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637C" w14:textId="77777777" w:rsidR="00953250" w:rsidRPr="00953250" w:rsidRDefault="00953250" w:rsidP="00953250">
      <w:pPr>
        <w:spacing w:after="0"/>
        <w:ind w:firstLine="360"/>
        <w:jc w:val="right"/>
        <w:rPr>
          <w:rFonts w:ascii="Times New Roman" w:hAnsi="Times New Roman"/>
          <w:sz w:val="28"/>
          <w:szCs w:val="28"/>
        </w:rPr>
      </w:pPr>
      <w:r w:rsidRPr="00953250">
        <w:rPr>
          <w:rFonts w:ascii="Times New Roman" w:hAnsi="Times New Roman"/>
          <w:sz w:val="28"/>
          <w:szCs w:val="28"/>
        </w:rPr>
        <w:t xml:space="preserve">(Ministru kabineta </w:t>
      </w:r>
    </w:p>
    <w:p w14:paraId="73D14A4F" w14:textId="77777777" w:rsidR="00953250" w:rsidRPr="00953250" w:rsidRDefault="00953250" w:rsidP="00953250">
      <w:pPr>
        <w:overflowPunct w:val="0"/>
        <w:autoSpaceDE w:val="0"/>
        <w:autoSpaceDN w:val="0"/>
        <w:adjustRightInd w:val="0"/>
        <w:spacing w:after="0"/>
        <w:jc w:val="right"/>
        <w:textAlignment w:val="baseline"/>
        <w:rPr>
          <w:rFonts w:ascii="Times New Roman" w:hAnsi="Times New Roman"/>
          <w:sz w:val="28"/>
          <w:szCs w:val="28"/>
        </w:rPr>
      </w:pPr>
      <w:r w:rsidRPr="00953250">
        <w:rPr>
          <w:rFonts w:ascii="Times New Roman" w:hAnsi="Times New Roman"/>
          <w:sz w:val="28"/>
          <w:szCs w:val="28"/>
        </w:rPr>
        <w:t>2023. gada 5. decembra</w:t>
      </w:r>
    </w:p>
    <w:p w14:paraId="3F1CB6BB" w14:textId="77777777" w:rsidR="00953250" w:rsidRPr="00953250" w:rsidRDefault="00953250" w:rsidP="00953250">
      <w:pPr>
        <w:spacing w:after="0"/>
        <w:ind w:firstLine="360"/>
        <w:jc w:val="right"/>
        <w:rPr>
          <w:rFonts w:ascii="Times New Roman" w:hAnsi="Times New Roman"/>
          <w:sz w:val="28"/>
          <w:szCs w:val="28"/>
        </w:rPr>
      </w:pPr>
      <w:r w:rsidRPr="00953250">
        <w:rPr>
          <w:rFonts w:ascii="Times New Roman" w:hAnsi="Times New Roman"/>
          <w:sz w:val="28"/>
          <w:szCs w:val="28"/>
        </w:rPr>
        <w:t xml:space="preserve">rīkojums Nr. </w:t>
      </w:r>
      <w:r w:rsidRPr="00953250">
        <w:rPr>
          <w:rFonts w:ascii="Times New Roman" w:hAnsi="Times New Roman"/>
          <w:sz w:val="28"/>
          <w:szCs w:val="28"/>
        </w:rPr>
        <w:t>857</w:t>
      </w:r>
      <w:r w:rsidRPr="00953250">
        <w:rPr>
          <w:rFonts w:ascii="Times New Roman" w:hAnsi="Times New Roman"/>
          <w:sz w:val="28"/>
          <w:szCs w:val="28"/>
        </w:rPr>
        <w:t>)</w:t>
      </w:r>
    </w:p>
    <w:p w14:paraId="1A252DFF" w14:textId="77777777" w:rsidR="00C51400" w:rsidRPr="00953250" w:rsidRDefault="00C51400" w:rsidP="00953250">
      <w:pPr>
        <w:spacing w:after="0" w:line="240" w:lineRule="auto"/>
        <w:jc w:val="center"/>
        <w:rPr>
          <w:rFonts w:ascii="Times New Roman" w:hAnsi="Times New Roman"/>
          <w:b/>
          <w:bCs/>
          <w:sz w:val="28"/>
          <w:szCs w:val="24"/>
        </w:rPr>
      </w:pPr>
    </w:p>
    <w:p w14:paraId="1F625566" w14:textId="77777777" w:rsidR="00DC7D13" w:rsidRPr="00983D6F" w:rsidRDefault="00E31B3F" w:rsidP="00DC7D13">
      <w:pPr>
        <w:spacing w:after="0" w:line="240" w:lineRule="auto"/>
        <w:jc w:val="center"/>
        <w:rPr>
          <w:rFonts w:ascii="Times New Roman" w:hAnsi="Times New Roman"/>
          <w:b/>
          <w:bCs/>
          <w:sz w:val="28"/>
          <w:szCs w:val="24"/>
        </w:rPr>
      </w:pPr>
      <w:r w:rsidRPr="00983D6F">
        <w:rPr>
          <w:rFonts w:ascii="Times New Roman" w:hAnsi="Times New Roman"/>
          <w:b/>
          <w:bCs/>
          <w:sz w:val="28"/>
          <w:szCs w:val="24"/>
        </w:rPr>
        <w:t xml:space="preserve">Organizētās noziedzības novēršanas un apkarošanas plāns </w:t>
      </w:r>
    </w:p>
    <w:p w14:paraId="1A72E1A7" w14:textId="43ABD6D5" w:rsidR="004503AB" w:rsidRPr="00983D6F" w:rsidRDefault="006B15E2" w:rsidP="00DC7D13">
      <w:pPr>
        <w:spacing w:after="0" w:line="240" w:lineRule="auto"/>
        <w:jc w:val="center"/>
        <w:rPr>
          <w:rFonts w:ascii="Times New Roman" w:hAnsi="Times New Roman"/>
          <w:b/>
          <w:bCs/>
          <w:sz w:val="28"/>
          <w:szCs w:val="24"/>
        </w:rPr>
      </w:pPr>
      <w:r w:rsidRPr="00983D6F">
        <w:rPr>
          <w:rFonts w:ascii="Times New Roman" w:hAnsi="Times New Roman"/>
          <w:b/>
          <w:bCs/>
          <w:sz w:val="28"/>
          <w:szCs w:val="24"/>
        </w:rPr>
        <w:t>2023</w:t>
      </w:r>
      <w:r w:rsidR="00E31B3F" w:rsidRPr="00983D6F">
        <w:rPr>
          <w:rFonts w:ascii="Times New Roman" w:hAnsi="Times New Roman"/>
          <w:b/>
          <w:bCs/>
          <w:sz w:val="28"/>
          <w:szCs w:val="24"/>
        </w:rPr>
        <w:t>.</w:t>
      </w:r>
      <w:r w:rsidR="00953250">
        <w:rPr>
          <w:rFonts w:ascii="Times New Roman" w:hAnsi="Times New Roman"/>
          <w:b/>
          <w:bCs/>
          <w:sz w:val="28"/>
          <w:szCs w:val="24"/>
        </w:rPr>
        <w:t>–</w:t>
      </w:r>
      <w:r w:rsidRPr="00983D6F">
        <w:rPr>
          <w:rFonts w:ascii="Times New Roman" w:hAnsi="Times New Roman"/>
          <w:b/>
          <w:bCs/>
          <w:sz w:val="28"/>
          <w:szCs w:val="24"/>
        </w:rPr>
        <w:t>2025</w:t>
      </w:r>
      <w:r w:rsidR="00E31B3F" w:rsidRPr="00983D6F">
        <w:rPr>
          <w:rFonts w:ascii="Times New Roman" w:hAnsi="Times New Roman"/>
          <w:b/>
          <w:bCs/>
          <w:sz w:val="28"/>
          <w:szCs w:val="24"/>
        </w:rPr>
        <w:t>.</w:t>
      </w:r>
      <w:r w:rsidRPr="00983D6F">
        <w:rPr>
          <w:rFonts w:ascii="Times New Roman" w:hAnsi="Times New Roman"/>
          <w:b/>
          <w:bCs/>
          <w:sz w:val="28"/>
          <w:szCs w:val="24"/>
        </w:rPr>
        <w:t> </w:t>
      </w:r>
      <w:r w:rsidR="00E31B3F" w:rsidRPr="00983D6F">
        <w:rPr>
          <w:rFonts w:ascii="Times New Roman" w:hAnsi="Times New Roman"/>
          <w:b/>
          <w:bCs/>
          <w:sz w:val="28"/>
          <w:szCs w:val="24"/>
        </w:rPr>
        <w:t>gadam</w:t>
      </w:r>
    </w:p>
    <w:p w14:paraId="43FB0A69" w14:textId="267F9A40" w:rsidR="005C1DE0" w:rsidRPr="00983D6F" w:rsidRDefault="00780A50" w:rsidP="008A68DD">
      <w:pPr>
        <w:shd w:val="clear" w:color="auto" w:fill="FFFFFF"/>
        <w:spacing w:before="100" w:beforeAutospacing="1" w:after="100" w:afterAutospacing="1" w:line="293" w:lineRule="atLeast"/>
        <w:ind w:firstLine="300"/>
        <w:jc w:val="center"/>
        <w:rPr>
          <w:rFonts w:ascii="Times New Roman" w:hAnsi="Times New Roman"/>
          <w:iCs/>
          <w:sz w:val="24"/>
          <w:szCs w:val="24"/>
        </w:rPr>
      </w:pPr>
      <w:r w:rsidRPr="00780A50">
        <w:rPr>
          <w:rFonts w:ascii="Times New Roman" w:eastAsia="Times New Roman" w:hAnsi="Times New Roman"/>
          <w:b/>
          <w:bCs/>
          <w:sz w:val="24"/>
          <w:szCs w:val="20"/>
          <w:lang w:eastAsia="lv-LV"/>
        </w:rPr>
        <w:t>Izmantotie saīsinājumi</w:t>
      </w:r>
    </w:p>
    <w:p w14:paraId="10CB2807" w14:textId="77777777" w:rsidR="00983D6F" w:rsidRPr="000A19D4" w:rsidRDefault="00983D6F" w:rsidP="00780A5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AFCOS - Eiropas Savienības finanšu interešu aizsardzības koordinācijas dienests</w:t>
      </w:r>
    </w:p>
    <w:p w14:paraId="5CCB4BC4"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ARO - Noziedzīgi iegūtu līdzekļu atguves dienests - starptautiski "</w:t>
      </w:r>
      <w:proofErr w:type="spellStart"/>
      <w:r w:rsidRPr="00780A50">
        <w:rPr>
          <w:rFonts w:ascii="Times New Roman" w:eastAsia="Times New Roman" w:hAnsi="Times New Roman"/>
          <w:i/>
          <w:iCs/>
          <w:sz w:val="24"/>
          <w:szCs w:val="24"/>
          <w:lang w:eastAsia="lv-LV"/>
        </w:rPr>
        <w:t>Asset</w:t>
      </w:r>
      <w:proofErr w:type="spellEnd"/>
      <w:r w:rsidRPr="00780A50">
        <w:rPr>
          <w:rFonts w:ascii="Times New Roman" w:eastAsia="Times New Roman" w:hAnsi="Times New Roman"/>
          <w:i/>
          <w:iCs/>
          <w:sz w:val="24"/>
          <w:szCs w:val="24"/>
          <w:lang w:eastAsia="lv-LV"/>
        </w:rPr>
        <w:t xml:space="preserve"> </w:t>
      </w:r>
      <w:proofErr w:type="spellStart"/>
      <w:r w:rsidRPr="00780A50">
        <w:rPr>
          <w:rFonts w:ascii="Times New Roman" w:eastAsia="Times New Roman" w:hAnsi="Times New Roman"/>
          <w:i/>
          <w:iCs/>
          <w:sz w:val="24"/>
          <w:szCs w:val="24"/>
          <w:lang w:eastAsia="lv-LV"/>
        </w:rPr>
        <w:t>recovery</w:t>
      </w:r>
      <w:proofErr w:type="spellEnd"/>
      <w:r w:rsidRPr="00780A50">
        <w:rPr>
          <w:rFonts w:ascii="Times New Roman" w:eastAsia="Times New Roman" w:hAnsi="Times New Roman"/>
          <w:i/>
          <w:iCs/>
          <w:sz w:val="24"/>
          <w:szCs w:val="24"/>
          <w:lang w:eastAsia="lv-LV"/>
        </w:rPr>
        <w:t xml:space="preserve"> </w:t>
      </w:r>
      <w:proofErr w:type="spellStart"/>
      <w:r w:rsidRPr="00780A50">
        <w:rPr>
          <w:rFonts w:ascii="Times New Roman" w:eastAsia="Times New Roman" w:hAnsi="Times New Roman"/>
          <w:i/>
          <w:iCs/>
          <w:sz w:val="24"/>
          <w:szCs w:val="24"/>
          <w:lang w:eastAsia="lv-LV"/>
        </w:rPr>
        <w:t>office</w:t>
      </w:r>
      <w:proofErr w:type="spellEnd"/>
      <w:r w:rsidRPr="00780A50">
        <w:rPr>
          <w:rFonts w:ascii="Times New Roman" w:eastAsia="Times New Roman" w:hAnsi="Times New Roman"/>
          <w:sz w:val="24"/>
          <w:szCs w:val="24"/>
          <w:lang w:eastAsia="lv-LV"/>
        </w:rPr>
        <w:t>"</w:t>
      </w:r>
    </w:p>
    <w:p w14:paraId="7E267305" w14:textId="5A800F66"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EMPACT - Eiropas daudznozaru platform</w:t>
      </w:r>
      <w:r w:rsidR="0024624D">
        <w:rPr>
          <w:rFonts w:ascii="Times New Roman" w:eastAsia="Times New Roman" w:hAnsi="Times New Roman"/>
          <w:sz w:val="24"/>
          <w:szCs w:val="24"/>
          <w:lang w:eastAsia="lv-LV"/>
        </w:rPr>
        <w:t>a</w:t>
      </w:r>
      <w:r w:rsidRPr="00780A50">
        <w:rPr>
          <w:rFonts w:ascii="Times New Roman" w:eastAsia="Times New Roman" w:hAnsi="Times New Roman"/>
          <w:sz w:val="24"/>
          <w:szCs w:val="24"/>
          <w:lang w:eastAsia="lv-LV"/>
        </w:rPr>
        <w:t xml:space="preserve"> pret noziedzības draudiem</w:t>
      </w:r>
    </w:p>
    <w:p w14:paraId="24177856" w14:textId="77777777" w:rsidR="00780A50" w:rsidRPr="000A19D4"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ES - Eiropas Savienība</w:t>
      </w:r>
    </w:p>
    <w:p w14:paraId="337035EA" w14:textId="1FB08B04" w:rsidR="005C1DE0" w:rsidRPr="000A19D4" w:rsidRDefault="005C1DE0"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t xml:space="preserve">FIB </w:t>
      </w:r>
      <w:r w:rsidR="009D1BA6" w:rsidRPr="00780A50">
        <w:rPr>
          <w:rFonts w:ascii="Times New Roman" w:eastAsia="Times New Roman" w:hAnsi="Times New Roman"/>
          <w:sz w:val="24"/>
          <w:szCs w:val="24"/>
          <w:lang w:eastAsia="lv-LV"/>
        </w:rPr>
        <w:t>-</w:t>
      </w:r>
      <w:r w:rsidRPr="000A19D4">
        <w:rPr>
          <w:rFonts w:ascii="Times New Roman" w:hAnsi="Times New Roman"/>
          <w:iCs/>
          <w:sz w:val="24"/>
          <w:szCs w:val="24"/>
        </w:rPr>
        <w:t xml:space="preserve"> Federālais izmeklēšanas birojs</w:t>
      </w:r>
    </w:p>
    <w:p w14:paraId="72D10E19" w14:textId="5777A4E3" w:rsidR="0092346E" w:rsidRPr="000A19D4" w:rsidRDefault="0092346E" w:rsidP="00780A5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 xml:space="preserve">FID </w:t>
      </w:r>
      <w:r w:rsidR="009D1BA6" w:rsidRPr="00780A50">
        <w:rPr>
          <w:rFonts w:ascii="Times New Roman" w:eastAsia="Times New Roman" w:hAnsi="Times New Roman"/>
          <w:sz w:val="24"/>
          <w:szCs w:val="24"/>
          <w:lang w:eastAsia="lv-LV"/>
        </w:rPr>
        <w:t>-</w:t>
      </w:r>
      <w:r w:rsidRPr="000A19D4">
        <w:rPr>
          <w:rFonts w:ascii="Times New Roman" w:hAnsi="Times New Roman"/>
          <w:iCs/>
          <w:sz w:val="24"/>
          <w:szCs w:val="24"/>
        </w:rPr>
        <w:t xml:space="preserve"> Finanšu izlūkošanas dienests</w:t>
      </w:r>
    </w:p>
    <w:p w14:paraId="5916C8D8" w14:textId="77777777" w:rsidR="000A19D4" w:rsidRPr="00780A50" w:rsidRDefault="000A19D4"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sz w:val="24"/>
          <w:szCs w:val="24"/>
        </w:rPr>
        <w:t xml:space="preserve">FIDR - Valsts policijas īstenotais projekts “Inovatīvu </w:t>
      </w:r>
      <w:proofErr w:type="spellStart"/>
      <w:r w:rsidRPr="000A19D4">
        <w:rPr>
          <w:rFonts w:ascii="Times New Roman" w:hAnsi="Times New Roman"/>
          <w:sz w:val="24"/>
          <w:szCs w:val="24"/>
        </w:rPr>
        <w:t>proaktīvu</w:t>
      </w:r>
      <w:proofErr w:type="spellEnd"/>
      <w:r w:rsidRPr="000A19D4">
        <w:rPr>
          <w:rFonts w:ascii="Times New Roman" w:hAnsi="Times New Roman"/>
          <w:sz w:val="24"/>
          <w:szCs w:val="24"/>
        </w:rPr>
        <w:t xml:space="preserve"> instrumentu izstrāde un pielietošana, apkarojot narkotiku kontrabandas organizācijas ES Dalībvalstīs”</w:t>
      </w:r>
    </w:p>
    <w:p w14:paraId="5A23F8BC"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ĢP - Latvijas Republikas Ģenerālprokuratūra</w:t>
      </w:r>
    </w:p>
    <w:p w14:paraId="310A1E36"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IeM - </w:t>
      </w:r>
      <w:proofErr w:type="spellStart"/>
      <w:r w:rsidRPr="00780A50">
        <w:rPr>
          <w:rFonts w:ascii="Times New Roman" w:eastAsia="Times New Roman" w:hAnsi="Times New Roman"/>
          <w:sz w:val="24"/>
          <w:szCs w:val="24"/>
          <w:lang w:eastAsia="lv-LV"/>
        </w:rPr>
        <w:t>Iekšlietu</w:t>
      </w:r>
      <w:proofErr w:type="spellEnd"/>
      <w:r w:rsidRPr="00780A50">
        <w:rPr>
          <w:rFonts w:ascii="Times New Roman" w:eastAsia="Times New Roman" w:hAnsi="Times New Roman"/>
          <w:sz w:val="24"/>
          <w:szCs w:val="24"/>
          <w:lang w:eastAsia="lv-LV"/>
        </w:rPr>
        <w:t xml:space="preserve"> ministrija</w:t>
      </w:r>
    </w:p>
    <w:p w14:paraId="6C35D641"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IDB - Iekšējās drošības birojs</w:t>
      </w:r>
    </w:p>
    <w:p w14:paraId="6869773E"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IeM IC - </w:t>
      </w:r>
      <w:proofErr w:type="spellStart"/>
      <w:r w:rsidRPr="00780A50">
        <w:rPr>
          <w:rFonts w:ascii="Times New Roman" w:eastAsia="Times New Roman" w:hAnsi="Times New Roman"/>
          <w:sz w:val="24"/>
          <w:szCs w:val="24"/>
          <w:lang w:eastAsia="lv-LV"/>
        </w:rPr>
        <w:t>Iekšlietu</w:t>
      </w:r>
      <w:proofErr w:type="spellEnd"/>
      <w:r w:rsidRPr="00780A50">
        <w:rPr>
          <w:rFonts w:ascii="Times New Roman" w:eastAsia="Times New Roman" w:hAnsi="Times New Roman"/>
          <w:sz w:val="24"/>
          <w:szCs w:val="24"/>
          <w:lang w:eastAsia="lv-LV"/>
        </w:rPr>
        <w:t xml:space="preserve"> ministrijas Informācijas centrs</w:t>
      </w:r>
    </w:p>
    <w:p w14:paraId="31107AA3" w14:textId="77777777" w:rsidR="00780A50" w:rsidRPr="000A19D4" w:rsidRDefault="00780A50" w:rsidP="00780A50">
      <w:pPr>
        <w:shd w:val="clear" w:color="auto" w:fill="FFFFFF"/>
        <w:spacing w:after="0" w:line="240" w:lineRule="auto"/>
        <w:ind w:firstLine="301"/>
        <w:rPr>
          <w:rFonts w:ascii="Times New Roman" w:eastAsia="Times New Roman" w:hAnsi="Times New Roman"/>
          <w:sz w:val="24"/>
          <w:szCs w:val="24"/>
          <w:lang w:eastAsia="lv-LV"/>
        </w:rPr>
      </w:pPr>
      <w:proofErr w:type="spellStart"/>
      <w:r w:rsidRPr="00780A50">
        <w:rPr>
          <w:rFonts w:ascii="Times New Roman" w:eastAsia="Times New Roman" w:hAnsi="Times New Roman"/>
          <w:sz w:val="24"/>
          <w:szCs w:val="24"/>
          <w:lang w:eastAsia="lv-LV"/>
        </w:rPr>
        <w:t>IeVP</w:t>
      </w:r>
      <w:proofErr w:type="spellEnd"/>
      <w:r w:rsidRPr="00780A50">
        <w:rPr>
          <w:rFonts w:ascii="Times New Roman" w:eastAsia="Times New Roman" w:hAnsi="Times New Roman"/>
          <w:sz w:val="24"/>
          <w:szCs w:val="24"/>
          <w:lang w:eastAsia="lv-LV"/>
        </w:rPr>
        <w:t xml:space="preserve"> - Ieslodzījum</w:t>
      </w:r>
      <w:r w:rsidR="002A1861">
        <w:rPr>
          <w:rFonts w:ascii="Times New Roman" w:eastAsia="Times New Roman" w:hAnsi="Times New Roman"/>
          <w:sz w:val="24"/>
          <w:szCs w:val="24"/>
          <w:lang w:eastAsia="lv-LV"/>
        </w:rPr>
        <w:t>a</w:t>
      </w:r>
      <w:r w:rsidRPr="00780A50">
        <w:rPr>
          <w:rFonts w:ascii="Times New Roman" w:eastAsia="Times New Roman" w:hAnsi="Times New Roman"/>
          <w:sz w:val="24"/>
          <w:szCs w:val="24"/>
          <w:lang w:eastAsia="lv-LV"/>
        </w:rPr>
        <w:t xml:space="preserve"> vietu pārvalde</w:t>
      </w:r>
      <w:r w:rsidR="002A1861">
        <w:rPr>
          <w:rFonts w:ascii="Times New Roman" w:eastAsia="Times New Roman" w:hAnsi="Times New Roman"/>
          <w:sz w:val="24"/>
          <w:szCs w:val="24"/>
          <w:lang w:eastAsia="lv-LV"/>
        </w:rPr>
        <w:t xml:space="preserve"> </w:t>
      </w:r>
    </w:p>
    <w:p w14:paraId="603D9561" w14:textId="50080A20" w:rsidR="005C1DE0" w:rsidRPr="000A19D4" w:rsidRDefault="005C1DE0"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eastAsia="Times New Roman" w:hAnsi="Times New Roman"/>
          <w:sz w:val="24"/>
          <w:szCs w:val="24"/>
          <w:lang w:eastAsia="lv-LV"/>
        </w:rPr>
        <w:t xml:space="preserve">IT </w:t>
      </w:r>
      <w:r w:rsidR="009D1BA6" w:rsidRPr="00780A50">
        <w:rPr>
          <w:rFonts w:ascii="Times New Roman" w:eastAsia="Times New Roman" w:hAnsi="Times New Roman"/>
          <w:sz w:val="24"/>
          <w:szCs w:val="24"/>
          <w:lang w:eastAsia="lv-LV"/>
        </w:rPr>
        <w:t>-</w:t>
      </w:r>
      <w:r w:rsidRPr="000A19D4">
        <w:rPr>
          <w:rFonts w:ascii="Times New Roman" w:eastAsia="Times New Roman" w:hAnsi="Times New Roman"/>
          <w:sz w:val="24"/>
          <w:szCs w:val="24"/>
          <w:lang w:eastAsia="lv-LV"/>
        </w:rPr>
        <w:t xml:space="preserve"> Informāciju tehnoloģijas</w:t>
      </w:r>
    </w:p>
    <w:p w14:paraId="3598A619" w14:textId="77777777" w:rsidR="005C1DE0" w:rsidRPr="000A19D4" w:rsidRDefault="005C1DE0" w:rsidP="005C1DE0">
      <w:pPr>
        <w:shd w:val="clear" w:color="auto" w:fill="FFFFFF"/>
        <w:spacing w:after="0" w:line="240" w:lineRule="auto"/>
        <w:ind w:firstLine="301"/>
        <w:rPr>
          <w:rFonts w:ascii="Times New Roman" w:hAnsi="Times New Roman"/>
          <w:iCs/>
          <w:sz w:val="24"/>
          <w:szCs w:val="24"/>
        </w:rPr>
      </w:pPr>
      <w:proofErr w:type="spellStart"/>
      <w:r w:rsidRPr="000A19D4">
        <w:rPr>
          <w:rFonts w:ascii="Times New Roman" w:hAnsi="Times New Roman"/>
          <w:iCs/>
          <w:sz w:val="24"/>
          <w:szCs w:val="24"/>
        </w:rPr>
        <w:t>Moneyval</w:t>
      </w:r>
      <w:proofErr w:type="spellEnd"/>
      <w:r w:rsidRPr="000A19D4">
        <w:rPr>
          <w:rFonts w:ascii="Times New Roman" w:hAnsi="Times New Roman"/>
          <w:iCs/>
          <w:sz w:val="24"/>
          <w:szCs w:val="24"/>
        </w:rPr>
        <w:t xml:space="preserve"> - Eiropas Padomes noziedzīgi iegūtu līdzekļu legalizācijas un terorisma finansēšanas novēršanas ekspertu komiteja </w:t>
      </w:r>
    </w:p>
    <w:p w14:paraId="3C28CA39" w14:textId="77777777" w:rsidR="00DF5417" w:rsidRPr="00780A50" w:rsidRDefault="00DF5417"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t xml:space="preserve">KAIS - </w:t>
      </w:r>
      <w:proofErr w:type="spellStart"/>
      <w:r w:rsidR="005C1DE0" w:rsidRPr="000A19D4">
        <w:rPr>
          <w:rFonts w:ascii="Times New Roman" w:hAnsi="Times New Roman"/>
          <w:iCs/>
          <w:sz w:val="24"/>
          <w:szCs w:val="24"/>
        </w:rPr>
        <w:t>K</w:t>
      </w:r>
      <w:r w:rsidRPr="000A19D4">
        <w:rPr>
          <w:rFonts w:ascii="Times New Roman" w:hAnsi="Times New Roman"/>
          <w:iCs/>
          <w:sz w:val="24"/>
          <w:szCs w:val="24"/>
        </w:rPr>
        <w:t>riminālizlūkošanas</w:t>
      </w:r>
      <w:proofErr w:type="spellEnd"/>
      <w:r w:rsidRPr="000A19D4">
        <w:rPr>
          <w:rFonts w:ascii="Times New Roman" w:hAnsi="Times New Roman"/>
          <w:iCs/>
          <w:sz w:val="24"/>
          <w:szCs w:val="24"/>
        </w:rPr>
        <w:t xml:space="preserve"> </w:t>
      </w:r>
      <w:r w:rsidR="009F02F9">
        <w:rPr>
          <w:rFonts w:ascii="Times New Roman" w:hAnsi="Times New Roman"/>
          <w:iCs/>
          <w:sz w:val="24"/>
          <w:szCs w:val="24"/>
        </w:rPr>
        <w:t xml:space="preserve">atbalsta </w:t>
      </w:r>
      <w:r w:rsidRPr="000A19D4">
        <w:rPr>
          <w:rFonts w:ascii="Times New Roman" w:hAnsi="Times New Roman"/>
          <w:iCs/>
          <w:sz w:val="24"/>
          <w:szCs w:val="24"/>
        </w:rPr>
        <w:t>informācijas sistēma</w:t>
      </w:r>
    </w:p>
    <w:p w14:paraId="03E2CEF1"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KNAB - Korupcijas novēršanas un apkarošanas birojs</w:t>
      </w:r>
    </w:p>
    <w:p w14:paraId="2F29AC0C" w14:textId="77777777" w:rsidR="00780A50" w:rsidRPr="000A19D4"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MP - Militārā policija</w:t>
      </w:r>
    </w:p>
    <w:p w14:paraId="6CBA208C" w14:textId="62FB1492" w:rsidR="005C1DE0" w:rsidRPr="000A19D4" w:rsidRDefault="005C1DE0"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t xml:space="preserve">NATO </w:t>
      </w:r>
      <w:r w:rsidR="009D1BA6" w:rsidRPr="00780A50">
        <w:rPr>
          <w:rFonts w:ascii="Times New Roman" w:eastAsia="Times New Roman" w:hAnsi="Times New Roman"/>
          <w:sz w:val="24"/>
          <w:szCs w:val="24"/>
          <w:lang w:eastAsia="lv-LV"/>
        </w:rPr>
        <w:t>-</w:t>
      </w:r>
      <w:r w:rsidRPr="000A19D4">
        <w:rPr>
          <w:rFonts w:ascii="Times New Roman" w:hAnsi="Times New Roman"/>
          <w:iCs/>
          <w:sz w:val="24"/>
          <w:szCs w:val="24"/>
        </w:rPr>
        <w:t xml:space="preserve"> Ziemeļatlantijas Līguma organizācija</w:t>
      </w:r>
    </w:p>
    <w:p w14:paraId="3B7F930C" w14:textId="77777777" w:rsidR="0092346E" w:rsidRPr="000A19D4" w:rsidRDefault="0092346E"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sz w:val="24"/>
          <w:szCs w:val="24"/>
          <w:shd w:val="clear" w:color="auto" w:fill="FFFFFF"/>
        </w:rPr>
        <w:t>NILL - Noziedzīgi iegūtu līdzekļu legalizācija</w:t>
      </w:r>
    </w:p>
    <w:p w14:paraId="2838F453" w14:textId="56662614" w:rsidR="001362FF" w:rsidRDefault="001362FF" w:rsidP="00780A5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NKIM - Nacionāl</w:t>
      </w:r>
      <w:r w:rsidR="009F02F9">
        <w:rPr>
          <w:rFonts w:ascii="Times New Roman" w:hAnsi="Times New Roman"/>
          <w:iCs/>
          <w:sz w:val="24"/>
          <w:szCs w:val="24"/>
        </w:rPr>
        <w:t>ais</w:t>
      </w:r>
      <w:r w:rsidRPr="000A19D4">
        <w:rPr>
          <w:rFonts w:ascii="Times New Roman" w:hAnsi="Times New Roman"/>
          <w:iCs/>
          <w:sz w:val="24"/>
          <w:szCs w:val="24"/>
        </w:rPr>
        <w:t xml:space="preserve"> </w:t>
      </w:r>
      <w:proofErr w:type="spellStart"/>
      <w:r w:rsidRPr="000A19D4">
        <w:rPr>
          <w:rFonts w:ascii="Times New Roman" w:hAnsi="Times New Roman"/>
          <w:iCs/>
          <w:sz w:val="24"/>
          <w:szCs w:val="24"/>
        </w:rPr>
        <w:t>kriminālizlūkošanas</w:t>
      </w:r>
      <w:proofErr w:type="spellEnd"/>
      <w:r w:rsidRPr="000A19D4">
        <w:rPr>
          <w:rFonts w:ascii="Times New Roman" w:hAnsi="Times New Roman"/>
          <w:iCs/>
          <w:sz w:val="24"/>
          <w:szCs w:val="24"/>
        </w:rPr>
        <w:t xml:space="preserve"> modelis</w:t>
      </w:r>
    </w:p>
    <w:p w14:paraId="27CFAE86" w14:textId="687371DC" w:rsidR="00150864" w:rsidRPr="00780A50" w:rsidRDefault="00150864" w:rsidP="00780A50">
      <w:pPr>
        <w:shd w:val="clear" w:color="auto" w:fill="FFFFFF"/>
        <w:spacing w:after="0" w:line="240" w:lineRule="auto"/>
        <w:ind w:firstLine="301"/>
        <w:rPr>
          <w:rFonts w:ascii="Times New Roman" w:eastAsia="Times New Roman" w:hAnsi="Times New Roman"/>
          <w:sz w:val="24"/>
          <w:szCs w:val="24"/>
          <w:lang w:eastAsia="lv-LV"/>
        </w:rPr>
      </w:pPr>
      <w:r w:rsidRPr="0053545C">
        <w:rPr>
          <w:rFonts w:ascii="Times New Roman" w:eastAsia="Times New Roman" w:hAnsi="Times New Roman"/>
          <w:sz w:val="24"/>
          <w:szCs w:val="24"/>
          <w:lang w:eastAsia="lv-LV"/>
        </w:rPr>
        <w:t>NKIM TAI Vadības grupa – Tiesībaizsardzības iestāžu vadības darba grupa</w:t>
      </w:r>
      <w:r w:rsidRPr="0053545C">
        <w:rPr>
          <w:rStyle w:val="FootnoteReference"/>
          <w:rFonts w:ascii="Times New Roman" w:eastAsia="Times New Roman" w:hAnsi="Times New Roman"/>
          <w:sz w:val="24"/>
          <w:szCs w:val="24"/>
          <w:lang w:eastAsia="lv-LV"/>
        </w:rPr>
        <w:footnoteReference w:id="2"/>
      </w:r>
      <w:r>
        <w:rPr>
          <w:rFonts w:ascii="Times New Roman" w:eastAsia="Times New Roman" w:hAnsi="Times New Roman"/>
          <w:sz w:val="24"/>
          <w:szCs w:val="24"/>
          <w:lang w:eastAsia="lv-LV"/>
        </w:rPr>
        <w:t xml:space="preserve"> </w:t>
      </w:r>
    </w:p>
    <w:p w14:paraId="2C01DA23" w14:textId="77777777" w:rsidR="00183590" w:rsidRPr="000A19D4" w:rsidRDefault="00780A50" w:rsidP="00780A50">
      <w:pPr>
        <w:shd w:val="clear" w:color="auto" w:fill="FFFFFF"/>
        <w:spacing w:after="0" w:line="240" w:lineRule="auto"/>
        <w:ind w:firstLine="301"/>
        <w:rPr>
          <w:rFonts w:ascii="Times New Roman" w:hAnsi="Times New Roman"/>
          <w:iCs/>
          <w:sz w:val="24"/>
          <w:szCs w:val="24"/>
        </w:rPr>
      </w:pPr>
      <w:r w:rsidRPr="00780A50">
        <w:rPr>
          <w:rFonts w:ascii="Times New Roman" w:eastAsia="Times New Roman" w:hAnsi="Times New Roman"/>
          <w:sz w:val="24"/>
          <w:szCs w:val="24"/>
          <w:lang w:eastAsia="lv-LV"/>
        </w:rPr>
        <w:t>NNP - Noziedzības novēršanas padome</w:t>
      </w:r>
      <w:r w:rsidR="00183590" w:rsidRPr="000A19D4">
        <w:rPr>
          <w:rFonts w:ascii="Times New Roman" w:hAnsi="Times New Roman"/>
          <w:iCs/>
          <w:sz w:val="24"/>
          <w:szCs w:val="24"/>
        </w:rPr>
        <w:t xml:space="preserve"> </w:t>
      </w:r>
    </w:p>
    <w:p w14:paraId="5E1A3D37" w14:textId="3D426AD6" w:rsidR="00780A50" w:rsidRPr="000A19D4" w:rsidRDefault="00183590" w:rsidP="00780A50">
      <w:pPr>
        <w:shd w:val="clear" w:color="auto" w:fill="FFFFFF"/>
        <w:spacing w:after="0" w:line="240" w:lineRule="auto"/>
        <w:ind w:firstLine="301"/>
        <w:rPr>
          <w:rFonts w:ascii="Times New Roman" w:hAnsi="Times New Roman"/>
          <w:iCs/>
          <w:sz w:val="24"/>
          <w:szCs w:val="24"/>
        </w:rPr>
      </w:pPr>
      <w:proofErr w:type="spellStart"/>
      <w:r w:rsidRPr="000A19D4">
        <w:rPr>
          <w:rFonts w:ascii="Times New Roman" w:hAnsi="Times New Roman"/>
          <w:iCs/>
          <w:sz w:val="24"/>
          <w:szCs w:val="24"/>
        </w:rPr>
        <w:t>nSOCTA</w:t>
      </w:r>
      <w:proofErr w:type="spellEnd"/>
      <w:r w:rsidRPr="000A19D4">
        <w:rPr>
          <w:rFonts w:ascii="Times New Roman" w:hAnsi="Times New Roman"/>
          <w:iCs/>
          <w:sz w:val="24"/>
          <w:szCs w:val="24"/>
        </w:rPr>
        <w:t xml:space="preserve"> - nacionāla līmeņa </w:t>
      </w:r>
      <w:r w:rsidR="00421929">
        <w:rPr>
          <w:rFonts w:ascii="Times New Roman" w:hAnsi="Times New Roman"/>
          <w:iCs/>
          <w:sz w:val="24"/>
          <w:szCs w:val="24"/>
        </w:rPr>
        <w:t xml:space="preserve">smagās un </w:t>
      </w:r>
      <w:r w:rsidRPr="000A19D4">
        <w:rPr>
          <w:rFonts w:ascii="Times New Roman" w:hAnsi="Times New Roman"/>
          <w:iCs/>
          <w:sz w:val="24"/>
          <w:szCs w:val="24"/>
        </w:rPr>
        <w:t>organizētās noziedzības</w:t>
      </w:r>
      <w:r w:rsidR="00823E0A" w:rsidRPr="000A19D4">
        <w:rPr>
          <w:rFonts w:ascii="Times New Roman" w:hAnsi="Times New Roman"/>
          <w:iCs/>
          <w:sz w:val="24"/>
          <w:szCs w:val="24"/>
        </w:rPr>
        <w:t xml:space="preserve"> draudu</w:t>
      </w:r>
      <w:r w:rsidRPr="000A19D4">
        <w:rPr>
          <w:rFonts w:ascii="Times New Roman" w:hAnsi="Times New Roman"/>
          <w:iCs/>
          <w:sz w:val="24"/>
          <w:szCs w:val="24"/>
        </w:rPr>
        <w:t xml:space="preserve"> </w:t>
      </w:r>
      <w:proofErr w:type="spellStart"/>
      <w:r w:rsidRPr="000A19D4">
        <w:rPr>
          <w:rFonts w:ascii="Times New Roman" w:hAnsi="Times New Roman"/>
          <w:iCs/>
          <w:sz w:val="24"/>
          <w:szCs w:val="24"/>
        </w:rPr>
        <w:t>izvērtējum</w:t>
      </w:r>
      <w:r w:rsidR="00983D6F" w:rsidRPr="000A19D4">
        <w:rPr>
          <w:rFonts w:ascii="Times New Roman" w:hAnsi="Times New Roman"/>
          <w:iCs/>
          <w:sz w:val="24"/>
          <w:szCs w:val="24"/>
        </w:rPr>
        <w:t>s</w:t>
      </w:r>
      <w:proofErr w:type="spellEnd"/>
    </w:p>
    <w:p w14:paraId="2FAB5247" w14:textId="77777777" w:rsidR="00780A50" w:rsidRPr="000A19D4"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NVO - Nevalstiskās organizācijas</w:t>
      </w:r>
    </w:p>
    <w:p w14:paraId="5A804BD4" w14:textId="16AB260C" w:rsidR="005C1DE0" w:rsidRPr="000A19D4" w:rsidRDefault="005C1DE0"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t>OECD - Ekonomiskās sadarbības un attīstības organizācija</w:t>
      </w:r>
    </w:p>
    <w:p w14:paraId="06E9DC49" w14:textId="5DB7D38C" w:rsidR="005C1DE0" w:rsidRDefault="005C1DE0" w:rsidP="00780A5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 xml:space="preserve">OLAF - Eiropas </w:t>
      </w:r>
      <w:r w:rsidR="0024624D">
        <w:rPr>
          <w:rFonts w:ascii="Times New Roman" w:hAnsi="Times New Roman"/>
          <w:iCs/>
          <w:sz w:val="24"/>
          <w:szCs w:val="24"/>
        </w:rPr>
        <w:t>b</w:t>
      </w:r>
      <w:r w:rsidRPr="000A19D4">
        <w:rPr>
          <w:rFonts w:ascii="Times New Roman" w:hAnsi="Times New Roman"/>
          <w:iCs/>
          <w:sz w:val="24"/>
          <w:szCs w:val="24"/>
        </w:rPr>
        <w:t>iroj</w:t>
      </w:r>
      <w:r w:rsidR="009F02F9">
        <w:rPr>
          <w:rFonts w:ascii="Times New Roman" w:hAnsi="Times New Roman"/>
          <w:iCs/>
          <w:sz w:val="24"/>
          <w:szCs w:val="24"/>
        </w:rPr>
        <w:t>s</w:t>
      </w:r>
      <w:r w:rsidRPr="000A19D4">
        <w:rPr>
          <w:rFonts w:ascii="Times New Roman" w:hAnsi="Times New Roman"/>
          <w:iCs/>
          <w:sz w:val="24"/>
          <w:szCs w:val="24"/>
        </w:rPr>
        <w:t xml:space="preserve"> krāpšan</w:t>
      </w:r>
      <w:r w:rsidR="0024624D">
        <w:rPr>
          <w:rFonts w:ascii="Times New Roman" w:hAnsi="Times New Roman"/>
          <w:iCs/>
          <w:sz w:val="24"/>
          <w:szCs w:val="24"/>
        </w:rPr>
        <w:t>as</w:t>
      </w:r>
      <w:r w:rsidRPr="000A19D4">
        <w:rPr>
          <w:rFonts w:ascii="Times New Roman" w:hAnsi="Times New Roman"/>
          <w:iCs/>
          <w:sz w:val="24"/>
          <w:szCs w:val="24"/>
        </w:rPr>
        <w:t xml:space="preserve"> apkarošanai</w:t>
      </w:r>
    </w:p>
    <w:p w14:paraId="54B48EF2" w14:textId="63E1AB6C" w:rsidR="001579EC" w:rsidRPr="00780A50" w:rsidRDefault="001579EC" w:rsidP="00780A50">
      <w:pPr>
        <w:shd w:val="clear" w:color="auto" w:fill="FFFFFF"/>
        <w:spacing w:after="0" w:line="240" w:lineRule="auto"/>
        <w:ind w:firstLine="301"/>
        <w:rPr>
          <w:rFonts w:ascii="Times New Roman" w:eastAsia="Times New Roman" w:hAnsi="Times New Roman"/>
          <w:sz w:val="24"/>
          <w:szCs w:val="24"/>
          <w:lang w:eastAsia="lv-LV"/>
        </w:rPr>
      </w:pPr>
      <w:r>
        <w:rPr>
          <w:rFonts w:ascii="Times New Roman" w:hAnsi="Times New Roman"/>
          <w:iCs/>
          <w:sz w:val="24"/>
          <w:szCs w:val="24"/>
        </w:rPr>
        <w:t xml:space="preserve">ONG </w:t>
      </w:r>
      <w:r w:rsidR="009D1BA6" w:rsidRPr="00780A50">
        <w:rPr>
          <w:rFonts w:ascii="Times New Roman" w:eastAsia="Times New Roman" w:hAnsi="Times New Roman"/>
          <w:sz w:val="24"/>
          <w:szCs w:val="24"/>
          <w:lang w:eastAsia="lv-LV"/>
        </w:rPr>
        <w:t>-</w:t>
      </w:r>
      <w:r>
        <w:rPr>
          <w:rFonts w:ascii="Times New Roman" w:hAnsi="Times New Roman"/>
          <w:iCs/>
          <w:sz w:val="24"/>
          <w:szCs w:val="24"/>
        </w:rPr>
        <w:t xml:space="preserve"> organizēta noziedzīga grupa</w:t>
      </w:r>
    </w:p>
    <w:p w14:paraId="2DDCBD1F"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SAB - </w:t>
      </w:r>
      <w:hyperlink r:id="rId8" w:tgtFrame="_blank" w:history="1">
        <w:r w:rsidRPr="000A19D4">
          <w:rPr>
            <w:rFonts w:ascii="Times New Roman" w:eastAsia="Times New Roman" w:hAnsi="Times New Roman"/>
            <w:sz w:val="24"/>
            <w:szCs w:val="24"/>
            <w:lang w:eastAsia="lv-LV"/>
          </w:rPr>
          <w:t>Satversmes</w:t>
        </w:r>
      </w:hyperlink>
      <w:r w:rsidRPr="00780A50">
        <w:rPr>
          <w:rFonts w:ascii="Times New Roman" w:eastAsia="Times New Roman" w:hAnsi="Times New Roman"/>
          <w:sz w:val="24"/>
          <w:szCs w:val="24"/>
          <w:lang w:eastAsia="lv-LV"/>
        </w:rPr>
        <w:t> aizsardzības birojs</w:t>
      </w:r>
    </w:p>
    <w:p w14:paraId="085014A0" w14:textId="091359EA" w:rsidR="00780A50" w:rsidRPr="000A19D4"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SOCTA </w:t>
      </w:r>
      <w:r w:rsidR="009D1BA6" w:rsidRPr="00780A50">
        <w:rPr>
          <w:rFonts w:ascii="Times New Roman" w:eastAsia="Times New Roman" w:hAnsi="Times New Roman"/>
          <w:sz w:val="24"/>
          <w:szCs w:val="24"/>
          <w:lang w:eastAsia="lv-LV"/>
        </w:rPr>
        <w:t>-</w:t>
      </w:r>
      <w:r w:rsidRPr="00780A50">
        <w:rPr>
          <w:rFonts w:ascii="Times New Roman" w:eastAsia="Times New Roman" w:hAnsi="Times New Roman"/>
          <w:sz w:val="24"/>
          <w:szCs w:val="24"/>
          <w:lang w:eastAsia="lv-LV"/>
        </w:rPr>
        <w:t xml:space="preserve"> </w:t>
      </w:r>
      <w:r w:rsidR="00351F1B">
        <w:rPr>
          <w:rFonts w:ascii="Times New Roman" w:eastAsia="Times New Roman" w:hAnsi="Times New Roman"/>
          <w:sz w:val="24"/>
          <w:szCs w:val="24"/>
          <w:lang w:eastAsia="lv-LV"/>
        </w:rPr>
        <w:t>Smagās un o</w:t>
      </w:r>
      <w:r w:rsidRPr="00780A50">
        <w:rPr>
          <w:rFonts w:ascii="Times New Roman" w:eastAsia="Times New Roman" w:hAnsi="Times New Roman"/>
          <w:sz w:val="24"/>
          <w:szCs w:val="24"/>
          <w:lang w:eastAsia="lv-LV"/>
        </w:rPr>
        <w:t xml:space="preserve">rganizētās noziedzības draudu </w:t>
      </w:r>
      <w:proofErr w:type="spellStart"/>
      <w:r w:rsidRPr="00780A50">
        <w:rPr>
          <w:rFonts w:ascii="Times New Roman" w:eastAsia="Times New Roman" w:hAnsi="Times New Roman"/>
          <w:sz w:val="24"/>
          <w:szCs w:val="24"/>
          <w:lang w:eastAsia="lv-LV"/>
        </w:rPr>
        <w:t>izvērtējums</w:t>
      </w:r>
      <w:proofErr w:type="spellEnd"/>
    </w:p>
    <w:p w14:paraId="0333E0BF" w14:textId="77777777" w:rsidR="007715A0" w:rsidRPr="000A19D4" w:rsidRDefault="007715A0" w:rsidP="00780A5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lastRenderedPageBreak/>
        <w:t>SRAP 1 - Eiropas Komisijas Strukturālo reformu atbalsta programmas projekta “</w:t>
      </w:r>
      <w:proofErr w:type="spellStart"/>
      <w:r w:rsidRPr="000A19D4">
        <w:rPr>
          <w:rFonts w:ascii="Times New Roman" w:hAnsi="Times New Roman"/>
          <w:iCs/>
          <w:sz w:val="24"/>
          <w:szCs w:val="24"/>
        </w:rPr>
        <w:t>Iekšlietu</w:t>
      </w:r>
      <w:proofErr w:type="spellEnd"/>
      <w:r w:rsidRPr="000A19D4">
        <w:rPr>
          <w:rFonts w:ascii="Times New Roman" w:hAnsi="Times New Roman"/>
          <w:iCs/>
          <w:sz w:val="24"/>
          <w:szCs w:val="24"/>
        </w:rPr>
        <w:t xml:space="preserve"> nozares iestāžu darbības efektivitātes paaugstināšana Latvijā” pirmais posms</w:t>
      </w:r>
    </w:p>
    <w:p w14:paraId="7841AFB6" w14:textId="77777777" w:rsidR="0092346E" w:rsidRPr="00780A50" w:rsidRDefault="0092346E" w:rsidP="0092346E">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t>SSEG - specializētā starpinstitūciju ekspertu grupa</w:t>
      </w:r>
    </w:p>
    <w:p w14:paraId="0AFEDF65" w14:textId="7DED9EF1" w:rsid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TAI - tiesībaizsardzības iestādes (VID, VP, VRS, </w:t>
      </w:r>
      <w:r w:rsidR="002A1861">
        <w:rPr>
          <w:rFonts w:ascii="Times New Roman" w:eastAsia="Times New Roman" w:hAnsi="Times New Roman"/>
          <w:sz w:val="24"/>
          <w:szCs w:val="24"/>
          <w:lang w:eastAsia="lv-LV"/>
        </w:rPr>
        <w:t>VDD</w:t>
      </w:r>
      <w:r w:rsidRPr="00780A50">
        <w:rPr>
          <w:rFonts w:ascii="Times New Roman" w:eastAsia="Times New Roman" w:hAnsi="Times New Roman"/>
          <w:sz w:val="24"/>
          <w:szCs w:val="24"/>
          <w:lang w:eastAsia="lv-LV"/>
        </w:rPr>
        <w:t>, ĢP, KNAB, SAB)</w:t>
      </w:r>
    </w:p>
    <w:p w14:paraId="1FF78BEC" w14:textId="7E271302" w:rsidR="000D13BA" w:rsidRDefault="000D13BA" w:rsidP="00780A50">
      <w:pPr>
        <w:shd w:val="clear" w:color="auto" w:fill="FFFFFF"/>
        <w:spacing w:after="0" w:line="240" w:lineRule="auto"/>
        <w:ind w:firstLine="301"/>
        <w:rPr>
          <w:rFonts w:ascii="Times New Roman" w:eastAsia="Times New Roman" w:hAnsi="Times New Roman"/>
          <w:sz w:val="24"/>
          <w:szCs w:val="24"/>
          <w:lang w:eastAsia="lv-LV"/>
        </w:rPr>
      </w:pPr>
      <w:r>
        <w:rPr>
          <w:rFonts w:ascii="Times New Roman" w:eastAsia="Times New Roman" w:hAnsi="Times New Roman"/>
          <w:sz w:val="24"/>
          <w:szCs w:val="24"/>
          <w:lang w:eastAsia="lv-LV"/>
        </w:rPr>
        <w:t>TM – Tieslietu ministrija</w:t>
      </w:r>
    </w:p>
    <w:p w14:paraId="6ECCDD10" w14:textId="7955FDA3" w:rsidR="002A1861" w:rsidRPr="00780A50" w:rsidRDefault="002A1861" w:rsidP="00780A50">
      <w:pPr>
        <w:shd w:val="clear" w:color="auto" w:fill="FFFFFF"/>
        <w:spacing w:after="0" w:line="240" w:lineRule="auto"/>
        <w:ind w:firstLine="30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VDD </w:t>
      </w:r>
      <w:r w:rsidR="009D1BA6" w:rsidRPr="00780A50">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Valsts drošības dienests</w:t>
      </w:r>
    </w:p>
    <w:p w14:paraId="44499191"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VID - Valsts ieņēmumu dienests</w:t>
      </w:r>
    </w:p>
    <w:p w14:paraId="55625119"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VP - Valsts policija</w:t>
      </w:r>
    </w:p>
    <w:p w14:paraId="37CE1BBA"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VP </w:t>
      </w:r>
      <w:proofErr w:type="spellStart"/>
      <w:r w:rsidRPr="00780A50">
        <w:rPr>
          <w:rFonts w:ascii="Times New Roman" w:eastAsia="Times New Roman" w:hAnsi="Times New Roman"/>
          <w:sz w:val="24"/>
          <w:szCs w:val="24"/>
          <w:lang w:eastAsia="lv-LV"/>
        </w:rPr>
        <w:t>GKrPP</w:t>
      </w:r>
      <w:proofErr w:type="spellEnd"/>
      <w:r w:rsidRPr="00780A50">
        <w:rPr>
          <w:rFonts w:ascii="Times New Roman" w:eastAsia="Times New Roman" w:hAnsi="Times New Roman"/>
          <w:sz w:val="24"/>
          <w:szCs w:val="24"/>
          <w:lang w:eastAsia="lv-LV"/>
        </w:rPr>
        <w:t xml:space="preserve"> - Valsts policijas Galvenā </w:t>
      </w:r>
      <w:r w:rsidR="009F02F9">
        <w:rPr>
          <w:rFonts w:ascii="Times New Roman" w:eastAsia="Times New Roman" w:hAnsi="Times New Roman"/>
          <w:sz w:val="24"/>
          <w:szCs w:val="24"/>
          <w:lang w:eastAsia="lv-LV"/>
        </w:rPr>
        <w:t>k</w:t>
      </w:r>
      <w:r w:rsidRPr="00780A50">
        <w:rPr>
          <w:rFonts w:ascii="Times New Roman" w:eastAsia="Times New Roman" w:hAnsi="Times New Roman"/>
          <w:sz w:val="24"/>
          <w:szCs w:val="24"/>
          <w:lang w:eastAsia="lv-LV"/>
        </w:rPr>
        <w:t>riminālpolicijas pārvalde</w:t>
      </w:r>
    </w:p>
    <w:p w14:paraId="790A7AC5" w14:textId="77777777" w:rsidR="00780A50" w:rsidRPr="000A19D4"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VP </w:t>
      </w:r>
      <w:proofErr w:type="spellStart"/>
      <w:r w:rsidRPr="00780A50">
        <w:rPr>
          <w:rFonts w:ascii="Times New Roman" w:eastAsia="Times New Roman" w:hAnsi="Times New Roman"/>
          <w:sz w:val="24"/>
          <w:szCs w:val="24"/>
          <w:lang w:eastAsia="lv-LV"/>
        </w:rPr>
        <w:t>GKrPP</w:t>
      </w:r>
      <w:proofErr w:type="spellEnd"/>
      <w:r w:rsidRPr="00780A50">
        <w:rPr>
          <w:rFonts w:ascii="Times New Roman" w:eastAsia="Times New Roman" w:hAnsi="Times New Roman"/>
          <w:sz w:val="24"/>
          <w:szCs w:val="24"/>
          <w:lang w:eastAsia="lv-LV"/>
        </w:rPr>
        <w:t xml:space="preserve"> ENAP - Valsts policijas Galvenās </w:t>
      </w:r>
      <w:r w:rsidR="009F02F9">
        <w:rPr>
          <w:rFonts w:ascii="Times New Roman" w:eastAsia="Times New Roman" w:hAnsi="Times New Roman"/>
          <w:sz w:val="24"/>
          <w:szCs w:val="24"/>
          <w:lang w:eastAsia="lv-LV"/>
        </w:rPr>
        <w:t>k</w:t>
      </w:r>
      <w:r w:rsidRPr="00780A50">
        <w:rPr>
          <w:rFonts w:ascii="Times New Roman" w:eastAsia="Times New Roman" w:hAnsi="Times New Roman"/>
          <w:sz w:val="24"/>
          <w:szCs w:val="24"/>
          <w:lang w:eastAsia="lv-LV"/>
        </w:rPr>
        <w:t>riminālpolicijas pārvaldes Ekonomisko nozie</w:t>
      </w:r>
      <w:r w:rsidR="009F02F9">
        <w:rPr>
          <w:rFonts w:ascii="Times New Roman" w:eastAsia="Times New Roman" w:hAnsi="Times New Roman"/>
          <w:sz w:val="24"/>
          <w:szCs w:val="24"/>
          <w:lang w:eastAsia="lv-LV"/>
        </w:rPr>
        <w:t>gumu</w:t>
      </w:r>
      <w:r w:rsidRPr="00780A50">
        <w:rPr>
          <w:rFonts w:ascii="Times New Roman" w:eastAsia="Times New Roman" w:hAnsi="Times New Roman"/>
          <w:sz w:val="24"/>
          <w:szCs w:val="24"/>
          <w:lang w:eastAsia="lv-LV"/>
        </w:rPr>
        <w:t xml:space="preserve"> apkarošanas pārvalde</w:t>
      </w:r>
    </w:p>
    <w:p w14:paraId="2214CD5B" w14:textId="77777777" w:rsidR="005C1DE0" w:rsidRPr="000A19D4" w:rsidRDefault="005C1DE0" w:rsidP="005C1DE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 xml:space="preserve">VP </w:t>
      </w:r>
      <w:proofErr w:type="spellStart"/>
      <w:r w:rsidRPr="000A19D4">
        <w:rPr>
          <w:rFonts w:ascii="Times New Roman" w:hAnsi="Times New Roman"/>
          <w:iCs/>
          <w:sz w:val="24"/>
          <w:szCs w:val="24"/>
        </w:rPr>
        <w:t>GKrPP</w:t>
      </w:r>
      <w:proofErr w:type="spellEnd"/>
      <w:r w:rsidRPr="000A19D4">
        <w:rPr>
          <w:rFonts w:ascii="Times New Roman" w:hAnsi="Times New Roman"/>
          <w:iCs/>
          <w:sz w:val="24"/>
          <w:szCs w:val="24"/>
        </w:rPr>
        <w:t xml:space="preserve"> KIP - </w:t>
      </w:r>
      <w:r w:rsidRPr="00780A50">
        <w:rPr>
          <w:rFonts w:ascii="Times New Roman" w:eastAsia="Times New Roman" w:hAnsi="Times New Roman"/>
          <w:sz w:val="24"/>
          <w:szCs w:val="24"/>
          <w:lang w:eastAsia="lv-LV"/>
        </w:rPr>
        <w:t xml:space="preserve">Valsts policijas Galvenās </w:t>
      </w:r>
      <w:r w:rsidR="009F02F9">
        <w:rPr>
          <w:rFonts w:ascii="Times New Roman" w:eastAsia="Times New Roman" w:hAnsi="Times New Roman"/>
          <w:sz w:val="24"/>
          <w:szCs w:val="24"/>
          <w:lang w:eastAsia="lv-LV"/>
        </w:rPr>
        <w:t>k</w:t>
      </w:r>
      <w:r w:rsidRPr="00780A50">
        <w:rPr>
          <w:rFonts w:ascii="Times New Roman" w:eastAsia="Times New Roman" w:hAnsi="Times New Roman"/>
          <w:sz w:val="24"/>
          <w:szCs w:val="24"/>
          <w:lang w:eastAsia="lv-LV"/>
        </w:rPr>
        <w:t>riminālpolicijas pārvaldes</w:t>
      </w:r>
      <w:r w:rsidRPr="000A19D4">
        <w:rPr>
          <w:rFonts w:ascii="Times New Roman" w:hAnsi="Times New Roman"/>
          <w:iCs/>
          <w:sz w:val="24"/>
          <w:szCs w:val="24"/>
        </w:rPr>
        <w:t xml:space="preserve"> </w:t>
      </w:r>
      <w:proofErr w:type="spellStart"/>
      <w:r w:rsidRPr="000A19D4">
        <w:rPr>
          <w:rFonts w:ascii="Times New Roman" w:hAnsi="Times New Roman"/>
          <w:iCs/>
          <w:sz w:val="24"/>
          <w:szCs w:val="24"/>
        </w:rPr>
        <w:t>Kriminālizmeklēšanas</w:t>
      </w:r>
      <w:proofErr w:type="spellEnd"/>
      <w:r w:rsidRPr="000A19D4">
        <w:rPr>
          <w:rFonts w:ascii="Times New Roman" w:hAnsi="Times New Roman"/>
          <w:iCs/>
          <w:sz w:val="24"/>
          <w:szCs w:val="24"/>
        </w:rPr>
        <w:t xml:space="preserve"> pārvalde</w:t>
      </w:r>
    </w:p>
    <w:p w14:paraId="1316E438" w14:textId="77777777" w:rsidR="005C1DE0" w:rsidRPr="00780A50" w:rsidRDefault="005C1DE0" w:rsidP="005C1DE0">
      <w:pPr>
        <w:shd w:val="clear" w:color="auto" w:fill="FFFFFF"/>
        <w:spacing w:after="0" w:line="240" w:lineRule="auto"/>
        <w:ind w:firstLine="301"/>
        <w:rPr>
          <w:rFonts w:ascii="Times New Roman" w:eastAsia="Times New Roman" w:hAnsi="Times New Roman"/>
          <w:sz w:val="24"/>
          <w:szCs w:val="24"/>
          <w:lang w:eastAsia="lv-LV"/>
        </w:rPr>
      </w:pPr>
      <w:r w:rsidRPr="000A19D4">
        <w:rPr>
          <w:rFonts w:ascii="Times New Roman" w:hAnsi="Times New Roman"/>
          <w:iCs/>
          <w:sz w:val="24"/>
          <w:szCs w:val="24"/>
        </w:rPr>
        <w:t xml:space="preserve">VP </w:t>
      </w:r>
      <w:proofErr w:type="spellStart"/>
      <w:r w:rsidRPr="000A19D4">
        <w:rPr>
          <w:rFonts w:ascii="Times New Roman" w:hAnsi="Times New Roman"/>
          <w:iCs/>
          <w:sz w:val="24"/>
          <w:szCs w:val="24"/>
        </w:rPr>
        <w:t>GKrPP</w:t>
      </w:r>
      <w:proofErr w:type="spellEnd"/>
      <w:r w:rsidRPr="000A19D4">
        <w:rPr>
          <w:rFonts w:ascii="Times New Roman" w:hAnsi="Times New Roman"/>
          <w:iCs/>
          <w:sz w:val="24"/>
          <w:szCs w:val="24"/>
        </w:rPr>
        <w:t xml:space="preserve"> </w:t>
      </w:r>
      <w:r w:rsidR="009F02F9" w:rsidRPr="000A19D4">
        <w:rPr>
          <w:rFonts w:ascii="Times New Roman" w:hAnsi="Times New Roman"/>
          <w:iCs/>
          <w:sz w:val="24"/>
          <w:szCs w:val="24"/>
        </w:rPr>
        <w:t>K</w:t>
      </w:r>
      <w:r w:rsidR="009F02F9">
        <w:rPr>
          <w:rFonts w:ascii="Times New Roman" w:hAnsi="Times New Roman"/>
          <w:iCs/>
          <w:sz w:val="24"/>
          <w:szCs w:val="24"/>
        </w:rPr>
        <w:t>VP</w:t>
      </w:r>
      <w:r w:rsidR="009F02F9" w:rsidRPr="000A19D4">
        <w:rPr>
          <w:rFonts w:ascii="Times New Roman" w:hAnsi="Times New Roman"/>
          <w:iCs/>
          <w:sz w:val="24"/>
          <w:szCs w:val="24"/>
        </w:rPr>
        <w:t xml:space="preserve"> </w:t>
      </w:r>
      <w:r w:rsidRPr="000A19D4">
        <w:rPr>
          <w:rFonts w:ascii="Times New Roman" w:hAnsi="Times New Roman"/>
          <w:iCs/>
          <w:sz w:val="24"/>
          <w:szCs w:val="24"/>
        </w:rPr>
        <w:t xml:space="preserve">- </w:t>
      </w:r>
      <w:r w:rsidRPr="00780A50">
        <w:rPr>
          <w:rFonts w:ascii="Times New Roman" w:eastAsia="Times New Roman" w:hAnsi="Times New Roman"/>
          <w:sz w:val="24"/>
          <w:szCs w:val="24"/>
          <w:lang w:eastAsia="lv-LV"/>
        </w:rPr>
        <w:t xml:space="preserve">Valsts policijas Galvenās </w:t>
      </w:r>
      <w:r w:rsidR="009F02F9">
        <w:rPr>
          <w:rFonts w:ascii="Times New Roman" w:eastAsia="Times New Roman" w:hAnsi="Times New Roman"/>
          <w:sz w:val="24"/>
          <w:szCs w:val="24"/>
          <w:lang w:eastAsia="lv-LV"/>
        </w:rPr>
        <w:t>k</w:t>
      </w:r>
      <w:r w:rsidRPr="00780A50">
        <w:rPr>
          <w:rFonts w:ascii="Times New Roman" w:eastAsia="Times New Roman" w:hAnsi="Times New Roman"/>
          <w:sz w:val="24"/>
          <w:szCs w:val="24"/>
          <w:lang w:eastAsia="lv-LV"/>
        </w:rPr>
        <w:t>riminālpolicijas pārvaldes</w:t>
      </w:r>
      <w:r w:rsidRPr="000A19D4">
        <w:rPr>
          <w:rFonts w:ascii="Times New Roman" w:hAnsi="Times New Roman"/>
          <w:iCs/>
          <w:sz w:val="24"/>
          <w:szCs w:val="24"/>
        </w:rPr>
        <w:t xml:space="preserve"> </w:t>
      </w:r>
      <w:proofErr w:type="spellStart"/>
      <w:r w:rsidRPr="000A19D4">
        <w:rPr>
          <w:rFonts w:ascii="Times New Roman" w:hAnsi="Times New Roman"/>
          <w:iCs/>
          <w:sz w:val="24"/>
          <w:szCs w:val="24"/>
        </w:rPr>
        <w:t>Kriminālizlūkošanas</w:t>
      </w:r>
      <w:proofErr w:type="spellEnd"/>
      <w:r w:rsidRPr="000A19D4">
        <w:rPr>
          <w:rFonts w:ascii="Times New Roman" w:hAnsi="Times New Roman"/>
          <w:iCs/>
          <w:sz w:val="24"/>
          <w:szCs w:val="24"/>
        </w:rPr>
        <w:t xml:space="preserve"> vadības pārvalde</w:t>
      </w:r>
    </w:p>
    <w:p w14:paraId="703DE8BF" w14:textId="77777777" w:rsidR="007715A0" w:rsidRPr="000A19D4" w:rsidRDefault="007715A0" w:rsidP="00780A5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 xml:space="preserve">VP </w:t>
      </w:r>
      <w:proofErr w:type="spellStart"/>
      <w:r w:rsidRPr="000A19D4">
        <w:rPr>
          <w:rFonts w:ascii="Times New Roman" w:hAnsi="Times New Roman"/>
          <w:iCs/>
          <w:sz w:val="24"/>
          <w:szCs w:val="24"/>
        </w:rPr>
        <w:t>GKrPP</w:t>
      </w:r>
      <w:proofErr w:type="spellEnd"/>
      <w:r w:rsidRPr="000A19D4">
        <w:rPr>
          <w:rFonts w:ascii="Times New Roman" w:hAnsi="Times New Roman"/>
          <w:iCs/>
          <w:sz w:val="24"/>
          <w:szCs w:val="24"/>
        </w:rPr>
        <w:t xml:space="preserve"> ONAP - </w:t>
      </w:r>
      <w:r w:rsidRPr="00780A50">
        <w:rPr>
          <w:rFonts w:ascii="Times New Roman" w:eastAsia="Times New Roman" w:hAnsi="Times New Roman"/>
          <w:sz w:val="24"/>
          <w:szCs w:val="24"/>
          <w:lang w:eastAsia="lv-LV"/>
        </w:rPr>
        <w:t xml:space="preserve">Valsts policijas Galvenās </w:t>
      </w:r>
      <w:r w:rsidR="009F02F9">
        <w:rPr>
          <w:rFonts w:ascii="Times New Roman" w:eastAsia="Times New Roman" w:hAnsi="Times New Roman"/>
          <w:sz w:val="24"/>
          <w:szCs w:val="24"/>
          <w:lang w:eastAsia="lv-LV"/>
        </w:rPr>
        <w:t>k</w:t>
      </w:r>
      <w:r w:rsidRPr="00780A50">
        <w:rPr>
          <w:rFonts w:ascii="Times New Roman" w:eastAsia="Times New Roman" w:hAnsi="Times New Roman"/>
          <w:sz w:val="24"/>
          <w:szCs w:val="24"/>
          <w:lang w:eastAsia="lv-LV"/>
        </w:rPr>
        <w:t>riminālpolicijas pārvaldes</w:t>
      </w:r>
      <w:r w:rsidRPr="000A19D4">
        <w:rPr>
          <w:rFonts w:ascii="Times New Roman" w:hAnsi="Times New Roman"/>
          <w:iCs/>
          <w:sz w:val="24"/>
          <w:szCs w:val="24"/>
        </w:rPr>
        <w:t xml:space="preserve"> Organizētās noziedzības apkarošanas pārvalde</w:t>
      </w:r>
    </w:p>
    <w:p w14:paraId="1216CE44" w14:textId="77777777" w:rsidR="007715A0" w:rsidRPr="000A19D4" w:rsidRDefault="007715A0" w:rsidP="00780A50">
      <w:pPr>
        <w:shd w:val="clear" w:color="auto" w:fill="FFFFFF"/>
        <w:spacing w:after="0" w:line="240" w:lineRule="auto"/>
        <w:ind w:firstLine="301"/>
        <w:rPr>
          <w:rFonts w:ascii="Times New Roman" w:hAnsi="Times New Roman"/>
          <w:iCs/>
          <w:sz w:val="24"/>
          <w:szCs w:val="24"/>
        </w:rPr>
      </w:pPr>
      <w:r w:rsidRPr="000A19D4">
        <w:rPr>
          <w:rFonts w:ascii="Times New Roman" w:hAnsi="Times New Roman"/>
          <w:iCs/>
          <w:sz w:val="24"/>
          <w:szCs w:val="24"/>
        </w:rPr>
        <w:t xml:space="preserve">VP </w:t>
      </w:r>
      <w:proofErr w:type="spellStart"/>
      <w:r w:rsidRPr="000A19D4">
        <w:rPr>
          <w:rFonts w:ascii="Times New Roman" w:hAnsi="Times New Roman"/>
          <w:iCs/>
          <w:sz w:val="24"/>
          <w:szCs w:val="24"/>
        </w:rPr>
        <w:t>GKrPP</w:t>
      </w:r>
      <w:proofErr w:type="spellEnd"/>
      <w:r w:rsidRPr="000A19D4">
        <w:rPr>
          <w:rFonts w:ascii="Times New Roman" w:hAnsi="Times New Roman"/>
          <w:iCs/>
          <w:sz w:val="24"/>
          <w:szCs w:val="24"/>
        </w:rPr>
        <w:t xml:space="preserve"> ONSSNAP - </w:t>
      </w:r>
      <w:r w:rsidRPr="00780A50">
        <w:rPr>
          <w:rFonts w:ascii="Times New Roman" w:eastAsia="Times New Roman" w:hAnsi="Times New Roman"/>
          <w:sz w:val="24"/>
          <w:szCs w:val="24"/>
          <w:lang w:eastAsia="lv-LV"/>
        </w:rPr>
        <w:t xml:space="preserve">Valsts policijas Galvenās </w:t>
      </w:r>
      <w:r w:rsidR="009F02F9">
        <w:rPr>
          <w:rFonts w:ascii="Times New Roman" w:eastAsia="Times New Roman" w:hAnsi="Times New Roman"/>
          <w:sz w:val="24"/>
          <w:szCs w:val="24"/>
          <w:lang w:eastAsia="lv-LV"/>
        </w:rPr>
        <w:t>k</w:t>
      </w:r>
      <w:r w:rsidRPr="00780A50">
        <w:rPr>
          <w:rFonts w:ascii="Times New Roman" w:eastAsia="Times New Roman" w:hAnsi="Times New Roman"/>
          <w:sz w:val="24"/>
          <w:szCs w:val="24"/>
          <w:lang w:eastAsia="lv-LV"/>
        </w:rPr>
        <w:t>riminālpolicijas pārvaldes</w:t>
      </w:r>
      <w:r w:rsidRPr="000A19D4">
        <w:rPr>
          <w:rFonts w:ascii="Times New Roman" w:hAnsi="Times New Roman"/>
          <w:iCs/>
          <w:sz w:val="24"/>
          <w:szCs w:val="24"/>
        </w:rPr>
        <w:t xml:space="preserve"> Organizētās noziedzības smago un sērijveida noziegumu apkarošanas pārvalde </w:t>
      </w:r>
    </w:p>
    <w:p w14:paraId="167EEE43" w14:textId="77777777" w:rsid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VPK - Valsts policijas koledža</w:t>
      </w:r>
    </w:p>
    <w:p w14:paraId="1E873EE8" w14:textId="3C6E1C9C" w:rsidR="00A1410A" w:rsidRPr="00A1410A" w:rsidRDefault="00A1410A" w:rsidP="00780A50">
      <w:pPr>
        <w:shd w:val="clear" w:color="auto" w:fill="FFFFFF"/>
        <w:spacing w:after="0" w:line="240" w:lineRule="auto"/>
        <w:ind w:firstLine="301"/>
        <w:rPr>
          <w:rFonts w:ascii="Times New Roman" w:eastAsia="Times New Roman" w:hAnsi="Times New Roman"/>
          <w:sz w:val="24"/>
          <w:szCs w:val="24"/>
          <w:lang w:eastAsia="lv-LV"/>
        </w:rPr>
      </w:pPr>
      <w:r w:rsidRPr="00A1410A">
        <w:rPr>
          <w:rFonts w:ascii="Times New Roman" w:hAnsi="Times New Roman"/>
          <w:bCs/>
          <w:sz w:val="24"/>
          <w:szCs w:val="24"/>
        </w:rPr>
        <w:t xml:space="preserve">VPK IMC </w:t>
      </w:r>
      <w:r w:rsidR="009D1BA6" w:rsidRPr="00780A50">
        <w:rPr>
          <w:rFonts w:ascii="Times New Roman" w:eastAsia="Times New Roman" w:hAnsi="Times New Roman"/>
          <w:sz w:val="24"/>
          <w:szCs w:val="24"/>
          <w:lang w:eastAsia="lv-LV"/>
        </w:rPr>
        <w:t>-</w:t>
      </w:r>
      <w:r w:rsidRPr="00A1410A">
        <w:rPr>
          <w:rFonts w:ascii="Times New Roman" w:hAnsi="Times New Roman"/>
          <w:bCs/>
          <w:sz w:val="24"/>
          <w:szCs w:val="24"/>
        </w:rPr>
        <w:t xml:space="preserve"> Valsts policijas koledžas Izmeklētāju mācību centrs</w:t>
      </w:r>
    </w:p>
    <w:p w14:paraId="45851775"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VRS - Valsts robežsardze</w:t>
      </w:r>
    </w:p>
    <w:p w14:paraId="1DE1C0CB" w14:textId="77777777" w:rsidR="00780A50" w:rsidRPr="00780A50" w:rsidRDefault="00780A50" w:rsidP="00780A50">
      <w:pPr>
        <w:shd w:val="clear" w:color="auto" w:fill="FFFFFF"/>
        <w:spacing w:after="0" w:line="240" w:lineRule="auto"/>
        <w:ind w:firstLine="301"/>
        <w:rPr>
          <w:rFonts w:ascii="Times New Roman" w:eastAsia="Times New Roman" w:hAnsi="Times New Roman"/>
          <w:sz w:val="24"/>
          <w:szCs w:val="24"/>
          <w:lang w:eastAsia="lv-LV"/>
        </w:rPr>
      </w:pPr>
      <w:r w:rsidRPr="00780A50">
        <w:rPr>
          <w:rFonts w:ascii="Times New Roman" w:eastAsia="Times New Roman" w:hAnsi="Times New Roman"/>
          <w:sz w:val="24"/>
          <w:szCs w:val="24"/>
          <w:lang w:eastAsia="lv-LV"/>
        </w:rPr>
        <w:t xml:space="preserve">VTEB - Valsts tiesu ekspertīžu </w:t>
      </w:r>
      <w:r w:rsidR="00DC1BF8">
        <w:rPr>
          <w:rFonts w:ascii="Times New Roman" w:eastAsia="Times New Roman" w:hAnsi="Times New Roman"/>
          <w:sz w:val="24"/>
          <w:szCs w:val="24"/>
          <w:lang w:eastAsia="lv-LV"/>
        </w:rPr>
        <w:t>birojs</w:t>
      </w:r>
    </w:p>
    <w:p w14:paraId="422B35F0" w14:textId="77777777" w:rsidR="00780A50" w:rsidRPr="00983D6F" w:rsidRDefault="00780A50" w:rsidP="00681076">
      <w:pPr>
        <w:spacing w:after="0" w:line="240" w:lineRule="auto"/>
        <w:jc w:val="center"/>
        <w:rPr>
          <w:rFonts w:ascii="Times New Roman" w:hAnsi="Times New Roman"/>
          <w:b/>
          <w:bCs/>
          <w:sz w:val="28"/>
          <w:szCs w:val="24"/>
        </w:rPr>
      </w:pPr>
    </w:p>
    <w:p w14:paraId="0EC117B9" w14:textId="77777777" w:rsidR="004503AB" w:rsidRPr="00983D6F" w:rsidRDefault="004503AB" w:rsidP="00681076">
      <w:pPr>
        <w:spacing w:after="0" w:line="240" w:lineRule="auto"/>
        <w:jc w:val="both"/>
        <w:rPr>
          <w:rFonts w:ascii="Times New Roman" w:hAnsi="Times New Roman"/>
          <w:b/>
          <w:sz w:val="24"/>
          <w:szCs w:val="24"/>
        </w:rPr>
      </w:pPr>
      <w:r w:rsidRPr="00983D6F">
        <w:rPr>
          <w:rFonts w:ascii="Times New Roman" w:hAnsi="Times New Roman"/>
          <w:b/>
          <w:sz w:val="24"/>
          <w:szCs w:val="24"/>
        </w:rPr>
        <w:t>I</w:t>
      </w:r>
      <w:r w:rsidR="00681076" w:rsidRPr="00983D6F">
        <w:rPr>
          <w:rFonts w:ascii="Times New Roman" w:hAnsi="Times New Roman"/>
          <w:b/>
          <w:sz w:val="24"/>
          <w:szCs w:val="24"/>
        </w:rPr>
        <w:t>.</w:t>
      </w:r>
      <w:r w:rsidRPr="00983D6F">
        <w:rPr>
          <w:rFonts w:ascii="Times New Roman" w:hAnsi="Times New Roman"/>
          <w:b/>
          <w:sz w:val="24"/>
          <w:szCs w:val="24"/>
        </w:rPr>
        <w:t xml:space="preserve"> Plāna kopsavilkums</w:t>
      </w:r>
    </w:p>
    <w:p w14:paraId="20B7DE63" w14:textId="77777777" w:rsidR="006056AD" w:rsidRPr="00983D6F" w:rsidRDefault="006056AD" w:rsidP="00681076">
      <w:pPr>
        <w:spacing w:after="0" w:line="240" w:lineRule="auto"/>
        <w:jc w:val="both"/>
        <w:rPr>
          <w:rFonts w:ascii="Times New Roman" w:hAnsi="Times New Roman"/>
          <w:sz w:val="24"/>
          <w:szCs w:val="24"/>
        </w:rPr>
      </w:pPr>
    </w:p>
    <w:p w14:paraId="48DB4F0F" w14:textId="3809741A" w:rsidR="006056AD" w:rsidRPr="00983D6F" w:rsidRDefault="006056AD" w:rsidP="008B61C8">
      <w:pPr>
        <w:spacing w:after="120" w:line="240" w:lineRule="auto"/>
        <w:jc w:val="both"/>
        <w:rPr>
          <w:rFonts w:ascii="Times New Roman" w:hAnsi="Times New Roman"/>
          <w:sz w:val="24"/>
          <w:szCs w:val="24"/>
        </w:rPr>
      </w:pPr>
      <w:r w:rsidRPr="00983D6F">
        <w:rPr>
          <w:rFonts w:ascii="Times New Roman" w:hAnsi="Times New Roman"/>
          <w:sz w:val="24"/>
          <w:szCs w:val="24"/>
        </w:rPr>
        <w:t>Organizētās noziedzības novēršanas un apkarošanas plāns 202</w:t>
      </w:r>
      <w:r w:rsidR="00D54CA4" w:rsidRPr="00983D6F">
        <w:rPr>
          <w:rFonts w:ascii="Times New Roman" w:hAnsi="Times New Roman"/>
          <w:sz w:val="24"/>
          <w:szCs w:val="24"/>
        </w:rPr>
        <w:t>3</w:t>
      </w:r>
      <w:r w:rsidRPr="00983D6F">
        <w:rPr>
          <w:rFonts w:ascii="Times New Roman" w:hAnsi="Times New Roman"/>
          <w:sz w:val="24"/>
          <w:szCs w:val="24"/>
        </w:rPr>
        <w:t>.-202</w:t>
      </w:r>
      <w:r w:rsidR="00D54CA4" w:rsidRPr="00983D6F">
        <w:rPr>
          <w:rFonts w:ascii="Times New Roman" w:hAnsi="Times New Roman"/>
          <w:sz w:val="24"/>
          <w:szCs w:val="24"/>
        </w:rPr>
        <w:t>5</w:t>
      </w:r>
      <w:r w:rsidRPr="00983D6F">
        <w:rPr>
          <w:rFonts w:ascii="Times New Roman" w:hAnsi="Times New Roman"/>
          <w:sz w:val="24"/>
          <w:szCs w:val="24"/>
        </w:rPr>
        <w:t>.</w:t>
      </w:r>
      <w:r w:rsidR="00DC7D13" w:rsidRPr="00983D6F">
        <w:t> </w:t>
      </w:r>
      <w:r w:rsidRPr="00983D6F">
        <w:rPr>
          <w:rFonts w:ascii="Times New Roman" w:hAnsi="Times New Roman"/>
          <w:sz w:val="24"/>
          <w:szCs w:val="24"/>
        </w:rPr>
        <w:t>gadam (turpmāk - Plāns) izstrādāts atbilstoši Ministru kabineta 2021.</w:t>
      </w:r>
      <w:r w:rsidR="00DC7D13" w:rsidRPr="00983D6F">
        <w:t> </w:t>
      </w:r>
      <w:r w:rsidRPr="00983D6F">
        <w:rPr>
          <w:rFonts w:ascii="Times New Roman" w:hAnsi="Times New Roman"/>
          <w:sz w:val="24"/>
          <w:szCs w:val="24"/>
        </w:rPr>
        <w:t>gada 19.</w:t>
      </w:r>
      <w:r w:rsidR="00DC7D13" w:rsidRPr="00983D6F">
        <w:rPr>
          <w:rFonts w:ascii="Times New Roman" w:hAnsi="Times New Roman"/>
          <w:sz w:val="24"/>
          <w:szCs w:val="24"/>
        </w:rPr>
        <w:t> </w:t>
      </w:r>
      <w:r w:rsidRPr="00983D6F">
        <w:rPr>
          <w:rFonts w:ascii="Times New Roman" w:hAnsi="Times New Roman"/>
          <w:sz w:val="24"/>
          <w:szCs w:val="24"/>
        </w:rPr>
        <w:t xml:space="preserve">oktobra sēdes </w:t>
      </w:r>
      <w:proofErr w:type="spellStart"/>
      <w:r w:rsidRPr="00983D6F">
        <w:rPr>
          <w:rFonts w:ascii="Times New Roman" w:hAnsi="Times New Roman"/>
          <w:sz w:val="24"/>
          <w:szCs w:val="24"/>
        </w:rPr>
        <w:t>protokollēmuma</w:t>
      </w:r>
      <w:proofErr w:type="spellEnd"/>
      <w:r w:rsidRPr="00983D6F">
        <w:rPr>
          <w:rFonts w:ascii="Times New Roman" w:hAnsi="Times New Roman"/>
          <w:sz w:val="24"/>
          <w:szCs w:val="24"/>
        </w:rPr>
        <w:t xml:space="preserve"> Nr.</w:t>
      </w:r>
      <w:r w:rsidR="00DC7D13" w:rsidRPr="00983D6F">
        <w:rPr>
          <w:rFonts w:ascii="Times New Roman" w:hAnsi="Times New Roman"/>
          <w:sz w:val="24"/>
          <w:szCs w:val="24"/>
        </w:rPr>
        <w:t> </w:t>
      </w:r>
      <w:r w:rsidRPr="00983D6F">
        <w:rPr>
          <w:rFonts w:ascii="Times New Roman" w:hAnsi="Times New Roman"/>
          <w:sz w:val="24"/>
          <w:szCs w:val="24"/>
        </w:rPr>
        <w:t>70, 31.</w:t>
      </w:r>
      <w:r w:rsidR="00DC7D13" w:rsidRPr="00983D6F">
        <w:t> </w:t>
      </w:r>
      <w:r w:rsidRPr="00983D6F">
        <w:rPr>
          <w:rFonts w:ascii="Times New Roman" w:hAnsi="Times New Roman"/>
          <w:sz w:val="24"/>
          <w:szCs w:val="24"/>
        </w:rPr>
        <w:t>§ 2.</w:t>
      </w:r>
      <w:r w:rsidR="00DC7D13" w:rsidRPr="00983D6F">
        <w:t> </w:t>
      </w:r>
      <w:r w:rsidRPr="00983D6F">
        <w:rPr>
          <w:rFonts w:ascii="Times New Roman" w:hAnsi="Times New Roman"/>
          <w:sz w:val="24"/>
          <w:szCs w:val="24"/>
        </w:rPr>
        <w:t>punktā dotajam uzdevumam</w:t>
      </w:r>
      <w:r w:rsidR="0021282F" w:rsidRPr="00983D6F">
        <w:rPr>
          <w:rFonts w:ascii="Times New Roman" w:hAnsi="Times New Roman"/>
          <w:sz w:val="24"/>
          <w:szCs w:val="24"/>
        </w:rPr>
        <w:t>.</w:t>
      </w:r>
      <w:r w:rsidR="00EA3492" w:rsidRPr="00983D6F">
        <w:rPr>
          <w:rFonts w:ascii="Times New Roman" w:hAnsi="Times New Roman"/>
          <w:sz w:val="24"/>
          <w:szCs w:val="24"/>
        </w:rPr>
        <w:t xml:space="preserve"> Plāna izstrāde</w:t>
      </w:r>
      <w:r w:rsidR="009F4584" w:rsidRPr="00983D6F">
        <w:rPr>
          <w:rFonts w:ascii="Times New Roman" w:hAnsi="Times New Roman"/>
          <w:sz w:val="24"/>
          <w:szCs w:val="24"/>
        </w:rPr>
        <w:t xml:space="preserve"> un t</w:t>
      </w:r>
      <w:r w:rsidR="00DC7D13" w:rsidRPr="00983D6F">
        <w:rPr>
          <w:rFonts w:ascii="Times New Roman" w:hAnsi="Times New Roman"/>
          <w:sz w:val="24"/>
          <w:szCs w:val="24"/>
        </w:rPr>
        <w:t>urpm</w:t>
      </w:r>
      <w:r w:rsidR="009F4584" w:rsidRPr="00983D6F">
        <w:rPr>
          <w:rFonts w:ascii="Times New Roman" w:hAnsi="Times New Roman"/>
          <w:sz w:val="24"/>
          <w:szCs w:val="24"/>
        </w:rPr>
        <w:t>āka izpilde</w:t>
      </w:r>
      <w:r w:rsidR="00EA3492" w:rsidRPr="00983D6F">
        <w:rPr>
          <w:rFonts w:ascii="Times New Roman" w:hAnsi="Times New Roman"/>
          <w:sz w:val="24"/>
          <w:szCs w:val="24"/>
        </w:rPr>
        <w:t xml:space="preserve"> ir aktuāla </w:t>
      </w:r>
      <w:r w:rsidR="00A6299C" w:rsidRPr="00983D6F">
        <w:rPr>
          <w:rFonts w:ascii="Times New Roman" w:hAnsi="Times New Roman"/>
          <w:sz w:val="24"/>
          <w:szCs w:val="24"/>
        </w:rPr>
        <w:t>o</w:t>
      </w:r>
      <w:r w:rsidR="00AE5A3B" w:rsidRPr="00983D6F">
        <w:rPr>
          <w:rFonts w:ascii="Times New Roman" w:hAnsi="Times New Roman"/>
          <w:sz w:val="24"/>
          <w:szCs w:val="24"/>
        </w:rPr>
        <w:t>rganizētās noziedzības novēršan</w:t>
      </w:r>
      <w:r w:rsidR="0024624D">
        <w:rPr>
          <w:rFonts w:ascii="Times New Roman" w:hAnsi="Times New Roman"/>
          <w:sz w:val="24"/>
          <w:szCs w:val="24"/>
        </w:rPr>
        <w:t>ā</w:t>
      </w:r>
      <w:r w:rsidR="00AE5A3B" w:rsidRPr="00983D6F">
        <w:rPr>
          <w:rFonts w:ascii="Times New Roman" w:hAnsi="Times New Roman"/>
          <w:sz w:val="24"/>
          <w:szCs w:val="24"/>
        </w:rPr>
        <w:t xml:space="preserve"> un apkarošan</w:t>
      </w:r>
      <w:r w:rsidR="00A6299C" w:rsidRPr="00983D6F">
        <w:rPr>
          <w:rFonts w:ascii="Times New Roman" w:hAnsi="Times New Roman"/>
          <w:sz w:val="24"/>
          <w:szCs w:val="24"/>
        </w:rPr>
        <w:t>ā</w:t>
      </w:r>
      <w:r w:rsidR="00AE5A3B" w:rsidRPr="00983D6F">
        <w:rPr>
          <w:rFonts w:ascii="Times New Roman" w:hAnsi="Times New Roman"/>
          <w:sz w:val="24"/>
          <w:szCs w:val="24"/>
        </w:rPr>
        <w:t xml:space="preserve">, jo </w:t>
      </w:r>
      <w:r w:rsidR="00A6299C" w:rsidRPr="00983D6F">
        <w:rPr>
          <w:rFonts w:ascii="Times New Roman" w:hAnsi="Times New Roman"/>
          <w:sz w:val="24"/>
          <w:szCs w:val="24"/>
        </w:rPr>
        <w:t>paredz pasākumus</w:t>
      </w:r>
      <w:r w:rsidR="00AE5A3B" w:rsidRPr="00983D6F">
        <w:rPr>
          <w:rFonts w:ascii="Times New Roman" w:hAnsi="Times New Roman"/>
          <w:sz w:val="24"/>
          <w:szCs w:val="24"/>
        </w:rPr>
        <w:t xml:space="preserve"> ar mērķi </w:t>
      </w:r>
      <w:r w:rsidR="00A6299C" w:rsidRPr="00983D6F">
        <w:rPr>
          <w:rFonts w:ascii="Times New Roman" w:hAnsi="Times New Roman"/>
          <w:sz w:val="24"/>
          <w:szCs w:val="24"/>
        </w:rPr>
        <w:t xml:space="preserve">paaugstināt iestāžu kapacitāti un </w:t>
      </w:r>
      <w:r w:rsidR="00AE5A3B" w:rsidRPr="00983D6F">
        <w:rPr>
          <w:rFonts w:ascii="Times New Roman" w:hAnsi="Times New Roman"/>
          <w:sz w:val="24"/>
          <w:szCs w:val="24"/>
        </w:rPr>
        <w:t>uzlabot esošos mehānismus</w:t>
      </w:r>
      <w:r w:rsidR="00A6299C" w:rsidRPr="00983D6F">
        <w:t xml:space="preserve"> </w:t>
      </w:r>
      <w:r w:rsidR="00A6299C" w:rsidRPr="00983D6F">
        <w:rPr>
          <w:rFonts w:ascii="Times New Roman" w:hAnsi="Times New Roman"/>
          <w:sz w:val="24"/>
          <w:szCs w:val="24"/>
        </w:rPr>
        <w:t>atbilstoši secinājumiem, kas izdarīti, īstenojot iepriekšējo organizētās noziedzības apkarošanas plānu</w:t>
      </w:r>
      <w:r w:rsidR="005C5BF6" w:rsidRPr="00983D6F">
        <w:rPr>
          <w:rFonts w:ascii="Times New Roman" w:hAnsi="Times New Roman"/>
          <w:sz w:val="24"/>
          <w:szCs w:val="24"/>
        </w:rPr>
        <w:t>,</w:t>
      </w:r>
      <w:r w:rsidR="00A6299C" w:rsidRPr="00983D6F">
        <w:rPr>
          <w:rFonts w:ascii="Times New Roman" w:hAnsi="Times New Roman"/>
          <w:sz w:val="24"/>
          <w:szCs w:val="24"/>
        </w:rPr>
        <w:t xml:space="preserve"> un atbilstoši esošaj</w:t>
      </w:r>
      <w:r w:rsidR="005C5BF6" w:rsidRPr="00983D6F">
        <w:rPr>
          <w:rFonts w:ascii="Times New Roman" w:hAnsi="Times New Roman"/>
          <w:sz w:val="24"/>
          <w:szCs w:val="24"/>
        </w:rPr>
        <w:t>ai</w:t>
      </w:r>
      <w:r w:rsidR="00A6299C" w:rsidRPr="00983D6F">
        <w:rPr>
          <w:rFonts w:ascii="Times New Roman" w:hAnsi="Times New Roman"/>
          <w:sz w:val="24"/>
          <w:szCs w:val="24"/>
        </w:rPr>
        <w:t xml:space="preserve"> un prognozē</w:t>
      </w:r>
      <w:r w:rsidR="005C5BF6" w:rsidRPr="00983D6F">
        <w:rPr>
          <w:rFonts w:ascii="Times New Roman" w:hAnsi="Times New Roman"/>
          <w:sz w:val="24"/>
          <w:szCs w:val="24"/>
        </w:rPr>
        <w:t>tajai</w:t>
      </w:r>
      <w:r w:rsidR="00A6299C" w:rsidRPr="00983D6F">
        <w:rPr>
          <w:rFonts w:ascii="Times New Roman" w:hAnsi="Times New Roman"/>
          <w:sz w:val="24"/>
          <w:szCs w:val="24"/>
        </w:rPr>
        <w:t xml:space="preserve"> </w:t>
      </w:r>
      <w:r w:rsidR="005C5BF6" w:rsidRPr="00983D6F">
        <w:rPr>
          <w:rFonts w:ascii="Times New Roman" w:hAnsi="Times New Roman"/>
          <w:sz w:val="24"/>
          <w:szCs w:val="24"/>
        </w:rPr>
        <w:t>noziedzības situācijai</w:t>
      </w:r>
      <w:r w:rsidR="00AE5A3B" w:rsidRPr="00983D6F">
        <w:rPr>
          <w:rFonts w:ascii="Times New Roman" w:hAnsi="Times New Roman"/>
          <w:sz w:val="24"/>
          <w:szCs w:val="24"/>
        </w:rPr>
        <w:t>. Plāna izstrāde</w:t>
      </w:r>
      <w:r w:rsidR="00B32E2C" w:rsidRPr="00983D6F">
        <w:rPr>
          <w:rFonts w:ascii="Times New Roman" w:hAnsi="Times New Roman"/>
          <w:sz w:val="24"/>
          <w:szCs w:val="24"/>
        </w:rPr>
        <w:t xml:space="preserve">s </w:t>
      </w:r>
      <w:r w:rsidR="005C5BF6" w:rsidRPr="00983D6F">
        <w:rPr>
          <w:rFonts w:ascii="Times New Roman" w:hAnsi="Times New Roman"/>
          <w:sz w:val="24"/>
          <w:szCs w:val="24"/>
        </w:rPr>
        <w:t>nepieciešamība</w:t>
      </w:r>
      <w:r w:rsidR="00B32E2C" w:rsidRPr="00983D6F">
        <w:rPr>
          <w:rFonts w:ascii="Times New Roman" w:hAnsi="Times New Roman"/>
          <w:sz w:val="24"/>
          <w:szCs w:val="24"/>
        </w:rPr>
        <w:t xml:space="preserve"> ir cieši saistīta ar </w:t>
      </w:r>
      <w:r w:rsidR="005C5BF6" w:rsidRPr="00983D6F">
        <w:rPr>
          <w:rFonts w:ascii="Times New Roman" w:hAnsi="Times New Roman"/>
          <w:sz w:val="24"/>
          <w:szCs w:val="24"/>
        </w:rPr>
        <w:t xml:space="preserve">potenciālajiem apdraudējumiem uz ārējās robežas, kā arī </w:t>
      </w:r>
      <w:r w:rsidR="00AE5A3B" w:rsidRPr="00983D6F">
        <w:rPr>
          <w:rFonts w:ascii="Times New Roman" w:hAnsi="Times New Roman"/>
          <w:sz w:val="24"/>
          <w:szCs w:val="24"/>
        </w:rPr>
        <w:t>Krievijas izraisīto karu Ukrainā un šī kara sekām</w:t>
      </w:r>
      <w:r w:rsidR="005C5BF6" w:rsidRPr="00983D6F">
        <w:rPr>
          <w:rFonts w:ascii="Times New Roman" w:hAnsi="Times New Roman"/>
          <w:sz w:val="24"/>
          <w:szCs w:val="24"/>
        </w:rPr>
        <w:t>, kas rada konsekvences</w:t>
      </w:r>
      <w:r w:rsidR="00B32E2C" w:rsidRPr="00983D6F">
        <w:rPr>
          <w:rFonts w:ascii="Times New Roman" w:hAnsi="Times New Roman"/>
          <w:sz w:val="24"/>
          <w:szCs w:val="24"/>
        </w:rPr>
        <w:t xml:space="preserve"> ne tikai migrācijas jomā, bet arī noziedzības apkarošanas jomā, it sevišķi, ja vērtē organizētās noziedzības tendences ekspluatēt </w:t>
      </w:r>
      <w:r w:rsidR="00007AED" w:rsidRPr="00983D6F">
        <w:rPr>
          <w:rFonts w:ascii="Times New Roman" w:hAnsi="Times New Roman"/>
          <w:sz w:val="24"/>
          <w:szCs w:val="24"/>
        </w:rPr>
        <w:t>globāla rakstura problēmas, lai virzītu un turpinātu noziedzīgu darbību.</w:t>
      </w:r>
    </w:p>
    <w:p w14:paraId="2074DD26" w14:textId="77777777" w:rsidR="006056AD" w:rsidRPr="00983D6F" w:rsidRDefault="006056AD" w:rsidP="008B61C8">
      <w:pPr>
        <w:spacing w:after="120" w:line="240" w:lineRule="auto"/>
        <w:jc w:val="both"/>
        <w:rPr>
          <w:rFonts w:ascii="Times New Roman" w:hAnsi="Times New Roman"/>
          <w:sz w:val="24"/>
          <w:szCs w:val="24"/>
        </w:rPr>
      </w:pPr>
      <w:r w:rsidRPr="00983D6F">
        <w:rPr>
          <w:rFonts w:ascii="Times New Roman" w:hAnsi="Times New Roman"/>
          <w:sz w:val="24"/>
          <w:szCs w:val="24"/>
        </w:rPr>
        <w:t xml:space="preserve">Plāns ir </w:t>
      </w:r>
      <w:r w:rsidR="00CF52B6" w:rsidRPr="00983D6F">
        <w:rPr>
          <w:rFonts w:ascii="Times New Roman" w:hAnsi="Times New Roman"/>
          <w:sz w:val="24"/>
          <w:szCs w:val="24"/>
        </w:rPr>
        <w:t>īstermiņa</w:t>
      </w:r>
      <w:r w:rsidRPr="00983D6F">
        <w:rPr>
          <w:rFonts w:ascii="Times New Roman" w:hAnsi="Times New Roman"/>
          <w:sz w:val="24"/>
          <w:szCs w:val="24"/>
        </w:rPr>
        <w:t xml:space="preserve"> politikas plānošanas dokuments, kuru izstrādājusi </w:t>
      </w:r>
      <w:proofErr w:type="spellStart"/>
      <w:r w:rsidRPr="00983D6F">
        <w:rPr>
          <w:rFonts w:ascii="Times New Roman" w:hAnsi="Times New Roman"/>
          <w:sz w:val="24"/>
          <w:szCs w:val="24"/>
        </w:rPr>
        <w:t>Iekšlietu</w:t>
      </w:r>
      <w:proofErr w:type="spellEnd"/>
      <w:r w:rsidRPr="00983D6F">
        <w:rPr>
          <w:rFonts w:ascii="Times New Roman" w:hAnsi="Times New Roman"/>
          <w:sz w:val="24"/>
          <w:szCs w:val="24"/>
        </w:rPr>
        <w:t xml:space="preserve"> ministrija sadarbībā ar Tieslietu ministriju, Finanšu ministriju, kā arī </w:t>
      </w:r>
      <w:r w:rsidR="005224AA" w:rsidRPr="00983D6F">
        <w:rPr>
          <w:rFonts w:ascii="Times New Roman" w:hAnsi="Times New Roman"/>
          <w:sz w:val="24"/>
          <w:szCs w:val="24"/>
        </w:rPr>
        <w:t>TAI</w:t>
      </w:r>
      <w:r w:rsidRPr="00983D6F">
        <w:rPr>
          <w:rFonts w:ascii="Times New Roman" w:hAnsi="Times New Roman"/>
          <w:sz w:val="24"/>
          <w:szCs w:val="24"/>
        </w:rPr>
        <w:t>.</w:t>
      </w:r>
    </w:p>
    <w:p w14:paraId="3E54C775" w14:textId="77777777" w:rsidR="007C484E" w:rsidRPr="00983D6F" w:rsidRDefault="006056AD" w:rsidP="008B61C8">
      <w:pPr>
        <w:spacing w:after="120" w:line="240" w:lineRule="auto"/>
        <w:jc w:val="both"/>
        <w:rPr>
          <w:rFonts w:ascii="Times New Roman" w:hAnsi="Times New Roman"/>
          <w:sz w:val="24"/>
          <w:szCs w:val="24"/>
        </w:rPr>
      </w:pPr>
      <w:r w:rsidRPr="00983D6F">
        <w:rPr>
          <w:rFonts w:ascii="Times New Roman" w:hAnsi="Times New Roman"/>
          <w:sz w:val="24"/>
          <w:szCs w:val="24"/>
        </w:rPr>
        <w:t xml:space="preserve">Plāna mērķis ir </w:t>
      </w:r>
      <w:r w:rsidR="005224AA" w:rsidRPr="00983D6F">
        <w:rPr>
          <w:rFonts w:ascii="Times New Roman" w:hAnsi="Times New Roman"/>
          <w:sz w:val="24"/>
          <w:szCs w:val="24"/>
        </w:rPr>
        <w:t>padarīt efektīvāku</w:t>
      </w:r>
      <w:r w:rsidR="006B15E2" w:rsidRPr="00983D6F">
        <w:rPr>
          <w:rFonts w:ascii="Times New Roman" w:hAnsi="Times New Roman"/>
          <w:sz w:val="24"/>
          <w:szCs w:val="24"/>
        </w:rPr>
        <w:t xml:space="preserve"> </w:t>
      </w:r>
      <w:r w:rsidRPr="00983D6F">
        <w:rPr>
          <w:rFonts w:ascii="Times New Roman" w:hAnsi="Times New Roman"/>
          <w:sz w:val="24"/>
          <w:szCs w:val="24"/>
        </w:rPr>
        <w:t xml:space="preserve">ar organizēto noziedzību saistītu noziedzīgo nodarījumu novēršanu un apkarošanu, samazinot to negatīvo ekonomisko ietekmi, un radīt pilnvērtīgus apstākļus TAI cīņai ar organizēto noziedzību, tai skaitā palielināt TAI spējas novērst un atklāt organizēto noziedzīgo grupu izdarītos noziegumus un radīt instrumentus, ar kuru palīdzību tiktu samazināta organizēto noziedzīgo grupu interese un spējas īstenot noziedzīgo darbību Latvijā. </w:t>
      </w:r>
    </w:p>
    <w:p w14:paraId="5574A660" w14:textId="77777777" w:rsidR="00C51AC2" w:rsidRPr="00983D6F" w:rsidRDefault="006056AD" w:rsidP="00C51AC2">
      <w:pPr>
        <w:spacing w:after="0" w:line="240" w:lineRule="auto"/>
        <w:jc w:val="both"/>
        <w:rPr>
          <w:rFonts w:ascii="Times New Roman" w:hAnsi="Times New Roman"/>
          <w:sz w:val="24"/>
          <w:szCs w:val="24"/>
        </w:rPr>
      </w:pPr>
      <w:r w:rsidRPr="00983D6F">
        <w:rPr>
          <w:rFonts w:ascii="Times New Roman" w:hAnsi="Times New Roman"/>
          <w:sz w:val="24"/>
          <w:szCs w:val="24"/>
        </w:rPr>
        <w:t>Mērķa īstenošanai noteikt</w:t>
      </w:r>
      <w:r w:rsidR="00B61BF8" w:rsidRPr="00983D6F">
        <w:rPr>
          <w:rFonts w:ascii="Times New Roman" w:hAnsi="Times New Roman"/>
          <w:sz w:val="24"/>
          <w:szCs w:val="24"/>
        </w:rPr>
        <w:t>ais</w:t>
      </w:r>
      <w:r w:rsidRPr="00983D6F">
        <w:rPr>
          <w:rFonts w:ascii="Times New Roman" w:hAnsi="Times New Roman"/>
          <w:sz w:val="24"/>
          <w:szCs w:val="24"/>
        </w:rPr>
        <w:t xml:space="preserve"> darbības virzien</w:t>
      </w:r>
      <w:r w:rsidR="00C51AC2" w:rsidRPr="00983D6F">
        <w:rPr>
          <w:rFonts w:ascii="Times New Roman" w:hAnsi="Times New Roman"/>
          <w:sz w:val="24"/>
          <w:szCs w:val="24"/>
        </w:rPr>
        <w:t>s ir padarīt efektīvāku TAI darbību organizētās noziedzības novēršanas un apkarošanas prioritārajās jomās, t.sk. pilnveidojot sadarbību ar citām institūcijām un sabiedrību, atbilstoši secinājumiem, kas izdarīti, īstenojot iepriekšējo organizētās noziedzības apkarošanas plānu un atbilstoši esošajām un prognozējamām aktualitātēm.</w:t>
      </w:r>
    </w:p>
    <w:p w14:paraId="771F86AA" w14:textId="77777777" w:rsidR="006056AD" w:rsidRPr="00983D6F" w:rsidRDefault="006056AD" w:rsidP="00C51AC2">
      <w:pPr>
        <w:spacing w:after="0" w:line="240" w:lineRule="auto"/>
        <w:jc w:val="both"/>
        <w:rPr>
          <w:rFonts w:ascii="Times New Roman" w:hAnsi="Times New Roman"/>
          <w:sz w:val="24"/>
          <w:szCs w:val="24"/>
        </w:rPr>
      </w:pPr>
    </w:p>
    <w:p w14:paraId="43C31E67" w14:textId="2045DA24" w:rsidR="003D5F83" w:rsidRPr="003D5F83" w:rsidRDefault="006056AD" w:rsidP="003D5F83">
      <w:pPr>
        <w:pStyle w:val="HTMLPreformatted"/>
        <w:jc w:val="both"/>
        <w:rPr>
          <w:rFonts w:ascii="Times New Roman" w:hAnsi="Times New Roman" w:cs="Times New Roman"/>
          <w:sz w:val="24"/>
          <w:szCs w:val="24"/>
        </w:rPr>
      </w:pPr>
      <w:r w:rsidRPr="003D5F83">
        <w:rPr>
          <w:rFonts w:ascii="Times New Roman" w:hAnsi="Times New Roman" w:cs="Times New Roman"/>
          <w:sz w:val="24"/>
          <w:szCs w:val="24"/>
        </w:rPr>
        <w:lastRenderedPageBreak/>
        <w:t>Plāna īstenošanā iesaistītajām institūcijām plānotos pasākumus 202</w:t>
      </w:r>
      <w:r w:rsidR="006B15E2" w:rsidRPr="003D5F83">
        <w:rPr>
          <w:rFonts w:ascii="Times New Roman" w:hAnsi="Times New Roman" w:cs="Times New Roman"/>
          <w:sz w:val="24"/>
          <w:szCs w:val="24"/>
        </w:rPr>
        <w:t>3</w:t>
      </w:r>
      <w:r w:rsidRPr="003D5F83">
        <w:rPr>
          <w:rFonts w:ascii="Times New Roman" w:hAnsi="Times New Roman" w:cs="Times New Roman"/>
          <w:sz w:val="24"/>
          <w:szCs w:val="24"/>
        </w:rPr>
        <w:t>.</w:t>
      </w:r>
      <w:r w:rsidR="007C484E" w:rsidRPr="003D5F83">
        <w:rPr>
          <w:rFonts w:ascii="Times New Roman" w:hAnsi="Times New Roman" w:cs="Times New Roman"/>
          <w:sz w:val="24"/>
          <w:szCs w:val="24"/>
        </w:rPr>
        <w:t> </w:t>
      </w:r>
      <w:r w:rsidR="003D5F83" w:rsidRPr="003D5F83">
        <w:rPr>
          <w:rFonts w:ascii="Times New Roman" w:hAnsi="Times New Roman" w:cs="Times New Roman"/>
          <w:sz w:val="24"/>
          <w:szCs w:val="24"/>
        </w:rPr>
        <w:t xml:space="preserve">un 2024. </w:t>
      </w:r>
      <w:r w:rsidRPr="003D5F83">
        <w:rPr>
          <w:rFonts w:ascii="Times New Roman" w:hAnsi="Times New Roman" w:cs="Times New Roman"/>
          <w:sz w:val="24"/>
          <w:szCs w:val="24"/>
        </w:rPr>
        <w:t xml:space="preserve">gadā paredzēts īstenot tām piešķirto valsts budžeta līdzekļu ietvaros. </w:t>
      </w:r>
      <w:r w:rsidR="003D5F83" w:rsidRPr="003D5F83">
        <w:rPr>
          <w:rFonts w:ascii="Times New Roman" w:hAnsi="Times New Roman" w:cs="Times New Roman"/>
          <w:sz w:val="24"/>
          <w:szCs w:val="24"/>
        </w:rPr>
        <w:t>Jautājums par papildu valsts budžeta līdzekļu piešķiršanu 2025. gadā un turpmākajos gados plānā paredzēto pasākumu nodrošināšanai izskatāms Ministru kabinetā valsts budžeta likumprojekta sagatavošanas un izskatīšanas procesā kopā ar visu ministriju un centrālo valsts iestāžu iesniegtajiem prioritāro pasākumu pieteikumiem atbilstoši valsts budžeta finansiālajām iespējām. Vienlaikus paredzēts, ja valsts budžeta likumprojekta sagatavošanas procesā papildu valsts budžeta finansējums plānā paredzēto pasākumu īstenošanai netiks piešķirts vai tiks piešķirts daļēji, tad plāna izpildē iesaistītajām institūcijām jānodrošina, ka tiek īstenoti tie plānā paredzētie pasākumi, kurus var nodrošināt piešķirto valsts budžeta līdzekļu ietvaros.</w:t>
      </w:r>
    </w:p>
    <w:p w14:paraId="0F7E2724" w14:textId="3F4B387E" w:rsidR="006056AD" w:rsidRPr="003D5F83" w:rsidRDefault="006056AD" w:rsidP="003D5F83">
      <w:pPr>
        <w:spacing w:after="120" w:line="240" w:lineRule="auto"/>
        <w:jc w:val="both"/>
        <w:rPr>
          <w:rFonts w:ascii="Times New Roman" w:hAnsi="Times New Roman"/>
          <w:sz w:val="24"/>
          <w:szCs w:val="24"/>
        </w:rPr>
      </w:pPr>
    </w:p>
    <w:p w14:paraId="75B03B75" w14:textId="77777777" w:rsidR="006056AD" w:rsidRPr="003D5F83" w:rsidRDefault="006056AD" w:rsidP="008B61C8">
      <w:pPr>
        <w:spacing w:after="0" w:line="240" w:lineRule="auto"/>
        <w:jc w:val="both"/>
        <w:rPr>
          <w:rFonts w:ascii="Times New Roman" w:hAnsi="Times New Roman"/>
          <w:sz w:val="24"/>
          <w:szCs w:val="24"/>
        </w:rPr>
      </w:pPr>
      <w:proofErr w:type="spellStart"/>
      <w:r w:rsidRPr="003D5F83">
        <w:rPr>
          <w:rFonts w:ascii="Times New Roman" w:hAnsi="Times New Roman"/>
          <w:sz w:val="24"/>
          <w:szCs w:val="24"/>
        </w:rPr>
        <w:t>Iekšlietu</w:t>
      </w:r>
      <w:proofErr w:type="spellEnd"/>
      <w:r w:rsidRPr="003D5F83">
        <w:rPr>
          <w:rFonts w:ascii="Times New Roman" w:hAnsi="Times New Roman"/>
          <w:sz w:val="24"/>
          <w:szCs w:val="24"/>
        </w:rPr>
        <w:t xml:space="preserve"> ministrija kā atbildīgā institūcija par Plāna īstenošanu līdz 202</w:t>
      </w:r>
      <w:r w:rsidR="006B15E2" w:rsidRPr="003D5F83">
        <w:rPr>
          <w:rFonts w:ascii="Times New Roman" w:hAnsi="Times New Roman"/>
          <w:sz w:val="24"/>
          <w:szCs w:val="24"/>
        </w:rPr>
        <w:t>6</w:t>
      </w:r>
      <w:r w:rsidRPr="003D5F83">
        <w:rPr>
          <w:rFonts w:ascii="Times New Roman" w:hAnsi="Times New Roman"/>
          <w:sz w:val="24"/>
          <w:szCs w:val="24"/>
        </w:rPr>
        <w:t>.</w:t>
      </w:r>
      <w:r w:rsidR="007C484E" w:rsidRPr="003D5F83">
        <w:rPr>
          <w:rFonts w:ascii="Times New Roman" w:hAnsi="Times New Roman"/>
          <w:sz w:val="24"/>
          <w:szCs w:val="24"/>
        </w:rPr>
        <w:t> </w:t>
      </w:r>
      <w:r w:rsidRPr="003D5F83">
        <w:rPr>
          <w:rFonts w:ascii="Times New Roman" w:hAnsi="Times New Roman"/>
          <w:sz w:val="24"/>
          <w:szCs w:val="24"/>
        </w:rPr>
        <w:t>gada 31.</w:t>
      </w:r>
      <w:r w:rsidR="007C484E" w:rsidRPr="003D5F83">
        <w:rPr>
          <w:rFonts w:ascii="Times New Roman" w:hAnsi="Times New Roman"/>
          <w:sz w:val="24"/>
          <w:szCs w:val="24"/>
        </w:rPr>
        <w:t> </w:t>
      </w:r>
      <w:r w:rsidRPr="003D5F83">
        <w:rPr>
          <w:rFonts w:ascii="Times New Roman" w:hAnsi="Times New Roman"/>
          <w:sz w:val="24"/>
          <w:szCs w:val="24"/>
        </w:rPr>
        <w:t>maijam iesniegs Ministru kabinetā informatīvo ziņojumu par Plānā paredzēto pasākumu izpildi.</w:t>
      </w:r>
    </w:p>
    <w:p w14:paraId="04E5FE3B" w14:textId="77777777" w:rsidR="00B76671" w:rsidRPr="00983D6F" w:rsidRDefault="00B76671" w:rsidP="008B61C8">
      <w:pPr>
        <w:spacing w:after="0" w:line="240" w:lineRule="auto"/>
        <w:jc w:val="both"/>
        <w:rPr>
          <w:rFonts w:ascii="Times New Roman" w:hAnsi="Times New Roman"/>
          <w:b/>
          <w:sz w:val="24"/>
          <w:szCs w:val="24"/>
        </w:rPr>
      </w:pPr>
    </w:p>
    <w:p w14:paraId="0656C154" w14:textId="77777777" w:rsidR="004503AB" w:rsidRPr="00983D6F" w:rsidRDefault="004503AB" w:rsidP="008B61C8">
      <w:pPr>
        <w:spacing w:after="0" w:line="240" w:lineRule="auto"/>
        <w:jc w:val="both"/>
        <w:rPr>
          <w:rFonts w:ascii="Times New Roman" w:hAnsi="Times New Roman"/>
          <w:b/>
          <w:sz w:val="24"/>
          <w:szCs w:val="24"/>
        </w:rPr>
      </w:pPr>
      <w:r w:rsidRPr="00983D6F">
        <w:rPr>
          <w:rFonts w:ascii="Times New Roman" w:hAnsi="Times New Roman"/>
          <w:b/>
          <w:sz w:val="24"/>
          <w:szCs w:val="24"/>
        </w:rPr>
        <w:t>II</w:t>
      </w:r>
      <w:r w:rsidR="00681076" w:rsidRPr="00983D6F">
        <w:rPr>
          <w:rFonts w:ascii="Times New Roman" w:hAnsi="Times New Roman"/>
          <w:b/>
          <w:sz w:val="24"/>
          <w:szCs w:val="24"/>
        </w:rPr>
        <w:t>.</w:t>
      </w:r>
      <w:r w:rsidRPr="00983D6F">
        <w:rPr>
          <w:rFonts w:ascii="Times New Roman" w:hAnsi="Times New Roman"/>
          <w:b/>
          <w:sz w:val="24"/>
          <w:szCs w:val="24"/>
        </w:rPr>
        <w:t xml:space="preserve"> </w:t>
      </w:r>
      <w:r w:rsidRPr="00983D6F">
        <w:rPr>
          <w:rFonts w:ascii="Times New Roman" w:hAnsi="Times New Roman"/>
          <w:b/>
          <w:bCs/>
          <w:sz w:val="24"/>
          <w:szCs w:val="24"/>
        </w:rPr>
        <w:t>Esošās situācijas raksturojums</w:t>
      </w:r>
    </w:p>
    <w:p w14:paraId="49436737" w14:textId="77777777" w:rsidR="006056AD" w:rsidRPr="00983D6F" w:rsidRDefault="006056AD" w:rsidP="008B61C8">
      <w:pPr>
        <w:spacing w:after="0" w:line="240" w:lineRule="auto"/>
        <w:jc w:val="both"/>
        <w:rPr>
          <w:rFonts w:ascii="Times New Roman" w:hAnsi="Times New Roman"/>
          <w:iCs/>
          <w:sz w:val="24"/>
          <w:szCs w:val="24"/>
        </w:rPr>
      </w:pPr>
    </w:p>
    <w:p w14:paraId="39DB8F8F"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Ar Ministru kabineta 2018.</w:t>
      </w:r>
      <w:r w:rsidR="007C484E" w:rsidRPr="00983D6F">
        <w:rPr>
          <w:rFonts w:ascii="Times New Roman" w:hAnsi="Times New Roman"/>
          <w:iCs/>
          <w:sz w:val="24"/>
          <w:szCs w:val="24"/>
        </w:rPr>
        <w:t> </w:t>
      </w:r>
      <w:r w:rsidRPr="00983D6F">
        <w:rPr>
          <w:rFonts w:ascii="Times New Roman" w:hAnsi="Times New Roman"/>
          <w:iCs/>
          <w:sz w:val="24"/>
          <w:szCs w:val="24"/>
        </w:rPr>
        <w:t>gada 28.</w:t>
      </w:r>
      <w:r w:rsidR="007C484E" w:rsidRPr="00983D6F">
        <w:rPr>
          <w:rFonts w:ascii="Times New Roman" w:hAnsi="Times New Roman"/>
          <w:iCs/>
          <w:sz w:val="24"/>
          <w:szCs w:val="24"/>
        </w:rPr>
        <w:t> </w:t>
      </w:r>
      <w:r w:rsidRPr="00983D6F">
        <w:rPr>
          <w:rFonts w:ascii="Times New Roman" w:hAnsi="Times New Roman"/>
          <w:iCs/>
          <w:sz w:val="24"/>
          <w:szCs w:val="24"/>
        </w:rPr>
        <w:t>februāra rīkojumu Nr.</w:t>
      </w:r>
      <w:r w:rsidR="007C484E" w:rsidRPr="00983D6F">
        <w:rPr>
          <w:rFonts w:ascii="Times New Roman" w:hAnsi="Times New Roman"/>
          <w:iCs/>
          <w:sz w:val="24"/>
          <w:szCs w:val="24"/>
        </w:rPr>
        <w:t> </w:t>
      </w:r>
      <w:r w:rsidRPr="00983D6F">
        <w:rPr>
          <w:rFonts w:ascii="Times New Roman" w:hAnsi="Times New Roman"/>
          <w:iCs/>
          <w:sz w:val="24"/>
          <w:szCs w:val="24"/>
        </w:rPr>
        <w:t>90 tika apstiprināts Organizētās noziedzības novēršanas un apkarošanas plāns 2018.-2020.</w:t>
      </w:r>
      <w:r w:rsidR="007C484E" w:rsidRPr="00983D6F">
        <w:rPr>
          <w:rFonts w:ascii="Times New Roman" w:hAnsi="Times New Roman"/>
          <w:iCs/>
          <w:sz w:val="24"/>
          <w:szCs w:val="24"/>
        </w:rPr>
        <w:t> </w:t>
      </w:r>
      <w:r w:rsidRPr="00983D6F">
        <w:rPr>
          <w:rFonts w:ascii="Times New Roman" w:hAnsi="Times New Roman"/>
          <w:iCs/>
          <w:sz w:val="24"/>
          <w:szCs w:val="24"/>
        </w:rPr>
        <w:t xml:space="preserve">gadam. </w:t>
      </w:r>
      <w:r w:rsidR="007C484E" w:rsidRPr="00983D6F">
        <w:rPr>
          <w:rFonts w:ascii="Times New Roman" w:hAnsi="Times New Roman"/>
          <w:iCs/>
          <w:sz w:val="24"/>
          <w:szCs w:val="24"/>
        </w:rPr>
        <w:t>Ministru kabineta r</w:t>
      </w:r>
      <w:r w:rsidRPr="00983D6F">
        <w:rPr>
          <w:rFonts w:ascii="Times New Roman" w:hAnsi="Times New Roman"/>
          <w:iCs/>
          <w:sz w:val="24"/>
          <w:szCs w:val="24"/>
        </w:rPr>
        <w:t>īkojumā tika noteikts šā Plāna īstenošanā iesaistītajām institūcijām plāna pasākumus 2018.</w:t>
      </w:r>
      <w:r w:rsidR="007C484E" w:rsidRPr="00983D6F">
        <w:rPr>
          <w:rFonts w:ascii="Times New Roman" w:hAnsi="Times New Roman"/>
          <w:iCs/>
          <w:sz w:val="24"/>
          <w:szCs w:val="24"/>
        </w:rPr>
        <w:t> </w:t>
      </w:r>
      <w:r w:rsidRPr="00983D6F">
        <w:rPr>
          <w:rFonts w:ascii="Times New Roman" w:hAnsi="Times New Roman"/>
          <w:iCs/>
          <w:sz w:val="24"/>
          <w:szCs w:val="24"/>
        </w:rPr>
        <w:t>gadā īstenot atbilstoši tām piešķirtajiem valsts budžeta līdzekļiem, bet jautājumu par papildu valsts budžeta līdzekļu piešķiršanu Plāna īstenošanai 2019.</w:t>
      </w:r>
      <w:r w:rsidR="007C484E" w:rsidRPr="00983D6F">
        <w:rPr>
          <w:rFonts w:ascii="Times New Roman" w:hAnsi="Times New Roman"/>
          <w:iCs/>
          <w:sz w:val="24"/>
          <w:szCs w:val="24"/>
        </w:rPr>
        <w:t> </w:t>
      </w:r>
      <w:r w:rsidRPr="00983D6F">
        <w:rPr>
          <w:rFonts w:ascii="Times New Roman" w:hAnsi="Times New Roman"/>
          <w:iCs/>
          <w:sz w:val="24"/>
          <w:szCs w:val="24"/>
        </w:rPr>
        <w:t>gadā un 2020.</w:t>
      </w:r>
      <w:r w:rsidR="007C484E" w:rsidRPr="00983D6F">
        <w:rPr>
          <w:rFonts w:ascii="Times New Roman" w:hAnsi="Times New Roman"/>
          <w:iCs/>
          <w:sz w:val="24"/>
          <w:szCs w:val="24"/>
        </w:rPr>
        <w:t> </w:t>
      </w:r>
      <w:r w:rsidRPr="00983D6F">
        <w:rPr>
          <w:rFonts w:ascii="Times New Roman" w:hAnsi="Times New Roman"/>
          <w:iCs/>
          <w:sz w:val="24"/>
          <w:szCs w:val="24"/>
        </w:rPr>
        <w:t>gadā izskatīt Ministru kabinetā kopā ar visu ministriju un centrālo valsts iestāžu iesniegtajiem papildu finansējuma pieprasījumiem gadskārtējā valsts budžeta likumprojekta un vidēja termiņa budžeta ietvara likumprojekta sagatavošanas un izskatīšanas procesā atbilstoši valsts budžeta finansiālajām iespējām.</w:t>
      </w:r>
    </w:p>
    <w:p w14:paraId="371F2DFA"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Vairāku Plāna pasākumu īstenošanai papildu nepieciešamais finansējums netika piešķirts, līdz ar to šos pasākumus atbildīgajām iestādēm nebija iespējas īstenot.</w:t>
      </w:r>
    </w:p>
    <w:p w14:paraId="42339F2B" w14:textId="77777777" w:rsidR="006056AD" w:rsidRPr="00983D6F" w:rsidRDefault="007C484E"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Ministru kabineta r</w:t>
      </w:r>
      <w:r w:rsidR="006056AD" w:rsidRPr="00983D6F">
        <w:rPr>
          <w:rFonts w:ascii="Times New Roman" w:hAnsi="Times New Roman"/>
          <w:iCs/>
          <w:sz w:val="24"/>
          <w:szCs w:val="24"/>
        </w:rPr>
        <w:t>īkojuma 6.</w:t>
      </w:r>
      <w:r w:rsidRPr="00983D6F">
        <w:rPr>
          <w:rFonts w:ascii="Times New Roman" w:hAnsi="Times New Roman"/>
          <w:iCs/>
          <w:sz w:val="24"/>
          <w:szCs w:val="24"/>
        </w:rPr>
        <w:t> </w:t>
      </w:r>
      <w:r w:rsidR="006056AD" w:rsidRPr="00983D6F">
        <w:rPr>
          <w:rFonts w:ascii="Times New Roman" w:hAnsi="Times New Roman"/>
          <w:iCs/>
          <w:sz w:val="24"/>
          <w:szCs w:val="24"/>
        </w:rPr>
        <w:t xml:space="preserve">punktā </w:t>
      </w:r>
      <w:proofErr w:type="spellStart"/>
      <w:r w:rsidR="006056AD" w:rsidRPr="00983D6F">
        <w:rPr>
          <w:rFonts w:ascii="Times New Roman" w:hAnsi="Times New Roman"/>
          <w:iCs/>
          <w:sz w:val="24"/>
          <w:szCs w:val="24"/>
        </w:rPr>
        <w:t>Iekšlietu</w:t>
      </w:r>
      <w:proofErr w:type="spellEnd"/>
      <w:r w:rsidR="006056AD" w:rsidRPr="00983D6F">
        <w:rPr>
          <w:rFonts w:ascii="Times New Roman" w:hAnsi="Times New Roman"/>
          <w:iCs/>
          <w:sz w:val="24"/>
          <w:szCs w:val="24"/>
        </w:rPr>
        <w:t xml:space="preserve"> ministrijai</w:t>
      </w:r>
      <w:r w:rsidR="0021282F" w:rsidRPr="00983D6F">
        <w:rPr>
          <w:rFonts w:ascii="Times New Roman" w:hAnsi="Times New Roman"/>
          <w:iCs/>
          <w:sz w:val="24"/>
          <w:szCs w:val="24"/>
        </w:rPr>
        <w:t xml:space="preserve"> bija uzdots</w:t>
      </w:r>
      <w:r w:rsidR="006056AD" w:rsidRPr="00983D6F">
        <w:rPr>
          <w:rFonts w:ascii="Times New Roman" w:hAnsi="Times New Roman"/>
          <w:iCs/>
          <w:sz w:val="24"/>
          <w:szCs w:val="24"/>
        </w:rPr>
        <w:t xml:space="preserve">, ņemot vērā plāna īstenošanā iesaistīto institūciju iesniegto informāciju, sagatavot un </w:t>
      </w:r>
      <w:proofErr w:type="spellStart"/>
      <w:r w:rsidR="006056AD" w:rsidRPr="00983D6F">
        <w:rPr>
          <w:rFonts w:ascii="Times New Roman" w:hAnsi="Times New Roman"/>
          <w:iCs/>
          <w:sz w:val="24"/>
          <w:szCs w:val="24"/>
        </w:rPr>
        <w:t>iekšlietu</w:t>
      </w:r>
      <w:proofErr w:type="spellEnd"/>
      <w:r w:rsidR="006056AD" w:rsidRPr="00983D6F">
        <w:rPr>
          <w:rFonts w:ascii="Times New Roman" w:hAnsi="Times New Roman"/>
          <w:iCs/>
          <w:sz w:val="24"/>
          <w:szCs w:val="24"/>
        </w:rPr>
        <w:t xml:space="preserve"> ministram līdz 2021.</w:t>
      </w:r>
      <w:r w:rsidR="0021282F" w:rsidRPr="00983D6F">
        <w:rPr>
          <w:rFonts w:ascii="Times New Roman" w:hAnsi="Times New Roman"/>
          <w:iCs/>
          <w:sz w:val="24"/>
          <w:szCs w:val="24"/>
        </w:rPr>
        <w:t> </w:t>
      </w:r>
      <w:r w:rsidR="006056AD" w:rsidRPr="00983D6F">
        <w:rPr>
          <w:rFonts w:ascii="Times New Roman" w:hAnsi="Times New Roman"/>
          <w:iCs/>
          <w:sz w:val="24"/>
          <w:szCs w:val="24"/>
        </w:rPr>
        <w:t>gada 31.</w:t>
      </w:r>
      <w:r w:rsidR="0021282F" w:rsidRPr="00983D6F">
        <w:rPr>
          <w:rFonts w:ascii="Times New Roman" w:hAnsi="Times New Roman"/>
          <w:iCs/>
          <w:sz w:val="24"/>
          <w:szCs w:val="24"/>
        </w:rPr>
        <w:t> </w:t>
      </w:r>
      <w:r w:rsidR="006056AD" w:rsidRPr="00983D6F">
        <w:rPr>
          <w:rFonts w:ascii="Times New Roman" w:hAnsi="Times New Roman"/>
          <w:iCs/>
          <w:sz w:val="24"/>
          <w:szCs w:val="24"/>
        </w:rPr>
        <w:t>maijam iesniegt noteiktā kārtībā Ministru kabinetā informatīvo ziņojumu par Plānā paredzēto pasākumu izpildi.</w:t>
      </w:r>
    </w:p>
    <w:p w14:paraId="516E1C2C" w14:textId="77777777" w:rsidR="006056AD" w:rsidRPr="00983D6F" w:rsidRDefault="0021282F"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Attiecīgais i</w:t>
      </w:r>
      <w:r w:rsidR="006056AD" w:rsidRPr="00983D6F">
        <w:rPr>
          <w:rFonts w:ascii="Times New Roman" w:hAnsi="Times New Roman"/>
          <w:iCs/>
          <w:sz w:val="24"/>
          <w:szCs w:val="24"/>
        </w:rPr>
        <w:t>nformatīvais ziņojums par Plāna izpildi tika izskatīts Ministru kabineta 2021. gada 19.</w:t>
      </w:r>
      <w:r w:rsidR="006B15E2" w:rsidRPr="00983D6F">
        <w:rPr>
          <w:rFonts w:ascii="Times New Roman" w:hAnsi="Times New Roman"/>
          <w:iCs/>
          <w:sz w:val="24"/>
          <w:szCs w:val="24"/>
        </w:rPr>
        <w:t> </w:t>
      </w:r>
      <w:r w:rsidR="006056AD" w:rsidRPr="00983D6F">
        <w:rPr>
          <w:rFonts w:ascii="Times New Roman" w:hAnsi="Times New Roman"/>
          <w:iCs/>
          <w:sz w:val="24"/>
          <w:szCs w:val="24"/>
        </w:rPr>
        <w:t xml:space="preserve">oktobra sēdē, un </w:t>
      </w:r>
      <w:r w:rsidRPr="00983D6F">
        <w:rPr>
          <w:rFonts w:ascii="Times New Roman" w:hAnsi="Times New Roman"/>
          <w:iCs/>
          <w:sz w:val="24"/>
          <w:szCs w:val="24"/>
        </w:rPr>
        <w:t xml:space="preserve">šīs sēdes </w:t>
      </w:r>
      <w:proofErr w:type="spellStart"/>
      <w:r w:rsidR="006056AD" w:rsidRPr="00983D6F">
        <w:rPr>
          <w:rFonts w:ascii="Times New Roman" w:hAnsi="Times New Roman"/>
          <w:iCs/>
          <w:sz w:val="24"/>
          <w:szCs w:val="24"/>
        </w:rPr>
        <w:t>protokollēmuma</w:t>
      </w:r>
      <w:proofErr w:type="spellEnd"/>
      <w:r w:rsidR="006056AD" w:rsidRPr="00983D6F">
        <w:rPr>
          <w:rFonts w:ascii="Times New Roman" w:hAnsi="Times New Roman"/>
          <w:iCs/>
          <w:sz w:val="24"/>
          <w:szCs w:val="24"/>
        </w:rPr>
        <w:t xml:space="preserve"> (Nr.</w:t>
      </w:r>
      <w:r w:rsidRPr="00983D6F">
        <w:rPr>
          <w:rFonts w:ascii="Times New Roman" w:hAnsi="Times New Roman"/>
          <w:iCs/>
          <w:sz w:val="24"/>
          <w:szCs w:val="24"/>
        </w:rPr>
        <w:t> </w:t>
      </w:r>
      <w:r w:rsidR="006056AD" w:rsidRPr="00983D6F">
        <w:rPr>
          <w:rFonts w:ascii="Times New Roman" w:hAnsi="Times New Roman"/>
          <w:iCs/>
          <w:sz w:val="24"/>
          <w:szCs w:val="24"/>
        </w:rPr>
        <w:t>70, 31.</w:t>
      </w:r>
      <w:r w:rsidRPr="00983D6F">
        <w:rPr>
          <w:rFonts w:ascii="Times New Roman" w:hAnsi="Times New Roman"/>
          <w:iCs/>
          <w:sz w:val="24"/>
          <w:szCs w:val="24"/>
        </w:rPr>
        <w:t> </w:t>
      </w:r>
      <w:r w:rsidR="006056AD" w:rsidRPr="00983D6F">
        <w:rPr>
          <w:rFonts w:ascii="Times New Roman" w:hAnsi="Times New Roman"/>
          <w:iCs/>
          <w:sz w:val="24"/>
          <w:szCs w:val="24"/>
        </w:rPr>
        <w:t>§) 2.</w:t>
      </w:r>
      <w:r w:rsidRPr="00983D6F">
        <w:rPr>
          <w:rFonts w:ascii="Times New Roman" w:hAnsi="Times New Roman"/>
          <w:iCs/>
          <w:sz w:val="24"/>
          <w:szCs w:val="24"/>
        </w:rPr>
        <w:t> </w:t>
      </w:r>
      <w:r w:rsidR="006056AD" w:rsidRPr="00983D6F">
        <w:rPr>
          <w:rFonts w:ascii="Times New Roman" w:hAnsi="Times New Roman"/>
          <w:iCs/>
          <w:sz w:val="24"/>
          <w:szCs w:val="24"/>
        </w:rPr>
        <w:t>punkts paredz līdz 2021.</w:t>
      </w:r>
      <w:r w:rsidRPr="00983D6F">
        <w:rPr>
          <w:rFonts w:ascii="Times New Roman" w:hAnsi="Times New Roman"/>
          <w:iCs/>
          <w:sz w:val="24"/>
          <w:szCs w:val="24"/>
        </w:rPr>
        <w:t> </w:t>
      </w:r>
      <w:r w:rsidR="006056AD" w:rsidRPr="00983D6F">
        <w:rPr>
          <w:rFonts w:ascii="Times New Roman" w:hAnsi="Times New Roman"/>
          <w:iCs/>
          <w:sz w:val="24"/>
          <w:szCs w:val="24"/>
        </w:rPr>
        <w:t>gada 30.</w:t>
      </w:r>
      <w:r w:rsidR="006B15E2" w:rsidRPr="00983D6F">
        <w:rPr>
          <w:rFonts w:ascii="Times New Roman" w:hAnsi="Times New Roman"/>
          <w:iCs/>
          <w:sz w:val="24"/>
          <w:szCs w:val="24"/>
        </w:rPr>
        <w:t> </w:t>
      </w:r>
      <w:r w:rsidR="006056AD" w:rsidRPr="00983D6F">
        <w:rPr>
          <w:rFonts w:ascii="Times New Roman" w:hAnsi="Times New Roman"/>
          <w:iCs/>
          <w:sz w:val="24"/>
          <w:szCs w:val="24"/>
        </w:rPr>
        <w:t>decembrim izstrādāt Organizētās noziedzības novēršanas un apkarošanas plānu 202</w:t>
      </w:r>
      <w:r w:rsidR="00FE4DD8" w:rsidRPr="00983D6F">
        <w:rPr>
          <w:rFonts w:ascii="Times New Roman" w:hAnsi="Times New Roman"/>
          <w:iCs/>
          <w:sz w:val="24"/>
          <w:szCs w:val="24"/>
        </w:rPr>
        <w:t>3</w:t>
      </w:r>
      <w:r w:rsidR="006056AD" w:rsidRPr="00983D6F">
        <w:rPr>
          <w:rFonts w:ascii="Times New Roman" w:hAnsi="Times New Roman"/>
          <w:iCs/>
          <w:sz w:val="24"/>
          <w:szCs w:val="24"/>
        </w:rPr>
        <w:t>.-202</w:t>
      </w:r>
      <w:r w:rsidR="00FE4DD8" w:rsidRPr="00983D6F">
        <w:rPr>
          <w:rFonts w:ascii="Times New Roman" w:hAnsi="Times New Roman"/>
          <w:iCs/>
          <w:sz w:val="24"/>
          <w:szCs w:val="24"/>
        </w:rPr>
        <w:t>5</w:t>
      </w:r>
      <w:r w:rsidR="006056AD" w:rsidRPr="00983D6F">
        <w:rPr>
          <w:rFonts w:ascii="Times New Roman" w:hAnsi="Times New Roman"/>
          <w:iCs/>
          <w:sz w:val="24"/>
          <w:szCs w:val="24"/>
        </w:rPr>
        <w:t>. gadam.</w:t>
      </w:r>
    </w:p>
    <w:p w14:paraId="083B9EE0"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2017. gada 24. janvārī tika pieņemta Ministru kabineta instrukcija Nr.</w:t>
      </w:r>
      <w:r w:rsidR="0021282F" w:rsidRPr="00983D6F">
        <w:rPr>
          <w:rFonts w:ascii="Times New Roman" w:hAnsi="Times New Roman"/>
          <w:iCs/>
          <w:sz w:val="24"/>
          <w:szCs w:val="24"/>
        </w:rPr>
        <w:t> </w:t>
      </w:r>
      <w:r w:rsidRPr="00983D6F">
        <w:rPr>
          <w:rFonts w:ascii="Times New Roman" w:hAnsi="Times New Roman"/>
          <w:iCs/>
          <w:sz w:val="24"/>
          <w:szCs w:val="24"/>
        </w:rPr>
        <w:t xml:space="preserve">1 </w:t>
      </w:r>
      <w:r w:rsidR="0021282F" w:rsidRPr="00983D6F">
        <w:rPr>
          <w:rFonts w:ascii="Times New Roman" w:hAnsi="Times New Roman"/>
          <w:iCs/>
          <w:sz w:val="24"/>
          <w:szCs w:val="24"/>
        </w:rPr>
        <w:t>“</w:t>
      </w:r>
      <w:r w:rsidRPr="00983D6F">
        <w:rPr>
          <w:rFonts w:ascii="Times New Roman" w:hAnsi="Times New Roman"/>
          <w:iCs/>
          <w:sz w:val="24"/>
          <w:szCs w:val="24"/>
        </w:rPr>
        <w:t>Tiesībaizsardzības iestāžu sadarbības kārtība noziedzības novēršanā un apkarošanā</w:t>
      </w:r>
      <w:r w:rsidR="0021282F" w:rsidRPr="00983D6F">
        <w:rPr>
          <w:rFonts w:ascii="Times New Roman" w:hAnsi="Times New Roman"/>
          <w:iCs/>
          <w:sz w:val="24"/>
          <w:szCs w:val="24"/>
        </w:rPr>
        <w:t>”</w:t>
      </w:r>
      <w:r w:rsidRPr="00983D6F">
        <w:rPr>
          <w:rFonts w:ascii="Times New Roman" w:hAnsi="Times New Roman"/>
          <w:iCs/>
          <w:sz w:val="24"/>
          <w:szCs w:val="24"/>
        </w:rPr>
        <w:t xml:space="preserve"> (</w:t>
      </w:r>
      <w:r w:rsidR="0092346E" w:rsidRPr="00983D6F">
        <w:rPr>
          <w:rFonts w:ascii="Times New Roman" w:hAnsi="Times New Roman"/>
          <w:iCs/>
          <w:sz w:val="24"/>
          <w:szCs w:val="24"/>
        </w:rPr>
        <w:t xml:space="preserve">turpmāk - </w:t>
      </w:r>
      <w:r w:rsidRPr="00983D6F">
        <w:rPr>
          <w:rFonts w:ascii="Times New Roman" w:hAnsi="Times New Roman"/>
          <w:iCs/>
          <w:sz w:val="24"/>
          <w:szCs w:val="24"/>
        </w:rPr>
        <w:t>Instrukcija),</w:t>
      </w:r>
      <w:r w:rsidR="002F12CF">
        <w:rPr>
          <w:rFonts w:ascii="Times New Roman" w:hAnsi="Times New Roman"/>
          <w:iCs/>
          <w:sz w:val="24"/>
          <w:szCs w:val="24"/>
        </w:rPr>
        <w:t xml:space="preserve"> </w:t>
      </w:r>
      <w:r w:rsidR="0021282F" w:rsidRPr="00983D6F">
        <w:rPr>
          <w:rFonts w:ascii="Times New Roman" w:hAnsi="Times New Roman"/>
          <w:iCs/>
          <w:sz w:val="24"/>
          <w:szCs w:val="24"/>
        </w:rPr>
        <w:t>un</w:t>
      </w:r>
      <w:r w:rsidRPr="00983D6F">
        <w:rPr>
          <w:rFonts w:ascii="Times New Roman" w:hAnsi="Times New Roman"/>
          <w:iCs/>
          <w:sz w:val="24"/>
          <w:szCs w:val="24"/>
        </w:rPr>
        <w:t xml:space="preserve"> saskaņā ar to tika uzsākta NKIM īstenošana.</w:t>
      </w:r>
    </w:p>
    <w:p w14:paraId="724AB783"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Atbilstoši Instrukcijai tika izveidota tiesībaizsardzības iestāžu vadības darba grupa, kuras uzdevums ir nodrošināt nepieciešamās informācijas apmaiņu starp tiesībaizsardzības iestādēm un saskaņot to rīcību, lai sekmētu tiesībaizsardzības iestāžu koordinētu un optimālu darbību atbilstoši noteiktajām noziedzības apkarošanas prioritātēm. Tāpat tika izveidota tiesībaizsardzības iestāžu ekspertu darba grupa, kuras uzdevums ir koordinēt tiesībaizsardzības iestāžu pastāvīgu sadarbību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informācijas apkopošanas un analīzes,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analītisko ziņojumu sagatavošanas un metodiskās vadības jomā, kā arī sniegt priekšlikumus par veicamajiem uzdevumiem un pasākumiem noziedzības novēršanai un apkarošanai.</w:t>
      </w:r>
    </w:p>
    <w:p w14:paraId="376F0903" w14:textId="304CA61B"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Atbilstoši Instrukcijai </w:t>
      </w:r>
      <w:r w:rsidR="0092346E" w:rsidRPr="00983D6F">
        <w:rPr>
          <w:rFonts w:ascii="Times New Roman" w:hAnsi="Times New Roman"/>
          <w:iCs/>
          <w:sz w:val="24"/>
          <w:szCs w:val="24"/>
        </w:rPr>
        <w:t>tiesībaizsardzības iestāžu ekspertu darba grupa</w:t>
      </w:r>
      <w:r w:rsidRPr="00983D6F">
        <w:rPr>
          <w:rFonts w:ascii="Times New Roman" w:hAnsi="Times New Roman"/>
          <w:iCs/>
          <w:sz w:val="24"/>
          <w:szCs w:val="24"/>
        </w:rPr>
        <w:t xml:space="preserve"> kopā ar tiesībaizsardzības un drošības iestādēm divas reizes gadā veic situācijas novērtējumu un sagatavo TAI </w:t>
      </w:r>
      <w:proofErr w:type="spellStart"/>
      <w:r w:rsidRPr="00983D6F">
        <w:rPr>
          <w:rFonts w:ascii="Times New Roman" w:hAnsi="Times New Roman"/>
          <w:iCs/>
          <w:sz w:val="24"/>
          <w:szCs w:val="24"/>
        </w:rPr>
        <w:lastRenderedPageBreak/>
        <w:t>kriminālizlūkošanas</w:t>
      </w:r>
      <w:proofErr w:type="spellEnd"/>
      <w:r w:rsidRPr="00983D6F">
        <w:rPr>
          <w:rFonts w:ascii="Times New Roman" w:hAnsi="Times New Roman"/>
          <w:iCs/>
          <w:sz w:val="24"/>
          <w:szCs w:val="24"/>
        </w:rPr>
        <w:t xml:space="preserve"> analītiskos ziņojumus, kas attiecīgi tiek izskatīti TAI vadības darba grupas sanāksmēs. </w:t>
      </w:r>
      <w:r w:rsidR="0021282F" w:rsidRPr="00983D6F">
        <w:rPr>
          <w:rFonts w:ascii="Times New Roman" w:hAnsi="Times New Roman"/>
          <w:iCs/>
          <w:sz w:val="24"/>
          <w:szCs w:val="24"/>
        </w:rPr>
        <w:t>Līdz šim</w:t>
      </w:r>
      <w:r w:rsidRPr="00983D6F">
        <w:rPr>
          <w:rFonts w:ascii="Times New Roman" w:hAnsi="Times New Roman"/>
          <w:iCs/>
          <w:sz w:val="24"/>
          <w:szCs w:val="24"/>
        </w:rPr>
        <w:t xml:space="preserve"> sagatavoti TAI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analītiskie ziņojumi par 2018., 2019., 2020.</w:t>
      </w:r>
      <w:r w:rsidR="00D54CA4" w:rsidRPr="00983D6F">
        <w:rPr>
          <w:rFonts w:ascii="Times New Roman" w:hAnsi="Times New Roman"/>
          <w:iCs/>
          <w:sz w:val="24"/>
          <w:szCs w:val="24"/>
        </w:rPr>
        <w:t>, 2021. un 2022.</w:t>
      </w:r>
      <w:r w:rsidRPr="00983D6F">
        <w:rPr>
          <w:rFonts w:ascii="Times New Roman" w:hAnsi="Times New Roman"/>
          <w:iCs/>
          <w:sz w:val="24"/>
          <w:szCs w:val="24"/>
        </w:rPr>
        <w:t xml:space="preserve"> </w:t>
      </w:r>
      <w:r w:rsidR="00E53D3E" w:rsidRPr="00E53D3E">
        <w:rPr>
          <w:rFonts w:ascii="Times New Roman" w:hAnsi="Times New Roman"/>
          <w:iCs/>
          <w:sz w:val="24"/>
          <w:szCs w:val="24"/>
        </w:rPr>
        <w:t>gadu</w:t>
      </w:r>
      <w:r w:rsidRPr="00983D6F">
        <w:rPr>
          <w:rFonts w:ascii="Times New Roman" w:hAnsi="Times New Roman"/>
          <w:iCs/>
          <w:sz w:val="24"/>
          <w:szCs w:val="24"/>
        </w:rPr>
        <w:t>, kuros ir izvērtēta noziedzības situācija un konstatēt</w:t>
      </w:r>
      <w:r w:rsidR="00D54CA4" w:rsidRPr="00983D6F">
        <w:rPr>
          <w:rFonts w:ascii="Times New Roman" w:hAnsi="Times New Roman"/>
          <w:iCs/>
          <w:sz w:val="24"/>
          <w:szCs w:val="24"/>
        </w:rPr>
        <w:t>a</w:t>
      </w:r>
      <w:r w:rsidRPr="00983D6F">
        <w:rPr>
          <w:rFonts w:ascii="Times New Roman" w:hAnsi="Times New Roman"/>
          <w:iCs/>
          <w:sz w:val="24"/>
          <w:szCs w:val="24"/>
        </w:rPr>
        <w:t xml:space="preserve">s noziedzības attīstības tendences salīdzinājumā ar iepriekšējo laika periodu, identificēti </w:t>
      </w:r>
      <w:proofErr w:type="spellStart"/>
      <w:r w:rsidRPr="00983D6F">
        <w:rPr>
          <w:rFonts w:ascii="Times New Roman" w:hAnsi="Times New Roman"/>
          <w:iCs/>
          <w:sz w:val="24"/>
          <w:szCs w:val="24"/>
        </w:rPr>
        <w:t>problēmjautājumi</w:t>
      </w:r>
      <w:proofErr w:type="spellEnd"/>
      <w:r w:rsidRPr="00983D6F">
        <w:rPr>
          <w:rFonts w:ascii="Times New Roman" w:hAnsi="Times New Roman"/>
          <w:iCs/>
          <w:sz w:val="24"/>
          <w:szCs w:val="24"/>
        </w:rPr>
        <w:t xml:space="preserve">, sniegti to iespējamie risinājumi un šo risinājumu izpildes gaitas apraksts, kā arī atbilstoši TAI ekspertu sniegtajam viedoklim noteikts noziedzības jomu radītais apdraudējuma līmenis, pastiprinātu uzmanību pievēršot prioritāro noziedzīgo nodarījumu apkarošanai. TAI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analītiskie ziņojumi nosūtīti kompetentajām institūcijām un iestādēm, t.sk. </w:t>
      </w:r>
      <w:r w:rsidR="0021282F" w:rsidRPr="00983D6F">
        <w:rPr>
          <w:rFonts w:ascii="Times New Roman" w:hAnsi="Times New Roman"/>
          <w:iCs/>
          <w:sz w:val="24"/>
          <w:szCs w:val="24"/>
        </w:rPr>
        <w:t xml:space="preserve">izskatīti </w:t>
      </w:r>
      <w:r w:rsidRPr="00983D6F">
        <w:rPr>
          <w:rFonts w:ascii="Times New Roman" w:hAnsi="Times New Roman"/>
          <w:iCs/>
          <w:sz w:val="24"/>
          <w:szCs w:val="24"/>
        </w:rPr>
        <w:t>NNP.</w:t>
      </w:r>
    </w:p>
    <w:p w14:paraId="39B98BA3" w14:textId="069B8E49" w:rsidR="0043760D" w:rsidRPr="00983D6F" w:rsidRDefault="0043760D" w:rsidP="008B61C8">
      <w:pPr>
        <w:spacing w:after="120" w:line="240" w:lineRule="auto"/>
        <w:jc w:val="both"/>
        <w:rPr>
          <w:rFonts w:ascii="Times New Roman" w:hAnsi="Times New Roman"/>
          <w:b/>
          <w:sz w:val="24"/>
          <w:szCs w:val="24"/>
        </w:rPr>
      </w:pPr>
      <w:r w:rsidRPr="00983D6F">
        <w:rPr>
          <w:rFonts w:ascii="Times New Roman" w:hAnsi="Times New Roman"/>
          <w:iCs/>
          <w:sz w:val="24"/>
          <w:szCs w:val="24"/>
        </w:rPr>
        <w:t xml:space="preserve">TAI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analītiskais ziņojums par 2021.</w:t>
      </w:r>
      <w:r w:rsidR="0021282F" w:rsidRPr="00983D6F">
        <w:rPr>
          <w:rFonts w:ascii="Times New Roman" w:hAnsi="Times New Roman"/>
          <w:iCs/>
          <w:sz w:val="24"/>
          <w:szCs w:val="24"/>
        </w:rPr>
        <w:t> </w:t>
      </w:r>
      <w:r w:rsidRPr="00983D6F">
        <w:rPr>
          <w:rFonts w:ascii="Times New Roman" w:hAnsi="Times New Roman"/>
          <w:iCs/>
          <w:sz w:val="24"/>
          <w:szCs w:val="24"/>
        </w:rPr>
        <w:t>gadu</w:t>
      </w:r>
      <w:r w:rsidR="006056AD" w:rsidRPr="00983D6F">
        <w:rPr>
          <w:rFonts w:ascii="Times New Roman" w:hAnsi="Times New Roman"/>
          <w:iCs/>
          <w:sz w:val="24"/>
          <w:szCs w:val="24"/>
        </w:rPr>
        <w:t xml:space="preserve"> tika </w:t>
      </w:r>
      <w:r w:rsidR="0021282F" w:rsidRPr="00983D6F">
        <w:rPr>
          <w:rFonts w:ascii="Times New Roman" w:hAnsi="Times New Roman"/>
          <w:iCs/>
          <w:sz w:val="24"/>
          <w:szCs w:val="24"/>
        </w:rPr>
        <w:t xml:space="preserve">izskatīts 2022. gada septembra NNP sēdē, </w:t>
      </w:r>
      <w:r w:rsidR="0021282F" w:rsidRPr="00983D6F">
        <w:rPr>
          <w:rFonts w:ascii="Times New Roman" w:hAnsi="Times New Roman"/>
          <w:sz w:val="24"/>
          <w:szCs w:val="24"/>
        </w:rPr>
        <w:t>nolemjot</w:t>
      </w:r>
      <w:r w:rsidRPr="00983D6F">
        <w:rPr>
          <w:rFonts w:ascii="Times New Roman" w:hAnsi="Times New Roman"/>
          <w:sz w:val="24"/>
          <w:szCs w:val="24"/>
        </w:rPr>
        <w:t xml:space="preserve"> </w:t>
      </w:r>
      <w:r w:rsidR="0021282F" w:rsidRPr="00983D6F">
        <w:rPr>
          <w:rFonts w:ascii="Times New Roman" w:hAnsi="Times New Roman"/>
          <w:sz w:val="24"/>
          <w:szCs w:val="24"/>
        </w:rPr>
        <w:t xml:space="preserve">kā prioritārus </w:t>
      </w:r>
      <w:r w:rsidRPr="00983D6F">
        <w:rPr>
          <w:rFonts w:ascii="Times New Roman" w:hAnsi="Times New Roman"/>
          <w:sz w:val="24"/>
          <w:szCs w:val="24"/>
        </w:rPr>
        <w:t xml:space="preserve">atbalstīt </w:t>
      </w:r>
      <w:r w:rsidR="0021282F" w:rsidRPr="00983D6F">
        <w:rPr>
          <w:rFonts w:ascii="Times New Roman" w:hAnsi="Times New Roman"/>
          <w:sz w:val="24"/>
          <w:szCs w:val="24"/>
        </w:rPr>
        <w:t xml:space="preserve">virkni </w:t>
      </w:r>
      <w:r w:rsidRPr="00983D6F">
        <w:rPr>
          <w:rFonts w:ascii="Times New Roman" w:hAnsi="Times New Roman"/>
          <w:sz w:val="24"/>
          <w:szCs w:val="24"/>
        </w:rPr>
        <w:t>tiesībaizsardzības iestāžu izvirzītos noziedzības apkarošanas virzienus (</w:t>
      </w:r>
      <w:r w:rsidR="002F12CF">
        <w:rPr>
          <w:rFonts w:ascii="Times New Roman" w:hAnsi="Times New Roman"/>
          <w:sz w:val="24"/>
          <w:szCs w:val="24"/>
        </w:rPr>
        <w:t>n</w:t>
      </w:r>
      <w:r w:rsidRPr="00983D6F">
        <w:rPr>
          <w:rFonts w:ascii="Times New Roman" w:hAnsi="Times New Roman"/>
          <w:sz w:val="24"/>
          <w:szCs w:val="24"/>
        </w:rPr>
        <w:t xml:space="preserve">oziedzīgi nodarījumi pret dabas vidi, </w:t>
      </w:r>
      <w:r w:rsidR="002F12CF">
        <w:rPr>
          <w:rFonts w:ascii="Times New Roman" w:hAnsi="Times New Roman"/>
          <w:sz w:val="24"/>
          <w:szCs w:val="24"/>
        </w:rPr>
        <w:t>n</w:t>
      </w:r>
      <w:r w:rsidRPr="00983D6F">
        <w:rPr>
          <w:rFonts w:ascii="Times New Roman" w:hAnsi="Times New Roman"/>
          <w:sz w:val="24"/>
          <w:szCs w:val="24"/>
        </w:rPr>
        <w:t>onāvēšana</w:t>
      </w:r>
      <w:r w:rsidR="009C5FD1" w:rsidRPr="00983D6F">
        <w:rPr>
          <w:rFonts w:ascii="Times New Roman" w:hAnsi="Times New Roman"/>
          <w:sz w:val="24"/>
          <w:szCs w:val="24"/>
        </w:rPr>
        <w:t xml:space="preserve">, </w:t>
      </w:r>
      <w:proofErr w:type="spellStart"/>
      <w:r w:rsidR="002F12CF">
        <w:rPr>
          <w:rFonts w:ascii="Times New Roman" w:hAnsi="Times New Roman"/>
          <w:sz w:val="24"/>
          <w:szCs w:val="24"/>
        </w:rPr>
        <w:t>c</w:t>
      </w:r>
      <w:r w:rsidRPr="00983D6F">
        <w:rPr>
          <w:rFonts w:ascii="Times New Roman" w:hAnsi="Times New Roman"/>
          <w:sz w:val="24"/>
          <w:szCs w:val="24"/>
        </w:rPr>
        <w:t>ilvēktirdzniecība</w:t>
      </w:r>
      <w:proofErr w:type="spellEnd"/>
      <w:r w:rsidR="009C5FD1" w:rsidRPr="00983D6F">
        <w:rPr>
          <w:rFonts w:ascii="Times New Roman" w:hAnsi="Times New Roman"/>
          <w:sz w:val="24"/>
          <w:szCs w:val="24"/>
        </w:rPr>
        <w:t xml:space="preserve">, </w:t>
      </w:r>
      <w:r w:rsidR="002F12CF">
        <w:rPr>
          <w:rFonts w:ascii="Times New Roman" w:hAnsi="Times New Roman"/>
          <w:sz w:val="24"/>
          <w:szCs w:val="24"/>
        </w:rPr>
        <w:t>n</w:t>
      </w:r>
      <w:r w:rsidRPr="00983D6F">
        <w:rPr>
          <w:rFonts w:ascii="Times New Roman" w:hAnsi="Times New Roman"/>
          <w:sz w:val="24"/>
          <w:szCs w:val="24"/>
        </w:rPr>
        <w:t>oziedzīgi nodarījumi pret nepilngadīgo tikumību un dzimumneaizskaramību</w:t>
      </w:r>
      <w:r w:rsidR="009C5FD1" w:rsidRPr="00983D6F">
        <w:rPr>
          <w:rFonts w:ascii="Times New Roman" w:hAnsi="Times New Roman"/>
          <w:sz w:val="24"/>
          <w:szCs w:val="24"/>
        </w:rPr>
        <w:t xml:space="preserve">, </w:t>
      </w:r>
      <w:r w:rsidR="002F12CF">
        <w:rPr>
          <w:rFonts w:ascii="Times New Roman" w:hAnsi="Times New Roman"/>
          <w:sz w:val="24"/>
          <w:szCs w:val="24"/>
        </w:rPr>
        <w:t>s</w:t>
      </w:r>
      <w:r w:rsidRPr="00983D6F">
        <w:rPr>
          <w:rFonts w:ascii="Times New Roman" w:hAnsi="Times New Roman"/>
          <w:sz w:val="24"/>
          <w:szCs w:val="24"/>
        </w:rPr>
        <w:t>tarptautisko organizēto grupu izdarītās zādzības un laupīšanas</w:t>
      </w:r>
      <w:r w:rsidR="009C5FD1" w:rsidRPr="00983D6F">
        <w:rPr>
          <w:rFonts w:ascii="Times New Roman" w:hAnsi="Times New Roman"/>
          <w:sz w:val="24"/>
          <w:szCs w:val="24"/>
        </w:rPr>
        <w:t xml:space="preserve">, </w:t>
      </w:r>
      <w:r w:rsidR="002F12CF">
        <w:rPr>
          <w:rFonts w:ascii="Times New Roman" w:hAnsi="Times New Roman"/>
          <w:sz w:val="24"/>
          <w:szCs w:val="24"/>
        </w:rPr>
        <w:t>k</w:t>
      </w:r>
      <w:r w:rsidRPr="00983D6F">
        <w:rPr>
          <w:rFonts w:ascii="Times New Roman" w:hAnsi="Times New Roman"/>
          <w:sz w:val="24"/>
          <w:szCs w:val="24"/>
        </w:rPr>
        <w:t>rāpšanas un piesavināšanās (ES fondi un ārvalstu finanšu palīdzība)</w:t>
      </w:r>
      <w:r w:rsidR="009C5FD1" w:rsidRPr="00983D6F">
        <w:rPr>
          <w:rFonts w:ascii="Times New Roman" w:hAnsi="Times New Roman"/>
          <w:sz w:val="24"/>
          <w:szCs w:val="24"/>
        </w:rPr>
        <w:t xml:space="preserve">, </w:t>
      </w:r>
      <w:r w:rsidR="002F12CF">
        <w:rPr>
          <w:rFonts w:ascii="Times New Roman" w:hAnsi="Times New Roman"/>
          <w:sz w:val="24"/>
          <w:szCs w:val="24"/>
        </w:rPr>
        <w:t>n</w:t>
      </w:r>
      <w:r w:rsidRPr="00983D6F">
        <w:rPr>
          <w:rFonts w:ascii="Times New Roman" w:hAnsi="Times New Roman"/>
          <w:sz w:val="24"/>
          <w:szCs w:val="24"/>
        </w:rPr>
        <w:t>oziedzīgi nodarījumi tautsaimniecībā</w:t>
      </w:r>
      <w:r w:rsidR="009C5FD1" w:rsidRPr="00983D6F">
        <w:rPr>
          <w:rFonts w:ascii="Times New Roman" w:hAnsi="Times New Roman"/>
          <w:sz w:val="24"/>
          <w:szCs w:val="24"/>
        </w:rPr>
        <w:t xml:space="preserve">, </w:t>
      </w:r>
      <w:r w:rsidR="002F12CF">
        <w:rPr>
          <w:rFonts w:ascii="Times New Roman" w:hAnsi="Times New Roman"/>
          <w:sz w:val="24"/>
          <w:szCs w:val="24"/>
        </w:rPr>
        <w:t>k</w:t>
      </w:r>
      <w:r w:rsidRPr="00983D6F">
        <w:rPr>
          <w:rFonts w:ascii="Times New Roman" w:hAnsi="Times New Roman"/>
          <w:sz w:val="24"/>
          <w:szCs w:val="24"/>
        </w:rPr>
        <w:t>ibernoziegumi</w:t>
      </w:r>
      <w:r w:rsidR="009C5FD1" w:rsidRPr="00983D6F">
        <w:rPr>
          <w:rFonts w:ascii="Times New Roman" w:hAnsi="Times New Roman"/>
          <w:sz w:val="24"/>
          <w:szCs w:val="24"/>
        </w:rPr>
        <w:t xml:space="preserve">, </w:t>
      </w:r>
      <w:r w:rsidR="002F12CF">
        <w:rPr>
          <w:rFonts w:ascii="Times New Roman" w:hAnsi="Times New Roman"/>
          <w:sz w:val="24"/>
          <w:szCs w:val="24"/>
        </w:rPr>
        <w:t>n</w:t>
      </w:r>
      <w:r w:rsidRPr="00983D6F">
        <w:rPr>
          <w:rFonts w:ascii="Times New Roman" w:hAnsi="Times New Roman"/>
          <w:sz w:val="24"/>
          <w:szCs w:val="24"/>
        </w:rPr>
        <w:t>oziedzīgi iegūtas mantas identificēšana, arests un konfiskācija</w:t>
      </w:r>
      <w:r w:rsidR="009C5FD1" w:rsidRPr="00983D6F">
        <w:rPr>
          <w:rFonts w:ascii="Times New Roman" w:hAnsi="Times New Roman"/>
          <w:sz w:val="24"/>
          <w:szCs w:val="24"/>
        </w:rPr>
        <w:t>)</w:t>
      </w:r>
      <w:r w:rsidR="0021282F" w:rsidRPr="00983D6F">
        <w:rPr>
          <w:rFonts w:ascii="Times New Roman" w:hAnsi="Times New Roman"/>
          <w:sz w:val="24"/>
          <w:szCs w:val="24"/>
        </w:rPr>
        <w:t>,</w:t>
      </w:r>
      <w:r w:rsidR="009C5FD1" w:rsidRPr="00983D6F">
        <w:rPr>
          <w:rFonts w:ascii="Times New Roman" w:hAnsi="Times New Roman"/>
          <w:b/>
          <w:sz w:val="24"/>
          <w:szCs w:val="24"/>
        </w:rPr>
        <w:t xml:space="preserve"> </w:t>
      </w:r>
      <w:r w:rsidRPr="00983D6F">
        <w:rPr>
          <w:rFonts w:ascii="Times New Roman" w:hAnsi="Times New Roman"/>
          <w:sz w:val="24"/>
          <w:szCs w:val="24"/>
        </w:rPr>
        <w:t xml:space="preserve">un </w:t>
      </w:r>
      <w:r w:rsidR="0021282F" w:rsidRPr="00983D6F">
        <w:rPr>
          <w:rFonts w:ascii="Times New Roman" w:hAnsi="Times New Roman"/>
          <w:sz w:val="24"/>
          <w:szCs w:val="24"/>
        </w:rPr>
        <w:t xml:space="preserve">nepieciešamību </w:t>
      </w:r>
      <w:r w:rsidRPr="00983D6F">
        <w:rPr>
          <w:rFonts w:ascii="Times New Roman" w:hAnsi="Times New Roman"/>
          <w:sz w:val="24"/>
          <w:szCs w:val="24"/>
        </w:rPr>
        <w:t>atbilstoši apdraudējuma līmenim plānot un īstenot noziedzības apkarošanas pasākumus.</w:t>
      </w:r>
    </w:p>
    <w:p w14:paraId="1E2EB400" w14:textId="77777777" w:rsidR="006056AD" w:rsidRPr="00983D6F" w:rsidRDefault="004C5FE2"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Tā kā </w:t>
      </w:r>
      <w:r w:rsidR="006056AD" w:rsidRPr="00983D6F">
        <w:rPr>
          <w:rFonts w:ascii="Times New Roman" w:hAnsi="Times New Roman"/>
          <w:iCs/>
          <w:sz w:val="24"/>
          <w:szCs w:val="24"/>
        </w:rPr>
        <w:t>NKIM paredzēts stiprināt un attīstīt kā NNP stratēģisko noziedzības analīzes un monitoringa rīku, t.sk. veicot analīzi par noziedzību valstī, tās tendencēm, veicinošiem un mazinošiem faktoriem, ir būtiski turpmāk saskaņot NKIM darbību ar NNP darbību.</w:t>
      </w:r>
    </w:p>
    <w:p w14:paraId="00BC17EE"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2022.</w:t>
      </w:r>
      <w:r w:rsidR="00657C6A" w:rsidRPr="00983D6F">
        <w:rPr>
          <w:rFonts w:ascii="Times New Roman" w:hAnsi="Times New Roman"/>
          <w:iCs/>
          <w:sz w:val="24"/>
          <w:szCs w:val="24"/>
        </w:rPr>
        <w:t> </w:t>
      </w:r>
      <w:r w:rsidRPr="00983D6F">
        <w:rPr>
          <w:rFonts w:ascii="Times New Roman" w:hAnsi="Times New Roman"/>
          <w:iCs/>
          <w:sz w:val="24"/>
          <w:szCs w:val="24"/>
        </w:rPr>
        <w:t xml:space="preserve">gadā </w:t>
      </w:r>
      <w:r w:rsidR="00657C6A" w:rsidRPr="00983D6F">
        <w:rPr>
          <w:rFonts w:ascii="Times New Roman" w:hAnsi="Times New Roman"/>
          <w:iCs/>
          <w:sz w:val="24"/>
          <w:szCs w:val="24"/>
        </w:rPr>
        <w:t xml:space="preserve">NKIM ietvaros </w:t>
      </w:r>
      <w:r w:rsidRPr="00983D6F">
        <w:rPr>
          <w:rFonts w:ascii="Times New Roman" w:hAnsi="Times New Roman"/>
          <w:iCs/>
          <w:sz w:val="24"/>
          <w:szCs w:val="24"/>
        </w:rPr>
        <w:t>darbību turpināja šādas SSEG:</w:t>
      </w:r>
    </w:p>
    <w:p w14:paraId="4AEEB437" w14:textId="77777777" w:rsidR="000F7278" w:rsidRPr="00983D6F" w:rsidRDefault="000F7278" w:rsidP="008B61C8">
      <w:pPr>
        <w:pStyle w:val="ListParagraph"/>
        <w:numPr>
          <w:ilvl w:val="0"/>
          <w:numId w:val="9"/>
        </w:numPr>
        <w:spacing w:after="0" w:line="240" w:lineRule="auto"/>
        <w:jc w:val="both"/>
        <w:rPr>
          <w:iCs/>
          <w:szCs w:val="24"/>
        </w:rPr>
      </w:pPr>
      <w:r w:rsidRPr="00983D6F">
        <w:rPr>
          <w:iCs/>
          <w:szCs w:val="24"/>
        </w:rPr>
        <w:t xml:space="preserve">SSEG saistībā ar </w:t>
      </w:r>
      <w:proofErr w:type="spellStart"/>
      <w:r w:rsidR="00B92978" w:rsidRPr="00983D6F">
        <w:rPr>
          <w:iCs/>
          <w:szCs w:val="24"/>
        </w:rPr>
        <w:t>n</w:t>
      </w:r>
      <w:r w:rsidRPr="00983D6F">
        <w:rPr>
          <w:iCs/>
          <w:szCs w:val="24"/>
        </w:rPr>
        <w:t>SOCTA</w:t>
      </w:r>
      <w:proofErr w:type="spellEnd"/>
      <w:r w:rsidRPr="00983D6F">
        <w:rPr>
          <w:iCs/>
          <w:szCs w:val="24"/>
        </w:rPr>
        <w:t xml:space="preserve"> un organizēto grupu bīstamības </w:t>
      </w:r>
      <w:proofErr w:type="spellStart"/>
      <w:r w:rsidRPr="00983D6F">
        <w:rPr>
          <w:iCs/>
          <w:szCs w:val="24"/>
        </w:rPr>
        <w:t>izvērtējuma</w:t>
      </w:r>
      <w:proofErr w:type="spellEnd"/>
      <w:r w:rsidRPr="00983D6F">
        <w:rPr>
          <w:iCs/>
          <w:szCs w:val="24"/>
        </w:rPr>
        <w:t xml:space="preserve"> metodoloģijas izstrādi (vada – VP);</w:t>
      </w:r>
    </w:p>
    <w:p w14:paraId="42848902" w14:textId="77777777" w:rsidR="000F7278" w:rsidRPr="00983D6F" w:rsidRDefault="000F7278" w:rsidP="008B61C8">
      <w:pPr>
        <w:pStyle w:val="ListParagraph"/>
        <w:numPr>
          <w:ilvl w:val="0"/>
          <w:numId w:val="9"/>
        </w:numPr>
        <w:spacing w:after="0" w:line="240" w:lineRule="auto"/>
        <w:jc w:val="both"/>
        <w:rPr>
          <w:iCs/>
          <w:szCs w:val="24"/>
        </w:rPr>
      </w:pPr>
      <w:r w:rsidRPr="00983D6F">
        <w:rPr>
          <w:iCs/>
          <w:szCs w:val="24"/>
        </w:rPr>
        <w:t>SSEG saistībā ar starpinstitūciju sadarbības modeļa izveidi (EMPACT integrēšana NKIM) (vada – VP);</w:t>
      </w:r>
    </w:p>
    <w:p w14:paraId="7188EDA9" w14:textId="77777777" w:rsidR="000F7278" w:rsidRPr="00983D6F" w:rsidRDefault="000F7278" w:rsidP="008B61C8">
      <w:pPr>
        <w:pStyle w:val="ListParagraph"/>
        <w:numPr>
          <w:ilvl w:val="0"/>
          <w:numId w:val="9"/>
        </w:numPr>
        <w:spacing w:after="0" w:line="240" w:lineRule="auto"/>
        <w:jc w:val="both"/>
        <w:rPr>
          <w:iCs/>
          <w:szCs w:val="24"/>
        </w:rPr>
      </w:pPr>
      <w:r w:rsidRPr="00983D6F">
        <w:rPr>
          <w:iCs/>
          <w:szCs w:val="24"/>
        </w:rPr>
        <w:t xml:space="preserve">SSEG saistībā ar </w:t>
      </w:r>
      <w:proofErr w:type="spellStart"/>
      <w:r w:rsidRPr="00983D6F">
        <w:rPr>
          <w:iCs/>
          <w:szCs w:val="24"/>
        </w:rPr>
        <w:t>prezumēto</w:t>
      </w:r>
      <w:proofErr w:type="spellEnd"/>
      <w:r w:rsidRPr="00983D6F">
        <w:rPr>
          <w:iCs/>
          <w:szCs w:val="24"/>
        </w:rPr>
        <w:t xml:space="preserve"> noziedzīgi iegūto mantu un kompetento iestāžu sadarbības efektivitātes paaugstināšanu NILL un terorisma finansēšanas novēršanas un apkarošanas jautājumos (vada – ĢP un VP);</w:t>
      </w:r>
    </w:p>
    <w:p w14:paraId="2D1267BA" w14:textId="77777777" w:rsidR="000F7278" w:rsidRPr="00983D6F" w:rsidRDefault="000F7278" w:rsidP="008B61C8">
      <w:pPr>
        <w:pStyle w:val="ListParagraph"/>
        <w:numPr>
          <w:ilvl w:val="0"/>
          <w:numId w:val="9"/>
        </w:numPr>
        <w:spacing w:after="0" w:line="240" w:lineRule="auto"/>
        <w:jc w:val="both"/>
        <w:rPr>
          <w:iCs/>
          <w:szCs w:val="24"/>
        </w:rPr>
      </w:pPr>
      <w:r w:rsidRPr="00983D6F">
        <w:rPr>
          <w:iCs/>
          <w:szCs w:val="24"/>
        </w:rPr>
        <w:t>SSEG informācijas apritei un analīzei NILL metožu, tipoloģiju un fenomenu jautājumos (vada – FID);</w:t>
      </w:r>
    </w:p>
    <w:p w14:paraId="362223D0" w14:textId="77777777" w:rsidR="000F7278" w:rsidRPr="00983D6F" w:rsidRDefault="000F7278" w:rsidP="008B61C8">
      <w:pPr>
        <w:pStyle w:val="ListParagraph"/>
        <w:numPr>
          <w:ilvl w:val="0"/>
          <w:numId w:val="9"/>
        </w:numPr>
        <w:spacing w:after="0" w:line="240" w:lineRule="auto"/>
        <w:jc w:val="both"/>
        <w:rPr>
          <w:iCs/>
          <w:szCs w:val="24"/>
        </w:rPr>
      </w:pPr>
      <w:r w:rsidRPr="00983D6F">
        <w:rPr>
          <w:iCs/>
          <w:szCs w:val="24"/>
        </w:rPr>
        <w:t>SSEG tiesībaizsardzības iestāžu kapacitātes stiprināšanai finanšu analīzes jomā (vada – FID);</w:t>
      </w:r>
    </w:p>
    <w:p w14:paraId="56C4A2DA" w14:textId="77777777" w:rsidR="006056AD" w:rsidRPr="00983D6F" w:rsidRDefault="000F7278" w:rsidP="008B61C8">
      <w:pPr>
        <w:pStyle w:val="ListParagraph"/>
        <w:numPr>
          <w:ilvl w:val="0"/>
          <w:numId w:val="9"/>
        </w:numPr>
        <w:spacing w:after="0" w:line="240" w:lineRule="auto"/>
        <w:jc w:val="both"/>
        <w:rPr>
          <w:iCs/>
          <w:szCs w:val="24"/>
        </w:rPr>
      </w:pPr>
      <w:r w:rsidRPr="00983D6F">
        <w:rPr>
          <w:iCs/>
          <w:szCs w:val="24"/>
        </w:rPr>
        <w:t xml:space="preserve">SSEG starptautiskās sadarbības jomas pilnveidošanas jautājumos finanšu noziegumu izmeklēšanās (vada – ĢP). </w:t>
      </w:r>
      <w:r w:rsidR="00FE4DD8" w:rsidRPr="00983D6F">
        <w:rPr>
          <w:iCs/>
          <w:szCs w:val="24"/>
        </w:rPr>
        <w:t>2022</w:t>
      </w:r>
      <w:r w:rsidR="001E1CD4">
        <w:rPr>
          <w:iCs/>
          <w:szCs w:val="24"/>
        </w:rPr>
        <w:t>. gad</w:t>
      </w:r>
      <w:r w:rsidR="00FE4DD8" w:rsidRPr="00983D6F">
        <w:rPr>
          <w:iCs/>
          <w:szCs w:val="24"/>
        </w:rPr>
        <w:t>a 21.oktobra</w:t>
      </w:r>
      <w:r w:rsidRPr="00983D6F">
        <w:rPr>
          <w:iCs/>
          <w:szCs w:val="24"/>
        </w:rPr>
        <w:t xml:space="preserve"> Tiesībaizsardzības iestāžu vadības darba grupas sanāksmē tika pieņemts lēmums pārtraukt minētās SSEG darbību.</w:t>
      </w:r>
    </w:p>
    <w:p w14:paraId="50A85930" w14:textId="77777777" w:rsidR="000F7278" w:rsidRPr="00983D6F" w:rsidRDefault="000F7278" w:rsidP="008B61C8">
      <w:pPr>
        <w:spacing w:after="0" w:line="240" w:lineRule="auto"/>
        <w:jc w:val="both"/>
        <w:rPr>
          <w:rFonts w:ascii="Times New Roman" w:hAnsi="Times New Roman"/>
          <w:iCs/>
          <w:sz w:val="24"/>
          <w:szCs w:val="24"/>
        </w:rPr>
      </w:pPr>
    </w:p>
    <w:p w14:paraId="65727807" w14:textId="77777777" w:rsidR="000F7278"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2019.</w:t>
      </w:r>
      <w:r w:rsidR="006A344F" w:rsidRPr="00983D6F">
        <w:rPr>
          <w:rFonts w:ascii="Times New Roman" w:hAnsi="Times New Roman"/>
          <w:iCs/>
          <w:sz w:val="24"/>
          <w:szCs w:val="24"/>
        </w:rPr>
        <w:t> </w:t>
      </w:r>
      <w:r w:rsidRPr="00983D6F">
        <w:rPr>
          <w:rFonts w:ascii="Times New Roman" w:hAnsi="Times New Roman"/>
          <w:iCs/>
          <w:sz w:val="24"/>
          <w:szCs w:val="24"/>
        </w:rPr>
        <w:t>gada 29.</w:t>
      </w:r>
      <w:r w:rsidR="006A344F" w:rsidRPr="00983D6F">
        <w:rPr>
          <w:rFonts w:ascii="Times New Roman" w:hAnsi="Times New Roman"/>
          <w:iCs/>
          <w:sz w:val="24"/>
          <w:szCs w:val="24"/>
        </w:rPr>
        <w:t> </w:t>
      </w:r>
      <w:r w:rsidRPr="00983D6F">
        <w:rPr>
          <w:rFonts w:ascii="Times New Roman" w:hAnsi="Times New Roman"/>
          <w:iCs/>
          <w:sz w:val="24"/>
          <w:szCs w:val="24"/>
        </w:rPr>
        <w:t xml:space="preserve">aprīlī Valsts policija sadarbībā ar </w:t>
      </w:r>
      <w:proofErr w:type="spellStart"/>
      <w:r w:rsidRPr="00983D6F">
        <w:rPr>
          <w:rFonts w:ascii="Times New Roman" w:hAnsi="Times New Roman"/>
          <w:iCs/>
          <w:sz w:val="24"/>
          <w:szCs w:val="24"/>
        </w:rPr>
        <w:t>Iekšlietu</w:t>
      </w:r>
      <w:proofErr w:type="spellEnd"/>
      <w:r w:rsidRPr="00983D6F">
        <w:rPr>
          <w:rFonts w:ascii="Times New Roman" w:hAnsi="Times New Roman"/>
          <w:iCs/>
          <w:sz w:val="24"/>
          <w:szCs w:val="24"/>
        </w:rPr>
        <w:t xml:space="preserve"> ministrijas Informācijas centru un Valsts robežsardzi uzsāka Eiropas Savienības Iekšējās drošības fonda 2014.</w:t>
      </w:r>
      <w:r w:rsidR="006A344F" w:rsidRPr="00983D6F">
        <w:rPr>
          <w:rFonts w:ascii="Times New Roman" w:hAnsi="Times New Roman"/>
          <w:iCs/>
          <w:sz w:val="24"/>
          <w:szCs w:val="24"/>
        </w:rPr>
        <w:t>-</w:t>
      </w:r>
      <w:r w:rsidRPr="00983D6F">
        <w:rPr>
          <w:rFonts w:ascii="Times New Roman" w:hAnsi="Times New Roman"/>
          <w:iCs/>
          <w:sz w:val="24"/>
          <w:szCs w:val="24"/>
        </w:rPr>
        <w:t>2020.</w:t>
      </w:r>
      <w:r w:rsidR="006A344F" w:rsidRPr="00983D6F">
        <w:rPr>
          <w:rFonts w:ascii="Times New Roman" w:hAnsi="Times New Roman"/>
          <w:iCs/>
          <w:sz w:val="24"/>
          <w:szCs w:val="24"/>
        </w:rPr>
        <w:t> </w:t>
      </w:r>
      <w:r w:rsidRPr="00983D6F">
        <w:rPr>
          <w:rFonts w:ascii="Times New Roman" w:hAnsi="Times New Roman"/>
          <w:iCs/>
          <w:sz w:val="24"/>
          <w:szCs w:val="24"/>
        </w:rPr>
        <w:t>gada Nacionālās programmas projekta Nr.</w:t>
      </w:r>
      <w:r w:rsidR="006A344F" w:rsidRPr="00983D6F">
        <w:rPr>
          <w:rFonts w:ascii="Times New Roman" w:hAnsi="Times New Roman"/>
          <w:iCs/>
          <w:sz w:val="24"/>
          <w:szCs w:val="24"/>
        </w:rPr>
        <w:t> </w:t>
      </w:r>
      <w:r w:rsidRPr="00983D6F">
        <w:rPr>
          <w:rFonts w:ascii="Times New Roman" w:hAnsi="Times New Roman"/>
          <w:iCs/>
          <w:sz w:val="24"/>
          <w:szCs w:val="24"/>
        </w:rPr>
        <w:t xml:space="preserve">VP/IDF/2019/1 “Nacionālās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infrastruktūras un sistēmas izveide” (NKIM projekts) īstenošanu. Minētā projekta ietvaros 2020.</w:t>
      </w:r>
      <w:r w:rsidR="006A344F" w:rsidRPr="00983D6F">
        <w:rPr>
          <w:rFonts w:ascii="Times New Roman" w:hAnsi="Times New Roman"/>
          <w:iCs/>
          <w:sz w:val="24"/>
          <w:szCs w:val="24"/>
        </w:rPr>
        <w:t> </w:t>
      </w:r>
      <w:r w:rsidRPr="00983D6F">
        <w:rPr>
          <w:rFonts w:ascii="Times New Roman" w:hAnsi="Times New Roman"/>
          <w:iCs/>
          <w:sz w:val="24"/>
          <w:szCs w:val="24"/>
        </w:rPr>
        <w:t>gadā tika izstrādātas divas metodoloģijas, t.i., metodoloģija, kas nosaka galvenos principus informācijas vākšanai un analīzei saistībā ar nacionāla līmeņa organizētās noziedzības grupām (</w:t>
      </w:r>
      <w:proofErr w:type="spellStart"/>
      <w:r w:rsidRPr="00983D6F">
        <w:rPr>
          <w:rFonts w:ascii="Times New Roman" w:hAnsi="Times New Roman"/>
          <w:iCs/>
          <w:sz w:val="24"/>
          <w:szCs w:val="24"/>
        </w:rPr>
        <w:t>nSOCTA</w:t>
      </w:r>
      <w:proofErr w:type="spellEnd"/>
      <w:r w:rsidRPr="00983D6F">
        <w:rPr>
          <w:rFonts w:ascii="Times New Roman" w:hAnsi="Times New Roman"/>
          <w:iCs/>
          <w:sz w:val="24"/>
          <w:szCs w:val="24"/>
        </w:rPr>
        <w:t xml:space="preserve">) un metodoloģija organizētās noziedzības grupu </w:t>
      </w:r>
      <w:proofErr w:type="spellStart"/>
      <w:r w:rsidRPr="00983D6F">
        <w:rPr>
          <w:rFonts w:ascii="Times New Roman" w:hAnsi="Times New Roman"/>
          <w:iCs/>
          <w:sz w:val="24"/>
          <w:szCs w:val="24"/>
        </w:rPr>
        <w:t>prioritizēšanai</w:t>
      </w:r>
      <w:proofErr w:type="spellEnd"/>
      <w:r w:rsidRPr="00983D6F">
        <w:rPr>
          <w:rFonts w:ascii="Times New Roman" w:hAnsi="Times New Roman"/>
          <w:iCs/>
          <w:sz w:val="24"/>
          <w:szCs w:val="24"/>
        </w:rPr>
        <w:t xml:space="preserve"> atkarībā no to bīstamības. Šīs metodoloģijas ļauj attīstīt NKIM operatīvā līmeņa sadarbību starp TAI, kā arī uzlabot NKIM TAI </w:t>
      </w:r>
      <w:proofErr w:type="spellStart"/>
      <w:r w:rsidRPr="00983D6F">
        <w:rPr>
          <w:rFonts w:ascii="Times New Roman" w:hAnsi="Times New Roman"/>
          <w:iCs/>
          <w:sz w:val="24"/>
          <w:szCs w:val="24"/>
        </w:rPr>
        <w:t>kriminālizlūkošanas</w:t>
      </w:r>
      <w:proofErr w:type="spellEnd"/>
      <w:r w:rsidRPr="00983D6F">
        <w:rPr>
          <w:rFonts w:ascii="Times New Roman" w:hAnsi="Times New Roman"/>
          <w:iCs/>
          <w:sz w:val="24"/>
          <w:szCs w:val="24"/>
        </w:rPr>
        <w:t xml:space="preserve"> analītiskā ziņojuma kvalitāti, jo </w:t>
      </w:r>
      <w:r w:rsidR="006A344F" w:rsidRPr="00983D6F">
        <w:rPr>
          <w:rFonts w:ascii="Times New Roman" w:hAnsi="Times New Roman"/>
          <w:iCs/>
          <w:sz w:val="24"/>
          <w:szCs w:val="24"/>
        </w:rPr>
        <w:t>rada iespēju</w:t>
      </w:r>
      <w:r w:rsidRPr="00983D6F">
        <w:rPr>
          <w:rFonts w:ascii="Times New Roman" w:hAnsi="Times New Roman"/>
          <w:iCs/>
          <w:sz w:val="24"/>
          <w:szCs w:val="24"/>
        </w:rPr>
        <w:t xml:space="preserve"> sniegt padziļinātu un vienota formāta noziedzības situācijas </w:t>
      </w:r>
      <w:proofErr w:type="spellStart"/>
      <w:r w:rsidRPr="00983D6F">
        <w:rPr>
          <w:rFonts w:ascii="Times New Roman" w:hAnsi="Times New Roman"/>
          <w:iCs/>
          <w:sz w:val="24"/>
          <w:szCs w:val="24"/>
        </w:rPr>
        <w:t>izvērtējumu</w:t>
      </w:r>
      <w:proofErr w:type="spellEnd"/>
      <w:r w:rsidRPr="00983D6F">
        <w:rPr>
          <w:rFonts w:ascii="Times New Roman" w:hAnsi="Times New Roman"/>
          <w:iCs/>
          <w:sz w:val="24"/>
          <w:szCs w:val="24"/>
        </w:rPr>
        <w:t xml:space="preserve"> ar organizētās noziedzības grupu novērtējumu pēc apdraudējuma līmeņa. </w:t>
      </w:r>
    </w:p>
    <w:p w14:paraId="73738C77" w14:textId="18AE3A99" w:rsidR="006056AD" w:rsidRPr="00983D6F" w:rsidRDefault="000F7278"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Papildus saistībā ar abām </w:t>
      </w:r>
      <w:r w:rsidR="00A17717">
        <w:rPr>
          <w:rFonts w:ascii="Times New Roman" w:hAnsi="Times New Roman"/>
          <w:iCs/>
          <w:sz w:val="24"/>
          <w:szCs w:val="24"/>
        </w:rPr>
        <w:t>iepriekš</w:t>
      </w:r>
      <w:r w:rsidRPr="00983D6F">
        <w:rPr>
          <w:rFonts w:ascii="Times New Roman" w:hAnsi="Times New Roman"/>
          <w:iCs/>
          <w:sz w:val="24"/>
          <w:szCs w:val="24"/>
        </w:rPr>
        <w:t xml:space="preserve"> minētajām metodoloģijām 2022.</w:t>
      </w:r>
      <w:r w:rsidR="006A344F" w:rsidRPr="00983D6F">
        <w:rPr>
          <w:rFonts w:ascii="Times New Roman" w:hAnsi="Times New Roman"/>
          <w:iCs/>
          <w:sz w:val="24"/>
          <w:szCs w:val="24"/>
        </w:rPr>
        <w:t> </w:t>
      </w:r>
      <w:r w:rsidRPr="00983D6F">
        <w:rPr>
          <w:rFonts w:ascii="Times New Roman" w:hAnsi="Times New Roman"/>
          <w:iCs/>
          <w:sz w:val="24"/>
          <w:szCs w:val="24"/>
        </w:rPr>
        <w:t xml:space="preserve">gadā VP ir izstrādāta arī Noziedzīgu grupējumu klasifikācijas un uzskaites metodoloģija ar mērķi noteikt precīzu </w:t>
      </w:r>
      <w:r w:rsidRPr="00983D6F">
        <w:rPr>
          <w:rFonts w:ascii="Times New Roman" w:hAnsi="Times New Roman"/>
          <w:iCs/>
          <w:sz w:val="24"/>
          <w:szCs w:val="24"/>
        </w:rPr>
        <w:lastRenderedPageBreak/>
        <w:t xml:space="preserve">noziedzīgu grupējumu klasifikācijas un uzskaites standartu Valsts policijā, kas ļaus </w:t>
      </w:r>
      <w:proofErr w:type="spellStart"/>
      <w:r w:rsidRPr="00983D6F">
        <w:rPr>
          <w:rFonts w:ascii="Times New Roman" w:hAnsi="Times New Roman"/>
          <w:iCs/>
          <w:sz w:val="24"/>
          <w:szCs w:val="24"/>
        </w:rPr>
        <w:t>efektivizēt</w:t>
      </w:r>
      <w:proofErr w:type="spellEnd"/>
      <w:r w:rsidRPr="00983D6F">
        <w:rPr>
          <w:rFonts w:ascii="Times New Roman" w:hAnsi="Times New Roman"/>
          <w:iCs/>
          <w:sz w:val="24"/>
          <w:szCs w:val="24"/>
        </w:rPr>
        <w:t xml:space="preserve"> noziedzīgu grupējumu monitoringu, kontroli un apkarošanu.</w:t>
      </w:r>
    </w:p>
    <w:p w14:paraId="32E0AEF6" w14:textId="703B9459" w:rsidR="006056AD"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TAI analītiskās kapacitātes uzlabošanai NKIM projekta ietvaros ir uzsākta KAIS izstrāde, kas </w:t>
      </w:r>
      <w:r w:rsidR="006A344F" w:rsidRPr="00983D6F">
        <w:rPr>
          <w:rFonts w:ascii="Times New Roman" w:hAnsi="Times New Roman"/>
          <w:iCs/>
          <w:sz w:val="24"/>
          <w:szCs w:val="24"/>
        </w:rPr>
        <w:t xml:space="preserve">t.sk. </w:t>
      </w:r>
      <w:r w:rsidRPr="00983D6F">
        <w:rPr>
          <w:rFonts w:ascii="Times New Roman" w:hAnsi="Times New Roman"/>
          <w:iCs/>
          <w:sz w:val="24"/>
          <w:szCs w:val="24"/>
        </w:rPr>
        <w:t>nodrošinās ar mūsdienīgām informācijas analīzes iespējām.</w:t>
      </w:r>
    </w:p>
    <w:p w14:paraId="70A4E569" w14:textId="77777777" w:rsidR="0032274A" w:rsidRPr="00983D6F" w:rsidRDefault="0032274A"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SRAP 1 rekomendāciju ieviešanas pasākumu īstenošanai un nolūk</w:t>
      </w:r>
      <w:r w:rsidR="006A344F" w:rsidRPr="00983D6F">
        <w:rPr>
          <w:rFonts w:ascii="Times New Roman" w:hAnsi="Times New Roman"/>
          <w:iCs/>
          <w:sz w:val="24"/>
          <w:szCs w:val="24"/>
        </w:rPr>
        <w:t>ā</w:t>
      </w:r>
      <w:r w:rsidRPr="00983D6F">
        <w:rPr>
          <w:rFonts w:ascii="Times New Roman" w:hAnsi="Times New Roman"/>
          <w:iCs/>
          <w:sz w:val="24"/>
          <w:szCs w:val="24"/>
        </w:rPr>
        <w:t xml:space="preserve"> paaugstināt VP </w:t>
      </w:r>
      <w:proofErr w:type="spellStart"/>
      <w:r w:rsidRPr="00983D6F">
        <w:rPr>
          <w:rFonts w:ascii="Times New Roman" w:hAnsi="Times New Roman"/>
          <w:iCs/>
          <w:sz w:val="24"/>
          <w:szCs w:val="24"/>
        </w:rPr>
        <w:t>GKrPP</w:t>
      </w:r>
      <w:proofErr w:type="spellEnd"/>
      <w:r w:rsidRPr="00983D6F">
        <w:rPr>
          <w:rFonts w:ascii="Times New Roman" w:hAnsi="Times New Roman"/>
          <w:iCs/>
          <w:sz w:val="24"/>
          <w:szCs w:val="24"/>
        </w:rPr>
        <w:t xml:space="preserve"> kapacitāti un efektivitāti organizētās noziedzības, </w:t>
      </w:r>
      <w:proofErr w:type="spellStart"/>
      <w:r w:rsidRPr="00983D6F">
        <w:rPr>
          <w:rFonts w:ascii="Times New Roman" w:hAnsi="Times New Roman"/>
          <w:iCs/>
          <w:sz w:val="24"/>
          <w:szCs w:val="24"/>
        </w:rPr>
        <w:t>kibernoziedzības</w:t>
      </w:r>
      <w:proofErr w:type="spellEnd"/>
      <w:r w:rsidRPr="00983D6F">
        <w:rPr>
          <w:rFonts w:ascii="Times New Roman" w:hAnsi="Times New Roman"/>
          <w:iCs/>
          <w:sz w:val="24"/>
          <w:szCs w:val="24"/>
        </w:rPr>
        <w:t xml:space="preserve"> un noziedzības kopumā apkarošanā ar 2022.</w:t>
      </w:r>
      <w:r w:rsidR="006A344F" w:rsidRPr="00983D6F">
        <w:rPr>
          <w:rFonts w:ascii="Times New Roman" w:hAnsi="Times New Roman"/>
          <w:iCs/>
          <w:sz w:val="24"/>
          <w:szCs w:val="24"/>
        </w:rPr>
        <w:t> </w:t>
      </w:r>
      <w:r w:rsidRPr="00983D6F">
        <w:rPr>
          <w:rFonts w:ascii="Times New Roman" w:hAnsi="Times New Roman"/>
          <w:iCs/>
          <w:sz w:val="24"/>
          <w:szCs w:val="24"/>
        </w:rPr>
        <w:t>gada 1.</w:t>
      </w:r>
      <w:r w:rsidR="006A344F" w:rsidRPr="00983D6F">
        <w:rPr>
          <w:rFonts w:ascii="Times New Roman" w:hAnsi="Times New Roman"/>
          <w:iCs/>
          <w:sz w:val="24"/>
          <w:szCs w:val="24"/>
        </w:rPr>
        <w:t> </w:t>
      </w:r>
      <w:r w:rsidRPr="00983D6F">
        <w:rPr>
          <w:rFonts w:ascii="Times New Roman" w:hAnsi="Times New Roman"/>
          <w:iCs/>
          <w:sz w:val="24"/>
          <w:szCs w:val="24"/>
        </w:rPr>
        <w:t xml:space="preserve">augustu ir veiktas šādas izmaiņas VP </w:t>
      </w:r>
      <w:proofErr w:type="spellStart"/>
      <w:r w:rsidRPr="00983D6F">
        <w:rPr>
          <w:rFonts w:ascii="Times New Roman" w:hAnsi="Times New Roman"/>
          <w:iCs/>
          <w:sz w:val="24"/>
          <w:szCs w:val="24"/>
        </w:rPr>
        <w:t>GKrPP</w:t>
      </w:r>
      <w:proofErr w:type="spellEnd"/>
      <w:r w:rsidRPr="00983D6F">
        <w:rPr>
          <w:rFonts w:ascii="Times New Roman" w:hAnsi="Times New Roman"/>
          <w:iCs/>
          <w:sz w:val="24"/>
          <w:szCs w:val="24"/>
        </w:rPr>
        <w:t xml:space="preserve"> struktūrā un funkcijās:</w:t>
      </w:r>
    </w:p>
    <w:p w14:paraId="0101E961" w14:textId="77777777" w:rsidR="0032274A" w:rsidRPr="00983D6F" w:rsidRDefault="0032274A" w:rsidP="008B61C8">
      <w:pPr>
        <w:pStyle w:val="ListParagraph"/>
        <w:numPr>
          <w:ilvl w:val="0"/>
          <w:numId w:val="11"/>
        </w:numPr>
        <w:spacing w:after="0" w:line="240" w:lineRule="auto"/>
        <w:jc w:val="both"/>
        <w:rPr>
          <w:iCs/>
          <w:szCs w:val="24"/>
        </w:rPr>
      </w:pPr>
      <w:r w:rsidRPr="00983D6F">
        <w:rPr>
          <w:iCs/>
          <w:szCs w:val="24"/>
        </w:rPr>
        <w:t xml:space="preserve">apvienojot VP </w:t>
      </w:r>
      <w:proofErr w:type="spellStart"/>
      <w:r w:rsidRPr="00983D6F">
        <w:rPr>
          <w:iCs/>
          <w:szCs w:val="24"/>
        </w:rPr>
        <w:t>GKrPP</w:t>
      </w:r>
      <w:proofErr w:type="spellEnd"/>
      <w:r w:rsidRPr="00983D6F">
        <w:rPr>
          <w:iCs/>
          <w:szCs w:val="24"/>
        </w:rPr>
        <w:t xml:space="preserve"> ONAP un </w:t>
      </w:r>
      <w:r w:rsidR="007715A0" w:rsidRPr="00983D6F">
        <w:rPr>
          <w:iCs/>
          <w:szCs w:val="24"/>
        </w:rPr>
        <w:t xml:space="preserve">VP </w:t>
      </w:r>
      <w:proofErr w:type="spellStart"/>
      <w:r w:rsidR="007715A0" w:rsidRPr="00983D6F">
        <w:rPr>
          <w:iCs/>
          <w:szCs w:val="24"/>
        </w:rPr>
        <w:t>GKrPP</w:t>
      </w:r>
      <w:proofErr w:type="spellEnd"/>
      <w:r w:rsidR="007715A0" w:rsidRPr="00983D6F">
        <w:rPr>
          <w:iCs/>
          <w:szCs w:val="24"/>
        </w:rPr>
        <w:t xml:space="preserve"> KIP</w:t>
      </w:r>
      <w:r w:rsidRPr="00983D6F">
        <w:rPr>
          <w:iCs/>
          <w:szCs w:val="24"/>
        </w:rPr>
        <w:t xml:space="preserve"> kompetences, ir izveidota </w:t>
      </w:r>
      <w:r w:rsidR="007715A0" w:rsidRPr="00983D6F">
        <w:rPr>
          <w:iCs/>
          <w:szCs w:val="24"/>
        </w:rPr>
        <w:t xml:space="preserve">VP </w:t>
      </w:r>
      <w:proofErr w:type="spellStart"/>
      <w:r w:rsidR="007715A0" w:rsidRPr="00983D6F">
        <w:rPr>
          <w:iCs/>
          <w:szCs w:val="24"/>
        </w:rPr>
        <w:t>GKrPP</w:t>
      </w:r>
      <w:proofErr w:type="spellEnd"/>
      <w:r w:rsidR="007715A0" w:rsidRPr="00983D6F">
        <w:rPr>
          <w:iCs/>
          <w:szCs w:val="24"/>
        </w:rPr>
        <w:t xml:space="preserve"> ONSSNAP </w:t>
      </w:r>
      <w:r w:rsidRPr="00983D6F">
        <w:rPr>
          <w:iCs/>
          <w:szCs w:val="24"/>
        </w:rPr>
        <w:t>ar četrām nodaļām;</w:t>
      </w:r>
    </w:p>
    <w:p w14:paraId="4162E802" w14:textId="77777777" w:rsidR="0032274A" w:rsidRPr="00983D6F" w:rsidRDefault="0032274A" w:rsidP="008B61C8">
      <w:pPr>
        <w:pStyle w:val="ListParagraph"/>
        <w:numPr>
          <w:ilvl w:val="0"/>
          <w:numId w:val="11"/>
        </w:numPr>
        <w:spacing w:after="0" w:line="240" w:lineRule="auto"/>
        <w:jc w:val="both"/>
        <w:rPr>
          <w:iCs/>
          <w:szCs w:val="24"/>
        </w:rPr>
      </w:pPr>
      <w:r w:rsidRPr="00983D6F">
        <w:rPr>
          <w:iCs/>
          <w:szCs w:val="24"/>
        </w:rPr>
        <w:t xml:space="preserve">precizētas VP </w:t>
      </w:r>
      <w:proofErr w:type="spellStart"/>
      <w:r w:rsidRPr="00983D6F">
        <w:rPr>
          <w:iCs/>
          <w:szCs w:val="24"/>
        </w:rPr>
        <w:t>GKrPP</w:t>
      </w:r>
      <w:proofErr w:type="spellEnd"/>
      <w:r w:rsidRPr="00983D6F">
        <w:rPr>
          <w:iCs/>
          <w:szCs w:val="24"/>
        </w:rPr>
        <w:t xml:space="preserve"> ENAP kompetences; </w:t>
      </w:r>
    </w:p>
    <w:p w14:paraId="0A6B704B" w14:textId="77777777" w:rsidR="0032274A" w:rsidRPr="00983D6F" w:rsidRDefault="0032274A" w:rsidP="008B61C8">
      <w:pPr>
        <w:pStyle w:val="ListParagraph"/>
        <w:numPr>
          <w:ilvl w:val="0"/>
          <w:numId w:val="11"/>
        </w:numPr>
        <w:spacing w:after="0" w:line="240" w:lineRule="auto"/>
        <w:jc w:val="both"/>
        <w:rPr>
          <w:iCs/>
          <w:szCs w:val="24"/>
        </w:rPr>
      </w:pPr>
      <w:r w:rsidRPr="00983D6F">
        <w:rPr>
          <w:iCs/>
          <w:szCs w:val="24"/>
        </w:rPr>
        <w:t>izveidota Kibernoziegumu apkarošanas pārvalde ar trīs nodaļām;</w:t>
      </w:r>
    </w:p>
    <w:p w14:paraId="56BFAAD6" w14:textId="77777777" w:rsidR="0032274A" w:rsidRPr="00983D6F" w:rsidRDefault="0032274A" w:rsidP="008B61C8">
      <w:pPr>
        <w:pStyle w:val="ListParagraph"/>
        <w:numPr>
          <w:ilvl w:val="0"/>
          <w:numId w:val="11"/>
        </w:numPr>
        <w:spacing w:after="0" w:line="240" w:lineRule="auto"/>
        <w:jc w:val="both"/>
        <w:rPr>
          <w:iCs/>
          <w:szCs w:val="24"/>
        </w:rPr>
      </w:pPr>
      <w:r w:rsidRPr="00983D6F">
        <w:rPr>
          <w:iCs/>
          <w:szCs w:val="24"/>
        </w:rPr>
        <w:t xml:space="preserve">precizējot </w:t>
      </w:r>
      <w:r w:rsidR="007B0DEF" w:rsidRPr="00983D6F">
        <w:rPr>
          <w:iCs/>
          <w:szCs w:val="24"/>
        </w:rPr>
        <w:t xml:space="preserve">VP </w:t>
      </w:r>
      <w:proofErr w:type="spellStart"/>
      <w:r w:rsidR="007B0DEF" w:rsidRPr="00983D6F">
        <w:rPr>
          <w:iCs/>
          <w:szCs w:val="24"/>
        </w:rPr>
        <w:t>GKrPP</w:t>
      </w:r>
      <w:proofErr w:type="spellEnd"/>
      <w:r w:rsidR="007B0DEF" w:rsidRPr="00983D6F">
        <w:rPr>
          <w:iCs/>
          <w:szCs w:val="24"/>
        </w:rPr>
        <w:t xml:space="preserve"> </w:t>
      </w:r>
      <w:r w:rsidR="009D2935" w:rsidRPr="00983D6F">
        <w:rPr>
          <w:iCs/>
          <w:szCs w:val="24"/>
        </w:rPr>
        <w:t>K</w:t>
      </w:r>
      <w:r w:rsidR="009D2935">
        <w:rPr>
          <w:iCs/>
          <w:szCs w:val="24"/>
        </w:rPr>
        <w:t>VP</w:t>
      </w:r>
      <w:r w:rsidR="009D2935" w:rsidRPr="00983D6F">
        <w:rPr>
          <w:iCs/>
          <w:szCs w:val="24"/>
        </w:rPr>
        <w:t xml:space="preserve"> </w:t>
      </w:r>
      <w:r w:rsidRPr="00983D6F">
        <w:rPr>
          <w:iCs/>
          <w:szCs w:val="24"/>
        </w:rPr>
        <w:t>nodaļu kompetenc</w:t>
      </w:r>
      <w:r w:rsidR="006A344F" w:rsidRPr="00983D6F">
        <w:rPr>
          <w:iCs/>
          <w:szCs w:val="24"/>
        </w:rPr>
        <w:t>i</w:t>
      </w:r>
      <w:r w:rsidRPr="00983D6F">
        <w:rPr>
          <w:iCs/>
          <w:szCs w:val="24"/>
        </w:rPr>
        <w:t>, izveidota 1.</w:t>
      </w:r>
      <w:r w:rsidR="006A344F" w:rsidRPr="00983D6F">
        <w:rPr>
          <w:iCs/>
          <w:szCs w:val="24"/>
        </w:rPr>
        <w:t> </w:t>
      </w:r>
      <w:r w:rsidRPr="00983D6F">
        <w:rPr>
          <w:iCs/>
          <w:szCs w:val="24"/>
        </w:rPr>
        <w:t>nodaļa (Informācijas analīzes nodaļa) un 4.</w:t>
      </w:r>
      <w:r w:rsidR="006A344F" w:rsidRPr="00983D6F">
        <w:rPr>
          <w:iCs/>
          <w:szCs w:val="24"/>
        </w:rPr>
        <w:t> </w:t>
      </w:r>
      <w:r w:rsidRPr="00983D6F">
        <w:rPr>
          <w:iCs/>
          <w:szCs w:val="24"/>
        </w:rPr>
        <w:t xml:space="preserve">nodaļa </w:t>
      </w:r>
      <w:r w:rsidR="00BC3E3F" w:rsidRPr="00983D6F">
        <w:rPr>
          <w:iCs/>
          <w:szCs w:val="24"/>
        </w:rPr>
        <w:t xml:space="preserve">- </w:t>
      </w:r>
      <w:r w:rsidRPr="00983D6F">
        <w:rPr>
          <w:iCs/>
          <w:szCs w:val="24"/>
        </w:rPr>
        <w:t>ARO;</w:t>
      </w:r>
    </w:p>
    <w:p w14:paraId="1209B96C" w14:textId="77777777" w:rsidR="0032274A" w:rsidRPr="00983D6F" w:rsidRDefault="0032274A" w:rsidP="008B61C8">
      <w:pPr>
        <w:pStyle w:val="ListParagraph"/>
        <w:numPr>
          <w:ilvl w:val="0"/>
          <w:numId w:val="11"/>
        </w:numPr>
        <w:spacing w:after="0" w:line="240" w:lineRule="auto"/>
        <w:jc w:val="both"/>
        <w:rPr>
          <w:iCs/>
          <w:szCs w:val="24"/>
        </w:rPr>
      </w:pPr>
      <w:r w:rsidRPr="00983D6F">
        <w:rPr>
          <w:iCs/>
          <w:szCs w:val="24"/>
        </w:rPr>
        <w:t xml:space="preserve">VP </w:t>
      </w:r>
      <w:proofErr w:type="spellStart"/>
      <w:r w:rsidRPr="00983D6F">
        <w:rPr>
          <w:iCs/>
          <w:szCs w:val="24"/>
        </w:rPr>
        <w:t>GKrPP</w:t>
      </w:r>
      <w:proofErr w:type="spellEnd"/>
      <w:r w:rsidRPr="00983D6F">
        <w:rPr>
          <w:iCs/>
          <w:szCs w:val="24"/>
        </w:rPr>
        <w:t xml:space="preserve"> sastāvā iekļauta VP Kriminālistikas pārvalde.</w:t>
      </w:r>
    </w:p>
    <w:p w14:paraId="1A1B2A5F" w14:textId="77777777" w:rsidR="0032274A" w:rsidRPr="00983D6F" w:rsidRDefault="0032274A" w:rsidP="008B61C8">
      <w:pPr>
        <w:spacing w:after="0" w:line="240" w:lineRule="auto"/>
        <w:jc w:val="both"/>
        <w:rPr>
          <w:rFonts w:ascii="Times New Roman" w:hAnsi="Times New Roman"/>
          <w:iCs/>
          <w:sz w:val="24"/>
          <w:szCs w:val="24"/>
        </w:rPr>
      </w:pPr>
    </w:p>
    <w:p w14:paraId="1F353297" w14:textId="77777777" w:rsidR="0032274A" w:rsidRPr="00983D6F" w:rsidRDefault="0032274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Ieguvumi:</w:t>
      </w:r>
    </w:p>
    <w:p w14:paraId="56E2878C" w14:textId="6F0ABC45" w:rsidR="0032274A" w:rsidRPr="00983D6F" w:rsidRDefault="0032274A" w:rsidP="008B61C8">
      <w:pPr>
        <w:pStyle w:val="ListParagraph"/>
        <w:numPr>
          <w:ilvl w:val="0"/>
          <w:numId w:val="13"/>
        </w:numPr>
        <w:spacing w:after="0" w:line="240" w:lineRule="auto"/>
        <w:jc w:val="both"/>
        <w:rPr>
          <w:iCs/>
          <w:szCs w:val="24"/>
        </w:rPr>
      </w:pPr>
      <w:r w:rsidRPr="00983D6F">
        <w:rPr>
          <w:iCs/>
          <w:szCs w:val="24"/>
        </w:rPr>
        <w:t>Nodrošināta efektīvāka smagās un organizētās noziedzības apkarošana</w:t>
      </w:r>
      <w:r w:rsidR="0091079E">
        <w:rPr>
          <w:iCs/>
          <w:szCs w:val="24"/>
        </w:rPr>
        <w:t>;</w:t>
      </w:r>
      <w:r w:rsidRPr="00983D6F">
        <w:rPr>
          <w:iCs/>
          <w:szCs w:val="24"/>
        </w:rPr>
        <w:t xml:space="preserve"> </w:t>
      </w:r>
    </w:p>
    <w:p w14:paraId="4B76E4A5" w14:textId="77777777" w:rsidR="0032274A" w:rsidRPr="00983D6F" w:rsidRDefault="0032274A" w:rsidP="008B61C8">
      <w:pPr>
        <w:pStyle w:val="ListParagraph"/>
        <w:numPr>
          <w:ilvl w:val="1"/>
          <w:numId w:val="12"/>
        </w:numPr>
        <w:spacing w:after="0" w:line="240" w:lineRule="auto"/>
        <w:jc w:val="both"/>
        <w:rPr>
          <w:iCs/>
          <w:szCs w:val="24"/>
        </w:rPr>
      </w:pPr>
      <w:r w:rsidRPr="00983D6F">
        <w:rPr>
          <w:iCs/>
          <w:szCs w:val="24"/>
        </w:rPr>
        <w:t xml:space="preserve">uzlabojas sarežģītu slepkavību izmeklēšana; </w:t>
      </w:r>
    </w:p>
    <w:p w14:paraId="2B2E5F2A" w14:textId="7DD86468" w:rsidR="0032274A" w:rsidRPr="00983D6F" w:rsidRDefault="008A68DD" w:rsidP="008B61C8">
      <w:pPr>
        <w:pStyle w:val="ListParagraph"/>
        <w:numPr>
          <w:ilvl w:val="1"/>
          <w:numId w:val="12"/>
        </w:numPr>
        <w:spacing w:after="0" w:line="240" w:lineRule="auto"/>
        <w:jc w:val="both"/>
        <w:rPr>
          <w:iCs/>
          <w:szCs w:val="24"/>
        </w:rPr>
      </w:pPr>
      <w:r w:rsidRPr="008F6A9E">
        <w:t>uzlabojas akcīzes preču nelegālās aprites apkarošana</w:t>
      </w:r>
      <w:r>
        <w:t xml:space="preserve"> un ir</w:t>
      </w:r>
      <w:r w:rsidRPr="008F6A9E">
        <w:t xml:space="preserve"> lielākas iespējas identificēt organizētas noziedzīgas grupas, jo </w:t>
      </w:r>
      <w:r>
        <w:t xml:space="preserve">būtiskāko daļu no </w:t>
      </w:r>
      <w:r w:rsidRPr="008F6A9E">
        <w:t>nelegālās akcīzes preču aprites</w:t>
      </w:r>
      <w:r>
        <w:t xml:space="preserve"> kontrolē personas, kas darbojas </w:t>
      </w:r>
      <w:r w:rsidRPr="008F6A9E">
        <w:t>organizēt</w:t>
      </w:r>
      <w:r>
        <w:t>ās</w:t>
      </w:r>
      <w:r w:rsidRPr="008F6A9E">
        <w:t xml:space="preserve"> noziedzīb</w:t>
      </w:r>
      <w:r>
        <w:t>as ietvaros</w:t>
      </w:r>
      <w:r w:rsidR="0032274A" w:rsidRPr="00983D6F">
        <w:rPr>
          <w:iCs/>
          <w:szCs w:val="24"/>
        </w:rPr>
        <w:t>;</w:t>
      </w:r>
    </w:p>
    <w:p w14:paraId="2D05A434" w14:textId="77777777" w:rsidR="0032274A" w:rsidRPr="00983D6F" w:rsidRDefault="0032274A" w:rsidP="008B61C8">
      <w:pPr>
        <w:pStyle w:val="ListParagraph"/>
        <w:numPr>
          <w:ilvl w:val="1"/>
          <w:numId w:val="12"/>
        </w:numPr>
        <w:spacing w:after="0" w:line="240" w:lineRule="auto"/>
        <w:jc w:val="both"/>
        <w:rPr>
          <w:iCs/>
          <w:szCs w:val="24"/>
        </w:rPr>
      </w:pPr>
      <w:r w:rsidRPr="00983D6F">
        <w:rPr>
          <w:iCs/>
          <w:szCs w:val="24"/>
        </w:rPr>
        <w:t xml:space="preserve">uzlabojas tādu noziegumu apkarošana, kas vērsti pret bērnu tikumību un dzimumneaizskaramību. Tādi noziegumi cieši saistās ar </w:t>
      </w:r>
      <w:proofErr w:type="spellStart"/>
      <w:r w:rsidRPr="00983D6F">
        <w:rPr>
          <w:iCs/>
          <w:szCs w:val="24"/>
        </w:rPr>
        <w:t>cilvēktirdzniecību</w:t>
      </w:r>
      <w:proofErr w:type="spellEnd"/>
      <w:r w:rsidRPr="00983D6F">
        <w:rPr>
          <w:iCs/>
          <w:szCs w:val="24"/>
        </w:rPr>
        <w:t>, kas ir viena no organizētās noziedzības darbības jomām.</w:t>
      </w:r>
    </w:p>
    <w:p w14:paraId="4C791F7A" w14:textId="77777777" w:rsidR="0032274A" w:rsidRPr="00983D6F" w:rsidRDefault="0032274A" w:rsidP="008B61C8">
      <w:pPr>
        <w:pStyle w:val="ListParagraph"/>
        <w:numPr>
          <w:ilvl w:val="0"/>
          <w:numId w:val="13"/>
        </w:numPr>
        <w:spacing w:after="0" w:line="240" w:lineRule="auto"/>
        <w:jc w:val="both"/>
        <w:rPr>
          <w:iCs/>
          <w:szCs w:val="24"/>
        </w:rPr>
      </w:pPr>
      <w:r w:rsidRPr="00983D6F">
        <w:rPr>
          <w:iCs/>
          <w:szCs w:val="24"/>
        </w:rPr>
        <w:t>Izveidota centrālā specializētā struktūrvienība, kuras kompetencē ietilpst kibernoziegumu un noziegumu augsto tehnoloģiju jomā novēršana un apkarošana, kā arī zināšanu un iemaņu akumulēšana par jaunatklātiem fenomeniem informācijas tehnoloģiju jomā.</w:t>
      </w:r>
    </w:p>
    <w:p w14:paraId="5DB97B30" w14:textId="77777777" w:rsidR="0032274A" w:rsidRPr="00983D6F" w:rsidRDefault="0032274A" w:rsidP="008B61C8">
      <w:pPr>
        <w:pStyle w:val="ListParagraph"/>
        <w:numPr>
          <w:ilvl w:val="0"/>
          <w:numId w:val="13"/>
        </w:numPr>
        <w:spacing w:after="0" w:line="240" w:lineRule="auto"/>
        <w:jc w:val="both"/>
        <w:rPr>
          <w:iCs/>
          <w:szCs w:val="24"/>
        </w:rPr>
      </w:pPr>
      <w:r w:rsidRPr="00983D6F">
        <w:rPr>
          <w:iCs/>
          <w:szCs w:val="24"/>
        </w:rPr>
        <w:t xml:space="preserve">Kriminālistika un ekspertīzes ir neatņemama </w:t>
      </w:r>
      <w:proofErr w:type="spellStart"/>
      <w:r w:rsidRPr="00983D6F">
        <w:rPr>
          <w:iCs/>
          <w:szCs w:val="24"/>
        </w:rPr>
        <w:t>pirmstiesas</w:t>
      </w:r>
      <w:proofErr w:type="spellEnd"/>
      <w:r w:rsidRPr="00983D6F">
        <w:rPr>
          <w:iCs/>
          <w:szCs w:val="24"/>
        </w:rPr>
        <w:t xml:space="preserve"> izmeklēšanas sastāvdaļa, līdz ar ko ir loģisks struktūras modelis </w:t>
      </w:r>
      <w:proofErr w:type="spellStart"/>
      <w:r w:rsidRPr="00983D6F">
        <w:rPr>
          <w:iCs/>
          <w:szCs w:val="24"/>
        </w:rPr>
        <w:t>GKrPP</w:t>
      </w:r>
      <w:proofErr w:type="spellEnd"/>
      <w:r w:rsidRPr="00983D6F">
        <w:rPr>
          <w:iCs/>
          <w:szCs w:val="24"/>
        </w:rPr>
        <w:t xml:space="preserve"> sastāvā.</w:t>
      </w:r>
    </w:p>
    <w:p w14:paraId="2FB7C18C" w14:textId="77777777" w:rsidR="00507AA0" w:rsidRPr="00983D6F" w:rsidRDefault="00507AA0" w:rsidP="008B61C8">
      <w:pPr>
        <w:pStyle w:val="ListParagraph"/>
        <w:numPr>
          <w:ilvl w:val="0"/>
          <w:numId w:val="13"/>
        </w:numPr>
        <w:spacing w:after="0" w:line="240" w:lineRule="auto"/>
        <w:jc w:val="both"/>
        <w:rPr>
          <w:iCs/>
          <w:szCs w:val="24"/>
        </w:rPr>
      </w:pPr>
      <w:r w:rsidRPr="00983D6F">
        <w:rPr>
          <w:iCs/>
          <w:szCs w:val="24"/>
        </w:rPr>
        <w:t xml:space="preserve">Nodrošināta efektīva </w:t>
      </w:r>
      <w:proofErr w:type="spellStart"/>
      <w:r w:rsidRPr="00983D6F">
        <w:rPr>
          <w:iCs/>
          <w:szCs w:val="24"/>
        </w:rPr>
        <w:t>kriminālizlūkošanas</w:t>
      </w:r>
      <w:proofErr w:type="spellEnd"/>
      <w:r w:rsidRPr="00983D6F">
        <w:rPr>
          <w:iCs/>
          <w:szCs w:val="24"/>
        </w:rPr>
        <w:t xml:space="preserve"> procesa vadība un pilnveidošana Valsts policijā un </w:t>
      </w:r>
      <w:proofErr w:type="spellStart"/>
      <w:r w:rsidRPr="00983D6F">
        <w:rPr>
          <w:iCs/>
          <w:szCs w:val="24"/>
        </w:rPr>
        <w:t>kriminālizlūkošanas</w:t>
      </w:r>
      <w:proofErr w:type="spellEnd"/>
      <w:r w:rsidRPr="00983D6F">
        <w:rPr>
          <w:iCs/>
          <w:szCs w:val="24"/>
        </w:rPr>
        <w:t xml:space="preserve"> procesa nacionālā līmeņa koordinācija visām Latvijas tiesībaizsardzības iestādēm, kā arī Eiropas Savienības līmeņa </w:t>
      </w:r>
      <w:proofErr w:type="spellStart"/>
      <w:r w:rsidRPr="00983D6F">
        <w:rPr>
          <w:iCs/>
          <w:szCs w:val="24"/>
        </w:rPr>
        <w:t>kriminālizlūkošanas</w:t>
      </w:r>
      <w:proofErr w:type="spellEnd"/>
      <w:r w:rsidRPr="00983D6F">
        <w:rPr>
          <w:iCs/>
          <w:szCs w:val="24"/>
        </w:rPr>
        <w:t xml:space="preserve"> aktivitāšu koordinācija Latvijas Republikas uzņemto saistību ietvaros.</w:t>
      </w:r>
    </w:p>
    <w:p w14:paraId="3788DAEC" w14:textId="77777777" w:rsidR="00507AA0" w:rsidRPr="00983D6F" w:rsidRDefault="00507AA0" w:rsidP="008B61C8">
      <w:pPr>
        <w:pStyle w:val="ListParagraph"/>
        <w:numPr>
          <w:ilvl w:val="0"/>
          <w:numId w:val="13"/>
        </w:numPr>
        <w:spacing w:after="0" w:line="240" w:lineRule="auto"/>
        <w:jc w:val="both"/>
        <w:rPr>
          <w:iCs/>
          <w:szCs w:val="24"/>
        </w:rPr>
      </w:pPr>
      <w:r w:rsidRPr="00983D6F">
        <w:rPr>
          <w:iCs/>
          <w:szCs w:val="24"/>
        </w:rPr>
        <w:t>Noziedzīgi iegūtu līdzekļu atgu</w:t>
      </w:r>
      <w:r w:rsidR="002E6556" w:rsidRPr="00983D6F">
        <w:rPr>
          <w:iCs/>
          <w:szCs w:val="24"/>
        </w:rPr>
        <w:t>ves (ARO) nodaļa efektīvi nodrošina</w:t>
      </w:r>
      <w:r w:rsidRPr="00983D6F">
        <w:rPr>
          <w:iCs/>
          <w:szCs w:val="24"/>
        </w:rPr>
        <w:t xml:space="preserve"> visplašāko starptautisko sadarbību saistībā ar noziedzīgi iegūtu līdzekļu legalizāciju un ar to saistīto predikatīvo noziedzīgo nodarījumu un terorisma finansēšanas novēršanu un apkarošanu. ARO nodrošina aktīvu meklēšanu kriminālprocesu un operatīvo procesu ietvaros visām Latvijas Republikā reģistrētajām tiesībaizsardzības iestādēm. Realizējot aktīvu meklēšanu, ARO veic arī kriminālprocesuālās darbības no Latvijā reģistrētām kredītiestādēm, iegūstot ziņas par banku kontiem un darbībām tajos. Iestāžu uzdevumā ARO veic samērīguma </w:t>
      </w:r>
      <w:proofErr w:type="spellStart"/>
      <w:r w:rsidRPr="00983D6F">
        <w:rPr>
          <w:iCs/>
          <w:szCs w:val="24"/>
        </w:rPr>
        <w:t>izvērtējumus</w:t>
      </w:r>
      <w:proofErr w:type="spellEnd"/>
      <w:r w:rsidRPr="00983D6F">
        <w:rPr>
          <w:iCs/>
          <w:szCs w:val="24"/>
        </w:rPr>
        <w:t xml:space="preserve"> ar mērķi novērtēt personu mantiskā stāvokļa atbilstību personu likumīgo ienākumu apmēram. </w:t>
      </w:r>
    </w:p>
    <w:p w14:paraId="18435904" w14:textId="77777777" w:rsidR="0032274A" w:rsidRPr="00983D6F" w:rsidRDefault="0032274A" w:rsidP="008B61C8">
      <w:pPr>
        <w:spacing w:after="0" w:line="240" w:lineRule="auto"/>
        <w:jc w:val="both"/>
        <w:rPr>
          <w:rFonts w:ascii="Times New Roman" w:hAnsi="Times New Roman"/>
          <w:iCs/>
          <w:sz w:val="24"/>
          <w:szCs w:val="24"/>
        </w:rPr>
      </w:pPr>
    </w:p>
    <w:p w14:paraId="6ABABAA7" w14:textId="05096B3A" w:rsidR="006056AD"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ES dalībvalstīs no 2011.</w:t>
      </w:r>
      <w:r w:rsidR="006A344F" w:rsidRPr="00983D6F">
        <w:rPr>
          <w:rFonts w:ascii="Times New Roman" w:hAnsi="Times New Roman"/>
          <w:iCs/>
          <w:sz w:val="24"/>
          <w:szCs w:val="24"/>
        </w:rPr>
        <w:t> </w:t>
      </w:r>
      <w:r w:rsidRPr="00983D6F">
        <w:rPr>
          <w:rFonts w:ascii="Times New Roman" w:hAnsi="Times New Roman"/>
          <w:iCs/>
          <w:sz w:val="24"/>
          <w:szCs w:val="24"/>
        </w:rPr>
        <w:t xml:space="preserve">gada tiek realizēts ES Politikas cikls </w:t>
      </w:r>
      <w:r w:rsidR="00F04D08">
        <w:rPr>
          <w:rFonts w:ascii="Times New Roman" w:hAnsi="Times New Roman"/>
          <w:iCs/>
          <w:sz w:val="24"/>
          <w:szCs w:val="24"/>
        </w:rPr>
        <w:t xml:space="preserve">organizētās un </w:t>
      </w:r>
      <w:r w:rsidRPr="00983D6F">
        <w:rPr>
          <w:rFonts w:ascii="Times New Roman" w:hAnsi="Times New Roman"/>
          <w:iCs/>
          <w:sz w:val="24"/>
          <w:szCs w:val="24"/>
        </w:rPr>
        <w:t xml:space="preserve">smagās </w:t>
      </w:r>
      <w:r w:rsidR="00F04D08">
        <w:rPr>
          <w:rFonts w:ascii="Times New Roman" w:hAnsi="Times New Roman"/>
          <w:iCs/>
          <w:sz w:val="24"/>
          <w:szCs w:val="24"/>
        </w:rPr>
        <w:t>starptautiskās</w:t>
      </w:r>
      <w:r w:rsidRPr="00983D6F">
        <w:rPr>
          <w:rFonts w:ascii="Times New Roman" w:hAnsi="Times New Roman"/>
          <w:iCs/>
          <w:sz w:val="24"/>
          <w:szCs w:val="24"/>
        </w:rPr>
        <w:t xml:space="preserve"> noziedzības apkarošanas jomā, pamatojoties uz ES Padomes secinājumiem par ES Politikas cikla izveidi un īstenošanu </w:t>
      </w:r>
      <w:r w:rsidR="00F727FA">
        <w:rPr>
          <w:rFonts w:ascii="Times New Roman" w:hAnsi="Times New Roman"/>
          <w:iCs/>
          <w:sz w:val="24"/>
          <w:szCs w:val="24"/>
        </w:rPr>
        <w:t xml:space="preserve">organizētās un </w:t>
      </w:r>
      <w:r w:rsidRPr="00983D6F">
        <w:rPr>
          <w:rFonts w:ascii="Times New Roman" w:hAnsi="Times New Roman"/>
          <w:iCs/>
          <w:sz w:val="24"/>
          <w:szCs w:val="24"/>
        </w:rPr>
        <w:t xml:space="preserve">smagās  starptautiskās noziedzības jomā </w:t>
      </w:r>
      <w:r w:rsidRPr="00983D6F">
        <w:rPr>
          <w:rFonts w:ascii="Times New Roman" w:hAnsi="Times New Roman"/>
          <w:iCs/>
          <w:sz w:val="24"/>
          <w:szCs w:val="24"/>
        </w:rPr>
        <w:lastRenderedPageBreak/>
        <w:t xml:space="preserve">(pieņemti ES Padomē </w:t>
      </w:r>
      <w:r w:rsidR="00FE4DD8" w:rsidRPr="00983D6F">
        <w:rPr>
          <w:rFonts w:ascii="Times New Roman" w:hAnsi="Times New Roman"/>
          <w:iCs/>
          <w:sz w:val="24"/>
          <w:szCs w:val="24"/>
        </w:rPr>
        <w:t>2010.</w:t>
      </w:r>
      <w:r w:rsidR="006A344F" w:rsidRPr="00983D6F">
        <w:rPr>
          <w:rFonts w:ascii="Times New Roman" w:hAnsi="Times New Roman"/>
          <w:iCs/>
          <w:sz w:val="24"/>
          <w:szCs w:val="24"/>
        </w:rPr>
        <w:t> gada 8.-</w:t>
      </w:r>
      <w:r w:rsidR="00FE4DD8" w:rsidRPr="00983D6F">
        <w:rPr>
          <w:rFonts w:ascii="Times New Roman" w:hAnsi="Times New Roman"/>
          <w:iCs/>
          <w:sz w:val="24"/>
          <w:szCs w:val="24"/>
        </w:rPr>
        <w:t>9.</w:t>
      </w:r>
      <w:r w:rsidR="006A344F" w:rsidRPr="00983D6F">
        <w:rPr>
          <w:rFonts w:ascii="Times New Roman" w:hAnsi="Times New Roman"/>
          <w:iCs/>
          <w:sz w:val="24"/>
          <w:szCs w:val="24"/>
        </w:rPr>
        <w:t> </w:t>
      </w:r>
      <w:r w:rsidR="00FE4DD8" w:rsidRPr="00983D6F">
        <w:rPr>
          <w:rFonts w:ascii="Times New Roman" w:hAnsi="Times New Roman"/>
          <w:iCs/>
          <w:sz w:val="24"/>
          <w:szCs w:val="24"/>
        </w:rPr>
        <w:t>novembrī;</w:t>
      </w:r>
      <w:r w:rsidRPr="00983D6F">
        <w:rPr>
          <w:rFonts w:ascii="Times New Roman" w:hAnsi="Times New Roman"/>
          <w:iCs/>
          <w:sz w:val="24"/>
          <w:szCs w:val="24"/>
        </w:rPr>
        <w:t xml:space="preserve"> 2010.</w:t>
      </w:r>
      <w:r w:rsidR="006A344F" w:rsidRPr="00983D6F">
        <w:rPr>
          <w:rFonts w:ascii="Times New Roman" w:hAnsi="Times New Roman"/>
          <w:iCs/>
          <w:sz w:val="24"/>
          <w:szCs w:val="24"/>
        </w:rPr>
        <w:t> </w:t>
      </w:r>
      <w:r w:rsidRPr="00983D6F">
        <w:rPr>
          <w:rFonts w:ascii="Times New Roman" w:hAnsi="Times New Roman"/>
          <w:iCs/>
          <w:sz w:val="24"/>
          <w:szCs w:val="24"/>
        </w:rPr>
        <w:t>gada 25.</w:t>
      </w:r>
      <w:r w:rsidR="006A344F" w:rsidRPr="00983D6F">
        <w:rPr>
          <w:rFonts w:ascii="Times New Roman" w:hAnsi="Times New Roman"/>
          <w:iCs/>
          <w:sz w:val="24"/>
          <w:szCs w:val="24"/>
        </w:rPr>
        <w:t> </w:t>
      </w:r>
      <w:r w:rsidRPr="00983D6F">
        <w:rPr>
          <w:rFonts w:ascii="Times New Roman" w:hAnsi="Times New Roman"/>
          <w:iCs/>
          <w:sz w:val="24"/>
          <w:szCs w:val="24"/>
        </w:rPr>
        <w:t>oktobra dokuments Nr.</w:t>
      </w:r>
      <w:r w:rsidR="006A344F" w:rsidRPr="00983D6F">
        <w:rPr>
          <w:rFonts w:ascii="Times New Roman" w:hAnsi="Times New Roman"/>
          <w:iCs/>
          <w:sz w:val="24"/>
          <w:szCs w:val="24"/>
        </w:rPr>
        <w:t> </w:t>
      </w:r>
      <w:r w:rsidRPr="00983D6F">
        <w:rPr>
          <w:rFonts w:ascii="Times New Roman" w:hAnsi="Times New Roman"/>
          <w:iCs/>
          <w:sz w:val="24"/>
          <w:szCs w:val="24"/>
        </w:rPr>
        <w:t>15358/10).</w:t>
      </w:r>
    </w:p>
    <w:p w14:paraId="18978E75" w14:textId="60E6E985" w:rsidR="003900A7" w:rsidRDefault="003900A7" w:rsidP="008B61C8">
      <w:pPr>
        <w:spacing w:after="120" w:line="240" w:lineRule="auto"/>
        <w:jc w:val="both"/>
        <w:rPr>
          <w:rFonts w:ascii="Times New Roman" w:hAnsi="Times New Roman"/>
          <w:iCs/>
          <w:sz w:val="24"/>
          <w:szCs w:val="24"/>
        </w:rPr>
      </w:pPr>
      <w:r w:rsidRPr="003900A7">
        <w:rPr>
          <w:rFonts w:ascii="Times New Roman" w:hAnsi="Times New Roman"/>
          <w:iCs/>
          <w:sz w:val="24"/>
          <w:szCs w:val="24"/>
        </w:rPr>
        <w:t>ES Politikas cikls smagās un organizētās noziedzības apkarošanas jomā</w:t>
      </w:r>
      <w:r>
        <w:rPr>
          <w:rFonts w:ascii="Times New Roman" w:hAnsi="Times New Roman"/>
          <w:iCs/>
          <w:sz w:val="24"/>
          <w:szCs w:val="24"/>
        </w:rPr>
        <w:t xml:space="preserve"> tiek īstenots</w:t>
      </w:r>
      <w:r w:rsidR="00FE2413">
        <w:rPr>
          <w:rFonts w:ascii="Times New Roman" w:hAnsi="Times New Roman"/>
          <w:iCs/>
          <w:sz w:val="24"/>
          <w:szCs w:val="24"/>
        </w:rPr>
        <w:t>,</w:t>
      </w:r>
      <w:r>
        <w:rPr>
          <w:rFonts w:ascii="Times New Roman" w:hAnsi="Times New Roman"/>
          <w:iCs/>
          <w:sz w:val="24"/>
          <w:szCs w:val="24"/>
        </w:rPr>
        <w:t xml:space="preserve"> balstoties uz Smagās un organizētās noziedzības apdraudējuma novērtējuma (SOCTA) secinājumiem</w:t>
      </w:r>
      <w:r w:rsidR="00FE2413">
        <w:rPr>
          <w:rFonts w:ascii="Times New Roman" w:hAnsi="Times New Roman"/>
          <w:iCs/>
          <w:sz w:val="24"/>
          <w:szCs w:val="24"/>
        </w:rPr>
        <w:t>,</w:t>
      </w:r>
      <w:r>
        <w:rPr>
          <w:rFonts w:ascii="Times New Roman" w:hAnsi="Times New Roman"/>
          <w:iCs/>
          <w:sz w:val="24"/>
          <w:szCs w:val="24"/>
        </w:rPr>
        <w:t xml:space="preserve"> </w:t>
      </w:r>
      <w:r w:rsidRPr="003900A7">
        <w:rPr>
          <w:rFonts w:ascii="Times New Roman" w:hAnsi="Times New Roman"/>
          <w:iCs/>
          <w:sz w:val="24"/>
          <w:szCs w:val="24"/>
        </w:rPr>
        <w:t>Eiropas daudznozaru platform</w:t>
      </w:r>
      <w:r>
        <w:rPr>
          <w:rFonts w:ascii="Times New Roman" w:hAnsi="Times New Roman"/>
          <w:iCs/>
          <w:sz w:val="24"/>
          <w:szCs w:val="24"/>
        </w:rPr>
        <w:t>as</w:t>
      </w:r>
      <w:r w:rsidRPr="003900A7">
        <w:rPr>
          <w:rFonts w:ascii="Times New Roman" w:hAnsi="Times New Roman"/>
          <w:iCs/>
          <w:sz w:val="24"/>
          <w:szCs w:val="24"/>
        </w:rPr>
        <w:t xml:space="preserve"> pret noziedzības draudiem</w:t>
      </w:r>
      <w:r w:rsidR="00F31AFF">
        <w:rPr>
          <w:rFonts w:ascii="Times New Roman" w:hAnsi="Times New Roman"/>
          <w:iCs/>
          <w:sz w:val="24"/>
          <w:szCs w:val="24"/>
        </w:rPr>
        <w:t xml:space="preserve"> (EMPACT) ietvarā.</w:t>
      </w:r>
    </w:p>
    <w:p w14:paraId="0940E6AA" w14:textId="77777777" w:rsidR="008F6A9E" w:rsidRPr="00983D6F" w:rsidRDefault="008F6A9E" w:rsidP="008B61C8">
      <w:pPr>
        <w:spacing w:after="120" w:line="240" w:lineRule="auto"/>
        <w:jc w:val="both"/>
        <w:rPr>
          <w:rFonts w:ascii="Times New Roman" w:hAnsi="Times New Roman"/>
          <w:iCs/>
          <w:sz w:val="24"/>
          <w:szCs w:val="24"/>
        </w:rPr>
      </w:pPr>
      <w:r w:rsidRPr="008F6A9E">
        <w:rPr>
          <w:rFonts w:ascii="Times New Roman" w:hAnsi="Times New Roman"/>
          <w:iCs/>
          <w:sz w:val="24"/>
          <w:szCs w:val="24"/>
        </w:rPr>
        <w:t xml:space="preserve">2022. gadā VP </w:t>
      </w:r>
      <w:proofErr w:type="spellStart"/>
      <w:r w:rsidRPr="008F6A9E">
        <w:rPr>
          <w:rFonts w:ascii="Times New Roman" w:hAnsi="Times New Roman"/>
          <w:iCs/>
          <w:sz w:val="24"/>
          <w:szCs w:val="24"/>
        </w:rPr>
        <w:t>GKrPP</w:t>
      </w:r>
      <w:proofErr w:type="spellEnd"/>
      <w:r w:rsidRPr="008F6A9E">
        <w:rPr>
          <w:rFonts w:ascii="Times New Roman" w:hAnsi="Times New Roman"/>
          <w:iCs/>
          <w:sz w:val="24"/>
          <w:szCs w:val="24"/>
        </w:rPr>
        <w:t xml:space="preserve"> pārstāvis piedalījās Eiropola organizētajās SOCTA izstrādes un metodoloģijas pilnveidošanas darba grupas sanāksmēs, kurās tika veikta SOCTA 2021 novērtēšana, sniegta informācija par stratēģisko analīzi (sasniegumi un izaicinājumi) gan Eiropolā, gan </w:t>
      </w:r>
      <w:r w:rsidR="00F31AFF">
        <w:rPr>
          <w:rFonts w:ascii="Times New Roman" w:hAnsi="Times New Roman"/>
          <w:iCs/>
          <w:sz w:val="24"/>
          <w:szCs w:val="24"/>
        </w:rPr>
        <w:t xml:space="preserve">ES </w:t>
      </w:r>
      <w:r w:rsidRPr="008F6A9E">
        <w:rPr>
          <w:rFonts w:ascii="Times New Roman" w:hAnsi="Times New Roman"/>
          <w:iCs/>
          <w:sz w:val="24"/>
          <w:szCs w:val="24"/>
        </w:rPr>
        <w:t>dalībvalstīs, plānoto SOCTA 2023 starpziņojum</w:t>
      </w:r>
      <w:r w:rsidR="00FE2413">
        <w:rPr>
          <w:rFonts w:ascii="Times New Roman" w:hAnsi="Times New Roman"/>
          <w:iCs/>
          <w:sz w:val="24"/>
          <w:szCs w:val="24"/>
        </w:rPr>
        <w:t>u</w:t>
      </w:r>
      <w:r w:rsidRPr="008F6A9E">
        <w:rPr>
          <w:rFonts w:ascii="Times New Roman" w:hAnsi="Times New Roman"/>
          <w:iCs/>
          <w:sz w:val="24"/>
          <w:szCs w:val="24"/>
        </w:rPr>
        <w:t>, kā arī SOCTA 2025 sagatavošanu.</w:t>
      </w:r>
    </w:p>
    <w:p w14:paraId="19DDB82A" w14:textId="59BEDF14" w:rsidR="000F7278" w:rsidRPr="00983D6F" w:rsidRDefault="00351F1B" w:rsidP="008B61C8">
      <w:pPr>
        <w:spacing w:after="120" w:line="240" w:lineRule="auto"/>
        <w:jc w:val="both"/>
        <w:rPr>
          <w:rFonts w:ascii="Times New Roman" w:hAnsi="Times New Roman"/>
          <w:iCs/>
          <w:sz w:val="24"/>
          <w:szCs w:val="24"/>
        </w:rPr>
      </w:pPr>
      <w:r>
        <w:rPr>
          <w:rFonts w:ascii="Times New Roman" w:hAnsi="Times New Roman"/>
          <w:iCs/>
          <w:sz w:val="24"/>
          <w:szCs w:val="24"/>
        </w:rPr>
        <w:t>EMPACT platformā</w:t>
      </w:r>
      <w:r w:rsidR="000F7278" w:rsidRPr="00983D6F">
        <w:rPr>
          <w:rFonts w:ascii="Times New Roman" w:hAnsi="Times New Roman"/>
          <w:iCs/>
          <w:sz w:val="24"/>
          <w:szCs w:val="24"/>
        </w:rPr>
        <w:t xml:space="preserve"> piedalās Latvijas Valsts policijas, Valsts robežsardzes un Valsts ieņēmumu dienesta Nodokļu un muitas policijas pārvaldes eksperti. </w:t>
      </w:r>
    </w:p>
    <w:p w14:paraId="69EEE3C5" w14:textId="59E50987" w:rsidR="000F7278" w:rsidRPr="00983D6F" w:rsidRDefault="000F7278" w:rsidP="0048135B">
      <w:pPr>
        <w:spacing w:after="120" w:line="240" w:lineRule="auto"/>
        <w:jc w:val="both"/>
        <w:rPr>
          <w:rFonts w:ascii="Times New Roman" w:hAnsi="Times New Roman"/>
          <w:iCs/>
          <w:sz w:val="24"/>
          <w:szCs w:val="24"/>
        </w:rPr>
      </w:pPr>
      <w:r w:rsidRPr="00983D6F">
        <w:rPr>
          <w:rFonts w:ascii="Times New Roman" w:hAnsi="Times New Roman"/>
          <w:iCs/>
          <w:sz w:val="24"/>
          <w:szCs w:val="24"/>
        </w:rPr>
        <w:t>2021.</w:t>
      </w:r>
      <w:r w:rsidR="006A344F" w:rsidRPr="00983D6F">
        <w:rPr>
          <w:rFonts w:ascii="Times New Roman" w:hAnsi="Times New Roman"/>
          <w:iCs/>
          <w:sz w:val="24"/>
          <w:szCs w:val="24"/>
        </w:rPr>
        <w:t> </w:t>
      </w:r>
      <w:r w:rsidRPr="00983D6F">
        <w:rPr>
          <w:rFonts w:ascii="Times New Roman" w:hAnsi="Times New Roman"/>
          <w:iCs/>
          <w:sz w:val="24"/>
          <w:szCs w:val="24"/>
        </w:rPr>
        <w:t>gada 26.</w:t>
      </w:r>
      <w:r w:rsidR="006A344F" w:rsidRPr="00983D6F">
        <w:rPr>
          <w:rFonts w:ascii="Times New Roman" w:hAnsi="Times New Roman"/>
          <w:iCs/>
          <w:sz w:val="24"/>
          <w:szCs w:val="24"/>
        </w:rPr>
        <w:t> </w:t>
      </w:r>
      <w:r w:rsidRPr="00983D6F">
        <w:rPr>
          <w:rFonts w:ascii="Times New Roman" w:hAnsi="Times New Roman"/>
          <w:iCs/>
          <w:sz w:val="24"/>
          <w:szCs w:val="24"/>
        </w:rPr>
        <w:t xml:space="preserve">februārī tika pieņemti jauni ES Padomes secinājumi par </w:t>
      </w:r>
      <w:r w:rsidR="00FE2413">
        <w:rPr>
          <w:rFonts w:ascii="Times New Roman" w:hAnsi="Times New Roman"/>
          <w:iCs/>
          <w:sz w:val="24"/>
          <w:szCs w:val="24"/>
        </w:rPr>
        <w:t xml:space="preserve">ES politikas cikla </w:t>
      </w:r>
      <w:r w:rsidRPr="00983D6F">
        <w:rPr>
          <w:rFonts w:ascii="Times New Roman" w:hAnsi="Times New Roman"/>
          <w:iCs/>
          <w:sz w:val="24"/>
          <w:szCs w:val="24"/>
        </w:rPr>
        <w:t xml:space="preserve">organizētās </w:t>
      </w:r>
      <w:r w:rsidR="00712B95">
        <w:rPr>
          <w:rFonts w:ascii="Times New Roman" w:hAnsi="Times New Roman"/>
          <w:iCs/>
          <w:sz w:val="24"/>
          <w:szCs w:val="24"/>
        </w:rPr>
        <w:t xml:space="preserve">un smagās starptautiskās </w:t>
      </w:r>
      <w:r w:rsidRPr="00983D6F">
        <w:rPr>
          <w:rFonts w:ascii="Times New Roman" w:hAnsi="Times New Roman"/>
          <w:iCs/>
          <w:sz w:val="24"/>
          <w:szCs w:val="24"/>
        </w:rPr>
        <w:t>noziedzības apkarošana</w:t>
      </w:r>
      <w:r w:rsidR="00FE2413">
        <w:rPr>
          <w:rFonts w:ascii="Times New Roman" w:hAnsi="Times New Roman"/>
          <w:iCs/>
          <w:sz w:val="24"/>
          <w:szCs w:val="24"/>
        </w:rPr>
        <w:t xml:space="preserve">i pastāvīgu </w:t>
      </w:r>
      <w:r w:rsidR="00FE2413" w:rsidRPr="00FE2413">
        <w:rPr>
          <w:rFonts w:ascii="Times New Roman" w:hAnsi="Times New Roman"/>
          <w:iCs/>
          <w:sz w:val="24"/>
          <w:szCs w:val="24"/>
        </w:rPr>
        <w:t>turpināšanu</w:t>
      </w:r>
      <w:r w:rsidR="00FE2413">
        <w:rPr>
          <w:rFonts w:ascii="Times New Roman" w:hAnsi="Times New Roman"/>
          <w:iCs/>
          <w:sz w:val="24"/>
          <w:szCs w:val="24"/>
        </w:rPr>
        <w:t>:</w:t>
      </w:r>
      <w:r w:rsidR="00FE2413" w:rsidRPr="00FE2413">
        <w:t xml:space="preserve"> </w:t>
      </w:r>
      <w:r w:rsidR="00FE2413" w:rsidRPr="00FE2413">
        <w:rPr>
          <w:rFonts w:ascii="Times New Roman" w:hAnsi="Times New Roman"/>
          <w:iCs/>
          <w:sz w:val="24"/>
          <w:szCs w:val="24"/>
        </w:rPr>
        <w:t>EMPACT 2022+</w:t>
      </w:r>
      <w:r w:rsidR="0048135B">
        <w:rPr>
          <w:rFonts w:ascii="Times New Roman" w:hAnsi="Times New Roman"/>
          <w:iCs/>
          <w:sz w:val="24"/>
          <w:szCs w:val="24"/>
        </w:rPr>
        <w:t xml:space="preserve"> </w:t>
      </w:r>
      <w:r w:rsidR="0048135B" w:rsidRPr="0048135B">
        <w:rPr>
          <w:rFonts w:ascii="Times New Roman" w:hAnsi="Times New Roman"/>
          <w:iCs/>
          <w:sz w:val="24"/>
          <w:szCs w:val="24"/>
        </w:rPr>
        <w:t>(dok. Nr. 6481/21)</w:t>
      </w:r>
      <w:r w:rsidR="009B16D4">
        <w:rPr>
          <w:rFonts w:ascii="Times New Roman" w:hAnsi="Times New Roman"/>
          <w:iCs/>
          <w:sz w:val="24"/>
          <w:szCs w:val="24"/>
        </w:rPr>
        <w:t xml:space="preserve">. </w:t>
      </w:r>
      <w:r w:rsidRPr="00983D6F">
        <w:rPr>
          <w:rFonts w:ascii="Times New Roman" w:hAnsi="Times New Roman"/>
          <w:iCs/>
          <w:sz w:val="24"/>
          <w:szCs w:val="24"/>
        </w:rPr>
        <w:t>Tāpat 2021.</w:t>
      </w:r>
      <w:r w:rsidR="006A344F" w:rsidRPr="00983D6F">
        <w:rPr>
          <w:rFonts w:ascii="Times New Roman" w:hAnsi="Times New Roman"/>
          <w:iCs/>
          <w:sz w:val="24"/>
          <w:szCs w:val="24"/>
        </w:rPr>
        <w:t> </w:t>
      </w:r>
      <w:r w:rsidRPr="00983D6F">
        <w:rPr>
          <w:rFonts w:ascii="Times New Roman" w:hAnsi="Times New Roman"/>
          <w:iCs/>
          <w:sz w:val="24"/>
          <w:szCs w:val="24"/>
        </w:rPr>
        <w:t xml:space="preserve">gada </w:t>
      </w:r>
      <w:r w:rsidR="006A344F" w:rsidRPr="00983D6F">
        <w:rPr>
          <w:rFonts w:ascii="Times New Roman" w:hAnsi="Times New Roman"/>
          <w:iCs/>
          <w:sz w:val="24"/>
          <w:szCs w:val="24"/>
        </w:rPr>
        <w:t> </w:t>
      </w:r>
      <w:r w:rsidR="0048135B">
        <w:rPr>
          <w:rFonts w:ascii="Times New Roman" w:hAnsi="Times New Roman"/>
          <w:iCs/>
          <w:sz w:val="24"/>
          <w:szCs w:val="24"/>
        </w:rPr>
        <w:t>26</w:t>
      </w:r>
      <w:r w:rsidRPr="00983D6F">
        <w:rPr>
          <w:rFonts w:ascii="Times New Roman" w:hAnsi="Times New Roman"/>
          <w:iCs/>
          <w:sz w:val="24"/>
          <w:szCs w:val="24"/>
        </w:rPr>
        <w:t>.</w:t>
      </w:r>
      <w:r w:rsidR="001E1CD4">
        <w:rPr>
          <w:rFonts w:ascii="Times New Roman" w:hAnsi="Times New Roman"/>
          <w:iCs/>
          <w:sz w:val="24"/>
          <w:szCs w:val="24"/>
        </w:rPr>
        <w:t> </w:t>
      </w:r>
      <w:r w:rsidRPr="00983D6F">
        <w:rPr>
          <w:rFonts w:ascii="Times New Roman" w:hAnsi="Times New Roman"/>
          <w:iCs/>
          <w:sz w:val="24"/>
          <w:szCs w:val="24"/>
        </w:rPr>
        <w:t>maij</w:t>
      </w:r>
      <w:r w:rsidR="0048135B">
        <w:rPr>
          <w:rFonts w:ascii="Times New Roman" w:hAnsi="Times New Roman"/>
          <w:iCs/>
          <w:sz w:val="24"/>
          <w:szCs w:val="24"/>
        </w:rPr>
        <w:t>ā tika pieņemti</w:t>
      </w:r>
      <w:r w:rsidRPr="00983D6F">
        <w:rPr>
          <w:rFonts w:ascii="Times New Roman" w:hAnsi="Times New Roman"/>
          <w:iCs/>
          <w:sz w:val="24"/>
          <w:szCs w:val="24"/>
        </w:rPr>
        <w:t xml:space="preserve"> </w:t>
      </w:r>
      <w:r w:rsidR="0048135B">
        <w:rPr>
          <w:rFonts w:ascii="Times New Roman" w:hAnsi="Times New Roman"/>
          <w:iCs/>
          <w:sz w:val="24"/>
          <w:szCs w:val="24"/>
        </w:rPr>
        <w:t xml:space="preserve">ES </w:t>
      </w:r>
      <w:r w:rsidR="000D4AAC" w:rsidRPr="000D4AAC">
        <w:rPr>
          <w:rFonts w:ascii="Times New Roman" w:hAnsi="Times New Roman"/>
          <w:iCs/>
          <w:sz w:val="24"/>
          <w:szCs w:val="24"/>
        </w:rPr>
        <w:t>Padomes secinājumi, ar ko nosaka ES prioritātes cīņā pret smagu un</w:t>
      </w:r>
      <w:r w:rsidR="0048135B">
        <w:rPr>
          <w:rFonts w:ascii="Times New Roman" w:hAnsi="Times New Roman"/>
          <w:iCs/>
          <w:sz w:val="24"/>
          <w:szCs w:val="24"/>
        </w:rPr>
        <w:t xml:space="preserve"> </w:t>
      </w:r>
      <w:r w:rsidR="000D4AAC" w:rsidRPr="000D4AAC">
        <w:rPr>
          <w:rFonts w:ascii="Times New Roman" w:hAnsi="Times New Roman"/>
          <w:iCs/>
          <w:sz w:val="24"/>
          <w:szCs w:val="24"/>
        </w:rPr>
        <w:t xml:space="preserve">organizētu noziedzību attiecībā uz EMPACT 2022.–2025. gadam </w:t>
      </w:r>
      <w:r w:rsidR="0048135B">
        <w:rPr>
          <w:rFonts w:ascii="Times New Roman" w:hAnsi="Times New Roman"/>
          <w:iCs/>
          <w:sz w:val="24"/>
          <w:szCs w:val="24"/>
        </w:rPr>
        <w:t>(dok. Nr.</w:t>
      </w:r>
      <w:r w:rsidR="00A81F4E">
        <w:rPr>
          <w:rFonts w:ascii="Times New Roman" w:hAnsi="Times New Roman"/>
          <w:iCs/>
          <w:sz w:val="24"/>
          <w:szCs w:val="24"/>
        </w:rPr>
        <w:t xml:space="preserve"> </w:t>
      </w:r>
      <w:r w:rsidR="001B7B04" w:rsidRPr="001B7B04">
        <w:rPr>
          <w:rFonts w:ascii="Times New Roman" w:hAnsi="Times New Roman"/>
          <w:iCs/>
          <w:sz w:val="24"/>
          <w:szCs w:val="24"/>
        </w:rPr>
        <w:t>9184/21</w:t>
      </w:r>
      <w:r w:rsidR="0048135B">
        <w:rPr>
          <w:rFonts w:ascii="Times New Roman" w:hAnsi="Times New Roman"/>
          <w:iCs/>
          <w:sz w:val="24"/>
          <w:szCs w:val="24"/>
        </w:rPr>
        <w:t xml:space="preserve">). Ar tiem ir </w:t>
      </w:r>
      <w:r w:rsidRPr="00983D6F">
        <w:rPr>
          <w:rFonts w:ascii="Times New Roman" w:hAnsi="Times New Roman"/>
          <w:iCs/>
          <w:sz w:val="24"/>
          <w:szCs w:val="24"/>
        </w:rPr>
        <w:t>apstiprinātas 15 prioritārās jomas ES smagās un organizētās noziedzības apkarošanā no 202</w:t>
      </w:r>
      <w:r w:rsidR="00CF52B6" w:rsidRPr="00983D6F">
        <w:rPr>
          <w:rFonts w:ascii="Times New Roman" w:hAnsi="Times New Roman"/>
          <w:iCs/>
          <w:sz w:val="24"/>
          <w:szCs w:val="24"/>
        </w:rPr>
        <w:t>2</w:t>
      </w:r>
      <w:r w:rsidRPr="00983D6F">
        <w:rPr>
          <w:rFonts w:ascii="Times New Roman" w:hAnsi="Times New Roman"/>
          <w:iCs/>
          <w:sz w:val="24"/>
          <w:szCs w:val="24"/>
        </w:rPr>
        <w:t>.-2025.</w:t>
      </w:r>
      <w:r w:rsidR="006A344F" w:rsidRPr="00983D6F">
        <w:rPr>
          <w:rFonts w:ascii="Times New Roman" w:hAnsi="Times New Roman"/>
          <w:iCs/>
          <w:sz w:val="24"/>
          <w:szCs w:val="24"/>
        </w:rPr>
        <w:t> </w:t>
      </w:r>
      <w:r w:rsidRPr="00983D6F">
        <w:rPr>
          <w:rFonts w:ascii="Times New Roman" w:hAnsi="Times New Roman"/>
          <w:iCs/>
          <w:sz w:val="24"/>
          <w:szCs w:val="24"/>
        </w:rPr>
        <w:t>gadam:</w:t>
      </w:r>
    </w:p>
    <w:p w14:paraId="0CA4E578"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1) augsta riska kriminālie tīkli (HRCN);  </w:t>
      </w:r>
    </w:p>
    <w:p w14:paraId="2D03EB76"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2) kiberuzbrukumi (CAIS);</w:t>
      </w:r>
    </w:p>
    <w:p w14:paraId="0A6CD08F"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3) cilvēku tirdzniecība (THB);</w:t>
      </w:r>
    </w:p>
    <w:p w14:paraId="0B89A464"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4) bērnu seksuāla izmantošana tiešsaistē un </w:t>
      </w:r>
      <w:proofErr w:type="spellStart"/>
      <w:r w:rsidRPr="00983D6F">
        <w:rPr>
          <w:rFonts w:ascii="Times New Roman" w:hAnsi="Times New Roman"/>
          <w:iCs/>
          <w:sz w:val="24"/>
          <w:szCs w:val="24"/>
        </w:rPr>
        <w:t>bezsaistē</w:t>
      </w:r>
      <w:proofErr w:type="spellEnd"/>
      <w:r w:rsidRPr="00983D6F">
        <w:rPr>
          <w:rFonts w:ascii="Times New Roman" w:hAnsi="Times New Roman"/>
          <w:iCs/>
          <w:sz w:val="24"/>
          <w:szCs w:val="24"/>
        </w:rPr>
        <w:t xml:space="preserve"> (CSE/CSA); </w:t>
      </w:r>
    </w:p>
    <w:p w14:paraId="3A744AC6"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5) migrantu kontrabanda (FII);</w:t>
      </w:r>
    </w:p>
    <w:p w14:paraId="1A655B7C"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6) marihuāna, heroīns un kokaīns (CCH); </w:t>
      </w:r>
    </w:p>
    <w:p w14:paraId="3D735773"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7) sintētiskās narkotikas un jaunas </w:t>
      </w:r>
      <w:proofErr w:type="spellStart"/>
      <w:r w:rsidRPr="00983D6F">
        <w:rPr>
          <w:rFonts w:ascii="Times New Roman" w:hAnsi="Times New Roman"/>
          <w:iCs/>
          <w:sz w:val="24"/>
          <w:szCs w:val="24"/>
        </w:rPr>
        <w:t>psihoaktīvās</w:t>
      </w:r>
      <w:proofErr w:type="spellEnd"/>
      <w:r w:rsidRPr="00983D6F">
        <w:rPr>
          <w:rFonts w:ascii="Times New Roman" w:hAnsi="Times New Roman"/>
          <w:iCs/>
          <w:sz w:val="24"/>
          <w:szCs w:val="24"/>
        </w:rPr>
        <w:t xml:space="preserve"> vielas (SYD/NPS);  </w:t>
      </w:r>
    </w:p>
    <w:p w14:paraId="0CEEA17C"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8) tiešsaistes krāpšanas (OFS); </w:t>
      </w:r>
    </w:p>
    <w:p w14:paraId="39B5C932"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9) krāpšanās ar akcīzi (</w:t>
      </w:r>
      <w:proofErr w:type="spellStart"/>
      <w:r w:rsidRPr="00983D6F">
        <w:rPr>
          <w:rFonts w:ascii="Times New Roman" w:hAnsi="Times New Roman"/>
          <w:iCs/>
          <w:sz w:val="24"/>
          <w:szCs w:val="24"/>
        </w:rPr>
        <w:t>Excise</w:t>
      </w:r>
      <w:proofErr w:type="spellEnd"/>
      <w:r w:rsidRPr="00983D6F">
        <w:rPr>
          <w:rFonts w:ascii="Times New Roman" w:hAnsi="Times New Roman"/>
          <w:iCs/>
          <w:sz w:val="24"/>
          <w:szCs w:val="24"/>
        </w:rPr>
        <w:t xml:space="preserve"> </w:t>
      </w:r>
      <w:proofErr w:type="spellStart"/>
      <w:r w:rsidRPr="00983D6F">
        <w:rPr>
          <w:rFonts w:ascii="Times New Roman" w:hAnsi="Times New Roman"/>
          <w:iCs/>
          <w:sz w:val="24"/>
          <w:szCs w:val="24"/>
        </w:rPr>
        <w:t>Fraud</w:t>
      </w:r>
      <w:proofErr w:type="spellEnd"/>
      <w:r w:rsidRPr="00983D6F">
        <w:rPr>
          <w:rFonts w:ascii="Times New Roman" w:hAnsi="Times New Roman"/>
          <w:iCs/>
          <w:sz w:val="24"/>
          <w:szCs w:val="24"/>
        </w:rPr>
        <w:t xml:space="preserve">); </w:t>
      </w:r>
    </w:p>
    <w:p w14:paraId="0DF45105"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10) </w:t>
      </w:r>
      <w:proofErr w:type="spellStart"/>
      <w:r w:rsidRPr="00983D6F">
        <w:rPr>
          <w:rFonts w:ascii="Times New Roman" w:hAnsi="Times New Roman"/>
          <w:iCs/>
          <w:sz w:val="24"/>
          <w:szCs w:val="24"/>
        </w:rPr>
        <w:t>karuseļveida</w:t>
      </w:r>
      <w:proofErr w:type="spellEnd"/>
      <w:r w:rsidRPr="00983D6F">
        <w:rPr>
          <w:rFonts w:ascii="Times New Roman" w:hAnsi="Times New Roman"/>
          <w:iCs/>
          <w:sz w:val="24"/>
          <w:szCs w:val="24"/>
        </w:rPr>
        <w:t xml:space="preserve"> vai PVN krāpšanas (MTIC); </w:t>
      </w:r>
    </w:p>
    <w:p w14:paraId="70D4D5B9"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11) intelektuālā īpašuma noziegumi, preču un naudas viltošana (IPRC);   </w:t>
      </w:r>
    </w:p>
    <w:p w14:paraId="30182127"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12) organizētā īpašuma noziedzība (OPC);</w:t>
      </w:r>
    </w:p>
    <w:p w14:paraId="28BCB441"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13) vides noziegumi (</w:t>
      </w:r>
      <w:proofErr w:type="spellStart"/>
      <w:r w:rsidRPr="00983D6F">
        <w:rPr>
          <w:rFonts w:ascii="Times New Roman" w:hAnsi="Times New Roman"/>
          <w:iCs/>
          <w:sz w:val="24"/>
          <w:szCs w:val="24"/>
        </w:rPr>
        <w:t>EnviCrime</w:t>
      </w:r>
      <w:proofErr w:type="spellEnd"/>
      <w:r w:rsidRPr="00983D6F">
        <w:rPr>
          <w:rFonts w:ascii="Times New Roman" w:hAnsi="Times New Roman"/>
          <w:iCs/>
          <w:sz w:val="24"/>
          <w:szCs w:val="24"/>
        </w:rPr>
        <w:t>);</w:t>
      </w:r>
    </w:p>
    <w:p w14:paraId="6A5BE858" w14:textId="77777777" w:rsidR="000F7278" w:rsidRPr="00983D6F" w:rsidRDefault="000F7278"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14) šaujamieroču kontrabanda (FIA); </w:t>
      </w:r>
    </w:p>
    <w:p w14:paraId="62ED63CA" w14:textId="42AB6CEA" w:rsidR="000F7278" w:rsidRPr="00983D6F" w:rsidRDefault="000F7278"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15) noziedz</w:t>
      </w:r>
      <w:r w:rsidR="00080A76" w:rsidRPr="00983D6F">
        <w:rPr>
          <w:rFonts w:ascii="Times New Roman" w:hAnsi="Times New Roman"/>
          <w:iCs/>
          <w:sz w:val="24"/>
          <w:szCs w:val="24"/>
        </w:rPr>
        <w:t>īgi iegūtas</w:t>
      </w:r>
      <w:r w:rsidRPr="00983D6F">
        <w:rPr>
          <w:rFonts w:ascii="Times New Roman" w:hAnsi="Times New Roman"/>
          <w:iCs/>
          <w:sz w:val="24"/>
          <w:szCs w:val="24"/>
        </w:rPr>
        <w:t xml:space="preserve"> finanses, NILL, līdzekļu atguve (CF/ML/AR).</w:t>
      </w:r>
    </w:p>
    <w:p w14:paraId="481A24D5" w14:textId="3B12858B" w:rsidR="000F7278" w:rsidRPr="00983D6F" w:rsidRDefault="00A81F4E" w:rsidP="008B61C8">
      <w:pPr>
        <w:spacing w:after="120" w:line="240" w:lineRule="auto"/>
        <w:jc w:val="both"/>
        <w:rPr>
          <w:rFonts w:ascii="Times New Roman" w:hAnsi="Times New Roman"/>
          <w:iCs/>
          <w:sz w:val="24"/>
          <w:szCs w:val="24"/>
        </w:rPr>
      </w:pPr>
      <w:r w:rsidRPr="00A81F4E">
        <w:rPr>
          <w:rFonts w:ascii="Times New Roman" w:hAnsi="Times New Roman"/>
          <w:iCs/>
          <w:sz w:val="24"/>
          <w:szCs w:val="24"/>
        </w:rPr>
        <w:t xml:space="preserve">Katrā no 15 apstiprinātajām prioritārajām jomām tika izstrādāti un īstenoti </w:t>
      </w:r>
      <w:r>
        <w:rPr>
          <w:rFonts w:ascii="Times New Roman" w:hAnsi="Times New Roman"/>
          <w:iCs/>
          <w:sz w:val="24"/>
          <w:szCs w:val="24"/>
        </w:rPr>
        <w:t xml:space="preserve"> operacionālie rīcības plāni</w:t>
      </w:r>
      <w:r w:rsidRPr="00A81F4E">
        <w:rPr>
          <w:rFonts w:ascii="Times New Roman" w:hAnsi="Times New Roman"/>
          <w:iCs/>
          <w:sz w:val="24"/>
          <w:szCs w:val="24"/>
        </w:rPr>
        <w:t xml:space="preserve"> 2022. gadam</w:t>
      </w:r>
      <w:r>
        <w:rPr>
          <w:rFonts w:ascii="Times New Roman" w:hAnsi="Times New Roman"/>
          <w:iCs/>
          <w:sz w:val="24"/>
          <w:szCs w:val="24"/>
        </w:rPr>
        <w:t xml:space="preserve">. </w:t>
      </w:r>
      <w:r w:rsidR="001B7B04" w:rsidRPr="001B7B04">
        <w:rPr>
          <w:rFonts w:ascii="Times New Roman" w:hAnsi="Times New Roman"/>
          <w:iCs/>
          <w:sz w:val="24"/>
          <w:szCs w:val="24"/>
        </w:rPr>
        <w:t xml:space="preserve">Latvijas dalības ietvars EMPACT ir apstiprināts ar ES Padomes </w:t>
      </w:r>
      <w:r>
        <w:rPr>
          <w:rFonts w:ascii="Times New Roman" w:hAnsi="Times New Roman"/>
          <w:iCs/>
          <w:sz w:val="24"/>
          <w:szCs w:val="24"/>
        </w:rPr>
        <w:t xml:space="preserve">2022. gada 27. jūnijā </w:t>
      </w:r>
      <w:r w:rsidR="001B7B04" w:rsidRPr="001B7B04">
        <w:rPr>
          <w:rFonts w:ascii="Times New Roman" w:hAnsi="Times New Roman"/>
          <w:iCs/>
          <w:sz w:val="24"/>
          <w:szCs w:val="24"/>
        </w:rPr>
        <w:t>izdoto EMPACT cikla 2022-2025 dalībnieku sarakstu (dok. Nr.</w:t>
      </w:r>
      <w:r>
        <w:rPr>
          <w:rFonts w:ascii="Times New Roman" w:hAnsi="Times New Roman"/>
          <w:iCs/>
          <w:sz w:val="24"/>
          <w:szCs w:val="24"/>
        </w:rPr>
        <w:t xml:space="preserve"> </w:t>
      </w:r>
      <w:r w:rsidR="001B7B04" w:rsidRPr="001B7B04">
        <w:rPr>
          <w:rFonts w:ascii="Times New Roman" w:hAnsi="Times New Roman"/>
          <w:iCs/>
          <w:sz w:val="24"/>
          <w:szCs w:val="24"/>
        </w:rPr>
        <w:t>7236/1/22).</w:t>
      </w:r>
      <w:r w:rsidR="001B7B04">
        <w:rPr>
          <w:rFonts w:ascii="Times New Roman" w:hAnsi="Times New Roman"/>
          <w:iCs/>
          <w:sz w:val="24"/>
          <w:szCs w:val="24"/>
        </w:rPr>
        <w:t xml:space="preserve"> </w:t>
      </w:r>
    </w:p>
    <w:p w14:paraId="2E03E129" w14:textId="28EE9AA6" w:rsidR="00A81F4E" w:rsidRPr="00A81F4E" w:rsidRDefault="00A81F4E" w:rsidP="00A81F4E">
      <w:pPr>
        <w:spacing w:after="120" w:line="240" w:lineRule="auto"/>
        <w:jc w:val="both"/>
        <w:rPr>
          <w:rFonts w:ascii="Times New Roman" w:hAnsi="Times New Roman"/>
          <w:iCs/>
          <w:sz w:val="24"/>
          <w:szCs w:val="24"/>
        </w:rPr>
      </w:pPr>
      <w:r w:rsidRPr="00A81F4E">
        <w:rPr>
          <w:rFonts w:ascii="Times New Roman" w:hAnsi="Times New Roman"/>
          <w:iCs/>
          <w:sz w:val="24"/>
          <w:szCs w:val="24"/>
        </w:rPr>
        <w:t xml:space="preserve">Latvija 2022. gadā piedalījās 14 </w:t>
      </w:r>
      <w:r>
        <w:rPr>
          <w:rFonts w:ascii="Times New Roman" w:hAnsi="Times New Roman"/>
          <w:iCs/>
          <w:sz w:val="24"/>
          <w:szCs w:val="24"/>
        </w:rPr>
        <w:t>operacionālo rīcības plānu</w:t>
      </w:r>
      <w:r w:rsidRPr="00A81F4E">
        <w:rPr>
          <w:rFonts w:ascii="Times New Roman" w:hAnsi="Times New Roman"/>
          <w:iCs/>
          <w:sz w:val="24"/>
          <w:szCs w:val="24"/>
        </w:rPr>
        <w:t xml:space="preserve"> īstenošanā (visās prioritārajās jomās, izņemot </w:t>
      </w:r>
      <w:r w:rsidR="00462EF5">
        <w:rPr>
          <w:rFonts w:ascii="Times New Roman" w:hAnsi="Times New Roman"/>
          <w:iCs/>
          <w:sz w:val="24"/>
          <w:szCs w:val="24"/>
        </w:rPr>
        <w:t>i</w:t>
      </w:r>
      <w:r w:rsidRPr="00A81F4E">
        <w:rPr>
          <w:rFonts w:ascii="Times New Roman" w:hAnsi="Times New Roman"/>
          <w:iCs/>
          <w:sz w:val="24"/>
          <w:szCs w:val="24"/>
        </w:rPr>
        <w:t xml:space="preserve">ntelektuālā īpašuma noziegumi, preču un naudas viltošana). Prioritārajās noziedzības apkarošanas jomās tika īstenotas 293 operacionālās aktivitātes, no kurām 160 piedalījās </w:t>
      </w:r>
      <w:r w:rsidR="009B16D4">
        <w:rPr>
          <w:rFonts w:ascii="Times New Roman" w:hAnsi="Times New Roman"/>
          <w:iCs/>
          <w:sz w:val="24"/>
          <w:szCs w:val="24"/>
        </w:rPr>
        <w:t xml:space="preserve">arī </w:t>
      </w:r>
      <w:r w:rsidRPr="00A81F4E">
        <w:rPr>
          <w:rFonts w:ascii="Times New Roman" w:hAnsi="Times New Roman"/>
          <w:iCs/>
          <w:sz w:val="24"/>
          <w:szCs w:val="24"/>
        </w:rPr>
        <w:t>Latvija.</w:t>
      </w:r>
    </w:p>
    <w:p w14:paraId="65E1BD4E" w14:textId="2A1960F2" w:rsidR="000F7278" w:rsidRPr="00983D6F" w:rsidRDefault="00A81F4E" w:rsidP="00A81F4E">
      <w:pPr>
        <w:spacing w:after="120" w:line="240" w:lineRule="auto"/>
        <w:jc w:val="both"/>
        <w:rPr>
          <w:rFonts w:ascii="Times New Roman" w:hAnsi="Times New Roman"/>
          <w:iCs/>
          <w:sz w:val="24"/>
          <w:szCs w:val="24"/>
        </w:rPr>
      </w:pPr>
      <w:r w:rsidRPr="00A81F4E">
        <w:rPr>
          <w:rFonts w:ascii="Times New Roman" w:hAnsi="Times New Roman"/>
          <w:iCs/>
          <w:sz w:val="24"/>
          <w:szCs w:val="24"/>
        </w:rPr>
        <w:t xml:space="preserve">Latvijas pārstāvji vadīja trīs operacionālās aktivitātes, vienu prioritātē CFMLAR par labdarības iestāžu un NVO izmantošanas mērogu atklāšanu un izpēti nelikumīgi iegūtu līdzekļu legalizēšanas jomā un divas prioritātē HRCN saistībā ar </w:t>
      </w:r>
      <w:r w:rsidRPr="0053545C">
        <w:rPr>
          <w:rFonts w:ascii="Times New Roman" w:hAnsi="Times New Roman"/>
          <w:iCs/>
          <w:sz w:val="24"/>
          <w:szCs w:val="24"/>
        </w:rPr>
        <w:t xml:space="preserve">VP projektu “Inovatīvu </w:t>
      </w:r>
      <w:proofErr w:type="spellStart"/>
      <w:r w:rsidRPr="0053545C">
        <w:rPr>
          <w:rFonts w:ascii="Times New Roman" w:hAnsi="Times New Roman"/>
          <w:iCs/>
          <w:sz w:val="24"/>
          <w:szCs w:val="24"/>
        </w:rPr>
        <w:t>proaktīvu</w:t>
      </w:r>
      <w:proofErr w:type="spellEnd"/>
      <w:r w:rsidRPr="0053545C">
        <w:rPr>
          <w:rFonts w:ascii="Times New Roman" w:hAnsi="Times New Roman"/>
          <w:iCs/>
          <w:sz w:val="24"/>
          <w:szCs w:val="24"/>
        </w:rPr>
        <w:t xml:space="preserve"> instrumentu izstrāde un pielietošana, apkarojot narkotiku kontrabandas organizācijas ES Dalībvalstīs” (FIDR) Nr. 952819</w:t>
      </w:r>
      <w:r w:rsidR="007E64D3" w:rsidRPr="0053545C">
        <w:rPr>
          <w:rFonts w:ascii="Times New Roman" w:hAnsi="Times New Roman"/>
          <w:iCs/>
          <w:sz w:val="24"/>
          <w:szCs w:val="24"/>
        </w:rPr>
        <w:t>, izmantojot ES fondu līdzekļus iekšējās drošības stiprināšanai</w:t>
      </w:r>
      <w:r w:rsidR="007E64D3">
        <w:rPr>
          <w:rFonts w:ascii="Times New Roman" w:hAnsi="Times New Roman"/>
          <w:iCs/>
          <w:sz w:val="24"/>
          <w:szCs w:val="24"/>
        </w:rPr>
        <w:t>,</w:t>
      </w:r>
      <w:r w:rsidRPr="00A81F4E">
        <w:rPr>
          <w:rFonts w:ascii="Times New Roman" w:hAnsi="Times New Roman"/>
          <w:iCs/>
          <w:sz w:val="24"/>
          <w:szCs w:val="24"/>
        </w:rPr>
        <w:t xml:space="preserve"> un ES DV Slepkavību izmeklēšanas nodaļu tīkla izveide un attīstīšana. Tāpat Latvijas pārstāvji pildīja operacionālās aktivitātes vadītāja uzdevumus kā </w:t>
      </w:r>
      <w:proofErr w:type="spellStart"/>
      <w:r w:rsidRPr="00A81F4E">
        <w:rPr>
          <w:rFonts w:ascii="Times New Roman" w:hAnsi="Times New Roman"/>
          <w:iCs/>
          <w:sz w:val="24"/>
          <w:szCs w:val="24"/>
        </w:rPr>
        <w:t>līdzvadītāji</w:t>
      </w:r>
      <w:proofErr w:type="spellEnd"/>
      <w:r w:rsidRPr="00A81F4E">
        <w:rPr>
          <w:rFonts w:ascii="Times New Roman" w:hAnsi="Times New Roman"/>
          <w:iCs/>
          <w:sz w:val="24"/>
          <w:szCs w:val="24"/>
        </w:rPr>
        <w:t xml:space="preserve"> prioritātē </w:t>
      </w:r>
      <w:r w:rsidR="00462EF5">
        <w:rPr>
          <w:rFonts w:ascii="Times New Roman" w:hAnsi="Times New Roman"/>
          <w:iCs/>
          <w:sz w:val="24"/>
          <w:szCs w:val="24"/>
        </w:rPr>
        <w:t>“</w:t>
      </w:r>
      <w:r w:rsidRPr="00A81F4E">
        <w:rPr>
          <w:rFonts w:ascii="Times New Roman" w:hAnsi="Times New Roman"/>
          <w:iCs/>
          <w:sz w:val="24"/>
          <w:szCs w:val="24"/>
        </w:rPr>
        <w:t>Akcīzes preces</w:t>
      </w:r>
      <w:r w:rsidR="00462EF5">
        <w:rPr>
          <w:rFonts w:ascii="Times New Roman" w:hAnsi="Times New Roman"/>
          <w:iCs/>
          <w:sz w:val="24"/>
          <w:szCs w:val="24"/>
        </w:rPr>
        <w:t>”</w:t>
      </w:r>
      <w:r w:rsidRPr="00A81F4E">
        <w:rPr>
          <w:rFonts w:ascii="Times New Roman" w:hAnsi="Times New Roman"/>
          <w:iCs/>
          <w:sz w:val="24"/>
          <w:szCs w:val="24"/>
        </w:rPr>
        <w:t xml:space="preserve"> par ONG darbības apkarošanu akcīzes preču jomā Baltijas jūras reģionā un prioritātē </w:t>
      </w:r>
      <w:r w:rsidR="00462EF5">
        <w:rPr>
          <w:rFonts w:ascii="Times New Roman" w:hAnsi="Times New Roman"/>
          <w:iCs/>
          <w:sz w:val="24"/>
          <w:szCs w:val="24"/>
        </w:rPr>
        <w:t>“</w:t>
      </w:r>
      <w:r w:rsidRPr="00A81F4E">
        <w:rPr>
          <w:rFonts w:ascii="Times New Roman" w:hAnsi="Times New Roman"/>
          <w:iCs/>
          <w:sz w:val="24"/>
          <w:szCs w:val="24"/>
        </w:rPr>
        <w:t xml:space="preserve">MTIC </w:t>
      </w:r>
      <w:r w:rsidRPr="00A81F4E">
        <w:rPr>
          <w:rFonts w:ascii="Times New Roman" w:hAnsi="Times New Roman"/>
          <w:iCs/>
          <w:sz w:val="24"/>
          <w:szCs w:val="24"/>
        </w:rPr>
        <w:lastRenderedPageBreak/>
        <w:t>krāpšanas</w:t>
      </w:r>
      <w:r w:rsidR="00462EF5">
        <w:rPr>
          <w:rFonts w:ascii="Times New Roman" w:hAnsi="Times New Roman"/>
          <w:iCs/>
          <w:sz w:val="24"/>
          <w:szCs w:val="24"/>
        </w:rPr>
        <w:t xml:space="preserve">” </w:t>
      </w:r>
      <w:r w:rsidRPr="00A81F4E">
        <w:rPr>
          <w:rFonts w:ascii="Times New Roman" w:hAnsi="Times New Roman"/>
          <w:iCs/>
          <w:sz w:val="24"/>
          <w:szCs w:val="24"/>
        </w:rPr>
        <w:t xml:space="preserve"> par Baltijas jūras reģiona valstu mērķtiecīgu rīcību ONG darbības apkarošanai nodokļu krāpšanas jomā.</w:t>
      </w:r>
      <w:r w:rsidR="000F7278" w:rsidRPr="00983D6F">
        <w:rPr>
          <w:rFonts w:ascii="Times New Roman" w:hAnsi="Times New Roman"/>
          <w:iCs/>
          <w:sz w:val="24"/>
          <w:szCs w:val="24"/>
        </w:rPr>
        <w:t xml:space="preserve"> </w:t>
      </w:r>
    </w:p>
    <w:p w14:paraId="20284A41" w14:textId="7C172541" w:rsidR="000F7278" w:rsidRPr="00983D6F" w:rsidRDefault="000F7278"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Vienlaikus 2022.</w:t>
      </w:r>
      <w:r w:rsidR="007B1A94" w:rsidRPr="00983D6F">
        <w:rPr>
          <w:rFonts w:ascii="Times New Roman" w:hAnsi="Times New Roman"/>
          <w:iCs/>
          <w:sz w:val="24"/>
          <w:szCs w:val="24"/>
        </w:rPr>
        <w:t> </w:t>
      </w:r>
      <w:r w:rsidRPr="00983D6F">
        <w:rPr>
          <w:rFonts w:ascii="Times New Roman" w:hAnsi="Times New Roman"/>
          <w:iCs/>
          <w:sz w:val="24"/>
          <w:szCs w:val="24"/>
        </w:rPr>
        <w:t>gadā tika turpināta dalība kopīgo rīcības dienu (</w:t>
      </w:r>
      <w:proofErr w:type="spellStart"/>
      <w:r w:rsidRPr="00983D6F">
        <w:rPr>
          <w:rFonts w:ascii="Times New Roman" w:hAnsi="Times New Roman"/>
          <w:iCs/>
          <w:sz w:val="24"/>
          <w:szCs w:val="24"/>
        </w:rPr>
        <w:t>Joint</w:t>
      </w:r>
      <w:proofErr w:type="spellEnd"/>
      <w:r w:rsidRPr="00983D6F">
        <w:rPr>
          <w:rFonts w:ascii="Times New Roman" w:hAnsi="Times New Roman"/>
          <w:iCs/>
          <w:sz w:val="24"/>
          <w:szCs w:val="24"/>
        </w:rPr>
        <w:t xml:space="preserve"> </w:t>
      </w:r>
      <w:proofErr w:type="spellStart"/>
      <w:r w:rsidRPr="00983D6F">
        <w:rPr>
          <w:rFonts w:ascii="Times New Roman" w:hAnsi="Times New Roman"/>
          <w:iCs/>
          <w:sz w:val="24"/>
          <w:szCs w:val="24"/>
        </w:rPr>
        <w:t>Action</w:t>
      </w:r>
      <w:proofErr w:type="spellEnd"/>
      <w:r w:rsidRPr="00983D6F">
        <w:rPr>
          <w:rFonts w:ascii="Times New Roman" w:hAnsi="Times New Roman"/>
          <w:iCs/>
          <w:sz w:val="24"/>
          <w:szCs w:val="24"/>
        </w:rPr>
        <w:t xml:space="preserve"> </w:t>
      </w:r>
      <w:proofErr w:type="spellStart"/>
      <w:r w:rsidRPr="00983D6F">
        <w:rPr>
          <w:rFonts w:ascii="Times New Roman" w:hAnsi="Times New Roman"/>
          <w:iCs/>
          <w:sz w:val="24"/>
          <w:szCs w:val="24"/>
        </w:rPr>
        <w:t>Days</w:t>
      </w:r>
      <w:proofErr w:type="spellEnd"/>
      <w:r w:rsidRPr="00983D6F">
        <w:rPr>
          <w:rFonts w:ascii="Times New Roman" w:hAnsi="Times New Roman"/>
          <w:iCs/>
          <w:sz w:val="24"/>
          <w:szCs w:val="24"/>
        </w:rPr>
        <w:t xml:space="preserve"> </w:t>
      </w:r>
      <w:r w:rsidR="009B16D4">
        <w:rPr>
          <w:rFonts w:ascii="Times New Roman" w:hAnsi="Times New Roman"/>
          <w:iCs/>
          <w:sz w:val="24"/>
          <w:szCs w:val="24"/>
        </w:rPr>
        <w:t>(</w:t>
      </w:r>
      <w:r w:rsidRPr="00983D6F">
        <w:rPr>
          <w:rFonts w:ascii="Times New Roman" w:hAnsi="Times New Roman"/>
          <w:iCs/>
          <w:sz w:val="24"/>
          <w:szCs w:val="24"/>
        </w:rPr>
        <w:t>JAD</w:t>
      </w:r>
      <w:r w:rsidR="009B16D4">
        <w:rPr>
          <w:rFonts w:ascii="Times New Roman" w:hAnsi="Times New Roman"/>
          <w:iCs/>
          <w:sz w:val="24"/>
          <w:szCs w:val="24"/>
        </w:rPr>
        <w:t>)</w:t>
      </w:r>
      <w:r w:rsidRPr="00983D6F">
        <w:rPr>
          <w:rFonts w:ascii="Times New Roman" w:hAnsi="Times New Roman"/>
          <w:iCs/>
          <w:sz w:val="24"/>
          <w:szCs w:val="24"/>
        </w:rPr>
        <w:t>) pasākumu plānošanā, kā arī atsevišķu šādu aktivitāšu īstenošanā (prioritātēs</w:t>
      </w:r>
      <w:r w:rsidR="0091079E">
        <w:rPr>
          <w:rFonts w:ascii="Times New Roman" w:hAnsi="Times New Roman"/>
          <w:iCs/>
          <w:sz w:val="24"/>
          <w:szCs w:val="24"/>
        </w:rPr>
        <w:t>:</w:t>
      </w:r>
      <w:r w:rsidRPr="00983D6F">
        <w:rPr>
          <w:rFonts w:ascii="Times New Roman" w:hAnsi="Times New Roman"/>
          <w:iCs/>
          <w:sz w:val="24"/>
          <w:szCs w:val="24"/>
        </w:rPr>
        <w:t xml:space="preserve"> </w:t>
      </w:r>
      <w:r w:rsidR="00CC1DB4" w:rsidRPr="00983D6F">
        <w:rPr>
          <w:rFonts w:ascii="Times New Roman" w:hAnsi="Times New Roman"/>
          <w:iCs/>
          <w:sz w:val="24"/>
          <w:szCs w:val="24"/>
        </w:rPr>
        <w:t>cilvēku tirdzniecība</w:t>
      </w:r>
      <w:r w:rsidRPr="00983D6F">
        <w:rPr>
          <w:rFonts w:ascii="Times New Roman" w:hAnsi="Times New Roman"/>
          <w:iCs/>
          <w:sz w:val="24"/>
          <w:szCs w:val="24"/>
        </w:rPr>
        <w:t xml:space="preserve">, </w:t>
      </w:r>
      <w:r w:rsidR="00CC1DB4" w:rsidRPr="00983D6F">
        <w:rPr>
          <w:rFonts w:ascii="Times New Roman" w:hAnsi="Times New Roman"/>
          <w:iCs/>
          <w:sz w:val="24"/>
          <w:szCs w:val="24"/>
        </w:rPr>
        <w:t>organizētā īpašuma noziedzība</w:t>
      </w:r>
      <w:r w:rsidRPr="00983D6F">
        <w:rPr>
          <w:rFonts w:ascii="Times New Roman" w:hAnsi="Times New Roman"/>
          <w:iCs/>
          <w:sz w:val="24"/>
          <w:szCs w:val="24"/>
        </w:rPr>
        <w:t xml:space="preserve">, </w:t>
      </w:r>
      <w:r w:rsidR="0091079E">
        <w:rPr>
          <w:rFonts w:ascii="Times New Roman" w:hAnsi="Times New Roman"/>
          <w:iCs/>
          <w:sz w:val="24"/>
          <w:szCs w:val="24"/>
        </w:rPr>
        <w:t>k</w:t>
      </w:r>
      <w:r w:rsidRPr="00983D6F">
        <w:rPr>
          <w:rFonts w:ascii="Times New Roman" w:hAnsi="Times New Roman"/>
          <w:iCs/>
          <w:sz w:val="24"/>
          <w:szCs w:val="24"/>
        </w:rPr>
        <w:t>rāpšana akcīzes jomā). Tāpat Latvijas eksperti piedalījās vairāk</w:t>
      </w:r>
      <w:r w:rsidR="00731B31" w:rsidRPr="00983D6F">
        <w:rPr>
          <w:rFonts w:ascii="Times New Roman" w:hAnsi="Times New Roman"/>
          <w:iCs/>
          <w:sz w:val="24"/>
          <w:szCs w:val="24"/>
        </w:rPr>
        <w:t>ā</w:t>
      </w:r>
      <w:r w:rsidRPr="00983D6F">
        <w:rPr>
          <w:rFonts w:ascii="Times New Roman" w:hAnsi="Times New Roman"/>
          <w:iCs/>
          <w:sz w:val="24"/>
          <w:szCs w:val="24"/>
        </w:rPr>
        <w:t>s starptautiskās operācijās un izmeklēšanās.</w:t>
      </w:r>
    </w:p>
    <w:p w14:paraId="44B56F30" w14:textId="77777777" w:rsidR="00875A78" w:rsidRPr="00983D6F" w:rsidRDefault="006056AD"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 xml:space="preserve">Kibernoziegumi joprojām saglabā savu aktualitāti noziedzīgo nodarījumu struktūrā – informācijas un komunikācijas tehnoloģiju attīstība gan Latvijā, gan ārvalstīs ir sasniegusi nebijušu ātrumu un tvērumu. Līdz ar mūsdienu straujās digitālās vides attīstību pieaug arī noziegumu skaits, kas tiek izdarīti interneta vidē. </w:t>
      </w:r>
      <w:r w:rsidR="00875A78" w:rsidRPr="00983D6F">
        <w:rPr>
          <w:rFonts w:ascii="Times New Roman" w:hAnsi="Times New Roman"/>
          <w:iCs/>
          <w:sz w:val="24"/>
          <w:szCs w:val="24"/>
        </w:rPr>
        <w:t>2021.</w:t>
      </w:r>
      <w:r w:rsidR="00FC666C" w:rsidRPr="00983D6F">
        <w:rPr>
          <w:rFonts w:ascii="Times New Roman" w:hAnsi="Times New Roman"/>
          <w:iCs/>
          <w:sz w:val="24"/>
          <w:szCs w:val="24"/>
        </w:rPr>
        <w:t> </w:t>
      </w:r>
      <w:r w:rsidR="00875A78" w:rsidRPr="00983D6F">
        <w:rPr>
          <w:rFonts w:ascii="Times New Roman" w:hAnsi="Times New Roman"/>
          <w:iCs/>
          <w:sz w:val="24"/>
          <w:szCs w:val="24"/>
        </w:rPr>
        <w:t xml:space="preserve">gadā bija identificēti vairāki fenomeni, kas saistīti ar kibernoziegumiem un krāpšanām internetā, un tie </w:t>
      </w:r>
      <w:r w:rsidR="00FC666C" w:rsidRPr="00983D6F">
        <w:rPr>
          <w:rFonts w:ascii="Times New Roman" w:hAnsi="Times New Roman"/>
          <w:iCs/>
          <w:sz w:val="24"/>
          <w:szCs w:val="24"/>
        </w:rPr>
        <w:t xml:space="preserve">joprojām </w:t>
      </w:r>
      <w:r w:rsidR="00875A78" w:rsidRPr="00983D6F">
        <w:rPr>
          <w:rFonts w:ascii="Times New Roman" w:hAnsi="Times New Roman"/>
          <w:iCs/>
          <w:sz w:val="24"/>
          <w:szCs w:val="24"/>
        </w:rPr>
        <w:t>nezaudē savu aktualitāti. Analizējot kriminogēno situāciju valstī, secināms, ka t.s. “iel</w:t>
      </w:r>
      <w:r w:rsidR="00FC666C" w:rsidRPr="00983D6F">
        <w:rPr>
          <w:rFonts w:ascii="Times New Roman" w:hAnsi="Times New Roman"/>
          <w:iCs/>
          <w:sz w:val="24"/>
          <w:szCs w:val="24"/>
        </w:rPr>
        <w:t>u</w:t>
      </w:r>
      <w:r w:rsidR="00875A78" w:rsidRPr="00983D6F">
        <w:rPr>
          <w:rFonts w:ascii="Times New Roman" w:hAnsi="Times New Roman"/>
          <w:iCs/>
          <w:sz w:val="24"/>
          <w:szCs w:val="24"/>
        </w:rPr>
        <w:t xml:space="preserve"> noziedzība” pamazām atkāpjas, pārejot uz </w:t>
      </w:r>
      <w:proofErr w:type="spellStart"/>
      <w:r w:rsidR="00875A78" w:rsidRPr="00983D6F">
        <w:rPr>
          <w:rFonts w:ascii="Times New Roman" w:hAnsi="Times New Roman"/>
          <w:iCs/>
          <w:sz w:val="24"/>
          <w:szCs w:val="24"/>
        </w:rPr>
        <w:t>kibervidi</w:t>
      </w:r>
      <w:proofErr w:type="spellEnd"/>
      <w:r w:rsidR="00875A78" w:rsidRPr="00983D6F">
        <w:rPr>
          <w:rFonts w:ascii="Times New Roman" w:hAnsi="Times New Roman"/>
          <w:iCs/>
          <w:sz w:val="24"/>
          <w:szCs w:val="24"/>
        </w:rPr>
        <w:t xml:space="preserve">, līdz ar to internetā izdarīto noziegumu skaits turpina pieaugt. </w:t>
      </w:r>
      <w:r w:rsidR="00FC666C" w:rsidRPr="00983D6F">
        <w:rPr>
          <w:rFonts w:ascii="Times New Roman" w:hAnsi="Times New Roman"/>
          <w:iCs/>
          <w:sz w:val="24"/>
          <w:szCs w:val="24"/>
        </w:rPr>
        <w:t xml:space="preserve">Pēdējos gados </w:t>
      </w:r>
      <w:r w:rsidR="00875A78" w:rsidRPr="00983D6F">
        <w:rPr>
          <w:rFonts w:ascii="Times New Roman" w:hAnsi="Times New Roman"/>
          <w:iCs/>
          <w:sz w:val="24"/>
          <w:szCs w:val="24"/>
        </w:rPr>
        <w:t xml:space="preserve">palielinājies krāpšanas gadījumu skaits digitālajā vidē, t.sk. </w:t>
      </w:r>
      <w:proofErr w:type="spellStart"/>
      <w:r w:rsidR="00875A78" w:rsidRPr="00983D6F">
        <w:rPr>
          <w:rFonts w:ascii="Times New Roman" w:hAnsi="Times New Roman"/>
          <w:iCs/>
          <w:sz w:val="24"/>
          <w:szCs w:val="24"/>
        </w:rPr>
        <w:t>telefonkrāpniecība</w:t>
      </w:r>
      <w:proofErr w:type="spellEnd"/>
      <w:r w:rsidR="00875A78" w:rsidRPr="00983D6F">
        <w:rPr>
          <w:rFonts w:ascii="Times New Roman" w:hAnsi="Times New Roman"/>
          <w:iCs/>
          <w:sz w:val="24"/>
          <w:szCs w:val="24"/>
        </w:rPr>
        <w:t xml:space="preserve">. Konstatēti šādi krāpšanu gadījumi: krāpnieki mēģina iegūt banku attālināto </w:t>
      </w:r>
      <w:proofErr w:type="spellStart"/>
      <w:r w:rsidR="00875A78" w:rsidRPr="00983D6F">
        <w:rPr>
          <w:rFonts w:ascii="Times New Roman" w:hAnsi="Times New Roman"/>
          <w:iCs/>
          <w:sz w:val="24"/>
          <w:szCs w:val="24"/>
        </w:rPr>
        <w:t>pieslēgumu</w:t>
      </w:r>
      <w:proofErr w:type="spellEnd"/>
      <w:r w:rsidR="00875A78" w:rsidRPr="00983D6F">
        <w:rPr>
          <w:rFonts w:ascii="Times New Roman" w:hAnsi="Times New Roman"/>
          <w:iCs/>
          <w:sz w:val="24"/>
          <w:szCs w:val="24"/>
        </w:rPr>
        <w:t xml:space="preserve"> rīkus vai maksājumu karšu datus, stādoties priekšā par banku darbiniekiem; krāpnieki jeb tā saucamie “viltus brokeri” aicina investēt finanšu līdzekļus dažādās brokeru/ieguldījumu platformās; krāpnieki mēģina izkrāpt klientu maksājumu karšu datus, izmantojot loģistikas uzņēmumu “DPD Latvija” un “OMNIVA” logo; krāpnieki izvieto sludinājumus sociālajos tīklos vai sludinājumu portālos par dažādu preču iegādi un pasūtīšanu; viltus zvani, SMS, e-pasti iestāžu un uzņēmumu vārdā, kā arī citi krāpšanas veidi.</w:t>
      </w:r>
    </w:p>
    <w:p w14:paraId="7F775A87" w14:textId="77777777" w:rsidR="006056AD" w:rsidRPr="00983D6F" w:rsidRDefault="006056AD"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202</w:t>
      </w:r>
      <w:r w:rsidR="00655BAA" w:rsidRPr="00983D6F">
        <w:rPr>
          <w:rFonts w:ascii="Times New Roman" w:hAnsi="Times New Roman"/>
          <w:iCs/>
          <w:sz w:val="24"/>
          <w:szCs w:val="24"/>
        </w:rPr>
        <w:t>1</w:t>
      </w:r>
      <w:r w:rsidR="001E1CD4">
        <w:rPr>
          <w:rFonts w:ascii="Times New Roman" w:hAnsi="Times New Roman"/>
          <w:iCs/>
          <w:sz w:val="24"/>
          <w:szCs w:val="24"/>
        </w:rPr>
        <w:t>. gad</w:t>
      </w:r>
      <w:r w:rsidRPr="00983D6F">
        <w:rPr>
          <w:rFonts w:ascii="Times New Roman" w:hAnsi="Times New Roman"/>
          <w:iCs/>
          <w:sz w:val="24"/>
          <w:szCs w:val="24"/>
        </w:rPr>
        <w:t>ā identificēti vairāki fenomeni, kas saistīti ar kibernoziegumiem un krāpšanām internetā:</w:t>
      </w:r>
    </w:p>
    <w:p w14:paraId="20D8E1EF" w14:textId="77777777" w:rsidR="00655BAA" w:rsidRPr="00983D6F" w:rsidRDefault="00655BA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r>
      <w:proofErr w:type="spellStart"/>
      <w:r w:rsidRPr="00983D6F">
        <w:rPr>
          <w:rFonts w:ascii="Times New Roman" w:hAnsi="Times New Roman"/>
          <w:iCs/>
          <w:sz w:val="24"/>
          <w:szCs w:val="24"/>
        </w:rPr>
        <w:t>telefonkrāpniecības</w:t>
      </w:r>
      <w:proofErr w:type="spellEnd"/>
      <w:r w:rsidRPr="00983D6F">
        <w:rPr>
          <w:rFonts w:ascii="Times New Roman" w:hAnsi="Times New Roman"/>
          <w:iCs/>
          <w:sz w:val="24"/>
          <w:szCs w:val="24"/>
        </w:rPr>
        <w:t xml:space="preserve"> gadījumi:</w:t>
      </w:r>
    </w:p>
    <w:p w14:paraId="3B604F16" w14:textId="77777777" w:rsidR="00655BAA" w:rsidRPr="00983D6F" w:rsidRDefault="00655BA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t>“</w:t>
      </w:r>
      <w:proofErr w:type="spellStart"/>
      <w:r w:rsidRPr="00983D6F">
        <w:rPr>
          <w:rFonts w:ascii="Times New Roman" w:hAnsi="Times New Roman"/>
          <w:iCs/>
          <w:sz w:val="24"/>
          <w:szCs w:val="24"/>
        </w:rPr>
        <w:t>phishing</w:t>
      </w:r>
      <w:proofErr w:type="spellEnd"/>
      <w:r w:rsidRPr="00983D6F">
        <w:rPr>
          <w:rFonts w:ascii="Times New Roman" w:hAnsi="Times New Roman"/>
          <w:iCs/>
          <w:sz w:val="24"/>
          <w:szCs w:val="24"/>
        </w:rPr>
        <w:t>” ;</w:t>
      </w:r>
    </w:p>
    <w:p w14:paraId="78C6E0D8" w14:textId="77777777" w:rsidR="00655BAA" w:rsidRPr="00983D6F" w:rsidRDefault="00655BA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t>“viltus brokeri”;</w:t>
      </w:r>
    </w:p>
    <w:p w14:paraId="00ACC738" w14:textId="77777777" w:rsidR="00655BAA" w:rsidRPr="00983D6F" w:rsidRDefault="00655BA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t xml:space="preserve">krāpšanas gadījumi, kad krāpnieki, stādoties priekšā par banku darbiniekiem, cenšas iegūt personu banku attālināto </w:t>
      </w:r>
      <w:proofErr w:type="spellStart"/>
      <w:r w:rsidRPr="00983D6F">
        <w:rPr>
          <w:rFonts w:ascii="Times New Roman" w:hAnsi="Times New Roman"/>
          <w:iCs/>
          <w:sz w:val="24"/>
          <w:szCs w:val="24"/>
        </w:rPr>
        <w:t>pieslēgumu</w:t>
      </w:r>
      <w:proofErr w:type="spellEnd"/>
      <w:r w:rsidRPr="00983D6F">
        <w:rPr>
          <w:rFonts w:ascii="Times New Roman" w:hAnsi="Times New Roman"/>
          <w:iCs/>
          <w:sz w:val="24"/>
          <w:szCs w:val="24"/>
        </w:rPr>
        <w:t xml:space="preserve"> rīkus vai maksājumu karšu datus;</w:t>
      </w:r>
    </w:p>
    <w:p w14:paraId="7F634F7C" w14:textId="77777777" w:rsidR="00655BAA" w:rsidRPr="00983D6F" w:rsidRDefault="00655BA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t>krāpšanas gadījumi, kad krāpnieki mēģina izkrāpt klientu maksājumu karšu datus, izmantojot loģistikas uzņēmumu „DPD Latvija” un “</w:t>
      </w:r>
      <w:proofErr w:type="spellStart"/>
      <w:r w:rsidRPr="00983D6F">
        <w:rPr>
          <w:rFonts w:ascii="Times New Roman" w:hAnsi="Times New Roman"/>
          <w:iCs/>
          <w:sz w:val="24"/>
          <w:szCs w:val="24"/>
        </w:rPr>
        <w:t>Omniva</w:t>
      </w:r>
      <w:proofErr w:type="spellEnd"/>
      <w:r w:rsidRPr="00983D6F">
        <w:rPr>
          <w:rFonts w:ascii="Times New Roman" w:hAnsi="Times New Roman"/>
          <w:iCs/>
          <w:sz w:val="24"/>
          <w:szCs w:val="24"/>
        </w:rPr>
        <w:t>” logo;</w:t>
      </w:r>
    </w:p>
    <w:p w14:paraId="1FED4555" w14:textId="77777777" w:rsidR="00655BAA" w:rsidRPr="00983D6F" w:rsidRDefault="00655BAA" w:rsidP="008B61C8">
      <w:pPr>
        <w:spacing w:after="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t xml:space="preserve">krāpšanas gadījumi, kad krāpnieki aizklāj datus un pieprasa izpirkuma maksu (savu aktualitāti nav zaudējuši divi fenomeni moderno IT risinājumu jomā, t.i.,  nelikumīga piekļuve AS “Citadele banka” bankas kontam un krāpšana, kas </w:t>
      </w:r>
      <w:r w:rsidR="00FC666C" w:rsidRPr="00983D6F">
        <w:rPr>
          <w:rFonts w:ascii="Times New Roman" w:hAnsi="Times New Roman"/>
          <w:iCs/>
          <w:sz w:val="24"/>
          <w:szCs w:val="24"/>
        </w:rPr>
        <w:t>vērsta</w:t>
      </w:r>
      <w:r w:rsidRPr="00983D6F">
        <w:rPr>
          <w:rFonts w:ascii="Times New Roman" w:hAnsi="Times New Roman"/>
          <w:iCs/>
          <w:sz w:val="24"/>
          <w:szCs w:val="24"/>
        </w:rPr>
        <w:t xml:space="preserve"> </w:t>
      </w:r>
      <w:r w:rsidR="00FC666C" w:rsidRPr="00983D6F">
        <w:rPr>
          <w:rFonts w:ascii="Times New Roman" w:hAnsi="Times New Roman"/>
          <w:iCs/>
          <w:sz w:val="24"/>
          <w:szCs w:val="24"/>
        </w:rPr>
        <w:t>pret</w:t>
      </w:r>
      <w:r w:rsidRPr="00983D6F">
        <w:rPr>
          <w:rFonts w:ascii="Times New Roman" w:hAnsi="Times New Roman"/>
          <w:iCs/>
          <w:sz w:val="24"/>
          <w:szCs w:val="24"/>
        </w:rPr>
        <w:t xml:space="preserve"> </w:t>
      </w:r>
      <w:proofErr w:type="spellStart"/>
      <w:r w:rsidRPr="00983D6F">
        <w:rPr>
          <w:rFonts w:ascii="Times New Roman" w:hAnsi="Times New Roman"/>
          <w:iCs/>
          <w:sz w:val="24"/>
          <w:szCs w:val="24"/>
        </w:rPr>
        <w:t>Smart</w:t>
      </w:r>
      <w:proofErr w:type="spellEnd"/>
      <w:r w:rsidRPr="00983D6F">
        <w:rPr>
          <w:rFonts w:ascii="Times New Roman" w:hAnsi="Times New Roman"/>
          <w:iCs/>
          <w:sz w:val="24"/>
          <w:szCs w:val="24"/>
        </w:rPr>
        <w:t xml:space="preserve">-ID lietotājiem); </w:t>
      </w:r>
    </w:p>
    <w:p w14:paraId="6C898181" w14:textId="77777777" w:rsidR="00655BAA" w:rsidRPr="00983D6F" w:rsidRDefault="00655BAA"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w:t>
      </w:r>
      <w:r w:rsidRPr="00983D6F">
        <w:rPr>
          <w:rFonts w:ascii="Times New Roman" w:hAnsi="Times New Roman"/>
          <w:iCs/>
          <w:sz w:val="24"/>
          <w:szCs w:val="24"/>
        </w:rPr>
        <w:tab/>
        <w:t>krāpšanas gadījumi, kad krāpnieki mēģina iegūt personu datus un bankas kontu piekļuves datus un izkrāpt naudas līdzekļus, zvanot, nosūtot īsziņu vai e-pastu pazīstama uzņēmuma vārdā, piemēram, “Latvijas Pasts”, “</w:t>
      </w:r>
      <w:proofErr w:type="spellStart"/>
      <w:r w:rsidRPr="00983D6F">
        <w:rPr>
          <w:rFonts w:ascii="Times New Roman" w:hAnsi="Times New Roman"/>
          <w:iCs/>
          <w:sz w:val="24"/>
          <w:szCs w:val="24"/>
        </w:rPr>
        <w:t>CityBee</w:t>
      </w:r>
      <w:proofErr w:type="spellEnd"/>
      <w:r w:rsidRPr="00983D6F">
        <w:rPr>
          <w:rFonts w:ascii="Times New Roman" w:hAnsi="Times New Roman"/>
          <w:iCs/>
          <w:sz w:val="24"/>
          <w:szCs w:val="24"/>
        </w:rPr>
        <w:t>”, AS “Sadales tīkls”, SIA “Rīgas namu pārvaldnieks”, “</w:t>
      </w:r>
      <w:proofErr w:type="spellStart"/>
      <w:r w:rsidRPr="00983D6F">
        <w:rPr>
          <w:rFonts w:ascii="Times New Roman" w:hAnsi="Times New Roman"/>
          <w:iCs/>
          <w:sz w:val="24"/>
          <w:szCs w:val="24"/>
        </w:rPr>
        <w:t>Lidl</w:t>
      </w:r>
      <w:proofErr w:type="spellEnd"/>
      <w:r w:rsidRPr="00983D6F">
        <w:rPr>
          <w:rFonts w:ascii="Times New Roman" w:hAnsi="Times New Roman"/>
          <w:iCs/>
          <w:sz w:val="24"/>
          <w:szCs w:val="24"/>
        </w:rPr>
        <w:t>”, “</w:t>
      </w:r>
      <w:proofErr w:type="spellStart"/>
      <w:r w:rsidRPr="00983D6F">
        <w:rPr>
          <w:rFonts w:ascii="Times New Roman" w:hAnsi="Times New Roman"/>
          <w:iCs/>
          <w:sz w:val="24"/>
          <w:szCs w:val="24"/>
        </w:rPr>
        <w:t>PayPal</w:t>
      </w:r>
      <w:proofErr w:type="spellEnd"/>
      <w:r w:rsidRPr="00983D6F">
        <w:rPr>
          <w:rFonts w:ascii="Times New Roman" w:hAnsi="Times New Roman"/>
          <w:iCs/>
          <w:sz w:val="24"/>
          <w:szCs w:val="24"/>
        </w:rPr>
        <w:t>” u.c.</w:t>
      </w:r>
    </w:p>
    <w:p w14:paraId="723A1178"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Interneta ēnu sektors (“</w:t>
      </w:r>
      <w:proofErr w:type="spellStart"/>
      <w:r w:rsidRPr="00983D6F">
        <w:rPr>
          <w:rFonts w:ascii="Times New Roman" w:hAnsi="Times New Roman"/>
          <w:iCs/>
          <w:sz w:val="24"/>
          <w:szCs w:val="24"/>
        </w:rPr>
        <w:t>DarkNet</w:t>
      </w:r>
      <w:proofErr w:type="spellEnd"/>
      <w:r w:rsidRPr="00983D6F">
        <w:rPr>
          <w:rFonts w:ascii="Times New Roman" w:hAnsi="Times New Roman"/>
          <w:iCs/>
          <w:sz w:val="24"/>
          <w:szCs w:val="24"/>
        </w:rPr>
        <w:t xml:space="preserve">”) tiek izmantots nelikumīgu darbību veikšanai, t.sk. jau izstrādātu </w:t>
      </w:r>
      <w:proofErr w:type="spellStart"/>
      <w:r w:rsidRPr="00983D6F">
        <w:rPr>
          <w:rFonts w:ascii="Times New Roman" w:hAnsi="Times New Roman"/>
          <w:iCs/>
          <w:sz w:val="24"/>
          <w:szCs w:val="24"/>
        </w:rPr>
        <w:t>ļaunatūru</w:t>
      </w:r>
      <w:proofErr w:type="spellEnd"/>
      <w:r w:rsidRPr="00983D6F">
        <w:rPr>
          <w:rFonts w:ascii="Times New Roman" w:hAnsi="Times New Roman"/>
          <w:iCs/>
          <w:sz w:val="24"/>
          <w:szCs w:val="24"/>
        </w:rPr>
        <w:t xml:space="preserve"> un citu uzbrukumu veidu izplatīšanai. </w:t>
      </w:r>
    </w:p>
    <w:p w14:paraId="38BD201B"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Kibernoziegumu izdarīšanā organizēto noziedzīgo grupu dalībnieki plaši izmanto inovācijas un jaunus risinājumus IT jomā. Novērots straujš interneta ātruma un savienojuma kvalitātes pieaugums Latvijā, kā arī šī pakalpojuma starptautiskā konkurētspēja, kā rezultātā pieaug to gadījumu skaits, kad tiek nodrošināti savienojumi Latvijā ārvalstu noziedzīgās infrastruktūras uzturēšanai. Turklāt viens no galvenajiem faktoriem, kas atvieglo noziedzības jomu, ir vīrusu (piemēram, “Trojas zirgs”), ļaunprātīgas programmatūras un izpirkuma programmatūras pieejamība tiešsaistes tirgos un specializētos forumos. Tāpat arī, ņemot vērā “</w:t>
      </w:r>
      <w:proofErr w:type="spellStart"/>
      <w:r w:rsidRPr="00983D6F">
        <w:rPr>
          <w:rFonts w:ascii="Times New Roman" w:hAnsi="Times New Roman"/>
          <w:iCs/>
          <w:sz w:val="24"/>
          <w:szCs w:val="24"/>
        </w:rPr>
        <w:t>DarkNet</w:t>
      </w:r>
      <w:proofErr w:type="spellEnd"/>
      <w:r w:rsidRPr="00983D6F">
        <w:rPr>
          <w:rFonts w:ascii="Times New Roman" w:hAnsi="Times New Roman"/>
          <w:iCs/>
          <w:sz w:val="24"/>
          <w:szCs w:val="24"/>
        </w:rPr>
        <w:t xml:space="preserve">” tirgu attīstību un dažādus specializētos forumus, iespēja iegūt maksājumu karšu datus ir kļuvusi daudz vienkāršāka. Turklāt </w:t>
      </w:r>
      <w:proofErr w:type="spellStart"/>
      <w:r w:rsidRPr="00983D6F">
        <w:rPr>
          <w:rFonts w:ascii="Times New Roman" w:hAnsi="Times New Roman"/>
          <w:iCs/>
          <w:sz w:val="24"/>
          <w:szCs w:val="24"/>
        </w:rPr>
        <w:t>kriptovalūtu</w:t>
      </w:r>
      <w:proofErr w:type="spellEnd"/>
      <w:r w:rsidRPr="00983D6F">
        <w:rPr>
          <w:rFonts w:ascii="Times New Roman" w:hAnsi="Times New Roman"/>
          <w:iCs/>
          <w:sz w:val="24"/>
          <w:szCs w:val="24"/>
        </w:rPr>
        <w:t xml:space="preserve"> attīstība un to pieejamība sabiedrībai ir ievērojami vienkāršojusi naudas darījumus starp noziedzniekiem.</w:t>
      </w:r>
    </w:p>
    <w:p w14:paraId="4A857ADC" w14:textId="77777777" w:rsidR="006056AD" w:rsidRPr="00983D6F" w:rsidRDefault="00EA06F9"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lastRenderedPageBreak/>
        <w:t xml:space="preserve">Kopējais noziedzīgo nodarījumu </w:t>
      </w:r>
      <w:proofErr w:type="spellStart"/>
      <w:r w:rsidRPr="00983D6F">
        <w:rPr>
          <w:rFonts w:ascii="Times New Roman" w:hAnsi="Times New Roman"/>
          <w:iCs/>
          <w:sz w:val="24"/>
          <w:szCs w:val="24"/>
        </w:rPr>
        <w:t>kibervidē</w:t>
      </w:r>
      <w:proofErr w:type="spellEnd"/>
      <w:r w:rsidRPr="00983D6F">
        <w:rPr>
          <w:rFonts w:ascii="Times New Roman" w:hAnsi="Times New Roman"/>
          <w:iCs/>
          <w:sz w:val="24"/>
          <w:szCs w:val="24"/>
        </w:rPr>
        <w:t xml:space="preserve"> apdraudējuma līmenis ir augsts, jo </w:t>
      </w:r>
      <w:proofErr w:type="spellStart"/>
      <w:r w:rsidRPr="00983D6F">
        <w:rPr>
          <w:rFonts w:ascii="Times New Roman" w:hAnsi="Times New Roman"/>
          <w:iCs/>
          <w:sz w:val="24"/>
          <w:szCs w:val="24"/>
        </w:rPr>
        <w:t>kiberapdraudējumi</w:t>
      </w:r>
      <w:proofErr w:type="spellEnd"/>
      <w:r w:rsidRPr="00983D6F">
        <w:rPr>
          <w:rFonts w:ascii="Times New Roman" w:hAnsi="Times New Roman"/>
          <w:iCs/>
          <w:sz w:val="24"/>
          <w:szCs w:val="24"/>
        </w:rPr>
        <w:t xml:space="preserve"> nav nodalāmi no politiskajiem, ekonomiskajiem, militārajiem un sociālajiem notikumiem un ģeopolitiskās situācijas kopumā un tie ir vērtējami nedalīti no vispārējā apdraudējuma, ko Latvijai rada citas valstis, kā arī ar apdraudējumu Latvijai kā starptautisko organizāciju (ES un NATO) un starptautisko misiju dalībniecei. Apdraudējumu rada arī tehnoloģiskā attīstība, kā arī pieaugošā </w:t>
      </w:r>
      <w:proofErr w:type="spellStart"/>
      <w:r w:rsidRPr="00983D6F">
        <w:rPr>
          <w:rFonts w:ascii="Times New Roman" w:hAnsi="Times New Roman"/>
          <w:iCs/>
          <w:sz w:val="24"/>
          <w:szCs w:val="24"/>
        </w:rPr>
        <w:t>kriptovalūtas</w:t>
      </w:r>
      <w:proofErr w:type="spellEnd"/>
      <w:r w:rsidRPr="00983D6F">
        <w:rPr>
          <w:rFonts w:ascii="Times New Roman" w:hAnsi="Times New Roman"/>
          <w:iCs/>
          <w:sz w:val="24"/>
          <w:szCs w:val="24"/>
        </w:rPr>
        <w:t xml:space="preserve"> popularitāte iedzīvotāju vidū, kas veicina </w:t>
      </w:r>
      <w:proofErr w:type="spellStart"/>
      <w:r w:rsidRPr="00983D6F">
        <w:rPr>
          <w:rFonts w:ascii="Times New Roman" w:hAnsi="Times New Roman"/>
          <w:iCs/>
          <w:sz w:val="24"/>
          <w:szCs w:val="24"/>
        </w:rPr>
        <w:t>kibervidē</w:t>
      </w:r>
      <w:proofErr w:type="spellEnd"/>
      <w:r w:rsidRPr="00983D6F">
        <w:rPr>
          <w:rFonts w:ascii="Times New Roman" w:hAnsi="Times New Roman"/>
          <w:iCs/>
          <w:sz w:val="24"/>
          <w:szCs w:val="24"/>
        </w:rPr>
        <w:t xml:space="preserve"> izdarīto noziegumu skaitu. Turklāt noziedznieku pielietotās metodes kļūst aizvien </w:t>
      </w:r>
      <w:r w:rsidR="00187BA1" w:rsidRPr="00983D6F">
        <w:rPr>
          <w:rFonts w:ascii="Times New Roman" w:hAnsi="Times New Roman"/>
          <w:iCs/>
          <w:sz w:val="24"/>
          <w:szCs w:val="24"/>
        </w:rPr>
        <w:t>modernākas</w:t>
      </w:r>
      <w:r w:rsidRPr="00983D6F">
        <w:rPr>
          <w:rFonts w:ascii="Times New Roman" w:hAnsi="Times New Roman"/>
          <w:iCs/>
          <w:sz w:val="24"/>
          <w:szCs w:val="24"/>
        </w:rPr>
        <w:t>, veidojot sarežģītas shēmas, kas noziegumu atklāšanu un izmeklēšanu padara sarežģītāku. Kibernoziegumu skaits un intensitāte nākotnē pieaugs līdz ar digitālās vides attīstību.</w:t>
      </w:r>
    </w:p>
    <w:p w14:paraId="7DC71599"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Lai </w:t>
      </w:r>
      <w:proofErr w:type="spellStart"/>
      <w:r w:rsidRPr="00983D6F">
        <w:rPr>
          <w:rFonts w:ascii="Times New Roman" w:hAnsi="Times New Roman"/>
          <w:iCs/>
          <w:sz w:val="24"/>
          <w:szCs w:val="24"/>
        </w:rPr>
        <w:t>efektivizētu</w:t>
      </w:r>
      <w:proofErr w:type="spellEnd"/>
      <w:r w:rsidRPr="00983D6F">
        <w:rPr>
          <w:rFonts w:ascii="Times New Roman" w:hAnsi="Times New Roman"/>
          <w:iCs/>
          <w:sz w:val="24"/>
          <w:szCs w:val="24"/>
        </w:rPr>
        <w:t xml:space="preserve"> kibernoziegumu novēršanu un atklāšanu, VP </w:t>
      </w:r>
      <w:r w:rsidR="00EA06F9" w:rsidRPr="00983D6F">
        <w:rPr>
          <w:rFonts w:ascii="Times New Roman" w:hAnsi="Times New Roman"/>
          <w:iCs/>
          <w:sz w:val="24"/>
          <w:szCs w:val="24"/>
        </w:rPr>
        <w:t>ar</w:t>
      </w:r>
      <w:r w:rsidRPr="00983D6F">
        <w:rPr>
          <w:rFonts w:ascii="Times New Roman" w:hAnsi="Times New Roman"/>
          <w:iCs/>
          <w:sz w:val="24"/>
          <w:szCs w:val="24"/>
        </w:rPr>
        <w:t xml:space="preserve"> 2022</w:t>
      </w:r>
      <w:r w:rsidR="001E1CD4">
        <w:rPr>
          <w:rFonts w:ascii="Times New Roman" w:hAnsi="Times New Roman"/>
          <w:iCs/>
          <w:sz w:val="24"/>
          <w:szCs w:val="24"/>
        </w:rPr>
        <w:t>. gad</w:t>
      </w:r>
      <w:r w:rsidRPr="00983D6F">
        <w:rPr>
          <w:rFonts w:ascii="Times New Roman" w:hAnsi="Times New Roman"/>
          <w:iCs/>
          <w:sz w:val="24"/>
          <w:szCs w:val="24"/>
        </w:rPr>
        <w:t xml:space="preserve">a </w:t>
      </w:r>
      <w:r w:rsidR="00EA06F9" w:rsidRPr="00983D6F">
        <w:rPr>
          <w:rFonts w:ascii="Times New Roman" w:hAnsi="Times New Roman"/>
          <w:iCs/>
          <w:sz w:val="24"/>
          <w:szCs w:val="24"/>
        </w:rPr>
        <w:t>1.augustu</w:t>
      </w:r>
      <w:r w:rsidRPr="00983D6F">
        <w:rPr>
          <w:rFonts w:ascii="Times New Roman" w:hAnsi="Times New Roman"/>
          <w:iCs/>
          <w:sz w:val="24"/>
          <w:szCs w:val="24"/>
        </w:rPr>
        <w:t xml:space="preserve"> ir  izveidot</w:t>
      </w:r>
      <w:r w:rsidR="00EA06F9" w:rsidRPr="00983D6F">
        <w:rPr>
          <w:rFonts w:ascii="Times New Roman" w:hAnsi="Times New Roman"/>
          <w:iCs/>
          <w:sz w:val="24"/>
          <w:szCs w:val="24"/>
        </w:rPr>
        <w:t>a</w:t>
      </w:r>
      <w:r w:rsidRPr="00983D6F">
        <w:rPr>
          <w:rFonts w:ascii="Times New Roman" w:hAnsi="Times New Roman"/>
          <w:iCs/>
          <w:sz w:val="24"/>
          <w:szCs w:val="24"/>
        </w:rPr>
        <w:t xml:space="preserve"> centralizēt</w:t>
      </w:r>
      <w:r w:rsidR="00EA06F9" w:rsidRPr="00983D6F">
        <w:rPr>
          <w:rFonts w:ascii="Times New Roman" w:hAnsi="Times New Roman"/>
          <w:iCs/>
          <w:sz w:val="24"/>
          <w:szCs w:val="24"/>
        </w:rPr>
        <w:t>a</w:t>
      </w:r>
      <w:r w:rsidRPr="00983D6F">
        <w:rPr>
          <w:rFonts w:ascii="Times New Roman" w:hAnsi="Times New Roman"/>
          <w:iCs/>
          <w:sz w:val="24"/>
          <w:szCs w:val="24"/>
        </w:rPr>
        <w:t xml:space="preserve"> </w:t>
      </w:r>
      <w:proofErr w:type="spellStart"/>
      <w:r w:rsidRPr="00983D6F">
        <w:rPr>
          <w:rFonts w:ascii="Times New Roman" w:hAnsi="Times New Roman"/>
          <w:iCs/>
          <w:sz w:val="24"/>
          <w:szCs w:val="24"/>
        </w:rPr>
        <w:t>kibernoziedzības</w:t>
      </w:r>
      <w:proofErr w:type="spellEnd"/>
      <w:r w:rsidRPr="00983D6F">
        <w:rPr>
          <w:rFonts w:ascii="Times New Roman" w:hAnsi="Times New Roman"/>
          <w:iCs/>
          <w:sz w:val="24"/>
          <w:szCs w:val="24"/>
        </w:rPr>
        <w:t xml:space="preserve"> apkarošanas struktūrvienīb</w:t>
      </w:r>
      <w:r w:rsidR="00EA06F9" w:rsidRPr="00983D6F">
        <w:rPr>
          <w:rFonts w:ascii="Times New Roman" w:hAnsi="Times New Roman"/>
          <w:iCs/>
          <w:sz w:val="24"/>
          <w:szCs w:val="24"/>
        </w:rPr>
        <w:t>a</w:t>
      </w:r>
      <w:r w:rsidRPr="00983D6F">
        <w:rPr>
          <w:rFonts w:ascii="Times New Roman" w:hAnsi="Times New Roman"/>
          <w:iCs/>
          <w:sz w:val="24"/>
          <w:szCs w:val="24"/>
        </w:rPr>
        <w:t xml:space="preserve"> VP </w:t>
      </w:r>
      <w:proofErr w:type="spellStart"/>
      <w:r w:rsidRPr="00983D6F">
        <w:rPr>
          <w:rFonts w:ascii="Times New Roman" w:hAnsi="Times New Roman"/>
          <w:iCs/>
          <w:sz w:val="24"/>
          <w:szCs w:val="24"/>
        </w:rPr>
        <w:t>GKrPP</w:t>
      </w:r>
      <w:proofErr w:type="spellEnd"/>
      <w:r w:rsidRPr="00983D6F">
        <w:rPr>
          <w:rFonts w:ascii="Times New Roman" w:hAnsi="Times New Roman"/>
          <w:iCs/>
          <w:sz w:val="24"/>
          <w:szCs w:val="24"/>
        </w:rPr>
        <w:t xml:space="preserve"> sastāvā</w:t>
      </w:r>
      <w:r w:rsidR="00EA06F9" w:rsidRPr="00983D6F">
        <w:rPr>
          <w:rFonts w:ascii="Times New Roman" w:hAnsi="Times New Roman"/>
          <w:iCs/>
          <w:sz w:val="24"/>
          <w:szCs w:val="24"/>
        </w:rPr>
        <w:t xml:space="preserve"> – Kibernoziegumu apkarošanas pārvalde</w:t>
      </w:r>
      <w:r w:rsidRPr="00983D6F">
        <w:rPr>
          <w:rFonts w:ascii="Times New Roman" w:hAnsi="Times New Roman"/>
          <w:iCs/>
          <w:sz w:val="24"/>
          <w:szCs w:val="24"/>
        </w:rPr>
        <w:t>.</w:t>
      </w:r>
    </w:p>
    <w:p w14:paraId="599479F4" w14:textId="77777777" w:rsidR="006056AD" w:rsidRPr="00983D6F" w:rsidRDefault="006056AD" w:rsidP="008B61C8">
      <w:pPr>
        <w:spacing w:after="120" w:line="240" w:lineRule="auto"/>
        <w:jc w:val="both"/>
        <w:rPr>
          <w:rFonts w:ascii="Times New Roman" w:hAnsi="Times New Roman"/>
          <w:iCs/>
          <w:sz w:val="24"/>
          <w:szCs w:val="24"/>
        </w:rPr>
      </w:pPr>
    </w:p>
    <w:p w14:paraId="30176AB8"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VP ir organizējusi aptaujas un IeM ir uzsākusi darbu pie sabiedrisko aptauju izstrādes par sabiedrības pieredzi ar noziedzību un tās apkarošanu, tajā skaitā arī jautājumos par sabiedrības iesaisti noziedzības apkarošanā, kas ļauj </w:t>
      </w:r>
      <w:proofErr w:type="spellStart"/>
      <w:r w:rsidRPr="00983D6F">
        <w:rPr>
          <w:rFonts w:ascii="Times New Roman" w:hAnsi="Times New Roman"/>
          <w:iCs/>
          <w:sz w:val="24"/>
          <w:szCs w:val="24"/>
        </w:rPr>
        <w:t>monitorēt</w:t>
      </w:r>
      <w:proofErr w:type="spellEnd"/>
      <w:r w:rsidRPr="00983D6F">
        <w:rPr>
          <w:rFonts w:ascii="Times New Roman" w:hAnsi="Times New Roman"/>
          <w:iCs/>
          <w:sz w:val="24"/>
          <w:szCs w:val="24"/>
        </w:rPr>
        <w:t xml:space="preserve"> sabiedrības vēlmi sniegt savu atbalstu noziedzības apkarošanā un identificēt faktorus, kas ļautu panākt plašāku sabiedrības iesaisti.</w:t>
      </w:r>
    </w:p>
    <w:p w14:paraId="0D65EFF6"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Tāpat dažādos sadarbības formātos ir veicināta sadarbība un risināti aktuālie </w:t>
      </w:r>
      <w:proofErr w:type="spellStart"/>
      <w:r w:rsidRPr="00983D6F">
        <w:rPr>
          <w:rFonts w:ascii="Times New Roman" w:hAnsi="Times New Roman"/>
          <w:iCs/>
          <w:sz w:val="24"/>
          <w:szCs w:val="24"/>
        </w:rPr>
        <w:t>problēmjautājumi</w:t>
      </w:r>
      <w:proofErr w:type="spellEnd"/>
      <w:r w:rsidRPr="00983D6F">
        <w:rPr>
          <w:rFonts w:ascii="Times New Roman" w:hAnsi="Times New Roman"/>
          <w:iCs/>
          <w:sz w:val="24"/>
          <w:szCs w:val="24"/>
        </w:rPr>
        <w:t xml:space="preserve"> dažādās iekšējās drošības jomās ar NVO, komersantiem, kā arī valsts pārvaldes un pašvaldību iestādēm, lai paplašinātu un </w:t>
      </w:r>
      <w:proofErr w:type="spellStart"/>
      <w:r w:rsidRPr="00983D6F">
        <w:rPr>
          <w:rFonts w:ascii="Times New Roman" w:hAnsi="Times New Roman"/>
          <w:iCs/>
          <w:sz w:val="24"/>
          <w:szCs w:val="24"/>
        </w:rPr>
        <w:t>efektivizētu</w:t>
      </w:r>
      <w:proofErr w:type="spellEnd"/>
      <w:r w:rsidRPr="00983D6F">
        <w:rPr>
          <w:rFonts w:ascii="Times New Roman" w:hAnsi="Times New Roman"/>
          <w:iCs/>
          <w:sz w:val="24"/>
          <w:szCs w:val="24"/>
        </w:rPr>
        <w:t xml:space="preserve"> sadarbību organizētās noziedzības, smago un sevišķi smago noziegumu samazināšanas procesā.</w:t>
      </w:r>
    </w:p>
    <w:p w14:paraId="1AB35F0D"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VP ir aktīvi sadarbojusies regulārās darba tikšanās un informācijas apmaiņā ar ārvalstu partneriem, piemēram, OLAF, FIB atašeju Baltijas valstīs, </w:t>
      </w:r>
      <w:proofErr w:type="spellStart"/>
      <w:r w:rsidRPr="00983D6F">
        <w:rPr>
          <w:rFonts w:ascii="Times New Roman" w:hAnsi="Times New Roman"/>
          <w:iCs/>
          <w:sz w:val="24"/>
          <w:szCs w:val="24"/>
        </w:rPr>
        <w:t>Moneyval</w:t>
      </w:r>
      <w:proofErr w:type="spellEnd"/>
      <w:r w:rsidRPr="00983D6F">
        <w:rPr>
          <w:rFonts w:ascii="Times New Roman" w:hAnsi="Times New Roman"/>
          <w:iCs/>
          <w:sz w:val="24"/>
          <w:szCs w:val="24"/>
        </w:rPr>
        <w:t xml:space="preserve"> pārstāvjiem, OECD pārstāvjiem, AFCOS pārstāvjiem u.c., nevalstisko organizāciju pārstāvjiem.</w:t>
      </w:r>
    </w:p>
    <w:p w14:paraId="6E522F6A" w14:textId="77777777" w:rsidR="006056AD" w:rsidRPr="00983D6F" w:rsidRDefault="006056AD" w:rsidP="008B61C8">
      <w:pPr>
        <w:spacing w:after="120" w:line="240" w:lineRule="auto"/>
        <w:jc w:val="both"/>
        <w:rPr>
          <w:rFonts w:ascii="Times New Roman" w:hAnsi="Times New Roman"/>
          <w:iCs/>
          <w:sz w:val="24"/>
          <w:szCs w:val="24"/>
        </w:rPr>
      </w:pPr>
    </w:p>
    <w:p w14:paraId="61F1F077" w14:textId="77777777" w:rsidR="006056AD" w:rsidRPr="00983D6F" w:rsidRDefault="006056AD" w:rsidP="008B61C8">
      <w:pPr>
        <w:spacing w:after="120" w:line="240" w:lineRule="auto"/>
        <w:jc w:val="both"/>
        <w:rPr>
          <w:rFonts w:ascii="Times New Roman" w:hAnsi="Times New Roman"/>
          <w:b/>
          <w:iCs/>
          <w:sz w:val="24"/>
          <w:szCs w:val="24"/>
        </w:rPr>
      </w:pPr>
      <w:r w:rsidRPr="00983D6F">
        <w:rPr>
          <w:rFonts w:ascii="Times New Roman" w:hAnsi="Times New Roman"/>
          <w:b/>
          <w:iCs/>
          <w:sz w:val="24"/>
          <w:szCs w:val="24"/>
        </w:rPr>
        <w:t>Plāna sasaiste ar citiem attīstības plānošanas dokumentiem, nacionālajiem tiesību aktiem un Latvijai saistošajiem starptautiskajiem tiesību aktiem:</w:t>
      </w:r>
    </w:p>
    <w:p w14:paraId="19A2E1EB" w14:textId="60ADAF1B"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Nacionālās drošības koncepcija (apstiprināta Saeimā 20</w:t>
      </w:r>
      <w:r w:rsidR="008E0421">
        <w:rPr>
          <w:rFonts w:ascii="Times New Roman" w:hAnsi="Times New Roman"/>
          <w:iCs/>
          <w:sz w:val="24"/>
          <w:szCs w:val="24"/>
        </w:rPr>
        <w:t>23</w:t>
      </w:r>
      <w:r w:rsidRPr="00983D6F">
        <w:rPr>
          <w:rFonts w:ascii="Times New Roman" w:hAnsi="Times New Roman"/>
          <w:iCs/>
          <w:sz w:val="24"/>
          <w:szCs w:val="24"/>
        </w:rPr>
        <w:t>. gada 2</w:t>
      </w:r>
      <w:r w:rsidR="008E0421">
        <w:rPr>
          <w:rFonts w:ascii="Times New Roman" w:hAnsi="Times New Roman"/>
          <w:iCs/>
          <w:sz w:val="24"/>
          <w:szCs w:val="24"/>
        </w:rPr>
        <w:t>8</w:t>
      </w:r>
      <w:r w:rsidRPr="00983D6F">
        <w:rPr>
          <w:rFonts w:ascii="Times New Roman" w:hAnsi="Times New Roman"/>
          <w:iCs/>
          <w:sz w:val="24"/>
          <w:szCs w:val="24"/>
        </w:rPr>
        <w:t>. septembrī);</w:t>
      </w:r>
    </w:p>
    <w:p w14:paraId="18C1C24D"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Latvijas Nacionālais attīstības plāns 2021.-2027. gadam (pieņemts Saeimā 2020</w:t>
      </w:r>
      <w:r w:rsidR="001E1CD4">
        <w:rPr>
          <w:rFonts w:ascii="Times New Roman" w:hAnsi="Times New Roman"/>
          <w:iCs/>
          <w:sz w:val="24"/>
          <w:szCs w:val="24"/>
        </w:rPr>
        <w:t>. gad</w:t>
      </w:r>
      <w:r w:rsidRPr="00983D6F">
        <w:rPr>
          <w:rFonts w:ascii="Times New Roman" w:hAnsi="Times New Roman"/>
          <w:iCs/>
          <w:sz w:val="24"/>
          <w:szCs w:val="24"/>
        </w:rPr>
        <w:t>a 2.jūlijā);</w:t>
      </w:r>
    </w:p>
    <w:p w14:paraId="5C47B3DA"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Cilvēku tirdzniecības novēršanas plāns 2021.-2023. gadam (apstiprināts ar Ministru kabineta 2021. gada 28. septembra rīkojumu Nr. 690);</w:t>
      </w:r>
    </w:p>
    <w:p w14:paraId="45CB8EA8" w14:textId="475CFDBC"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 </w:t>
      </w:r>
      <w:r w:rsidR="003F3B5D" w:rsidRPr="00983D6F">
        <w:rPr>
          <w:rFonts w:ascii="Times New Roman" w:hAnsi="Times New Roman"/>
          <w:iCs/>
          <w:sz w:val="24"/>
          <w:szCs w:val="24"/>
        </w:rPr>
        <w:t>Pasākumu plān</w:t>
      </w:r>
      <w:r w:rsidR="00E53D3E">
        <w:rPr>
          <w:rFonts w:ascii="Times New Roman" w:hAnsi="Times New Roman"/>
          <w:iCs/>
          <w:sz w:val="24"/>
          <w:szCs w:val="24"/>
        </w:rPr>
        <w:t>s</w:t>
      </w:r>
      <w:r w:rsidR="003F3B5D" w:rsidRPr="00983D6F">
        <w:rPr>
          <w:rFonts w:ascii="Times New Roman" w:hAnsi="Times New Roman"/>
          <w:iCs/>
          <w:sz w:val="24"/>
          <w:szCs w:val="24"/>
        </w:rPr>
        <w:t xml:space="preserve"> noziedzīgi iegūtu līdzekļu legalizācijas, terorisma un </w:t>
      </w:r>
      <w:proofErr w:type="spellStart"/>
      <w:r w:rsidR="003F3B5D" w:rsidRPr="00983D6F">
        <w:rPr>
          <w:rFonts w:ascii="Times New Roman" w:hAnsi="Times New Roman"/>
          <w:iCs/>
          <w:sz w:val="24"/>
          <w:szCs w:val="24"/>
        </w:rPr>
        <w:t>proliferācijas</w:t>
      </w:r>
      <w:proofErr w:type="spellEnd"/>
      <w:r w:rsidR="003F3B5D" w:rsidRPr="00983D6F">
        <w:rPr>
          <w:rFonts w:ascii="Times New Roman" w:hAnsi="Times New Roman"/>
          <w:iCs/>
          <w:sz w:val="24"/>
          <w:szCs w:val="24"/>
        </w:rPr>
        <w:t xml:space="preserve"> finansēšanas novēršanai 2023.</w:t>
      </w:r>
      <w:r w:rsidR="008B61C8" w:rsidRPr="00983D6F">
        <w:rPr>
          <w:rFonts w:ascii="Times New Roman" w:hAnsi="Times New Roman"/>
          <w:iCs/>
          <w:sz w:val="24"/>
          <w:szCs w:val="24"/>
        </w:rPr>
        <w:t>-</w:t>
      </w:r>
      <w:r w:rsidR="003F3B5D" w:rsidRPr="00983D6F">
        <w:rPr>
          <w:rFonts w:ascii="Times New Roman" w:hAnsi="Times New Roman"/>
          <w:iCs/>
          <w:sz w:val="24"/>
          <w:szCs w:val="24"/>
        </w:rPr>
        <w:t>2025.</w:t>
      </w:r>
      <w:r w:rsidR="008B61C8" w:rsidRPr="00983D6F">
        <w:rPr>
          <w:rFonts w:ascii="Times New Roman" w:hAnsi="Times New Roman"/>
          <w:iCs/>
          <w:sz w:val="24"/>
          <w:szCs w:val="24"/>
        </w:rPr>
        <w:t> </w:t>
      </w:r>
      <w:r w:rsidR="003F3B5D" w:rsidRPr="00983D6F">
        <w:rPr>
          <w:rFonts w:ascii="Times New Roman" w:hAnsi="Times New Roman"/>
          <w:iCs/>
          <w:sz w:val="24"/>
          <w:szCs w:val="24"/>
        </w:rPr>
        <w:t xml:space="preserve">gadam (apstiprināts ar </w:t>
      </w:r>
      <w:r w:rsidRPr="00983D6F">
        <w:rPr>
          <w:rFonts w:ascii="Times New Roman" w:hAnsi="Times New Roman"/>
          <w:iCs/>
          <w:sz w:val="24"/>
          <w:szCs w:val="24"/>
        </w:rPr>
        <w:t>Ministru kabineta 202</w:t>
      </w:r>
      <w:r w:rsidR="000625B4" w:rsidRPr="00983D6F">
        <w:rPr>
          <w:rFonts w:ascii="Times New Roman" w:hAnsi="Times New Roman"/>
          <w:iCs/>
          <w:sz w:val="24"/>
          <w:szCs w:val="24"/>
        </w:rPr>
        <w:t>2</w:t>
      </w:r>
      <w:r w:rsidRPr="00983D6F">
        <w:rPr>
          <w:rFonts w:ascii="Times New Roman" w:hAnsi="Times New Roman"/>
          <w:iCs/>
          <w:sz w:val="24"/>
          <w:szCs w:val="24"/>
        </w:rPr>
        <w:t>.</w:t>
      </w:r>
      <w:r w:rsidR="008B61C8" w:rsidRPr="00983D6F">
        <w:rPr>
          <w:rFonts w:ascii="Times New Roman" w:hAnsi="Times New Roman"/>
          <w:iCs/>
          <w:sz w:val="24"/>
          <w:szCs w:val="24"/>
        </w:rPr>
        <w:t> </w:t>
      </w:r>
      <w:r w:rsidRPr="00983D6F">
        <w:rPr>
          <w:rFonts w:ascii="Times New Roman" w:hAnsi="Times New Roman"/>
          <w:iCs/>
          <w:sz w:val="24"/>
          <w:szCs w:val="24"/>
        </w:rPr>
        <w:t xml:space="preserve">gada </w:t>
      </w:r>
      <w:r w:rsidR="003F3B5D" w:rsidRPr="00983D6F">
        <w:rPr>
          <w:rFonts w:ascii="Times New Roman" w:hAnsi="Times New Roman"/>
          <w:iCs/>
          <w:sz w:val="24"/>
          <w:szCs w:val="24"/>
        </w:rPr>
        <w:t>13</w:t>
      </w:r>
      <w:r w:rsidRPr="00983D6F">
        <w:rPr>
          <w:rFonts w:ascii="Times New Roman" w:hAnsi="Times New Roman"/>
          <w:iCs/>
          <w:sz w:val="24"/>
          <w:szCs w:val="24"/>
        </w:rPr>
        <w:t>.</w:t>
      </w:r>
      <w:r w:rsidR="008B61C8" w:rsidRPr="00983D6F">
        <w:rPr>
          <w:rFonts w:ascii="Times New Roman" w:hAnsi="Times New Roman"/>
          <w:iCs/>
          <w:sz w:val="24"/>
          <w:szCs w:val="24"/>
        </w:rPr>
        <w:t> </w:t>
      </w:r>
      <w:r w:rsidR="003F3B5D" w:rsidRPr="00983D6F">
        <w:rPr>
          <w:rFonts w:ascii="Times New Roman" w:hAnsi="Times New Roman"/>
          <w:iCs/>
          <w:sz w:val="24"/>
          <w:szCs w:val="24"/>
        </w:rPr>
        <w:t>dec</w:t>
      </w:r>
      <w:r w:rsidRPr="00983D6F">
        <w:rPr>
          <w:rFonts w:ascii="Times New Roman" w:hAnsi="Times New Roman"/>
          <w:iCs/>
          <w:sz w:val="24"/>
          <w:szCs w:val="24"/>
        </w:rPr>
        <w:t>embra rīkojum</w:t>
      </w:r>
      <w:r w:rsidR="003F3B5D" w:rsidRPr="00983D6F">
        <w:rPr>
          <w:rFonts w:ascii="Times New Roman" w:hAnsi="Times New Roman"/>
          <w:iCs/>
          <w:sz w:val="24"/>
          <w:szCs w:val="24"/>
        </w:rPr>
        <w:t>u</w:t>
      </w:r>
      <w:r w:rsidRPr="00983D6F">
        <w:rPr>
          <w:rFonts w:ascii="Times New Roman" w:hAnsi="Times New Roman"/>
          <w:iCs/>
          <w:sz w:val="24"/>
          <w:szCs w:val="24"/>
        </w:rPr>
        <w:t xml:space="preserve"> Nr. </w:t>
      </w:r>
      <w:r w:rsidR="003F3B5D" w:rsidRPr="00983D6F">
        <w:rPr>
          <w:rFonts w:ascii="Times New Roman" w:hAnsi="Times New Roman"/>
          <w:iCs/>
          <w:sz w:val="24"/>
          <w:szCs w:val="24"/>
        </w:rPr>
        <w:t>940)</w:t>
      </w:r>
      <w:r w:rsidRPr="00983D6F">
        <w:rPr>
          <w:rFonts w:ascii="Times New Roman" w:hAnsi="Times New Roman"/>
          <w:iCs/>
          <w:sz w:val="24"/>
          <w:szCs w:val="24"/>
        </w:rPr>
        <w:t>;</w:t>
      </w:r>
    </w:p>
    <w:p w14:paraId="2D2CA26B"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Noziedzības novēršanas padomes rīcības plāns laikposmam no 2021. līdz 2026. gadam, kuru padome apstiprināja 2021</w:t>
      </w:r>
      <w:r w:rsidR="001E1CD4">
        <w:rPr>
          <w:rFonts w:ascii="Times New Roman" w:hAnsi="Times New Roman"/>
          <w:iCs/>
          <w:sz w:val="24"/>
          <w:szCs w:val="24"/>
        </w:rPr>
        <w:t>. gad</w:t>
      </w:r>
      <w:r w:rsidRPr="00983D6F">
        <w:rPr>
          <w:rFonts w:ascii="Times New Roman" w:hAnsi="Times New Roman"/>
          <w:iCs/>
          <w:sz w:val="24"/>
          <w:szCs w:val="24"/>
        </w:rPr>
        <w:t>a 3. jūnijā;</w:t>
      </w:r>
    </w:p>
    <w:p w14:paraId="245F9F1E" w14:textId="00800823" w:rsidR="003F3B5D" w:rsidRPr="00983D6F" w:rsidRDefault="003F3B5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Noziedzības novēršanas padome</w:t>
      </w:r>
      <w:r w:rsidR="00187BA1" w:rsidRPr="00983D6F">
        <w:rPr>
          <w:rFonts w:ascii="Times New Roman" w:hAnsi="Times New Roman"/>
          <w:iCs/>
          <w:sz w:val="24"/>
          <w:szCs w:val="24"/>
        </w:rPr>
        <w:t>s</w:t>
      </w:r>
      <w:r w:rsidRPr="00983D6F">
        <w:rPr>
          <w:rFonts w:ascii="Times New Roman" w:hAnsi="Times New Roman"/>
          <w:iCs/>
          <w:sz w:val="24"/>
          <w:szCs w:val="24"/>
        </w:rPr>
        <w:t xml:space="preserve"> 2021.</w:t>
      </w:r>
      <w:r w:rsidR="008B61C8" w:rsidRPr="00983D6F">
        <w:rPr>
          <w:rFonts w:ascii="Times New Roman" w:hAnsi="Times New Roman"/>
          <w:iCs/>
          <w:sz w:val="24"/>
          <w:szCs w:val="24"/>
        </w:rPr>
        <w:t> </w:t>
      </w:r>
      <w:r w:rsidRPr="00983D6F">
        <w:rPr>
          <w:rFonts w:ascii="Times New Roman" w:hAnsi="Times New Roman"/>
          <w:iCs/>
          <w:sz w:val="24"/>
          <w:szCs w:val="24"/>
        </w:rPr>
        <w:t>gada 15.</w:t>
      </w:r>
      <w:r w:rsidR="008B61C8" w:rsidRPr="00983D6F">
        <w:rPr>
          <w:rFonts w:ascii="Times New Roman" w:hAnsi="Times New Roman"/>
          <w:iCs/>
          <w:sz w:val="24"/>
          <w:szCs w:val="24"/>
        </w:rPr>
        <w:t> </w:t>
      </w:r>
      <w:r w:rsidRPr="00983D6F">
        <w:rPr>
          <w:rFonts w:ascii="Times New Roman" w:hAnsi="Times New Roman"/>
          <w:iCs/>
          <w:sz w:val="24"/>
          <w:szCs w:val="24"/>
        </w:rPr>
        <w:t>aprīlī</w:t>
      </w:r>
      <w:r w:rsidR="006B15E2" w:rsidRPr="00983D6F">
        <w:rPr>
          <w:rFonts w:ascii="Times New Roman" w:hAnsi="Times New Roman"/>
          <w:iCs/>
          <w:sz w:val="24"/>
          <w:szCs w:val="24"/>
        </w:rPr>
        <w:t xml:space="preserve"> apstiprinātais “Valsts kontroles lietderības revīzijā “Noziedzīgu nodarījumu ekonomikas un finanšu jomā izmeklēšanas un iztiesāšanas efektivitāte” ietverto priekšlikumu ieviešanas plāns”</w:t>
      </w:r>
      <w:r w:rsidR="00E53D3E">
        <w:rPr>
          <w:rFonts w:ascii="Times New Roman" w:hAnsi="Times New Roman"/>
          <w:iCs/>
          <w:sz w:val="24"/>
          <w:szCs w:val="24"/>
        </w:rPr>
        <w:t>;</w:t>
      </w:r>
    </w:p>
    <w:p w14:paraId="0367F6E0" w14:textId="77777777" w:rsidR="00D33B6A" w:rsidRPr="00983D6F" w:rsidRDefault="00D33B6A"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 </w:t>
      </w:r>
      <w:r w:rsidR="003F3B5D" w:rsidRPr="00983D6F">
        <w:rPr>
          <w:rFonts w:ascii="Times New Roman" w:hAnsi="Times New Roman"/>
          <w:iCs/>
          <w:sz w:val="24"/>
          <w:szCs w:val="24"/>
        </w:rPr>
        <w:t xml:space="preserve">Finanšu sektora attīstības padomes </w:t>
      </w:r>
      <w:r w:rsidRPr="00983D6F">
        <w:rPr>
          <w:rFonts w:ascii="Times New Roman" w:hAnsi="Times New Roman"/>
          <w:iCs/>
          <w:sz w:val="24"/>
          <w:szCs w:val="24"/>
        </w:rPr>
        <w:t>2020.</w:t>
      </w:r>
      <w:r w:rsidR="008B61C8" w:rsidRPr="00983D6F">
        <w:rPr>
          <w:rFonts w:ascii="Times New Roman" w:hAnsi="Times New Roman"/>
          <w:iCs/>
          <w:sz w:val="24"/>
          <w:szCs w:val="24"/>
        </w:rPr>
        <w:t> </w:t>
      </w:r>
      <w:r w:rsidRPr="00983D6F">
        <w:rPr>
          <w:rFonts w:ascii="Times New Roman" w:hAnsi="Times New Roman"/>
          <w:iCs/>
          <w:sz w:val="24"/>
          <w:szCs w:val="24"/>
        </w:rPr>
        <w:t>gada 27.</w:t>
      </w:r>
      <w:r w:rsidR="008B61C8" w:rsidRPr="00983D6F">
        <w:rPr>
          <w:rFonts w:ascii="Times New Roman" w:hAnsi="Times New Roman"/>
          <w:iCs/>
          <w:sz w:val="24"/>
          <w:szCs w:val="24"/>
        </w:rPr>
        <w:t> </w:t>
      </w:r>
      <w:r w:rsidRPr="00983D6F">
        <w:rPr>
          <w:rFonts w:ascii="Times New Roman" w:hAnsi="Times New Roman"/>
          <w:iCs/>
          <w:sz w:val="24"/>
          <w:szCs w:val="24"/>
        </w:rPr>
        <w:t>novembrī atbalstīt</w:t>
      </w:r>
      <w:r w:rsidR="003F3B5D" w:rsidRPr="00983D6F">
        <w:rPr>
          <w:rFonts w:ascii="Times New Roman" w:hAnsi="Times New Roman"/>
          <w:iCs/>
          <w:sz w:val="24"/>
          <w:szCs w:val="24"/>
        </w:rPr>
        <w:t>ai</w:t>
      </w:r>
      <w:r w:rsidRPr="00983D6F">
        <w:rPr>
          <w:rFonts w:ascii="Times New Roman" w:hAnsi="Times New Roman"/>
          <w:iCs/>
          <w:sz w:val="24"/>
          <w:szCs w:val="24"/>
        </w:rPr>
        <w:t xml:space="preserve">s Pasākumu plāns samērīgas pieejas nostiprināšanai, izpildot noziedzīgi iegūtu līdzekļu legalizācijas un terorisma un </w:t>
      </w:r>
      <w:proofErr w:type="spellStart"/>
      <w:r w:rsidRPr="00983D6F">
        <w:rPr>
          <w:rFonts w:ascii="Times New Roman" w:hAnsi="Times New Roman"/>
          <w:iCs/>
          <w:sz w:val="24"/>
          <w:szCs w:val="24"/>
        </w:rPr>
        <w:t>proliferācijas</w:t>
      </w:r>
      <w:proofErr w:type="spellEnd"/>
      <w:r w:rsidRPr="00983D6F">
        <w:rPr>
          <w:rFonts w:ascii="Times New Roman" w:hAnsi="Times New Roman"/>
          <w:iCs/>
          <w:sz w:val="24"/>
          <w:szCs w:val="24"/>
        </w:rPr>
        <w:t xml:space="preserve"> finansēšanas novēršanas prasības</w:t>
      </w:r>
      <w:r w:rsidR="003F3B5D" w:rsidRPr="00983D6F">
        <w:rPr>
          <w:rFonts w:ascii="Times New Roman" w:hAnsi="Times New Roman"/>
          <w:iCs/>
          <w:sz w:val="24"/>
          <w:szCs w:val="24"/>
        </w:rPr>
        <w:t>;</w:t>
      </w:r>
    </w:p>
    <w:p w14:paraId="4676B2F6"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lastRenderedPageBreak/>
        <w:t>- Ministru kabineta 2017.</w:t>
      </w:r>
      <w:r w:rsidR="008B61C8" w:rsidRPr="00983D6F">
        <w:rPr>
          <w:rFonts w:ascii="Times New Roman" w:hAnsi="Times New Roman"/>
          <w:iCs/>
          <w:sz w:val="24"/>
          <w:szCs w:val="24"/>
        </w:rPr>
        <w:t> </w:t>
      </w:r>
      <w:r w:rsidRPr="00983D6F">
        <w:rPr>
          <w:rFonts w:ascii="Times New Roman" w:hAnsi="Times New Roman"/>
          <w:iCs/>
          <w:sz w:val="24"/>
          <w:szCs w:val="24"/>
        </w:rPr>
        <w:t>gada 24.</w:t>
      </w:r>
      <w:r w:rsidR="008B61C8" w:rsidRPr="00983D6F">
        <w:rPr>
          <w:rFonts w:ascii="Times New Roman" w:hAnsi="Times New Roman"/>
          <w:iCs/>
          <w:sz w:val="24"/>
          <w:szCs w:val="24"/>
        </w:rPr>
        <w:t> </w:t>
      </w:r>
      <w:r w:rsidRPr="00983D6F">
        <w:rPr>
          <w:rFonts w:ascii="Times New Roman" w:hAnsi="Times New Roman"/>
          <w:iCs/>
          <w:sz w:val="24"/>
          <w:szCs w:val="24"/>
        </w:rPr>
        <w:t>janvāra Instrukcija Nr. 1 "Tiesībaizsardzības iestāžu sadarbības kārtība noziedzības novēršanā un apkarošanā". Līdz ar minētās instrukcijas spēkā stāšanos ir noteikts tiesiskais regulējums tiesībaizsardzības iestāžu vienotai sadarbības kārtībai;</w:t>
      </w:r>
    </w:p>
    <w:p w14:paraId="52BC5B10"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Apvienoto Nāciju Organizācijas Konvencija pret transnacionālo organizēto noziedzību (ratificēta 2001. gada 17. maijā) - mērķis ir veicināt sadarbību, lai efektīvāk novērstu un apkarotu transnacionālo organizēto noziedzību;</w:t>
      </w:r>
    </w:p>
    <w:p w14:paraId="1EFE4A88"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Konvencija par Eiropas Policijas biroja izveidi, kuras pamatā ir Līguma par Eiropas Savienību K3.</w:t>
      </w:r>
      <w:r w:rsidR="00570EBA" w:rsidRPr="00983D6F">
        <w:rPr>
          <w:rFonts w:ascii="Times New Roman" w:hAnsi="Times New Roman"/>
          <w:iCs/>
          <w:sz w:val="24"/>
          <w:szCs w:val="24"/>
        </w:rPr>
        <w:t> p</w:t>
      </w:r>
      <w:r w:rsidRPr="00983D6F">
        <w:rPr>
          <w:rFonts w:ascii="Times New Roman" w:hAnsi="Times New Roman"/>
          <w:iCs/>
          <w:sz w:val="24"/>
          <w:szCs w:val="24"/>
        </w:rPr>
        <w:t>ants (Eiropola konvencija</w:t>
      </w:r>
      <w:r w:rsidR="00570EBA" w:rsidRPr="00983D6F">
        <w:rPr>
          <w:rFonts w:ascii="Times New Roman" w:hAnsi="Times New Roman"/>
          <w:iCs/>
          <w:sz w:val="24"/>
          <w:szCs w:val="24"/>
        </w:rPr>
        <w:t xml:space="preserve">, </w:t>
      </w:r>
      <w:r w:rsidRPr="00983D6F">
        <w:rPr>
          <w:rFonts w:ascii="Times New Roman" w:hAnsi="Times New Roman"/>
          <w:iCs/>
          <w:sz w:val="24"/>
          <w:szCs w:val="24"/>
        </w:rPr>
        <w:t>ratificēta 2004.</w:t>
      </w:r>
      <w:r w:rsidR="00570EBA" w:rsidRPr="00983D6F">
        <w:rPr>
          <w:rFonts w:ascii="Times New Roman" w:hAnsi="Times New Roman"/>
          <w:iCs/>
          <w:sz w:val="24"/>
          <w:szCs w:val="24"/>
        </w:rPr>
        <w:t> </w:t>
      </w:r>
      <w:r w:rsidRPr="00983D6F">
        <w:rPr>
          <w:rFonts w:ascii="Times New Roman" w:hAnsi="Times New Roman"/>
          <w:iCs/>
          <w:sz w:val="24"/>
          <w:szCs w:val="24"/>
        </w:rPr>
        <w:t>gada 7.</w:t>
      </w:r>
      <w:r w:rsidR="00570EBA" w:rsidRPr="00983D6F">
        <w:rPr>
          <w:rFonts w:ascii="Times New Roman" w:hAnsi="Times New Roman"/>
          <w:iCs/>
          <w:sz w:val="24"/>
          <w:szCs w:val="24"/>
        </w:rPr>
        <w:t> </w:t>
      </w:r>
      <w:r w:rsidRPr="00983D6F">
        <w:rPr>
          <w:rFonts w:ascii="Times New Roman" w:hAnsi="Times New Roman"/>
          <w:iCs/>
          <w:sz w:val="24"/>
          <w:szCs w:val="24"/>
        </w:rPr>
        <w:t xml:space="preserve">aprīlī) </w:t>
      </w:r>
      <w:r w:rsidR="00570EBA" w:rsidRPr="00983D6F">
        <w:rPr>
          <w:rFonts w:ascii="Times New Roman" w:hAnsi="Times New Roman"/>
          <w:iCs/>
          <w:sz w:val="24"/>
          <w:szCs w:val="24"/>
        </w:rPr>
        <w:t>–</w:t>
      </w:r>
      <w:r w:rsidRPr="00983D6F">
        <w:rPr>
          <w:rFonts w:ascii="Times New Roman" w:hAnsi="Times New Roman"/>
          <w:iCs/>
          <w:sz w:val="24"/>
          <w:szCs w:val="24"/>
        </w:rPr>
        <w:t xml:space="preserve"> Eiropola mērķis ir, sadarbojoties ar dalībvalstīm saskaņā ar Līguma par Eiropas Savienību K1.</w:t>
      </w:r>
      <w:r w:rsidR="00570EBA" w:rsidRPr="00983D6F">
        <w:rPr>
          <w:rFonts w:ascii="Times New Roman" w:hAnsi="Times New Roman"/>
          <w:iCs/>
          <w:sz w:val="24"/>
          <w:szCs w:val="24"/>
        </w:rPr>
        <w:t> </w:t>
      </w:r>
      <w:r w:rsidRPr="00983D6F">
        <w:rPr>
          <w:rFonts w:ascii="Times New Roman" w:hAnsi="Times New Roman"/>
          <w:iCs/>
          <w:sz w:val="24"/>
          <w:szCs w:val="24"/>
        </w:rPr>
        <w:t>panta 9.</w:t>
      </w:r>
      <w:r w:rsidR="00570EBA" w:rsidRPr="00983D6F">
        <w:rPr>
          <w:rFonts w:ascii="Times New Roman" w:hAnsi="Times New Roman"/>
          <w:iCs/>
          <w:sz w:val="24"/>
          <w:szCs w:val="24"/>
        </w:rPr>
        <w:t> </w:t>
      </w:r>
      <w:r w:rsidRPr="00983D6F">
        <w:rPr>
          <w:rFonts w:ascii="Times New Roman" w:hAnsi="Times New Roman"/>
          <w:iCs/>
          <w:sz w:val="24"/>
          <w:szCs w:val="24"/>
        </w:rPr>
        <w:t>punktu, ar šajā Konvencijā minētajiem līdzekļiem uzlabot dalībvalstu kompetento iestāžu efektivitāti un sadarbību, novēršot un apkarojot terorismu, nelegālu narkotisko vielu apriti un citus smagus starptautiskās noziedzības veidus, ja ir faktiskas norādes, ka ir iesaistīta kāda organizētās noziedzības struktūra un minētais noziedzīgais nodarījums ietekmē divas vai vairākas dalībvalstis, un attiecīgo noziedzīgo nodarījumu lielums, nozīmīgums un sekas prasa dalībvalstu kopīgu rīcību;</w:t>
      </w:r>
    </w:p>
    <w:p w14:paraId="1C7E1575"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xml:space="preserve">- ES Drošības savienības stratēģija (COM(2020) 605 </w:t>
      </w:r>
      <w:proofErr w:type="spellStart"/>
      <w:r w:rsidRPr="00983D6F">
        <w:rPr>
          <w:rFonts w:ascii="Times New Roman" w:hAnsi="Times New Roman"/>
          <w:iCs/>
          <w:sz w:val="24"/>
          <w:szCs w:val="24"/>
        </w:rPr>
        <w:t>final</w:t>
      </w:r>
      <w:proofErr w:type="spellEnd"/>
      <w:r w:rsidRPr="00983D6F">
        <w:rPr>
          <w:rFonts w:ascii="Times New Roman" w:hAnsi="Times New Roman"/>
          <w:iCs/>
          <w:sz w:val="24"/>
          <w:szCs w:val="24"/>
        </w:rPr>
        <w:t>), kurā viena no prioritātēm ir noteikta arī organizētās noziedzības apkarošana;</w:t>
      </w:r>
    </w:p>
    <w:p w14:paraId="2C09D903"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ES Organizētās noziedzības novēršanas stratēģija 2021.</w:t>
      </w:r>
      <w:r w:rsidR="00C20840" w:rsidRPr="00983D6F">
        <w:rPr>
          <w:rFonts w:ascii="Times New Roman" w:hAnsi="Times New Roman"/>
          <w:iCs/>
          <w:sz w:val="24"/>
          <w:szCs w:val="24"/>
        </w:rPr>
        <w:t>-</w:t>
      </w:r>
      <w:r w:rsidRPr="00983D6F">
        <w:rPr>
          <w:rFonts w:ascii="Times New Roman" w:hAnsi="Times New Roman"/>
          <w:iCs/>
          <w:sz w:val="24"/>
          <w:szCs w:val="24"/>
        </w:rPr>
        <w:t xml:space="preserve">2025. gadam </w:t>
      </w:r>
      <w:r w:rsidR="00ED1F7B" w:rsidRPr="00983D6F">
        <w:rPr>
          <w:rFonts w:ascii="Times New Roman" w:hAnsi="Times New Roman"/>
          <w:iCs/>
          <w:sz w:val="24"/>
          <w:szCs w:val="24"/>
        </w:rPr>
        <w:t>(</w:t>
      </w:r>
      <w:r w:rsidRPr="00983D6F">
        <w:rPr>
          <w:rFonts w:ascii="Times New Roman" w:hAnsi="Times New Roman"/>
          <w:iCs/>
          <w:sz w:val="24"/>
          <w:szCs w:val="24"/>
        </w:rPr>
        <w:t xml:space="preserve">COM(2021) 170 </w:t>
      </w:r>
      <w:proofErr w:type="spellStart"/>
      <w:r w:rsidRPr="00983D6F">
        <w:rPr>
          <w:rFonts w:ascii="Times New Roman" w:hAnsi="Times New Roman"/>
          <w:iCs/>
          <w:sz w:val="24"/>
          <w:szCs w:val="24"/>
        </w:rPr>
        <w:t>final</w:t>
      </w:r>
      <w:proofErr w:type="spellEnd"/>
      <w:r w:rsidR="00ED1F7B" w:rsidRPr="00983D6F">
        <w:rPr>
          <w:rFonts w:ascii="Times New Roman" w:hAnsi="Times New Roman"/>
          <w:iCs/>
          <w:sz w:val="24"/>
          <w:szCs w:val="24"/>
        </w:rPr>
        <w:t>)</w:t>
      </w:r>
      <w:r w:rsidRPr="00983D6F">
        <w:rPr>
          <w:rFonts w:ascii="Times New Roman" w:hAnsi="Times New Roman"/>
          <w:iCs/>
          <w:sz w:val="24"/>
          <w:szCs w:val="24"/>
        </w:rPr>
        <w:t>;</w:t>
      </w:r>
    </w:p>
    <w:p w14:paraId="10D701B7"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ES Stratēģija cilvēku tirdzniecības apkarošanai 2021.</w:t>
      </w:r>
      <w:r w:rsidR="00C20840" w:rsidRPr="00983D6F">
        <w:rPr>
          <w:rFonts w:ascii="Times New Roman" w:hAnsi="Times New Roman"/>
          <w:iCs/>
          <w:sz w:val="24"/>
          <w:szCs w:val="24"/>
        </w:rPr>
        <w:t>-</w:t>
      </w:r>
      <w:r w:rsidRPr="00983D6F">
        <w:rPr>
          <w:rFonts w:ascii="Times New Roman" w:hAnsi="Times New Roman"/>
          <w:iCs/>
          <w:sz w:val="24"/>
          <w:szCs w:val="24"/>
        </w:rPr>
        <w:t>2025.</w:t>
      </w:r>
      <w:r w:rsidR="008B61C8" w:rsidRPr="00983D6F">
        <w:rPr>
          <w:rFonts w:ascii="Times New Roman" w:hAnsi="Times New Roman"/>
          <w:iCs/>
          <w:sz w:val="24"/>
          <w:szCs w:val="24"/>
          <w:lang w:val="en-US"/>
        </w:rPr>
        <w:t> </w:t>
      </w:r>
      <w:r w:rsidRPr="00983D6F">
        <w:rPr>
          <w:rFonts w:ascii="Times New Roman" w:hAnsi="Times New Roman"/>
          <w:iCs/>
          <w:sz w:val="24"/>
          <w:szCs w:val="24"/>
        </w:rPr>
        <w:t>gad</w:t>
      </w:r>
      <w:r w:rsidR="002677FF" w:rsidRPr="00983D6F">
        <w:rPr>
          <w:rFonts w:ascii="Times New Roman" w:hAnsi="Times New Roman"/>
          <w:iCs/>
          <w:sz w:val="24"/>
          <w:szCs w:val="24"/>
        </w:rPr>
        <w:t>am </w:t>
      </w:r>
      <w:r w:rsidRPr="00983D6F">
        <w:rPr>
          <w:rFonts w:ascii="Times New Roman" w:hAnsi="Times New Roman"/>
          <w:iCs/>
          <w:sz w:val="24"/>
          <w:szCs w:val="24"/>
        </w:rPr>
        <w:t xml:space="preserve">(COM(2021) 171 </w:t>
      </w:r>
      <w:proofErr w:type="spellStart"/>
      <w:r w:rsidRPr="00983D6F">
        <w:rPr>
          <w:rFonts w:ascii="Times New Roman" w:hAnsi="Times New Roman"/>
          <w:iCs/>
          <w:sz w:val="24"/>
          <w:szCs w:val="24"/>
        </w:rPr>
        <w:t>final</w:t>
      </w:r>
      <w:proofErr w:type="spellEnd"/>
      <w:r w:rsidRPr="00983D6F">
        <w:rPr>
          <w:rFonts w:ascii="Times New Roman" w:hAnsi="Times New Roman"/>
          <w:iCs/>
          <w:sz w:val="24"/>
          <w:szCs w:val="24"/>
        </w:rPr>
        <w:t>);</w:t>
      </w:r>
    </w:p>
    <w:p w14:paraId="236970BF" w14:textId="77777777" w:rsidR="006056AD" w:rsidRPr="00983D6F" w:rsidRDefault="006056AD" w:rsidP="008B61C8">
      <w:pPr>
        <w:spacing w:after="120" w:line="240" w:lineRule="auto"/>
        <w:jc w:val="both"/>
        <w:rPr>
          <w:rFonts w:ascii="Times New Roman" w:hAnsi="Times New Roman"/>
          <w:iCs/>
          <w:sz w:val="24"/>
          <w:szCs w:val="24"/>
        </w:rPr>
      </w:pPr>
      <w:r w:rsidRPr="00983D6F">
        <w:rPr>
          <w:rFonts w:ascii="Times New Roman" w:hAnsi="Times New Roman"/>
          <w:iCs/>
          <w:sz w:val="24"/>
          <w:szCs w:val="24"/>
        </w:rPr>
        <w:t>- ES Narkomānijas apkarošanas programma un rīcības plāns 2021.-2025.</w:t>
      </w:r>
      <w:r w:rsidR="002677FF" w:rsidRPr="00983D6F">
        <w:rPr>
          <w:rFonts w:ascii="Times New Roman" w:hAnsi="Times New Roman"/>
          <w:iCs/>
          <w:sz w:val="24"/>
          <w:szCs w:val="24"/>
        </w:rPr>
        <w:t> </w:t>
      </w:r>
      <w:r w:rsidRPr="00983D6F">
        <w:rPr>
          <w:rFonts w:ascii="Times New Roman" w:hAnsi="Times New Roman"/>
          <w:iCs/>
          <w:sz w:val="24"/>
          <w:szCs w:val="24"/>
        </w:rPr>
        <w:t xml:space="preserve">gadam (COM(2020) 606 </w:t>
      </w:r>
      <w:proofErr w:type="spellStart"/>
      <w:r w:rsidRPr="00983D6F">
        <w:rPr>
          <w:rFonts w:ascii="Times New Roman" w:hAnsi="Times New Roman"/>
          <w:iCs/>
          <w:sz w:val="24"/>
          <w:szCs w:val="24"/>
        </w:rPr>
        <w:t>final</w:t>
      </w:r>
      <w:proofErr w:type="spellEnd"/>
      <w:r w:rsidRPr="00983D6F">
        <w:rPr>
          <w:rFonts w:ascii="Times New Roman" w:hAnsi="Times New Roman"/>
          <w:iCs/>
          <w:sz w:val="24"/>
          <w:szCs w:val="24"/>
        </w:rPr>
        <w:t>).</w:t>
      </w:r>
    </w:p>
    <w:p w14:paraId="1F1709C2" w14:textId="77777777" w:rsidR="00C20840" w:rsidRPr="00983D6F" w:rsidRDefault="00C20840" w:rsidP="00681076">
      <w:pPr>
        <w:spacing w:after="0" w:line="240" w:lineRule="auto"/>
        <w:rPr>
          <w:rFonts w:ascii="Times New Roman" w:hAnsi="Times New Roman"/>
          <w:iCs/>
          <w:sz w:val="24"/>
          <w:szCs w:val="24"/>
        </w:rPr>
        <w:sectPr w:rsidR="00C20840" w:rsidRPr="00983D6F" w:rsidSect="005308F0">
          <w:headerReference w:type="default" r:id="rId9"/>
          <w:headerReference w:type="first" r:id="rId10"/>
          <w:pgSz w:w="11906" w:h="16838" w:code="9"/>
          <w:pgMar w:top="1418" w:right="1134" w:bottom="1134" w:left="1701" w:header="709" w:footer="709" w:gutter="0"/>
          <w:cols w:space="708"/>
          <w:titlePg/>
          <w:docGrid w:linePitch="360"/>
        </w:sectPr>
      </w:pPr>
    </w:p>
    <w:p w14:paraId="51DE1E0F" w14:textId="77777777" w:rsidR="00D56C5F" w:rsidRPr="00983D6F" w:rsidRDefault="00D56C5F" w:rsidP="00681076">
      <w:pPr>
        <w:spacing w:after="0" w:line="240" w:lineRule="auto"/>
        <w:rPr>
          <w:rFonts w:ascii="Times New Roman" w:hAnsi="Times New Roman"/>
          <w:i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977"/>
        <w:gridCol w:w="3260"/>
        <w:gridCol w:w="2126"/>
        <w:gridCol w:w="1701"/>
        <w:gridCol w:w="1418"/>
        <w:gridCol w:w="2126"/>
      </w:tblGrid>
      <w:tr w:rsidR="00EB24FA" w:rsidRPr="00983D6F" w14:paraId="1FB9F2FF" w14:textId="77777777" w:rsidTr="00C20840">
        <w:tc>
          <w:tcPr>
            <w:tcW w:w="3823" w:type="dxa"/>
            <w:gridSpan w:val="2"/>
          </w:tcPr>
          <w:p w14:paraId="51340355" w14:textId="77777777" w:rsidR="00EB24FA" w:rsidRPr="00983D6F" w:rsidRDefault="00EB24FA" w:rsidP="00EB24FA">
            <w:pPr>
              <w:spacing w:after="0" w:line="240" w:lineRule="auto"/>
              <w:rPr>
                <w:rFonts w:ascii="Times New Roman" w:hAnsi="Times New Roman"/>
                <w:b/>
                <w:bCs/>
                <w:sz w:val="20"/>
                <w:szCs w:val="20"/>
              </w:rPr>
            </w:pPr>
            <w:r w:rsidRPr="00983D6F">
              <w:rPr>
                <w:rFonts w:ascii="Times New Roman" w:hAnsi="Times New Roman"/>
                <w:b/>
                <w:bCs/>
                <w:sz w:val="20"/>
                <w:szCs w:val="20"/>
              </w:rPr>
              <w:t xml:space="preserve">Plāna mērķis </w:t>
            </w:r>
          </w:p>
        </w:tc>
        <w:tc>
          <w:tcPr>
            <w:tcW w:w="10631" w:type="dxa"/>
            <w:gridSpan w:val="5"/>
          </w:tcPr>
          <w:p w14:paraId="5370C492" w14:textId="77777777" w:rsidR="00EB24FA" w:rsidRPr="00983D6F" w:rsidRDefault="00253F95" w:rsidP="00253F95">
            <w:pPr>
              <w:spacing w:after="0" w:line="240" w:lineRule="auto"/>
              <w:jc w:val="both"/>
              <w:rPr>
                <w:rFonts w:ascii="Times New Roman" w:hAnsi="Times New Roman"/>
                <w:b/>
                <w:bCs/>
                <w:sz w:val="20"/>
                <w:szCs w:val="20"/>
              </w:rPr>
            </w:pPr>
            <w:r w:rsidRPr="00983D6F">
              <w:rPr>
                <w:rFonts w:ascii="Times New Roman" w:hAnsi="Times New Roman"/>
                <w:b/>
                <w:bCs/>
                <w:sz w:val="20"/>
                <w:szCs w:val="20"/>
              </w:rPr>
              <w:t>Palielināt TAI spējas novērst un atklāt organizēt</w:t>
            </w:r>
            <w:r w:rsidR="00EC08E2" w:rsidRPr="00983D6F">
              <w:rPr>
                <w:rFonts w:ascii="Times New Roman" w:hAnsi="Times New Roman"/>
                <w:b/>
                <w:bCs/>
                <w:sz w:val="20"/>
                <w:szCs w:val="20"/>
              </w:rPr>
              <w:t>o</w:t>
            </w:r>
            <w:r w:rsidRPr="00983D6F">
              <w:rPr>
                <w:rFonts w:ascii="Times New Roman" w:hAnsi="Times New Roman"/>
                <w:b/>
                <w:bCs/>
                <w:sz w:val="20"/>
                <w:szCs w:val="20"/>
              </w:rPr>
              <w:t xml:space="preserve"> noziedzī</w:t>
            </w:r>
            <w:r w:rsidR="00EC08E2" w:rsidRPr="00983D6F">
              <w:rPr>
                <w:rFonts w:ascii="Times New Roman" w:hAnsi="Times New Roman"/>
                <w:b/>
                <w:bCs/>
                <w:sz w:val="20"/>
                <w:szCs w:val="20"/>
              </w:rPr>
              <w:t>go</w:t>
            </w:r>
            <w:r w:rsidRPr="00983D6F">
              <w:rPr>
                <w:rFonts w:ascii="Times New Roman" w:hAnsi="Times New Roman"/>
                <w:b/>
                <w:bCs/>
                <w:sz w:val="20"/>
                <w:szCs w:val="20"/>
              </w:rPr>
              <w:t xml:space="preserve"> grup</w:t>
            </w:r>
            <w:r w:rsidR="00EC08E2" w:rsidRPr="00983D6F">
              <w:rPr>
                <w:rFonts w:ascii="Times New Roman" w:hAnsi="Times New Roman"/>
                <w:b/>
                <w:bCs/>
                <w:sz w:val="20"/>
                <w:szCs w:val="20"/>
              </w:rPr>
              <w:t>u</w:t>
            </w:r>
            <w:r w:rsidRPr="00983D6F">
              <w:rPr>
                <w:rFonts w:ascii="Times New Roman" w:hAnsi="Times New Roman"/>
                <w:b/>
                <w:bCs/>
                <w:sz w:val="20"/>
                <w:szCs w:val="20"/>
              </w:rPr>
              <w:t xml:space="preserve"> izdarītos noziegumus un radīt instrumentus</w:t>
            </w:r>
            <w:r w:rsidR="00EC08E2" w:rsidRPr="00983D6F">
              <w:rPr>
                <w:rFonts w:ascii="Times New Roman" w:hAnsi="Times New Roman"/>
                <w:b/>
                <w:bCs/>
                <w:sz w:val="20"/>
                <w:szCs w:val="20"/>
              </w:rPr>
              <w:t>,</w:t>
            </w:r>
            <w:r w:rsidR="000031C2" w:rsidRPr="00983D6F">
              <w:rPr>
                <w:rFonts w:ascii="Times New Roman" w:hAnsi="Times New Roman"/>
                <w:b/>
                <w:bCs/>
                <w:sz w:val="20"/>
                <w:szCs w:val="20"/>
              </w:rPr>
              <w:t xml:space="preserve"> ar kuriem samazināt</w:t>
            </w:r>
            <w:r w:rsidRPr="00983D6F">
              <w:rPr>
                <w:rFonts w:ascii="Times New Roman" w:hAnsi="Times New Roman"/>
                <w:b/>
                <w:bCs/>
                <w:sz w:val="20"/>
                <w:szCs w:val="20"/>
              </w:rPr>
              <w:t xml:space="preserve"> </w:t>
            </w:r>
            <w:r w:rsidR="00EB24FA" w:rsidRPr="00983D6F">
              <w:rPr>
                <w:rFonts w:ascii="Times New Roman" w:hAnsi="Times New Roman"/>
                <w:b/>
                <w:bCs/>
                <w:sz w:val="20"/>
                <w:szCs w:val="20"/>
              </w:rPr>
              <w:t>organizēt</w:t>
            </w:r>
            <w:r w:rsidR="00EC08E2" w:rsidRPr="00983D6F">
              <w:rPr>
                <w:rFonts w:ascii="Times New Roman" w:hAnsi="Times New Roman"/>
                <w:b/>
                <w:bCs/>
                <w:sz w:val="20"/>
                <w:szCs w:val="20"/>
              </w:rPr>
              <w:t>o</w:t>
            </w:r>
            <w:r w:rsidR="00EB24FA" w:rsidRPr="00983D6F">
              <w:rPr>
                <w:rFonts w:ascii="Times New Roman" w:hAnsi="Times New Roman"/>
                <w:b/>
                <w:bCs/>
                <w:sz w:val="20"/>
                <w:szCs w:val="20"/>
              </w:rPr>
              <w:t xml:space="preserve"> noziedzī</w:t>
            </w:r>
            <w:r w:rsidR="00EC08E2" w:rsidRPr="00983D6F">
              <w:rPr>
                <w:rFonts w:ascii="Times New Roman" w:hAnsi="Times New Roman"/>
                <w:b/>
                <w:bCs/>
                <w:sz w:val="20"/>
                <w:szCs w:val="20"/>
              </w:rPr>
              <w:t>go</w:t>
            </w:r>
            <w:r w:rsidR="00EB24FA" w:rsidRPr="00983D6F">
              <w:rPr>
                <w:rFonts w:ascii="Times New Roman" w:hAnsi="Times New Roman"/>
                <w:b/>
                <w:bCs/>
                <w:sz w:val="20"/>
                <w:szCs w:val="20"/>
              </w:rPr>
              <w:t xml:space="preserve"> grup</w:t>
            </w:r>
            <w:r w:rsidR="00EC08E2" w:rsidRPr="00983D6F">
              <w:rPr>
                <w:rFonts w:ascii="Times New Roman" w:hAnsi="Times New Roman"/>
                <w:b/>
                <w:bCs/>
                <w:sz w:val="20"/>
                <w:szCs w:val="20"/>
              </w:rPr>
              <w:t>u</w:t>
            </w:r>
            <w:r w:rsidR="00EB24FA" w:rsidRPr="00983D6F">
              <w:rPr>
                <w:rFonts w:ascii="Times New Roman" w:hAnsi="Times New Roman"/>
                <w:b/>
                <w:bCs/>
                <w:sz w:val="20"/>
                <w:szCs w:val="20"/>
              </w:rPr>
              <w:t xml:space="preserve"> interes</w:t>
            </w:r>
            <w:r w:rsidR="000031C2" w:rsidRPr="00983D6F">
              <w:rPr>
                <w:rFonts w:ascii="Times New Roman" w:hAnsi="Times New Roman"/>
                <w:b/>
                <w:bCs/>
                <w:sz w:val="20"/>
                <w:szCs w:val="20"/>
              </w:rPr>
              <w:t>i</w:t>
            </w:r>
            <w:r w:rsidR="00EB24FA" w:rsidRPr="00983D6F">
              <w:rPr>
                <w:rFonts w:ascii="Times New Roman" w:hAnsi="Times New Roman"/>
                <w:b/>
                <w:bCs/>
                <w:sz w:val="20"/>
                <w:szCs w:val="20"/>
              </w:rPr>
              <w:t xml:space="preserve"> un iespēj</w:t>
            </w:r>
            <w:r w:rsidR="000031C2" w:rsidRPr="00983D6F">
              <w:rPr>
                <w:rFonts w:ascii="Times New Roman" w:hAnsi="Times New Roman"/>
                <w:b/>
                <w:bCs/>
                <w:sz w:val="20"/>
                <w:szCs w:val="20"/>
              </w:rPr>
              <w:t>as</w:t>
            </w:r>
            <w:r w:rsidR="00EB24FA" w:rsidRPr="00983D6F">
              <w:rPr>
                <w:rFonts w:ascii="Times New Roman" w:hAnsi="Times New Roman"/>
                <w:b/>
                <w:bCs/>
                <w:sz w:val="20"/>
                <w:szCs w:val="20"/>
              </w:rPr>
              <w:t xml:space="preserve"> īstenot noziedzīgo darbību Latvijā.</w:t>
            </w:r>
          </w:p>
          <w:p w14:paraId="2831F613" w14:textId="77777777" w:rsidR="00EB24FA" w:rsidRPr="00983D6F" w:rsidRDefault="00EB24FA" w:rsidP="00EB24FA">
            <w:pPr>
              <w:spacing w:after="0" w:line="240" w:lineRule="auto"/>
              <w:jc w:val="center"/>
              <w:rPr>
                <w:rFonts w:ascii="Times New Roman" w:hAnsi="Times New Roman"/>
                <w:b/>
                <w:bCs/>
                <w:sz w:val="20"/>
                <w:szCs w:val="20"/>
              </w:rPr>
            </w:pPr>
          </w:p>
        </w:tc>
      </w:tr>
      <w:tr w:rsidR="00EB24FA" w:rsidRPr="00983D6F" w14:paraId="6C2D3E2D" w14:textId="77777777" w:rsidTr="00C20840">
        <w:tc>
          <w:tcPr>
            <w:tcW w:w="3823" w:type="dxa"/>
            <w:gridSpan w:val="2"/>
          </w:tcPr>
          <w:p w14:paraId="3BABEE0A" w14:textId="77777777" w:rsidR="00EB24FA" w:rsidRPr="00983D6F" w:rsidRDefault="00EB24FA" w:rsidP="00EB24FA">
            <w:pPr>
              <w:spacing w:after="0" w:line="240" w:lineRule="auto"/>
              <w:rPr>
                <w:rFonts w:ascii="Times New Roman" w:hAnsi="Times New Roman"/>
                <w:b/>
                <w:bCs/>
                <w:sz w:val="20"/>
                <w:szCs w:val="20"/>
              </w:rPr>
            </w:pPr>
            <w:r w:rsidRPr="00983D6F">
              <w:rPr>
                <w:rFonts w:ascii="Times New Roman" w:hAnsi="Times New Roman"/>
                <w:b/>
                <w:bCs/>
                <w:sz w:val="20"/>
                <w:szCs w:val="20"/>
              </w:rPr>
              <w:t>Politikas rezultāts/-i un rezultatīvais rādītājs/-i</w:t>
            </w:r>
          </w:p>
        </w:tc>
        <w:tc>
          <w:tcPr>
            <w:tcW w:w="10631" w:type="dxa"/>
            <w:gridSpan w:val="5"/>
          </w:tcPr>
          <w:p w14:paraId="4DD7C176" w14:textId="77777777" w:rsidR="002F2E24" w:rsidRPr="00983D6F" w:rsidRDefault="002F2E24" w:rsidP="002F2E24">
            <w:pPr>
              <w:spacing w:after="0" w:line="240" w:lineRule="auto"/>
              <w:jc w:val="both"/>
              <w:rPr>
                <w:rFonts w:ascii="Times New Roman" w:hAnsi="Times New Roman"/>
                <w:b/>
                <w:bCs/>
                <w:sz w:val="20"/>
                <w:szCs w:val="20"/>
              </w:rPr>
            </w:pPr>
            <w:r w:rsidRPr="00983D6F">
              <w:rPr>
                <w:rFonts w:ascii="Times New Roman" w:hAnsi="Times New Roman"/>
                <w:b/>
                <w:bCs/>
                <w:sz w:val="20"/>
                <w:szCs w:val="20"/>
              </w:rPr>
              <w:t>Palielinājušās TAI spējas novērst un atklāt organizēt</w:t>
            </w:r>
            <w:r w:rsidR="00EC08E2" w:rsidRPr="00983D6F">
              <w:rPr>
                <w:rFonts w:ascii="Times New Roman" w:hAnsi="Times New Roman"/>
                <w:b/>
                <w:bCs/>
                <w:sz w:val="20"/>
                <w:szCs w:val="20"/>
              </w:rPr>
              <w:t>o</w:t>
            </w:r>
            <w:r w:rsidRPr="00983D6F">
              <w:rPr>
                <w:rFonts w:ascii="Times New Roman" w:hAnsi="Times New Roman"/>
                <w:b/>
                <w:bCs/>
                <w:sz w:val="20"/>
                <w:szCs w:val="20"/>
              </w:rPr>
              <w:t xml:space="preserve"> noziedzī</w:t>
            </w:r>
            <w:r w:rsidR="00EC08E2" w:rsidRPr="00983D6F">
              <w:rPr>
                <w:rFonts w:ascii="Times New Roman" w:hAnsi="Times New Roman"/>
                <w:b/>
                <w:bCs/>
                <w:sz w:val="20"/>
                <w:szCs w:val="20"/>
              </w:rPr>
              <w:t>go</w:t>
            </w:r>
            <w:r w:rsidRPr="00983D6F">
              <w:rPr>
                <w:rFonts w:ascii="Times New Roman" w:hAnsi="Times New Roman"/>
                <w:b/>
                <w:bCs/>
                <w:sz w:val="20"/>
                <w:szCs w:val="20"/>
              </w:rPr>
              <w:t xml:space="preserve"> grup</w:t>
            </w:r>
            <w:r w:rsidR="00EC08E2" w:rsidRPr="00983D6F">
              <w:rPr>
                <w:rFonts w:ascii="Times New Roman" w:hAnsi="Times New Roman"/>
                <w:b/>
                <w:bCs/>
                <w:sz w:val="20"/>
                <w:szCs w:val="20"/>
              </w:rPr>
              <w:t>u</w:t>
            </w:r>
            <w:r w:rsidRPr="00983D6F">
              <w:rPr>
                <w:rFonts w:ascii="Times New Roman" w:hAnsi="Times New Roman"/>
                <w:b/>
                <w:bCs/>
                <w:sz w:val="20"/>
                <w:szCs w:val="20"/>
              </w:rPr>
              <w:t xml:space="preserve"> izdarītos noziegumus.</w:t>
            </w:r>
          </w:p>
          <w:p w14:paraId="69259ED0" w14:textId="77777777" w:rsidR="002F2E24" w:rsidRPr="00983D6F" w:rsidRDefault="002F2E24" w:rsidP="002F2E24">
            <w:pPr>
              <w:spacing w:after="0" w:line="240" w:lineRule="auto"/>
              <w:jc w:val="both"/>
              <w:rPr>
                <w:rFonts w:ascii="Times New Roman" w:hAnsi="Times New Roman"/>
                <w:b/>
                <w:bCs/>
                <w:sz w:val="20"/>
                <w:szCs w:val="20"/>
              </w:rPr>
            </w:pPr>
            <w:r w:rsidRPr="00983D6F">
              <w:rPr>
                <w:rFonts w:ascii="Times New Roman" w:hAnsi="Times New Roman"/>
                <w:b/>
                <w:bCs/>
                <w:sz w:val="20"/>
                <w:szCs w:val="20"/>
              </w:rPr>
              <w:t>Rezultatīvie rādītāji:</w:t>
            </w:r>
          </w:p>
          <w:p w14:paraId="634A6E52" w14:textId="77777777" w:rsidR="002F2E24" w:rsidRPr="00983D6F" w:rsidRDefault="002F2E24" w:rsidP="002F2E24">
            <w:pPr>
              <w:spacing w:after="0" w:line="240" w:lineRule="auto"/>
              <w:jc w:val="both"/>
              <w:rPr>
                <w:rFonts w:ascii="Times New Roman" w:hAnsi="Times New Roman"/>
                <w:b/>
                <w:bCs/>
                <w:sz w:val="20"/>
                <w:szCs w:val="20"/>
              </w:rPr>
            </w:pPr>
            <w:r w:rsidRPr="00983D6F">
              <w:rPr>
                <w:rFonts w:ascii="Times New Roman" w:hAnsi="Times New Roman"/>
                <w:b/>
                <w:bCs/>
                <w:sz w:val="20"/>
                <w:szCs w:val="20"/>
              </w:rPr>
              <w:t xml:space="preserve">1. Attiecībā pret </w:t>
            </w:r>
            <w:r w:rsidR="00ED1F7B" w:rsidRPr="00983D6F">
              <w:rPr>
                <w:rFonts w:ascii="Times New Roman" w:hAnsi="Times New Roman"/>
                <w:b/>
                <w:bCs/>
                <w:sz w:val="20"/>
                <w:szCs w:val="20"/>
              </w:rPr>
              <w:t>2022</w:t>
            </w:r>
            <w:r w:rsidRPr="00983D6F">
              <w:rPr>
                <w:rFonts w:ascii="Times New Roman" w:hAnsi="Times New Roman"/>
                <w:b/>
                <w:bCs/>
                <w:sz w:val="20"/>
                <w:szCs w:val="20"/>
              </w:rPr>
              <w:t xml:space="preserve">. gadu par 5% </w:t>
            </w:r>
            <w:r w:rsidR="00B0292D" w:rsidRPr="00983D6F">
              <w:rPr>
                <w:rFonts w:ascii="Times New Roman" w:hAnsi="Times New Roman"/>
                <w:b/>
                <w:bCs/>
                <w:sz w:val="20"/>
                <w:szCs w:val="20"/>
              </w:rPr>
              <w:t xml:space="preserve">ik gadu </w:t>
            </w:r>
            <w:r w:rsidRPr="00983D6F">
              <w:rPr>
                <w:rFonts w:ascii="Times New Roman" w:hAnsi="Times New Roman"/>
                <w:b/>
                <w:bCs/>
                <w:sz w:val="20"/>
                <w:szCs w:val="20"/>
              </w:rPr>
              <w:t xml:space="preserve">palielinājies </w:t>
            </w:r>
            <w:r w:rsidR="004F136A" w:rsidRPr="00983D6F">
              <w:rPr>
                <w:rFonts w:ascii="Times New Roman" w:hAnsi="Times New Roman"/>
                <w:b/>
                <w:bCs/>
                <w:sz w:val="20"/>
                <w:szCs w:val="20"/>
              </w:rPr>
              <w:t>TAI atklāto organizē</w:t>
            </w:r>
            <w:r w:rsidR="00EC08E2" w:rsidRPr="00983D6F">
              <w:rPr>
                <w:rFonts w:ascii="Times New Roman" w:hAnsi="Times New Roman"/>
                <w:b/>
                <w:bCs/>
                <w:sz w:val="20"/>
                <w:szCs w:val="20"/>
              </w:rPr>
              <w:t>t</w:t>
            </w:r>
            <w:r w:rsidR="00B0292D" w:rsidRPr="00983D6F">
              <w:rPr>
                <w:rFonts w:ascii="Times New Roman" w:hAnsi="Times New Roman"/>
                <w:b/>
                <w:bCs/>
                <w:sz w:val="20"/>
                <w:szCs w:val="20"/>
              </w:rPr>
              <w:t>ā</w:t>
            </w:r>
            <w:r w:rsidR="004F136A" w:rsidRPr="00983D6F">
              <w:rPr>
                <w:rFonts w:ascii="Times New Roman" w:hAnsi="Times New Roman"/>
                <w:b/>
                <w:bCs/>
                <w:sz w:val="20"/>
                <w:szCs w:val="20"/>
              </w:rPr>
              <w:t xml:space="preserve"> grup</w:t>
            </w:r>
            <w:r w:rsidR="00B0292D" w:rsidRPr="00983D6F">
              <w:rPr>
                <w:rFonts w:ascii="Times New Roman" w:hAnsi="Times New Roman"/>
                <w:b/>
                <w:bCs/>
                <w:sz w:val="20"/>
                <w:szCs w:val="20"/>
              </w:rPr>
              <w:t>ā</w:t>
            </w:r>
            <w:r w:rsidR="004F136A" w:rsidRPr="00983D6F">
              <w:rPr>
                <w:rFonts w:ascii="Times New Roman" w:hAnsi="Times New Roman"/>
                <w:b/>
                <w:bCs/>
                <w:sz w:val="20"/>
                <w:szCs w:val="20"/>
              </w:rPr>
              <w:t xml:space="preserve"> izdarīto noziegumu skaits</w:t>
            </w:r>
            <w:r w:rsidR="00757FE4" w:rsidRPr="00983D6F">
              <w:rPr>
                <w:rFonts w:ascii="Times New Roman" w:hAnsi="Times New Roman"/>
                <w:b/>
                <w:bCs/>
                <w:sz w:val="20"/>
                <w:szCs w:val="20"/>
              </w:rPr>
              <w:t>.</w:t>
            </w:r>
          </w:p>
          <w:p w14:paraId="39773B0C" w14:textId="77777777" w:rsidR="002F2E24" w:rsidRPr="00983D6F" w:rsidRDefault="002F2E24" w:rsidP="002F2E24">
            <w:pPr>
              <w:spacing w:after="0" w:line="240" w:lineRule="auto"/>
              <w:jc w:val="both"/>
              <w:rPr>
                <w:rFonts w:ascii="Times New Roman" w:hAnsi="Times New Roman"/>
                <w:b/>
                <w:bCs/>
                <w:sz w:val="20"/>
                <w:szCs w:val="20"/>
              </w:rPr>
            </w:pPr>
            <w:r w:rsidRPr="00983D6F">
              <w:rPr>
                <w:rFonts w:ascii="Times New Roman" w:hAnsi="Times New Roman"/>
                <w:b/>
                <w:bCs/>
                <w:sz w:val="20"/>
                <w:szCs w:val="20"/>
              </w:rPr>
              <w:t xml:space="preserve">2. Attiecībā pret </w:t>
            </w:r>
            <w:r w:rsidR="00ED1F7B" w:rsidRPr="00983D6F">
              <w:rPr>
                <w:rFonts w:ascii="Times New Roman" w:hAnsi="Times New Roman"/>
                <w:b/>
                <w:bCs/>
                <w:sz w:val="20"/>
                <w:szCs w:val="20"/>
              </w:rPr>
              <w:t>2022</w:t>
            </w:r>
            <w:r w:rsidRPr="00983D6F">
              <w:rPr>
                <w:rFonts w:ascii="Times New Roman" w:hAnsi="Times New Roman"/>
                <w:b/>
                <w:bCs/>
                <w:sz w:val="20"/>
                <w:szCs w:val="20"/>
              </w:rPr>
              <w:t xml:space="preserve">. gadu par 5% </w:t>
            </w:r>
            <w:r w:rsidR="00B0292D" w:rsidRPr="00983D6F">
              <w:rPr>
                <w:rFonts w:ascii="Times New Roman" w:hAnsi="Times New Roman"/>
                <w:b/>
                <w:bCs/>
                <w:sz w:val="20"/>
                <w:szCs w:val="20"/>
              </w:rPr>
              <w:t xml:space="preserve">ik gadu </w:t>
            </w:r>
            <w:r w:rsidRPr="00983D6F">
              <w:rPr>
                <w:rFonts w:ascii="Times New Roman" w:hAnsi="Times New Roman"/>
                <w:b/>
                <w:bCs/>
                <w:sz w:val="20"/>
                <w:szCs w:val="20"/>
              </w:rPr>
              <w:t>palielinājies</w:t>
            </w:r>
            <w:r w:rsidR="00B25B96" w:rsidRPr="00983D6F">
              <w:rPr>
                <w:rFonts w:ascii="Times New Roman" w:hAnsi="Times New Roman"/>
                <w:b/>
                <w:bCs/>
                <w:sz w:val="20"/>
                <w:szCs w:val="20"/>
              </w:rPr>
              <w:t xml:space="preserve"> tādu</w:t>
            </w:r>
            <w:r w:rsidRPr="00983D6F">
              <w:rPr>
                <w:rFonts w:ascii="Times New Roman" w:hAnsi="Times New Roman"/>
                <w:b/>
                <w:bCs/>
                <w:sz w:val="20"/>
                <w:szCs w:val="20"/>
              </w:rPr>
              <w:t xml:space="preserve"> TAI atklāto organizētā grup</w:t>
            </w:r>
            <w:r w:rsidR="00B0292D" w:rsidRPr="00983D6F">
              <w:rPr>
                <w:rFonts w:ascii="Times New Roman" w:hAnsi="Times New Roman"/>
                <w:b/>
                <w:bCs/>
                <w:sz w:val="20"/>
                <w:szCs w:val="20"/>
              </w:rPr>
              <w:t>ā</w:t>
            </w:r>
            <w:r w:rsidRPr="00983D6F">
              <w:rPr>
                <w:rFonts w:ascii="Times New Roman" w:hAnsi="Times New Roman"/>
                <w:b/>
                <w:bCs/>
                <w:sz w:val="20"/>
                <w:szCs w:val="20"/>
              </w:rPr>
              <w:t xml:space="preserve"> izdarīto noziegumu skaits</w:t>
            </w:r>
            <w:r w:rsidR="00B25B96" w:rsidRPr="00983D6F">
              <w:rPr>
                <w:rFonts w:ascii="Times New Roman" w:hAnsi="Times New Roman"/>
                <w:b/>
                <w:bCs/>
                <w:sz w:val="20"/>
                <w:szCs w:val="20"/>
              </w:rPr>
              <w:t xml:space="preserve">, par kuriem </w:t>
            </w:r>
            <w:r w:rsidR="004F136A" w:rsidRPr="00983D6F">
              <w:rPr>
                <w:rFonts w:ascii="Times New Roman" w:hAnsi="Times New Roman"/>
                <w:b/>
                <w:bCs/>
                <w:sz w:val="20"/>
                <w:szCs w:val="20"/>
              </w:rPr>
              <w:t>TAI</w:t>
            </w:r>
            <w:r w:rsidR="00B25B96" w:rsidRPr="00983D6F">
              <w:rPr>
                <w:rFonts w:ascii="Times New Roman" w:hAnsi="Times New Roman"/>
                <w:b/>
                <w:bCs/>
                <w:sz w:val="20"/>
                <w:szCs w:val="20"/>
              </w:rPr>
              <w:t xml:space="preserve"> ziņas ieg</w:t>
            </w:r>
            <w:r w:rsidR="004F136A" w:rsidRPr="00983D6F">
              <w:rPr>
                <w:rFonts w:ascii="Times New Roman" w:hAnsi="Times New Roman"/>
                <w:b/>
                <w:bCs/>
                <w:sz w:val="20"/>
                <w:szCs w:val="20"/>
              </w:rPr>
              <w:t>uvušas</w:t>
            </w:r>
            <w:r w:rsidR="00B25B96" w:rsidRPr="00983D6F">
              <w:rPr>
                <w:rFonts w:ascii="Times New Roman" w:hAnsi="Times New Roman"/>
                <w:b/>
                <w:bCs/>
                <w:sz w:val="20"/>
                <w:szCs w:val="20"/>
              </w:rPr>
              <w:t xml:space="preserve"> savas </w:t>
            </w:r>
            <w:proofErr w:type="spellStart"/>
            <w:r w:rsidR="00B25B96" w:rsidRPr="00983D6F">
              <w:rPr>
                <w:rFonts w:ascii="Times New Roman" w:hAnsi="Times New Roman"/>
                <w:b/>
                <w:bCs/>
                <w:sz w:val="20"/>
                <w:szCs w:val="20"/>
              </w:rPr>
              <w:t>resoriskās</w:t>
            </w:r>
            <w:proofErr w:type="spellEnd"/>
            <w:r w:rsidR="00B25B96" w:rsidRPr="00983D6F">
              <w:rPr>
                <w:rFonts w:ascii="Times New Roman" w:hAnsi="Times New Roman"/>
                <w:b/>
                <w:bCs/>
                <w:sz w:val="20"/>
                <w:szCs w:val="20"/>
              </w:rPr>
              <w:t xml:space="preserve"> vai kriminālprocesuālās darbības rezultātā</w:t>
            </w:r>
            <w:r w:rsidRPr="00983D6F">
              <w:rPr>
                <w:rFonts w:ascii="Times New Roman" w:hAnsi="Times New Roman"/>
                <w:b/>
                <w:bCs/>
                <w:sz w:val="20"/>
                <w:szCs w:val="20"/>
              </w:rPr>
              <w:t>.</w:t>
            </w:r>
          </w:p>
          <w:p w14:paraId="2E210D7B" w14:textId="77777777" w:rsidR="00B0292D" w:rsidRPr="00983D6F" w:rsidRDefault="00B0292D" w:rsidP="002F2E24">
            <w:pPr>
              <w:spacing w:after="0" w:line="240" w:lineRule="auto"/>
              <w:jc w:val="both"/>
              <w:rPr>
                <w:rFonts w:ascii="Times New Roman" w:hAnsi="Times New Roman"/>
                <w:b/>
                <w:bCs/>
                <w:sz w:val="20"/>
                <w:szCs w:val="20"/>
              </w:rPr>
            </w:pPr>
            <w:r w:rsidRPr="00983D6F">
              <w:rPr>
                <w:rFonts w:ascii="Times New Roman" w:hAnsi="Times New Roman"/>
                <w:b/>
                <w:bCs/>
                <w:sz w:val="20"/>
                <w:szCs w:val="20"/>
              </w:rPr>
              <w:t>3.</w:t>
            </w:r>
            <w:r w:rsidRPr="00983D6F">
              <w:t xml:space="preserve"> </w:t>
            </w:r>
            <w:r w:rsidRPr="00983D6F">
              <w:rPr>
                <w:rFonts w:ascii="Times New Roman" w:hAnsi="Times New Roman"/>
                <w:b/>
                <w:bCs/>
                <w:sz w:val="20"/>
                <w:szCs w:val="20"/>
              </w:rPr>
              <w:t xml:space="preserve">Attiecībā pret 2022. gadu par 5% ik gadu palielinājies lietās par organizētā grupā izdarītiem noziegumiem </w:t>
            </w:r>
            <w:r w:rsidR="000625B4" w:rsidRPr="00983D6F">
              <w:rPr>
                <w:rFonts w:ascii="Times New Roman" w:eastAsiaTheme="minorHAnsi" w:hAnsi="Times New Roman"/>
                <w:b/>
                <w:sz w:val="20"/>
                <w:szCs w:val="20"/>
              </w:rPr>
              <w:t>līdzekļu apmērs, kam uzlikts arests kriminālprocesa ietvaros</w:t>
            </w:r>
            <w:r w:rsidRPr="00983D6F">
              <w:rPr>
                <w:rFonts w:ascii="Times New Roman" w:hAnsi="Times New Roman"/>
                <w:b/>
                <w:bCs/>
                <w:sz w:val="20"/>
                <w:szCs w:val="20"/>
              </w:rPr>
              <w:t>.</w:t>
            </w:r>
          </w:p>
          <w:p w14:paraId="450F0485" w14:textId="77777777" w:rsidR="00EB24FA" w:rsidRPr="00983D6F" w:rsidRDefault="00EB24FA" w:rsidP="00D9169C">
            <w:pPr>
              <w:spacing w:after="0" w:line="240" w:lineRule="auto"/>
              <w:jc w:val="both"/>
              <w:rPr>
                <w:rFonts w:ascii="Times New Roman" w:hAnsi="Times New Roman"/>
                <w:b/>
                <w:bCs/>
                <w:sz w:val="20"/>
                <w:szCs w:val="20"/>
              </w:rPr>
            </w:pPr>
          </w:p>
        </w:tc>
      </w:tr>
      <w:tr w:rsidR="00EB24FA" w:rsidRPr="00983D6F" w14:paraId="1815FDBB" w14:textId="77777777" w:rsidTr="00C20840">
        <w:tc>
          <w:tcPr>
            <w:tcW w:w="3823" w:type="dxa"/>
            <w:gridSpan w:val="2"/>
          </w:tcPr>
          <w:p w14:paraId="1EB738B7" w14:textId="77777777" w:rsidR="00EB24FA" w:rsidRPr="00983D6F" w:rsidRDefault="00EB24FA" w:rsidP="00EB24FA">
            <w:pPr>
              <w:spacing w:after="0" w:line="240" w:lineRule="auto"/>
              <w:rPr>
                <w:rFonts w:ascii="Times New Roman" w:hAnsi="Times New Roman"/>
                <w:b/>
                <w:bCs/>
                <w:sz w:val="20"/>
                <w:szCs w:val="20"/>
              </w:rPr>
            </w:pPr>
            <w:r w:rsidRPr="00983D6F">
              <w:rPr>
                <w:rFonts w:ascii="Times New Roman" w:hAnsi="Times New Roman"/>
                <w:b/>
                <w:bCs/>
                <w:sz w:val="20"/>
                <w:szCs w:val="20"/>
              </w:rPr>
              <w:t>1. Rīcības virziens</w:t>
            </w:r>
          </w:p>
        </w:tc>
        <w:tc>
          <w:tcPr>
            <w:tcW w:w="10631" w:type="dxa"/>
            <w:gridSpan w:val="5"/>
          </w:tcPr>
          <w:p w14:paraId="76077B66" w14:textId="77777777" w:rsidR="00EB24FA" w:rsidRPr="00983D6F" w:rsidRDefault="002F2E24" w:rsidP="00D9169C">
            <w:pPr>
              <w:spacing w:after="0" w:line="240" w:lineRule="auto"/>
              <w:jc w:val="both"/>
              <w:rPr>
                <w:rFonts w:ascii="Times New Roman" w:hAnsi="Times New Roman"/>
                <w:b/>
                <w:bCs/>
                <w:sz w:val="20"/>
                <w:szCs w:val="20"/>
              </w:rPr>
            </w:pPr>
            <w:r w:rsidRPr="00983D6F">
              <w:rPr>
                <w:rFonts w:ascii="Times New Roman" w:hAnsi="Times New Roman"/>
                <w:b/>
                <w:bCs/>
                <w:sz w:val="20"/>
                <w:szCs w:val="20"/>
              </w:rPr>
              <w:t xml:space="preserve">TAI darbības </w:t>
            </w:r>
            <w:proofErr w:type="spellStart"/>
            <w:r w:rsidRPr="00983D6F">
              <w:rPr>
                <w:rFonts w:ascii="Times New Roman" w:hAnsi="Times New Roman"/>
                <w:b/>
                <w:bCs/>
                <w:sz w:val="20"/>
                <w:szCs w:val="20"/>
              </w:rPr>
              <w:t>efektivizēšana</w:t>
            </w:r>
            <w:proofErr w:type="spellEnd"/>
            <w:r w:rsidRPr="00983D6F">
              <w:rPr>
                <w:rFonts w:ascii="Times New Roman" w:hAnsi="Times New Roman"/>
                <w:b/>
                <w:bCs/>
                <w:sz w:val="20"/>
                <w:szCs w:val="20"/>
              </w:rPr>
              <w:t xml:space="preserve"> organizētās noziedzības novēršanas un apkarošanas prioritārajās jomās atbilstoši secinājumiem, kas izdarīti īstenojot iepriekšējo </w:t>
            </w:r>
            <w:r w:rsidR="002C493F" w:rsidRPr="00983D6F">
              <w:rPr>
                <w:rFonts w:ascii="Times New Roman" w:hAnsi="Times New Roman"/>
                <w:b/>
                <w:bCs/>
                <w:sz w:val="20"/>
                <w:szCs w:val="20"/>
              </w:rPr>
              <w:t xml:space="preserve">organizētās noziedzības apkarošanas </w:t>
            </w:r>
            <w:r w:rsidRPr="00983D6F">
              <w:rPr>
                <w:rFonts w:ascii="Times New Roman" w:hAnsi="Times New Roman"/>
                <w:b/>
                <w:bCs/>
                <w:sz w:val="20"/>
                <w:szCs w:val="20"/>
              </w:rPr>
              <w:t>plānu un atbilstoši esošajām un prognozējamām aktualitātēm.</w:t>
            </w:r>
          </w:p>
        </w:tc>
      </w:tr>
      <w:tr w:rsidR="00EB24FA" w:rsidRPr="00983D6F" w14:paraId="47C89F9A" w14:textId="77777777" w:rsidTr="00E10819">
        <w:tc>
          <w:tcPr>
            <w:tcW w:w="846" w:type="dxa"/>
            <w:vAlign w:val="center"/>
          </w:tcPr>
          <w:p w14:paraId="1EB3A436" w14:textId="77777777" w:rsidR="00EB24FA" w:rsidRPr="00983D6F" w:rsidRDefault="00EB24FA" w:rsidP="00EB24FA">
            <w:pPr>
              <w:spacing w:after="0" w:line="240" w:lineRule="auto"/>
              <w:jc w:val="center"/>
              <w:rPr>
                <w:rFonts w:ascii="Times New Roman" w:hAnsi="Times New Roman"/>
                <w:b/>
                <w:bCs/>
                <w:sz w:val="20"/>
                <w:szCs w:val="20"/>
              </w:rPr>
            </w:pPr>
            <w:r w:rsidRPr="00983D6F">
              <w:rPr>
                <w:rFonts w:ascii="Times New Roman" w:hAnsi="Times New Roman"/>
                <w:b/>
                <w:bCs/>
                <w:sz w:val="20"/>
                <w:szCs w:val="20"/>
              </w:rPr>
              <w:t>Nr. p. k.</w:t>
            </w:r>
          </w:p>
        </w:tc>
        <w:tc>
          <w:tcPr>
            <w:tcW w:w="2977" w:type="dxa"/>
            <w:shd w:val="clear" w:color="auto" w:fill="auto"/>
            <w:vAlign w:val="center"/>
          </w:tcPr>
          <w:p w14:paraId="6CAF64B6" w14:textId="77777777" w:rsidR="00EB24FA" w:rsidRPr="00983D6F" w:rsidRDefault="00EB24FA" w:rsidP="00EB24FA">
            <w:pPr>
              <w:spacing w:after="0" w:line="240" w:lineRule="auto"/>
              <w:jc w:val="center"/>
              <w:rPr>
                <w:rFonts w:ascii="Times New Roman" w:hAnsi="Times New Roman"/>
                <w:b/>
                <w:bCs/>
                <w:i/>
                <w:sz w:val="20"/>
                <w:szCs w:val="20"/>
              </w:rPr>
            </w:pPr>
            <w:r w:rsidRPr="00983D6F">
              <w:rPr>
                <w:rFonts w:ascii="Times New Roman" w:hAnsi="Times New Roman"/>
                <w:b/>
                <w:bCs/>
                <w:sz w:val="20"/>
                <w:szCs w:val="20"/>
              </w:rPr>
              <w:t>Pasākums</w:t>
            </w:r>
          </w:p>
        </w:tc>
        <w:tc>
          <w:tcPr>
            <w:tcW w:w="3260" w:type="dxa"/>
            <w:shd w:val="clear" w:color="auto" w:fill="auto"/>
            <w:vAlign w:val="center"/>
          </w:tcPr>
          <w:p w14:paraId="1FB783B2" w14:textId="77777777" w:rsidR="00EB24FA" w:rsidRPr="00983D6F" w:rsidRDefault="00EB24FA" w:rsidP="00EB24FA">
            <w:pPr>
              <w:spacing w:after="0" w:line="240" w:lineRule="auto"/>
              <w:jc w:val="center"/>
              <w:rPr>
                <w:rFonts w:ascii="Times New Roman" w:hAnsi="Times New Roman"/>
                <w:b/>
                <w:bCs/>
                <w:i/>
                <w:sz w:val="20"/>
                <w:szCs w:val="20"/>
              </w:rPr>
            </w:pPr>
            <w:r w:rsidRPr="00983D6F">
              <w:rPr>
                <w:rFonts w:ascii="Times New Roman" w:hAnsi="Times New Roman"/>
                <w:b/>
                <w:sz w:val="20"/>
                <w:szCs w:val="20"/>
              </w:rPr>
              <w:t>Darbības rezultāts</w:t>
            </w:r>
          </w:p>
        </w:tc>
        <w:tc>
          <w:tcPr>
            <w:tcW w:w="2126" w:type="dxa"/>
            <w:vAlign w:val="center"/>
          </w:tcPr>
          <w:p w14:paraId="5E43F497" w14:textId="77777777" w:rsidR="00EB24FA" w:rsidRPr="00983D6F" w:rsidRDefault="00EB24FA" w:rsidP="00EB24FA">
            <w:pPr>
              <w:spacing w:after="0" w:line="240" w:lineRule="auto"/>
              <w:jc w:val="center"/>
              <w:rPr>
                <w:rFonts w:ascii="Times New Roman" w:hAnsi="Times New Roman"/>
                <w:b/>
                <w:bCs/>
                <w:i/>
                <w:sz w:val="20"/>
                <w:szCs w:val="20"/>
              </w:rPr>
            </w:pPr>
            <w:r w:rsidRPr="00983D6F">
              <w:rPr>
                <w:rFonts w:ascii="Times New Roman" w:hAnsi="Times New Roman"/>
                <w:b/>
                <w:sz w:val="20"/>
                <w:szCs w:val="20"/>
              </w:rPr>
              <w:t>Rezultatīvais rādītājs</w:t>
            </w:r>
          </w:p>
        </w:tc>
        <w:tc>
          <w:tcPr>
            <w:tcW w:w="1701" w:type="dxa"/>
            <w:shd w:val="clear" w:color="auto" w:fill="auto"/>
            <w:vAlign w:val="center"/>
          </w:tcPr>
          <w:p w14:paraId="700B3625" w14:textId="77777777" w:rsidR="00EB24FA" w:rsidRPr="00983D6F" w:rsidRDefault="00EB24FA" w:rsidP="00EB24FA">
            <w:pPr>
              <w:spacing w:after="0" w:line="240" w:lineRule="auto"/>
              <w:jc w:val="center"/>
              <w:rPr>
                <w:rFonts w:ascii="Times New Roman" w:hAnsi="Times New Roman"/>
                <w:b/>
                <w:bCs/>
                <w:i/>
                <w:sz w:val="20"/>
                <w:szCs w:val="20"/>
              </w:rPr>
            </w:pPr>
            <w:r w:rsidRPr="00983D6F">
              <w:rPr>
                <w:rFonts w:ascii="Times New Roman" w:hAnsi="Times New Roman"/>
                <w:b/>
                <w:bCs/>
                <w:sz w:val="20"/>
                <w:szCs w:val="20"/>
              </w:rPr>
              <w:t>Atbildīgā institūcija</w:t>
            </w:r>
          </w:p>
        </w:tc>
        <w:tc>
          <w:tcPr>
            <w:tcW w:w="1418" w:type="dxa"/>
            <w:shd w:val="clear" w:color="auto" w:fill="auto"/>
            <w:vAlign w:val="center"/>
          </w:tcPr>
          <w:p w14:paraId="79291BDB" w14:textId="77777777" w:rsidR="00EB24FA" w:rsidRPr="00983D6F" w:rsidRDefault="00EB24FA" w:rsidP="00EB24FA">
            <w:pPr>
              <w:spacing w:after="0" w:line="240" w:lineRule="auto"/>
              <w:jc w:val="center"/>
              <w:rPr>
                <w:rFonts w:ascii="Times New Roman" w:hAnsi="Times New Roman"/>
                <w:b/>
                <w:bCs/>
                <w:sz w:val="20"/>
                <w:szCs w:val="20"/>
              </w:rPr>
            </w:pPr>
          </w:p>
          <w:p w14:paraId="391E887C" w14:textId="56588483" w:rsidR="00EB24FA" w:rsidRPr="00983D6F" w:rsidRDefault="00EB24FA" w:rsidP="00EB24FA">
            <w:pPr>
              <w:spacing w:after="0" w:line="240" w:lineRule="auto"/>
              <w:jc w:val="center"/>
              <w:rPr>
                <w:rFonts w:ascii="Times New Roman" w:hAnsi="Times New Roman"/>
                <w:b/>
                <w:bCs/>
                <w:i/>
                <w:sz w:val="20"/>
                <w:szCs w:val="20"/>
              </w:rPr>
            </w:pPr>
            <w:r w:rsidRPr="00983D6F">
              <w:rPr>
                <w:rFonts w:ascii="Times New Roman" w:hAnsi="Times New Roman"/>
                <w:b/>
                <w:bCs/>
                <w:sz w:val="20"/>
                <w:szCs w:val="20"/>
              </w:rPr>
              <w:t>Līdzat</w:t>
            </w:r>
            <w:r w:rsidR="008B61C8" w:rsidRPr="00983D6F">
              <w:rPr>
                <w:rFonts w:ascii="Times New Roman" w:hAnsi="Times New Roman"/>
                <w:b/>
                <w:bCs/>
                <w:sz w:val="20"/>
                <w:szCs w:val="20"/>
              </w:rPr>
              <w:t>-</w:t>
            </w:r>
            <w:proofErr w:type="spellStart"/>
            <w:r w:rsidRPr="00983D6F">
              <w:rPr>
                <w:rFonts w:ascii="Times New Roman" w:hAnsi="Times New Roman"/>
                <w:b/>
                <w:bCs/>
                <w:sz w:val="20"/>
                <w:szCs w:val="20"/>
              </w:rPr>
              <w:t>bildīgās</w:t>
            </w:r>
            <w:proofErr w:type="spellEnd"/>
            <w:r w:rsidRPr="00983D6F">
              <w:rPr>
                <w:rFonts w:ascii="Times New Roman" w:hAnsi="Times New Roman"/>
                <w:b/>
                <w:bCs/>
                <w:sz w:val="20"/>
                <w:szCs w:val="20"/>
              </w:rPr>
              <w:t xml:space="preserve"> institūcijas</w:t>
            </w:r>
          </w:p>
        </w:tc>
        <w:tc>
          <w:tcPr>
            <w:tcW w:w="2126" w:type="dxa"/>
            <w:shd w:val="clear" w:color="auto" w:fill="auto"/>
            <w:vAlign w:val="center"/>
          </w:tcPr>
          <w:p w14:paraId="6366D47D" w14:textId="77777777" w:rsidR="00EB24FA" w:rsidRPr="00983D6F" w:rsidRDefault="00EB24FA" w:rsidP="00EB24FA">
            <w:pPr>
              <w:spacing w:after="0" w:line="240" w:lineRule="auto"/>
              <w:jc w:val="center"/>
              <w:rPr>
                <w:rFonts w:ascii="Times New Roman" w:hAnsi="Times New Roman"/>
                <w:b/>
                <w:bCs/>
                <w:sz w:val="20"/>
                <w:szCs w:val="20"/>
              </w:rPr>
            </w:pPr>
            <w:r w:rsidRPr="00983D6F">
              <w:rPr>
                <w:rFonts w:ascii="Times New Roman" w:hAnsi="Times New Roman"/>
                <w:b/>
                <w:bCs/>
                <w:sz w:val="20"/>
                <w:szCs w:val="20"/>
              </w:rPr>
              <w:t>Izpildes termiņš</w:t>
            </w:r>
          </w:p>
          <w:p w14:paraId="7AF29846" w14:textId="7190E290" w:rsidR="00EB24FA" w:rsidRPr="00983D6F" w:rsidRDefault="00EB24FA" w:rsidP="00EB24FA">
            <w:pPr>
              <w:spacing w:after="0" w:line="240" w:lineRule="auto"/>
              <w:jc w:val="center"/>
              <w:rPr>
                <w:rFonts w:ascii="Times New Roman" w:hAnsi="Times New Roman"/>
                <w:b/>
                <w:bCs/>
                <w:i/>
                <w:sz w:val="20"/>
                <w:szCs w:val="20"/>
              </w:rPr>
            </w:pPr>
          </w:p>
        </w:tc>
      </w:tr>
      <w:tr w:rsidR="00A0524D" w:rsidRPr="00A0524D" w14:paraId="779EF58A" w14:textId="77777777" w:rsidTr="00E10819">
        <w:tc>
          <w:tcPr>
            <w:tcW w:w="846" w:type="dxa"/>
          </w:tcPr>
          <w:p w14:paraId="769FBF9E" w14:textId="77777777"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1.1.</w:t>
            </w:r>
          </w:p>
        </w:tc>
        <w:tc>
          <w:tcPr>
            <w:tcW w:w="2977" w:type="dxa"/>
            <w:shd w:val="clear" w:color="auto" w:fill="auto"/>
          </w:tcPr>
          <w:p w14:paraId="69870715" w14:textId="7796B830" w:rsidR="009C5FD1" w:rsidRPr="00A0524D" w:rsidRDefault="00013A12" w:rsidP="009C5FD1">
            <w:pPr>
              <w:spacing w:after="0" w:line="240" w:lineRule="auto"/>
              <w:jc w:val="both"/>
              <w:rPr>
                <w:rFonts w:ascii="Times New Roman" w:hAnsi="Times New Roman"/>
                <w:bCs/>
                <w:sz w:val="20"/>
                <w:szCs w:val="20"/>
              </w:rPr>
            </w:pPr>
            <w:r w:rsidRPr="00013A12">
              <w:rPr>
                <w:rFonts w:ascii="Times New Roman" w:hAnsi="Times New Roman"/>
                <w:sz w:val="20"/>
                <w:szCs w:val="20"/>
              </w:rPr>
              <w:t>Sagatavota metodoloģija noziedzīgo nodarījumu jomu apdraudējuma līmeņa noteikšanai un prioritāro noziedzīgo nodarījumu jomu noteikšanai.</w:t>
            </w:r>
          </w:p>
        </w:tc>
        <w:tc>
          <w:tcPr>
            <w:tcW w:w="3260" w:type="dxa"/>
            <w:shd w:val="clear" w:color="auto" w:fill="auto"/>
          </w:tcPr>
          <w:p w14:paraId="7C27A60A" w14:textId="770AF338" w:rsidR="009C5FD1" w:rsidRPr="00A0524D" w:rsidRDefault="00013A12" w:rsidP="009C5FD1">
            <w:pPr>
              <w:spacing w:after="0" w:line="240" w:lineRule="auto"/>
              <w:rPr>
                <w:rFonts w:ascii="Times New Roman" w:hAnsi="Times New Roman"/>
                <w:bCs/>
                <w:sz w:val="20"/>
                <w:szCs w:val="20"/>
              </w:rPr>
            </w:pPr>
            <w:r w:rsidRPr="00013A12">
              <w:rPr>
                <w:rFonts w:ascii="Times New Roman" w:hAnsi="Times New Roman"/>
                <w:bCs/>
                <w:sz w:val="20"/>
                <w:szCs w:val="20"/>
              </w:rPr>
              <w:t>Izstrādāt kritērijus, lai noteiktu prioritārās noziedzīgo nodarījumu jomas, vadoties no draudu rādītājiem, noziedzīgo nodarījumu ietekmes un prognozējamās jomas attīstības nākotnē.</w:t>
            </w:r>
            <w:r>
              <w:rPr>
                <w:rFonts w:ascii="Times New Roman" w:hAnsi="Times New Roman"/>
                <w:bCs/>
                <w:sz w:val="20"/>
                <w:szCs w:val="20"/>
              </w:rPr>
              <w:t xml:space="preserve"> </w:t>
            </w:r>
          </w:p>
        </w:tc>
        <w:tc>
          <w:tcPr>
            <w:tcW w:w="2126" w:type="dxa"/>
          </w:tcPr>
          <w:p w14:paraId="1819BFAD"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Izstrādāta, saskaņota un apstiprināta </w:t>
            </w:r>
            <w:r w:rsidR="00180CDA" w:rsidRPr="00A0524D">
              <w:rPr>
                <w:rFonts w:ascii="Times New Roman" w:hAnsi="Times New Roman"/>
                <w:bCs/>
                <w:sz w:val="20"/>
                <w:szCs w:val="20"/>
              </w:rPr>
              <w:t xml:space="preserve">1 </w:t>
            </w:r>
            <w:r w:rsidRPr="00A0524D">
              <w:rPr>
                <w:rFonts w:ascii="Times New Roman" w:hAnsi="Times New Roman"/>
                <w:bCs/>
                <w:sz w:val="20"/>
                <w:szCs w:val="20"/>
              </w:rPr>
              <w:t>metodika.</w:t>
            </w:r>
          </w:p>
        </w:tc>
        <w:tc>
          <w:tcPr>
            <w:tcW w:w="1701" w:type="dxa"/>
            <w:shd w:val="clear" w:color="auto" w:fill="auto"/>
          </w:tcPr>
          <w:p w14:paraId="25C1BA4E" w14:textId="17769C9C" w:rsidR="009C5FD1" w:rsidRPr="0053545C" w:rsidRDefault="009C5FD1" w:rsidP="009C5FD1">
            <w:pPr>
              <w:spacing w:after="0" w:line="240" w:lineRule="auto"/>
              <w:jc w:val="both"/>
              <w:rPr>
                <w:rFonts w:ascii="Times New Roman" w:hAnsi="Times New Roman"/>
                <w:bCs/>
                <w:i/>
                <w:sz w:val="20"/>
                <w:szCs w:val="20"/>
              </w:rPr>
            </w:pPr>
            <w:r w:rsidRPr="0053545C">
              <w:rPr>
                <w:rFonts w:ascii="Times New Roman" w:hAnsi="Times New Roman"/>
                <w:bCs/>
                <w:sz w:val="20"/>
                <w:szCs w:val="20"/>
              </w:rPr>
              <w:t xml:space="preserve">VP </w:t>
            </w:r>
          </w:p>
        </w:tc>
        <w:tc>
          <w:tcPr>
            <w:tcW w:w="1418" w:type="dxa"/>
            <w:shd w:val="clear" w:color="auto" w:fill="auto"/>
          </w:tcPr>
          <w:p w14:paraId="14150E3E" w14:textId="3C6543DD" w:rsidR="009C5FD1" w:rsidRPr="0053545C" w:rsidRDefault="005D0CA8" w:rsidP="009C5FD1">
            <w:pPr>
              <w:spacing w:after="0" w:line="240" w:lineRule="auto"/>
              <w:jc w:val="center"/>
              <w:rPr>
                <w:rFonts w:ascii="Times New Roman" w:hAnsi="Times New Roman"/>
                <w:bCs/>
                <w:i/>
                <w:sz w:val="20"/>
                <w:szCs w:val="20"/>
              </w:rPr>
            </w:pPr>
            <w:bookmarkStart w:id="0" w:name="_Hlk148436790"/>
            <w:r w:rsidRPr="0053545C">
              <w:rPr>
                <w:rFonts w:ascii="Times New Roman" w:hAnsi="Times New Roman"/>
                <w:bCs/>
                <w:sz w:val="20"/>
                <w:szCs w:val="20"/>
              </w:rPr>
              <w:t xml:space="preserve">VRS, VID, KNAB, ĢP, VDD, </w:t>
            </w:r>
            <w:proofErr w:type="spellStart"/>
            <w:r w:rsidRPr="0053545C">
              <w:rPr>
                <w:rFonts w:ascii="Times New Roman" w:hAnsi="Times New Roman"/>
                <w:bCs/>
                <w:sz w:val="20"/>
                <w:szCs w:val="20"/>
              </w:rPr>
              <w:t>IeVP</w:t>
            </w:r>
            <w:proofErr w:type="spellEnd"/>
            <w:r w:rsidRPr="0053545C">
              <w:rPr>
                <w:rFonts w:ascii="Times New Roman" w:hAnsi="Times New Roman"/>
                <w:bCs/>
                <w:sz w:val="20"/>
                <w:szCs w:val="20"/>
              </w:rPr>
              <w:t>, IDB, MP, FID</w:t>
            </w:r>
            <w:bookmarkEnd w:id="0"/>
          </w:p>
        </w:tc>
        <w:tc>
          <w:tcPr>
            <w:tcW w:w="2126" w:type="dxa"/>
            <w:shd w:val="clear" w:color="auto" w:fill="auto"/>
          </w:tcPr>
          <w:p w14:paraId="06D01414"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2025.</w:t>
            </w:r>
            <w:r w:rsidR="008B61C8" w:rsidRPr="00A0524D">
              <w:rPr>
                <w:rFonts w:ascii="Times New Roman" w:hAnsi="Times New Roman"/>
                <w:bCs/>
                <w:sz w:val="20"/>
                <w:szCs w:val="20"/>
              </w:rPr>
              <w:t> </w:t>
            </w:r>
            <w:r w:rsidRPr="00A0524D">
              <w:rPr>
                <w:rFonts w:ascii="Times New Roman" w:hAnsi="Times New Roman"/>
                <w:bCs/>
                <w:sz w:val="20"/>
                <w:szCs w:val="20"/>
              </w:rPr>
              <w:t>gada  decembris</w:t>
            </w:r>
          </w:p>
        </w:tc>
      </w:tr>
      <w:tr w:rsidR="00A0524D" w:rsidRPr="00A0524D" w14:paraId="3FE01D5C" w14:textId="77777777" w:rsidTr="00E10819">
        <w:trPr>
          <w:trHeight w:val="58"/>
        </w:trPr>
        <w:tc>
          <w:tcPr>
            <w:tcW w:w="846" w:type="dxa"/>
            <w:shd w:val="clear" w:color="auto" w:fill="auto"/>
          </w:tcPr>
          <w:p w14:paraId="4EEDE8EE" w14:textId="1910A3EC"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w:t>
            </w:r>
            <w:r w:rsidR="008A68DD">
              <w:rPr>
                <w:rFonts w:ascii="Times New Roman" w:hAnsi="Times New Roman"/>
                <w:bCs/>
                <w:sz w:val="20"/>
                <w:szCs w:val="20"/>
              </w:rPr>
              <w:t>2</w:t>
            </w:r>
            <w:r w:rsidRPr="00A0524D">
              <w:rPr>
                <w:rFonts w:ascii="Times New Roman" w:hAnsi="Times New Roman"/>
                <w:bCs/>
                <w:sz w:val="20"/>
                <w:szCs w:val="20"/>
              </w:rPr>
              <w:t>.</w:t>
            </w:r>
          </w:p>
        </w:tc>
        <w:tc>
          <w:tcPr>
            <w:tcW w:w="2977" w:type="dxa"/>
            <w:shd w:val="clear" w:color="auto" w:fill="auto"/>
          </w:tcPr>
          <w:p w14:paraId="180DC110" w14:textId="77777777" w:rsidR="00EC74EF" w:rsidRDefault="00A1410A" w:rsidP="009C5FD1">
            <w:pPr>
              <w:spacing w:after="0" w:line="240" w:lineRule="auto"/>
              <w:jc w:val="both"/>
              <w:rPr>
                <w:rFonts w:ascii="Times New Roman" w:hAnsi="Times New Roman"/>
                <w:bCs/>
                <w:sz w:val="20"/>
                <w:szCs w:val="20"/>
              </w:rPr>
            </w:pPr>
            <w:r>
              <w:rPr>
                <w:rFonts w:ascii="Times New Roman" w:hAnsi="Times New Roman"/>
                <w:bCs/>
                <w:sz w:val="20"/>
                <w:szCs w:val="20"/>
              </w:rPr>
              <w:t>Sagatavot TAI</w:t>
            </w:r>
            <w:r w:rsidR="00063535">
              <w:rPr>
                <w:rFonts w:ascii="Times New Roman" w:hAnsi="Times New Roman"/>
                <w:bCs/>
                <w:sz w:val="20"/>
                <w:szCs w:val="20"/>
              </w:rPr>
              <w:t xml:space="preserve"> un prokuratūrai</w:t>
            </w:r>
            <w:r>
              <w:rPr>
                <w:rFonts w:ascii="Times New Roman" w:hAnsi="Times New Roman"/>
                <w:bCs/>
                <w:sz w:val="20"/>
                <w:szCs w:val="20"/>
              </w:rPr>
              <w:t xml:space="preserve"> mācību plānu </w:t>
            </w:r>
            <w:r w:rsidRPr="00A0524D">
              <w:rPr>
                <w:rFonts w:ascii="Times New Roman" w:hAnsi="Times New Roman"/>
                <w:bCs/>
                <w:sz w:val="20"/>
                <w:szCs w:val="20"/>
              </w:rPr>
              <w:t>organizētās noziedzības, ekonomisko un finanšu noziegumu, smago un sevišķi smago noziegumu apkarošanas jomās</w:t>
            </w:r>
            <w:r>
              <w:rPr>
                <w:rFonts w:ascii="Times New Roman" w:hAnsi="Times New Roman"/>
                <w:bCs/>
                <w:sz w:val="20"/>
                <w:szCs w:val="20"/>
              </w:rPr>
              <w:t>.</w:t>
            </w:r>
          </w:p>
          <w:p w14:paraId="62B44B0B" w14:textId="77777777" w:rsidR="00A1410A" w:rsidRDefault="00A1410A" w:rsidP="009C5FD1">
            <w:pPr>
              <w:spacing w:after="0" w:line="240" w:lineRule="auto"/>
              <w:jc w:val="both"/>
              <w:rPr>
                <w:rFonts w:ascii="Times New Roman" w:hAnsi="Times New Roman"/>
                <w:bCs/>
                <w:sz w:val="20"/>
                <w:szCs w:val="20"/>
              </w:rPr>
            </w:pPr>
          </w:p>
          <w:p w14:paraId="26CE62B1" w14:textId="77777777" w:rsidR="00A1410A" w:rsidRPr="00A0524D" w:rsidRDefault="00A1410A">
            <w:pPr>
              <w:spacing w:after="0" w:line="240" w:lineRule="auto"/>
              <w:jc w:val="both"/>
              <w:rPr>
                <w:rFonts w:ascii="Times New Roman" w:hAnsi="Times New Roman"/>
                <w:bCs/>
                <w:sz w:val="20"/>
                <w:szCs w:val="20"/>
              </w:rPr>
            </w:pPr>
          </w:p>
        </w:tc>
        <w:tc>
          <w:tcPr>
            <w:tcW w:w="3260" w:type="dxa"/>
            <w:shd w:val="clear" w:color="auto" w:fill="auto"/>
          </w:tcPr>
          <w:p w14:paraId="56ACE336" w14:textId="2D0C9424" w:rsidR="009C5FD1" w:rsidRPr="00A0524D" w:rsidRDefault="00A1410A" w:rsidP="009C5FD1">
            <w:pPr>
              <w:spacing w:after="0" w:line="240" w:lineRule="auto"/>
              <w:jc w:val="both"/>
              <w:rPr>
                <w:rFonts w:ascii="Times New Roman" w:hAnsi="Times New Roman"/>
                <w:bCs/>
                <w:sz w:val="20"/>
                <w:szCs w:val="20"/>
              </w:rPr>
            </w:pPr>
            <w:r>
              <w:rPr>
                <w:rFonts w:ascii="Times New Roman" w:hAnsi="Times New Roman"/>
                <w:bCs/>
                <w:sz w:val="20"/>
                <w:szCs w:val="20"/>
              </w:rPr>
              <w:t>Pastāv vienots mācību plāns visiem o</w:t>
            </w:r>
            <w:r w:rsidR="009C5FD1" w:rsidRPr="00A0524D">
              <w:rPr>
                <w:rFonts w:ascii="Times New Roman" w:hAnsi="Times New Roman"/>
                <w:bCs/>
                <w:sz w:val="20"/>
                <w:szCs w:val="20"/>
              </w:rPr>
              <w:t xml:space="preserve">rganizētās noziedzības, </w:t>
            </w:r>
            <w:r w:rsidR="00B07FCC">
              <w:rPr>
                <w:rFonts w:ascii="Times New Roman" w:hAnsi="Times New Roman"/>
                <w:bCs/>
                <w:sz w:val="20"/>
                <w:szCs w:val="20"/>
              </w:rPr>
              <w:t xml:space="preserve">tai skaitā </w:t>
            </w:r>
            <w:r w:rsidR="009C5FD1" w:rsidRPr="00A0524D">
              <w:rPr>
                <w:rFonts w:ascii="Times New Roman" w:hAnsi="Times New Roman"/>
                <w:bCs/>
                <w:sz w:val="20"/>
                <w:szCs w:val="20"/>
              </w:rPr>
              <w:t xml:space="preserve">ekonomisko un finanšu noziegumu, smago un sevišķi smago noziegumu apkarošanas jomā </w:t>
            </w:r>
            <w:r w:rsidRPr="00A0524D">
              <w:rPr>
                <w:rFonts w:ascii="Times New Roman" w:hAnsi="Times New Roman"/>
                <w:bCs/>
                <w:sz w:val="20"/>
                <w:szCs w:val="20"/>
              </w:rPr>
              <w:t>strādājoš</w:t>
            </w:r>
            <w:r>
              <w:rPr>
                <w:rFonts w:ascii="Times New Roman" w:hAnsi="Times New Roman"/>
                <w:bCs/>
                <w:sz w:val="20"/>
                <w:szCs w:val="20"/>
              </w:rPr>
              <w:t>ajiem.</w:t>
            </w:r>
            <w:r w:rsidRPr="00A0524D">
              <w:rPr>
                <w:rFonts w:ascii="Times New Roman" w:hAnsi="Times New Roman"/>
                <w:bCs/>
                <w:sz w:val="20"/>
                <w:szCs w:val="20"/>
              </w:rPr>
              <w:t xml:space="preserve"> </w:t>
            </w:r>
          </w:p>
        </w:tc>
        <w:tc>
          <w:tcPr>
            <w:tcW w:w="2126" w:type="dxa"/>
          </w:tcPr>
          <w:p w14:paraId="41957053" w14:textId="7C06F4D5" w:rsidR="00A23604" w:rsidRDefault="00A23604" w:rsidP="00534B84">
            <w:pPr>
              <w:spacing w:after="0" w:line="240" w:lineRule="auto"/>
              <w:jc w:val="both"/>
              <w:rPr>
                <w:rFonts w:ascii="Times New Roman" w:hAnsi="Times New Roman"/>
                <w:bCs/>
                <w:sz w:val="20"/>
                <w:szCs w:val="20"/>
              </w:rPr>
            </w:pPr>
            <w:r>
              <w:rPr>
                <w:rFonts w:ascii="Times New Roman" w:hAnsi="Times New Roman"/>
                <w:bCs/>
                <w:sz w:val="20"/>
                <w:szCs w:val="20"/>
              </w:rPr>
              <w:t>Sagatavots</w:t>
            </w:r>
            <w:r w:rsidR="00352BE0">
              <w:rPr>
                <w:rFonts w:ascii="Times New Roman" w:hAnsi="Times New Roman"/>
                <w:bCs/>
                <w:sz w:val="20"/>
                <w:szCs w:val="20"/>
              </w:rPr>
              <w:t xml:space="preserve"> un</w:t>
            </w:r>
            <w:r>
              <w:rPr>
                <w:rFonts w:ascii="Times New Roman" w:hAnsi="Times New Roman"/>
                <w:bCs/>
                <w:sz w:val="20"/>
                <w:szCs w:val="20"/>
              </w:rPr>
              <w:t xml:space="preserve"> aktualizēts </w:t>
            </w:r>
            <w:r w:rsidR="00352BE0">
              <w:rPr>
                <w:rFonts w:ascii="Times New Roman" w:hAnsi="Times New Roman"/>
                <w:bCs/>
                <w:sz w:val="20"/>
                <w:szCs w:val="20"/>
              </w:rPr>
              <w:t xml:space="preserve">katras iestādes </w:t>
            </w:r>
            <w:r>
              <w:rPr>
                <w:rFonts w:ascii="Times New Roman" w:hAnsi="Times New Roman"/>
                <w:bCs/>
                <w:sz w:val="20"/>
                <w:szCs w:val="20"/>
              </w:rPr>
              <w:t xml:space="preserve">mācību plāns, kas ietver konkrētas tēmas mācību vajadzībām TAI un prokuratūrai. </w:t>
            </w:r>
          </w:p>
          <w:p w14:paraId="156E6042" w14:textId="54EEF783" w:rsidR="009C5FD1" w:rsidRPr="00A0524D" w:rsidRDefault="009C5FD1" w:rsidP="00FB5113">
            <w:pPr>
              <w:spacing w:after="0" w:line="240" w:lineRule="auto"/>
              <w:jc w:val="both"/>
              <w:rPr>
                <w:rFonts w:ascii="Times New Roman" w:hAnsi="Times New Roman"/>
                <w:bCs/>
                <w:i/>
                <w:sz w:val="20"/>
                <w:szCs w:val="20"/>
              </w:rPr>
            </w:pPr>
          </w:p>
        </w:tc>
        <w:tc>
          <w:tcPr>
            <w:tcW w:w="1701" w:type="dxa"/>
            <w:shd w:val="clear" w:color="auto" w:fill="auto"/>
          </w:tcPr>
          <w:p w14:paraId="175BC6EF" w14:textId="178EE464" w:rsidR="009C5FD1" w:rsidRPr="00A0524D" w:rsidRDefault="00352BE0" w:rsidP="00000CCC">
            <w:pPr>
              <w:spacing w:after="0" w:line="240" w:lineRule="auto"/>
              <w:jc w:val="both"/>
              <w:rPr>
                <w:rFonts w:ascii="Times New Roman" w:hAnsi="Times New Roman"/>
                <w:bCs/>
                <w:i/>
                <w:sz w:val="20"/>
                <w:szCs w:val="20"/>
              </w:rPr>
            </w:pPr>
            <w:bookmarkStart w:id="1" w:name="_Hlk148436779"/>
            <w:r>
              <w:rPr>
                <w:rFonts w:ascii="Times New Roman" w:hAnsi="Times New Roman"/>
                <w:bCs/>
                <w:sz w:val="20"/>
                <w:szCs w:val="20"/>
              </w:rPr>
              <w:t>VPK IMC</w:t>
            </w:r>
            <w:r w:rsidR="00A1410A">
              <w:rPr>
                <w:rFonts w:ascii="Times New Roman" w:hAnsi="Times New Roman"/>
                <w:bCs/>
                <w:sz w:val="20"/>
                <w:szCs w:val="20"/>
              </w:rPr>
              <w:t>,</w:t>
            </w:r>
            <w:r>
              <w:rPr>
                <w:rFonts w:ascii="Times New Roman" w:hAnsi="Times New Roman"/>
                <w:bCs/>
                <w:sz w:val="20"/>
                <w:szCs w:val="20"/>
              </w:rPr>
              <w:t xml:space="preserve"> </w:t>
            </w:r>
            <w:r w:rsidR="00A1410A" w:rsidRPr="00A0524D">
              <w:rPr>
                <w:rFonts w:ascii="Times New Roman" w:hAnsi="Times New Roman"/>
                <w:bCs/>
                <w:sz w:val="20"/>
                <w:szCs w:val="20"/>
              </w:rPr>
              <w:t>VP, VRS,</w:t>
            </w:r>
            <w:r w:rsidR="00313A33">
              <w:rPr>
                <w:rFonts w:ascii="Times New Roman" w:hAnsi="Times New Roman"/>
                <w:bCs/>
                <w:sz w:val="20"/>
                <w:szCs w:val="20"/>
              </w:rPr>
              <w:t xml:space="preserve"> </w:t>
            </w:r>
            <w:r w:rsidR="00A1410A" w:rsidRPr="00A0524D">
              <w:rPr>
                <w:rFonts w:ascii="Times New Roman" w:hAnsi="Times New Roman"/>
                <w:bCs/>
                <w:sz w:val="20"/>
                <w:szCs w:val="20"/>
              </w:rPr>
              <w:t>VID, ĢP,</w:t>
            </w:r>
            <w:r w:rsidR="00313A33">
              <w:rPr>
                <w:rFonts w:ascii="Times New Roman" w:hAnsi="Times New Roman"/>
                <w:bCs/>
                <w:sz w:val="20"/>
                <w:szCs w:val="20"/>
              </w:rPr>
              <w:t xml:space="preserve"> </w:t>
            </w:r>
            <w:r w:rsidR="00A1410A" w:rsidRPr="00A0524D">
              <w:rPr>
                <w:rFonts w:ascii="Times New Roman" w:hAnsi="Times New Roman"/>
                <w:bCs/>
                <w:sz w:val="20"/>
                <w:szCs w:val="20"/>
              </w:rPr>
              <w:t>KNAB, FID, IDB</w:t>
            </w:r>
            <w:bookmarkEnd w:id="1"/>
          </w:p>
        </w:tc>
        <w:tc>
          <w:tcPr>
            <w:tcW w:w="1418" w:type="dxa"/>
            <w:shd w:val="clear" w:color="auto" w:fill="auto"/>
          </w:tcPr>
          <w:p w14:paraId="36EB6EDB" w14:textId="5FDC8321" w:rsidR="009C5FD1" w:rsidRPr="00A0524D" w:rsidRDefault="009C5FD1" w:rsidP="00352BE0">
            <w:pPr>
              <w:spacing w:after="0" w:line="240" w:lineRule="auto"/>
              <w:jc w:val="center"/>
              <w:rPr>
                <w:rFonts w:ascii="Times New Roman" w:hAnsi="Times New Roman"/>
                <w:bCs/>
                <w:sz w:val="20"/>
                <w:szCs w:val="20"/>
              </w:rPr>
            </w:pPr>
          </w:p>
        </w:tc>
        <w:tc>
          <w:tcPr>
            <w:tcW w:w="2126" w:type="dxa"/>
            <w:shd w:val="clear" w:color="auto" w:fill="auto"/>
          </w:tcPr>
          <w:p w14:paraId="01088B99" w14:textId="298FECCD" w:rsidR="009C5FD1" w:rsidRPr="00A0524D" w:rsidRDefault="00A1410A" w:rsidP="008C58F8">
            <w:pPr>
              <w:spacing w:after="0" w:line="240" w:lineRule="auto"/>
              <w:jc w:val="center"/>
              <w:rPr>
                <w:rFonts w:ascii="Times New Roman" w:hAnsi="Times New Roman"/>
                <w:bCs/>
                <w:sz w:val="20"/>
                <w:szCs w:val="20"/>
              </w:rPr>
            </w:pPr>
            <w:r>
              <w:rPr>
                <w:rFonts w:ascii="Times New Roman" w:hAnsi="Times New Roman"/>
                <w:bCs/>
                <w:sz w:val="20"/>
                <w:szCs w:val="20"/>
              </w:rPr>
              <w:t>2024</w:t>
            </w:r>
            <w:r w:rsidR="006B22A2">
              <w:rPr>
                <w:rFonts w:ascii="Times New Roman" w:hAnsi="Times New Roman"/>
                <w:bCs/>
                <w:sz w:val="20"/>
                <w:szCs w:val="20"/>
              </w:rPr>
              <w:t>.gada</w:t>
            </w:r>
            <w:r>
              <w:rPr>
                <w:rFonts w:ascii="Times New Roman" w:hAnsi="Times New Roman"/>
                <w:bCs/>
                <w:sz w:val="20"/>
                <w:szCs w:val="20"/>
              </w:rPr>
              <w:t xml:space="preserve"> decembris</w:t>
            </w:r>
          </w:p>
        </w:tc>
      </w:tr>
      <w:tr w:rsidR="00A1410A" w:rsidRPr="00A0524D" w14:paraId="389BD7A3" w14:textId="77777777" w:rsidTr="00642CB2">
        <w:trPr>
          <w:trHeight w:val="58"/>
        </w:trPr>
        <w:tc>
          <w:tcPr>
            <w:tcW w:w="846" w:type="dxa"/>
            <w:shd w:val="clear" w:color="auto" w:fill="auto"/>
          </w:tcPr>
          <w:p w14:paraId="13D335C8" w14:textId="7D8B4277" w:rsidR="00A1410A" w:rsidRPr="00A0524D" w:rsidRDefault="00F31653" w:rsidP="00A1410A">
            <w:pPr>
              <w:spacing w:after="0" w:line="240" w:lineRule="auto"/>
              <w:jc w:val="center"/>
              <w:rPr>
                <w:rFonts w:ascii="Times New Roman" w:hAnsi="Times New Roman"/>
                <w:bCs/>
                <w:sz w:val="20"/>
                <w:szCs w:val="20"/>
              </w:rPr>
            </w:pPr>
            <w:bookmarkStart w:id="2" w:name="_Hlk148436768"/>
            <w:r>
              <w:rPr>
                <w:rFonts w:ascii="Times New Roman" w:hAnsi="Times New Roman"/>
                <w:bCs/>
                <w:sz w:val="20"/>
                <w:szCs w:val="20"/>
              </w:rPr>
              <w:t>1.</w:t>
            </w:r>
            <w:r w:rsidR="008A68DD">
              <w:rPr>
                <w:rFonts w:ascii="Times New Roman" w:hAnsi="Times New Roman"/>
                <w:bCs/>
                <w:sz w:val="20"/>
                <w:szCs w:val="20"/>
              </w:rPr>
              <w:t>3.</w:t>
            </w:r>
          </w:p>
        </w:tc>
        <w:tc>
          <w:tcPr>
            <w:tcW w:w="2977" w:type="dxa"/>
            <w:shd w:val="clear" w:color="auto" w:fill="auto"/>
          </w:tcPr>
          <w:p w14:paraId="28C2F30E" w14:textId="77777777" w:rsidR="00A1410A" w:rsidRDefault="00A1410A" w:rsidP="00A1410A">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Veikt TAI nodarbināto pastāvīgu profesionālo apmācību, kvalifikācijas paaugstināšanu organizētās noziedzības, ekonomisko un finanšu </w:t>
            </w:r>
            <w:r w:rsidRPr="00A0524D">
              <w:rPr>
                <w:rFonts w:ascii="Times New Roman" w:hAnsi="Times New Roman"/>
                <w:bCs/>
                <w:sz w:val="20"/>
                <w:szCs w:val="20"/>
              </w:rPr>
              <w:lastRenderedPageBreak/>
              <w:t xml:space="preserve">noziegumu, smago un sevišķi smago noziegumu apkarošanas jomās. </w:t>
            </w:r>
          </w:p>
          <w:p w14:paraId="59F318CE" w14:textId="77777777" w:rsidR="00A1410A" w:rsidRDefault="00A1410A" w:rsidP="00A1410A">
            <w:pPr>
              <w:spacing w:after="0" w:line="240" w:lineRule="auto"/>
              <w:jc w:val="both"/>
              <w:rPr>
                <w:rFonts w:ascii="Times New Roman" w:hAnsi="Times New Roman"/>
                <w:bCs/>
                <w:sz w:val="20"/>
                <w:szCs w:val="20"/>
              </w:rPr>
            </w:pPr>
          </w:p>
        </w:tc>
        <w:tc>
          <w:tcPr>
            <w:tcW w:w="3260" w:type="dxa"/>
            <w:shd w:val="clear" w:color="auto" w:fill="auto"/>
          </w:tcPr>
          <w:p w14:paraId="5E0B83EE" w14:textId="77777777" w:rsidR="00A1410A" w:rsidRPr="00A0524D" w:rsidDel="00B07FCC" w:rsidRDefault="00A1410A" w:rsidP="00A1410A">
            <w:pPr>
              <w:spacing w:after="0" w:line="240" w:lineRule="auto"/>
              <w:jc w:val="both"/>
              <w:rPr>
                <w:rFonts w:ascii="Times New Roman" w:hAnsi="Times New Roman"/>
                <w:bCs/>
                <w:sz w:val="20"/>
                <w:szCs w:val="20"/>
              </w:rPr>
            </w:pPr>
            <w:r>
              <w:rPr>
                <w:rFonts w:ascii="Times New Roman" w:hAnsi="Times New Roman"/>
                <w:bCs/>
                <w:sz w:val="20"/>
                <w:szCs w:val="20"/>
              </w:rPr>
              <w:lastRenderedPageBreak/>
              <w:t>O</w:t>
            </w:r>
            <w:r w:rsidRPr="00A0524D">
              <w:rPr>
                <w:rFonts w:ascii="Times New Roman" w:hAnsi="Times New Roman"/>
                <w:bCs/>
                <w:sz w:val="20"/>
                <w:szCs w:val="20"/>
              </w:rPr>
              <w:t xml:space="preserve">rganizētās noziedzības, </w:t>
            </w:r>
            <w:r>
              <w:rPr>
                <w:rFonts w:ascii="Times New Roman" w:hAnsi="Times New Roman"/>
                <w:bCs/>
                <w:sz w:val="20"/>
                <w:szCs w:val="20"/>
              </w:rPr>
              <w:t xml:space="preserve">tai skaitā </w:t>
            </w:r>
            <w:r w:rsidRPr="00A0524D">
              <w:rPr>
                <w:rFonts w:ascii="Times New Roman" w:hAnsi="Times New Roman"/>
                <w:bCs/>
                <w:sz w:val="20"/>
                <w:szCs w:val="20"/>
              </w:rPr>
              <w:t>ekonomisko un finanšu noziegumu, smago un sevišķi smago noziegumu apkarošanas jomā strādājošie regulāri paaugstina kvalifikāciju.</w:t>
            </w:r>
          </w:p>
        </w:tc>
        <w:tc>
          <w:tcPr>
            <w:tcW w:w="2126" w:type="dxa"/>
          </w:tcPr>
          <w:p w14:paraId="7AD12D48" w14:textId="77777777" w:rsidR="00A1410A" w:rsidRDefault="00A1410A" w:rsidP="00A1410A">
            <w:pPr>
              <w:spacing w:after="0" w:line="240" w:lineRule="auto"/>
              <w:jc w:val="both"/>
              <w:rPr>
                <w:rFonts w:ascii="Times New Roman" w:hAnsi="Times New Roman"/>
                <w:bCs/>
                <w:sz w:val="20"/>
                <w:szCs w:val="20"/>
              </w:rPr>
            </w:pPr>
            <w:r>
              <w:rPr>
                <w:rFonts w:ascii="Times New Roman" w:hAnsi="Times New Roman"/>
                <w:bCs/>
                <w:sz w:val="20"/>
                <w:szCs w:val="20"/>
              </w:rPr>
              <w:t xml:space="preserve">Veiktas apmācības saskaņā ar mācību plānu. </w:t>
            </w:r>
          </w:p>
          <w:p w14:paraId="45C30B9B" w14:textId="77777777" w:rsidR="00A1410A" w:rsidRDefault="00A1410A" w:rsidP="00A1410A">
            <w:pPr>
              <w:spacing w:after="0" w:line="240" w:lineRule="auto"/>
              <w:jc w:val="both"/>
              <w:rPr>
                <w:rFonts w:ascii="Times New Roman" w:hAnsi="Times New Roman"/>
                <w:bCs/>
                <w:sz w:val="20"/>
                <w:szCs w:val="20"/>
              </w:rPr>
            </w:pPr>
            <w:r>
              <w:rPr>
                <w:rFonts w:ascii="Times New Roman" w:hAnsi="Times New Roman"/>
                <w:bCs/>
                <w:sz w:val="20"/>
                <w:szCs w:val="20"/>
              </w:rPr>
              <w:t xml:space="preserve">Reizi gadā organizētas 1 visaptverošas </w:t>
            </w:r>
            <w:r>
              <w:rPr>
                <w:rFonts w:ascii="Times New Roman" w:hAnsi="Times New Roman"/>
                <w:bCs/>
                <w:sz w:val="20"/>
                <w:szCs w:val="20"/>
              </w:rPr>
              <w:lastRenderedPageBreak/>
              <w:t>apmācības visiem TAI nodarbinātajiem, kas strādā ar organizētās noziedzības novēršanu vai apkarošanu.</w:t>
            </w:r>
          </w:p>
          <w:p w14:paraId="66A11B3D" w14:textId="77777777" w:rsidR="00A1410A" w:rsidRPr="00A0524D" w:rsidRDefault="00A1410A" w:rsidP="00A1410A">
            <w:pPr>
              <w:spacing w:after="0" w:line="240" w:lineRule="auto"/>
              <w:jc w:val="both"/>
              <w:rPr>
                <w:rFonts w:ascii="Times New Roman" w:hAnsi="Times New Roman"/>
                <w:bCs/>
                <w:sz w:val="20"/>
                <w:szCs w:val="20"/>
              </w:rPr>
            </w:pPr>
          </w:p>
        </w:tc>
        <w:tc>
          <w:tcPr>
            <w:tcW w:w="1701" w:type="dxa"/>
            <w:shd w:val="clear" w:color="auto" w:fill="auto"/>
          </w:tcPr>
          <w:p w14:paraId="22CC213E" w14:textId="01BE85FA" w:rsidR="00A1410A" w:rsidRDefault="00A1410A">
            <w:pPr>
              <w:spacing w:after="0" w:line="240" w:lineRule="auto"/>
              <w:jc w:val="both"/>
              <w:rPr>
                <w:rFonts w:ascii="Times New Roman" w:hAnsi="Times New Roman"/>
                <w:bCs/>
                <w:sz w:val="20"/>
                <w:szCs w:val="20"/>
              </w:rPr>
            </w:pPr>
            <w:r>
              <w:rPr>
                <w:rFonts w:ascii="Times New Roman" w:hAnsi="Times New Roman"/>
                <w:bCs/>
                <w:sz w:val="20"/>
                <w:szCs w:val="20"/>
              </w:rPr>
              <w:lastRenderedPageBreak/>
              <w:t xml:space="preserve">VPK IMC, </w:t>
            </w:r>
            <w:r w:rsidRPr="00A0524D">
              <w:rPr>
                <w:rFonts w:ascii="Times New Roman" w:hAnsi="Times New Roman"/>
                <w:bCs/>
                <w:sz w:val="20"/>
                <w:szCs w:val="20"/>
              </w:rPr>
              <w:t>VP, VRS,</w:t>
            </w:r>
            <w:r w:rsidR="00313A33">
              <w:rPr>
                <w:rFonts w:ascii="Times New Roman" w:hAnsi="Times New Roman"/>
                <w:bCs/>
                <w:sz w:val="20"/>
                <w:szCs w:val="20"/>
              </w:rPr>
              <w:t xml:space="preserve"> </w:t>
            </w:r>
            <w:r w:rsidRPr="00A0524D">
              <w:rPr>
                <w:rFonts w:ascii="Times New Roman" w:hAnsi="Times New Roman"/>
                <w:bCs/>
                <w:sz w:val="20"/>
                <w:szCs w:val="20"/>
              </w:rPr>
              <w:t>VID, ĢP,</w:t>
            </w:r>
            <w:r w:rsidR="00313A33">
              <w:rPr>
                <w:rFonts w:ascii="Times New Roman" w:hAnsi="Times New Roman"/>
                <w:bCs/>
                <w:sz w:val="20"/>
                <w:szCs w:val="20"/>
              </w:rPr>
              <w:t xml:space="preserve"> </w:t>
            </w:r>
            <w:r w:rsidRPr="00A0524D">
              <w:rPr>
                <w:rFonts w:ascii="Times New Roman" w:hAnsi="Times New Roman"/>
                <w:bCs/>
                <w:sz w:val="20"/>
                <w:szCs w:val="20"/>
              </w:rPr>
              <w:t>KNAB, FID, IDB</w:t>
            </w:r>
          </w:p>
        </w:tc>
        <w:tc>
          <w:tcPr>
            <w:tcW w:w="1418" w:type="dxa"/>
            <w:shd w:val="clear" w:color="auto" w:fill="auto"/>
          </w:tcPr>
          <w:p w14:paraId="0C241694" w14:textId="77777777" w:rsidR="00A1410A" w:rsidRPr="00A0524D" w:rsidRDefault="00A1410A" w:rsidP="00A1410A">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 </w:t>
            </w:r>
          </w:p>
        </w:tc>
        <w:tc>
          <w:tcPr>
            <w:tcW w:w="2126" w:type="dxa"/>
            <w:shd w:val="clear" w:color="auto" w:fill="auto"/>
          </w:tcPr>
          <w:p w14:paraId="5F82D114" w14:textId="77777777" w:rsidR="00A1410A" w:rsidRPr="008C58F8" w:rsidDel="00352BE0" w:rsidRDefault="00A1410A" w:rsidP="00A1410A">
            <w:pPr>
              <w:spacing w:after="0" w:line="240" w:lineRule="auto"/>
              <w:jc w:val="center"/>
              <w:rPr>
                <w:rFonts w:ascii="Times New Roman" w:hAnsi="Times New Roman"/>
                <w:bCs/>
                <w:sz w:val="20"/>
                <w:szCs w:val="20"/>
              </w:rPr>
            </w:pPr>
            <w:r>
              <w:rPr>
                <w:rFonts w:ascii="Times New Roman" w:hAnsi="Times New Roman"/>
                <w:bCs/>
                <w:sz w:val="20"/>
                <w:szCs w:val="20"/>
              </w:rPr>
              <w:t>Katru gadu sākot no 2025.gada</w:t>
            </w:r>
          </w:p>
        </w:tc>
      </w:tr>
      <w:bookmarkEnd w:id="2"/>
      <w:tr w:rsidR="00A1410A" w:rsidRPr="00A0524D" w14:paraId="36F5B765" w14:textId="77777777" w:rsidTr="00642CB2">
        <w:trPr>
          <w:trHeight w:val="58"/>
        </w:trPr>
        <w:tc>
          <w:tcPr>
            <w:tcW w:w="846" w:type="dxa"/>
            <w:shd w:val="clear" w:color="auto" w:fill="auto"/>
          </w:tcPr>
          <w:p w14:paraId="4DAC6D38" w14:textId="71932D4A" w:rsidR="00A1410A" w:rsidRPr="00A0524D" w:rsidRDefault="00F31653" w:rsidP="00A1410A">
            <w:pPr>
              <w:spacing w:after="0" w:line="240" w:lineRule="auto"/>
              <w:jc w:val="center"/>
              <w:rPr>
                <w:rFonts w:ascii="Times New Roman" w:hAnsi="Times New Roman"/>
                <w:bCs/>
                <w:sz w:val="20"/>
                <w:szCs w:val="20"/>
              </w:rPr>
            </w:pPr>
            <w:r>
              <w:rPr>
                <w:rFonts w:ascii="Times New Roman" w:hAnsi="Times New Roman"/>
                <w:bCs/>
                <w:sz w:val="20"/>
                <w:szCs w:val="20"/>
              </w:rPr>
              <w:t>1.</w:t>
            </w:r>
            <w:r w:rsidR="00DC0A6B">
              <w:rPr>
                <w:rFonts w:ascii="Times New Roman" w:hAnsi="Times New Roman"/>
                <w:bCs/>
                <w:sz w:val="20"/>
                <w:szCs w:val="20"/>
              </w:rPr>
              <w:t>4</w:t>
            </w:r>
            <w:r w:rsidR="008A68DD">
              <w:rPr>
                <w:rFonts w:ascii="Times New Roman" w:hAnsi="Times New Roman"/>
                <w:bCs/>
                <w:sz w:val="20"/>
                <w:szCs w:val="20"/>
              </w:rPr>
              <w:t>.</w:t>
            </w:r>
          </w:p>
        </w:tc>
        <w:tc>
          <w:tcPr>
            <w:tcW w:w="2977" w:type="dxa"/>
            <w:shd w:val="clear" w:color="auto" w:fill="auto"/>
          </w:tcPr>
          <w:p w14:paraId="6AE6D17C" w14:textId="77777777" w:rsidR="00A1410A" w:rsidRDefault="00A1410A" w:rsidP="00A1410A">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Veikt TAI nodarbināto pieredzes apmaiņu ar citām TAI un prokuratūru organizētās noziedzības, ekonomisko un finanšu noziegumu, smago un sevišķi smago noziegumu apkarošanas jomās. </w:t>
            </w:r>
          </w:p>
        </w:tc>
        <w:tc>
          <w:tcPr>
            <w:tcW w:w="3260" w:type="dxa"/>
            <w:shd w:val="clear" w:color="auto" w:fill="auto"/>
          </w:tcPr>
          <w:p w14:paraId="33FF8193" w14:textId="77777777" w:rsidR="00A1410A" w:rsidRPr="00A0524D" w:rsidDel="00B07FCC" w:rsidRDefault="00A1410A" w:rsidP="00A1410A">
            <w:pPr>
              <w:spacing w:after="0" w:line="240" w:lineRule="auto"/>
              <w:jc w:val="both"/>
              <w:rPr>
                <w:rFonts w:ascii="Times New Roman" w:hAnsi="Times New Roman"/>
                <w:bCs/>
                <w:sz w:val="20"/>
                <w:szCs w:val="20"/>
              </w:rPr>
            </w:pPr>
            <w:r>
              <w:rPr>
                <w:rFonts w:ascii="Times New Roman" w:hAnsi="Times New Roman"/>
                <w:bCs/>
                <w:sz w:val="20"/>
                <w:szCs w:val="20"/>
              </w:rPr>
              <w:t>O</w:t>
            </w:r>
            <w:r w:rsidRPr="00A0524D">
              <w:rPr>
                <w:rFonts w:ascii="Times New Roman" w:hAnsi="Times New Roman"/>
                <w:bCs/>
                <w:sz w:val="20"/>
                <w:szCs w:val="20"/>
              </w:rPr>
              <w:t xml:space="preserve">rganizētās noziedzības, </w:t>
            </w:r>
            <w:r>
              <w:rPr>
                <w:rFonts w:ascii="Times New Roman" w:hAnsi="Times New Roman"/>
                <w:bCs/>
                <w:sz w:val="20"/>
                <w:szCs w:val="20"/>
              </w:rPr>
              <w:t xml:space="preserve">tai skaitā </w:t>
            </w:r>
            <w:r w:rsidRPr="00A0524D">
              <w:rPr>
                <w:rFonts w:ascii="Times New Roman" w:hAnsi="Times New Roman"/>
                <w:bCs/>
                <w:sz w:val="20"/>
                <w:szCs w:val="20"/>
              </w:rPr>
              <w:t>ekonomisko un finanšu noziegumu, smago un sevišķi smago noziegumu apkarošanas jomā strādājošie regulāri līdzdarbojas pieredzes apmaiņas aktivitātēs.</w:t>
            </w:r>
          </w:p>
        </w:tc>
        <w:tc>
          <w:tcPr>
            <w:tcW w:w="2126" w:type="dxa"/>
          </w:tcPr>
          <w:p w14:paraId="6C1AC43C" w14:textId="77777777" w:rsidR="00A1410A" w:rsidRPr="00A0524D" w:rsidRDefault="00A1410A" w:rsidP="00A1410A">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Veiktas </w:t>
            </w:r>
            <w:r w:rsidRPr="008A68DD">
              <w:rPr>
                <w:rFonts w:ascii="Times New Roman" w:hAnsi="Times New Roman"/>
                <w:sz w:val="20"/>
              </w:rPr>
              <w:t>10 pieredzes apmaiņas aktivitātes.</w:t>
            </w:r>
          </w:p>
        </w:tc>
        <w:tc>
          <w:tcPr>
            <w:tcW w:w="1701" w:type="dxa"/>
            <w:shd w:val="clear" w:color="auto" w:fill="auto"/>
          </w:tcPr>
          <w:p w14:paraId="144C32C7" w14:textId="1C85CFDB" w:rsidR="00A1410A" w:rsidRDefault="00A1410A" w:rsidP="00DC0A6B">
            <w:pPr>
              <w:spacing w:after="0" w:line="240" w:lineRule="auto"/>
              <w:jc w:val="both"/>
              <w:rPr>
                <w:rFonts w:ascii="Times New Roman" w:hAnsi="Times New Roman"/>
                <w:bCs/>
                <w:sz w:val="20"/>
                <w:szCs w:val="20"/>
              </w:rPr>
            </w:pPr>
            <w:bookmarkStart w:id="3" w:name="_Hlk148436758"/>
            <w:r w:rsidRPr="00A0524D">
              <w:rPr>
                <w:rFonts w:ascii="Times New Roman" w:hAnsi="Times New Roman"/>
                <w:bCs/>
                <w:sz w:val="20"/>
                <w:szCs w:val="20"/>
              </w:rPr>
              <w:t>VP, VRS,</w:t>
            </w:r>
            <w:r w:rsidR="00DC0A6B">
              <w:rPr>
                <w:rFonts w:ascii="Times New Roman" w:hAnsi="Times New Roman"/>
                <w:bCs/>
                <w:sz w:val="20"/>
                <w:szCs w:val="20"/>
              </w:rPr>
              <w:t xml:space="preserve"> </w:t>
            </w:r>
            <w:r w:rsidRPr="00A0524D">
              <w:rPr>
                <w:rFonts w:ascii="Times New Roman" w:hAnsi="Times New Roman"/>
                <w:bCs/>
                <w:sz w:val="20"/>
                <w:szCs w:val="20"/>
              </w:rPr>
              <w:t>VID, ĢP,</w:t>
            </w:r>
            <w:r w:rsidR="00DC0A6B">
              <w:rPr>
                <w:rFonts w:ascii="Times New Roman" w:hAnsi="Times New Roman"/>
                <w:bCs/>
                <w:sz w:val="20"/>
                <w:szCs w:val="20"/>
              </w:rPr>
              <w:t xml:space="preserve"> </w:t>
            </w:r>
            <w:r w:rsidRPr="00A0524D">
              <w:rPr>
                <w:rFonts w:ascii="Times New Roman" w:hAnsi="Times New Roman"/>
                <w:bCs/>
                <w:sz w:val="20"/>
                <w:szCs w:val="20"/>
              </w:rPr>
              <w:t>KNAB,  FID, IDB</w:t>
            </w:r>
            <w:bookmarkEnd w:id="3"/>
          </w:p>
        </w:tc>
        <w:tc>
          <w:tcPr>
            <w:tcW w:w="1418" w:type="dxa"/>
            <w:shd w:val="clear" w:color="auto" w:fill="auto"/>
          </w:tcPr>
          <w:p w14:paraId="4A44B29E" w14:textId="77777777" w:rsidR="00A1410A" w:rsidRPr="00A0524D" w:rsidRDefault="00A1410A" w:rsidP="00A1410A">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 </w:t>
            </w:r>
          </w:p>
        </w:tc>
        <w:tc>
          <w:tcPr>
            <w:tcW w:w="2126" w:type="dxa"/>
            <w:shd w:val="clear" w:color="auto" w:fill="auto"/>
          </w:tcPr>
          <w:p w14:paraId="48852553" w14:textId="77777777" w:rsidR="00A1410A" w:rsidRPr="008C58F8" w:rsidDel="00352BE0" w:rsidRDefault="00A1410A" w:rsidP="00A1410A">
            <w:pPr>
              <w:spacing w:after="0" w:line="240" w:lineRule="auto"/>
              <w:jc w:val="center"/>
              <w:rPr>
                <w:rFonts w:ascii="Times New Roman" w:hAnsi="Times New Roman"/>
                <w:bCs/>
                <w:sz w:val="20"/>
                <w:szCs w:val="20"/>
              </w:rPr>
            </w:pPr>
            <w:r>
              <w:rPr>
                <w:rFonts w:ascii="Times New Roman" w:hAnsi="Times New Roman"/>
                <w:bCs/>
                <w:sz w:val="20"/>
                <w:szCs w:val="20"/>
              </w:rPr>
              <w:t>Katru gadu sākot no 2024.gada</w:t>
            </w:r>
          </w:p>
        </w:tc>
      </w:tr>
      <w:tr w:rsidR="00A0524D" w:rsidRPr="00A0524D" w14:paraId="214094D6" w14:textId="77777777" w:rsidTr="00F31653">
        <w:tc>
          <w:tcPr>
            <w:tcW w:w="846" w:type="dxa"/>
            <w:shd w:val="clear" w:color="auto" w:fill="auto"/>
          </w:tcPr>
          <w:p w14:paraId="0B897A28" w14:textId="6C893E9A"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w:t>
            </w:r>
            <w:r w:rsidR="00DC0A6B">
              <w:rPr>
                <w:rFonts w:ascii="Times New Roman" w:hAnsi="Times New Roman"/>
                <w:bCs/>
                <w:sz w:val="20"/>
                <w:szCs w:val="20"/>
              </w:rPr>
              <w:t>5</w:t>
            </w:r>
            <w:r w:rsidRPr="00A0524D">
              <w:rPr>
                <w:rFonts w:ascii="Times New Roman" w:hAnsi="Times New Roman"/>
                <w:bCs/>
                <w:sz w:val="20"/>
                <w:szCs w:val="20"/>
              </w:rPr>
              <w:t>.</w:t>
            </w:r>
          </w:p>
        </w:tc>
        <w:tc>
          <w:tcPr>
            <w:tcW w:w="2977" w:type="dxa"/>
            <w:shd w:val="clear" w:color="auto" w:fill="auto"/>
          </w:tcPr>
          <w:p w14:paraId="3420098D" w14:textId="77777777" w:rsidR="00F266E3" w:rsidRPr="00A0524D" w:rsidRDefault="00F266E3"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Īstenot apmācības neformālās izglītības programmās analītiska darba uzlabošanai </w:t>
            </w:r>
            <w:proofErr w:type="spellStart"/>
            <w:r w:rsidRPr="00A0524D">
              <w:rPr>
                <w:rFonts w:ascii="Times New Roman" w:hAnsi="Times New Roman"/>
                <w:bCs/>
                <w:sz w:val="20"/>
                <w:szCs w:val="20"/>
              </w:rPr>
              <w:t>pirmstiesas</w:t>
            </w:r>
            <w:proofErr w:type="spellEnd"/>
            <w:r w:rsidRPr="00A0524D">
              <w:rPr>
                <w:rFonts w:ascii="Times New Roman" w:hAnsi="Times New Roman"/>
                <w:bCs/>
                <w:sz w:val="20"/>
                <w:szCs w:val="20"/>
              </w:rPr>
              <w:t xml:space="preserve"> procesa </w:t>
            </w:r>
            <w:r w:rsidR="00FC2721" w:rsidRPr="00A0524D">
              <w:rPr>
                <w:rFonts w:ascii="Times New Roman" w:hAnsi="Times New Roman"/>
                <w:bCs/>
                <w:sz w:val="20"/>
                <w:szCs w:val="20"/>
              </w:rPr>
              <w:t xml:space="preserve">ietvaros </w:t>
            </w:r>
            <w:r w:rsidR="0045483C" w:rsidRPr="00A0524D">
              <w:rPr>
                <w:rFonts w:ascii="Times New Roman" w:hAnsi="Times New Roman"/>
                <w:bCs/>
                <w:sz w:val="20"/>
                <w:szCs w:val="20"/>
              </w:rPr>
              <w:t>- “Operatīvā analīze” un “Stratēģiskā analīze”.</w:t>
            </w:r>
          </w:p>
        </w:tc>
        <w:tc>
          <w:tcPr>
            <w:tcW w:w="3260" w:type="dxa"/>
            <w:shd w:val="clear" w:color="auto" w:fill="auto"/>
          </w:tcPr>
          <w:p w14:paraId="4C1B48D4" w14:textId="77777777" w:rsidR="009C5FD1" w:rsidRPr="00A0524D" w:rsidRDefault="009C5FD1" w:rsidP="00080A76">
            <w:pPr>
              <w:spacing w:after="0" w:line="240" w:lineRule="auto"/>
              <w:jc w:val="both"/>
              <w:rPr>
                <w:rFonts w:ascii="Times New Roman" w:hAnsi="Times New Roman"/>
                <w:bCs/>
                <w:sz w:val="20"/>
                <w:szCs w:val="20"/>
              </w:rPr>
            </w:pPr>
            <w:r w:rsidRPr="00A0524D">
              <w:rPr>
                <w:rFonts w:ascii="Times New Roman" w:hAnsi="Times New Roman"/>
                <w:bCs/>
                <w:sz w:val="20"/>
                <w:szCs w:val="20"/>
              </w:rPr>
              <w:t>Vis</w:t>
            </w:r>
            <w:r w:rsidR="0045483C" w:rsidRPr="00A0524D">
              <w:rPr>
                <w:rFonts w:ascii="Times New Roman" w:hAnsi="Times New Roman"/>
                <w:bCs/>
                <w:sz w:val="20"/>
                <w:szCs w:val="20"/>
              </w:rPr>
              <w:t xml:space="preserve">as tiesībaizsardzības iestāžu amatpersonas saistošajā profesionālajā jomā </w:t>
            </w:r>
            <w:r w:rsidRPr="00A0524D">
              <w:rPr>
                <w:rFonts w:ascii="Times New Roman" w:hAnsi="Times New Roman"/>
                <w:bCs/>
                <w:sz w:val="20"/>
                <w:szCs w:val="20"/>
              </w:rPr>
              <w:t>apguvuš</w:t>
            </w:r>
            <w:r w:rsidR="0045483C" w:rsidRPr="00A0524D">
              <w:rPr>
                <w:rFonts w:ascii="Times New Roman" w:hAnsi="Times New Roman"/>
                <w:bCs/>
                <w:sz w:val="20"/>
                <w:szCs w:val="20"/>
              </w:rPr>
              <w:t xml:space="preserve">as </w:t>
            </w:r>
            <w:r w:rsidRPr="00A0524D">
              <w:rPr>
                <w:rFonts w:ascii="Times New Roman" w:hAnsi="Times New Roman"/>
                <w:bCs/>
                <w:sz w:val="20"/>
                <w:szCs w:val="20"/>
              </w:rPr>
              <w:t xml:space="preserve">neformālās izglītības programmas “Operatīvā analīze” un “Stratēģiskā analīze”. </w:t>
            </w:r>
          </w:p>
          <w:p w14:paraId="4DC5C85A" w14:textId="77777777" w:rsidR="00665D28" w:rsidRPr="00A0524D" w:rsidRDefault="00665D28" w:rsidP="00080A76">
            <w:pPr>
              <w:spacing w:after="0" w:line="240" w:lineRule="auto"/>
              <w:jc w:val="both"/>
              <w:rPr>
                <w:rFonts w:ascii="Times New Roman" w:hAnsi="Times New Roman"/>
                <w:bCs/>
                <w:sz w:val="20"/>
                <w:szCs w:val="20"/>
              </w:rPr>
            </w:pPr>
          </w:p>
        </w:tc>
        <w:tc>
          <w:tcPr>
            <w:tcW w:w="2126" w:type="dxa"/>
          </w:tcPr>
          <w:p w14:paraId="37A40EA5" w14:textId="564F99C8" w:rsidR="009C5FD1" w:rsidRPr="00A0524D" w:rsidRDefault="0045483C" w:rsidP="00FB5113">
            <w:pPr>
              <w:spacing w:after="0" w:line="240" w:lineRule="auto"/>
              <w:jc w:val="both"/>
              <w:rPr>
                <w:rFonts w:ascii="Times New Roman" w:hAnsi="Times New Roman"/>
                <w:bCs/>
                <w:sz w:val="20"/>
                <w:szCs w:val="20"/>
              </w:rPr>
            </w:pPr>
            <w:r w:rsidRPr="00A0524D">
              <w:rPr>
                <w:rFonts w:ascii="Times New Roman" w:hAnsi="Times New Roman"/>
                <w:sz w:val="20"/>
                <w:szCs w:val="20"/>
              </w:rPr>
              <w:t xml:space="preserve">Īstenotas apmācības </w:t>
            </w:r>
            <w:r w:rsidR="00D54C77" w:rsidRPr="00A0524D">
              <w:rPr>
                <w:rFonts w:ascii="Times New Roman" w:hAnsi="Times New Roman"/>
                <w:sz w:val="20"/>
                <w:szCs w:val="20"/>
              </w:rPr>
              <w:t>t</w:t>
            </w:r>
            <w:r w:rsidRPr="00A0524D">
              <w:rPr>
                <w:rFonts w:ascii="Times New Roman" w:hAnsi="Times New Roman"/>
                <w:sz w:val="20"/>
                <w:szCs w:val="20"/>
              </w:rPr>
              <w:t>iesībaizsardzības iestāžu amatpersonām (turpmāk – TAI), kur</w:t>
            </w:r>
            <w:r w:rsidR="00FB5113">
              <w:rPr>
                <w:rFonts w:ascii="Times New Roman" w:hAnsi="Times New Roman"/>
                <w:sz w:val="20"/>
                <w:szCs w:val="20"/>
              </w:rPr>
              <w:t>u</w:t>
            </w:r>
            <w:r w:rsidRPr="00A0524D">
              <w:rPr>
                <w:rFonts w:ascii="Times New Roman" w:hAnsi="Times New Roman"/>
                <w:sz w:val="20"/>
                <w:szCs w:val="20"/>
              </w:rPr>
              <w:t xml:space="preserve"> dienesta pienākumos ietilpst </w:t>
            </w:r>
            <w:proofErr w:type="spellStart"/>
            <w:r w:rsidRPr="00A0524D">
              <w:rPr>
                <w:rFonts w:ascii="Times New Roman" w:hAnsi="Times New Roman"/>
                <w:sz w:val="20"/>
                <w:szCs w:val="20"/>
              </w:rPr>
              <w:t>pirmstiesas</w:t>
            </w:r>
            <w:proofErr w:type="spellEnd"/>
            <w:r w:rsidRPr="00A0524D">
              <w:rPr>
                <w:rFonts w:ascii="Times New Roman" w:hAnsi="Times New Roman"/>
                <w:sz w:val="20"/>
                <w:szCs w:val="20"/>
              </w:rPr>
              <w:t xml:space="preserve"> kriminālprocesa nodrošināšana izmeklēšanā, operatīvās darbības īstenošana un izmeklēšanas atbalsts</w:t>
            </w:r>
            <w:r w:rsidR="00FB5113">
              <w:rPr>
                <w:rFonts w:ascii="Times New Roman" w:hAnsi="Times New Roman"/>
                <w:sz w:val="20"/>
                <w:szCs w:val="20"/>
              </w:rPr>
              <w:t>.</w:t>
            </w:r>
            <w:r w:rsidR="004C036C" w:rsidRPr="00A0524D">
              <w:rPr>
                <w:rFonts w:ascii="Times New Roman" w:hAnsi="Times New Roman"/>
                <w:sz w:val="20"/>
                <w:szCs w:val="20"/>
              </w:rPr>
              <w:t xml:space="preserve"> </w:t>
            </w:r>
            <w:r w:rsidR="00FB5113">
              <w:rPr>
                <w:rFonts w:ascii="Times New Roman" w:hAnsi="Times New Roman"/>
                <w:sz w:val="20"/>
                <w:szCs w:val="20"/>
              </w:rPr>
              <w:t>A</w:t>
            </w:r>
            <w:r w:rsidR="001E5623" w:rsidRPr="00A0524D">
              <w:rPr>
                <w:rFonts w:ascii="Times New Roman" w:hAnsi="Times New Roman"/>
                <w:sz w:val="20"/>
                <w:szCs w:val="20"/>
                <w:shd w:val="clear" w:color="auto" w:fill="FFFFFF"/>
              </w:rPr>
              <w:t>pmācīti</w:t>
            </w:r>
            <w:r w:rsidR="001E5623" w:rsidRPr="00A0524D">
              <w:rPr>
                <w:rFonts w:ascii="Arial" w:hAnsi="Arial" w:cs="Arial"/>
                <w:sz w:val="20"/>
                <w:szCs w:val="20"/>
                <w:shd w:val="clear" w:color="auto" w:fill="FFFFFF"/>
              </w:rPr>
              <w:t xml:space="preserve"> </w:t>
            </w:r>
            <w:r w:rsidR="001E5623" w:rsidRPr="00F40061">
              <w:rPr>
                <w:rFonts w:ascii="Times New Roman" w:hAnsi="Times New Roman"/>
                <w:sz w:val="20"/>
              </w:rPr>
              <w:t>80 VP darbinieki un 40 citu TAI darbinieki</w:t>
            </w:r>
            <w:r w:rsidR="004C036C" w:rsidRPr="00F40061">
              <w:rPr>
                <w:rFonts w:ascii="Times New Roman" w:hAnsi="Times New Roman"/>
                <w:sz w:val="20"/>
              </w:rPr>
              <w:t>.</w:t>
            </w:r>
          </w:p>
        </w:tc>
        <w:tc>
          <w:tcPr>
            <w:tcW w:w="1701" w:type="dxa"/>
            <w:shd w:val="clear" w:color="auto" w:fill="auto"/>
          </w:tcPr>
          <w:p w14:paraId="4ADC79EF" w14:textId="5F34A08A" w:rsidR="00665D28" w:rsidRPr="00A0524D" w:rsidRDefault="00C51AC2" w:rsidP="00C51AC2">
            <w:pPr>
              <w:spacing w:after="0" w:line="240" w:lineRule="auto"/>
              <w:jc w:val="both"/>
              <w:rPr>
                <w:rFonts w:ascii="Times New Roman" w:hAnsi="Times New Roman"/>
                <w:bCs/>
                <w:sz w:val="20"/>
                <w:szCs w:val="20"/>
              </w:rPr>
            </w:pPr>
            <w:bookmarkStart w:id="4" w:name="_Hlk148436747"/>
            <w:r w:rsidRPr="00A0524D">
              <w:rPr>
                <w:rFonts w:ascii="Times New Roman" w:hAnsi="Times New Roman"/>
                <w:bCs/>
                <w:sz w:val="20"/>
                <w:szCs w:val="20"/>
              </w:rPr>
              <w:t>VP, VPK, VRS, IDB, FID, VID,</w:t>
            </w:r>
            <w:r w:rsidR="00DC0A6B">
              <w:rPr>
                <w:rFonts w:ascii="Times New Roman" w:hAnsi="Times New Roman"/>
                <w:bCs/>
                <w:sz w:val="20"/>
                <w:szCs w:val="20"/>
              </w:rPr>
              <w:t xml:space="preserve"> </w:t>
            </w:r>
            <w:r w:rsidRPr="00A0524D">
              <w:rPr>
                <w:rFonts w:ascii="Times New Roman" w:hAnsi="Times New Roman"/>
                <w:bCs/>
                <w:sz w:val="20"/>
                <w:szCs w:val="20"/>
              </w:rPr>
              <w:t xml:space="preserve">KNAB, VDD,  </w:t>
            </w:r>
            <w:proofErr w:type="spellStart"/>
            <w:r w:rsidRPr="00A0524D">
              <w:rPr>
                <w:rFonts w:ascii="Times New Roman" w:hAnsi="Times New Roman"/>
                <w:bCs/>
                <w:sz w:val="20"/>
                <w:szCs w:val="20"/>
              </w:rPr>
              <w:t>IeVP</w:t>
            </w:r>
            <w:proofErr w:type="spellEnd"/>
            <w:r w:rsidR="00665D28" w:rsidRPr="00A0524D">
              <w:rPr>
                <w:rFonts w:ascii="Times New Roman" w:hAnsi="Times New Roman"/>
                <w:bCs/>
                <w:sz w:val="20"/>
                <w:szCs w:val="20"/>
              </w:rPr>
              <w:t xml:space="preserve"> </w:t>
            </w:r>
            <w:bookmarkEnd w:id="4"/>
          </w:p>
          <w:p w14:paraId="073E97E0" w14:textId="77777777" w:rsidR="00665D28" w:rsidRPr="00A0524D" w:rsidRDefault="00665D28" w:rsidP="00C51AC2">
            <w:pPr>
              <w:spacing w:after="0" w:line="240" w:lineRule="auto"/>
              <w:jc w:val="both"/>
              <w:rPr>
                <w:rFonts w:ascii="Times New Roman" w:hAnsi="Times New Roman"/>
                <w:bCs/>
                <w:i/>
                <w:sz w:val="20"/>
                <w:szCs w:val="20"/>
              </w:rPr>
            </w:pPr>
          </w:p>
        </w:tc>
        <w:tc>
          <w:tcPr>
            <w:tcW w:w="1418" w:type="dxa"/>
            <w:shd w:val="clear" w:color="auto" w:fill="auto"/>
          </w:tcPr>
          <w:p w14:paraId="07551BE2" w14:textId="77777777" w:rsidR="009C5FD1" w:rsidRPr="00A0524D" w:rsidRDefault="009C5FD1" w:rsidP="009C5FD1">
            <w:pPr>
              <w:spacing w:after="0" w:line="240" w:lineRule="auto"/>
              <w:jc w:val="center"/>
              <w:rPr>
                <w:rFonts w:ascii="Times New Roman" w:hAnsi="Times New Roman"/>
                <w:bCs/>
                <w:i/>
                <w:sz w:val="20"/>
                <w:szCs w:val="20"/>
              </w:rPr>
            </w:pPr>
          </w:p>
        </w:tc>
        <w:tc>
          <w:tcPr>
            <w:tcW w:w="2126" w:type="dxa"/>
            <w:shd w:val="clear" w:color="auto" w:fill="auto"/>
          </w:tcPr>
          <w:p w14:paraId="671B66B8" w14:textId="46CB77CB" w:rsidR="009C5FD1" w:rsidRPr="00A0524D" w:rsidRDefault="00AD7F17" w:rsidP="009F5F8C">
            <w:pPr>
              <w:spacing w:after="0" w:line="240" w:lineRule="auto"/>
              <w:jc w:val="both"/>
              <w:rPr>
                <w:rFonts w:ascii="Times New Roman" w:hAnsi="Times New Roman"/>
                <w:bCs/>
                <w:sz w:val="20"/>
                <w:szCs w:val="20"/>
              </w:rPr>
            </w:pPr>
            <w:r>
              <w:rPr>
                <w:rFonts w:ascii="Times New Roman" w:hAnsi="Times New Roman"/>
                <w:bCs/>
                <w:sz w:val="20"/>
                <w:szCs w:val="20"/>
              </w:rPr>
              <w:t>2024.gada decembris.</w:t>
            </w:r>
          </w:p>
        </w:tc>
      </w:tr>
      <w:tr w:rsidR="00A0524D" w:rsidRPr="00A0524D" w14:paraId="167210C3" w14:textId="77777777" w:rsidTr="00F31653">
        <w:tc>
          <w:tcPr>
            <w:tcW w:w="846" w:type="dxa"/>
          </w:tcPr>
          <w:p w14:paraId="459A901C" w14:textId="1F06919F"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w:t>
            </w:r>
            <w:r w:rsidR="00DC0A6B">
              <w:rPr>
                <w:rFonts w:ascii="Times New Roman" w:hAnsi="Times New Roman"/>
                <w:bCs/>
                <w:sz w:val="20"/>
                <w:szCs w:val="20"/>
              </w:rPr>
              <w:t>6</w:t>
            </w:r>
            <w:r w:rsidRPr="00A0524D">
              <w:rPr>
                <w:rFonts w:ascii="Times New Roman" w:hAnsi="Times New Roman"/>
                <w:bCs/>
                <w:sz w:val="20"/>
                <w:szCs w:val="20"/>
              </w:rPr>
              <w:t>.</w:t>
            </w:r>
          </w:p>
        </w:tc>
        <w:tc>
          <w:tcPr>
            <w:tcW w:w="2977" w:type="dxa"/>
            <w:shd w:val="clear" w:color="auto" w:fill="auto"/>
          </w:tcPr>
          <w:p w14:paraId="55976F1E" w14:textId="2E090EB3"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Nodrošināt iespējas analītiķiem paaugstināt kvalifikāciju </w:t>
            </w:r>
            <w:r w:rsidR="00421929">
              <w:rPr>
                <w:rFonts w:ascii="Times New Roman" w:hAnsi="Times New Roman"/>
                <w:bCs/>
                <w:sz w:val="20"/>
                <w:szCs w:val="20"/>
              </w:rPr>
              <w:t>līdz</w:t>
            </w:r>
            <w:r w:rsidRPr="00A0524D">
              <w:rPr>
                <w:rFonts w:ascii="Times New Roman" w:hAnsi="Times New Roman"/>
                <w:bCs/>
                <w:sz w:val="20"/>
                <w:szCs w:val="20"/>
              </w:rPr>
              <w:t>īgos dienestos ārvalstīs un starptautisko organizāciju, t.sk. Eiropola</w:t>
            </w:r>
            <w:r w:rsidR="00E53D3E">
              <w:rPr>
                <w:rFonts w:ascii="Times New Roman" w:hAnsi="Times New Roman"/>
                <w:bCs/>
                <w:sz w:val="20"/>
                <w:szCs w:val="20"/>
              </w:rPr>
              <w:t>,</w:t>
            </w:r>
            <w:r w:rsidRPr="00A0524D">
              <w:rPr>
                <w:rFonts w:ascii="Times New Roman" w:hAnsi="Times New Roman"/>
                <w:bCs/>
                <w:sz w:val="20"/>
                <w:szCs w:val="20"/>
              </w:rPr>
              <w:t xml:space="preserve"> piedāvātajos apmācības kursos, lai nodrošinātu ārvalstu labākās prakses pārņemšanu un analītiķu kvalifikācijas atbilstību Eiropola un citu ES dalībvalstu vispārējam līmenim analītiskā darba jomā.</w:t>
            </w:r>
          </w:p>
        </w:tc>
        <w:tc>
          <w:tcPr>
            <w:tcW w:w="3260" w:type="dxa"/>
            <w:shd w:val="clear" w:color="auto" w:fill="auto"/>
          </w:tcPr>
          <w:p w14:paraId="2D8EAFC9" w14:textId="06BF78B9"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Starptautiskā līmenī kvalifikāciju paaugstinājuši visi TAI vadošie</w:t>
            </w:r>
            <w:r w:rsidR="00AB5D16">
              <w:rPr>
                <w:rFonts w:ascii="Times New Roman" w:hAnsi="Times New Roman"/>
                <w:bCs/>
                <w:sz w:val="20"/>
                <w:szCs w:val="20"/>
              </w:rPr>
              <w:t xml:space="preserve"> </w:t>
            </w:r>
            <w:r w:rsidRPr="00A0524D">
              <w:rPr>
                <w:rFonts w:ascii="Times New Roman" w:hAnsi="Times New Roman"/>
                <w:bCs/>
                <w:sz w:val="20"/>
                <w:szCs w:val="20"/>
              </w:rPr>
              <w:t>analītiķi.</w:t>
            </w:r>
          </w:p>
        </w:tc>
        <w:tc>
          <w:tcPr>
            <w:tcW w:w="2126" w:type="dxa"/>
          </w:tcPr>
          <w:p w14:paraId="55FA7C59" w14:textId="07E616CA" w:rsidR="00024178" w:rsidRDefault="004C036C"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 </w:t>
            </w:r>
            <w:r w:rsidR="00AB5D16">
              <w:rPr>
                <w:rFonts w:ascii="Times New Roman" w:hAnsi="Times New Roman"/>
                <w:bCs/>
                <w:sz w:val="20"/>
                <w:szCs w:val="20"/>
              </w:rPr>
              <w:t>1) ī</w:t>
            </w:r>
            <w:r w:rsidR="00A23604">
              <w:rPr>
                <w:rFonts w:ascii="Times New Roman" w:hAnsi="Times New Roman"/>
                <w:bCs/>
                <w:sz w:val="20"/>
                <w:szCs w:val="20"/>
              </w:rPr>
              <w:t xml:space="preserve">stenots </w:t>
            </w:r>
            <w:r w:rsidR="00EA14F6">
              <w:rPr>
                <w:rFonts w:ascii="Times New Roman" w:hAnsi="Times New Roman"/>
                <w:bCs/>
                <w:sz w:val="20"/>
                <w:szCs w:val="20"/>
              </w:rPr>
              <w:t>1 starp</w:t>
            </w:r>
            <w:r w:rsidR="00000CCC">
              <w:rPr>
                <w:rFonts w:ascii="Times New Roman" w:hAnsi="Times New Roman"/>
                <w:bCs/>
                <w:sz w:val="20"/>
                <w:szCs w:val="20"/>
              </w:rPr>
              <w:t xml:space="preserve">valstu </w:t>
            </w:r>
            <w:r w:rsidR="00A23604">
              <w:rPr>
                <w:rFonts w:ascii="Times New Roman" w:hAnsi="Times New Roman"/>
                <w:bCs/>
                <w:sz w:val="20"/>
                <w:szCs w:val="20"/>
              </w:rPr>
              <w:t>analītiķu pieredzes apmaiņas pasākums.</w:t>
            </w:r>
          </w:p>
          <w:p w14:paraId="0581435E" w14:textId="77777777" w:rsidR="009C5FD1" w:rsidRPr="00A0524D" w:rsidRDefault="00024178" w:rsidP="009C5FD1">
            <w:pPr>
              <w:spacing w:after="0" w:line="240" w:lineRule="auto"/>
              <w:jc w:val="both"/>
              <w:rPr>
                <w:rFonts w:ascii="Times New Roman" w:hAnsi="Times New Roman"/>
                <w:bCs/>
                <w:sz w:val="20"/>
                <w:szCs w:val="20"/>
              </w:rPr>
            </w:pPr>
            <w:r>
              <w:rPr>
                <w:rFonts w:ascii="Times New Roman" w:hAnsi="Times New Roman"/>
                <w:bCs/>
                <w:sz w:val="20"/>
                <w:szCs w:val="20"/>
              </w:rPr>
              <w:t>2)</w:t>
            </w:r>
            <w:r w:rsidR="00AB5D16">
              <w:rPr>
                <w:rFonts w:ascii="Times New Roman" w:hAnsi="Times New Roman"/>
                <w:bCs/>
                <w:sz w:val="20"/>
                <w:szCs w:val="20"/>
              </w:rPr>
              <w:t xml:space="preserve"> īstenots</w:t>
            </w:r>
            <w:r>
              <w:rPr>
                <w:rFonts w:ascii="Times New Roman" w:hAnsi="Times New Roman"/>
                <w:bCs/>
                <w:sz w:val="20"/>
                <w:szCs w:val="20"/>
              </w:rPr>
              <w:t xml:space="preserve"> 1 apmācības pasākums, iesaistot starptautisku ekspertu dalību.</w:t>
            </w:r>
          </w:p>
        </w:tc>
        <w:tc>
          <w:tcPr>
            <w:tcW w:w="1701" w:type="dxa"/>
            <w:shd w:val="clear" w:color="auto" w:fill="auto"/>
          </w:tcPr>
          <w:p w14:paraId="2CF4FCED" w14:textId="00F5912F" w:rsidR="009C5FD1" w:rsidRPr="00A0524D" w:rsidRDefault="00063535" w:rsidP="00DC0A6B">
            <w:pPr>
              <w:spacing w:after="0" w:line="240" w:lineRule="auto"/>
              <w:jc w:val="both"/>
              <w:rPr>
                <w:rFonts w:ascii="Times New Roman" w:hAnsi="Times New Roman"/>
                <w:bCs/>
                <w:i/>
                <w:sz w:val="20"/>
                <w:szCs w:val="20"/>
              </w:rPr>
            </w:pPr>
            <w:bookmarkStart w:id="5" w:name="_Hlk148436733"/>
            <w:r>
              <w:rPr>
                <w:rFonts w:ascii="Times New Roman" w:hAnsi="Times New Roman"/>
                <w:bCs/>
                <w:sz w:val="20"/>
                <w:szCs w:val="20"/>
              </w:rPr>
              <w:t>VPK IMC,</w:t>
            </w:r>
            <w:r w:rsidRPr="00A0524D">
              <w:rPr>
                <w:rFonts w:ascii="Times New Roman" w:hAnsi="Times New Roman"/>
                <w:bCs/>
                <w:sz w:val="20"/>
                <w:szCs w:val="20"/>
              </w:rPr>
              <w:t xml:space="preserve"> </w:t>
            </w:r>
            <w:r w:rsidR="009C5FD1" w:rsidRPr="00A0524D">
              <w:rPr>
                <w:rFonts w:ascii="Times New Roman" w:hAnsi="Times New Roman"/>
                <w:bCs/>
                <w:sz w:val="20"/>
                <w:szCs w:val="20"/>
              </w:rPr>
              <w:t>VP, VRS, IDB, FID, ĢP, VID,</w:t>
            </w:r>
            <w:r w:rsidR="00DC0A6B">
              <w:rPr>
                <w:rFonts w:ascii="Times New Roman" w:hAnsi="Times New Roman"/>
                <w:bCs/>
                <w:sz w:val="20"/>
                <w:szCs w:val="20"/>
              </w:rPr>
              <w:t xml:space="preserve"> </w:t>
            </w:r>
            <w:r w:rsidR="009C5FD1" w:rsidRPr="00A0524D">
              <w:rPr>
                <w:rFonts w:ascii="Times New Roman" w:hAnsi="Times New Roman"/>
                <w:bCs/>
                <w:sz w:val="20"/>
                <w:szCs w:val="20"/>
              </w:rPr>
              <w:t xml:space="preserve">KNAB,   VDD,  </w:t>
            </w:r>
            <w:proofErr w:type="spellStart"/>
            <w:r w:rsidR="009C5FD1" w:rsidRPr="00A0524D">
              <w:rPr>
                <w:rFonts w:ascii="Times New Roman" w:hAnsi="Times New Roman"/>
                <w:bCs/>
                <w:sz w:val="20"/>
                <w:szCs w:val="20"/>
              </w:rPr>
              <w:t>IeVP</w:t>
            </w:r>
            <w:proofErr w:type="spellEnd"/>
            <w:r w:rsidR="00EA14F6">
              <w:rPr>
                <w:rFonts w:ascii="Times New Roman" w:hAnsi="Times New Roman"/>
                <w:bCs/>
                <w:sz w:val="20"/>
                <w:szCs w:val="20"/>
              </w:rPr>
              <w:t>, MP</w:t>
            </w:r>
            <w:bookmarkEnd w:id="5"/>
          </w:p>
        </w:tc>
        <w:tc>
          <w:tcPr>
            <w:tcW w:w="1418" w:type="dxa"/>
            <w:shd w:val="clear" w:color="auto" w:fill="auto"/>
          </w:tcPr>
          <w:p w14:paraId="4D97DBED" w14:textId="77777777" w:rsidR="009C5FD1" w:rsidRPr="00A0524D" w:rsidRDefault="009C5FD1" w:rsidP="009C5FD1">
            <w:pPr>
              <w:spacing w:after="0" w:line="240" w:lineRule="auto"/>
              <w:jc w:val="center"/>
              <w:rPr>
                <w:rFonts w:ascii="Times New Roman" w:hAnsi="Times New Roman"/>
                <w:bCs/>
                <w:i/>
                <w:sz w:val="20"/>
                <w:szCs w:val="20"/>
              </w:rPr>
            </w:pPr>
          </w:p>
        </w:tc>
        <w:tc>
          <w:tcPr>
            <w:tcW w:w="2126" w:type="dxa"/>
            <w:shd w:val="clear" w:color="auto" w:fill="auto"/>
          </w:tcPr>
          <w:p w14:paraId="55DCE60B" w14:textId="2104F1FE" w:rsidR="009C5FD1" w:rsidRPr="00A0524D" w:rsidRDefault="009C5FD1" w:rsidP="009C5FD1">
            <w:pPr>
              <w:spacing w:after="0" w:line="240" w:lineRule="auto"/>
              <w:jc w:val="both"/>
              <w:rPr>
                <w:rFonts w:ascii="Times New Roman" w:hAnsi="Times New Roman"/>
                <w:bCs/>
                <w:sz w:val="20"/>
                <w:szCs w:val="20"/>
              </w:rPr>
            </w:pPr>
            <w:r w:rsidRPr="00F40061">
              <w:rPr>
                <w:rFonts w:ascii="Times New Roman" w:hAnsi="Times New Roman"/>
                <w:sz w:val="20"/>
              </w:rPr>
              <w:t>Katru gadu</w:t>
            </w:r>
          </w:p>
        </w:tc>
      </w:tr>
      <w:tr w:rsidR="00A0524D" w:rsidRPr="00A0524D" w14:paraId="614F4376" w14:textId="77777777" w:rsidTr="00F31653">
        <w:tc>
          <w:tcPr>
            <w:tcW w:w="846" w:type="dxa"/>
          </w:tcPr>
          <w:p w14:paraId="30F9B75F" w14:textId="47B97869"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w:t>
            </w:r>
            <w:r w:rsidR="00DC0A6B">
              <w:rPr>
                <w:rFonts w:ascii="Times New Roman" w:hAnsi="Times New Roman"/>
                <w:bCs/>
                <w:sz w:val="20"/>
                <w:szCs w:val="20"/>
              </w:rPr>
              <w:t>7</w:t>
            </w:r>
            <w:r w:rsidRPr="00A0524D">
              <w:rPr>
                <w:rFonts w:ascii="Times New Roman" w:hAnsi="Times New Roman"/>
                <w:bCs/>
                <w:sz w:val="20"/>
                <w:szCs w:val="20"/>
              </w:rPr>
              <w:t>.</w:t>
            </w:r>
          </w:p>
        </w:tc>
        <w:tc>
          <w:tcPr>
            <w:tcW w:w="2977" w:type="dxa"/>
            <w:shd w:val="clear" w:color="auto" w:fill="auto"/>
          </w:tcPr>
          <w:p w14:paraId="76FC89A1"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Apzināt jaunākos sasniegumus analītiskajā darbā un metodikā, </w:t>
            </w:r>
            <w:r w:rsidRPr="00A0524D">
              <w:rPr>
                <w:rFonts w:ascii="Times New Roman" w:hAnsi="Times New Roman"/>
                <w:bCs/>
                <w:sz w:val="20"/>
                <w:szCs w:val="20"/>
              </w:rPr>
              <w:lastRenderedPageBreak/>
              <w:t xml:space="preserve">veicināt to ieviešanu TAI darbā, turpināt uzsāktos projektus TAI analītisko spēju kapacitātes celšanai un sniegt priekšlikumus </w:t>
            </w:r>
            <w:proofErr w:type="spellStart"/>
            <w:r w:rsidRPr="00A0524D">
              <w:rPr>
                <w:rFonts w:ascii="Times New Roman" w:hAnsi="Times New Roman"/>
                <w:bCs/>
                <w:sz w:val="20"/>
                <w:szCs w:val="20"/>
              </w:rPr>
              <w:t>kriminālizlūkošanas</w:t>
            </w:r>
            <w:proofErr w:type="spellEnd"/>
            <w:r w:rsidRPr="00A0524D">
              <w:rPr>
                <w:rFonts w:ascii="Times New Roman" w:hAnsi="Times New Roman"/>
                <w:bCs/>
                <w:sz w:val="20"/>
                <w:szCs w:val="20"/>
              </w:rPr>
              <w:t xml:space="preserve"> pilnveidošanai.</w:t>
            </w:r>
          </w:p>
          <w:p w14:paraId="5138E8B0" w14:textId="77777777" w:rsidR="009C5FD1" w:rsidRPr="00A0524D" w:rsidRDefault="009C5FD1" w:rsidP="009C5FD1">
            <w:pPr>
              <w:spacing w:after="0" w:line="240" w:lineRule="auto"/>
              <w:jc w:val="both"/>
              <w:rPr>
                <w:rFonts w:ascii="Times New Roman" w:hAnsi="Times New Roman"/>
                <w:bCs/>
                <w:sz w:val="20"/>
                <w:szCs w:val="20"/>
              </w:rPr>
            </w:pPr>
          </w:p>
          <w:p w14:paraId="0F4383E1" w14:textId="77777777" w:rsidR="009C5FD1" w:rsidRPr="00A0524D" w:rsidRDefault="009C5FD1" w:rsidP="009C5FD1">
            <w:pPr>
              <w:spacing w:after="0" w:line="240" w:lineRule="auto"/>
              <w:jc w:val="both"/>
              <w:rPr>
                <w:rFonts w:ascii="Times New Roman" w:hAnsi="Times New Roman"/>
                <w:bCs/>
                <w:sz w:val="20"/>
                <w:szCs w:val="20"/>
              </w:rPr>
            </w:pPr>
          </w:p>
        </w:tc>
        <w:tc>
          <w:tcPr>
            <w:tcW w:w="3260" w:type="dxa"/>
            <w:shd w:val="clear" w:color="auto" w:fill="auto"/>
          </w:tcPr>
          <w:p w14:paraId="2C26FD58" w14:textId="77777777" w:rsidR="00AE61FE" w:rsidRPr="00A0524D" w:rsidRDefault="00AE61FE" w:rsidP="00AE61FE">
            <w:pPr>
              <w:spacing w:after="0" w:line="240" w:lineRule="auto"/>
              <w:jc w:val="both"/>
              <w:rPr>
                <w:rFonts w:ascii="Times New Roman" w:hAnsi="Times New Roman"/>
                <w:bCs/>
                <w:sz w:val="20"/>
                <w:szCs w:val="20"/>
              </w:rPr>
            </w:pPr>
            <w:r w:rsidRPr="00A0524D">
              <w:rPr>
                <w:rFonts w:ascii="Times New Roman" w:hAnsi="Times New Roman"/>
                <w:bCs/>
                <w:sz w:val="20"/>
                <w:szCs w:val="20"/>
              </w:rPr>
              <w:lastRenderedPageBreak/>
              <w:t>1)</w:t>
            </w:r>
            <w:r w:rsidR="00E53D3E">
              <w:rPr>
                <w:rFonts w:ascii="Times New Roman" w:hAnsi="Times New Roman"/>
                <w:bCs/>
                <w:sz w:val="20"/>
                <w:szCs w:val="20"/>
              </w:rPr>
              <w:t xml:space="preserve"> </w:t>
            </w:r>
            <w:r w:rsidR="009C5FD1" w:rsidRPr="00A0524D">
              <w:rPr>
                <w:rFonts w:ascii="Times New Roman" w:hAnsi="Times New Roman"/>
                <w:bCs/>
                <w:sz w:val="20"/>
                <w:szCs w:val="20"/>
              </w:rPr>
              <w:t xml:space="preserve">Ieviesti aktuālie risinājumi analītiskā darba uzlabošanai un </w:t>
            </w:r>
            <w:r w:rsidR="009C5FD1" w:rsidRPr="00A0524D">
              <w:rPr>
                <w:rFonts w:ascii="Times New Roman" w:hAnsi="Times New Roman"/>
                <w:bCs/>
                <w:sz w:val="20"/>
                <w:szCs w:val="20"/>
              </w:rPr>
              <w:lastRenderedPageBreak/>
              <w:t>sagatavoti priekšlikumi turpmākai attīstībai</w:t>
            </w:r>
            <w:r w:rsidR="00E53D3E">
              <w:rPr>
                <w:rFonts w:ascii="Times New Roman" w:hAnsi="Times New Roman"/>
                <w:bCs/>
                <w:sz w:val="20"/>
                <w:szCs w:val="20"/>
              </w:rPr>
              <w:t>.</w:t>
            </w:r>
          </w:p>
          <w:p w14:paraId="6ED1F20E" w14:textId="77777777" w:rsidR="00AE61FE" w:rsidRPr="00A0524D" w:rsidRDefault="00AE61FE" w:rsidP="009C5FD1">
            <w:pPr>
              <w:spacing w:after="0" w:line="240" w:lineRule="auto"/>
              <w:jc w:val="both"/>
              <w:rPr>
                <w:rFonts w:ascii="Times New Roman" w:hAnsi="Times New Roman"/>
                <w:bCs/>
                <w:sz w:val="20"/>
                <w:szCs w:val="20"/>
              </w:rPr>
            </w:pPr>
          </w:p>
          <w:p w14:paraId="0740022B" w14:textId="77777777" w:rsidR="00124BB9" w:rsidRDefault="00124BB9" w:rsidP="00013A12">
            <w:pPr>
              <w:spacing w:after="0" w:line="240" w:lineRule="auto"/>
              <w:jc w:val="both"/>
              <w:rPr>
                <w:rFonts w:ascii="Times New Roman" w:hAnsi="Times New Roman"/>
                <w:bCs/>
                <w:sz w:val="20"/>
                <w:szCs w:val="20"/>
              </w:rPr>
            </w:pPr>
          </w:p>
          <w:p w14:paraId="3D9FE17F" w14:textId="77777777" w:rsidR="00124BB9" w:rsidRDefault="00124BB9" w:rsidP="00013A12">
            <w:pPr>
              <w:spacing w:after="0" w:line="240" w:lineRule="auto"/>
              <w:jc w:val="both"/>
              <w:rPr>
                <w:rFonts w:ascii="Times New Roman" w:hAnsi="Times New Roman"/>
                <w:bCs/>
                <w:sz w:val="20"/>
                <w:szCs w:val="20"/>
              </w:rPr>
            </w:pPr>
          </w:p>
          <w:p w14:paraId="79846900" w14:textId="77777777" w:rsidR="00124BB9" w:rsidRDefault="00124BB9" w:rsidP="00013A12">
            <w:pPr>
              <w:spacing w:after="0" w:line="240" w:lineRule="auto"/>
              <w:jc w:val="both"/>
              <w:rPr>
                <w:rFonts w:ascii="Times New Roman" w:hAnsi="Times New Roman"/>
                <w:bCs/>
                <w:sz w:val="20"/>
                <w:szCs w:val="20"/>
              </w:rPr>
            </w:pPr>
          </w:p>
          <w:p w14:paraId="67BD2593" w14:textId="4F5DAD52" w:rsidR="009C5FD1" w:rsidRPr="00A0524D" w:rsidRDefault="00AE61FE"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2)</w:t>
            </w:r>
            <w:r w:rsidR="00E53D3E">
              <w:rPr>
                <w:rFonts w:ascii="Times New Roman" w:hAnsi="Times New Roman"/>
                <w:bCs/>
                <w:sz w:val="20"/>
                <w:szCs w:val="20"/>
              </w:rPr>
              <w:t xml:space="preserve"> </w:t>
            </w:r>
            <w:r w:rsidR="009C5FD1" w:rsidRPr="00A0524D">
              <w:rPr>
                <w:rFonts w:ascii="Times New Roman" w:hAnsi="Times New Roman"/>
                <w:bCs/>
                <w:sz w:val="20"/>
                <w:szCs w:val="20"/>
              </w:rPr>
              <w:t xml:space="preserve"> </w:t>
            </w:r>
            <w:r w:rsidR="00013A12">
              <w:rPr>
                <w:rFonts w:ascii="Times New Roman" w:hAnsi="Times New Roman"/>
                <w:bCs/>
                <w:sz w:val="20"/>
                <w:szCs w:val="20"/>
              </w:rPr>
              <w:t>Veiktas apmācības darbam ar</w:t>
            </w:r>
            <w:r w:rsidR="009C5FD1" w:rsidRPr="00A0524D">
              <w:rPr>
                <w:rFonts w:ascii="Times New Roman" w:hAnsi="Times New Roman"/>
                <w:bCs/>
                <w:sz w:val="20"/>
                <w:szCs w:val="20"/>
              </w:rPr>
              <w:t xml:space="preserve"> </w:t>
            </w:r>
            <w:proofErr w:type="spellStart"/>
            <w:r w:rsidR="009C5FD1" w:rsidRPr="00A0524D">
              <w:rPr>
                <w:rFonts w:ascii="Times New Roman" w:hAnsi="Times New Roman"/>
                <w:bCs/>
                <w:sz w:val="20"/>
                <w:szCs w:val="20"/>
              </w:rPr>
              <w:t>Kriminālizlūkošanas</w:t>
            </w:r>
            <w:proofErr w:type="spellEnd"/>
            <w:r w:rsidR="009C5FD1" w:rsidRPr="00A0524D">
              <w:rPr>
                <w:rFonts w:ascii="Times New Roman" w:hAnsi="Times New Roman"/>
                <w:bCs/>
                <w:sz w:val="20"/>
                <w:szCs w:val="20"/>
              </w:rPr>
              <w:t xml:space="preserve"> atbalsta informācijas sistēm</w:t>
            </w:r>
            <w:r w:rsidR="00013A12">
              <w:rPr>
                <w:rFonts w:ascii="Times New Roman" w:hAnsi="Times New Roman"/>
                <w:bCs/>
                <w:sz w:val="20"/>
                <w:szCs w:val="20"/>
              </w:rPr>
              <w:t>u</w:t>
            </w:r>
            <w:r w:rsidR="00F20D4F">
              <w:rPr>
                <w:rFonts w:ascii="Times New Roman" w:hAnsi="Times New Roman"/>
                <w:bCs/>
                <w:sz w:val="20"/>
                <w:szCs w:val="20"/>
              </w:rPr>
              <w:t xml:space="preserve"> </w:t>
            </w:r>
            <w:r w:rsidR="00013A12">
              <w:rPr>
                <w:rFonts w:ascii="Times New Roman" w:hAnsi="Times New Roman"/>
                <w:bCs/>
                <w:sz w:val="20"/>
                <w:szCs w:val="20"/>
              </w:rPr>
              <w:t>(</w:t>
            </w:r>
            <w:r w:rsidR="009C5FD1" w:rsidRPr="00A0524D">
              <w:rPr>
                <w:rFonts w:ascii="Times New Roman" w:hAnsi="Times New Roman"/>
                <w:bCs/>
                <w:sz w:val="20"/>
                <w:szCs w:val="20"/>
              </w:rPr>
              <w:t>KAIS</w:t>
            </w:r>
            <w:r w:rsidR="00013A12">
              <w:rPr>
                <w:rFonts w:ascii="Times New Roman" w:hAnsi="Times New Roman"/>
                <w:bCs/>
                <w:sz w:val="20"/>
                <w:szCs w:val="20"/>
              </w:rPr>
              <w:t>) un tās risinājumiem</w:t>
            </w:r>
            <w:r w:rsidR="00E53D3E">
              <w:rPr>
                <w:rFonts w:ascii="Times New Roman" w:hAnsi="Times New Roman"/>
                <w:bCs/>
                <w:sz w:val="20"/>
                <w:szCs w:val="20"/>
              </w:rPr>
              <w:t>.</w:t>
            </w:r>
            <w:r w:rsidR="00452C99" w:rsidRPr="00A0524D">
              <w:rPr>
                <w:rFonts w:ascii="Times New Roman" w:hAnsi="Times New Roman"/>
                <w:bCs/>
                <w:sz w:val="20"/>
                <w:szCs w:val="20"/>
              </w:rPr>
              <w:t xml:space="preserve"> </w:t>
            </w:r>
          </w:p>
        </w:tc>
        <w:tc>
          <w:tcPr>
            <w:tcW w:w="2126" w:type="dxa"/>
          </w:tcPr>
          <w:p w14:paraId="5E576CEA" w14:textId="57CF11C2" w:rsidR="00C2667B" w:rsidRPr="00A0524D" w:rsidRDefault="00C2667B" w:rsidP="00C2667B">
            <w:pPr>
              <w:spacing w:after="0" w:line="240" w:lineRule="auto"/>
              <w:jc w:val="both"/>
              <w:rPr>
                <w:rFonts w:ascii="Times New Roman" w:hAnsi="Times New Roman"/>
                <w:bCs/>
                <w:sz w:val="20"/>
                <w:szCs w:val="20"/>
              </w:rPr>
            </w:pPr>
            <w:r w:rsidRPr="00A0524D">
              <w:rPr>
                <w:rFonts w:ascii="Times New Roman" w:hAnsi="Times New Roman"/>
                <w:bCs/>
                <w:sz w:val="20"/>
                <w:szCs w:val="20"/>
              </w:rPr>
              <w:lastRenderedPageBreak/>
              <w:t xml:space="preserve">Sagatavots un TAI vadības darba grupā </w:t>
            </w:r>
            <w:r w:rsidRPr="00A0524D">
              <w:rPr>
                <w:rFonts w:ascii="Times New Roman" w:hAnsi="Times New Roman"/>
                <w:bCs/>
                <w:sz w:val="20"/>
                <w:szCs w:val="20"/>
              </w:rPr>
              <w:lastRenderedPageBreak/>
              <w:t xml:space="preserve">izskatīts </w:t>
            </w:r>
            <w:r w:rsidR="00124BB9">
              <w:rPr>
                <w:rFonts w:ascii="Times New Roman" w:hAnsi="Times New Roman"/>
                <w:bCs/>
                <w:sz w:val="20"/>
                <w:szCs w:val="20"/>
              </w:rPr>
              <w:t>pusgada un gada</w:t>
            </w:r>
            <w:r w:rsidR="00C36494">
              <w:rPr>
                <w:rFonts w:ascii="Times New Roman" w:hAnsi="Times New Roman"/>
                <w:bCs/>
                <w:sz w:val="20"/>
                <w:szCs w:val="20"/>
              </w:rPr>
              <w:t xml:space="preserve"> </w:t>
            </w:r>
            <w:r w:rsidRPr="00A0524D">
              <w:rPr>
                <w:rFonts w:ascii="Times New Roman" w:hAnsi="Times New Roman"/>
                <w:bCs/>
                <w:sz w:val="20"/>
                <w:szCs w:val="20"/>
              </w:rPr>
              <w:t xml:space="preserve">ziņojums ar priekšlikumiem </w:t>
            </w:r>
            <w:proofErr w:type="spellStart"/>
            <w:r w:rsidRPr="00A0524D">
              <w:rPr>
                <w:rFonts w:ascii="Times New Roman" w:hAnsi="Times New Roman"/>
                <w:bCs/>
                <w:sz w:val="20"/>
                <w:szCs w:val="20"/>
              </w:rPr>
              <w:t>kriminālizlūkošanas</w:t>
            </w:r>
            <w:proofErr w:type="spellEnd"/>
            <w:r w:rsidRPr="00A0524D">
              <w:rPr>
                <w:rFonts w:ascii="Times New Roman" w:hAnsi="Times New Roman"/>
                <w:bCs/>
                <w:sz w:val="20"/>
                <w:szCs w:val="20"/>
              </w:rPr>
              <w:t xml:space="preserve"> procesa pilnveidošanai.</w:t>
            </w:r>
          </w:p>
          <w:p w14:paraId="5AFA3827" w14:textId="77777777" w:rsidR="009C5FD1" w:rsidRPr="00A0524D" w:rsidRDefault="009C5FD1" w:rsidP="009C5FD1">
            <w:pPr>
              <w:spacing w:after="0" w:line="240" w:lineRule="auto"/>
              <w:jc w:val="both"/>
              <w:rPr>
                <w:rFonts w:ascii="Times New Roman" w:hAnsi="Times New Roman"/>
                <w:bCs/>
                <w:sz w:val="20"/>
                <w:szCs w:val="20"/>
              </w:rPr>
            </w:pPr>
          </w:p>
          <w:p w14:paraId="4C4926A1" w14:textId="75ADAC2A" w:rsidR="004C036C" w:rsidRPr="00A0524D" w:rsidRDefault="0044018F" w:rsidP="00E53D3E">
            <w:pPr>
              <w:spacing w:after="0" w:line="240" w:lineRule="auto"/>
              <w:jc w:val="both"/>
              <w:rPr>
                <w:rFonts w:ascii="Times New Roman" w:hAnsi="Times New Roman"/>
                <w:bCs/>
                <w:sz w:val="20"/>
                <w:szCs w:val="20"/>
              </w:rPr>
            </w:pPr>
            <w:r>
              <w:rPr>
                <w:rFonts w:ascii="Times New Roman" w:hAnsi="Times New Roman"/>
                <w:bCs/>
                <w:sz w:val="20"/>
                <w:szCs w:val="20"/>
              </w:rPr>
              <w:t>Darbam ar KAIS a</w:t>
            </w:r>
            <w:r w:rsidR="00124BB9">
              <w:rPr>
                <w:rFonts w:ascii="Times New Roman" w:hAnsi="Times New Roman"/>
                <w:bCs/>
                <w:sz w:val="20"/>
                <w:szCs w:val="20"/>
              </w:rPr>
              <w:t xml:space="preserve">pmācītas 250 VP un VRS amatpersonas. </w:t>
            </w:r>
            <w:r w:rsidR="00916D2E">
              <w:rPr>
                <w:rFonts w:ascii="Times New Roman" w:hAnsi="Times New Roman"/>
                <w:bCs/>
                <w:sz w:val="20"/>
                <w:szCs w:val="20"/>
              </w:rPr>
              <w:t xml:space="preserve"> </w:t>
            </w:r>
          </w:p>
        </w:tc>
        <w:tc>
          <w:tcPr>
            <w:tcW w:w="1701" w:type="dxa"/>
            <w:shd w:val="clear" w:color="auto" w:fill="auto"/>
          </w:tcPr>
          <w:p w14:paraId="3620E4AE" w14:textId="5CCF8323" w:rsidR="00F5066D" w:rsidRPr="0053545C" w:rsidRDefault="002078DA" w:rsidP="009C5FD1">
            <w:pPr>
              <w:spacing w:after="0" w:line="240" w:lineRule="auto"/>
              <w:jc w:val="both"/>
              <w:rPr>
                <w:rFonts w:ascii="Times New Roman" w:hAnsi="Times New Roman"/>
                <w:bCs/>
                <w:sz w:val="20"/>
                <w:szCs w:val="20"/>
              </w:rPr>
            </w:pPr>
            <w:r w:rsidRPr="0053545C">
              <w:rPr>
                <w:rFonts w:ascii="Times New Roman" w:hAnsi="Times New Roman"/>
                <w:bCs/>
                <w:sz w:val="20"/>
                <w:szCs w:val="20"/>
              </w:rPr>
              <w:lastRenderedPageBreak/>
              <w:t>VP</w:t>
            </w:r>
          </w:p>
          <w:p w14:paraId="26F1AB19" w14:textId="77777777" w:rsidR="00F5066D" w:rsidRPr="0053545C" w:rsidRDefault="00F5066D" w:rsidP="009C5FD1">
            <w:pPr>
              <w:spacing w:after="0" w:line="240" w:lineRule="auto"/>
              <w:jc w:val="both"/>
              <w:rPr>
                <w:rFonts w:ascii="Times New Roman" w:hAnsi="Times New Roman"/>
                <w:bCs/>
                <w:sz w:val="20"/>
                <w:szCs w:val="20"/>
              </w:rPr>
            </w:pPr>
          </w:p>
          <w:p w14:paraId="203DA74A" w14:textId="77777777" w:rsidR="00F5066D" w:rsidRPr="0053545C" w:rsidRDefault="00F5066D" w:rsidP="009C5FD1">
            <w:pPr>
              <w:spacing w:after="0" w:line="240" w:lineRule="auto"/>
              <w:jc w:val="both"/>
              <w:rPr>
                <w:rFonts w:ascii="Times New Roman" w:hAnsi="Times New Roman"/>
                <w:bCs/>
                <w:sz w:val="20"/>
                <w:szCs w:val="20"/>
              </w:rPr>
            </w:pPr>
          </w:p>
          <w:p w14:paraId="7847871D" w14:textId="77777777" w:rsidR="00F5066D" w:rsidRPr="0053545C" w:rsidRDefault="00F5066D" w:rsidP="009C5FD1">
            <w:pPr>
              <w:spacing w:after="0" w:line="240" w:lineRule="auto"/>
              <w:jc w:val="both"/>
              <w:rPr>
                <w:rFonts w:ascii="Times New Roman" w:hAnsi="Times New Roman"/>
                <w:bCs/>
                <w:sz w:val="20"/>
                <w:szCs w:val="20"/>
              </w:rPr>
            </w:pPr>
          </w:p>
          <w:p w14:paraId="6B175D71" w14:textId="77777777" w:rsidR="00F5066D" w:rsidRPr="0053545C" w:rsidRDefault="00F5066D" w:rsidP="009C5FD1">
            <w:pPr>
              <w:spacing w:after="0" w:line="240" w:lineRule="auto"/>
              <w:jc w:val="both"/>
              <w:rPr>
                <w:rFonts w:ascii="Times New Roman" w:hAnsi="Times New Roman"/>
                <w:bCs/>
                <w:sz w:val="20"/>
                <w:szCs w:val="20"/>
              </w:rPr>
            </w:pPr>
          </w:p>
          <w:p w14:paraId="25324D6E" w14:textId="77777777" w:rsidR="00DC0A6B" w:rsidRPr="0053545C" w:rsidRDefault="00DC0A6B" w:rsidP="00DC0A6B">
            <w:pPr>
              <w:spacing w:after="0" w:line="240" w:lineRule="auto"/>
              <w:jc w:val="both"/>
              <w:rPr>
                <w:rFonts w:ascii="Times New Roman" w:hAnsi="Times New Roman"/>
                <w:bCs/>
                <w:sz w:val="20"/>
                <w:szCs w:val="20"/>
              </w:rPr>
            </w:pPr>
          </w:p>
          <w:p w14:paraId="167046B0" w14:textId="77777777" w:rsidR="00DC0A6B" w:rsidRPr="0053545C" w:rsidRDefault="00DC0A6B" w:rsidP="00DC0A6B">
            <w:pPr>
              <w:spacing w:after="0" w:line="240" w:lineRule="auto"/>
              <w:jc w:val="both"/>
              <w:rPr>
                <w:rFonts w:ascii="Times New Roman" w:hAnsi="Times New Roman"/>
                <w:bCs/>
                <w:sz w:val="20"/>
                <w:szCs w:val="20"/>
              </w:rPr>
            </w:pPr>
          </w:p>
          <w:p w14:paraId="04E909AE" w14:textId="77777777" w:rsidR="002078DA" w:rsidRPr="0053545C" w:rsidRDefault="002078DA" w:rsidP="00DC0A6B">
            <w:pPr>
              <w:spacing w:after="0" w:line="240" w:lineRule="auto"/>
              <w:jc w:val="both"/>
              <w:rPr>
                <w:rFonts w:ascii="Times New Roman" w:hAnsi="Times New Roman"/>
                <w:bCs/>
                <w:sz w:val="20"/>
                <w:szCs w:val="20"/>
              </w:rPr>
            </w:pPr>
          </w:p>
          <w:p w14:paraId="4A7CB5F7" w14:textId="78D707AD" w:rsidR="008D62E3" w:rsidRPr="0053545C" w:rsidRDefault="00F5066D" w:rsidP="00DC0A6B">
            <w:pPr>
              <w:spacing w:after="0" w:line="240" w:lineRule="auto"/>
              <w:jc w:val="both"/>
              <w:rPr>
                <w:rFonts w:ascii="Times New Roman" w:hAnsi="Times New Roman"/>
                <w:bCs/>
                <w:sz w:val="20"/>
                <w:szCs w:val="20"/>
              </w:rPr>
            </w:pPr>
            <w:r w:rsidRPr="0053545C">
              <w:rPr>
                <w:rFonts w:ascii="Times New Roman" w:hAnsi="Times New Roman"/>
                <w:bCs/>
                <w:sz w:val="20"/>
                <w:szCs w:val="20"/>
              </w:rPr>
              <w:t>VP</w:t>
            </w:r>
          </w:p>
        </w:tc>
        <w:tc>
          <w:tcPr>
            <w:tcW w:w="1418" w:type="dxa"/>
            <w:shd w:val="clear" w:color="auto" w:fill="auto"/>
          </w:tcPr>
          <w:p w14:paraId="2072D02D" w14:textId="23F1BE2D" w:rsidR="002078DA" w:rsidRPr="0053545C" w:rsidRDefault="002078DA" w:rsidP="002078DA">
            <w:pPr>
              <w:spacing w:after="0" w:line="240" w:lineRule="auto"/>
              <w:jc w:val="both"/>
              <w:rPr>
                <w:rFonts w:ascii="Times New Roman" w:hAnsi="Times New Roman"/>
                <w:bCs/>
                <w:sz w:val="20"/>
                <w:szCs w:val="20"/>
              </w:rPr>
            </w:pPr>
            <w:r w:rsidRPr="0053545C">
              <w:rPr>
                <w:rFonts w:ascii="Times New Roman" w:hAnsi="Times New Roman"/>
                <w:bCs/>
                <w:sz w:val="20"/>
                <w:szCs w:val="20"/>
              </w:rPr>
              <w:lastRenderedPageBreak/>
              <w:t xml:space="preserve">NKIM TAI Vadības grupā </w:t>
            </w:r>
            <w:r w:rsidRPr="0053545C">
              <w:rPr>
                <w:rFonts w:ascii="Times New Roman" w:hAnsi="Times New Roman"/>
                <w:bCs/>
                <w:sz w:val="20"/>
                <w:szCs w:val="20"/>
              </w:rPr>
              <w:lastRenderedPageBreak/>
              <w:t xml:space="preserve">pārstāvētās institūcijas </w:t>
            </w:r>
          </w:p>
          <w:p w14:paraId="3A2E6D8D" w14:textId="77777777" w:rsidR="009C5FD1" w:rsidRPr="0053545C" w:rsidRDefault="009C5FD1" w:rsidP="009C5FD1">
            <w:pPr>
              <w:spacing w:after="0" w:line="240" w:lineRule="auto"/>
              <w:jc w:val="center"/>
              <w:rPr>
                <w:rFonts w:ascii="Times New Roman" w:hAnsi="Times New Roman"/>
                <w:bCs/>
                <w:i/>
                <w:sz w:val="20"/>
                <w:szCs w:val="20"/>
              </w:rPr>
            </w:pPr>
          </w:p>
          <w:p w14:paraId="488207E6" w14:textId="77777777" w:rsidR="002078DA" w:rsidRPr="0053545C" w:rsidRDefault="002078DA" w:rsidP="009C5FD1">
            <w:pPr>
              <w:spacing w:after="0" w:line="240" w:lineRule="auto"/>
              <w:jc w:val="center"/>
              <w:rPr>
                <w:rFonts w:ascii="Times New Roman" w:hAnsi="Times New Roman"/>
                <w:bCs/>
                <w:i/>
                <w:sz w:val="20"/>
                <w:szCs w:val="20"/>
              </w:rPr>
            </w:pPr>
          </w:p>
          <w:p w14:paraId="294F8C73" w14:textId="77777777" w:rsidR="002078DA" w:rsidRPr="0053545C" w:rsidRDefault="002078DA" w:rsidP="009C5FD1">
            <w:pPr>
              <w:spacing w:after="0" w:line="240" w:lineRule="auto"/>
              <w:jc w:val="center"/>
              <w:rPr>
                <w:rFonts w:ascii="Times New Roman" w:hAnsi="Times New Roman"/>
                <w:bCs/>
                <w:i/>
                <w:sz w:val="20"/>
                <w:szCs w:val="20"/>
              </w:rPr>
            </w:pPr>
          </w:p>
          <w:p w14:paraId="5860838C" w14:textId="77777777" w:rsidR="002078DA" w:rsidRPr="0053545C" w:rsidRDefault="002078DA" w:rsidP="002078DA">
            <w:pPr>
              <w:spacing w:after="0" w:line="240" w:lineRule="auto"/>
              <w:jc w:val="both"/>
              <w:rPr>
                <w:rFonts w:ascii="Times New Roman" w:hAnsi="Times New Roman"/>
                <w:bCs/>
                <w:sz w:val="20"/>
                <w:szCs w:val="20"/>
              </w:rPr>
            </w:pPr>
          </w:p>
          <w:p w14:paraId="0F1B6F22" w14:textId="7B251340" w:rsidR="002078DA" w:rsidRPr="0053545C" w:rsidRDefault="002078DA" w:rsidP="002078DA">
            <w:pPr>
              <w:spacing w:after="0" w:line="240" w:lineRule="auto"/>
              <w:jc w:val="both"/>
              <w:rPr>
                <w:rFonts w:ascii="Times New Roman" w:hAnsi="Times New Roman"/>
                <w:bCs/>
                <w:sz w:val="20"/>
                <w:szCs w:val="20"/>
              </w:rPr>
            </w:pPr>
            <w:r w:rsidRPr="0053545C">
              <w:rPr>
                <w:rFonts w:ascii="Times New Roman" w:hAnsi="Times New Roman"/>
                <w:bCs/>
                <w:sz w:val="20"/>
                <w:szCs w:val="20"/>
              </w:rPr>
              <w:t xml:space="preserve">NKIM TAI Vadības grupā pārstāvētās institūcijas </w:t>
            </w:r>
          </w:p>
          <w:p w14:paraId="2D5DB44D" w14:textId="3F75E7EF" w:rsidR="002078DA" w:rsidRPr="0053545C" w:rsidRDefault="002078DA" w:rsidP="009C5FD1">
            <w:pPr>
              <w:spacing w:after="0" w:line="240" w:lineRule="auto"/>
              <w:jc w:val="center"/>
              <w:rPr>
                <w:rFonts w:ascii="Times New Roman" w:hAnsi="Times New Roman"/>
                <w:bCs/>
                <w:i/>
                <w:sz w:val="20"/>
                <w:szCs w:val="20"/>
              </w:rPr>
            </w:pPr>
          </w:p>
        </w:tc>
        <w:tc>
          <w:tcPr>
            <w:tcW w:w="2126" w:type="dxa"/>
            <w:shd w:val="clear" w:color="auto" w:fill="auto"/>
          </w:tcPr>
          <w:p w14:paraId="7EDAB334" w14:textId="77777777" w:rsidR="009B398E" w:rsidRDefault="009B398E" w:rsidP="009C5FD1">
            <w:pPr>
              <w:spacing w:after="0" w:line="240" w:lineRule="auto"/>
              <w:jc w:val="both"/>
              <w:rPr>
                <w:rFonts w:ascii="Times New Roman" w:hAnsi="Times New Roman"/>
                <w:bCs/>
                <w:sz w:val="20"/>
                <w:szCs w:val="20"/>
              </w:rPr>
            </w:pPr>
            <w:r>
              <w:rPr>
                <w:rFonts w:ascii="Times New Roman" w:hAnsi="Times New Roman"/>
                <w:bCs/>
                <w:sz w:val="20"/>
                <w:szCs w:val="20"/>
              </w:rPr>
              <w:lastRenderedPageBreak/>
              <w:t>Katru gadu</w:t>
            </w:r>
          </w:p>
          <w:p w14:paraId="2719CBCD" w14:textId="77777777" w:rsidR="009B398E" w:rsidRDefault="009B398E" w:rsidP="009C5FD1">
            <w:pPr>
              <w:spacing w:after="0" w:line="240" w:lineRule="auto"/>
              <w:jc w:val="both"/>
              <w:rPr>
                <w:rFonts w:ascii="Times New Roman" w:hAnsi="Times New Roman"/>
                <w:bCs/>
                <w:sz w:val="20"/>
                <w:szCs w:val="20"/>
              </w:rPr>
            </w:pPr>
          </w:p>
          <w:p w14:paraId="23AC3F55" w14:textId="77777777" w:rsidR="009B398E" w:rsidRDefault="009B398E" w:rsidP="009C5FD1">
            <w:pPr>
              <w:spacing w:after="0" w:line="240" w:lineRule="auto"/>
              <w:jc w:val="both"/>
              <w:rPr>
                <w:rFonts w:ascii="Times New Roman" w:hAnsi="Times New Roman"/>
                <w:bCs/>
                <w:sz w:val="20"/>
                <w:szCs w:val="20"/>
              </w:rPr>
            </w:pPr>
          </w:p>
          <w:p w14:paraId="22065AC6" w14:textId="77777777" w:rsidR="009B398E" w:rsidRDefault="009B398E" w:rsidP="009C5FD1">
            <w:pPr>
              <w:spacing w:after="0" w:line="240" w:lineRule="auto"/>
              <w:jc w:val="both"/>
              <w:rPr>
                <w:rFonts w:ascii="Times New Roman" w:hAnsi="Times New Roman"/>
                <w:bCs/>
                <w:sz w:val="20"/>
                <w:szCs w:val="20"/>
              </w:rPr>
            </w:pPr>
          </w:p>
          <w:p w14:paraId="68D52EED" w14:textId="77777777" w:rsidR="009B398E" w:rsidRDefault="009B398E" w:rsidP="009C5FD1">
            <w:pPr>
              <w:spacing w:after="0" w:line="240" w:lineRule="auto"/>
              <w:jc w:val="both"/>
              <w:rPr>
                <w:rFonts w:ascii="Times New Roman" w:hAnsi="Times New Roman"/>
                <w:bCs/>
                <w:sz w:val="20"/>
                <w:szCs w:val="20"/>
              </w:rPr>
            </w:pPr>
          </w:p>
          <w:p w14:paraId="5576217F" w14:textId="77777777" w:rsidR="009B398E" w:rsidRDefault="009B398E" w:rsidP="009C5FD1">
            <w:pPr>
              <w:spacing w:after="0" w:line="240" w:lineRule="auto"/>
              <w:jc w:val="both"/>
              <w:rPr>
                <w:rFonts w:ascii="Times New Roman" w:hAnsi="Times New Roman"/>
                <w:bCs/>
                <w:sz w:val="20"/>
                <w:szCs w:val="20"/>
              </w:rPr>
            </w:pPr>
          </w:p>
          <w:p w14:paraId="2FEFF874" w14:textId="36269B6D" w:rsidR="009C5FD1" w:rsidRDefault="009C5FD1" w:rsidP="009C5FD1">
            <w:pPr>
              <w:spacing w:after="0" w:line="240" w:lineRule="auto"/>
              <w:jc w:val="both"/>
              <w:rPr>
                <w:rFonts w:ascii="Times New Roman" w:hAnsi="Times New Roman"/>
                <w:bCs/>
                <w:sz w:val="20"/>
                <w:szCs w:val="20"/>
              </w:rPr>
            </w:pPr>
          </w:p>
          <w:p w14:paraId="063E47C6" w14:textId="77FE9FA3" w:rsidR="00F5066D" w:rsidRDefault="00F5066D" w:rsidP="009C5FD1">
            <w:pPr>
              <w:spacing w:after="0" w:line="240" w:lineRule="auto"/>
              <w:jc w:val="both"/>
              <w:rPr>
                <w:rFonts w:ascii="Times New Roman" w:hAnsi="Times New Roman"/>
                <w:bCs/>
                <w:sz w:val="20"/>
                <w:szCs w:val="20"/>
              </w:rPr>
            </w:pPr>
          </w:p>
          <w:p w14:paraId="1E5422EA" w14:textId="77777777" w:rsidR="00F5066D" w:rsidRDefault="00F5066D" w:rsidP="009C5FD1">
            <w:pPr>
              <w:spacing w:after="0" w:line="240" w:lineRule="auto"/>
              <w:jc w:val="both"/>
              <w:rPr>
                <w:rFonts w:ascii="Times New Roman" w:hAnsi="Times New Roman"/>
                <w:bCs/>
                <w:sz w:val="20"/>
                <w:szCs w:val="20"/>
              </w:rPr>
            </w:pPr>
          </w:p>
          <w:p w14:paraId="1CCC3663" w14:textId="77777777" w:rsidR="009C5FD1" w:rsidRPr="00A0524D" w:rsidRDefault="00F5066D" w:rsidP="009C5FD1">
            <w:pPr>
              <w:spacing w:after="0" w:line="240" w:lineRule="auto"/>
              <w:jc w:val="both"/>
              <w:rPr>
                <w:rFonts w:ascii="Times New Roman" w:hAnsi="Times New Roman"/>
                <w:bCs/>
                <w:sz w:val="20"/>
                <w:szCs w:val="20"/>
              </w:rPr>
            </w:pPr>
            <w:r>
              <w:rPr>
                <w:rFonts w:ascii="Times New Roman" w:hAnsi="Times New Roman"/>
                <w:bCs/>
                <w:sz w:val="20"/>
                <w:szCs w:val="20"/>
              </w:rPr>
              <w:t>2025.gada decembris</w:t>
            </w:r>
          </w:p>
        </w:tc>
      </w:tr>
      <w:tr w:rsidR="00A0524D" w:rsidRPr="00A0524D" w14:paraId="121D0190" w14:textId="77777777" w:rsidTr="00F31653">
        <w:tc>
          <w:tcPr>
            <w:tcW w:w="846" w:type="dxa"/>
          </w:tcPr>
          <w:p w14:paraId="38DBFB5B" w14:textId="77CD5B05"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lastRenderedPageBreak/>
              <w:t>1.</w:t>
            </w:r>
            <w:r w:rsidR="00DC0A6B">
              <w:rPr>
                <w:rFonts w:ascii="Times New Roman" w:hAnsi="Times New Roman"/>
                <w:bCs/>
                <w:sz w:val="20"/>
                <w:szCs w:val="20"/>
              </w:rPr>
              <w:t>8</w:t>
            </w:r>
            <w:r w:rsidRPr="00A0524D">
              <w:rPr>
                <w:rFonts w:ascii="Times New Roman" w:hAnsi="Times New Roman"/>
                <w:bCs/>
                <w:sz w:val="20"/>
                <w:szCs w:val="20"/>
              </w:rPr>
              <w:t>.</w:t>
            </w:r>
          </w:p>
        </w:tc>
        <w:tc>
          <w:tcPr>
            <w:tcW w:w="2977" w:type="dxa"/>
            <w:shd w:val="clear" w:color="auto" w:fill="auto"/>
          </w:tcPr>
          <w:p w14:paraId="6A46A4B4" w14:textId="578F4FF1"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Paaugstināt VP spējas novērst un apkarot organizētās noziedzības īstenotos kibernoziegumus, kas rada būtisku kaitējumu sabiedrībai, kā arī apsteidzoši un sistemātiski pielāgot VP spējas potenciāli iespējamo jauno kibernoziegumu veidu novēršanai un apkarošanai</w:t>
            </w:r>
            <w:r w:rsidR="00EF3AF3">
              <w:rPr>
                <w:rFonts w:ascii="Times New Roman" w:hAnsi="Times New Roman"/>
                <w:bCs/>
                <w:sz w:val="20"/>
                <w:szCs w:val="20"/>
              </w:rPr>
              <w:t>.</w:t>
            </w:r>
          </w:p>
          <w:p w14:paraId="332974A5" w14:textId="77777777" w:rsidR="009C5FD1" w:rsidRPr="00A0524D" w:rsidRDefault="009C5FD1" w:rsidP="009C5FD1">
            <w:pPr>
              <w:spacing w:after="0" w:line="240" w:lineRule="auto"/>
              <w:jc w:val="both"/>
              <w:rPr>
                <w:rFonts w:ascii="Times New Roman" w:hAnsi="Times New Roman"/>
                <w:bCs/>
                <w:sz w:val="20"/>
                <w:szCs w:val="20"/>
              </w:rPr>
            </w:pPr>
          </w:p>
          <w:p w14:paraId="586C9CF4" w14:textId="1F16786A"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Attīstīt un stiprināt VP materiāli tehnisko kapacitāti cīņā ar </w:t>
            </w:r>
            <w:r w:rsidR="00421929">
              <w:rPr>
                <w:rFonts w:ascii="Times New Roman" w:hAnsi="Times New Roman"/>
                <w:bCs/>
                <w:sz w:val="20"/>
                <w:szCs w:val="20"/>
              </w:rPr>
              <w:t>k</w:t>
            </w:r>
            <w:r w:rsidRPr="00A0524D">
              <w:rPr>
                <w:rFonts w:ascii="Times New Roman" w:hAnsi="Times New Roman"/>
                <w:bCs/>
                <w:sz w:val="20"/>
                <w:szCs w:val="20"/>
              </w:rPr>
              <w:t>ibernoziegumiem.</w:t>
            </w:r>
          </w:p>
          <w:p w14:paraId="59CE33A0" w14:textId="77777777" w:rsidR="009C5FD1" w:rsidRPr="00A0524D" w:rsidRDefault="009C5FD1" w:rsidP="009C5FD1">
            <w:pPr>
              <w:spacing w:after="0" w:line="240" w:lineRule="auto"/>
              <w:jc w:val="both"/>
              <w:rPr>
                <w:rFonts w:ascii="Times New Roman" w:hAnsi="Times New Roman"/>
                <w:bCs/>
                <w:sz w:val="20"/>
                <w:szCs w:val="20"/>
              </w:rPr>
            </w:pPr>
          </w:p>
          <w:p w14:paraId="64D7ACC6" w14:textId="77777777" w:rsidR="009C5FD1" w:rsidRPr="00A0524D" w:rsidRDefault="009C5FD1" w:rsidP="00F40061">
            <w:pPr>
              <w:spacing w:after="0" w:line="240" w:lineRule="auto"/>
              <w:jc w:val="both"/>
              <w:rPr>
                <w:rFonts w:ascii="Times New Roman" w:hAnsi="Times New Roman"/>
                <w:bCs/>
                <w:sz w:val="20"/>
                <w:szCs w:val="20"/>
              </w:rPr>
            </w:pPr>
          </w:p>
        </w:tc>
        <w:tc>
          <w:tcPr>
            <w:tcW w:w="3260" w:type="dxa"/>
            <w:shd w:val="clear" w:color="auto" w:fill="auto"/>
          </w:tcPr>
          <w:p w14:paraId="410C21B0" w14:textId="77777777" w:rsidR="000230BC" w:rsidRPr="00A0524D" w:rsidRDefault="000230BC" w:rsidP="00BD114C">
            <w:pPr>
              <w:spacing w:after="0" w:line="240" w:lineRule="auto"/>
              <w:jc w:val="both"/>
              <w:rPr>
                <w:rFonts w:ascii="Times New Roman" w:hAnsi="Times New Roman"/>
                <w:bCs/>
                <w:iCs/>
                <w:sz w:val="20"/>
                <w:szCs w:val="20"/>
              </w:rPr>
            </w:pPr>
            <w:r w:rsidRPr="00A0524D">
              <w:rPr>
                <w:rFonts w:ascii="Times New Roman" w:hAnsi="Times New Roman"/>
                <w:bCs/>
                <w:iCs/>
                <w:sz w:val="20"/>
                <w:szCs w:val="20"/>
              </w:rPr>
              <w:t>Veikta tirgus izpēte par jauniem tehnoloģiskiem un programmnodrošinājuma risinājumiem un nodrošināta iepirkuma procedūra.</w:t>
            </w:r>
          </w:p>
          <w:p w14:paraId="09753D26" w14:textId="77777777" w:rsidR="000230BC" w:rsidRPr="00A0524D" w:rsidRDefault="000230BC" w:rsidP="00BD114C">
            <w:pPr>
              <w:spacing w:after="0" w:line="240" w:lineRule="auto"/>
              <w:jc w:val="both"/>
              <w:rPr>
                <w:rFonts w:ascii="Times New Roman" w:hAnsi="Times New Roman"/>
                <w:bCs/>
                <w:iCs/>
                <w:sz w:val="20"/>
                <w:szCs w:val="20"/>
              </w:rPr>
            </w:pPr>
          </w:p>
          <w:p w14:paraId="19DD5A45" w14:textId="4F64EA3D" w:rsidR="009C5FD1" w:rsidRPr="00A0524D" w:rsidRDefault="000230BC" w:rsidP="00BD114C">
            <w:pPr>
              <w:spacing w:after="0" w:line="240" w:lineRule="auto"/>
              <w:jc w:val="both"/>
              <w:rPr>
                <w:rFonts w:ascii="Times New Roman" w:hAnsi="Times New Roman"/>
                <w:bCs/>
                <w:iCs/>
                <w:sz w:val="20"/>
                <w:szCs w:val="20"/>
              </w:rPr>
            </w:pPr>
            <w:r w:rsidRPr="00A0524D">
              <w:rPr>
                <w:rFonts w:ascii="Times New Roman" w:hAnsi="Times New Roman"/>
                <w:bCs/>
                <w:iCs/>
                <w:sz w:val="20"/>
                <w:szCs w:val="20"/>
              </w:rPr>
              <w:t>Veikta digitālās infrastruktūras uzlabošana.</w:t>
            </w:r>
            <w:r w:rsidR="00065266">
              <w:rPr>
                <w:rFonts w:ascii="Times New Roman" w:hAnsi="Times New Roman"/>
                <w:bCs/>
                <w:iCs/>
                <w:sz w:val="20"/>
                <w:szCs w:val="20"/>
              </w:rPr>
              <w:t xml:space="preserve"> </w:t>
            </w:r>
            <w:r w:rsidRPr="00A0524D">
              <w:rPr>
                <w:rFonts w:ascii="Times New Roman" w:hAnsi="Times New Roman"/>
                <w:bCs/>
                <w:iCs/>
                <w:sz w:val="20"/>
                <w:szCs w:val="20"/>
              </w:rPr>
              <w:t>Veiktas nepieciešamās apmācības un realizētas starptautiskās pieredzes apmaiņas programmas.</w:t>
            </w:r>
          </w:p>
          <w:p w14:paraId="5BDCDA10" w14:textId="77777777" w:rsidR="009C5FD1" w:rsidRPr="00A0524D" w:rsidRDefault="009C5FD1" w:rsidP="009C5FD1">
            <w:pPr>
              <w:spacing w:after="0" w:line="240" w:lineRule="auto"/>
              <w:jc w:val="both"/>
              <w:rPr>
                <w:rFonts w:ascii="Times New Roman" w:hAnsi="Times New Roman"/>
                <w:bCs/>
                <w:sz w:val="20"/>
                <w:szCs w:val="20"/>
              </w:rPr>
            </w:pPr>
          </w:p>
        </w:tc>
        <w:tc>
          <w:tcPr>
            <w:tcW w:w="2126" w:type="dxa"/>
          </w:tcPr>
          <w:p w14:paraId="01D1A091" w14:textId="366CF571" w:rsidR="007E3E1E" w:rsidRDefault="00124BB9" w:rsidP="00BD114C">
            <w:pPr>
              <w:spacing w:after="0" w:line="240" w:lineRule="auto"/>
              <w:jc w:val="both"/>
              <w:rPr>
                <w:rFonts w:ascii="Times New Roman" w:hAnsi="Times New Roman"/>
                <w:bCs/>
                <w:sz w:val="20"/>
                <w:szCs w:val="20"/>
              </w:rPr>
            </w:pPr>
            <w:r w:rsidRPr="00124BB9">
              <w:rPr>
                <w:rFonts w:ascii="Times New Roman" w:hAnsi="Times New Roman"/>
                <w:bCs/>
                <w:sz w:val="20"/>
                <w:szCs w:val="20"/>
              </w:rPr>
              <w:t xml:space="preserve">Attīstīta VP </w:t>
            </w:r>
            <w:proofErr w:type="spellStart"/>
            <w:r w:rsidRPr="00124BB9">
              <w:rPr>
                <w:rFonts w:ascii="Times New Roman" w:hAnsi="Times New Roman"/>
                <w:bCs/>
                <w:sz w:val="20"/>
                <w:szCs w:val="20"/>
              </w:rPr>
              <w:t>GKrPP</w:t>
            </w:r>
            <w:proofErr w:type="spellEnd"/>
            <w:r w:rsidRPr="00124BB9">
              <w:rPr>
                <w:rFonts w:ascii="Times New Roman" w:hAnsi="Times New Roman"/>
                <w:bCs/>
                <w:sz w:val="20"/>
                <w:szCs w:val="20"/>
              </w:rPr>
              <w:t xml:space="preserve"> </w:t>
            </w:r>
            <w:proofErr w:type="spellStart"/>
            <w:r w:rsidRPr="00124BB9">
              <w:rPr>
                <w:rFonts w:ascii="Times New Roman" w:hAnsi="Times New Roman"/>
                <w:bCs/>
                <w:sz w:val="20"/>
                <w:szCs w:val="20"/>
              </w:rPr>
              <w:t>KiAP</w:t>
            </w:r>
            <w:proofErr w:type="spellEnd"/>
            <w:r w:rsidRPr="00124BB9">
              <w:rPr>
                <w:rFonts w:ascii="Times New Roman" w:hAnsi="Times New Roman"/>
                <w:bCs/>
                <w:sz w:val="20"/>
                <w:szCs w:val="20"/>
              </w:rPr>
              <w:t xml:space="preserve"> kapacitāte </w:t>
            </w:r>
            <w:proofErr w:type="spellStart"/>
            <w:r w:rsidRPr="00124BB9">
              <w:rPr>
                <w:rFonts w:ascii="Times New Roman" w:hAnsi="Times New Roman"/>
                <w:bCs/>
                <w:sz w:val="20"/>
                <w:szCs w:val="20"/>
              </w:rPr>
              <w:t>infotehniskā</w:t>
            </w:r>
            <w:proofErr w:type="spellEnd"/>
            <w:r w:rsidRPr="00124BB9">
              <w:rPr>
                <w:rFonts w:ascii="Times New Roman" w:hAnsi="Times New Roman"/>
                <w:bCs/>
                <w:sz w:val="20"/>
                <w:szCs w:val="20"/>
              </w:rPr>
              <w:t xml:space="preserve"> darba veikšanā. </w:t>
            </w:r>
          </w:p>
          <w:p w14:paraId="62098ED3" w14:textId="77777777" w:rsidR="007E3E1E" w:rsidRDefault="00124BB9" w:rsidP="00BD114C">
            <w:pPr>
              <w:spacing w:after="0" w:line="240" w:lineRule="auto"/>
              <w:jc w:val="both"/>
              <w:rPr>
                <w:rFonts w:ascii="Times New Roman" w:hAnsi="Times New Roman"/>
                <w:bCs/>
                <w:sz w:val="20"/>
                <w:szCs w:val="20"/>
              </w:rPr>
            </w:pPr>
            <w:r w:rsidRPr="00124BB9">
              <w:rPr>
                <w:rFonts w:ascii="Times New Roman" w:hAnsi="Times New Roman"/>
                <w:bCs/>
                <w:sz w:val="20"/>
                <w:szCs w:val="20"/>
              </w:rPr>
              <w:t xml:space="preserve">Ar paaugstinātas jaudas darba stacijām aprīkotas  20 darba vietas. Iegādāta specializēta programmatūra </w:t>
            </w:r>
            <w:proofErr w:type="spellStart"/>
            <w:r w:rsidRPr="00124BB9">
              <w:rPr>
                <w:rFonts w:ascii="Times New Roman" w:hAnsi="Times New Roman"/>
                <w:bCs/>
                <w:sz w:val="20"/>
                <w:szCs w:val="20"/>
              </w:rPr>
              <w:t>infotehnisko</w:t>
            </w:r>
            <w:proofErr w:type="spellEnd"/>
            <w:r w:rsidRPr="00124BB9">
              <w:rPr>
                <w:rFonts w:ascii="Times New Roman" w:hAnsi="Times New Roman"/>
                <w:bCs/>
                <w:sz w:val="20"/>
                <w:szCs w:val="20"/>
              </w:rPr>
              <w:t xml:space="preserve"> apskašu </w:t>
            </w:r>
            <w:proofErr w:type="spellStart"/>
            <w:r w:rsidRPr="00124BB9">
              <w:rPr>
                <w:rFonts w:ascii="Times New Roman" w:hAnsi="Times New Roman"/>
                <w:bCs/>
                <w:sz w:val="20"/>
                <w:szCs w:val="20"/>
              </w:rPr>
              <w:t>efektivizācijai</w:t>
            </w:r>
            <w:proofErr w:type="spellEnd"/>
            <w:r w:rsidRPr="00124BB9">
              <w:rPr>
                <w:rFonts w:ascii="Times New Roman" w:hAnsi="Times New Roman"/>
                <w:bCs/>
                <w:sz w:val="20"/>
                <w:szCs w:val="20"/>
              </w:rPr>
              <w:t xml:space="preserve">, vismaz 15 vienības. </w:t>
            </w:r>
          </w:p>
          <w:p w14:paraId="3721A1E0" w14:textId="3B01D249" w:rsidR="009C5FD1" w:rsidRPr="00A0524D" w:rsidRDefault="00124BB9" w:rsidP="00BC1B16">
            <w:pPr>
              <w:spacing w:after="0" w:line="240" w:lineRule="auto"/>
              <w:jc w:val="both"/>
              <w:rPr>
                <w:rFonts w:ascii="Times New Roman" w:hAnsi="Times New Roman"/>
                <w:bCs/>
                <w:i/>
                <w:sz w:val="20"/>
                <w:szCs w:val="20"/>
              </w:rPr>
            </w:pPr>
            <w:r w:rsidRPr="00124BB9">
              <w:rPr>
                <w:rFonts w:ascii="Times New Roman" w:hAnsi="Times New Roman"/>
                <w:bCs/>
                <w:sz w:val="20"/>
                <w:szCs w:val="20"/>
              </w:rPr>
              <w:t>Darbam ar tehniku un programmām, atbilstoši starptautiskajai pieredzei un praksei, ap</w:t>
            </w:r>
            <w:r>
              <w:rPr>
                <w:rFonts w:ascii="Times New Roman" w:hAnsi="Times New Roman"/>
                <w:bCs/>
                <w:sz w:val="20"/>
                <w:szCs w:val="20"/>
              </w:rPr>
              <w:t>mācītas 30 amatpersonas.</w:t>
            </w:r>
          </w:p>
        </w:tc>
        <w:tc>
          <w:tcPr>
            <w:tcW w:w="1701" w:type="dxa"/>
            <w:shd w:val="clear" w:color="auto" w:fill="auto"/>
          </w:tcPr>
          <w:p w14:paraId="204BEFEF"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sz w:val="20"/>
                <w:szCs w:val="20"/>
                <w:shd w:val="clear" w:color="auto" w:fill="FFFFFF"/>
              </w:rPr>
              <w:t>VP</w:t>
            </w:r>
          </w:p>
        </w:tc>
        <w:tc>
          <w:tcPr>
            <w:tcW w:w="1418" w:type="dxa"/>
            <w:shd w:val="clear" w:color="auto" w:fill="auto"/>
          </w:tcPr>
          <w:p w14:paraId="1C406A56" w14:textId="5601D5C8" w:rsidR="009C5FD1" w:rsidRPr="00A0524D" w:rsidRDefault="009C5FD1" w:rsidP="009C5FD1">
            <w:pPr>
              <w:spacing w:after="0" w:line="240" w:lineRule="auto"/>
              <w:jc w:val="center"/>
              <w:rPr>
                <w:rFonts w:ascii="Times New Roman" w:hAnsi="Times New Roman"/>
                <w:bCs/>
                <w:sz w:val="20"/>
                <w:szCs w:val="20"/>
              </w:rPr>
            </w:pPr>
          </w:p>
        </w:tc>
        <w:tc>
          <w:tcPr>
            <w:tcW w:w="2126" w:type="dxa"/>
            <w:shd w:val="clear" w:color="auto" w:fill="auto"/>
          </w:tcPr>
          <w:p w14:paraId="6E3C15CB" w14:textId="756213C4" w:rsidR="009C5FD1" w:rsidRPr="00A0524D" w:rsidRDefault="009C5FD1" w:rsidP="00BC1B16">
            <w:pPr>
              <w:spacing w:after="0" w:line="240" w:lineRule="auto"/>
              <w:jc w:val="both"/>
              <w:rPr>
                <w:rFonts w:ascii="Times New Roman" w:hAnsi="Times New Roman"/>
                <w:bCs/>
                <w:sz w:val="20"/>
                <w:szCs w:val="20"/>
              </w:rPr>
            </w:pPr>
            <w:r w:rsidRPr="00A0524D">
              <w:rPr>
                <w:rFonts w:ascii="Times New Roman" w:hAnsi="Times New Roman"/>
                <w:bCs/>
                <w:sz w:val="20"/>
                <w:szCs w:val="20"/>
              </w:rPr>
              <w:t>202</w:t>
            </w:r>
            <w:r w:rsidR="008A68DD">
              <w:rPr>
                <w:rFonts w:ascii="Times New Roman" w:hAnsi="Times New Roman"/>
                <w:bCs/>
                <w:sz w:val="20"/>
                <w:szCs w:val="20"/>
              </w:rPr>
              <w:t>5</w:t>
            </w:r>
            <w:r w:rsidRPr="00A0524D">
              <w:rPr>
                <w:rFonts w:ascii="Times New Roman" w:hAnsi="Times New Roman"/>
                <w:bCs/>
                <w:sz w:val="20"/>
                <w:szCs w:val="20"/>
              </w:rPr>
              <w:t>.</w:t>
            </w:r>
            <w:r w:rsidR="008B61C8" w:rsidRPr="00A0524D">
              <w:rPr>
                <w:rFonts w:ascii="Times New Roman" w:hAnsi="Times New Roman"/>
                <w:bCs/>
                <w:sz w:val="20"/>
                <w:szCs w:val="20"/>
              </w:rPr>
              <w:t> </w:t>
            </w:r>
            <w:r w:rsidRPr="00A0524D">
              <w:rPr>
                <w:rFonts w:ascii="Times New Roman" w:hAnsi="Times New Roman"/>
                <w:bCs/>
                <w:sz w:val="20"/>
                <w:szCs w:val="20"/>
              </w:rPr>
              <w:t>gada decembris</w:t>
            </w:r>
          </w:p>
        </w:tc>
      </w:tr>
      <w:tr w:rsidR="00421929" w:rsidRPr="00A0524D" w14:paraId="38BB0773" w14:textId="77777777" w:rsidTr="00E10819">
        <w:tc>
          <w:tcPr>
            <w:tcW w:w="846" w:type="dxa"/>
          </w:tcPr>
          <w:p w14:paraId="7DD1ABAE" w14:textId="16A7866E" w:rsidR="00421929" w:rsidRPr="00A0524D" w:rsidRDefault="00421929" w:rsidP="00421929">
            <w:pPr>
              <w:spacing w:after="0" w:line="240" w:lineRule="auto"/>
              <w:jc w:val="center"/>
              <w:rPr>
                <w:rFonts w:ascii="Times New Roman" w:hAnsi="Times New Roman"/>
                <w:bCs/>
                <w:sz w:val="20"/>
                <w:szCs w:val="20"/>
              </w:rPr>
            </w:pPr>
            <w:r>
              <w:rPr>
                <w:rFonts w:ascii="Times New Roman" w:hAnsi="Times New Roman"/>
                <w:bCs/>
                <w:sz w:val="20"/>
                <w:szCs w:val="20"/>
              </w:rPr>
              <w:t>1.9.</w:t>
            </w:r>
          </w:p>
        </w:tc>
        <w:tc>
          <w:tcPr>
            <w:tcW w:w="2977" w:type="dxa"/>
            <w:shd w:val="clear" w:color="auto" w:fill="auto"/>
          </w:tcPr>
          <w:p w14:paraId="6FB41F27" w14:textId="2313B46A" w:rsidR="00421929" w:rsidRPr="00A0524D" w:rsidRDefault="00421929" w:rsidP="00421929">
            <w:pPr>
              <w:spacing w:after="0" w:line="240" w:lineRule="auto"/>
              <w:jc w:val="both"/>
              <w:rPr>
                <w:rFonts w:ascii="Times New Roman" w:hAnsi="Times New Roman"/>
                <w:bCs/>
                <w:sz w:val="20"/>
                <w:szCs w:val="20"/>
              </w:rPr>
            </w:pPr>
            <w:r w:rsidRPr="00A0524D">
              <w:rPr>
                <w:rFonts w:ascii="Times New Roman" w:hAnsi="Times New Roman"/>
                <w:bCs/>
                <w:sz w:val="20"/>
                <w:szCs w:val="20"/>
              </w:rPr>
              <w:t xml:space="preserve">Izveidot un attīstīt </w:t>
            </w:r>
            <w:proofErr w:type="spellStart"/>
            <w:r w:rsidRPr="00A0524D">
              <w:rPr>
                <w:rFonts w:ascii="Times New Roman" w:hAnsi="Times New Roman"/>
                <w:bCs/>
                <w:sz w:val="20"/>
                <w:szCs w:val="20"/>
              </w:rPr>
              <w:t>Kiberpatrulēšanas</w:t>
            </w:r>
            <w:proofErr w:type="spellEnd"/>
            <w:r w:rsidRPr="00A0524D">
              <w:rPr>
                <w:rFonts w:ascii="Times New Roman" w:hAnsi="Times New Roman"/>
                <w:bCs/>
                <w:sz w:val="20"/>
                <w:szCs w:val="20"/>
              </w:rPr>
              <w:t xml:space="preserve"> koncepciju kā inovatīvu </w:t>
            </w:r>
            <w:r>
              <w:rPr>
                <w:rFonts w:ascii="Times New Roman" w:hAnsi="Times New Roman"/>
                <w:bCs/>
                <w:sz w:val="20"/>
                <w:szCs w:val="20"/>
              </w:rPr>
              <w:t>k</w:t>
            </w:r>
            <w:r w:rsidRPr="00A0524D">
              <w:rPr>
                <w:rFonts w:ascii="Times New Roman" w:hAnsi="Times New Roman"/>
                <w:bCs/>
                <w:sz w:val="20"/>
                <w:szCs w:val="20"/>
              </w:rPr>
              <w:t xml:space="preserve">ibernoziegumu apkarošanas </w:t>
            </w:r>
            <w:r>
              <w:rPr>
                <w:rFonts w:ascii="Times New Roman" w:hAnsi="Times New Roman"/>
                <w:bCs/>
                <w:sz w:val="20"/>
                <w:szCs w:val="20"/>
              </w:rPr>
              <w:t>metodoloģisku rīku</w:t>
            </w:r>
            <w:r w:rsidRPr="00A0524D">
              <w:rPr>
                <w:rFonts w:ascii="Times New Roman" w:hAnsi="Times New Roman"/>
                <w:bCs/>
                <w:sz w:val="20"/>
                <w:szCs w:val="20"/>
              </w:rPr>
              <w:t>.</w:t>
            </w:r>
          </w:p>
        </w:tc>
        <w:tc>
          <w:tcPr>
            <w:tcW w:w="3260" w:type="dxa"/>
            <w:shd w:val="clear" w:color="auto" w:fill="auto"/>
          </w:tcPr>
          <w:p w14:paraId="6C1C1F90" w14:textId="45FD02D3" w:rsidR="00421929" w:rsidRPr="00A0524D" w:rsidRDefault="00421929" w:rsidP="00421929">
            <w:pPr>
              <w:spacing w:after="0" w:line="240" w:lineRule="auto"/>
              <w:jc w:val="both"/>
              <w:rPr>
                <w:rFonts w:ascii="Times New Roman" w:hAnsi="Times New Roman"/>
                <w:bCs/>
                <w:iCs/>
                <w:sz w:val="20"/>
                <w:szCs w:val="20"/>
              </w:rPr>
            </w:pPr>
            <w:r>
              <w:rPr>
                <w:rFonts w:ascii="Times New Roman" w:hAnsi="Times New Roman"/>
                <w:bCs/>
                <w:sz w:val="20"/>
                <w:szCs w:val="20"/>
              </w:rPr>
              <w:t>Darbam  i</w:t>
            </w:r>
            <w:r w:rsidRPr="00124BB9">
              <w:rPr>
                <w:rFonts w:ascii="Times New Roman" w:hAnsi="Times New Roman"/>
                <w:bCs/>
                <w:sz w:val="20"/>
                <w:szCs w:val="20"/>
              </w:rPr>
              <w:t xml:space="preserve">nterneta izlūkošanas jomā </w:t>
            </w:r>
            <w:r>
              <w:rPr>
                <w:rFonts w:ascii="Times New Roman" w:hAnsi="Times New Roman"/>
                <w:bCs/>
                <w:sz w:val="20"/>
                <w:szCs w:val="20"/>
              </w:rPr>
              <w:t>nodarbinātajiem ieviests kibernoziegumu apkarošanas metodoloģisks rīks.</w:t>
            </w:r>
          </w:p>
        </w:tc>
        <w:tc>
          <w:tcPr>
            <w:tcW w:w="2126" w:type="dxa"/>
          </w:tcPr>
          <w:p w14:paraId="4B98E276" w14:textId="16623AF6" w:rsidR="00421929" w:rsidRDefault="00421929" w:rsidP="00421929">
            <w:pPr>
              <w:spacing w:after="0" w:line="240" w:lineRule="auto"/>
              <w:jc w:val="both"/>
              <w:rPr>
                <w:rFonts w:ascii="Times New Roman" w:hAnsi="Times New Roman"/>
                <w:bCs/>
                <w:sz w:val="20"/>
                <w:szCs w:val="20"/>
              </w:rPr>
            </w:pPr>
            <w:r>
              <w:rPr>
                <w:rFonts w:ascii="Times New Roman" w:hAnsi="Times New Roman"/>
                <w:bCs/>
                <w:sz w:val="20"/>
                <w:szCs w:val="20"/>
              </w:rPr>
              <w:t xml:space="preserve">1) </w:t>
            </w:r>
            <w:r w:rsidRPr="00124BB9">
              <w:rPr>
                <w:rFonts w:ascii="Times New Roman" w:hAnsi="Times New Roman"/>
                <w:bCs/>
                <w:sz w:val="20"/>
                <w:szCs w:val="20"/>
              </w:rPr>
              <w:t xml:space="preserve">Praksē ieviesta    koncepcija, ar specializētu tehniku un programmatūru aprīkotas 10 </w:t>
            </w:r>
            <w:r>
              <w:rPr>
                <w:rFonts w:ascii="Times New Roman" w:hAnsi="Times New Roman"/>
                <w:bCs/>
                <w:sz w:val="20"/>
                <w:szCs w:val="20"/>
              </w:rPr>
              <w:t xml:space="preserve">darbavietas. </w:t>
            </w:r>
          </w:p>
          <w:p w14:paraId="5E663749" w14:textId="517CAED5" w:rsidR="00421929" w:rsidRPr="00A0524D" w:rsidRDefault="00421929" w:rsidP="00421929">
            <w:pPr>
              <w:spacing w:after="0" w:line="240" w:lineRule="auto"/>
              <w:jc w:val="both"/>
              <w:rPr>
                <w:rFonts w:ascii="Times New Roman" w:hAnsi="Times New Roman"/>
                <w:bCs/>
                <w:sz w:val="20"/>
                <w:szCs w:val="20"/>
              </w:rPr>
            </w:pPr>
            <w:r>
              <w:rPr>
                <w:rFonts w:ascii="Times New Roman" w:hAnsi="Times New Roman"/>
                <w:bCs/>
                <w:sz w:val="20"/>
                <w:szCs w:val="20"/>
              </w:rPr>
              <w:t xml:space="preserve">2) Darbam </w:t>
            </w:r>
            <w:r w:rsidRPr="00124BB9">
              <w:rPr>
                <w:rFonts w:ascii="Times New Roman" w:hAnsi="Times New Roman"/>
                <w:bCs/>
                <w:sz w:val="20"/>
                <w:szCs w:val="20"/>
              </w:rPr>
              <w:t xml:space="preserve"> interneta izlūkošanas jomā </w:t>
            </w:r>
            <w:r w:rsidRPr="00124BB9">
              <w:rPr>
                <w:rFonts w:ascii="Times New Roman" w:hAnsi="Times New Roman"/>
                <w:bCs/>
                <w:sz w:val="20"/>
                <w:szCs w:val="20"/>
              </w:rPr>
              <w:lastRenderedPageBreak/>
              <w:t>ap</w:t>
            </w:r>
            <w:r>
              <w:rPr>
                <w:rFonts w:ascii="Times New Roman" w:hAnsi="Times New Roman"/>
                <w:bCs/>
                <w:sz w:val="20"/>
                <w:szCs w:val="20"/>
              </w:rPr>
              <w:t>mācītas 10 amatpersonas.</w:t>
            </w:r>
          </w:p>
        </w:tc>
        <w:tc>
          <w:tcPr>
            <w:tcW w:w="1701" w:type="dxa"/>
            <w:shd w:val="clear" w:color="auto" w:fill="auto"/>
          </w:tcPr>
          <w:p w14:paraId="1263D193" w14:textId="77777777" w:rsidR="00421929" w:rsidRPr="00A0524D" w:rsidRDefault="00421929" w:rsidP="00421929">
            <w:pPr>
              <w:spacing w:after="0" w:line="240" w:lineRule="auto"/>
              <w:jc w:val="both"/>
              <w:rPr>
                <w:rFonts w:ascii="Times New Roman" w:hAnsi="Times New Roman"/>
                <w:sz w:val="20"/>
                <w:szCs w:val="20"/>
                <w:shd w:val="clear" w:color="auto" w:fill="FFFFFF"/>
              </w:rPr>
            </w:pPr>
            <w:r w:rsidRPr="00A0524D">
              <w:rPr>
                <w:rFonts w:ascii="Times New Roman" w:hAnsi="Times New Roman"/>
                <w:sz w:val="20"/>
                <w:szCs w:val="20"/>
                <w:shd w:val="clear" w:color="auto" w:fill="FFFFFF"/>
              </w:rPr>
              <w:lastRenderedPageBreak/>
              <w:t>VP</w:t>
            </w:r>
          </w:p>
        </w:tc>
        <w:tc>
          <w:tcPr>
            <w:tcW w:w="1418" w:type="dxa"/>
            <w:shd w:val="clear" w:color="auto" w:fill="auto"/>
          </w:tcPr>
          <w:p w14:paraId="1A6BB704" w14:textId="77777777" w:rsidR="00421929" w:rsidRPr="008A68DD" w:rsidRDefault="00421929" w:rsidP="00421929">
            <w:pPr>
              <w:spacing w:after="0" w:line="240" w:lineRule="auto"/>
              <w:jc w:val="center"/>
              <w:rPr>
                <w:rFonts w:ascii="Times New Roman" w:hAnsi="Times New Roman"/>
                <w:sz w:val="20"/>
                <w:szCs w:val="20"/>
                <w:shd w:val="clear" w:color="auto" w:fill="FFFFFF"/>
              </w:rPr>
            </w:pPr>
          </w:p>
        </w:tc>
        <w:tc>
          <w:tcPr>
            <w:tcW w:w="2126" w:type="dxa"/>
            <w:shd w:val="clear" w:color="auto" w:fill="auto"/>
          </w:tcPr>
          <w:p w14:paraId="6570822F" w14:textId="27510DBD" w:rsidR="00421929" w:rsidRPr="008A68DD" w:rsidRDefault="00421929" w:rsidP="00421929">
            <w:pPr>
              <w:spacing w:after="0" w:line="240" w:lineRule="auto"/>
              <w:jc w:val="both"/>
              <w:rPr>
                <w:rFonts w:ascii="Times New Roman" w:hAnsi="Times New Roman"/>
                <w:bCs/>
                <w:sz w:val="20"/>
                <w:szCs w:val="20"/>
              </w:rPr>
            </w:pPr>
            <w:r w:rsidRPr="008A68DD">
              <w:rPr>
                <w:rFonts w:ascii="Times New Roman" w:hAnsi="Times New Roman"/>
                <w:bCs/>
                <w:sz w:val="20"/>
                <w:szCs w:val="20"/>
              </w:rPr>
              <w:t>202</w:t>
            </w:r>
            <w:r w:rsidR="00061717">
              <w:rPr>
                <w:rFonts w:ascii="Times New Roman" w:hAnsi="Times New Roman"/>
                <w:bCs/>
                <w:sz w:val="20"/>
                <w:szCs w:val="20"/>
              </w:rPr>
              <w:t>5</w:t>
            </w:r>
            <w:r w:rsidRPr="008A68DD">
              <w:rPr>
                <w:rFonts w:ascii="Times New Roman" w:hAnsi="Times New Roman"/>
                <w:bCs/>
                <w:sz w:val="20"/>
                <w:szCs w:val="20"/>
              </w:rPr>
              <w:t>. gada decembris</w:t>
            </w:r>
          </w:p>
          <w:p w14:paraId="1DFE2A38" w14:textId="77777777" w:rsidR="00421929" w:rsidRPr="008A68DD" w:rsidRDefault="00421929" w:rsidP="00421929">
            <w:pPr>
              <w:spacing w:after="0" w:line="240" w:lineRule="auto"/>
              <w:jc w:val="both"/>
              <w:rPr>
                <w:rFonts w:ascii="Times New Roman" w:hAnsi="Times New Roman"/>
                <w:bCs/>
                <w:sz w:val="20"/>
                <w:szCs w:val="20"/>
              </w:rPr>
            </w:pPr>
          </w:p>
          <w:p w14:paraId="1B68F81C" w14:textId="77777777" w:rsidR="00421929" w:rsidRPr="008A68DD" w:rsidRDefault="00421929" w:rsidP="00421929">
            <w:pPr>
              <w:spacing w:after="0" w:line="240" w:lineRule="auto"/>
              <w:jc w:val="both"/>
              <w:rPr>
                <w:rFonts w:ascii="Times New Roman" w:hAnsi="Times New Roman"/>
                <w:bCs/>
                <w:sz w:val="20"/>
                <w:szCs w:val="20"/>
              </w:rPr>
            </w:pPr>
          </w:p>
          <w:p w14:paraId="007BA774" w14:textId="77777777" w:rsidR="00421929" w:rsidRPr="008A68DD" w:rsidRDefault="00421929" w:rsidP="00421929">
            <w:pPr>
              <w:spacing w:after="0" w:line="240" w:lineRule="auto"/>
              <w:jc w:val="both"/>
              <w:rPr>
                <w:rFonts w:ascii="Times New Roman" w:hAnsi="Times New Roman"/>
                <w:bCs/>
                <w:sz w:val="20"/>
                <w:szCs w:val="20"/>
              </w:rPr>
            </w:pPr>
          </w:p>
          <w:p w14:paraId="2F3B2E76" w14:textId="77777777" w:rsidR="00421929" w:rsidRPr="008A68DD" w:rsidRDefault="00421929" w:rsidP="00421929">
            <w:pPr>
              <w:spacing w:after="0" w:line="240" w:lineRule="auto"/>
              <w:jc w:val="both"/>
              <w:rPr>
                <w:rFonts w:ascii="Times New Roman" w:hAnsi="Times New Roman"/>
                <w:bCs/>
                <w:sz w:val="20"/>
                <w:szCs w:val="20"/>
              </w:rPr>
            </w:pPr>
          </w:p>
          <w:p w14:paraId="164562B5" w14:textId="77777777" w:rsidR="00421929" w:rsidRPr="008A68DD" w:rsidRDefault="00421929" w:rsidP="00421929">
            <w:pPr>
              <w:spacing w:after="0" w:line="240" w:lineRule="auto"/>
              <w:jc w:val="both"/>
              <w:rPr>
                <w:rFonts w:ascii="Times New Roman" w:hAnsi="Times New Roman"/>
                <w:bCs/>
                <w:sz w:val="20"/>
                <w:szCs w:val="20"/>
              </w:rPr>
            </w:pPr>
          </w:p>
          <w:p w14:paraId="38F64C89" w14:textId="77777777" w:rsidR="00421929" w:rsidRPr="008A68DD" w:rsidRDefault="00421929" w:rsidP="00421929">
            <w:pPr>
              <w:spacing w:after="0" w:line="240" w:lineRule="auto"/>
              <w:jc w:val="both"/>
              <w:rPr>
                <w:rFonts w:ascii="Times New Roman" w:hAnsi="Times New Roman"/>
                <w:bCs/>
                <w:sz w:val="20"/>
                <w:szCs w:val="20"/>
              </w:rPr>
            </w:pPr>
          </w:p>
          <w:p w14:paraId="3158DA4A" w14:textId="5BE3088C" w:rsidR="00421929" w:rsidRPr="008A68DD" w:rsidRDefault="00421929" w:rsidP="00421929">
            <w:pPr>
              <w:spacing w:after="0" w:line="240" w:lineRule="auto"/>
              <w:jc w:val="both"/>
              <w:rPr>
                <w:rFonts w:ascii="Times New Roman" w:hAnsi="Times New Roman"/>
                <w:bCs/>
                <w:sz w:val="20"/>
                <w:szCs w:val="20"/>
              </w:rPr>
            </w:pPr>
            <w:r w:rsidRPr="008A68DD">
              <w:rPr>
                <w:rFonts w:ascii="Times New Roman" w:hAnsi="Times New Roman"/>
                <w:bCs/>
                <w:sz w:val="20"/>
                <w:szCs w:val="20"/>
              </w:rPr>
              <w:t xml:space="preserve">Katru gadu </w:t>
            </w:r>
          </w:p>
        </w:tc>
      </w:tr>
      <w:tr w:rsidR="00A0524D" w:rsidRPr="00A0524D" w14:paraId="2E3F4268" w14:textId="77777777" w:rsidTr="00F31653">
        <w:tc>
          <w:tcPr>
            <w:tcW w:w="846" w:type="dxa"/>
          </w:tcPr>
          <w:p w14:paraId="7A1993F3" w14:textId="533796F8"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w:t>
            </w:r>
            <w:r w:rsidR="00DC0A6B">
              <w:rPr>
                <w:rFonts w:ascii="Times New Roman" w:hAnsi="Times New Roman"/>
                <w:bCs/>
                <w:sz w:val="20"/>
                <w:szCs w:val="20"/>
              </w:rPr>
              <w:t>10</w:t>
            </w:r>
            <w:r w:rsidRPr="00A0524D">
              <w:rPr>
                <w:rFonts w:ascii="Times New Roman" w:hAnsi="Times New Roman"/>
                <w:bCs/>
                <w:sz w:val="20"/>
                <w:szCs w:val="20"/>
              </w:rPr>
              <w:t>.</w:t>
            </w:r>
          </w:p>
        </w:tc>
        <w:tc>
          <w:tcPr>
            <w:tcW w:w="2977" w:type="dxa"/>
            <w:shd w:val="clear" w:color="auto" w:fill="auto"/>
          </w:tcPr>
          <w:p w14:paraId="424DD4ED" w14:textId="18199F29"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Pamatojoties uz operatīvā darbībā izmantojamo līdzekļu attīstības tendencēm, nodrošināt atbilstošu tehnisko vienību kapacitāti</w:t>
            </w:r>
          </w:p>
        </w:tc>
        <w:tc>
          <w:tcPr>
            <w:tcW w:w="3260" w:type="dxa"/>
            <w:shd w:val="clear" w:color="auto" w:fill="auto"/>
          </w:tcPr>
          <w:p w14:paraId="3EEE677B" w14:textId="77777777" w:rsidR="009C5FD1" w:rsidRPr="00A0524D" w:rsidRDefault="00C51AC2"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Operatīvās darbības personāls nodrošināts ar atbilstošām tehniskajām vienībām</w:t>
            </w:r>
          </w:p>
        </w:tc>
        <w:tc>
          <w:tcPr>
            <w:tcW w:w="2126" w:type="dxa"/>
          </w:tcPr>
          <w:p w14:paraId="5B04BC4A" w14:textId="77777777" w:rsidR="009A25E5" w:rsidRDefault="009C5FD1" w:rsidP="00170230">
            <w:pPr>
              <w:spacing w:after="0" w:line="240" w:lineRule="auto"/>
              <w:jc w:val="both"/>
              <w:rPr>
                <w:rFonts w:ascii="Times New Roman" w:hAnsi="Times New Roman"/>
                <w:bCs/>
                <w:sz w:val="20"/>
                <w:szCs w:val="20"/>
              </w:rPr>
            </w:pPr>
            <w:r w:rsidRPr="00A0524D">
              <w:rPr>
                <w:rFonts w:ascii="Times New Roman" w:hAnsi="Times New Roman"/>
                <w:bCs/>
                <w:sz w:val="20"/>
                <w:szCs w:val="20"/>
              </w:rPr>
              <w:t>Uzlabotas spējas operatīvo pasākumu nodrošināšanā</w:t>
            </w:r>
            <w:r w:rsidR="00FB284D" w:rsidRPr="00A0524D">
              <w:rPr>
                <w:rFonts w:ascii="Times New Roman" w:hAnsi="Times New Roman"/>
                <w:bCs/>
                <w:sz w:val="20"/>
                <w:szCs w:val="20"/>
              </w:rPr>
              <w:t xml:space="preserve">. </w:t>
            </w:r>
          </w:p>
          <w:p w14:paraId="5FB83E38" w14:textId="56F1AABE" w:rsidR="009C5FD1" w:rsidRPr="00A0524D" w:rsidRDefault="009A25E5" w:rsidP="00170230">
            <w:pPr>
              <w:spacing w:after="0" w:line="240" w:lineRule="auto"/>
              <w:jc w:val="both"/>
              <w:rPr>
                <w:rFonts w:ascii="Times New Roman" w:hAnsi="Times New Roman"/>
                <w:bCs/>
                <w:i/>
                <w:sz w:val="20"/>
                <w:szCs w:val="20"/>
              </w:rPr>
            </w:pPr>
            <w:r>
              <w:rPr>
                <w:rFonts w:ascii="Times New Roman" w:hAnsi="Times New Roman"/>
                <w:bCs/>
                <w:sz w:val="20"/>
                <w:szCs w:val="20"/>
              </w:rPr>
              <w:t xml:space="preserve">Veikts </w:t>
            </w:r>
            <w:proofErr w:type="spellStart"/>
            <w:r>
              <w:rPr>
                <w:rFonts w:ascii="Times New Roman" w:hAnsi="Times New Roman"/>
                <w:bCs/>
                <w:sz w:val="20"/>
                <w:szCs w:val="20"/>
              </w:rPr>
              <w:t>izvērtējums</w:t>
            </w:r>
            <w:proofErr w:type="spellEnd"/>
            <w:r>
              <w:rPr>
                <w:rFonts w:ascii="Times New Roman" w:hAnsi="Times New Roman"/>
                <w:bCs/>
                <w:sz w:val="20"/>
                <w:szCs w:val="20"/>
              </w:rPr>
              <w:t xml:space="preserve"> līdzekļu atbilstībai un saskaņā ar šo </w:t>
            </w:r>
            <w:proofErr w:type="spellStart"/>
            <w:r>
              <w:rPr>
                <w:rFonts w:ascii="Times New Roman" w:hAnsi="Times New Roman"/>
                <w:bCs/>
                <w:sz w:val="20"/>
                <w:szCs w:val="20"/>
              </w:rPr>
              <w:t>izvērtējumu</w:t>
            </w:r>
            <w:proofErr w:type="spellEnd"/>
            <w:r>
              <w:rPr>
                <w:rFonts w:ascii="Times New Roman" w:hAnsi="Times New Roman"/>
                <w:bCs/>
                <w:sz w:val="20"/>
                <w:szCs w:val="20"/>
              </w:rPr>
              <w:t xml:space="preserve"> izstrādāts 1 plāns </w:t>
            </w:r>
            <w:r w:rsidR="00FB284D" w:rsidRPr="00F40061">
              <w:rPr>
                <w:rFonts w:ascii="Times New Roman" w:hAnsi="Times New Roman"/>
                <w:sz w:val="20"/>
              </w:rPr>
              <w:t>atbilstoš</w:t>
            </w:r>
            <w:r w:rsidRPr="00F40061">
              <w:rPr>
                <w:rFonts w:ascii="Times New Roman" w:hAnsi="Times New Roman"/>
                <w:sz w:val="20"/>
              </w:rPr>
              <w:t>u</w:t>
            </w:r>
            <w:r w:rsidR="00FB284D" w:rsidRPr="00F40061">
              <w:rPr>
                <w:rFonts w:ascii="Times New Roman" w:hAnsi="Times New Roman"/>
                <w:sz w:val="20"/>
              </w:rPr>
              <w:t xml:space="preserve"> </w:t>
            </w:r>
            <w:r w:rsidRPr="00F40061">
              <w:rPr>
                <w:rFonts w:ascii="Times New Roman" w:hAnsi="Times New Roman"/>
                <w:sz w:val="20"/>
              </w:rPr>
              <w:t>tehnisku vienību iegādei</w:t>
            </w:r>
            <w:r w:rsidR="00FB284D" w:rsidRPr="00F40061">
              <w:rPr>
                <w:rFonts w:ascii="Times New Roman" w:hAnsi="Times New Roman"/>
                <w:bCs/>
                <w:sz w:val="20"/>
                <w:szCs w:val="20"/>
              </w:rPr>
              <w:t>.</w:t>
            </w:r>
          </w:p>
        </w:tc>
        <w:tc>
          <w:tcPr>
            <w:tcW w:w="1701" w:type="dxa"/>
            <w:shd w:val="clear" w:color="auto" w:fill="auto"/>
          </w:tcPr>
          <w:p w14:paraId="3A37D44B" w14:textId="77777777" w:rsidR="009C5FD1" w:rsidRPr="00A0524D" w:rsidRDefault="009C5FD1" w:rsidP="009C5FD1">
            <w:pPr>
              <w:spacing w:after="0" w:line="240" w:lineRule="auto"/>
              <w:jc w:val="both"/>
              <w:rPr>
                <w:rFonts w:ascii="Times New Roman" w:hAnsi="Times New Roman"/>
                <w:bCs/>
                <w:sz w:val="20"/>
                <w:szCs w:val="20"/>
              </w:rPr>
            </w:pPr>
            <w:bookmarkStart w:id="6" w:name="_Hlk148436720"/>
            <w:r w:rsidRPr="00A0524D">
              <w:rPr>
                <w:rFonts w:ascii="Times New Roman" w:hAnsi="Times New Roman"/>
                <w:bCs/>
                <w:sz w:val="20"/>
                <w:szCs w:val="20"/>
              </w:rPr>
              <w:t xml:space="preserve">VP, VRS, IDB, VID, KNAB,  </w:t>
            </w:r>
            <w:proofErr w:type="spellStart"/>
            <w:r w:rsidRPr="00A0524D">
              <w:rPr>
                <w:rFonts w:ascii="Times New Roman" w:hAnsi="Times New Roman"/>
                <w:bCs/>
                <w:sz w:val="20"/>
                <w:szCs w:val="20"/>
              </w:rPr>
              <w:t>IeVP</w:t>
            </w:r>
            <w:proofErr w:type="spellEnd"/>
            <w:r w:rsidRPr="00A0524D">
              <w:rPr>
                <w:rFonts w:ascii="Times New Roman" w:hAnsi="Times New Roman"/>
                <w:bCs/>
                <w:sz w:val="20"/>
                <w:szCs w:val="20"/>
              </w:rPr>
              <w:t>, VDD, SAB</w:t>
            </w:r>
          </w:p>
          <w:bookmarkEnd w:id="6"/>
          <w:p w14:paraId="0AD814F2" w14:textId="77777777" w:rsidR="009C5FD1" w:rsidRPr="00A0524D" w:rsidRDefault="009C5FD1" w:rsidP="009C5FD1">
            <w:pPr>
              <w:spacing w:after="0" w:line="240" w:lineRule="auto"/>
              <w:jc w:val="both"/>
              <w:rPr>
                <w:rFonts w:ascii="Times New Roman" w:hAnsi="Times New Roman"/>
                <w:bCs/>
                <w:sz w:val="20"/>
                <w:szCs w:val="20"/>
              </w:rPr>
            </w:pPr>
          </w:p>
        </w:tc>
        <w:tc>
          <w:tcPr>
            <w:tcW w:w="1418" w:type="dxa"/>
            <w:shd w:val="clear" w:color="auto" w:fill="auto"/>
          </w:tcPr>
          <w:p w14:paraId="1EA83745" w14:textId="77777777" w:rsidR="009C5FD1" w:rsidRPr="00A0524D" w:rsidRDefault="009C5FD1" w:rsidP="009C5FD1">
            <w:pPr>
              <w:spacing w:after="0" w:line="240" w:lineRule="auto"/>
              <w:jc w:val="center"/>
              <w:rPr>
                <w:rFonts w:ascii="Times New Roman" w:hAnsi="Times New Roman"/>
                <w:bCs/>
                <w:i/>
                <w:sz w:val="20"/>
                <w:szCs w:val="20"/>
              </w:rPr>
            </w:pPr>
          </w:p>
        </w:tc>
        <w:tc>
          <w:tcPr>
            <w:tcW w:w="2126" w:type="dxa"/>
            <w:shd w:val="clear" w:color="auto" w:fill="auto"/>
          </w:tcPr>
          <w:p w14:paraId="365D241D" w14:textId="78449CF2" w:rsidR="009C5FD1" w:rsidRPr="00A0524D" w:rsidRDefault="009A25E5" w:rsidP="00BC1B16">
            <w:pPr>
              <w:spacing w:after="0" w:line="240" w:lineRule="auto"/>
              <w:jc w:val="both"/>
              <w:rPr>
                <w:rFonts w:ascii="Times New Roman" w:hAnsi="Times New Roman"/>
                <w:bCs/>
                <w:sz w:val="20"/>
                <w:szCs w:val="20"/>
              </w:rPr>
            </w:pPr>
            <w:r>
              <w:rPr>
                <w:rFonts w:ascii="Times New Roman" w:hAnsi="Times New Roman"/>
                <w:bCs/>
                <w:sz w:val="20"/>
                <w:szCs w:val="20"/>
              </w:rPr>
              <w:t>Katru gadu sākot ar 202</w:t>
            </w:r>
            <w:r w:rsidR="00061717">
              <w:rPr>
                <w:rFonts w:ascii="Times New Roman" w:hAnsi="Times New Roman"/>
                <w:bCs/>
                <w:sz w:val="20"/>
                <w:szCs w:val="20"/>
              </w:rPr>
              <w:t>5</w:t>
            </w:r>
            <w:r>
              <w:rPr>
                <w:rFonts w:ascii="Times New Roman" w:hAnsi="Times New Roman"/>
                <w:bCs/>
                <w:sz w:val="20"/>
                <w:szCs w:val="20"/>
              </w:rPr>
              <w:t>. gadu</w:t>
            </w:r>
          </w:p>
        </w:tc>
      </w:tr>
      <w:tr w:rsidR="009C5FD1" w:rsidRPr="00983D6F" w14:paraId="751291AD" w14:textId="77777777" w:rsidTr="00F31653">
        <w:tc>
          <w:tcPr>
            <w:tcW w:w="846" w:type="dxa"/>
          </w:tcPr>
          <w:p w14:paraId="4BE34967" w14:textId="36D5496F" w:rsidR="009C5FD1" w:rsidRPr="00983D6F" w:rsidRDefault="009C5FD1" w:rsidP="009C5FD1">
            <w:pPr>
              <w:spacing w:after="0" w:line="240" w:lineRule="auto"/>
              <w:jc w:val="center"/>
              <w:rPr>
                <w:rFonts w:ascii="Times New Roman" w:hAnsi="Times New Roman"/>
                <w:bCs/>
                <w:sz w:val="20"/>
                <w:szCs w:val="20"/>
              </w:rPr>
            </w:pPr>
            <w:r w:rsidRPr="00983D6F">
              <w:rPr>
                <w:rFonts w:ascii="Times New Roman" w:hAnsi="Times New Roman"/>
                <w:bCs/>
                <w:sz w:val="20"/>
                <w:szCs w:val="20"/>
              </w:rPr>
              <w:t>1.</w:t>
            </w:r>
            <w:r w:rsidR="00DC0A6B">
              <w:rPr>
                <w:rFonts w:ascii="Times New Roman" w:hAnsi="Times New Roman"/>
                <w:bCs/>
                <w:sz w:val="20"/>
                <w:szCs w:val="20"/>
              </w:rPr>
              <w:t>11</w:t>
            </w:r>
            <w:r w:rsidRPr="00983D6F">
              <w:rPr>
                <w:rFonts w:ascii="Times New Roman" w:hAnsi="Times New Roman"/>
                <w:bCs/>
                <w:sz w:val="20"/>
                <w:szCs w:val="20"/>
              </w:rPr>
              <w:t>.</w:t>
            </w:r>
          </w:p>
        </w:tc>
        <w:tc>
          <w:tcPr>
            <w:tcW w:w="2977" w:type="dxa"/>
            <w:shd w:val="clear" w:color="auto" w:fill="auto"/>
          </w:tcPr>
          <w:p w14:paraId="6983C20B" w14:textId="77777777" w:rsidR="009C5FD1" w:rsidRPr="00983D6F" w:rsidRDefault="009C5FD1" w:rsidP="009C5FD1">
            <w:pPr>
              <w:spacing w:after="0" w:line="240" w:lineRule="auto"/>
              <w:jc w:val="both"/>
              <w:rPr>
                <w:rFonts w:ascii="Times New Roman" w:hAnsi="Times New Roman"/>
                <w:bCs/>
                <w:sz w:val="20"/>
                <w:szCs w:val="20"/>
              </w:rPr>
            </w:pPr>
            <w:r w:rsidRPr="00983D6F">
              <w:rPr>
                <w:rFonts w:ascii="Times New Roman" w:hAnsi="Times New Roman"/>
                <w:bCs/>
                <w:sz w:val="20"/>
                <w:szCs w:val="20"/>
              </w:rPr>
              <w:t xml:space="preserve">Uzlabot un </w:t>
            </w:r>
            <w:proofErr w:type="spellStart"/>
            <w:r w:rsidRPr="00983D6F">
              <w:rPr>
                <w:rFonts w:ascii="Times New Roman" w:hAnsi="Times New Roman"/>
                <w:bCs/>
                <w:sz w:val="20"/>
                <w:szCs w:val="20"/>
              </w:rPr>
              <w:t>efektivizēt</w:t>
            </w:r>
            <w:proofErr w:type="spellEnd"/>
            <w:r w:rsidRPr="00983D6F">
              <w:rPr>
                <w:rFonts w:ascii="Times New Roman" w:hAnsi="Times New Roman"/>
                <w:bCs/>
                <w:sz w:val="20"/>
                <w:szCs w:val="20"/>
              </w:rPr>
              <w:t xml:space="preserve"> tiesu ekspertīžu iestāžu personāla un tehnisko kapacitāti, lai saīsinātu tiesu ekspertīžu atzinumu sagatavošanas laiku un ieviestu nepieciešamos jaunākos</w:t>
            </w:r>
            <w:r w:rsidR="002B7B29">
              <w:rPr>
                <w:rFonts w:ascii="Times New Roman" w:hAnsi="Times New Roman"/>
                <w:bCs/>
                <w:sz w:val="20"/>
                <w:szCs w:val="20"/>
              </w:rPr>
              <w:t xml:space="preserve"> </w:t>
            </w:r>
            <w:r w:rsidR="002B7B29" w:rsidRPr="00983D6F">
              <w:rPr>
                <w:rFonts w:ascii="Times New Roman" w:hAnsi="Times New Roman"/>
                <w:bCs/>
                <w:sz w:val="20"/>
                <w:szCs w:val="20"/>
              </w:rPr>
              <w:t>spridzināšanas ierīču</w:t>
            </w:r>
            <w:r w:rsidRPr="00983D6F">
              <w:rPr>
                <w:rFonts w:ascii="Times New Roman" w:hAnsi="Times New Roman"/>
                <w:bCs/>
                <w:sz w:val="20"/>
                <w:szCs w:val="20"/>
              </w:rPr>
              <w:t xml:space="preserve"> izpētes veidus.</w:t>
            </w:r>
          </w:p>
          <w:p w14:paraId="7EB800BA" w14:textId="77777777" w:rsidR="009C5FD1" w:rsidRPr="00983D6F" w:rsidRDefault="009C5FD1" w:rsidP="009C5FD1">
            <w:pPr>
              <w:spacing w:after="0" w:line="240" w:lineRule="auto"/>
              <w:jc w:val="both"/>
              <w:rPr>
                <w:rFonts w:ascii="Times New Roman" w:hAnsi="Times New Roman"/>
                <w:bCs/>
                <w:sz w:val="20"/>
                <w:szCs w:val="20"/>
              </w:rPr>
            </w:pPr>
          </w:p>
        </w:tc>
        <w:tc>
          <w:tcPr>
            <w:tcW w:w="3260" w:type="dxa"/>
            <w:shd w:val="clear" w:color="auto" w:fill="auto"/>
          </w:tcPr>
          <w:p w14:paraId="2DC8DF41" w14:textId="4A331E3D" w:rsidR="000F43FE" w:rsidRPr="000F43FE" w:rsidRDefault="00421929" w:rsidP="009C5FD1">
            <w:pPr>
              <w:spacing w:after="0" w:line="240" w:lineRule="auto"/>
              <w:jc w:val="both"/>
              <w:rPr>
                <w:rFonts w:ascii="Times New Roman" w:hAnsi="Times New Roman"/>
                <w:bCs/>
                <w:sz w:val="20"/>
                <w:szCs w:val="20"/>
              </w:rPr>
            </w:pPr>
            <w:r w:rsidRPr="00411071">
              <w:rPr>
                <w:rFonts w:ascii="Times New Roman" w:hAnsi="Times New Roman"/>
                <w:bCs/>
                <w:sz w:val="20"/>
                <w:szCs w:val="20"/>
              </w:rPr>
              <w:t>Iegādāts aprīkojums ķīmiskajām ekspertīzēm (sēra satura noteikšanai degvielā) un programmatūra IT ekspertīzēm. Uzlabota/palielināta personāla kapacitāte.</w:t>
            </w:r>
          </w:p>
        </w:tc>
        <w:tc>
          <w:tcPr>
            <w:tcW w:w="2126" w:type="dxa"/>
          </w:tcPr>
          <w:p w14:paraId="0E297A03" w14:textId="77777777" w:rsidR="009C5FD1" w:rsidRPr="00F20D4F" w:rsidRDefault="00D64E07" w:rsidP="007713AF">
            <w:pPr>
              <w:spacing w:after="0" w:line="240" w:lineRule="auto"/>
              <w:jc w:val="both"/>
              <w:rPr>
                <w:rFonts w:ascii="Times New Roman" w:hAnsi="Times New Roman"/>
                <w:bCs/>
                <w:sz w:val="20"/>
                <w:szCs w:val="20"/>
              </w:rPr>
            </w:pPr>
            <w:r w:rsidRPr="00F20D4F">
              <w:rPr>
                <w:rFonts w:ascii="Times New Roman" w:hAnsi="Times New Roman"/>
                <w:bCs/>
                <w:sz w:val="20"/>
                <w:szCs w:val="20"/>
              </w:rPr>
              <w:t>1)</w:t>
            </w:r>
            <w:r w:rsidR="009D5EC1" w:rsidRPr="00F20D4F">
              <w:rPr>
                <w:rFonts w:ascii="Times New Roman" w:hAnsi="Times New Roman"/>
                <w:bCs/>
                <w:sz w:val="20"/>
                <w:szCs w:val="20"/>
              </w:rPr>
              <w:t xml:space="preserve"> </w:t>
            </w:r>
            <w:r w:rsidR="009C5FD1" w:rsidRPr="00F20D4F">
              <w:rPr>
                <w:rFonts w:ascii="Times New Roman" w:hAnsi="Times New Roman"/>
                <w:bCs/>
                <w:sz w:val="20"/>
                <w:szCs w:val="20"/>
              </w:rPr>
              <w:t>Panākts lietisko pierādījumu izpētes paātrinājums un ir pieejami jaunākie izpētes veidi.</w:t>
            </w:r>
            <w:r w:rsidR="00A0524D" w:rsidRPr="00F20D4F">
              <w:rPr>
                <w:rFonts w:ascii="Times New Roman" w:hAnsi="Times New Roman"/>
                <w:bCs/>
                <w:sz w:val="20"/>
                <w:szCs w:val="20"/>
              </w:rPr>
              <w:t xml:space="preserve"> </w:t>
            </w:r>
            <w:r w:rsidR="00A0524D" w:rsidRPr="00F20D4F">
              <w:rPr>
                <w:rFonts w:ascii="Times New Roman" w:hAnsi="Times New Roman"/>
                <w:sz w:val="20"/>
                <w:szCs w:val="20"/>
              </w:rPr>
              <w:t>Ieviesti 2 jauni pierādījumu izpētes veidi.</w:t>
            </w:r>
            <w:r w:rsidR="009B398E" w:rsidRPr="00F20D4F">
              <w:rPr>
                <w:rFonts w:ascii="Times New Roman" w:hAnsi="Times New Roman"/>
                <w:sz w:val="20"/>
                <w:szCs w:val="20"/>
              </w:rPr>
              <w:t xml:space="preserve"> </w:t>
            </w:r>
          </w:p>
          <w:p w14:paraId="683A7DCF" w14:textId="77777777" w:rsidR="009C5FD1" w:rsidRPr="00F20D4F" w:rsidRDefault="009C5FD1" w:rsidP="009C5FD1">
            <w:pPr>
              <w:spacing w:after="0" w:line="240" w:lineRule="auto"/>
              <w:jc w:val="both"/>
              <w:rPr>
                <w:rFonts w:ascii="Times New Roman" w:hAnsi="Times New Roman"/>
                <w:bCs/>
                <w:sz w:val="20"/>
                <w:szCs w:val="20"/>
              </w:rPr>
            </w:pPr>
          </w:p>
          <w:p w14:paraId="26F95B4C" w14:textId="77777777" w:rsidR="009C5FD1" w:rsidRPr="00F20D4F" w:rsidRDefault="000F43FE" w:rsidP="009C5FD1">
            <w:pPr>
              <w:spacing w:after="0" w:line="240" w:lineRule="auto"/>
              <w:jc w:val="both"/>
              <w:rPr>
                <w:rFonts w:ascii="Times New Roman" w:hAnsi="Times New Roman"/>
                <w:bCs/>
                <w:sz w:val="20"/>
                <w:szCs w:val="20"/>
              </w:rPr>
            </w:pPr>
            <w:r w:rsidRPr="00F20D4F">
              <w:rPr>
                <w:rFonts w:ascii="Times New Roman" w:hAnsi="Times New Roman"/>
                <w:sz w:val="20"/>
                <w:szCs w:val="20"/>
              </w:rPr>
              <w:t>2) Nodrošināta savlaicīga un kvalitatīva tiesu ekspertīžu veikšana ķīmiskajās un IT ekspertīzēs. Uzlaboti tiesu ekspertīzes termiņi.</w:t>
            </w:r>
            <w:r w:rsidR="009B398E" w:rsidRPr="00F20D4F">
              <w:rPr>
                <w:rFonts w:ascii="Times New Roman" w:hAnsi="Times New Roman"/>
                <w:sz w:val="20"/>
                <w:szCs w:val="20"/>
              </w:rPr>
              <w:t xml:space="preserve"> </w:t>
            </w:r>
          </w:p>
          <w:p w14:paraId="47303811" w14:textId="77777777" w:rsidR="008E4588" w:rsidRPr="00F20D4F" w:rsidRDefault="008E4588" w:rsidP="009C5FD1">
            <w:pPr>
              <w:spacing w:after="0" w:line="240" w:lineRule="auto"/>
              <w:jc w:val="both"/>
              <w:rPr>
                <w:rFonts w:ascii="Times New Roman" w:hAnsi="Times New Roman"/>
                <w:bCs/>
                <w:i/>
                <w:sz w:val="20"/>
                <w:szCs w:val="20"/>
              </w:rPr>
            </w:pPr>
          </w:p>
          <w:p w14:paraId="1FE3CCA1" w14:textId="11FA5D70" w:rsidR="008E4588" w:rsidRPr="00F20D4F" w:rsidRDefault="008E4588" w:rsidP="009C5FD1">
            <w:pPr>
              <w:spacing w:after="0" w:line="240" w:lineRule="auto"/>
              <w:jc w:val="both"/>
              <w:rPr>
                <w:rFonts w:ascii="Times New Roman" w:hAnsi="Times New Roman"/>
                <w:bCs/>
                <w:i/>
                <w:sz w:val="20"/>
                <w:szCs w:val="20"/>
              </w:rPr>
            </w:pPr>
            <w:r w:rsidRPr="00F20D4F">
              <w:rPr>
                <w:rFonts w:ascii="Times New Roman" w:hAnsi="Times New Roman"/>
                <w:bCs/>
                <w:sz w:val="20"/>
                <w:szCs w:val="20"/>
              </w:rPr>
              <w:t>3)</w:t>
            </w:r>
            <w:r w:rsidR="00063535" w:rsidRPr="00F20D4F">
              <w:rPr>
                <w:rFonts w:ascii="Times New Roman" w:hAnsi="Times New Roman"/>
                <w:bCs/>
                <w:sz w:val="20"/>
                <w:szCs w:val="20"/>
              </w:rPr>
              <w:t xml:space="preserve"> </w:t>
            </w:r>
            <w:r w:rsidR="00063535" w:rsidRPr="00E10819">
              <w:rPr>
                <w:rFonts w:ascii="Times New Roman" w:hAnsi="Times New Roman"/>
                <w:iCs/>
                <w:sz w:val="20"/>
                <w:szCs w:val="20"/>
              </w:rPr>
              <w:t>Iegādāts aprīkojums ķīmiskajām ekspertīzēm (sēra satura noteikšanai degvielā) un programmatūra IT ekspertīzēm. Uzlabota/palielināta personāla kapacitāte</w:t>
            </w:r>
            <w:r w:rsidRPr="00F20D4F">
              <w:rPr>
                <w:rFonts w:ascii="Times New Roman" w:hAnsi="Times New Roman"/>
                <w:bCs/>
                <w:i/>
                <w:sz w:val="20"/>
                <w:szCs w:val="20"/>
              </w:rPr>
              <w:t xml:space="preserve"> </w:t>
            </w:r>
          </w:p>
        </w:tc>
        <w:tc>
          <w:tcPr>
            <w:tcW w:w="1701" w:type="dxa"/>
            <w:shd w:val="clear" w:color="auto" w:fill="auto"/>
          </w:tcPr>
          <w:p w14:paraId="5B8C5AB1" w14:textId="2EE5917B" w:rsidR="009C5FD1" w:rsidRPr="00983D6F" w:rsidRDefault="009C5FD1" w:rsidP="009C5FD1">
            <w:pPr>
              <w:spacing w:after="0" w:line="240" w:lineRule="auto"/>
              <w:jc w:val="both"/>
              <w:rPr>
                <w:rFonts w:ascii="Times New Roman" w:hAnsi="Times New Roman"/>
                <w:bCs/>
                <w:sz w:val="20"/>
                <w:szCs w:val="20"/>
              </w:rPr>
            </w:pPr>
            <w:bookmarkStart w:id="7" w:name="_Hlk148436704"/>
            <w:r w:rsidRPr="00983D6F">
              <w:rPr>
                <w:rFonts w:ascii="Times New Roman" w:hAnsi="Times New Roman"/>
                <w:bCs/>
                <w:sz w:val="20"/>
                <w:szCs w:val="20"/>
              </w:rPr>
              <w:t>VTEB</w:t>
            </w:r>
            <w:bookmarkEnd w:id="7"/>
          </w:p>
        </w:tc>
        <w:tc>
          <w:tcPr>
            <w:tcW w:w="1418" w:type="dxa"/>
            <w:shd w:val="clear" w:color="auto" w:fill="auto"/>
          </w:tcPr>
          <w:p w14:paraId="32802938" w14:textId="77777777" w:rsidR="009C5FD1" w:rsidRPr="00983D6F" w:rsidRDefault="009C5FD1" w:rsidP="009C5FD1">
            <w:pPr>
              <w:spacing w:after="0" w:line="240" w:lineRule="auto"/>
              <w:jc w:val="center"/>
              <w:rPr>
                <w:rFonts w:ascii="Times New Roman" w:hAnsi="Times New Roman"/>
                <w:bCs/>
                <w:sz w:val="20"/>
                <w:szCs w:val="20"/>
              </w:rPr>
            </w:pPr>
            <w:r w:rsidRPr="00983D6F">
              <w:rPr>
                <w:rFonts w:ascii="Times New Roman" w:hAnsi="Times New Roman"/>
                <w:bCs/>
                <w:sz w:val="20"/>
                <w:szCs w:val="20"/>
              </w:rPr>
              <w:t>TM</w:t>
            </w:r>
          </w:p>
        </w:tc>
        <w:tc>
          <w:tcPr>
            <w:tcW w:w="2126" w:type="dxa"/>
            <w:shd w:val="clear" w:color="auto" w:fill="auto"/>
          </w:tcPr>
          <w:p w14:paraId="79BA2461" w14:textId="43BAD06C" w:rsidR="009C5FD1" w:rsidRPr="00983D6F" w:rsidRDefault="00AC593A" w:rsidP="009C5FD1">
            <w:pPr>
              <w:spacing w:after="0" w:line="240" w:lineRule="auto"/>
              <w:jc w:val="both"/>
              <w:rPr>
                <w:rFonts w:ascii="Times New Roman" w:hAnsi="Times New Roman"/>
                <w:bCs/>
                <w:sz w:val="20"/>
                <w:szCs w:val="20"/>
              </w:rPr>
            </w:pPr>
            <w:r>
              <w:rPr>
                <w:rFonts w:ascii="Times New Roman" w:hAnsi="Times New Roman"/>
                <w:bCs/>
                <w:sz w:val="20"/>
                <w:szCs w:val="20"/>
              </w:rPr>
              <w:t>Katru gadu sākot ar 202</w:t>
            </w:r>
            <w:r w:rsidR="00061717">
              <w:rPr>
                <w:rFonts w:ascii="Times New Roman" w:hAnsi="Times New Roman"/>
                <w:bCs/>
                <w:sz w:val="20"/>
                <w:szCs w:val="20"/>
              </w:rPr>
              <w:t>5</w:t>
            </w:r>
            <w:r>
              <w:rPr>
                <w:rFonts w:ascii="Times New Roman" w:hAnsi="Times New Roman"/>
                <w:bCs/>
                <w:sz w:val="20"/>
                <w:szCs w:val="20"/>
              </w:rPr>
              <w:t>. gadu</w:t>
            </w:r>
          </w:p>
        </w:tc>
      </w:tr>
      <w:tr w:rsidR="002B7B29" w:rsidRPr="00983D6F" w14:paraId="65485EBB" w14:textId="77777777" w:rsidTr="00F31653">
        <w:tc>
          <w:tcPr>
            <w:tcW w:w="846" w:type="dxa"/>
          </w:tcPr>
          <w:p w14:paraId="646B7E2D" w14:textId="49C8F1DA" w:rsidR="002B7B29" w:rsidRPr="00983D6F" w:rsidRDefault="002B7B29" w:rsidP="009C5FD1">
            <w:pPr>
              <w:spacing w:after="0" w:line="240" w:lineRule="auto"/>
              <w:jc w:val="center"/>
              <w:rPr>
                <w:rFonts w:ascii="Times New Roman" w:hAnsi="Times New Roman"/>
                <w:bCs/>
                <w:sz w:val="20"/>
                <w:szCs w:val="20"/>
              </w:rPr>
            </w:pPr>
            <w:r>
              <w:rPr>
                <w:rFonts w:ascii="Times New Roman" w:hAnsi="Times New Roman"/>
                <w:bCs/>
                <w:sz w:val="20"/>
                <w:szCs w:val="20"/>
              </w:rPr>
              <w:t>1.</w:t>
            </w:r>
            <w:r w:rsidR="008A68DD">
              <w:rPr>
                <w:rFonts w:ascii="Times New Roman" w:hAnsi="Times New Roman"/>
                <w:bCs/>
                <w:sz w:val="20"/>
                <w:szCs w:val="20"/>
              </w:rPr>
              <w:t>1</w:t>
            </w:r>
            <w:r w:rsidR="00DC0A6B">
              <w:rPr>
                <w:rFonts w:ascii="Times New Roman" w:hAnsi="Times New Roman"/>
                <w:bCs/>
                <w:sz w:val="20"/>
                <w:szCs w:val="20"/>
              </w:rPr>
              <w:t>2.</w:t>
            </w:r>
          </w:p>
        </w:tc>
        <w:tc>
          <w:tcPr>
            <w:tcW w:w="2977" w:type="dxa"/>
            <w:shd w:val="clear" w:color="auto" w:fill="auto"/>
          </w:tcPr>
          <w:p w14:paraId="0AD46695" w14:textId="77777777" w:rsidR="002B7B29" w:rsidRPr="00983D6F" w:rsidRDefault="002B7B29" w:rsidP="002B7B29">
            <w:pPr>
              <w:spacing w:after="0" w:line="240" w:lineRule="auto"/>
              <w:jc w:val="both"/>
              <w:rPr>
                <w:rFonts w:ascii="Times New Roman" w:hAnsi="Times New Roman"/>
                <w:bCs/>
                <w:sz w:val="20"/>
                <w:szCs w:val="20"/>
              </w:rPr>
            </w:pPr>
            <w:r w:rsidRPr="00983D6F">
              <w:rPr>
                <w:rFonts w:ascii="Times New Roman" w:hAnsi="Times New Roman"/>
                <w:bCs/>
                <w:sz w:val="20"/>
                <w:szCs w:val="20"/>
              </w:rPr>
              <w:t xml:space="preserve">Uzlabot </w:t>
            </w:r>
            <w:r w:rsidR="008F6CF9">
              <w:rPr>
                <w:rFonts w:ascii="Times New Roman" w:hAnsi="Times New Roman"/>
                <w:bCs/>
                <w:sz w:val="20"/>
                <w:szCs w:val="20"/>
              </w:rPr>
              <w:t>VP</w:t>
            </w:r>
            <w:r w:rsidRPr="00983D6F">
              <w:rPr>
                <w:rFonts w:ascii="Times New Roman" w:hAnsi="Times New Roman"/>
                <w:bCs/>
                <w:sz w:val="20"/>
                <w:szCs w:val="20"/>
              </w:rPr>
              <w:t xml:space="preserve"> tehnisko kapacitāti, ievie</w:t>
            </w:r>
            <w:r w:rsidR="008F6CF9">
              <w:rPr>
                <w:rFonts w:ascii="Times New Roman" w:hAnsi="Times New Roman"/>
                <w:bCs/>
                <w:sz w:val="20"/>
                <w:szCs w:val="20"/>
              </w:rPr>
              <w:t>šot</w:t>
            </w:r>
            <w:r w:rsidRPr="00983D6F">
              <w:rPr>
                <w:rFonts w:ascii="Times New Roman" w:hAnsi="Times New Roman"/>
                <w:bCs/>
                <w:sz w:val="20"/>
                <w:szCs w:val="20"/>
              </w:rPr>
              <w:t xml:space="preserve"> nepieciešamos jaunākos</w:t>
            </w:r>
            <w:r>
              <w:rPr>
                <w:rFonts w:ascii="Times New Roman" w:hAnsi="Times New Roman"/>
                <w:bCs/>
                <w:sz w:val="20"/>
                <w:szCs w:val="20"/>
              </w:rPr>
              <w:t xml:space="preserve"> </w:t>
            </w:r>
            <w:r w:rsidRPr="00983D6F">
              <w:rPr>
                <w:rFonts w:ascii="Times New Roman" w:hAnsi="Times New Roman"/>
                <w:bCs/>
                <w:sz w:val="20"/>
                <w:szCs w:val="20"/>
              </w:rPr>
              <w:lastRenderedPageBreak/>
              <w:t>spridzināšanas ierīču izpētes veidus.</w:t>
            </w:r>
          </w:p>
          <w:p w14:paraId="11701AA1" w14:textId="77777777" w:rsidR="002B7B29" w:rsidRPr="00983D6F" w:rsidRDefault="002B7B29" w:rsidP="009C5FD1">
            <w:pPr>
              <w:spacing w:after="0" w:line="240" w:lineRule="auto"/>
              <w:jc w:val="both"/>
              <w:rPr>
                <w:rFonts w:ascii="Times New Roman" w:hAnsi="Times New Roman"/>
                <w:bCs/>
                <w:sz w:val="20"/>
                <w:szCs w:val="20"/>
              </w:rPr>
            </w:pPr>
          </w:p>
        </w:tc>
        <w:tc>
          <w:tcPr>
            <w:tcW w:w="3260" w:type="dxa"/>
            <w:shd w:val="clear" w:color="auto" w:fill="auto"/>
          </w:tcPr>
          <w:p w14:paraId="14BA4452" w14:textId="3B268F28" w:rsidR="002B7B29" w:rsidRDefault="00421929" w:rsidP="009C5FD1">
            <w:pPr>
              <w:spacing w:after="0" w:line="240" w:lineRule="auto"/>
              <w:jc w:val="both"/>
              <w:rPr>
                <w:rFonts w:ascii="Times New Roman" w:hAnsi="Times New Roman"/>
                <w:bCs/>
                <w:sz w:val="20"/>
                <w:szCs w:val="20"/>
              </w:rPr>
            </w:pPr>
            <w:r w:rsidRPr="00411071">
              <w:rPr>
                <w:rFonts w:ascii="Times New Roman" w:hAnsi="Times New Roman"/>
                <w:bCs/>
                <w:sz w:val="20"/>
                <w:szCs w:val="20"/>
              </w:rPr>
              <w:lastRenderedPageBreak/>
              <w:t xml:space="preserve">Iegādāts hidrauliskais uzspridzināšanas ekstraktors ar </w:t>
            </w:r>
            <w:r w:rsidRPr="00411071">
              <w:rPr>
                <w:rFonts w:ascii="Times New Roman" w:hAnsi="Times New Roman"/>
                <w:bCs/>
                <w:sz w:val="20"/>
                <w:szCs w:val="20"/>
              </w:rPr>
              <w:lastRenderedPageBreak/>
              <w:t>aprīkojumu sprāgstvielu un spridzināšanas ierīču izpētei. Uzlabota sprāgstvielu un spridzināšanas ierīču izpētes kapacitāte, t.sk. veicot notikuma vietas apskates, pielietojot mūsdienīgas analīzes iespējas. It īpaši ir aktuāli veicināt jomas attīstību ņemot vērā ģeopolitisko situāciju un agresora valsts īstenoto karu Ukrainā.</w:t>
            </w:r>
          </w:p>
        </w:tc>
        <w:tc>
          <w:tcPr>
            <w:tcW w:w="2126" w:type="dxa"/>
          </w:tcPr>
          <w:p w14:paraId="48DBA93F" w14:textId="77777777" w:rsidR="002B7B29" w:rsidRPr="00F20D4F" w:rsidRDefault="00063535" w:rsidP="007713AF">
            <w:pPr>
              <w:spacing w:after="0" w:line="240" w:lineRule="auto"/>
              <w:jc w:val="both"/>
              <w:rPr>
                <w:rFonts w:ascii="Times New Roman" w:hAnsi="Times New Roman"/>
                <w:bCs/>
                <w:sz w:val="20"/>
                <w:szCs w:val="20"/>
              </w:rPr>
            </w:pPr>
            <w:r w:rsidRPr="00E10819">
              <w:rPr>
                <w:rFonts w:ascii="Times New Roman" w:hAnsi="Times New Roman"/>
                <w:iCs/>
                <w:sz w:val="20"/>
                <w:szCs w:val="20"/>
              </w:rPr>
              <w:lastRenderedPageBreak/>
              <w:t xml:space="preserve">Iegādāts hidrauliskais uzspridzināšanas </w:t>
            </w:r>
            <w:r w:rsidRPr="00E10819">
              <w:rPr>
                <w:rFonts w:ascii="Times New Roman" w:hAnsi="Times New Roman"/>
                <w:iCs/>
                <w:sz w:val="20"/>
                <w:szCs w:val="20"/>
              </w:rPr>
              <w:lastRenderedPageBreak/>
              <w:t xml:space="preserve">ekstraktors ar aprīkojumu sprāgstvielu un spridzināšanas ierīču izpētei. Uzlabota sprāgstvielu un spridzināšanas ierīču izpētes kapacitāte, t.sk. veicot notikuma vietas apskates, pielietojot mūsdienīgas analīzes iespējas. </w:t>
            </w:r>
          </w:p>
        </w:tc>
        <w:tc>
          <w:tcPr>
            <w:tcW w:w="1701" w:type="dxa"/>
            <w:shd w:val="clear" w:color="auto" w:fill="auto"/>
          </w:tcPr>
          <w:p w14:paraId="2DF8BD37" w14:textId="77777777" w:rsidR="002B7B29" w:rsidRPr="00983D6F" w:rsidRDefault="002B7B29" w:rsidP="009C5FD1">
            <w:pPr>
              <w:spacing w:after="0" w:line="240" w:lineRule="auto"/>
              <w:jc w:val="both"/>
              <w:rPr>
                <w:rFonts w:ascii="Times New Roman" w:hAnsi="Times New Roman"/>
                <w:bCs/>
                <w:sz w:val="20"/>
                <w:szCs w:val="20"/>
              </w:rPr>
            </w:pPr>
            <w:r>
              <w:rPr>
                <w:rFonts w:ascii="Times New Roman" w:hAnsi="Times New Roman"/>
                <w:bCs/>
                <w:sz w:val="20"/>
                <w:szCs w:val="20"/>
              </w:rPr>
              <w:lastRenderedPageBreak/>
              <w:t>VP</w:t>
            </w:r>
          </w:p>
        </w:tc>
        <w:tc>
          <w:tcPr>
            <w:tcW w:w="1418" w:type="dxa"/>
            <w:shd w:val="clear" w:color="auto" w:fill="auto"/>
          </w:tcPr>
          <w:p w14:paraId="3A7FACF7" w14:textId="77777777" w:rsidR="002B7B29" w:rsidRPr="00983D6F" w:rsidRDefault="002B7B29" w:rsidP="009C5FD1">
            <w:pPr>
              <w:spacing w:after="0" w:line="240" w:lineRule="auto"/>
              <w:jc w:val="center"/>
              <w:rPr>
                <w:rFonts w:ascii="Times New Roman" w:hAnsi="Times New Roman"/>
                <w:bCs/>
                <w:sz w:val="20"/>
                <w:szCs w:val="20"/>
              </w:rPr>
            </w:pPr>
          </w:p>
        </w:tc>
        <w:tc>
          <w:tcPr>
            <w:tcW w:w="2126" w:type="dxa"/>
            <w:shd w:val="clear" w:color="auto" w:fill="auto"/>
          </w:tcPr>
          <w:p w14:paraId="4F1B4C3B" w14:textId="77777777" w:rsidR="002B7B29" w:rsidRPr="00983D6F" w:rsidRDefault="008F6CF9" w:rsidP="009C5FD1">
            <w:pPr>
              <w:spacing w:after="0" w:line="240" w:lineRule="auto"/>
              <w:jc w:val="both"/>
              <w:rPr>
                <w:rFonts w:ascii="Times New Roman" w:hAnsi="Times New Roman"/>
                <w:bCs/>
                <w:sz w:val="20"/>
                <w:szCs w:val="20"/>
              </w:rPr>
            </w:pPr>
            <w:r>
              <w:rPr>
                <w:rFonts w:ascii="Times New Roman" w:hAnsi="Times New Roman"/>
                <w:bCs/>
                <w:sz w:val="20"/>
                <w:szCs w:val="20"/>
              </w:rPr>
              <w:t>2024. gada decembris</w:t>
            </w:r>
          </w:p>
        </w:tc>
      </w:tr>
      <w:tr w:rsidR="00642CB2" w:rsidRPr="00983D6F" w14:paraId="33AF3B37" w14:textId="77777777" w:rsidTr="00F31653">
        <w:tc>
          <w:tcPr>
            <w:tcW w:w="846" w:type="dxa"/>
          </w:tcPr>
          <w:p w14:paraId="3FA30A02" w14:textId="5A179AE6" w:rsidR="00642CB2" w:rsidRPr="00983D6F" w:rsidRDefault="00642CB2" w:rsidP="009C5FD1">
            <w:pPr>
              <w:spacing w:after="0" w:line="240" w:lineRule="auto"/>
              <w:jc w:val="center"/>
              <w:rPr>
                <w:rFonts w:ascii="Times New Roman" w:hAnsi="Times New Roman"/>
                <w:bCs/>
                <w:sz w:val="20"/>
                <w:szCs w:val="20"/>
              </w:rPr>
            </w:pPr>
            <w:r>
              <w:rPr>
                <w:rFonts w:ascii="Times New Roman" w:hAnsi="Times New Roman"/>
                <w:bCs/>
                <w:sz w:val="20"/>
                <w:szCs w:val="20"/>
              </w:rPr>
              <w:t>1.</w:t>
            </w:r>
            <w:r w:rsidR="00DC0A6B">
              <w:rPr>
                <w:rFonts w:ascii="Times New Roman" w:hAnsi="Times New Roman"/>
                <w:bCs/>
                <w:sz w:val="20"/>
                <w:szCs w:val="20"/>
              </w:rPr>
              <w:t>13</w:t>
            </w:r>
            <w:r>
              <w:rPr>
                <w:rFonts w:ascii="Times New Roman" w:hAnsi="Times New Roman"/>
                <w:bCs/>
                <w:sz w:val="20"/>
                <w:szCs w:val="20"/>
              </w:rPr>
              <w:t>.</w:t>
            </w:r>
          </w:p>
        </w:tc>
        <w:tc>
          <w:tcPr>
            <w:tcW w:w="2977" w:type="dxa"/>
            <w:shd w:val="clear" w:color="auto" w:fill="auto"/>
          </w:tcPr>
          <w:p w14:paraId="6CC3B648" w14:textId="33F6D186" w:rsidR="00642CB2" w:rsidRPr="00983D6F" w:rsidRDefault="00642CB2" w:rsidP="00642CB2">
            <w:pPr>
              <w:jc w:val="both"/>
              <w:rPr>
                <w:rFonts w:ascii="Times New Roman" w:hAnsi="Times New Roman"/>
                <w:bCs/>
                <w:sz w:val="20"/>
                <w:szCs w:val="20"/>
              </w:rPr>
            </w:pPr>
            <w:r w:rsidRPr="00983D6F">
              <w:rPr>
                <w:rFonts w:ascii="Times New Roman" w:hAnsi="Times New Roman"/>
                <w:bCs/>
                <w:sz w:val="20"/>
                <w:szCs w:val="20"/>
              </w:rPr>
              <w:t>Nodrošināt nacionālā SOCTA izstrādi un iesniegt to Eiropolā noteiktajos termiņos ES SOCTA 2025 izstrādei</w:t>
            </w:r>
            <w:r w:rsidR="007902B3">
              <w:rPr>
                <w:rFonts w:ascii="Times New Roman" w:hAnsi="Times New Roman"/>
                <w:bCs/>
                <w:sz w:val="20"/>
                <w:szCs w:val="20"/>
              </w:rPr>
              <w:t>.</w:t>
            </w:r>
          </w:p>
          <w:p w14:paraId="2B34D3E8" w14:textId="77777777" w:rsidR="00642CB2" w:rsidRPr="00983D6F" w:rsidRDefault="00642CB2" w:rsidP="009C5FD1">
            <w:pPr>
              <w:jc w:val="both"/>
              <w:rPr>
                <w:rFonts w:ascii="Times New Roman" w:hAnsi="Times New Roman"/>
                <w:bCs/>
                <w:sz w:val="20"/>
                <w:szCs w:val="20"/>
              </w:rPr>
            </w:pPr>
          </w:p>
        </w:tc>
        <w:tc>
          <w:tcPr>
            <w:tcW w:w="3260" w:type="dxa"/>
            <w:shd w:val="clear" w:color="auto" w:fill="auto"/>
          </w:tcPr>
          <w:p w14:paraId="24B2268D" w14:textId="273780A3" w:rsidR="00642CB2" w:rsidRPr="00983D6F" w:rsidRDefault="00642CB2" w:rsidP="00642CB2">
            <w:pPr>
              <w:spacing w:after="0" w:line="240" w:lineRule="auto"/>
              <w:jc w:val="both"/>
              <w:rPr>
                <w:rFonts w:ascii="Times New Roman" w:hAnsi="Times New Roman"/>
                <w:bCs/>
                <w:sz w:val="20"/>
                <w:szCs w:val="20"/>
              </w:rPr>
            </w:pPr>
            <w:r w:rsidRPr="00983D6F">
              <w:rPr>
                <w:rFonts w:ascii="Times New Roman" w:hAnsi="Times New Roman"/>
                <w:bCs/>
                <w:sz w:val="20"/>
                <w:szCs w:val="20"/>
              </w:rPr>
              <w:t>Izstrādāta nacionālā SOCTA un iesniegta ES SOCTA izstrādei.</w:t>
            </w:r>
            <w:r>
              <w:rPr>
                <w:rFonts w:ascii="Times New Roman" w:hAnsi="Times New Roman"/>
                <w:bCs/>
                <w:sz w:val="20"/>
                <w:szCs w:val="20"/>
              </w:rPr>
              <w:t xml:space="preserve"> </w:t>
            </w:r>
            <w:r w:rsidR="00A17808">
              <w:rPr>
                <w:rFonts w:ascii="Times New Roman" w:hAnsi="Times New Roman"/>
                <w:bCs/>
                <w:sz w:val="20"/>
                <w:szCs w:val="20"/>
              </w:rPr>
              <w:t>D</w:t>
            </w:r>
            <w:r w:rsidRPr="00983D6F">
              <w:rPr>
                <w:rFonts w:ascii="Times New Roman" w:hAnsi="Times New Roman"/>
                <w:bCs/>
                <w:sz w:val="20"/>
                <w:szCs w:val="20"/>
              </w:rPr>
              <w:t xml:space="preserve">alība Eiropola pastāvīgajā </w:t>
            </w:r>
            <w:r w:rsidR="00894A23">
              <w:rPr>
                <w:rFonts w:ascii="Times New Roman" w:hAnsi="Times New Roman"/>
                <w:bCs/>
                <w:sz w:val="20"/>
                <w:szCs w:val="20"/>
              </w:rPr>
              <w:t xml:space="preserve">SOCTA </w:t>
            </w:r>
            <w:r w:rsidRPr="00983D6F">
              <w:rPr>
                <w:rFonts w:ascii="Times New Roman" w:hAnsi="Times New Roman"/>
                <w:bCs/>
                <w:sz w:val="20"/>
                <w:szCs w:val="20"/>
              </w:rPr>
              <w:t>darba grupā</w:t>
            </w:r>
            <w:r w:rsidR="00894A23">
              <w:rPr>
                <w:rFonts w:ascii="Times New Roman" w:hAnsi="Times New Roman"/>
                <w:bCs/>
                <w:sz w:val="20"/>
                <w:szCs w:val="20"/>
              </w:rPr>
              <w:t>.</w:t>
            </w:r>
          </w:p>
          <w:p w14:paraId="617DBCB2" w14:textId="77777777" w:rsidR="00642CB2" w:rsidRPr="00983D6F" w:rsidRDefault="00642CB2" w:rsidP="009C5FD1">
            <w:pPr>
              <w:spacing w:after="0" w:line="240" w:lineRule="auto"/>
              <w:jc w:val="both"/>
              <w:rPr>
                <w:rFonts w:ascii="Times New Roman" w:hAnsi="Times New Roman"/>
                <w:bCs/>
                <w:sz w:val="20"/>
                <w:szCs w:val="20"/>
              </w:rPr>
            </w:pPr>
          </w:p>
        </w:tc>
        <w:tc>
          <w:tcPr>
            <w:tcW w:w="2126" w:type="dxa"/>
          </w:tcPr>
          <w:p w14:paraId="2FBCF1D3" w14:textId="77777777" w:rsidR="00642CB2" w:rsidRDefault="00894A23" w:rsidP="00C26FFE">
            <w:pPr>
              <w:spacing w:after="0" w:line="240" w:lineRule="auto"/>
              <w:jc w:val="both"/>
              <w:rPr>
                <w:rFonts w:ascii="Times New Roman" w:hAnsi="Times New Roman"/>
                <w:bCs/>
                <w:sz w:val="20"/>
                <w:szCs w:val="20"/>
              </w:rPr>
            </w:pPr>
            <w:r>
              <w:rPr>
                <w:rFonts w:ascii="Times New Roman" w:hAnsi="Times New Roman"/>
                <w:bCs/>
                <w:sz w:val="20"/>
                <w:szCs w:val="20"/>
              </w:rPr>
              <w:t xml:space="preserve">ES SOCTA izstrādāta, izmantojot Latvijas nacionālo SOCTA. </w:t>
            </w:r>
          </w:p>
        </w:tc>
        <w:tc>
          <w:tcPr>
            <w:tcW w:w="1701" w:type="dxa"/>
            <w:shd w:val="clear" w:color="auto" w:fill="auto"/>
          </w:tcPr>
          <w:p w14:paraId="7E95FA79" w14:textId="77777777" w:rsidR="00A17808" w:rsidRPr="00A17808" w:rsidRDefault="00A17808" w:rsidP="00A17808">
            <w:pPr>
              <w:spacing w:after="0" w:line="240" w:lineRule="auto"/>
              <w:jc w:val="both"/>
              <w:rPr>
                <w:rFonts w:ascii="Times New Roman" w:hAnsi="Times New Roman"/>
                <w:bCs/>
                <w:sz w:val="20"/>
                <w:szCs w:val="20"/>
              </w:rPr>
            </w:pPr>
            <w:bookmarkStart w:id="8" w:name="_Hlk148436690"/>
            <w:r w:rsidRPr="00A17808">
              <w:rPr>
                <w:rFonts w:ascii="Times New Roman" w:hAnsi="Times New Roman"/>
                <w:bCs/>
                <w:sz w:val="20"/>
                <w:szCs w:val="20"/>
              </w:rPr>
              <w:t>VP, VRS,</w:t>
            </w:r>
            <w:r w:rsidR="00A1643A">
              <w:rPr>
                <w:rFonts w:ascii="Times New Roman" w:hAnsi="Times New Roman"/>
                <w:bCs/>
                <w:sz w:val="20"/>
                <w:szCs w:val="20"/>
              </w:rPr>
              <w:t xml:space="preserve"> VDD</w:t>
            </w:r>
          </w:p>
          <w:p w14:paraId="5AB6F774" w14:textId="77777777" w:rsidR="00642CB2" w:rsidRPr="00983D6F" w:rsidDel="00193E3D" w:rsidRDefault="00A17808" w:rsidP="00A1643A">
            <w:pPr>
              <w:spacing w:after="0" w:line="240" w:lineRule="auto"/>
              <w:jc w:val="both"/>
              <w:rPr>
                <w:rFonts w:ascii="Times New Roman" w:hAnsi="Times New Roman"/>
                <w:bCs/>
                <w:sz w:val="20"/>
                <w:szCs w:val="20"/>
              </w:rPr>
            </w:pPr>
            <w:r w:rsidRPr="00A17808">
              <w:rPr>
                <w:rFonts w:ascii="Times New Roman" w:hAnsi="Times New Roman"/>
                <w:bCs/>
                <w:sz w:val="20"/>
                <w:szCs w:val="20"/>
              </w:rPr>
              <w:t xml:space="preserve">VID, </w:t>
            </w:r>
            <w:r w:rsidR="00A1643A">
              <w:rPr>
                <w:rFonts w:ascii="Times New Roman" w:hAnsi="Times New Roman"/>
                <w:bCs/>
                <w:sz w:val="20"/>
                <w:szCs w:val="20"/>
              </w:rPr>
              <w:t>KNAB,</w:t>
            </w:r>
            <w:r w:rsidRPr="00A17808">
              <w:rPr>
                <w:rFonts w:ascii="Times New Roman" w:hAnsi="Times New Roman"/>
                <w:bCs/>
                <w:sz w:val="20"/>
                <w:szCs w:val="20"/>
              </w:rPr>
              <w:t xml:space="preserve"> </w:t>
            </w:r>
            <w:proofErr w:type="spellStart"/>
            <w:r w:rsidRPr="00A17808">
              <w:rPr>
                <w:rFonts w:ascii="Times New Roman" w:hAnsi="Times New Roman"/>
                <w:bCs/>
                <w:sz w:val="20"/>
                <w:szCs w:val="20"/>
              </w:rPr>
              <w:t>IeVP</w:t>
            </w:r>
            <w:proofErr w:type="spellEnd"/>
            <w:r w:rsidRPr="00A17808">
              <w:rPr>
                <w:rFonts w:ascii="Times New Roman" w:hAnsi="Times New Roman"/>
                <w:bCs/>
                <w:sz w:val="20"/>
                <w:szCs w:val="20"/>
              </w:rPr>
              <w:t>,</w:t>
            </w:r>
            <w:r w:rsidR="00A1643A">
              <w:rPr>
                <w:rFonts w:ascii="Times New Roman" w:hAnsi="Times New Roman"/>
                <w:bCs/>
                <w:sz w:val="20"/>
                <w:szCs w:val="20"/>
              </w:rPr>
              <w:t xml:space="preserve"> MP, FID, IDB</w:t>
            </w:r>
            <w:bookmarkEnd w:id="8"/>
          </w:p>
        </w:tc>
        <w:tc>
          <w:tcPr>
            <w:tcW w:w="1418" w:type="dxa"/>
            <w:shd w:val="clear" w:color="auto" w:fill="auto"/>
          </w:tcPr>
          <w:p w14:paraId="384014F4" w14:textId="77777777" w:rsidR="00642CB2" w:rsidRPr="00983D6F" w:rsidRDefault="00642CB2" w:rsidP="009C5FD1">
            <w:pPr>
              <w:spacing w:after="0" w:line="240" w:lineRule="auto"/>
              <w:jc w:val="center"/>
              <w:rPr>
                <w:rFonts w:ascii="Times New Roman" w:hAnsi="Times New Roman"/>
                <w:bCs/>
                <w:i/>
                <w:sz w:val="20"/>
                <w:szCs w:val="20"/>
              </w:rPr>
            </w:pPr>
          </w:p>
        </w:tc>
        <w:tc>
          <w:tcPr>
            <w:tcW w:w="2126" w:type="dxa"/>
            <w:shd w:val="clear" w:color="auto" w:fill="auto"/>
          </w:tcPr>
          <w:p w14:paraId="0D709921" w14:textId="77777777" w:rsidR="00642CB2" w:rsidRPr="00983D6F" w:rsidRDefault="00DE22C6" w:rsidP="005E01A1">
            <w:pPr>
              <w:spacing w:after="0" w:line="240" w:lineRule="auto"/>
              <w:jc w:val="right"/>
              <w:rPr>
                <w:rFonts w:ascii="Times New Roman" w:hAnsi="Times New Roman"/>
                <w:bCs/>
                <w:sz w:val="20"/>
                <w:szCs w:val="20"/>
              </w:rPr>
            </w:pPr>
            <w:r>
              <w:rPr>
                <w:rFonts w:ascii="Times New Roman" w:hAnsi="Times New Roman"/>
                <w:bCs/>
                <w:sz w:val="20"/>
                <w:szCs w:val="20"/>
              </w:rPr>
              <w:t>2025.gada decembris</w:t>
            </w:r>
          </w:p>
        </w:tc>
      </w:tr>
      <w:tr w:rsidR="00642CB2" w:rsidRPr="00983D6F" w14:paraId="36E358B9" w14:textId="77777777" w:rsidTr="00F31653">
        <w:tc>
          <w:tcPr>
            <w:tcW w:w="846" w:type="dxa"/>
          </w:tcPr>
          <w:p w14:paraId="647F779B" w14:textId="7D43F49B" w:rsidR="00642CB2" w:rsidRPr="00983D6F" w:rsidRDefault="00642CB2" w:rsidP="009C5FD1">
            <w:pPr>
              <w:spacing w:after="0" w:line="240" w:lineRule="auto"/>
              <w:jc w:val="center"/>
              <w:rPr>
                <w:rFonts w:ascii="Times New Roman" w:hAnsi="Times New Roman"/>
                <w:bCs/>
                <w:sz w:val="20"/>
                <w:szCs w:val="20"/>
              </w:rPr>
            </w:pPr>
            <w:r>
              <w:rPr>
                <w:rFonts w:ascii="Times New Roman" w:hAnsi="Times New Roman"/>
                <w:bCs/>
                <w:sz w:val="20"/>
                <w:szCs w:val="20"/>
              </w:rPr>
              <w:t>1.</w:t>
            </w:r>
            <w:r w:rsidR="00DC0A6B">
              <w:rPr>
                <w:rFonts w:ascii="Times New Roman" w:hAnsi="Times New Roman"/>
                <w:bCs/>
                <w:sz w:val="20"/>
                <w:szCs w:val="20"/>
              </w:rPr>
              <w:t>14</w:t>
            </w:r>
            <w:r>
              <w:rPr>
                <w:rFonts w:ascii="Times New Roman" w:hAnsi="Times New Roman"/>
                <w:bCs/>
                <w:sz w:val="20"/>
                <w:szCs w:val="20"/>
              </w:rPr>
              <w:t>.</w:t>
            </w:r>
          </w:p>
        </w:tc>
        <w:tc>
          <w:tcPr>
            <w:tcW w:w="2977" w:type="dxa"/>
            <w:shd w:val="clear" w:color="auto" w:fill="auto"/>
          </w:tcPr>
          <w:p w14:paraId="091C7238" w14:textId="16291230" w:rsidR="00642CB2" w:rsidRPr="00983D6F" w:rsidRDefault="00642CB2" w:rsidP="00642CB2">
            <w:pPr>
              <w:jc w:val="both"/>
              <w:rPr>
                <w:rFonts w:ascii="Times New Roman" w:hAnsi="Times New Roman"/>
                <w:bCs/>
                <w:sz w:val="20"/>
                <w:szCs w:val="20"/>
              </w:rPr>
            </w:pPr>
            <w:r w:rsidRPr="00983D6F">
              <w:rPr>
                <w:rFonts w:ascii="Times New Roman" w:hAnsi="Times New Roman"/>
                <w:bCs/>
                <w:sz w:val="20"/>
                <w:szCs w:val="20"/>
              </w:rPr>
              <w:t>Piedalīties Eiropola pastāvīgajā darba grupā SOCTA metodoloģijas pilnveidošanā un SOCTA izvērtēšanā</w:t>
            </w:r>
            <w:r w:rsidR="00C62895">
              <w:rPr>
                <w:rFonts w:ascii="Times New Roman" w:hAnsi="Times New Roman"/>
                <w:bCs/>
                <w:sz w:val="20"/>
                <w:szCs w:val="20"/>
              </w:rPr>
              <w:t>.</w:t>
            </w:r>
          </w:p>
          <w:p w14:paraId="235679F4" w14:textId="77777777" w:rsidR="00642CB2" w:rsidRPr="00983D6F" w:rsidRDefault="00642CB2" w:rsidP="009C5FD1">
            <w:pPr>
              <w:jc w:val="both"/>
              <w:rPr>
                <w:rFonts w:ascii="Times New Roman" w:hAnsi="Times New Roman"/>
                <w:bCs/>
                <w:sz w:val="20"/>
                <w:szCs w:val="20"/>
              </w:rPr>
            </w:pPr>
          </w:p>
        </w:tc>
        <w:tc>
          <w:tcPr>
            <w:tcW w:w="3260" w:type="dxa"/>
            <w:shd w:val="clear" w:color="auto" w:fill="auto"/>
          </w:tcPr>
          <w:p w14:paraId="4791548A" w14:textId="77777777" w:rsidR="00C26FFE" w:rsidRPr="00983D6F" w:rsidRDefault="00C26FFE" w:rsidP="00C26FFE">
            <w:pPr>
              <w:spacing w:after="0" w:line="240" w:lineRule="auto"/>
              <w:jc w:val="both"/>
              <w:rPr>
                <w:rFonts w:ascii="Times New Roman" w:hAnsi="Times New Roman"/>
                <w:bCs/>
                <w:sz w:val="20"/>
                <w:szCs w:val="20"/>
              </w:rPr>
            </w:pPr>
            <w:r w:rsidRPr="00983D6F">
              <w:rPr>
                <w:rFonts w:ascii="Times New Roman" w:hAnsi="Times New Roman"/>
                <w:bCs/>
                <w:sz w:val="20"/>
                <w:szCs w:val="20"/>
              </w:rPr>
              <w:t>Nodrošināta dalība pēc uzaicinājuma Eiropola pastāvīgajā darba grupā</w:t>
            </w:r>
            <w:r>
              <w:rPr>
                <w:rFonts w:ascii="Times New Roman" w:hAnsi="Times New Roman"/>
                <w:bCs/>
                <w:sz w:val="20"/>
                <w:szCs w:val="20"/>
              </w:rPr>
              <w:t>, lai pilnveidotu SOCTA metodoloģiju</w:t>
            </w:r>
            <w:r w:rsidRPr="00983D6F">
              <w:rPr>
                <w:rFonts w:ascii="Times New Roman" w:hAnsi="Times New Roman"/>
                <w:bCs/>
                <w:sz w:val="20"/>
                <w:szCs w:val="20"/>
              </w:rPr>
              <w:t>.</w:t>
            </w:r>
          </w:p>
          <w:p w14:paraId="2D65163D" w14:textId="77777777" w:rsidR="00642CB2" w:rsidRPr="00983D6F" w:rsidRDefault="00642CB2" w:rsidP="009C5FD1">
            <w:pPr>
              <w:spacing w:after="0" w:line="240" w:lineRule="auto"/>
              <w:jc w:val="both"/>
              <w:rPr>
                <w:rFonts w:ascii="Times New Roman" w:hAnsi="Times New Roman"/>
                <w:bCs/>
                <w:sz w:val="20"/>
                <w:szCs w:val="20"/>
              </w:rPr>
            </w:pPr>
          </w:p>
        </w:tc>
        <w:tc>
          <w:tcPr>
            <w:tcW w:w="2126" w:type="dxa"/>
          </w:tcPr>
          <w:p w14:paraId="1A12EF6A" w14:textId="77777777" w:rsidR="00642CB2" w:rsidRDefault="00C26FFE" w:rsidP="00C26FFE">
            <w:pPr>
              <w:spacing w:after="0" w:line="240" w:lineRule="auto"/>
              <w:jc w:val="both"/>
              <w:rPr>
                <w:rFonts w:ascii="Times New Roman" w:hAnsi="Times New Roman"/>
                <w:bCs/>
                <w:sz w:val="20"/>
                <w:szCs w:val="20"/>
              </w:rPr>
            </w:pPr>
            <w:r>
              <w:rPr>
                <w:rFonts w:ascii="Times New Roman" w:hAnsi="Times New Roman"/>
                <w:bCs/>
                <w:sz w:val="20"/>
                <w:szCs w:val="20"/>
              </w:rPr>
              <w:t>Pilnveidota SOCTA metodoloģija.</w:t>
            </w:r>
          </w:p>
        </w:tc>
        <w:tc>
          <w:tcPr>
            <w:tcW w:w="1701" w:type="dxa"/>
            <w:shd w:val="clear" w:color="auto" w:fill="auto"/>
          </w:tcPr>
          <w:p w14:paraId="7892EB3D" w14:textId="50FDE7FA" w:rsidR="00642CB2" w:rsidRPr="00983D6F" w:rsidDel="00193E3D" w:rsidRDefault="00C26FFE" w:rsidP="00971447">
            <w:pPr>
              <w:spacing w:after="0" w:line="240" w:lineRule="auto"/>
              <w:jc w:val="both"/>
              <w:rPr>
                <w:rFonts w:ascii="Times New Roman" w:hAnsi="Times New Roman"/>
                <w:bCs/>
                <w:sz w:val="20"/>
                <w:szCs w:val="20"/>
              </w:rPr>
            </w:pPr>
            <w:r w:rsidRPr="00983D6F">
              <w:rPr>
                <w:rFonts w:ascii="Times New Roman" w:hAnsi="Times New Roman"/>
                <w:bCs/>
                <w:sz w:val="20"/>
                <w:szCs w:val="20"/>
              </w:rPr>
              <w:t>VP</w:t>
            </w:r>
          </w:p>
        </w:tc>
        <w:tc>
          <w:tcPr>
            <w:tcW w:w="1418" w:type="dxa"/>
            <w:shd w:val="clear" w:color="auto" w:fill="auto"/>
          </w:tcPr>
          <w:p w14:paraId="37578589" w14:textId="77777777" w:rsidR="00642CB2" w:rsidRPr="00983D6F" w:rsidRDefault="00642CB2" w:rsidP="009C5FD1">
            <w:pPr>
              <w:spacing w:after="0" w:line="240" w:lineRule="auto"/>
              <w:jc w:val="center"/>
              <w:rPr>
                <w:rFonts w:ascii="Times New Roman" w:hAnsi="Times New Roman"/>
                <w:bCs/>
                <w:i/>
                <w:sz w:val="20"/>
                <w:szCs w:val="20"/>
              </w:rPr>
            </w:pPr>
          </w:p>
        </w:tc>
        <w:tc>
          <w:tcPr>
            <w:tcW w:w="2126" w:type="dxa"/>
            <w:shd w:val="clear" w:color="auto" w:fill="auto"/>
          </w:tcPr>
          <w:p w14:paraId="33AAB4B5" w14:textId="77777777" w:rsidR="00642CB2" w:rsidRPr="00983D6F" w:rsidRDefault="0078052A" w:rsidP="00402CC1">
            <w:pPr>
              <w:spacing w:after="0" w:line="240" w:lineRule="auto"/>
              <w:jc w:val="right"/>
              <w:rPr>
                <w:rFonts w:ascii="Times New Roman" w:hAnsi="Times New Roman"/>
                <w:bCs/>
                <w:sz w:val="20"/>
                <w:szCs w:val="20"/>
              </w:rPr>
            </w:pPr>
            <w:r w:rsidRPr="0078052A">
              <w:rPr>
                <w:rFonts w:ascii="Times New Roman" w:hAnsi="Times New Roman"/>
                <w:bCs/>
                <w:sz w:val="20"/>
                <w:szCs w:val="20"/>
              </w:rPr>
              <w:t>Katru gadu</w:t>
            </w:r>
          </w:p>
        </w:tc>
      </w:tr>
      <w:tr w:rsidR="00642CB2" w:rsidRPr="00983D6F" w14:paraId="75B90C4E" w14:textId="77777777" w:rsidTr="00F31653">
        <w:tc>
          <w:tcPr>
            <w:tcW w:w="846" w:type="dxa"/>
          </w:tcPr>
          <w:p w14:paraId="4ACF8A4C" w14:textId="300ED178" w:rsidR="00642CB2" w:rsidRPr="00983D6F" w:rsidRDefault="00642CB2" w:rsidP="009C5FD1">
            <w:pPr>
              <w:spacing w:after="0" w:line="240" w:lineRule="auto"/>
              <w:jc w:val="center"/>
              <w:rPr>
                <w:rFonts w:ascii="Times New Roman" w:hAnsi="Times New Roman"/>
                <w:bCs/>
                <w:sz w:val="20"/>
                <w:szCs w:val="20"/>
              </w:rPr>
            </w:pPr>
            <w:r>
              <w:rPr>
                <w:rFonts w:ascii="Times New Roman" w:hAnsi="Times New Roman"/>
                <w:bCs/>
                <w:sz w:val="20"/>
                <w:szCs w:val="20"/>
              </w:rPr>
              <w:t>1.</w:t>
            </w:r>
            <w:r w:rsidR="00DC0A6B">
              <w:rPr>
                <w:rFonts w:ascii="Times New Roman" w:hAnsi="Times New Roman"/>
                <w:bCs/>
                <w:sz w:val="20"/>
                <w:szCs w:val="20"/>
              </w:rPr>
              <w:t>15</w:t>
            </w:r>
            <w:r>
              <w:rPr>
                <w:rFonts w:ascii="Times New Roman" w:hAnsi="Times New Roman"/>
                <w:bCs/>
                <w:sz w:val="20"/>
                <w:szCs w:val="20"/>
              </w:rPr>
              <w:t>.</w:t>
            </w:r>
          </w:p>
        </w:tc>
        <w:tc>
          <w:tcPr>
            <w:tcW w:w="2977" w:type="dxa"/>
            <w:shd w:val="clear" w:color="auto" w:fill="auto"/>
          </w:tcPr>
          <w:p w14:paraId="16F95E54" w14:textId="24D1A7BD" w:rsidR="00642CB2" w:rsidRPr="00983D6F" w:rsidRDefault="00642CB2" w:rsidP="00642CB2">
            <w:pPr>
              <w:jc w:val="both"/>
              <w:rPr>
                <w:rFonts w:ascii="Times New Roman" w:hAnsi="Times New Roman"/>
                <w:bCs/>
                <w:sz w:val="20"/>
                <w:szCs w:val="20"/>
              </w:rPr>
            </w:pPr>
            <w:r w:rsidRPr="00983D6F">
              <w:rPr>
                <w:rFonts w:ascii="Times New Roman" w:hAnsi="Times New Roman"/>
                <w:bCs/>
                <w:sz w:val="20"/>
                <w:szCs w:val="20"/>
              </w:rPr>
              <w:t>Īstenot dalību Eiropas daudznozaru platformas pret noziedzības draudiem (EMPACT) aktivitātēs,  turpinot pilnveidot vienotu sadarbības modeli starp iesaistītajām TAI.</w:t>
            </w:r>
          </w:p>
          <w:p w14:paraId="77A47263" w14:textId="77777777" w:rsidR="00642CB2" w:rsidRPr="00983D6F" w:rsidRDefault="00642CB2" w:rsidP="009C5FD1">
            <w:pPr>
              <w:jc w:val="both"/>
              <w:rPr>
                <w:rFonts w:ascii="Times New Roman" w:hAnsi="Times New Roman"/>
                <w:bCs/>
                <w:sz w:val="20"/>
                <w:szCs w:val="20"/>
              </w:rPr>
            </w:pPr>
          </w:p>
        </w:tc>
        <w:tc>
          <w:tcPr>
            <w:tcW w:w="3260" w:type="dxa"/>
            <w:shd w:val="clear" w:color="auto" w:fill="auto"/>
          </w:tcPr>
          <w:p w14:paraId="7AC530CE" w14:textId="37B936F1" w:rsidR="00C26FFE" w:rsidRPr="00983D6F" w:rsidRDefault="00C26FFE" w:rsidP="00C26FFE">
            <w:pPr>
              <w:spacing w:after="0" w:line="240" w:lineRule="auto"/>
              <w:jc w:val="both"/>
              <w:rPr>
                <w:rFonts w:ascii="Times New Roman" w:hAnsi="Times New Roman"/>
                <w:bCs/>
                <w:sz w:val="20"/>
                <w:szCs w:val="20"/>
              </w:rPr>
            </w:pPr>
            <w:r w:rsidRPr="00983D6F">
              <w:rPr>
                <w:rFonts w:ascii="Times New Roman" w:hAnsi="Times New Roman"/>
                <w:bCs/>
                <w:sz w:val="20"/>
                <w:szCs w:val="20"/>
              </w:rPr>
              <w:t>Nodrošināta pastāvīga</w:t>
            </w:r>
            <w:r w:rsidR="00A17808">
              <w:rPr>
                <w:rFonts w:ascii="Times New Roman" w:hAnsi="Times New Roman"/>
                <w:bCs/>
                <w:sz w:val="20"/>
                <w:szCs w:val="20"/>
              </w:rPr>
              <w:t>s</w:t>
            </w:r>
            <w:r w:rsidRPr="00983D6F">
              <w:rPr>
                <w:rFonts w:ascii="Times New Roman" w:hAnsi="Times New Roman"/>
                <w:bCs/>
                <w:sz w:val="20"/>
                <w:szCs w:val="20"/>
              </w:rPr>
              <w:t xml:space="preserve"> SSEG </w:t>
            </w:r>
            <w:r w:rsidR="00A17808">
              <w:rPr>
                <w:rFonts w:ascii="Times New Roman" w:hAnsi="Times New Roman"/>
                <w:bCs/>
                <w:sz w:val="20"/>
                <w:szCs w:val="20"/>
              </w:rPr>
              <w:t xml:space="preserve">darbība </w:t>
            </w:r>
            <w:r w:rsidRPr="00983D6F">
              <w:rPr>
                <w:rFonts w:ascii="Times New Roman" w:hAnsi="Times New Roman"/>
                <w:bCs/>
                <w:sz w:val="20"/>
                <w:szCs w:val="20"/>
              </w:rPr>
              <w:t>saistībā ar starpinstitūciju sadarbības modeļa izveidi NKIM ietvaros (EMPACT integrēšana NKIM), pieņemtos lēmumus nostiprinot NKIM TAI vadības darba grupu sanāksmju protokolos.</w:t>
            </w:r>
          </w:p>
          <w:p w14:paraId="79EE3DF4" w14:textId="77777777" w:rsidR="00642CB2" w:rsidRPr="00983D6F" w:rsidRDefault="00642CB2" w:rsidP="009C5FD1">
            <w:pPr>
              <w:spacing w:after="0" w:line="240" w:lineRule="auto"/>
              <w:jc w:val="both"/>
              <w:rPr>
                <w:rFonts w:ascii="Times New Roman" w:hAnsi="Times New Roman"/>
                <w:bCs/>
                <w:sz w:val="20"/>
                <w:szCs w:val="20"/>
              </w:rPr>
            </w:pPr>
          </w:p>
        </w:tc>
        <w:tc>
          <w:tcPr>
            <w:tcW w:w="2126" w:type="dxa"/>
          </w:tcPr>
          <w:p w14:paraId="43CBA1DE" w14:textId="77777777" w:rsidR="00C26FFE" w:rsidRPr="00983D6F" w:rsidRDefault="00C26FFE" w:rsidP="00C26FFE">
            <w:pPr>
              <w:spacing w:after="0" w:line="240" w:lineRule="auto"/>
              <w:jc w:val="both"/>
              <w:rPr>
                <w:rFonts w:ascii="Times New Roman" w:hAnsi="Times New Roman"/>
                <w:bCs/>
                <w:sz w:val="20"/>
                <w:szCs w:val="20"/>
              </w:rPr>
            </w:pPr>
            <w:r w:rsidRPr="00983D6F">
              <w:rPr>
                <w:rFonts w:ascii="Times New Roman" w:hAnsi="Times New Roman"/>
                <w:bCs/>
                <w:sz w:val="20"/>
                <w:szCs w:val="20"/>
              </w:rPr>
              <w:t>Visi ar EMPACT saistītie TAI kompetencē esošie nacionāla līmeņa lēmumi pieņemti un nostiprināti NKIM TAI vadības darba grupu sanāksmju protokolos.</w:t>
            </w:r>
          </w:p>
          <w:p w14:paraId="760D8E99" w14:textId="77777777" w:rsidR="00642CB2" w:rsidRDefault="00642CB2" w:rsidP="009C5FD1">
            <w:pPr>
              <w:spacing w:after="0" w:line="240" w:lineRule="auto"/>
              <w:jc w:val="both"/>
              <w:rPr>
                <w:rFonts w:ascii="Times New Roman" w:hAnsi="Times New Roman"/>
                <w:bCs/>
                <w:sz w:val="20"/>
                <w:szCs w:val="20"/>
              </w:rPr>
            </w:pPr>
          </w:p>
        </w:tc>
        <w:tc>
          <w:tcPr>
            <w:tcW w:w="1701" w:type="dxa"/>
            <w:shd w:val="clear" w:color="auto" w:fill="auto"/>
          </w:tcPr>
          <w:p w14:paraId="6E42C5F9" w14:textId="6FD38210" w:rsidR="00642CB2" w:rsidRPr="00983D6F" w:rsidDel="00193E3D" w:rsidRDefault="00C26FFE" w:rsidP="00DC0A6B">
            <w:pPr>
              <w:spacing w:after="0" w:line="240" w:lineRule="auto"/>
              <w:jc w:val="both"/>
              <w:rPr>
                <w:rFonts w:ascii="Times New Roman" w:hAnsi="Times New Roman"/>
                <w:bCs/>
                <w:sz w:val="20"/>
                <w:szCs w:val="20"/>
              </w:rPr>
            </w:pPr>
            <w:r w:rsidRPr="00983D6F">
              <w:rPr>
                <w:rFonts w:ascii="Times New Roman" w:hAnsi="Times New Roman"/>
                <w:bCs/>
                <w:sz w:val="20"/>
                <w:szCs w:val="20"/>
              </w:rPr>
              <w:t>VP, VRS,</w:t>
            </w:r>
            <w:r w:rsidR="00DC0A6B">
              <w:rPr>
                <w:rFonts w:ascii="Times New Roman" w:hAnsi="Times New Roman"/>
                <w:bCs/>
                <w:sz w:val="20"/>
                <w:szCs w:val="20"/>
              </w:rPr>
              <w:t xml:space="preserve"> </w:t>
            </w:r>
            <w:r w:rsidRPr="00983D6F">
              <w:rPr>
                <w:rFonts w:ascii="Times New Roman" w:hAnsi="Times New Roman"/>
                <w:bCs/>
                <w:sz w:val="20"/>
                <w:szCs w:val="20"/>
              </w:rPr>
              <w:t>VID</w:t>
            </w:r>
          </w:p>
        </w:tc>
        <w:tc>
          <w:tcPr>
            <w:tcW w:w="1418" w:type="dxa"/>
            <w:shd w:val="clear" w:color="auto" w:fill="auto"/>
          </w:tcPr>
          <w:p w14:paraId="12B1C9E9" w14:textId="77777777" w:rsidR="00642CB2" w:rsidRPr="00983D6F" w:rsidRDefault="00642CB2" w:rsidP="009C5FD1">
            <w:pPr>
              <w:spacing w:after="0" w:line="240" w:lineRule="auto"/>
              <w:jc w:val="center"/>
              <w:rPr>
                <w:rFonts w:ascii="Times New Roman" w:hAnsi="Times New Roman"/>
                <w:bCs/>
                <w:i/>
                <w:sz w:val="20"/>
                <w:szCs w:val="20"/>
              </w:rPr>
            </w:pPr>
          </w:p>
        </w:tc>
        <w:tc>
          <w:tcPr>
            <w:tcW w:w="2126" w:type="dxa"/>
            <w:shd w:val="clear" w:color="auto" w:fill="auto"/>
          </w:tcPr>
          <w:p w14:paraId="499BB69A" w14:textId="77777777" w:rsidR="00642CB2" w:rsidRPr="00983D6F" w:rsidRDefault="0078052A" w:rsidP="00402CC1">
            <w:pPr>
              <w:spacing w:after="0" w:line="240" w:lineRule="auto"/>
              <w:jc w:val="right"/>
              <w:rPr>
                <w:rFonts w:ascii="Times New Roman" w:hAnsi="Times New Roman"/>
                <w:bCs/>
                <w:sz w:val="20"/>
                <w:szCs w:val="20"/>
              </w:rPr>
            </w:pPr>
            <w:r>
              <w:rPr>
                <w:rFonts w:ascii="Times New Roman" w:hAnsi="Times New Roman"/>
                <w:bCs/>
                <w:sz w:val="20"/>
                <w:szCs w:val="20"/>
              </w:rPr>
              <w:t>Katru gadu</w:t>
            </w:r>
          </w:p>
        </w:tc>
      </w:tr>
      <w:tr w:rsidR="00642CB2" w:rsidRPr="00983D6F" w14:paraId="6466FA70" w14:textId="77777777" w:rsidTr="00F31653">
        <w:tc>
          <w:tcPr>
            <w:tcW w:w="846" w:type="dxa"/>
          </w:tcPr>
          <w:p w14:paraId="571A0EC9" w14:textId="048ACE4E" w:rsidR="00642CB2" w:rsidRPr="00983D6F" w:rsidRDefault="00642CB2" w:rsidP="009C5FD1">
            <w:pPr>
              <w:spacing w:after="0" w:line="240" w:lineRule="auto"/>
              <w:jc w:val="center"/>
              <w:rPr>
                <w:rFonts w:ascii="Times New Roman" w:hAnsi="Times New Roman"/>
                <w:bCs/>
                <w:sz w:val="20"/>
                <w:szCs w:val="20"/>
              </w:rPr>
            </w:pPr>
            <w:r>
              <w:rPr>
                <w:rFonts w:ascii="Times New Roman" w:hAnsi="Times New Roman"/>
                <w:bCs/>
                <w:sz w:val="20"/>
                <w:szCs w:val="20"/>
              </w:rPr>
              <w:t>1.</w:t>
            </w:r>
            <w:r w:rsidR="00DC0A6B">
              <w:rPr>
                <w:rFonts w:ascii="Times New Roman" w:hAnsi="Times New Roman"/>
                <w:bCs/>
                <w:sz w:val="20"/>
                <w:szCs w:val="20"/>
              </w:rPr>
              <w:t>16</w:t>
            </w:r>
            <w:r>
              <w:rPr>
                <w:rFonts w:ascii="Times New Roman" w:hAnsi="Times New Roman"/>
                <w:bCs/>
                <w:sz w:val="20"/>
                <w:szCs w:val="20"/>
              </w:rPr>
              <w:t>.</w:t>
            </w:r>
          </w:p>
        </w:tc>
        <w:tc>
          <w:tcPr>
            <w:tcW w:w="2977" w:type="dxa"/>
            <w:shd w:val="clear" w:color="auto" w:fill="auto"/>
          </w:tcPr>
          <w:p w14:paraId="1DB61801" w14:textId="1A1CC00D" w:rsidR="00642CB2" w:rsidRPr="00983D6F" w:rsidRDefault="00642CB2" w:rsidP="00642CB2">
            <w:pPr>
              <w:jc w:val="both"/>
              <w:rPr>
                <w:rFonts w:ascii="Times New Roman" w:hAnsi="Times New Roman"/>
                <w:bCs/>
                <w:sz w:val="20"/>
                <w:szCs w:val="20"/>
              </w:rPr>
            </w:pPr>
            <w:r w:rsidRPr="00983D6F">
              <w:rPr>
                <w:rFonts w:ascii="Times New Roman" w:hAnsi="Times New Roman"/>
                <w:bCs/>
                <w:sz w:val="20"/>
                <w:szCs w:val="20"/>
              </w:rPr>
              <w:t>Piedalīties Opera</w:t>
            </w:r>
            <w:r w:rsidR="00A17808">
              <w:rPr>
                <w:rFonts w:ascii="Times New Roman" w:hAnsi="Times New Roman"/>
                <w:bCs/>
                <w:sz w:val="20"/>
                <w:szCs w:val="20"/>
              </w:rPr>
              <w:t>cionālo</w:t>
            </w:r>
            <w:r w:rsidRPr="00983D6F">
              <w:rPr>
                <w:rFonts w:ascii="Times New Roman" w:hAnsi="Times New Roman"/>
                <w:bCs/>
                <w:sz w:val="20"/>
                <w:szCs w:val="20"/>
              </w:rPr>
              <w:t xml:space="preserve"> rīcības plānu īstenošanā</w:t>
            </w:r>
            <w:r w:rsidR="00641E5E">
              <w:rPr>
                <w:rFonts w:ascii="Times New Roman" w:hAnsi="Times New Roman"/>
                <w:bCs/>
                <w:sz w:val="20"/>
                <w:szCs w:val="20"/>
              </w:rPr>
              <w:t xml:space="preserve">, prioritātēs, kurās </w:t>
            </w:r>
            <w:r w:rsidR="00641E5E">
              <w:rPr>
                <w:rFonts w:ascii="Times New Roman" w:hAnsi="Times New Roman"/>
                <w:bCs/>
                <w:sz w:val="20"/>
                <w:szCs w:val="20"/>
              </w:rPr>
              <w:lastRenderedPageBreak/>
              <w:t xml:space="preserve">Latvija ir iesaistījusies, </w:t>
            </w:r>
            <w:r w:rsidRPr="00983D6F">
              <w:rPr>
                <w:rFonts w:ascii="Times New Roman" w:hAnsi="Times New Roman"/>
                <w:bCs/>
                <w:sz w:val="20"/>
                <w:szCs w:val="20"/>
              </w:rPr>
              <w:t>kā arī atbilstoši nepieciešamībai citu prioritāšu Opera</w:t>
            </w:r>
            <w:r w:rsidR="00A17808">
              <w:rPr>
                <w:rFonts w:ascii="Times New Roman" w:hAnsi="Times New Roman"/>
                <w:bCs/>
                <w:sz w:val="20"/>
                <w:szCs w:val="20"/>
              </w:rPr>
              <w:t>cionālo</w:t>
            </w:r>
            <w:r w:rsidRPr="00983D6F">
              <w:rPr>
                <w:rFonts w:ascii="Times New Roman" w:hAnsi="Times New Roman"/>
                <w:bCs/>
                <w:sz w:val="20"/>
                <w:szCs w:val="20"/>
              </w:rPr>
              <w:t xml:space="preserve"> rīcības plānu īstenošanā.</w:t>
            </w:r>
          </w:p>
          <w:p w14:paraId="6DC38FD0" w14:textId="77777777" w:rsidR="00642CB2" w:rsidRPr="00983D6F" w:rsidRDefault="00642CB2" w:rsidP="009C5FD1">
            <w:pPr>
              <w:jc w:val="both"/>
              <w:rPr>
                <w:rFonts w:ascii="Times New Roman" w:hAnsi="Times New Roman"/>
                <w:bCs/>
                <w:sz w:val="20"/>
                <w:szCs w:val="20"/>
              </w:rPr>
            </w:pPr>
          </w:p>
        </w:tc>
        <w:tc>
          <w:tcPr>
            <w:tcW w:w="3260" w:type="dxa"/>
            <w:shd w:val="clear" w:color="auto" w:fill="auto"/>
          </w:tcPr>
          <w:p w14:paraId="02711A46" w14:textId="0F39C7BD" w:rsidR="00C26FFE" w:rsidRPr="00983D6F" w:rsidRDefault="00C26FFE" w:rsidP="00C26FFE">
            <w:pPr>
              <w:spacing w:after="0" w:line="240" w:lineRule="auto"/>
              <w:jc w:val="both"/>
              <w:rPr>
                <w:rFonts w:ascii="Times New Roman" w:hAnsi="Times New Roman"/>
                <w:bCs/>
                <w:sz w:val="20"/>
                <w:szCs w:val="20"/>
              </w:rPr>
            </w:pPr>
            <w:r w:rsidRPr="00983D6F">
              <w:rPr>
                <w:rFonts w:ascii="Times New Roman" w:hAnsi="Times New Roman"/>
                <w:bCs/>
                <w:sz w:val="20"/>
                <w:szCs w:val="20"/>
              </w:rPr>
              <w:lastRenderedPageBreak/>
              <w:t>Īstenot</w:t>
            </w:r>
            <w:r w:rsidR="00641E5E">
              <w:rPr>
                <w:rFonts w:ascii="Times New Roman" w:hAnsi="Times New Roman"/>
                <w:bCs/>
                <w:sz w:val="20"/>
                <w:szCs w:val="20"/>
              </w:rPr>
              <w:t>as Operacionālo rīcības plānu operacionālās aktivitātes atb</w:t>
            </w:r>
            <w:r w:rsidRPr="00983D6F">
              <w:rPr>
                <w:rFonts w:ascii="Times New Roman" w:hAnsi="Times New Roman"/>
                <w:bCs/>
                <w:sz w:val="20"/>
                <w:szCs w:val="20"/>
              </w:rPr>
              <w:t xml:space="preserve">ilstoši </w:t>
            </w:r>
            <w:r w:rsidR="001F2308">
              <w:rPr>
                <w:rFonts w:ascii="Times New Roman" w:hAnsi="Times New Roman"/>
                <w:bCs/>
                <w:sz w:val="20"/>
                <w:szCs w:val="20"/>
              </w:rPr>
              <w:lastRenderedPageBreak/>
              <w:t>TAI</w:t>
            </w:r>
            <w:r w:rsidRPr="00983D6F">
              <w:rPr>
                <w:rFonts w:ascii="Times New Roman" w:hAnsi="Times New Roman"/>
                <w:bCs/>
                <w:sz w:val="20"/>
                <w:szCs w:val="20"/>
              </w:rPr>
              <w:t xml:space="preserve"> kompetencei</w:t>
            </w:r>
            <w:r w:rsidR="0078052A">
              <w:rPr>
                <w:rFonts w:ascii="Times New Roman" w:hAnsi="Times New Roman"/>
                <w:bCs/>
                <w:sz w:val="20"/>
                <w:szCs w:val="20"/>
              </w:rPr>
              <w:t xml:space="preserve"> un </w:t>
            </w:r>
            <w:r w:rsidR="0078052A" w:rsidRPr="0078052A">
              <w:rPr>
                <w:rFonts w:ascii="Times New Roman" w:hAnsi="Times New Roman"/>
                <w:bCs/>
                <w:sz w:val="20"/>
                <w:szCs w:val="20"/>
              </w:rPr>
              <w:t>ES Padomes izdot</w:t>
            </w:r>
            <w:r w:rsidR="0078052A">
              <w:rPr>
                <w:rFonts w:ascii="Times New Roman" w:hAnsi="Times New Roman"/>
                <w:bCs/>
                <w:sz w:val="20"/>
                <w:szCs w:val="20"/>
              </w:rPr>
              <w:t>ajam</w:t>
            </w:r>
            <w:r w:rsidR="0078052A" w:rsidRPr="0078052A">
              <w:rPr>
                <w:rFonts w:ascii="Times New Roman" w:hAnsi="Times New Roman"/>
                <w:bCs/>
                <w:sz w:val="20"/>
                <w:szCs w:val="20"/>
              </w:rPr>
              <w:t xml:space="preserve"> EMPACT cikla 2022-2025 dalībnieku sarakst</w:t>
            </w:r>
            <w:r w:rsidR="0078052A">
              <w:rPr>
                <w:rFonts w:ascii="Times New Roman" w:hAnsi="Times New Roman"/>
                <w:bCs/>
                <w:sz w:val="20"/>
                <w:szCs w:val="20"/>
              </w:rPr>
              <w:t>am</w:t>
            </w:r>
            <w:r w:rsidRPr="00983D6F">
              <w:rPr>
                <w:rFonts w:ascii="Times New Roman" w:hAnsi="Times New Roman"/>
                <w:bCs/>
                <w:sz w:val="20"/>
                <w:szCs w:val="20"/>
              </w:rPr>
              <w:t>.</w:t>
            </w:r>
          </w:p>
          <w:p w14:paraId="48099EB6" w14:textId="77777777" w:rsidR="00642CB2" w:rsidRPr="00983D6F" w:rsidRDefault="00642CB2" w:rsidP="009C5FD1">
            <w:pPr>
              <w:spacing w:after="0" w:line="240" w:lineRule="auto"/>
              <w:jc w:val="both"/>
              <w:rPr>
                <w:rFonts w:ascii="Times New Roman" w:hAnsi="Times New Roman"/>
                <w:bCs/>
                <w:sz w:val="20"/>
                <w:szCs w:val="20"/>
              </w:rPr>
            </w:pPr>
          </w:p>
        </w:tc>
        <w:tc>
          <w:tcPr>
            <w:tcW w:w="2126" w:type="dxa"/>
          </w:tcPr>
          <w:p w14:paraId="765BAA27" w14:textId="36B0533C" w:rsidR="00C26FFE" w:rsidRPr="00983D6F" w:rsidRDefault="00C26FFE" w:rsidP="00C26FFE">
            <w:pPr>
              <w:spacing w:after="0" w:line="240" w:lineRule="auto"/>
              <w:jc w:val="both"/>
              <w:rPr>
                <w:rFonts w:ascii="Times New Roman" w:hAnsi="Times New Roman"/>
                <w:bCs/>
                <w:sz w:val="20"/>
                <w:szCs w:val="20"/>
              </w:rPr>
            </w:pPr>
            <w:r w:rsidRPr="00983D6F">
              <w:rPr>
                <w:rFonts w:ascii="Times New Roman" w:hAnsi="Times New Roman"/>
                <w:bCs/>
                <w:sz w:val="20"/>
                <w:szCs w:val="20"/>
              </w:rPr>
              <w:lastRenderedPageBreak/>
              <w:t xml:space="preserve">Nodrošināta </w:t>
            </w:r>
            <w:r w:rsidR="0078052A">
              <w:rPr>
                <w:rFonts w:ascii="Times New Roman" w:hAnsi="Times New Roman"/>
                <w:bCs/>
                <w:sz w:val="20"/>
                <w:szCs w:val="20"/>
              </w:rPr>
              <w:t xml:space="preserve">Latvijas TAI </w:t>
            </w:r>
            <w:r w:rsidRPr="00983D6F">
              <w:rPr>
                <w:rFonts w:ascii="Times New Roman" w:hAnsi="Times New Roman"/>
                <w:bCs/>
                <w:sz w:val="20"/>
                <w:szCs w:val="20"/>
              </w:rPr>
              <w:t xml:space="preserve">dalība </w:t>
            </w:r>
            <w:r w:rsidRPr="00983D6F">
              <w:rPr>
                <w:rFonts w:ascii="Times New Roman" w:hAnsi="Times New Roman"/>
                <w:bCs/>
                <w:sz w:val="20"/>
                <w:szCs w:val="20"/>
              </w:rPr>
              <w:lastRenderedPageBreak/>
              <w:t>Opera</w:t>
            </w:r>
            <w:r w:rsidR="005E022D">
              <w:rPr>
                <w:rFonts w:ascii="Times New Roman" w:hAnsi="Times New Roman"/>
                <w:bCs/>
                <w:sz w:val="20"/>
                <w:szCs w:val="20"/>
              </w:rPr>
              <w:t>cionālo</w:t>
            </w:r>
            <w:r w:rsidRPr="00983D6F">
              <w:rPr>
                <w:rFonts w:ascii="Times New Roman" w:hAnsi="Times New Roman"/>
                <w:bCs/>
                <w:sz w:val="20"/>
                <w:szCs w:val="20"/>
              </w:rPr>
              <w:t xml:space="preserve"> rīcības plānu īstenošanā</w:t>
            </w:r>
            <w:r w:rsidR="0078052A">
              <w:rPr>
                <w:rFonts w:ascii="Times New Roman" w:hAnsi="Times New Roman"/>
                <w:bCs/>
                <w:sz w:val="20"/>
                <w:szCs w:val="20"/>
              </w:rPr>
              <w:t xml:space="preserve">, atbilstoši </w:t>
            </w:r>
            <w:r w:rsidR="005E022D">
              <w:rPr>
                <w:rFonts w:ascii="Times New Roman" w:hAnsi="Times New Roman"/>
                <w:bCs/>
                <w:sz w:val="20"/>
                <w:szCs w:val="20"/>
              </w:rPr>
              <w:t xml:space="preserve">Operacionālajos rīcības </w:t>
            </w:r>
            <w:r w:rsidR="0078052A">
              <w:rPr>
                <w:rFonts w:ascii="Times New Roman" w:hAnsi="Times New Roman"/>
                <w:bCs/>
                <w:sz w:val="20"/>
                <w:szCs w:val="20"/>
              </w:rPr>
              <w:t>plān</w:t>
            </w:r>
            <w:r w:rsidR="005E022D">
              <w:rPr>
                <w:rFonts w:ascii="Times New Roman" w:hAnsi="Times New Roman"/>
                <w:bCs/>
                <w:sz w:val="20"/>
                <w:szCs w:val="20"/>
              </w:rPr>
              <w:t>os paredzētajai Latvijas TAI lomai</w:t>
            </w:r>
            <w:r w:rsidRPr="00983D6F">
              <w:rPr>
                <w:rFonts w:ascii="Times New Roman" w:hAnsi="Times New Roman"/>
                <w:bCs/>
                <w:sz w:val="20"/>
                <w:szCs w:val="20"/>
              </w:rPr>
              <w:t>.</w:t>
            </w:r>
          </w:p>
          <w:p w14:paraId="359B9713" w14:textId="77777777" w:rsidR="00642CB2" w:rsidRDefault="00642CB2" w:rsidP="00C26FFE">
            <w:pPr>
              <w:spacing w:after="0" w:line="240" w:lineRule="auto"/>
              <w:jc w:val="both"/>
              <w:rPr>
                <w:rFonts w:ascii="Times New Roman" w:hAnsi="Times New Roman"/>
                <w:bCs/>
                <w:sz w:val="20"/>
                <w:szCs w:val="20"/>
              </w:rPr>
            </w:pPr>
          </w:p>
        </w:tc>
        <w:tc>
          <w:tcPr>
            <w:tcW w:w="1701" w:type="dxa"/>
            <w:shd w:val="clear" w:color="auto" w:fill="auto"/>
          </w:tcPr>
          <w:p w14:paraId="61C29125" w14:textId="6D3D31B6" w:rsidR="00642CB2" w:rsidRPr="00983D6F" w:rsidDel="00193E3D" w:rsidRDefault="00C26FFE" w:rsidP="00DC0A6B">
            <w:pPr>
              <w:spacing w:after="0" w:line="240" w:lineRule="auto"/>
              <w:jc w:val="both"/>
              <w:rPr>
                <w:rFonts w:ascii="Times New Roman" w:hAnsi="Times New Roman"/>
                <w:bCs/>
                <w:sz w:val="20"/>
                <w:szCs w:val="20"/>
              </w:rPr>
            </w:pPr>
            <w:r w:rsidRPr="00983D6F">
              <w:rPr>
                <w:rFonts w:ascii="Times New Roman" w:hAnsi="Times New Roman"/>
                <w:bCs/>
                <w:sz w:val="20"/>
                <w:szCs w:val="20"/>
              </w:rPr>
              <w:lastRenderedPageBreak/>
              <w:t>VP, VRS,</w:t>
            </w:r>
            <w:r w:rsidR="00DC0A6B">
              <w:rPr>
                <w:rFonts w:ascii="Times New Roman" w:hAnsi="Times New Roman"/>
                <w:bCs/>
                <w:sz w:val="20"/>
                <w:szCs w:val="20"/>
              </w:rPr>
              <w:t xml:space="preserve"> </w:t>
            </w:r>
            <w:r w:rsidRPr="00983D6F">
              <w:rPr>
                <w:rFonts w:ascii="Times New Roman" w:hAnsi="Times New Roman"/>
                <w:bCs/>
                <w:sz w:val="20"/>
                <w:szCs w:val="20"/>
              </w:rPr>
              <w:t>VID</w:t>
            </w:r>
          </w:p>
        </w:tc>
        <w:tc>
          <w:tcPr>
            <w:tcW w:w="1418" w:type="dxa"/>
            <w:shd w:val="clear" w:color="auto" w:fill="auto"/>
          </w:tcPr>
          <w:p w14:paraId="0047186E" w14:textId="77777777" w:rsidR="00642CB2" w:rsidRPr="00983D6F" w:rsidRDefault="00642CB2" w:rsidP="009C5FD1">
            <w:pPr>
              <w:spacing w:after="0" w:line="240" w:lineRule="auto"/>
              <w:jc w:val="center"/>
              <w:rPr>
                <w:rFonts w:ascii="Times New Roman" w:hAnsi="Times New Roman"/>
                <w:bCs/>
                <w:i/>
                <w:sz w:val="20"/>
                <w:szCs w:val="20"/>
              </w:rPr>
            </w:pPr>
          </w:p>
        </w:tc>
        <w:tc>
          <w:tcPr>
            <w:tcW w:w="2126" w:type="dxa"/>
            <w:shd w:val="clear" w:color="auto" w:fill="auto"/>
          </w:tcPr>
          <w:p w14:paraId="4280DB39" w14:textId="77777777" w:rsidR="00642CB2" w:rsidRPr="00983D6F" w:rsidRDefault="0078052A" w:rsidP="00402CC1">
            <w:pPr>
              <w:spacing w:after="0" w:line="240" w:lineRule="auto"/>
              <w:jc w:val="right"/>
              <w:rPr>
                <w:rFonts w:ascii="Times New Roman" w:hAnsi="Times New Roman"/>
                <w:bCs/>
                <w:sz w:val="20"/>
                <w:szCs w:val="20"/>
              </w:rPr>
            </w:pPr>
            <w:r>
              <w:rPr>
                <w:rFonts w:ascii="Times New Roman" w:hAnsi="Times New Roman"/>
                <w:bCs/>
                <w:sz w:val="20"/>
                <w:szCs w:val="20"/>
              </w:rPr>
              <w:t>Katru gadu</w:t>
            </w:r>
          </w:p>
        </w:tc>
      </w:tr>
      <w:tr w:rsidR="001A68E5" w:rsidRPr="00983D6F" w14:paraId="206A660E" w14:textId="77777777" w:rsidTr="00F31653">
        <w:tc>
          <w:tcPr>
            <w:tcW w:w="846" w:type="dxa"/>
          </w:tcPr>
          <w:p w14:paraId="5DA29605" w14:textId="7F3C2E8C" w:rsidR="001A68E5" w:rsidRDefault="001A68E5" w:rsidP="009C5FD1">
            <w:pPr>
              <w:spacing w:after="0" w:line="240" w:lineRule="auto"/>
              <w:jc w:val="center"/>
              <w:rPr>
                <w:rFonts w:ascii="Times New Roman" w:hAnsi="Times New Roman"/>
                <w:bCs/>
                <w:sz w:val="20"/>
                <w:szCs w:val="20"/>
              </w:rPr>
            </w:pPr>
            <w:r>
              <w:rPr>
                <w:rFonts w:ascii="Times New Roman" w:hAnsi="Times New Roman"/>
                <w:bCs/>
                <w:sz w:val="20"/>
                <w:szCs w:val="20"/>
              </w:rPr>
              <w:t>1.</w:t>
            </w:r>
            <w:r w:rsidR="00DC0A6B">
              <w:rPr>
                <w:rFonts w:ascii="Times New Roman" w:hAnsi="Times New Roman"/>
                <w:bCs/>
                <w:sz w:val="20"/>
                <w:szCs w:val="20"/>
              </w:rPr>
              <w:t>17</w:t>
            </w:r>
            <w:r>
              <w:rPr>
                <w:rFonts w:ascii="Times New Roman" w:hAnsi="Times New Roman"/>
                <w:bCs/>
                <w:sz w:val="20"/>
                <w:szCs w:val="20"/>
              </w:rPr>
              <w:t>.</w:t>
            </w:r>
          </w:p>
        </w:tc>
        <w:tc>
          <w:tcPr>
            <w:tcW w:w="2977" w:type="dxa"/>
            <w:shd w:val="clear" w:color="auto" w:fill="auto"/>
          </w:tcPr>
          <w:p w14:paraId="416216E8" w14:textId="5C0063A6" w:rsidR="001A68E5" w:rsidRPr="00983D6F" w:rsidRDefault="0070179D" w:rsidP="0049223D">
            <w:pPr>
              <w:jc w:val="both"/>
              <w:rPr>
                <w:rFonts w:ascii="Times New Roman" w:hAnsi="Times New Roman"/>
                <w:bCs/>
                <w:sz w:val="20"/>
                <w:szCs w:val="20"/>
              </w:rPr>
            </w:pPr>
            <w:r w:rsidRPr="0070179D">
              <w:rPr>
                <w:rFonts w:ascii="Times New Roman" w:hAnsi="Times New Roman"/>
                <w:bCs/>
                <w:sz w:val="20"/>
                <w:szCs w:val="20"/>
              </w:rPr>
              <w:t xml:space="preserve">EMPACT aktivitātēs iesaistītajām un potenciāli iesaistāmajām </w:t>
            </w:r>
            <w:r>
              <w:rPr>
                <w:rFonts w:ascii="Times New Roman" w:hAnsi="Times New Roman"/>
                <w:bCs/>
                <w:sz w:val="20"/>
                <w:szCs w:val="20"/>
              </w:rPr>
              <w:t>TAI</w:t>
            </w:r>
            <w:r w:rsidRPr="0070179D">
              <w:rPr>
                <w:rFonts w:ascii="Times New Roman" w:hAnsi="Times New Roman"/>
                <w:bCs/>
                <w:sz w:val="20"/>
                <w:szCs w:val="20"/>
              </w:rPr>
              <w:t xml:space="preserve"> amatpersonām organizēt apmācības angļu valodas prasmju pilnveidei un apmācības par EMPACT darbību, </w:t>
            </w:r>
            <w:r>
              <w:rPr>
                <w:rFonts w:ascii="Times New Roman" w:hAnsi="Times New Roman"/>
                <w:bCs/>
                <w:sz w:val="20"/>
                <w:szCs w:val="20"/>
              </w:rPr>
              <w:t xml:space="preserve">operacionālo </w:t>
            </w:r>
            <w:r w:rsidRPr="0070179D">
              <w:rPr>
                <w:rFonts w:ascii="Times New Roman" w:hAnsi="Times New Roman"/>
                <w:bCs/>
                <w:sz w:val="20"/>
                <w:szCs w:val="20"/>
              </w:rPr>
              <w:t xml:space="preserve">aktivitāšu plānošanu, pieejamā finansējuma apgūšanu, </w:t>
            </w:r>
            <w:r>
              <w:rPr>
                <w:rFonts w:ascii="Times New Roman" w:hAnsi="Times New Roman"/>
                <w:bCs/>
                <w:sz w:val="20"/>
                <w:szCs w:val="20"/>
              </w:rPr>
              <w:t xml:space="preserve">operacionālo </w:t>
            </w:r>
            <w:r w:rsidRPr="0070179D">
              <w:rPr>
                <w:rFonts w:ascii="Times New Roman" w:hAnsi="Times New Roman"/>
                <w:bCs/>
                <w:sz w:val="20"/>
                <w:szCs w:val="20"/>
              </w:rPr>
              <w:t>aktivitāšu vadīšanu un administrēšanu.</w:t>
            </w:r>
          </w:p>
        </w:tc>
        <w:tc>
          <w:tcPr>
            <w:tcW w:w="3260" w:type="dxa"/>
            <w:shd w:val="clear" w:color="auto" w:fill="auto"/>
          </w:tcPr>
          <w:p w14:paraId="6B159AFE" w14:textId="77777777" w:rsidR="001A68E5" w:rsidRPr="00983D6F" w:rsidRDefault="0070179D" w:rsidP="00A654CE">
            <w:pPr>
              <w:spacing w:after="0" w:line="240" w:lineRule="auto"/>
              <w:jc w:val="both"/>
              <w:rPr>
                <w:rFonts w:ascii="Times New Roman" w:hAnsi="Times New Roman"/>
                <w:bCs/>
                <w:sz w:val="20"/>
                <w:szCs w:val="20"/>
              </w:rPr>
            </w:pPr>
            <w:r w:rsidRPr="0070179D">
              <w:rPr>
                <w:rFonts w:ascii="Times New Roman" w:hAnsi="Times New Roman"/>
                <w:bCs/>
                <w:sz w:val="20"/>
                <w:szCs w:val="20"/>
              </w:rPr>
              <w:t>P</w:t>
            </w:r>
            <w:r>
              <w:rPr>
                <w:rFonts w:ascii="Times New Roman" w:hAnsi="Times New Roman"/>
                <w:bCs/>
                <w:sz w:val="20"/>
                <w:szCs w:val="20"/>
              </w:rPr>
              <w:t>aaugstinātas</w:t>
            </w:r>
            <w:r w:rsidRPr="0070179D">
              <w:rPr>
                <w:rFonts w:ascii="Times New Roman" w:hAnsi="Times New Roman"/>
                <w:bCs/>
                <w:sz w:val="20"/>
                <w:szCs w:val="20"/>
              </w:rPr>
              <w:t xml:space="preserve"> EMPACT </w:t>
            </w:r>
            <w:r>
              <w:rPr>
                <w:rFonts w:ascii="Times New Roman" w:hAnsi="Times New Roman"/>
                <w:bCs/>
                <w:sz w:val="20"/>
                <w:szCs w:val="20"/>
              </w:rPr>
              <w:t xml:space="preserve">operacionālajās </w:t>
            </w:r>
            <w:r w:rsidRPr="0070179D">
              <w:rPr>
                <w:rFonts w:ascii="Times New Roman" w:hAnsi="Times New Roman"/>
                <w:bCs/>
                <w:sz w:val="20"/>
                <w:szCs w:val="20"/>
              </w:rPr>
              <w:t xml:space="preserve">aktivitātēs iesaistīto </w:t>
            </w:r>
            <w:r>
              <w:rPr>
                <w:rFonts w:ascii="Times New Roman" w:hAnsi="Times New Roman"/>
                <w:bCs/>
                <w:sz w:val="20"/>
                <w:szCs w:val="20"/>
              </w:rPr>
              <w:t xml:space="preserve">TAI </w:t>
            </w:r>
            <w:r w:rsidRPr="0070179D">
              <w:rPr>
                <w:rFonts w:ascii="Times New Roman" w:hAnsi="Times New Roman"/>
                <w:bCs/>
                <w:sz w:val="20"/>
                <w:szCs w:val="20"/>
              </w:rPr>
              <w:t xml:space="preserve">ekspertu spējas piedalīties </w:t>
            </w:r>
            <w:r>
              <w:rPr>
                <w:rFonts w:ascii="Times New Roman" w:hAnsi="Times New Roman"/>
                <w:bCs/>
                <w:sz w:val="20"/>
                <w:szCs w:val="20"/>
              </w:rPr>
              <w:t xml:space="preserve">operacionālajās </w:t>
            </w:r>
            <w:r w:rsidRPr="0070179D">
              <w:rPr>
                <w:rFonts w:ascii="Times New Roman" w:hAnsi="Times New Roman"/>
                <w:bCs/>
                <w:sz w:val="20"/>
                <w:szCs w:val="20"/>
              </w:rPr>
              <w:t xml:space="preserve">aktivitātēs un </w:t>
            </w:r>
            <w:r>
              <w:rPr>
                <w:rFonts w:ascii="Times New Roman" w:hAnsi="Times New Roman"/>
                <w:bCs/>
                <w:sz w:val="20"/>
                <w:szCs w:val="20"/>
              </w:rPr>
              <w:t xml:space="preserve">tās </w:t>
            </w:r>
            <w:r w:rsidRPr="0070179D">
              <w:rPr>
                <w:rFonts w:ascii="Times New Roman" w:hAnsi="Times New Roman"/>
                <w:bCs/>
                <w:sz w:val="20"/>
                <w:szCs w:val="20"/>
              </w:rPr>
              <w:t xml:space="preserve">vadīt, kā arī </w:t>
            </w:r>
            <w:r w:rsidR="0049223D">
              <w:rPr>
                <w:rFonts w:ascii="Times New Roman" w:hAnsi="Times New Roman"/>
                <w:bCs/>
                <w:sz w:val="20"/>
                <w:szCs w:val="20"/>
              </w:rPr>
              <w:t>apmācītas</w:t>
            </w:r>
            <w:r w:rsidRPr="0070179D">
              <w:rPr>
                <w:rFonts w:ascii="Times New Roman" w:hAnsi="Times New Roman"/>
                <w:bCs/>
                <w:sz w:val="20"/>
                <w:szCs w:val="20"/>
              </w:rPr>
              <w:t xml:space="preserve"> </w:t>
            </w:r>
            <w:r w:rsidR="00A654CE">
              <w:rPr>
                <w:rFonts w:ascii="Times New Roman" w:hAnsi="Times New Roman"/>
                <w:bCs/>
                <w:sz w:val="20"/>
                <w:szCs w:val="20"/>
              </w:rPr>
              <w:t xml:space="preserve">papildu </w:t>
            </w:r>
            <w:r w:rsidR="0049223D">
              <w:rPr>
                <w:rFonts w:ascii="Times New Roman" w:hAnsi="Times New Roman"/>
                <w:bCs/>
                <w:sz w:val="20"/>
                <w:szCs w:val="20"/>
              </w:rPr>
              <w:t>TAI</w:t>
            </w:r>
            <w:r w:rsidRPr="0070179D">
              <w:rPr>
                <w:rFonts w:ascii="Times New Roman" w:hAnsi="Times New Roman"/>
                <w:bCs/>
                <w:sz w:val="20"/>
                <w:szCs w:val="20"/>
              </w:rPr>
              <w:t xml:space="preserve"> amatperson</w:t>
            </w:r>
            <w:r w:rsidR="00A654CE">
              <w:rPr>
                <w:rFonts w:ascii="Times New Roman" w:hAnsi="Times New Roman"/>
                <w:bCs/>
                <w:sz w:val="20"/>
                <w:szCs w:val="20"/>
              </w:rPr>
              <w:t>as</w:t>
            </w:r>
            <w:r w:rsidRPr="0070179D">
              <w:rPr>
                <w:rFonts w:ascii="Times New Roman" w:hAnsi="Times New Roman"/>
                <w:bCs/>
                <w:sz w:val="20"/>
                <w:szCs w:val="20"/>
              </w:rPr>
              <w:t>, kuras var tikt iesaistītas EMPACT aktivitātēs, lai efektīvāk īstenotu Latvijas intereses EMPACT platformā.</w:t>
            </w:r>
          </w:p>
        </w:tc>
        <w:tc>
          <w:tcPr>
            <w:tcW w:w="2126" w:type="dxa"/>
          </w:tcPr>
          <w:p w14:paraId="36E804E0" w14:textId="77777777" w:rsidR="001A68E5" w:rsidDel="00641E5E" w:rsidRDefault="0049223D" w:rsidP="00A654CE">
            <w:pPr>
              <w:spacing w:after="0" w:line="240" w:lineRule="auto"/>
              <w:jc w:val="both"/>
              <w:rPr>
                <w:rFonts w:ascii="Times New Roman" w:hAnsi="Times New Roman"/>
                <w:bCs/>
                <w:sz w:val="20"/>
                <w:szCs w:val="20"/>
              </w:rPr>
            </w:pPr>
            <w:r>
              <w:rPr>
                <w:rFonts w:ascii="Times New Roman" w:hAnsi="Times New Roman"/>
                <w:bCs/>
                <w:sz w:val="20"/>
                <w:szCs w:val="20"/>
              </w:rPr>
              <w:t xml:space="preserve">Apmācīti visi EMPACT operacionālajās aktivitātēs iesaistītie TAI eksperti un </w:t>
            </w:r>
            <w:r w:rsidR="00A654CE">
              <w:rPr>
                <w:rFonts w:ascii="Times New Roman" w:hAnsi="Times New Roman"/>
                <w:bCs/>
                <w:sz w:val="20"/>
                <w:szCs w:val="20"/>
              </w:rPr>
              <w:t>papildu 2 amatpersonas katrā no 15 EMPACT prioritātēm.</w:t>
            </w:r>
          </w:p>
        </w:tc>
        <w:tc>
          <w:tcPr>
            <w:tcW w:w="1701" w:type="dxa"/>
            <w:shd w:val="clear" w:color="auto" w:fill="auto"/>
          </w:tcPr>
          <w:p w14:paraId="7E0FCFED" w14:textId="77777777" w:rsidR="001A68E5" w:rsidRPr="00983D6F" w:rsidRDefault="0070179D" w:rsidP="00C26FFE">
            <w:pPr>
              <w:spacing w:after="0" w:line="240" w:lineRule="auto"/>
              <w:jc w:val="both"/>
              <w:rPr>
                <w:rFonts w:ascii="Times New Roman" w:hAnsi="Times New Roman"/>
                <w:bCs/>
                <w:sz w:val="20"/>
                <w:szCs w:val="20"/>
              </w:rPr>
            </w:pPr>
            <w:bookmarkStart w:id="9" w:name="_Hlk148436671"/>
            <w:r w:rsidRPr="0070179D">
              <w:rPr>
                <w:rFonts w:ascii="Times New Roman" w:hAnsi="Times New Roman"/>
                <w:bCs/>
                <w:sz w:val="20"/>
                <w:szCs w:val="20"/>
              </w:rPr>
              <w:t>VPK</w:t>
            </w:r>
            <w:r w:rsidR="00A654CE">
              <w:rPr>
                <w:rFonts w:ascii="Times New Roman" w:hAnsi="Times New Roman"/>
                <w:bCs/>
                <w:sz w:val="20"/>
                <w:szCs w:val="20"/>
              </w:rPr>
              <w:t>, VP, VRS, VID</w:t>
            </w:r>
            <w:bookmarkEnd w:id="9"/>
          </w:p>
        </w:tc>
        <w:tc>
          <w:tcPr>
            <w:tcW w:w="1418" w:type="dxa"/>
            <w:shd w:val="clear" w:color="auto" w:fill="auto"/>
          </w:tcPr>
          <w:p w14:paraId="3FA8AD09" w14:textId="77777777" w:rsidR="001A68E5" w:rsidRPr="00983D6F" w:rsidRDefault="001A68E5" w:rsidP="009C5FD1">
            <w:pPr>
              <w:spacing w:after="0" w:line="240" w:lineRule="auto"/>
              <w:jc w:val="center"/>
              <w:rPr>
                <w:rFonts w:ascii="Times New Roman" w:hAnsi="Times New Roman"/>
                <w:bCs/>
                <w:i/>
                <w:sz w:val="20"/>
                <w:szCs w:val="20"/>
              </w:rPr>
            </w:pPr>
          </w:p>
        </w:tc>
        <w:tc>
          <w:tcPr>
            <w:tcW w:w="2126" w:type="dxa"/>
            <w:shd w:val="clear" w:color="auto" w:fill="auto"/>
          </w:tcPr>
          <w:p w14:paraId="45030883" w14:textId="77777777" w:rsidR="001A68E5" w:rsidRDefault="00A654CE" w:rsidP="00402CC1">
            <w:pPr>
              <w:spacing w:after="0" w:line="240" w:lineRule="auto"/>
              <w:jc w:val="right"/>
              <w:rPr>
                <w:rFonts w:ascii="Times New Roman" w:hAnsi="Times New Roman"/>
                <w:bCs/>
                <w:sz w:val="20"/>
                <w:szCs w:val="20"/>
              </w:rPr>
            </w:pPr>
            <w:r>
              <w:rPr>
                <w:rFonts w:ascii="Times New Roman" w:hAnsi="Times New Roman"/>
                <w:bCs/>
                <w:sz w:val="20"/>
                <w:szCs w:val="20"/>
              </w:rPr>
              <w:t>2025. gada decembris</w:t>
            </w:r>
          </w:p>
        </w:tc>
      </w:tr>
      <w:tr w:rsidR="009C5FD1" w:rsidRPr="00983D6F" w14:paraId="1A45F1EF" w14:textId="77777777" w:rsidTr="00F31653">
        <w:tc>
          <w:tcPr>
            <w:tcW w:w="846" w:type="dxa"/>
          </w:tcPr>
          <w:p w14:paraId="2CD9E01C" w14:textId="774B61A2"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1.1</w:t>
            </w:r>
            <w:r w:rsidR="00DC0A6B">
              <w:rPr>
                <w:rFonts w:ascii="Times New Roman" w:hAnsi="Times New Roman"/>
                <w:bCs/>
                <w:sz w:val="20"/>
                <w:szCs w:val="20"/>
              </w:rPr>
              <w:t>8</w:t>
            </w:r>
            <w:r w:rsidRPr="00A0524D">
              <w:rPr>
                <w:rFonts w:ascii="Times New Roman" w:hAnsi="Times New Roman"/>
                <w:bCs/>
                <w:sz w:val="20"/>
                <w:szCs w:val="20"/>
              </w:rPr>
              <w:t>.</w:t>
            </w:r>
          </w:p>
        </w:tc>
        <w:tc>
          <w:tcPr>
            <w:tcW w:w="2977" w:type="dxa"/>
            <w:shd w:val="clear" w:color="auto" w:fill="auto"/>
          </w:tcPr>
          <w:p w14:paraId="3D774E6A" w14:textId="6E632F9A" w:rsidR="009C5FD1" w:rsidRPr="00A0524D" w:rsidRDefault="009C5FD1" w:rsidP="009C5FD1">
            <w:pPr>
              <w:jc w:val="both"/>
              <w:rPr>
                <w:rFonts w:ascii="Times New Roman" w:hAnsi="Times New Roman"/>
                <w:bCs/>
                <w:sz w:val="20"/>
                <w:szCs w:val="20"/>
              </w:rPr>
            </w:pPr>
            <w:r w:rsidRPr="00A0524D">
              <w:rPr>
                <w:rFonts w:ascii="Times New Roman" w:hAnsi="Times New Roman"/>
                <w:bCs/>
                <w:sz w:val="20"/>
                <w:szCs w:val="20"/>
              </w:rPr>
              <w:t xml:space="preserve">Turpināt </w:t>
            </w:r>
            <w:r w:rsidR="009F5F8C">
              <w:rPr>
                <w:rFonts w:ascii="Times New Roman" w:hAnsi="Times New Roman"/>
                <w:bCs/>
                <w:sz w:val="20"/>
                <w:szCs w:val="20"/>
              </w:rPr>
              <w:t xml:space="preserve">īstenot </w:t>
            </w:r>
            <w:r w:rsidRPr="00A0524D">
              <w:rPr>
                <w:rFonts w:ascii="Times New Roman" w:hAnsi="Times New Roman"/>
                <w:bCs/>
                <w:sz w:val="20"/>
                <w:szCs w:val="20"/>
              </w:rPr>
              <w:t xml:space="preserve">pasākumus starpvalstu vienošanos un starptautisku sadarbības līgumu ietvaros personu speciālās aizsardzības </w:t>
            </w:r>
            <w:r w:rsidR="009F5F8C">
              <w:rPr>
                <w:rFonts w:ascii="Times New Roman" w:hAnsi="Times New Roman"/>
                <w:bCs/>
                <w:sz w:val="20"/>
                <w:szCs w:val="20"/>
              </w:rPr>
              <w:t xml:space="preserve">darba pilnveidošanas </w:t>
            </w:r>
            <w:r w:rsidRPr="00A0524D">
              <w:rPr>
                <w:rFonts w:ascii="Times New Roman" w:hAnsi="Times New Roman"/>
                <w:bCs/>
                <w:sz w:val="20"/>
                <w:szCs w:val="20"/>
              </w:rPr>
              <w:t>jomā</w:t>
            </w:r>
            <w:r w:rsidR="009F5F8C">
              <w:rPr>
                <w:rFonts w:ascii="Times New Roman" w:hAnsi="Times New Roman"/>
                <w:bCs/>
                <w:sz w:val="20"/>
                <w:szCs w:val="20"/>
              </w:rPr>
              <w:t>.</w:t>
            </w:r>
          </w:p>
          <w:p w14:paraId="250813D9" w14:textId="77777777" w:rsidR="009C5FD1" w:rsidRPr="00A0524D" w:rsidRDefault="009C5FD1" w:rsidP="009C5FD1">
            <w:pPr>
              <w:jc w:val="both"/>
              <w:rPr>
                <w:rFonts w:ascii="Times New Roman" w:hAnsi="Times New Roman"/>
                <w:bCs/>
                <w:sz w:val="20"/>
                <w:szCs w:val="20"/>
              </w:rPr>
            </w:pPr>
            <w:r w:rsidRPr="00A0524D">
              <w:rPr>
                <w:rFonts w:ascii="Times New Roman" w:hAnsi="Times New Roman"/>
                <w:bCs/>
                <w:sz w:val="20"/>
                <w:szCs w:val="20"/>
              </w:rPr>
              <w:t xml:space="preserve"> </w:t>
            </w:r>
          </w:p>
        </w:tc>
        <w:tc>
          <w:tcPr>
            <w:tcW w:w="3260" w:type="dxa"/>
            <w:shd w:val="clear" w:color="auto" w:fill="auto"/>
          </w:tcPr>
          <w:p w14:paraId="41EE2F6B" w14:textId="466B6923" w:rsidR="009C5FD1" w:rsidRPr="00A0524D" w:rsidRDefault="00511A31" w:rsidP="009C5FD1">
            <w:pPr>
              <w:spacing w:after="0" w:line="240" w:lineRule="auto"/>
              <w:jc w:val="both"/>
              <w:rPr>
                <w:rFonts w:ascii="Times New Roman" w:hAnsi="Times New Roman"/>
                <w:bCs/>
                <w:sz w:val="20"/>
                <w:szCs w:val="20"/>
              </w:rPr>
            </w:pPr>
            <w:r>
              <w:rPr>
                <w:rFonts w:ascii="Times New Roman" w:hAnsi="Times New Roman"/>
                <w:bCs/>
                <w:sz w:val="20"/>
                <w:szCs w:val="20"/>
              </w:rPr>
              <w:t xml:space="preserve">Turpināt pilnveidot darbu </w:t>
            </w:r>
            <w:r w:rsidRPr="00511A31">
              <w:rPr>
                <w:rFonts w:ascii="Times New Roman" w:hAnsi="Times New Roman"/>
                <w:bCs/>
                <w:sz w:val="20"/>
                <w:szCs w:val="20"/>
              </w:rPr>
              <w:t>personu speciālās aizsardzības jomā starpvalstu vienošanos ietvaros</w:t>
            </w:r>
            <w:r>
              <w:rPr>
                <w:rFonts w:ascii="Times New Roman" w:hAnsi="Times New Roman"/>
                <w:bCs/>
                <w:sz w:val="20"/>
                <w:szCs w:val="20"/>
              </w:rPr>
              <w:t>.</w:t>
            </w:r>
          </w:p>
        </w:tc>
        <w:tc>
          <w:tcPr>
            <w:tcW w:w="2126" w:type="dxa"/>
          </w:tcPr>
          <w:p w14:paraId="699DEF90" w14:textId="43C0725B" w:rsidR="00C45D12" w:rsidRDefault="00C45D12" w:rsidP="009C5FD1">
            <w:pPr>
              <w:spacing w:after="0" w:line="240" w:lineRule="auto"/>
              <w:jc w:val="both"/>
              <w:rPr>
                <w:rFonts w:ascii="Times New Roman" w:hAnsi="Times New Roman"/>
                <w:bCs/>
                <w:sz w:val="20"/>
                <w:szCs w:val="20"/>
              </w:rPr>
            </w:pPr>
            <w:r>
              <w:rPr>
                <w:rFonts w:ascii="Times New Roman" w:hAnsi="Times New Roman"/>
                <w:bCs/>
                <w:sz w:val="20"/>
                <w:szCs w:val="20"/>
              </w:rPr>
              <w:t>Nodrošināta</w:t>
            </w:r>
            <w:r w:rsidR="00D92AC0">
              <w:rPr>
                <w:rFonts w:ascii="Times New Roman" w:hAnsi="Times New Roman"/>
                <w:bCs/>
                <w:sz w:val="20"/>
                <w:szCs w:val="20"/>
              </w:rPr>
              <w:t xml:space="preserve"> </w:t>
            </w:r>
            <w:r>
              <w:rPr>
                <w:rFonts w:ascii="Times New Roman" w:hAnsi="Times New Roman"/>
                <w:bCs/>
                <w:sz w:val="20"/>
                <w:szCs w:val="20"/>
              </w:rPr>
              <w:t>starptautiskā sadarbība</w:t>
            </w:r>
            <w:r w:rsidR="00D92AC0">
              <w:rPr>
                <w:rFonts w:ascii="Times New Roman" w:hAnsi="Times New Roman"/>
                <w:bCs/>
                <w:sz w:val="20"/>
                <w:szCs w:val="20"/>
              </w:rPr>
              <w:t xml:space="preserve"> speciālās</w:t>
            </w:r>
            <w:r>
              <w:rPr>
                <w:rFonts w:ascii="Times New Roman" w:hAnsi="Times New Roman"/>
                <w:bCs/>
                <w:sz w:val="20"/>
                <w:szCs w:val="20"/>
              </w:rPr>
              <w:t xml:space="preserve"> aizsardzības jomā.</w:t>
            </w:r>
            <w:r w:rsidR="00D35C5A">
              <w:rPr>
                <w:rFonts w:ascii="Times New Roman" w:hAnsi="Times New Roman"/>
                <w:bCs/>
                <w:sz w:val="20"/>
                <w:szCs w:val="20"/>
              </w:rPr>
              <w:t xml:space="preserve"> </w:t>
            </w:r>
          </w:p>
          <w:p w14:paraId="6AFC6364" w14:textId="2A1788C5" w:rsidR="00024E56" w:rsidRPr="00A0524D" w:rsidRDefault="00024E56" w:rsidP="00C45D12">
            <w:pPr>
              <w:spacing w:after="0" w:line="240" w:lineRule="auto"/>
              <w:jc w:val="both"/>
              <w:rPr>
                <w:rFonts w:ascii="Times New Roman" w:hAnsi="Times New Roman"/>
                <w:bCs/>
                <w:sz w:val="20"/>
                <w:szCs w:val="20"/>
              </w:rPr>
            </w:pPr>
          </w:p>
        </w:tc>
        <w:tc>
          <w:tcPr>
            <w:tcW w:w="1701" w:type="dxa"/>
            <w:shd w:val="clear" w:color="auto" w:fill="auto"/>
          </w:tcPr>
          <w:p w14:paraId="6F7DEBBC" w14:textId="500B7D40"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VP</w:t>
            </w:r>
          </w:p>
        </w:tc>
        <w:tc>
          <w:tcPr>
            <w:tcW w:w="1418" w:type="dxa"/>
            <w:shd w:val="clear" w:color="auto" w:fill="auto"/>
          </w:tcPr>
          <w:p w14:paraId="4CC9879A" w14:textId="77777777" w:rsidR="009C5FD1" w:rsidRPr="00A0524D" w:rsidRDefault="009C5FD1" w:rsidP="009C5FD1">
            <w:pPr>
              <w:spacing w:after="0" w:line="240" w:lineRule="auto"/>
              <w:jc w:val="center"/>
              <w:rPr>
                <w:rFonts w:ascii="Times New Roman" w:hAnsi="Times New Roman"/>
                <w:bCs/>
                <w:i/>
                <w:sz w:val="20"/>
                <w:szCs w:val="20"/>
              </w:rPr>
            </w:pPr>
          </w:p>
        </w:tc>
        <w:tc>
          <w:tcPr>
            <w:tcW w:w="2126" w:type="dxa"/>
            <w:shd w:val="clear" w:color="auto" w:fill="auto"/>
          </w:tcPr>
          <w:p w14:paraId="6A6405F8" w14:textId="72C73728" w:rsidR="009C5FD1" w:rsidRPr="00A0524D" w:rsidRDefault="009C5FD1" w:rsidP="00511A31">
            <w:pPr>
              <w:spacing w:after="0" w:line="240" w:lineRule="auto"/>
              <w:jc w:val="both"/>
              <w:rPr>
                <w:rFonts w:ascii="Times New Roman" w:hAnsi="Times New Roman"/>
                <w:bCs/>
                <w:sz w:val="20"/>
                <w:szCs w:val="20"/>
              </w:rPr>
            </w:pPr>
            <w:r w:rsidRPr="00A0524D">
              <w:rPr>
                <w:rFonts w:ascii="Times New Roman" w:hAnsi="Times New Roman"/>
                <w:bCs/>
                <w:sz w:val="20"/>
                <w:szCs w:val="20"/>
              </w:rPr>
              <w:t>202</w:t>
            </w:r>
            <w:r w:rsidR="00511A31">
              <w:rPr>
                <w:rFonts w:ascii="Times New Roman" w:hAnsi="Times New Roman"/>
                <w:bCs/>
                <w:sz w:val="20"/>
                <w:szCs w:val="20"/>
              </w:rPr>
              <w:t>5</w:t>
            </w:r>
            <w:r w:rsidRPr="00A0524D">
              <w:rPr>
                <w:rFonts w:ascii="Times New Roman" w:hAnsi="Times New Roman"/>
                <w:bCs/>
                <w:sz w:val="20"/>
                <w:szCs w:val="20"/>
              </w:rPr>
              <w:t>.</w:t>
            </w:r>
            <w:r w:rsidR="002677FF" w:rsidRPr="00A0524D">
              <w:rPr>
                <w:rFonts w:ascii="Times New Roman" w:hAnsi="Times New Roman"/>
                <w:bCs/>
                <w:sz w:val="20"/>
                <w:szCs w:val="20"/>
              </w:rPr>
              <w:t> </w:t>
            </w:r>
            <w:r w:rsidRPr="00A0524D">
              <w:rPr>
                <w:rFonts w:ascii="Times New Roman" w:hAnsi="Times New Roman"/>
                <w:bCs/>
                <w:sz w:val="20"/>
                <w:szCs w:val="20"/>
              </w:rPr>
              <w:t>gada decembris</w:t>
            </w:r>
          </w:p>
        </w:tc>
      </w:tr>
      <w:tr w:rsidR="009C5FD1" w:rsidRPr="00983D6F" w14:paraId="22180C6C" w14:textId="77777777" w:rsidTr="00F31653">
        <w:tc>
          <w:tcPr>
            <w:tcW w:w="846" w:type="dxa"/>
          </w:tcPr>
          <w:p w14:paraId="445011E1" w14:textId="2C49A8F1"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bCs/>
                <w:sz w:val="20"/>
                <w:szCs w:val="20"/>
              </w:rPr>
              <w:t>1.1</w:t>
            </w:r>
            <w:r w:rsidR="00DC0A6B">
              <w:rPr>
                <w:rFonts w:ascii="Times New Roman" w:hAnsi="Times New Roman"/>
                <w:bCs/>
                <w:sz w:val="20"/>
                <w:szCs w:val="20"/>
              </w:rPr>
              <w:t>9</w:t>
            </w:r>
            <w:r w:rsidRPr="00A0524D">
              <w:rPr>
                <w:rFonts w:ascii="Times New Roman" w:hAnsi="Times New Roman"/>
                <w:bCs/>
                <w:sz w:val="20"/>
                <w:szCs w:val="20"/>
              </w:rPr>
              <w:t>.</w:t>
            </w:r>
          </w:p>
        </w:tc>
        <w:tc>
          <w:tcPr>
            <w:tcW w:w="2977" w:type="dxa"/>
            <w:shd w:val="clear" w:color="auto" w:fill="auto"/>
          </w:tcPr>
          <w:p w14:paraId="4ECAC732" w14:textId="77777777" w:rsidR="009C5FD1" w:rsidRPr="00A0524D" w:rsidRDefault="009C5FD1" w:rsidP="009C5FD1">
            <w:pPr>
              <w:jc w:val="both"/>
              <w:rPr>
                <w:rFonts w:ascii="Times New Roman" w:hAnsi="Times New Roman"/>
                <w:bCs/>
                <w:sz w:val="20"/>
                <w:szCs w:val="20"/>
              </w:rPr>
            </w:pPr>
            <w:r w:rsidRPr="00A0524D">
              <w:rPr>
                <w:rFonts w:ascii="Times New Roman" w:hAnsi="Times New Roman"/>
                <w:bCs/>
                <w:sz w:val="20"/>
                <w:szCs w:val="20"/>
              </w:rPr>
              <w:t>Informēt sabiedrību par pašreizējo situāciju cīņā ar organizēto noziedzību, smagiem un sevišķi smagiem noziegumiem un aicināt sniegt atbalstu TAI konkrētos formātos.</w:t>
            </w:r>
          </w:p>
        </w:tc>
        <w:tc>
          <w:tcPr>
            <w:tcW w:w="3260" w:type="dxa"/>
            <w:shd w:val="clear" w:color="auto" w:fill="auto"/>
          </w:tcPr>
          <w:p w14:paraId="54489690" w14:textId="58D5BA8E" w:rsidR="009C5FD1"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Sabiedrībai dažādos formātos regulāri ir sniegta informācija un piedāvāts sniegt savu atbalstu</w:t>
            </w:r>
            <w:r w:rsidR="00D169B2">
              <w:rPr>
                <w:rFonts w:ascii="Times New Roman" w:hAnsi="Times New Roman"/>
                <w:bCs/>
                <w:sz w:val="20"/>
                <w:szCs w:val="20"/>
              </w:rPr>
              <w:t xml:space="preserve"> TAI, sniedzot informāciju un sadarbojoties</w:t>
            </w:r>
            <w:r w:rsidRPr="00A0524D">
              <w:rPr>
                <w:rFonts w:ascii="Times New Roman" w:hAnsi="Times New Roman"/>
                <w:bCs/>
                <w:sz w:val="20"/>
                <w:szCs w:val="20"/>
              </w:rPr>
              <w:t xml:space="preserve"> konkrētos formātos.</w:t>
            </w:r>
          </w:p>
          <w:p w14:paraId="7FC50480" w14:textId="77777777" w:rsidR="00226A9A" w:rsidRDefault="00226A9A" w:rsidP="009C5FD1">
            <w:pPr>
              <w:spacing w:after="0" w:line="240" w:lineRule="auto"/>
              <w:jc w:val="both"/>
              <w:rPr>
                <w:rFonts w:ascii="Times New Roman" w:hAnsi="Times New Roman"/>
                <w:bCs/>
                <w:sz w:val="20"/>
                <w:szCs w:val="20"/>
              </w:rPr>
            </w:pPr>
          </w:p>
          <w:p w14:paraId="444A9BCF" w14:textId="77777777" w:rsidR="00226A9A" w:rsidRPr="00A0524D" w:rsidRDefault="00226A9A" w:rsidP="009C5FD1">
            <w:pPr>
              <w:spacing w:after="0" w:line="240" w:lineRule="auto"/>
              <w:jc w:val="both"/>
              <w:rPr>
                <w:rFonts w:ascii="Times New Roman" w:hAnsi="Times New Roman"/>
                <w:bCs/>
                <w:sz w:val="20"/>
                <w:szCs w:val="20"/>
              </w:rPr>
            </w:pPr>
          </w:p>
        </w:tc>
        <w:tc>
          <w:tcPr>
            <w:tcW w:w="2126" w:type="dxa"/>
          </w:tcPr>
          <w:p w14:paraId="7D483108"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bCs/>
                <w:sz w:val="20"/>
                <w:szCs w:val="20"/>
              </w:rPr>
              <w:t>Sabiedrība ir informēta par aktuālo situāciju, organizētās noziedzības radīto kaitējumu un iesaistes iespējam sniegt savu atbalstu noziedzības novēršanā un apkarošanā.</w:t>
            </w:r>
          </w:p>
          <w:p w14:paraId="558E0221" w14:textId="34FC648F" w:rsidR="009F486C" w:rsidRDefault="002D5EF3" w:rsidP="00534B84">
            <w:pPr>
              <w:spacing w:after="0" w:line="240" w:lineRule="auto"/>
              <w:jc w:val="both"/>
              <w:rPr>
                <w:rFonts w:ascii="Times New Roman" w:hAnsi="Times New Roman"/>
                <w:bCs/>
                <w:sz w:val="20"/>
                <w:szCs w:val="20"/>
              </w:rPr>
            </w:pPr>
            <w:r>
              <w:rPr>
                <w:rFonts w:ascii="Times New Roman" w:hAnsi="Times New Roman"/>
                <w:bCs/>
                <w:sz w:val="20"/>
                <w:szCs w:val="20"/>
              </w:rPr>
              <w:lastRenderedPageBreak/>
              <w:t>Katra iestāde v</w:t>
            </w:r>
            <w:r w:rsidR="009567B6" w:rsidRPr="00A0524D">
              <w:rPr>
                <w:rFonts w:ascii="Times New Roman" w:hAnsi="Times New Roman"/>
                <w:bCs/>
                <w:sz w:val="20"/>
                <w:szCs w:val="20"/>
              </w:rPr>
              <w:t>eik</w:t>
            </w:r>
            <w:r>
              <w:rPr>
                <w:rFonts w:ascii="Times New Roman" w:hAnsi="Times New Roman"/>
                <w:bCs/>
                <w:sz w:val="20"/>
                <w:szCs w:val="20"/>
              </w:rPr>
              <w:t>usi</w:t>
            </w:r>
            <w:r w:rsidR="009567B6" w:rsidRPr="00A0524D">
              <w:rPr>
                <w:rFonts w:ascii="Times New Roman" w:hAnsi="Times New Roman"/>
                <w:bCs/>
                <w:sz w:val="20"/>
                <w:szCs w:val="20"/>
              </w:rPr>
              <w:t xml:space="preserve"> </w:t>
            </w:r>
            <w:r>
              <w:rPr>
                <w:rFonts w:ascii="Times New Roman" w:hAnsi="Times New Roman"/>
                <w:bCs/>
                <w:sz w:val="20"/>
                <w:szCs w:val="20"/>
              </w:rPr>
              <w:t>vismaz 1</w:t>
            </w:r>
            <w:r w:rsidR="009567B6" w:rsidRPr="00A0524D">
              <w:rPr>
                <w:rFonts w:ascii="Times New Roman" w:hAnsi="Times New Roman"/>
                <w:bCs/>
                <w:sz w:val="20"/>
                <w:szCs w:val="20"/>
              </w:rPr>
              <w:t xml:space="preserve">sabiedrības informēšanas </w:t>
            </w:r>
            <w:r w:rsidR="009F486C">
              <w:rPr>
                <w:rFonts w:ascii="Times New Roman" w:hAnsi="Times New Roman"/>
                <w:bCs/>
                <w:sz w:val="20"/>
                <w:szCs w:val="20"/>
              </w:rPr>
              <w:t xml:space="preserve">aktivitāti (ziņa, </w:t>
            </w:r>
            <w:proofErr w:type="spellStart"/>
            <w:r w:rsidR="009F486C">
              <w:rPr>
                <w:rFonts w:ascii="Times New Roman" w:hAnsi="Times New Roman"/>
                <w:bCs/>
                <w:sz w:val="20"/>
                <w:szCs w:val="20"/>
              </w:rPr>
              <w:t>presese</w:t>
            </w:r>
            <w:proofErr w:type="spellEnd"/>
            <w:r w:rsidR="009F486C">
              <w:rPr>
                <w:rFonts w:ascii="Times New Roman" w:hAnsi="Times New Roman"/>
                <w:bCs/>
                <w:sz w:val="20"/>
                <w:szCs w:val="20"/>
              </w:rPr>
              <w:t xml:space="preserve"> </w:t>
            </w:r>
            <w:proofErr w:type="spellStart"/>
            <w:r w:rsidR="009F486C">
              <w:rPr>
                <w:rFonts w:ascii="Times New Roman" w:hAnsi="Times New Roman"/>
                <w:bCs/>
                <w:sz w:val="20"/>
                <w:szCs w:val="20"/>
              </w:rPr>
              <w:t>relīze</w:t>
            </w:r>
            <w:proofErr w:type="spellEnd"/>
            <w:r w:rsidR="009F486C">
              <w:rPr>
                <w:rFonts w:ascii="Times New Roman" w:hAnsi="Times New Roman"/>
                <w:bCs/>
                <w:sz w:val="20"/>
                <w:szCs w:val="20"/>
              </w:rPr>
              <w:t xml:space="preserve"> vai cits formāts)</w:t>
            </w:r>
            <w:r w:rsidR="00916D2E">
              <w:rPr>
                <w:rFonts w:ascii="Times New Roman" w:hAnsi="Times New Roman"/>
                <w:bCs/>
                <w:sz w:val="20"/>
                <w:szCs w:val="20"/>
              </w:rPr>
              <w:t>, skaidrojot organizētās noziedzības</w:t>
            </w:r>
            <w:r>
              <w:rPr>
                <w:rFonts w:ascii="Times New Roman" w:hAnsi="Times New Roman"/>
                <w:bCs/>
                <w:sz w:val="20"/>
                <w:szCs w:val="20"/>
              </w:rPr>
              <w:t xml:space="preserve">, </w:t>
            </w:r>
            <w:r w:rsidRPr="00A0524D">
              <w:rPr>
                <w:rFonts w:ascii="Times New Roman" w:hAnsi="Times New Roman"/>
                <w:bCs/>
                <w:sz w:val="20"/>
                <w:szCs w:val="20"/>
              </w:rPr>
              <w:t>smag</w:t>
            </w:r>
            <w:r>
              <w:rPr>
                <w:rFonts w:ascii="Times New Roman" w:hAnsi="Times New Roman"/>
                <w:bCs/>
                <w:sz w:val="20"/>
                <w:szCs w:val="20"/>
              </w:rPr>
              <w:t>u</w:t>
            </w:r>
            <w:r w:rsidRPr="00A0524D">
              <w:rPr>
                <w:rFonts w:ascii="Times New Roman" w:hAnsi="Times New Roman"/>
                <w:bCs/>
                <w:sz w:val="20"/>
                <w:szCs w:val="20"/>
              </w:rPr>
              <w:t xml:space="preserve"> un sevišķi smag</w:t>
            </w:r>
            <w:r>
              <w:rPr>
                <w:rFonts w:ascii="Times New Roman" w:hAnsi="Times New Roman"/>
                <w:bCs/>
                <w:sz w:val="20"/>
                <w:szCs w:val="20"/>
              </w:rPr>
              <w:t>u</w:t>
            </w:r>
            <w:r w:rsidRPr="00A0524D">
              <w:rPr>
                <w:rFonts w:ascii="Times New Roman" w:hAnsi="Times New Roman"/>
                <w:bCs/>
                <w:sz w:val="20"/>
                <w:szCs w:val="20"/>
              </w:rPr>
              <w:t xml:space="preserve"> noziegum</w:t>
            </w:r>
            <w:r>
              <w:rPr>
                <w:rFonts w:ascii="Times New Roman" w:hAnsi="Times New Roman"/>
                <w:bCs/>
                <w:sz w:val="20"/>
                <w:szCs w:val="20"/>
              </w:rPr>
              <w:t>u</w:t>
            </w:r>
            <w:r w:rsidR="00916D2E">
              <w:rPr>
                <w:rFonts w:ascii="Times New Roman" w:hAnsi="Times New Roman"/>
                <w:bCs/>
                <w:sz w:val="20"/>
                <w:szCs w:val="20"/>
              </w:rPr>
              <w:t xml:space="preserve"> apdraudētās jomas, kaitējumu valstij un sabiedrības iespējas ietekmēt organizētās noziedzības apkarošanu</w:t>
            </w:r>
          </w:p>
          <w:p w14:paraId="43F4A080" w14:textId="77777777" w:rsidR="009567B6" w:rsidRPr="00A0524D" w:rsidRDefault="009567B6" w:rsidP="00534B84">
            <w:pPr>
              <w:spacing w:after="0" w:line="240" w:lineRule="auto"/>
              <w:jc w:val="both"/>
              <w:rPr>
                <w:rFonts w:ascii="Times New Roman" w:hAnsi="Times New Roman"/>
                <w:bCs/>
                <w:sz w:val="20"/>
                <w:szCs w:val="20"/>
              </w:rPr>
            </w:pPr>
          </w:p>
        </w:tc>
        <w:tc>
          <w:tcPr>
            <w:tcW w:w="1701" w:type="dxa"/>
            <w:shd w:val="clear" w:color="auto" w:fill="auto"/>
          </w:tcPr>
          <w:p w14:paraId="065D00EE" w14:textId="26F4D7E5" w:rsidR="009C5FD1" w:rsidRPr="00A0524D" w:rsidRDefault="009C5FD1" w:rsidP="00DC0A6B">
            <w:pPr>
              <w:spacing w:after="0" w:line="240" w:lineRule="auto"/>
              <w:jc w:val="both"/>
              <w:rPr>
                <w:rFonts w:ascii="Times New Roman" w:hAnsi="Times New Roman"/>
                <w:bCs/>
                <w:sz w:val="20"/>
                <w:szCs w:val="20"/>
              </w:rPr>
            </w:pPr>
            <w:bookmarkStart w:id="10" w:name="_Hlk148436657"/>
            <w:r w:rsidRPr="00A0524D">
              <w:rPr>
                <w:rFonts w:ascii="Times New Roman" w:hAnsi="Times New Roman"/>
                <w:bCs/>
                <w:sz w:val="20"/>
                <w:szCs w:val="20"/>
              </w:rPr>
              <w:lastRenderedPageBreak/>
              <w:t>VP</w:t>
            </w:r>
            <w:r w:rsidR="00CF76C9">
              <w:rPr>
                <w:rFonts w:ascii="Times New Roman" w:hAnsi="Times New Roman"/>
                <w:bCs/>
                <w:sz w:val="20"/>
                <w:szCs w:val="20"/>
              </w:rPr>
              <w:t xml:space="preserve">, </w:t>
            </w:r>
            <w:r w:rsidR="00CF76C9" w:rsidRPr="00A0524D">
              <w:rPr>
                <w:rFonts w:ascii="Times New Roman" w:hAnsi="Times New Roman"/>
                <w:bCs/>
                <w:sz w:val="20"/>
                <w:szCs w:val="20"/>
              </w:rPr>
              <w:t>VRS, IDB, FID, ĢP,</w:t>
            </w:r>
            <w:r w:rsidR="00DC0A6B">
              <w:rPr>
                <w:rFonts w:ascii="Times New Roman" w:hAnsi="Times New Roman"/>
                <w:bCs/>
                <w:sz w:val="20"/>
                <w:szCs w:val="20"/>
              </w:rPr>
              <w:t xml:space="preserve"> </w:t>
            </w:r>
            <w:r w:rsidR="00CF76C9" w:rsidRPr="00A0524D">
              <w:rPr>
                <w:rFonts w:ascii="Times New Roman" w:hAnsi="Times New Roman"/>
                <w:bCs/>
                <w:sz w:val="20"/>
                <w:szCs w:val="20"/>
              </w:rPr>
              <w:t>KNAB,  VID</w:t>
            </w:r>
            <w:bookmarkEnd w:id="10"/>
          </w:p>
        </w:tc>
        <w:tc>
          <w:tcPr>
            <w:tcW w:w="1418" w:type="dxa"/>
            <w:shd w:val="clear" w:color="auto" w:fill="auto"/>
          </w:tcPr>
          <w:p w14:paraId="515094F6" w14:textId="5EE5CD57" w:rsidR="009C5FD1" w:rsidRPr="00A0524D" w:rsidRDefault="009C5FD1" w:rsidP="009C5FD1">
            <w:pPr>
              <w:spacing w:after="0" w:line="240" w:lineRule="auto"/>
              <w:jc w:val="center"/>
              <w:rPr>
                <w:rFonts w:ascii="Times New Roman" w:hAnsi="Times New Roman"/>
                <w:bCs/>
                <w:sz w:val="20"/>
                <w:szCs w:val="20"/>
              </w:rPr>
            </w:pPr>
          </w:p>
        </w:tc>
        <w:tc>
          <w:tcPr>
            <w:tcW w:w="2126" w:type="dxa"/>
            <w:shd w:val="clear" w:color="auto" w:fill="auto"/>
          </w:tcPr>
          <w:p w14:paraId="1B6F90F0" w14:textId="31036104" w:rsidR="009C5FD1" w:rsidRPr="00A0524D" w:rsidRDefault="002D5EF3" w:rsidP="009C5FD1">
            <w:pPr>
              <w:spacing w:after="0" w:line="240" w:lineRule="auto"/>
              <w:jc w:val="both"/>
              <w:rPr>
                <w:rFonts w:ascii="Times New Roman" w:hAnsi="Times New Roman"/>
                <w:bCs/>
                <w:sz w:val="20"/>
                <w:szCs w:val="20"/>
              </w:rPr>
            </w:pPr>
            <w:r>
              <w:rPr>
                <w:rFonts w:ascii="Times New Roman" w:hAnsi="Times New Roman"/>
                <w:bCs/>
                <w:sz w:val="20"/>
                <w:szCs w:val="20"/>
              </w:rPr>
              <w:t>Katru mēnesi</w:t>
            </w:r>
          </w:p>
        </w:tc>
      </w:tr>
      <w:tr w:rsidR="009C5FD1" w:rsidRPr="00983D6F" w14:paraId="63B9976C" w14:textId="77777777" w:rsidTr="00F31653">
        <w:tc>
          <w:tcPr>
            <w:tcW w:w="846" w:type="dxa"/>
          </w:tcPr>
          <w:p w14:paraId="0FA15EC8" w14:textId="5885F59C"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sz w:val="20"/>
                <w:szCs w:val="20"/>
              </w:rPr>
              <w:t>1.</w:t>
            </w:r>
            <w:r w:rsidR="00DC0A6B">
              <w:rPr>
                <w:rFonts w:ascii="Times New Roman" w:hAnsi="Times New Roman"/>
                <w:sz w:val="20"/>
                <w:szCs w:val="20"/>
              </w:rPr>
              <w:t>20</w:t>
            </w:r>
            <w:r w:rsidRPr="00A0524D">
              <w:rPr>
                <w:rFonts w:ascii="Times New Roman" w:hAnsi="Times New Roman"/>
                <w:sz w:val="20"/>
                <w:szCs w:val="20"/>
              </w:rPr>
              <w:t>.</w:t>
            </w:r>
          </w:p>
        </w:tc>
        <w:tc>
          <w:tcPr>
            <w:tcW w:w="2977" w:type="dxa"/>
            <w:shd w:val="clear" w:color="auto" w:fill="auto"/>
          </w:tcPr>
          <w:p w14:paraId="3CBDE670" w14:textId="77777777" w:rsidR="009C5FD1" w:rsidRPr="00A0524D" w:rsidRDefault="009C5FD1" w:rsidP="009C5FD1">
            <w:pPr>
              <w:jc w:val="both"/>
              <w:rPr>
                <w:rFonts w:ascii="Times New Roman" w:hAnsi="Times New Roman"/>
                <w:bCs/>
                <w:sz w:val="20"/>
                <w:szCs w:val="20"/>
              </w:rPr>
            </w:pPr>
            <w:r w:rsidRPr="00A0524D">
              <w:rPr>
                <w:rFonts w:ascii="Times New Roman" w:hAnsi="Times New Roman"/>
                <w:sz w:val="20"/>
                <w:szCs w:val="20"/>
              </w:rPr>
              <w:t xml:space="preserve">Pilnveidot Valsts ieņēmumu dienesta informācijas sistēmas ar mērķi izveidot Nacionālā </w:t>
            </w:r>
            <w:proofErr w:type="spellStart"/>
            <w:r w:rsidRPr="00A0524D">
              <w:rPr>
                <w:rFonts w:ascii="Times New Roman" w:hAnsi="Times New Roman"/>
                <w:sz w:val="20"/>
                <w:szCs w:val="20"/>
              </w:rPr>
              <w:t>kriminālizlūkošanas</w:t>
            </w:r>
            <w:proofErr w:type="spellEnd"/>
            <w:r w:rsidRPr="00A0524D">
              <w:rPr>
                <w:rFonts w:ascii="Times New Roman" w:hAnsi="Times New Roman"/>
                <w:sz w:val="20"/>
                <w:szCs w:val="20"/>
              </w:rPr>
              <w:t xml:space="preserve"> modeļa atbalsta sistēmu Valsts ieņēmumu dienestā kā vienotu </w:t>
            </w:r>
            <w:proofErr w:type="spellStart"/>
            <w:r w:rsidRPr="00A0524D">
              <w:rPr>
                <w:rFonts w:ascii="Times New Roman" w:hAnsi="Times New Roman"/>
                <w:sz w:val="20"/>
                <w:szCs w:val="20"/>
              </w:rPr>
              <w:t>izlūkdatu</w:t>
            </w:r>
            <w:proofErr w:type="spellEnd"/>
            <w:r w:rsidRPr="00A0524D">
              <w:rPr>
                <w:rFonts w:ascii="Times New Roman" w:hAnsi="Times New Roman"/>
                <w:sz w:val="20"/>
                <w:szCs w:val="20"/>
              </w:rPr>
              <w:t xml:space="preserve"> vidi, tādējādi paaugstinot ekonomisko noziegumu apkarošanas un novēršanas efektivitāti.</w:t>
            </w:r>
          </w:p>
        </w:tc>
        <w:tc>
          <w:tcPr>
            <w:tcW w:w="3260" w:type="dxa"/>
            <w:shd w:val="clear" w:color="auto" w:fill="auto"/>
          </w:tcPr>
          <w:p w14:paraId="5C3E30FA"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sz w:val="20"/>
                <w:szCs w:val="20"/>
              </w:rPr>
              <w:t xml:space="preserve">Izveidota </w:t>
            </w:r>
            <w:r w:rsidR="007713AF" w:rsidRPr="00A0524D">
              <w:rPr>
                <w:rFonts w:ascii="Times New Roman" w:hAnsi="Times New Roman"/>
                <w:sz w:val="20"/>
                <w:szCs w:val="20"/>
              </w:rPr>
              <w:t>un ieviesta</w:t>
            </w:r>
            <w:r w:rsidR="00C51AC2" w:rsidRPr="00A0524D">
              <w:rPr>
                <w:rFonts w:ascii="Times New Roman" w:hAnsi="Times New Roman"/>
                <w:sz w:val="20"/>
                <w:szCs w:val="20"/>
              </w:rPr>
              <w:t xml:space="preserve"> Nacionālā </w:t>
            </w:r>
            <w:proofErr w:type="spellStart"/>
            <w:r w:rsidR="00C51AC2" w:rsidRPr="00A0524D">
              <w:rPr>
                <w:rFonts w:ascii="Times New Roman" w:hAnsi="Times New Roman"/>
                <w:sz w:val="20"/>
                <w:szCs w:val="20"/>
              </w:rPr>
              <w:t>kriminālizlūkošanas</w:t>
            </w:r>
            <w:proofErr w:type="spellEnd"/>
            <w:r w:rsidR="00C51AC2" w:rsidRPr="00A0524D">
              <w:rPr>
                <w:rFonts w:ascii="Times New Roman" w:hAnsi="Times New Roman"/>
                <w:sz w:val="20"/>
                <w:szCs w:val="20"/>
              </w:rPr>
              <w:t xml:space="preserve"> modeļa atbalsta sistēma</w:t>
            </w:r>
            <w:r w:rsidR="00FC2721" w:rsidRPr="00A0524D">
              <w:rPr>
                <w:rFonts w:ascii="Times New Roman" w:hAnsi="Times New Roman"/>
                <w:sz w:val="20"/>
                <w:szCs w:val="20"/>
              </w:rPr>
              <w:t xml:space="preserve"> </w:t>
            </w:r>
          </w:p>
        </w:tc>
        <w:tc>
          <w:tcPr>
            <w:tcW w:w="2126" w:type="dxa"/>
          </w:tcPr>
          <w:p w14:paraId="58E9BBF0" w14:textId="386229C1"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sz w:val="20"/>
                <w:szCs w:val="20"/>
              </w:rPr>
              <w:t xml:space="preserve">Projekta </w:t>
            </w:r>
            <w:proofErr w:type="spellStart"/>
            <w:r w:rsidRPr="00A0524D">
              <w:rPr>
                <w:rFonts w:ascii="Times New Roman" w:hAnsi="Times New Roman"/>
                <w:sz w:val="20"/>
                <w:szCs w:val="20"/>
              </w:rPr>
              <w:t>Nr.EEZ</w:t>
            </w:r>
            <w:proofErr w:type="spellEnd"/>
            <w:r w:rsidRPr="00A0524D">
              <w:rPr>
                <w:rFonts w:ascii="Times New Roman" w:hAnsi="Times New Roman"/>
                <w:sz w:val="20"/>
                <w:szCs w:val="20"/>
              </w:rPr>
              <w:t>/VID/2020/3 “</w:t>
            </w:r>
            <w:proofErr w:type="spellStart"/>
            <w:r w:rsidRPr="00A0524D">
              <w:rPr>
                <w:rFonts w:ascii="Times New Roman" w:hAnsi="Times New Roman"/>
                <w:sz w:val="20"/>
                <w:szCs w:val="20"/>
              </w:rPr>
              <w:t>Tiesībsargājošo</w:t>
            </w:r>
            <w:proofErr w:type="spellEnd"/>
            <w:r w:rsidRPr="00A0524D">
              <w:rPr>
                <w:rFonts w:ascii="Times New Roman" w:hAnsi="Times New Roman"/>
                <w:sz w:val="20"/>
                <w:szCs w:val="20"/>
              </w:rPr>
              <w:t xml:space="preserve"> iestāžu sadarbības veicināšana ekonomisko noziegumu novēršanā un apkarošanā Latvijā” ietvaros izveidota </w:t>
            </w:r>
            <w:r w:rsidR="009567B6" w:rsidRPr="00A0524D">
              <w:rPr>
                <w:rFonts w:ascii="Times New Roman" w:hAnsi="Times New Roman"/>
                <w:sz w:val="20"/>
                <w:szCs w:val="20"/>
              </w:rPr>
              <w:t>1</w:t>
            </w:r>
            <w:r w:rsidRPr="00A0524D">
              <w:rPr>
                <w:rFonts w:ascii="Times New Roman" w:hAnsi="Times New Roman"/>
                <w:sz w:val="20"/>
                <w:szCs w:val="20"/>
              </w:rPr>
              <w:t xml:space="preserve"> Nacionālā </w:t>
            </w:r>
            <w:proofErr w:type="spellStart"/>
            <w:r w:rsidRPr="00A0524D">
              <w:rPr>
                <w:rFonts w:ascii="Times New Roman" w:hAnsi="Times New Roman"/>
                <w:sz w:val="20"/>
                <w:szCs w:val="20"/>
              </w:rPr>
              <w:t>kriminālizlūkošanas</w:t>
            </w:r>
            <w:proofErr w:type="spellEnd"/>
            <w:r w:rsidRPr="00A0524D">
              <w:rPr>
                <w:rFonts w:ascii="Times New Roman" w:hAnsi="Times New Roman"/>
                <w:sz w:val="20"/>
                <w:szCs w:val="20"/>
              </w:rPr>
              <w:t xml:space="preserve"> modeļa atbalsta sistēma Valsts ieņēmumu dienestā, paredzot datu apmaiņu ar Valsts policiju un </w:t>
            </w:r>
            <w:proofErr w:type="spellStart"/>
            <w:r w:rsidR="00D77B48">
              <w:rPr>
                <w:rFonts w:ascii="Times New Roman" w:hAnsi="Times New Roman"/>
                <w:sz w:val="20"/>
                <w:szCs w:val="20"/>
              </w:rPr>
              <w:t>i</w:t>
            </w:r>
            <w:r w:rsidRPr="00A0524D">
              <w:rPr>
                <w:rFonts w:ascii="Times New Roman" w:hAnsi="Times New Roman"/>
                <w:sz w:val="20"/>
                <w:szCs w:val="20"/>
              </w:rPr>
              <w:t>ekšlietu</w:t>
            </w:r>
            <w:proofErr w:type="spellEnd"/>
            <w:r w:rsidRPr="00A0524D">
              <w:rPr>
                <w:rFonts w:ascii="Times New Roman" w:hAnsi="Times New Roman"/>
                <w:sz w:val="20"/>
                <w:szCs w:val="20"/>
              </w:rPr>
              <w:t xml:space="preserve"> resora informācijas sistēmām, kā arī nodrošināta datu pieejamība analītikas vajadzībām.</w:t>
            </w:r>
            <w:r w:rsidR="009567B6" w:rsidRPr="00A0524D">
              <w:rPr>
                <w:rFonts w:ascii="Times New Roman" w:hAnsi="Times New Roman"/>
                <w:sz w:val="20"/>
                <w:szCs w:val="20"/>
              </w:rPr>
              <w:t xml:space="preserve"> </w:t>
            </w:r>
          </w:p>
        </w:tc>
        <w:tc>
          <w:tcPr>
            <w:tcW w:w="1701" w:type="dxa"/>
            <w:shd w:val="clear" w:color="auto" w:fill="auto"/>
          </w:tcPr>
          <w:p w14:paraId="19DBCD37" w14:textId="7777777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sz w:val="20"/>
                <w:szCs w:val="20"/>
              </w:rPr>
              <w:t>VID</w:t>
            </w:r>
          </w:p>
        </w:tc>
        <w:tc>
          <w:tcPr>
            <w:tcW w:w="1418" w:type="dxa"/>
            <w:shd w:val="clear" w:color="auto" w:fill="auto"/>
          </w:tcPr>
          <w:p w14:paraId="205C8775" w14:textId="77777777" w:rsidR="009C5FD1" w:rsidRPr="00A0524D" w:rsidRDefault="009C5FD1" w:rsidP="009C5FD1">
            <w:pPr>
              <w:spacing w:after="0" w:line="240" w:lineRule="auto"/>
              <w:jc w:val="center"/>
              <w:rPr>
                <w:rFonts w:ascii="Times New Roman" w:hAnsi="Times New Roman"/>
                <w:bCs/>
                <w:sz w:val="20"/>
                <w:szCs w:val="20"/>
              </w:rPr>
            </w:pPr>
            <w:r w:rsidRPr="00A0524D">
              <w:rPr>
                <w:rFonts w:ascii="Times New Roman" w:hAnsi="Times New Roman"/>
                <w:sz w:val="20"/>
                <w:szCs w:val="20"/>
              </w:rPr>
              <w:t xml:space="preserve">VP, </w:t>
            </w:r>
            <w:bookmarkStart w:id="11" w:name="_Hlk148436642"/>
            <w:r w:rsidRPr="00A0524D">
              <w:rPr>
                <w:rFonts w:ascii="Times New Roman" w:hAnsi="Times New Roman"/>
                <w:sz w:val="20"/>
                <w:szCs w:val="20"/>
              </w:rPr>
              <w:t>IeM IC, SAB</w:t>
            </w:r>
            <w:bookmarkEnd w:id="11"/>
          </w:p>
        </w:tc>
        <w:tc>
          <w:tcPr>
            <w:tcW w:w="2126" w:type="dxa"/>
            <w:shd w:val="clear" w:color="auto" w:fill="auto"/>
          </w:tcPr>
          <w:p w14:paraId="18C54A21" w14:textId="0EC76D37" w:rsidR="009C5FD1" w:rsidRPr="00A0524D" w:rsidRDefault="009C5FD1" w:rsidP="009C5FD1">
            <w:pPr>
              <w:spacing w:after="0" w:line="240" w:lineRule="auto"/>
              <w:jc w:val="both"/>
              <w:rPr>
                <w:rFonts w:ascii="Times New Roman" w:hAnsi="Times New Roman"/>
                <w:bCs/>
                <w:sz w:val="20"/>
                <w:szCs w:val="20"/>
              </w:rPr>
            </w:pPr>
            <w:r w:rsidRPr="00A0524D">
              <w:rPr>
                <w:rFonts w:ascii="Times New Roman" w:hAnsi="Times New Roman"/>
                <w:sz w:val="20"/>
                <w:szCs w:val="20"/>
              </w:rPr>
              <w:t>202</w:t>
            </w:r>
            <w:r w:rsidR="00061717">
              <w:rPr>
                <w:rFonts w:ascii="Times New Roman" w:hAnsi="Times New Roman"/>
                <w:sz w:val="20"/>
                <w:szCs w:val="20"/>
              </w:rPr>
              <w:t>5</w:t>
            </w:r>
            <w:r w:rsidRPr="00A0524D">
              <w:rPr>
                <w:rFonts w:ascii="Times New Roman" w:hAnsi="Times New Roman"/>
                <w:sz w:val="20"/>
                <w:szCs w:val="20"/>
              </w:rPr>
              <w:t>.</w:t>
            </w:r>
            <w:r w:rsidR="002677FF" w:rsidRPr="00A0524D">
              <w:rPr>
                <w:rFonts w:ascii="Times New Roman" w:hAnsi="Times New Roman"/>
                <w:sz w:val="20"/>
                <w:szCs w:val="20"/>
              </w:rPr>
              <w:t> </w:t>
            </w:r>
            <w:r w:rsidRPr="00A0524D">
              <w:rPr>
                <w:rFonts w:ascii="Times New Roman" w:hAnsi="Times New Roman"/>
                <w:sz w:val="20"/>
                <w:szCs w:val="20"/>
              </w:rPr>
              <w:t>gada decembris.</w:t>
            </w:r>
          </w:p>
        </w:tc>
      </w:tr>
      <w:tr w:rsidR="0044018F" w:rsidRPr="00983D6F" w14:paraId="06F6A24A" w14:textId="77777777" w:rsidTr="00F31653">
        <w:tc>
          <w:tcPr>
            <w:tcW w:w="846" w:type="dxa"/>
          </w:tcPr>
          <w:p w14:paraId="61F2F65B" w14:textId="5E6F4CDA" w:rsidR="0044018F" w:rsidRPr="00A0524D" w:rsidRDefault="0044018F" w:rsidP="0044018F">
            <w:pPr>
              <w:spacing w:after="0" w:line="240" w:lineRule="auto"/>
              <w:jc w:val="both"/>
              <w:rPr>
                <w:rFonts w:ascii="Times New Roman" w:hAnsi="Times New Roman"/>
                <w:sz w:val="20"/>
              </w:rPr>
            </w:pPr>
            <w:r w:rsidRPr="00A0524D">
              <w:rPr>
                <w:rFonts w:ascii="Times New Roman" w:hAnsi="Times New Roman"/>
                <w:sz w:val="20"/>
              </w:rPr>
              <w:t>1.</w:t>
            </w:r>
            <w:r w:rsidR="00DC0A6B">
              <w:rPr>
                <w:rFonts w:ascii="Times New Roman" w:hAnsi="Times New Roman"/>
                <w:sz w:val="20"/>
              </w:rPr>
              <w:t>21</w:t>
            </w:r>
            <w:r w:rsidRPr="00A0524D">
              <w:rPr>
                <w:rFonts w:ascii="Times New Roman" w:hAnsi="Times New Roman"/>
                <w:sz w:val="20"/>
              </w:rPr>
              <w:t>.</w:t>
            </w:r>
          </w:p>
        </w:tc>
        <w:tc>
          <w:tcPr>
            <w:tcW w:w="2977" w:type="dxa"/>
            <w:shd w:val="clear" w:color="auto" w:fill="auto"/>
          </w:tcPr>
          <w:p w14:paraId="40E1DF05" w14:textId="69ADAB32" w:rsidR="0044018F" w:rsidRPr="00A0524D" w:rsidRDefault="0044018F" w:rsidP="0044018F">
            <w:pPr>
              <w:jc w:val="both"/>
              <w:rPr>
                <w:rFonts w:ascii="Times New Roman" w:hAnsi="Times New Roman"/>
                <w:sz w:val="20"/>
              </w:rPr>
            </w:pPr>
            <w:r w:rsidRPr="00A0524D">
              <w:rPr>
                <w:rFonts w:ascii="Times New Roman" w:hAnsi="Times New Roman"/>
                <w:sz w:val="20"/>
              </w:rPr>
              <w:t xml:space="preserve">Apzināt metodiskos un tehnoloģiskos risinājumus </w:t>
            </w:r>
            <w:r>
              <w:rPr>
                <w:rFonts w:ascii="Times New Roman" w:hAnsi="Times New Roman"/>
                <w:sz w:val="20"/>
              </w:rPr>
              <w:t>IKS</w:t>
            </w:r>
            <w:r w:rsidRPr="00A0524D">
              <w:rPr>
                <w:rFonts w:ascii="Times New Roman" w:hAnsi="Times New Roman"/>
                <w:sz w:val="20"/>
              </w:rPr>
              <w:t xml:space="preserve"> pilnveidošanai, lai efektīvi fiksētu </w:t>
            </w:r>
            <w:r w:rsidRPr="00A0524D">
              <w:rPr>
                <w:rFonts w:ascii="Times New Roman" w:hAnsi="Times New Roman"/>
                <w:sz w:val="20"/>
              </w:rPr>
              <w:lastRenderedPageBreak/>
              <w:t>amatpersonu pretlikumīgas rīcības, kas saistīta ar noziegumu piesegšanu, līdzdalību tajos, risku iestāšanos.</w:t>
            </w:r>
          </w:p>
        </w:tc>
        <w:tc>
          <w:tcPr>
            <w:tcW w:w="3260" w:type="dxa"/>
            <w:shd w:val="clear" w:color="auto" w:fill="auto"/>
          </w:tcPr>
          <w:p w14:paraId="3435941D" w14:textId="468D87B6" w:rsidR="0044018F" w:rsidRPr="00A0524D" w:rsidRDefault="0044018F" w:rsidP="0044018F">
            <w:pPr>
              <w:spacing w:after="0" w:line="240" w:lineRule="auto"/>
              <w:jc w:val="both"/>
              <w:rPr>
                <w:rFonts w:ascii="Times New Roman" w:hAnsi="Times New Roman"/>
                <w:sz w:val="20"/>
              </w:rPr>
            </w:pPr>
            <w:r w:rsidRPr="00A0524D">
              <w:rPr>
                <w:rFonts w:ascii="Times New Roman" w:hAnsi="Times New Roman"/>
                <w:sz w:val="20"/>
              </w:rPr>
              <w:lastRenderedPageBreak/>
              <w:t xml:space="preserve">TAI ir pieejama efektīva </w:t>
            </w:r>
            <w:r>
              <w:rPr>
                <w:rFonts w:ascii="Times New Roman" w:hAnsi="Times New Roman"/>
                <w:sz w:val="20"/>
              </w:rPr>
              <w:t>IKS</w:t>
            </w:r>
            <w:r w:rsidRPr="00A0524D">
              <w:rPr>
                <w:rFonts w:ascii="Times New Roman" w:hAnsi="Times New Roman"/>
                <w:sz w:val="20"/>
              </w:rPr>
              <w:t>, kas nodrošina amatpersonu saistības ar noziedzīgo vidi fiksēšanu un ātra reaģēšanas kārtība.</w:t>
            </w:r>
          </w:p>
        </w:tc>
        <w:tc>
          <w:tcPr>
            <w:tcW w:w="2126" w:type="dxa"/>
          </w:tcPr>
          <w:p w14:paraId="067FF973" w14:textId="77777777" w:rsidR="0044018F" w:rsidRPr="0044018F" w:rsidRDefault="0044018F" w:rsidP="0044018F">
            <w:pPr>
              <w:spacing w:before="100" w:beforeAutospacing="1" w:after="100" w:afterAutospacing="1"/>
              <w:jc w:val="both"/>
              <w:rPr>
                <w:rFonts w:ascii="Times New Roman" w:hAnsi="Times New Roman"/>
                <w:sz w:val="20"/>
                <w:szCs w:val="20"/>
              </w:rPr>
            </w:pPr>
            <w:r w:rsidRPr="0044018F">
              <w:rPr>
                <w:rFonts w:ascii="Times New Roman" w:hAnsi="Times New Roman"/>
                <w:sz w:val="20"/>
                <w:szCs w:val="20"/>
              </w:rPr>
              <w:t xml:space="preserve">1) Ieviests vienots sadarbības modelis IKS </w:t>
            </w:r>
            <w:r w:rsidRPr="0044018F">
              <w:rPr>
                <w:rFonts w:ascii="Times New Roman" w:hAnsi="Times New Roman"/>
                <w:sz w:val="20"/>
                <w:szCs w:val="20"/>
              </w:rPr>
              <w:lastRenderedPageBreak/>
              <w:t>(t.sk. risku vadībā) visām TAI.</w:t>
            </w:r>
          </w:p>
          <w:p w14:paraId="76916D3E" w14:textId="77777777" w:rsidR="0044018F" w:rsidRPr="0044018F" w:rsidRDefault="0044018F" w:rsidP="0044018F">
            <w:pPr>
              <w:spacing w:before="100" w:beforeAutospacing="1" w:after="100" w:afterAutospacing="1"/>
              <w:jc w:val="both"/>
              <w:rPr>
                <w:rFonts w:ascii="Times New Roman" w:hAnsi="Times New Roman"/>
                <w:sz w:val="20"/>
                <w:szCs w:val="20"/>
              </w:rPr>
            </w:pPr>
            <w:r w:rsidRPr="0044018F">
              <w:rPr>
                <w:rFonts w:ascii="Times New Roman" w:hAnsi="Times New Roman"/>
                <w:sz w:val="20"/>
                <w:szCs w:val="20"/>
              </w:rPr>
              <w:t xml:space="preserve">2) Apzināta situācija TAI par </w:t>
            </w:r>
            <w:r w:rsidR="0093706B">
              <w:rPr>
                <w:rFonts w:ascii="Times New Roman" w:hAnsi="Times New Roman"/>
                <w:sz w:val="20"/>
                <w:szCs w:val="20"/>
              </w:rPr>
              <w:t>IKS</w:t>
            </w:r>
            <w:r w:rsidRPr="0044018F">
              <w:rPr>
                <w:rFonts w:ascii="Times New Roman" w:hAnsi="Times New Roman"/>
                <w:sz w:val="20"/>
                <w:szCs w:val="20"/>
              </w:rPr>
              <w:t xml:space="preserve"> elementiem un to nepieciešamo pilnveidošanu efektīvai ar noziedzīgo vidi saistīto amatpersonu identificēšanai un reaģēšanai uz šādiem draudiem.</w:t>
            </w:r>
          </w:p>
          <w:p w14:paraId="4418D3C4" w14:textId="77777777" w:rsidR="0093706B" w:rsidRDefault="0044018F" w:rsidP="0044018F">
            <w:pPr>
              <w:spacing w:after="0" w:line="240" w:lineRule="auto"/>
              <w:jc w:val="both"/>
              <w:rPr>
                <w:rFonts w:ascii="Times New Roman" w:hAnsi="Times New Roman"/>
                <w:sz w:val="20"/>
                <w:szCs w:val="20"/>
              </w:rPr>
            </w:pPr>
            <w:r w:rsidRPr="0044018F">
              <w:rPr>
                <w:rFonts w:ascii="Times New Roman" w:hAnsi="Times New Roman"/>
                <w:sz w:val="20"/>
                <w:szCs w:val="20"/>
              </w:rPr>
              <w:t xml:space="preserve">3) Izstrādāts ziņojums par tehnoloģiskiem risinājumiem un/vai priekšlikumiem </w:t>
            </w:r>
            <w:r w:rsidR="0093706B">
              <w:rPr>
                <w:rFonts w:ascii="Times New Roman" w:hAnsi="Times New Roman"/>
                <w:sz w:val="20"/>
                <w:szCs w:val="20"/>
              </w:rPr>
              <w:t>IKS</w:t>
            </w:r>
            <w:r w:rsidRPr="0044018F">
              <w:rPr>
                <w:rFonts w:ascii="Times New Roman" w:hAnsi="Times New Roman"/>
                <w:sz w:val="20"/>
                <w:szCs w:val="20"/>
              </w:rPr>
              <w:t xml:space="preserve"> pilnveidošanai amatpersonu saistības ar noziedzīgo vidi identificēšanai un reaģēšanai uz to. </w:t>
            </w:r>
          </w:p>
          <w:p w14:paraId="76B550F1" w14:textId="731C262E" w:rsidR="0044018F" w:rsidRPr="0044018F" w:rsidRDefault="0044018F" w:rsidP="0044018F">
            <w:pPr>
              <w:spacing w:after="0" w:line="240" w:lineRule="auto"/>
              <w:jc w:val="both"/>
              <w:rPr>
                <w:rFonts w:ascii="Times New Roman" w:hAnsi="Times New Roman"/>
                <w:sz w:val="20"/>
                <w:szCs w:val="20"/>
              </w:rPr>
            </w:pPr>
          </w:p>
        </w:tc>
        <w:tc>
          <w:tcPr>
            <w:tcW w:w="1701" w:type="dxa"/>
            <w:shd w:val="clear" w:color="auto" w:fill="auto"/>
          </w:tcPr>
          <w:p w14:paraId="24EF16D4" w14:textId="6C4E73A0" w:rsidR="0044018F" w:rsidRPr="0053545C" w:rsidRDefault="002078DA" w:rsidP="0044018F">
            <w:pPr>
              <w:spacing w:after="0" w:line="240" w:lineRule="auto"/>
              <w:jc w:val="both"/>
              <w:rPr>
                <w:rFonts w:ascii="Times New Roman" w:hAnsi="Times New Roman"/>
                <w:sz w:val="20"/>
                <w:szCs w:val="20"/>
              </w:rPr>
            </w:pPr>
            <w:bookmarkStart w:id="12" w:name="_Hlk148436620"/>
            <w:r w:rsidRPr="0053545C">
              <w:rPr>
                <w:rFonts w:ascii="Times New Roman" w:hAnsi="Times New Roman"/>
                <w:sz w:val="20"/>
                <w:szCs w:val="20"/>
              </w:rPr>
              <w:lastRenderedPageBreak/>
              <w:t>VP</w:t>
            </w:r>
            <w:r w:rsidR="0044018F" w:rsidRPr="0053545C">
              <w:rPr>
                <w:rFonts w:ascii="Times New Roman" w:hAnsi="Times New Roman"/>
                <w:sz w:val="20"/>
                <w:szCs w:val="20"/>
              </w:rPr>
              <w:t>, IDB, KNAB, VID</w:t>
            </w:r>
            <w:bookmarkEnd w:id="12"/>
          </w:p>
        </w:tc>
        <w:tc>
          <w:tcPr>
            <w:tcW w:w="1418" w:type="dxa"/>
            <w:shd w:val="clear" w:color="auto" w:fill="auto"/>
          </w:tcPr>
          <w:p w14:paraId="034B7E70" w14:textId="3DF7618D" w:rsidR="0044018F" w:rsidRPr="0053545C" w:rsidRDefault="00150864" w:rsidP="0044018F">
            <w:pPr>
              <w:spacing w:after="0" w:line="240" w:lineRule="auto"/>
              <w:jc w:val="both"/>
              <w:rPr>
                <w:rFonts w:ascii="Times New Roman" w:hAnsi="Times New Roman"/>
                <w:sz w:val="20"/>
                <w:szCs w:val="20"/>
              </w:rPr>
            </w:pPr>
            <w:r w:rsidRPr="0053545C">
              <w:rPr>
                <w:rFonts w:ascii="Times New Roman" w:hAnsi="Times New Roman"/>
                <w:sz w:val="20"/>
                <w:szCs w:val="20"/>
              </w:rPr>
              <w:t>Pārējās</w:t>
            </w:r>
            <w:r w:rsidR="0044018F" w:rsidRPr="0053545C">
              <w:rPr>
                <w:rFonts w:ascii="Times New Roman" w:hAnsi="Times New Roman"/>
                <w:sz w:val="20"/>
                <w:szCs w:val="20"/>
              </w:rPr>
              <w:t> </w:t>
            </w:r>
            <w:r w:rsidRPr="0053545C">
              <w:rPr>
                <w:rFonts w:ascii="Times New Roman" w:hAnsi="Times New Roman"/>
                <w:sz w:val="20"/>
                <w:szCs w:val="20"/>
              </w:rPr>
              <w:t xml:space="preserve">NKIM TAI Vadības grupā </w:t>
            </w:r>
            <w:r w:rsidRPr="0053545C">
              <w:rPr>
                <w:rFonts w:ascii="Times New Roman" w:hAnsi="Times New Roman"/>
                <w:sz w:val="20"/>
                <w:szCs w:val="20"/>
              </w:rPr>
              <w:lastRenderedPageBreak/>
              <w:t>pārstāvētās institūcijas</w:t>
            </w:r>
          </w:p>
        </w:tc>
        <w:tc>
          <w:tcPr>
            <w:tcW w:w="2126" w:type="dxa"/>
            <w:shd w:val="clear" w:color="auto" w:fill="auto"/>
          </w:tcPr>
          <w:p w14:paraId="023E43BE" w14:textId="77777777" w:rsidR="0044018F" w:rsidRPr="0044018F" w:rsidRDefault="0044018F" w:rsidP="0044018F">
            <w:pPr>
              <w:spacing w:before="100" w:beforeAutospacing="1" w:after="100" w:afterAutospacing="1"/>
              <w:jc w:val="both"/>
              <w:rPr>
                <w:rFonts w:ascii="Times New Roman" w:hAnsi="Times New Roman"/>
                <w:sz w:val="20"/>
                <w:szCs w:val="20"/>
              </w:rPr>
            </w:pPr>
            <w:r w:rsidRPr="0044018F">
              <w:rPr>
                <w:rFonts w:ascii="Times New Roman" w:hAnsi="Times New Roman"/>
                <w:sz w:val="20"/>
                <w:szCs w:val="20"/>
              </w:rPr>
              <w:lastRenderedPageBreak/>
              <w:t>2024. gada marts</w:t>
            </w:r>
          </w:p>
          <w:p w14:paraId="29B97438" w14:textId="77777777" w:rsidR="0044018F" w:rsidRDefault="0044018F" w:rsidP="0044018F">
            <w:pPr>
              <w:spacing w:before="100" w:beforeAutospacing="1" w:after="100" w:afterAutospacing="1"/>
              <w:jc w:val="both"/>
              <w:rPr>
                <w:rFonts w:ascii="Times New Roman" w:hAnsi="Times New Roman"/>
                <w:sz w:val="20"/>
                <w:szCs w:val="20"/>
              </w:rPr>
            </w:pPr>
          </w:p>
          <w:p w14:paraId="4AAC488D" w14:textId="77777777" w:rsidR="0044018F" w:rsidRDefault="0044018F" w:rsidP="0044018F">
            <w:pPr>
              <w:spacing w:before="100" w:beforeAutospacing="1" w:after="100" w:afterAutospacing="1"/>
              <w:jc w:val="both"/>
              <w:rPr>
                <w:rFonts w:ascii="Times New Roman" w:hAnsi="Times New Roman"/>
                <w:sz w:val="20"/>
                <w:szCs w:val="20"/>
              </w:rPr>
            </w:pPr>
          </w:p>
          <w:p w14:paraId="4E6834F8" w14:textId="77777777" w:rsidR="0044018F" w:rsidRPr="0044018F" w:rsidRDefault="0044018F" w:rsidP="0044018F">
            <w:pPr>
              <w:spacing w:before="100" w:beforeAutospacing="1" w:after="100" w:afterAutospacing="1"/>
              <w:jc w:val="both"/>
              <w:rPr>
                <w:rFonts w:ascii="Times New Roman" w:hAnsi="Times New Roman"/>
                <w:sz w:val="20"/>
                <w:szCs w:val="20"/>
              </w:rPr>
            </w:pPr>
            <w:r w:rsidRPr="0044018F">
              <w:rPr>
                <w:rFonts w:ascii="Times New Roman" w:hAnsi="Times New Roman"/>
                <w:sz w:val="20"/>
                <w:szCs w:val="20"/>
              </w:rPr>
              <w:t>2024.gada decembris</w:t>
            </w:r>
          </w:p>
          <w:p w14:paraId="0EC4EF94" w14:textId="77777777" w:rsidR="0044018F" w:rsidRDefault="0044018F" w:rsidP="0044018F">
            <w:pPr>
              <w:spacing w:after="0" w:line="240" w:lineRule="auto"/>
              <w:jc w:val="both"/>
              <w:rPr>
                <w:rFonts w:ascii="Times New Roman" w:hAnsi="Times New Roman"/>
                <w:sz w:val="20"/>
                <w:szCs w:val="20"/>
              </w:rPr>
            </w:pPr>
          </w:p>
          <w:p w14:paraId="3427C04E" w14:textId="77777777" w:rsidR="0044018F" w:rsidRDefault="0044018F" w:rsidP="0044018F">
            <w:pPr>
              <w:spacing w:after="0" w:line="240" w:lineRule="auto"/>
              <w:jc w:val="both"/>
              <w:rPr>
                <w:rFonts w:ascii="Times New Roman" w:hAnsi="Times New Roman"/>
                <w:sz w:val="20"/>
                <w:szCs w:val="20"/>
              </w:rPr>
            </w:pPr>
          </w:p>
          <w:p w14:paraId="74094B5F" w14:textId="77777777" w:rsidR="0044018F" w:rsidRDefault="0044018F" w:rsidP="0044018F">
            <w:pPr>
              <w:spacing w:after="0" w:line="240" w:lineRule="auto"/>
              <w:jc w:val="both"/>
              <w:rPr>
                <w:rFonts w:ascii="Times New Roman" w:hAnsi="Times New Roman"/>
                <w:sz w:val="20"/>
                <w:szCs w:val="20"/>
              </w:rPr>
            </w:pPr>
          </w:p>
          <w:p w14:paraId="239D6FF4" w14:textId="77777777" w:rsidR="0044018F" w:rsidRDefault="0044018F" w:rsidP="0044018F">
            <w:pPr>
              <w:spacing w:after="0" w:line="240" w:lineRule="auto"/>
              <w:jc w:val="both"/>
              <w:rPr>
                <w:rFonts w:ascii="Times New Roman" w:hAnsi="Times New Roman"/>
                <w:sz w:val="20"/>
                <w:szCs w:val="20"/>
              </w:rPr>
            </w:pPr>
          </w:p>
          <w:p w14:paraId="69DCA19B" w14:textId="77777777" w:rsidR="0044018F" w:rsidRDefault="0044018F" w:rsidP="0044018F">
            <w:pPr>
              <w:spacing w:after="0" w:line="240" w:lineRule="auto"/>
              <w:jc w:val="both"/>
              <w:rPr>
                <w:rFonts w:ascii="Times New Roman" w:hAnsi="Times New Roman"/>
                <w:sz w:val="20"/>
                <w:szCs w:val="20"/>
              </w:rPr>
            </w:pPr>
          </w:p>
          <w:p w14:paraId="50309977" w14:textId="77777777" w:rsidR="0044018F" w:rsidRDefault="0044018F" w:rsidP="0044018F">
            <w:pPr>
              <w:spacing w:after="0" w:line="240" w:lineRule="auto"/>
              <w:jc w:val="both"/>
              <w:rPr>
                <w:rFonts w:ascii="Times New Roman" w:hAnsi="Times New Roman"/>
                <w:sz w:val="20"/>
                <w:szCs w:val="20"/>
              </w:rPr>
            </w:pPr>
          </w:p>
          <w:p w14:paraId="737C421E" w14:textId="77777777" w:rsidR="0044018F" w:rsidRDefault="0044018F" w:rsidP="0044018F">
            <w:pPr>
              <w:spacing w:after="0" w:line="240" w:lineRule="auto"/>
              <w:jc w:val="both"/>
              <w:rPr>
                <w:rFonts w:ascii="Times New Roman" w:hAnsi="Times New Roman"/>
                <w:sz w:val="20"/>
                <w:szCs w:val="20"/>
              </w:rPr>
            </w:pPr>
          </w:p>
          <w:p w14:paraId="01017B94" w14:textId="77777777" w:rsidR="0044018F" w:rsidRDefault="0044018F" w:rsidP="0044018F">
            <w:pPr>
              <w:spacing w:after="0" w:line="240" w:lineRule="auto"/>
              <w:jc w:val="both"/>
              <w:rPr>
                <w:rFonts w:ascii="Times New Roman" w:hAnsi="Times New Roman"/>
                <w:sz w:val="20"/>
                <w:szCs w:val="20"/>
              </w:rPr>
            </w:pPr>
          </w:p>
          <w:p w14:paraId="30EE87DA" w14:textId="77777777" w:rsidR="0044018F" w:rsidRDefault="0044018F" w:rsidP="0044018F">
            <w:pPr>
              <w:spacing w:after="0" w:line="240" w:lineRule="auto"/>
              <w:jc w:val="both"/>
              <w:rPr>
                <w:rFonts w:ascii="Times New Roman" w:hAnsi="Times New Roman"/>
                <w:sz w:val="20"/>
                <w:szCs w:val="20"/>
              </w:rPr>
            </w:pPr>
          </w:p>
          <w:p w14:paraId="49DE7AAE" w14:textId="77777777" w:rsidR="0044018F" w:rsidRDefault="0044018F" w:rsidP="0044018F">
            <w:pPr>
              <w:spacing w:after="0" w:line="240" w:lineRule="auto"/>
              <w:jc w:val="both"/>
              <w:rPr>
                <w:rFonts w:ascii="Times New Roman" w:hAnsi="Times New Roman"/>
                <w:sz w:val="20"/>
                <w:szCs w:val="20"/>
              </w:rPr>
            </w:pPr>
          </w:p>
          <w:p w14:paraId="77154B4C" w14:textId="10FC0AE4" w:rsidR="0044018F" w:rsidRPr="0044018F" w:rsidRDefault="0044018F" w:rsidP="0044018F">
            <w:pPr>
              <w:spacing w:after="0" w:line="240" w:lineRule="auto"/>
              <w:jc w:val="both"/>
              <w:rPr>
                <w:rFonts w:ascii="Times New Roman" w:hAnsi="Times New Roman"/>
                <w:sz w:val="20"/>
                <w:szCs w:val="20"/>
              </w:rPr>
            </w:pPr>
            <w:r w:rsidRPr="0044018F">
              <w:rPr>
                <w:rFonts w:ascii="Times New Roman" w:hAnsi="Times New Roman"/>
                <w:sz w:val="20"/>
                <w:szCs w:val="20"/>
              </w:rPr>
              <w:t>2025.gada decembris</w:t>
            </w:r>
          </w:p>
        </w:tc>
      </w:tr>
    </w:tbl>
    <w:p w14:paraId="3EBCB824" w14:textId="77777777" w:rsidR="00080A76" w:rsidRPr="00983D6F" w:rsidRDefault="00080A76" w:rsidP="00D56C5F">
      <w:pPr>
        <w:spacing w:after="0" w:line="240" w:lineRule="auto"/>
        <w:rPr>
          <w:rFonts w:ascii="Times New Roman" w:hAnsi="Times New Roman"/>
          <w:b/>
          <w:bCs/>
        </w:rPr>
      </w:pPr>
    </w:p>
    <w:p w14:paraId="68F10CF3" w14:textId="77777777" w:rsidR="00D56C5F" w:rsidRPr="00983D6F" w:rsidRDefault="004503AB" w:rsidP="00D56C5F">
      <w:pPr>
        <w:spacing w:after="0" w:line="240" w:lineRule="auto"/>
        <w:rPr>
          <w:rFonts w:ascii="Times New Roman" w:hAnsi="Times New Roman"/>
        </w:rPr>
      </w:pPr>
      <w:r w:rsidRPr="00983D6F">
        <w:rPr>
          <w:rFonts w:ascii="Times New Roman" w:hAnsi="Times New Roman"/>
          <w:b/>
          <w:bCs/>
        </w:rPr>
        <w:t>III</w:t>
      </w:r>
      <w:r w:rsidR="00312058" w:rsidRPr="00983D6F">
        <w:rPr>
          <w:rFonts w:ascii="Times New Roman" w:hAnsi="Times New Roman"/>
          <w:b/>
          <w:bCs/>
        </w:rPr>
        <w:t>.</w:t>
      </w:r>
      <w:r w:rsidR="00D56C5F" w:rsidRPr="00983D6F">
        <w:rPr>
          <w:rFonts w:ascii="Times New Roman" w:hAnsi="Times New Roman"/>
          <w:b/>
          <w:bCs/>
        </w:rPr>
        <w:t xml:space="preserve"> Teritoriālā perspektīva</w:t>
      </w:r>
    </w:p>
    <w:p w14:paraId="028AB83F" w14:textId="77777777" w:rsidR="00D56C5F" w:rsidRPr="00983D6F" w:rsidRDefault="001D3726" w:rsidP="00BB628E">
      <w:pPr>
        <w:spacing w:after="0" w:line="240" w:lineRule="auto"/>
        <w:jc w:val="both"/>
        <w:rPr>
          <w:rFonts w:ascii="Times New Roman" w:hAnsi="Times New Roman"/>
        </w:rPr>
      </w:pPr>
      <w:r w:rsidRPr="00983D6F">
        <w:rPr>
          <w:rFonts w:ascii="Times New Roman" w:hAnsi="Times New Roman"/>
          <w:bCs/>
        </w:rPr>
        <w:t>Aptver visu Latvijas Republikas teritoriju</w:t>
      </w:r>
      <w:r w:rsidR="00312058" w:rsidRPr="00983D6F">
        <w:rPr>
          <w:rFonts w:ascii="Times New Roman" w:hAnsi="Times New Roman"/>
          <w:bCs/>
        </w:rPr>
        <w:t>.</w:t>
      </w:r>
    </w:p>
    <w:p w14:paraId="1ECB06EE" w14:textId="77777777" w:rsidR="004A7858" w:rsidRPr="00983D6F" w:rsidRDefault="004A7858" w:rsidP="00D56C5F">
      <w:pPr>
        <w:rPr>
          <w:rFonts w:ascii="Times New Roman" w:hAnsi="Times New Roman"/>
          <w:b/>
          <w:sz w:val="20"/>
          <w:szCs w:val="20"/>
        </w:rPr>
        <w:sectPr w:rsidR="004A7858" w:rsidRPr="00983D6F" w:rsidSect="00C20840">
          <w:pgSz w:w="16838" w:h="11906" w:orient="landscape" w:code="9"/>
          <w:pgMar w:top="1701" w:right="1418" w:bottom="1134" w:left="1134" w:header="709" w:footer="709" w:gutter="0"/>
          <w:cols w:space="708"/>
          <w:titlePg/>
          <w:docGrid w:linePitch="360"/>
        </w:sectPr>
      </w:pPr>
    </w:p>
    <w:p w14:paraId="6DD59B39" w14:textId="597B0506" w:rsidR="002950BD" w:rsidRDefault="00AF3BB0" w:rsidP="00D56C5F">
      <w:pPr>
        <w:rPr>
          <w:rFonts w:ascii="Times New Roman" w:eastAsia="Times New Roman" w:hAnsi="Times New Roman"/>
          <w:b/>
          <w:bCs/>
          <w:lang w:eastAsia="lv-LV"/>
        </w:rPr>
      </w:pPr>
      <w:r w:rsidRPr="003B406F">
        <w:rPr>
          <w:rFonts w:ascii="Times New Roman" w:eastAsia="Times New Roman" w:hAnsi="Times New Roman"/>
          <w:b/>
          <w:bCs/>
          <w:lang w:eastAsia="lv-LV"/>
        </w:rPr>
        <w:lastRenderedPageBreak/>
        <w:t>IV Ietekmes novērtējums uz valsts un pašvaldību budžetu</w:t>
      </w:r>
    </w:p>
    <w:tbl>
      <w:tblPr>
        <w:tblW w:w="14570" w:type="dxa"/>
        <w:tblInd w:w="-567" w:type="dxa"/>
        <w:tblLayout w:type="fixed"/>
        <w:tblLook w:val="04A0" w:firstRow="1" w:lastRow="0" w:firstColumn="1" w:lastColumn="0" w:noHBand="0" w:noVBand="1"/>
      </w:tblPr>
      <w:tblGrid>
        <w:gridCol w:w="1376"/>
        <w:gridCol w:w="1665"/>
        <w:gridCol w:w="1525"/>
        <w:gridCol w:w="823"/>
        <w:gridCol w:w="1076"/>
        <w:gridCol w:w="906"/>
        <w:gridCol w:w="709"/>
        <w:gridCol w:w="992"/>
        <w:gridCol w:w="993"/>
        <w:gridCol w:w="850"/>
        <w:gridCol w:w="1276"/>
        <w:gridCol w:w="1321"/>
        <w:gridCol w:w="1058"/>
      </w:tblGrid>
      <w:tr w:rsidR="00652058" w:rsidRPr="007E391F" w14:paraId="31EF3DF0" w14:textId="77777777" w:rsidTr="00652058">
        <w:trPr>
          <w:trHeight w:val="471"/>
        </w:trPr>
        <w:tc>
          <w:tcPr>
            <w:tcW w:w="1376" w:type="dxa"/>
            <w:tcBorders>
              <w:top w:val="nil"/>
              <w:left w:val="nil"/>
              <w:bottom w:val="nil"/>
              <w:right w:val="nil"/>
            </w:tcBorders>
            <w:shd w:val="clear" w:color="auto" w:fill="auto"/>
            <w:vAlign w:val="center"/>
            <w:hideMark/>
          </w:tcPr>
          <w:p w14:paraId="56EA4A01"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665" w:type="dxa"/>
            <w:tcBorders>
              <w:top w:val="nil"/>
              <w:left w:val="nil"/>
              <w:bottom w:val="nil"/>
              <w:right w:val="nil"/>
            </w:tcBorders>
            <w:shd w:val="clear" w:color="auto" w:fill="auto"/>
            <w:vAlign w:val="center"/>
            <w:hideMark/>
          </w:tcPr>
          <w:p w14:paraId="7525F442"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525" w:type="dxa"/>
            <w:tcBorders>
              <w:top w:val="nil"/>
              <w:left w:val="nil"/>
              <w:bottom w:val="nil"/>
              <w:right w:val="nil"/>
            </w:tcBorders>
            <w:shd w:val="clear" w:color="auto" w:fill="auto"/>
            <w:vAlign w:val="center"/>
            <w:hideMark/>
          </w:tcPr>
          <w:p w14:paraId="4C187765"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823" w:type="dxa"/>
            <w:tcBorders>
              <w:top w:val="nil"/>
              <w:left w:val="nil"/>
              <w:bottom w:val="nil"/>
              <w:right w:val="nil"/>
            </w:tcBorders>
            <w:shd w:val="clear" w:color="auto" w:fill="auto"/>
            <w:vAlign w:val="center"/>
            <w:hideMark/>
          </w:tcPr>
          <w:p w14:paraId="61A93B6D"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076" w:type="dxa"/>
            <w:tcBorders>
              <w:top w:val="nil"/>
              <w:left w:val="nil"/>
              <w:bottom w:val="nil"/>
              <w:right w:val="nil"/>
            </w:tcBorders>
            <w:shd w:val="clear" w:color="auto" w:fill="auto"/>
            <w:vAlign w:val="center"/>
            <w:hideMark/>
          </w:tcPr>
          <w:p w14:paraId="3459A75B"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906" w:type="dxa"/>
            <w:tcBorders>
              <w:top w:val="nil"/>
              <w:left w:val="nil"/>
              <w:bottom w:val="nil"/>
              <w:right w:val="nil"/>
            </w:tcBorders>
            <w:shd w:val="clear" w:color="auto" w:fill="auto"/>
            <w:vAlign w:val="center"/>
            <w:hideMark/>
          </w:tcPr>
          <w:p w14:paraId="6E7610F8"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709" w:type="dxa"/>
            <w:tcBorders>
              <w:top w:val="nil"/>
              <w:left w:val="nil"/>
              <w:bottom w:val="nil"/>
              <w:right w:val="nil"/>
            </w:tcBorders>
            <w:shd w:val="clear" w:color="auto" w:fill="auto"/>
            <w:vAlign w:val="center"/>
            <w:hideMark/>
          </w:tcPr>
          <w:p w14:paraId="4275DBCD"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992" w:type="dxa"/>
            <w:tcBorders>
              <w:top w:val="nil"/>
              <w:left w:val="nil"/>
              <w:bottom w:val="nil"/>
              <w:right w:val="nil"/>
            </w:tcBorders>
            <w:shd w:val="clear" w:color="auto" w:fill="auto"/>
            <w:vAlign w:val="center"/>
            <w:hideMark/>
          </w:tcPr>
          <w:p w14:paraId="3E7E1BEB"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993" w:type="dxa"/>
            <w:tcBorders>
              <w:top w:val="nil"/>
              <w:left w:val="nil"/>
              <w:bottom w:val="nil"/>
              <w:right w:val="nil"/>
            </w:tcBorders>
            <w:shd w:val="clear" w:color="auto" w:fill="auto"/>
            <w:vAlign w:val="center"/>
            <w:hideMark/>
          </w:tcPr>
          <w:p w14:paraId="0701D50D"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850" w:type="dxa"/>
            <w:tcBorders>
              <w:top w:val="nil"/>
              <w:left w:val="nil"/>
              <w:bottom w:val="nil"/>
              <w:right w:val="nil"/>
            </w:tcBorders>
            <w:shd w:val="clear" w:color="auto" w:fill="auto"/>
            <w:vAlign w:val="center"/>
            <w:hideMark/>
          </w:tcPr>
          <w:p w14:paraId="6C56FC8E"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276" w:type="dxa"/>
            <w:tcBorders>
              <w:top w:val="nil"/>
              <w:left w:val="nil"/>
              <w:bottom w:val="nil"/>
              <w:right w:val="nil"/>
            </w:tcBorders>
            <w:shd w:val="clear" w:color="auto" w:fill="auto"/>
            <w:vAlign w:val="center"/>
            <w:hideMark/>
          </w:tcPr>
          <w:p w14:paraId="6023D390"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321" w:type="dxa"/>
            <w:tcBorders>
              <w:top w:val="nil"/>
              <w:left w:val="nil"/>
              <w:bottom w:val="nil"/>
              <w:right w:val="nil"/>
            </w:tcBorders>
            <w:shd w:val="clear" w:color="auto" w:fill="auto"/>
            <w:vAlign w:val="center"/>
            <w:hideMark/>
          </w:tcPr>
          <w:p w14:paraId="59781E71"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058" w:type="dxa"/>
            <w:tcBorders>
              <w:top w:val="nil"/>
              <w:left w:val="nil"/>
              <w:bottom w:val="nil"/>
              <w:right w:val="nil"/>
            </w:tcBorders>
            <w:shd w:val="clear" w:color="auto" w:fill="auto"/>
            <w:vAlign w:val="center"/>
            <w:hideMark/>
          </w:tcPr>
          <w:p w14:paraId="7034BAC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 tabula</w:t>
            </w:r>
          </w:p>
        </w:tc>
      </w:tr>
      <w:tr w:rsidR="00652058" w:rsidRPr="007E391F" w14:paraId="78C89BD2" w14:textId="77777777" w:rsidTr="00652058">
        <w:trPr>
          <w:trHeight w:val="471"/>
        </w:trPr>
        <w:tc>
          <w:tcPr>
            <w:tcW w:w="1376"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4227F69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Uzdevums</w:t>
            </w:r>
          </w:p>
        </w:tc>
        <w:tc>
          <w:tcPr>
            <w:tcW w:w="1665"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22B762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Pasākums*</w:t>
            </w:r>
          </w:p>
        </w:tc>
        <w:tc>
          <w:tcPr>
            <w:tcW w:w="1525"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861006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Budžeta programmas (apakš-programmas) kods un nosaukums</w:t>
            </w:r>
          </w:p>
        </w:tc>
        <w:tc>
          <w:tcPr>
            <w:tcW w:w="2805" w:type="dxa"/>
            <w:gridSpan w:val="3"/>
            <w:tcBorders>
              <w:top w:val="single" w:sz="4" w:space="0" w:color="BFBFBF"/>
              <w:left w:val="nil"/>
              <w:bottom w:val="single" w:sz="4" w:space="0" w:color="BFBFBF"/>
              <w:right w:val="single" w:sz="4" w:space="0" w:color="BFBFBF"/>
            </w:tcBorders>
            <w:shd w:val="clear" w:color="000000" w:fill="FFFFFF"/>
            <w:vAlign w:val="center"/>
            <w:hideMark/>
          </w:tcPr>
          <w:p w14:paraId="2C592C6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Vidēja termiņa budžeta ietvara likumā plānotais finansējums</w:t>
            </w:r>
          </w:p>
        </w:tc>
        <w:tc>
          <w:tcPr>
            <w:tcW w:w="6141" w:type="dxa"/>
            <w:gridSpan w:val="6"/>
            <w:tcBorders>
              <w:top w:val="single" w:sz="4" w:space="0" w:color="BFBFBF"/>
              <w:left w:val="nil"/>
              <w:bottom w:val="single" w:sz="4" w:space="0" w:color="BFBFBF"/>
              <w:right w:val="single" w:sz="4" w:space="0" w:color="BFBFBF"/>
            </w:tcBorders>
            <w:shd w:val="clear" w:color="auto" w:fill="auto"/>
            <w:vAlign w:val="center"/>
            <w:hideMark/>
          </w:tcPr>
          <w:p w14:paraId="74098C7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Nepieciešamais papildu finansējums</w:t>
            </w:r>
          </w:p>
        </w:tc>
        <w:tc>
          <w:tcPr>
            <w:tcW w:w="1058"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D5D8BC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Pasākuma īstenošanas gads (ja pasākuma īstenošana ir terminēta)</w:t>
            </w:r>
          </w:p>
        </w:tc>
      </w:tr>
      <w:tr w:rsidR="00652058" w:rsidRPr="007E391F" w14:paraId="16A6F6D7" w14:textId="77777777" w:rsidTr="00652058">
        <w:trPr>
          <w:trHeight w:val="1332"/>
        </w:trPr>
        <w:tc>
          <w:tcPr>
            <w:tcW w:w="1376" w:type="dxa"/>
            <w:vMerge/>
            <w:tcBorders>
              <w:top w:val="single" w:sz="4" w:space="0" w:color="BFBFBF"/>
              <w:left w:val="single" w:sz="4" w:space="0" w:color="BFBFBF"/>
              <w:bottom w:val="single" w:sz="4" w:space="0" w:color="BFBFBF"/>
              <w:right w:val="single" w:sz="4" w:space="0" w:color="BFBFBF"/>
            </w:tcBorders>
            <w:vAlign w:val="center"/>
            <w:hideMark/>
          </w:tcPr>
          <w:p w14:paraId="430EC684" w14:textId="77777777" w:rsidR="007E391F" w:rsidRPr="007E391F" w:rsidRDefault="007E391F" w:rsidP="007E391F">
            <w:pPr>
              <w:spacing w:after="0" w:line="240" w:lineRule="auto"/>
              <w:rPr>
                <w:rFonts w:ascii="Times New Roman" w:eastAsia="Times New Roman" w:hAnsi="Times New Roman"/>
                <w:sz w:val="18"/>
                <w:szCs w:val="18"/>
                <w:lang w:eastAsia="lv-LV"/>
              </w:rPr>
            </w:pPr>
          </w:p>
        </w:tc>
        <w:tc>
          <w:tcPr>
            <w:tcW w:w="1665" w:type="dxa"/>
            <w:vMerge/>
            <w:tcBorders>
              <w:top w:val="single" w:sz="4" w:space="0" w:color="BFBFBF"/>
              <w:left w:val="single" w:sz="4" w:space="0" w:color="BFBFBF"/>
              <w:bottom w:val="single" w:sz="4" w:space="0" w:color="BFBFBF"/>
              <w:right w:val="single" w:sz="4" w:space="0" w:color="BFBFBF"/>
            </w:tcBorders>
            <w:vAlign w:val="center"/>
            <w:hideMark/>
          </w:tcPr>
          <w:p w14:paraId="28E2A047" w14:textId="77777777" w:rsidR="007E391F" w:rsidRPr="007E391F" w:rsidRDefault="007E391F" w:rsidP="007E391F">
            <w:pPr>
              <w:spacing w:after="0" w:line="240" w:lineRule="auto"/>
              <w:rPr>
                <w:rFonts w:ascii="Times New Roman" w:eastAsia="Times New Roman" w:hAnsi="Times New Roman"/>
                <w:sz w:val="18"/>
                <w:szCs w:val="18"/>
                <w:lang w:eastAsia="lv-LV"/>
              </w:rPr>
            </w:pPr>
          </w:p>
        </w:tc>
        <w:tc>
          <w:tcPr>
            <w:tcW w:w="1525" w:type="dxa"/>
            <w:vMerge/>
            <w:tcBorders>
              <w:top w:val="single" w:sz="4" w:space="0" w:color="BFBFBF"/>
              <w:left w:val="single" w:sz="4" w:space="0" w:color="BFBFBF"/>
              <w:bottom w:val="single" w:sz="4" w:space="0" w:color="BFBFBF"/>
              <w:right w:val="single" w:sz="4" w:space="0" w:color="BFBFBF"/>
            </w:tcBorders>
            <w:vAlign w:val="center"/>
            <w:hideMark/>
          </w:tcPr>
          <w:p w14:paraId="192B93F8" w14:textId="77777777" w:rsidR="007E391F" w:rsidRPr="007E391F" w:rsidRDefault="007E391F" w:rsidP="007E391F">
            <w:pPr>
              <w:spacing w:after="0" w:line="240" w:lineRule="auto"/>
              <w:rPr>
                <w:rFonts w:ascii="Times New Roman" w:eastAsia="Times New Roman" w:hAnsi="Times New Roman"/>
                <w:sz w:val="18"/>
                <w:szCs w:val="18"/>
                <w:lang w:eastAsia="lv-LV"/>
              </w:rPr>
            </w:pPr>
          </w:p>
        </w:tc>
        <w:tc>
          <w:tcPr>
            <w:tcW w:w="823" w:type="dxa"/>
            <w:tcBorders>
              <w:top w:val="nil"/>
              <w:left w:val="nil"/>
              <w:bottom w:val="single" w:sz="4" w:space="0" w:color="BFBFBF"/>
              <w:right w:val="single" w:sz="4" w:space="0" w:color="BFBFBF"/>
            </w:tcBorders>
            <w:shd w:val="clear" w:color="auto" w:fill="auto"/>
            <w:vAlign w:val="center"/>
            <w:hideMark/>
          </w:tcPr>
          <w:p w14:paraId="37D8523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2023</w:t>
            </w:r>
          </w:p>
        </w:tc>
        <w:tc>
          <w:tcPr>
            <w:tcW w:w="1076" w:type="dxa"/>
            <w:tcBorders>
              <w:top w:val="nil"/>
              <w:left w:val="nil"/>
              <w:bottom w:val="single" w:sz="4" w:space="0" w:color="BFBFBF"/>
              <w:right w:val="single" w:sz="4" w:space="0" w:color="BFBFBF"/>
            </w:tcBorders>
            <w:shd w:val="clear" w:color="auto" w:fill="auto"/>
            <w:vAlign w:val="center"/>
            <w:hideMark/>
          </w:tcPr>
          <w:p w14:paraId="00D68F2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2024</w:t>
            </w:r>
          </w:p>
        </w:tc>
        <w:tc>
          <w:tcPr>
            <w:tcW w:w="906" w:type="dxa"/>
            <w:tcBorders>
              <w:top w:val="nil"/>
              <w:left w:val="nil"/>
              <w:bottom w:val="single" w:sz="4" w:space="0" w:color="BFBFBF"/>
              <w:right w:val="single" w:sz="4" w:space="0" w:color="BFBFBF"/>
            </w:tcBorders>
            <w:shd w:val="clear" w:color="auto" w:fill="auto"/>
            <w:vAlign w:val="center"/>
            <w:hideMark/>
          </w:tcPr>
          <w:p w14:paraId="423F759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2025</w:t>
            </w:r>
          </w:p>
        </w:tc>
        <w:tc>
          <w:tcPr>
            <w:tcW w:w="709" w:type="dxa"/>
            <w:tcBorders>
              <w:top w:val="nil"/>
              <w:left w:val="nil"/>
              <w:bottom w:val="single" w:sz="4" w:space="0" w:color="BFBFBF"/>
              <w:right w:val="single" w:sz="4" w:space="0" w:color="BFBFBF"/>
            </w:tcBorders>
            <w:shd w:val="clear" w:color="auto" w:fill="auto"/>
            <w:vAlign w:val="center"/>
            <w:hideMark/>
          </w:tcPr>
          <w:p w14:paraId="178FA75C"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2024</w:t>
            </w:r>
          </w:p>
        </w:tc>
        <w:tc>
          <w:tcPr>
            <w:tcW w:w="992" w:type="dxa"/>
            <w:tcBorders>
              <w:top w:val="nil"/>
              <w:left w:val="nil"/>
              <w:bottom w:val="single" w:sz="4" w:space="0" w:color="BFBFBF"/>
              <w:right w:val="single" w:sz="4" w:space="0" w:color="BFBFBF"/>
            </w:tcBorders>
            <w:shd w:val="clear" w:color="auto" w:fill="auto"/>
            <w:vAlign w:val="center"/>
            <w:hideMark/>
          </w:tcPr>
          <w:p w14:paraId="7D143083"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2025</w:t>
            </w:r>
          </w:p>
        </w:tc>
        <w:tc>
          <w:tcPr>
            <w:tcW w:w="993" w:type="dxa"/>
            <w:tcBorders>
              <w:top w:val="nil"/>
              <w:left w:val="nil"/>
              <w:bottom w:val="single" w:sz="4" w:space="0" w:color="BFBFBF"/>
              <w:right w:val="single" w:sz="4" w:space="0" w:color="BFBFBF"/>
            </w:tcBorders>
            <w:shd w:val="clear" w:color="auto" w:fill="auto"/>
            <w:vAlign w:val="center"/>
            <w:hideMark/>
          </w:tcPr>
          <w:p w14:paraId="0A96055C"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2026</w:t>
            </w:r>
          </w:p>
        </w:tc>
        <w:tc>
          <w:tcPr>
            <w:tcW w:w="850" w:type="dxa"/>
            <w:tcBorders>
              <w:top w:val="nil"/>
              <w:left w:val="nil"/>
              <w:bottom w:val="single" w:sz="4" w:space="0" w:color="BFBFBF"/>
              <w:right w:val="single" w:sz="4" w:space="0" w:color="BFBFBF"/>
            </w:tcBorders>
            <w:shd w:val="clear" w:color="auto" w:fill="auto"/>
            <w:vAlign w:val="center"/>
            <w:hideMark/>
          </w:tcPr>
          <w:p w14:paraId="38583FF6"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2027</w:t>
            </w:r>
          </w:p>
        </w:tc>
        <w:tc>
          <w:tcPr>
            <w:tcW w:w="1276" w:type="dxa"/>
            <w:tcBorders>
              <w:top w:val="nil"/>
              <w:left w:val="nil"/>
              <w:bottom w:val="single" w:sz="4" w:space="0" w:color="BFBFBF"/>
              <w:right w:val="single" w:sz="4" w:space="0" w:color="BFBFBF"/>
            </w:tcBorders>
            <w:shd w:val="clear" w:color="auto" w:fill="auto"/>
            <w:vAlign w:val="center"/>
            <w:hideMark/>
          </w:tcPr>
          <w:p w14:paraId="2C9A9A4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turpmākajā laikposmā līdz pasākuma pabeigšanai (ja pasākuma īstenošana ir terminēta)</w:t>
            </w:r>
          </w:p>
        </w:tc>
        <w:tc>
          <w:tcPr>
            <w:tcW w:w="1321" w:type="dxa"/>
            <w:tcBorders>
              <w:top w:val="nil"/>
              <w:left w:val="nil"/>
              <w:bottom w:val="single" w:sz="4" w:space="0" w:color="BFBFBF"/>
              <w:right w:val="single" w:sz="4" w:space="0" w:color="BFBFBF"/>
            </w:tcBorders>
            <w:shd w:val="clear" w:color="000000" w:fill="FFFFFF"/>
            <w:vAlign w:val="center"/>
            <w:hideMark/>
          </w:tcPr>
          <w:p w14:paraId="421D94C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turpmāk ik gadu  (ja pasākuma izpilde nav terminēta) </w:t>
            </w:r>
          </w:p>
        </w:tc>
        <w:tc>
          <w:tcPr>
            <w:tcW w:w="1058" w:type="dxa"/>
            <w:tcBorders>
              <w:top w:val="single" w:sz="4" w:space="0" w:color="BFBFBF"/>
              <w:left w:val="single" w:sz="4" w:space="0" w:color="BFBFBF"/>
              <w:bottom w:val="single" w:sz="4" w:space="0" w:color="BFBFBF"/>
              <w:right w:val="single" w:sz="4" w:space="0" w:color="BFBFBF"/>
            </w:tcBorders>
            <w:vAlign w:val="center"/>
            <w:hideMark/>
          </w:tcPr>
          <w:p w14:paraId="03E22B62" w14:textId="77777777" w:rsidR="007E391F" w:rsidRPr="007E391F" w:rsidRDefault="007E391F" w:rsidP="007E391F">
            <w:pPr>
              <w:spacing w:after="0" w:line="240" w:lineRule="auto"/>
              <w:rPr>
                <w:rFonts w:ascii="Times New Roman" w:eastAsia="Times New Roman" w:hAnsi="Times New Roman"/>
                <w:sz w:val="18"/>
                <w:szCs w:val="18"/>
                <w:lang w:eastAsia="lv-LV"/>
              </w:rPr>
            </w:pPr>
          </w:p>
        </w:tc>
      </w:tr>
      <w:tr w:rsidR="00652058" w:rsidRPr="007E391F" w14:paraId="11E00439" w14:textId="77777777" w:rsidTr="00652058">
        <w:trPr>
          <w:trHeight w:val="526"/>
        </w:trPr>
        <w:tc>
          <w:tcPr>
            <w:tcW w:w="1376" w:type="dxa"/>
            <w:tcBorders>
              <w:top w:val="nil"/>
              <w:left w:val="single" w:sz="4" w:space="0" w:color="BFBFBF"/>
              <w:bottom w:val="single" w:sz="4" w:space="0" w:color="BFBFBF"/>
              <w:right w:val="single" w:sz="4" w:space="0" w:color="BFBFBF"/>
            </w:tcBorders>
            <w:shd w:val="clear" w:color="000000" w:fill="DDD9C4"/>
            <w:vAlign w:val="center"/>
            <w:hideMark/>
          </w:tcPr>
          <w:p w14:paraId="1E585E57"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Finansējums plāna realizācijai kopā</w:t>
            </w:r>
          </w:p>
        </w:tc>
        <w:tc>
          <w:tcPr>
            <w:tcW w:w="1665" w:type="dxa"/>
            <w:tcBorders>
              <w:top w:val="nil"/>
              <w:left w:val="nil"/>
              <w:bottom w:val="single" w:sz="4" w:space="0" w:color="BFBFBF"/>
              <w:right w:val="single" w:sz="4" w:space="0" w:color="BFBFBF"/>
            </w:tcBorders>
            <w:shd w:val="clear" w:color="000000" w:fill="DDD9C4"/>
            <w:vAlign w:val="center"/>
            <w:hideMark/>
          </w:tcPr>
          <w:p w14:paraId="3F27E6FA"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DDD9C4"/>
            <w:vAlign w:val="center"/>
            <w:hideMark/>
          </w:tcPr>
          <w:p w14:paraId="78D4E793"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DDD9C4"/>
            <w:vAlign w:val="center"/>
            <w:hideMark/>
          </w:tcPr>
          <w:p w14:paraId="1AC4DBAE"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934 766</w:t>
            </w:r>
          </w:p>
        </w:tc>
        <w:tc>
          <w:tcPr>
            <w:tcW w:w="1076" w:type="dxa"/>
            <w:tcBorders>
              <w:top w:val="nil"/>
              <w:left w:val="nil"/>
              <w:bottom w:val="single" w:sz="4" w:space="0" w:color="BFBFBF"/>
              <w:right w:val="single" w:sz="4" w:space="0" w:color="BFBFBF"/>
            </w:tcBorders>
            <w:shd w:val="clear" w:color="000000" w:fill="DDD9C4"/>
            <w:vAlign w:val="center"/>
            <w:hideMark/>
          </w:tcPr>
          <w:p w14:paraId="0D2C5DA2"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1 007 141</w:t>
            </w:r>
          </w:p>
        </w:tc>
        <w:tc>
          <w:tcPr>
            <w:tcW w:w="906" w:type="dxa"/>
            <w:tcBorders>
              <w:top w:val="nil"/>
              <w:left w:val="nil"/>
              <w:bottom w:val="single" w:sz="4" w:space="0" w:color="BFBFBF"/>
              <w:right w:val="single" w:sz="4" w:space="0" w:color="BFBFBF"/>
            </w:tcBorders>
            <w:shd w:val="clear" w:color="000000" w:fill="DDD9C4"/>
            <w:vAlign w:val="center"/>
            <w:hideMark/>
          </w:tcPr>
          <w:p w14:paraId="7A10C4E6"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110 300</w:t>
            </w:r>
          </w:p>
        </w:tc>
        <w:tc>
          <w:tcPr>
            <w:tcW w:w="709" w:type="dxa"/>
            <w:tcBorders>
              <w:top w:val="nil"/>
              <w:left w:val="nil"/>
              <w:bottom w:val="single" w:sz="4" w:space="0" w:color="BFBFBF"/>
              <w:right w:val="single" w:sz="4" w:space="0" w:color="BFBFBF"/>
            </w:tcBorders>
            <w:shd w:val="clear" w:color="000000" w:fill="DDD9C4"/>
            <w:vAlign w:val="center"/>
            <w:hideMark/>
          </w:tcPr>
          <w:p w14:paraId="705E9C78"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992" w:type="dxa"/>
            <w:tcBorders>
              <w:top w:val="nil"/>
              <w:left w:val="nil"/>
              <w:bottom w:val="single" w:sz="4" w:space="0" w:color="BFBFBF"/>
              <w:right w:val="single" w:sz="4" w:space="0" w:color="BFBFBF"/>
            </w:tcBorders>
            <w:shd w:val="clear" w:color="000000" w:fill="DDD9C4"/>
            <w:vAlign w:val="center"/>
            <w:hideMark/>
          </w:tcPr>
          <w:p w14:paraId="78A59D9A"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3 800 586</w:t>
            </w:r>
          </w:p>
        </w:tc>
        <w:tc>
          <w:tcPr>
            <w:tcW w:w="993" w:type="dxa"/>
            <w:tcBorders>
              <w:top w:val="nil"/>
              <w:left w:val="nil"/>
              <w:bottom w:val="single" w:sz="4" w:space="0" w:color="BFBFBF"/>
              <w:right w:val="single" w:sz="4" w:space="0" w:color="BFBFBF"/>
            </w:tcBorders>
            <w:shd w:val="clear" w:color="000000" w:fill="DDD9C4"/>
            <w:vAlign w:val="center"/>
            <w:hideMark/>
          </w:tcPr>
          <w:p w14:paraId="049C2073"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2 800 226</w:t>
            </w:r>
          </w:p>
        </w:tc>
        <w:tc>
          <w:tcPr>
            <w:tcW w:w="850" w:type="dxa"/>
            <w:tcBorders>
              <w:top w:val="nil"/>
              <w:left w:val="nil"/>
              <w:bottom w:val="single" w:sz="4" w:space="0" w:color="BFBFBF"/>
              <w:right w:val="single" w:sz="4" w:space="0" w:color="BFBFBF"/>
            </w:tcBorders>
            <w:shd w:val="clear" w:color="000000" w:fill="DDD9C4"/>
            <w:vAlign w:val="center"/>
            <w:hideMark/>
          </w:tcPr>
          <w:p w14:paraId="749586DC"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918 226</w:t>
            </w:r>
          </w:p>
        </w:tc>
        <w:tc>
          <w:tcPr>
            <w:tcW w:w="1276" w:type="dxa"/>
            <w:tcBorders>
              <w:top w:val="nil"/>
              <w:left w:val="nil"/>
              <w:bottom w:val="single" w:sz="4" w:space="0" w:color="BFBFBF"/>
              <w:right w:val="single" w:sz="4" w:space="0" w:color="BFBFBF"/>
            </w:tcBorders>
            <w:shd w:val="clear" w:color="000000" w:fill="DDD9C4"/>
            <w:vAlign w:val="center"/>
            <w:hideMark/>
          </w:tcPr>
          <w:p w14:paraId="276390C5"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0</w:t>
            </w:r>
          </w:p>
        </w:tc>
        <w:tc>
          <w:tcPr>
            <w:tcW w:w="1321" w:type="dxa"/>
            <w:tcBorders>
              <w:top w:val="nil"/>
              <w:left w:val="nil"/>
              <w:bottom w:val="single" w:sz="4" w:space="0" w:color="BFBFBF"/>
              <w:right w:val="single" w:sz="4" w:space="0" w:color="BFBFBF"/>
            </w:tcBorders>
            <w:shd w:val="clear" w:color="000000" w:fill="DDD9C4"/>
            <w:vAlign w:val="center"/>
            <w:hideMark/>
          </w:tcPr>
          <w:p w14:paraId="31B5B04E"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735 026</w:t>
            </w:r>
          </w:p>
        </w:tc>
        <w:tc>
          <w:tcPr>
            <w:tcW w:w="1058" w:type="dxa"/>
            <w:tcBorders>
              <w:top w:val="nil"/>
              <w:left w:val="nil"/>
              <w:bottom w:val="single" w:sz="4" w:space="0" w:color="BFBFBF"/>
              <w:right w:val="single" w:sz="4" w:space="0" w:color="BFBFBF"/>
            </w:tcBorders>
            <w:shd w:val="clear" w:color="000000" w:fill="DDD9C4"/>
            <w:vAlign w:val="center"/>
            <w:hideMark/>
          </w:tcPr>
          <w:p w14:paraId="223978E7"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x</w:t>
            </w:r>
          </w:p>
        </w:tc>
      </w:tr>
      <w:tr w:rsidR="00652058" w:rsidRPr="007E391F" w14:paraId="11345AFA" w14:textId="77777777" w:rsidTr="00652058">
        <w:trPr>
          <w:trHeight w:val="457"/>
        </w:trPr>
        <w:tc>
          <w:tcPr>
            <w:tcW w:w="1376" w:type="dxa"/>
            <w:tcBorders>
              <w:top w:val="nil"/>
              <w:left w:val="single" w:sz="4" w:space="0" w:color="BFBFBF"/>
              <w:bottom w:val="single" w:sz="4" w:space="0" w:color="BFBFBF"/>
              <w:right w:val="single" w:sz="4" w:space="0" w:color="BFBFBF"/>
            </w:tcBorders>
            <w:shd w:val="clear" w:color="000000" w:fill="FFFFFF"/>
            <w:vAlign w:val="center"/>
            <w:hideMark/>
          </w:tcPr>
          <w:p w14:paraId="5A0EAB10" w14:textId="77777777" w:rsidR="007E391F" w:rsidRPr="007E391F" w:rsidRDefault="007E391F" w:rsidP="007E391F">
            <w:pPr>
              <w:spacing w:after="0" w:line="240" w:lineRule="auto"/>
              <w:rPr>
                <w:rFonts w:ascii="Times New Roman" w:eastAsia="Times New Roman" w:hAnsi="Times New Roman"/>
                <w:b/>
                <w:bCs/>
                <w:sz w:val="18"/>
                <w:szCs w:val="18"/>
                <w:lang w:eastAsia="lv-LV"/>
              </w:rPr>
            </w:pP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665" w:type="dxa"/>
            <w:tcBorders>
              <w:top w:val="nil"/>
              <w:left w:val="nil"/>
              <w:bottom w:val="single" w:sz="4" w:space="0" w:color="BFBFBF"/>
              <w:right w:val="single" w:sz="4" w:space="0" w:color="BFBFBF"/>
            </w:tcBorders>
            <w:shd w:val="clear" w:color="000000" w:fill="FFFFFF"/>
            <w:vAlign w:val="center"/>
            <w:hideMark/>
          </w:tcPr>
          <w:p w14:paraId="7FC57307"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54DADB2A"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06.01.00 "Valsts policija"</w:t>
            </w:r>
          </w:p>
        </w:tc>
        <w:tc>
          <w:tcPr>
            <w:tcW w:w="823" w:type="dxa"/>
            <w:tcBorders>
              <w:top w:val="nil"/>
              <w:left w:val="nil"/>
              <w:bottom w:val="single" w:sz="4" w:space="0" w:color="BFBFBF"/>
              <w:right w:val="single" w:sz="4" w:space="0" w:color="BFBFBF"/>
            </w:tcBorders>
            <w:shd w:val="clear" w:color="000000" w:fill="FFFFFF"/>
            <w:vAlign w:val="center"/>
            <w:hideMark/>
          </w:tcPr>
          <w:p w14:paraId="6B16AB6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FFFFF"/>
            <w:vAlign w:val="center"/>
            <w:hideMark/>
          </w:tcPr>
          <w:p w14:paraId="5FBA83C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FFFFF"/>
            <w:vAlign w:val="center"/>
            <w:hideMark/>
          </w:tcPr>
          <w:p w14:paraId="115D6E5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FFFFF"/>
            <w:vAlign w:val="center"/>
            <w:hideMark/>
          </w:tcPr>
          <w:p w14:paraId="485EB04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FFFFF"/>
            <w:vAlign w:val="center"/>
            <w:hideMark/>
          </w:tcPr>
          <w:p w14:paraId="739EA31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3 258 886</w:t>
            </w:r>
          </w:p>
        </w:tc>
        <w:tc>
          <w:tcPr>
            <w:tcW w:w="993" w:type="dxa"/>
            <w:tcBorders>
              <w:top w:val="nil"/>
              <w:left w:val="nil"/>
              <w:bottom w:val="single" w:sz="4" w:space="0" w:color="BFBFBF"/>
              <w:right w:val="single" w:sz="4" w:space="0" w:color="BFBFBF"/>
            </w:tcBorders>
            <w:shd w:val="clear" w:color="000000" w:fill="FFFFFF"/>
            <w:vAlign w:val="center"/>
            <w:hideMark/>
          </w:tcPr>
          <w:p w14:paraId="27E35B6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2 570 026</w:t>
            </w:r>
          </w:p>
        </w:tc>
        <w:tc>
          <w:tcPr>
            <w:tcW w:w="850" w:type="dxa"/>
            <w:tcBorders>
              <w:top w:val="nil"/>
              <w:left w:val="nil"/>
              <w:bottom w:val="single" w:sz="4" w:space="0" w:color="BFBFBF"/>
              <w:right w:val="single" w:sz="4" w:space="0" w:color="BFBFBF"/>
            </w:tcBorders>
            <w:shd w:val="clear" w:color="000000" w:fill="FFFFFF"/>
            <w:vAlign w:val="center"/>
            <w:hideMark/>
          </w:tcPr>
          <w:p w14:paraId="58368B8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665 026</w:t>
            </w:r>
          </w:p>
        </w:tc>
        <w:tc>
          <w:tcPr>
            <w:tcW w:w="1276" w:type="dxa"/>
            <w:tcBorders>
              <w:top w:val="nil"/>
              <w:left w:val="nil"/>
              <w:bottom w:val="single" w:sz="4" w:space="0" w:color="BFBFBF"/>
              <w:right w:val="single" w:sz="4" w:space="0" w:color="BFBFBF"/>
            </w:tcBorders>
            <w:shd w:val="clear" w:color="000000" w:fill="FFFFFF"/>
            <w:vAlign w:val="center"/>
            <w:hideMark/>
          </w:tcPr>
          <w:p w14:paraId="3F92D53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000000" w:fill="FFFFFF"/>
            <w:vAlign w:val="center"/>
            <w:hideMark/>
          </w:tcPr>
          <w:p w14:paraId="7F097FE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665 026</w:t>
            </w:r>
          </w:p>
        </w:tc>
        <w:tc>
          <w:tcPr>
            <w:tcW w:w="1058" w:type="dxa"/>
            <w:tcBorders>
              <w:top w:val="nil"/>
              <w:left w:val="nil"/>
              <w:bottom w:val="single" w:sz="4" w:space="0" w:color="BFBFBF"/>
              <w:right w:val="single" w:sz="4" w:space="0" w:color="BFBFBF"/>
            </w:tcBorders>
            <w:shd w:val="clear" w:color="000000" w:fill="FFFFFF"/>
            <w:vAlign w:val="center"/>
            <w:hideMark/>
          </w:tcPr>
          <w:p w14:paraId="2A7CCF9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x</w:t>
            </w:r>
          </w:p>
        </w:tc>
      </w:tr>
      <w:tr w:rsidR="00652058" w:rsidRPr="007E391F" w14:paraId="17067FC3" w14:textId="77777777" w:rsidTr="00652058">
        <w:trPr>
          <w:trHeight w:val="457"/>
        </w:trPr>
        <w:tc>
          <w:tcPr>
            <w:tcW w:w="1376" w:type="dxa"/>
            <w:tcBorders>
              <w:top w:val="nil"/>
              <w:left w:val="single" w:sz="4" w:space="0" w:color="BFBFBF"/>
              <w:bottom w:val="single" w:sz="4" w:space="0" w:color="BFBFBF"/>
              <w:right w:val="single" w:sz="4" w:space="0" w:color="BFBFBF"/>
            </w:tcBorders>
            <w:shd w:val="clear" w:color="000000" w:fill="FFFFFF"/>
            <w:vAlign w:val="center"/>
            <w:hideMark/>
          </w:tcPr>
          <w:p w14:paraId="2092E61D" w14:textId="77777777" w:rsidR="007E391F" w:rsidRPr="007E391F" w:rsidRDefault="007E391F" w:rsidP="007E391F">
            <w:pPr>
              <w:spacing w:after="0" w:line="240" w:lineRule="auto"/>
              <w:rPr>
                <w:rFonts w:ascii="Times New Roman" w:eastAsia="Times New Roman" w:hAnsi="Times New Roman"/>
                <w:b/>
                <w:bCs/>
                <w:sz w:val="18"/>
                <w:szCs w:val="18"/>
                <w:lang w:eastAsia="lv-LV"/>
              </w:rPr>
            </w:pP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665" w:type="dxa"/>
            <w:tcBorders>
              <w:top w:val="nil"/>
              <w:left w:val="nil"/>
              <w:bottom w:val="single" w:sz="4" w:space="0" w:color="BFBFBF"/>
              <w:right w:val="single" w:sz="4" w:space="0" w:color="BFBFBF"/>
            </w:tcBorders>
            <w:shd w:val="clear" w:color="000000" w:fill="FFFFFF"/>
            <w:vAlign w:val="center"/>
            <w:hideMark/>
          </w:tcPr>
          <w:p w14:paraId="3E92B057"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1C83D03A"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10.00.00  "Valsts robežsardzes darbība""</w:t>
            </w:r>
          </w:p>
        </w:tc>
        <w:tc>
          <w:tcPr>
            <w:tcW w:w="823" w:type="dxa"/>
            <w:tcBorders>
              <w:top w:val="nil"/>
              <w:left w:val="nil"/>
              <w:bottom w:val="single" w:sz="4" w:space="0" w:color="BFBFBF"/>
              <w:right w:val="single" w:sz="4" w:space="0" w:color="BFBFBF"/>
            </w:tcBorders>
            <w:shd w:val="clear" w:color="000000" w:fill="FFFFFF"/>
            <w:vAlign w:val="center"/>
            <w:hideMark/>
          </w:tcPr>
          <w:p w14:paraId="07D7F3A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FFFFF"/>
            <w:vAlign w:val="center"/>
            <w:hideMark/>
          </w:tcPr>
          <w:p w14:paraId="02AAF21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FFFFF"/>
            <w:vAlign w:val="center"/>
            <w:hideMark/>
          </w:tcPr>
          <w:p w14:paraId="7315F41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FFFFF"/>
            <w:vAlign w:val="center"/>
            <w:hideMark/>
          </w:tcPr>
          <w:p w14:paraId="2C429FE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FFFFF"/>
            <w:vAlign w:val="center"/>
            <w:hideMark/>
          </w:tcPr>
          <w:p w14:paraId="12FD47A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175 500</w:t>
            </w:r>
          </w:p>
        </w:tc>
        <w:tc>
          <w:tcPr>
            <w:tcW w:w="993" w:type="dxa"/>
            <w:tcBorders>
              <w:top w:val="nil"/>
              <w:left w:val="nil"/>
              <w:bottom w:val="single" w:sz="4" w:space="0" w:color="BFBFBF"/>
              <w:right w:val="single" w:sz="4" w:space="0" w:color="BFBFBF"/>
            </w:tcBorders>
            <w:shd w:val="clear" w:color="000000" w:fill="FFFFFF"/>
            <w:vAlign w:val="center"/>
            <w:hideMark/>
          </w:tcPr>
          <w:p w14:paraId="19B25FE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9 000</w:t>
            </w:r>
          </w:p>
        </w:tc>
        <w:tc>
          <w:tcPr>
            <w:tcW w:w="850" w:type="dxa"/>
            <w:tcBorders>
              <w:top w:val="nil"/>
              <w:left w:val="nil"/>
              <w:bottom w:val="single" w:sz="4" w:space="0" w:color="BFBFBF"/>
              <w:right w:val="single" w:sz="4" w:space="0" w:color="BFBFBF"/>
            </w:tcBorders>
            <w:shd w:val="clear" w:color="000000" w:fill="FFFFFF"/>
            <w:vAlign w:val="center"/>
            <w:hideMark/>
          </w:tcPr>
          <w:p w14:paraId="6B160E6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9 000</w:t>
            </w:r>
          </w:p>
        </w:tc>
        <w:tc>
          <w:tcPr>
            <w:tcW w:w="1276" w:type="dxa"/>
            <w:tcBorders>
              <w:top w:val="nil"/>
              <w:left w:val="nil"/>
              <w:bottom w:val="single" w:sz="4" w:space="0" w:color="BFBFBF"/>
              <w:right w:val="single" w:sz="4" w:space="0" w:color="BFBFBF"/>
            </w:tcBorders>
            <w:shd w:val="clear" w:color="000000" w:fill="FFFFFF"/>
            <w:vAlign w:val="center"/>
            <w:hideMark/>
          </w:tcPr>
          <w:p w14:paraId="4832D44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000000" w:fill="FFFFFF"/>
            <w:vAlign w:val="center"/>
            <w:hideMark/>
          </w:tcPr>
          <w:p w14:paraId="6106088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58" w:type="dxa"/>
            <w:tcBorders>
              <w:top w:val="nil"/>
              <w:left w:val="nil"/>
              <w:bottom w:val="single" w:sz="4" w:space="0" w:color="BFBFBF"/>
              <w:right w:val="single" w:sz="4" w:space="0" w:color="BFBFBF"/>
            </w:tcBorders>
            <w:shd w:val="clear" w:color="000000" w:fill="FFFFFF"/>
            <w:vAlign w:val="center"/>
            <w:hideMark/>
          </w:tcPr>
          <w:p w14:paraId="3F82C68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x</w:t>
            </w:r>
          </w:p>
        </w:tc>
      </w:tr>
      <w:tr w:rsidR="00652058" w:rsidRPr="007E391F" w14:paraId="46F92F46" w14:textId="77777777" w:rsidTr="00652058">
        <w:trPr>
          <w:trHeight w:val="573"/>
        </w:trPr>
        <w:tc>
          <w:tcPr>
            <w:tcW w:w="1376" w:type="dxa"/>
            <w:tcBorders>
              <w:top w:val="nil"/>
              <w:left w:val="single" w:sz="4" w:space="0" w:color="BFBFBF"/>
              <w:bottom w:val="single" w:sz="4" w:space="0" w:color="BFBFBF"/>
              <w:right w:val="single" w:sz="4" w:space="0" w:color="BFBFBF"/>
            </w:tcBorders>
            <w:shd w:val="clear" w:color="000000" w:fill="FFFFFF"/>
            <w:vAlign w:val="center"/>
            <w:hideMark/>
          </w:tcPr>
          <w:p w14:paraId="6F600C17" w14:textId="77777777" w:rsidR="007E391F" w:rsidRPr="007E391F" w:rsidRDefault="007E391F" w:rsidP="007E391F">
            <w:pPr>
              <w:spacing w:after="0" w:line="240" w:lineRule="auto"/>
              <w:rPr>
                <w:rFonts w:ascii="Times New Roman" w:eastAsia="Times New Roman" w:hAnsi="Times New Roman"/>
                <w:b/>
                <w:bCs/>
                <w:sz w:val="18"/>
                <w:szCs w:val="18"/>
                <w:lang w:eastAsia="lv-LV"/>
              </w:rPr>
            </w:pP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665" w:type="dxa"/>
            <w:tcBorders>
              <w:top w:val="nil"/>
              <w:left w:val="nil"/>
              <w:bottom w:val="single" w:sz="4" w:space="0" w:color="BFBFBF"/>
              <w:right w:val="single" w:sz="4" w:space="0" w:color="BFBFBF"/>
            </w:tcBorders>
            <w:shd w:val="clear" w:color="000000" w:fill="FFFFFF"/>
            <w:vAlign w:val="center"/>
            <w:hideMark/>
          </w:tcPr>
          <w:p w14:paraId="52BCCDA8"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302A9740"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42.00.00 "Iekšējās drošības biroja darbība"</w:t>
            </w:r>
          </w:p>
        </w:tc>
        <w:tc>
          <w:tcPr>
            <w:tcW w:w="823" w:type="dxa"/>
            <w:tcBorders>
              <w:top w:val="nil"/>
              <w:left w:val="nil"/>
              <w:bottom w:val="single" w:sz="4" w:space="0" w:color="BFBFBF"/>
              <w:right w:val="single" w:sz="4" w:space="0" w:color="BFBFBF"/>
            </w:tcBorders>
            <w:shd w:val="clear" w:color="000000" w:fill="FFFFFF"/>
            <w:vAlign w:val="center"/>
            <w:hideMark/>
          </w:tcPr>
          <w:p w14:paraId="6CF9375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75 325</w:t>
            </w:r>
          </w:p>
        </w:tc>
        <w:tc>
          <w:tcPr>
            <w:tcW w:w="1076" w:type="dxa"/>
            <w:tcBorders>
              <w:top w:val="nil"/>
              <w:left w:val="nil"/>
              <w:bottom w:val="single" w:sz="4" w:space="0" w:color="BFBFBF"/>
              <w:right w:val="single" w:sz="4" w:space="0" w:color="BFBFBF"/>
            </w:tcBorders>
            <w:shd w:val="clear" w:color="000000" w:fill="FFFFFF"/>
            <w:vAlign w:val="center"/>
            <w:hideMark/>
          </w:tcPr>
          <w:p w14:paraId="2FCCA3D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75 800</w:t>
            </w:r>
          </w:p>
        </w:tc>
        <w:tc>
          <w:tcPr>
            <w:tcW w:w="906" w:type="dxa"/>
            <w:tcBorders>
              <w:top w:val="nil"/>
              <w:left w:val="nil"/>
              <w:bottom w:val="single" w:sz="4" w:space="0" w:color="BFBFBF"/>
              <w:right w:val="single" w:sz="4" w:space="0" w:color="BFBFBF"/>
            </w:tcBorders>
            <w:shd w:val="clear" w:color="000000" w:fill="FFFFFF"/>
            <w:vAlign w:val="center"/>
            <w:hideMark/>
          </w:tcPr>
          <w:p w14:paraId="58B6B24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76 300</w:t>
            </w:r>
          </w:p>
        </w:tc>
        <w:tc>
          <w:tcPr>
            <w:tcW w:w="709" w:type="dxa"/>
            <w:tcBorders>
              <w:top w:val="nil"/>
              <w:left w:val="nil"/>
              <w:bottom w:val="single" w:sz="4" w:space="0" w:color="BFBFBF"/>
              <w:right w:val="single" w:sz="4" w:space="0" w:color="BFBFBF"/>
            </w:tcBorders>
            <w:shd w:val="clear" w:color="000000" w:fill="FFFFFF"/>
            <w:vAlign w:val="center"/>
            <w:hideMark/>
          </w:tcPr>
          <w:p w14:paraId="73E2C7C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FFFFF"/>
            <w:vAlign w:val="center"/>
            <w:hideMark/>
          </w:tcPr>
          <w:p w14:paraId="5E160F2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993" w:type="dxa"/>
            <w:tcBorders>
              <w:top w:val="nil"/>
              <w:left w:val="nil"/>
              <w:bottom w:val="single" w:sz="4" w:space="0" w:color="BFBFBF"/>
              <w:right w:val="single" w:sz="4" w:space="0" w:color="BFBFBF"/>
            </w:tcBorders>
            <w:shd w:val="clear" w:color="000000" w:fill="FFFFFF"/>
            <w:vAlign w:val="center"/>
            <w:hideMark/>
          </w:tcPr>
          <w:p w14:paraId="0F50357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850" w:type="dxa"/>
            <w:tcBorders>
              <w:top w:val="nil"/>
              <w:left w:val="nil"/>
              <w:bottom w:val="single" w:sz="4" w:space="0" w:color="BFBFBF"/>
              <w:right w:val="single" w:sz="4" w:space="0" w:color="BFBFBF"/>
            </w:tcBorders>
            <w:shd w:val="clear" w:color="000000" w:fill="FFFFFF"/>
            <w:vAlign w:val="center"/>
            <w:hideMark/>
          </w:tcPr>
          <w:p w14:paraId="1320F2F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276" w:type="dxa"/>
            <w:tcBorders>
              <w:top w:val="nil"/>
              <w:left w:val="nil"/>
              <w:bottom w:val="single" w:sz="4" w:space="0" w:color="BFBFBF"/>
              <w:right w:val="single" w:sz="4" w:space="0" w:color="BFBFBF"/>
            </w:tcBorders>
            <w:shd w:val="clear" w:color="000000" w:fill="FFFFFF"/>
            <w:vAlign w:val="center"/>
            <w:hideMark/>
          </w:tcPr>
          <w:p w14:paraId="7215156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000000" w:fill="FFFFFF"/>
            <w:vAlign w:val="center"/>
            <w:hideMark/>
          </w:tcPr>
          <w:p w14:paraId="2DE2714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58" w:type="dxa"/>
            <w:tcBorders>
              <w:top w:val="nil"/>
              <w:left w:val="nil"/>
              <w:bottom w:val="single" w:sz="4" w:space="0" w:color="BFBFBF"/>
              <w:right w:val="single" w:sz="4" w:space="0" w:color="BFBFBF"/>
            </w:tcBorders>
            <w:shd w:val="clear" w:color="000000" w:fill="FFFFFF"/>
            <w:vAlign w:val="center"/>
            <w:hideMark/>
          </w:tcPr>
          <w:p w14:paraId="631F688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x</w:t>
            </w:r>
          </w:p>
        </w:tc>
      </w:tr>
      <w:tr w:rsidR="00652058" w:rsidRPr="007E391F" w14:paraId="291CFAB8" w14:textId="77777777" w:rsidTr="00652058">
        <w:trPr>
          <w:trHeight w:val="513"/>
        </w:trPr>
        <w:tc>
          <w:tcPr>
            <w:tcW w:w="1376" w:type="dxa"/>
            <w:tcBorders>
              <w:top w:val="nil"/>
              <w:left w:val="single" w:sz="4" w:space="0" w:color="BFBFBF"/>
              <w:bottom w:val="single" w:sz="4" w:space="0" w:color="BFBFBF"/>
              <w:right w:val="single" w:sz="4" w:space="0" w:color="BFBFBF"/>
            </w:tcBorders>
            <w:shd w:val="clear" w:color="auto" w:fill="auto"/>
            <w:vAlign w:val="center"/>
            <w:hideMark/>
          </w:tcPr>
          <w:p w14:paraId="6097676B"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Tieslietu ministrija***</w:t>
            </w:r>
          </w:p>
        </w:tc>
        <w:tc>
          <w:tcPr>
            <w:tcW w:w="1665" w:type="dxa"/>
            <w:tcBorders>
              <w:top w:val="nil"/>
              <w:left w:val="nil"/>
              <w:bottom w:val="single" w:sz="4" w:space="0" w:color="BFBFBF"/>
              <w:right w:val="single" w:sz="4" w:space="0" w:color="BFBFBF"/>
            </w:tcBorders>
            <w:shd w:val="clear" w:color="auto" w:fill="auto"/>
            <w:vAlign w:val="center"/>
            <w:hideMark/>
          </w:tcPr>
          <w:p w14:paraId="2B676FA7"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3A333635"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03.04.00 „Tiesu ekspertīžu veikšana” </w:t>
            </w:r>
          </w:p>
        </w:tc>
        <w:tc>
          <w:tcPr>
            <w:tcW w:w="823" w:type="dxa"/>
            <w:tcBorders>
              <w:top w:val="nil"/>
              <w:left w:val="nil"/>
              <w:bottom w:val="single" w:sz="4" w:space="0" w:color="BFBFBF"/>
              <w:right w:val="single" w:sz="4" w:space="0" w:color="BFBFBF"/>
            </w:tcBorders>
            <w:shd w:val="clear" w:color="auto" w:fill="auto"/>
            <w:vAlign w:val="center"/>
            <w:hideMark/>
          </w:tcPr>
          <w:p w14:paraId="59B34F3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76" w:type="dxa"/>
            <w:tcBorders>
              <w:top w:val="nil"/>
              <w:left w:val="nil"/>
              <w:bottom w:val="single" w:sz="4" w:space="0" w:color="BFBFBF"/>
              <w:right w:val="single" w:sz="4" w:space="0" w:color="BFBFBF"/>
            </w:tcBorders>
            <w:shd w:val="clear" w:color="auto" w:fill="auto"/>
            <w:vAlign w:val="center"/>
            <w:hideMark/>
          </w:tcPr>
          <w:p w14:paraId="4EF3DC0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906" w:type="dxa"/>
            <w:tcBorders>
              <w:top w:val="nil"/>
              <w:left w:val="nil"/>
              <w:bottom w:val="single" w:sz="4" w:space="0" w:color="BFBFBF"/>
              <w:right w:val="single" w:sz="4" w:space="0" w:color="BFBFBF"/>
            </w:tcBorders>
            <w:shd w:val="clear" w:color="auto" w:fill="auto"/>
            <w:vAlign w:val="center"/>
            <w:hideMark/>
          </w:tcPr>
          <w:p w14:paraId="7C4C146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709" w:type="dxa"/>
            <w:tcBorders>
              <w:top w:val="nil"/>
              <w:left w:val="nil"/>
              <w:bottom w:val="single" w:sz="4" w:space="0" w:color="BFBFBF"/>
              <w:right w:val="single" w:sz="4" w:space="0" w:color="BFBFBF"/>
            </w:tcBorders>
            <w:shd w:val="clear" w:color="auto" w:fill="auto"/>
            <w:vAlign w:val="center"/>
            <w:hideMark/>
          </w:tcPr>
          <w:p w14:paraId="0DB8F31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vAlign w:val="center"/>
            <w:hideMark/>
          </w:tcPr>
          <w:p w14:paraId="0B53851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170 000</w:t>
            </w:r>
          </w:p>
        </w:tc>
        <w:tc>
          <w:tcPr>
            <w:tcW w:w="993" w:type="dxa"/>
            <w:tcBorders>
              <w:top w:val="nil"/>
              <w:left w:val="nil"/>
              <w:bottom w:val="single" w:sz="4" w:space="0" w:color="BFBFBF"/>
              <w:right w:val="single" w:sz="4" w:space="0" w:color="BFBFBF"/>
            </w:tcBorders>
            <w:shd w:val="clear" w:color="auto" w:fill="auto"/>
            <w:vAlign w:val="center"/>
            <w:hideMark/>
          </w:tcPr>
          <w:p w14:paraId="1E24956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850" w:type="dxa"/>
            <w:tcBorders>
              <w:top w:val="nil"/>
              <w:left w:val="nil"/>
              <w:bottom w:val="single" w:sz="4" w:space="0" w:color="BFBFBF"/>
              <w:right w:val="single" w:sz="4" w:space="0" w:color="BFBFBF"/>
            </w:tcBorders>
            <w:shd w:val="clear" w:color="auto" w:fill="auto"/>
            <w:vAlign w:val="center"/>
            <w:hideMark/>
          </w:tcPr>
          <w:p w14:paraId="7C83403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1276" w:type="dxa"/>
            <w:tcBorders>
              <w:top w:val="nil"/>
              <w:left w:val="nil"/>
              <w:bottom w:val="single" w:sz="4" w:space="0" w:color="BFBFBF"/>
              <w:right w:val="single" w:sz="4" w:space="0" w:color="BFBFBF"/>
            </w:tcBorders>
            <w:shd w:val="clear" w:color="auto" w:fill="auto"/>
            <w:vAlign w:val="center"/>
            <w:hideMark/>
          </w:tcPr>
          <w:p w14:paraId="52427A1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auto" w:fill="auto"/>
            <w:vAlign w:val="center"/>
            <w:hideMark/>
          </w:tcPr>
          <w:p w14:paraId="5B5343A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1058" w:type="dxa"/>
            <w:tcBorders>
              <w:top w:val="nil"/>
              <w:left w:val="nil"/>
              <w:bottom w:val="single" w:sz="4" w:space="0" w:color="BFBFBF"/>
              <w:right w:val="single" w:sz="4" w:space="0" w:color="BFBFBF"/>
            </w:tcBorders>
            <w:shd w:val="clear" w:color="000000" w:fill="FFFFFF"/>
            <w:vAlign w:val="center"/>
            <w:hideMark/>
          </w:tcPr>
          <w:p w14:paraId="2456984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x</w:t>
            </w:r>
          </w:p>
        </w:tc>
      </w:tr>
      <w:tr w:rsidR="00652058" w:rsidRPr="007E391F" w14:paraId="31188075" w14:textId="77777777" w:rsidTr="00652058">
        <w:trPr>
          <w:trHeight w:val="499"/>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57CB2249"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Finanšu ministrija</w:t>
            </w:r>
          </w:p>
        </w:tc>
        <w:tc>
          <w:tcPr>
            <w:tcW w:w="1665" w:type="dxa"/>
            <w:tcBorders>
              <w:top w:val="nil"/>
              <w:left w:val="nil"/>
              <w:bottom w:val="single" w:sz="4" w:space="0" w:color="BFBFBF"/>
              <w:right w:val="single" w:sz="4" w:space="0" w:color="BFBFBF"/>
            </w:tcBorders>
            <w:shd w:val="clear" w:color="auto" w:fill="auto"/>
            <w:noWrap/>
            <w:vAlign w:val="center"/>
            <w:hideMark/>
          </w:tcPr>
          <w:p w14:paraId="26EF224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3F0232B7"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33.00.00 "Valsts ieņēmumu un muitas politikas nodrošināšana"</w:t>
            </w:r>
          </w:p>
        </w:tc>
        <w:tc>
          <w:tcPr>
            <w:tcW w:w="823" w:type="dxa"/>
            <w:tcBorders>
              <w:top w:val="nil"/>
              <w:left w:val="nil"/>
              <w:bottom w:val="single" w:sz="4" w:space="0" w:color="BFBFBF"/>
              <w:right w:val="single" w:sz="4" w:space="0" w:color="BFBFBF"/>
            </w:tcBorders>
            <w:shd w:val="clear" w:color="auto" w:fill="auto"/>
            <w:noWrap/>
            <w:vAlign w:val="center"/>
            <w:hideMark/>
          </w:tcPr>
          <w:p w14:paraId="5260702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34 000</w:t>
            </w:r>
          </w:p>
        </w:tc>
        <w:tc>
          <w:tcPr>
            <w:tcW w:w="1076" w:type="dxa"/>
            <w:tcBorders>
              <w:top w:val="nil"/>
              <w:left w:val="nil"/>
              <w:bottom w:val="single" w:sz="4" w:space="0" w:color="BFBFBF"/>
              <w:right w:val="single" w:sz="4" w:space="0" w:color="BFBFBF"/>
            </w:tcBorders>
            <w:shd w:val="clear" w:color="auto" w:fill="auto"/>
            <w:noWrap/>
            <w:vAlign w:val="center"/>
            <w:hideMark/>
          </w:tcPr>
          <w:p w14:paraId="58BC0BB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34 000</w:t>
            </w:r>
          </w:p>
        </w:tc>
        <w:tc>
          <w:tcPr>
            <w:tcW w:w="906" w:type="dxa"/>
            <w:tcBorders>
              <w:top w:val="nil"/>
              <w:left w:val="nil"/>
              <w:bottom w:val="single" w:sz="4" w:space="0" w:color="BFBFBF"/>
              <w:right w:val="single" w:sz="4" w:space="0" w:color="BFBFBF"/>
            </w:tcBorders>
            <w:shd w:val="clear" w:color="auto" w:fill="auto"/>
            <w:noWrap/>
            <w:vAlign w:val="center"/>
            <w:hideMark/>
          </w:tcPr>
          <w:p w14:paraId="411A737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34 000</w:t>
            </w:r>
          </w:p>
        </w:tc>
        <w:tc>
          <w:tcPr>
            <w:tcW w:w="709" w:type="dxa"/>
            <w:tcBorders>
              <w:top w:val="nil"/>
              <w:left w:val="nil"/>
              <w:bottom w:val="single" w:sz="4" w:space="0" w:color="BFBFBF"/>
              <w:right w:val="single" w:sz="4" w:space="0" w:color="BFBFBF"/>
            </w:tcBorders>
            <w:shd w:val="clear" w:color="auto" w:fill="auto"/>
            <w:noWrap/>
            <w:vAlign w:val="center"/>
            <w:hideMark/>
          </w:tcPr>
          <w:p w14:paraId="2ECCDCC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043F50E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196 200</w:t>
            </w:r>
          </w:p>
        </w:tc>
        <w:tc>
          <w:tcPr>
            <w:tcW w:w="993" w:type="dxa"/>
            <w:tcBorders>
              <w:top w:val="nil"/>
              <w:left w:val="nil"/>
              <w:bottom w:val="single" w:sz="4" w:space="0" w:color="BFBFBF"/>
              <w:right w:val="single" w:sz="4" w:space="0" w:color="BFBFBF"/>
            </w:tcBorders>
            <w:shd w:val="clear" w:color="auto" w:fill="auto"/>
            <w:noWrap/>
            <w:vAlign w:val="center"/>
            <w:hideMark/>
          </w:tcPr>
          <w:p w14:paraId="0C0FA31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151 200</w:t>
            </w:r>
          </w:p>
        </w:tc>
        <w:tc>
          <w:tcPr>
            <w:tcW w:w="850" w:type="dxa"/>
            <w:tcBorders>
              <w:top w:val="nil"/>
              <w:left w:val="nil"/>
              <w:bottom w:val="single" w:sz="4" w:space="0" w:color="BFBFBF"/>
              <w:right w:val="single" w:sz="4" w:space="0" w:color="BFBFBF"/>
            </w:tcBorders>
            <w:shd w:val="clear" w:color="auto" w:fill="auto"/>
            <w:noWrap/>
            <w:vAlign w:val="center"/>
            <w:hideMark/>
          </w:tcPr>
          <w:p w14:paraId="4EF11FF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174 200</w:t>
            </w:r>
          </w:p>
        </w:tc>
        <w:tc>
          <w:tcPr>
            <w:tcW w:w="1276" w:type="dxa"/>
            <w:tcBorders>
              <w:top w:val="nil"/>
              <w:left w:val="nil"/>
              <w:bottom w:val="single" w:sz="4" w:space="0" w:color="BFBFBF"/>
              <w:right w:val="single" w:sz="4" w:space="0" w:color="BFBFBF"/>
            </w:tcBorders>
            <w:shd w:val="clear" w:color="auto" w:fill="auto"/>
            <w:noWrap/>
            <w:vAlign w:val="center"/>
            <w:hideMark/>
          </w:tcPr>
          <w:p w14:paraId="1363584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auto" w:fill="auto"/>
            <w:noWrap/>
            <w:vAlign w:val="center"/>
            <w:hideMark/>
          </w:tcPr>
          <w:p w14:paraId="653ECC6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58" w:type="dxa"/>
            <w:tcBorders>
              <w:top w:val="nil"/>
              <w:left w:val="nil"/>
              <w:bottom w:val="single" w:sz="4" w:space="0" w:color="BFBFBF"/>
              <w:right w:val="single" w:sz="4" w:space="0" w:color="BFBFBF"/>
            </w:tcBorders>
            <w:shd w:val="clear" w:color="000000" w:fill="FFFFFF"/>
            <w:vAlign w:val="center"/>
            <w:hideMark/>
          </w:tcPr>
          <w:p w14:paraId="353443C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x</w:t>
            </w:r>
          </w:p>
        </w:tc>
      </w:tr>
      <w:tr w:rsidR="00652058" w:rsidRPr="007E391F" w14:paraId="0E0C6CD0" w14:textId="77777777" w:rsidTr="00652058">
        <w:trPr>
          <w:trHeight w:val="749"/>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1404E292"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Finanšu ministrija</w:t>
            </w:r>
          </w:p>
        </w:tc>
        <w:tc>
          <w:tcPr>
            <w:tcW w:w="1665" w:type="dxa"/>
            <w:tcBorders>
              <w:top w:val="nil"/>
              <w:left w:val="nil"/>
              <w:bottom w:val="single" w:sz="4" w:space="0" w:color="BFBFBF"/>
              <w:right w:val="single" w:sz="4" w:space="0" w:color="BFBFBF"/>
            </w:tcBorders>
            <w:shd w:val="clear" w:color="auto" w:fill="auto"/>
            <w:noWrap/>
            <w:vAlign w:val="center"/>
            <w:hideMark/>
          </w:tcPr>
          <w:p w14:paraId="1A74BB4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0B4079A5"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71.07.00 "Eiropas Ekonomikas zonas un Norvēģijas finanšu instrumentu </w:t>
            </w:r>
            <w:r w:rsidRPr="007E391F">
              <w:rPr>
                <w:rFonts w:ascii="Times New Roman" w:eastAsia="Times New Roman" w:hAnsi="Times New Roman"/>
                <w:sz w:val="18"/>
                <w:szCs w:val="18"/>
                <w:lang w:eastAsia="lv-LV"/>
              </w:rPr>
              <w:lastRenderedPageBreak/>
              <w:t>finansētie projekti"</w:t>
            </w:r>
          </w:p>
        </w:tc>
        <w:tc>
          <w:tcPr>
            <w:tcW w:w="823" w:type="dxa"/>
            <w:tcBorders>
              <w:top w:val="nil"/>
              <w:left w:val="nil"/>
              <w:bottom w:val="single" w:sz="4" w:space="0" w:color="BFBFBF"/>
              <w:right w:val="single" w:sz="4" w:space="0" w:color="BFBFBF"/>
            </w:tcBorders>
            <w:shd w:val="clear" w:color="auto" w:fill="auto"/>
            <w:noWrap/>
            <w:vAlign w:val="center"/>
            <w:hideMark/>
          </w:tcPr>
          <w:p w14:paraId="438757E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lastRenderedPageBreak/>
              <w:t>825 441</w:t>
            </w:r>
          </w:p>
        </w:tc>
        <w:tc>
          <w:tcPr>
            <w:tcW w:w="1076" w:type="dxa"/>
            <w:tcBorders>
              <w:top w:val="nil"/>
              <w:left w:val="nil"/>
              <w:bottom w:val="single" w:sz="4" w:space="0" w:color="BFBFBF"/>
              <w:right w:val="single" w:sz="4" w:space="0" w:color="BFBFBF"/>
            </w:tcBorders>
            <w:shd w:val="clear" w:color="auto" w:fill="auto"/>
            <w:noWrap/>
            <w:vAlign w:val="center"/>
            <w:hideMark/>
          </w:tcPr>
          <w:p w14:paraId="3A4506A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201 270</w:t>
            </w:r>
          </w:p>
        </w:tc>
        <w:tc>
          <w:tcPr>
            <w:tcW w:w="906" w:type="dxa"/>
            <w:tcBorders>
              <w:top w:val="nil"/>
              <w:left w:val="nil"/>
              <w:bottom w:val="single" w:sz="4" w:space="0" w:color="BFBFBF"/>
              <w:right w:val="single" w:sz="4" w:space="0" w:color="BFBFBF"/>
            </w:tcBorders>
            <w:shd w:val="clear" w:color="auto" w:fill="auto"/>
            <w:noWrap/>
            <w:vAlign w:val="center"/>
            <w:hideMark/>
          </w:tcPr>
          <w:p w14:paraId="051CE93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709" w:type="dxa"/>
            <w:tcBorders>
              <w:top w:val="nil"/>
              <w:left w:val="nil"/>
              <w:bottom w:val="single" w:sz="4" w:space="0" w:color="BFBFBF"/>
              <w:right w:val="single" w:sz="4" w:space="0" w:color="BFBFBF"/>
            </w:tcBorders>
            <w:shd w:val="clear" w:color="auto" w:fill="auto"/>
            <w:noWrap/>
            <w:vAlign w:val="center"/>
            <w:hideMark/>
          </w:tcPr>
          <w:p w14:paraId="412AE34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255EED6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993" w:type="dxa"/>
            <w:tcBorders>
              <w:top w:val="nil"/>
              <w:left w:val="nil"/>
              <w:bottom w:val="single" w:sz="4" w:space="0" w:color="BFBFBF"/>
              <w:right w:val="single" w:sz="4" w:space="0" w:color="BFBFBF"/>
            </w:tcBorders>
            <w:shd w:val="clear" w:color="auto" w:fill="auto"/>
            <w:noWrap/>
            <w:vAlign w:val="center"/>
            <w:hideMark/>
          </w:tcPr>
          <w:p w14:paraId="45C60F2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850" w:type="dxa"/>
            <w:tcBorders>
              <w:top w:val="nil"/>
              <w:left w:val="nil"/>
              <w:bottom w:val="single" w:sz="4" w:space="0" w:color="BFBFBF"/>
              <w:right w:val="single" w:sz="4" w:space="0" w:color="BFBFBF"/>
            </w:tcBorders>
            <w:shd w:val="clear" w:color="auto" w:fill="auto"/>
            <w:noWrap/>
            <w:vAlign w:val="center"/>
            <w:hideMark/>
          </w:tcPr>
          <w:p w14:paraId="5A407F1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276" w:type="dxa"/>
            <w:tcBorders>
              <w:top w:val="nil"/>
              <w:left w:val="nil"/>
              <w:bottom w:val="single" w:sz="4" w:space="0" w:color="BFBFBF"/>
              <w:right w:val="single" w:sz="4" w:space="0" w:color="BFBFBF"/>
            </w:tcBorders>
            <w:shd w:val="clear" w:color="auto" w:fill="auto"/>
            <w:noWrap/>
            <w:vAlign w:val="center"/>
            <w:hideMark/>
          </w:tcPr>
          <w:p w14:paraId="7757B3F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auto" w:fill="auto"/>
            <w:noWrap/>
            <w:vAlign w:val="center"/>
            <w:hideMark/>
          </w:tcPr>
          <w:p w14:paraId="7A9F460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58" w:type="dxa"/>
            <w:tcBorders>
              <w:top w:val="nil"/>
              <w:left w:val="nil"/>
              <w:bottom w:val="single" w:sz="4" w:space="0" w:color="BFBFBF"/>
              <w:right w:val="single" w:sz="4" w:space="0" w:color="BFBFBF"/>
            </w:tcBorders>
            <w:shd w:val="clear" w:color="auto" w:fill="auto"/>
            <w:noWrap/>
            <w:vAlign w:val="center"/>
            <w:hideMark/>
          </w:tcPr>
          <w:p w14:paraId="4B4E187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r>
      <w:tr w:rsidR="00652058" w:rsidRPr="007E391F" w14:paraId="1C91C1A4" w14:textId="77777777" w:rsidTr="00652058">
        <w:trPr>
          <w:trHeight w:val="971"/>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DB71F2A"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Finanšu ministrija</w:t>
            </w:r>
          </w:p>
        </w:tc>
        <w:tc>
          <w:tcPr>
            <w:tcW w:w="1665" w:type="dxa"/>
            <w:tcBorders>
              <w:top w:val="nil"/>
              <w:left w:val="nil"/>
              <w:bottom w:val="single" w:sz="4" w:space="0" w:color="BFBFBF"/>
              <w:right w:val="single" w:sz="4" w:space="0" w:color="BFBFBF"/>
            </w:tcBorders>
            <w:shd w:val="clear" w:color="auto" w:fill="auto"/>
            <w:noWrap/>
            <w:vAlign w:val="center"/>
            <w:hideMark/>
          </w:tcPr>
          <w:p w14:paraId="4533393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5925E9B6"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80.00.00 "Nesadalītais finansējums Eiropas Savienības politiku instrumentu un pārējās ārvalstu finanšu palīdzības līdzfinansēto projektu un pasākumu īstenošanai"</w:t>
            </w:r>
          </w:p>
        </w:tc>
        <w:tc>
          <w:tcPr>
            <w:tcW w:w="823" w:type="dxa"/>
            <w:tcBorders>
              <w:top w:val="nil"/>
              <w:left w:val="nil"/>
              <w:bottom w:val="single" w:sz="4" w:space="0" w:color="BFBFBF"/>
              <w:right w:val="single" w:sz="4" w:space="0" w:color="BFBFBF"/>
            </w:tcBorders>
            <w:shd w:val="clear" w:color="auto" w:fill="auto"/>
            <w:noWrap/>
            <w:vAlign w:val="center"/>
            <w:hideMark/>
          </w:tcPr>
          <w:p w14:paraId="1E83CDF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76" w:type="dxa"/>
            <w:tcBorders>
              <w:top w:val="nil"/>
              <w:left w:val="nil"/>
              <w:bottom w:val="single" w:sz="4" w:space="0" w:color="BFBFBF"/>
              <w:right w:val="single" w:sz="4" w:space="0" w:color="BFBFBF"/>
            </w:tcBorders>
            <w:shd w:val="clear" w:color="auto" w:fill="auto"/>
            <w:noWrap/>
            <w:vAlign w:val="center"/>
            <w:hideMark/>
          </w:tcPr>
          <w:p w14:paraId="4180AD2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696 071</w:t>
            </w:r>
          </w:p>
        </w:tc>
        <w:tc>
          <w:tcPr>
            <w:tcW w:w="906" w:type="dxa"/>
            <w:tcBorders>
              <w:top w:val="nil"/>
              <w:left w:val="nil"/>
              <w:bottom w:val="single" w:sz="4" w:space="0" w:color="BFBFBF"/>
              <w:right w:val="single" w:sz="4" w:space="0" w:color="BFBFBF"/>
            </w:tcBorders>
            <w:shd w:val="clear" w:color="auto" w:fill="auto"/>
            <w:noWrap/>
            <w:vAlign w:val="center"/>
            <w:hideMark/>
          </w:tcPr>
          <w:p w14:paraId="007FB51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709" w:type="dxa"/>
            <w:tcBorders>
              <w:top w:val="nil"/>
              <w:left w:val="nil"/>
              <w:bottom w:val="single" w:sz="4" w:space="0" w:color="BFBFBF"/>
              <w:right w:val="single" w:sz="4" w:space="0" w:color="BFBFBF"/>
            </w:tcBorders>
            <w:shd w:val="clear" w:color="auto" w:fill="auto"/>
            <w:noWrap/>
            <w:vAlign w:val="center"/>
            <w:hideMark/>
          </w:tcPr>
          <w:p w14:paraId="3E5414B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3AABA20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993" w:type="dxa"/>
            <w:tcBorders>
              <w:top w:val="nil"/>
              <w:left w:val="nil"/>
              <w:bottom w:val="single" w:sz="4" w:space="0" w:color="BFBFBF"/>
              <w:right w:val="single" w:sz="4" w:space="0" w:color="BFBFBF"/>
            </w:tcBorders>
            <w:shd w:val="clear" w:color="auto" w:fill="auto"/>
            <w:noWrap/>
            <w:vAlign w:val="center"/>
            <w:hideMark/>
          </w:tcPr>
          <w:p w14:paraId="6572A00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850" w:type="dxa"/>
            <w:tcBorders>
              <w:top w:val="nil"/>
              <w:left w:val="nil"/>
              <w:bottom w:val="single" w:sz="4" w:space="0" w:color="BFBFBF"/>
              <w:right w:val="single" w:sz="4" w:space="0" w:color="BFBFBF"/>
            </w:tcBorders>
            <w:shd w:val="clear" w:color="auto" w:fill="auto"/>
            <w:noWrap/>
            <w:vAlign w:val="center"/>
            <w:hideMark/>
          </w:tcPr>
          <w:p w14:paraId="797332E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276" w:type="dxa"/>
            <w:tcBorders>
              <w:top w:val="nil"/>
              <w:left w:val="nil"/>
              <w:bottom w:val="single" w:sz="4" w:space="0" w:color="BFBFBF"/>
              <w:right w:val="single" w:sz="4" w:space="0" w:color="BFBFBF"/>
            </w:tcBorders>
            <w:shd w:val="clear" w:color="auto" w:fill="auto"/>
            <w:noWrap/>
            <w:vAlign w:val="center"/>
            <w:hideMark/>
          </w:tcPr>
          <w:p w14:paraId="5375488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321" w:type="dxa"/>
            <w:tcBorders>
              <w:top w:val="nil"/>
              <w:left w:val="nil"/>
              <w:bottom w:val="single" w:sz="4" w:space="0" w:color="BFBFBF"/>
              <w:right w:val="single" w:sz="4" w:space="0" w:color="BFBFBF"/>
            </w:tcBorders>
            <w:shd w:val="clear" w:color="auto" w:fill="auto"/>
            <w:noWrap/>
            <w:vAlign w:val="center"/>
            <w:hideMark/>
          </w:tcPr>
          <w:p w14:paraId="556D015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c>
          <w:tcPr>
            <w:tcW w:w="1058" w:type="dxa"/>
            <w:tcBorders>
              <w:top w:val="nil"/>
              <w:left w:val="nil"/>
              <w:bottom w:val="single" w:sz="4" w:space="0" w:color="BFBFBF"/>
              <w:right w:val="single" w:sz="4" w:space="0" w:color="BFBFBF"/>
            </w:tcBorders>
            <w:shd w:val="clear" w:color="auto" w:fill="auto"/>
            <w:noWrap/>
            <w:vAlign w:val="center"/>
            <w:hideMark/>
          </w:tcPr>
          <w:p w14:paraId="51D968A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w:t>
            </w:r>
          </w:p>
        </w:tc>
      </w:tr>
      <w:tr w:rsidR="00652058" w:rsidRPr="007E391F" w14:paraId="71D7AEA5" w14:textId="77777777" w:rsidTr="00652058">
        <w:trPr>
          <w:trHeight w:val="2341"/>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1EBE6FAC"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0ACECAB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1.4. Veikt TAI nodarbināto pieredzes apmaiņu ar citām TAI un prokuratūru organizētās noziedzības, ekonomisko un finanšu noziegumu, smago un sevišķi smago noziegumu apkarošanas jomās. </w:t>
            </w:r>
            <w:r w:rsidRPr="007E391F">
              <w:rPr>
                <w:rFonts w:ascii="Times New Roman" w:eastAsia="Times New Roman" w:hAnsi="Times New Roman"/>
                <w:sz w:val="18"/>
                <w:szCs w:val="18"/>
                <w:lang w:eastAsia="lv-LV"/>
              </w:rPr>
              <w:br/>
              <w:t xml:space="preserve">1.5. Īstenot apmācības neformālās izglītības programmās analītiska darba uzlabošanai </w:t>
            </w:r>
            <w:proofErr w:type="spellStart"/>
            <w:r w:rsidRPr="007E391F">
              <w:rPr>
                <w:rFonts w:ascii="Times New Roman" w:eastAsia="Times New Roman" w:hAnsi="Times New Roman"/>
                <w:sz w:val="18"/>
                <w:szCs w:val="18"/>
                <w:lang w:eastAsia="lv-LV"/>
              </w:rPr>
              <w:t>pirmstiesas</w:t>
            </w:r>
            <w:proofErr w:type="spellEnd"/>
            <w:r w:rsidRPr="007E391F">
              <w:rPr>
                <w:rFonts w:ascii="Times New Roman" w:eastAsia="Times New Roman" w:hAnsi="Times New Roman"/>
                <w:sz w:val="18"/>
                <w:szCs w:val="18"/>
                <w:lang w:eastAsia="lv-LV"/>
              </w:rPr>
              <w:t xml:space="preserve"> procesa ietvaros - “Operatīvā analīze” un “Stratēģiskā analīze”.</w:t>
            </w:r>
          </w:p>
        </w:tc>
        <w:tc>
          <w:tcPr>
            <w:tcW w:w="1525" w:type="dxa"/>
            <w:tcBorders>
              <w:top w:val="nil"/>
              <w:left w:val="nil"/>
              <w:bottom w:val="single" w:sz="4" w:space="0" w:color="BFBFBF"/>
              <w:right w:val="single" w:sz="4" w:space="0" w:color="BFBFBF"/>
            </w:tcBorders>
            <w:shd w:val="clear" w:color="000000" w:fill="F2F2F2"/>
            <w:noWrap/>
            <w:vAlign w:val="center"/>
            <w:hideMark/>
          </w:tcPr>
          <w:p w14:paraId="3A438EE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4CCEAF4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3028065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0A87607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068C858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57EC67A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2350A3E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67AC4D3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581A828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0C0E6F8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20DA4D6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4480A8A8"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7A53EE6B"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00EE7018"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xml:space="preserve">14. </w:t>
            </w: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564EE78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2C147F8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296D5BC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63668CD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703568F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4C07F42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682DD60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4178B94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4F69113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0CC55F5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AE66A1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1BFE3241" w14:textId="77777777" w:rsidTr="00652058">
        <w:trPr>
          <w:trHeight w:val="332"/>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16D306A2"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lastRenderedPageBreak/>
              <w:t> </w:t>
            </w:r>
          </w:p>
        </w:tc>
        <w:tc>
          <w:tcPr>
            <w:tcW w:w="1665" w:type="dxa"/>
            <w:tcBorders>
              <w:top w:val="nil"/>
              <w:left w:val="nil"/>
              <w:bottom w:val="single" w:sz="4" w:space="0" w:color="BFBFBF"/>
              <w:right w:val="single" w:sz="4" w:space="0" w:color="BFBFBF"/>
            </w:tcBorders>
            <w:shd w:val="clear" w:color="auto" w:fill="auto"/>
            <w:noWrap/>
            <w:vAlign w:val="center"/>
            <w:hideMark/>
          </w:tcPr>
          <w:p w14:paraId="38B220E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noWrap/>
            <w:vAlign w:val="center"/>
            <w:hideMark/>
          </w:tcPr>
          <w:p w14:paraId="24A55CF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42.00.00 "Iekšējās drošības biroja darbība"</w:t>
            </w:r>
          </w:p>
        </w:tc>
        <w:tc>
          <w:tcPr>
            <w:tcW w:w="823" w:type="dxa"/>
            <w:tcBorders>
              <w:top w:val="nil"/>
              <w:left w:val="nil"/>
              <w:bottom w:val="single" w:sz="4" w:space="0" w:color="BFBFBF"/>
              <w:right w:val="single" w:sz="4" w:space="0" w:color="BFBFBF"/>
            </w:tcBorders>
            <w:shd w:val="clear" w:color="auto" w:fill="auto"/>
            <w:noWrap/>
            <w:vAlign w:val="center"/>
            <w:hideMark/>
          </w:tcPr>
          <w:p w14:paraId="76ED47A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3 325</w:t>
            </w:r>
          </w:p>
        </w:tc>
        <w:tc>
          <w:tcPr>
            <w:tcW w:w="1076" w:type="dxa"/>
            <w:tcBorders>
              <w:top w:val="nil"/>
              <w:left w:val="nil"/>
              <w:bottom w:val="single" w:sz="4" w:space="0" w:color="BFBFBF"/>
              <w:right w:val="single" w:sz="4" w:space="0" w:color="BFBFBF"/>
            </w:tcBorders>
            <w:shd w:val="clear" w:color="auto" w:fill="auto"/>
            <w:noWrap/>
            <w:vAlign w:val="center"/>
            <w:hideMark/>
          </w:tcPr>
          <w:p w14:paraId="07E2A12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3 800</w:t>
            </w:r>
          </w:p>
        </w:tc>
        <w:tc>
          <w:tcPr>
            <w:tcW w:w="906" w:type="dxa"/>
            <w:tcBorders>
              <w:top w:val="nil"/>
              <w:left w:val="nil"/>
              <w:bottom w:val="single" w:sz="4" w:space="0" w:color="BFBFBF"/>
              <w:right w:val="single" w:sz="4" w:space="0" w:color="BFBFBF"/>
            </w:tcBorders>
            <w:shd w:val="clear" w:color="auto" w:fill="auto"/>
            <w:noWrap/>
            <w:vAlign w:val="center"/>
            <w:hideMark/>
          </w:tcPr>
          <w:p w14:paraId="1C4DBDD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4 300</w:t>
            </w:r>
          </w:p>
        </w:tc>
        <w:tc>
          <w:tcPr>
            <w:tcW w:w="709" w:type="dxa"/>
            <w:tcBorders>
              <w:top w:val="nil"/>
              <w:left w:val="nil"/>
              <w:bottom w:val="single" w:sz="4" w:space="0" w:color="BFBFBF"/>
              <w:right w:val="single" w:sz="4" w:space="0" w:color="BFBFBF"/>
            </w:tcBorders>
            <w:shd w:val="clear" w:color="auto" w:fill="auto"/>
            <w:noWrap/>
            <w:vAlign w:val="center"/>
            <w:hideMark/>
          </w:tcPr>
          <w:p w14:paraId="6D77FAE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2EE1530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153BD93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3407DA8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2C567F6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0D63360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321CF56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73ADDC00" w14:textId="77777777" w:rsidTr="00652058">
        <w:trPr>
          <w:trHeight w:val="332"/>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1DA9AF1"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3A76D349"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13. Finanšu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7B94792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09F8B1A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24C3F71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0CEBC3C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4BC2F55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114A3BE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67E9FDF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16BFD04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57A629C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1C9EA0E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C8F61F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1019F154" w14:textId="77777777" w:rsidTr="00652058">
        <w:trPr>
          <w:trHeight w:val="554"/>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6FDDF0B2"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3067D0E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19C5171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33.00.00 "Valsts ieņēmumu un muitas politikas nodrošināšana"</w:t>
            </w:r>
          </w:p>
        </w:tc>
        <w:tc>
          <w:tcPr>
            <w:tcW w:w="823" w:type="dxa"/>
            <w:tcBorders>
              <w:top w:val="nil"/>
              <w:left w:val="nil"/>
              <w:bottom w:val="single" w:sz="4" w:space="0" w:color="BFBFBF"/>
              <w:right w:val="single" w:sz="4" w:space="0" w:color="BFBFBF"/>
            </w:tcBorders>
            <w:shd w:val="clear" w:color="auto" w:fill="auto"/>
            <w:noWrap/>
            <w:vAlign w:val="center"/>
            <w:hideMark/>
          </w:tcPr>
          <w:p w14:paraId="39138E8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30 000</w:t>
            </w:r>
          </w:p>
        </w:tc>
        <w:tc>
          <w:tcPr>
            <w:tcW w:w="1076" w:type="dxa"/>
            <w:tcBorders>
              <w:top w:val="nil"/>
              <w:left w:val="nil"/>
              <w:bottom w:val="single" w:sz="4" w:space="0" w:color="BFBFBF"/>
              <w:right w:val="single" w:sz="4" w:space="0" w:color="BFBFBF"/>
            </w:tcBorders>
            <w:shd w:val="clear" w:color="auto" w:fill="auto"/>
            <w:noWrap/>
            <w:vAlign w:val="center"/>
            <w:hideMark/>
          </w:tcPr>
          <w:p w14:paraId="3E50456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30 000</w:t>
            </w:r>
          </w:p>
        </w:tc>
        <w:tc>
          <w:tcPr>
            <w:tcW w:w="906" w:type="dxa"/>
            <w:tcBorders>
              <w:top w:val="nil"/>
              <w:left w:val="nil"/>
              <w:bottom w:val="single" w:sz="4" w:space="0" w:color="BFBFBF"/>
              <w:right w:val="single" w:sz="4" w:space="0" w:color="BFBFBF"/>
            </w:tcBorders>
            <w:shd w:val="clear" w:color="auto" w:fill="auto"/>
            <w:noWrap/>
            <w:vAlign w:val="center"/>
            <w:hideMark/>
          </w:tcPr>
          <w:p w14:paraId="2882A71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30 000</w:t>
            </w:r>
          </w:p>
        </w:tc>
        <w:tc>
          <w:tcPr>
            <w:tcW w:w="709" w:type="dxa"/>
            <w:tcBorders>
              <w:top w:val="nil"/>
              <w:left w:val="nil"/>
              <w:bottom w:val="single" w:sz="4" w:space="0" w:color="BFBFBF"/>
              <w:right w:val="single" w:sz="4" w:space="0" w:color="BFBFBF"/>
            </w:tcBorders>
            <w:shd w:val="clear" w:color="auto" w:fill="auto"/>
            <w:noWrap/>
            <w:vAlign w:val="center"/>
            <w:hideMark/>
          </w:tcPr>
          <w:p w14:paraId="37517CD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4C30241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6DE67A1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3DE6095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3D0016C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4777C76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5928DFA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0129E3AD" w14:textId="77777777" w:rsidTr="00652058">
        <w:trPr>
          <w:trHeight w:val="1277"/>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4E4BD232"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4DCBA83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1.5. Īstenot apmācības neformālās izglītības programmās analītiska darba uzlabošanai </w:t>
            </w:r>
            <w:proofErr w:type="spellStart"/>
            <w:r w:rsidRPr="007E391F">
              <w:rPr>
                <w:rFonts w:ascii="Times New Roman" w:eastAsia="Times New Roman" w:hAnsi="Times New Roman"/>
                <w:sz w:val="18"/>
                <w:szCs w:val="18"/>
                <w:lang w:eastAsia="lv-LV"/>
              </w:rPr>
              <w:t>pirmstiesas</w:t>
            </w:r>
            <w:proofErr w:type="spellEnd"/>
            <w:r w:rsidRPr="007E391F">
              <w:rPr>
                <w:rFonts w:ascii="Times New Roman" w:eastAsia="Times New Roman" w:hAnsi="Times New Roman"/>
                <w:sz w:val="18"/>
                <w:szCs w:val="18"/>
                <w:lang w:eastAsia="lv-LV"/>
              </w:rPr>
              <w:t xml:space="preserve"> procesa ietvaros - “Operatīvā analīze” un “Stratēģiskā analīze”.</w:t>
            </w:r>
          </w:p>
        </w:tc>
        <w:tc>
          <w:tcPr>
            <w:tcW w:w="1525" w:type="dxa"/>
            <w:tcBorders>
              <w:top w:val="nil"/>
              <w:left w:val="nil"/>
              <w:bottom w:val="single" w:sz="4" w:space="0" w:color="BFBFBF"/>
              <w:right w:val="single" w:sz="4" w:space="0" w:color="BFBFBF"/>
            </w:tcBorders>
            <w:shd w:val="clear" w:color="000000" w:fill="F2F2F2"/>
            <w:vAlign w:val="center"/>
            <w:hideMark/>
          </w:tcPr>
          <w:p w14:paraId="1901674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65E4D19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16492E7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1087CC2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44AF5D2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1695F72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1237D71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0344004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62CB529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2D2D8BC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475774D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66A87C22" w14:textId="77777777" w:rsidTr="00652058">
        <w:trPr>
          <w:trHeight w:val="38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3F102496"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695865EF"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13. Finanšu ministrija</w:t>
            </w:r>
          </w:p>
        </w:tc>
        <w:tc>
          <w:tcPr>
            <w:tcW w:w="1525" w:type="dxa"/>
            <w:tcBorders>
              <w:top w:val="nil"/>
              <w:left w:val="nil"/>
              <w:bottom w:val="single" w:sz="4" w:space="0" w:color="BFBFBF"/>
              <w:right w:val="single" w:sz="4" w:space="0" w:color="BFBFBF"/>
            </w:tcBorders>
            <w:shd w:val="clear" w:color="auto" w:fill="auto"/>
            <w:vAlign w:val="center"/>
            <w:hideMark/>
          </w:tcPr>
          <w:p w14:paraId="7F4B662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0A9AC85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6F03F03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0522720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157E261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2387A07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2522B3F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3F5FDFC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5C19B51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6144B8E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24763A5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5C552133" w14:textId="77777777" w:rsidTr="00652058">
        <w:trPr>
          <w:trHeight w:val="444"/>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68AF1976"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2070C06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2091DE8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33.00.00 "Valsts ieņēmumu un muitas politikas nodrošināšana"</w:t>
            </w:r>
          </w:p>
        </w:tc>
        <w:tc>
          <w:tcPr>
            <w:tcW w:w="823" w:type="dxa"/>
            <w:tcBorders>
              <w:top w:val="nil"/>
              <w:left w:val="nil"/>
              <w:bottom w:val="single" w:sz="4" w:space="0" w:color="BFBFBF"/>
              <w:right w:val="single" w:sz="4" w:space="0" w:color="BFBFBF"/>
            </w:tcBorders>
            <w:shd w:val="clear" w:color="auto" w:fill="auto"/>
            <w:noWrap/>
            <w:vAlign w:val="center"/>
            <w:hideMark/>
          </w:tcPr>
          <w:p w14:paraId="1713845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1 000</w:t>
            </w:r>
          </w:p>
        </w:tc>
        <w:tc>
          <w:tcPr>
            <w:tcW w:w="1076" w:type="dxa"/>
            <w:tcBorders>
              <w:top w:val="nil"/>
              <w:left w:val="nil"/>
              <w:bottom w:val="single" w:sz="4" w:space="0" w:color="BFBFBF"/>
              <w:right w:val="single" w:sz="4" w:space="0" w:color="BFBFBF"/>
            </w:tcBorders>
            <w:shd w:val="clear" w:color="auto" w:fill="auto"/>
            <w:noWrap/>
            <w:vAlign w:val="center"/>
            <w:hideMark/>
          </w:tcPr>
          <w:p w14:paraId="62C9C60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1 000</w:t>
            </w:r>
          </w:p>
        </w:tc>
        <w:tc>
          <w:tcPr>
            <w:tcW w:w="906" w:type="dxa"/>
            <w:tcBorders>
              <w:top w:val="nil"/>
              <w:left w:val="nil"/>
              <w:bottom w:val="single" w:sz="4" w:space="0" w:color="BFBFBF"/>
              <w:right w:val="single" w:sz="4" w:space="0" w:color="BFBFBF"/>
            </w:tcBorders>
            <w:shd w:val="clear" w:color="auto" w:fill="auto"/>
            <w:noWrap/>
            <w:vAlign w:val="center"/>
            <w:hideMark/>
          </w:tcPr>
          <w:p w14:paraId="71BE664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1 000</w:t>
            </w:r>
          </w:p>
        </w:tc>
        <w:tc>
          <w:tcPr>
            <w:tcW w:w="709" w:type="dxa"/>
            <w:tcBorders>
              <w:top w:val="nil"/>
              <w:left w:val="nil"/>
              <w:bottom w:val="single" w:sz="4" w:space="0" w:color="BFBFBF"/>
              <w:right w:val="single" w:sz="4" w:space="0" w:color="BFBFBF"/>
            </w:tcBorders>
            <w:shd w:val="clear" w:color="auto" w:fill="auto"/>
            <w:noWrap/>
            <w:vAlign w:val="center"/>
            <w:hideMark/>
          </w:tcPr>
          <w:p w14:paraId="3067E34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1C86068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5CB4978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1725B18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1C18EE6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037D9A4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494D25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37540F8A" w14:textId="77777777" w:rsidTr="00652058">
        <w:trPr>
          <w:trHeight w:val="2193"/>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48E78F13"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766894C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1.6. Nodrošināt iespējas analītiķiem paaugstināt kvalifikāciju līdzīgos dienestos ārvalstīs un starptautisko organizāciju, t.sk. Eiropola, piedāvātajos apmācības kursos, lai nodrošinātu ārvalstu labākās prakses pārņemšanu un analītiķu kvalifikācijas </w:t>
            </w:r>
            <w:r w:rsidRPr="007E391F">
              <w:rPr>
                <w:rFonts w:ascii="Times New Roman" w:eastAsia="Times New Roman" w:hAnsi="Times New Roman"/>
                <w:sz w:val="18"/>
                <w:szCs w:val="18"/>
                <w:lang w:eastAsia="lv-LV"/>
              </w:rPr>
              <w:lastRenderedPageBreak/>
              <w:t>atbilstību Eiropola un citu ES dalībvalstu vispārējam līmenim analītiskā darba jomā.</w:t>
            </w:r>
          </w:p>
        </w:tc>
        <w:tc>
          <w:tcPr>
            <w:tcW w:w="1525" w:type="dxa"/>
            <w:tcBorders>
              <w:top w:val="nil"/>
              <w:left w:val="nil"/>
              <w:bottom w:val="single" w:sz="4" w:space="0" w:color="BFBFBF"/>
              <w:right w:val="single" w:sz="4" w:space="0" w:color="BFBFBF"/>
            </w:tcBorders>
            <w:shd w:val="clear" w:color="000000" w:fill="F2F2F2"/>
            <w:noWrap/>
            <w:vAlign w:val="center"/>
            <w:hideMark/>
          </w:tcPr>
          <w:p w14:paraId="252198E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lastRenderedPageBreak/>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14F479C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01F01A7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7334EF6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50D1DD0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1E1A0BF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684A178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7D75D8E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2D100D7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5BE12A0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6816374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1B9CE049" w14:textId="77777777" w:rsidTr="00652058">
        <w:trPr>
          <w:trHeight w:val="332"/>
        </w:trPr>
        <w:tc>
          <w:tcPr>
            <w:tcW w:w="1376" w:type="dxa"/>
            <w:tcBorders>
              <w:top w:val="nil"/>
              <w:left w:val="single" w:sz="4" w:space="0" w:color="BFBFBF"/>
              <w:bottom w:val="single" w:sz="4" w:space="0" w:color="BFBFBF"/>
              <w:right w:val="single" w:sz="4" w:space="0" w:color="BFBFBF"/>
            </w:tcBorders>
            <w:shd w:val="clear" w:color="000000" w:fill="FFFFFF"/>
            <w:noWrap/>
            <w:vAlign w:val="center"/>
            <w:hideMark/>
          </w:tcPr>
          <w:p w14:paraId="2EE4EC10"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1F40EDDE"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13. Finanšu ministrija</w:t>
            </w:r>
          </w:p>
        </w:tc>
        <w:tc>
          <w:tcPr>
            <w:tcW w:w="1525" w:type="dxa"/>
            <w:tcBorders>
              <w:top w:val="nil"/>
              <w:left w:val="nil"/>
              <w:bottom w:val="single" w:sz="4" w:space="0" w:color="BFBFBF"/>
              <w:right w:val="single" w:sz="4" w:space="0" w:color="BFBFBF"/>
            </w:tcBorders>
            <w:shd w:val="clear" w:color="000000" w:fill="FFFFFF"/>
            <w:noWrap/>
            <w:vAlign w:val="center"/>
            <w:hideMark/>
          </w:tcPr>
          <w:p w14:paraId="18F21F2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FFFFF"/>
            <w:noWrap/>
            <w:vAlign w:val="center"/>
            <w:hideMark/>
          </w:tcPr>
          <w:p w14:paraId="1BA1521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FFFFF"/>
            <w:noWrap/>
            <w:vAlign w:val="center"/>
            <w:hideMark/>
          </w:tcPr>
          <w:p w14:paraId="16D7F88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FFFFF"/>
            <w:noWrap/>
            <w:vAlign w:val="center"/>
            <w:hideMark/>
          </w:tcPr>
          <w:p w14:paraId="7667272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FFFFF"/>
            <w:noWrap/>
            <w:vAlign w:val="center"/>
            <w:hideMark/>
          </w:tcPr>
          <w:p w14:paraId="6E557BD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FFFFF"/>
            <w:noWrap/>
            <w:vAlign w:val="center"/>
            <w:hideMark/>
          </w:tcPr>
          <w:p w14:paraId="607C2F4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FFFFF"/>
            <w:noWrap/>
            <w:vAlign w:val="center"/>
            <w:hideMark/>
          </w:tcPr>
          <w:p w14:paraId="172ED11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FFFFF"/>
            <w:noWrap/>
            <w:vAlign w:val="center"/>
            <w:hideMark/>
          </w:tcPr>
          <w:p w14:paraId="7A17794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FFFFF"/>
            <w:noWrap/>
            <w:vAlign w:val="center"/>
            <w:hideMark/>
          </w:tcPr>
          <w:p w14:paraId="7195700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FFFFF"/>
            <w:noWrap/>
            <w:vAlign w:val="center"/>
            <w:hideMark/>
          </w:tcPr>
          <w:p w14:paraId="0CF80D3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FFFFF"/>
            <w:noWrap/>
            <w:vAlign w:val="center"/>
            <w:hideMark/>
          </w:tcPr>
          <w:p w14:paraId="231FF23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29F8B620" w14:textId="77777777" w:rsidTr="00652058">
        <w:trPr>
          <w:trHeight w:val="513"/>
        </w:trPr>
        <w:tc>
          <w:tcPr>
            <w:tcW w:w="1376" w:type="dxa"/>
            <w:tcBorders>
              <w:top w:val="nil"/>
              <w:left w:val="single" w:sz="4" w:space="0" w:color="BFBFBF"/>
              <w:bottom w:val="single" w:sz="4" w:space="0" w:color="BFBFBF"/>
              <w:right w:val="single" w:sz="4" w:space="0" w:color="BFBFBF"/>
            </w:tcBorders>
            <w:shd w:val="clear" w:color="000000" w:fill="FFFFFF"/>
            <w:noWrap/>
            <w:vAlign w:val="center"/>
            <w:hideMark/>
          </w:tcPr>
          <w:p w14:paraId="6C5506FD"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000000" w:fill="FFFFFF"/>
            <w:noWrap/>
            <w:vAlign w:val="center"/>
            <w:hideMark/>
          </w:tcPr>
          <w:p w14:paraId="14FA1A23"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59C97ED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33.00.00 "Valsts ieņēmumu un muitas politikas nodrošināšana"</w:t>
            </w:r>
          </w:p>
        </w:tc>
        <w:tc>
          <w:tcPr>
            <w:tcW w:w="823" w:type="dxa"/>
            <w:tcBorders>
              <w:top w:val="nil"/>
              <w:left w:val="nil"/>
              <w:bottom w:val="single" w:sz="4" w:space="0" w:color="BFBFBF"/>
              <w:right w:val="single" w:sz="4" w:space="0" w:color="BFBFBF"/>
            </w:tcBorders>
            <w:shd w:val="clear" w:color="000000" w:fill="FFFFFF"/>
            <w:noWrap/>
            <w:vAlign w:val="center"/>
            <w:hideMark/>
          </w:tcPr>
          <w:p w14:paraId="2214CF6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3 000</w:t>
            </w:r>
          </w:p>
        </w:tc>
        <w:tc>
          <w:tcPr>
            <w:tcW w:w="1076" w:type="dxa"/>
            <w:tcBorders>
              <w:top w:val="nil"/>
              <w:left w:val="nil"/>
              <w:bottom w:val="single" w:sz="4" w:space="0" w:color="BFBFBF"/>
              <w:right w:val="single" w:sz="4" w:space="0" w:color="BFBFBF"/>
            </w:tcBorders>
            <w:shd w:val="clear" w:color="000000" w:fill="FFFFFF"/>
            <w:noWrap/>
            <w:vAlign w:val="center"/>
            <w:hideMark/>
          </w:tcPr>
          <w:p w14:paraId="1366A56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3 000</w:t>
            </w:r>
          </w:p>
        </w:tc>
        <w:tc>
          <w:tcPr>
            <w:tcW w:w="906" w:type="dxa"/>
            <w:tcBorders>
              <w:top w:val="nil"/>
              <w:left w:val="nil"/>
              <w:bottom w:val="single" w:sz="4" w:space="0" w:color="BFBFBF"/>
              <w:right w:val="single" w:sz="4" w:space="0" w:color="BFBFBF"/>
            </w:tcBorders>
            <w:shd w:val="clear" w:color="000000" w:fill="FFFFFF"/>
            <w:noWrap/>
            <w:vAlign w:val="center"/>
            <w:hideMark/>
          </w:tcPr>
          <w:p w14:paraId="63E500B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3 000</w:t>
            </w:r>
          </w:p>
        </w:tc>
        <w:tc>
          <w:tcPr>
            <w:tcW w:w="709" w:type="dxa"/>
            <w:tcBorders>
              <w:top w:val="nil"/>
              <w:left w:val="nil"/>
              <w:bottom w:val="single" w:sz="4" w:space="0" w:color="BFBFBF"/>
              <w:right w:val="single" w:sz="4" w:space="0" w:color="BFBFBF"/>
            </w:tcBorders>
            <w:shd w:val="clear" w:color="000000" w:fill="FFFFFF"/>
            <w:noWrap/>
            <w:vAlign w:val="center"/>
            <w:hideMark/>
          </w:tcPr>
          <w:p w14:paraId="635A511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FFFFF"/>
            <w:noWrap/>
            <w:vAlign w:val="center"/>
            <w:hideMark/>
          </w:tcPr>
          <w:p w14:paraId="1AE4BD1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FFFFF"/>
            <w:noWrap/>
            <w:vAlign w:val="center"/>
            <w:hideMark/>
          </w:tcPr>
          <w:p w14:paraId="5435D80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FFFFF"/>
            <w:noWrap/>
            <w:vAlign w:val="center"/>
            <w:hideMark/>
          </w:tcPr>
          <w:p w14:paraId="30ACFD0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FFFFF"/>
            <w:noWrap/>
            <w:vAlign w:val="center"/>
            <w:hideMark/>
          </w:tcPr>
          <w:p w14:paraId="7774AF4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FFFFF"/>
            <w:noWrap/>
            <w:vAlign w:val="center"/>
            <w:hideMark/>
          </w:tcPr>
          <w:p w14:paraId="5274B1D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FFFFF"/>
            <w:noWrap/>
            <w:vAlign w:val="center"/>
            <w:hideMark/>
          </w:tcPr>
          <w:p w14:paraId="61D7AC4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7A5ECB03" w14:textId="77777777" w:rsidTr="00652058">
        <w:trPr>
          <w:trHeight w:val="332"/>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456FA20C"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66A87794"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xml:space="preserve">14. </w:t>
            </w: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6800651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72324A7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0E608D4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2918BDF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353CE9D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7CE4155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551410A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7DCF094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0AA35D8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3848E12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5EF1B94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330BA9CA" w14:textId="77777777" w:rsidTr="00652058">
        <w:trPr>
          <w:trHeight w:val="332"/>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219F1E97" w14:textId="77777777" w:rsidR="007E391F" w:rsidRPr="007E391F" w:rsidRDefault="007E391F" w:rsidP="007E391F">
            <w:pPr>
              <w:spacing w:after="0" w:line="240" w:lineRule="auto"/>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70653AE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noWrap/>
            <w:vAlign w:val="center"/>
            <w:hideMark/>
          </w:tcPr>
          <w:p w14:paraId="76929F8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42.00.00 "Iekšējās drošības biroja darbība"</w:t>
            </w:r>
          </w:p>
        </w:tc>
        <w:tc>
          <w:tcPr>
            <w:tcW w:w="823" w:type="dxa"/>
            <w:tcBorders>
              <w:top w:val="nil"/>
              <w:left w:val="nil"/>
              <w:bottom w:val="single" w:sz="4" w:space="0" w:color="BFBFBF"/>
              <w:right w:val="single" w:sz="4" w:space="0" w:color="BFBFBF"/>
            </w:tcBorders>
            <w:shd w:val="clear" w:color="auto" w:fill="auto"/>
            <w:noWrap/>
            <w:vAlign w:val="center"/>
            <w:hideMark/>
          </w:tcPr>
          <w:p w14:paraId="71FE69E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2 000</w:t>
            </w:r>
          </w:p>
        </w:tc>
        <w:tc>
          <w:tcPr>
            <w:tcW w:w="1076" w:type="dxa"/>
            <w:tcBorders>
              <w:top w:val="nil"/>
              <w:left w:val="nil"/>
              <w:bottom w:val="single" w:sz="4" w:space="0" w:color="BFBFBF"/>
              <w:right w:val="single" w:sz="4" w:space="0" w:color="BFBFBF"/>
            </w:tcBorders>
            <w:shd w:val="clear" w:color="auto" w:fill="auto"/>
            <w:noWrap/>
            <w:vAlign w:val="center"/>
            <w:hideMark/>
          </w:tcPr>
          <w:p w14:paraId="483108B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2 000</w:t>
            </w:r>
          </w:p>
        </w:tc>
        <w:tc>
          <w:tcPr>
            <w:tcW w:w="906" w:type="dxa"/>
            <w:tcBorders>
              <w:top w:val="nil"/>
              <w:left w:val="nil"/>
              <w:bottom w:val="single" w:sz="4" w:space="0" w:color="BFBFBF"/>
              <w:right w:val="single" w:sz="4" w:space="0" w:color="BFBFBF"/>
            </w:tcBorders>
            <w:shd w:val="clear" w:color="auto" w:fill="auto"/>
            <w:noWrap/>
            <w:vAlign w:val="center"/>
            <w:hideMark/>
          </w:tcPr>
          <w:p w14:paraId="1C278FC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2 000</w:t>
            </w:r>
          </w:p>
        </w:tc>
        <w:tc>
          <w:tcPr>
            <w:tcW w:w="709" w:type="dxa"/>
            <w:tcBorders>
              <w:top w:val="nil"/>
              <w:left w:val="nil"/>
              <w:bottom w:val="single" w:sz="4" w:space="0" w:color="BFBFBF"/>
              <w:right w:val="single" w:sz="4" w:space="0" w:color="BFBFBF"/>
            </w:tcBorders>
            <w:shd w:val="clear" w:color="auto" w:fill="auto"/>
            <w:noWrap/>
            <w:vAlign w:val="center"/>
            <w:hideMark/>
          </w:tcPr>
          <w:p w14:paraId="34C3631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46BE349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09F5462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2190F4D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510E08E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2277E76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6CF5F6D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4DE04AF8" w14:textId="77777777" w:rsidTr="00652058">
        <w:trPr>
          <w:trHeight w:val="2341"/>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617D84D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275D4F5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1.8. Paaugstināt VP spējas novērst un apkarot organizētās noziedzības īstenotos kibernoziegumus, kas rada būtisku kaitējumu sabiedrībai, kā arī apsteidzoši un sistemātiski pielāgot VP spējas potenciāli iespējamo jauno kibernoziegumu veidu novēršanai un apkarošanai.</w:t>
            </w:r>
            <w:r w:rsidRPr="007E391F">
              <w:rPr>
                <w:rFonts w:ascii="Times New Roman" w:eastAsia="Times New Roman" w:hAnsi="Times New Roman"/>
                <w:sz w:val="18"/>
                <w:szCs w:val="18"/>
                <w:lang w:eastAsia="lv-LV"/>
              </w:rPr>
              <w:br/>
              <w:t>Attīstīt un stiprināt VP materiāli tehnisko kapacitāti cīņā ar kibernoziegumiem.</w:t>
            </w:r>
          </w:p>
        </w:tc>
        <w:tc>
          <w:tcPr>
            <w:tcW w:w="1525" w:type="dxa"/>
            <w:tcBorders>
              <w:top w:val="nil"/>
              <w:left w:val="nil"/>
              <w:bottom w:val="single" w:sz="4" w:space="0" w:color="BFBFBF"/>
              <w:right w:val="single" w:sz="4" w:space="0" w:color="BFBFBF"/>
            </w:tcBorders>
            <w:shd w:val="clear" w:color="000000" w:fill="F2F2F2"/>
            <w:noWrap/>
            <w:vAlign w:val="center"/>
            <w:hideMark/>
          </w:tcPr>
          <w:p w14:paraId="41B9C1C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0E4ADA5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68A6EB2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6699510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22C6430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2B07047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474332A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77FB204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7813694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1BBA253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4F320B1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02DC9EBD"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30A8EF3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lastRenderedPageBreak/>
              <w:t> </w:t>
            </w:r>
          </w:p>
        </w:tc>
        <w:tc>
          <w:tcPr>
            <w:tcW w:w="1665" w:type="dxa"/>
            <w:tcBorders>
              <w:top w:val="nil"/>
              <w:left w:val="nil"/>
              <w:bottom w:val="single" w:sz="4" w:space="0" w:color="BFBFBF"/>
              <w:right w:val="single" w:sz="4" w:space="0" w:color="BFBFBF"/>
            </w:tcBorders>
            <w:shd w:val="clear" w:color="auto" w:fill="auto"/>
            <w:noWrap/>
            <w:vAlign w:val="center"/>
            <w:hideMark/>
          </w:tcPr>
          <w:p w14:paraId="5BEE4375"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xml:space="preserve">14. </w:t>
            </w: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5E9ED2F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0E104A6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2203819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7B8EBFA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2E5BBFB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10D78D8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385E368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115EF73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033EE3D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1EB7169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70EB02F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10F1EEE9"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64C25B5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0F37695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5BD1BAD9"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06.01.00 "Valsts policija"</w:t>
            </w:r>
          </w:p>
        </w:tc>
        <w:tc>
          <w:tcPr>
            <w:tcW w:w="823" w:type="dxa"/>
            <w:tcBorders>
              <w:top w:val="nil"/>
              <w:left w:val="nil"/>
              <w:bottom w:val="single" w:sz="4" w:space="0" w:color="BFBFBF"/>
              <w:right w:val="single" w:sz="4" w:space="0" w:color="BFBFBF"/>
            </w:tcBorders>
            <w:shd w:val="clear" w:color="auto" w:fill="auto"/>
            <w:noWrap/>
            <w:vAlign w:val="center"/>
            <w:hideMark/>
          </w:tcPr>
          <w:p w14:paraId="17F9FB2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6C25360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6A97689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4D952B6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6EAFA6A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724 526</w:t>
            </w:r>
          </w:p>
        </w:tc>
        <w:tc>
          <w:tcPr>
            <w:tcW w:w="993" w:type="dxa"/>
            <w:tcBorders>
              <w:top w:val="nil"/>
              <w:left w:val="nil"/>
              <w:bottom w:val="single" w:sz="4" w:space="0" w:color="BFBFBF"/>
              <w:right w:val="single" w:sz="4" w:space="0" w:color="BFBFBF"/>
            </w:tcBorders>
            <w:shd w:val="clear" w:color="auto" w:fill="auto"/>
            <w:noWrap/>
            <w:vAlign w:val="center"/>
            <w:hideMark/>
          </w:tcPr>
          <w:p w14:paraId="6399150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424 526</w:t>
            </w:r>
          </w:p>
        </w:tc>
        <w:tc>
          <w:tcPr>
            <w:tcW w:w="850" w:type="dxa"/>
            <w:tcBorders>
              <w:top w:val="nil"/>
              <w:left w:val="nil"/>
              <w:bottom w:val="single" w:sz="4" w:space="0" w:color="BFBFBF"/>
              <w:right w:val="single" w:sz="4" w:space="0" w:color="BFBFBF"/>
            </w:tcBorders>
            <w:shd w:val="clear" w:color="auto" w:fill="auto"/>
            <w:noWrap/>
            <w:vAlign w:val="center"/>
            <w:hideMark/>
          </w:tcPr>
          <w:p w14:paraId="02C8AEF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424 526</w:t>
            </w:r>
          </w:p>
        </w:tc>
        <w:tc>
          <w:tcPr>
            <w:tcW w:w="1276" w:type="dxa"/>
            <w:tcBorders>
              <w:top w:val="nil"/>
              <w:left w:val="nil"/>
              <w:bottom w:val="single" w:sz="4" w:space="0" w:color="BFBFBF"/>
              <w:right w:val="single" w:sz="4" w:space="0" w:color="BFBFBF"/>
            </w:tcBorders>
            <w:shd w:val="clear" w:color="auto" w:fill="auto"/>
            <w:noWrap/>
            <w:vAlign w:val="center"/>
            <w:hideMark/>
          </w:tcPr>
          <w:p w14:paraId="67EC47F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6E92991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424 526</w:t>
            </w:r>
          </w:p>
        </w:tc>
        <w:tc>
          <w:tcPr>
            <w:tcW w:w="1058" w:type="dxa"/>
            <w:tcBorders>
              <w:top w:val="nil"/>
              <w:left w:val="nil"/>
              <w:bottom w:val="single" w:sz="4" w:space="0" w:color="BFBFBF"/>
              <w:right w:val="single" w:sz="4" w:space="0" w:color="BFBFBF"/>
            </w:tcBorders>
            <w:shd w:val="clear" w:color="auto" w:fill="auto"/>
            <w:noWrap/>
            <w:vAlign w:val="center"/>
            <w:hideMark/>
          </w:tcPr>
          <w:p w14:paraId="0907F29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2A2537DF" w14:textId="77777777" w:rsidTr="00652058">
        <w:trPr>
          <w:trHeight w:val="851"/>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2C671DA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0AE8CA8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1.9. Izveidot un attīstīt </w:t>
            </w:r>
            <w:proofErr w:type="spellStart"/>
            <w:r w:rsidRPr="007E391F">
              <w:rPr>
                <w:rFonts w:ascii="Times New Roman" w:eastAsia="Times New Roman" w:hAnsi="Times New Roman"/>
                <w:sz w:val="18"/>
                <w:szCs w:val="18"/>
                <w:lang w:eastAsia="lv-LV"/>
              </w:rPr>
              <w:t>Kiberpatrulēšanas</w:t>
            </w:r>
            <w:proofErr w:type="spellEnd"/>
            <w:r w:rsidRPr="007E391F">
              <w:rPr>
                <w:rFonts w:ascii="Times New Roman" w:eastAsia="Times New Roman" w:hAnsi="Times New Roman"/>
                <w:sz w:val="18"/>
                <w:szCs w:val="18"/>
                <w:lang w:eastAsia="lv-LV"/>
              </w:rPr>
              <w:t xml:space="preserve"> koncepciju kā inovatīvu kibernoziegumu apkarošanas metodoloģisku rīku.</w:t>
            </w:r>
          </w:p>
        </w:tc>
        <w:tc>
          <w:tcPr>
            <w:tcW w:w="1525" w:type="dxa"/>
            <w:tcBorders>
              <w:top w:val="nil"/>
              <w:left w:val="nil"/>
              <w:bottom w:val="single" w:sz="4" w:space="0" w:color="BFBFBF"/>
              <w:right w:val="single" w:sz="4" w:space="0" w:color="BFBFBF"/>
            </w:tcBorders>
            <w:shd w:val="clear" w:color="000000" w:fill="F2F2F2"/>
            <w:vAlign w:val="center"/>
            <w:hideMark/>
          </w:tcPr>
          <w:p w14:paraId="1FADC455"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6851A1F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1EBF0CD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225D8AD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79A382E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10E12E3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29B5945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3607E01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672B8A3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0C62805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39E1E54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2E942BF6"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70DD3B8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7240A75E"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xml:space="preserve">14. </w:t>
            </w: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3561A36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7DC59F2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21783A2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1C5B6B4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7A2FEB8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1B6B2DE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79CCAFA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3C7AED5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52EEDB8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306865C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3014F1F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0FAB3478"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56746E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66189B4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590AFBCA"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06.01.00 "Valsts policija"</w:t>
            </w:r>
          </w:p>
        </w:tc>
        <w:tc>
          <w:tcPr>
            <w:tcW w:w="823" w:type="dxa"/>
            <w:tcBorders>
              <w:top w:val="nil"/>
              <w:left w:val="nil"/>
              <w:bottom w:val="single" w:sz="4" w:space="0" w:color="BFBFBF"/>
              <w:right w:val="single" w:sz="4" w:space="0" w:color="BFBFBF"/>
            </w:tcBorders>
            <w:shd w:val="clear" w:color="auto" w:fill="auto"/>
            <w:noWrap/>
            <w:vAlign w:val="center"/>
            <w:hideMark/>
          </w:tcPr>
          <w:p w14:paraId="156A694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2E5563B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1CDE5F2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19F563E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7606CE7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388 500</w:t>
            </w:r>
          </w:p>
        </w:tc>
        <w:tc>
          <w:tcPr>
            <w:tcW w:w="993" w:type="dxa"/>
            <w:tcBorders>
              <w:top w:val="nil"/>
              <w:left w:val="nil"/>
              <w:bottom w:val="single" w:sz="4" w:space="0" w:color="BFBFBF"/>
              <w:right w:val="single" w:sz="4" w:space="0" w:color="BFBFBF"/>
            </w:tcBorders>
            <w:shd w:val="clear" w:color="auto" w:fill="auto"/>
            <w:noWrap/>
            <w:vAlign w:val="center"/>
            <w:hideMark/>
          </w:tcPr>
          <w:p w14:paraId="7E2A94F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240 500</w:t>
            </w:r>
          </w:p>
        </w:tc>
        <w:tc>
          <w:tcPr>
            <w:tcW w:w="850" w:type="dxa"/>
            <w:tcBorders>
              <w:top w:val="nil"/>
              <w:left w:val="nil"/>
              <w:bottom w:val="single" w:sz="4" w:space="0" w:color="BFBFBF"/>
              <w:right w:val="single" w:sz="4" w:space="0" w:color="BFBFBF"/>
            </w:tcBorders>
            <w:shd w:val="clear" w:color="auto" w:fill="auto"/>
            <w:noWrap/>
            <w:vAlign w:val="center"/>
            <w:hideMark/>
          </w:tcPr>
          <w:p w14:paraId="42A2F3A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240 500</w:t>
            </w:r>
          </w:p>
        </w:tc>
        <w:tc>
          <w:tcPr>
            <w:tcW w:w="1276" w:type="dxa"/>
            <w:tcBorders>
              <w:top w:val="nil"/>
              <w:left w:val="nil"/>
              <w:bottom w:val="single" w:sz="4" w:space="0" w:color="BFBFBF"/>
              <w:right w:val="single" w:sz="4" w:space="0" w:color="BFBFBF"/>
            </w:tcBorders>
            <w:shd w:val="clear" w:color="auto" w:fill="auto"/>
            <w:noWrap/>
            <w:vAlign w:val="center"/>
            <w:hideMark/>
          </w:tcPr>
          <w:p w14:paraId="0069E84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7A00650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240 500</w:t>
            </w:r>
          </w:p>
        </w:tc>
        <w:tc>
          <w:tcPr>
            <w:tcW w:w="1058" w:type="dxa"/>
            <w:tcBorders>
              <w:top w:val="nil"/>
              <w:left w:val="nil"/>
              <w:bottom w:val="single" w:sz="4" w:space="0" w:color="BFBFBF"/>
              <w:right w:val="single" w:sz="4" w:space="0" w:color="BFBFBF"/>
            </w:tcBorders>
            <w:shd w:val="clear" w:color="auto" w:fill="auto"/>
            <w:noWrap/>
            <w:vAlign w:val="center"/>
            <w:hideMark/>
          </w:tcPr>
          <w:p w14:paraId="7C31703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613019EB" w14:textId="77777777" w:rsidTr="00652058">
        <w:trPr>
          <w:trHeight w:val="851"/>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3608998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02F6201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1.10. Pamatojoties uz operatīvā darbībā izmantojamo līdzekļu attīstības tendencēm, nodrošināt atbilstošu tehnisko vienību kapacitāti</w:t>
            </w:r>
          </w:p>
        </w:tc>
        <w:tc>
          <w:tcPr>
            <w:tcW w:w="1525" w:type="dxa"/>
            <w:tcBorders>
              <w:top w:val="nil"/>
              <w:left w:val="nil"/>
              <w:bottom w:val="single" w:sz="4" w:space="0" w:color="BFBFBF"/>
              <w:right w:val="single" w:sz="4" w:space="0" w:color="BFBFBF"/>
            </w:tcBorders>
            <w:shd w:val="clear" w:color="000000" w:fill="F2F2F2"/>
            <w:noWrap/>
            <w:vAlign w:val="center"/>
            <w:hideMark/>
          </w:tcPr>
          <w:p w14:paraId="3739E29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42B71C6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05C90F2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0D5646E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41EB8EB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04CF118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16DFEBA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275FC1A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1F94092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0D307BA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1803B47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733B6811"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D5F258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162FD875"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xml:space="preserve">14. </w:t>
            </w: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448FB24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57B658D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097AA87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419DA2D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577CE22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6CFBE58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16A1483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445BDCE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1336D7A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39FCB31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2E6EFF0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3CF7CDC0"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491445E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29CB180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6F6554E0"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06.01.00 "Valsts policija"</w:t>
            </w:r>
          </w:p>
        </w:tc>
        <w:tc>
          <w:tcPr>
            <w:tcW w:w="823" w:type="dxa"/>
            <w:tcBorders>
              <w:top w:val="nil"/>
              <w:left w:val="nil"/>
              <w:bottom w:val="single" w:sz="4" w:space="0" w:color="BFBFBF"/>
              <w:right w:val="single" w:sz="4" w:space="0" w:color="BFBFBF"/>
            </w:tcBorders>
            <w:shd w:val="clear" w:color="auto" w:fill="auto"/>
            <w:noWrap/>
            <w:vAlign w:val="center"/>
            <w:hideMark/>
          </w:tcPr>
          <w:p w14:paraId="1D76062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53D67B2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663F6C7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2A31279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3AC97AB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1 945 000</w:t>
            </w:r>
          </w:p>
        </w:tc>
        <w:tc>
          <w:tcPr>
            <w:tcW w:w="993" w:type="dxa"/>
            <w:tcBorders>
              <w:top w:val="nil"/>
              <w:left w:val="nil"/>
              <w:bottom w:val="single" w:sz="4" w:space="0" w:color="BFBFBF"/>
              <w:right w:val="single" w:sz="4" w:space="0" w:color="BFBFBF"/>
            </w:tcBorders>
            <w:shd w:val="clear" w:color="auto" w:fill="auto"/>
            <w:noWrap/>
            <w:vAlign w:val="center"/>
            <w:hideMark/>
          </w:tcPr>
          <w:p w14:paraId="5E759FA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1 905 000</w:t>
            </w:r>
          </w:p>
        </w:tc>
        <w:tc>
          <w:tcPr>
            <w:tcW w:w="850" w:type="dxa"/>
            <w:tcBorders>
              <w:top w:val="nil"/>
              <w:left w:val="nil"/>
              <w:bottom w:val="single" w:sz="4" w:space="0" w:color="BFBFBF"/>
              <w:right w:val="single" w:sz="4" w:space="0" w:color="BFBFBF"/>
            </w:tcBorders>
            <w:shd w:val="clear" w:color="auto" w:fill="auto"/>
            <w:noWrap/>
            <w:vAlign w:val="center"/>
            <w:hideMark/>
          </w:tcPr>
          <w:p w14:paraId="617B06C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47C0388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3445F91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7B7119C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2CD4305F"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99D176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6A972C9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4496B82F"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10.00.00 "Valsts robežsardzes darbība"</w:t>
            </w:r>
          </w:p>
        </w:tc>
        <w:tc>
          <w:tcPr>
            <w:tcW w:w="823" w:type="dxa"/>
            <w:tcBorders>
              <w:top w:val="nil"/>
              <w:left w:val="nil"/>
              <w:bottom w:val="single" w:sz="4" w:space="0" w:color="BFBFBF"/>
              <w:right w:val="single" w:sz="4" w:space="0" w:color="BFBFBF"/>
            </w:tcBorders>
            <w:shd w:val="clear" w:color="auto" w:fill="auto"/>
            <w:noWrap/>
            <w:vAlign w:val="center"/>
            <w:hideMark/>
          </w:tcPr>
          <w:p w14:paraId="6524AB4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4ACCAD1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29186E4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294C1C8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67EEFC0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175 500</w:t>
            </w:r>
          </w:p>
        </w:tc>
        <w:tc>
          <w:tcPr>
            <w:tcW w:w="993" w:type="dxa"/>
            <w:tcBorders>
              <w:top w:val="nil"/>
              <w:left w:val="nil"/>
              <w:bottom w:val="single" w:sz="4" w:space="0" w:color="BFBFBF"/>
              <w:right w:val="single" w:sz="4" w:space="0" w:color="BFBFBF"/>
            </w:tcBorders>
            <w:shd w:val="clear" w:color="auto" w:fill="auto"/>
            <w:noWrap/>
            <w:vAlign w:val="center"/>
            <w:hideMark/>
          </w:tcPr>
          <w:p w14:paraId="5647469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9 000</w:t>
            </w:r>
          </w:p>
        </w:tc>
        <w:tc>
          <w:tcPr>
            <w:tcW w:w="850" w:type="dxa"/>
            <w:tcBorders>
              <w:top w:val="nil"/>
              <w:left w:val="nil"/>
              <w:bottom w:val="single" w:sz="4" w:space="0" w:color="BFBFBF"/>
              <w:right w:val="single" w:sz="4" w:space="0" w:color="BFBFBF"/>
            </w:tcBorders>
            <w:shd w:val="clear" w:color="auto" w:fill="auto"/>
            <w:noWrap/>
            <w:vAlign w:val="center"/>
            <w:hideMark/>
          </w:tcPr>
          <w:p w14:paraId="076D36C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9 000</w:t>
            </w:r>
          </w:p>
        </w:tc>
        <w:tc>
          <w:tcPr>
            <w:tcW w:w="1276" w:type="dxa"/>
            <w:tcBorders>
              <w:top w:val="nil"/>
              <w:left w:val="nil"/>
              <w:bottom w:val="single" w:sz="4" w:space="0" w:color="BFBFBF"/>
              <w:right w:val="single" w:sz="4" w:space="0" w:color="BFBFBF"/>
            </w:tcBorders>
            <w:shd w:val="clear" w:color="auto" w:fill="auto"/>
            <w:noWrap/>
            <w:vAlign w:val="center"/>
            <w:hideMark/>
          </w:tcPr>
          <w:p w14:paraId="03DC25A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2F9E111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5E02CF3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3CB2B08F"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6350799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2156525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noWrap/>
            <w:vAlign w:val="center"/>
            <w:hideMark/>
          </w:tcPr>
          <w:p w14:paraId="07A22A21"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42.00.00 "Iekšējās drošības biroja darbība"</w:t>
            </w:r>
          </w:p>
        </w:tc>
        <w:tc>
          <w:tcPr>
            <w:tcW w:w="823" w:type="dxa"/>
            <w:tcBorders>
              <w:top w:val="nil"/>
              <w:left w:val="nil"/>
              <w:bottom w:val="single" w:sz="4" w:space="0" w:color="BFBFBF"/>
              <w:right w:val="single" w:sz="4" w:space="0" w:color="BFBFBF"/>
            </w:tcBorders>
            <w:shd w:val="clear" w:color="auto" w:fill="auto"/>
            <w:noWrap/>
            <w:vAlign w:val="center"/>
            <w:hideMark/>
          </w:tcPr>
          <w:p w14:paraId="7336E8E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1076" w:type="dxa"/>
            <w:tcBorders>
              <w:top w:val="nil"/>
              <w:left w:val="nil"/>
              <w:bottom w:val="single" w:sz="4" w:space="0" w:color="BFBFBF"/>
              <w:right w:val="single" w:sz="4" w:space="0" w:color="BFBFBF"/>
            </w:tcBorders>
            <w:shd w:val="clear" w:color="auto" w:fill="auto"/>
            <w:noWrap/>
            <w:vAlign w:val="center"/>
            <w:hideMark/>
          </w:tcPr>
          <w:p w14:paraId="1C912F7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906" w:type="dxa"/>
            <w:tcBorders>
              <w:top w:val="nil"/>
              <w:left w:val="nil"/>
              <w:bottom w:val="single" w:sz="4" w:space="0" w:color="BFBFBF"/>
              <w:right w:val="single" w:sz="4" w:space="0" w:color="BFBFBF"/>
            </w:tcBorders>
            <w:shd w:val="clear" w:color="auto" w:fill="auto"/>
            <w:noWrap/>
            <w:vAlign w:val="center"/>
            <w:hideMark/>
          </w:tcPr>
          <w:p w14:paraId="08D6004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709" w:type="dxa"/>
            <w:tcBorders>
              <w:top w:val="nil"/>
              <w:left w:val="nil"/>
              <w:bottom w:val="single" w:sz="4" w:space="0" w:color="BFBFBF"/>
              <w:right w:val="single" w:sz="4" w:space="0" w:color="BFBFBF"/>
            </w:tcBorders>
            <w:shd w:val="clear" w:color="auto" w:fill="auto"/>
            <w:noWrap/>
            <w:vAlign w:val="center"/>
            <w:hideMark/>
          </w:tcPr>
          <w:p w14:paraId="14D68CA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05DE8DC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45F0E99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463E6D2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63EEFB9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62378C9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818DBB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7A7FDDD4"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2E2C420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72EEE056"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13. Finanšu ministrija</w:t>
            </w:r>
          </w:p>
        </w:tc>
        <w:tc>
          <w:tcPr>
            <w:tcW w:w="1525" w:type="dxa"/>
            <w:tcBorders>
              <w:top w:val="nil"/>
              <w:left w:val="nil"/>
              <w:bottom w:val="single" w:sz="4" w:space="0" w:color="BFBFBF"/>
              <w:right w:val="single" w:sz="4" w:space="0" w:color="BFBFBF"/>
            </w:tcBorders>
            <w:shd w:val="clear" w:color="auto" w:fill="auto"/>
            <w:noWrap/>
            <w:vAlign w:val="center"/>
            <w:hideMark/>
          </w:tcPr>
          <w:p w14:paraId="5121277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7FF50E7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773921E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65D6952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7423D05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1CFD03D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3188D50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69612E6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503F175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1F6F353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859DCF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6349F159" w14:textId="77777777" w:rsidTr="00652058">
        <w:trPr>
          <w:trHeight w:val="513"/>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166DFAE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143EAD7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auto" w:fill="auto"/>
            <w:vAlign w:val="center"/>
            <w:hideMark/>
          </w:tcPr>
          <w:p w14:paraId="439136EC"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33.00.00 "Valsts ieņēmumu un muitas politikas nodrošināšana"</w:t>
            </w:r>
          </w:p>
        </w:tc>
        <w:tc>
          <w:tcPr>
            <w:tcW w:w="823" w:type="dxa"/>
            <w:tcBorders>
              <w:top w:val="nil"/>
              <w:left w:val="nil"/>
              <w:bottom w:val="single" w:sz="4" w:space="0" w:color="BFBFBF"/>
              <w:right w:val="single" w:sz="4" w:space="0" w:color="BFBFBF"/>
            </w:tcBorders>
            <w:shd w:val="clear" w:color="auto" w:fill="auto"/>
            <w:noWrap/>
            <w:vAlign w:val="center"/>
            <w:hideMark/>
          </w:tcPr>
          <w:p w14:paraId="34F4D84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3019B56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6551A85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08B486C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10A319F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196 200</w:t>
            </w:r>
          </w:p>
        </w:tc>
        <w:tc>
          <w:tcPr>
            <w:tcW w:w="993" w:type="dxa"/>
            <w:tcBorders>
              <w:top w:val="nil"/>
              <w:left w:val="nil"/>
              <w:bottom w:val="single" w:sz="4" w:space="0" w:color="BFBFBF"/>
              <w:right w:val="single" w:sz="4" w:space="0" w:color="BFBFBF"/>
            </w:tcBorders>
            <w:shd w:val="clear" w:color="auto" w:fill="auto"/>
            <w:noWrap/>
            <w:vAlign w:val="center"/>
            <w:hideMark/>
          </w:tcPr>
          <w:p w14:paraId="5C290AB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151 200</w:t>
            </w:r>
          </w:p>
        </w:tc>
        <w:tc>
          <w:tcPr>
            <w:tcW w:w="850" w:type="dxa"/>
            <w:tcBorders>
              <w:top w:val="nil"/>
              <w:left w:val="nil"/>
              <w:bottom w:val="single" w:sz="4" w:space="0" w:color="BFBFBF"/>
              <w:right w:val="single" w:sz="4" w:space="0" w:color="BFBFBF"/>
            </w:tcBorders>
            <w:shd w:val="clear" w:color="auto" w:fill="auto"/>
            <w:noWrap/>
            <w:vAlign w:val="center"/>
            <w:hideMark/>
          </w:tcPr>
          <w:p w14:paraId="2D8D592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174 200</w:t>
            </w:r>
          </w:p>
        </w:tc>
        <w:tc>
          <w:tcPr>
            <w:tcW w:w="1276" w:type="dxa"/>
            <w:tcBorders>
              <w:top w:val="nil"/>
              <w:left w:val="nil"/>
              <w:bottom w:val="single" w:sz="4" w:space="0" w:color="BFBFBF"/>
              <w:right w:val="single" w:sz="4" w:space="0" w:color="BFBFBF"/>
            </w:tcBorders>
            <w:shd w:val="clear" w:color="auto" w:fill="auto"/>
            <w:noWrap/>
            <w:vAlign w:val="center"/>
            <w:hideMark/>
          </w:tcPr>
          <w:p w14:paraId="22A260B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4A646E9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9F3A692" w14:textId="3F878DF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202</w:t>
            </w:r>
            <w:r w:rsidR="00851CEE">
              <w:rPr>
                <w:rFonts w:ascii="Times New Roman" w:eastAsia="Times New Roman" w:hAnsi="Times New Roman"/>
                <w:sz w:val="18"/>
                <w:szCs w:val="18"/>
                <w:lang w:eastAsia="lv-LV"/>
              </w:rPr>
              <w:t>7</w:t>
            </w:r>
          </w:p>
        </w:tc>
      </w:tr>
      <w:tr w:rsidR="00652058" w:rsidRPr="007E391F" w14:paraId="7EA7DBB9" w14:textId="77777777" w:rsidTr="00652058">
        <w:trPr>
          <w:trHeight w:val="1489"/>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26BCDA0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lastRenderedPageBreak/>
              <w:t> </w:t>
            </w:r>
          </w:p>
        </w:tc>
        <w:tc>
          <w:tcPr>
            <w:tcW w:w="1665" w:type="dxa"/>
            <w:tcBorders>
              <w:top w:val="nil"/>
              <w:left w:val="nil"/>
              <w:bottom w:val="single" w:sz="4" w:space="0" w:color="BFBFBF"/>
              <w:right w:val="single" w:sz="4" w:space="0" w:color="BFBFBF"/>
            </w:tcBorders>
            <w:shd w:val="clear" w:color="000000" w:fill="F2F2F2"/>
            <w:vAlign w:val="center"/>
            <w:hideMark/>
          </w:tcPr>
          <w:p w14:paraId="3604C0D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1.11. Uzlabot un </w:t>
            </w:r>
            <w:proofErr w:type="spellStart"/>
            <w:r w:rsidRPr="007E391F">
              <w:rPr>
                <w:rFonts w:ascii="Times New Roman" w:eastAsia="Times New Roman" w:hAnsi="Times New Roman"/>
                <w:sz w:val="18"/>
                <w:szCs w:val="18"/>
                <w:lang w:eastAsia="lv-LV"/>
              </w:rPr>
              <w:t>efektivizēt</w:t>
            </w:r>
            <w:proofErr w:type="spellEnd"/>
            <w:r w:rsidRPr="007E391F">
              <w:rPr>
                <w:rFonts w:ascii="Times New Roman" w:eastAsia="Times New Roman" w:hAnsi="Times New Roman"/>
                <w:sz w:val="18"/>
                <w:szCs w:val="18"/>
                <w:lang w:eastAsia="lv-LV"/>
              </w:rPr>
              <w:t xml:space="preserve"> tiesu ekspertīžu iestāžu personāla un tehnisko kapacitāti, lai saīsinātu tiesu ekspertīžu atzinumu sagatavošanas laiku un ieviestu nepieciešamos jaunākos spridzināšanas ierīču izpētes veidus.</w:t>
            </w:r>
          </w:p>
        </w:tc>
        <w:tc>
          <w:tcPr>
            <w:tcW w:w="1525" w:type="dxa"/>
            <w:tcBorders>
              <w:top w:val="nil"/>
              <w:left w:val="nil"/>
              <w:bottom w:val="single" w:sz="4" w:space="0" w:color="BFBFBF"/>
              <w:right w:val="single" w:sz="4" w:space="0" w:color="BFBFBF"/>
            </w:tcBorders>
            <w:shd w:val="clear" w:color="000000" w:fill="F2F2F2"/>
            <w:vAlign w:val="center"/>
            <w:hideMark/>
          </w:tcPr>
          <w:p w14:paraId="6F67D053"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7CAFEB8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03EB58C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76B8E5A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2E4F86C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3BF20F8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50499CD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3312707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6571844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4EEDA6E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0E2A0FA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046BA5CD"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8A548C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47E6152B"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 xml:space="preserve">14. </w:t>
            </w:r>
            <w:proofErr w:type="spellStart"/>
            <w:r w:rsidRPr="007E391F">
              <w:rPr>
                <w:rFonts w:ascii="Times New Roman" w:eastAsia="Times New Roman" w:hAnsi="Times New Roman"/>
                <w:b/>
                <w:bCs/>
                <w:sz w:val="18"/>
                <w:szCs w:val="18"/>
                <w:lang w:eastAsia="lv-LV"/>
              </w:rPr>
              <w:t>Iekšlietu</w:t>
            </w:r>
            <w:proofErr w:type="spellEnd"/>
            <w:r w:rsidRPr="007E391F">
              <w:rPr>
                <w:rFonts w:ascii="Times New Roman" w:eastAsia="Times New Roman" w:hAnsi="Times New Roman"/>
                <w:b/>
                <w:bCs/>
                <w:sz w:val="18"/>
                <w:szCs w:val="18"/>
                <w:lang w:eastAsia="lv-LV"/>
              </w:rPr>
              <w:t xml:space="preserve"> ministrija</w:t>
            </w:r>
          </w:p>
        </w:tc>
        <w:tc>
          <w:tcPr>
            <w:tcW w:w="1525" w:type="dxa"/>
            <w:tcBorders>
              <w:top w:val="nil"/>
              <w:left w:val="nil"/>
              <w:bottom w:val="single" w:sz="4" w:space="0" w:color="BFBFBF"/>
              <w:right w:val="single" w:sz="4" w:space="0" w:color="BFBFBF"/>
            </w:tcBorders>
            <w:shd w:val="clear" w:color="000000" w:fill="FFFFFF"/>
            <w:vAlign w:val="center"/>
            <w:hideMark/>
          </w:tcPr>
          <w:p w14:paraId="60C6FDC4"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4D023EA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6A2AE04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09EA68B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00C12B4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0DA5E5A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3067637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095F11D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1F3BA21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4DC5DA5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3A55B0C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2B058875"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30C4655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7970997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6FBC426B"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06.01.00 "Valsts policija"</w:t>
            </w:r>
          </w:p>
        </w:tc>
        <w:tc>
          <w:tcPr>
            <w:tcW w:w="823" w:type="dxa"/>
            <w:tcBorders>
              <w:top w:val="nil"/>
              <w:left w:val="nil"/>
              <w:bottom w:val="single" w:sz="4" w:space="0" w:color="BFBFBF"/>
              <w:right w:val="single" w:sz="4" w:space="0" w:color="BFBFBF"/>
            </w:tcBorders>
            <w:shd w:val="clear" w:color="auto" w:fill="auto"/>
            <w:noWrap/>
            <w:vAlign w:val="center"/>
            <w:hideMark/>
          </w:tcPr>
          <w:p w14:paraId="244CFB2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384B0F5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3299054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336B575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3803994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200 860</w:t>
            </w:r>
          </w:p>
        </w:tc>
        <w:tc>
          <w:tcPr>
            <w:tcW w:w="993" w:type="dxa"/>
            <w:tcBorders>
              <w:top w:val="nil"/>
              <w:left w:val="nil"/>
              <w:bottom w:val="single" w:sz="4" w:space="0" w:color="BFBFBF"/>
              <w:right w:val="single" w:sz="4" w:space="0" w:color="BFBFBF"/>
            </w:tcBorders>
            <w:shd w:val="clear" w:color="auto" w:fill="auto"/>
            <w:noWrap/>
            <w:vAlign w:val="center"/>
            <w:hideMark/>
          </w:tcPr>
          <w:p w14:paraId="7D1CE4E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588577A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134B714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504541B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0BF7585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3C245DB9" w14:textId="77777777" w:rsidTr="00652058">
        <w:trPr>
          <w:trHeight w:val="291"/>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0E50AB7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47CF18EC"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19. Tieslietu ministrija</w:t>
            </w:r>
          </w:p>
        </w:tc>
        <w:tc>
          <w:tcPr>
            <w:tcW w:w="1525" w:type="dxa"/>
            <w:tcBorders>
              <w:top w:val="nil"/>
              <w:left w:val="nil"/>
              <w:bottom w:val="single" w:sz="4" w:space="0" w:color="BFBFBF"/>
              <w:right w:val="single" w:sz="4" w:space="0" w:color="BFBFBF"/>
            </w:tcBorders>
            <w:shd w:val="clear" w:color="000000" w:fill="FFFFFF"/>
            <w:vAlign w:val="center"/>
            <w:hideMark/>
          </w:tcPr>
          <w:p w14:paraId="6EFBF903"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538CDBC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5DD84C8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4DFC3B0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60710B3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6BC7A24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64AA711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79C04DD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6177724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3E67A565"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2940F5D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126AC678" w14:textId="77777777" w:rsidTr="00652058">
        <w:trPr>
          <w:trHeight w:val="332"/>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5A2C5E8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7332E5C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02A554B1"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03.04.00 „Tiesu ekspertīžu veikšana” </w:t>
            </w:r>
          </w:p>
        </w:tc>
        <w:tc>
          <w:tcPr>
            <w:tcW w:w="823" w:type="dxa"/>
            <w:tcBorders>
              <w:top w:val="nil"/>
              <w:left w:val="nil"/>
              <w:bottom w:val="single" w:sz="4" w:space="0" w:color="BFBFBF"/>
              <w:right w:val="single" w:sz="4" w:space="0" w:color="BFBFBF"/>
            </w:tcBorders>
            <w:shd w:val="clear" w:color="auto" w:fill="auto"/>
            <w:noWrap/>
            <w:vAlign w:val="center"/>
            <w:hideMark/>
          </w:tcPr>
          <w:p w14:paraId="1BAEBEA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19D5CB6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39E986D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4EE5A337"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5AB3640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170 000</w:t>
            </w:r>
          </w:p>
        </w:tc>
        <w:tc>
          <w:tcPr>
            <w:tcW w:w="993" w:type="dxa"/>
            <w:tcBorders>
              <w:top w:val="nil"/>
              <w:left w:val="nil"/>
              <w:bottom w:val="single" w:sz="4" w:space="0" w:color="BFBFBF"/>
              <w:right w:val="single" w:sz="4" w:space="0" w:color="BFBFBF"/>
            </w:tcBorders>
            <w:shd w:val="clear" w:color="auto" w:fill="auto"/>
            <w:noWrap/>
            <w:vAlign w:val="center"/>
            <w:hideMark/>
          </w:tcPr>
          <w:p w14:paraId="2F111B5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850" w:type="dxa"/>
            <w:tcBorders>
              <w:top w:val="nil"/>
              <w:left w:val="nil"/>
              <w:bottom w:val="single" w:sz="4" w:space="0" w:color="BFBFBF"/>
              <w:right w:val="single" w:sz="4" w:space="0" w:color="BFBFBF"/>
            </w:tcBorders>
            <w:shd w:val="clear" w:color="auto" w:fill="auto"/>
            <w:noWrap/>
            <w:vAlign w:val="center"/>
            <w:hideMark/>
          </w:tcPr>
          <w:p w14:paraId="3E5388D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1276" w:type="dxa"/>
            <w:tcBorders>
              <w:top w:val="nil"/>
              <w:left w:val="nil"/>
              <w:bottom w:val="single" w:sz="4" w:space="0" w:color="BFBFBF"/>
              <w:right w:val="single" w:sz="4" w:space="0" w:color="BFBFBF"/>
            </w:tcBorders>
            <w:shd w:val="clear" w:color="auto" w:fill="auto"/>
            <w:noWrap/>
            <w:vAlign w:val="center"/>
            <w:hideMark/>
          </w:tcPr>
          <w:p w14:paraId="25B47F1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187C3B9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70 000</w:t>
            </w:r>
          </w:p>
        </w:tc>
        <w:tc>
          <w:tcPr>
            <w:tcW w:w="1058" w:type="dxa"/>
            <w:tcBorders>
              <w:top w:val="nil"/>
              <w:left w:val="nil"/>
              <w:bottom w:val="single" w:sz="4" w:space="0" w:color="BFBFBF"/>
              <w:right w:val="single" w:sz="4" w:space="0" w:color="BFBFBF"/>
            </w:tcBorders>
            <w:shd w:val="clear" w:color="auto" w:fill="auto"/>
            <w:noWrap/>
            <w:vAlign w:val="center"/>
            <w:hideMark/>
          </w:tcPr>
          <w:p w14:paraId="71061BF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5CE23DC5" w14:textId="77777777" w:rsidTr="00652058">
        <w:trPr>
          <w:trHeight w:val="1703"/>
        </w:trPr>
        <w:tc>
          <w:tcPr>
            <w:tcW w:w="1376" w:type="dxa"/>
            <w:tcBorders>
              <w:top w:val="nil"/>
              <w:left w:val="single" w:sz="4" w:space="0" w:color="BFBFBF"/>
              <w:bottom w:val="single" w:sz="4" w:space="0" w:color="BFBFBF"/>
              <w:right w:val="single" w:sz="4" w:space="0" w:color="BFBFBF"/>
            </w:tcBorders>
            <w:shd w:val="clear" w:color="000000" w:fill="F2F2F2"/>
            <w:noWrap/>
            <w:vAlign w:val="center"/>
            <w:hideMark/>
          </w:tcPr>
          <w:p w14:paraId="254C9BDF"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000000" w:fill="F2F2F2"/>
            <w:vAlign w:val="center"/>
            <w:hideMark/>
          </w:tcPr>
          <w:p w14:paraId="07048F4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1.20.Pilnveidot Valsts ieņēmumu dienesta informācijas sistēmas ar mērķi izveidot Nacionālā </w:t>
            </w:r>
            <w:proofErr w:type="spellStart"/>
            <w:r w:rsidRPr="007E391F">
              <w:rPr>
                <w:rFonts w:ascii="Times New Roman" w:eastAsia="Times New Roman" w:hAnsi="Times New Roman"/>
                <w:sz w:val="18"/>
                <w:szCs w:val="18"/>
                <w:lang w:eastAsia="lv-LV"/>
              </w:rPr>
              <w:t>kriminālizlūkošanas</w:t>
            </w:r>
            <w:proofErr w:type="spellEnd"/>
            <w:r w:rsidRPr="007E391F">
              <w:rPr>
                <w:rFonts w:ascii="Times New Roman" w:eastAsia="Times New Roman" w:hAnsi="Times New Roman"/>
                <w:sz w:val="18"/>
                <w:szCs w:val="18"/>
                <w:lang w:eastAsia="lv-LV"/>
              </w:rPr>
              <w:t xml:space="preserve"> modeļa atbalsta sistēmu Valsts ieņēmumu dienestā kā vienotu </w:t>
            </w:r>
            <w:proofErr w:type="spellStart"/>
            <w:r w:rsidRPr="007E391F">
              <w:rPr>
                <w:rFonts w:ascii="Times New Roman" w:eastAsia="Times New Roman" w:hAnsi="Times New Roman"/>
                <w:sz w:val="18"/>
                <w:szCs w:val="18"/>
                <w:lang w:eastAsia="lv-LV"/>
              </w:rPr>
              <w:t>izlūkdatu</w:t>
            </w:r>
            <w:proofErr w:type="spellEnd"/>
            <w:r w:rsidRPr="007E391F">
              <w:rPr>
                <w:rFonts w:ascii="Times New Roman" w:eastAsia="Times New Roman" w:hAnsi="Times New Roman"/>
                <w:sz w:val="18"/>
                <w:szCs w:val="18"/>
                <w:lang w:eastAsia="lv-LV"/>
              </w:rPr>
              <w:t xml:space="preserve"> vidi, tādējādi paaugstinot ekonomisko noziegumu apkarošanas un novēršanas efektivitāti.</w:t>
            </w:r>
          </w:p>
        </w:tc>
        <w:tc>
          <w:tcPr>
            <w:tcW w:w="1525" w:type="dxa"/>
            <w:tcBorders>
              <w:top w:val="nil"/>
              <w:left w:val="nil"/>
              <w:bottom w:val="single" w:sz="4" w:space="0" w:color="BFBFBF"/>
              <w:right w:val="single" w:sz="4" w:space="0" w:color="BFBFBF"/>
            </w:tcBorders>
            <w:shd w:val="clear" w:color="000000" w:fill="F2F2F2"/>
            <w:vAlign w:val="center"/>
            <w:hideMark/>
          </w:tcPr>
          <w:p w14:paraId="54F98BC1"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000000" w:fill="F2F2F2"/>
            <w:noWrap/>
            <w:vAlign w:val="center"/>
            <w:hideMark/>
          </w:tcPr>
          <w:p w14:paraId="047359B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000000" w:fill="F2F2F2"/>
            <w:noWrap/>
            <w:vAlign w:val="center"/>
            <w:hideMark/>
          </w:tcPr>
          <w:p w14:paraId="5845527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000000" w:fill="F2F2F2"/>
            <w:noWrap/>
            <w:vAlign w:val="center"/>
            <w:hideMark/>
          </w:tcPr>
          <w:p w14:paraId="767A682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000000" w:fill="F2F2F2"/>
            <w:noWrap/>
            <w:vAlign w:val="center"/>
            <w:hideMark/>
          </w:tcPr>
          <w:p w14:paraId="50FAFC8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000000" w:fill="F2F2F2"/>
            <w:noWrap/>
            <w:vAlign w:val="center"/>
            <w:hideMark/>
          </w:tcPr>
          <w:p w14:paraId="47B6CF3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000000" w:fill="F2F2F2"/>
            <w:noWrap/>
            <w:vAlign w:val="center"/>
            <w:hideMark/>
          </w:tcPr>
          <w:p w14:paraId="4B373FD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000000" w:fill="F2F2F2"/>
            <w:noWrap/>
            <w:vAlign w:val="center"/>
            <w:hideMark/>
          </w:tcPr>
          <w:p w14:paraId="219958C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000000" w:fill="F2F2F2"/>
            <w:noWrap/>
            <w:vAlign w:val="center"/>
            <w:hideMark/>
          </w:tcPr>
          <w:p w14:paraId="12EE8D5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000000" w:fill="F2F2F2"/>
            <w:noWrap/>
            <w:vAlign w:val="center"/>
            <w:hideMark/>
          </w:tcPr>
          <w:p w14:paraId="64B07F3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000000" w:fill="F2F2F2"/>
            <w:noWrap/>
            <w:vAlign w:val="center"/>
            <w:hideMark/>
          </w:tcPr>
          <w:p w14:paraId="620E626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7B6B7362" w14:textId="77777777" w:rsidTr="00652058">
        <w:trPr>
          <w:trHeight w:val="258"/>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6E68906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3C79619E" w14:textId="77777777" w:rsidR="007E391F" w:rsidRPr="007E391F" w:rsidRDefault="007E391F" w:rsidP="007E391F">
            <w:pPr>
              <w:spacing w:after="0" w:line="240" w:lineRule="auto"/>
              <w:jc w:val="center"/>
              <w:rPr>
                <w:rFonts w:ascii="Times New Roman" w:eastAsia="Times New Roman" w:hAnsi="Times New Roman"/>
                <w:b/>
                <w:bCs/>
                <w:sz w:val="18"/>
                <w:szCs w:val="18"/>
                <w:lang w:eastAsia="lv-LV"/>
              </w:rPr>
            </w:pPr>
            <w:r w:rsidRPr="007E391F">
              <w:rPr>
                <w:rFonts w:ascii="Times New Roman" w:eastAsia="Times New Roman" w:hAnsi="Times New Roman"/>
                <w:b/>
                <w:bCs/>
                <w:sz w:val="18"/>
                <w:szCs w:val="18"/>
                <w:lang w:eastAsia="lv-LV"/>
              </w:rPr>
              <w:t>13. Finanšu ministrija</w:t>
            </w:r>
          </w:p>
        </w:tc>
        <w:tc>
          <w:tcPr>
            <w:tcW w:w="1525" w:type="dxa"/>
            <w:tcBorders>
              <w:top w:val="nil"/>
              <w:left w:val="nil"/>
              <w:bottom w:val="single" w:sz="4" w:space="0" w:color="BFBFBF"/>
              <w:right w:val="single" w:sz="4" w:space="0" w:color="BFBFBF"/>
            </w:tcBorders>
            <w:shd w:val="clear" w:color="000000" w:fill="FFFFFF"/>
            <w:vAlign w:val="center"/>
            <w:hideMark/>
          </w:tcPr>
          <w:p w14:paraId="17A2B0E9"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single" w:sz="4" w:space="0" w:color="BFBFBF"/>
              <w:right w:val="single" w:sz="4" w:space="0" w:color="BFBFBF"/>
            </w:tcBorders>
            <w:shd w:val="clear" w:color="auto" w:fill="auto"/>
            <w:noWrap/>
            <w:vAlign w:val="center"/>
            <w:hideMark/>
          </w:tcPr>
          <w:p w14:paraId="57698B3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070DF1F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06" w:type="dxa"/>
            <w:tcBorders>
              <w:top w:val="nil"/>
              <w:left w:val="nil"/>
              <w:bottom w:val="single" w:sz="4" w:space="0" w:color="BFBFBF"/>
              <w:right w:val="single" w:sz="4" w:space="0" w:color="BFBFBF"/>
            </w:tcBorders>
            <w:shd w:val="clear" w:color="auto" w:fill="auto"/>
            <w:noWrap/>
            <w:vAlign w:val="center"/>
            <w:hideMark/>
          </w:tcPr>
          <w:p w14:paraId="3D08E47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1932024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2E8EFF9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3EF11A5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428CD34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2F910EF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6AF74BC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2C23FB4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3DA34A94" w14:textId="77777777" w:rsidTr="00652058">
        <w:trPr>
          <w:trHeight w:val="735"/>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64367754"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lastRenderedPageBreak/>
              <w:t> </w:t>
            </w:r>
          </w:p>
        </w:tc>
        <w:tc>
          <w:tcPr>
            <w:tcW w:w="1665" w:type="dxa"/>
            <w:tcBorders>
              <w:top w:val="nil"/>
              <w:left w:val="nil"/>
              <w:bottom w:val="single" w:sz="4" w:space="0" w:color="BFBFBF"/>
              <w:right w:val="single" w:sz="4" w:space="0" w:color="BFBFBF"/>
            </w:tcBorders>
            <w:shd w:val="clear" w:color="auto" w:fill="auto"/>
            <w:noWrap/>
            <w:vAlign w:val="center"/>
            <w:hideMark/>
          </w:tcPr>
          <w:p w14:paraId="188CADC1"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67F28F97"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71.07.00 "Eiropas Ekonomikas zonas un Norvēģijas finanšu instrumentu finansētie projekti"</w:t>
            </w:r>
          </w:p>
        </w:tc>
        <w:tc>
          <w:tcPr>
            <w:tcW w:w="823" w:type="dxa"/>
            <w:tcBorders>
              <w:top w:val="nil"/>
              <w:left w:val="nil"/>
              <w:bottom w:val="single" w:sz="4" w:space="0" w:color="BFBFBF"/>
              <w:right w:val="single" w:sz="4" w:space="0" w:color="BFBFBF"/>
            </w:tcBorders>
            <w:shd w:val="clear" w:color="auto" w:fill="auto"/>
            <w:noWrap/>
            <w:vAlign w:val="center"/>
            <w:hideMark/>
          </w:tcPr>
          <w:p w14:paraId="5F7B82D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825 441</w:t>
            </w:r>
          </w:p>
        </w:tc>
        <w:tc>
          <w:tcPr>
            <w:tcW w:w="1076" w:type="dxa"/>
            <w:tcBorders>
              <w:top w:val="nil"/>
              <w:left w:val="nil"/>
              <w:bottom w:val="single" w:sz="4" w:space="0" w:color="BFBFBF"/>
              <w:right w:val="single" w:sz="4" w:space="0" w:color="BFBFBF"/>
            </w:tcBorders>
            <w:shd w:val="clear" w:color="auto" w:fill="auto"/>
            <w:noWrap/>
            <w:vAlign w:val="center"/>
            <w:hideMark/>
          </w:tcPr>
          <w:p w14:paraId="2056B2D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201 270</w:t>
            </w:r>
          </w:p>
        </w:tc>
        <w:tc>
          <w:tcPr>
            <w:tcW w:w="906" w:type="dxa"/>
            <w:tcBorders>
              <w:top w:val="nil"/>
              <w:left w:val="nil"/>
              <w:bottom w:val="single" w:sz="4" w:space="0" w:color="BFBFBF"/>
              <w:right w:val="single" w:sz="4" w:space="0" w:color="BFBFBF"/>
            </w:tcBorders>
            <w:shd w:val="clear" w:color="auto" w:fill="auto"/>
            <w:noWrap/>
            <w:vAlign w:val="center"/>
            <w:hideMark/>
          </w:tcPr>
          <w:p w14:paraId="3918BCC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050FC94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49A8B91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68D0EE6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32570A3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502E975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2670145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34C9D2A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4BFEC9AD" w14:textId="77777777" w:rsidTr="00652058">
        <w:trPr>
          <w:trHeight w:val="851"/>
        </w:trPr>
        <w:tc>
          <w:tcPr>
            <w:tcW w:w="1376" w:type="dxa"/>
            <w:tcBorders>
              <w:top w:val="nil"/>
              <w:left w:val="single" w:sz="4" w:space="0" w:color="BFBFBF"/>
              <w:bottom w:val="single" w:sz="4" w:space="0" w:color="BFBFBF"/>
              <w:right w:val="single" w:sz="4" w:space="0" w:color="BFBFBF"/>
            </w:tcBorders>
            <w:shd w:val="clear" w:color="auto" w:fill="auto"/>
            <w:noWrap/>
            <w:vAlign w:val="center"/>
            <w:hideMark/>
          </w:tcPr>
          <w:p w14:paraId="3C70D78C"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665" w:type="dxa"/>
            <w:tcBorders>
              <w:top w:val="nil"/>
              <w:left w:val="nil"/>
              <w:bottom w:val="single" w:sz="4" w:space="0" w:color="BFBFBF"/>
              <w:right w:val="single" w:sz="4" w:space="0" w:color="BFBFBF"/>
            </w:tcBorders>
            <w:shd w:val="clear" w:color="auto" w:fill="auto"/>
            <w:noWrap/>
            <w:vAlign w:val="center"/>
            <w:hideMark/>
          </w:tcPr>
          <w:p w14:paraId="5009F02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525" w:type="dxa"/>
            <w:tcBorders>
              <w:top w:val="nil"/>
              <w:left w:val="nil"/>
              <w:bottom w:val="single" w:sz="4" w:space="0" w:color="BFBFBF"/>
              <w:right w:val="single" w:sz="4" w:space="0" w:color="BFBFBF"/>
            </w:tcBorders>
            <w:shd w:val="clear" w:color="000000" w:fill="FFFFFF"/>
            <w:vAlign w:val="center"/>
            <w:hideMark/>
          </w:tcPr>
          <w:p w14:paraId="284EB6ED"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80.00.00 "Nesadalītais finansējums Eiropas Savienības politiku instrumentu un pārējās ārvalstu finanšu palīdzības līdzfinansēto projektu un pasākumu īstenošanai"</w:t>
            </w:r>
          </w:p>
        </w:tc>
        <w:tc>
          <w:tcPr>
            <w:tcW w:w="823" w:type="dxa"/>
            <w:tcBorders>
              <w:top w:val="nil"/>
              <w:left w:val="nil"/>
              <w:bottom w:val="single" w:sz="4" w:space="0" w:color="BFBFBF"/>
              <w:right w:val="single" w:sz="4" w:space="0" w:color="BFBFBF"/>
            </w:tcBorders>
            <w:shd w:val="clear" w:color="auto" w:fill="auto"/>
            <w:noWrap/>
            <w:vAlign w:val="center"/>
            <w:hideMark/>
          </w:tcPr>
          <w:p w14:paraId="6ECC62C2"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76" w:type="dxa"/>
            <w:tcBorders>
              <w:top w:val="nil"/>
              <w:left w:val="nil"/>
              <w:bottom w:val="single" w:sz="4" w:space="0" w:color="BFBFBF"/>
              <w:right w:val="single" w:sz="4" w:space="0" w:color="BFBFBF"/>
            </w:tcBorders>
            <w:shd w:val="clear" w:color="auto" w:fill="auto"/>
            <w:noWrap/>
            <w:vAlign w:val="center"/>
            <w:hideMark/>
          </w:tcPr>
          <w:p w14:paraId="31F5A350"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696 071</w:t>
            </w:r>
          </w:p>
        </w:tc>
        <w:tc>
          <w:tcPr>
            <w:tcW w:w="906" w:type="dxa"/>
            <w:tcBorders>
              <w:top w:val="nil"/>
              <w:left w:val="nil"/>
              <w:bottom w:val="single" w:sz="4" w:space="0" w:color="BFBFBF"/>
              <w:right w:val="single" w:sz="4" w:space="0" w:color="BFBFBF"/>
            </w:tcBorders>
            <w:shd w:val="clear" w:color="auto" w:fill="auto"/>
            <w:noWrap/>
            <w:vAlign w:val="center"/>
            <w:hideMark/>
          </w:tcPr>
          <w:p w14:paraId="37871133"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709" w:type="dxa"/>
            <w:tcBorders>
              <w:top w:val="nil"/>
              <w:left w:val="nil"/>
              <w:bottom w:val="single" w:sz="4" w:space="0" w:color="BFBFBF"/>
              <w:right w:val="single" w:sz="4" w:space="0" w:color="BFBFBF"/>
            </w:tcBorders>
            <w:shd w:val="clear" w:color="auto" w:fill="auto"/>
            <w:noWrap/>
            <w:vAlign w:val="center"/>
            <w:hideMark/>
          </w:tcPr>
          <w:p w14:paraId="53ABA2E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2" w:type="dxa"/>
            <w:tcBorders>
              <w:top w:val="nil"/>
              <w:left w:val="nil"/>
              <w:bottom w:val="single" w:sz="4" w:space="0" w:color="BFBFBF"/>
              <w:right w:val="single" w:sz="4" w:space="0" w:color="BFBFBF"/>
            </w:tcBorders>
            <w:shd w:val="clear" w:color="auto" w:fill="auto"/>
            <w:noWrap/>
            <w:vAlign w:val="center"/>
            <w:hideMark/>
          </w:tcPr>
          <w:p w14:paraId="7A95356E"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993" w:type="dxa"/>
            <w:tcBorders>
              <w:top w:val="nil"/>
              <w:left w:val="nil"/>
              <w:bottom w:val="single" w:sz="4" w:space="0" w:color="BFBFBF"/>
              <w:right w:val="single" w:sz="4" w:space="0" w:color="BFBFBF"/>
            </w:tcBorders>
            <w:shd w:val="clear" w:color="auto" w:fill="auto"/>
            <w:noWrap/>
            <w:vAlign w:val="center"/>
            <w:hideMark/>
          </w:tcPr>
          <w:p w14:paraId="492FC209"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50" w:type="dxa"/>
            <w:tcBorders>
              <w:top w:val="nil"/>
              <w:left w:val="nil"/>
              <w:bottom w:val="single" w:sz="4" w:space="0" w:color="BFBFBF"/>
              <w:right w:val="single" w:sz="4" w:space="0" w:color="BFBFBF"/>
            </w:tcBorders>
            <w:shd w:val="clear" w:color="auto" w:fill="auto"/>
            <w:noWrap/>
            <w:vAlign w:val="center"/>
            <w:hideMark/>
          </w:tcPr>
          <w:p w14:paraId="48339D86"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276" w:type="dxa"/>
            <w:tcBorders>
              <w:top w:val="nil"/>
              <w:left w:val="nil"/>
              <w:bottom w:val="single" w:sz="4" w:space="0" w:color="BFBFBF"/>
              <w:right w:val="single" w:sz="4" w:space="0" w:color="BFBFBF"/>
            </w:tcBorders>
            <w:shd w:val="clear" w:color="auto" w:fill="auto"/>
            <w:noWrap/>
            <w:vAlign w:val="center"/>
            <w:hideMark/>
          </w:tcPr>
          <w:p w14:paraId="7F2EF7BD"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321" w:type="dxa"/>
            <w:tcBorders>
              <w:top w:val="nil"/>
              <w:left w:val="nil"/>
              <w:bottom w:val="single" w:sz="4" w:space="0" w:color="BFBFBF"/>
              <w:right w:val="single" w:sz="4" w:space="0" w:color="BFBFBF"/>
            </w:tcBorders>
            <w:shd w:val="clear" w:color="auto" w:fill="auto"/>
            <w:noWrap/>
            <w:vAlign w:val="center"/>
            <w:hideMark/>
          </w:tcPr>
          <w:p w14:paraId="47E31A9A"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1058" w:type="dxa"/>
            <w:tcBorders>
              <w:top w:val="nil"/>
              <w:left w:val="nil"/>
              <w:bottom w:val="single" w:sz="4" w:space="0" w:color="BFBFBF"/>
              <w:right w:val="single" w:sz="4" w:space="0" w:color="BFBFBF"/>
            </w:tcBorders>
            <w:shd w:val="clear" w:color="auto" w:fill="auto"/>
            <w:noWrap/>
            <w:vAlign w:val="center"/>
            <w:hideMark/>
          </w:tcPr>
          <w:p w14:paraId="6E80530B"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r>
      <w:tr w:rsidR="00652058" w:rsidRPr="007E391F" w14:paraId="0A3CF85F" w14:textId="77777777" w:rsidTr="00652058">
        <w:trPr>
          <w:trHeight w:val="258"/>
        </w:trPr>
        <w:tc>
          <w:tcPr>
            <w:tcW w:w="1376" w:type="dxa"/>
            <w:tcBorders>
              <w:top w:val="nil"/>
              <w:left w:val="nil"/>
              <w:bottom w:val="nil"/>
              <w:right w:val="nil"/>
            </w:tcBorders>
            <w:shd w:val="clear" w:color="auto" w:fill="auto"/>
            <w:noWrap/>
            <w:vAlign w:val="center"/>
            <w:hideMark/>
          </w:tcPr>
          <w:p w14:paraId="088BD548" w14:textId="77777777" w:rsidR="007E391F" w:rsidRPr="007E391F" w:rsidRDefault="007E391F" w:rsidP="007E391F">
            <w:pPr>
              <w:spacing w:after="0" w:line="240" w:lineRule="auto"/>
              <w:jc w:val="center"/>
              <w:rPr>
                <w:rFonts w:ascii="Times New Roman" w:eastAsia="Times New Roman" w:hAnsi="Times New Roman"/>
                <w:sz w:val="18"/>
                <w:szCs w:val="18"/>
                <w:lang w:eastAsia="lv-LV"/>
              </w:rPr>
            </w:pPr>
          </w:p>
        </w:tc>
        <w:tc>
          <w:tcPr>
            <w:tcW w:w="1665" w:type="dxa"/>
            <w:tcBorders>
              <w:top w:val="nil"/>
              <w:left w:val="nil"/>
              <w:bottom w:val="nil"/>
              <w:right w:val="nil"/>
            </w:tcBorders>
            <w:shd w:val="clear" w:color="auto" w:fill="auto"/>
            <w:noWrap/>
            <w:vAlign w:val="center"/>
            <w:hideMark/>
          </w:tcPr>
          <w:p w14:paraId="7781E00D"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1525" w:type="dxa"/>
            <w:tcBorders>
              <w:top w:val="nil"/>
              <w:left w:val="nil"/>
              <w:bottom w:val="nil"/>
              <w:right w:val="nil"/>
            </w:tcBorders>
            <w:shd w:val="clear" w:color="000000" w:fill="FFFFFF"/>
            <w:vAlign w:val="center"/>
            <w:hideMark/>
          </w:tcPr>
          <w:p w14:paraId="4C7D5C11"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w:t>
            </w:r>
          </w:p>
        </w:tc>
        <w:tc>
          <w:tcPr>
            <w:tcW w:w="823" w:type="dxa"/>
            <w:tcBorders>
              <w:top w:val="nil"/>
              <w:left w:val="nil"/>
              <w:bottom w:val="nil"/>
              <w:right w:val="nil"/>
            </w:tcBorders>
            <w:shd w:val="clear" w:color="auto" w:fill="auto"/>
            <w:noWrap/>
            <w:vAlign w:val="center"/>
            <w:hideMark/>
          </w:tcPr>
          <w:p w14:paraId="0041D012" w14:textId="77777777" w:rsidR="007E391F" w:rsidRPr="007E391F" w:rsidRDefault="007E391F" w:rsidP="007E391F">
            <w:pPr>
              <w:spacing w:after="0" w:line="240" w:lineRule="auto"/>
              <w:rPr>
                <w:rFonts w:ascii="Times New Roman" w:eastAsia="Times New Roman" w:hAnsi="Times New Roman"/>
                <w:sz w:val="18"/>
                <w:szCs w:val="18"/>
                <w:lang w:eastAsia="lv-LV"/>
              </w:rPr>
            </w:pPr>
          </w:p>
        </w:tc>
        <w:tc>
          <w:tcPr>
            <w:tcW w:w="1076" w:type="dxa"/>
            <w:tcBorders>
              <w:top w:val="nil"/>
              <w:left w:val="nil"/>
              <w:bottom w:val="nil"/>
              <w:right w:val="nil"/>
            </w:tcBorders>
            <w:shd w:val="clear" w:color="auto" w:fill="auto"/>
            <w:noWrap/>
            <w:vAlign w:val="center"/>
            <w:hideMark/>
          </w:tcPr>
          <w:p w14:paraId="77D7F87C"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906" w:type="dxa"/>
            <w:tcBorders>
              <w:top w:val="nil"/>
              <w:left w:val="nil"/>
              <w:bottom w:val="nil"/>
              <w:right w:val="nil"/>
            </w:tcBorders>
            <w:shd w:val="clear" w:color="auto" w:fill="auto"/>
            <w:noWrap/>
            <w:vAlign w:val="center"/>
            <w:hideMark/>
          </w:tcPr>
          <w:p w14:paraId="3364A4DC"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709" w:type="dxa"/>
            <w:tcBorders>
              <w:top w:val="nil"/>
              <w:left w:val="nil"/>
              <w:bottom w:val="nil"/>
              <w:right w:val="nil"/>
            </w:tcBorders>
            <w:shd w:val="clear" w:color="auto" w:fill="auto"/>
            <w:noWrap/>
            <w:vAlign w:val="center"/>
            <w:hideMark/>
          </w:tcPr>
          <w:p w14:paraId="37155EDE"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992" w:type="dxa"/>
            <w:tcBorders>
              <w:top w:val="nil"/>
              <w:left w:val="nil"/>
              <w:bottom w:val="nil"/>
              <w:right w:val="nil"/>
            </w:tcBorders>
            <w:shd w:val="clear" w:color="auto" w:fill="auto"/>
            <w:noWrap/>
            <w:vAlign w:val="center"/>
            <w:hideMark/>
          </w:tcPr>
          <w:p w14:paraId="49E54769"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993" w:type="dxa"/>
            <w:tcBorders>
              <w:top w:val="nil"/>
              <w:left w:val="nil"/>
              <w:bottom w:val="nil"/>
              <w:right w:val="nil"/>
            </w:tcBorders>
            <w:shd w:val="clear" w:color="auto" w:fill="auto"/>
            <w:noWrap/>
            <w:vAlign w:val="center"/>
            <w:hideMark/>
          </w:tcPr>
          <w:p w14:paraId="7BF15C09"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850" w:type="dxa"/>
            <w:tcBorders>
              <w:top w:val="nil"/>
              <w:left w:val="nil"/>
              <w:bottom w:val="nil"/>
              <w:right w:val="nil"/>
            </w:tcBorders>
            <w:shd w:val="clear" w:color="auto" w:fill="auto"/>
            <w:noWrap/>
            <w:vAlign w:val="center"/>
            <w:hideMark/>
          </w:tcPr>
          <w:p w14:paraId="7564BDC0"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1276" w:type="dxa"/>
            <w:tcBorders>
              <w:top w:val="nil"/>
              <w:left w:val="nil"/>
              <w:bottom w:val="nil"/>
              <w:right w:val="nil"/>
            </w:tcBorders>
            <w:shd w:val="clear" w:color="auto" w:fill="auto"/>
            <w:noWrap/>
            <w:vAlign w:val="center"/>
            <w:hideMark/>
          </w:tcPr>
          <w:p w14:paraId="34D071F3"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1321" w:type="dxa"/>
            <w:tcBorders>
              <w:top w:val="nil"/>
              <w:left w:val="nil"/>
              <w:bottom w:val="nil"/>
              <w:right w:val="nil"/>
            </w:tcBorders>
            <w:shd w:val="clear" w:color="auto" w:fill="auto"/>
            <w:noWrap/>
            <w:vAlign w:val="center"/>
            <w:hideMark/>
          </w:tcPr>
          <w:p w14:paraId="3BB05337"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c>
          <w:tcPr>
            <w:tcW w:w="1058" w:type="dxa"/>
            <w:tcBorders>
              <w:top w:val="nil"/>
              <w:left w:val="nil"/>
              <w:bottom w:val="nil"/>
              <w:right w:val="nil"/>
            </w:tcBorders>
            <w:shd w:val="clear" w:color="auto" w:fill="auto"/>
            <w:noWrap/>
            <w:vAlign w:val="center"/>
            <w:hideMark/>
          </w:tcPr>
          <w:p w14:paraId="767539F2" w14:textId="77777777" w:rsidR="007E391F" w:rsidRPr="007E391F" w:rsidRDefault="007E391F" w:rsidP="007E391F">
            <w:pPr>
              <w:spacing w:after="0" w:line="240" w:lineRule="auto"/>
              <w:jc w:val="center"/>
              <w:rPr>
                <w:rFonts w:ascii="Times New Roman" w:eastAsia="Times New Roman" w:hAnsi="Times New Roman"/>
                <w:sz w:val="20"/>
                <w:szCs w:val="20"/>
                <w:lang w:eastAsia="lv-LV"/>
              </w:rPr>
            </w:pPr>
          </w:p>
        </w:tc>
      </w:tr>
      <w:tr w:rsidR="00652058" w:rsidRPr="007E391F" w14:paraId="4C5EB184" w14:textId="77777777" w:rsidTr="00652058">
        <w:trPr>
          <w:trHeight w:val="258"/>
        </w:trPr>
        <w:tc>
          <w:tcPr>
            <w:tcW w:w="7371" w:type="dxa"/>
            <w:gridSpan w:val="6"/>
            <w:tcBorders>
              <w:top w:val="nil"/>
              <w:left w:val="nil"/>
              <w:bottom w:val="nil"/>
              <w:right w:val="nil"/>
            </w:tcBorders>
            <w:shd w:val="clear" w:color="auto" w:fill="auto"/>
            <w:noWrap/>
            <w:vAlign w:val="center"/>
            <w:hideMark/>
          </w:tcPr>
          <w:p w14:paraId="601106F0" w14:textId="70A52063"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Piezīme: * detalizēti aprēķi</w:t>
            </w:r>
            <w:r w:rsidR="00953250">
              <w:rPr>
                <w:rFonts w:ascii="Times New Roman" w:eastAsia="Times New Roman" w:hAnsi="Times New Roman"/>
                <w:sz w:val="18"/>
                <w:szCs w:val="18"/>
                <w:lang w:eastAsia="lv-LV"/>
              </w:rPr>
              <w:t>ni</w:t>
            </w:r>
            <w:r w:rsidRPr="007E391F">
              <w:rPr>
                <w:rFonts w:ascii="Times New Roman" w:eastAsia="Times New Roman" w:hAnsi="Times New Roman"/>
                <w:sz w:val="18"/>
                <w:szCs w:val="18"/>
                <w:lang w:eastAsia="lv-LV"/>
              </w:rPr>
              <w:t xml:space="preserve"> sadalījumā pa pasākumiem pievienoti pielikumā.</w:t>
            </w:r>
          </w:p>
        </w:tc>
        <w:tc>
          <w:tcPr>
            <w:tcW w:w="709" w:type="dxa"/>
            <w:tcBorders>
              <w:top w:val="nil"/>
              <w:left w:val="nil"/>
              <w:bottom w:val="nil"/>
              <w:right w:val="nil"/>
            </w:tcBorders>
            <w:shd w:val="clear" w:color="auto" w:fill="auto"/>
            <w:noWrap/>
            <w:vAlign w:val="center"/>
            <w:hideMark/>
          </w:tcPr>
          <w:p w14:paraId="08440865" w14:textId="77777777" w:rsidR="007E391F" w:rsidRPr="007E391F" w:rsidRDefault="007E391F" w:rsidP="007E391F">
            <w:pPr>
              <w:spacing w:after="0" w:line="240" w:lineRule="auto"/>
              <w:rPr>
                <w:rFonts w:ascii="Times New Roman" w:eastAsia="Times New Roman" w:hAnsi="Times New Roman"/>
                <w:sz w:val="18"/>
                <w:szCs w:val="18"/>
                <w:lang w:eastAsia="lv-LV"/>
              </w:rPr>
            </w:pPr>
          </w:p>
        </w:tc>
        <w:tc>
          <w:tcPr>
            <w:tcW w:w="992" w:type="dxa"/>
            <w:tcBorders>
              <w:top w:val="nil"/>
              <w:left w:val="nil"/>
              <w:bottom w:val="nil"/>
              <w:right w:val="nil"/>
            </w:tcBorders>
            <w:shd w:val="clear" w:color="auto" w:fill="auto"/>
            <w:noWrap/>
            <w:vAlign w:val="center"/>
            <w:hideMark/>
          </w:tcPr>
          <w:p w14:paraId="3502D10D"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993" w:type="dxa"/>
            <w:tcBorders>
              <w:top w:val="nil"/>
              <w:left w:val="nil"/>
              <w:bottom w:val="nil"/>
              <w:right w:val="nil"/>
            </w:tcBorders>
            <w:shd w:val="clear" w:color="auto" w:fill="auto"/>
            <w:noWrap/>
            <w:vAlign w:val="center"/>
            <w:hideMark/>
          </w:tcPr>
          <w:p w14:paraId="481AA8B4"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850" w:type="dxa"/>
            <w:tcBorders>
              <w:top w:val="nil"/>
              <w:left w:val="nil"/>
              <w:bottom w:val="nil"/>
              <w:right w:val="nil"/>
            </w:tcBorders>
            <w:shd w:val="clear" w:color="auto" w:fill="auto"/>
            <w:noWrap/>
            <w:vAlign w:val="center"/>
            <w:hideMark/>
          </w:tcPr>
          <w:p w14:paraId="41C6D815"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276" w:type="dxa"/>
            <w:tcBorders>
              <w:top w:val="nil"/>
              <w:left w:val="nil"/>
              <w:bottom w:val="nil"/>
              <w:right w:val="nil"/>
            </w:tcBorders>
            <w:shd w:val="clear" w:color="auto" w:fill="auto"/>
            <w:noWrap/>
            <w:vAlign w:val="center"/>
            <w:hideMark/>
          </w:tcPr>
          <w:p w14:paraId="045C7D8B"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321" w:type="dxa"/>
            <w:tcBorders>
              <w:top w:val="nil"/>
              <w:left w:val="nil"/>
              <w:bottom w:val="nil"/>
              <w:right w:val="nil"/>
            </w:tcBorders>
            <w:shd w:val="clear" w:color="auto" w:fill="auto"/>
            <w:noWrap/>
            <w:vAlign w:val="center"/>
            <w:hideMark/>
          </w:tcPr>
          <w:p w14:paraId="6B48DDCA" w14:textId="77777777" w:rsidR="007E391F" w:rsidRPr="007E391F" w:rsidRDefault="007E391F" w:rsidP="007E391F">
            <w:pPr>
              <w:spacing w:after="0" w:line="240" w:lineRule="auto"/>
              <w:rPr>
                <w:rFonts w:ascii="Times New Roman" w:eastAsia="Times New Roman" w:hAnsi="Times New Roman"/>
                <w:sz w:val="20"/>
                <w:szCs w:val="20"/>
                <w:lang w:eastAsia="lv-LV"/>
              </w:rPr>
            </w:pPr>
          </w:p>
        </w:tc>
        <w:tc>
          <w:tcPr>
            <w:tcW w:w="1058" w:type="dxa"/>
            <w:tcBorders>
              <w:top w:val="nil"/>
              <w:left w:val="nil"/>
              <w:bottom w:val="nil"/>
              <w:right w:val="nil"/>
            </w:tcBorders>
            <w:shd w:val="clear" w:color="auto" w:fill="auto"/>
            <w:noWrap/>
            <w:vAlign w:val="center"/>
            <w:hideMark/>
          </w:tcPr>
          <w:p w14:paraId="6571733C" w14:textId="77777777" w:rsidR="007E391F" w:rsidRPr="007E391F" w:rsidRDefault="007E391F" w:rsidP="007E391F">
            <w:pPr>
              <w:spacing w:after="0" w:line="240" w:lineRule="auto"/>
              <w:rPr>
                <w:rFonts w:ascii="Times New Roman" w:eastAsia="Times New Roman" w:hAnsi="Times New Roman"/>
                <w:sz w:val="20"/>
                <w:szCs w:val="20"/>
                <w:lang w:eastAsia="lv-LV"/>
              </w:rPr>
            </w:pPr>
          </w:p>
        </w:tc>
      </w:tr>
      <w:tr w:rsidR="007E391F" w:rsidRPr="007E391F" w14:paraId="3F2AAE4D" w14:textId="77777777" w:rsidTr="00652058">
        <w:trPr>
          <w:trHeight w:val="703"/>
        </w:trPr>
        <w:tc>
          <w:tcPr>
            <w:tcW w:w="14570" w:type="dxa"/>
            <w:gridSpan w:val="13"/>
            <w:tcBorders>
              <w:top w:val="nil"/>
              <w:left w:val="nil"/>
              <w:bottom w:val="nil"/>
              <w:right w:val="nil"/>
            </w:tcBorders>
            <w:shd w:val="clear" w:color="auto" w:fill="auto"/>
            <w:vAlign w:val="center"/>
            <w:hideMark/>
          </w:tcPr>
          <w:p w14:paraId="67CD044B" w14:textId="77777777" w:rsidR="007E391F" w:rsidRPr="007E391F" w:rsidRDefault="007E391F" w:rsidP="007E391F">
            <w:pPr>
              <w:spacing w:after="0" w:line="240" w:lineRule="auto"/>
              <w:rPr>
                <w:rFonts w:ascii="Times New Roman" w:eastAsia="Times New Roman" w:hAnsi="Times New Roman"/>
                <w:sz w:val="18"/>
                <w:szCs w:val="18"/>
                <w:lang w:eastAsia="lv-LV"/>
              </w:rPr>
            </w:pPr>
            <w:r w:rsidRPr="007E391F">
              <w:rPr>
                <w:rFonts w:ascii="Times New Roman" w:eastAsia="Times New Roman" w:hAnsi="Times New Roman"/>
                <w:sz w:val="18"/>
                <w:szCs w:val="18"/>
                <w:lang w:eastAsia="lv-LV"/>
              </w:rPr>
              <w:t xml:space="preserve">**Finanšu izlūkošanas dienestam papildu finansējums nav nepieciešams. Plānā iekļautie pasākumi, kuru izpildē iesaistīts Finanšu izlūkošanas dienests, tiks  īstenoti Finanšu izlūkošanas dienestam  piešķirtā finansējuma ietvaros atbilstoši  MK 13.12.2022. rīkojumam Nr. 940 "Par Pasākumu plānu noziedzīgi iegūtu līdzekļu legalizācijas, terorisma un </w:t>
            </w:r>
            <w:proofErr w:type="spellStart"/>
            <w:r w:rsidRPr="007E391F">
              <w:rPr>
                <w:rFonts w:ascii="Times New Roman" w:eastAsia="Times New Roman" w:hAnsi="Times New Roman"/>
                <w:sz w:val="18"/>
                <w:szCs w:val="18"/>
                <w:lang w:eastAsia="lv-LV"/>
              </w:rPr>
              <w:t>proliferācijas</w:t>
            </w:r>
            <w:proofErr w:type="spellEnd"/>
            <w:r w:rsidRPr="007E391F">
              <w:rPr>
                <w:rFonts w:ascii="Times New Roman" w:eastAsia="Times New Roman" w:hAnsi="Times New Roman"/>
                <w:sz w:val="18"/>
                <w:szCs w:val="18"/>
                <w:lang w:eastAsia="lv-LV"/>
              </w:rPr>
              <w:t xml:space="preserve"> finansēšanas novēršanai 2023.–2025. gadam". </w:t>
            </w:r>
          </w:p>
        </w:tc>
      </w:tr>
      <w:tr w:rsidR="007E391F" w:rsidRPr="007E391F" w14:paraId="7F9B67C1" w14:textId="77777777" w:rsidTr="00652058">
        <w:trPr>
          <w:trHeight w:val="462"/>
        </w:trPr>
        <w:tc>
          <w:tcPr>
            <w:tcW w:w="14570" w:type="dxa"/>
            <w:gridSpan w:val="13"/>
            <w:tcBorders>
              <w:top w:val="nil"/>
              <w:left w:val="nil"/>
              <w:bottom w:val="nil"/>
              <w:right w:val="nil"/>
            </w:tcBorders>
            <w:shd w:val="clear" w:color="auto" w:fill="auto"/>
            <w:vAlign w:val="center"/>
            <w:hideMark/>
          </w:tcPr>
          <w:p w14:paraId="636D9FE1" w14:textId="31AD17B4" w:rsidR="007E391F" w:rsidRPr="007E391F" w:rsidRDefault="007E391F" w:rsidP="007E391F">
            <w:pPr>
              <w:spacing w:after="0" w:line="240" w:lineRule="auto"/>
              <w:rPr>
                <w:rFonts w:ascii="Times New Roman" w:eastAsia="Times New Roman" w:hAnsi="Times New Roman"/>
                <w:sz w:val="18"/>
                <w:szCs w:val="18"/>
                <w:lang w:eastAsia="lv-LV"/>
              </w:rPr>
            </w:pPr>
          </w:p>
        </w:tc>
      </w:tr>
    </w:tbl>
    <w:p w14:paraId="4703814E" w14:textId="77777777" w:rsidR="00953250" w:rsidRPr="00953250" w:rsidRDefault="00953250" w:rsidP="00953250">
      <w:pPr>
        <w:spacing w:after="0" w:line="240" w:lineRule="auto"/>
        <w:rPr>
          <w:rFonts w:ascii="Times New Roman" w:hAnsi="Times New Roman"/>
        </w:rPr>
      </w:pPr>
    </w:p>
    <w:p w14:paraId="6C84568A" w14:textId="77777777" w:rsidR="00953250" w:rsidRPr="00953250" w:rsidRDefault="00953250" w:rsidP="00953250">
      <w:pPr>
        <w:tabs>
          <w:tab w:val="left" w:pos="5812"/>
        </w:tabs>
        <w:spacing w:after="0" w:line="240" w:lineRule="auto"/>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53250" w:rsidRPr="00953250" w14:paraId="051B1C1C" w14:textId="77777777" w:rsidTr="008B5A05">
        <w:tc>
          <w:tcPr>
            <w:tcW w:w="9061" w:type="dxa"/>
          </w:tcPr>
          <w:p w14:paraId="2BF8D7BB" w14:textId="77777777" w:rsidR="00953250" w:rsidRPr="00953250" w:rsidRDefault="00953250" w:rsidP="00953250">
            <w:pPr>
              <w:tabs>
                <w:tab w:val="left" w:pos="5812"/>
              </w:tabs>
              <w:spacing w:after="0" w:line="240" w:lineRule="auto"/>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53250" w:rsidRPr="00953250" w14:paraId="549C806F" w14:textId="77777777" w:rsidTr="008B5A05">
              <w:tc>
                <w:tcPr>
                  <w:tcW w:w="3119" w:type="dxa"/>
                </w:tcPr>
                <w:p w14:paraId="0478F47C" w14:textId="77777777" w:rsidR="00953250" w:rsidRPr="00953250" w:rsidRDefault="00953250" w:rsidP="00953250">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zh-CN"/>
                    </w:rPr>
                  </w:pPr>
                  <w:r w:rsidRPr="00953250">
                    <w:rPr>
                      <w:rFonts w:ascii="Times New Roman" w:eastAsia="Times New Roman" w:hAnsi="Times New Roman" w:cs="Times New Roman"/>
                      <w:sz w:val="28"/>
                      <w:szCs w:val="28"/>
                      <w:lang w:eastAsia="zh-CN"/>
                    </w:rPr>
                    <w:t>Iekšlietu ministra pienākumu izpildītājs ‒ ārlietu ministrs</w:t>
                  </w:r>
                </w:p>
              </w:tc>
              <w:tc>
                <w:tcPr>
                  <w:tcW w:w="2410" w:type="dxa"/>
                </w:tcPr>
                <w:p w14:paraId="2F47DA77" w14:textId="4F14EE8F" w:rsidR="00953250" w:rsidRPr="00953250" w:rsidRDefault="00953250" w:rsidP="00953250">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zh-CN"/>
                    </w:rPr>
                  </w:pPr>
                  <w:r w:rsidRPr="00953250">
                    <w:rPr>
                      <w:rFonts w:ascii="Times New Roman" w:eastAsia="Times New Roman" w:hAnsi="Times New Roman" w:cs="Times New Roman"/>
                      <w:szCs w:val="18"/>
                      <w:lang w:eastAsia="zh-CN"/>
                    </w:rPr>
                    <w:t>(</w:t>
                  </w:r>
                  <w:proofErr w:type="spellStart"/>
                  <w:r w:rsidRPr="00953250">
                    <w:rPr>
                      <w:rFonts w:ascii="Times New Roman" w:eastAsia="Times New Roman" w:hAnsi="Times New Roman" w:cs="Times New Roman"/>
                      <w:szCs w:val="18"/>
                      <w:lang w:eastAsia="zh-CN"/>
                    </w:rPr>
                    <w:t>paraksts</w:t>
                  </w:r>
                  <w:proofErr w:type="spellEnd"/>
                  <w:r w:rsidRPr="00953250">
                    <w:rPr>
                      <w:rFonts w:ascii="Times New Roman" w:eastAsia="Times New Roman" w:hAnsi="Times New Roman" w:cs="Times New Roman"/>
                      <w:szCs w:val="18"/>
                      <w:lang w:eastAsia="zh-CN"/>
                    </w:rPr>
                    <w:t>***)</w:t>
                  </w:r>
                </w:p>
              </w:tc>
              <w:tc>
                <w:tcPr>
                  <w:tcW w:w="3577" w:type="dxa"/>
                </w:tcPr>
                <w:p w14:paraId="7294E184" w14:textId="77777777" w:rsidR="00953250" w:rsidRPr="00953250" w:rsidRDefault="00953250" w:rsidP="00953250">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en-GB"/>
                    </w:rPr>
                  </w:pPr>
                  <w:r w:rsidRPr="00953250">
                    <w:rPr>
                      <w:rFonts w:ascii="Times New Roman" w:eastAsia="Times New Roman" w:hAnsi="Times New Roman" w:cs="Times New Roman"/>
                      <w:noProof/>
                      <w:sz w:val="28"/>
                      <w:szCs w:val="28"/>
                      <w:lang w:eastAsia="en-GB"/>
                    </w:rPr>
                    <w:t>A. K. Kariņš</w:t>
                  </w:r>
                </w:p>
              </w:tc>
            </w:tr>
          </w:tbl>
          <w:p w14:paraId="12F8095B" w14:textId="77777777" w:rsidR="00953250" w:rsidRPr="00953250" w:rsidRDefault="00953250" w:rsidP="00953250">
            <w:pPr>
              <w:tabs>
                <w:tab w:val="left" w:pos="5812"/>
              </w:tabs>
              <w:spacing w:after="0" w:line="240" w:lineRule="auto"/>
              <w:rPr>
                <w:rFonts w:ascii="Times New Roman" w:eastAsia="Times New Roman" w:hAnsi="Times New Roman" w:cs="Times New Roman"/>
                <w:szCs w:val="18"/>
                <w:lang w:eastAsia="en-GB"/>
              </w:rPr>
            </w:pPr>
          </w:p>
          <w:p w14:paraId="508B922B" w14:textId="77777777" w:rsidR="00953250" w:rsidRPr="00953250" w:rsidRDefault="00953250" w:rsidP="00953250">
            <w:pPr>
              <w:tabs>
                <w:tab w:val="left" w:pos="5812"/>
              </w:tabs>
              <w:spacing w:after="0" w:line="240" w:lineRule="auto"/>
              <w:rPr>
                <w:rFonts w:ascii="Times New Roman" w:eastAsia="Times New Roman" w:hAnsi="Times New Roman" w:cs="Times New Roman"/>
                <w:szCs w:val="18"/>
                <w:lang w:eastAsia="en-GB"/>
              </w:rPr>
            </w:pPr>
          </w:p>
          <w:p w14:paraId="1573589C" w14:textId="7110C2A8" w:rsidR="00953250" w:rsidRPr="00953250" w:rsidRDefault="00953250" w:rsidP="00953250">
            <w:pPr>
              <w:tabs>
                <w:tab w:val="left" w:pos="5812"/>
              </w:tabs>
              <w:spacing w:after="0" w:line="240" w:lineRule="auto"/>
              <w:rPr>
                <w:rFonts w:ascii="Times New Roman" w:eastAsia="Times New Roman" w:hAnsi="Times New Roman" w:cs="Times New Roman"/>
                <w:sz w:val="28"/>
                <w:szCs w:val="20"/>
                <w:lang w:eastAsia="en-GB"/>
              </w:rPr>
            </w:pPr>
            <w:r w:rsidRPr="00953250">
              <w:rPr>
                <w:rFonts w:ascii="Times New Roman" w:eastAsia="Times New Roman" w:hAnsi="Times New Roman" w:cs="Times New Roman"/>
                <w:lang w:eastAsia="zh-CN"/>
              </w:rPr>
              <w:t>**</w:t>
            </w:r>
            <w:r w:rsidRPr="00953250">
              <w:rPr>
                <w:rFonts w:ascii="Times New Roman" w:eastAsia="Times New Roman" w:hAnsi="Times New Roman" w:cs="Times New Roman"/>
                <w:szCs w:val="18"/>
                <w:lang w:eastAsia="zh-CN"/>
              </w:rPr>
              <w:t>*</w:t>
            </w:r>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Dokuments</w:t>
            </w:r>
            <w:proofErr w:type="spellEnd"/>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ir</w:t>
            </w:r>
            <w:proofErr w:type="spellEnd"/>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parakstīts</w:t>
            </w:r>
            <w:proofErr w:type="spellEnd"/>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ar</w:t>
            </w:r>
            <w:proofErr w:type="spellEnd"/>
            <w:r w:rsidRPr="00953250">
              <w:rPr>
                <w:rFonts w:ascii="Times New Roman" w:eastAsia="Times New Roman" w:hAnsi="Times New Roman" w:cs="Times New Roman"/>
                <w:lang w:eastAsia="zh-CN"/>
              </w:rPr>
              <w:t xml:space="preserve"> TAP </w:t>
            </w:r>
            <w:proofErr w:type="spellStart"/>
            <w:r w:rsidRPr="00953250">
              <w:rPr>
                <w:rFonts w:ascii="Times New Roman" w:eastAsia="Times New Roman" w:hAnsi="Times New Roman" w:cs="Times New Roman"/>
                <w:lang w:eastAsia="zh-CN"/>
              </w:rPr>
              <w:t>portāla</w:t>
            </w:r>
            <w:proofErr w:type="spellEnd"/>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elektroniskās</w:t>
            </w:r>
            <w:proofErr w:type="spellEnd"/>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parakstīšanas</w:t>
            </w:r>
            <w:proofErr w:type="spellEnd"/>
            <w:r w:rsidRPr="00953250">
              <w:rPr>
                <w:rFonts w:ascii="Times New Roman" w:eastAsia="Times New Roman" w:hAnsi="Times New Roman" w:cs="Times New Roman"/>
                <w:lang w:eastAsia="zh-CN"/>
              </w:rPr>
              <w:t xml:space="preserve"> </w:t>
            </w:r>
            <w:proofErr w:type="spellStart"/>
            <w:r w:rsidRPr="00953250">
              <w:rPr>
                <w:rFonts w:ascii="Times New Roman" w:eastAsia="Times New Roman" w:hAnsi="Times New Roman" w:cs="Times New Roman"/>
                <w:lang w:eastAsia="zh-CN"/>
              </w:rPr>
              <w:t>rīku</w:t>
            </w:r>
            <w:proofErr w:type="spellEnd"/>
          </w:p>
        </w:tc>
      </w:tr>
    </w:tbl>
    <w:p w14:paraId="5F7C9151" w14:textId="48DFBDF9" w:rsidR="007E391F" w:rsidRPr="00953250" w:rsidRDefault="007E391F" w:rsidP="00953250">
      <w:pPr>
        <w:spacing w:after="0" w:line="240" w:lineRule="auto"/>
        <w:rPr>
          <w:rFonts w:ascii="Times New Roman" w:hAnsi="Times New Roman"/>
          <w:b/>
          <w:sz w:val="24"/>
          <w:szCs w:val="24"/>
        </w:rPr>
      </w:pPr>
    </w:p>
    <w:sectPr w:rsidR="007E391F" w:rsidRPr="00953250" w:rsidSect="005308F0">
      <w:pgSz w:w="16838" w:h="11906" w:orient="landscape"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D5D60" w14:textId="77777777" w:rsidR="000E0BB6" w:rsidRDefault="000E0BB6" w:rsidP="004A7858">
      <w:pPr>
        <w:spacing w:after="0" w:line="240" w:lineRule="auto"/>
      </w:pPr>
      <w:r>
        <w:separator/>
      </w:r>
    </w:p>
  </w:endnote>
  <w:endnote w:type="continuationSeparator" w:id="0">
    <w:p w14:paraId="775AB938" w14:textId="77777777" w:rsidR="000E0BB6" w:rsidRDefault="000E0BB6" w:rsidP="004A7858">
      <w:pPr>
        <w:spacing w:after="0" w:line="240" w:lineRule="auto"/>
      </w:pPr>
      <w:r>
        <w:continuationSeparator/>
      </w:r>
    </w:p>
  </w:endnote>
  <w:endnote w:type="continuationNotice" w:id="1">
    <w:p w14:paraId="57ABF4E0" w14:textId="77777777" w:rsidR="000E0BB6" w:rsidRDefault="000E0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0D71" w14:textId="77777777" w:rsidR="000E0BB6" w:rsidRDefault="000E0BB6" w:rsidP="004A7858">
      <w:pPr>
        <w:spacing w:after="0" w:line="240" w:lineRule="auto"/>
      </w:pPr>
      <w:r>
        <w:separator/>
      </w:r>
    </w:p>
  </w:footnote>
  <w:footnote w:type="continuationSeparator" w:id="0">
    <w:p w14:paraId="19C70313" w14:textId="77777777" w:rsidR="000E0BB6" w:rsidRDefault="000E0BB6" w:rsidP="004A7858">
      <w:pPr>
        <w:spacing w:after="0" w:line="240" w:lineRule="auto"/>
      </w:pPr>
      <w:r>
        <w:continuationSeparator/>
      </w:r>
    </w:p>
  </w:footnote>
  <w:footnote w:type="continuationNotice" w:id="1">
    <w:p w14:paraId="28C4B219" w14:textId="77777777" w:rsidR="000E0BB6" w:rsidRDefault="000E0BB6">
      <w:pPr>
        <w:spacing w:after="0" w:line="240" w:lineRule="auto"/>
      </w:pPr>
    </w:p>
  </w:footnote>
  <w:footnote w:id="2">
    <w:p w14:paraId="728EBD3B" w14:textId="375EC4DE" w:rsidR="007902B3" w:rsidRPr="00150864" w:rsidRDefault="007902B3" w:rsidP="00AE1355">
      <w:pPr>
        <w:shd w:val="clear" w:color="auto" w:fill="FFFFFF"/>
        <w:spacing w:after="0" w:line="240" w:lineRule="auto"/>
        <w:ind w:firstLine="301"/>
        <w:jc w:val="both"/>
        <w:rPr>
          <w:rFonts w:ascii="Times New Roman" w:eastAsia="Times New Roman" w:hAnsi="Times New Roman"/>
          <w:sz w:val="24"/>
          <w:szCs w:val="24"/>
          <w:lang w:eastAsia="lv-LV"/>
        </w:rPr>
      </w:pPr>
      <w:r w:rsidRPr="00AE1355">
        <w:rPr>
          <w:rStyle w:val="FootnoteReference"/>
          <w:rFonts w:ascii="Times New Roman" w:hAnsi="Times New Roman"/>
        </w:rPr>
        <w:footnoteRef/>
      </w:r>
      <w:r w:rsidRPr="00AE1355">
        <w:rPr>
          <w:rFonts w:ascii="Times New Roman" w:hAnsi="Times New Roman"/>
        </w:rPr>
        <w:t xml:space="preserve"> Izveidota </w:t>
      </w:r>
      <w:r w:rsidRPr="00150864">
        <w:rPr>
          <w:rFonts w:ascii="Times New Roman" w:eastAsia="Times New Roman" w:hAnsi="Times New Roman"/>
          <w:sz w:val="24"/>
          <w:szCs w:val="24"/>
          <w:lang w:eastAsia="lv-LV"/>
        </w:rPr>
        <w:t>saskaņā ar Ministru kabineta 2017. gada 24. janvāra instrukciju Nr. 1 “Tiesībaizsardzības iestāžu sadarbības kārtība noziedzības novēršanā un apkarošanā”, kuras sastāvā ir Valsts policijas priekšnieks; Valsts robežsardzes priekšnieks; Valsts drošības dienesta priekšnieks;</w:t>
      </w:r>
      <w:r>
        <w:rPr>
          <w:rFonts w:ascii="Times New Roman" w:eastAsia="Times New Roman" w:hAnsi="Times New Roman"/>
          <w:sz w:val="24"/>
          <w:szCs w:val="24"/>
          <w:lang w:eastAsia="lv-LV"/>
        </w:rPr>
        <w:t xml:space="preserve"> </w:t>
      </w:r>
      <w:r w:rsidRPr="00150864">
        <w:rPr>
          <w:rFonts w:ascii="Times New Roman" w:eastAsia="Times New Roman" w:hAnsi="Times New Roman"/>
          <w:sz w:val="24"/>
          <w:szCs w:val="24"/>
          <w:lang w:eastAsia="lv-LV"/>
        </w:rPr>
        <w:t>Valsts ieņēmumu dienesta Iekšējās drošības pārvaldes direktors;</w:t>
      </w:r>
      <w:r>
        <w:rPr>
          <w:rFonts w:ascii="Times New Roman" w:eastAsia="Times New Roman" w:hAnsi="Times New Roman"/>
          <w:sz w:val="24"/>
          <w:szCs w:val="24"/>
          <w:lang w:eastAsia="lv-LV"/>
        </w:rPr>
        <w:t xml:space="preserve"> </w:t>
      </w:r>
      <w:r w:rsidRPr="00150864">
        <w:rPr>
          <w:rFonts w:ascii="Times New Roman" w:eastAsia="Times New Roman" w:hAnsi="Times New Roman"/>
          <w:sz w:val="24"/>
          <w:szCs w:val="24"/>
          <w:lang w:eastAsia="lv-LV"/>
        </w:rPr>
        <w:t>Valsts ieņēmumu dienesta Nodokļu un muitas policijas pārvaldes direktors; Korupcijas novēršanas un apkarošanas biroja priekšnieks; Militārās policijas komandieris; Ieslodzījuma vietu pārvaldes priekšnieks; Ģenerālprokurors vai viņa pilnvarots prokurors;</w:t>
      </w:r>
      <w:r>
        <w:rPr>
          <w:rFonts w:ascii="Times New Roman" w:eastAsia="Times New Roman" w:hAnsi="Times New Roman"/>
          <w:sz w:val="24"/>
          <w:szCs w:val="24"/>
          <w:lang w:eastAsia="lv-LV"/>
        </w:rPr>
        <w:t xml:space="preserve"> </w:t>
      </w:r>
      <w:r w:rsidRPr="00150864">
        <w:rPr>
          <w:rFonts w:ascii="Times New Roman" w:eastAsia="Times New Roman" w:hAnsi="Times New Roman"/>
          <w:sz w:val="24"/>
          <w:szCs w:val="24"/>
          <w:lang w:eastAsia="lv-LV"/>
        </w:rPr>
        <w:t>Finanšu izlūkošanas dienesta priekšnieks; Iekšējās drošības biroja priekšnieks.</w:t>
      </w:r>
    </w:p>
    <w:p w14:paraId="2FE3FFBB" w14:textId="36B76ADF" w:rsidR="007902B3" w:rsidRDefault="007902B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D504" w14:textId="77777777" w:rsidR="007902B3" w:rsidRPr="005308F0" w:rsidRDefault="007902B3">
    <w:pPr>
      <w:pStyle w:val="Header"/>
      <w:jc w:val="center"/>
      <w:rPr>
        <w:rFonts w:ascii="Times New Roman" w:hAnsi="Times New Roman"/>
        <w:sz w:val="24"/>
      </w:rPr>
    </w:pPr>
    <w:r w:rsidRPr="005308F0">
      <w:rPr>
        <w:rFonts w:ascii="Times New Roman" w:hAnsi="Times New Roman"/>
        <w:sz w:val="24"/>
      </w:rPr>
      <w:fldChar w:fldCharType="begin"/>
    </w:r>
    <w:r w:rsidRPr="005308F0">
      <w:rPr>
        <w:rFonts w:ascii="Times New Roman" w:hAnsi="Times New Roman"/>
        <w:sz w:val="24"/>
      </w:rPr>
      <w:instrText xml:space="preserve"> PAGE   \* MERGEFORMAT </w:instrText>
    </w:r>
    <w:r w:rsidRPr="005308F0">
      <w:rPr>
        <w:rFonts w:ascii="Times New Roman" w:hAnsi="Times New Roman"/>
        <w:sz w:val="24"/>
      </w:rPr>
      <w:fldChar w:fldCharType="separate"/>
    </w:r>
    <w:r>
      <w:rPr>
        <w:rFonts w:ascii="Times New Roman" w:hAnsi="Times New Roman"/>
        <w:noProof/>
        <w:sz w:val="24"/>
      </w:rPr>
      <w:t>27</w:t>
    </w:r>
    <w:r w:rsidRPr="005308F0">
      <w:rPr>
        <w:rFonts w:ascii="Times New Roman" w:hAnsi="Times New Roman"/>
        <w:noProof/>
        <w:sz w:val="24"/>
      </w:rPr>
      <w:fldChar w:fldCharType="end"/>
    </w:r>
  </w:p>
  <w:p w14:paraId="14F3D4BF" w14:textId="77777777" w:rsidR="007902B3" w:rsidRDefault="00790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161B" w14:textId="58F023AE" w:rsidR="007902B3" w:rsidRDefault="007902B3">
    <w:pPr>
      <w:pStyle w:val="Header"/>
      <w:jc w:val="center"/>
    </w:pPr>
  </w:p>
  <w:p w14:paraId="4E65DA48" w14:textId="77777777" w:rsidR="007902B3" w:rsidRDefault="00790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03EF"/>
    <w:multiLevelType w:val="hybridMultilevel"/>
    <w:tmpl w:val="F50679DA"/>
    <w:lvl w:ilvl="0" w:tplc="0426000F">
      <w:start w:val="1"/>
      <w:numFmt w:val="decimal"/>
      <w:lvlText w:val="%1."/>
      <w:lvlJc w:val="left"/>
      <w:pPr>
        <w:ind w:left="720" w:hanging="360"/>
      </w:pPr>
      <w:rPr>
        <w:rFonts w:hint="default"/>
      </w:rPr>
    </w:lvl>
    <w:lvl w:ilvl="1" w:tplc="09684BF8">
      <w:start w:val="1"/>
      <w:numFmt w:val="bullet"/>
      <w:lvlText w:val="•"/>
      <w:lvlJc w:val="left"/>
      <w:pPr>
        <w:ind w:left="1800" w:hanging="72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45B2529"/>
    <w:multiLevelType w:val="hybridMultilevel"/>
    <w:tmpl w:val="F6A857A8"/>
    <w:lvl w:ilvl="0" w:tplc="C4824A9A">
      <w:start w:val="1"/>
      <w:numFmt w:val="decimal"/>
      <w:lvlText w:val="%1."/>
      <w:lvlJc w:val="left"/>
      <w:pPr>
        <w:ind w:left="720" w:hanging="360"/>
      </w:pPr>
      <w:rPr>
        <w:rFonts w:hint="default"/>
      </w:rPr>
    </w:lvl>
    <w:lvl w:ilvl="1" w:tplc="70748186">
      <w:start w:val="1"/>
      <w:numFmt w:val="lowerLetter"/>
      <w:lvlText w:val="%2."/>
      <w:lvlJc w:val="left"/>
      <w:pPr>
        <w:ind w:left="1440" w:hanging="360"/>
      </w:pPr>
    </w:lvl>
    <w:lvl w:ilvl="2" w:tplc="6B9EEFB0" w:tentative="1">
      <w:start w:val="1"/>
      <w:numFmt w:val="lowerRoman"/>
      <w:lvlText w:val="%3."/>
      <w:lvlJc w:val="right"/>
      <w:pPr>
        <w:ind w:left="2160" w:hanging="180"/>
      </w:pPr>
    </w:lvl>
    <w:lvl w:ilvl="3" w:tplc="FB186AC8" w:tentative="1">
      <w:start w:val="1"/>
      <w:numFmt w:val="decimal"/>
      <w:lvlText w:val="%4."/>
      <w:lvlJc w:val="left"/>
      <w:pPr>
        <w:ind w:left="2880" w:hanging="360"/>
      </w:pPr>
    </w:lvl>
    <w:lvl w:ilvl="4" w:tplc="DB469E96" w:tentative="1">
      <w:start w:val="1"/>
      <w:numFmt w:val="lowerLetter"/>
      <w:lvlText w:val="%5."/>
      <w:lvlJc w:val="left"/>
      <w:pPr>
        <w:ind w:left="3600" w:hanging="360"/>
      </w:pPr>
    </w:lvl>
    <w:lvl w:ilvl="5" w:tplc="70C4A994" w:tentative="1">
      <w:start w:val="1"/>
      <w:numFmt w:val="lowerRoman"/>
      <w:lvlText w:val="%6."/>
      <w:lvlJc w:val="right"/>
      <w:pPr>
        <w:ind w:left="4320" w:hanging="180"/>
      </w:pPr>
    </w:lvl>
    <w:lvl w:ilvl="6" w:tplc="0F627F30" w:tentative="1">
      <w:start w:val="1"/>
      <w:numFmt w:val="decimal"/>
      <w:lvlText w:val="%7."/>
      <w:lvlJc w:val="left"/>
      <w:pPr>
        <w:ind w:left="5040" w:hanging="360"/>
      </w:pPr>
    </w:lvl>
    <w:lvl w:ilvl="7" w:tplc="BD6C8854" w:tentative="1">
      <w:start w:val="1"/>
      <w:numFmt w:val="lowerLetter"/>
      <w:lvlText w:val="%8."/>
      <w:lvlJc w:val="left"/>
      <w:pPr>
        <w:ind w:left="5760" w:hanging="360"/>
      </w:pPr>
    </w:lvl>
    <w:lvl w:ilvl="8" w:tplc="7E585EE4" w:tentative="1">
      <w:start w:val="1"/>
      <w:numFmt w:val="lowerRoman"/>
      <w:lvlText w:val="%9."/>
      <w:lvlJc w:val="right"/>
      <w:pPr>
        <w:ind w:left="6480" w:hanging="180"/>
      </w:pPr>
    </w:lvl>
  </w:abstractNum>
  <w:abstractNum w:abstractNumId="2" w15:restartNumberingAfterBreak="0">
    <w:nsid w:val="1B304065"/>
    <w:multiLevelType w:val="hybridMultilevel"/>
    <w:tmpl w:val="A26C87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385080"/>
    <w:multiLevelType w:val="hybridMultilevel"/>
    <w:tmpl w:val="F7CE5C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A90345"/>
    <w:multiLevelType w:val="hybridMultilevel"/>
    <w:tmpl w:val="5158F7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CD4C1F"/>
    <w:multiLevelType w:val="hybridMultilevel"/>
    <w:tmpl w:val="2CD07E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2D6B11A9"/>
    <w:multiLevelType w:val="hybridMultilevel"/>
    <w:tmpl w:val="F6A857A8"/>
    <w:lvl w:ilvl="0" w:tplc="C4824A9A">
      <w:start w:val="1"/>
      <w:numFmt w:val="decimal"/>
      <w:lvlText w:val="%1."/>
      <w:lvlJc w:val="left"/>
      <w:pPr>
        <w:ind w:left="720" w:hanging="360"/>
      </w:pPr>
      <w:rPr>
        <w:rFonts w:hint="default"/>
      </w:rPr>
    </w:lvl>
    <w:lvl w:ilvl="1" w:tplc="70748186">
      <w:start w:val="1"/>
      <w:numFmt w:val="lowerLetter"/>
      <w:lvlText w:val="%2."/>
      <w:lvlJc w:val="left"/>
      <w:pPr>
        <w:ind w:left="1440" w:hanging="360"/>
      </w:pPr>
    </w:lvl>
    <w:lvl w:ilvl="2" w:tplc="6B9EEFB0" w:tentative="1">
      <w:start w:val="1"/>
      <w:numFmt w:val="lowerRoman"/>
      <w:lvlText w:val="%3."/>
      <w:lvlJc w:val="right"/>
      <w:pPr>
        <w:ind w:left="2160" w:hanging="180"/>
      </w:pPr>
    </w:lvl>
    <w:lvl w:ilvl="3" w:tplc="FB186AC8" w:tentative="1">
      <w:start w:val="1"/>
      <w:numFmt w:val="decimal"/>
      <w:lvlText w:val="%4."/>
      <w:lvlJc w:val="left"/>
      <w:pPr>
        <w:ind w:left="2880" w:hanging="360"/>
      </w:pPr>
    </w:lvl>
    <w:lvl w:ilvl="4" w:tplc="DB469E96" w:tentative="1">
      <w:start w:val="1"/>
      <w:numFmt w:val="lowerLetter"/>
      <w:lvlText w:val="%5."/>
      <w:lvlJc w:val="left"/>
      <w:pPr>
        <w:ind w:left="3600" w:hanging="360"/>
      </w:pPr>
    </w:lvl>
    <w:lvl w:ilvl="5" w:tplc="70C4A994" w:tentative="1">
      <w:start w:val="1"/>
      <w:numFmt w:val="lowerRoman"/>
      <w:lvlText w:val="%6."/>
      <w:lvlJc w:val="right"/>
      <w:pPr>
        <w:ind w:left="4320" w:hanging="180"/>
      </w:pPr>
    </w:lvl>
    <w:lvl w:ilvl="6" w:tplc="0F627F30" w:tentative="1">
      <w:start w:val="1"/>
      <w:numFmt w:val="decimal"/>
      <w:lvlText w:val="%7."/>
      <w:lvlJc w:val="left"/>
      <w:pPr>
        <w:ind w:left="5040" w:hanging="360"/>
      </w:pPr>
    </w:lvl>
    <w:lvl w:ilvl="7" w:tplc="BD6C8854" w:tentative="1">
      <w:start w:val="1"/>
      <w:numFmt w:val="lowerLetter"/>
      <w:lvlText w:val="%8."/>
      <w:lvlJc w:val="left"/>
      <w:pPr>
        <w:ind w:left="5760" w:hanging="360"/>
      </w:pPr>
    </w:lvl>
    <w:lvl w:ilvl="8" w:tplc="7E585EE4" w:tentative="1">
      <w:start w:val="1"/>
      <w:numFmt w:val="lowerRoman"/>
      <w:lvlText w:val="%9."/>
      <w:lvlJc w:val="right"/>
      <w:pPr>
        <w:ind w:left="6480" w:hanging="180"/>
      </w:pPr>
    </w:lvl>
  </w:abstractNum>
  <w:abstractNum w:abstractNumId="7" w15:restartNumberingAfterBreak="0">
    <w:nsid w:val="4A630DAA"/>
    <w:multiLevelType w:val="hybridMultilevel"/>
    <w:tmpl w:val="72742B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63003EC5"/>
    <w:multiLevelType w:val="hybridMultilevel"/>
    <w:tmpl w:val="F6A857A8"/>
    <w:lvl w:ilvl="0" w:tplc="C4824A9A">
      <w:start w:val="1"/>
      <w:numFmt w:val="decimal"/>
      <w:lvlText w:val="%1."/>
      <w:lvlJc w:val="left"/>
      <w:pPr>
        <w:ind w:left="720" w:hanging="360"/>
      </w:pPr>
      <w:rPr>
        <w:rFonts w:hint="default"/>
      </w:rPr>
    </w:lvl>
    <w:lvl w:ilvl="1" w:tplc="70748186">
      <w:start w:val="1"/>
      <w:numFmt w:val="lowerLetter"/>
      <w:lvlText w:val="%2."/>
      <w:lvlJc w:val="left"/>
      <w:pPr>
        <w:ind w:left="1440" w:hanging="360"/>
      </w:pPr>
    </w:lvl>
    <w:lvl w:ilvl="2" w:tplc="6B9EEFB0" w:tentative="1">
      <w:start w:val="1"/>
      <w:numFmt w:val="lowerRoman"/>
      <w:lvlText w:val="%3."/>
      <w:lvlJc w:val="right"/>
      <w:pPr>
        <w:ind w:left="2160" w:hanging="180"/>
      </w:pPr>
    </w:lvl>
    <w:lvl w:ilvl="3" w:tplc="FB186AC8" w:tentative="1">
      <w:start w:val="1"/>
      <w:numFmt w:val="decimal"/>
      <w:lvlText w:val="%4."/>
      <w:lvlJc w:val="left"/>
      <w:pPr>
        <w:ind w:left="2880" w:hanging="360"/>
      </w:pPr>
    </w:lvl>
    <w:lvl w:ilvl="4" w:tplc="DB469E96" w:tentative="1">
      <w:start w:val="1"/>
      <w:numFmt w:val="lowerLetter"/>
      <w:lvlText w:val="%5."/>
      <w:lvlJc w:val="left"/>
      <w:pPr>
        <w:ind w:left="3600" w:hanging="360"/>
      </w:pPr>
    </w:lvl>
    <w:lvl w:ilvl="5" w:tplc="70C4A994" w:tentative="1">
      <w:start w:val="1"/>
      <w:numFmt w:val="lowerRoman"/>
      <w:lvlText w:val="%6."/>
      <w:lvlJc w:val="right"/>
      <w:pPr>
        <w:ind w:left="4320" w:hanging="180"/>
      </w:pPr>
    </w:lvl>
    <w:lvl w:ilvl="6" w:tplc="0F627F30" w:tentative="1">
      <w:start w:val="1"/>
      <w:numFmt w:val="decimal"/>
      <w:lvlText w:val="%7."/>
      <w:lvlJc w:val="left"/>
      <w:pPr>
        <w:ind w:left="5040" w:hanging="360"/>
      </w:pPr>
    </w:lvl>
    <w:lvl w:ilvl="7" w:tplc="BD6C8854" w:tentative="1">
      <w:start w:val="1"/>
      <w:numFmt w:val="lowerLetter"/>
      <w:lvlText w:val="%8."/>
      <w:lvlJc w:val="left"/>
      <w:pPr>
        <w:ind w:left="5760" w:hanging="360"/>
      </w:pPr>
    </w:lvl>
    <w:lvl w:ilvl="8" w:tplc="7E585EE4" w:tentative="1">
      <w:start w:val="1"/>
      <w:numFmt w:val="lowerRoman"/>
      <w:lvlText w:val="%9."/>
      <w:lvlJc w:val="right"/>
      <w:pPr>
        <w:ind w:left="6480" w:hanging="180"/>
      </w:pPr>
    </w:lvl>
  </w:abstractNum>
  <w:abstractNum w:abstractNumId="9" w15:restartNumberingAfterBreak="0">
    <w:nsid w:val="680B3BF9"/>
    <w:multiLevelType w:val="hybridMultilevel"/>
    <w:tmpl w:val="D2B637DC"/>
    <w:lvl w:ilvl="0" w:tplc="54605AB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F96AB2"/>
    <w:multiLevelType w:val="hybridMultilevel"/>
    <w:tmpl w:val="1DA80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AE248E"/>
    <w:multiLevelType w:val="hybridMultilevel"/>
    <w:tmpl w:val="3ACAC5FA"/>
    <w:lvl w:ilvl="0" w:tplc="54605AB2">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BB7FD3"/>
    <w:multiLevelType w:val="multilevel"/>
    <w:tmpl w:val="70525E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609771">
    <w:abstractNumId w:val="8"/>
  </w:num>
  <w:num w:numId="2" w16cid:durableId="11534354">
    <w:abstractNumId w:val="1"/>
  </w:num>
  <w:num w:numId="3" w16cid:durableId="111556156">
    <w:abstractNumId w:val="6"/>
  </w:num>
  <w:num w:numId="4" w16cid:durableId="1444571630">
    <w:abstractNumId w:val="12"/>
  </w:num>
  <w:num w:numId="5" w16cid:durableId="1704404495">
    <w:abstractNumId w:val="7"/>
  </w:num>
  <w:num w:numId="6" w16cid:durableId="1528905840">
    <w:abstractNumId w:val="2"/>
  </w:num>
  <w:num w:numId="7" w16cid:durableId="72438499">
    <w:abstractNumId w:val="5"/>
  </w:num>
  <w:num w:numId="8" w16cid:durableId="2075809881">
    <w:abstractNumId w:val="3"/>
  </w:num>
  <w:num w:numId="9" w16cid:durableId="266357044">
    <w:abstractNumId w:val="10"/>
  </w:num>
  <w:num w:numId="10" w16cid:durableId="1373991472">
    <w:abstractNumId w:val="4"/>
  </w:num>
  <w:num w:numId="11" w16cid:durableId="865606733">
    <w:abstractNumId w:val="9"/>
  </w:num>
  <w:num w:numId="12" w16cid:durableId="1876653347">
    <w:abstractNumId w:val="11"/>
  </w:num>
  <w:num w:numId="13" w16cid:durableId="909539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C5F"/>
    <w:rsid w:val="00000CCC"/>
    <w:rsid w:val="000031C2"/>
    <w:rsid w:val="00007AED"/>
    <w:rsid w:val="00011C8B"/>
    <w:rsid w:val="00013A12"/>
    <w:rsid w:val="0001588B"/>
    <w:rsid w:val="000230BC"/>
    <w:rsid w:val="00024178"/>
    <w:rsid w:val="00024E56"/>
    <w:rsid w:val="000403C3"/>
    <w:rsid w:val="00041703"/>
    <w:rsid w:val="00041E90"/>
    <w:rsid w:val="00045CA4"/>
    <w:rsid w:val="000478B2"/>
    <w:rsid w:val="0005432D"/>
    <w:rsid w:val="00061717"/>
    <w:rsid w:val="000625B4"/>
    <w:rsid w:val="00063535"/>
    <w:rsid w:val="00065266"/>
    <w:rsid w:val="00065CE6"/>
    <w:rsid w:val="00077404"/>
    <w:rsid w:val="00080A76"/>
    <w:rsid w:val="000A19D4"/>
    <w:rsid w:val="000A52D2"/>
    <w:rsid w:val="000B024E"/>
    <w:rsid w:val="000B2789"/>
    <w:rsid w:val="000B674F"/>
    <w:rsid w:val="000C213D"/>
    <w:rsid w:val="000C75CD"/>
    <w:rsid w:val="000D13BA"/>
    <w:rsid w:val="000D4AAC"/>
    <w:rsid w:val="000D722D"/>
    <w:rsid w:val="000E0BB6"/>
    <w:rsid w:val="000E18D6"/>
    <w:rsid w:val="000E4E3C"/>
    <w:rsid w:val="000F43FE"/>
    <w:rsid w:val="000F7278"/>
    <w:rsid w:val="00101FA7"/>
    <w:rsid w:val="001174B5"/>
    <w:rsid w:val="0012195A"/>
    <w:rsid w:val="00124AEE"/>
    <w:rsid w:val="00124BB9"/>
    <w:rsid w:val="001320BE"/>
    <w:rsid w:val="001362FF"/>
    <w:rsid w:val="00140AB7"/>
    <w:rsid w:val="00146BB3"/>
    <w:rsid w:val="00150864"/>
    <w:rsid w:val="00152445"/>
    <w:rsid w:val="00156D84"/>
    <w:rsid w:val="001579EC"/>
    <w:rsid w:val="00165EC6"/>
    <w:rsid w:val="00170230"/>
    <w:rsid w:val="0017626E"/>
    <w:rsid w:val="00180CDA"/>
    <w:rsid w:val="00181172"/>
    <w:rsid w:val="001832A8"/>
    <w:rsid w:val="00183590"/>
    <w:rsid w:val="001842B3"/>
    <w:rsid w:val="00187BA1"/>
    <w:rsid w:val="00192219"/>
    <w:rsid w:val="00193E3D"/>
    <w:rsid w:val="001943F1"/>
    <w:rsid w:val="00197458"/>
    <w:rsid w:val="001A0BD8"/>
    <w:rsid w:val="001A1C6D"/>
    <w:rsid w:val="001A37D1"/>
    <w:rsid w:val="001A43C7"/>
    <w:rsid w:val="001A68E5"/>
    <w:rsid w:val="001B2DFE"/>
    <w:rsid w:val="001B6361"/>
    <w:rsid w:val="001B7B04"/>
    <w:rsid w:val="001C517C"/>
    <w:rsid w:val="001C683D"/>
    <w:rsid w:val="001D3726"/>
    <w:rsid w:val="001E1CD4"/>
    <w:rsid w:val="001E5623"/>
    <w:rsid w:val="001E575A"/>
    <w:rsid w:val="001F2308"/>
    <w:rsid w:val="00201CC1"/>
    <w:rsid w:val="002025C1"/>
    <w:rsid w:val="002078DA"/>
    <w:rsid w:val="0021282F"/>
    <w:rsid w:val="0021775D"/>
    <w:rsid w:val="00226A9A"/>
    <w:rsid w:val="002324AE"/>
    <w:rsid w:val="00232750"/>
    <w:rsid w:val="00236BB0"/>
    <w:rsid w:val="00237DD4"/>
    <w:rsid w:val="0024624D"/>
    <w:rsid w:val="00252BCE"/>
    <w:rsid w:val="00253F95"/>
    <w:rsid w:val="002620EF"/>
    <w:rsid w:val="002677FF"/>
    <w:rsid w:val="0027358C"/>
    <w:rsid w:val="0028445B"/>
    <w:rsid w:val="0028451E"/>
    <w:rsid w:val="00293C0A"/>
    <w:rsid w:val="00293FFD"/>
    <w:rsid w:val="00295079"/>
    <w:rsid w:val="002950BD"/>
    <w:rsid w:val="002A1861"/>
    <w:rsid w:val="002A1B92"/>
    <w:rsid w:val="002A646B"/>
    <w:rsid w:val="002B6672"/>
    <w:rsid w:val="002B7B29"/>
    <w:rsid w:val="002C0DDF"/>
    <w:rsid w:val="002C493F"/>
    <w:rsid w:val="002C5289"/>
    <w:rsid w:val="002D5EF3"/>
    <w:rsid w:val="002E241E"/>
    <w:rsid w:val="002E27E6"/>
    <w:rsid w:val="002E2CE4"/>
    <w:rsid w:val="002E393B"/>
    <w:rsid w:val="002E4CAF"/>
    <w:rsid w:val="002E6556"/>
    <w:rsid w:val="002F11D2"/>
    <w:rsid w:val="002F12CF"/>
    <w:rsid w:val="002F2E24"/>
    <w:rsid w:val="00303722"/>
    <w:rsid w:val="00304F25"/>
    <w:rsid w:val="00310321"/>
    <w:rsid w:val="00312058"/>
    <w:rsid w:val="00312B02"/>
    <w:rsid w:val="00313A33"/>
    <w:rsid w:val="0032274A"/>
    <w:rsid w:val="003316BD"/>
    <w:rsid w:val="0033750A"/>
    <w:rsid w:val="00351F1B"/>
    <w:rsid w:val="00352BE0"/>
    <w:rsid w:val="00353FEA"/>
    <w:rsid w:val="00382ADB"/>
    <w:rsid w:val="00385FCA"/>
    <w:rsid w:val="003900A7"/>
    <w:rsid w:val="00393315"/>
    <w:rsid w:val="00397C51"/>
    <w:rsid w:val="003A0CC3"/>
    <w:rsid w:val="003A2C93"/>
    <w:rsid w:val="003A7B6F"/>
    <w:rsid w:val="003B406F"/>
    <w:rsid w:val="003B6891"/>
    <w:rsid w:val="003C4631"/>
    <w:rsid w:val="003D5F83"/>
    <w:rsid w:val="003E6548"/>
    <w:rsid w:val="003F3B5D"/>
    <w:rsid w:val="0040079B"/>
    <w:rsid w:val="00402CC1"/>
    <w:rsid w:val="00406A6B"/>
    <w:rsid w:val="00411197"/>
    <w:rsid w:val="00411B35"/>
    <w:rsid w:val="00421929"/>
    <w:rsid w:val="0043760D"/>
    <w:rsid w:val="00437B62"/>
    <w:rsid w:val="0044018F"/>
    <w:rsid w:val="004461C1"/>
    <w:rsid w:val="004503AB"/>
    <w:rsid w:val="00452C99"/>
    <w:rsid w:val="0045483C"/>
    <w:rsid w:val="0046057B"/>
    <w:rsid w:val="00462EF5"/>
    <w:rsid w:val="00464A1A"/>
    <w:rsid w:val="00466FD6"/>
    <w:rsid w:val="0048135B"/>
    <w:rsid w:val="00485323"/>
    <w:rsid w:val="00485E99"/>
    <w:rsid w:val="0049223D"/>
    <w:rsid w:val="004A3B99"/>
    <w:rsid w:val="004A7858"/>
    <w:rsid w:val="004C036C"/>
    <w:rsid w:val="004C0CFA"/>
    <w:rsid w:val="004C5FE2"/>
    <w:rsid w:val="004D0501"/>
    <w:rsid w:val="004D502F"/>
    <w:rsid w:val="004E0D46"/>
    <w:rsid w:val="004F136A"/>
    <w:rsid w:val="004F1E12"/>
    <w:rsid w:val="004F63A0"/>
    <w:rsid w:val="00505AEC"/>
    <w:rsid w:val="0050604D"/>
    <w:rsid w:val="00507AA0"/>
    <w:rsid w:val="00511A31"/>
    <w:rsid w:val="005224AA"/>
    <w:rsid w:val="005308F0"/>
    <w:rsid w:val="0053123C"/>
    <w:rsid w:val="00534975"/>
    <w:rsid w:val="00534B84"/>
    <w:rsid w:val="0053545C"/>
    <w:rsid w:val="005505AB"/>
    <w:rsid w:val="005539B3"/>
    <w:rsid w:val="005563FF"/>
    <w:rsid w:val="00567C63"/>
    <w:rsid w:val="00570EBA"/>
    <w:rsid w:val="00580928"/>
    <w:rsid w:val="00582B64"/>
    <w:rsid w:val="00585721"/>
    <w:rsid w:val="00585FE6"/>
    <w:rsid w:val="00594322"/>
    <w:rsid w:val="0059498D"/>
    <w:rsid w:val="005A1FAB"/>
    <w:rsid w:val="005A7149"/>
    <w:rsid w:val="005B7304"/>
    <w:rsid w:val="005C1DE0"/>
    <w:rsid w:val="005C55BB"/>
    <w:rsid w:val="005C5BF6"/>
    <w:rsid w:val="005D0CA8"/>
    <w:rsid w:val="005D517E"/>
    <w:rsid w:val="005D757E"/>
    <w:rsid w:val="005E01A1"/>
    <w:rsid w:val="005E022D"/>
    <w:rsid w:val="005E0371"/>
    <w:rsid w:val="005E6DF9"/>
    <w:rsid w:val="005F042E"/>
    <w:rsid w:val="005F4A76"/>
    <w:rsid w:val="006056AD"/>
    <w:rsid w:val="00606D2F"/>
    <w:rsid w:val="00624A25"/>
    <w:rsid w:val="006267FB"/>
    <w:rsid w:val="006311B5"/>
    <w:rsid w:val="00641E5E"/>
    <w:rsid w:val="00642CB2"/>
    <w:rsid w:val="00652058"/>
    <w:rsid w:val="00652127"/>
    <w:rsid w:val="0065221E"/>
    <w:rsid w:val="00655748"/>
    <w:rsid w:val="00655A16"/>
    <w:rsid w:val="00655BAA"/>
    <w:rsid w:val="00657C6A"/>
    <w:rsid w:val="00660F0E"/>
    <w:rsid w:val="006619C6"/>
    <w:rsid w:val="00665D28"/>
    <w:rsid w:val="00672252"/>
    <w:rsid w:val="0067676E"/>
    <w:rsid w:val="00676B68"/>
    <w:rsid w:val="00681076"/>
    <w:rsid w:val="006927C3"/>
    <w:rsid w:val="00696C1D"/>
    <w:rsid w:val="006A101C"/>
    <w:rsid w:val="006A344F"/>
    <w:rsid w:val="006A795E"/>
    <w:rsid w:val="006B15E2"/>
    <w:rsid w:val="006B22A2"/>
    <w:rsid w:val="006C06F1"/>
    <w:rsid w:val="006C1917"/>
    <w:rsid w:val="006C7861"/>
    <w:rsid w:val="006D156E"/>
    <w:rsid w:val="006D47CC"/>
    <w:rsid w:val="006D4F1C"/>
    <w:rsid w:val="006E48E8"/>
    <w:rsid w:val="006E5CE0"/>
    <w:rsid w:val="006F30C7"/>
    <w:rsid w:val="00700D5D"/>
    <w:rsid w:val="00700E91"/>
    <w:rsid w:val="0070179D"/>
    <w:rsid w:val="00712915"/>
    <w:rsid w:val="00712B95"/>
    <w:rsid w:val="007137DF"/>
    <w:rsid w:val="00720F26"/>
    <w:rsid w:val="007228CE"/>
    <w:rsid w:val="00731B31"/>
    <w:rsid w:val="007348CD"/>
    <w:rsid w:val="00734EE9"/>
    <w:rsid w:val="007366ED"/>
    <w:rsid w:val="00745629"/>
    <w:rsid w:val="007535A9"/>
    <w:rsid w:val="00753BCF"/>
    <w:rsid w:val="00756307"/>
    <w:rsid w:val="00756477"/>
    <w:rsid w:val="00757107"/>
    <w:rsid w:val="00757CF8"/>
    <w:rsid w:val="00757FE4"/>
    <w:rsid w:val="00767743"/>
    <w:rsid w:val="007713AF"/>
    <w:rsid w:val="007715A0"/>
    <w:rsid w:val="00776203"/>
    <w:rsid w:val="0078052A"/>
    <w:rsid w:val="00780A50"/>
    <w:rsid w:val="007902B3"/>
    <w:rsid w:val="007954CD"/>
    <w:rsid w:val="00795962"/>
    <w:rsid w:val="007B0DEF"/>
    <w:rsid w:val="007B1A94"/>
    <w:rsid w:val="007B3DE3"/>
    <w:rsid w:val="007C0851"/>
    <w:rsid w:val="007C17BA"/>
    <w:rsid w:val="007C484E"/>
    <w:rsid w:val="007C6607"/>
    <w:rsid w:val="007E3292"/>
    <w:rsid w:val="007E36FA"/>
    <w:rsid w:val="007E391F"/>
    <w:rsid w:val="007E3E1E"/>
    <w:rsid w:val="007E64D3"/>
    <w:rsid w:val="007E785E"/>
    <w:rsid w:val="00800CB0"/>
    <w:rsid w:val="00800EB4"/>
    <w:rsid w:val="0080248B"/>
    <w:rsid w:val="00812AC6"/>
    <w:rsid w:val="00817EC8"/>
    <w:rsid w:val="00823E0A"/>
    <w:rsid w:val="008277E7"/>
    <w:rsid w:val="008313DD"/>
    <w:rsid w:val="00836F35"/>
    <w:rsid w:val="00843A29"/>
    <w:rsid w:val="008477C7"/>
    <w:rsid w:val="0085100D"/>
    <w:rsid w:val="00851CEE"/>
    <w:rsid w:val="00861C42"/>
    <w:rsid w:val="00867A72"/>
    <w:rsid w:val="0087559A"/>
    <w:rsid w:val="008759AF"/>
    <w:rsid w:val="00875A78"/>
    <w:rsid w:val="00876B12"/>
    <w:rsid w:val="00892C84"/>
    <w:rsid w:val="008939DF"/>
    <w:rsid w:val="00893E99"/>
    <w:rsid w:val="00894A23"/>
    <w:rsid w:val="00895C4F"/>
    <w:rsid w:val="0089653A"/>
    <w:rsid w:val="008A342D"/>
    <w:rsid w:val="008A68DD"/>
    <w:rsid w:val="008A7185"/>
    <w:rsid w:val="008B61C8"/>
    <w:rsid w:val="008C25AD"/>
    <w:rsid w:val="008C58F8"/>
    <w:rsid w:val="008D49F3"/>
    <w:rsid w:val="008D62E3"/>
    <w:rsid w:val="008D6682"/>
    <w:rsid w:val="008D67AE"/>
    <w:rsid w:val="008E0421"/>
    <w:rsid w:val="008E4588"/>
    <w:rsid w:val="008E5CCC"/>
    <w:rsid w:val="008E6B5E"/>
    <w:rsid w:val="008E7B80"/>
    <w:rsid w:val="008F6A9E"/>
    <w:rsid w:val="008F6CF9"/>
    <w:rsid w:val="008F7151"/>
    <w:rsid w:val="009009E9"/>
    <w:rsid w:val="00904C91"/>
    <w:rsid w:val="0091079E"/>
    <w:rsid w:val="00913106"/>
    <w:rsid w:val="00913B1A"/>
    <w:rsid w:val="009146B7"/>
    <w:rsid w:val="00916AD8"/>
    <w:rsid w:val="00916D2E"/>
    <w:rsid w:val="0092187F"/>
    <w:rsid w:val="0092346E"/>
    <w:rsid w:val="00930DA3"/>
    <w:rsid w:val="00935B59"/>
    <w:rsid w:val="00935C65"/>
    <w:rsid w:val="0093706B"/>
    <w:rsid w:val="00937D02"/>
    <w:rsid w:val="00940D7C"/>
    <w:rsid w:val="009411C6"/>
    <w:rsid w:val="00943FB5"/>
    <w:rsid w:val="00943FB9"/>
    <w:rsid w:val="00944F67"/>
    <w:rsid w:val="00946B15"/>
    <w:rsid w:val="00951A30"/>
    <w:rsid w:val="00953250"/>
    <w:rsid w:val="0095360C"/>
    <w:rsid w:val="00953AD2"/>
    <w:rsid w:val="009546FE"/>
    <w:rsid w:val="00954EAE"/>
    <w:rsid w:val="009567B6"/>
    <w:rsid w:val="0095740D"/>
    <w:rsid w:val="009614E4"/>
    <w:rsid w:val="00971447"/>
    <w:rsid w:val="00982571"/>
    <w:rsid w:val="00983D6F"/>
    <w:rsid w:val="00990E0F"/>
    <w:rsid w:val="00991C5C"/>
    <w:rsid w:val="00996377"/>
    <w:rsid w:val="009A08E6"/>
    <w:rsid w:val="009A13D8"/>
    <w:rsid w:val="009A25E5"/>
    <w:rsid w:val="009A290F"/>
    <w:rsid w:val="009A55D1"/>
    <w:rsid w:val="009B0017"/>
    <w:rsid w:val="009B0710"/>
    <w:rsid w:val="009B16D4"/>
    <w:rsid w:val="009B398E"/>
    <w:rsid w:val="009B6F98"/>
    <w:rsid w:val="009C4B54"/>
    <w:rsid w:val="009C5FD1"/>
    <w:rsid w:val="009C6FFD"/>
    <w:rsid w:val="009D1BA6"/>
    <w:rsid w:val="009D2935"/>
    <w:rsid w:val="009D37E5"/>
    <w:rsid w:val="009D5EC1"/>
    <w:rsid w:val="009E3AC1"/>
    <w:rsid w:val="009E7745"/>
    <w:rsid w:val="009F02F9"/>
    <w:rsid w:val="009F4584"/>
    <w:rsid w:val="009F486C"/>
    <w:rsid w:val="009F5F8C"/>
    <w:rsid w:val="00A0524D"/>
    <w:rsid w:val="00A11154"/>
    <w:rsid w:val="00A1410A"/>
    <w:rsid w:val="00A1643A"/>
    <w:rsid w:val="00A17717"/>
    <w:rsid w:val="00A17808"/>
    <w:rsid w:val="00A23604"/>
    <w:rsid w:val="00A320F1"/>
    <w:rsid w:val="00A4190B"/>
    <w:rsid w:val="00A431C7"/>
    <w:rsid w:val="00A43F51"/>
    <w:rsid w:val="00A47015"/>
    <w:rsid w:val="00A531D4"/>
    <w:rsid w:val="00A5706D"/>
    <w:rsid w:val="00A57BDC"/>
    <w:rsid w:val="00A6299C"/>
    <w:rsid w:val="00A63232"/>
    <w:rsid w:val="00A654CE"/>
    <w:rsid w:val="00A71937"/>
    <w:rsid w:val="00A762CA"/>
    <w:rsid w:val="00A81F4E"/>
    <w:rsid w:val="00A831F5"/>
    <w:rsid w:val="00A9466F"/>
    <w:rsid w:val="00AA1AA2"/>
    <w:rsid w:val="00AB2462"/>
    <w:rsid w:val="00AB4E77"/>
    <w:rsid w:val="00AB51F4"/>
    <w:rsid w:val="00AB5D16"/>
    <w:rsid w:val="00AC593A"/>
    <w:rsid w:val="00AD7F17"/>
    <w:rsid w:val="00AE1355"/>
    <w:rsid w:val="00AE5A3B"/>
    <w:rsid w:val="00AE61FE"/>
    <w:rsid w:val="00AF231F"/>
    <w:rsid w:val="00AF3BB0"/>
    <w:rsid w:val="00AF47FE"/>
    <w:rsid w:val="00AF548D"/>
    <w:rsid w:val="00AF6F2C"/>
    <w:rsid w:val="00B0292D"/>
    <w:rsid w:val="00B07FCC"/>
    <w:rsid w:val="00B15952"/>
    <w:rsid w:val="00B17517"/>
    <w:rsid w:val="00B23F9F"/>
    <w:rsid w:val="00B25B96"/>
    <w:rsid w:val="00B32E2C"/>
    <w:rsid w:val="00B4053F"/>
    <w:rsid w:val="00B45E65"/>
    <w:rsid w:val="00B544E4"/>
    <w:rsid w:val="00B56D0D"/>
    <w:rsid w:val="00B61BF8"/>
    <w:rsid w:val="00B72ACC"/>
    <w:rsid w:val="00B75758"/>
    <w:rsid w:val="00B76671"/>
    <w:rsid w:val="00B77296"/>
    <w:rsid w:val="00B84CA9"/>
    <w:rsid w:val="00B85BFB"/>
    <w:rsid w:val="00B92978"/>
    <w:rsid w:val="00B94EBC"/>
    <w:rsid w:val="00BA4E23"/>
    <w:rsid w:val="00BB37A3"/>
    <w:rsid w:val="00BB3D36"/>
    <w:rsid w:val="00BB5084"/>
    <w:rsid w:val="00BB628E"/>
    <w:rsid w:val="00BB63DB"/>
    <w:rsid w:val="00BB7049"/>
    <w:rsid w:val="00BB7F73"/>
    <w:rsid w:val="00BC1B16"/>
    <w:rsid w:val="00BC3D80"/>
    <w:rsid w:val="00BC3E3F"/>
    <w:rsid w:val="00BD114C"/>
    <w:rsid w:val="00BD15A4"/>
    <w:rsid w:val="00BD3103"/>
    <w:rsid w:val="00BD3582"/>
    <w:rsid w:val="00BE0153"/>
    <w:rsid w:val="00BE1ACA"/>
    <w:rsid w:val="00BE3BD3"/>
    <w:rsid w:val="00BE4160"/>
    <w:rsid w:val="00BE6E50"/>
    <w:rsid w:val="00BF1916"/>
    <w:rsid w:val="00BF75BA"/>
    <w:rsid w:val="00C02697"/>
    <w:rsid w:val="00C149E5"/>
    <w:rsid w:val="00C174AA"/>
    <w:rsid w:val="00C17E54"/>
    <w:rsid w:val="00C20840"/>
    <w:rsid w:val="00C222E2"/>
    <w:rsid w:val="00C22F69"/>
    <w:rsid w:val="00C2667B"/>
    <w:rsid w:val="00C26FFE"/>
    <w:rsid w:val="00C277A6"/>
    <w:rsid w:val="00C36494"/>
    <w:rsid w:val="00C427F7"/>
    <w:rsid w:val="00C43978"/>
    <w:rsid w:val="00C45D12"/>
    <w:rsid w:val="00C51400"/>
    <w:rsid w:val="00C51AC2"/>
    <w:rsid w:val="00C54AA0"/>
    <w:rsid w:val="00C62895"/>
    <w:rsid w:val="00C639FA"/>
    <w:rsid w:val="00C63B77"/>
    <w:rsid w:val="00C646C7"/>
    <w:rsid w:val="00C708F3"/>
    <w:rsid w:val="00C73465"/>
    <w:rsid w:val="00C75CD3"/>
    <w:rsid w:val="00C82CED"/>
    <w:rsid w:val="00C91A0C"/>
    <w:rsid w:val="00C92FD4"/>
    <w:rsid w:val="00CB7393"/>
    <w:rsid w:val="00CC1DB4"/>
    <w:rsid w:val="00CC59D4"/>
    <w:rsid w:val="00CE4F71"/>
    <w:rsid w:val="00CE699C"/>
    <w:rsid w:val="00CF02F8"/>
    <w:rsid w:val="00CF0A9B"/>
    <w:rsid w:val="00CF52B6"/>
    <w:rsid w:val="00CF76C9"/>
    <w:rsid w:val="00D03BF2"/>
    <w:rsid w:val="00D044D9"/>
    <w:rsid w:val="00D169B2"/>
    <w:rsid w:val="00D30F9E"/>
    <w:rsid w:val="00D33517"/>
    <w:rsid w:val="00D33B6A"/>
    <w:rsid w:val="00D35C5A"/>
    <w:rsid w:val="00D37D13"/>
    <w:rsid w:val="00D54C77"/>
    <w:rsid w:val="00D54CA4"/>
    <w:rsid w:val="00D55020"/>
    <w:rsid w:val="00D5601B"/>
    <w:rsid w:val="00D56C5F"/>
    <w:rsid w:val="00D60AC1"/>
    <w:rsid w:val="00D64E07"/>
    <w:rsid w:val="00D662D9"/>
    <w:rsid w:val="00D66D79"/>
    <w:rsid w:val="00D761ED"/>
    <w:rsid w:val="00D77A92"/>
    <w:rsid w:val="00D77B48"/>
    <w:rsid w:val="00D804A6"/>
    <w:rsid w:val="00D806C1"/>
    <w:rsid w:val="00D9169C"/>
    <w:rsid w:val="00D91AC8"/>
    <w:rsid w:val="00D92AC0"/>
    <w:rsid w:val="00DA1356"/>
    <w:rsid w:val="00DB21C6"/>
    <w:rsid w:val="00DC0A6B"/>
    <w:rsid w:val="00DC1BF8"/>
    <w:rsid w:val="00DC2DCB"/>
    <w:rsid w:val="00DC7D13"/>
    <w:rsid w:val="00DD0E25"/>
    <w:rsid w:val="00DD2918"/>
    <w:rsid w:val="00DE166D"/>
    <w:rsid w:val="00DE22C6"/>
    <w:rsid w:val="00DE32B0"/>
    <w:rsid w:val="00DE48F0"/>
    <w:rsid w:val="00DE79E0"/>
    <w:rsid w:val="00DF0C1D"/>
    <w:rsid w:val="00DF5417"/>
    <w:rsid w:val="00E02CA4"/>
    <w:rsid w:val="00E07421"/>
    <w:rsid w:val="00E10819"/>
    <w:rsid w:val="00E21045"/>
    <w:rsid w:val="00E314A4"/>
    <w:rsid w:val="00E31B3F"/>
    <w:rsid w:val="00E3686F"/>
    <w:rsid w:val="00E41398"/>
    <w:rsid w:val="00E42674"/>
    <w:rsid w:val="00E50E7D"/>
    <w:rsid w:val="00E53AEC"/>
    <w:rsid w:val="00E53D3E"/>
    <w:rsid w:val="00E550E6"/>
    <w:rsid w:val="00E57BDB"/>
    <w:rsid w:val="00E61BBB"/>
    <w:rsid w:val="00E80D13"/>
    <w:rsid w:val="00E96775"/>
    <w:rsid w:val="00EA06F9"/>
    <w:rsid w:val="00EA14F6"/>
    <w:rsid w:val="00EA3492"/>
    <w:rsid w:val="00EB24FA"/>
    <w:rsid w:val="00EB4CBE"/>
    <w:rsid w:val="00EC002A"/>
    <w:rsid w:val="00EC08E2"/>
    <w:rsid w:val="00EC484C"/>
    <w:rsid w:val="00EC74EF"/>
    <w:rsid w:val="00ED1F7B"/>
    <w:rsid w:val="00EE7AEB"/>
    <w:rsid w:val="00EF07BB"/>
    <w:rsid w:val="00EF3AF3"/>
    <w:rsid w:val="00EF41D8"/>
    <w:rsid w:val="00F04D08"/>
    <w:rsid w:val="00F171E6"/>
    <w:rsid w:val="00F2099E"/>
    <w:rsid w:val="00F20D4F"/>
    <w:rsid w:val="00F266E3"/>
    <w:rsid w:val="00F31653"/>
    <w:rsid w:val="00F31AFF"/>
    <w:rsid w:val="00F40061"/>
    <w:rsid w:val="00F435D8"/>
    <w:rsid w:val="00F440E9"/>
    <w:rsid w:val="00F44686"/>
    <w:rsid w:val="00F5005C"/>
    <w:rsid w:val="00F5066D"/>
    <w:rsid w:val="00F61184"/>
    <w:rsid w:val="00F727FA"/>
    <w:rsid w:val="00F771AF"/>
    <w:rsid w:val="00F91F58"/>
    <w:rsid w:val="00FA640E"/>
    <w:rsid w:val="00FB284D"/>
    <w:rsid w:val="00FB3DFD"/>
    <w:rsid w:val="00FB5113"/>
    <w:rsid w:val="00FC2721"/>
    <w:rsid w:val="00FC3BF3"/>
    <w:rsid w:val="00FC666C"/>
    <w:rsid w:val="00FC6DB0"/>
    <w:rsid w:val="00FD286A"/>
    <w:rsid w:val="00FD7526"/>
    <w:rsid w:val="00FE2413"/>
    <w:rsid w:val="00FE4DD8"/>
    <w:rsid w:val="00FE6E91"/>
    <w:rsid w:val="00FE75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CA19"/>
  <w15:chartTrackingRefBased/>
  <w15:docId w15:val="{7496CBF7-C9AA-485F-87CB-D85A656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AC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6C5F"/>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HeaderChar">
    <w:name w:val="Header Char"/>
    <w:link w:val="Header"/>
    <w:uiPriority w:val="99"/>
    <w:rsid w:val="004A7858"/>
    <w:rPr>
      <w:rFonts w:ascii="Calibri" w:eastAsia="Calibri" w:hAnsi="Calibri" w:cs="Times New Roman"/>
    </w:rPr>
  </w:style>
  <w:style w:type="paragraph" w:styleId="Footer">
    <w:name w:val="footer"/>
    <w:basedOn w:val="Normal"/>
    <w:link w:val="Foot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rsid w:val="004A7858"/>
    <w:rPr>
      <w:rFonts w:ascii="Calibri" w:eastAsia="Calibri" w:hAnsi="Calibri" w:cs="Times New Roman"/>
    </w:rPr>
  </w:style>
  <w:style w:type="paragraph" w:styleId="BalloonText">
    <w:name w:val="Balloon Text"/>
    <w:basedOn w:val="Normal"/>
    <w:link w:val="BalloonTextChar"/>
    <w:uiPriority w:val="99"/>
    <w:semiHidden/>
    <w:unhideWhenUsed/>
    <w:rsid w:val="004A785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A7858"/>
    <w:rPr>
      <w:rFonts w:ascii="Tahoma" w:eastAsia="Calibri" w:hAnsi="Tahoma" w:cs="Tahoma"/>
      <w:sz w:val="16"/>
      <w:szCs w:val="16"/>
    </w:rPr>
  </w:style>
  <w:style w:type="paragraph" w:customStyle="1" w:styleId="tv2131">
    <w:name w:val="tv2131"/>
    <w:basedOn w:val="Normal"/>
    <w:rsid w:val="004503AB"/>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semiHidden/>
    <w:unhideWhenUsed/>
    <w:rsid w:val="00E550E6"/>
    <w:rPr>
      <w:sz w:val="16"/>
      <w:szCs w:val="16"/>
    </w:rPr>
  </w:style>
  <w:style w:type="paragraph" w:styleId="CommentText">
    <w:name w:val="annotation text"/>
    <w:basedOn w:val="Normal"/>
    <w:link w:val="CommentTextChar"/>
    <w:uiPriority w:val="99"/>
    <w:unhideWhenUsed/>
    <w:rsid w:val="00E550E6"/>
    <w:rPr>
      <w:sz w:val="20"/>
      <w:szCs w:val="20"/>
    </w:rPr>
  </w:style>
  <w:style w:type="character" w:customStyle="1" w:styleId="CommentTextChar">
    <w:name w:val="Comment Text Char"/>
    <w:link w:val="CommentText"/>
    <w:uiPriority w:val="99"/>
    <w:rsid w:val="00E550E6"/>
    <w:rPr>
      <w:lang w:eastAsia="en-US"/>
    </w:rPr>
  </w:style>
  <w:style w:type="paragraph" w:styleId="CommentSubject">
    <w:name w:val="annotation subject"/>
    <w:basedOn w:val="CommentText"/>
    <w:next w:val="CommentText"/>
    <w:link w:val="CommentSubjectChar"/>
    <w:uiPriority w:val="99"/>
    <w:semiHidden/>
    <w:unhideWhenUsed/>
    <w:rsid w:val="00E550E6"/>
    <w:rPr>
      <w:b/>
      <w:bCs/>
    </w:rPr>
  </w:style>
  <w:style w:type="character" w:customStyle="1" w:styleId="CommentSubjectChar">
    <w:name w:val="Comment Subject Char"/>
    <w:link w:val="CommentSubject"/>
    <w:uiPriority w:val="99"/>
    <w:semiHidden/>
    <w:rsid w:val="00E550E6"/>
    <w:rPr>
      <w:b/>
      <w:bCs/>
      <w:lang w:eastAsia="en-US"/>
    </w:rPr>
  </w:style>
  <w:style w:type="paragraph" w:styleId="ListParagraph">
    <w:name w:val="List Paragraph"/>
    <w:basedOn w:val="Normal"/>
    <w:uiPriority w:val="34"/>
    <w:qFormat/>
    <w:rsid w:val="000625B4"/>
    <w:pPr>
      <w:widowControl w:val="0"/>
      <w:ind w:left="720"/>
      <w:contextualSpacing/>
    </w:pPr>
    <w:rPr>
      <w:rFonts w:ascii="Times New Roman" w:hAnsi="Times New Roman"/>
      <w:sz w:val="24"/>
    </w:rPr>
  </w:style>
  <w:style w:type="paragraph" w:styleId="EndnoteText">
    <w:name w:val="endnote text"/>
    <w:basedOn w:val="Normal"/>
    <w:link w:val="EndnoteTextChar"/>
    <w:uiPriority w:val="99"/>
    <w:semiHidden/>
    <w:unhideWhenUsed/>
    <w:rsid w:val="00D64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4E07"/>
    <w:rPr>
      <w:lang w:eastAsia="en-US"/>
    </w:rPr>
  </w:style>
  <w:style w:type="character" w:styleId="EndnoteReference">
    <w:name w:val="endnote reference"/>
    <w:basedOn w:val="DefaultParagraphFont"/>
    <w:uiPriority w:val="99"/>
    <w:semiHidden/>
    <w:unhideWhenUsed/>
    <w:rsid w:val="00D64E07"/>
    <w:rPr>
      <w:vertAlign w:val="superscript"/>
    </w:rPr>
  </w:style>
  <w:style w:type="paragraph" w:styleId="Revision">
    <w:name w:val="Revision"/>
    <w:hidden/>
    <w:uiPriority w:val="99"/>
    <w:semiHidden/>
    <w:rsid w:val="00DC7D13"/>
    <w:rPr>
      <w:sz w:val="22"/>
      <w:szCs w:val="22"/>
      <w:lang w:eastAsia="en-US"/>
    </w:rPr>
  </w:style>
  <w:style w:type="character" w:styleId="Hyperlink">
    <w:name w:val="Hyperlink"/>
    <w:basedOn w:val="DefaultParagraphFont"/>
    <w:uiPriority w:val="99"/>
    <w:semiHidden/>
    <w:unhideWhenUsed/>
    <w:rsid w:val="00780A50"/>
    <w:rPr>
      <w:color w:val="0000FF"/>
      <w:u w:val="single"/>
    </w:rPr>
  </w:style>
  <w:style w:type="paragraph" w:styleId="FootnoteText">
    <w:name w:val="footnote text"/>
    <w:basedOn w:val="Normal"/>
    <w:link w:val="FootnoteTextChar"/>
    <w:uiPriority w:val="99"/>
    <w:semiHidden/>
    <w:unhideWhenUsed/>
    <w:rsid w:val="001508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0864"/>
    <w:rPr>
      <w:lang w:eastAsia="en-US"/>
    </w:rPr>
  </w:style>
  <w:style w:type="character" w:styleId="FootnoteReference">
    <w:name w:val="footnote reference"/>
    <w:basedOn w:val="DefaultParagraphFont"/>
    <w:uiPriority w:val="99"/>
    <w:semiHidden/>
    <w:unhideWhenUsed/>
    <w:rsid w:val="00150864"/>
    <w:rPr>
      <w:vertAlign w:val="superscript"/>
    </w:rPr>
  </w:style>
  <w:style w:type="paragraph" w:styleId="HTMLPreformatted">
    <w:name w:val="HTML Preformatted"/>
    <w:basedOn w:val="Normal"/>
    <w:link w:val="HTMLPreformattedChar"/>
    <w:uiPriority w:val="99"/>
    <w:semiHidden/>
    <w:unhideWhenUsed/>
    <w:rsid w:val="003D5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3D5F83"/>
    <w:rPr>
      <w:rFonts w:ascii="Courier New" w:eastAsia="Times New Roman" w:hAnsi="Courier New" w:cs="Courier New"/>
    </w:rPr>
  </w:style>
  <w:style w:type="table" w:styleId="TableGrid">
    <w:name w:val="Table Grid"/>
    <w:basedOn w:val="TableNormal"/>
    <w:uiPriority w:val="59"/>
    <w:qFormat/>
    <w:rsid w:val="00953250"/>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539787">
      <w:bodyDiv w:val="1"/>
      <w:marLeft w:val="0"/>
      <w:marRight w:val="0"/>
      <w:marTop w:val="0"/>
      <w:marBottom w:val="0"/>
      <w:divBdr>
        <w:top w:val="none" w:sz="0" w:space="0" w:color="auto"/>
        <w:left w:val="none" w:sz="0" w:space="0" w:color="auto"/>
        <w:bottom w:val="none" w:sz="0" w:space="0" w:color="auto"/>
        <w:right w:val="none" w:sz="0" w:space="0" w:color="auto"/>
      </w:divBdr>
    </w:div>
    <w:div w:id="452557783">
      <w:bodyDiv w:val="1"/>
      <w:marLeft w:val="0"/>
      <w:marRight w:val="0"/>
      <w:marTop w:val="0"/>
      <w:marBottom w:val="0"/>
      <w:divBdr>
        <w:top w:val="none" w:sz="0" w:space="0" w:color="auto"/>
        <w:left w:val="none" w:sz="0" w:space="0" w:color="auto"/>
        <w:bottom w:val="none" w:sz="0" w:space="0" w:color="auto"/>
        <w:right w:val="none" w:sz="0" w:space="0" w:color="auto"/>
      </w:divBdr>
    </w:div>
    <w:div w:id="459957051">
      <w:bodyDiv w:val="1"/>
      <w:marLeft w:val="0"/>
      <w:marRight w:val="0"/>
      <w:marTop w:val="0"/>
      <w:marBottom w:val="0"/>
      <w:divBdr>
        <w:top w:val="none" w:sz="0" w:space="0" w:color="auto"/>
        <w:left w:val="none" w:sz="0" w:space="0" w:color="auto"/>
        <w:bottom w:val="none" w:sz="0" w:space="0" w:color="auto"/>
        <w:right w:val="none" w:sz="0" w:space="0" w:color="auto"/>
      </w:divBdr>
    </w:div>
    <w:div w:id="970399136">
      <w:bodyDiv w:val="1"/>
      <w:marLeft w:val="0"/>
      <w:marRight w:val="0"/>
      <w:marTop w:val="0"/>
      <w:marBottom w:val="0"/>
      <w:divBdr>
        <w:top w:val="none" w:sz="0" w:space="0" w:color="auto"/>
        <w:left w:val="none" w:sz="0" w:space="0" w:color="auto"/>
        <w:bottom w:val="none" w:sz="0" w:space="0" w:color="auto"/>
        <w:right w:val="none" w:sz="0" w:space="0" w:color="auto"/>
      </w:divBdr>
    </w:div>
    <w:div w:id="1081491692">
      <w:bodyDiv w:val="1"/>
      <w:marLeft w:val="0"/>
      <w:marRight w:val="0"/>
      <w:marTop w:val="0"/>
      <w:marBottom w:val="0"/>
      <w:divBdr>
        <w:top w:val="none" w:sz="0" w:space="0" w:color="auto"/>
        <w:left w:val="none" w:sz="0" w:space="0" w:color="auto"/>
        <w:bottom w:val="none" w:sz="0" w:space="0" w:color="auto"/>
        <w:right w:val="none" w:sz="0" w:space="0" w:color="auto"/>
      </w:divBdr>
    </w:div>
    <w:div w:id="1234660128">
      <w:bodyDiv w:val="1"/>
      <w:marLeft w:val="0"/>
      <w:marRight w:val="0"/>
      <w:marTop w:val="0"/>
      <w:marBottom w:val="0"/>
      <w:divBdr>
        <w:top w:val="none" w:sz="0" w:space="0" w:color="auto"/>
        <w:left w:val="none" w:sz="0" w:space="0" w:color="auto"/>
        <w:bottom w:val="none" w:sz="0" w:space="0" w:color="auto"/>
        <w:right w:val="none" w:sz="0" w:space="0" w:color="auto"/>
      </w:divBdr>
    </w:div>
    <w:div w:id="1235552486">
      <w:bodyDiv w:val="1"/>
      <w:marLeft w:val="0"/>
      <w:marRight w:val="0"/>
      <w:marTop w:val="0"/>
      <w:marBottom w:val="0"/>
      <w:divBdr>
        <w:top w:val="none" w:sz="0" w:space="0" w:color="auto"/>
        <w:left w:val="none" w:sz="0" w:space="0" w:color="auto"/>
        <w:bottom w:val="none" w:sz="0" w:space="0" w:color="auto"/>
        <w:right w:val="none" w:sz="0" w:space="0" w:color="auto"/>
      </w:divBdr>
    </w:div>
    <w:div w:id="1434934844">
      <w:bodyDiv w:val="1"/>
      <w:marLeft w:val="0"/>
      <w:marRight w:val="0"/>
      <w:marTop w:val="0"/>
      <w:marBottom w:val="0"/>
      <w:divBdr>
        <w:top w:val="none" w:sz="0" w:space="0" w:color="auto"/>
        <w:left w:val="none" w:sz="0" w:space="0" w:color="auto"/>
        <w:bottom w:val="none" w:sz="0" w:space="0" w:color="auto"/>
        <w:right w:val="none" w:sz="0" w:space="0" w:color="auto"/>
      </w:divBdr>
    </w:div>
    <w:div w:id="1563638964">
      <w:bodyDiv w:val="1"/>
      <w:marLeft w:val="0"/>
      <w:marRight w:val="0"/>
      <w:marTop w:val="0"/>
      <w:marBottom w:val="0"/>
      <w:divBdr>
        <w:top w:val="none" w:sz="0" w:space="0" w:color="auto"/>
        <w:left w:val="none" w:sz="0" w:space="0" w:color="auto"/>
        <w:bottom w:val="none" w:sz="0" w:space="0" w:color="auto"/>
        <w:right w:val="none" w:sz="0" w:space="0" w:color="auto"/>
      </w:divBdr>
    </w:div>
    <w:div w:id="1697925232">
      <w:bodyDiv w:val="1"/>
      <w:marLeft w:val="0"/>
      <w:marRight w:val="0"/>
      <w:marTop w:val="0"/>
      <w:marBottom w:val="0"/>
      <w:divBdr>
        <w:top w:val="none" w:sz="0" w:space="0" w:color="auto"/>
        <w:left w:val="none" w:sz="0" w:space="0" w:color="auto"/>
        <w:bottom w:val="none" w:sz="0" w:space="0" w:color="auto"/>
        <w:right w:val="none" w:sz="0" w:space="0" w:color="auto"/>
      </w:divBdr>
    </w:div>
    <w:div w:id="1719158613">
      <w:bodyDiv w:val="1"/>
      <w:marLeft w:val="0"/>
      <w:marRight w:val="0"/>
      <w:marTop w:val="0"/>
      <w:marBottom w:val="0"/>
      <w:divBdr>
        <w:top w:val="none" w:sz="0" w:space="0" w:color="auto"/>
        <w:left w:val="none" w:sz="0" w:space="0" w:color="auto"/>
        <w:bottom w:val="none" w:sz="0" w:space="0" w:color="auto"/>
        <w:right w:val="none" w:sz="0" w:space="0" w:color="auto"/>
      </w:divBdr>
    </w:div>
    <w:div w:id="2036223818">
      <w:bodyDiv w:val="1"/>
      <w:marLeft w:val="0"/>
      <w:marRight w:val="0"/>
      <w:marTop w:val="0"/>
      <w:marBottom w:val="0"/>
      <w:divBdr>
        <w:top w:val="none" w:sz="0" w:space="0" w:color="auto"/>
        <w:left w:val="none" w:sz="0" w:space="0" w:color="auto"/>
        <w:bottom w:val="none" w:sz="0" w:space="0" w:color="auto"/>
        <w:right w:val="none" w:sz="0" w:space="0" w:color="auto"/>
      </w:divBdr>
    </w:div>
    <w:div w:id="213293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6D0B0-9097-4193-AB00-1680BDF4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30992</Words>
  <Characters>17666</Characters>
  <Application>Microsoft Office Word</Application>
  <DocSecurity>4</DocSecurity>
  <Lines>147</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Ozoliņa</dc:creator>
  <cp:keywords/>
  <dc:description/>
  <cp:lastModifiedBy>sandra.linina@mk.gov.lv</cp:lastModifiedBy>
  <cp:revision>2</cp:revision>
  <cp:lastPrinted>2014-12-11T13:26:00Z</cp:lastPrinted>
  <dcterms:created xsi:type="dcterms:W3CDTF">2023-11-07T18:29:00Z</dcterms:created>
  <dcterms:modified xsi:type="dcterms:W3CDTF">2023-11-07T18:29:00Z</dcterms:modified>
</cp:coreProperties>
</file>