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502F9" w14:textId="54B7D78C" w:rsidR="00ED6166" w:rsidRDefault="00ED6166" w:rsidP="00ED6166">
      <w:pPr>
        <w:spacing w:after="0" w:line="240" w:lineRule="auto"/>
        <w:ind w:left="1080" w:hanging="720"/>
        <w:jc w:val="center"/>
      </w:pPr>
      <w:bookmarkStart w:id="0" w:name="_Hlk87012230"/>
      <w:bookmarkStart w:id="1" w:name="_Toc50465488"/>
      <w:bookmarkEnd w:id="0"/>
    </w:p>
    <w:p w14:paraId="2BD4FBEA" w14:textId="24D1029F" w:rsidR="0020671C" w:rsidRDefault="0020671C" w:rsidP="00ED6166">
      <w:pPr>
        <w:spacing w:after="0" w:line="240" w:lineRule="auto"/>
        <w:ind w:left="1080" w:hanging="720"/>
        <w:jc w:val="center"/>
      </w:pPr>
    </w:p>
    <w:p w14:paraId="015E5399" w14:textId="1AB9D326" w:rsidR="0020671C" w:rsidRDefault="0020671C" w:rsidP="00ED6166">
      <w:pPr>
        <w:spacing w:after="0" w:line="240" w:lineRule="auto"/>
        <w:ind w:left="1080" w:hanging="720"/>
        <w:jc w:val="center"/>
      </w:pPr>
    </w:p>
    <w:p w14:paraId="65E625FB" w14:textId="494BF6F8" w:rsidR="0020671C" w:rsidRDefault="0020671C" w:rsidP="00ED6166">
      <w:pPr>
        <w:spacing w:after="0" w:line="240" w:lineRule="auto"/>
        <w:ind w:left="1080" w:hanging="720"/>
        <w:jc w:val="center"/>
      </w:pPr>
    </w:p>
    <w:p w14:paraId="024E7618" w14:textId="17151CB6" w:rsidR="0020671C" w:rsidRDefault="0020671C" w:rsidP="00ED6166">
      <w:pPr>
        <w:spacing w:after="0" w:line="240" w:lineRule="auto"/>
        <w:ind w:left="1080" w:hanging="720"/>
        <w:jc w:val="center"/>
      </w:pPr>
    </w:p>
    <w:p w14:paraId="1FFB291F" w14:textId="01653AD2" w:rsidR="0020671C" w:rsidRDefault="0020671C" w:rsidP="00ED6166">
      <w:pPr>
        <w:spacing w:after="0" w:line="240" w:lineRule="auto"/>
        <w:ind w:left="1080" w:hanging="720"/>
        <w:jc w:val="center"/>
      </w:pPr>
    </w:p>
    <w:p w14:paraId="238E3261" w14:textId="212F6D89" w:rsidR="0020671C" w:rsidRDefault="0020671C" w:rsidP="00ED6166">
      <w:pPr>
        <w:spacing w:after="0" w:line="240" w:lineRule="auto"/>
        <w:ind w:left="1080" w:hanging="720"/>
        <w:jc w:val="center"/>
      </w:pPr>
    </w:p>
    <w:p w14:paraId="3389EBE3" w14:textId="4D2B2DC1" w:rsidR="0020671C" w:rsidRDefault="0020671C" w:rsidP="00ED6166">
      <w:pPr>
        <w:spacing w:after="0" w:line="240" w:lineRule="auto"/>
        <w:ind w:left="1080" w:hanging="720"/>
        <w:jc w:val="center"/>
      </w:pPr>
    </w:p>
    <w:p w14:paraId="0C8735D9" w14:textId="3A2970D7" w:rsidR="0020671C" w:rsidRDefault="0020671C" w:rsidP="00ED6166">
      <w:pPr>
        <w:spacing w:after="0" w:line="240" w:lineRule="auto"/>
        <w:ind w:left="1080" w:hanging="720"/>
        <w:jc w:val="center"/>
      </w:pPr>
    </w:p>
    <w:p w14:paraId="62DACBFC" w14:textId="7ED06141" w:rsidR="0020671C" w:rsidRDefault="0020671C" w:rsidP="00ED6166">
      <w:pPr>
        <w:spacing w:after="0" w:line="240" w:lineRule="auto"/>
        <w:ind w:left="1080" w:hanging="720"/>
        <w:jc w:val="center"/>
      </w:pPr>
    </w:p>
    <w:p w14:paraId="1B2FEB3C" w14:textId="18601093" w:rsidR="0020671C" w:rsidRDefault="0020671C" w:rsidP="00ED6166">
      <w:pPr>
        <w:spacing w:after="0" w:line="240" w:lineRule="auto"/>
        <w:ind w:left="1080" w:hanging="720"/>
        <w:jc w:val="center"/>
      </w:pPr>
    </w:p>
    <w:p w14:paraId="38689E96" w14:textId="2098A966" w:rsidR="0020671C" w:rsidRDefault="0020671C" w:rsidP="00ED6166">
      <w:pPr>
        <w:spacing w:after="0" w:line="240" w:lineRule="auto"/>
        <w:ind w:left="1080" w:hanging="720"/>
        <w:jc w:val="center"/>
      </w:pPr>
    </w:p>
    <w:p w14:paraId="1BA77DC8" w14:textId="03911F54" w:rsidR="0020671C" w:rsidRDefault="0020671C" w:rsidP="00ED6166">
      <w:pPr>
        <w:spacing w:after="0" w:line="240" w:lineRule="auto"/>
        <w:ind w:left="1080" w:hanging="720"/>
        <w:jc w:val="center"/>
      </w:pPr>
    </w:p>
    <w:p w14:paraId="716B796F" w14:textId="431E7FB3" w:rsidR="0020671C" w:rsidRDefault="0020671C" w:rsidP="00ED6166">
      <w:pPr>
        <w:spacing w:after="0" w:line="240" w:lineRule="auto"/>
        <w:ind w:left="1080" w:hanging="720"/>
        <w:jc w:val="center"/>
      </w:pPr>
    </w:p>
    <w:p w14:paraId="0415D0EB" w14:textId="53FC8782" w:rsidR="0020671C" w:rsidRDefault="0020671C" w:rsidP="00ED6166">
      <w:pPr>
        <w:spacing w:after="0" w:line="240" w:lineRule="auto"/>
        <w:ind w:left="1080" w:hanging="720"/>
        <w:jc w:val="center"/>
      </w:pPr>
    </w:p>
    <w:p w14:paraId="19E772A7" w14:textId="5F261DC6" w:rsidR="0020671C" w:rsidRDefault="0020671C" w:rsidP="00ED6166">
      <w:pPr>
        <w:spacing w:after="0" w:line="240" w:lineRule="auto"/>
        <w:ind w:left="1080" w:hanging="720"/>
        <w:jc w:val="center"/>
      </w:pPr>
    </w:p>
    <w:p w14:paraId="54511C1B" w14:textId="46B01638" w:rsidR="0020671C" w:rsidRDefault="0020671C" w:rsidP="00ED6166">
      <w:pPr>
        <w:spacing w:after="0" w:line="240" w:lineRule="auto"/>
        <w:ind w:left="1080" w:hanging="720"/>
        <w:jc w:val="center"/>
      </w:pPr>
    </w:p>
    <w:p w14:paraId="6C513716" w14:textId="77777777" w:rsidR="0020671C" w:rsidRDefault="0020671C" w:rsidP="00ED6166">
      <w:pPr>
        <w:spacing w:after="0" w:line="240" w:lineRule="auto"/>
        <w:ind w:left="1080" w:hanging="720"/>
        <w:jc w:val="center"/>
      </w:pPr>
    </w:p>
    <w:p w14:paraId="1BE4E4C5" w14:textId="77777777" w:rsidR="00ED6166" w:rsidRPr="00ED6166" w:rsidRDefault="00ED6166" w:rsidP="00ED6166">
      <w:pPr>
        <w:spacing w:after="0" w:line="240" w:lineRule="auto"/>
        <w:ind w:left="1080"/>
        <w:jc w:val="center"/>
        <w:rPr>
          <w:rFonts w:ascii="Times New Roman" w:hAnsi="Times New Roman" w:cs="Times New Roman"/>
          <w:b/>
          <w:bCs/>
          <w:sz w:val="24"/>
          <w:szCs w:val="24"/>
        </w:rPr>
      </w:pPr>
      <w:r w:rsidRPr="00ED6166">
        <w:rPr>
          <w:rFonts w:ascii="Times New Roman" w:hAnsi="Times New Roman" w:cs="Times New Roman"/>
          <w:b/>
          <w:bCs/>
          <w:sz w:val="24"/>
          <w:szCs w:val="24"/>
        </w:rPr>
        <w:t>Informatīvais ziņojums</w:t>
      </w:r>
    </w:p>
    <w:p w14:paraId="372926AB" w14:textId="77777777" w:rsidR="00ED6166" w:rsidRPr="00ED6166" w:rsidRDefault="00ED6166" w:rsidP="00ED6166">
      <w:pPr>
        <w:spacing w:after="0" w:line="240" w:lineRule="auto"/>
        <w:ind w:left="1080"/>
        <w:jc w:val="center"/>
        <w:rPr>
          <w:rFonts w:ascii="Times New Roman" w:hAnsi="Times New Roman" w:cs="Times New Roman"/>
          <w:b/>
          <w:bCs/>
          <w:sz w:val="24"/>
          <w:szCs w:val="24"/>
        </w:rPr>
      </w:pPr>
    </w:p>
    <w:p w14:paraId="40BD4470" w14:textId="6DE299C3" w:rsidR="00ED6166" w:rsidRPr="00ED6166" w:rsidRDefault="00ED6166" w:rsidP="00ED6166">
      <w:pPr>
        <w:spacing w:after="0" w:line="240" w:lineRule="auto"/>
        <w:ind w:left="1080"/>
        <w:jc w:val="center"/>
        <w:rPr>
          <w:rFonts w:ascii="Times New Roman" w:hAnsi="Times New Roman" w:cs="Times New Roman"/>
          <w:b/>
          <w:bCs/>
          <w:sz w:val="24"/>
          <w:szCs w:val="24"/>
        </w:rPr>
      </w:pPr>
      <w:r w:rsidRPr="00ED6166">
        <w:rPr>
          <w:rFonts w:ascii="Times New Roman" w:hAnsi="Times New Roman" w:cs="Times New Roman"/>
          <w:b/>
          <w:bCs/>
          <w:sz w:val="24"/>
          <w:szCs w:val="24"/>
        </w:rPr>
        <w:t>“</w:t>
      </w:r>
      <w:bookmarkStart w:id="2" w:name="_Hlk85133849"/>
      <w:r w:rsidR="0020671C" w:rsidRPr="00A349AD">
        <w:rPr>
          <w:rFonts w:ascii="Times New Roman" w:hAnsi="Times New Roman" w:cs="Times New Roman"/>
          <w:b/>
          <w:bCs/>
          <w:sz w:val="24"/>
          <w:szCs w:val="24"/>
        </w:rPr>
        <w:t xml:space="preserve">Par </w:t>
      </w:r>
      <w:bookmarkEnd w:id="2"/>
      <w:r w:rsidR="00925FA5">
        <w:rPr>
          <w:rFonts w:ascii="Times New Roman" w:hAnsi="Times New Roman" w:cs="Times New Roman"/>
          <w:b/>
          <w:bCs/>
          <w:sz w:val="24"/>
          <w:szCs w:val="24"/>
        </w:rPr>
        <w:t>papildu slimnīcu kapacitātes celšanu</w:t>
      </w:r>
      <w:r w:rsidR="00643A68">
        <w:rPr>
          <w:rFonts w:ascii="Times New Roman" w:hAnsi="Times New Roman" w:cs="Times New Roman"/>
          <w:b/>
          <w:bCs/>
          <w:sz w:val="24"/>
          <w:szCs w:val="24"/>
        </w:rPr>
        <w:t xml:space="preserve"> Covid-19 pacientu ārstēšana</w:t>
      </w:r>
      <w:r w:rsidR="00925FA5">
        <w:rPr>
          <w:rFonts w:ascii="Times New Roman" w:hAnsi="Times New Roman" w:cs="Times New Roman"/>
          <w:b/>
          <w:bCs/>
          <w:sz w:val="24"/>
          <w:szCs w:val="24"/>
        </w:rPr>
        <w:t>s nodrošināšanai</w:t>
      </w:r>
      <w:r w:rsidR="0020671C" w:rsidRPr="00A349AD">
        <w:rPr>
          <w:rFonts w:ascii="Times New Roman" w:hAnsi="Times New Roman" w:cs="Times New Roman"/>
          <w:b/>
          <w:bCs/>
          <w:sz w:val="24"/>
          <w:szCs w:val="24"/>
        </w:rPr>
        <w:t>”</w:t>
      </w:r>
    </w:p>
    <w:p w14:paraId="14B1163A" w14:textId="68AE74E7" w:rsidR="0020671C" w:rsidRDefault="0020671C" w:rsidP="00ED6166">
      <w:pPr>
        <w:spacing w:after="0" w:line="240" w:lineRule="auto"/>
        <w:ind w:left="1080"/>
        <w:rPr>
          <w:rFonts w:ascii="Times New Roman" w:hAnsi="Times New Roman" w:cs="Times New Roman"/>
          <w:b/>
          <w:bCs/>
          <w:sz w:val="24"/>
          <w:szCs w:val="24"/>
        </w:rPr>
      </w:pPr>
    </w:p>
    <w:p w14:paraId="07C7A6DA" w14:textId="1158A003" w:rsidR="0020671C" w:rsidRDefault="0020671C" w:rsidP="00ED6166">
      <w:pPr>
        <w:spacing w:after="0" w:line="240" w:lineRule="auto"/>
        <w:ind w:left="1080"/>
        <w:rPr>
          <w:rFonts w:ascii="Times New Roman" w:hAnsi="Times New Roman" w:cs="Times New Roman"/>
          <w:b/>
          <w:bCs/>
          <w:sz w:val="24"/>
          <w:szCs w:val="24"/>
        </w:rPr>
      </w:pPr>
    </w:p>
    <w:p w14:paraId="0FFF4A04" w14:textId="4FC73466" w:rsidR="0020671C" w:rsidRDefault="0020671C" w:rsidP="00ED6166">
      <w:pPr>
        <w:spacing w:after="0" w:line="240" w:lineRule="auto"/>
        <w:ind w:left="1080"/>
        <w:rPr>
          <w:rFonts w:ascii="Times New Roman" w:hAnsi="Times New Roman" w:cs="Times New Roman"/>
          <w:b/>
          <w:bCs/>
          <w:sz w:val="24"/>
          <w:szCs w:val="24"/>
        </w:rPr>
      </w:pPr>
    </w:p>
    <w:p w14:paraId="283208B2" w14:textId="22844DC3" w:rsidR="0020671C" w:rsidRDefault="0020671C" w:rsidP="00ED6166">
      <w:pPr>
        <w:spacing w:after="0" w:line="240" w:lineRule="auto"/>
        <w:ind w:left="1080"/>
        <w:rPr>
          <w:rFonts w:ascii="Times New Roman" w:hAnsi="Times New Roman" w:cs="Times New Roman"/>
          <w:b/>
          <w:bCs/>
          <w:sz w:val="24"/>
          <w:szCs w:val="24"/>
        </w:rPr>
      </w:pPr>
    </w:p>
    <w:p w14:paraId="48A7F50D" w14:textId="6E70CAF0" w:rsidR="0020671C" w:rsidRDefault="0020671C" w:rsidP="00ED6166">
      <w:pPr>
        <w:spacing w:after="0" w:line="240" w:lineRule="auto"/>
        <w:ind w:left="1080"/>
        <w:rPr>
          <w:rFonts w:ascii="Times New Roman" w:hAnsi="Times New Roman" w:cs="Times New Roman"/>
          <w:b/>
          <w:bCs/>
          <w:sz w:val="24"/>
          <w:szCs w:val="24"/>
        </w:rPr>
      </w:pPr>
    </w:p>
    <w:p w14:paraId="78264382" w14:textId="6EF8C8D6" w:rsidR="0020671C" w:rsidRDefault="0020671C" w:rsidP="00ED6166">
      <w:pPr>
        <w:spacing w:after="0" w:line="240" w:lineRule="auto"/>
        <w:ind w:left="1080"/>
        <w:rPr>
          <w:rFonts w:ascii="Times New Roman" w:hAnsi="Times New Roman" w:cs="Times New Roman"/>
          <w:b/>
          <w:bCs/>
          <w:sz w:val="24"/>
          <w:szCs w:val="24"/>
        </w:rPr>
      </w:pPr>
    </w:p>
    <w:p w14:paraId="593DA843" w14:textId="2D6CE92F" w:rsidR="0020671C" w:rsidRDefault="0020671C" w:rsidP="00ED6166">
      <w:pPr>
        <w:spacing w:after="0" w:line="240" w:lineRule="auto"/>
        <w:ind w:left="1080"/>
        <w:rPr>
          <w:rFonts w:ascii="Times New Roman" w:hAnsi="Times New Roman" w:cs="Times New Roman"/>
          <w:b/>
          <w:bCs/>
          <w:sz w:val="24"/>
          <w:szCs w:val="24"/>
        </w:rPr>
      </w:pPr>
    </w:p>
    <w:p w14:paraId="463A778E" w14:textId="4C09675D" w:rsidR="0020671C" w:rsidRDefault="0020671C" w:rsidP="00ED6166">
      <w:pPr>
        <w:spacing w:after="0" w:line="240" w:lineRule="auto"/>
        <w:ind w:left="1080"/>
        <w:rPr>
          <w:rFonts w:ascii="Times New Roman" w:hAnsi="Times New Roman" w:cs="Times New Roman"/>
          <w:b/>
          <w:bCs/>
          <w:sz w:val="24"/>
          <w:szCs w:val="24"/>
        </w:rPr>
      </w:pPr>
    </w:p>
    <w:p w14:paraId="1FCF4064" w14:textId="6CE5FB7E" w:rsidR="0020671C" w:rsidRDefault="0020671C" w:rsidP="00ED6166">
      <w:pPr>
        <w:spacing w:after="0" w:line="240" w:lineRule="auto"/>
        <w:ind w:left="1080"/>
        <w:rPr>
          <w:rFonts w:ascii="Times New Roman" w:hAnsi="Times New Roman" w:cs="Times New Roman"/>
          <w:b/>
          <w:bCs/>
          <w:sz w:val="24"/>
          <w:szCs w:val="24"/>
        </w:rPr>
      </w:pPr>
    </w:p>
    <w:p w14:paraId="4DEDEF55" w14:textId="3C0372B6" w:rsidR="0020671C" w:rsidRDefault="0020671C" w:rsidP="00ED6166">
      <w:pPr>
        <w:spacing w:after="0" w:line="240" w:lineRule="auto"/>
        <w:ind w:left="1080"/>
        <w:rPr>
          <w:rFonts w:ascii="Times New Roman" w:hAnsi="Times New Roman" w:cs="Times New Roman"/>
          <w:b/>
          <w:bCs/>
          <w:sz w:val="24"/>
          <w:szCs w:val="24"/>
        </w:rPr>
      </w:pPr>
    </w:p>
    <w:p w14:paraId="6B5479FF" w14:textId="22D90939" w:rsidR="0020671C" w:rsidRDefault="0020671C" w:rsidP="00ED6166">
      <w:pPr>
        <w:spacing w:after="0" w:line="240" w:lineRule="auto"/>
        <w:ind w:left="1080"/>
        <w:rPr>
          <w:rFonts w:ascii="Times New Roman" w:hAnsi="Times New Roman" w:cs="Times New Roman"/>
          <w:b/>
          <w:bCs/>
          <w:sz w:val="24"/>
          <w:szCs w:val="24"/>
        </w:rPr>
      </w:pPr>
    </w:p>
    <w:p w14:paraId="7B43A499" w14:textId="6D0E7A10" w:rsidR="0020671C" w:rsidRDefault="0020671C" w:rsidP="00ED6166">
      <w:pPr>
        <w:spacing w:after="0" w:line="240" w:lineRule="auto"/>
        <w:ind w:left="1080"/>
        <w:rPr>
          <w:rFonts w:ascii="Times New Roman" w:hAnsi="Times New Roman" w:cs="Times New Roman"/>
          <w:b/>
          <w:bCs/>
          <w:sz w:val="24"/>
          <w:szCs w:val="24"/>
        </w:rPr>
      </w:pPr>
    </w:p>
    <w:p w14:paraId="5F6DBB03" w14:textId="0FAC3E08" w:rsidR="0020671C" w:rsidRDefault="0020671C" w:rsidP="00ED6166">
      <w:pPr>
        <w:spacing w:after="0" w:line="240" w:lineRule="auto"/>
        <w:ind w:left="1080"/>
        <w:rPr>
          <w:rFonts w:ascii="Times New Roman" w:hAnsi="Times New Roman" w:cs="Times New Roman"/>
          <w:b/>
          <w:bCs/>
          <w:sz w:val="24"/>
          <w:szCs w:val="24"/>
        </w:rPr>
      </w:pPr>
    </w:p>
    <w:p w14:paraId="5DD46783" w14:textId="3893E5AE" w:rsidR="0020671C" w:rsidRDefault="0020671C" w:rsidP="00ED6166">
      <w:pPr>
        <w:spacing w:after="0" w:line="240" w:lineRule="auto"/>
        <w:ind w:left="1080"/>
        <w:rPr>
          <w:rFonts w:ascii="Times New Roman" w:hAnsi="Times New Roman" w:cs="Times New Roman"/>
          <w:b/>
          <w:bCs/>
          <w:sz w:val="24"/>
          <w:szCs w:val="24"/>
        </w:rPr>
      </w:pPr>
    </w:p>
    <w:p w14:paraId="1CDF1CEE" w14:textId="36658C56" w:rsidR="0020671C" w:rsidRDefault="0020671C" w:rsidP="00ED6166">
      <w:pPr>
        <w:spacing w:after="0" w:line="240" w:lineRule="auto"/>
        <w:ind w:left="1080"/>
        <w:rPr>
          <w:rFonts w:ascii="Times New Roman" w:hAnsi="Times New Roman" w:cs="Times New Roman"/>
          <w:b/>
          <w:bCs/>
          <w:sz w:val="24"/>
          <w:szCs w:val="24"/>
        </w:rPr>
      </w:pPr>
    </w:p>
    <w:p w14:paraId="70C589B8" w14:textId="654146D0" w:rsidR="0020671C" w:rsidRDefault="0020671C" w:rsidP="00ED6166">
      <w:pPr>
        <w:spacing w:after="0" w:line="240" w:lineRule="auto"/>
        <w:ind w:left="1080"/>
        <w:rPr>
          <w:rFonts w:ascii="Times New Roman" w:hAnsi="Times New Roman" w:cs="Times New Roman"/>
          <w:b/>
          <w:bCs/>
          <w:sz w:val="24"/>
          <w:szCs w:val="24"/>
        </w:rPr>
      </w:pPr>
    </w:p>
    <w:p w14:paraId="144673DB" w14:textId="6DD74750" w:rsidR="0020671C" w:rsidRDefault="0020671C" w:rsidP="00ED6166">
      <w:pPr>
        <w:spacing w:after="0" w:line="240" w:lineRule="auto"/>
        <w:ind w:left="1080"/>
        <w:rPr>
          <w:rFonts w:ascii="Times New Roman" w:hAnsi="Times New Roman" w:cs="Times New Roman"/>
          <w:b/>
          <w:bCs/>
          <w:sz w:val="24"/>
          <w:szCs w:val="24"/>
        </w:rPr>
      </w:pPr>
    </w:p>
    <w:p w14:paraId="76D7AF16" w14:textId="4B64D5E7" w:rsidR="0020671C" w:rsidRDefault="0020671C" w:rsidP="00ED6166">
      <w:pPr>
        <w:spacing w:after="0" w:line="240" w:lineRule="auto"/>
        <w:ind w:left="1080"/>
        <w:rPr>
          <w:rFonts w:ascii="Times New Roman" w:hAnsi="Times New Roman" w:cs="Times New Roman"/>
          <w:b/>
          <w:bCs/>
          <w:sz w:val="24"/>
          <w:szCs w:val="24"/>
        </w:rPr>
      </w:pPr>
    </w:p>
    <w:p w14:paraId="766EE2F2" w14:textId="17054A90" w:rsidR="0020671C" w:rsidRDefault="0020671C" w:rsidP="00ED6166">
      <w:pPr>
        <w:spacing w:after="0" w:line="240" w:lineRule="auto"/>
        <w:ind w:left="1080"/>
        <w:rPr>
          <w:rFonts w:ascii="Times New Roman" w:hAnsi="Times New Roman" w:cs="Times New Roman"/>
          <w:b/>
          <w:bCs/>
          <w:sz w:val="24"/>
          <w:szCs w:val="24"/>
        </w:rPr>
      </w:pPr>
    </w:p>
    <w:p w14:paraId="410A3879" w14:textId="354F7480" w:rsidR="0020671C" w:rsidRDefault="0020671C" w:rsidP="00ED6166">
      <w:pPr>
        <w:spacing w:after="0" w:line="240" w:lineRule="auto"/>
        <w:ind w:left="1080"/>
        <w:rPr>
          <w:rFonts w:ascii="Times New Roman" w:hAnsi="Times New Roman" w:cs="Times New Roman"/>
          <w:b/>
          <w:bCs/>
          <w:sz w:val="24"/>
          <w:szCs w:val="24"/>
        </w:rPr>
      </w:pPr>
    </w:p>
    <w:p w14:paraId="44352FB7" w14:textId="47744876" w:rsidR="008A6296" w:rsidRDefault="008A6296" w:rsidP="00ED6166">
      <w:pPr>
        <w:spacing w:after="0" w:line="240" w:lineRule="auto"/>
        <w:ind w:left="1080"/>
        <w:rPr>
          <w:rFonts w:ascii="Times New Roman" w:hAnsi="Times New Roman" w:cs="Times New Roman"/>
          <w:b/>
          <w:bCs/>
          <w:sz w:val="24"/>
          <w:szCs w:val="24"/>
        </w:rPr>
      </w:pPr>
    </w:p>
    <w:p w14:paraId="530CAD8F" w14:textId="77777777" w:rsidR="008A6296" w:rsidRDefault="008A6296" w:rsidP="00ED6166">
      <w:pPr>
        <w:spacing w:after="0" w:line="240" w:lineRule="auto"/>
        <w:ind w:left="1080"/>
        <w:rPr>
          <w:rFonts w:ascii="Times New Roman" w:hAnsi="Times New Roman" w:cs="Times New Roman"/>
          <w:b/>
          <w:bCs/>
          <w:sz w:val="24"/>
          <w:szCs w:val="24"/>
        </w:rPr>
      </w:pPr>
    </w:p>
    <w:p w14:paraId="7548910B" w14:textId="7BF14449" w:rsidR="0020671C" w:rsidRDefault="0020671C" w:rsidP="00ED6166">
      <w:pPr>
        <w:spacing w:after="0" w:line="240" w:lineRule="auto"/>
        <w:ind w:left="1080"/>
        <w:rPr>
          <w:rFonts w:ascii="Times New Roman" w:hAnsi="Times New Roman" w:cs="Times New Roman"/>
          <w:b/>
          <w:bCs/>
          <w:sz w:val="24"/>
          <w:szCs w:val="24"/>
        </w:rPr>
      </w:pPr>
    </w:p>
    <w:p w14:paraId="71D596EF" w14:textId="2A0C36C0" w:rsidR="0020671C" w:rsidRDefault="0020671C" w:rsidP="00ED6166">
      <w:pPr>
        <w:spacing w:after="0" w:line="240" w:lineRule="auto"/>
        <w:ind w:left="1080"/>
        <w:rPr>
          <w:rFonts w:ascii="Times New Roman" w:hAnsi="Times New Roman" w:cs="Times New Roman"/>
          <w:b/>
          <w:bCs/>
          <w:sz w:val="24"/>
          <w:szCs w:val="24"/>
        </w:rPr>
      </w:pPr>
    </w:p>
    <w:p w14:paraId="319D3B31" w14:textId="77F49FAA" w:rsidR="0020671C" w:rsidRDefault="0020671C" w:rsidP="00ED6166">
      <w:pPr>
        <w:spacing w:after="0" w:line="240" w:lineRule="auto"/>
        <w:ind w:left="1080"/>
        <w:rPr>
          <w:rFonts w:ascii="Times New Roman" w:hAnsi="Times New Roman" w:cs="Times New Roman"/>
          <w:b/>
          <w:bCs/>
          <w:sz w:val="24"/>
          <w:szCs w:val="24"/>
        </w:rPr>
      </w:pPr>
    </w:p>
    <w:p w14:paraId="7E9E26ED" w14:textId="14486124" w:rsidR="0020671C" w:rsidRDefault="0020671C" w:rsidP="00ED6166">
      <w:pPr>
        <w:spacing w:after="0" w:line="240" w:lineRule="auto"/>
        <w:ind w:left="1080"/>
        <w:rPr>
          <w:rFonts w:ascii="Times New Roman" w:hAnsi="Times New Roman" w:cs="Times New Roman"/>
          <w:b/>
          <w:bCs/>
          <w:sz w:val="24"/>
          <w:szCs w:val="24"/>
        </w:rPr>
      </w:pPr>
    </w:p>
    <w:p w14:paraId="37C34C1D" w14:textId="5A4BCA8D" w:rsidR="0020671C" w:rsidRDefault="0020671C" w:rsidP="00ED6166">
      <w:pPr>
        <w:spacing w:after="0" w:line="240" w:lineRule="auto"/>
        <w:ind w:left="1080"/>
        <w:rPr>
          <w:rFonts w:ascii="Times New Roman" w:hAnsi="Times New Roman" w:cs="Times New Roman"/>
          <w:b/>
          <w:bCs/>
          <w:sz w:val="24"/>
          <w:szCs w:val="24"/>
        </w:rPr>
      </w:pPr>
    </w:p>
    <w:p w14:paraId="28A67125" w14:textId="144F5DD4" w:rsidR="0020671C" w:rsidRDefault="0020671C" w:rsidP="00ED6166">
      <w:pPr>
        <w:spacing w:after="0" w:line="240" w:lineRule="auto"/>
        <w:ind w:left="1080"/>
        <w:rPr>
          <w:rFonts w:ascii="Times New Roman" w:hAnsi="Times New Roman" w:cs="Times New Roman"/>
          <w:b/>
          <w:bCs/>
          <w:sz w:val="24"/>
          <w:szCs w:val="24"/>
        </w:rPr>
      </w:pPr>
    </w:p>
    <w:p w14:paraId="43CF4922" w14:textId="02358342" w:rsidR="0020671C" w:rsidRDefault="0020671C" w:rsidP="00ED6166">
      <w:pPr>
        <w:spacing w:after="0" w:line="240" w:lineRule="auto"/>
        <w:ind w:left="1080"/>
        <w:rPr>
          <w:rFonts w:ascii="Times New Roman" w:hAnsi="Times New Roman" w:cs="Times New Roman"/>
          <w:b/>
          <w:bCs/>
          <w:sz w:val="24"/>
          <w:szCs w:val="24"/>
        </w:rPr>
      </w:pPr>
    </w:p>
    <w:p w14:paraId="59F92FA6" w14:textId="47A5E7BF" w:rsidR="0020671C" w:rsidRDefault="0020671C" w:rsidP="00ED6166">
      <w:pPr>
        <w:spacing w:after="0" w:line="240" w:lineRule="auto"/>
        <w:ind w:left="1080"/>
        <w:rPr>
          <w:rFonts w:ascii="Times New Roman" w:hAnsi="Times New Roman" w:cs="Times New Roman"/>
          <w:b/>
          <w:bCs/>
          <w:sz w:val="24"/>
          <w:szCs w:val="24"/>
        </w:rPr>
      </w:pPr>
    </w:p>
    <w:p w14:paraId="21591A54" w14:textId="7253D3F7" w:rsidR="0020671C" w:rsidRDefault="0020671C" w:rsidP="0020671C">
      <w:pPr>
        <w:spacing w:after="0" w:line="240" w:lineRule="auto"/>
        <w:rPr>
          <w:rFonts w:ascii="Times New Roman" w:hAnsi="Times New Roman" w:cs="Times New Roman"/>
          <w:b/>
          <w:bCs/>
          <w:sz w:val="24"/>
          <w:szCs w:val="24"/>
        </w:rPr>
      </w:pPr>
    </w:p>
    <w:p w14:paraId="131D96FE" w14:textId="77777777" w:rsidR="0020671C" w:rsidRPr="0020671C" w:rsidRDefault="0020671C" w:rsidP="008D236C">
      <w:pPr>
        <w:numPr>
          <w:ilvl w:val="0"/>
          <w:numId w:val="3"/>
        </w:numPr>
        <w:spacing w:after="0" w:line="240" w:lineRule="auto"/>
        <w:jc w:val="center"/>
        <w:rPr>
          <w:rFonts w:ascii="Times New Roman" w:hAnsi="Times New Roman" w:cs="Times New Roman"/>
          <w:b/>
          <w:bCs/>
          <w:sz w:val="24"/>
          <w:szCs w:val="24"/>
        </w:rPr>
      </w:pPr>
      <w:r w:rsidRPr="0020671C">
        <w:rPr>
          <w:rFonts w:ascii="Times New Roman" w:hAnsi="Times New Roman" w:cs="Times New Roman"/>
          <w:b/>
          <w:bCs/>
          <w:sz w:val="24"/>
          <w:szCs w:val="24"/>
        </w:rPr>
        <w:lastRenderedPageBreak/>
        <w:t>Ievads</w:t>
      </w:r>
    </w:p>
    <w:p w14:paraId="49ECAFC4" w14:textId="687887AC" w:rsidR="0020671C" w:rsidRPr="0020671C" w:rsidRDefault="0020671C" w:rsidP="00A349AD">
      <w:pPr>
        <w:spacing w:before="120" w:after="0" w:line="240" w:lineRule="auto"/>
        <w:ind w:firstLine="720"/>
        <w:jc w:val="both"/>
        <w:rPr>
          <w:rFonts w:ascii="Times New Roman" w:hAnsi="Times New Roman" w:cs="Times New Roman"/>
          <w:i/>
          <w:iCs/>
          <w:sz w:val="24"/>
          <w:szCs w:val="24"/>
        </w:rPr>
      </w:pPr>
      <w:r w:rsidRPr="0020671C">
        <w:rPr>
          <w:rFonts w:ascii="Times New Roman" w:hAnsi="Times New Roman" w:cs="Times New Roman"/>
          <w:sz w:val="24"/>
          <w:szCs w:val="24"/>
        </w:rPr>
        <w:t xml:space="preserve">Informatīvais </w:t>
      </w:r>
      <w:r w:rsidRPr="00643A68">
        <w:rPr>
          <w:rFonts w:ascii="Times New Roman" w:hAnsi="Times New Roman" w:cs="Times New Roman"/>
          <w:sz w:val="24"/>
          <w:szCs w:val="24"/>
        </w:rPr>
        <w:t xml:space="preserve">ziņojums </w:t>
      </w:r>
      <w:r w:rsidR="00925FA5" w:rsidRPr="00925FA5">
        <w:rPr>
          <w:rFonts w:ascii="Times New Roman" w:hAnsi="Times New Roman" w:cs="Times New Roman"/>
          <w:sz w:val="24"/>
          <w:szCs w:val="24"/>
        </w:rPr>
        <w:t>“Par papildu slimnīcu kapacitātes celšanu Covid-19 pacientu ārstēšanas nodrošināšanai”</w:t>
      </w:r>
      <w:r w:rsidR="00925FA5">
        <w:rPr>
          <w:rFonts w:ascii="Times New Roman" w:hAnsi="Times New Roman" w:cs="Times New Roman"/>
          <w:b/>
          <w:bCs/>
          <w:sz w:val="24"/>
          <w:szCs w:val="24"/>
        </w:rPr>
        <w:t xml:space="preserve"> </w:t>
      </w:r>
      <w:r w:rsidRPr="0020671C">
        <w:rPr>
          <w:rFonts w:ascii="Times New Roman" w:hAnsi="Times New Roman" w:cs="Times New Roman"/>
          <w:sz w:val="24"/>
          <w:szCs w:val="24"/>
        </w:rPr>
        <w:t>ir izstrādāts pēc Veselības ministrijas iniciatīvas</w:t>
      </w:r>
      <w:r w:rsidRPr="0020671C">
        <w:rPr>
          <w:rFonts w:ascii="Times New Roman" w:hAnsi="Times New Roman" w:cs="Times New Roman"/>
          <w:i/>
          <w:iCs/>
          <w:sz w:val="24"/>
          <w:szCs w:val="24"/>
        </w:rPr>
        <w:t xml:space="preserve">. </w:t>
      </w:r>
    </w:p>
    <w:p w14:paraId="7E05896F" w14:textId="357657DE" w:rsidR="0020671C" w:rsidRDefault="0020671C" w:rsidP="00ED6166">
      <w:pPr>
        <w:spacing w:after="0" w:line="240" w:lineRule="auto"/>
        <w:ind w:left="1080"/>
        <w:rPr>
          <w:rFonts w:ascii="Times New Roman" w:hAnsi="Times New Roman" w:cs="Times New Roman"/>
          <w:b/>
          <w:bCs/>
          <w:sz w:val="24"/>
          <w:szCs w:val="24"/>
        </w:rPr>
      </w:pPr>
    </w:p>
    <w:p w14:paraId="0E733111" w14:textId="7623EE9E" w:rsidR="0020671C" w:rsidRDefault="0020671C" w:rsidP="0020671C">
      <w:pPr>
        <w:spacing w:after="0" w:line="240" w:lineRule="auto"/>
        <w:ind w:left="1080"/>
        <w:jc w:val="center"/>
        <w:rPr>
          <w:rFonts w:ascii="Times New Roman" w:hAnsi="Times New Roman" w:cs="Times New Roman"/>
          <w:b/>
          <w:bCs/>
          <w:sz w:val="24"/>
          <w:szCs w:val="24"/>
        </w:rPr>
      </w:pPr>
      <w:r w:rsidRPr="0020671C">
        <w:rPr>
          <w:rFonts w:ascii="Times New Roman" w:hAnsi="Times New Roman" w:cs="Times New Roman"/>
          <w:b/>
          <w:bCs/>
          <w:sz w:val="24"/>
          <w:szCs w:val="24"/>
        </w:rPr>
        <w:t>I</w:t>
      </w:r>
      <w:r w:rsidR="008A6296">
        <w:rPr>
          <w:rFonts w:ascii="Times New Roman" w:hAnsi="Times New Roman" w:cs="Times New Roman"/>
          <w:b/>
          <w:bCs/>
          <w:sz w:val="24"/>
          <w:szCs w:val="24"/>
        </w:rPr>
        <w:t>I</w:t>
      </w:r>
      <w:r w:rsidRPr="0020671C">
        <w:rPr>
          <w:rFonts w:ascii="Times New Roman" w:hAnsi="Times New Roman" w:cs="Times New Roman"/>
          <w:b/>
          <w:bCs/>
          <w:sz w:val="24"/>
          <w:szCs w:val="24"/>
        </w:rPr>
        <w:t>. Faktiskā situācija</w:t>
      </w:r>
    </w:p>
    <w:p w14:paraId="7B1CED87" w14:textId="11F67993" w:rsidR="00A349AD" w:rsidRPr="00A349AD" w:rsidRDefault="00A349AD" w:rsidP="00A349AD">
      <w:pPr>
        <w:spacing w:before="120" w:after="0" w:line="240" w:lineRule="auto"/>
        <w:ind w:firstLine="720"/>
        <w:jc w:val="both"/>
        <w:rPr>
          <w:rFonts w:ascii="Times New Roman" w:hAnsi="Times New Roman" w:cs="Times New Roman"/>
          <w:sz w:val="24"/>
          <w:szCs w:val="24"/>
        </w:rPr>
      </w:pPr>
      <w:r w:rsidRPr="00A349AD">
        <w:rPr>
          <w:rFonts w:ascii="Times New Roman" w:hAnsi="Times New Roman" w:cs="Times New Roman"/>
          <w:sz w:val="24"/>
          <w:szCs w:val="24"/>
        </w:rPr>
        <w:t>Pasaules Veselības organizācija 2020.gadā pasludināja Covid-19 uzliesmojumu par pandēmiju. Veselības ministrija sadarbībā ar padotības iestādēm un nozares ekspertiem jau 2020.</w:t>
      </w:r>
      <w:r w:rsidR="00D65E2A">
        <w:rPr>
          <w:rFonts w:ascii="Times New Roman" w:hAnsi="Times New Roman" w:cs="Times New Roman"/>
          <w:sz w:val="24"/>
          <w:szCs w:val="24"/>
        </w:rPr>
        <w:t> </w:t>
      </w:r>
      <w:r w:rsidRPr="00A349AD">
        <w:rPr>
          <w:rFonts w:ascii="Times New Roman" w:hAnsi="Times New Roman" w:cs="Times New Roman"/>
          <w:sz w:val="24"/>
          <w:szCs w:val="24"/>
        </w:rPr>
        <w:t>gada vasarā, ņemot vērā Latvijas ekspertu un Pasaules Veselības organizācijas speciālistu prognozēto atkārtoto Covid-19  uzliesmojumu 2020. gada rudenī, kā arī, pamatojoties uz Eiropas Slimību profilakses un kontroles centra informāciju par novērotām tendencēm Covid-19 pandēmijas laikā un kumulatīvās incidences rādītājiem Eiropas valstīs, aprēķināja epidemioloģiskās situācijas iespējamo attīstību un izstrādāja informatīvo ziņojumu “Veselības nozares kapacitātes celšana un noturības stiprināšana Covid-19 apstākļos Latvijā” (apstiprināts Ministru kabineta 2020. gada 8. decembra sēdē (TA-1738))</w:t>
      </w:r>
      <w:r w:rsidRPr="00A349AD">
        <w:rPr>
          <w:rFonts w:ascii="Times New Roman" w:hAnsi="Times New Roman" w:cs="Times New Roman"/>
          <w:sz w:val="24"/>
          <w:szCs w:val="24"/>
          <w:vertAlign w:val="superscript"/>
        </w:rPr>
        <w:footnoteReference w:id="2"/>
      </w:r>
      <w:r w:rsidRPr="00A349AD">
        <w:rPr>
          <w:rFonts w:ascii="Times New Roman" w:hAnsi="Times New Roman" w:cs="Times New Roman"/>
          <w:sz w:val="24"/>
          <w:szCs w:val="24"/>
        </w:rPr>
        <w:t xml:space="preserve">. Minētajā ziņojumā tika paredzēta rīcība, ja atkārtotā Covid-19 uzliesmojuma gadījumā valstī saslimtu 0,5% iedzīvotāju (0,5% scenārijs) un kopējais saslimušo skaits būtu 10 416, un no visiem saslimušajiem 20% (2 083) ārstētos slimnīcās, no kuriem – 15% gadījumu (312 pacientiem) būtu smaga klīniskā norise. </w:t>
      </w:r>
    </w:p>
    <w:p w14:paraId="07472EB0" w14:textId="7EDBB7D4" w:rsidR="000829D7" w:rsidRDefault="00A349AD" w:rsidP="000829D7">
      <w:pPr>
        <w:spacing w:after="0" w:line="240" w:lineRule="auto"/>
        <w:ind w:firstLine="720"/>
        <w:jc w:val="both"/>
        <w:rPr>
          <w:rFonts w:ascii="Times New Roman" w:eastAsia="Times New Roman" w:hAnsi="Times New Roman" w:cs="Times New Roman"/>
          <w:sz w:val="24"/>
          <w:szCs w:val="24"/>
          <w:lang w:eastAsia="lv-LV"/>
        </w:rPr>
      </w:pPr>
      <w:r w:rsidRPr="00A349AD">
        <w:rPr>
          <w:rFonts w:ascii="Times New Roman" w:hAnsi="Times New Roman" w:cs="Times New Roman"/>
          <w:sz w:val="24"/>
          <w:szCs w:val="24"/>
        </w:rPr>
        <w:t xml:space="preserve">Realitātē, izvērtējot epidemioloģisko situāciju, saslimstības ar Covid-19 infekciju un stacionēto Covid-19 pacientu skaitu 2020. gada rudenī, tika secināts, ka minētie rādītāji ir lielāki par iepriekš </w:t>
      </w:r>
      <w:r w:rsidR="00B27BCF">
        <w:rPr>
          <w:rFonts w:ascii="Times New Roman" w:hAnsi="Times New Roman" w:cs="Times New Roman"/>
          <w:sz w:val="24"/>
          <w:szCs w:val="24"/>
        </w:rPr>
        <w:t>prognozēto, tāpēc tika veikt</w:t>
      </w:r>
      <w:r w:rsidR="00F93834">
        <w:rPr>
          <w:rFonts w:ascii="Times New Roman" w:hAnsi="Times New Roman" w:cs="Times New Roman"/>
          <w:sz w:val="24"/>
          <w:szCs w:val="24"/>
        </w:rPr>
        <w:t>i</w:t>
      </w:r>
      <w:r w:rsidR="00B27BCF">
        <w:rPr>
          <w:rFonts w:ascii="Times New Roman" w:hAnsi="Times New Roman" w:cs="Times New Roman"/>
          <w:sz w:val="24"/>
          <w:szCs w:val="24"/>
        </w:rPr>
        <w:t xml:space="preserve"> slimnīcu kapacitātes celšanas </w:t>
      </w:r>
      <w:r w:rsidR="00B27BCF" w:rsidRPr="00345A71">
        <w:rPr>
          <w:rFonts w:ascii="Times New Roman" w:hAnsi="Times New Roman" w:cs="Times New Roman"/>
          <w:sz w:val="24"/>
          <w:szCs w:val="24"/>
        </w:rPr>
        <w:t>pasākumi</w:t>
      </w:r>
      <w:r w:rsidR="00F93834" w:rsidRPr="00345A71">
        <w:rPr>
          <w:rFonts w:ascii="Times New Roman" w:hAnsi="Times New Roman" w:cs="Times New Roman"/>
          <w:i/>
          <w:iCs/>
          <w:sz w:val="24"/>
          <w:szCs w:val="24"/>
        </w:rPr>
        <w:t xml:space="preserve">, </w:t>
      </w:r>
      <w:r w:rsidR="00F93834" w:rsidRPr="00345A71">
        <w:rPr>
          <w:rFonts w:ascii="Times New Roman" w:hAnsi="Times New Roman" w:cs="Times New Roman"/>
          <w:sz w:val="24"/>
          <w:szCs w:val="24"/>
        </w:rPr>
        <w:t>pieprasot nepieciešamo finansējumu slimnīcām</w:t>
      </w:r>
      <w:r w:rsidR="00F93834" w:rsidRPr="00345A71">
        <w:rPr>
          <w:rFonts w:ascii="Times New Roman" w:hAnsi="Times New Roman" w:cs="Times New Roman"/>
          <w:sz w:val="24"/>
          <w:szCs w:val="24"/>
          <w:vertAlign w:val="superscript"/>
        </w:rPr>
        <w:t xml:space="preserve">1, </w:t>
      </w:r>
      <w:r w:rsidR="00F93834" w:rsidRPr="00345A71">
        <w:rPr>
          <w:rFonts w:ascii="Times New Roman" w:hAnsi="Times New Roman" w:cs="Times New Roman"/>
          <w:sz w:val="24"/>
          <w:szCs w:val="24"/>
          <w:vertAlign w:val="superscript"/>
        </w:rPr>
        <w:footnoteReference w:id="3"/>
      </w:r>
      <w:r w:rsidR="00F93834" w:rsidRPr="00345A71">
        <w:rPr>
          <w:rFonts w:ascii="Times New Roman" w:hAnsi="Times New Roman" w:cs="Times New Roman"/>
          <w:sz w:val="24"/>
          <w:szCs w:val="24"/>
          <w:vertAlign w:val="superscript"/>
        </w:rPr>
        <w:t xml:space="preserve">, </w:t>
      </w:r>
      <w:r w:rsidR="00F93834" w:rsidRPr="00345A71">
        <w:rPr>
          <w:rFonts w:ascii="Times New Roman" w:hAnsi="Times New Roman" w:cs="Times New Roman"/>
          <w:sz w:val="24"/>
          <w:szCs w:val="24"/>
          <w:vertAlign w:val="superscript"/>
        </w:rPr>
        <w:footnoteReference w:id="4"/>
      </w:r>
      <w:r w:rsidR="00F93834" w:rsidRPr="00345A71">
        <w:rPr>
          <w:rFonts w:ascii="Times New Roman" w:hAnsi="Times New Roman" w:cs="Times New Roman"/>
          <w:sz w:val="24"/>
          <w:szCs w:val="24"/>
          <w:vertAlign w:val="superscript"/>
        </w:rPr>
        <w:t xml:space="preserve">, </w:t>
      </w:r>
      <w:r w:rsidR="00F93834" w:rsidRPr="00345A71">
        <w:rPr>
          <w:rFonts w:ascii="Times New Roman" w:hAnsi="Times New Roman" w:cs="Times New Roman"/>
          <w:sz w:val="24"/>
          <w:szCs w:val="24"/>
          <w:vertAlign w:val="superscript"/>
        </w:rPr>
        <w:footnoteReference w:id="5"/>
      </w:r>
      <w:r w:rsidR="00F93834" w:rsidRPr="00345A71">
        <w:rPr>
          <w:rFonts w:ascii="Times New Roman" w:hAnsi="Times New Roman" w:cs="Times New Roman"/>
          <w:sz w:val="24"/>
          <w:szCs w:val="24"/>
          <w:vertAlign w:val="superscript"/>
        </w:rPr>
        <w:t xml:space="preserve">, </w:t>
      </w:r>
      <w:r w:rsidR="00F93834" w:rsidRPr="00345A71">
        <w:rPr>
          <w:rFonts w:ascii="Times New Roman" w:hAnsi="Times New Roman" w:cs="Times New Roman"/>
          <w:sz w:val="24"/>
          <w:szCs w:val="24"/>
          <w:vertAlign w:val="superscript"/>
        </w:rPr>
        <w:footnoteReference w:id="6"/>
      </w:r>
      <w:r w:rsidR="00F93834" w:rsidRPr="00345A71">
        <w:rPr>
          <w:rFonts w:ascii="Times New Roman" w:hAnsi="Times New Roman" w:cs="Times New Roman"/>
          <w:sz w:val="24"/>
          <w:szCs w:val="24"/>
          <w:vertAlign w:val="superscript"/>
        </w:rPr>
        <w:t>, 5, 6, 7, 8</w:t>
      </w:r>
      <w:r w:rsidR="00F93834" w:rsidRPr="00345A71">
        <w:rPr>
          <w:rFonts w:ascii="Times New Roman" w:hAnsi="Times New Roman" w:cs="Times New Roman"/>
          <w:sz w:val="24"/>
          <w:szCs w:val="24"/>
        </w:rPr>
        <w:t>,</w:t>
      </w:r>
      <w:r w:rsidR="00F93834" w:rsidRPr="00643A68">
        <w:rPr>
          <w:rFonts w:ascii="Times New Roman" w:hAnsi="Times New Roman" w:cs="Times New Roman"/>
          <w:sz w:val="24"/>
          <w:szCs w:val="24"/>
        </w:rPr>
        <w:t xml:space="preserve"> </w:t>
      </w:r>
      <w:r w:rsidR="00B27BCF" w:rsidRPr="00643A68">
        <w:rPr>
          <w:rFonts w:ascii="Times New Roman" w:hAnsi="Times New Roman" w:cs="Times New Roman"/>
          <w:sz w:val="24"/>
          <w:szCs w:val="24"/>
        </w:rPr>
        <w:t xml:space="preserve">par kuriem </w:t>
      </w:r>
      <w:r w:rsidR="00B27BCF">
        <w:rPr>
          <w:rFonts w:ascii="Times New Roman" w:hAnsi="Times New Roman" w:cs="Times New Roman"/>
          <w:sz w:val="24"/>
          <w:szCs w:val="24"/>
        </w:rPr>
        <w:t xml:space="preserve">ministrija ziņoja </w:t>
      </w:r>
      <w:r w:rsidR="000829D7">
        <w:rPr>
          <w:rFonts w:ascii="Times New Roman" w:hAnsi="Times New Roman" w:cs="Times New Roman"/>
          <w:sz w:val="24"/>
          <w:szCs w:val="24"/>
        </w:rPr>
        <w:t>20</w:t>
      </w:r>
      <w:r w:rsidR="00B27BCF">
        <w:rPr>
          <w:rFonts w:ascii="Times New Roman" w:hAnsi="Times New Roman" w:cs="Times New Roman"/>
          <w:sz w:val="24"/>
          <w:szCs w:val="24"/>
        </w:rPr>
        <w:t xml:space="preserve">.oktobrī informatīvā ziņojumā </w:t>
      </w:r>
      <w:r w:rsidR="00B27BCF" w:rsidRPr="00E40749">
        <w:rPr>
          <w:rFonts w:ascii="Times New Roman" w:hAnsi="Times New Roman" w:cs="Times New Roman"/>
          <w:sz w:val="24"/>
          <w:szCs w:val="24"/>
        </w:rPr>
        <w:t xml:space="preserve">“Par paveikto veselības aprūpes sistēmas kapacitātes stiprināšanai Covid-19 pacientu ārstēšanas nodrošināšanai un priekšlikumiem neizlietotā finansējuma apguvei”, </w:t>
      </w:r>
      <w:r w:rsidR="00F10555" w:rsidRPr="00E40749">
        <w:rPr>
          <w:rFonts w:ascii="Times New Roman" w:hAnsi="Times New Roman" w:cs="Times New Roman"/>
          <w:sz w:val="24"/>
          <w:szCs w:val="24"/>
        </w:rPr>
        <w:t>l</w:t>
      </w:r>
      <w:r w:rsidR="00B27BCF" w:rsidRPr="00E40749">
        <w:rPr>
          <w:rFonts w:ascii="Times New Roman" w:hAnsi="Times New Roman" w:cs="Times New Roman"/>
          <w:sz w:val="24"/>
          <w:szCs w:val="24"/>
        </w:rPr>
        <w:t xml:space="preserve">ūdzot papildu finansējumu papildu Covid-19 gultu atvēršanai </w:t>
      </w:r>
      <w:r w:rsidR="00B27BCF" w:rsidRPr="00E40749">
        <w:rPr>
          <w:rFonts w:ascii="Times New Roman" w:eastAsia="Times New Roman" w:hAnsi="Times New Roman" w:cs="Times New Roman"/>
          <w:sz w:val="24"/>
          <w:szCs w:val="24"/>
          <w:lang w:eastAsia="lv-LV"/>
        </w:rPr>
        <w:t>esošajā infrastruktūrā un reorganizētajā infrastruktūrā</w:t>
      </w:r>
      <w:r w:rsidR="00643A68" w:rsidRPr="00E40749">
        <w:rPr>
          <w:rFonts w:ascii="Times New Roman" w:eastAsia="Times New Roman" w:hAnsi="Times New Roman" w:cs="Times New Roman"/>
          <w:sz w:val="24"/>
          <w:szCs w:val="24"/>
          <w:lang w:eastAsia="lv-LV"/>
        </w:rPr>
        <w:t xml:space="preserve">. </w:t>
      </w:r>
      <w:r w:rsidR="00F46D66" w:rsidRPr="00E40749">
        <w:rPr>
          <w:rFonts w:ascii="Times New Roman" w:eastAsia="Times New Roman" w:hAnsi="Times New Roman" w:cs="Times New Roman"/>
          <w:sz w:val="24"/>
          <w:szCs w:val="24"/>
          <w:lang w:eastAsia="lv-LV"/>
        </w:rPr>
        <w:t>Vienlaikus</w:t>
      </w:r>
      <w:r w:rsidR="00925FA5">
        <w:rPr>
          <w:rFonts w:ascii="Times New Roman" w:eastAsia="Times New Roman" w:hAnsi="Times New Roman" w:cs="Times New Roman"/>
          <w:sz w:val="24"/>
          <w:szCs w:val="24"/>
          <w:lang w:eastAsia="lv-LV"/>
        </w:rPr>
        <w:t>, ņemot vērā epidemioloģiskās situācijas attīstību 2021.gada septembra un oktobra mēnešos, strauji palielinoties stacionēto Covid-19 pacientu skaitam, no kuriem vairāk kā 80% nepieciešams saņemt skābekļa terapiju un 20% ārstēšana jāsaņem intensīvajā terapijā (turpmāk – IT)</w:t>
      </w:r>
      <w:r w:rsidR="00882D13">
        <w:rPr>
          <w:rFonts w:ascii="Times New Roman" w:eastAsia="Times New Roman" w:hAnsi="Times New Roman" w:cs="Times New Roman"/>
          <w:sz w:val="24"/>
          <w:szCs w:val="24"/>
          <w:lang w:eastAsia="lv-LV"/>
        </w:rPr>
        <w:t>,</w:t>
      </w:r>
      <w:r w:rsidR="00925FA5">
        <w:rPr>
          <w:rFonts w:ascii="Times New Roman" w:eastAsia="Times New Roman" w:hAnsi="Times New Roman" w:cs="Times New Roman"/>
          <w:sz w:val="24"/>
          <w:szCs w:val="24"/>
          <w:lang w:eastAsia="lv-LV"/>
        </w:rPr>
        <w:t xml:space="preserve"> </w:t>
      </w:r>
      <w:r w:rsidR="00123F96">
        <w:rPr>
          <w:rFonts w:ascii="Times New Roman" w:eastAsia="Times New Roman" w:hAnsi="Times New Roman" w:cs="Times New Roman"/>
          <w:sz w:val="24"/>
          <w:szCs w:val="24"/>
          <w:lang w:eastAsia="lv-LV"/>
        </w:rPr>
        <w:t xml:space="preserve"> tika sniegta informācija par iespējamajiem papildu pasākumiem gultu izvēršanai, kā arī minētā īstenošanai nepieciešamo papildu finansējumu medicīniskā skābekļa pieejamības un </w:t>
      </w:r>
      <w:r w:rsidR="00123F96">
        <w:rPr>
          <w:rFonts w:ascii="Times New Roman" w:eastAsia="Times New Roman" w:hAnsi="Times New Roman" w:cs="Times New Roman"/>
          <w:sz w:val="24"/>
          <w:szCs w:val="24"/>
          <w:lang w:eastAsia="lv-LV"/>
        </w:rPr>
        <w:lastRenderedPageBreak/>
        <w:t>nepieciešamo medicīnisko iekārtu, medicīnisko ierīču, pacientu aprūpei nepi</w:t>
      </w:r>
      <w:r w:rsidR="00521CD7">
        <w:rPr>
          <w:rFonts w:ascii="Times New Roman" w:eastAsia="Times New Roman" w:hAnsi="Times New Roman" w:cs="Times New Roman"/>
          <w:sz w:val="24"/>
          <w:szCs w:val="24"/>
          <w:lang w:eastAsia="lv-LV"/>
        </w:rPr>
        <w:t>e</w:t>
      </w:r>
      <w:r w:rsidR="00123F96">
        <w:rPr>
          <w:rFonts w:ascii="Times New Roman" w:eastAsia="Times New Roman" w:hAnsi="Times New Roman" w:cs="Times New Roman"/>
          <w:sz w:val="24"/>
          <w:szCs w:val="24"/>
          <w:lang w:eastAsia="lv-LV"/>
        </w:rPr>
        <w:t>ciešamā inventāra un dezinfekcijas pasākumu nodrošināšanai</w:t>
      </w:r>
      <w:r w:rsidR="00882D13">
        <w:rPr>
          <w:rFonts w:ascii="Times New Roman" w:eastAsia="Times New Roman" w:hAnsi="Times New Roman" w:cs="Times New Roman"/>
          <w:sz w:val="24"/>
          <w:szCs w:val="24"/>
          <w:vertAlign w:val="superscript"/>
          <w:lang w:eastAsia="lv-LV"/>
        </w:rPr>
        <w:t xml:space="preserve">9, </w:t>
      </w:r>
      <w:r w:rsidR="00882D13" w:rsidRPr="00882D13">
        <w:rPr>
          <w:rFonts w:ascii="Times New Roman" w:eastAsia="Times New Roman" w:hAnsi="Times New Roman" w:cs="Times New Roman"/>
          <w:sz w:val="24"/>
          <w:szCs w:val="24"/>
          <w:vertAlign w:val="superscript"/>
          <w:lang w:eastAsia="lv-LV"/>
        </w:rPr>
        <w:t>10, 11</w:t>
      </w:r>
      <w:r w:rsidR="00536E65">
        <w:rPr>
          <w:rFonts w:ascii="Times New Roman" w:eastAsia="Times New Roman" w:hAnsi="Times New Roman" w:cs="Times New Roman"/>
          <w:sz w:val="24"/>
          <w:szCs w:val="24"/>
          <w:vertAlign w:val="superscript"/>
          <w:lang w:eastAsia="lv-LV"/>
        </w:rPr>
        <w:t>,12</w:t>
      </w:r>
      <w:r w:rsidR="00123F96">
        <w:rPr>
          <w:rFonts w:ascii="Times New Roman" w:eastAsia="Times New Roman" w:hAnsi="Times New Roman" w:cs="Times New Roman"/>
          <w:sz w:val="24"/>
          <w:szCs w:val="24"/>
          <w:lang w:eastAsia="lv-LV"/>
        </w:rPr>
        <w:t>.</w:t>
      </w:r>
      <w:r w:rsidR="00882D13">
        <w:rPr>
          <w:rFonts w:ascii="Times New Roman" w:eastAsia="Times New Roman" w:hAnsi="Times New Roman" w:cs="Times New Roman"/>
          <w:sz w:val="24"/>
          <w:szCs w:val="24"/>
          <w:lang w:eastAsia="lv-LV"/>
        </w:rPr>
        <w:t xml:space="preserve"> Ministru kabineta 2021.</w:t>
      </w:r>
      <w:r w:rsidR="000829D7">
        <w:rPr>
          <w:rFonts w:ascii="Times New Roman" w:eastAsia="Times New Roman" w:hAnsi="Times New Roman" w:cs="Times New Roman"/>
          <w:sz w:val="24"/>
          <w:szCs w:val="24"/>
          <w:lang w:eastAsia="lv-LV"/>
        </w:rPr>
        <w:t xml:space="preserve"> </w:t>
      </w:r>
      <w:r w:rsidR="00882D13">
        <w:rPr>
          <w:rFonts w:ascii="Times New Roman" w:eastAsia="Times New Roman" w:hAnsi="Times New Roman" w:cs="Times New Roman"/>
          <w:sz w:val="24"/>
          <w:szCs w:val="24"/>
          <w:lang w:eastAsia="lv-LV"/>
        </w:rPr>
        <w:t>gada 2.</w:t>
      </w:r>
      <w:r w:rsidR="000829D7">
        <w:rPr>
          <w:rFonts w:ascii="Times New Roman" w:eastAsia="Times New Roman" w:hAnsi="Times New Roman" w:cs="Times New Roman"/>
          <w:sz w:val="24"/>
          <w:szCs w:val="24"/>
          <w:lang w:eastAsia="lv-LV"/>
        </w:rPr>
        <w:t xml:space="preserve"> </w:t>
      </w:r>
      <w:r w:rsidR="00882D13">
        <w:rPr>
          <w:rFonts w:ascii="Times New Roman" w:eastAsia="Times New Roman" w:hAnsi="Times New Roman" w:cs="Times New Roman"/>
          <w:sz w:val="24"/>
          <w:szCs w:val="24"/>
          <w:lang w:eastAsia="lv-LV"/>
        </w:rPr>
        <w:t>novembra sēdē tika izskatīts informatīvais ziņojums</w:t>
      </w:r>
      <w:r w:rsidR="000829D7">
        <w:rPr>
          <w:rFonts w:ascii="Times New Roman" w:eastAsia="Times New Roman" w:hAnsi="Times New Roman" w:cs="Times New Roman"/>
          <w:sz w:val="24"/>
          <w:szCs w:val="24"/>
          <w:lang w:eastAsia="lv-LV"/>
        </w:rPr>
        <w:t xml:space="preserve"> </w:t>
      </w:r>
      <w:r w:rsidR="000829D7" w:rsidRPr="00536E65">
        <w:rPr>
          <w:rFonts w:ascii="Times New Roman" w:eastAsia="Times New Roman" w:hAnsi="Times New Roman" w:cs="Times New Roman"/>
          <w:sz w:val="24"/>
          <w:szCs w:val="24"/>
          <w:lang w:eastAsia="lv-LV"/>
        </w:rPr>
        <w:t xml:space="preserve">“Par papildu gultu izvēršanu un resursiem Covid-19 pacientu ārstēšanai”, kurā tika sniegta informācija </w:t>
      </w:r>
      <w:r w:rsidR="00536E65" w:rsidRPr="00536E65">
        <w:rPr>
          <w:rFonts w:ascii="Times New Roman" w:eastAsia="Times New Roman" w:hAnsi="Times New Roman" w:cs="Times New Roman"/>
          <w:sz w:val="24"/>
          <w:szCs w:val="24"/>
          <w:lang w:eastAsia="lv-LV"/>
        </w:rPr>
        <w:t>ārstniecības iestādēs maksimāli izvēršamajām gultām Covid-19 pacientu ārstēšanai</w:t>
      </w:r>
      <w:r w:rsidR="00536E65">
        <w:rPr>
          <w:rFonts w:ascii="Times New Roman" w:eastAsia="Times New Roman" w:hAnsi="Times New Roman" w:cs="Times New Roman"/>
          <w:sz w:val="24"/>
          <w:szCs w:val="24"/>
          <w:lang w:eastAsia="lv-LV"/>
        </w:rPr>
        <w:t xml:space="preserve"> un tam nepieciešamo papildus finansējumu aprīkojuma iegādei, skābekļa terapijas nodrošināšanai un Neatliekamās medicīniskās palīdzības dienesta 2 pārvešanas brigāžu izveidei, lai Rīgas reģionā, kur klīniskās universitātes slimnīcās </w:t>
      </w:r>
      <w:r w:rsidR="000938FD">
        <w:rPr>
          <w:rFonts w:ascii="Times New Roman" w:eastAsia="Times New Roman" w:hAnsi="Times New Roman" w:cs="Times New Roman"/>
          <w:sz w:val="24"/>
          <w:szCs w:val="24"/>
          <w:lang w:eastAsia="lv-LV"/>
        </w:rPr>
        <w:t xml:space="preserve">(turpmāk – KUS) </w:t>
      </w:r>
      <w:r w:rsidR="00536E65">
        <w:rPr>
          <w:rFonts w:ascii="Times New Roman" w:eastAsia="Times New Roman" w:hAnsi="Times New Roman" w:cs="Times New Roman"/>
          <w:sz w:val="24"/>
          <w:szCs w:val="24"/>
          <w:lang w:eastAsia="lv-LV"/>
        </w:rPr>
        <w:t>ir stacionēts lielākais Covid-19 pacientu, tai skaitā ar smagu slimības klīnisko gaitu, skaits, nodrošinātu stabilizētu Covid-19 pacientu pārvešanu no KUS uz zemāka līmeņa slimnīcām, tādējādi nodrošinot KUS pieejamību smagākiem Covid-19 pacienti</w:t>
      </w:r>
      <w:r w:rsidR="000938FD">
        <w:rPr>
          <w:rFonts w:ascii="Times New Roman" w:eastAsia="Times New Roman" w:hAnsi="Times New Roman" w:cs="Times New Roman"/>
          <w:sz w:val="24"/>
          <w:szCs w:val="24"/>
          <w:lang w:eastAsia="lv-LV"/>
        </w:rPr>
        <w:t>em. Minētajā ziņojumā tika iekļauta informācija par slimnīcām nepieciešamā aprīkojuma iegādi, kā arī tika sniegta informācija par papildus cilvēkresursiem un to iespējamo iesaisti Covid-19 pacientu ārstēšanā.</w:t>
      </w:r>
    </w:p>
    <w:p w14:paraId="69906C46" w14:textId="2302992B" w:rsidR="00E40749" w:rsidRPr="003149C2" w:rsidRDefault="00E40749" w:rsidP="00E40749">
      <w:pPr>
        <w:spacing w:after="0" w:line="240" w:lineRule="auto"/>
        <w:ind w:firstLine="720"/>
        <w:jc w:val="both"/>
        <w:rPr>
          <w:rFonts w:ascii="Times New Roman" w:hAnsi="Times New Roman" w:cs="Times New Roman"/>
          <w:sz w:val="24"/>
          <w:szCs w:val="24"/>
        </w:rPr>
      </w:pPr>
      <w:r w:rsidRPr="003149C2">
        <w:rPr>
          <w:rFonts w:ascii="Times New Roman" w:hAnsi="Times New Roman" w:cs="Times New Roman"/>
          <w:sz w:val="24"/>
          <w:szCs w:val="24"/>
        </w:rPr>
        <w:t>Šobrīd Covid-19 pacientu ārstēšanā ir iesaistītas visas klīniskās universitātes slimnīcas, visas reģionālās slimnīcas, kā arī lielākā daļa III, II, I līmeņa slimnīcu un specializēto slimnīcu, kā arī Rīgas 1.slimnīca</w:t>
      </w:r>
      <w:r w:rsidR="0070372F" w:rsidRPr="003149C2">
        <w:rPr>
          <w:rFonts w:ascii="Times New Roman" w:hAnsi="Times New Roman" w:cs="Times New Roman"/>
          <w:sz w:val="24"/>
          <w:szCs w:val="24"/>
        </w:rPr>
        <w:t xml:space="preserve"> un</w:t>
      </w:r>
      <w:r w:rsidRPr="003149C2">
        <w:rPr>
          <w:rFonts w:ascii="Times New Roman" w:hAnsi="Times New Roman" w:cs="Times New Roman"/>
          <w:sz w:val="24"/>
          <w:szCs w:val="24"/>
        </w:rPr>
        <w:t xml:space="preserve"> Rīgas 2.slimnīca. </w:t>
      </w:r>
      <w:r w:rsidR="003F4AEB" w:rsidRPr="003149C2">
        <w:rPr>
          <w:rFonts w:ascii="Times New Roman" w:hAnsi="Times New Roman" w:cs="Times New Roman"/>
          <w:sz w:val="24"/>
          <w:szCs w:val="24"/>
        </w:rPr>
        <w:t>1</w:t>
      </w:r>
      <w:r w:rsidR="003F4AEB">
        <w:rPr>
          <w:rFonts w:ascii="Times New Roman" w:hAnsi="Times New Roman" w:cs="Times New Roman"/>
          <w:sz w:val="24"/>
          <w:szCs w:val="24"/>
        </w:rPr>
        <w:t>3</w:t>
      </w:r>
      <w:r w:rsidRPr="003149C2">
        <w:rPr>
          <w:rFonts w:ascii="Times New Roman" w:hAnsi="Times New Roman" w:cs="Times New Roman"/>
          <w:sz w:val="24"/>
          <w:szCs w:val="24"/>
        </w:rPr>
        <w:t>.1</w:t>
      </w:r>
      <w:r w:rsidR="00BF6C86" w:rsidRPr="003149C2">
        <w:rPr>
          <w:rFonts w:ascii="Times New Roman" w:hAnsi="Times New Roman" w:cs="Times New Roman"/>
          <w:sz w:val="24"/>
          <w:szCs w:val="24"/>
        </w:rPr>
        <w:t>1</w:t>
      </w:r>
      <w:r w:rsidRPr="003149C2">
        <w:rPr>
          <w:rFonts w:ascii="Times New Roman" w:hAnsi="Times New Roman" w:cs="Times New Roman"/>
          <w:sz w:val="24"/>
          <w:szCs w:val="24"/>
        </w:rPr>
        <w:t xml:space="preserve">.2021. </w:t>
      </w:r>
      <w:r w:rsidR="0043101F" w:rsidRPr="003149C2">
        <w:rPr>
          <w:rFonts w:ascii="Times New Roman" w:hAnsi="Times New Roman" w:cs="Times New Roman"/>
          <w:sz w:val="24"/>
          <w:szCs w:val="24"/>
        </w:rPr>
        <w:t>jau 3</w:t>
      </w:r>
      <w:r w:rsidR="003E437E" w:rsidRPr="003149C2">
        <w:rPr>
          <w:rFonts w:ascii="Times New Roman" w:hAnsi="Times New Roman" w:cs="Times New Roman"/>
          <w:sz w:val="24"/>
          <w:szCs w:val="24"/>
        </w:rPr>
        <w:t>2</w:t>
      </w:r>
      <w:r w:rsidR="0043101F" w:rsidRPr="003149C2">
        <w:rPr>
          <w:rFonts w:ascii="Times New Roman" w:hAnsi="Times New Roman" w:cs="Times New Roman"/>
          <w:sz w:val="24"/>
          <w:szCs w:val="24"/>
        </w:rPr>
        <w:t xml:space="preserve"> ārstniecības iestādes ir iesaistītas Covid-19 pacientu ārstēšanā un veselības aprūpē un tajās ir izvērstas </w:t>
      </w:r>
      <w:r w:rsidR="0043101F" w:rsidRPr="003149C2">
        <w:rPr>
          <w:rFonts w:ascii="Times New Roman" w:hAnsi="Times New Roman" w:cs="Times New Roman"/>
          <w:sz w:val="24"/>
          <w:szCs w:val="24"/>
          <w:u w:val="single"/>
        </w:rPr>
        <w:t>2</w:t>
      </w:r>
      <w:r w:rsidR="003E437E" w:rsidRPr="003149C2">
        <w:rPr>
          <w:rFonts w:ascii="Times New Roman" w:hAnsi="Times New Roman" w:cs="Times New Roman"/>
          <w:sz w:val="24"/>
          <w:szCs w:val="24"/>
          <w:u w:val="single"/>
        </w:rPr>
        <w:t>2</w:t>
      </w:r>
      <w:r w:rsidR="003F4AEB">
        <w:rPr>
          <w:rFonts w:ascii="Times New Roman" w:hAnsi="Times New Roman" w:cs="Times New Roman"/>
          <w:sz w:val="24"/>
          <w:szCs w:val="24"/>
          <w:u w:val="single"/>
        </w:rPr>
        <w:t>5</w:t>
      </w:r>
      <w:r w:rsidR="003E437E" w:rsidRPr="003149C2">
        <w:rPr>
          <w:rFonts w:ascii="Times New Roman" w:hAnsi="Times New Roman" w:cs="Times New Roman"/>
          <w:sz w:val="24"/>
          <w:szCs w:val="24"/>
          <w:u w:val="single"/>
        </w:rPr>
        <w:t>8</w:t>
      </w:r>
      <w:r w:rsidR="0043101F" w:rsidRPr="003149C2">
        <w:rPr>
          <w:rFonts w:ascii="Times New Roman" w:hAnsi="Times New Roman" w:cs="Times New Roman"/>
          <w:sz w:val="24"/>
          <w:szCs w:val="24"/>
        </w:rPr>
        <w:t> Covid-19 pacientu gultas, kopējā Covid-19 gultu noslodze ir </w:t>
      </w:r>
      <w:r w:rsidR="003F4AEB" w:rsidRPr="003149C2">
        <w:rPr>
          <w:rFonts w:ascii="Times New Roman" w:hAnsi="Times New Roman" w:cs="Times New Roman"/>
          <w:sz w:val="24"/>
          <w:szCs w:val="24"/>
          <w:u w:val="single"/>
        </w:rPr>
        <w:t>5</w:t>
      </w:r>
      <w:r w:rsidR="003F4AEB">
        <w:rPr>
          <w:rFonts w:ascii="Times New Roman" w:hAnsi="Times New Roman" w:cs="Times New Roman"/>
          <w:sz w:val="24"/>
          <w:szCs w:val="24"/>
          <w:u w:val="single"/>
        </w:rPr>
        <w:t>6</w:t>
      </w:r>
      <w:r w:rsidR="0043101F" w:rsidRPr="003149C2">
        <w:rPr>
          <w:rFonts w:ascii="Times New Roman" w:hAnsi="Times New Roman" w:cs="Times New Roman"/>
          <w:sz w:val="24"/>
          <w:szCs w:val="24"/>
          <w:u w:val="single"/>
        </w:rPr>
        <w:t>%</w:t>
      </w:r>
      <w:r w:rsidR="0043101F" w:rsidRPr="003149C2">
        <w:rPr>
          <w:rFonts w:ascii="Times New Roman" w:hAnsi="Times New Roman" w:cs="Times New Roman"/>
          <w:sz w:val="24"/>
          <w:szCs w:val="24"/>
        </w:rPr>
        <w:t xml:space="preserve">. </w:t>
      </w:r>
      <w:r w:rsidR="002275B4" w:rsidRPr="003149C2">
        <w:rPr>
          <w:rFonts w:ascii="Times New Roman" w:hAnsi="Times New Roman" w:cs="Times New Roman"/>
          <w:sz w:val="24"/>
          <w:szCs w:val="24"/>
        </w:rPr>
        <w:t>Vienlaikus minētajās ārstniecības iestādēs</w:t>
      </w:r>
      <w:r w:rsidRPr="003149C2">
        <w:rPr>
          <w:rFonts w:ascii="Times New Roman" w:hAnsi="Times New Roman" w:cs="Times New Roman"/>
          <w:sz w:val="24"/>
          <w:szCs w:val="24"/>
        </w:rPr>
        <w:t> ir</w:t>
      </w:r>
      <w:r w:rsidR="0043101F" w:rsidRPr="003149C2">
        <w:rPr>
          <w:rFonts w:ascii="Times New Roman" w:hAnsi="Times New Roman" w:cs="Times New Roman"/>
          <w:sz w:val="24"/>
          <w:szCs w:val="24"/>
        </w:rPr>
        <w:t xml:space="preserve"> </w:t>
      </w:r>
      <w:r w:rsidR="003F4AEB" w:rsidRPr="003149C2">
        <w:rPr>
          <w:rFonts w:ascii="Times New Roman" w:hAnsi="Times New Roman" w:cs="Times New Roman"/>
          <w:sz w:val="24"/>
          <w:szCs w:val="24"/>
          <w:u w:val="single"/>
        </w:rPr>
        <w:t>3</w:t>
      </w:r>
      <w:r w:rsidR="003F4AEB">
        <w:rPr>
          <w:rFonts w:ascii="Times New Roman" w:hAnsi="Times New Roman" w:cs="Times New Roman"/>
          <w:sz w:val="24"/>
          <w:szCs w:val="24"/>
          <w:u w:val="single"/>
        </w:rPr>
        <w:t>39</w:t>
      </w:r>
      <w:r w:rsidR="003F4AEB" w:rsidRPr="003149C2">
        <w:rPr>
          <w:rFonts w:ascii="Times New Roman" w:hAnsi="Times New Roman" w:cs="Times New Roman"/>
          <w:sz w:val="24"/>
          <w:szCs w:val="24"/>
          <w:u w:val="single"/>
        </w:rPr>
        <w:t> </w:t>
      </w:r>
      <w:r w:rsidR="0043101F" w:rsidRPr="003149C2">
        <w:rPr>
          <w:rFonts w:ascii="Times New Roman" w:hAnsi="Times New Roman" w:cs="Times New Roman"/>
          <w:sz w:val="24"/>
          <w:szCs w:val="24"/>
        </w:rPr>
        <w:t>IT gultas Covid-19 pacientiem, kopējā IT Covid-19 gultu noslodze ir </w:t>
      </w:r>
      <w:r w:rsidR="003F4AEB">
        <w:rPr>
          <w:rFonts w:ascii="Times New Roman" w:hAnsi="Times New Roman" w:cs="Times New Roman"/>
          <w:sz w:val="24"/>
          <w:szCs w:val="24"/>
          <w:u w:val="single"/>
        </w:rPr>
        <w:t>68</w:t>
      </w:r>
      <w:r w:rsidR="0043101F" w:rsidRPr="003149C2">
        <w:rPr>
          <w:rFonts w:ascii="Times New Roman" w:hAnsi="Times New Roman" w:cs="Times New Roman"/>
          <w:sz w:val="24"/>
          <w:szCs w:val="24"/>
          <w:u w:val="single"/>
        </w:rPr>
        <w:t>%</w:t>
      </w:r>
      <w:r w:rsidR="0043101F" w:rsidRPr="003149C2">
        <w:rPr>
          <w:rFonts w:ascii="Times New Roman" w:hAnsi="Times New Roman" w:cs="Times New Roman"/>
          <w:sz w:val="24"/>
          <w:szCs w:val="24"/>
        </w:rPr>
        <w:t>.</w:t>
      </w:r>
    </w:p>
    <w:p w14:paraId="1885100F" w14:textId="7634F88B" w:rsidR="0070372F" w:rsidRPr="003149C2" w:rsidRDefault="002B65B5" w:rsidP="00E40749">
      <w:pPr>
        <w:spacing w:after="0" w:line="240" w:lineRule="auto"/>
        <w:ind w:firstLine="720"/>
        <w:jc w:val="both"/>
        <w:rPr>
          <w:rFonts w:ascii="Times New Roman" w:hAnsi="Times New Roman" w:cs="Times New Roman"/>
          <w:sz w:val="24"/>
          <w:szCs w:val="24"/>
        </w:rPr>
      </w:pPr>
      <w:r w:rsidRPr="003149C2">
        <w:rPr>
          <w:rFonts w:ascii="Times New Roman" w:hAnsi="Times New Roman" w:cs="Times New Roman"/>
          <w:sz w:val="24"/>
          <w:szCs w:val="24"/>
        </w:rPr>
        <w:t>Vienlaikus Slimību profilakses un ko</w:t>
      </w:r>
      <w:r w:rsidR="00521CD7">
        <w:rPr>
          <w:rFonts w:ascii="Times New Roman" w:hAnsi="Times New Roman" w:cs="Times New Roman"/>
          <w:sz w:val="24"/>
          <w:szCs w:val="24"/>
        </w:rPr>
        <w:t>n</w:t>
      </w:r>
      <w:r w:rsidRPr="003149C2">
        <w:rPr>
          <w:rFonts w:ascii="Times New Roman" w:hAnsi="Times New Roman" w:cs="Times New Roman"/>
          <w:sz w:val="24"/>
          <w:szCs w:val="24"/>
        </w:rPr>
        <w:t>troles centra (turpmāk – SPKC) dati liecin</w:t>
      </w:r>
      <w:r w:rsidR="00521CD7">
        <w:rPr>
          <w:rFonts w:ascii="Times New Roman" w:hAnsi="Times New Roman" w:cs="Times New Roman"/>
          <w:sz w:val="24"/>
          <w:szCs w:val="24"/>
        </w:rPr>
        <w:t>a</w:t>
      </w:r>
      <w:r w:rsidRPr="003149C2">
        <w:rPr>
          <w:rFonts w:ascii="Times New Roman" w:hAnsi="Times New Roman" w:cs="Times New Roman"/>
          <w:sz w:val="24"/>
          <w:szCs w:val="24"/>
        </w:rPr>
        <w:t xml:space="preserve"> par to, ka saslimstība ar Covid-19 ir mazinājusies tikai pēc ierobežojumu ieviešanas 2021.</w:t>
      </w:r>
      <w:r w:rsidR="00440EB3" w:rsidRPr="003149C2">
        <w:rPr>
          <w:rFonts w:ascii="Times New Roman" w:hAnsi="Times New Roman" w:cs="Times New Roman"/>
          <w:sz w:val="24"/>
          <w:szCs w:val="24"/>
        </w:rPr>
        <w:t xml:space="preserve"> </w:t>
      </w:r>
      <w:r w:rsidRPr="003149C2">
        <w:rPr>
          <w:rFonts w:ascii="Times New Roman" w:hAnsi="Times New Roman" w:cs="Times New Roman"/>
          <w:sz w:val="24"/>
          <w:szCs w:val="24"/>
        </w:rPr>
        <w:t>gada 21.</w:t>
      </w:r>
      <w:r w:rsidR="00440EB3" w:rsidRPr="003149C2">
        <w:rPr>
          <w:rFonts w:ascii="Times New Roman" w:hAnsi="Times New Roman" w:cs="Times New Roman"/>
          <w:sz w:val="24"/>
          <w:szCs w:val="24"/>
        </w:rPr>
        <w:t xml:space="preserve"> </w:t>
      </w:r>
      <w:r w:rsidRPr="003149C2">
        <w:rPr>
          <w:rFonts w:ascii="Times New Roman" w:hAnsi="Times New Roman" w:cs="Times New Roman"/>
          <w:sz w:val="24"/>
          <w:szCs w:val="24"/>
        </w:rPr>
        <w:t>oktobrī</w:t>
      </w:r>
      <w:r w:rsidR="00440EB3" w:rsidRPr="003149C2">
        <w:rPr>
          <w:rFonts w:ascii="Times New Roman" w:hAnsi="Times New Roman" w:cs="Times New Roman"/>
          <w:sz w:val="24"/>
          <w:szCs w:val="24"/>
        </w:rPr>
        <w:t xml:space="preserve">, bet ir būtiski augstāka par iepriekšējā Covid-19 vilnī novēroto </w:t>
      </w:r>
      <w:r w:rsidR="00DF6993" w:rsidRPr="003149C2">
        <w:rPr>
          <w:rFonts w:ascii="Times New Roman" w:hAnsi="Times New Roman" w:cs="Times New Roman"/>
          <w:sz w:val="24"/>
          <w:szCs w:val="24"/>
        </w:rPr>
        <w:t>(skat. 1.attēls)</w:t>
      </w:r>
      <w:r w:rsidR="0070372F" w:rsidRPr="003149C2">
        <w:rPr>
          <w:rFonts w:ascii="Times New Roman" w:hAnsi="Times New Roman" w:cs="Times New Roman"/>
          <w:sz w:val="24"/>
          <w:szCs w:val="24"/>
        </w:rPr>
        <w:t xml:space="preserve">. </w:t>
      </w:r>
    </w:p>
    <w:p w14:paraId="2FDDA686" w14:textId="068B6D1A" w:rsidR="00F1696E" w:rsidRDefault="00F1696E" w:rsidP="00F1696E">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1.attēls</w:t>
      </w:r>
    </w:p>
    <w:p w14:paraId="69A3BEC0" w14:textId="41E6CBA5" w:rsidR="000829D7" w:rsidRDefault="003B2523" w:rsidP="003B2523">
      <w:pPr>
        <w:spacing w:after="0" w:line="240" w:lineRule="auto"/>
        <w:jc w:val="both"/>
        <w:rPr>
          <w:noProof/>
        </w:rPr>
      </w:pPr>
      <w:r>
        <w:rPr>
          <w:noProof/>
        </w:rPr>
        <w:drawing>
          <wp:inline distT="0" distB="0" distL="0" distR="0" wp14:anchorId="20270BE1" wp14:editId="1BF37C25">
            <wp:extent cx="5511165" cy="2914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8314" cy="2918431"/>
                    </a:xfrm>
                    <a:prstGeom prst="rect">
                      <a:avLst/>
                    </a:prstGeom>
                    <a:noFill/>
                  </pic:spPr>
                </pic:pic>
              </a:graphicData>
            </a:graphic>
          </wp:inline>
        </w:drawing>
      </w:r>
    </w:p>
    <w:p w14:paraId="6A4FFCC8" w14:textId="77777777" w:rsidR="00023431" w:rsidRPr="000829D7" w:rsidRDefault="00023431" w:rsidP="00192FFD">
      <w:pPr>
        <w:spacing w:after="0" w:line="240" w:lineRule="auto"/>
        <w:ind w:firstLine="720"/>
        <w:jc w:val="both"/>
        <w:rPr>
          <w:rFonts w:ascii="Times New Roman" w:hAnsi="Times New Roman" w:cs="Times New Roman"/>
          <w:sz w:val="24"/>
          <w:szCs w:val="24"/>
        </w:rPr>
      </w:pPr>
    </w:p>
    <w:p w14:paraId="165F7E5B" w14:textId="763E220B" w:rsidR="00835190" w:rsidRPr="00835190" w:rsidRDefault="002B65B5" w:rsidP="00E40749">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SPKC</w:t>
      </w:r>
      <w:r w:rsidR="00835190" w:rsidRPr="00835190">
        <w:rPr>
          <w:rFonts w:ascii="Times New Roman" w:hAnsi="Times New Roman" w:cs="Times New Roman"/>
          <w:i/>
          <w:iCs/>
          <w:sz w:val="24"/>
          <w:szCs w:val="24"/>
        </w:rPr>
        <w:t xml:space="preserve"> dati</w:t>
      </w:r>
    </w:p>
    <w:p w14:paraId="52C578FA" w14:textId="77777777" w:rsidR="00F1696E" w:rsidRDefault="00F1696E" w:rsidP="00E40749">
      <w:pPr>
        <w:spacing w:after="0" w:line="240" w:lineRule="auto"/>
        <w:ind w:firstLine="720"/>
        <w:jc w:val="both"/>
        <w:rPr>
          <w:rFonts w:ascii="Times New Roman" w:hAnsi="Times New Roman" w:cs="Times New Roman"/>
          <w:sz w:val="24"/>
          <w:szCs w:val="24"/>
        </w:rPr>
      </w:pPr>
    </w:p>
    <w:p w14:paraId="04881133" w14:textId="023F9A57" w:rsidR="00BA1686" w:rsidRPr="003149C2" w:rsidRDefault="00DF6993" w:rsidP="00B72626">
      <w:pPr>
        <w:spacing w:after="0" w:line="240" w:lineRule="auto"/>
        <w:ind w:firstLine="720"/>
        <w:jc w:val="both"/>
        <w:rPr>
          <w:rFonts w:ascii="Times New Roman" w:hAnsi="Times New Roman" w:cs="Times New Roman"/>
          <w:sz w:val="24"/>
          <w:szCs w:val="24"/>
        </w:rPr>
      </w:pPr>
      <w:r w:rsidRPr="003149C2">
        <w:rPr>
          <w:rFonts w:ascii="Times New Roman" w:hAnsi="Times New Roman" w:cs="Times New Roman"/>
          <w:sz w:val="24"/>
          <w:szCs w:val="24"/>
        </w:rPr>
        <w:t xml:space="preserve">Saskaņā ar </w:t>
      </w:r>
      <w:r w:rsidR="004E4454" w:rsidRPr="003149C2">
        <w:rPr>
          <w:rFonts w:ascii="Times New Roman" w:hAnsi="Times New Roman" w:cs="Times New Roman"/>
          <w:sz w:val="24"/>
          <w:szCs w:val="24"/>
        </w:rPr>
        <w:t xml:space="preserve"> </w:t>
      </w:r>
      <w:r w:rsidR="002B65B5" w:rsidRPr="003149C2">
        <w:rPr>
          <w:rFonts w:ascii="Times New Roman" w:hAnsi="Times New Roman" w:cs="Times New Roman"/>
          <w:sz w:val="24"/>
          <w:szCs w:val="24"/>
        </w:rPr>
        <w:t>SPKC</w:t>
      </w:r>
      <w:r w:rsidR="004E4454" w:rsidRPr="003149C2">
        <w:rPr>
          <w:rFonts w:ascii="Times New Roman" w:hAnsi="Times New Roman" w:cs="Times New Roman"/>
          <w:sz w:val="24"/>
          <w:szCs w:val="24"/>
        </w:rPr>
        <w:t xml:space="preserve"> </w:t>
      </w:r>
      <w:r w:rsidRPr="003149C2">
        <w:rPr>
          <w:rFonts w:ascii="Times New Roman" w:hAnsi="Times New Roman" w:cs="Times New Roman"/>
          <w:sz w:val="24"/>
          <w:szCs w:val="24"/>
        </w:rPr>
        <w:t>tīmekļa vietnē pieejamo informāciju stacionēto Covid-19 pacientu</w:t>
      </w:r>
      <w:r w:rsidR="00C33D16" w:rsidRPr="003149C2">
        <w:rPr>
          <w:rFonts w:ascii="Times New Roman" w:hAnsi="Times New Roman" w:cs="Times New Roman"/>
          <w:sz w:val="24"/>
          <w:szCs w:val="24"/>
        </w:rPr>
        <w:t xml:space="preserve"> skaits samazinās ļoti lēnām, pieaug pacientu skaits, kuri stacionāros ārstējas ar smagu slimības gaitu, kā arī nemazinās </w:t>
      </w:r>
      <w:r w:rsidR="00440EB3" w:rsidRPr="003149C2">
        <w:rPr>
          <w:rFonts w:ascii="Times New Roman" w:hAnsi="Times New Roman" w:cs="Times New Roman"/>
          <w:sz w:val="24"/>
          <w:szCs w:val="24"/>
        </w:rPr>
        <w:t>mirušo personu ar Covid-19 skaits</w:t>
      </w:r>
      <w:r w:rsidR="00C33D16" w:rsidRPr="003149C2">
        <w:rPr>
          <w:rFonts w:ascii="Times New Roman" w:hAnsi="Times New Roman" w:cs="Times New Roman"/>
          <w:sz w:val="24"/>
          <w:szCs w:val="24"/>
        </w:rPr>
        <w:t>,</w:t>
      </w:r>
      <w:r w:rsidRPr="003149C2">
        <w:rPr>
          <w:rFonts w:ascii="Times New Roman" w:hAnsi="Times New Roman" w:cs="Times New Roman"/>
          <w:sz w:val="24"/>
          <w:szCs w:val="24"/>
        </w:rPr>
        <w:t xml:space="preserve"> un </w:t>
      </w:r>
      <w:r w:rsidR="00BA1686" w:rsidRPr="003149C2">
        <w:rPr>
          <w:rFonts w:ascii="Times New Roman" w:hAnsi="Times New Roman" w:cs="Times New Roman"/>
          <w:sz w:val="24"/>
          <w:szCs w:val="24"/>
        </w:rPr>
        <w:t>pēdējo 7 dienu</w:t>
      </w:r>
      <w:r w:rsidR="00410A38" w:rsidRPr="003149C2">
        <w:rPr>
          <w:rFonts w:ascii="Times New Roman" w:hAnsi="Times New Roman" w:cs="Times New Roman"/>
          <w:sz w:val="24"/>
          <w:szCs w:val="24"/>
        </w:rPr>
        <w:t xml:space="preserve"> laikā</w:t>
      </w:r>
      <w:r w:rsidR="00BA1686" w:rsidRPr="003149C2">
        <w:rPr>
          <w:rFonts w:ascii="Times New Roman" w:hAnsi="Times New Roman" w:cs="Times New Roman"/>
          <w:sz w:val="24"/>
          <w:szCs w:val="24"/>
        </w:rPr>
        <w:t xml:space="preserve"> (uz </w:t>
      </w:r>
      <w:r w:rsidR="00B44836" w:rsidRPr="003149C2">
        <w:rPr>
          <w:rFonts w:ascii="Times New Roman" w:hAnsi="Times New Roman" w:cs="Times New Roman"/>
          <w:sz w:val="24"/>
          <w:szCs w:val="24"/>
        </w:rPr>
        <w:t>1</w:t>
      </w:r>
      <w:r w:rsidR="00B44836">
        <w:rPr>
          <w:rFonts w:ascii="Times New Roman" w:hAnsi="Times New Roman" w:cs="Times New Roman"/>
          <w:sz w:val="24"/>
          <w:szCs w:val="24"/>
        </w:rPr>
        <w:t>3</w:t>
      </w:r>
      <w:r w:rsidR="00BA1686" w:rsidRPr="003149C2">
        <w:rPr>
          <w:rFonts w:ascii="Times New Roman" w:hAnsi="Times New Roman" w:cs="Times New Roman"/>
          <w:sz w:val="24"/>
          <w:szCs w:val="24"/>
        </w:rPr>
        <w:t>.11.2</w:t>
      </w:r>
      <w:r w:rsidR="00B50586" w:rsidRPr="003149C2">
        <w:rPr>
          <w:rFonts w:ascii="Times New Roman" w:hAnsi="Times New Roman" w:cs="Times New Roman"/>
          <w:sz w:val="24"/>
          <w:szCs w:val="24"/>
        </w:rPr>
        <w:t>02</w:t>
      </w:r>
      <w:r w:rsidR="00BA1686" w:rsidRPr="003149C2">
        <w:rPr>
          <w:rFonts w:ascii="Times New Roman" w:hAnsi="Times New Roman" w:cs="Times New Roman"/>
          <w:sz w:val="24"/>
          <w:szCs w:val="24"/>
        </w:rPr>
        <w:t>1.):</w:t>
      </w:r>
    </w:p>
    <w:p w14:paraId="17CCF3CE" w14:textId="631C95AF" w:rsidR="00BA1686" w:rsidRPr="003149C2" w:rsidRDefault="00BA1686" w:rsidP="00BA1686">
      <w:pPr>
        <w:pStyle w:val="ListParagraph"/>
        <w:numPr>
          <w:ilvl w:val="0"/>
          <w:numId w:val="20"/>
        </w:numPr>
        <w:spacing w:after="0" w:line="240" w:lineRule="auto"/>
        <w:jc w:val="both"/>
        <w:rPr>
          <w:rFonts w:ascii="Times New Roman" w:hAnsi="Times New Roman" w:cs="Times New Roman"/>
          <w:sz w:val="24"/>
          <w:szCs w:val="24"/>
        </w:rPr>
      </w:pPr>
      <w:r w:rsidRPr="003149C2">
        <w:rPr>
          <w:rFonts w:ascii="Times New Roman" w:hAnsi="Times New Roman" w:cs="Times New Roman"/>
          <w:sz w:val="24"/>
          <w:szCs w:val="24"/>
        </w:rPr>
        <w:t xml:space="preserve">stacionēti </w:t>
      </w:r>
      <w:r w:rsidR="00B44836">
        <w:rPr>
          <w:rFonts w:ascii="Times New Roman" w:hAnsi="Times New Roman" w:cs="Times New Roman"/>
          <w:sz w:val="24"/>
          <w:szCs w:val="24"/>
        </w:rPr>
        <w:t>896</w:t>
      </w:r>
      <w:r w:rsidR="00B44836" w:rsidRPr="003149C2">
        <w:rPr>
          <w:rFonts w:ascii="Times New Roman" w:hAnsi="Times New Roman" w:cs="Times New Roman"/>
          <w:sz w:val="24"/>
          <w:szCs w:val="24"/>
        </w:rPr>
        <w:t xml:space="preserve"> </w:t>
      </w:r>
      <w:r w:rsidRPr="003149C2">
        <w:rPr>
          <w:rFonts w:ascii="Times New Roman" w:hAnsi="Times New Roman" w:cs="Times New Roman"/>
          <w:sz w:val="24"/>
          <w:szCs w:val="24"/>
        </w:rPr>
        <w:t>Covid-19 pacienti</w:t>
      </w:r>
      <w:r w:rsidR="00B50586" w:rsidRPr="003149C2">
        <w:rPr>
          <w:rFonts w:ascii="Times New Roman" w:hAnsi="Times New Roman" w:cs="Times New Roman"/>
          <w:sz w:val="24"/>
          <w:szCs w:val="24"/>
        </w:rPr>
        <w:t xml:space="preserve">. </w:t>
      </w:r>
      <w:r w:rsidR="0000608D" w:rsidRPr="003149C2">
        <w:rPr>
          <w:rFonts w:ascii="Times New Roman" w:hAnsi="Times New Roman" w:cs="Times New Roman"/>
          <w:sz w:val="24"/>
          <w:szCs w:val="24"/>
        </w:rPr>
        <w:t>1</w:t>
      </w:r>
      <w:r w:rsidR="0000608D">
        <w:rPr>
          <w:rFonts w:ascii="Times New Roman" w:hAnsi="Times New Roman" w:cs="Times New Roman"/>
          <w:sz w:val="24"/>
          <w:szCs w:val="24"/>
        </w:rPr>
        <w:t>3</w:t>
      </w:r>
      <w:r w:rsidR="00B50586" w:rsidRPr="003149C2">
        <w:rPr>
          <w:rFonts w:ascii="Times New Roman" w:hAnsi="Times New Roman" w:cs="Times New Roman"/>
          <w:sz w:val="24"/>
          <w:szCs w:val="24"/>
        </w:rPr>
        <w:t xml:space="preserve">.11.2021. stacionāros atrodas </w:t>
      </w:r>
      <w:r w:rsidR="0000608D">
        <w:rPr>
          <w:rFonts w:ascii="Times New Roman" w:hAnsi="Times New Roman" w:cs="Times New Roman"/>
          <w:sz w:val="24"/>
          <w:szCs w:val="24"/>
        </w:rPr>
        <w:t>1296</w:t>
      </w:r>
      <w:r w:rsidR="0000608D" w:rsidRPr="003149C2">
        <w:rPr>
          <w:rFonts w:ascii="Times New Roman" w:hAnsi="Times New Roman" w:cs="Times New Roman"/>
          <w:sz w:val="24"/>
          <w:szCs w:val="24"/>
        </w:rPr>
        <w:t xml:space="preserve"> </w:t>
      </w:r>
      <w:r w:rsidR="00B50586" w:rsidRPr="003149C2">
        <w:rPr>
          <w:rFonts w:ascii="Times New Roman" w:hAnsi="Times New Roman" w:cs="Times New Roman"/>
          <w:sz w:val="24"/>
          <w:szCs w:val="24"/>
        </w:rPr>
        <w:t xml:space="preserve">Covid-19 pacienti, no tiem  </w:t>
      </w:r>
      <w:r w:rsidR="0000608D">
        <w:rPr>
          <w:rFonts w:ascii="Times New Roman" w:hAnsi="Times New Roman" w:cs="Times New Roman"/>
          <w:sz w:val="24"/>
          <w:szCs w:val="24"/>
        </w:rPr>
        <w:t>220</w:t>
      </w:r>
      <w:r w:rsidR="0000608D" w:rsidRPr="003149C2">
        <w:rPr>
          <w:rFonts w:ascii="Times New Roman" w:hAnsi="Times New Roman" w:cs="Times New Roman"/>
          <w:sz w:val="24"/>
          <w:szCs w:val="24"/>
        </w:rPr>
        <w:t xml:space="preserve"> </w:t>
      </w:r>
      <w:r w:rsidR="00B50586" w:rsidRPr="003149C2">
        <w:rPr>
          <w:rFonts w:ascii="Times New Roman" w:hAnsi="Times New Roman" w:cs="Times New Roman"/>
          <w:sz w:val="24"/>
          <w:szCs w:val="24"/>
        </w:rPr>
        <w:t>ar smagu slimības  gaitu</w:t>
      </w:r>
      <w:r w:rsidRPr="003149C2">
        <w:rPr>
          <w:rFonts w:ascii="Times New Roman" w:hAnsi="Times New Roman" w:cs="Times New Roman"/>
          <w:sz w:val="24"/>
          <w:szCs w:val="24"/>
        </w:rPr>
        <w:t>;</w:t>
      </w:r>
    </w:p>
    <w:p w14:paraId="66C911A2" w14:textId="5BCEF576" w:rsidR="00DF6993" w:rsidRPr="003149C2" w:rsidRDefault="00BA1686" w:rsidP="00BA1686">
      <w:pPr>
        <w:pStyle w:val="ListParagraph"/>
        <w:numPr>
          <w:ilvl w:val="0"/>
          <w:numId w:val="20"/>
        </w:numPr>
        <w:spacing w:after="0" w:line="240" w:lineRule="auto"/>
        <w:jc w:val="both"/>
        <w:rPr>
          <w:rFonts w:ascii="Times New Roman" w:hAnsi="Times New Roman" w:cs="Times New Roman"/>
          <w:sz w:val="24"/>
          <w:szCs w:val="24"/>
        </w:rPr>
      </w:pPr>
      <w:r w:rsidRPr="003149C2">
        <w:rPr>
          <w:rFonts w:ascii="Times New Roman" w:hAnsi="Times New Roman" w:cs="Times New Roman"/>
          <w:sz w:val="24"/>
          <w:szCs w:val="24"/>
        </w:rPr>
        <w:t>miru</w:t>
      </w:r>
      <w:r w:rsidR="00410A38" w:rsidRPr="003149C2">
        <w:rPr>
          <w:rFonts w:ascii="Times New Roman" w:hAnsi="Times New Roman" w:cs="Times New Roman"/>
          <w:sz w:val="24"/>
          <w:szCs w:val="24"/>
        </w:rPr>
        <w:t>šas</w:t>
      </w:r>
      <w:r w:rsidRPr="003149C2">
        <w:rPr>
          <w:rFonts w:ascii="Times New Roman" w:hAnsi="Times New Roman" w:cs="Times New Roman"/>
          <w:sz w:val="24"/>
          <w:szCs w:val="24"/>
        </w:rPr>
        <w:t xml:space="preserve"> </w:t>
      </w:r>
      <w:r w:rsidR="00B44836" w:rsidRPr="003149C2">
        <w:rPr>
          <w:rFonts w:ascii="Times New Roman" w:hAnsi="Times New Roman" w:cs="Times New Roman"/>
          <w:sz w:val="24"/>
          <w:szCs w:val="24"/>
        </w:rPr>
        <w:t>2</w:t>
      </w:r>
      <w:r w:rsidR="00B44836">
        <w:rPr>
          <w:rFonts w:ascii="Times New Roman" w:hAnsi="Times New Roman" w:cs="Times New Roman"/>
          <w:sz w:val="24"/>
          <w:szCs w:val="24"/>
        </w:rPr>
        <w:t>62</w:t>
      </w:r>
      <w:r w:rsidR="00B44836" w:rsidRPr="003149C2">
        <w:rPr>
          <w:rFonts w:ascii="Times New Roman" w:hAnsi="Times New Roman" w:cs="Times New Roman"/>
          <w:sz w:val="24"/>
          <w:szCs w:val="24"/>
        </w:rPr>
        <w:t xml:space="preserve"> </w:t>
      </w:r>
      <w:r w:rsidRPr="003149C2">
        <w:rPr>
          <w:rFonts w:ascii="Times New Roman" w:hAnsi="Times New Roman" w:cs="Times New Roman"/>
          <w:sz w:val="24"/>
          <w:szCs w:val="24"/>
        </w:rPr>
        <w:t>persona</w:t>
      </w:r>
      <w:r w:rsidR="00410A38" w:rsidRPr="003149C2">
        <w:rPr>
          <w:rFonts w:ascii="Times New Roman" w:hAnsi="Times New Roman" w:cs="Times New Roman"/>
          <w:sz w:val="24"/>
          <w:szCs w:val="24"/>
        </w:rPr>
        <w:t>s</w:t>
      </w:r>
      <w:r w:rsidRPr="003149C2">
        <w:rPr>
          <w:rFonts w:ascii="Times New Roman" w:hAnsi="Times New Roman" w:cs="Times New Roman"/>
          <w:sz w:val="24"/>
          <w:szCs w:val="24"/>
        </w:rPr>
        <w:t xml:space="preserve">. </w:t>
      </w:r>
    </w:p>
    <w:p w14:paraId="6C316A8E" w14:textId="77777777" w:rsidR="00BA1686" w:rsidRDefault="00BA1686" w:rsidP="00BA1686">
      <w:pPr>
        <w:spacing w:after="0" w:line="240" w:lineRule="auto"/>
        <w:ind w:left="720"/>
        <w:jc w:val="both"/>
        <w:rPr>
          <w:rFonts w:ascii="Times New Roman" w:hAnsi="Times New Roman" w:cs="Times New Roman"/>
          <w:sz w:val="24"/>
          <w:szCs w:val="24"/>
        </w:rPr>
      </w:pPr>
    </w:p>
    <w:p w14:paraId="36B8B919" w14:textId="4FD60E67" w:rsidR="00BA1686" w:rsidRPr="00BA1686" w:rsidRDefault="00BA1686" w:rsidP="004E445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Arī jaunākās prognozes liecina, ka stacionēto Covid-19 pacientu skaits</w:t>
      </w:r>
      <w:r w:rsidR="00B50586">
        <w:rPr>
          <w:rFonts w:ascii="Times New Roman" w:hAnsi="Times New Roman" w:cs="Times New Roman"/>
          <w:sz w:val="24"/>
          <w:szCs w:val="24"/>
        </w:rPr>
        <w:t xml:space="preserve"> tuvākajās nedēļās</w:t>
      </w:r>
      <w:r>
        <w:rPr>
          <w:rFonts w:ascii="Times New Roman" w:hAnsi="Times New Roman" w:cs="Times New Roman"/>
          <w:sz w:val="24"/>
          <w:szCs w:val="24"/>
        </w:rPr>
        <w:t xml:space="preserve"> strauji nemazināsies</w:t>
      </w:r>
      <w:r w:rsidR="004E4454">
        <w:rPr>
          <w:rFonts w:ascii="Times New Roman" w:hAnsi="Times New Roman" w:cs="Times New Roman"/>
          <w:sz w:val="24"/>
          <w:szCs w:val="24"/>
        </w:rPr>
        <w:t>, savukārt mirstības radītāji varētu turpināt pieaugt (skat. 2. un 3.attēlu).</w:t>
      </w:r>
    </w:p>
    <w:p w14:paraId="2598295D" w14:textId="77777777" w:rsidR="00192FFD" w:rsidRDefault="00192FFD" w:rsidP="004E4454">
      <w:pPr>
        <w:spacing w:after="0" w:line="240" w:lineRule="auto"/>
        <w:ind w:left="720"/>
        <w:jc w:val="right"/>
        <w:rPr>
          <w:rFonts w:ascii="Times New Roman" w:hAnsi="Times New Roman" w:cs="Times New Roman"/>
          <w:sz w:val="24"/>
          <w:szCs w:val="24"/>
        </w:rPr>
      </w:pPr>
    </w:p>
    <w:p w14:paraId="1FDC64B4" w14:textId="77777777" w:rsidR="003B2523" w:rsidRDefault="003B2523" w:rsidP="004E4454">
      <w:pPr>
        <w:spacing w:after="0" w:line="240" w:lineRule="auto"/>
        <w:ind w:left="720"/>
        <w:jc w:val="right"/>
        <w:rPr>
          <w:rFonts w:ascii="Times New Roman" w:hAnsi="Times New Roman" w:cs="Times New Roman"/>
          <w:sz w:val="24"/>
          <w:szCs w:val="24"/>
        </w:rPr>
      </w:pPr>
    </w:p>
    <w:p w14:paraId="2C8EC5FF" w14:textId="3C5B9127" w:rsidR="00835190" w:rsidRDefault="00782F5F" w:rsidP="004E4454">
      <w:pPr>
        <w:spacing w:after="0" w:line="240" w:lineRule="auto"/>
        <w:ind w:left="720"/>
        <w:jc w:val="right"/>
        <w:rPr>
          <w:rFonts w:ascii="Times New Roman" w:hAnsi="Times New Roman" w:cs="Times New Roman"/>
          <w:sz w:val="24"/>
          <w:szCs w:val="24"/>
        </w:rPr>
      </w:pPr>
      <w:r>
        <w:rPr>
          <w:rFonts w:ascii="Times New Roman" w:hAnsi="Times New Roman" w:cs="Times New Roman"/>
          <w:sz w:val="24"/>
          <w:szCs w:val="24"/>
        </w:rPr>
        <w:lastRenderedPageBreak/>
        <w:t>2.</w:t>
      </w:r>
      <w:r w:rsidR="004E4454">
        <w:rPr>
          <w:rFonts w:ascii="Times New Roman" w:hAnsi="Times New Roman" w:cs="Times New Roman"/>
          <w:sz w:val="24"/>
          <w:szCs w:val="24"/>
        </w:rPr>
        <w:t xml:space="preserve"> un </w:t>
      </w:r>
      <w:r>
        <w:rPr>
          <w:rFonts w:ascii="Times New Roman" w:hAnsi="Times New Roman" w:cs="Times New Roman"/>
          <w:sz w:val="24"/>
          <w:szCs w:val="24"/>
        </w:rPr>
        <w:t>3</w:t>
      </w:r>
      <w:r w:rsidR="00835190" w:rsidRPr="00835190">
        <w:rPr>
          <w:rFonts w:ascii="Times New Roman" w:hAnsi="Times New Roman" w:cs="Times New Roman"/>
          <w:sz w:val="24"/>
          <w:szCs w:val="24"/>
        </w:rPr>
        <w:t>.attēls</w:t>
      </w:r>
    </w:p>
    <w:p w14:paraId="4B548142" w14:textId="59FBFB69" w:rsidR="004E4454" w:rsidRPr="008E21AF" w:rsidRDefault="004E4454" w:rsidP="004E4454">
      <w:pPr>
        <w:spacing w:after="0" w:line="240" w:lineRule="auto"/>
        <w:ind w:left="720"/>
        <w:jc w:val="center"/>
        <w:rPr>
          <w:rFonts w:ascii="Times New Roman" w:hAnsi="Times New Roman" w:cs="Times New Roman"/>
          <w:b/>
          <w:bCs/>
          <w:sz w:val="24"/>
          <w:szCs w:val="24"/>
        </w:rPr>
      </w:pPr>
      <w:r w:rsidRPr="008E21AF">
        <w:rPr>
          <w:rFonts w:ascii="Times New Roman" w:hAnsi="Times New Roman" w:cs="Times New Roman"/>
          <w:b/>
          <w:bCs/>
          <w:sz w:val="24"/>
          <w:szCs w:val="24"/>
        </w:rPr>
        <w:t>Prognozes</w:t>
      </w:r>
    </w:p>
    <w:p w14:paraId="106EE0A0" w14:textId="5D5A2632" w:rsidR="008E21AF" w:rsidRDefault="008E21AF" w:rsidP="003E437E">
      <w:pPr>
        <w:spacing w:after="0" w:line="240" w:lineRule="auto"/>
        <w:jc w:val="both"/>
        <w:rPr>
          <w:rFonts w:ascii="Times New Roman" w:hAnsi="Times New Roman" w:cs="Times New Roman"/>
          <w:i/>
          <w:iCs/>
          <w:sz w:val="24"/>
          <w:szCs w:val="24"/>
        </w:rPr>
      </w:pPr>
      <w:r w:rsidRPr="008E21AF">
        <w:rPr>
          <w:rFonts w:ascii="Times New Roman" w:hAnsi="Times New Roman" w:cs="Times New Roman"/>
          <w:b/>
          <w:bCs/>
          <w:sz w:val="24"/>
          <w:szCs w:val="24"/>
        </w:rPr>
        <w:t>A)</w:t>
      </w:r>
    </w:p>
    <w:p w14:paraId="4B871F22" w14:textId="35E303F9" w:rsidR="008E21AF" w:rsidRDefault="008E21AF" w:rsidP="003E437E">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0A717781" wp14:editId="3D3AA95C">
            <wp:extent cx="5926455" cy="297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9874" cy="2983543"/>
                    </a:xfrm>
                    <a:prstGeom prst="rect">
                      <a:avLst/>
                    </a:prstGeom>
                    <a:noFill/>
                  </pic:spPr>
                </pic:pic>
              </a:graphicData>
            </a:graphic>
          </wp:inline>
        </w:drawing>
      </w:r>
    </w:p>
    <w:p w14:paraId="611C263F" w14:textId="5B7E6D2F" w:rsidR="008E21AF" w:rsidRPr="008E21AF" w:rsidRDefault="008E21AF" w:rsidP="003E437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B)</w:t>
      </w:r>
    </w:p>
    <w:p w14:paraId="082312BE" w14:textId="42B701BC" w:rsidR="003E437E" w:rsidRDefault="003E437E" w:rsidP="003E437E">
      <w:pPr>
        <w:spacing w:after="0" w:line="240" w:lineRule="auto"/>
        <w:jc w:val="both"/>
        <w:rPr>
          <w:rFonts w:ascii="Times New Roman" w:hAnsi="Times New Roman" w:cs="Times New Roman"/>
          <w:i/>
          <w:iCs/>
          <w:sz w:val="24"/>
          <w:szCs w:val="24"/>
        </w:rPr>
      </w:pPr>
      <w:r w:rsidRPr="003E437E">
        <w:rPr>
          <w:rFonts w:ascii="Times New Roman" w:hAnsi="Times New Roman" w:cs="Times New Roman"/>
          <w:i/>
          <w:iCs/>
          <w:noProof/>
          <w:sz w:val="24"/>
          <w:szCs w:val="24"/>
        </w:rPr>
        <w:drawing>
          <wp:inline distT="0" distB="0" distL="0" distR="0" wp14:anchorId="2E216DA0" wp14:editId="56E404D3">
            <wp:extent cx="5926455" cy="3792855"/>
            <wp:effectExtent l="0" t="0" r="0" b="0"/>
            <wp:docPr id="2"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6455" cy="3792855"/>
                    </a:xfrm>
                    <a:prstGeom prst="rect">
                      <a:avLst/>
                    </a:prstGeom>
                    <a:noFill/>
                    <a:ln>
                      <a:noFill/>
                    </a:ln>
                  </pic:spPr>
                </pic:pic>
              </a:graphicData>
            </a:graphic>
          </wp:inline>
        </w:drawing>
      </w:r>
    </w:p>
    <w:p w14:paraId="040F1ADE" w14:textId="77777777" w:rsidR="00EF06F3" w:rsidRDefault="00EF06F3" w:rsidP="00EF06F3">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Nacionālā veselības dienesta</w:t>
      </w:r>
      <w:r w:rsidRPr="00BA62E2">
        <w:rPr>
          <w:rFonts w:ascii="Times New Roman" w:hAnsi="Times New Roman" w:cs="Times New Roman"/>
          <w:i/>
          <w:iCs/>
          <w:sz w:val="24"/>
          <w:szCs w:val="24"/>
        </w:rPr>
        <w:t xml:space="preserve"> dati</w:t>
      </w:r>
    </w:p>
    <w:p w14:paraId="7D22614A" w14:textId="77777777" w:rsidR="003E437E" w:rsidRDefault="003E437E" w:rsidP="00C06F11">
      <w:pPr>
        <w:spacing w:after="0" w:line="240" w:lineRule="auto"/>
        <w:ind w:firstLine="720"/>
        <w:jc w:val="both"/>
        <w:rPr>
          <w:rFonts w:ascii="Times New Roman" w:hAnsi="Times New Roman" w:cs="Times New Roman"/>
          <w:i/>
          <w:iCs/>
          <w:sz w:val="24"/>
          <w:szCs w:val="24"/>
        </w:rPr>
      </w:pPr>
    </w:p>
    <w:p w14:paraId="25D38380" w14:textId="690EC5CE" w:rsidR="00E323B9" w:rsidRDefault="004E4454" w:rsidP="004E445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Ņemot vērā minēto</w:t>
      </w:r>
      <w:r w:rsidR="006B1BAA">
        <w:rPr>
          <w:rFonts w:ascii="Times New Roman" w:hAnsi="Times New Roman" w:cs="Times New Roman"/>
          <w:sz w:val="24"/>
          <w:szCs w:val="24"/>
        </w:rPr>
        <w:t>,</w:t>
      </w:r>
      <w:r>
        <w:rPr>
          <w:rFonts w:ascii="Times New Roman" w:hAnsi="Times New Roman" w:cs="Times New Roman"/>
          <w:sz w:val="24"/>
          <w:szCs w:val="24"/>
        </w:rPr>
        <w:t xml:space="preserve"> ir būtiski nodrošināt, ka</w:t>
      </w:r>
      <w:r w:rsidR="00E323B9">
        <w:rPr>
          <w:rFonts w:ascii="Times New Roman" w:hAnsi="Times New Roman" w:cs="Times New Roman"/>
          <w:sz w:val="24"/>
          <w:szCs w:val="24"/>
        </w:rPr>
        <w:t xml:space="preserve"> smagie Covid-19 pacienti tiek</w:t>
      </w:r>
      <w:r>
        <w:rPr>
          <w:rFonts w:ascii="Times New Roman" w:hAnsi="Times New Roman" w:cs="Times New Roman"/>
          <w:sz w:val="24"/>
          <w:szCs w:val="24"/>
        </w:rPr>
        <w:t xml:space="preserve"> stacionēt</w:t>
      </w:r>
      <w:r w:rsidR="00E323B9">
        <w:rPr>
          <w:rFonts w:ascii="Times New Roman" w:hAnsi="Times New Roman" w:cs="Times New Roman"/>
          <w:sz w:val="24"/>
          <w:szCs w:val="24"/>
        </w:rPr>
        <w:t>i</w:t>
      </w:r>
      <w:r>
        <w:rPr>
          <w:rFonts w:ascii="Times New Roman" w:hAnsi="Times New Roman" w:cs="Times New Roman"/>
          <w:sz w:val="24"/>
          <w:szCs w:val="24"/>
        </w:rPr>
        <w:t xml:space="preserve"> augstāka līmeņa slimnīcās</w:t>
      </w:r>
      <w:r w:rsidR="00E323B9">
        <w:rPr>
          <w:rFonts w:ascii="Times New Roman" w:hAnsi="Times New Roman" w:cs="Times New Roman"/>
          <w:sz w:val="24"/>
          <w:szCs w:val="24"/>
        </w:rPr>
        <w:t xml:space="preserve">, </w:t>
      </w:r>
      <w:r w:rsidR="00EF06F3">
        <w:rPr>
          <w:rFonts w:ascii="Times New Roman" w:hAnsi="Times New Roman" w:cs="Times New Roman"/>
          <w:sz w:val="24"/>
          <w:szCs w:val="24"/>
        </w:rPr>
        <w:t xml:space="preserve">kur ir pieejami atbilstoši resursi minēto pacientu ārstēšanai, bet </w:t>
      </w:r>
      <w:r>
        <w:rPr>
          <w:rFonts w:ascii="Times New Roman" w:hAnsi="Times New Roman" w:cs="Times New Roman"/>
          <w:sz w:val="24"/>
          <w:szCs w:val="24"/>
        </w:rPr>
        <w:t>stabilizēt</w:t>
      </w:r>
      <w:r w:rsidR="00E323B9">
        <w:rPr>
          <w:rFonts w:ascii="Times New Roman" w:hAnsi="Times New Roman" w:cs="Times New Roman"/>
          <w:sz w:val="24"/>
          <w:szCs w:val="24"/>
        </w:rPr>
        <w:t>u</w:t>
      </w:r>
      <w:r>
        <w:rPr>
          <w:rFonts w:ascii="Times New Roman" w:hAnsi="Times New Roman" w:cs="Times New Roman"/>
          <w:sz w:val="24"/>
          <w:szCs w:val="24"/>
        </w:rPr>
        <w:t xml:space="preserve"> Covid-19 pacient</w:t>
      </w:r>
      <w:r w:rsidR="00E323B9">
        <w:rPr>
          <w:rFonts w:ascii="Times New Roman" w:hAnsi="Times New Roman" w:cs="Times New Roman"/>
          <w:sz w:val="24"/>
          <w:szCs w:val="24"/>
        </w:rPr>
        <w:t>u ārstēšanas pabeigšana tiek īstenota</w:t>
      </w:r>
      <w:r>
        <w:rPr>
          <w:rFonts w:ascii="Times New Roman" w:hAnsi="Times New Roman" w:cs="Times New Roman"/>
          <w:sz w:val="24"/>
          <w:szCs w:val="24"/>
        </w:rPr>
        <w:t xml:space="preserve"> zemāka līmeņa slimnīcās gan Rīgā un Pierīgā, gan Latvijas reģionos, īpaši Latgalē, kur ir augstākais saslimstības rādītājs Latvijā. </w:t>
      </w:r>
      <w:r w:rsidR="006B1BAA">
        <w:rPr>
          <w:rFonts w:ascii="Times New Roman" w:hAnsi="Times New Roman" w:cs="Times New Roman"/>
          <w:sz w:val="24"/>
          <w:szCs w:val="24"/>
        </w:rPr>
        <w:t>Vienlaikus klīniskās universitātes slimnīcas ir vērs</w:t>
      </w:r>
      <w:r w:rsidR="00D7623E">
        <w:rPr>
          <w:rFonts w:ascii="Times New Roman" w:hAnsi="Times New Roman" w:cs="Times New Roman"/>
          <w:sz w:val="24"/>
          <w:szCs w:val="24"/>
        </w:rPr>
        <w:t>uša</w:t>
      </w:r>
      <w:r w:rsidR="006B1BAA">
        <w:rPr>
          <w:rFonts w:ascii="Times New Roman" w:hAnsi="Times New Roman" w:cs="Times New Roman"/>
          <w:sz w:val="24"/>
          <w:szCs w:val="24"/>
        </w:rPr>
        <w:t xml:space="preserve">s uzmanību uz to, ka šobrīd </w:t>
      </w:r>
      <w:r w:rsidR="00D7623E">
        <w:rPr>
          <w:rFonts w:ascii="Times New Roman" w:hAnsi="Times New Roman" w:cs="Times New Roman"/>
          <w:sz w:val="24"/>
          <w:szCs w:val="24"/>
        </w:rPr>
        <w:t xml:space="preserve">Covid-19 </w:t>
      </w:r>
      <w:r w:rsidR="006B1BAA">
        <w:rPr>
          <w:rFonts w:ascii="Times New Roman" w:hAnsi="Times New Roman" w:cs="Times New Roman"/>
          <w:sz w:val="24"/>
          <w:szCs w:val="24"/>
        </w:rPr>
        <w:t xml:space="preserve">pacienti </w:t>
      </w:r>
      <w:r w:rsidR="00D7623E">
        <w:rPr>
          <w:rFonts w:ascii="Times New Roman" w:hAnsi="Times New Roman" w:cs="Times New Roman"/>
          <w:sz w:val="24"/>
          <w:szCs w:val="24"/>
        </w:rPr>
        <w:t xml:space="preserve">stacionārā nokļūst ar smagu veselības stāvokli. Tādējādi pacientiem ir ilgāks laiks jāpavada augstāka līmeņa slimnīcām, saņemot sākotnējo ārstēšanu, kā arī salīdzinoši ilgs laiks būs </w:t>
      </w:r>
      <w:r w:rsidR="00D7623E">
        <w:rPr>
          <w:rFonts w:ascii="Times New Roman" w:hAnsi="Times New Roman" w:cs="Times New Roman"/>
          <w:sz w:val="24"/>
          <w:szCs w:val="24"/>
        </w:rPr>
        <w:lastRenderedPageBreak/>
        <w:t>nepieciešams ārstēšanas pabeigšanai zemāka līmeņa ārstniecības iestādē, kur pacienti varētu atrasties sākot no pāris nedēļām līdz pāris mēnešiem.</w:t>
      </w:r>
    </w:p>
    <w:p w14:paraId="176409CE" w14:textId="6CCF230A" w:rsidR="00F35093" w:rsidRDefault="00E323B9" w:rsidP="006B1BA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Līdz ar to nepieciešams īstenot pasākumus, lai nodrošinātu, ka visas slimnīcas, kas uzņem </w:t>
      </w:r>
      <w:r w:rsidR="00EF06F3">
        <w:rPr>
          <w:rFonts w:ascii="Times New Roman" w:hAnsi="Times New Roman" w:cs="Times New Roman"/>
          <w:sz w:val="24"/>
          <w:szCs w:val="24"/>
        </w:rPr>
        <w:t xml:space="preserve">Covid-19 pacientus, tai skaitā </w:t>
      </w:r>
      <w:r>
        <w:rPr>
          <w:rFonts w:ascii="Times New Roman" w:hAnsi="Times New Roman" w:cs="Times New Roman"/>
          <w:sz w:val="24"/>
          <w:szCs w:val="24"/>
        </w:rPr>
        <w:t>stabilizētus Covid-19 pacientus ārstēšanas pabeigšanai</w:t>
      </w:r>
      <w:r w:rsidR="00EF06F3">
        <w:rPr>
          <w:rFonts w:ascii="Times New Roman" w:hAnsi="Times New Roman" w:cs="Times New Roman"/>
          <w:sz w:val="24"/>
          <w:szCs w:val="24"/>
        </w:rPr>
        <w:t>,</w:t>
      </w:r>
      <w:r>
        <w:rPr>
          <w:rFonts w:ascii="Times New Roman" w:hAnsi="Times New Roman" w:cs="Times New Roman"/>
          <w:sz w:val="24"/>
          <w:szCs w:val="24"/>
        </w:rPr>
        <w:t xml:space="preserve"> atbilstoši slimnīcu sniegtajai informācijai par gultu izvēršanu Covid-19 </w:t>
      </w:r>
      <w:r w:rsidR="001802A0">
        <w:rPr>
          <w:rFonts w:ascii="Times New Roman" w:hAnsi="Times New Roman" w:cs="Times New Roman"/>
          <w:sz w:val="24"/>
          <w:szCs w:val="24"/>
        </w:rPr>
        <w:t>pacientu ārstēšanai (informācija sniegta</w:t>
      </w:r>
      <w:r w:rsidR="001802A0" w:rsidRPr="001802A0">
        <w:rPr>
          <w:rFonts w:ascii="Times New Roman" w:eastAsia="Times New Roman" w:hAnsi="Times New Roman" w:cs="Times New Roman"/>
          <w:sz w:val="24"/>
          <w:szCs w:val="24"/>
          <w:lang w:eastAsia="lv-LV"/>
        </w:rPr>
        <w:t xml:space="preserve"> </w:t>
      </w:r>
      <w:r w:rsidR="001802A0" w:rsidRPr="001802A0">
        <w:rPr>
          <w:rFonts w:ascii="Times New Roman" w:hAnsi="Times New Roman" w:cs="Times New Roman"/>
          <w:sz w:val="24"/>
          <w:szCs w:val="24"/>
        </w:rPr>
        <w:t>Ministru kabineta 2021. gada 2. novembra sēdē izskatīt</w:t>
      </w:r>
      <w:r w:rsidR="001802A0">
        <w:rPr>
          <w:rFonts w:ascii="Times New Roman" w:hAnsi="Times New Roman" w:cs="Times New Roman"/>
          <w:sz w:val="24"/>
          <w:szCs w:val="24"/>
        </w:rPr>
        <w:t xml:space="preserve">ajā </w:t>
      </w:r>
      <w:r w:rsidR="001802A0" w:rsidRPr="001802A0">
        <w:rPr>
          <w:rFonts w:ascii="Times New Roman" w:hAnsi="Times New Roman" w:cs="Times New Roman"/>
          <w:sz w:val="24"/>
          <w:szCs w:val="24"/>
        </w:rPr>
        <w:t>informatīv</w:t>
      </w:r>
      <w:r w:rsidR="001802A0">
        <w:rPr>
          <w:rFonts w:ascii="Times New Roman" w:hAnsi="Times New Roman" w:cs="Times New Roman"/>
          <w:sz w:val="24"/>
          <w:szCs w:val="24"/>
        </w:rPr>
        <w:t xml:space="preserve">ajā </w:t>
      </w:r>
      <w:r w:rsidR="001802A0" w:rsidRPr="001802A0">
        <w:rPr>
          <w:rFonts w:ascii="Times New Roman" w:hAnsi="Times New Roman" w:cs="Times New Roman"/>
          <w:sz w:val="24"/>
          <w:szCs w:val="24"/>
        </w:rPr>
        <w:t>ziņojum</w:t>
      </w:r>
      <w:r w:rsidR="001802A0">
        <w:rPr>
          <w:rFonts w:ascii="Times New Roman" w:hAnsi="Times New Roman" w:cs="Times New Roman"/>
          <w:sz w:val="24"/>
          <w:szCs w:val="24"/>
        </w:rPr>
        <w:t>ā</w:t>
      </w:r>
      <w:r w:rsidR="001802A0" w:rsidRPr="001802A0">
        <w:rPr>
          <w:rFonts w:ascii="Times New Roman" w:hAnsi="Times New Roman" w:cs="Times New Roman"/>
          <w:sz w:val="24"/>
          <w:szCs w:val="24"/>
        </w:rPr>
        <w:t xml:space="preserve"> “Par papildu gultu izvēršanu un resursiem Covid-19 pacientu ārstēšanai”</w:t>
      </w:r>
      <w:r w:rsidR="006B1BAA">
        <w:rPr>
          <w:rFonts w:ascii="Times New Roman" w:hAnsi="Times New Roman" w:cs="Times New Roman"/>
          <w:sz w:val="24"/>
          <w:szCs w:val="24"/>
        </w:rPr>
        <w:t xml:space="preserve"> (turpmāk – Ziņojums)</w:t>
      </w:r>
      <w:r w:rsidR="001802A0">
        <w:rPr>
          <w:rFonts w:ascii="Times New Roman" w:hAnsi="Times New Roman" w:cs="Times New Roman"/>
          <w:sz w:val="24"/>
          <w:szCs w:val="24"/>
        </w:rPr>
        <w:t>)</w:t>
      </w:r>
      <w:r w:rsidR="001802A0" w:rsidRPr="001802A0">
        <w:rPr>
          <w:rFonts w:ascii="Times New Roman" w:hAnsi="Times New Roman" w:cs="Times New Roman"/>
          <w:sz w:val="24"/>
          <w:szCs w:val="24"/>
        </w:rPr>
        <w:t>,</w:t>
      </w:r>
      <w:r w:rsidR="001802A0">
        <w:rPr>
          <w:rFonts w:ascii="Times New Roman" w:hAnsi="Times New Roman" w:cs="Times New Roman"/>
          <w:sz w:val="24"/>
          <w:szCs w:val="24"/>
        </w:rPr>
        <w:t xml:space="preserve"> </w:t>
      </w:r>
      <w:r>
        <w:rPr>
          <w:rFonts w:ascii="Times New Roman" w:hAnsi="Times New Roman" w:cs="Times New Roman"/>
          <w:sz w:val="24"/>
          <w:szCs w:val="24"/>
        </w:rPr>
        <w:t>ir nodrošinātas ar nepieciešamo medicīnisko aprīkojumu un inventāru, kas nepieciešams pacientu aprūpei</w:t>
      </w:r>
      <w:r w:rsidR="00EF06F3">
        <w:rPr>
          <w:rFonts w:ascii="Times New Roman" w:hAnsi="Times New Roman" w:cs="Times New Roman"/>
          <w:sz w:val="24"/>
          <w:szCs w:val="24"/>
        </w:rPr>
        <w:t>, tai skaitā</w:t>
      </w:r>
      <w:r w:rsidR="00A21D53">
        <w:rPr>
          <w:rFonts w:ascii="Times New Roman" w:hAnsi="Times New Roman" w:cs="Times New Roman"/>
          <w:sz w:val="24"/>
          <w:szCs w:val="24"/>
        </w:rPr>
        <w:t xml:space="preserve"> medicīniskā skābekļa terapijas nodrošināšanai, kas ir būtiska Covid-19 pacientu ārstēšanai, īpaši pacientiem ar smagu slimības gaitu</w:t>
      </w:r>
      <w:r>
        <w:rPr>
          <w:rFonts w:ascii="Times New Roman" w:hAnsi="Times New Roman" w:cs="Times New Roman"/>
          <w:sz w:val="24"/>
          <w:szCs w:val="24"/>
        </w:rPr>
        <w:t>.</w:t>
      </w:r>
      <w:r w:rsidR="001802A0">
        <w:rPr>
          <w:rFonts w:ascii="Times New Roman" w:hAnsi="Times New Roman" w:cs="Times New Roman"/>
          <w:sz w:val="24"/>
          <w:szCs w:val="24"/>
        </w:rPr>
        <w:t xml:space="preserve"> </w:t>
      </w:r>
      <w:r w:rsidR="00EF06F3">
        <w:rPr>
          <w:rFonts w:ascii="Times New Roman" w:hAnsi="Times New Roman" w:cs="Times New Roman"/>
          <w:sz w:val="24"/>
          <w:szCs w:val="24"/>
        </w:rPr>
        <w:t>Vienlaikus atzīmējams, ka j</w:t>
      </w:r>
      <w:r w:rsidR="001802A0">
        <w:rPr>
          <w:rFonts w:ascii="Times New Roman" w:hAnsi="Times New Roman" w:cs="Times New Roman"/>
          <w:sz w:val="24"/>
          <w:szCs w:val="24"/>
        </w:rPr>
        <w:t>aunu gultu (papildus jau iepriekš</w:t>
      </w:r>
      <w:r w:rsidR="006B1BAA">
        <w:rPr>
          <w:rFonts w:ascii="Times New Roman" w:hAnsi="Times New Roman" w:cs="Times New Roman"/>
          <w:sz w:val="24"/>
          <w:szCs w:val="24"/>
        </w:rPr>
        <w:t xml:space="preserve"> Ziņojumā</w:t>
      </w:r>
      <w:r w:rsidR="001802A0">
        <w:rPr>
          <w:rFonts w:ascii="Times New Roman" w:hAnsi="Times New Roman" w:cs="Times New Roman"/>
          <w:sz w:val="24"/>
          <w:szCs w:val="24"/>
        </w:rPr>
        <w:t xml:space="preserve"> sniegtajam) izvēršana nav paredzēta</w:t>
      </w:r>
      <w:r w:rsidR="00A21D53">
        <w:rPr>
          <w:rFonts w:ascii="Times New Roman" w:hAnsi="Times New Roman" w:cs="Times New Roman"/>
          <w:sz w:val="24"/>
          <w:szCs w:val="24"/>
        </w:rPr>
        <w:t>, kā arī, ņemot vērā esošo epidemioloģisko situāciju un prognozes, kas liecina, ka stacionēto Covid-19 pacientu skaits varētu lēnām mazināties, gultu izvēršana minēto pacientu ārstēšanas nodrošināšanai būtu veicama pakāpeniski</w:t>
      </w:r>
      <w:r w:rsidR="004B1D25">
        <w:rPr>
          <w:rFonts w:ascii="Times New Roman" w:hAnsi="Times New Roman" w:cs="Times New Roman"/>
          <w:sz w:val="24"/>
          <w:szCs w:val="24"/>
        </w:rPr>
        <w:t xml:space="preserve">, monitorējot situāciju, bet vienlaikus nodrošinot, ka nepieciešamības gadījumā, strauji pasliktinoties epidemioloģiskajai situācijai, slimnīcas operatīvi (48 stundu laikā) varētu izvērst iepriekš norādīto maksimālo gultu skaitu Covid-19 pacientu ārstēšanai. Tāpat, ņemot vērā Covid-19 vīrusa dažādo mutāciju un variantu veidošanās iespējamību un izplatīšanos, būtu jānodrošina veselības aprūpes sistēmas gatavība </w:t>
      </w:r>
      <w:r w:rsidR="004B1D25" w:rsidRPr="004B1D25">
        <w:rPr>
          <w:rFonts w:ascii="Times New Roman" w:hAnsi="Times New Roman" w:cs="Times New Roman"/>
          <w:sz w:val="24"/>
          <w:szCs w:val="24"/>
        </w:rPr>
        <w:t xml:space="preserve">potenciālajiem jaunajiem </w:t>
      </w:r>
      <w:r w:rsidR="004B1D25">
        <w:rPr>
          <w:rFonts w:ascii="Times New Roman" w:hAnsi="Times New Roman" w:cs="Times New Roman"/>
          <w:sz w:val="24"/>
          <w:szCs w:val="24"/>
        </w:rPr>
        <w:t xml:space="preserve">infekcijas </w:t>
      </w:r>
      <w:r w:rsidR="004B1D25" w:rsidRPr="004B1D25">
        <w:rPr>
          <w:rFonts w:ascii="Times New Roman" w:hAnsi="Times New Roman" w:cs="Times New Roman"/>
          <w:sz w:val="24"/>
          <w:szCs w:val="24"/>
        </w:rPr>
        <w:t>uzsliesmojumiem</w:t>
      </w:r>
      <w:r w:rsidR="004B1D25">
        <w:rPr>
          <w:rFonts w:ascii="Times New Roman" w:hAnsi="Times New Roman" w:cs="Times New Roman"/>
          <w:sz w:val="24"/>
          <w:szCs w:val="24"/>
        </w:rPr>
        <w:t>.</w:t>
      </w:r>
    </w:p>
    <w:p w14:paraId="0D0E3152" w14:textId="77777777" w:rsidR="00631A04" w:rsidRDefault="00631A04" w:rsidP="002A347F">
      <w:pPr>
        <w:spacing w:after="0" w:line="240" w:lineRule="auto"/>
        <w:ind w:left="1080"/>
        <w:jc w:val="center"/>
        <w:rPr>
          <w:rFonts w:ascii="Times New Roman" w:hAnsi="Times New Roman" w:cs="Times New Roman"/>
          <w:b/>
          <w:bCs/>
          <w:sz w:val="24"/>
          <w:szCs w:val="24"/>
        </w:rPr>
      </w:pPr>
    </w:p>
    <w:p w14:paraId="5F58B95B" w14:textId="36896EC3" w:rsidR="002A347F" w:rsidRPr="00631A04" w:rsidRDefault="00631A04" w:rsidP="00631A04">
      <w:pPr>
        <w:pStyle w:val="ListParagraph"/>
        <w:spacing w:after="0" w:line="240" w:lineRule="auto"/>
        <w:ind w:left="1080"/>
        <w:jc w:val="center"/>
        <w:rPr>
          <w:rFonts w:ascii="Times New Roman" w:hAnsi="Times New Roman" w:cs="Times New Roman"/>
          <w:b/>
          <w:bCs/>
          <w:sz w:val="24"/>
          <w:szCs w:val="24"/>
        </w:rPr>
      </w:pPr>
      <w:r>
        <w:rPr>
          <w:rFonts w:ascii="Times New Roman" w:hAnsi="Times New Roman" w:cs="Times New Roman"/>
          <w:b/>
          <w:bCs/>
          <w:sz w:val="24"/>
          <w:szCs w:val="24"/>
        </w:rPr>
        <w:t>III</w:t>
      </w:r>
      <w:r w:rsidR="00794CF1">
        <w:rPr>
          <w:rFonts w:ascii="Times New Roman" w:hAnsi="Times New Roman" w:cs="Times New Roman"/>
          <w:b/>
          <w:bCs/>
          <w:sz w:val="24"/>
          <w:szCs w:val="24"/>
        </w:rPr>
        <w:t>.</w:t>
      </w:r>
      <w:r>
        <w:rPr>
          <w:rFonts w:ascii="Times New Roman" w:hAnsi="Times New Roman" w:cs="Times New Roman"/>
          <w:b/>
          <w:bCs/>
          <w:sz w:val="24"/>
          <w:szCs w:val="24"/>
        </w:rPr>
        <w:t xml:space="preserve"> </w:t>
      </w:r>
      <w:r w:rsidR="002A347F" w:rsidRPr="00631A04">
        <w:rPr>
          <w:rFonts w:ascii="Times New Roman" w:hAnsi="Times New Roman" w:cs="Times New Roman"/>
          <w:b/>
          <w:bCs/>
          <w:sz w:val="24"/>
          <w:szCs w:val="24"/>
        </w:rPr>
        <w:t>Plānotie darbības virzieni un to īstenošanas iespējas</w:t>
      </w:r>
    </w:p>
    <w:p w14:paraId="75577E5A" w14:textId="77777777" w:rsidR="00631A04" w:rsidRPr="00631A04" w:rsidRDefault="00631A04" w:rsidP="00631A04">
      <w:pPr>
        <w:pStyle w:val="ListParagraph"/>
        <w:spacing w:after="0" w:line="240" w:lineRule="auto"/>
        <w:ind w:left="1080"/>
        <w:rPr>
          <w:rFonts w:ascii="Times New Roman" w:hAnsi="Times New Roman" w:cs="Times New Roman"/>
          <w:b/>
          <w:bCs/>
          <w:sz w:val="24"/>
          <w:szCs w:val="24"/>
        </w:rPr>
      </w:pPr>
    </w:p>
    <w:p w14:paraId="485EAF75" w14:textId="794777E7" w:rsidR="008E21AF" w:rsidRDefault="008E21AF" w:rsidP="00A16905">
      <w:pPr>
        <w:pStyle w:val="ListParagraph"/>
        <w:numPr>
          <w:ilvl w:val="0"/>
          <w:numId w:val="28"/>
        </w:numPr>
        <w:spacing w:after="0" w:line="240" w:lineRule="auto"/>
        <w:ind w:left="720"/>
        <w:jc w:val="both"/>
        <w:rPr>
          <w:rFonts w:ascii="Times New Roman" w:hAnsi="Times New Roman" w:cs="Times New Roman"/>
          <w:b/>
          <w:bCs/>
          <w:sz w:val="24"/>
          <w:szCs w:val="24"/>
        </w:rPr>
      </w:pPr>
      <w:r w:rsidRPr="008E21AF">
        <w:rPr>
          <w:rFonts w:ascii="Times New Roman" w:hAnsi="Times New Roman" w:cs="Times New Roman"/>
          <w:b/>
          <w:bCs/>
          <w:sz w:val="24"/>
          <w:szCs w:val="24"/>
        </w:rPr>
        <w:t>S</w:t>
      </w:r>
      <w:r w:rsidR="003149C2" w:rsidRPr="008E21AF">
        <w:rPr>
          <w:rFonts w:ascii="Times New Roman" w:hAnsi="Times New Roman" w:cs="Times New Roman"/>
          <w:b/>
          <w:bCs/>
          <w:sz w:val="24"/>
          <w:szCs w:val="24"/>
        </w:rPr>
        <w:t xml:space="preserve">limnīcu kapacitātes </w:t>
      </w:r>
      <w:r w:rsidRPr="008E21AF">
        <w:rPr>
          <w:rFonts w:ascii="Times New Roman" w:hAnsi="Times New Roman" w:cs="Times New Roman"/>
          <w:b/>
          <w:bCs/>
          <w:sz w:val="24"/>
          <w:szCs w:val="24"/>
        </w:rPr>
        <w:t>stiprināšana</w:t>
      </w:r>
      <w:r w:rsidR="00D106CF" w:rsidRPr="00D106CF">
        <w:rPr>
          <w:rFonts w:ascii="Times New Roman" w:hAnsi="Times New Roman" w:cs="Times New Roman"/>
          <w:b/>
          <w:bCs/>
          <w:sz w:val="24"/>
          <w:szCs w:val="24"/>
        </w:rPr>
        <w:t xml:space="preserve"> Covid-19 pacientu ārstēšanas nodrošināšanai</w:t>
      </w:r>
    </w:p>
    <w:p w14:paraId="3E7D92E0" w14:textId="1A25CE97" w:rsidR="00D106CF" w:rsidRPr="00D106CF" w:rsidRDefault="00D106CF" w:rsidP="00D106CF">
      <w:pPr>
        <w:spacing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 xml:space="preserve">1.1. </w:t>
      </w:r>
      <w:r w:rsidRPr="00D106CF">
        <w:rPr>
          <w:rFonts w:ascii="Times New Roman" w:hAnsi="Times New Roman" w:cs="Times New Roman"/>
          <w:b/>
          <w:bCs/>
          <w:sz w:val="24"/>
          <w:szCs w:val="24"/>
        </w:rPr>
        <w:t>Medicīniskā skābekļa padeves nodrošināšana</w:t>
      </w:r>
    </w:p>
    <w:p w14:paraId="74EA0E03" w14:textId="715E26A1" w:rsidR="003C33E2" w:rsidRDefault="003C33E2" w:rsidP="00AB6BCC">
      <w:pPr>
        <w:spacing w:after="0" w:line="240" w:lineRule="auto"/>
        <w:ind w:firstLine="720"/>
        <w:jc w:val="both"/>
        <w:rPr>
          <w:rFonts w:ascii="Times New Roman" w:hAnsi="Times New Roman" w:cs="Times New Roman"/>
          <w:sz w:val="24"/>
          <w:szCs w:val="24"/>
        </w:rPr>
      </w:pPr>
      <w:r w:rsidRPr="00D106CF">
        <w:rPr>
          <w:rFonts w:ascii="Times New Roman" w:hAnsi="Times New Roman" w:cs="Times New Roman"/>
          <w:sz w:val="24"/>
          <w:szCs w:val="24"/>
        </w:rPr>
        <w:t>Sašķidrinātais skābeklis ir pamata medikaments Covid - 19 pacientu  terapijai un dzīvības vitālo parametru stabilizētājs. Ņemot vērā Covid-19 klīniskās izpausmes (vīrusa pneimonija</w:t>
      </w:r>
      <w:r w:rsidR="00D36C66">
        <w:rPr>
          <w:rFonts w:ascii="Times New Roman" w:hAnsi="Times New Roman" w:cs="Times New Roman"/>
          <w:sz w:val="24"/>
          <w:szCs w:val="24"/>
        </w:rPr>
        <w:t xml:space="preserve">s izraisītie </w:t>
      </w:r>
      <w:r w:rsidR="00D36C66" w:rsidRPr="00D106CF">
        <w:rPr>
          <w:rFonts w:ascii="Times New Roman" w:hAnsi="Times New Roman" w:cs="Times New Roman"/>
          <w:sz w:val="24"/>
          <w:szCs w:val="24"/>
        </w:rPr>
        <w:t xml:space="preserve"> </w:t>
      </w:r>
      <w:r w:rsidRPr="00D106CF">
        <w:rPr>
          <w:rFonts w:ascii="Times New Roman" w:hAnsi="Times New Roman" w:cs="Times New Roman"/>
          <w:sz w:val="24"/>
          <w:szCs w:val="24"/>
        </w:rPr>
        <w:t xml:space="preserve">plaušu bojājumi u.c.) </w:t>
      </w:r>
      <w:r>
        <w:rPr>
          <w:rFonts w:ascii="Times New Roman" w:hAnsi="Times New Roman" w:cs="Times New Roman"/>
          <w:sz w:val="24"/>
          <w:szCs w:val="24"/>
        </w:rPr>
        <w:t>b</w:t>
      </w:r>
      <w:r w:rsidRPr="00D106CF">
        <w:rPr>
          <w:rFonts w:ascii="Times New Roman" w:hAnsi="Times New Roman" w:cs="Times New Roman"/>
          <w:sz w:val="24"/>
          <w:szCs w:val="24"/>
        </w:rPr>
        <w:t>ez skābekļa</w:t>
      </w:r>
      <w:r w:rsidR="00D36C66">
        <w:rPr>
          <w:rFonts w:ascii="Times New Roman" w:hAnsi="Times New Roman" w:cs="Times New Roman"/>
          <w:sz w:val="24"/>
          <w:szCs w:val="24"/>
        </w:rPr>
        <w:t xml:space="preserve"> terapijas</w:t>
      </w:r>
      <w:r w:rsidRPr="00D106CF">
        <w:rPr>
          <w:rFonts w:ascii="Times New Roman" w:hAnsi="Times New Roman" w:cs="Times New Roman"/>
          <w:sz w:val="24"/>
          <w:szCs w:val="24"/>
        </w:rPr>
        <w:t xml:space="preserve"> Covid</w:t>
      </w:r>
      <w:r>
        <w:rPr>
          <w:rFonts w:ascii="Times New Roman" w:hAnsi="Times New Roman" w:cs="Times New Roman"/>
          <w:sz w:val="24"/>
          <w:szCs w:val="24"/>
        </w:rPr>
        <w:t xml:space="preserve"> -</w:t>
      </w:r>
      <w:r w:rsidRPr="00D106CF">
        <w:rPr>
          <w:rFonts w:ascii="Times New Roman" w:hAnsi="Times New Roman" w:cs="Times New Roman"/>
          <w:sz w:val="24"/>
          <w:szCs w:val="24"/>
        </w:rPr>
        <w:t>19 pacienta ārstēšana nav iespējama. Līdz ar to ir būtiski nodrošināt slimnīcu sašķidrinātā medicīniskā skābekļa piegādes</w:t>
      </w:r>
      <w:r w:rsidR="00D36C66">
        <w:rPr>
          <w:rFonts w:ascii="Times New Roman" w:hAnsi="Times New Roman" w:cs="Times New Roman"/>
          <w:sz w:val="24"/>
          <w:szCs w:val="24"/>
        </w:rPr>
        <w:t xml:space="preserve"> nepieciešamajā apjomā</w:t>
      </w:r>
      <w:r>
        <w:rPr>
          <w:rFonts w:ascii="Times New Roman" w:hAnsi="Times New Roman" w:cs="Times New Roman"/>
          <w:sz w:val="24"/>
          <w:szCs w:val="24"/>
        </w:rPr>
        <w:t xml:space="preserve"> un medicīniskā skābekļa padeves sistēmu funkcionalitāti skābekļa ter</w:t>
      </w:r>
      <w:r w:rsidR="00D36C66">
        <w:rPr>
          <w:rFonts w:ascii="Times New Roman" w:hAnsi="Times New Roman" w:cs="Times New Roman"/>
          <w:sz w:val="24"/>
          <w:szCs w:val="24"/>
        </w:rPr>
        <w:t>a</w:t>
      </w:r>
      <w:r>
        <w:rPr>
          <w:rFonts w:ascii="Times New Roman" w:hAnsi="Times New Roman" w:cs="Times New Roman"/>
          <w:sz w:val="24"/>
          <w:szCs w:val="24"/>
        </w:rPr>
        <w:t>pijas nodrošināšanai Covid-19 pacientiem.</w:t>
      </w:r>
      <w:r w:rsidR="00D36C66">
        <w:rPr>
          <w:rFonts w:ascii="Times New Roman" w:hAnsi="Times New Roman" w:cs="Times New Roman"/>
          <w:sz w:val="24"/>
          <w:szCs w:val="24"/>
        </w:rPr>
        <w:t xml:space="preserve"> </w:t>
      </w:r>
    </w:p>
    <w:p w14:paraId="5CD87E14" w14:textId="3962C30F" w:rsidR="00D36C66" w:rsidRDefault="00D36C66" w:rsidP="00AB6B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Ņemot vērā, ka Covid 19 pacientu ārstēšanai ir nepieciešams lielāks skābekļa apjoms, kā arī to, ka vienlaicīgi stacionāros atrodas liels pacientu skaits ir būtiski nodrošināt:</w:t>
      </w:r>
    </w:p>
    <w:p w14:paraId="1CE1F7A2" w14:textId="692FE009" w:rsidR="00D36C66" w:rsidRDefault="00D36C66" w:rsidP="00D36C66">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Nepieciešamo vienlaicīgi nodrošināmo skābekļa padeves daudzumu atbilstoši pacientu skaitam</w:t>
      </w:r>
      <w:r w:rsidR="00521CD7">
        <w:rPr>
          <w:rFonts w:ascii="Times New Roman" w:hAnsi="Times New Roman" w:cs="Times New Roman"/>
          <w:sz w:val="24"/>
          <w:szCs w:val="24"/>
        </w:rPr>
        <w:t>;</w:t>
      </w:r>
    </w:p>
    <w:p w14:paraId="66DCA1E9" w14:textId="6CB296B4" w:rsidR="00D36C66" w:rsidRDefault="00D36C66" w:rsidP="00D36C66">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Skābekļa padeves nodrošināšanai tehnisko risinājumu</w:t>
      </w:r>
      <w:r w:rsidR="00521CD7">
        <w:rPr>
          <w:rFonts w:ascii="Times New Roman" w:hAnsi="Times New Roman" w:cs="Times New Roman"/>
          <w:sz w:val="24"/>
          <w:szCs w:val="24"/>
        </w:rPr>
        <w:t>;</w:t>
      </w:r>
    </w:p>
    <w:p w14:paraId="2BA296B3" w14:textId="1A4C64A4" w:rsidR="00D36C66" w:rsidRPr="00502705" w:rsidRDefault="00D36C66" w:rsidP="00502705">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Izvērtēt esošo situāciju ārstniecības iestādēs ar skābekļa nodrošinājumu un plānoto atveramo gultu skaitu</w:t>
      </w:r>
      <w:r w:rsidR="00521CD7">
        <w:rPr>
          <w:rFonts w:ascii="Times New Roman" w:hAnsi="Times New Roman" w:cs="Times New Roman"/>
          <w:sz w:val="24"/>
          <w:szCs w:val="24"/>
        </w:rPr>
        <w:t>.</w:t>
      </w:r>
    </w:p>
    <w:p w14:paraId="0F97443B" w14:textId="77777777" w:rsidR="00D36C66" w:rsidRDefault="00D106CF" w:rsidP="00AB6BCC">
      <w:pPr>
        <w:spacing w:after="0" w:line="240" w:lineRule="auto"/>
        <w:ind w:firstLine="720"/>
        <w:jc w:val="both"/>
        <w:rPr>
          <w:rFonts w:ascii="Times New Roman" w:hAnsi="Times New Roman" w:cs="Times New Roman"/>
          <w:sz w:val="24"/>
          <w:szCs w:val="24"/>
        </w:rPr>
      </w:pPr>
      <w:r w:rsidRPr="00D106CF">
        <w:rPr>
          <w:rFonts w:ascii="Times New Roman" w:hAnsi="Times New Roman" w:cs="Times New Roman"/>
          <w:sz w:val="24"/>
          <w:szCs w:val="24"/>
        </w:rPr>
        <w:t>Lai nodrošinātu slimnīcām skābekļa pieejamību ir</w:t>
      </w:r>
      <w:r w:rsidR="00D36C66">
        <w:rPr>
          <w:rFonts w:ascii="Times New Roman" w:hAnsi="Times New Roman" w:cs="Times New Roman"/>
          <w:sz w:val="24"/>
          <w:szCs w:val="24"/>
        </w:rPr>
        <w:t xml:space="preserve"> veicami šādi pasākumi:</w:t>
      </w:r>
    </w:p>
    <w:p w14:paraId="4B2DBD5A" w14:textId="04CE1F7F" w:rsidR="00D36C66" w:rsidRDefault="00D106CF" w:rsidP="00D36C66">
      <w:pPr>
        <w:pStyle w:val="ListParagraph"/>
        <w:numPr>
          <w:ilvl w:val="0"/>
          <w:numId w:val="31"/>
        </w:numPr>
        <w:spacing w:after="0" w:line="240" w:lineRule="auto"/>
        <w:jc w:val="both"/>
        <w:rPr>
          <w:rFonts w:ascii="Times New Roman" w:hAnsi="Times New Roman" w:cs="Times New Roman"/>
          <w:sz w:val="24"/>
          <w:szCs w:val="24"/>
        </w:rPr>
      </w:pPr>
      <w:r w:rsidRPr="00502705">
        <w:rPr>
          <w:rFonts w:ascii="Times New Roman" w:hAnsi="Times New Roman" w:cs="Times New Roman"/>
          <w:sz w:val="24"/>
          <w:szCs w:val="24"/>
        </w:rPr>
        <w:t xml:space="preserve">slimnīcas </w:t>
      </w:r>
      <w:r w:rsidR="00521CD7">
        <w:rPr>
          <w:rFonts w:ascii="Times New Roman" w:hAnsi="Times New Roman" w:cs="Times New Roman"/>
          <w:sz w:val="24"/>
          <w:szCs w:val="24"/>
        </w:rPr>
        <w:t>jā</w:t>
      </w:r>
      <w:r w:rsidR="00521CD7" w:rsidRPr="00502705">
        <w:rPr>
          <w:rFonts w:ascii="Times New Roman" w:hAnsi="Times New Roman" w:cs="Times New Roman"/>
          <w:sz w:val="24"/>
          <w:szCs w:val="24"/>
        </w:rPr>
        <w:t>nodrošin</w:t>
      </w:r>
      <w:r w:rsidR="00521CD7">
        <w:rPr>
          <w:rFonts w:ascii="Times New Roman" w:hAnsi="Times New Roman" w:cs="Times New Roman"/>
          <w:sz w:val="24"/>
          <w:szCs w:val="24"/>
        </w:rPr>
        <w:t>a</w:t>
      </w:r>
      <w:r w:rsidR="00521CD7" w:rsidRPr="00502705">
        <w:rPr>
          <w:rFonts w:ascii="Times New Roman" w:hAnsi="Times New Roman" w:cs="Times New Roman"/>
          <w:sz w:val="24"/>
          <w:szCs w:val="24"/>
        </w:rPr>
        <w:t xml:space="preserve"> </w:t>
      </w:r>
      <w:r w:rsidRPr="00502705">
        <w:rPr>
          <w:rFonts w:ascii="Times New Roman" w:hAnsi="Times New Roman" w:cs="Times New Roman"/>
          <w:sz w:val="24"/>
          <w:szCs w:val="24"/>
        </w:rPr>
        <w:t>ar skābekļa uzglabāšanas cisternām</w:t>
      </w:r>
      <w:r w:rsidR="009E4440" w:rsidRPr="00502705">
        <w:rPr>
          <w:rFonts w:ascii="Times New Roman" w:hAnsi="Times New Roman" w:cs="Times New Roman"/>
          <w:sz w:val="24"/>
          <w:szCs w:val="24"/>
        </w:rPr>
        <w:t xml:space="preserve"> (tai skaitā paplašinot cisternu tilpumus)</w:t>
      </w:r>
      <w:r w:rsidRPr="00502705">
        <w:rPr>
          <w:rFonts w:ascii="Times New Roman" w:hAnsi="Times New Roman" w:cs="Times New Roman"/>
          <w:sz w:val="24"/>
          <w:szCs w:val="24"/>
        </w:rPr>
        <w:t xml:space="preserve"> vai tvertnēm</w:t>
      </w:r>
      <w:r w:rsidR="009E4440" w:rsidRPr="00502705">
        <w:rPr>
          <w:rFonts w:ascii="Times New Roman" w:hAnsi="Times New Roman" w:cs="Times New Roman"/>
          <w:sz w:val="24"/>
          <w:szCs w:val="24"/>
        </w:rPr>
        <w:t xml:space="preserve"> (tvertņu gadījumā</w:t>
      </w:r>
      <w:r w:rsidRPr="00502705">
        <w:rPr>
          <w:rFonts w:ascii="Times New Roman" w:hAnsi="Times New Roman" w:cs="Times New Roman"/>
          <w:sz w:val="24"/>
          <w:szCs w:val="24"/>
        </w:rPr>
        <w:t xml:space="preserve"> ir jāpaplašina instalācijas darbi telpu iekšienē</w:t>
      </w:r>
      <w:r w:rsidR="009E4440" w:rsidRPr="00502705">
        <w:rPr>
          <w:rFonts w:ascii="Times New Roman" w:hAnsi="Times New Roman" w:cs="Times New Roman"/>
          <w:sz w:val="24"/>
          <w:szCs w:val="24"/>
        </w:rPr>
        <w:t>)</w:t>
      </w:r>
    </w:p>
    <w:p w14:paraId="21C45319" w14:textId="2DD14189" w:rsidR="00D106CF" w:rsidRDefault="009E4440" w:rsidP="00D36C66">
      <w:pPr>
        <w:pStyle w:val="ListParagraph"/>
        <w:numPr>
          <w:ilvl w:val="0"/>
          <w:numId w:val="31"/>
        </w:numPr>
        <w:spacing w:after="0" w:line="240" w:lineRule="auto"/>
        <w:jc w:val="both"/>
        <w:rPr>
          <w:rFonts w:ascii="Times New Roman" w:hAnsi="Times New Roman" w:cs="Times New Roman"/>
          <w:sz w:val="24"/>
          <w:szCs w:val="24"/>
        </w:rPr>
      </w:pPr>
      <w:r w:rsidRPr="00502705">
        <w:rPr>
          <w:rFonts w:ascii="Times New Roman" w:hAnsi="Times New Roman" w:cs="Times New Roman"/>
          <w:sz w:val="24"/>
          <w:szCs w:val="24"/>
        </w:rPr>
        <w:t>jāveic darbi</w:t>
      </w:r>
      <w:r w:rsidR="00D36C66">
        <w:rPr>
          <w:rFonts w:ascii="Times New Roman" w:hAnsi="Times New Roman" w:cs="Times New Roman"/>
          <w:sz w:val="24"/>
          <w:szCs w:val="24"/>
        </w:rPr>
        <w:t xml:space="preserve">, lai </w:t>
      </w:r>
      <w:r w:rsidRPr="00502705">
        <w:rPr>
          <w:rFonts w:ascii="Times New Roman" w:hAnsi="Times New Roman" w:cs="Times New Roman"/>
          <w:sz w:val="24"/>
          <w:szCs w:val="24"/>
        </w:rPr>
        <w:t xml:space="preserve"> </w:t>
      </w:r>
      <w:r w:rsidR="00D36C66" w:rsidRPr="00502705">
        <w:rPr>
          <w:rFonts w:ascii="Times New Roman" w:hAnsi="Times New Roman" w:cs="Times New Roman"/>
          <w:sz w:val="24"/>
          <w:szCs w:val="24"/>
        </w:rPr>
        <w:t>palielin</w:t>
      </w:r>
      <w:r w:rsidR="00D36C66">
        <w:rPr>
          <w:rFonts w:ascii="Times New Roman" w:hAnsi="Times New Roman" w:cs="Times New Roman"/>
          <w:sz w:val="24"/>
          <w:szCs w:val="24"/>
        </w:rPr>
        <w:t>ātu</w:t>
      </w:r>
      <w:r w:rsidR="00D36C66" w:rsidRPr="00502705">
        <w:rPr>
          <w:rFonts w:ascii="Times New Roman" w:hAnsi="Times New Roman" w:cs="Times New Roman"/>
          <w:sz w:val="24"/>
          <w:szCs w:val="24"/>
        </w:rPr>
        <w:t xml:space="preserve"> </w:t>
      </w:r>
      <w:r w:rsidRPr="00502705">
        <w:rPr>
          <w:rFonts w:ascii="Times New Roman" w:hAnsi="Times New Roman" w:cs="Times New Roman"/>
          <w:sz w:val="24"/>
          <w:szCs w:val="24"/>
        </w:rPr>
        <w:t>centralizēto sistēmu jaudas un infrastruktūru, lai nodrošinātu Covid-19 pacientu ārstēšanai nepieciešamā skābekļa plūsmu.</w:t>
      </w:r>
    </w:p>
    <w:p w14:paraId="6A3328C6" w14:textId="6EC00F50" w:rsidR="004A779A" w:rsidRDefault="00521CD7" w:rsidP="004A779A">
      <w:pPr>
        <w:pStyle w:val="ListParagraph"/>
        <w:numPr>
          <w:ilvl w:val="0"/>
          <w:numId w:val="3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jānodrošina </w:t>
      </w:r>
      <w:r w:rsidR="00D36C66">
        <w:rPr>
          <w:rFonts w:ascii="Times New Roman" w:hAnsi="Times New Roman" w:cs="Times New Roman"/>
          <w:sz w:val="24"/>
          <w:szCs w:val="24"/>
        </w:rPr>
        <w:t>veicamo tehnisko risinājumu darbu prioritizācij</w:t>
      </w:r>
      <w:r>
        <w:rPr>
          <w:rFonts w:ascii="Times New Roman" w:hAnsi="Times New Roman" w:cs="Times New Roman"/>
          <w:sz w:val="24"/>
          <w:szCs w:val="24"/>
        </w:rPr>
        <w:t>a</w:t>
      </w:r>
      <w:r w:rsidR="00D36C66">
        <w:rPr>
          <w:rFonts w:ascii="Times New Roman" w:hAnsi="Times New Roman" w:cs="Times New Roman"/>
          <w:sz w:val="24"/>
          <w:szCs w:val="24"/>
        </w:rPr>
        <w:t xml:space="preserve"> atbilstoši nepieciešamībai un gultu atvēršanas steidzamībai</w:t>
      </w:r>
      <w:r w:rsidR="004A779A">
        <w:rPr>
          <w:rFonts w:ascii="Times New Roman" w:hAnsi="Times New Roman" w:cs="Times New Roman"/>
          <w:sz w:val="24"/>
          <w:szCs w:val="24"/>
        </w:rPr>
        <w:t>.</w:t>
      </w:r>
    </w:p>
    <w:p w14:paraId="65FF2D41" w14:textId="77777777" w:rsidR="000D2864" w:rsidRDefault="000D2864" w:rsidP="000D2864">
      <w:pPr>
        <w:spacing w:after="0" w:line="240" w:lineRule="auto"/>
        <w:ind w:left="720"/>
        <w:jc w:val="both"/>
        <w:rPr>
          <w:rFonts w:ascii="Times New Roman" w:hAnsi="Times New Roman" w:cs="Times New Roman"/>
          <w:sz w:val="24"/>
          <w:szCs w:val="24"/>
        </w:rPr>
      </w:pPr>
    </w:p>
    <w:p w14:paraId="74E5F637" w14:textId="3951CDE4" w:rsidR="00AC2ADE" w:rsidRDefault="000D2864" w:rsidP="002218B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Šobrīd slimnīcās situācija ar medicīniskā skābekļa pieejamību ir dažāda</w:t>
      </w:r>
      <w:r w:rsidR="002218B9">
        <w:rPr>
          <w:rFonts w:ascii="Times New Roman" w:hAnsi="Times New Roman" w:cs="Times New Roman"/>
          <w:sz w:val="24"/>
          <w:szCs w:val="24"/>
        </w:rPr>
        <w:t xml:space="preserve">. </w:t>
      </w:r>
      <w:r w:rsidR="00AC2ADE">
        <w:rPr>
          <w:rFonts w:ascii="Times New Roman" w:hAnsi="Times New Roman" w:cs="Times New Roman"/>
          <w:sz w:val="24"/>
          <w:szCs w:val="24"/>
        </w:rPr>
        <w:t>Lai nodrošinātu Covid-19 pacientu ārstēšanu un Covid-19 pacientu kaskadēšanas principu ievēršanu, kas paredz, ka smagākie pacienti sākotnējo ārstēšanu saņem augstāka līmeņa slimnīcās, kur nepieciešama augstākās plūsmas skābekļa pieejamība</w:t>
      </w:r>
      <w:r w:rsidR="008D4A91">
        <w:rPr>
          <w:rFonts w:ascii="Times New Roman" w:hAnsi="Times New Roman" w:cs="Times New Roman"/>
          <w:sz w:val="24"/>
          <w:szCs w:val="24"/>
        </w:rPr>
        <w:t xml:space="preserve"> līdz ar to arī lielāks medicīniskā skābekļa apjoms</w:t>
      </w:r>
      <w:r w:rsidR="00AC2ADE">
        <w:rPr>
          <w:rFonts w:ascii="Times New Roman" w:hAnsi="Times New Roman" w:cs="Times New Roman"/>
          <w:sz w:val="24"/>
          <w:szCs w:val="24"/>
        </w:rPr>
        <w:t>, bet stabilizēti pacienti</w:t>
      </w:r>
      <w:r w:rsidR="008D4A91">
        <w:rPr>
          <w:rFonts w:ascii="Times New Roman" w:hAnsi="Times New Roman" w:cs="Times New Roman"/>
          <w:sz w:val="24"/>
          <w:szCs w:val="24"/>
        </w:rPr>
        <w:t xml:space="preserve"> ārstēšanu pabeidz zemāka līmeņa slimnīcās ir nepieciešams nodrošināt:</w:t>
      </w:r>
    </w:p>
    <w:p w14:paraId="6D402535" w14:textId="0F3BEA07" w:rsidR="000D2864" w:rsidRPr="000D2864" w:rsidRDefault="008D4A91" w:rsidP="00AD49F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1) klīniskās universitātes slimnīcām </w:t>
      </w:r>
      <w:r w:rsidR="000D2864" w:rsidRPr="000D2864">
        <w:rPr>
          <w:rFonts w:ascii="Times New Roman" w:hAnsi="Times New Roman" w:cs="Times New Roman"/>
          <w:sz w:val="24"/>
          <w:szCs w:val="24"/>
        </w:rPr>
        <w:t xml:space="preserve">papildus sašķidrinātā medicīniskā skābekļa cisternu uzstādīšanu (cisternas pamatu izbūvēšana, pieslēguma ventiļu izbūve, elektrības un zemējuma </w:t>
      </w:r>
      <w:r w:rsidR="000D2864" w:rsidRPr="000D2864">
        <w:rPr>
          <w:rFonts w:ascii="Times New Roman" w:hAnsi="Times New Roman" w:cs="Times New Roman"/>
          <w:sz w:val="24"/>
          <w:szCs w:val="24"/>
        </w:rPr>
        <w:lastRenderedPageBreak/>
        <w:t>nodrošināšana) ar lielākas jaudas iztvaikotājiem un pēc nepieciešamības centrāles jaudu palielināšana; nepieciešamo iekšdarbu izbūves darbi, atbilstoši Covid – 19 pacientu centralizētā medicīniskā skābekļa izveidēm;</w:t>
      </w:r>
    </w:p>
    <w:p w14:paraId="50E063F4" w14:textId="4D9EA6C1" w:rsidR="000D2864" w:rsidRPr="00AD49F5" w:rsidRDefault="008D4A91" w:rsidP="00AD49F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2) v</w:t>
      </w:r>
      <w:r w:rsidR="000D2864" w:rsidRPr="00AD49F5">
        <w:rPr>
          <w:rFonts w:ascii="Times New Roman" w:hAnsi="Times New Roman" w:cs="Times New Roman"/>
          <w:sz w:val="24"/>
          <w:szCs w:val="24"/>
        </w:rPr>
        <w:t>is</w:t>
      </w:r>
      <w:r>
        <w:rPr>
          <w:rFonts w:ascii="Times New Roman" w:hAnsi="Times New Roman" w:cs="Times New Roman"/>
          <w:sz w:val="24"/>
          <w:szCs w:val="24"/>
        </w:rPr>
        <w:t>ām</w:t>
      </w:r>
      <w:r w:rsidR="000D2864" w:rsidRPr="00AD49F5">
        <w:rPr>
          <w:rFonts w:ascii="Times New Roman" w:hAnsi="Times New Roman" w:cs="Times New Roman"/>
          <w:sz w:val="24"/>
          <w:szCs w:val="24"/>
        </w:rPr>
        <w:t xml:space="preserve"> reģionāl</w:t>
      </w:r>
      <w:r>
        <w:rPr>
          <w:rFonts w:ascii="Times New Roman" w:hAnsi="Times New Roman" w:cs="Times New Roman"/>
          <w:sz w:val="24"/>
          <w:szCs w:val="24"/>
        </w:rPr>
        <w:t xml:space="preserve">ajām slimnīcām </w:t>
      </w:r>
      <w:r w:rsidR="000D2864" w:rsidRPr="00AD49F5">
        <w:rPr>
          <w:rFonts w:ascii="Times New Roman" w:hAnsi="Times New Roman" w:cs="Times New Roman"/>
          <w:sz w:val="24"/>
          <w:szCs w:val="24"/>
        </w:rPr>
        <w:t>papildus sašķidrinātā medicīniskā skābekļa cisternu uzstādīšanu (cisternas pamatu izbūvēšana, pieslēguma ventiļu izbūve, elektrības un zemējuma nodrošināšana) ar lielākas jaudas iztvaikotājiem un pēc nepieciešamības centrāles jaudu palielināšana; nepieciešamo iekšdarbu izbūves darbi, atbilstoši Covid – 19 pacientu centralizētā medicīniskā skābekļa izveidēm;</w:t>
      </w:r>
    </w:p>
    <w:p w14:paraId="4B6771AA" w14:textId="4108395F" w:rsidR="000D2864" w:rsidRPr="000D2864" w:rsidRDefault="008D4A91" w:rsidP="00AD49F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3) </w:t>
      </w:r>
      <w:r w:rsidR="000D2864" w:rsidRPr="000D2864">
        <w:rPr>
          <w:rFonts w:ascii="Times New Roman" w:hAnsi="Times New Roman" w:cs="Times New Roman"/>
          <w:sz w:val="24"/>
          <w:szCs w:val="24"/>
        </w:rPr>
        <w:t>zemāka līmeņa slimnīc</w:t>
      </w:r>
      <w:r w:rsidR="000C2092">
        <w:rPr>
          <w:rFonts w:ascii="Times New Roman" w:hAnsi="Times New Roman" w:cs="Times New Roman"/>
          <w:sz w:val="24"/>
          <w:szCs w:val="24"/>
        </w:rPr>
        <w:t xml:space="preserve">ām, </w:t>
      </w:r>
      <w:r w:rsidR="000D2864" w:rsidRPr="000D2864">
        <w:rPr>
          <w:rFonts w:ascii="Times New Roman" w:hAnsi="Times New Roman" w:cs="Times New Roman"/>
          <w:sz w:val="24"/>
          <w:szCs w:val="24"/>
        </w:rPr>
        <w:t>kurām ir medicīnisko balonu saišķu sistēmas pieslēgums, pa</w:t>
      </w:r>
      <w:r w:rsidR="000C2092">
        <w:rPr>
          <w:rFonts w:ascii="Times New Roman" w:hAnsi="Times New Roman" w:cs="Times New Roman"/>
          <w:sz w:val="24"/>
          <w:szCs w:val="24"/>
        </w:rPr>
        <w:t>l</w:t>
      </w:r>
      <w:r w:rsidR="000D2864" w:rsidRPr="000D2864">
        <w:rPr>
          <w:rFonts w:ascii="Times New Roman" w:hAnsi="Times New Roman" w:cs="Times New Roman"/>
          <w:sz w:val="24"/>
          <w:szCs w:val="24"/>
        </w:rPr>
        <w:t>ielināt saišķu skaitu un pēc nepieciešamības palielināt dublēto reduktoru plūsmu jaudas; </w:t>
      </w:r>
      <w:r w:rsidR="000C2092">
        <w:rPr>
          <w:rFonts w:ascii="Times New Roman" w:hAnsi="Times New Roman" w:cs="Times New Roman"/>
          <w:sz w:val="24"/>
          <w:szCs w:val="24"/>
        </w:rPr>
        <w:t xml:space="preserve">veikt </w:t>
      </w:r>
      <w:r w:rsidR="000D2864" w:rsidRPr="000D2864">
        <w:rPr>
          <w:rFonts w:ascii="Times New Roman" w:hAnsi="Times New Roman" w:cs="Times New Roman"/>
          <w:sz w:val="24"/>
          <w:szCs w:val="24"/>
        </w:rPr>
        <w:t>nepieciešamo iekšdarbu izbūves darb</w:t>
      </w:r>
      <w:r w:rsidR="000C2092">
        <w:rPr>
          <w:rFonts w:ascii="Times New Roman" w:hAnsi="Times New Roman" w:cs="Times New Roman"/>
          <w:sz w:val="24"/>
          <w:szCs w:val="24"/>
        </w:rPr>
        <w:t>us</w:t>
      </w:r>
      <w:r w:rsidR="000D2864" w:rsidRPr="000D2864">
        <w:rPr>
          <w:rFonts w:ascii="Times New Roman" w:hAnsi="Times New Roman" w:cs="Times New Roman"/>
          <w:sz w:val="24"/>
          <w:szCs w:val="24"/>
        </w:rPr>
        <w:t>, atbilstoši Covid – 19 pacientu centralizētā medicīniskā skābekļa izveidēm;</w:t>
      </w:r>
    </w:p>
    <w:p w14:paraId="5A80616B" w14:textId="41F2277B" w:rsidR="000D2864" w:rsidRDefault="000C2092" w:rsidP="000C2092">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4) </w:t>
      </w:r>
      <w:r w:rsidR="000D2864" w:rsidRPr="000D2864">
        <w:rPr>
          <w:rFonts w:ascii="Times New Roman" w:hAnsi="Times New Roman" w:cs="Times New Roman"/>
          <w:sz w:val="24"/>
          <w:szCs w:val="24"/>
        </w:rPr>
        <w:t>ārstniecības iestād</w:t>
      </w:r>
      <w:r>
        <w:rPr>
          <w:rFonts w:ascii="Times New Roman" w:hAnsi="Times New Roman" w:cs="Times New Roman"/>
          <w:sz w:val="24"/>
          <w:szCs w:val="24"/>
        </w:rPr>
        <w:t>ēm</w:t>
      </w:r>
      <w:r w:rsidR="000D2864" w:rsidRPr="000D2864">
        <w:rPr>
          <w:rFonts w:ascii="Times New Roman" w:hAnsi="Times New Roman" w:cs="Times New Roman"/>
          <w:sz w:val="24"/>
          <w:szCs w:val="24"/>
        </w:rPr>
        <w:t xml:space="preserve"> vai rehabilitācij</w:t>
      </w:r>
      <w:r>
        <w:rPr>
          <w:rFonts w:ascii="Times New Roman" w:hAnsi="Times New Roman" w:cs="Times New Roman"/>
          <w:sz w:val="24"/>
          <w:szCs w:val="24"/>
        </w:rPr>
        <w:t>as</w:t>
      </w:r>
      <w:r w:rsidR="000D2864" w:rsidRPr="000D2864">
        <w:rPr>
          <w:rFonts w:ascii="Times New Roman" w:hAnsi="Times New Roman" w:cs="Times New Roman"/>
          <w:sz w:val="24"/>
          <w:szCs w:val="24"/>
        </w:rPr>
        <w:t xml:space="preserve"> centri</w:t>
      </w:r>
      <w:r>
        <w:rPr>
          <w:rFonts w:ascii="Times New Roman" w:hAnsi="Times New Roman" w:cs="Times New Roman"/>
          <w:sz w:val="24"/>
          <w:szCs w:val="24"/>
        </w:rPr>
        <w:t>em,</w:t>
      </w:r>
      <w:r w:rsidR="000D2864" w:rsidRPr="000D2864">
        <w:rPr>
          <w:rFonts w:ascii="Times New Roman" w:hAnsi="Times New Roman" w:cs="Times New Roman"/>
          <w:sz w:val="24"/>
          <w:szCs w:val="24"/>
        </w:rPr>
        <w:t xml:space="preserve"> kuriem nav izbūvētas centralizētas medicīniskā skābekļa piegādes sistēmas</w:t>
      </w:r>
      <w:r>
        <w:rPr>
          <w:rFonts w:ascii="Times New Roman" w:hAnsi="Times New Roman" w:cs="Times New Roman"/>
          <w:sz w:val="24"/>
          <w:szCs w:val="24"/>
        </w:rPr>
        <w:t>,</w:t>
      </w:r>
      <w:r w:rsidR="000D2864" w:rsidRPr="000D2864">
        <w:rPr>
          <w:rFonts w:ascii="Times New Roman" w:hAnsi="Times New Roman" w:cs="Times New Roman"/>
          <w:sz w:val="24"/>
          <w:szCs w:val="24"/>
        </w:rPr>
        <w:t xml:space="preserve"> nodrošināt skābekļa padevi ar gaisa ģeneratoriem, kas spēj saražot skābekli ar maksimālo plūsmu no 5 līdz 10 l/mi</w:t>
      </w:r>
      <w:r>
        <w:rPr>
          <w:rFonts w:ascii="Times New Roman" w:hAnsi="Times New Roman" w:cs="Times New Roman"/>
          <w:sz w:val="24"/>
          <w:szCs w:val="24"/>
        </w:rPr>
        <w:t>n.</w:t>
      </w:r>
    </w:p>
    <w:p w14:paraId="01E163CB" w14:textId="6FC45A07" w:rsidR="000C2092" w:rsidRPr="000D2864" w:rsidRDefault="000C2092" w:rsidP="00AD49F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Vienlaikus atzīmējams, ka ārstniecības iestādēm būtu jāsaskaņo savu skābekļa padeves sistēmu pilnveides darbu veikšana un atbilstošākā risinājuma izvēle.</w:t>
      </w:r>
    </w:p>
    <w:p w14:paraId="2786B980" w14:textId="77777777" w:rsidR="004A779A" w:rsidRDefault="004A779A" w:rsidP="004A779A">
      <w:pPr>
        <w:spacing w:after="0" w:line="240" w:lineRule="auto"/>
        <w:ind w:firstLine="720"/>
        <w:jc w:val="both"/>
        <w:rPr>
          <w:rFonts w:ascii="Times New Roman" w:hAnsi="Times New Roman" w:cs="Times New Roman"/>
          <w:sz w:val="24"/>
          <w:szCs w:val="24"/>
        </w:rPr>
      </w:pPr>
    </w:p>
    <w:p w14:paraId="7A544D5F" w14:textId="1F3BE1DC" w:rsidR="004A779A" w:rsidRDefault="000C2092" w:rsidP="004A779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minēto, </w:t>
      </w:r>
      <w:r w:rsidR="004A779A" w:rsidRPr="004A779A">
        <w:rPr>
          <w:rFonts w:ascii="Times New Roman" w:hAnsi="Times New Roman" w:cs="Times New Roman"/>
          <w:sz w:val="24"/>
          <w:szCs w:val="24"/>
        </w:rPr>
        <w:t>Veselības ministrija sagatavos un divu nedēļu laikā iesniegs Ministru kabinetā informāciju par nepieciešamo skābekļa apjomu Covid-19 pacientu ārstēšanai atbilstoši izvērstajām gultām un skābekļa pievades vai izveides sistēmu uzlabošanu 2021. un 2022. gadā plānotajiem izdevumiem.</w:t>
      </w:r>
      <w:r w:rsidR="004A779A">
        <w:rPr>
          <w:rFonts w:ascii="Times New Roman" w:hAnsi="Times New Roman" w:cs="Times New Roman"/>
          <w:sz w:val="24"/>
          <w:szCs w:val="24"/>
        </w:rPr>
        <w:t xml:space="preserve"> </w:t>
      </w:r>
    </w:p>
    <w:p w14:paraId="2A328072" w14:textId="614849E4" w:rsidR="004A779A" w:rsidRDefault="004A779A" w:rsidP="00592F42">
      <w:pPr>
        <w:spacing w:after="0" w:line="240" w:lineRule="auto"/>
        <w:ind w:firstLine="720"/>
        <w:jc w:val="both"/>
        <w:rPr>
          <w:rFonts w:ascii="Times New Roman" w:hAnsi="Times New Roman" w:cs="Times New Roman"/>
          <w:sz w:val="24"/>
          <w:szCs w:val="24"/>
        </w:rPr>
      </w:pPr>
      <w:r w:rsidRPr="004A779A">
        <w:rPr>
          <w:rFonts w:ascii="Times New Roman" w:hAnsi="Times New Roman" w:cs="Times New Roman"/>
          <w:sz w:val="24"/>
          <w:szCs w:val="24"/>
        </w:rPr>
        <w:t>Lai nodrošinātu nepieciešamo skābekļa apjomu Covid</w:t>
      </w:r>
      <w:r>
        <w:rPr>
          <w:rFonts w:ascii="Times New Roman" w:hAnsi="Times New Roman" w:cs="Times New Roman"/>
          <w:sz w:val="24"/>
          <w:szCs w:val="24"/>
        </w:rPr>
        <w:t>-</w:t>
      </w:r>
      <w:r w:rsidRPr="004A779A">
        <w:rPr>
          <w:rFonts w:ascii="Times New Roman" w:hAnsi="Times New Roman" w:cs="Times New Roman"/>
          <w:sz w:val="24"/>
          <w:szCs w:val="24"/>
        </w:rPr>
        <w:t>19 pacientu ārstēšanai atbilstoši izvērstajām gultām un skābekļa pievades vai izveides sistēmu uzlabošanu 2021. un 2022. gadā (par periodu no 2021.gada janvāra līdz 2022.gada martam), Veselības ministrijai normatīvajos aktos noteiktā kārtībā sagatavot un iesniegt izskatīšanai Ministru kabinetā rīkojumu projektus par finanšu līdzekļu piešķiršanu no valsts budžeta programmas 02.00.00 “Līdzekļi neparedzētiem gadījumiem”</w:t>
      </w:r>
      <w:r w:rsidR="00592F42">
        <w:rPr>
          <w:rFonts w:ascii="Times New Roman" w:hAnsi="Times New Roman" w:cs="Times New Roman"/>
          <w:sz w:val="24"/>
          <w:szCs w:val="24"/>
        </w:rPr>
        <w:t>.</w:t>
      </w:r>
      <w:r w:rsidR="0056720B" w:rsidRPr="0056720B">
        <w:rPr>
          <w:rFonts w:ascii="Verdana" w:hAnsi="Verdana"/>
          <w:color w:val="525252"/>
          <w:sz w:val="19"/>
          <w:szCs w:val="19"/>
          <w:shd w:val="clear" w:color="auto" w:fill="FDF5F5"/>
        </w:rPr>
        <w:t xml:space="preserve"> </w:t>
      </w:r>
      <w:r w:rsidR="00383D97">
        <w:rPr>
          <w:rFonts w:ascii="Times New Roman" w:hAnsi="Times New Roman" w:cs="Times New Roman"/>
          <w:sz w:val="24"/>
          <w:szCs w:val="24"/>
        </w:rPr>
        <w:t>M</w:t>
      </w:r>
      <w:r w:rsidR="0056720B" w:rsidRPr="0056720B">
        <w:rPr>
          <w:rFonts w:ascii="Times New Roman" w:hAnsi="Times New Roman" w:cs="Times New Roman"/>
          <w:sz w:val="24"/>
          <w:szCs w:val="24"/>
        </w:rPr>
        <w:t>edicīniskā skābekļa padeves nodrošināšan</w:t>
      </w:r>
      <w:r w:rsidR="00383D97">
        <w:rPr>
          <w:rFonts w:ascii="Times New Roman" w:hAnsi="Times New Roman" w:cs="Times New Roman"/>
          <w:sz w:val="24"/>
          <w:szCs w:val="24"/>
        </w:rPr>
        <w:t xml:space="preserve">ai nepieciešamie iepirkumi tiks veikti atbilstoši </w:t>
      </w:r>
      <w:r w:rsidR="0056720B" w:rsidRPr="0056720B">
        <w:rPr>
          <w:rFonts w:ascii="Times New Roman" w:hAnsi="Times New Roman" w:cs="Times New Roman"/>
          <w:sz w:val="24"/>
          <w:szCs w:val="24"/>
        </w:rPr>
        <w:t>Ministru kabineta 2021.gada 9.oktobra rīkojuma Nr.720 “Par ārkārtējās situācijas izsludināšanu” 9.</w:t>
      </w:r>
      <w:r w:rsidR="0056720B" w:rsidRPr="0056720B">
        <w:rPr>
          <w:rFonts w:ascii="Times New Roman" w:hAnsi="Times New Roman" w:cs="Times New Roman"/>
          <w:sz w:val="24"/>
          <w:szCs w:val="24"/>
          <w:vertAlign w:val="superscript"/>
        </w:rPr>
        <w:t>8</w:t>
      </w:r>
      <w:r w:rsidR="0056720B" w:rsidRPr="0056720B">
        <w:rPr>
          <w:rFonts w:ascii="Times New Roman" w:hAnsi="Times New Roman" w:cs="Times New Roman"/>
          <w:sz w:val="24"/>
          <w:szCs w:val="24"/>
        </w:rPr>
        <w:t>punkt</w:t>
      </w:r>
      <w:r w:rsidR="00383D97">
        <w:rPr>
          <w:rFonts w:ascii="Times New Roman" w:hAnsi="Times New Roman" w:cs="Times New Roman"/>
          <w:sz w:val="24"/>
          <w:szCs w:val="24"/>
        </w:rPr>
        <w:t>ā noteiktajam</w:t>
      </w:r>
      <w:r w:rsidR="0056720B" w:rsidRPr="0056720B">
        <w:rPr>
          <w:rFonts w:ascii="Times New Roman" w:hAnsi="Times New Roman" w:cs="Times New Roman"/>
          <w:sz w:val="24"/>
          <w:szCs w:val="24"/>
        </w:rPr>
        <w:t>.</w:t>
      </w:r>
    </w:p>
    <w:p w14:paraId="2D478B9E" w14:textId="77777777" w:rsidR="00DA5796" w:rsidRPr="00592F42" w:rsidRDefault="00DA5796" w:rsidP="00592F42">
      <w:pPr>
        <w:spacing w:after="0" w:line="240" w:lineRule="auto"/>
        <w:ind w:firstLine="720"/>
        <w:jc w:val="both"/>
        <w:rPr>
          <w:rFonts w:ascii="Times New Roman" w:hAnsi="Times New Roman" w:cs="Times New Roman"/>
          <w:sz w:val="24"/>
          <w:szCs w:val="24"/>
        </w:rPr>
      </w:pPr>
    </w:p>
    <w:p w14:paraId="1E8761E1" w14:textId="24514613" w:rsidR="00631A04" w:rsidRPr="008E21AF" w:rsidRDefault="00D106CF" w:rsidP="008E21AF">
      <w:p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1.2. </w:t>
      </w:r>
      <w:r w:rsidR="001802A0" w:rsidRPr="008E21AF">
        <w:rPr>
          <w:rFonts w:ascii="Times New Roman" w:hAnsi="Times New Roman" w:cs="Times New Roman"/>
          <w:b/>
          <w:bCs/>
          <w:sz w:val="24"/>
          <w:szCs w:val="24"/>
        </w:rPr>
        <w:t>Nepieciešamais aprīkojums Covid-19 pacientu ārstēšanas nodrošināšanai</w:t>
      </w:r>
    </w:p>
    <w:p w14:paraId="3A0875BD" w14:textId="211C6C13" w:rsidR="005E3E97" w:rsidRDefault="005F1EFC" w:rsidP="005E3E97">
      <w:pPr>
        <w:spacing w:after="0" w:line="240" w:lineRule="auto"/>
        <w:ind w:firstLine="720"/>
        <w:jc w:val="both"/>
        <w:rPr>
          <w:rFonts w:ascii="Times New Roman" w:hAnsi="Times New Roman" w:cs="Times New Roman"/>
          <w:sz w:val="24"/>
          <w:szCs w:val="24"/>
        </w:rPr>
      </w:pPr>
      <w:r w:rsidRPr="00FC01FF">
        <w:rPr>
          <w:rFonts w:ascii="Times New Roman" w:hAnsi="Times New Roman" w:cs="Times New Roman"/>
          <w:sz w:val="24"/>
          <w:szCs w:val="24"/>
        </w:rPr>
        <w:t>Informācija par gultām, kuras slimnīcas</w:t>
      </w:r>
      <w:r w:rsidR="008E0F16" w:rsidRPr="00FC01FF">
        <w:rPr>
          <w:rFonts w:ascii="Times New Roman" w:hAnsi="Times New Roman" w:cs="Times New Roman"/>
          <w:sz w:val="24"/>
          <w:szCs w:val="24"/>
        </w:rPr>
        <w:t xml:space="preserve"> (tai skaitā II un I līmeņa slimnīcas un speci</w:t>
      </w:r>
      <w:r w:rsidR="005E3E97">
        <w:rPr>
          <w:rFonts w:ascii="Times New Roman" w:hAnsi="Times New Roman" w:cs="Times New Roman"/>
          <w:sz w:val="24"/>
          <w:szCs w:val="24"/>
        </w:rPr>
        <w:t>a</w:t>
      </w:r>
      <w:r w:rsidR="008E0F16" w:rsidRPr="00FC01FF">
        <w:rPr>
          <w:rFonts w:ascii="Times New Roman" w:hAnsi="Times New Roman" w:cs="Times New Roman"/>
          <w:sz w:val="24"/>
          <w:szCs w:val="24"/>
        </w:rPr>
        <w:t>lizētās slimnīcas)</w:t>
      </w:r>
      <w:r w:rsidRPr="00FC01FF">
        <w:rPr>
          <w:rFonts w:ascii="Times New Roman" w:hAnsi="Times New Roman" w:cs="Times New Roman"/>
          <w:sz w:val="24"/>
          <w:szCs w:val="24"/>
        </w:rPr>
        <w:t xml:space="preserve"> varētu papildus izvērst ir sniegta Ziņojumā</w:t>
      </w:r>
      <w:r w:rsidR="005E3E97">
        <w:rPr>
          <w:rFonts w:ascii="Times New Roman" w:hAnsi="Times New Roman" w:cs="Times New Roman"/>
          <w:sz w:val="24"/>
          <w:szCs w:val="24"/>
        </w:rPr>
        <w:t xml:space="preserve"> un 4.attēlā.</w:t>
      </w:r>
    </w:p>
    <w:p w14:paraId="5A6ADACF" w14:textId="271FE8EA" w:rsidR="005E3E97" w:rsidRDefault="005E3E97" w:rsidP="005E3E97">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4.attēls</w:t>
      </w:r>
    </w:p>
    <w:p w14:paraId="7499C0EC" w14:textId="66F140DF" w:rsidR="00C6684D" w:rsidRDefault="00C6684D" w:rsidP="00C6684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BF7DAF" wp14:editId="61C1BA59">
            <wp:extent cx="6235700" cy="23939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35700" cy="2393950"/>
                    </a:xfrm>
                    <a:prstGeom prst="rect">
                      <a:avLst/>
                    </a:prstGeom>
                    <a:noFill/>
                  </pic:spPr>
                </pic:pic>
              </a:graphicData>
            </a:graphic>
          </wp:inline>
        </w:drawing>
      </w:r>
    </w:p>
    <w:p w14:paraId="678C8C97" w14:textId="0F11CE11" w:rsidR="005F1EFC" w:rsidRPr="00FC01FF" w:rsidRDefault="008E0F16" w:rsidP="00C6684D">
      <w:pPr>
        <w:spacing w:after="0" w:line="240" w:lineRule="auto"/>
        <w:ind w:firstLine="720"/>
        <w:jc w:val="both"/>
        <w:rPr>
          <w:rFonts w:ascii="Times New Roman" w:hAnsi="Times New Roman" w:cs="Times New Roman"/>
          <w:sz w:val="24"/>
          <w:szCs w:val="24"/>
        </w:rPr>
      </w:pPr>
      <w:r w:rsidRPr="00FC01FF">
        <w:rPr>
          <w:rFonts w:ascii="Times New Roman" w:hAnsi="Times New Roman" w:cs="Times New Roman"/>
          <w:sz w:val="24"/>
          <w:szCs w:val="24"/>
        </w:rPr>
        <w:t>Lai nodrošinātu</w:t>
      </w:r>
      <w:r w:rsidR="009E4440">
        <w:rPr>
          <w:rFonts w:ascii="Times New Roman" w:hAnsi="Times New Roman" w:cs="Times New Roman"/>
          <w:sz w:val="24"/>
          <w:szCs w:val="24"/>
        </w:rPr>
        <w:t xml:space="preserve"> Covid-19 pacientu ārstēšanu, tai skaitā</w:t>
      </w:r>
      <w:r w:rsidRPr="00FC01FF">
        <w:rPr>
          <w:rFonts w:ascii="Times New Roman" w:hAnsi="Times New Roman" w:cs="Times New Roman"/>
          <w:sz w:val="24"/>
          <w:szCs w:val="24"/>
        </w:rPr>
        <w:t xml:space="preserve"> stabilizētu Covid-19 pacientu ārstēšanas pabeigšanu minētajās gultās</w:t>
      </w:r>
      <w:r w:rsidR="005E3E97">
        <w:rPr>
          <w:rFonts w:ascii="Times New Roman" w:hAnsi="Times New Roman" w:cs="Times New Roman"/>
          <w:sz w:val="24"/>
          <w:szCs w:val="24"/>
        </w:rPr>
        <w:t xml:space="preserve"> (šobrīd nav paredzēts izvērst vēl papildus gultas, kas nav iekļautas  Ziņojumā)</w:t>
      </w:r>
      <w:r w:rsidRPr="00FC01FF">
        <w:rPr>
          <w:rFonts w:ascii="Times New Roman" w:hAnsi="Times New Roman" w:cs="Times New Roman"/>
          <w:sz w:val="24"/>
          <w:szCs w:val="24"/>
        </w:rPr>
        <w:t xml:space="preserve"> un,</w:t>
      </w:r>
      <w:r w:rsidR="009E4440">
        <w:rPr>
          <w:rFonts w:ascii="Times New Roman" w:hAnsi="Times New Roman" w:cs="Times New Roman"/>
          <w:sz w:val="24"/>
          <w:szCs w:val="24"/>
        </w:rPr>
        <w:t xml:space="preserve"> bez medicīniskā skābekļa pieejamības un skābekļa ter</w:t>
      </w:r>
      <w:r w:rsidR="005E3E97">
        <w:rPr>
          <w:rFonts w:ascii="Times New Roman" w:hAnsi="Times New Roman" w:cs="Times New Roman"/>
          <w:sz w:val="24"/>
          <w:szCs w:val="24"/>
        </w:rPr>
        <w:t>a</w:t>
      </w:r>
      <w:r w:rsidR="009E4440">
        <w:rPr>
          <w:rFonts w:ascii="Times New Roman" w:hAnsi="Times New Roman" w:cs="Times New Roman"/>
          <w:sz w:val="24"/>
          <w:szCs w:val="24"/>
        </w:rPr>
        <w:t>pijas</w:t>
      </w:r>
      <w:bookmarkStart w:id="4" w:name="_Hlk87600345"/>
      <w:r w:rsidR="00DB276C" w:rsidRPr="00FC01FF">
        <w:rPr>
          <w:rFonts w:ascii="Times New Roman" w:hAnsi="Times New Roman" w:cs="Times New Roman"/>
          <w:sz w:val="24"/>
          <w:szCs w:val="24"/>
        </w:rPr>
        <w:t>, slimnīcām nepieciešams nodrošināt</w:t>
      </w:r>
      <w:r w:rsidR="00E77BC6">
        <w:rPr>
          <w:rFonts w:ascii="Times New Roman" w:hAnsi="Times New Roman" w:cs="Times New Roman"/>
          <w:sz w:val="24"/>
          <w:szCs w:val="24"/>
        </w:rPr>
        <w:t xml:space="preserve"> (skat.</w:t>
      </w:r>
      <w:r w:rsidR="00B204C2" w:rsidDel="00B204C2">
        <w:rPr>
          <w:rFonts w:ascii="Times New Roman" w:hAnsi="Times New Roman" w:cs="Times New Roman"/>
          <w:sz w:val="24"/>
          <w:szCs w:val="24"/>
        </w:rPr>
        <w:t xml:space="preserve"> </w:t>
      </w:r>
      <w:r w:rsidR="00E77BC6">
        <w:rPr>
          <w:rFonts w:ascii="Times New Roman" w:hAnsi="Times New Roman" w:cs="Times New Roman"/>
          <w:sz w:val="24"/>
          <w:szCs w:val="24"/>
        </w:rPr>
        <w:t>pielikumu)</w:t>
      </w:r>
      <w:r w:rsidR="00DB276C" w:rsidRPr="00FC01FF">
        <w:rPr>
          <w:rFonts w:ascii="Times New Roman" w:hAnsi="Times New Roman" w:cs="Times New Roman"/>
          <w:sz w:val="24"/>
          <w:szCs w:val="24"/>
        </w:rPr>
        <w:t xml:space="preserve">: </w:t>
      </w:r>
    </w:p>
    <w:p w14:paraId="15FA68AE" w14:textId="7DB172F4" w:rsidR="005F1EFC" w:rsidRPr="00FC01FF" w:rsidRDefault="005F1EFC" w:rsidP="005F1EFC">
      <w:pPr>
        <w:spacing w:after="0" w:line="240" w:lineRule="auto"/>
        <w:ind w:firstLine="720"/>
        <w:jc w:val="both"/>
        <w:rPr>
          <w:rFonts w:ascii="Times New Roman" w:hAnsi="Times New Roman" w:cs="Times New Roman"/>
          <w:sz w:val="24"/>
          <w:szCs w:val="24"/>
        </w:rPr>
      </w:pPr>
    </w:p>
    <w:bookmarkEnd w:id="4"/>
    <w:p w14:paraId="428E9D4C" w14:textId="1B93F154" w:rsidR="005F1EFC"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5F1EFC" w:rsidRPr="00FC01FF">
        <w:rPr>
          <w:rFonts w:ascii="Times New Roman" w:hAnsi="Times New Roman" w:cs="Times New Roman"/>
          <w:sz w:val="24"/>
          <w:szCs w:val="24"/>
        </w:rPr>
        <w:t>) funkcionālās gultas ar nepieciešamo aprīkojumu;</w:t>
      </w:r>
    </w:p>
    <w:p w14:paraId="74354E63" w14:textId="159DF291" w:rsidR="005F1EFC"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5F1EFC" w:rsidRPr="00FC01FF">
        <w:rPr>
          <w:rFonts w:ascii="Times New Roman" w:hAnsi="Times New Roman" w:cs="Times New Roman"/>
          <w:sz w:val="24"/>
          <w:szCs w:val="24"/>
        </w:rPr>
        <w:t>) medicīnisko aprīkojumu pacienta veselības stāvokļa izvērtēšanai un diagnostikai, tai skaitā pulsoksimetru</w:t>
      </w:r>
      <w:r w:rsidR="00DB276C" w:rsidRPr="00FC01FF">
        <w:rPr>
          <w:rFonts w:ascii="Times New Roman" w:hAnsi="Times New Roman" w:cs="Times New Roman"/>
          <w:sz w:val="24"/>
          <w:szCs w:val="24"/>
        </w:rPr>
        <w:t>s</w:t>
      </w:r>
      <w:r w:rsidR="00FC01FF" w:rsidRPr="00FC01FF">
        <w:rPr>
          <w:rFonts w:ascii="Times New Roman" w:hAnsi="Times New Roman" w:cs="Times New Roman"/>
          <w:sz w:val="24"/>
          <w:szCs w:val="24"/>
        </w:rPr>
        <w:t>, laringoskopus, asinsgāzu analizatorus</w:t>
      </w:r>
      <w:r w:rsidR="005F1EFC" w:rsidRPr="00FC01FF">
        <w:rPr>
          <w:rFonts w:ascii="Times New Roman" w:hAnsi="Times New Roman" w:cs="Times New Roman"/>
          <w:sz w:val="24"/>
          <w:szCs w:val="24"/>
        </w:rPr>
        <w:t xml:space="preserve"> u.c.;</w:t>
      </w:r>
    </w:p>
    <w:p w14:paraId="3C0D2DBE" w14:textId="676F705A" w:rsidR="005F1EFC"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sidR="005F1EFC" w:rsidRPr="00FC01FF">
        <w:rPr>
          <w:rFonts w:ascii="Times New Roman" w:hAnsi="Times New Roman" w:cs="Times New Roman"/>
          <w:sz w:val="24"/>
          <w:szCs w:val="24"/>
        </w:rPr>
        <w:t>) medicīnisko aprīkojumu, kas ļauj sekot līdzi izmaiņām pacienta veselības stāvoklī, tai skaitā monitorus pacientu vitālo funkciju novērošanai;</w:t>
      </w:r>
    </w:p>
    <w:p w14:paraId="60A09C93" w14:textId="39361811" w:rsidR="005F1EFC"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005F1EFC" w:rsidRPr="00FC01FF">
        <w:rPr>
          <w:rFonts w:ascii="Times New Roman" w:hAnsi="Times New Roman" w:cs="Times New Roman"/>
          <w:sz w:val="24"/>
          <w:szCs w:val="24"/>
        </w:rPr>
        <w:t>) medicīnisko aprīkojumu, kas nepieciešams raksturīgi Covid-19 pacientu ārstēšanai – mākslīgās plaušu ventilācijas iekārtas, vakuumsūkņ</w:t>
      </w:r>
      <w:r w:rsidR="00025703">
        <w:rPr>
          <w:rFonts w:ascii="Times New Roman" w:hAnsi="Times New Roman" w:cs="Times New Roman"/>
          <w:sz w:val="24"/>
          <w:szCs w:val="24"/>
        </w:rPr>
        <w:t>us</w:t>
      </w:r>
      <w:r w:rsidR="005F1EFC" w:rsidRPr="00FC01FF">
        <w:rPr>
          <w:rFonts w:ascii="Times New Roman" w:hAnsi="Times New Roman" w:cs="Times New Roman"/>
          <w:sz w:val="24"/>
          <w:szCs w:val="24"/>
        </w:rPr>
        <w:t xml:space="preserve">, </w:t>
      </w:r>
      <w:r w:rsidR="00025703" w:rsidRPr="00FC01FF">
        <w:rPr>
          <w:rFonts w:ascii="Times New Roman" w:hAnsi="Times New Roman" w:cs="Times New Roman"/>
          <w:sz w:val="24"/>
          <w:szCs w:val="24"/>
        </w:rPr>
        <w:t>perfuzor</w:t>
      </w:r>
      <w:r w:rsidR="00025703">
        <w:rPr>
          <w:rFonts w:ascii="Times New Roman" w:hAnsi="Times New Roman" w:cs="Times New Roman"/>
          <w:sz w:val="24"/>
          <w:szCs w:val="24"/>
        </w:rPr>
        <w:t xml:space="preserve">us </w:t>
      </w:r>
      <w:r w:rsidR="005F1EFC" w:rsidRPr="00FC01FF">
        <w:rPr>
          <w:rFonts w:ascii="Times New Roman" w:hAnsi="Times New Roman" w:cs="Times New Roman"/>
          <w:sz w:val="24"/>
          <w:szCs w:val="24"/>
        </w:rPr>
        <w:t>u.c.;</w:t>
      </w:r>
    </w:p>
    <w:p w14:paraId="4FE4424C" w14:textId="6B46292D" w:rsidR="008C4C86"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8C4C86" w:rsidRPr="00FC01FF">
        <w:rPr>
          <w:rFonts w:ascii="Times New Roman" w:hAnsi="Times New Roman" w:cs="Times New Roman"/>
          <w:sz w:val="24"/>
          <w:szCs w:val="24"/>
        </w:rPr>
        <w:t>) aprīkojumu medikamentu uzglabāšanai un izdalei;</w:t>
      </w:r>
    </w:p>
    <w:p w14:paraId="0CA3A958" w14:textId="7DA69DDA" w:rsidR="005F1EFC"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5F1EFC" w:rsidRPr="00FC01FF">
        <w:rPr>
          <w:rFonts w:ascii="Times New Roman" w:hAnsi="Times New Roman" w:cs="Times New Roman"/>
          <w:sz w:val="24"/>
          <w:szCs w:val="24"/>
        </w:rPr>
        <w:t>) dezinfekcijas iekārtas, lai nodrošinātu infekcijas izplatīšanās ierobežošanu;</w:t>
      </w:r>
    </w:p>
    <w:p w14:paraId="7DA444B2" w14:textId="7C02B3CB" w:rsidR="005F1EFC" w:rsidRPr="00FC01FF" w:rsidRDefault="006433B5"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5F1EFC" w:rsidRPr="00FC01FF">
        <w:rPr>
          <w:rFonts w:ascii="Times New Roman" w:hAnsi="Times New Roman" w:cs="Times New Roman"/>
          <w:sz w:val="24"/>
          <w:szCs w:val="24"/>
        </w:rPr>
        <w:t>) pacientu aprūpei nepieciešamo aprīkojumu – guļratus, sēdratus u.c.</w:t>
      </w:r>
    </w:p>
    <w:p w14:paraId="2CB71528" w14:textId="77777777" w:rsidR="00F64ED4" w:rsidRDefault="00F64ED4" w:rsidP="005F1EFC">
      <w:pPr>
        <w:spacing w:after="0" w:line="240" w:lineRule="auto"/>
        <w:ind w:firstLine="720"/>
        <w:jc w:val="both"/>
        <w:rPr>
          <w:rFonts w:ascii="Times New Roman" w:hAnsi="Times New Roman" w:cs="Times New Roman"/>
          <w:sz w:val="24"/>
          <w:szCs w:val="24"/>
        </w:rPr>
      </w:pPr>
    </w:p>
    <w:p w14:paraId="58541171" w14:textId="4423590D" w:rsidR="00025703" w:rsidRDefault="006030DE"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Tāpat</w:t>
      </w:r>
      <w:r w:rsidR="00F64ED4">
        <w:rPr>
          <w:rFonts w:ascii="Times New Roman" w:hAnsi="Times New Roman" w:cs="Times New Roman"/>
          <w:sz w:val="24"/>
          <w:szCs w:val="24"/>
        </w:rPr>
        <w:t>, ņemot vērā esošos datus un prognozes stacionēto pacientu skaitam (skat.4.attēlu),</w:t>
      </w:r>
      <w:r>
        <w:rPr>
          <w:rFonts w:ascii="Times New Roman" w:hAnsi="Times New Roman" w:cs="Times New Roman"/>
          <w:sz w:val="24"/>
          <w:szCs w:val="24"/>
        </w:rPr>
        <w:t xml:space="preserve"> atzīmējams, ka </w:t>
      </w:r>
      <w:r w:rsidRPr="006030DE">
        <w:rPr>
          <w:rFonts w:ascii="Times New Roman" w:hAnsi="Times New Roman" w:cs="Times New Roman"/>
          <w:sz w:val="24"/>
          <w:szCs w:val="24"/>
        </w:rPr>
        <w:t xml:space="preserve">gultu izvēršana </w:t>
      </w:r>
      <w:r>
        <w:rPr>
          <w:rFonts w:ascii="Times New Roman" w:hAnsi="Times New Roman" w:cs="Times New Roman"/>
          <w:sz w:val="24"/>
          <w:szCs w:val="24"/>
        </w:rPr>
        <w:t xml:space="preserve">Covid-19 </w:t>
      </w:r>
      <w:r w:rsidRPr="006030DE">
        <w:rPr>
          <w:rFonts w:ascii="Times New Roman" w:hAnsi="Times New Roman" w:cs="Times New Roman"/>
          <w:sz w:val="24"/>
          <w:szCs w:val="24"/>
        </w:rPr>
        <w:t xml:space="preserve">pacientu ārstēšanas nodrošināšanai </w:t>
      </w:r>
      <w:r>
        <w:rPr>
          <w:rFonts w:ascii="Times New Roman" w:hAnsi="Times New Roman" w:cs="Times New Roman"/>
          <w:sz w:val="24"/>
          <w:szCs w:val="24"/>
        </w:rPr>
        <w:t xml:space="preserve">tiks </w:t>
      </w:r>
      <w:r w:rsidRPr="006030DE">
        <w:rPr>
          <w:rFonts w:ascii="Times New Roman" w:hAnsi="Times New Roman" w:cs="Times New Roman"/>
          <w:sz w:val="24"/>
          <w:szCs w:val="24"/>
        </w:rPr>
        <w:t>vei</w:t>
      </w:r>
      <w:r>
        <w:rPr>
          <w:rFonts w:ascii="Times New Roman" w:hAnsi="Times New Roman" w:cs="Times New Roman"/>
          <w:sz w:val="24"/>
          <w:szCs w:val="24"/>
        </w:rPr>
        <w:t>kt</w:t>
      </w:r>
      <w:r w:rsidRPr="006030DE">
        <w:rPr>
          <w:rFonts w:ascii="Times New Roman" w:hAnsi="Times New Roman" w:cs="Times New Roman"/>
          <w:sz w:val="24"/>
          <w:szCs w:val="24"/>
        </w:rPr>
        <w:t>a pakāpeniski, monitorējot</w:t>
      </w:r>
      <w:r>
        <w:rPr>
          <w:rFonts w:ascii="Times New Roman" w:hAnsi="Times New Roman" w:cs="Times New Roman"/>
          <w:sz w:val="24"/>
          <w:szCs w:val="24"/>
        </w:rPr>
        <w:t xml:space="preserve"> epidemioloģisko</w:t>
      </w:r>
      <w:r w:rsidRPr="006030DE">
        <w:rPr>
          <w:rFonts w:ascii="Times New Roman" w:hAnsi="Times New Roman" w:cs="Times New Roman"/>
          <w:sz w:val="24"/>
          <w:szCs w:val="24"/>
        </w:rPr>
        <w:t xml:space="preserve"> situāciju</w:t>
      </w:r>
      <w:r>
        <w:rPr>
          <w:rFonts w:ascii="Times New Roman" w:hAnsi="Times New Roman" w:cs="Times New Roman"/>
          <w:sz w:val="24"/>
          <w:szCs w:val="24"/>
        </w:rPr>
        <w:t xml:space="preserve"> un</w:t>
      </w:r>
      <w:r w:rsidRPr="006030DE">
        <w:rPr>
          <w:rFonts w:ascii="Times New Roman" w:hAnsi="Times New Roman" w:cs="Times New Roman"/>
          <w:sz w:val="24"/>
          <w:szCs w:val="24"/>
        </w:rPr>
        <w:t xml:space="preserve"> </w:t>
      </w:r>
      <w:r>
        <w:rPr>
          <w:rFonts w:ascii="Times New Roman" w:hAnsi="Times New Roman" w:cs="Times New Roman"/>
          <w:sz w:val="24"/>
          <w:szCs w:val="24"/>
        </w:rPr>
        <w:t>stacionēto Covid-19 pacientu skaitu, tādējādi nodrošinot, ka visiem pacientiem ir pieejama nepieciešamā ārstēšana. V</w:t>
      </w:r>
      <w:r w:rsidRPr="006030DE">
        <w:rPr>
          <w:rFonts w:ascii="Times New Roman" w:hAnsi="Times New Roman" w:cs="Times New Roman"/>
          <w:sz w:val="24"/>
          <w:szCs w:val="24"/>
        </w:rPr>
        <w:t xml:space="preserve">ienlaikus </w:t>
      </w:r>
      <w:r>
        <w:rPr>
          <w:rFonts w:ascii="Times New Roman" w:hAnsi="Times New Roman" w:cs="Times New Roman"/>
          <w:sz w:val="24"/>
          <w:szCs w:val="24"/>
        </w:rPr>
        <w:t>paredzēts, ka slimnīcām ir jā</w:t>
      </w:r>
      <w:r w:rsidRPr="006030DE">
        <w:rPr>
          <w:rFonts w:ascii="Times New Roman" w:hAnsi="Times New Roman" w:cs="Times New Roman"/>
          <w:sz w:val="24"/>
          <w:szCs w:val="24"/>
        </w:rPr>
        <w:t>nodrošina</w:t>
      </w:r>
      <w:r>
        <w:rPr>
          <w:rFonts w:ascii="Times New Roman" w:hAnsi="Times New Roman" w:cs="Times New Roman"/>
          <w:sz w:val="24"/>
          <w:szCs w:val="24"/>
        </w:rPr>
        <w:t xml:space="preserve"> gatavība </w:t>
      </w:r>
      <w:r w:rsidRPr="006030DE">
        <w:rPr>
          <w:rFonts w:ascii="Times New Roman" w:hAnsi="Times New Roman" w:cs="Times New Roman"/>
          <w:sz w:val="24"/>
          <w:szCs w:val="24"/>
        </w:rPr>
        <w:t xml:space="preserve">nepieciešamības gadījumā, strauji pasliktinoties epidemioloģiskajai situācijai, operatīvi (48 stundu laikā) izvērst </w:t>
      </w:r>
      <w:r>
        <w:rPr>
          <w:rFonts w:ascii="Times New Roman" w:hAnsi="Times New Roman" w:cs="Times New Roman"/>
          <w:sz w:val="24"/>
          <w:szCs w:val="24"/>
        </w:rPr>
        <w:t xml:space="preserve"> papildus gultas (nepieciešamības gadījumā arī </w:t>
      </w:r>
      <w:r w:rsidRPr="006030DE">
        <w:rPr>
          <w:rFonts w:ascii="Times New Roman" w:hAnsi="Times New Roman" w:cs="Times New Roman"/>
          <w:sz w:val="24"/>
          <w:szCs w:val="24"/>
        </w:rPr>
        <w:t>iepriekš norādīto maksimālo gultu skaitu</w:t>
      </w:r>
      <w:r>
        <w:rPr>
          <w:rFonts w:ascii="Times New Roman" w:hAnsi="Times New Roman" w:cs="Times New Roman"/>
          <w:sz w:val="24"/>
          <w:szCs w:val="24"/>
        </w:rPr>
        <w:t>)</w:t>
      </w:r>
      <w:r w:rsidRPr="006030DE">
        <w:rPr>
          <w:rFonts w:ascii="Times New Roman" w:hAnsi="Times New Roman" w:cs="Times New Roman"/>
          <w:sz w:val="24"/>
          <w:szCs w:val="24"/>
        </w:rPr>
        <w:t xml:space="preserve"> Covid-19 pacientu ārstēšanai.</w:t>
      </w:r>
    </w:p>
    <w:p w14:paraId="66DFB610" w14:textId="31BBEE50" w:rsidR="009F0FF3" w:rsidRDefault="009670C7"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augstos mirstības rādītājus un </w:t>
      </w:r>
      <w:r w:rsidR="00592F42">
        <w:rPr>
          <w:rFonts w:ascii="Times New Roman" w:hAnsi="Times New Roman" w:cs="Times New Roman"/>
          <w:sz w:val="24"/>
          <w:szCs w:val="24"/>
        </w:rPr>
        <w:t xml:space="preserve">intensīvās terapijas (turpmāk – </w:t>
      </w:r>
      <w:r>
        <w:rPr>
          <w:rFonts w:ascii="Times New Roman" w:hAnsi="Times New Roman" w:cs="Times New Roman"/>
          <w:sz w:val="24"/>
          <w:szCs w:val="24"/>
        </w:rPr>
        <w:t>IT</w:t>
      </w:r>
      <w:r w:rsidR="00592F42">
        <w:rPr>
          <w:rFonts w:ascii="Times New Roman" w:hAnsi="Times New Roman" w:cs="Times New Roman"/>
          <w:sz w:val="24"/>
          <w:szCs w:val="24"/>
        </w:rPr>
        <w:t>) gultu noslodzi</w:t>
      </w:r>
      <w:r w:rsidR="00A40A43">
        <w:rPr>
          <w:rFonts w:ascii="Times New Roman" w:hAnsi="Times New Roman" w:cs="Times New Roman"/>
          <w:sz w:val="24"/>
          <w:szCs w:val="24"/>
        </w:rPr>
        <w:t>,</w:t>
      </w:r>
      <w:r w:rsidR="00592F42">
        <w:rPr>
          <w:rFonts w:ascii="Times New Roman" w:hAnsi="Times New Roman" w:cs="Times New Roman"/>
          <w:sz w:val="24"/>
          <w:szCs w:val="24"/>
        </w:rPr>
        <w:t xml:space="preserve"> Covid-19 pacienti</w:t>
      </w:r>
      <w:r w:rsidR="00A40A43">
        <w:rPr>
          <w:rFonts w:ascii="Times New Roman" w:hAnsi="Times New Roman" w:cs="Times New Roman"/>
          <w:sz w:val="24"/>
          <w:szCs w:val="24"/>
        </w:rPr>
        <w:t xml:space="preserve"> tiek stacionēti agrīnāk</w:t>
      </w:r>
      <w:r w:rsidR="009D0A97">
        <w:rPr>
          <w:rFonts w:ascii="Times New Roman" w:hAnsi="Times New Roman" w:cs="Times New Roman"/>
          <w:sz w:val="24"/>
          <w:szCs w:val="24"/>
        </w:rPr>
        <w:t>, tādejādi uzsākot agrīnu ārstēšanu, ar mērķi samazināt pacientu ārstēšanās ilgumu un IT gultu noslodzi.</w:t>
      </w:r>
      <w:r w:rsidR="00573364">
        <w:rPr>
          <w:rFonts w:ascii="Times New Roman" w:hAnsi="Times New Roman" w:cs="Times New Roman"/>
          <w:sz w:val="24"/>
          <w:szCs w:val="24"/>
        </w:rPr>
        <w:t xml:space="preserve"> Līdz ar stacionētie pacienti uzņemšanas nodaļās tiks izmeklēti, rezultātā tiks pieņemts lēmums par turpmāko pacienta ārstēšanos.</w:t>
      </w:r>
    </w:p>
    <w:p w14:paraId="3987D0E7" w14:textId="3D2336B7" w:rsidR="005B3BF6" w:rsidRPr="00AF1439" w:rsidRDefault="00383D97" w:rsidP="005F1EFC">
      <w:pPr>
        <w:spacing w:after="0" w:line="24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Atbilstoši </w:t>
      </w:r>
      <w:r w:rsidR="004A779A" w:rsidRPr="00025703">
        <w:rPr>
          <w:rFonts w:ascii="Times New Roman" w:hAnsi="Times New Roman" w:cs="Times New Roman"/>
          <w:bCs/>
          <w:sz w:val="24"/>
          <w:szCs w:val="24"/>
        </w:rPr>
        <w:t xml:space="preserve">Ministru kabineta 2021. gada </w:t>
      </w:r>
      <w:r w:rsidRPr="00025703">
        <w:rPr>
          <w:rFonts w:ascii="Times New Roman" w:hAnsi="Times New Roman" w:cs="Times New Roman"/>
          <w:bCs/>
          <w:sz w:val="24"/>
          <w:szCs w:val="24"/>
        </w:rPr>
        <w:t>2</w:t>
      </w:r>
      <w:r>
        <w:rPr>
          <w:rFonts w:ascii="Times New Roman" w:hAnsi="Times New Roman" w:cs="Times New Roman"/>
          <w:bCs/>
          <w:sz w:val="24"/>
          <w:szCs w:val="24"/>
        </w:rPr>
        <w:t>9</w:t>
      </w:r>
      <w:r w:rsidR="004A779A" w:rsidRPr="00025703">
        <w:rPr>
          <w:rFonts w:ascii="Times New Roman" w:hAnsi="Times New Roman" w:cs="Times New Roman"/>
          <w:bCs/>
          <w:sz w:val="24"/>
          <w:szCs w:val="24"/>
        </w:rPr>
        <w:t xml:space="preserve">. oktobra </w:t>
      </w:r>
      <w:r>
        <w:rPr>
          <w:rFonts w:ascii="Times New Roman" w:hAnsi="Times New Roman" w:cs="Times New Roman"/>
          <w:sz w:val="24"/>
          <w:szCs w:val="24"/>
        </w:rPr>
        <w:t xml:space="preserve">rīkojumam Nr. 776 </w:t>
      </w:r>
      <w:r w:rsidR="004A779A">
        <w:rPr>
          <w:rFonts w:ascii="Times New Roman" w:hAnsi="Times New Roman" w:cs="Times New Roman"/>
          <w:sz w:val="24"/>
          <w:szCs w:val="24"/>
        </w:rPr>
        <w:t>“</w:t>
      </w:r>
      <w:r w:rsidR="00025703" w:rsidRPr="00025703">
        <w:rPr>
          <w:rFonts w:ascii="Times New Roman" w:hAnsi="Times New Roman" w:cs="Times New Roman"/>
          <w:bCs/>
          <w:sz w:val="24"/>
          <w:szCs w:val="24"/>
        </w:rPr>
        <w:t>Par starptautiskās palīdzības pieprasīšanu”</w:t>
      </w:r>
      <w:r w:rsidR="00025703">
        <w:rPr>
          <w:rFonts w:ascii="Times New Roman" w:hAnsi="Times New Roman" w:cs="Times New Roman"/>
          <w:bCs/>
          <w:sz w:val="24"/>
          <w:szCs w:val="24"/>
        </w:rPr>
        <w:t>, Latvija starptautiskās palīdzības ietvaros saņem medicīniskās ierīces</w:t>
      </w:r>
      <w:r w:rsidR="005B3BF6">
        <w:rPr>
          <w:rFonts w:ascii="Times New Roman" w:hAnsi="Times New Roman" w:cs="Times New Roman"/>
          <w:bCs/>
          <w:sz w:val="24"/>
          <w:szCs w:val="24"/>
        </w:rPr>
        <w:t xml:space="preserve"> (</w:t>
      </w:r>
      <w:r w:rsidR="00025703">
        <w:rPr>
          <w:rFonts w:ascii="Times New Roman" w:hAnsi="Times New Roman" w:cs="Times New Roman"/>
          <w:bCs/>
          <w:sz w:val="24"/>
          <w:szCs w:val="24"/>
        </w:rPr>
        <w:t>tai skaitā mākslīgās plaušu ventilācijas iekārtas, monitorus un perfuzorus</w:t>
      </w:r>
      <w:r w:rsidR="005B3BF6">
        <w:rPr>
          <w:rFonts w:ascii="Times New Roman" w:hAnsi="Times New Roman" w:cs="Times New Roman"/>
          <w:bCs/>
          <w:sz w:val="24"/>
          <w:szCs w:val="24"/>
        </w:rPr>
        <w:t>)</w:t>
      </w:r>
      <w:r w:rsidR="00025703">
        <w:rPr>
          <w:rFonts w:ascii="Times New Roman" w:hAnsi="Times New Roman" w:cs="Times New Roman"/>
          <w:bCs/>
          <w:sz w:val="24"/>
          <w:szCs w:val="24"/>
        </w:rPr>
        <w:t>, kas tiek nodotas slimnīcām</w:t>
      </w:r>
      <w:r w:rsidR="005B3BF6">
        <w:rPr>
          <w:rFonts w:ascii="Times New Roman" w:hAnsi="Times New Roman" w:cs="Times New Roman"/>
          <w:bCs/>
          <w:sz w:val="24"/>
          <w:szCs w:val="24"/>
        </w:rPr>
        <w:t xml:space="preserve">. Liela daļa no minētajām medicīniskajām </w:t>
      </w:r>
      <w:r w:rsidR="005F1EFC" w:rsidRPr="00FC01FF">
        <w:rPr>
          <w:rFonts w:ascii="Times New Roman" w:hAnsi="Times New Roman" w:cs="Times New Roman"/>
          <w:sz w:val="24"/>
          <w:szCs w:val="24"/>
        </w:rPr>
        <w:t xml:space="preserve">iekārtām Latvijas slimnīcām tiek </w:t>
      </w:r>
      <w:r w:rsidR="00F72ABF">
        <w:rPr>
          <w:rFonts w:ascii="Times New Roman" w:hAnsi="Times New Roman" w:cs="Times New Roman"/>
          <w:sz w:val="24"/>
          <w:szCs w:val="24"/>
        </w:rPr>
        <w:t xml:space="preserve">nodotas lietošanā </w:t>
      </w:r>
      <w:r w:rsidR="005F1EFC" w:rsidRPr="00FC01FF">
        <w:rPr>
          <w:rFonts w:ascii="Times New Roman" w:hAnsi="Times New Roman" w:cs="Times New Roman"/>
          <w:sz w:val="24"/>
          <w:szCs w:val="24"/>
        </w:rPr>
        <w:t>uz noteiktu laiku (</w:t>
      </w:r>
      <w:r w:rsidR="00F72ABF">
        <w:rPr>
          <w:rFonts w:ascii="Times New Roman" w:hAnsi="Times New Roman" w:cs="Times New Roman"/>
          <w:sz w:val="24"/>
          <w:szCs w:val="24"/>
        </w:rPr>
        <w:t xml:space="preserve">ne ilgāku par </w:t>
      </w:r>
      <w:r w:rsidR="005F1EFC" w:rsidRPr="00FC01FF">
        <w:rPr>
          <w:rFonts w:ascii="Times New Roman" w:hAnsi="Times New Roman" w:cs="Times New Roman"/>
          <w:sz w:val="24"/>
          <w:szCs w:val="24"/>
        </w:rPr>
        <w:t>6 mēnešiem) un ir jāatgriež valstij, kas tās ir nosūtījusi</w:t>
      </w:r>
      <w:r w:rsidR="005B3BF6">
        <w:rPr>
          <w:rFonts w:ascii="Times New Roman" w:hAnsi="Times New Roman" w:cs="Times New Roman"/>
          <w:sz w:val="24"/>
          <w:szCs w:val="24"/>
        </w:rPr>
        <w:t xml:space="preserve">, bet daļa no medicīniskajām ierīcēm tiek </w:t>
      </w:r>
      <w:r w:rsidR="005B3BF6" w:rsidRPr="00AF1439">
        <w:rPr>
          <w:rFonts w:ascii="Times New Roman" w:hAnsi="Times New Roman" w:cs="Times New Roman"/>
          <w:sz w:val="24"/>
          <w:szCs w:val="24"/>
        </w:rPr>
        <w:t xml:space="preserve">dāvinātas </w:t>
      </w:r>
      <w:r w:rsidR="0076297D" w:rsidRPr="00AF1439">
        <w:rPr>
          <w:rFonts w:ascii="Times New Roman" w:hAnsi="Times New Roman" w:cs="Times New Roman"/>
          <w:sz w:val="24"/>
          <w:szCs w:val="24"/>
        </w:rPr>
        <w:t xml:space="preserve">– paliek lietošanā </w:t>
      </w:r>
      <w:r w:rsidR="005B3BF6" w:rsidRPr="00AF1439">
        <w:rPr>
          <w:rFonts w:ascii="Times New Roman" w:hAnsi="Times New Roman" w:cs="Times New Roman"/>
          <w:sz w:val="24"/>
          <w:szCs w:val="24"/>
        </w:rPr>
        <w:t>(skat.</w:t>
      </w:r>
      <w:r w:rsidR="00DC4A56">
        <w:rPr>
          <w:rFonts w:ascii="Times New Roman" w:hAnsi="Times New Roman" w:cs="Times New Roman"/>
          <w:sz w:val="24"/>
          <w:szCs w:val="24"/>
        </w:rPr>
        <w:t xml:space="preserve"> </w:t>
      </w:r>
      <w:r w:rsidR="005B3BF6" w:rsidRPr="00AF1439">
        <w:rPr>
          <w:rFonts w:ascii="Times New Roman" w:hAnsi="Times New Roman" w:cs="Times New Roman"/>
          <w:sz w:val="24"/>
          <w:szCs w:val="24"/>
        </w:rPr>
        <w:t>tabulu).</w:t>
      </w:r>
    </w:p>
    <w:p w14:paraId="055460D8" w14:textId="77777777" w:rsidR="009F56FF" w:rsidRDefault="009F56FF" w:rsidP="005F1EFC">
      <w:pPr>
        <w:spacing w:after="0" w:line="240" w:lineRule="auto"/>
        <w:ind w:firstLine="720"/>
        <w:jc w:val="both"/>
        <w:rPr>
          <w:rFonts w:ascii="Times New Roman" w:hAnsi="Times New Roman" w:cs="Times New Roman"/>
          <w:sz w:val="24"/>
          <w:szCs w:val="24"/>
        </w:rPr>
      </w:pPr>
    </w:p>
    <w:p w14:paraId="3C91885E" w14:textId="4AD08014" w:rsidR="00C571B2" w:rsidRPr="009F56FF" w:rsidRDefault="009F56FF" w:rsidP="009F56FF">
      <w:pPr>
        <w:spacing w:after="0" w:line="240" w:lineRule="auto"/>
        <w:jc w:val="center"/>
        <w:rPr>
          <w:rFonts w:ascii="Times New Roman" w:hAnsi="Times New Roman" w:cs="Times New Roman"/>
          <w:b/>
          <w:bCs/>
          <w:sz w:val="24"/>
          <w:szCs w:val="24"/>
        </w:rPr>
      </w:pPr>
      <w:r w:rsidRPr="009F56FF">
        <w:rPr>
          <w:rFonts w:ascii="Times New Roman" w:hAnsi="Times New Roman" w:cs="Times New Roman"/>
          <w:b/>
          <w:bCs/>
          <w:sz w:val="24"/>
          <w:szCs w:val="24"/>
        </w:rPr>
        <w:t>Slimnīcām piešķirtais medicīnas ierīču skaits saskaņā ar Ministru kabineta lēmumiem un plānotais no starptautiskās palīdzības</w:t>
      </w:r>
    </w:p>
    <w:tbl>
      <w:tblPr>
        <w:tblW w:w="8964" w:type="dxa"/>
        <w:tblCellMar>
          <w:top w:w="15" w:type="dxa"/>
          <w:bottom w:w="15" w:type="dxa"/>
        </w:tblCellMar>
        <w:tblLook w:val="04A0" w:firstRow="1" w:lastRow="0" w:firstColumn="1" w:lastColumn="0" w:noHBand="0" w:noVBand="1"/>
      </w:tblPr>
      <w:tblGrid>
        <w:gridCol w:w="465"/>
        <w:gridCol w:w="1150"/>
        <w:gridCol w:w="1034"/>
        <w:gridCol w:w="1096"/>
        <w:gridCol w:w="1087"/>
        <w:gridCol w:w="1087"/>
        <w:gridCol w:w="1091"/>
        <w:gridCol w:w="1112"/>
        <w:gridCol w:w="842"/>
      </w:tblGrid>
      <w:tr w:rsidR="00301CCE" w:rsidRPr="00C571B2" w14:paraId="1344FB55" w14:textId="71546FDC" w:rsidTr="00301CCE">
        <w:trPr>
          <w:trHeight w:val="2180"/>
        </w:trPr>
        <w:tc>
          <w:tcPr>
            <w:tcW w:w="465" w:type="dxa"/>
            <w:tcBorders>
              <w:top w:val="single" w:sz="4" w:space="0" w:color="000000"/>
              <w:left w:val="single" w:sz="4" w:space="0" w:color="000000"/>
              <w:bottom w:val="nil"/>
              <w:right w:val="single" w:sz="4" w:space="0" w:color="000000"/>
            </w:tcBorders>
            <w:shd w:val="clear" w:color="auto" w:fill="auto"/>
            <w:vAlign w:val="center"/>
          </w:tcPr>
          <w:p w14:paraId="514EB785" w14:textId="193E6493" w:rsidR="00301CCE" w:rsidRPr="00C571B2" w:rsidRDefault="00301CCE" w:rsidP="00301CCE">
            <w:pPr>
              <w:spacing w:after="0" w:line="240" w:lineRule="auto"/>
              <w:rPr>
                <w:rFonts w:ascii="Times New Roman" w:eastAsia="Times New Roman" w:hAnsi="Times New Roman" w:cs="Times New Roman"/>
                <w:color w:val="000000"/>
                <w:sz w:val="16"/>
                <w:szCs w:val="16"/>
                <w:lang w:eastAsia="lv-LV"/>
              </w:rPr>
            </w:pPr>
            <w:r w:rsidRPr="00C571B2">
              <w:rPr>
                <w:rFonts w:ascii="Times New Roman" w:hAnsi="Times New Roman" w:cs="Times New Roman"/>
                <w:sz w:val="16"/>
                <w:szCs w:val="16"/>
              </w:rPr>
              <w:t> </w:t>
            </w:r>
            <w:r w:rsidRPr="00C571B2">
              <w:rPr>
                <w:rFonts w:ascii="Times New Roman" w:eastAsia="Times New Roman" w:hAnsi="Times New Roman" w:cs="Times New Roman"/>
                <w:color w:val="000000"/>
                <w:sz w:val="16"/>
                <w:szCs w:val="16"/>
                <w:lang w:eastAsia="lv-LV"/>
              </w:rPr>
              <w:t>Nr.</w:t>
            </w:r>
          </w:p>
        </w:tc>
        <w:tc>
          <w:tcPr>
            <w:tcW w:w="1150" w:type="dxa"/>
            <w:tcBorders>
              <w:top w:val="single" w:sz="4" w:space="0" w:color="000000"/>
              <w:left w:val="single" w:sz="4" w:space="0" w:color="000000"/>
              <w:bottom w:val="nil"/>
              <w:right w:val="single" w:sz="4" w:space="0" w:color="000000"/>
            </w:tcBorders>
            <w:shd w:val="clear" w:color="auto" w:fill="auto"/>
            <w:vAlign w:val="center"/>
          </w:tcPr>
          <w:p w14:paraId="53E34BC5" w14:textId="09A51B4F" w:rsidR="00301CCE" w:rsidRPr="00C571B2" w:rsidRDefault="00301CCE" w:rsidP="00301CCE">
            <w:pPr>
              <w:spacing w:after="0" w:line="240" w:lineRule="auto"/>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Vienības nosaukums</w:t>
            </w:r>
          </w:p>
        </w:tc>
        <w:tc>
          <w:tcPr>
            <w:tcW w:w="1034" w:type="dxa"/>
            <w:tcBorders>
              <w:top w:val="single" w:sz="4" w:space="0" w:color="000000"/>
              <w:left w:val="single" w:sz="4" w:space="0" w:color="000000"/>
              <w:bottom w:val="nil"/>
              <w:right w:val="single" w:sz="4" w:space="0" w:color="000000"/>
            </w:tcBorders>
            <w:shd w:val="clear" w:color="auto" w:fill="auto"/>
            <w:vAlign w:val="center"/>
          </w:tcPr>
          <w:p w14:paraId="51DEB854" w14:textId="1E155137" w:rsidR="00301CCE" w:rsidRPr="00C571B2" w:rsidRDefault="00301CCE" w:rsidP="00301CCE">
            <w:pPr>
              <w:spacing w:after="0" w:line="240" w:lineRule="auto"/>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 xml:space="preserve">Vajadzība (skaits, iekļauts MK rīkojumā par starptautisko palīdzību) </w:t>
            </w:r>
          </w:p>
        </w:tc>
        <w:tc>
          <w:tcPr>
            <w:tcW w:w="1096" w:type="dxa"/>
            <w:tcBorders>
              <w:top w:val="single" w:sz="4" w:space="0" w:color="000000"/>
              <w:left w:val="single" w:sz="4" w:space="0" w:color="000000"/>
              <w:bottom w:val="nil"/>
              <w:right w:val="single" w:sz="4" w:space="0" w:color="000000"/>
            </w:tcBorders>
            <w:shd w:val="clear" w:color="auto" w:fill="auto"/>
            <w:vAlign w:val="center"/>
          </w:tcPr>
          <w:p w14:paraId="685260B4" w14:textId="32D97AC3" w:rsidR="00301CCE" w:rsidRPr="00C571B2" w:rsidRDefault="00301CCE" w:rsidP="00301CCE">
            <w:pPr>
              <w:spacing w:after="0" w:line="240" w:lineRule="auto"/>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Vajadzība (skaits, iekļauts MK rīkojumā par starptautisko palīdzību)  kopā ar papildus pieprasījuma skaita palielinājumu</w:t>
            </w:r>
          </w:p>
        </w:tc>
        <w:tc>
          <w:tcPr>
            <w:tcW w:w="1087" w:type="dxa"/>
            <w:tcBorders>
              <w:top w:val="single" w:sz="4" w:space="0" w:color="000000"/>
              <w:left w:val="single" w:sz="4" w:space="0" w:color="000000"/>
              <w:bottom w:val="nil"/>
              <w:right w:val="single" w:sz="4" w:space="0" w:color="000000"/>
            </w:tcBorders>
            <w:shd w:val="clear" w:color="auto" w:fill="auto"/>
            <w:vAlign w:val="center"/>
          </w:tcPr>
          <w:p w14:paraId="3B54D2B3" w14:textId="5C475757" w:rsidR="00301CCE" w:rsidRPr="00C571B2" w:rsidRDefault="00301CCE" w:rsidP="00301CCE">
            <w:pPr>
              <w:spacing w:after="0" w:line="240" w:lineRule="auto"/>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Saņemts no starptautiskās palīdzības</w:t>
            </w:r>
          </w:p>
        </w:tc>
        <w:tc>
          <w:tcPr>
            <w:tcW w:w="10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3F9CA" w14:textId="052783FC"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 xml:space="preserve">Saņemts no starptautiskās palīdzības </w:t>
            </w:r>
            <w:r>
              <w:rPr>
                <w:rFonts w:ascii="Times New Roman" w:eastAsia="Times New Roman" w:hAnsi="Times New Roman" w:cs="Times New Roman"/>
                <w:color w:val="000000"/>
                <w:sz w:val="16"/>
                <w:szCs w:val="16"/>
                <w:lang w:eastAsia="lv-LV"/>
              </w:rPr>
              <w:t>–</w:t>
            </w:r>
            <w:r w:rsidRPr="00C571B2">
              <w:rPr>
                <w:rFonts w:ascii="Times New Roman" w:eastAsia="Times New Roman" w:hAnsi="Times New Roman" w:cs="Times New Roman"/>
                <w:color w:val="000000"/>
                <w:sz w:val="16"/>
                <w:szCs w:val="16"/>
                <w:lang w:eastAsia="lv-LV"/>
              </w:rPr>
              <w:t xml:space="preserve"> </w:t>
            </w:r>
            <w:r>
              <w:rPr>
                <w:rFonts w:ascii="Times New Roman" w:eastAsia="Times New Roman" w:hAnsi="Times New Roman" w:cs="Times New Roman"/>
                <w:color w:val="000000"/>
                <w:sz w:val="16"/>
                <w:szCs w:val="16"/>
                <w:lang w:eastAsia="lv-LV"/>
              </w:rPr>
              <w:t>nodotas lietošanā uz laiku (ne ilg</w:t>
            </w:r>
            <w:r w:rsidR="00F72ABF">
              <w:rPr>
                <w:rFonts w:ascii="Times New Roman" w:eastAsia="Times New Roman" w:hAnsi="Times New Roman" w:cs="Times New Roman"/>
                <w:color w:val="000000"/>
                <w:sz w:val="16"/>
                <w:szCs w:val="16"/>
                <w:lang w:eastAsia="lv-LV"/>
              </w:rPr>
              <w:t>ā</w:t>
            </w:r>
            <w:r>
              <w:rPr>
                <w:rFonts w:ascii="Times New Roman" w:eastAsia="Times New Roman" w:hAnsi="Times New Roman" w:cs="Times New Roman"/>
                <w:color w:val="000000"/>
                <w:sz w:val="16"/>
                <w:szCs w:val="16"/>
                <w:lang w:eastAsia="lv-LV"/>
              </w:rPr>
              <w:t>ku par 6 mēnešiem)</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28F47" w14:textId="56136EF4"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Saņemts no starptautiskās palīdzības - paliek lietošanā</w:t>
            </w:r>
          </w:p>
        </w:tc>
        <w:tc>
          <w:tcPr>
            <w:tcW w:w="1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F68EB" w14:textId="42945EE8"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Plānots vēl saņemt no starptautiskās palīdzības - paliek lietošanā</w:t>
            </w: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8B5D9" w14:textId="5109C312"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Slimnīcu vajadzība prasīts no LNG</w:t>
            </w:r>
          </w:p>
        </w:tc>
      </w:tr>
      <w:tr w:rsidR="00301CCE" w:rsidRPr="00C571B2" w14:paraId="7E1FDA8E" w14:textId="6CFE7CF6" w:rsidTr="00301CCE">
        <w:trPr>
          <w:trHeight w:val="224"/>
        </w:trPr>
        <w:tc>
          <w:tcPr>
            <w:tcW w:w="465" w:type="dxa"/>
            <w:tcBorders>
              <w:top w:val="single" w:sz="4" w:space="0" w:color="000000"/>
              <w:left w:val="single" w:sz="4" w:space="0" w:color="000000"/>
              <w:bottom w:val="single" w:sz="4" w:space="0" w:color="000000"/>
              <w:right w:val="single" w:sz="4" w:space="0" w:color="000000"/>
            </w:tcBorders>
            <w:vAlign w:val="center"/>
          </w:tcPr>
          <w:p w14:paraId="586AB9E1" w14:textId="7E8D6CBE"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w:t>
            </w:r>
          </w:p>
        </w:tc>
        <w:tc>
          <w:tcPr>
            <w:tcW w:w="1150" w:type="dxa"/>
            <w:tcBorders>
              <w:top w:val="single" w:sz="4" w:space="0" w:color="000000"/>
              <w:left w:val="single" w:sz="4" w:space="0" w:color="000000"/>
              <w:bottom w:val="single" w:sz="4" w:space="0" w:color="000000"/>
              <w:right w:val="single" w:sz="4" w:space="0" w:color="000000"/>
            </w:tcBorders>
            <w:vAlign w:val="center"/>
          </w:tcPr>
          <w:p w14:paraId="1169C9F4" w14:textId="1291A1BF"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 xml:space="preserve">Pacienta vitālo parametru monitors </w:t>
            </w:r>
          </w:p>
        </w:tc>
        <w:tc>
          <w:tcPr>
            <w:tcW w:w="1034" w:type="dxa"/>
            <w:tcBorders>
              <w:top w:val="single" w:sz="4" w:space="0" w:color="000000"/>
              <w:left w:val="single" w:sz="4" w:space="0" w:color="000000"/>
              <w:bottom w:val="single" w:sz="4" w:space="0" w:color="000000"/>
              <w:right w:val="single" w:sz="4" w:space="0" w:color="000000"/>
            </w:tcBorders>
            <w:vAlign w:val="center"/>
          </w:tcPr>
          <w:p w14:paraId="2275479F" w14:textId="77F6E570"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363</w:t>
            </w:r>
          </w:p>
        </w:tc>
        <w:tc>
          <w:tcPr>
            <w:tcW w:w="1096" w:type="dxa"/>
            <w:tcBorders>
              <w:top w:val="single" w:sz="4" w:space="0" w:color="000000"/>
              <w:left w:val="single" w:sz="4" w:space="0" w:color="000000"/>
              <w:bottom w:val="single" w:sz="4" w:space="0" w:color="000000"/>
              <w:right w:val="single" w:sz="4" w:space="0" w:color="000000"/>
            </w:tcBorders>
            <w:vAlign w:val="center"/>
          </w:tcPr>
          <w:p w14:paraId="08495829" w14:textId="55CCFDB6"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363</w:t>
            </w:r>
          </w:p>
        </w:tc>
        <w:tc>
          <w:tcPr>
            <w:tcW w:w="1087" w:type="dxa"/>
            <w:tcBorders>
              <w:top w:val="single" w:sz="4" w:space="0" w:color="000000"/>
              <w:left w:val="single" w:sz="4" w:space="0" w:color="000000"/>
              <w:bottom w:val="single" w:sz="4" w:space="0" w:color="000000"/>
              <w:right w:val="single" w:sz="4" w:space="0" w:color="000000"/>
            </w:tcBorders>
            <w:vAlign w:val="center"/>
          </w:tcPr>
          <w:p w14:paraId="00C7D59F" w14:textId="342E0B0E"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350</w:t>
            </w:r>
          </w:p>
        </w:tc>
        <w:tc>
          <w:tcPr>
            <w:tcW w:w="1087" w:type="dxa"/>
            <w:tcBorders>
              <w:top w:val="single" w:sz="4" w:space="0" w:color="000000"/>
              <w:left w:val="single" w:sz="4" w:space="0" w:color="000000"/>
              <w:bottom w:val="single" w:sz="4" w:space="0" w:color="000000"/>
              <w:right w:val="single" w:sz="4" w:space="0" w:color="000000"/>
            </w:tcBorders>
            <w:vAlign w:val="center"/>
          </w:tcPr>
          <w:p w14:paraId="0D5AD522" w14:textId="656AED0D"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240</w:t>
            </w:r>
          </w:p>
        </w:tc>
        <w:tc>
          <w:tcPr>
            <w:tcW w:w="1091" w:type="dxa"/>
            <w:tcBorders>
              <w:top w:val="single" w:sz="4" w:space="0" w:color="000000"/>
              <w:left w:val="single" w:sz="4" w:space="0" w:color="000000"/>
              <w:bottom w:val="single" w:sz="4" w:space="0" w:color="000000"/>
              <w:right w:val="single" w:sz="4" w:space="0" w:color="000000"/>
            </w:tcBorders>
            <w:vAlign w:val="center"/>
          </w:tcPr>
          <w:p w14:paraId="70AF3ECF" w14:textId="52150B2D"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110</w:t>
            </w:r>
          </w:p>
        </w:tc>
        <w:tc>
          <w:tcPr>
            <w:tcW w:w="1112" w:type="dxa"/>
            <w:tcBorders>
              <w:top w:val="single" w:sz="4" w:space="0" w:color="000000"/>
              <w:left w:val="single" w:sz="4" w:space="0" w:color="000000"/>
              <w:bottom w:val="single" w:sz="4" w:space="0" w:color="000000"/>
              <w:right w:val="single" w:sz="4" w:space="0" w:color="000000"/>
            </w:tcBorders>
            <w:vAlign w:val="center"/>
          </w:tcPr>
          <w:p w14:paraId="0E097F27" w14:textId="0C5A9611"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5</w:t>
            </w: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FC546" w14:textId="0A3BC00E"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806</w:t>
            </w:r>
          </w:p>
        </w:tc>
      </w:tr>
      <w:tr w:rsidR="00301CCE" w:rsidRPr="00C571B2" w14:paraId="2FD353D0" w14:textId="580B2A2B" w:rsidTr="00301CCE">
        <w:trPr>
          <w:trHeight w:val="673"/>
        </w:trPr>
        <w:tc>
          <w:tcPr>
            <w:tcW w:w="465" w:type="dxa"/>
            <w:tcBorders>
              <w:top w:val="single" w:sz="4" w:space="0" w:color="000000"/>
              <w:left w:val="single" w:sz="4" w:space="0" w:color="000000"/>
              <w:bottom w:val="single" w:sz="4" w:space="0" w:color="000000"/>
              <w:right w:val="single" w:sz="4" w:space="0" w:color="000000"/>
            </w:tcBorders>
            <w:vAlign w:val="center"/>
          </w:tcPr>
          <w:p w14:paraId="27106868" w14:textId="31437D34"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w:t>
            </w:r>
          </w:p>
        </w:tc>
        <w:tc>
          <w:tcPr>
            <w:tcW w:w="1150" w:type="dxa"/>
            <w:tcBorders>
              <w:top w:val="single" w:sz="4" w:space="0" w:color="000000"/>
              <w:left w:val="single" w:sz="4" w:space="0" w:color="000000"/>
              <w:bottom w:val="single" w:sz="4" w:space="0" w:color="000000"/>
              <w:right w:val="single" w:sz="4" w:space="0" w:color="000000"/>
            </w:tcBorders>
            <w:vAlign w:val="center"/>
          </w:tcPr>
          <w:p w14:paraId="3B822A22" w14:textId="0526FC80"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Pacienta vitālo parametru monitora stacija, kas savienojama ar vitālo parametru monitoriem</w:t>
            </w:r>
          </w:p>
        </w:tc>
        <w:tc>
          <w:tcPr>
            <w:tcW w:w="1034" w:type="dxa"/>
            <w:tcBorders>
              <w:top w:val="single" w:sz="4" w:space="0" w:color="000000"/>
              <w:left w:val="single" w:sz="4" w:space="0" w:color="000000"/>
              <w:bottom w:val="single" w:sz="4" w:space="0" w:color="000000"/>
              <w:right w:val="single" w:sz="4" w:space="0" w:color="000000"/>
            </w:tcBorders>
            <w:vAlign w:val="center"/>
          </w:tcPr>
          <w:p w14:paraId="0B9737B7" w14:textId="43B16E5A"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32</w:t>
            </w:r>
          </w:p>
        </w:tc>
        <w:tc>
          <w:tcPr>
            <w:tcW w:w="1096" w:type="dxa"/>
            <w:tcBorders>
              <w:top w:val="single" w:sz="4" w:space="0" w:color="000000"/>
              <w:left w:val="single" w:sz="4" w:space="0" w:color="000000"/>
              <w:bottom w:val="single" w:sz="4" w:space="0" w:color="000000"/>
              <w:right w:val="single" w:sz="4" w:space="0" w:color="000000"/>
            </w:tcBorders>
            <w:vAlign w:val="center"/>
          </w:tcPr>
          <w:p w14:paraId="43412765" w14:textId="08E340D9"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38</w:t>
            </w:r>
          </w:p>
        </w:tc>
        <w:tc>
          <w:tcPr>
            <w:tcW w:w="1087" w:type="dxa"/>
            <w:tcBorders>
              <w:top w:val="single" w:sz="4" w:space="0" w:color="000000"/>
              <w:left w:val="single" w:sz="4" w:space="0" w:color="000000"/>
              <w:bottom w:val="single" w:sz="4" w:space="0" w:color="000000"/>
              <w:right w:val="single" w:sz="4" w:space="0" w:color="000000"/>
            </w:tcBorders>
            <w:vAlign w:val="center"/>
          </w:tcPr>
          <w:p w14:paraId="35912535" w14:textId="113B899F"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20</w:t>
            </w:r>
          </w:p>
        </w:tc>
        <w:tc>
          <w:tcPr>
            <w:tcW w:w="1087" w:type="dxa"/>
            <w:tcBorders>
              <w:top w:val="single" w:sz="4" w:space="0" w:color="000000"/>
              <w:left w:val="single" w:sz="4" w:space="0" w:color="000000"/>
              <w:bottom w:val="single" w:sz="4" w:space="0" w:color="000000"/>
              <w:right w:val="single" w:sz="4" w:space="0" w:color="000000"/>
            </w:tcBorders>
            <w:vAlign w:val="center"/>
          </w:tcPr>
          <w:p w14:paraId="1C4D4217" w14:textId="341B427F"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20</w:t>
            </w:r>
          </w:p>
        </w:tc>
        <w:tc>
          <w:tcPr>
            <w:tcW w:w="1091" w:type="dxa"/>
            <w:tcBorders>
              <w:top w:val="single" w:sz="4" w:space="0" w:color="000000"/>
              <w:left w:val="single" w:sz="4" w:space="0" w:color="000000"/>
              <w:bottom w:val="single" w:sz="4" w:space="0" w:color="000000"/>
              <w:right w:val="single" w:sz="4" w:space="0" w:color="000000"/>
            </w:tcBorders>
            <w:vAlign w:val="center"/>
          </w:tcPr>
          <w:p w14:paraId="5AED2C0B" w14:textId="14D2E2A6"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5</w:t>
            </w:r>
          </w:p>
        </w:tc>
        <w:tc>
          <w:tcPr>
            <w:tcW w:w="1112" w:type="dxa"/>
            <w:tcBorders>
              <w:top w:val="single" w:sz="4" w:space="0" w:color="000000"/>
              <w:left w:val="single" w:sz="4" w:space="0" w:color="000000"/>
              <w:bottom w:val="single" w:sz="4" w:space="0" w:color="000000"/>
              <w:right w:val="single" w:sz="4" w:space="0" w:color="000000"/>
            </w:tcBorders>
            <w:vAlign w:val="center"/>
          </w:tcPr>
          <w:p w14:paraId="57BF8AF8" w14:textId="794DABF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18</w:t>
            </w: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3384A" w14:textId="33CBA66F"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47</w:t>
            </w:r>
          </w:p>
        </w:tc>
      </w:tr>
      <w:tr w:rsidR="00301CCE" w:rsidRPr="00C571B2" w14:paraId="1EDB2EA0" w14:textId="03D7B03B" w:rsidTr="00301CCE">
        <w:trPr>
          <w:trHeight w:val="898"/>
        </w:trPr>
        <w:tc>
          <w:tcPr>
            <w:tcW w:w="465" w:type="dxa"/>
            <w:tcBorders>
              <w:top w:val="single" w:sz="4" w:space="0" w:color="000000"/>
              <w:left w:val="single" w:sz="4" w:space="0" w:color="000000"/>
              <w:bottom w:val="single" w:sz="4" w:space="0" w:color="000000"/>
              <w:right w:val="single" w:sz="4" w:space="0" w:color="000000"/>
            </w:tcBorders>
            <w:vAlign w:val="center"/>
          </w:tcPr>
          <w:p w14:paraId="59431FBD" w14:textId="2AD588F5"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lastRenderedPageBreak/>
              <w:t>3</w:t>
            </w:r>
          </w:p>
        </w:tc>
        <w:tc>
          <w:tcPr>
            <w:tcW w:w="1150" w:type="dxa"/>
            <w:tcBorders>
              <w:top w:val="single" w:sz="4" w:space="0" w:color="000000"/>
              <w:left w:val="single" w:sz="4" w:space="0" w:color="000000"/>
              <w:bottom w:val="single" w:sz="4" w:space="0" w:color="000000"/>
              <w:right w:val="single" w:sz="4" w:space="0" w:color="000000"/>
            </w:tcBorders>
            <w:vAlign w:val="center"/>
          </w:tcPr>
          <w:p w14:paraId="7F2572F1" w14:textId="5CF3DEFE"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Mākslīgās plaušu ventilācijas iekārtas (ar neinvazīvu un invazīvu funkciju,  vēlams ar integrētu turbīnu, ar skandināvu skābekļa ligzdas savienojumu)</w:t>
            </w:r>
          </w:p>
        </w:tc>
        <w:tc>
          <w:tcPr>
            <w:tcW w:w="1034" w:type="dxa"/>
            <w:tcBorders>
              <w:top w:val="single" w:sz="4" w:space="0" w:color="000000"/>
              <w:left w:val="single" w:sz="4" w:space="0" w:color="000000"/>
              <w:bottom w:val="single" w:sz="4" w:space="0" w:color="000000"/>
              <w:right w:val="single" w:sz="4" w:space="0" w:color="000000"/>
            </w:tcBorders>
            <w:vAlign w:val="center"/>
          </w:tcPr>
          <w:p w14:paraId="5AB78D39" w14:textId="12BE94C3"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120</w:t>
            </w:r>
          </w:p>
        </w:tc>
        <w:tc>
          <w:tcPr>
            <w:tcW w:w="1096" w:type="dxa"/>
            <w:tcBorders>
              <w:top w:val="single" w:sz="4" w:space="0" w:color="000000"/>
              <w:left w:val="single" w:sz="4" w:space="0" w:color="000000"/>
              <w:bottom w:val="single" w:sz="4" w:space="0" w:color="000000"/>
              <w:right w:val="single" w:sz="4" w:space="0" w:color="000000"/>
            </w:tcBorders>
            <w:vAlign w:val="center"/>
          </w:tcPr>
          <w:p w14:paraId="4EB19F58" w14:textId="345DB231"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315</w:t>
            </w:r>
          </w:p>
        </w:tc>
        <w:tc>
          <w:tcPr>
            <w:tcW w:w="1087" w:type="dxa"/>
            <w:tcBorders>
              <w:top w:val="single" w:sz="4" w:space="0" w:color="000000"/>
              <w:left w:val="single" w:sz="4" w:space="0" w:color="000000"/>
              <w:bottom w:val="single" w:sz="4" w:space="0" w:color="000000"/>
              <w:right w:val="single" w:sz="4" w:space="0" w:color="000000"/>
            </w:tcBorders>
            <w:vAlign w:val="center"/>
          </w:tcPr>
          <w:p w14:paraId="0F3AD26E" w14:textId="0989C1DE"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176</w:t>
            </w:r>
          </w:p>
        </w:tc>
        <w:tc>
          <w:tcPr>
            <w:tcW w:w="1087" w:type="dxa"/>
            <w:tcBorders>
              <w:top w:val="single" w:sz="4" w:space="0" w:color="000000"/>
              <w:left w:val="single" w:sz="4" w:space="0" w:color="000000"/>
              <w:bottom w:val="single" w:sz="4" w:space="0" w:color="000000"/>
              <w:right w:val="single" w:sz="4" w:space="0" w:color="000000"/>
            </w:tcBorders>
            <w:vAlign w:val="center"/>
          </w:tcPr>
          <w:p w14:paraId="5EA7892C" w14:textId="04DF20BE"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80</w:t>
            </w:r>
          </w:p>
        </w:tc>
        <w:tc>
          <w:tcPr>
            <w:tcW w:w="1091" w:type="dxa"/>
            <w:tcBorders>
              <w:top w:val="single" w:sz="4" w:space="0" w:color="000000"/>
              <w:left w:val="single" w:sz="4" w:space="0" w:color="000000"/>
              <w:bottom w:val="single" w:sz="4" w:space="0" w:color="000000"/>
              <w:right w:val="single" w:sz="4" w:space="0" w:color="000000"/>
            </w:tcBorders>
            <w:vAlign w:val="center"/>
          </w:tcPr>
          <w:p w14:paraId="5C463433" w14:textId="7EF7CA3F"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9</w:t>
            </w:r>
            <w:r w:rsidRPr="00C571B2">
              <w:rPr>
                <w:rFonts w:ascii="Times New Roman" w:eastAsia="Times New Roman" w:hAnsi="Times New Roman" w:cs="Times New Roman"/>
                <w:color w:val="000000"/>
                <w:sz w:val="16"/>
                <w:szCs w:val="16"/>
                <w:lang w:eastAsia="lv-LV"/>
              </w:rPr>
              <w:t>6</w:t>
            </w:r>
          </w:p>
        </w:tc>
        <w:tc>
          <w:tcPr>
            <w:tcW w:w="1112" w:type="dxa"/>
            <w:tcBorders>
              <w:top w:val="single" w:sz="4" w:space="0" w:color="000000"/>
              <w:left w:val="single" w:sz="4" w:space="0" w:color="000000"/>
              <w:bottom w:val="single" w:sz="4" w:space="0" w:color="000000"/>
              <w:right w:val="single" w:sz="4" w:space="0" w:color="000000"/>
            </w:tcBorders>
            <w:vAlign w:val="center"/>
          </w:tcPr>
          <w:p w14:paraId="0C4D72DB" w14:textId="0316E00E"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53</w:t>
            </w: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BE55F" w14:textId="1F9E34A8"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184</w:t>
            </w:r>
          </w:p>
        </w:tc>
      </w:tr>
      <w:tr w:rsidR="00301CCE" w:rsidRPr="00C571B2" w14:paraId="461FFAD1" w14:textId="373DBD81" w:rsidTr="00301CCE">
        <w:trPr>
          <w:trHeight w:val="449"/>
        </w:trPr>
        <w:tc>
          <w:tcPr>
            <w:tcW w:w="465" w:type="dxa"/>
            <w:tcBorders>
              <w:top w:val="single" w:sz="4" w:space="0" w:color="000000"/>
              <w:left w:val="single" w:sz="4" w:space="0" w:color="000000"/>
              <w:bottom w:val="single" w:sz="4" w:space="0" w:color="000000"/>
              <w:right w:val="single" w:sz="4" w:space="0" w:color="000000"/>
            </w:tcBorders>
            <w:vAlign w:val="center"/>
          </w:tcPr>
          <w:p w14:paraId="5998840B" w14:textId="1356D406"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4</w:t>
            </w:r>
          </w:p>
        </w:tc>
        <w:tc>
          <w:tcPr>
            <w:tcW w:w="1150" w:type="dxa"/>
            <w:tcBorders>
              <w:top w:val="single" w:sz="4" w:space="0" w:color="000000"/>
              <w:left w:val="single" w:sz="4" w:space="0" w:color="000000"/>
              <w:bottom w:val="single" w:sz="4" w:space="0" w:color="000000"/>
              <w:right w:val="single" w:sz="4" w:space="0" w:color="000000"/>
            </w:tcBorders>
            <w:vAlign w:val="center"/>
          </w:tcPr>
          <w:p w14:paraId="4B0E849E" w14:textId="05109D23"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Portatīvs, automātisks RTG (jauda ne mazāka par 30 kW)</w:t>
            </w:r>
          </w:p>
        </w:tc>
        <w:tc>
          <w:tcPr>
            <w:tcW w:w="1034" w:type="dxa"/>
            <w:tcBorders>
              <w:top w:val="single" w:sz="4" w:space="0" w:color="000000"/>
              <w:left w:val="single" w:sz="4" w:space="0" w:color="000000"/>
              <w:bottom w:val="single" w:sz="4" w:space="0" w:color="000000"/>
              <w:right w:val="single" w:sz="4" w:space="0" w:color="000000"/>
            </w:tcBorders>
            <w:vAlign w:val="center"/>
          </w:tcPr>
          <w:p w14:paraId="07028D73" w14:textId="6968E89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14</w:t>
            </w:r>
          </w:p>
        </w:tc>
        <w:tc>
          <w:tcPr>
            <w:tcW w:w="1096" w:type="dxa"/>
            <w:tcBorders>
              <w:top w:val="single" w:sz="4" w:space="0" w:color="000000"/>
              <w:left w:val="single" w:sz="4" w:space="0" w:color="000000"/>
              <w:bottom w:val="single" w:sz="4" w:space="0" w:color="000000"/>
              <w:right w:val="single" w:sz="4" w:space="0" w:color="000000"/>
            </w:tcBorders>
            <w:vAlign w:val="center"/>
          </w:tcPr>
          <w:p w14:paraId="07F92569" w14:textId="78B0788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14</w:t>
            </w:r>
          </w:p>
        </w:tc>
        <w:tc>
          <w:tcPr>
            <w:tcW w:w="1087" w:type="dxa"/>
            <w:tcBorders>
              <w:top w:val="single" w:sz="4" w:space="0" w:color="000000"/>
              <w:left w:val="single" w:sz="4" w:space="0" w:color="000000"/>
              <w:bottom w:val="single" w:sz="4" w:space="0" w:color="000000"/>
              <w:right w:val="single" w:sz="4" w:space="0" w:color="000000"/>
            </w:tcBorders>
            <w:vAlign w:val="center"/>
          </w:tcPr>
          <w:p w14:paraId="7C1CDC32" w14:textId="250D5E77"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3</w:t>
            </w:r>
          </w:p>
        </w:tc>
        <w:tc>
          <w:tcPr>
            <w:tcW w:w="1087" w:type="dxa"/>
            <w:tcBorders>
              <w:top w:val="single" w:sz="4" w:space="0" w:color="000000"/>
              <w:left w:val="single" w:sz="4" w:space="0" w:color="000000"/>
              <w:bottom w:val="single" w:sz="4" w:space="0" w:color="000000"/>
              <w:right w:val="single" w:sz="4" w:space="0" w:color="000000"/>
            </w:tcBorders>
            <w:vAlign w:val="center"/>
          </w:tcPr>
          <w:p w14:paraId="7A386D10"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61BCE53D" w14:textId="0CEDB959"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3</w:t>
            </w:r>
          </w:p>
        </w:tc>
        <w:tc>
          <w:tcPr>
            <w:tcW w:w="1112" w:type="dxa"/>
            <w:tcBorders>
              <w:top w:val="single" w:sz="4" w:space="0" w:color="000000"/>
              <w:left w:val="single" w:sz="4" w:space="0" w:color="000000"/>
              <w:bottom w:val="single" w:sz="4" w:space="0" w:color="000000"/>
              <w:right w:val="single" w:sz="4" w:space="0" w:color="000000"/>
            </w:tcBorders>
            <w:vAlign w:val="center"/>
          </w:tcPr>
          <w:p w14:paraId="26B33AB1" w14:textId="76548FF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F507F" w14:textId="16EC5510"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7</w:t>
            </w:r>
          </w:p>
        </w:tc>
      </w:tr>
      <w:tr w:rsidR="00301CCE" w:rsidRPr="00C571B2" w14:paraId="6688DF19" w14:textId="33D16483" w:rsidTr="00301CCE">
        <w:trPr>
          <w:trHeight w:val="449"/>
        </w:trPr>
        <w:tc>
          <w:tcPr>
            <w:tcW w:w="465" w:type="dxa"/>
            <w:tcBorders>
              <w:top w:val="single" w:sz="4" w:space="0" w:color="000000"/>
              <w:left w:val="single" w:sz="4" w:space="0" w:color="000000"/>
              <w:bottom w:val="single" w:sz="4" w:space="0" w:color="000000"/>
              <w:right w:val="single" w:sz="4" w:space="0" w:color="000000"/>
            </w:tcBorders>
            <w:vAlign w:val="center"/>
          </w:tcPr>
          <w:p w14:paraId="53E6063B" w14:textId="03881677"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5</w:t>
            </w:r>
          </w:p>
        </w:tc>
        <w:tc>
          <w:tcPr>
            <w:tcW w:w="1150" w:type="dxa"/>
            <w:tcBorders>
              <w:top w:val="single" w:sz="4" w:space="0" w:color="000000"/>
              <w:left w:val="single" w:sz="4" w:space="0" w:color="000000"/>
              <w:bottom w:val="single" w:sz="4" w:space="0" w:color="000000"/>
              <w:right w:val="single" w:sz="4" w:space="0" w:color="000000"/>
            </w:tcBorders>
            <w:vAlign w:val="center"/>
          </w:tcPr>
          <w:p w14:paraId="3A89EB43" w14:textId="16D289EE"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Mobils USG (ar izliektām, lineārām un sektorālām zondēm)</w:t>
            </w:r>
          </w:p>
        </w:tc>
        <w:tc>
          <w:tcPr>
            <w:tcW w:w="1034" w:type="dxa"/>
            <w:tcBorders>
              <w:top w:val="single" w:sz="4" w:space="0" w:color="000000"/>
              <w:left w:val="single" w:sz="4" w:space="0" w:color="000000"/>
              <w:bottom w:val="single" w:sz="4" w:space="0" w:color="000000"/>
              <w:right w:val="single" w:sz="4" w:space="0" w:color="000000"/>
            </w:tcBorders>
            <w:vAlign w:val="center"/>
          </w:tcPr>
          <w:p w14:paraId="58133D69" w14:textId="260239DE"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22</w:t>
            </w:r>
          </w:p>
        </w:tc>
        <w:tc>
          <w:tcPr>
            <w:tcW w:w="1096" w:type="dxa"/>
            <w:tcBorders>
              <w:top w:val="single" w:sz="4" w:space="0" w:color="000000"/>
              <w:left w:val="single" w:sz="4" w:space="0" w:color="000000"/>
              <w:bottom w:val="single" w:sz="4" w:space="0" w:color="000000"/>
              <w:right w:val="single" w:sz="4" w:space="0" w:color="000000"/>
            </w:tcBorders>
            <w:vAlign w:val="center"/>
          </w:tcPr>
          <w:p w14:paraId="7527B757" w14:textId="3E72BB49"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22</w:t>
            </w:r>
          </w:p>
        </w:tc>
        <w:tc>
          <w:tcPr>
            <w:tcW w:w="1087" w:type="dxa"/>
            <w:tcBorders>
              <w:top w:val="single" w:sz="4" w:space="0" w:color="000000"/>
              <w:left w:val="single" w:sz="4" w:space="0" w:color="000000"/>
              <w:bottom w:val="single" w:sz="4" w:space="0" w:color="000000"/>
              <w:right w:val="single" w:sz="4" w:space="0" w:color="000000"/>
            </w:tcBorders>
            <w:vAlign w:val="center"/>
          </w:tcPr>
          <w:p w14:paraId="0FB1686A" w14:textId="5287BDDA"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22</w:t>
            </w:r>
          </w:p>
        </w:tc>
        <w:tc>
          <w:tcPr>
            <w:tcW w:w="1087" w:type="dxa"/>
            <w:tcBorders>
              <w:top w:val="single" w:sz="4" w:space="0" w:color="000000"/>
              <w:left w:val="single" w:sz="4" w:space="0" w:color="000000"/>
              <w:bottom w:val="single" w:sz="4" w:space="0" w:color="000000"/>
              <w:right w:val="single" w:sz="4" w:space="0" w:color="000000"/>
            </w:tcBorders>
            <w:vAlign w:val="center"/>
          </w:tcPr>
          <w:p w14:paraId="23FF5BE3" w14:textId="3C8B4856"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22</w:t>
            </w:r>
          </w:p>
        </w:tc>
        <w:tc>
          <w:tcPr>
            <w:tcW w:w="1091" w:type="dxa"/>
            <w:tcBorders>
              <w:top w:val="single" w:sz="4" w:space="0" w:color="000000"/>
              <w:left w:val="single" w:sz="4" w:space="0" w:color="000000"/>
              <w:bottom w:val="single" w:sz="4" w:space="0" w:color="000000"/>
              <w:right w:val="single" w:sz="4" w:space="0" w:color="000000"/>
            </w:tcBorders>
            <w:vAlign w:val="center"/>
          </w:tcPr>
          <w:p w14:paraId="1674E1D8" w14:textId="77777777"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1112" w:type="dxa"/>
            <w:tcBorders>
              <w:top w:val="single" w:sz="4" w:space="0" w:color="000000"/>
              <w:left w:val="single" w:sz="4" w:space="0" w:color="000000"/>
              <w:bottom w:val="single" w:sz="4" w:space="0" w:color="000000"/>
              <w:right w:val="single" w:sz="4" w:space="0" w:color="000000"/>
            </w:tcBorders>
            <w:vAlign w:val="center"/>
          </w:tcPr>
          <w:p w14:paraId="1D08CECC"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22BD7" w14:textId="4662D38C"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30</w:t>
            </w:r>
          </w:p>
        </w:tc>
      </w:tr>
      <w:tr w:rsidR="00301CCE" w:rsidRPr="00C571B2" w14:paraId="1E09F63F" w14:textId="28ACD48D" w:rsidTr="00301CCE">
        <w:trPr>
          <w:trHeight w:val="673"/>
        </w:trPr>
        <w:tc>
          <w:tcPr>
            <w:tcW w:w="465" w:type="dxa"/>
            <w:tcBorders>
              <w:top w:val="single" w:sz="4" w:space="0" w:color="000000"/>
              <w:left w:val="single" w:sz="4" w:space="0" w:color="000000"/>
              <w:bottom w:val="single" w:sz="4" w:space="0" w:color="000000"/>
              <w:right w:val="single" w:sz="4" w:space="0" w:color="000000"/>
            </w:tcBorders>
            <w:vAlign w:val="center"/>
          </w:tcPr>
          <w:p w14:paraId="2BE3B5FF" w14:textId="585A8690"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6</w:t>
            </w:r>
          </w:p>
        </w:tc>
        <w:tc>
          <w:tcPr>
            <w:tcW w:w="1150" w:type="dxa"/>
            <w:tcBorders>
              <w:top w:val="single" w:sz="4" w:space="0" w:color="000000"/>
              <w:left w:val="single" w:sz="4" w:space="0" w:color="000000"/>
              <w:bottom w:val="single" w:sz="4" w:space="0" w:color="000000"/>
              <w:right w:val="single" w:sz="4" w:space="0" w:color="000000"/>
            </w:tcBorders>
            <w:vAlign w:val="center"/>
          </w:tcPr>
          <w:p w14:paraId="59C9D166" w14:textId="23E920F3"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Flowmeters ar mitrinātāju (ar skandināvu tipa skābekļa kontaktligzdas savienojumu)</w:t>
            </w:r>
          </w:p>
        </w:tc>
        <w:tc>
          <w:tcPr>
            <w:tcW w:w="1034" w:type="dxa"/>
            <w:tcBorders>
              <w:top w:val="single" w:sz="4" w:space="0" w:color="000000"/>
              <w:left w:val="single" w:sz="4" w:space="0" w:color="000000"/>
              <w:bottom w:val="single" w:sz="4" w:space="0" w:color="000000"/>
              <w:right w:val="single" w:sz="4" w:space="0" w:color="000000"/>
            </w:tcBorders>
            <w:vAlign w:val="center"/>
          </w:tcPr>
          <w:p w14:paraId="2E73271F" w14:textId="41A1CD90"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194</w:t>
            </w:r>
          </w:p>
        </w:tc>
        <w:tc>
          <w:tcPr>
            <w:tcW w:w="1096" w:type="dxa"/>
            <w:tcBorders>
              <w:top w:val="single" w:sz="4" w:space="0" w:color="000000"/>
              <w:left w:val="single" w:sz="4" w:space="0" w:color="000000"/>
              <w:bottom w:val="single" w:sz="4" w:space="0" w:color="000000"/>
              <w:right w:val="single" w:sz="4" w:space="0" w:color="000000"/>
            </w:tcBorders>
            <w:vAlign w:val="center"/>
          </w:tcPr>
          <w:p w14:paraId="12B0ADC6" w14:textId="7757EB7F"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194</w:t>
            </w:r>
          </w:p>
        </w:tc>
        <w:tc>
          <w:tcPr>
            <w:tcW w:w="1087" w:type="dxa"/>
            <w:tcBorders>
              <w:top w:val="single" w:sz="4" w:space="0" w:color="000000"/>
              <w:left w:val="single" w:sz="4" w:space="0" w:color="000000"/>
              <w:bottom w:val="single" w:sz="4" w:space="0" w:color="000000"/>
              <w:right w:val="single" w:sz="4" w:space="0" w:color="000000"/>
            </w:tcBorders>
            <w:vAlign w:val="center"/>
          </w:tcPr>
          <w:p w14:paraId="1F0752C8" w14:textId="77777777"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1087" w:type="dxa"/>
            <w:tcBorders>
              <w:top w:val="single" w:sz="4" w:space="0" w:color="000000"/>
              <w:left w:val="single" w:sz="4" w:space="0" w:color="000000"/>
              <w:bottom w:val="single" w:sz="4" w:space="0" w:color="000000"/>
              <w:right w:val="single" w:sz="4" w:space="0" w:color="000000"/>
            </w:tcBorders>
            <w:vAlign w:val="center"/>
          </w:tcPr>
          <w:p w14:paraId="76FF91ED"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458E380B"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112" w:type="dxa"/>
            <w:tcBorders>
              <w:top w:val="single" w:sz="4" w:space="0" w:color="000000"/>
              <w:left w:val="single" w:sz="4" w:space="0" w:color="000000"/>
              <w:bottom w:val="single" w:sz="4" w:space="0" w:color="000000"/>
              <w:right w:val="single" w:sz="4" w:space="0" w:color="000000"/>
            </w:tcBorders>
            <w:vAlign w:val="center"/>
          </w:tcPr>
          <w:p w14:paraId="7C08DD14" w14:textId="02F24D58"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40</w:t>
            </w: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6355C" w14:textId="248DD328"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357</w:t>
            </w:r>
          </w:p>
        </w:tc>
      </w:tr>
      <w:tr w:rsidR="00301CCE" w:rsidRPr="00C571B2" w14:paraId="0A10A0EE" w14:textId="332E1087" w:rsidTr="00301CCE">
        <w:trPr>
          <w:trHeight w:val="449"/>
        </w:trPr>
        <w:tc>
          <w:tcPr>
            <w:tcW w:w="465" w:type="dxa"/>
            <w:tcBorders>
              <w:top w:val="single" w:sz="4" w:space="0" w:color="000000"/>
              <w:left w:val="single" w:sz="4" w:space="0" w:color="000000"/>
              <w:bottom w:val="single" w:sz="4" w:space="0" w:color="000000"/>
              <w:right w:val="single" w:sz="4" w:space="0" w:color="000000"/>
            </w:tcBorders>
            <w:vAlign w:val="center"/>
          </w:tcPr>
          <w:p w14:paraId="7F38910B" w14:textId="6FEA631F"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7</w:t>
            </w:r>
          </w:p>
        </w:tc>
        <w:tc>
          <w:tcPr>
            <w:tcW w:w="1150" w:type="dxa"/>
            <w:tcBorders>
              <w:top w:val="single" w:sz="4" w:space="0" w:color="000000"/>
              <w:left w:val="single" w:sz="4" w:space="0" w:color="000000"/>
              <w:bottom w:val="single" w:sz="4" w:space="0" w:color="000000"/>
              <w:right w:val="single" w:sz="4" w:space="0" w:color="000000"/>
            </w:tcBorders>
            <w:vAlign w:val="center"/>
          </w:tcPr>
          <w:p w14:paraId="3821621C" w14:textId="0DE998F2" w:rsidR="00301CCE" w:rsidRPr="00C571B2" w:rsidRDefault="00301CCE" w:rsidP="00301CCE">
            <w:pPr>
              <w:spacing w:after="0" w:line="240" w:lineRule="auto"/>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Atsūkšanas ierīces, augstas veiktspējas ne mazāk kā 45 l/min</w:t>
            </w:r>
          </w:p>
        </w:tc>
        <w:tc>
          <w:tcPr>
            <w:tcW w:w="1034" w:type="dxa"/>
            <w:tcBorders>
              <w:top w:val="single" w:sz="4" w:space="0" w:color="000000"/>
              <w:left w:val="single" w:sz="4" w:space="0" w:color="000000"/>
              <w:bottom w:val="single" w:sz="4" w:space="0" w:color="000000"/>
              <w:right w:val="single" w:sz="4" w:space="0" w:color="000000"/>
            </w:tcBorders>
            <w:vAlign w:val="center"/>
          </w:tcPr>
          <w:p w14:paraId="73BDA39C" w14:textId="559D38F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181</w:t>
            </w:r>
          </w:p>
        </w:tc>
        <w:tc>
          <w:tcPr>
            <w:tcW w:w="1096" w:type="dxa"/>
            <w:tcBorders>
              <w:top w:val="single" w:sz="4" w:space="0" w:color="000000"/>
              <w:left w:val="single" w:sz="4" w:space="0" w:color="000000"/>
              <w:bottom w:val="single" w:sz="4" w:space="0" w:color="000000"/>
              <w:right w:val="single" w:sz="4" w:space="0" w:color="000000"/>
            </w:tcBorders>
            <w:vAlign w:val="center"/>
          </w:tcPr>
          <w:p w14:paraId="4D3A96E6" w14:textId="0B9FD073"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181</w:t>
            </w:r>
          </w:p>
        </w:tc>
        <w:tc>
          <w:tcPr>
            <w:tcW w:w="1087" w:type="dxa"/>
            <w:tcBorders>
              <w:top w:val="single" w:sz="4" w:space="0" w:color="000000"/>
              <w:left w:val="single" w:sz="4" w:space="0" w:color="000000"/>
              <w:bottom w:val="single" w:sz="4" w:space="0" w:color="000000"/>
              <w:right w:val="single" w:sz="4" w:space="0" w:color="000000"/>
            </w:tcBorders>
            <w:vAlign w:val="center"/>
          </w:tcPr>
          <w:p w14:paraId="5BBBDFE0" w14:textId="0D0C8866"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50</w:t>
            </w:r>
          </w:p>
        </w:tc>
        <w:tc>
          <w:tcPr>
            <w:tcW w:w="1087" w:type="dxa"/>
            <w:tcBorders>
              <w:top w:val="single" w:sz="4" w:space="0" w:color="000000"/>
              <w:left w:val="single" w:sz="4" w:space="0" w:color="000000"/>
              <w:bottom w:val="single" w:sz="4" w:space="0" w:color="000000"/>
              <w:right w:val="single" w:sz="4" w:space="0" w:color="000000"/>
            </w:tcBorders>
            <w:vAlign w:val="center"/>
          </w:tcPr>
          <w:p w14:paraId="51888AE9"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7E45F41E" w14:textId="34D96282"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50</w:t>
            </w:r>
          </w:p>
        </w:tc>
        <w:tc>
          <w:tcPr>
            <w:tcW w:w="1112" w:type="dxa"/>
            <w:tcBorders>
              <w:top w:val="single" w:sz="4" w:space="0" w:color="000000"/>
              <w:left w:val="single" w:sz="4" w:space="0" w:color="000000"/>
              <w:bottom w:val="single" w:sz="4" w:space="0" w:color="000000"/>
              <w:right w:val="single" w:sz="4" w:space="0" w:color="000000"/>
            </w:tcBorders>
            <w:vAlign w:val="center"/>
          </w:tcPr>
          <w:p w14:paraId="5CB31D2E" w14:textId="58EF4705"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35855" w14:textId="12A4EA93"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233</w:t>
            </w:r>
          </w:p>
        </w:tc>
      </w:tr>
      <w:tr w:rsidR="00301CCE" w:rsidRPr="00C571B2" w14:paraId="2FE3F8CD" w14:textId="7D7682AE" w:rsidTr="00301CCE">
        <w:trPr>
          <w:trHeight w:val="581"/>
        </w:trPr>
        <w:tc>
          <w:tcPr>
            <w:tcW w:w="465" w:type="dxa"/>
            <w:tcBorders>
              <w:top w:val="single" w:sz="4" w:space="0" w:color="000000"/>
              <w:left w:val="single" w:sz="4" w:space="0" w:color="000000"/>
              <w:bottom w:val="single" w:sz="4" w:space="0" w:color="000000"/>
              <w:right w:val="single" w:sz="4" w:space="0" w:color="000000"/>
            </w:tcBorders>
            <w:vAlign w:val="center"/>
          </w:tcPr>
          <w:p w14:paraId="3AFA7B17" w14:textId="5BC7B89B"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8</w:t>
            </w:r>
          </w:p>
        </w:tc>
        <w:tc>
          <w:tcPr>
            <w:tcW w:w="1150" w:type="dxa"/>
            <w:tcBorders>
              <w:top w:val="single" w:sz="4" w:space="0" w:color="000000"/>
              <w:left w:val="single" w:sz="4" w:space="0" w:color="000000"/>
              <w:bottom w:val="single" w:sz="4" w:space="0" w:color="000000"/>
              <w:right w:val="single" w:sz="4" w:space="0" w:color="000000"/>
            </w:tcBorders>
            <w:vAlign w:val="center"/>
          </w:tcPr>
          <w:p w14:paraId="3650F6C6" w14:textId="1801FCC9"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Perfūzijas šļirces sūkņa aprīkojums</w:t>
            </w:r>
          </w:p>
        </w:tc>
        <w:tc>
          <w:tcPr>
            <w:tcW w:w="1034" w:type="dxa"/>
            <w:tcBorders>
              <w:top w:val="single" w:sz="4" w:space="0" w:color="000000"/>
              <w:left w:val="single" w:sz="4" w:space="0" w:color="000000"/>
              <w:bottom w:val="single" w:sz="4" w:space="0" w:color="000000"/>
              <w:right w:val="single" w:sz="4" w:space="0" w:color="000000"/>
            </w:tcBorders>
            <w:vAlign w:val="center"/>
          </w:tcPr>
          <w:p w14:paraId="5B17E677" w14:textId="1F4B62C5" w:rsidR="00301CCE" w:rsidRPr="002A0507" w:rsidRDefault="00301CCE" w:rsidP="00301CCE">
            <w:pPr>
              <w:spacing w:after="0" w:line="240" w:lineRule="auto"/>
              <w:jc w:val="center"/>
              <w:rPr>
                <w:rFonts w:ascii="Times New Roman" w:eastAsia="Times New Roman" w:hAnsi="Times New Roman" w:cs="Times New Roman"/>
                <w:sz w:val="16"/>
                <w:szCs w:val="16"/>
                <w:lang w:eastAsia="lv-LV"/>
              </w:rPr>
            </w:pPr>
            <w:r w:rsidRPr="002B7944">
              <w:rPr>
                <w:rFonts w:ascii="Times New Roman" w:eastAsia="Times New Roman" w:hAnsi="Times New Roman" w:cs="Times New Roman"/>
                <w:sz w:val="16"/>
                <w:szCs w:val="16"/>
                <w:lang w:eastAsia="lv-LV"/>
              </w:rPr>
              <w:t>450</w:t>
            </w:r>
          </w:p>
        </w:tc>
        <w:tc>
          <w:tcPr>
            <w:tcW w:w="1096" w:type="dxa"/>
            <w:tcBorders>
              <w:top w:val="single" w:sz="4" w:space="0" w:color="000000"/>
              <w:left w:val="single" w:sz="4" w:space="0" w:color="000000"/>
              <w:bottom w:val="single" w:sz="4" w:space="0" w:color="000000"/>
              <w:right w:val="single" w:sz="4" w:space="0" w:color="000000"/>
            </w:tcBorders>
            <w:vAlign w:val="center"/>
          </w:tcPr>
          <w:p w14:paraId="3EF14995" w14:textId="2A18D870"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600</w:t>
            </w:r>
          </w:p>
        </w:tc>
        <w:tc>
          <w:tcPr>
            <w:tcW w:w="1087" w:type="dxa"/>
            <w:tcBorders>
              <w:top w:val="single" w:sz="4" w:space="0" w:color="000000"/>
              <w:left w:val="single" w:sz="4" w:space="0" w:color="000000"/>
              <w:bottom w:val="single" w:sz="4" w:space="0" w:color="000000"/>
              <w:right w:val="single" w:sz="4" w:space="0" w:color="000000"/>
            </w:tcBorders>
            <w:vAlign w:val="center"/>
          </w:tcPr>
          <w:p w14:paraId="49A0B79D" w14:textId="1634155C"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650</w:t>
            </w:r>
          </w:p>
        </w:tc>
        <w:tc>
          <w:tcPr>
            <w:tcW w:w="1087" w:type="dxa"/>
            <w:tcBorders>
              <w:top w:val="single" w:sz="4" w:space="0" w:color="000000"/>
              <w:left w:val="single" w:sz="4" w:space="0" w:color="000000"/>
              <w:bottom w:val="single" w:sz="4" w:space="0" w:color="000000"/>
              <w:right w:val="single" w:sz="4" w:space="0" w:color="000000"/>
            </w:tcBorders>
            <w:vAlign w:val="center"/>
          </w:tcPr>
          <w:p w14:paraId="35B0DDC0" w14:textId="77777777"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5D37CED0" w14:textId="672427A3"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650</w:t>
            </w:r>
          </w:p>
        </w:tc>
        <w:tc>
          <w:tcPr>
            <w:tcW w:w="1112" w:type="dxa"/>
            <w:tcBorders>
              <w:top w:val="single" w:sz="4" w:space="0" w:color="000000"/>
              <w:left w:val="single" w:sz="4" w:space="0" w:color="000000"/>
              <w:bottom w:val="single" w:sz="4" w:space="0" w:color="000000"/>
              <w:right w:val="single" w:sz="4" w:space="0" w:color="000000"/>
            </w:tcBorders>
            <w:vAlign w:val="center"/>
          </w:tcPr>
          <w:p w14:paraId="4105E704" w14:textId="71118169"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50</w:t>
            </w: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C5C0C" w14:textId="479E9A3F"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526</w:t>
            </w:r>
          </w:p>
        </w:tc>
      </w:tr>
      <w:tr w:rsidR="00301CCE" w:rsidRPr="00C571B2" w14:paraId="58BE4DAC" w14:textId="413563B4" w:rsidTr="00301CCE">
        <w:trPr>
          <w:trHeight w:val="898"/>
        </w:trPr>
        <w:tc>
          <w:tcPr>
            <w:tcW w:w="465" w:type="dxa"/>
            <w:tcBorders>
              <w:top w:val="single" w:sz="4" w:space="0" w:color="000000"/>
              <w:left w:val="single" w:sz="4" w:space="0" w:color="000000"/>
              <w:bottom w:val="single" w:sz="4" w:space="0" w:color="000000"/>
              <w:right w:val="single" w:sz="4" w:space="0" w:color="000000"/>
            </w:tcBorders>
            <w:vAlign w:val="center"/>
          </w:tcPr>
          <w:p w14:paraId="57CC8C0A" w14:textId="2A903B87"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9</w:t>
            </w:r>
          </w:p>
        </w:tc>
        <w:tc>
          <w:tcPr>
            <w:tcW w:w="1150" w:type="dxa"/>
            <w:tcBorders>
              <w:top w:val="single" w:sz="4" w:space="0" w:color="000000"/>
              <w:left w:val="single" w:sz="4" w:space="0" w:color="000000"/>
              <w:bottom w:val="single" w:sz="4" w:space="0" w:color="000000"/>
              <w:right w:val="single" w:sz="4" w:space="0" w:color="000000"/>
            </w:tcBorders>
            <w:vAlign w:val="center"/>
          </w:tcPr>
          <w:p w14:paraId="5D2544FB" w14:textId="7A487F4F"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Transporta mākslīgās plāušu ventilācijas iekārta (vibrācijas izturīga, lietošanai NMPD autotransportā vai pārvietojot pacientu)</w:t>
            </w:r>
          </w:p>
        </w:tc>
        <w:tc>
          <w:tcPr>
            <w:tcW w:w="1034" w:type="dxa"/>
            <w:tcBorders>
              <w:top w:val="single" w:sz="4" w:space="0" w:color="000000"/>
              <w:left w:val="single" w:sz="4" w:space="0" w:color="000000"/>
              <w:bottom w:val="single" w:sz="4" w:space="0" w:color="000000"/>
              <w:right w:val="single" w:sz="4" w:space="0" w:color="000000"/>
            </w:tcBorders>
            <w:vAlign w:val="center"/>
          </w:tcPr>
          <w:p w14:paraId="79D439DB" w14:textId="4A48EEA9" w:rsidR="00301CCE" w:rsidRPr="002A0507" w:rsidRDefault="00301CCE" w:rsidP="00301CCE">
            <w:pPr>
              <w:spacing w:after="0" w:line="240" w:lineRule="auto"/>
              <w:jc w:val="center"/>
              <w:rPr>
                <w:rFonts w:ascii="Times New Roman" w:eastAsia="Times New Roman" w:hAnsi="Times New Roman" w:cs="Times New Roman"/>
                <w:sz w:val="16"/>
                <w:szCs w:val="16"/>
                <w:lang w:eastAsia="lv-LV"/>
              </w:rPr>
            </w:pPr>
            <w:r w:rsidRPr="002B7944">
              <w:rPr>
                <w:rFonts w:ascii="Times New Roman" w:eastAsia="Times New Roman" w:hAnsi="Times New Roman" w:cs="Times New Roman"/>
                <w:sz w:val="16"/>
                <w:szCs w:val="16"/>
                <w:lang w:eastAsia="lv-LV"/>
              </w:rPr>
              <w:t>12</w:t>
            </w:r>
          </w:p>
        </w:tc>
        <w:tc>
          <w:tcPr>
            <w:tcW w:w="1096" w:type="dxa"/>
            <w:tcBorders>
              <w:top w:val="single" w:sz="4" w:space="0" w:color="000000"/>
              <w:left w:val="single" w:sz="4" w:space="0" w:color="000000"/>
              <w:bottom w:val="nil"/>
              <w:right w:val="single" w:sz="4" w:space="0" w:color="000000"/>
            </w:tcBorders>
            <w:vAlign w:val="center"/>
          </w:tcPr>
          <w:p w14:paraId="5DBC7D3E" w14:textId="6AF8B810"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18</w:t>
            </w:r>
          </w:p>
        </w:tc>
        <w:tc>
          <w:tcPr>
            <w:tcW w:w="1087" w:type="dxa"/>
            <w:tcBorders>
              <w:top w:val="single" w:sz="4" w:space="0" w:color="000000"/>
              <w:left w:val="single" w:sz="4" w:space="0" w:color="000000"/>
              <w:bottom w:val="single" w:sz="4" w:space="0" w:color="000000"/>
              <w:right w:val="single" w:sz="4" w:space="0" w:color="000000"/>
            </w:tcBorders>
            <w:vAlign w:val="center"/>
          </w:tcPr>
          <w:p w14:paraId="231DA8F0" w14:textId="77777777"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1087" w:type="dxa"/>
            <w:tcBorders>
              <w:top w:val="single" w:sz="4" w:space="0" w:color="000000"/>
              <w:left w:val="single" w:sz="4" w:space="0" w:color="000000"/>
              <w:bottom w:val="single" w:sz="4" w:space="0" w:color="000000"/>
              <w:right w:val="single" w:sz="4" w:space="0" w:color="000000"/>
            </w:tcBorders>
            <w:vAlign w:val="center"/>
          </w:tcPr>
          <w:p w14:paraId="43E6CADD"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08016BA9" w14:textId="62BA2284"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18</w:t>
            </w:r>
          </w:p>
        </w:tc>
        <w:tc>
          <w:tcPr>
            <w:tcW w:w="1112" w:type="dxa"/>
            <w:tcBorders>
              <w:top w:val="single" w:sz="4" w:space="0" w:color="000000"/>
              <w:left w:val="single" w:sz="4" w:space="0" w:color="000000"/>
              <w:bottom w:val="single" w:sz="4" w:space="0" w:color="000000"/>
              <w:right w:val="single" w:sz="4" w:space="0" w:color="000000"/>
            </w:tcBorders>
            <w:vAlign w:val="center"/>
          </w:tcPr>
          <w:p w14:paraId="398BF109" w14:textId="17A2A5EA"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ABA6A" w14:textId="19CB009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0</w:t>
            </w:r>
          </w:p>
        </w:tc>
      </w:tr>
      <w:tr w:rsidR="00301CCE" w:rsidRPr="00C571B2" w14:paraId="2A19C75D" w14:textId="5B822F5F" w:rsidTr="00301CCE">
        <w:trPr>
          <w:trHeight w:val="449"/>
        </w:trPr>
        <w:tc>
          <w:tcPr>
            <w:tcW w:w="465" w:type="dxa"/>
            <w:tcBorders>
              <w:top w:val="single" w:sz="4" w:space="0" w:color="000000"/>
              <w:left w:val="single" w:sz="4" w:space="0" w:color="000000"/>
              <w:bottom w:val="single" w:sz="4" w:space="0" w:color="auto"/>
              <w:right w:val="single" w:sz="4" w:space="0" w:color="000000"/>
            </w:tcBorders>
            <w:vAlign w:val="center"/>
          </w:tcPr>
          <w:p w14:paraId="17B69F2C" w14:textId="1BE26425"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10</w:t>
            </w:r>
          </w:p>
        </w:tc>
        <w:tc>
          <w:tcPr>
            <w:tcW w:w="1150" w:type="dxa"/>
            <w:tcBorders>
              <w:top w:val="single" w:sz="4" w:space="0" w:color="000000"/>
              <w:left w:val="single" w:sz="4" w:space="0" w:color="000000"/>
              <w:bottom w:val="single" w:sz="4" w:space="0" w:color="auto"/>
              <w:right w:val="single" w:sz="4" w:space="0" w:color="000000"/>
            </w:tcBorders>
            <w:vAlign w:val="center"/>
          </w:tcPr>
          <w:p w14:paraId="54050CBC" w14:textId="57289743" w:rsidR="00301CCE" w:rsidRPr="00C571B2" w:rsidRDefault="00301CCE" w:rsidP="00301CCE">
            <w:pPr>
              <w:spacing w:after="0" w:line="240" w:lineRule="auto"/>
              <w:jc w:val="both"/>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Mehāniska augšējo elpceļu atsūkšanas ierīce (manuāla, vai ar kāju darbināma)</w:t>
            </w:r>
          </w:p>
        </w:tc>
        <w:tc>
          <w:tcPr>
            <w:tcW w:w="1034" w:type="dxa"/>
            <w:tcBorders>
              <w:top w:val="single" w:sz="4" w:space="0" w:color="000000"/>
              <w:left w:val="single" w:sz="4" w:space="0" w:color="000000"/>
              <w:bottom w:val="single" w:sz="4" w:space="0" w:color="auto"/>
              <w:right w:val="nil"/>
            </w:tcBorders>
            <w:vAlign w:val="center"/>
          </w:tcPr>
          <w:p w14:paraId="60C67983" w14:textId="4B3FCB8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sidRPr="00C571B2">
              <w:rPr>
                <w:rFonts w:ascii="Times New Roman" w:eastAsia="Times New Roman" w:hAnsi="Times New Roman" w:cs="Times New Roman"/>
                <w:color w:val="000000"/>
                <w:sz w:val="16"/>
                <w:szCs w:val="16"/>
                <w:lang w:eastAsia="lv-LV"/>
              </w:rPr>
              <w:t>30</w:t>
            </w:r>
          </w:p>
        </w:tc>
        <w:tc>
          <w:tcPr>
            <w:tcW w:w="1096" w:type="dxa"/>
            <w:tcBorders>
              <w:top w:val="single" w:sz="4" w:space="0" w:color="auto"/>
              <w:left w:val="single" w:sz="4" w:space="0" w:color="auto"/>
              <w:bottom w:val="single" w:sz="4" w:space="0" w:color="auto"/>
              <w:right w:val="single" w:sz="4" w:space="0" w:color="auto"/>
            </w:tcBorders>
            <w:vAlign w:val="center"/>
          </w:tcPr>
          <w:p w14:paraId="3930820A" w14:textId="6970640B"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110</w:t>
            </w:r>
          </w:p>
        </w:tc>
        <w:tc>
          <w:tcPr>
            <w:tcW w:w="1087" w:type="dxa"/>
            <w:tcBorders>
              <w:top w:val="single" w:sz="4" w:space="0" w:color="000000"/>
              <w:left w:val="nil"/>
              <w:bottom w:val="single" w:sz="4" w:space="0" w:color="auto"/>
              <w:right w:val="single" w:sz="4" w:space="0" w:color="000000"/>
            </w:tcBorders>
            <w:vAlign w:val="center"/>
          </w:tcPr>
          <w:p w14:paraId="14F97F3F" w14:textId="77777777" w:rsidR="00301CCE" w:rsidRPr="00C571B2" w:rsidRDefault="00301CCE" w:rsidP="00301CCE">
            <w:pPr>
              <w:spacing w:after="0" w:line="240" w:lineRule="auto"/>
              <w:jc w:val="center"/>
              <w:rPr>
                <w:rFonts w:ascii="Times New Roman" w:eastAsia="Times New Roman" w:hAnsi="Times New Roman" w:cs="Times New Roman"/>
                <w:color w:val="000000"/>
                <w:sz w:val="16"/>
                <w:szCs w:val="16"/>
                <w:lang w:eastAsia="lv-LV"/>
              </w:rPr>
            </w:pPr>
          </w:p>
        </w:tc>
        <w:tc>
          <w:tcPr>
            <w:tcW w:w="1087" w:type="dxa"/>
            <w:tcBorders>
              <w:top w:val="single" w:sz="4" w:space="0" w:color="000000"/>
              <w:left w:val="single" w:sz="4" w:space="0" w:color="000000"/>
              <w:bottom w:val="single" w:sz="4" w:space="0" w:color="auto"/>
              <w:right w:val="single" w:sz="4" w:space="0" w:color="000000"/>
            </w:tcBorders>
            <w:vAlign w:val="center"/>
          </w:tcPr>
          <w:p w14:paraId="42933D8C"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091" w:type="dxa"/>
            <w:tcBorders>
              <w:top w:val="single" w:sz="4" w:space="0" w:color="000000"/>
              <w:left w:val="single" w:sz="4" w:space="0" w:color="000000"/>
              <w:bottom w:val="single" w:sz="4" w:space="0" w:color="auto"/>
              <w:right w:val="single" w:sz="4" w:space="0" w:color="000000"/>
            </w:tcBorders>
            <w:vAlign w:val="center"/>
          </w:tcPr>
          <w:p w14:paraId="25ACFD67" w14:textId="77777777"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p>
        </w:tc>
        <w:tc>
          <w:tcPr>
            <w:tcW w:w="1112" w:type="dxa"/>
            <w:tcBorders>
              <w:top w:val="single" w:sz="4" w:space="0" w:color="000000"/>
              <w:left w:val="single" w:sz="4" w:space="0" w:color="000000"/>
              <w:bottom w:val="single" w:sz="4" w:space="0" w:color="auto"/>
              <w:right w:val="single" w:sz="4" w:space="0" w:color="000000"/>
            </w:tcBorders>
            <w:vAlign w:val="center"/>
          </w:tcPr>
          <w:p w14:paraId="78820E37" w14:textId="17BADDF4"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110</w:t>
            </w:r>
          </w:p>
        </w:tc>
        <w:tc>
          <w:tcPr>
            <w:tcW w:w="842" w:type="dxa"/>
            <w:tcBorders>
              <w:top w:val="single" w:sz="4" w:space="0" w:color="000000"/>
              <w:left w:val="single" w:sz="4" w:space="0" w:color="000000"/>
              <w:bottom w:val="single" w:sz="4" w:space="0" w:color="auto"/>
              <w:right w:val="single" w:sz="4" w:space="0" w:color="000000"/>
            </w:tcBorders>
            <w:shd w:val="clear" w:color="auto" w:fill="auto"/>
            <w:vAlign w:val="center"/>
          </w:tcPr>
          <w:p w14:paraId="30683DDB" w14:textId="76E198F4" w:rsidR="00301CCE" w:rsidRPr="00C571B2" w:rsidRDefault="00301CCE" w:rsidP="00301CCE">
            <w:pPr>
              <w:spacing w:after="0" w:line="240" w:lineRule="auto"/>
              <w:jc w:val="center"/>
              <w:rPr>
                <w:rFonts w:ascii="Times New Roman" w:eastAsia="Times New Roman" w:hAnsi="Times New Roman" w:cs="Times New Roman"/>
                <w:sz w:val="16"/>
                <w:szCs w:val="16"/>
                <w:lang w:eastAsia="lv-LV"/>
              </w:rPr>
            </w:pPr>
            <w:r w:rsidRPr="00C571B2">
              <w:rPr>
                <w:rFonts w:ascii="Times New Roman" w:eastAsia="Times New Roman" w:hAnsi="Times New Roman" w:cs="Times New Roman"/>
                <w:sz w:val="16"/>
                <w:szCs w:val="16"/>
                <w:lang w:eastAsia="lv-LV"/>
              </w:rPr>
              <w:t>4</w:t>
            </w:r>
          </w:p>
        </w:tc>
      </w:tr>
      <w:tr w:rsidR="00301CCE" w:rsidRPr="00C571B2" w14:paraId="46117ED2" w14:textId="032FF011" w:rsidTr="00301CCE">
        <w:trPr>
          <w:trHeight w:val="224"/>
        </w:trPr>
        <w:tc>
          <w:tcPr>
            <w:tcW w:w="465" w:type="dxa"/>
            <w:tcBorders>
              <w:top w:val="single" w:sz="4" w:space="0" w:color="auto"/>
              <w:left w:val="single" w:sz="4" w:space="0" w:color="auto"/>
              <w:bottom w:val="single" w:sz="4" w:space="0" w:color="auto"/>
              <w:right w:val="single" w:sz="4" w:space="0" w:color="auto"/>
            </w:tcBorders>
            <w:noWrap/>
            <w:vAlign w:val="bottom"/>
          </w:tcPr>
          <w:p w14:paraId="3A01F53B" w14:textId="77777777" w:rsidR="00301CCE" w:rsidRPr="00C571B2" w:rsidRDefault="00301CCE" w:rsidP="00301CCE">
            <w:pPr>
              <w:spacing w:after="0" w:line="240" w:lineRule="auto"/>
              <w:jc w:val="center"/>
              <w:rPr>
                <w:rFonts w:ascii="Times New Roman" w:eastAsia="Times New Roman" w:hAnsi="Times New Roman" w:cs="Times New Roman"/>
                <w:color w:val="FF0000"/>
                <w:sz w:val="16"/>
                <w:szCs w:val="16"/>
                <w:lang w:eastAsia="lv-LV"/>
              </w:rPr>
            </w:pPr>
          </w:p>
        </w:tc>
        <w:tc>
          <w:tcPr>
            <w:tcW w:w="1150" w:type="dxa"/>
            <w:tcBorders>
              <w:top w:val="single" w:sz="4" w:space="0" w:color="auto"/>
              <w:left w:val="single" w:sz="4" w:space="0" w:color="auto"/>
              <w:bottom w:val="single" w:sz="4" w:space="0" w:color="auto"/>
              <w:right w:val="single" w:sz="4" w:space="0" w:color="auto"/>
            </w:tcBorders>
            <w:vAlign w:val="center"/>
          </w:tcPr>
          <w:p w14:paraId="7829A5FB" w14:textId="7E140A3A"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C571B2">
              <w:rPr>
                <w:rFonts w:ascii="Times New Roman" w:eastAsia="Times New Roman" w:hAnsi="Times New Roman" w:cs="Times New Roman"/>
                <w:b/>
                <w:bCs/>
                <w:color w:val="000000"/>
                <w:sz w:val="16"/>
                <w:szCs w:val="16"/>
                <w:lang w:eastAsia="lv-LV"/>
              </w:rPr>
              <w:t>KOPĀ</w:t>
            </w:r>
          </w:p>
        </w:tc>
        <w:tc>
          <w:tcPr>
            <w:tcW w:w="1034" w:type="dxa"/>
            <w:tcBorders>
              <w:top w:val="single" w:sz="4" w:space="0" w:color="auto"/>
              <w:left w:val="single" w:sz="4" w:space="0" w:color="auto"/>
              <w:bottom w:val="single" w:sz="4" w:space="0" w:color="auto"/>
              <w:right w:val="single" w:sz="4" w:space="0" w:color="auto"/>
            </w:tcBorders>
            <w:noWrap/>
            <w:vAlign w:val="bottom"/>
          </w:tcPr>
          <w:p w14:paraId="70D18E4F" w14:textId="61D9470F"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B65F42">
              <w:rPr>
                <w:rFonts w:ascii="Times New Roman" w:eastAsia="Times New Roman" w:hAnsi="Times New Roman" w:cs="Times New Roman"/>
                <w:b/>
                <w:bCs/>
                <w:sz w:val="16"/>
                <w:szCs w:val="16"/>
                <w:lang w:eastAsia="lv-LV"/>
              </w:rPr>
              <w:t>1418</w:t>
            </w:r>
          </w:p>
        </w:tc>
        <w:tc>
          <w:tcPr>
            <w:tcW w:w="1096" w:type="dxa"/>
            <w:tcBorders>
              <w:top w:val="single" w:sz="4" w:space="0" w:color="auto"/>
              <w:left w:val="single" w:sz="4" w:space="0" w:color="auto"/>
              <w:bottom w:val="single" w:sz="4" w:space="0" w:color="auto"/>
              <w:right w:val="single" w:sz="4" w:space="0" w:color="auto"/>
            </w:tcBorders>
            <w:noWrap/>
            <w:vAlign w:val="bottom"/>
          </w:tcPr>
          <w:p w14:paraId="324D5DEB" w14:textId="6787EB2E"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B65F42">
              <w:rPr>
                <w:rFonts w:ascii="Times New Roman" w:eastAsia="Times New Roman" w:hAnsi="Times New Roman" w:cs="Times New Roman"/>
                <w:b/>
                <w:bCs/>
                <w:sz w:val="16"/>
                <w:szCs w:val="16"/>
                <w:lang w:eastAsia="lv-LV"/>
              </w:rPr>
              <w:t>1855</w:t>
            </w:r>
          </w:p>
        </w:tc>
        <w:tc>
          <w:tcPr>
            <w:tcW w:w="1087" w:type="dxa"/>
            <w:tcBorders>
              <w:top w:val="single" w:sz="4" w:space="0" w:color="auto"/>
              <w:left w:val="single" w:sz="4" w:space="0" w:color="auto"/>
              <w:bottom w:val="single" w:sz="4" w:space="0" w:color="auto"/>
              <w:right w:val="single" w:sz="4" w:space="0" w:color="auto"/>
            </w:tcBorders>
            <w:noWrap/>
            <w:vAlign w:val="bottom"/>
          </w:tcPr>
          <w:p w14:paraId="5D18C587" w14:textId="645630A8"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B65F42">
              <w:rPr>
                <w:rFonts w:ascii="Times New Roman" w:eastAsia="Times New Roman" w:hAnsi="Times New Roman" w:cs="Times New Roman"/>
                <w:b/>
                <w:bCs/>
                <w:sz w:val="16"/>
                <w:szCs w:val="16"/>
                <w:lang w:eastAsia="lv-LV"/>
              </w:rPr>
              <w:t>1271</w:t>
            </w:r>
          </w:p>
        </w:tc>
        <w:tc>
          <w:tcPr>
            <w:tcW w:w="1087" w:type="dxa"/>
            <w:tcBorders>
              <w:top w:val="single" w:sz="4" w:space="0" w:color="auto"/>
              <w:left w:val="single" w:sz="4" w:space="0" w:color="auto"/>
              <w:bottom w:val="single" w:sz="4" w:space="0" w:color="auto"/>
              <w:right w:val="single" w:sz="4" w:space="0" w:color="auto"/>
            </w:tcBorders>
            <w:noWrap/>
            <w:vAlign w:val="bottom"/>
          </w:tcPr>
          <w:p w14:paraId="1A5EBEFC" w14:textId="59957AEA"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B65F42">
              <w:rPr>
                <w:rFonts w:ascii="Times New Roman" w:eastAsia="Times New Roman" w:hAnsi="Times New Roman" w:cs="Times New Roman"/>
                <w:b/>
                <w:bCs/>
                <w:sz w:val="16"/>
                <w:szCs w:val="16"/>
                <w:lang w:eastAsia="lv-LV"/>
              </w:rPr>
              <w:t>362</w:t>
            </w:r>
          </w:p>
        </w:tc>
        <w:tc>
          <w:tcPr>
            <w:tcW w:w="1091" w:type="dxa"/>
            <w:tcBorders>
              <w:top w:val="single" w:sz="4" w:space="0" w:color="auto"/>
              <w:left w:val="single" w:sz="4" w:space="0" w:color="auto"/>
              <w:bottom w:val="single" w:sz="4" w:space="0" w:color="auto"/>
              <w:right w:val="single" w:sz="4" w:space="0" w:color="auto"/>
            </w:tcBorders>
            <w:noWrap/>
            <w:vAlign w:val="bottom"/>
          </w:tcPr>
          <w:p w14:paraId="3FD19573" w14:textId="569953B3"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B65F42">
              <w:rPr>
                <w:rFonts w:ascii="Times New Roman" w:eastAsia="Times New Roman" w:hAnsi="Times New Roman" w:cs="Times New Roman"/>
                <w:b/>
                <w:bCs/>
                <w:sz w:val="16"/>
                <w:szCs w:val="16"/>
                <w:lang w:eastAsia="lv-LV"/>
              </w:rPr>
              <w:t>932</w:t>
            </w:r>
          </w:p>
        </w:tc>
        <w:tc>
          <w:tcPr>
            <w:tcW w:w="1112" w:type="dxa"/>
            <w:tcBorders>
              <w:top w:val="single" w:sz="4" w:space="0" w:color="auto"/>
              <w:left w:val="single" w:sz="4" w:space="0" w:color="auto"/>
              <w:bottom w:val="single" w:sz="4" w:space="0" w:color="auto"/>
              <w:right w:val="single" w:sz="4" w:space="0" w:color="auto"/>
            </w:tcBorders>
            <w:noWrap/>
            <w:vAlign w:val="bottom"/>
          </w:tcPr>
          <w:p w14:paraId="665F36B0" w14:textId="532CDB0F" w:rsidR="00301CCE" w:rsidRPr="00C571B2" w:rsidRDefault="00301CCE" w:rsidP="00301CCE">
            <w:pPr>
              <w:spacing w:after="0" w:line="240" w:lineRule="auto"/>
              <w:jc w:val="right"/>
              <w:rPr>
                <w:rFonts w:ascii="Times New Roman" w:eastAsia="Times New Roman" w:hAnsi="Times New Roman" w:cs="Times New Roman"/>
                <w:b/>
                <w:bCs/>
                <w:color w:val="000000"/>
                <w:sz w:val="16"/>
                <w:szCs w:val="16"/>
                <w:lang w:eastAsia="lv-LV"/>
              </w:rPr>
            </w:pPr>
            <w:r w:rsidRPr="00B65F42">
              <w:rPr>
                <w:rFonts w:ascii="Times New Roman" w:eastAsia="Times New Roman" w:hAnsi="Times New Roman" w:cs="Times New Roman"/>
                <w:b/>
                <w:bCs/>
                <w:sz w:val="16"/>
                <w:szCs w:val="16"/>
                <w:lang w:eastAsia="lv-LV"/>
              </w:rPr>
              <w:t>276</w:t>
            </w:r>
          </w:p>
        </w:tc>
        <w:tc>
          <w:tcPr>
            <w:tcW w:w="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C1FCF0" w14:textId="7ADCB0E7" w:rsidR="00301CCE" w:rsidRPr="00C571B2" w:rsidRDefault="00301CCE" w:rsidP="00301CCE">
            <w:pPr>
              <w:spacing w:after="0" w:line="240" w:lineRule="auto"/>
              <w:jc w:val="right"/>
              <w:rPr>
                <w:rFonts w:ascii="Times New Roman" w:eastAsia="Times New Roman" w:hAnsi="Times New Roman" w:cs="Times New Roman"/>
                <w:b/>
                <w:bCs/>
                <w:sz w:val="16"/>
                <w:szCs w:val="16"/>
                <w:lang w:eastAsia="lv-LV"/>
              </w:rPr>
            </w:pPr>
            <w:r w:rsidRPr="00B65F42">
              <w:rPr>
                <w:rFonts w:ascii="Times New Roman" w:eastAsia="Times New Roman" w:hAnsi="Times New Roman" w:cs="Times New Roman"/>
                <w:b/>
                <w:bCs/>
                <w:sz w:val="16"/>
                <w:szCs w:val="16"/>
                <w:lang w:eastAsia="lv-LV"/>
              </w:rPr>
              <w:t>2194</w:t>
            </w:r>
          </w:p>
        </w:tc>
      </w:tr>
    </w:tbl>
    <w:p w14:paraId="2F77DC25" w14:textId="720EEC8C" w:rsidR="004130AC" w:rsidRDefault="004130AC" w:rsidP="00FC01FF">
      <w:pPr>
        <w:spacing w:after="0" w:line="240" w:lineRule="auto"/>
        <w:jc w:val="both"/>
        <w:rPr>
          <w:rFonts w:ascii="Times New Roman" w:hAnsi="Times New Roman" w:cs="Times New Roman"/>
          <w:sz w:val="24"/>
          <w:szCs w:val="24"/>
        </w:rPr>
      </w:pPr>
      <w:bookmarkStart w:id="5" w:name="_Hlk87264518"/>
    </w:p>
    <w:p w14:paraId="52C02C24" w14:textId="74AA1C94" w:rsidR="00DA5796" w:rsidRDefault="00262EFA" w:rsidP="00AB6BCC">
      <w:pPr>
        <w:spacing w:after="0" w:line="240" w:lineRule="auto"/>
        <w:ind w:firstLine="720"/>
        <w:jc w:val="both"/>
        <w:rPr>
          <w:rFonts w:ascii="Times New Roman" w:hAnsi="Times New Roman" w:cs="Times New Roman"/>
          <w:sz w:val="24"/>
          <w:szCs w:val="24"/>
        </w:rPr>
      </w:pPr>
      <w:r w:rsidRPr="006030DE">
        <w:rPr>
          <w:rFonts w:ascii="Times New Roman" w:hAnsi="Times New Roman" w:cs="Times New Roman"/>
          <w:sz w:val="24"/>
          <w:szCs w:val="24"/>
        </w:rPr>
        <w:t xml:space="preserve">Paredzēts, ka slimnīcām novirzītās medicīniskās ierīces, kuras Latvijai tiek nodotas </w:t>
      </w:r>
      <w:r w:rsidR="003E3CF9">
        <w:rPr>
          <w:rFonts w:ascii="Times New Roman" w:hAnsi="Times New Roman" w:cs="Times New Roman"/>
          <w:sz w:val="24"/>
          <w:szCs w:val="24"/>
        </w:rPr>
        <w:t>lieto</w:t>
      </w:r>
      <w:r w:rsidR="003E3CF9" w:rsidRPr="006030DE">
        <w:rPr>
          <w:rFonts w:ascii="Times New Roman" w:hAnsi="Times New Roman" w:cs="Times New Roman"/>
          <w:sz w:val="24"/>
          <w:szCs w:val="24"/>
        </w:rPr>
        <w:t xml:space="preserve">šanai </w:t>
      </w:r>
      <w:r w:rsidRPr="006030DE">
        <w:rPr>
          <w:rFonts w:ascii="Times New Roman" w:hAnsi="Times New Roman" w:cs="Times New Roman"/>
          <w:sz w:val="24"/>
          <w:szCs w:val="24"/>
        </w:rPr>
        <w:t>uz laiku</w:t>
      </w:r>
      <w:r w:rsidR="00651F76" w:rsidRPr="006030DE">
        <w:rPr>
          <w:rFonts w:ascii="Times New Roman" w:hAnsi="Times New Roman" w:cs="Times New Roman"/>
          <w:sz w:val="24"/>
          <w:szCs w:val="24"/>
        </w:rPr>
        <w:t xml:space="preserve"> (</w:t>
      </w:r>
      <w:r w:rsidR="003E3CF9">
        <w:rPr>
          <w:rFonts w:ascii="Times New Roman" w:hAnsi="Times New Roman" w:cs="Times New Roman"/>
          <w:sz w:val="24"/>
          <w:szCs w:val="24"/>
        </w:rPr>
        <w:t xml:space="preserve"> ne</w:t>
      </w:r>
      <w:r w:rsidR="00383D97">
        <w:rPr>
          <w:rFonts w:ascii="Times New Roman" w:hAnsi="Times New Roman" w:cs="Times New Roman"/>
          <w:sz w:val="24"/>
          <w:szCs w:val="24"/>
        </w:rPr>
        <w:t xml:space="preserve"> </w:t>
      </w:r>
      <w:r w:rsidR="003E3CF9">
        <w:rPr>
          <w:rFonts w:ascii="Times New Roman" w:hAnsi="Times New Roman" w:cs="Times New Roman"/>
          <w:sz w:val="24"/>
          <w:szCs w:val="24"/>
        </w:rPr>
        <w:t xml:space="preserve">ilgāku par </w:t>
      </w:r>
      <w:r w:rsidR="00651F76" w:rsidRPr="006030DE">
        <w:rPr>
          <w:rFonts w:ascii="Times New Roman" w:hAnsi="Times New Roman" w:cs="Times New Roman"/>
          <w:sz w:val="24"/>
          <w:szCs w:val="24"/>
        </w:rPr>
        <w:t>6 mēnešiem)</w:t>
      </w:r>
      <w:r w:rsidRPr="006030DE">
        <w:rPr>
          <w:rFonts w:ascii="Times New Roman" w:hAnsi="Times New Roman" w:cs="Times New Roman"/>
          <w:sz w:val="24"/>
          <w:szCs w:val="24"/>
        </w:rPr>
        <w:t xml:space="preserve">, minētajā laika periodā tiek </w:t>
      </w:r>
      <w:r w:rsidR="00AF1439" w:rsidRPr="006030DE">
        <w:rPr>
          <w:rFonts w:ascii="Times New Roman" w:hAnsi="Times New Roman" w:cs="Times New Roman"/>
          <w:sz w:val="24"/>
          <w:szCs w:val="24"/>
        </w:rPr>
        <w:t xml:space="preserve">izmantotas un atgrieztas </w:t>
      </w:r>
      <w:r w:rsidRPr="006030DE">
        <w:rPr>
          <w:rFonts w:ascii="Times New Roman" w:hAnsi="Times New Roman" w:cs="Times New Roman"/>
          <w:sz w:val="24"/>
          <w:szCs w:val="24"/>
        </w:rPr>
        <w:t>palīdzību sniedzošajai valstij</w:t>
      </w:r>
      <w:r w:rsidR="00B204C2">
        <w:rPr>
          <w:rFonts w:ascii="Times New Roman" w:hAnsi="Times New Roman" w:cs="Times New Roman"/>
          <w:sz w:val="24"/>
          <w:szCs w:val="24"/>
        </w:rPr>
        <w:t xml:space="preserve">. </w:t>
      </w:r>
      <w:r w:rsidR="0073770C">
        <w:rPr>
          <w:rFonts w:ascii="Times New Roman" w:hAnsi="Times New Roman" w:cs="Times New Roman"/>
          <w:sz w:val="24"/>
          <w:szCs w:val="24"/>
        </w:rPr>
        <w:t>R</w:t>
      </w:r>
      <w:r w:rsidR="0073770C" w:rsidRPr="00827866">
        <w:rPr>
          <w:rFonts w:ascii="Times New Roman" w:hAnsi="Times New Roman" w:cs="Times New Roman"/>
          <w:sz w:val="24"/>
          <w:szCs w:val="24"/>
        </w:rPr>
        <w:t xml:space="preserve">escEU </w:t>
      </w:r>
      <w:r w:rsidR="00C84372">
        <w:rPr>
          <w:rFonts w:ascii="Times New Roman" w:hAnsi="Times New Roman" w:cs="Times New Roman"/>
          <w:sz w:val="24"/>
          <w:szCs w:val="24"/>
        </w:rPr>
        <w:t>(</w:t>
      </w:r>
      <w:bookmarkStart w:id="6" w:name="_Hlk88507937"/>
      <w:r w:rsidR="00C84372">
        <w:rPr>
          <w:rFonts w:ascii="Times New Roman" w:hAnsi="Times New Roman" w:cs="Times New Roman"/>
          <w:sz w:val="24"/>
          <w:szCs w:val="24"/>
        </w:rPr>
        <w:t xml:space="preserve">kas ir </w:t>
      </w:r>
      <w:r w:rsidR="00C84372" w:rsidRPr="00C84372">
        <w:rPr>
          <w:rFonts w:ascii="Times New Roman" w:hAnsi="Times New Roman" w:cs="Times New Roman"/>
          <w:sz w:val="24"/>
          <w:szCs w:val="24"/>
        </w:rPr>
        <w:t>Eiropas Savienības civilās aizsardzības mehānisma ietvaros izveidots mehānisms, lai sniegtu palīdzību dalībvalstīm smagās situācijās, kad ar esošajām kopīgajām spējām valsts līmenī un spējām, ko dalībvalstis iepriekš apņēmušās iekļaut Eiropas civilās aizsardzības rezervē, attiecīgajos apstākļos nevar nodrošināt efektīvu reaģēšanu uz dažādu veidu katastrofām</w:t>
      </w:r>
      <w:r w:rsidR="00C84372">
        <w:rPr>
          <w:rFonts w:ascii="Times New Roman" w:hAnsi="Times New Roman" w:cs="Times New Roman"/>
          <w:sz w:val="24"/>
          <w:szCs w:val="24"/>
        </w:rPr>
        <w:t xml:space="preserve">) </w:t>
      </w:r>
      <w:bookmarkEnd w:id="6"/>
      <w:r w:rsidR="005238AF">
        <w:rPr>
          <w:rFonts w:ascii="Times New Roman" w:hAnsi="Times New Roman" w:cs="Times New Roman"/>
          <w:sz w:val="24"/>
          <w:szCs w:val="24"/>
        </w:rPr>
        <w:t xml:space="preserve">ietvaros </w:t>
      </w:r>
      <w:r w:rsidR="00827866" w:rsidRPr="00827866">
        <w:rPr>
          <w:rFonts w:ascii="Times New Roman" w:hAnsi="Times New Roman" w:cs="Times New Roman"/>
          <w:sz w:val="24"/>
          <w:szCs w:val="24"/>
        </w:rPr>
        <w:t>izsniegtās iekārtas, kas Latvijai nodotas lietošanā uz laiku (ne ilgāku par 6 mēnešiem)</w:t>
      </w:r>
      <w:r w:rsidR="004B25A2">
        <w:rPr>
          <w:rFonts w:ascii="Times New Roman" w:hAnsi="Times New Roman" w:cs="Times New Roman"/>
          <w:sz w:val="24"/>
          <w:szCs w:val="24"/>
        </w:rPr>
        <w:t xml:space="preserve"> </w:t>
      </w:r>
      <w:r w:rsidR="00827866" w:rsidRPr="00827866">
        <w:rPr>
          <w:rFonts w:ascii="Times New Roman" w:hAnsi="Times New Roman" w:cs="Times New Roman"/>
          <w:sz w:val="24"/>
          <w:szCs w:val="24"/>
        </w:rPr>
        <w:t>pēc Latvijas sniegtās informācijas rescEU glabātājiem (Zviedrijai un Nīderlandei) par gatavību iekārtas atgriezt, kā arī pēc sagatavošan</w:t>
      </w:r>
      <w:r w:rsidR="005238AF">
        <w:rPr>
          <w:rFonts w:ascii="Times New Roman" w:hAnsi="Times New Roman" w:cs="Times New Roman"/>
          <w:sz w:val="24"/>
          <w:szCs w:val="24"/>
        </w:rPr>
        <w:t>ās darbu veikšanas to</w:t>
      </w:r>
      <w:r w:rsidR="00827866" w:rsidRPr="00827866">
        <w:rPr>
          <w:rFonts w:ascii="Times New Roman" w:hAnsi="Times New Roman" w:cs="Times New Roman"/>
          <w:sz w:val="24"/>
          <w:szCs w:val="24"/>
        </w:rPr>
        <w:t xml:space="preserve"> atgriešanai (iekārtas saliekot to orģinālajā iepakojumā un nostiprinot uz paletēm </w:t>
      </w:r>
      <w:r w:rsidR="007375D9" w:rsidRPr="007375D9">
        <w:rPr>
          <w:rFonts w:ascii="Times New Roman" w:hAnsi="Times New Roman" w:cs="Times New Roman"/>
          <w:sz w:val="24"/>
          <w:szCs w:val="24"/>
        </w:rPr>
        <w:t xml:space="preserve">Valsts aizsardzības loģistikas </w:t>
      </w:r>
      <w:r w:rsidR="007375D9" w:rsidRPr="007375D9">
        <w:rPr>
          <w:rFonts w:ascii="Times New Roman" w:hAnsi="Times New Roman" w:cs="Times New Roman"/>
          <w:sz w:val="24"/>
          <w:szCs w:val="24"/>
        </w:rPr>
        <w:lastRenderedPageBreak/>
        <w:t>un iepirkumu centr</w:t>
      </w:r>
      <w:r w:rsidR="007375D9">
        <w:rPr>
          <w:rFonts w:ascii="Times New Roman" w:hAnsi="Times New Roman" w:cs="Times New Roman"/>
          <w:sz w:val="24"/>
          <w:szCs w:val="24"/>
        </w:rPr>
        <w:t>a</w:t>
      </w:r>
      <w:r w:rsidR="00827866" w:rsidRPr="00827866">
        <w:rPr>
          <w:rFonts w:ascii="Times New Roman" w:hAnsi="Times New Roman" w:cs="Times New Roman"/>
          <w:sz w:val="24"/>
          <w:szCs w:val="24"/>
        </w:rPr>
        <w:t xml:space="preserve"> noliktavā, kur tās tika saņemtas),</w:t>
      </w:r>
      <w:r w:rsidR="005238AF">
        <w:rPr>
          <w:rFonts w:ascii="Times New Roman" w:hAnsi="Times New Roman" w:cs="Times New Roman"/>
          <w:sz w:val="24"/>
          <w:szCs w:val="24"/>
        </w:rPr>
        <w:t xml:space="preserve"> tiks atgrieztas rescEU glabātāju noliktavā,</w:t>
      </w:r>
      <w:r w:rsidR="00827866" w:rsidRPr="00827866">
        <w:rPr>
          <w:rFonts w:ascii="Times New Roman" w:hAnsi="Times New Roman" w:cs="Times New Roman"/>
          <w:sz w:val="24"/>
          <w:szCs w:val="24"/>
        </w:rPr>
        <w:t xml:space="preserve"> rescEU glabātāji</w:t>
      </w:r>
      <w:r w:rsidR="005238AF">
        <w:rPr>
          <w:rFonts w:ascii="Times New Roman" w:hAnsi="Times New Roman" w:cs="Times New Roman"/>
          <w:sz w:val="24"/>
          <w:szCs w:val="24"/>
        </w:rPr>
        <w:t>em</w:t>
      </w:r>
      <w:r w:rsidR="00827866" w:rsidRPr="00827866">
        <w:rPr>
          <w:rFonts w:ascii="Times New Roman" w:hAnsi="Times New Roman" w:cs="Times New Roman"/>
          <w:sz w:val="24"/>
          <w:szCs w:val="24"/>
        </w:rPr>
        <w:t xml:space="preserve"> organizē</w:t>
      </w:r>
      <w:r w:rsidR="005238AF">
        <w:rPr>
          <w:rFonts w:ascii="Times New Roman" w:hAnsi="Times New Roman" w:cs="Times New Roman"/>
          <w:sz w:val="24"/>
          <w:szCs w:val="24"/>
        </w:rPr>
        <w:t>jot</w:t>
      </w:r>
      <w:r w:rsidR="00827866" w:rsidRPr="00827866">
        <w:rPr>
          <w:rFonts w:ascii="Times New Roman" w:hAnsi="Times New Roman" w:cs="Times New Roman"/>
          <w:sz w:val="24"/>
          <w:szCs w:val="24"/>
        </w:rPr>
        <w:t xml:space="preserve"> transportu. Latvijai par rescEU atgriešanu nebūs finansiālas saistības. </w:t>
      </w:r>
      <w:r w:rsidR="00AF1439" w:rsidRPr="006030DE">
        <w:rPr>
          <w:rFonts w:ascii="Times New Roman" w:hAnsi="Times New Roman" w:cs="Times New Roman"/>
          <w:sz w:val="24"/>
          <w:szCs w:val="24"/>
        </w:rPr>
        <w:t>M</w:t>
      </w:r>
      <w:r w:rsidRPr="006030DE">
        <w:rPr>
          <w:rFonts w:ascii="Times New Roman" w:hAnsi="Times New Roman" w:cs="Times New Roman"/>
          <w:sz w:val="24"/>
          <w:szCs w:val="24"/>
        </w:rPr>
        <w:t>edicīniskās ierīces, kuras Latvijas slimnīcām starptautiskās palīdzības ietvaros tiek dāvinātas</w:t>
      </w:r>
      <w:r w:rsidR="00AF1439" w:rsidRPr="006030DE">
        <w:rPr>
          <w:rFonts w:ascii="Times New Roman" w:hAnsi="Times New Roman" w:cs="Times New Roman"/>
          <w:sz w:val="24"/>
          <w:szCs w:val="24"/>
        </w:rPr>
        <w:t xml:space="preserve"> (paliek lietošanā)</w:t>
      </w:r>
      <w:r w:rsidRPr="006030DE">
        <w:rPr>
          <w:rFonts w:ascii="Times New Roman" w:hAnsi="Times New Roman" w:cs="Times New Roman"/>
          <w:sz w:val="24"/>
          <w:szCs w:val="24"/>
        </w:rPr>
        <w:t>, tiek nodota</w:t>
      </w:r>
      <w:r w:rsidR="00A86706" w:rsidRPr="006030DE">
        <w:rPr>
          <w:rFonts w:ascii="Times New Roman" w:hAnsi="Times New Roman" w:cs="Times New Roman"/>
          <w:sz w:val="24"/>
          <w:szCs w:val="24"/>
        </w:rPr>
        <w:t xml:space="preserve">s slimnīcām </w:t>
      </w:r>
      <w:r w:rsidR="009D0A97">
        <w:rPr>
          <w:rFonts w:ascii="Times New Roman" w:hAnsi="Times New Roman" w:cs="Times New Roman"/>
          <w:sz w:val="24"/>
          <w:szCs w:val="24"/>
        </w:rPr>
        <w:t>lietošanai</w:t>
      </w:r>
      <w:r w:rsidR="009D0A97" w:rsidRPr="006030DE">
        <w:rPr>
          <w:rFonts w:ascii="Times New Roman" w:hAnsi="Times New Roman" w:cs="Times New Roman"/>
          <w:sz w:val="24"/>
          <w:szCs w:val="24"/>
        </w:rPr>
        <w:t xml:space="preserve"> </w:t>
      </w:r>
      <w:r w:rsidR="00A86706" w:rsidRPr="006030DE">
        <w:rPr>
          <w:rFonts w:ascii="Times New Roman" w:hAnsi="Times New Roman" w:cs="Times New Roman"/>
          <w:sz w:val="24"/>
          <w:szCs w:val="24"/>
        </w:rPr>
        <w:t>un</w:t>
      </w:r>
      <w:r w:rsidR="0055368D" w:rsidRPr="006030DE">
        <w:rPr>
          <w:rFonts w:ascii="Times New Roman" w:hAnsi="Times New Roman" w:cs="Times New Roman"/>
          <w:sz w:val="24"/>
          <w:szCs w:val="24"/>
        </w:rPr>
        <w:t>,</w:t>
      </w:r>
      <w:r w:rsidR="00A86706" w:rsidRPr="006030DE">
        <w:rPr>
          <w:rFonts w:ascii="Times New Roman" w:hAnsi="Times New Roman" w:cs="Times New Roman"/>
          <w:sz w:val="24"/>
          <w:szCs w:val="24"/>
        </w:rPr>
        <w:t xml:space="preserve"> samazinoties Covid-19 pacientu skaitam</w:t>
      </w:r>
      <w:r w:rsidR="0055368D" w:rsidRPr="006030DE">
        <w:rPr>
          <w:rFonts w:ascii="Times New Roman" w:hAnsi="Times New Roman" w:cs="Times New Roman"/>
          <w:sz w:val="24"/>
          <w:szCs w:val="24"/>
        </w:rPr>
        <w:t>,</w:t>
      </w:r>
      <w:r w:rsidR="00A86706" w:rsidRPr="006030DE">
        <w:rPr>
          <w:rFonts w:ascii="Times New Roman" w:hAnsi="Times New Roman" w:cs="Times New Roman"/>
          <w:sz w:val="24"/>
          <w:szCs w:val="24"/>
        </w:rPr>
        <w:t xml:space="preserve"> tiek novirzītas slimnīcu rezervēm, lai nodrošinātu, ka pieaugot pacientu skaitam, slimnīcas spēj operatīvi reaģēt un nodrošināt ārstēšanu Covid-19 pacientiem.</w:t>
      </w:r>
      <w:r w:rsidR="009D0A97">
        <w:rPr>
          <w:rFonts w:ascii="Times New Roman" w:hAnsi="Times New Roman" w:cs="Times New Roman"/>
          <w:sz w:val="24"/>
          <w:szCs w:val="24"/>
        </w:rPr>
        <w:t xml:space="preserve"> </w:t>
      </w:r>
      <w:r w:rsidR="00651F76" w:rsidRPr="006030DE">
        <w:rPr>
          <w:rFonts w:ascii="Times New Roman" w:hAnsi="Times New Roman" w:cs="Times New Roman"/>
          <w:sz w:val="24"/>
          <w:szCs w:val="24"/>
        </w:rPr>
        <w:t>Savukārt medicīnisk</w:t>
      </w:r>
      <w:r w:rsidR="0068031E" w:rsidRPr="006030DE">
        <w:rPr>
          <w:rFonts w:ascii="Times New Roman" w:hAnsi="Times New Roman" w:cs="Times New Roman"/>
          <w:sz w:val="24"/>
          <w:szCs w:val="24"/>
        </w:rPr>
        <w:t>o</w:t>
      </w:r>
      <w:r w:rsidR="00651F76" w:rsidRPr="006030DE">
        <w:rPr>
          <w:rFonts w:ascii="Times New Roman" w:hAnsi="Times New Roman" w:cs="Times New Roman"/>
          <w:sz w:val="24"/>
          <w:szCs w:val="24"/>
        </w:rPr>
        <w:t xml:space="preserve"> iekārt</w:t>
      </w:r>
      <w:r w:rsidR="0068031E" w:rsidRPr="006030DE">
        <w:rPr>
          <w:rFonts w:ascii="Times New Roman" w:hAnsi="Times New Roman" w:cs="Times New Roman"/>
          <w:sz w:val="24"/>
          <w:szCs w:val="24"/>
        </w:rPr>
        <w:t>u</w:t>
      </w:r>
      <w:r w:rsidR="00651F76" w:rsidRPr="006030DE">
        <w:rPr>
          <w:rFonts w:ascii="Times New Roman" w:hAnsi="Times New Roman" w:cs="Times New Roman"/>
          <w:sz w:val="24"/>
          <w:szCs w:val="24"/>
        </w:rPr>
        <w:t xml:space="preserve">, kuras slimnīcas </w:t>
      </w:r>
      <w:r w:rsidR="0068031E" w:rsidRPr="006030DE">
        <w:rPr>
          <w:rFonts w:ascii="Times New Roman" w:hAnsi="Times New Roman" w:cs="Times New Roman"/>
          <w:sz w:val="24"/>
          <w:szCs w:val="24"/>
        </w:rPr>
        <w:t xml:space="preserve">ir paredzējušas </w:t>
      </w:r>
      <w:r w:rsidR="00651F76" w:rsidRPr="006030DE">
        <w:rPr>
          <w:rFonts w:ascii="Times New Roman" w:hAnsi="Times New Roman" w:cs="Times New Roman"/>
          <w:sz w:val="24"/>
          <w:szCs w:val="24"/>
        </w:rPr>
        <w:t>iegādāties Covid-19 pacientu ārstēšanai</w:t>
      </w:r>
      <w:r w:rsidR="00BC6C5A" w:rsidRPr="006030DE">
        <w:rPr>
          <w:rFonts w:ascii="Times New Roman" w:hAnsi="Times New Roman" w:cs="Times New Roman"/>
          <w:sz w:val="24"/>
          <w:szCs w:val="24"/>
        </w:rPr>
        <w:t xml:space="preserve">, lai izvērstu Ziņojumā minēto 3301 gultu, iegāde </w:t>
      </w:r>
      <w:r w:rsidR="0068031E" w:rsidRPr="006030DE">
        <w:rPr>
          <w:rFonts w:ascii="Times New Roman" w:hAnsi="Times New Roman" w:cs="Times New Roman"/>
          <w:sz w:val="24"/>
          <w:szCs w:val="24"/>
        </w:rPr>
        <w:t>atbilstoši piešķirtajam finansējumam</w:t>
      </w:r>
      <w:r w:rsidR="00651F76" w:rsidRPr="006030DE">
        <w:rPr>
          <w:rFonts w:ascii="Times New Roman" w:hAnsi="Times New Roman" w:cs="Times New Roman"/>
          <w:sz w:val="24"/>
          <w:szCs w:val="24"/>
        </w:rPr>
        <w:t xml:space="preserve">, </w:t>
      </w:r>
      <w:r w:rsidR="0068031E" w:rsidRPr="006030DE">
        <w:rPr>
          <w:rFonts w:ascii="Times New Roman" w:hAnsi="Times New Roman" w:cs="Times New Roman"/>
          <w:sz w:val="24"/>
          <w:szCs w:val="24"/>
        </w:rPr>
        <w:t>būtu atbalstāma un, Covid-19 pacientu skaitam samazinoties,</w:t>
      </w:r>
      <w:r w:rsidR="00BC6C5A" w:rsidRPr="006030DE">
        <w:rPr>
          <w:rFonts w:ascii="Times New Roman" w:hAnsi="Times New Roman" w:cs="Times New Roman"/>
          <w:sz w:val="24"/>
          <w:szCs w:val="24"/>
        </w:rPr>
        <w:t xml:space="preserve"> tās</w:t>
      </w:r>
      <w:r w:rsidR="0068031E" w:rsidRPr="006030DE">
        <w:rPr>
          <w:rFonts w:ascii="Times New Roman" w:hAnsi="Times New Roman" w:cs="Times New Roman"/>
          <w:sz w:val="24"/>
          <w:szCs w:val="24"/>
        </w:rPr>
        <w:t xml:space="preserve"> būtu novirzāmas slimnīcu rezervēm, lai, ņemot vērā dažādo Covid-19 vīrusa variantu izplatīšanos, </w:t>
      </w:r>
      <w:r w:rsidR="00DF6312" w:rsidRPr="006030DE">
        <w:rPr>
          <w:rFonts w:ascii="Times New Roman" w:hAnsi="Times New Roman" w:cs="Times New Roman"/>
          <w:sz w:val="24"/>
          <w:szCs w:val="24"/>
        </w:rPr>
        <w:t>slimnīcas būtu gatavas potenciālajiem jaunajiem uzsliesmojumiem.</w:t>
      </w:r>
      <w:r w:rsidR="00136EED">
        <w:rPr>
          <w:rFonts w:ascii="Times New Roman" w:hAnsi="Times New Roman" w:cs="Times New Roman"/>
          <w:sz w:val="24"/>
          <w:szCs w:val="24"/>
        </w:rPr>
        <w:t xml:space="preserve"> </w:t>
      </w:r>
      <w:r w:rsidR="00C41623">
        <w:rPr>
          <w:rFonts w:ascii="Times New Roman" w:hAnsi="Times New Roman" w:cs="Times New Roman"/>
          <w:sz w:val="24"/>
          <w:szCs w:val="24"/>
        </w:rPr>
        <w:t>Informāciju par slimnīcu rezervju veidošanu, tai skaitā procesu, kā minētais varētu tikt realizēts</w:t>
      </w:r>
      <w:r w:rsidR="0056720B">
        <w:rPr>
          <w:rFonts w:ascii="Times New Roman" w:hAnsi="Times New Roman" w:cs="Times New Roman"/>
          <w:sz w:val="24"/>
          <w:szCs w:val="24"/>
        </w:rPr>
        <w:t>,</w:t>
      </w:r>
      <w:r w:rsidR="0013104A">
        <w:rPr>
          <w:rFonts w:ascii="Times New Roman" w:hAnsi="Times New Roman" w:cs="Times New Roman"/>
          <w:sz w:val="24"/>
          <w:szCs w:val="24"/>
        </w:rPr>
        <w:t xml:space="preserve"> </w:t>
      </w:r>
      <w:r w:rsidR="00C41623">
        <w:rPr>
          <w:rFonts w:ascii="Times New Roman" w:hAnsi="Times New Roman" w:cs="Times New Roman"/>
          <w:sz w:val="24"/>
          <w:szCs w:val="24"/>
        </w:rPr>
        <w:t>Veselības ministrija sniegs informatīvajā ziņ</w:t>
      </w:r>
      <w:r w:rsidR="0013104A">
        <w:rPr>
          <w:rFonts w:ascii="Times New Roman" w:hAnsi="Times New Roman" w:cs="Times New Roman"/>
          <w:sz w:val="24"/>
          <w:szCs w:val="24"/>
        </w:rPr>
        <w:t>o</w:t>
      </w:r>
      <w:r w:rsidR="00C41623">
        <w:rPr>
          <w:rFonts w:ascii="Times New Roman" w:hAnsi="Times New Roman" w:cs="Times New Roman"/>
          <w:sz w:val="24"/>
          <w:szCs w:val="24"/>
        </w:rPr>
        <w:t>jumā, kuru iesnie</w:t>
      </w:r>
      <w:r w:rsidR="0013104A">
        <w:rPr>
          <w:rFonts w:ascii="Times New Roman" w:hAnsi="Times New Roman" w:cs="Times New Roman"/>
          <w:sz w:val="24"/>
          <w:szCs w:val="24"/>
        </w:rPr>
        <w:t>g</w:t>
      </w:r>
      <w:r w:rsidR="0056720B">
        <w:rPr>
          <w:rFonts w:ascii="Times New Roman" w:hAnsi="Times New Roman" w:cs="Times New Roman"/>
          <w:sz w:val="24"/>
          <w:szCs w:val="24"/>
        </w:rPr>
        <w:t>s</w:t>
      </w:r>
      <w:r w:rsidR="0013104A">
        <w:rPr>
          <w:rFonts w:ascii="Times New Roman" w:hAnsi="Times New Roman" w:cs="Times New Roman"/>
          <w:sz w:val="24"/>
          <w:szCs w:val="24"/>
        </w:rPr>
        <w:t xml:space="preserve"> Ministru kabinetā pēc 2 nedēļām. </w:t>
      </w:r>
      <w:bookmarkEnd w:id="5"/>
    </w:p>
    <w:p w14:paraId="2B56EA70" w14:textId="5829B2E0" w:rsidR="00AB6BCC" w:rsidRPr="00AB6BCC" w:rsidRDefault="00B61A5A" w:rsidP="00AB6BCC">
      <w:pPr>
        <w:spacing w:after="0" w:line="240" w:lineRule="auto"/>
        <w:ind w:firstLine="720"/>
        <w:jc w:val="both"/>
        <w:rPr>
          <w:rFonts w:ascii="Times New Roman" w:hAnsi="Times New Roman" w:cs="Times New Roman"/>
          <w:sz w:val="24"/>
          <w:szCs w:val="24"/>
        </w:rPr>
      </w:pPr>
      <w:r w:rsidRPr="006030DE">
        <w:rPr>
          <w:rFonts w:ascii="Times New Roman" w:hAnsi="Times New Roman" w:cs="Times New Roman"/>
          <w:sz w:val="24"/>
          <w:szCs w:val="24"/>
        </w:rPr>
        <w:t>Minētais saistīts ar to, ka</w:t>
      </w:r>
      <w:r w:rsidR="00E6082E" w:rsidRPr="006030DE">
        <w:rPr>
          <w:rFonts w:ascii="Times New Roman" w:hAnsi="Times New Roman" w:cs="Times New Roman"/>
          <w:sz w:val="24"/>
          <w:szCs w:val="24"/>
        </w:rPr>
        <w:t>, lai nodrošinātu kvalitatīvu Covid-19 pacientu ārstēšanu, slimnīcas ir</w:t>
      </w:r>
      <w:r w:rsidR="007734E7" w:rsidRPr="006030DE">
        <w:rPr>
          <w:rFonts w:ascii="Times New Roman" w:hAnsi="Times New Roman" w:cs="Times New Roman"/>
          <w:sz w:val="24"/>
          <w:szCs w:val="24"/>
        </w:rPr>
        <w:t xml:space="preserve"> iegādājušās jaunas medicīniskās iekārtas, kā arī</w:t>
      </w:r>
      <w:r w:rsidR="00E6082E" w:rsidRPr="006030DE">
        <w:rPr>
          <w:rFonts w:ascii="Times New Roman" w:hAnsi="Times New Roman" w:cs="Times New Roman"/>
          <w:sz w:val="24"/>
          <w:szCs w:val="24"/>
        </w:rPr>
        <w:t xml:space="preserve"> nomainījušas arī medicīnisko aprīkojumu, tai skaitā pacientu vitālo rādītāju monitorus un mākslīgās plaušu ventilācijas iekārtas, kas bija uzstādītas </w:t>
      </w:r>
      <w:r w:rsidR="007734E7" w:rsidRPr="006030DE">
        <w:rPr>
          <w:rFonts w:ascii="Times New Roman" w:hAnsi="Times New Roman" w:cs="Times New Roman"/>
          <w:sz w:val="24"/>
          <w:szCs w:val="24"/>
        </w:rPr>
        <w:t>pat</w:t>
      </w:r>
      <w:r w:rsidR="00E6082E" w:rsidRPr="006030DE">
        <w:rPr>
          <w:rFonts w:ascii="Times New Roman" w:hAnsi="Times New Roman" w:cs="Times New Roman"/>
          <w:sz w:val="24"/>
          <w:szCs w:val="24"/>
        </w:rPr>
        <w:t xml:space="preserve"> 17 gadus atpakaļ un kuru ekspluatācijas periods bija jau beidzies. Saskaņā ar</w:t>
      </w:r>
      <w:r w:rsidR="007734E7" w:rsidRPr="006030DE">
        <w:rPr>
          <w:rFonts w:ascii="Times New Roman" w:hAnsi="Times New Roman" w:cs="Times New Roman"/>
          <w:sz w:val="24"/>
          <w:szCs w:val="24"/>
        </w:rPr>
        <w:t xml:space="preserve"> klīniskās universitātes</w:t>
      </w:r>
      <w:r w:rsidR="00E6082E" w:rsidRPr="006030DE">
        <w:rPr>
          <w:rFonts w:ascii="Times New Roman" w:hAnsi="Times New Roman" w:cs="Times New Roman"/>
          <w:sz w:val="24"/>
          <w:szCs w:val="24"/>
        </w:rPr>
        <w:t xml:space="preserve"> slimnīcu sniegto informāciju l</w:t>
      </w:r>
      <w:r w:rsidR="00AB6BCC" w:rsidRPr="00AB6BCC">
        <w:rPr>
          <w:rFonts w:ascii="Times New Roman" w:hAnsi="Times New Roman" w:cs="Times New Roman"/>
          <w:sz w:val="24"/>
          <w:szCs w:val="24"/>
        </w:rPr>
        <w:t xml:space="preserve">iela daļa </w:t>
      </w:r>
      <w:r w:rsidR="007734E7" w:rsidRPr="006030DE">
        <w:rPr>
          <w:rFonts w:ascii="Times New Roman" w:hAnsi="Times New Roman" w:cs="Times New Roman"/>
          <w:sz w:val="24"/>
          <w:szCs w:val="24"/>
        </w:rPr>
        <w:t xml:space="preserve">medicīnisko </w:t>
      </w:r>
      <w:r w:rsidR="00AB6BCC" w:rsidRPr="00AB6BCC">
        <w:rPr>
          <w:rFonts w:ascii="Times New Roman" w:hAnsi="Times New Roman" w:cs="Times New Roman"/>
          <w:sz w:val="24"/>
          <w:szCs w:val="24"/>
        </w:rPr>
        <w:t>ierīču tiek ekspluatētas 1,5-2 reizes ilgāk nekā to paredzējis ierīču ražotājs.</w:t>
      </w:r>
      <w:r w:rsidR="007734E7" w:rsidRPr="006030DE">
        <w:rPr>
          <w:rFonts w:ascii="Times New Roman" w:hAnsi="Times New Roman" w:cs="Times New Roman"/>
          <w:sz w:val="24"/>
          <w:szCs w:val="24"/>
        </w:rPr>
        <w:t xml:space="preserve"> Tāpat tiek vērsta uzmanība, ka t</w:t>
      </w:r>
      <w:r w:rsidR="00AB6BCC" w:rsidRPr="00AB6BCC">
        <w:rPr>
          <w:rFonts w:ascii="Times New Roman" w:hAnsi="Times New Roman" w:cs="Times New Roman"/>
          <w:sz w:val="24"/>
          <w:szCs w:val="24"/>
        </w:rPr>
        <w:t>ikai 5-10% no vecajām un nolietotajām ierīcēm tika norakstītas vai noņemtas no ekspluatācijas brīdī, kad tika saņemtas jaunās ierīces</w:t>
      </w:r>
      <w:r w:rsidR="007734E7" w:rsidRPr="006030DE">
        <w:rPr>
          <w:rFonts w:ascii="Times New Roman" w:hAnsi="Times New Roman" w:cs="Times New Roman"/>
          <w:sz w:val="24"/>
          <w:szCs w:val="24"/>
        </w:rPr>
        <w:t xml:space="preserve"> </w:t>
      </w:r>
      <w:r w:rsidR="007734E7" w:rsidRPr="00AB6BCC">
        <w:rPr>
          <w:rFonts w:ascii="Times New Roman" w:hAnsi="Times New Roman" w:cs="Times New Roman"/>
          <w:sz w:val="24"/>
          <w:szCs w:val="24"/>
        </w:rPr>
        <w:t>C</w:t>
      </w:r>
      <w:r w:rsidR="007734E7" w:rsidRPr="006030DE">
        <w:rPr>
          <w:rFonts w:ascii="Times New Roman" w:hAnsi="Times New Roman" w:cs="Times New Roman"/>
          <w:sz w:val="24"/>
          <w:szCs w:val="24"/>
        </w:rPr>
        <w:t>ovid-19 pacientu ārstēšanas nodrošināšanai</w:t>
      </w:r>
      <w:r w:rsidR="00AB6BCC" w:rsidRPr="00AB6BCC">
        <w:rPr>
          <w:rFonts w:ascii="Times New Roman" w:hAnsi="Times New Roman" w:cs="Times New Roman"/>
          <w:sz w:val="24"/>
          <w:szCs w:val="24"/>
        </w:rPr>
        <w:t>.</w:t>
      </w:r>
      <w:r w:rsidR="007734E7" w:rsidRPr="006030DE">
        <w:rPr>
          <w:rFonts w:ascii="Times New Roman" w:hAnsi="Times New Roman" w:cs="Times New Roman"/>
          <w:sz w:val="24"/>
          <w:szCs w:val="24"/>
        </w:rPr>
        <w:t xml:space="preserve"> </w:t>
      </w:r>
      <w:r w:rsidR="00AB6BCC" w:rsidRPr="00AB6BCC">
        <w:rPr>
          <w:rFonts w:ascii="Times New Roman" w:hAnsi="Times New Roman" w:cs="Times New Roman"/>
          <w:sz w:val="24"/>
          <w:szCs w:val="24"/>
        </w:rPr>
        <w:t>Vecās ierīces turpināja ekspluatēt vai tika noliktas rezervē. Šīs rezerves tiek izmantotas katru reizi, kad pieaug C</w:t>
      </w:r>
      <w:r w:rsidR="007734E7" w:rsidRPr="006030DE">
        <w:rPr>
          <w:rFonts w:ascii="Times New Roman" w:hAnsi="Times New Roman" w:cs="Times New Roman"/>
          <w:sz w:val="24"/>
          <w:szCs w:val="24"/>
        </w:rPr>
        <w:t xml:space="preserve">ovid-19 </w:t>
      </w:r>
      <w:r w:rsidR="00AB6BCC" w:rsidRPr="00AB6BCC">
        <w:rPr>
          <w:rFonts w:ascii="Times New Roman" w:hAnsi="Times New Roman" w:cs="Times New Roman"/>
          <w:sz w:val="24"/>
          <w:szCs w:val="24"/>
        </w:rPr>
        <w:t>pacientu skaits un ir nepieciešams paplašināt uzņemto C</w:t>
      </w:r>
      <w:r w:rsidR="007734E7" w:rsidRPr="006030DE">
        <w:rPr>
          <w:rFonts w:ascii="Times New Roman" w:hAnsi="Times New Roman" w:cs="Times New Roman"/>
          <w:sz w:val="24"/>
          <w:szCs w:val="24"/>
        </w:rPr>
        <w:t>ovid-19</w:t>
      </w:r>
      <w:r w:rsidR="00AB6BCC" w:rsidRPr="00AB6BCC">
        <w:rPr>
          <w:rFonts w:ascii="Times New Roman" w:hAnsi="Times New Roman" w:cs="Times New Roman"/>
          <w:sz w:val="24"/>
          <w:szCs w:val="24"/>
        </w:rPr>
        <w:t xml:space="preserve"> pacientu kapacitāti. Paralēli tiek uzsākti un veikti jaunu ierīču pieprasījumi un iepirkumi. Šāda pieeja ir ļāvusi atvērt </w:t>
      </w:r>
      <w:r w:rsidR="007734E7" w:rsidRPr="006030DE">
        <w:rPr>
          <w:rFonts w:ascii="Times New Roman" w:hAnsi="Times New Roman" w:cs="Times New Roman"/>
          <w:sz w:val="24"/>
          <w:szCs w:val="24"/>
        </w:rPr>
        <w:t>C</w:t>
      </w:r>
      <w:r w:rsidR="00AB6BCC" w:rsidRPr="00AB6BCC">
        <w:rPr>
          <w:rFonts w:ascii="Times New Roman" w:hAnsi="Times New Roman" w:cs="Times New Roman"/>
          <w:sz w:val="24"/>
          <w:szCs w:val="24"/>
        </w:rPr>
        <w:t>ovid gultas ātrāk nekā tiek saņemtas jaunās ierīces.</w:t>
      </w:r>
    </w:p>
    <w:p w14:paraId="1285FDA2" w14:textId="48007CF7" w:rsidR="00AB6BCC" w:rsidRPr="00AB6BCC" w:rsidRDefault="00AB6BCC" w:rsidP="00AB6BCC">
      <w:pPr>
        <w:spacing w:after="0" w:line="240" w:lineRule="auto"/>
        <w:ind w:firstLine="720"/>
        <w:jc w:val="both"/>
        <w:rPr>
          <w:rFonts w:ascii="Times New Roman" w:hAnsi="Times New Roman" w:cs="Times New Roman"/>
          <w:sz w:val="24"/>
          <w:szCs w:val="24"/>
        </w:rPr>
      </w:pPr>
      <w:r w:rsidRPr="00AB6BCC">
        <w:rPr>
          <w:rFonts w:ascii="Times New Roman" w:hAnsi="Times New Roman" w:cs="Times New Roman"/>
          <w:sz w:val="24"/>
          <w:szCs w:val="24"/>
        </w:rPr>
        <w:t>Saņemot jaunās ierīces – tiek nopietni izvērtēta veco (“rezervē” saglabāto) ierīču noņemšana no ekspluatācijas un utilizācija.</w:t>
      </w:r>
      <w:r w:rsidR="007734E7" w:rsidRPr="006030DE">
        <w:rPr>
          <w:rFonts w:ascii="Times New Roman" w:hAnsi="Times New Roman" w:cs="Times New Roman"/>
          <w:sz w:val="24"/>
          <w:szCs w:val="24"/>
        </w:rPr>
        <w:t xml:space="preserve"> </w:t>
      </w:r>
      <w:r w:rsidRPr="00AB6BCC">
        <w:rPr>
          <w:rFonts w:ascii="Times New Roman" w:hAnsi="Times New Roman" w:cs="Times New Roman"/>
          <w:sz w:val="24"/>
          <w:szCs w:val="24"/>
        </w:rPr>
        <w:t> Starp C</w:t>
      </w:r>
      <w:r w:rsidR="007734E7" w:rsidRPr="006030DE">
        <w:rPr>
          <w:rFonts w:ascii="Times New Roman" w:hAnsi="Times New Roman" w:cs="Times New Roman"/>
          <w:sz w:val="24"/>
          <w:szCs w:val="24"/>
        </w:rPr>
        <w:t>ovid-19</w:t>
      </w:r>
      <w:r w:rsidRPr="00AB6BCC">
        <w:rPr>
          <w:rFonts w:ascii="Times New Roman" w:hAnsi="Times New Roman" w:cs="Times New Roman"/>
          <w:sz w:val="24"/>
          <w:szCs w:val="24"/>
        </w:rPr>
        <w:t xml:space="preserve"> uzliesmojumiem iegādātās ierīces tiek izmantotas slimnīc</w:t>
      </w:r>
      <w:r w:rsidR="007734E7" w:rsidRPr="006030DE">
        <w:rPr>
          <w:rFonts w:ascii="Times New Roman" w:hAnsi="Times New Roman" w:cs="Times New Roman"/>
          <w:sz w:val="24"/>
          <w:szCs w:val="24"/>
        </w:rPr>
        <w:t>u</w:t>
      </w:r>
      <w:r w:rsidRPr="00AB6BCC">
        <w:rPr>
          <w:rFonts w:ascii="Times New Roman" w:hAnsi="Times New Roman" w:cs="Times New Roman"/>
          <w:sz w:val="24"/>
          <w:szCs w:val="24"/>
        </w:rPr>
        <w:t xml:space="preserve"> kopējās kapacitātes stiprināšanai un izmantotas ikdienas pakalpojumu sniegšanā, piemēram, tiek lietotas uzņemšanas vai </w:t>
      </w:r>
      <w:r w:rsidR="007734E7" w:rsidRPr="006030DE">
        <w:rPr>
          <w:rFonts w:ascii="Times New Roman" w:hAnsi="Times New Roman" w:cs="Times New Roman"/>
          <w:sz w:val="24"/>
          <w:szCs w:val="24"/>
        </w:rPr>
        <w:t>intensīvās terapijas</w:t>
      </w:r>
      <w:r w:rsidRPr="00AB6BCC">
        <w:rPr>
          <w:rFonts w:ascii="Times New Roman" w:hAnsi="Times New Roman" w:cs="Times New Roman"/>
          <w:sz w:val="24"/>
          <w:szCs w:val="24"/>
        </w:rPr>
        <w:t xml:space="preserve"> nodaļās ikdienas pacientu apkalpošanā.</w:t>
      </w:r>
    </w:p>
    <w:p w14:paraId="0EB733AC" w14:textId="2457A90D" w:rsidR="007734E7" w:rsidRPr="006030DE" w:rsidRDefault="00AB6BCC" w:rsidP="00AB6BCC">
      <w:pPr>
        <w:spacing w:after="0" w:line="240" w:lineRule="auto"/>
        <w:ind w:firstLine="720"/>
        <w:jc w:val="both"/>
        <w:rPr>
          <w:rFonts w:ascii="Times New Roman" w:hAnsi="Times New Roman" w:cs="Times New Roman"/>
          <w:sz w:val="24"/>
          <w:szCs w:val="24"/>
        </w:rPr>
      </w:pPr>
      <w:r w:rsidRPr="00AB6BCC">
        <w:rPr>
          <w:rFonts w:ascii="Times New Roman" w:hAnsi="Times New Roman" w:cs="Times New Roman"/>
          <w:sz w:val="24"/>
          <w:szCs w:val="24"/>
        </w:rPr>
        <w:t> Lai izvairītos no šādām akūtām situācijām, kad masveidā tiek veikti steidzami iekārtu iepirkumi, ir nepieciešams veikt savlaicīgu</w:t>
      </w:r>
      <w:r w:rsidR="007767F4">
        <w:rPr>
          <w:rFonts w:ascii="Times New Roman" w:hAnsi="Times New Roman" w:cs="Times New Roman"/>
          <w:sz w:val="24"/>
          <w:szCs w:val="24"/>
        </w:rPr>
        <w:t xml:space="preserve"> medicīnisko tehnoloģiju </w:t>
      </w:r>
      <w:r w:rsidRPr="00AB6BCC">
        <w:rPr>
          <w:rFonts w:ascii="Times New Roman" w:hAnsi="Times New Roman" w:cs="Times New Roman"/>
          <w:sz w:val="24"/>
          <w:szCs w:val="24"/>
        </w:rPr>
        <w:t xml:space="preserve"> atjaunošanu un uzturēt to vecumā līdz 10g (vidējais ierīču kalpošanas laiks, kuru paredzējis ierīces ražotājs).</w:t>
      </w:r>
      <w:r w:rsidR="007734E7" w:rsidRPr="006030DE">
        <w:rPr>
          <w:rFonts w:ascii="Times New Roman" w:hAnsi="Times New Roman" w:cs="Times New Roman"/>
          <w:sz w:val="24"/>
          <w:szCs w:val="24"/>
        </w:rPr>
        <w:t xml:space="preserve"> </w:t>
      </w:r>
    </w:p>
    <w:p w14:paraId="046AA774" w14:textId="6736DB62" w:rsidR="00AB6BCC" w:rsidRPr="00AB6BCC" w:rsidRDefault="00AB6BCC" w:rsidP="00AB6BCC">
      <w:pPr>
        <w:spacing w:after="0" w:line="240" w:lineRule="auto"/>
        <w:ind w:firstLine="720"/>
        <w:jc w:val="both"/>
        <w:rPr>
          <w:rFonts w:ascii="Times New Roman" w:hAnsi="Times New Roman" w:cs="Times New Roman"/>
          <w:sz w:val="24"/>
          <w:szCs w:val="24"/>
        </w:rPr>
      </w:pPr>
      <w:r w:rsidRPr="00AB6BCC">
        <w:rPr>
          <w:rFonts w:ascii="Times New Roman" w:hAnsi="Times New Roman" w:cs="Times New Roman"/>
          <w:sz w:val="24"/>
          <w:szCs w:val="24"/>
        </w:rPr>
        <w:t xml:space="preserve">Pabeidzot iesāktos iepirkumus un racionāli izmantojot saņemto starptautisko palīdzību ir iespējams atjaunot būtisku </w:t>
      </w:r>
      <w:r w:rsidR="007734E7" w:rsidRPr="006030DE">
        <w:rPr>
          <w:rFonts w:ascii="Times New Roman" w:hAnsi="Times New Roman" w:cs="Times New Roman"/>
          <w:sz w:val="24"/>
          <w:szCs w:val="24"/>
        </w:rPr>
        <w:t xml:space="preserve">medicīnisko </w:t>
      </w:r>
      <w:r w:rsidRPr="00AB6BCC">
        <w:rPr>
          <w:rFonts w:ascii="Times New Roman" w:hAnsi="Times New Roman" w:cs="Times New Roman"/>
          <w:sz w:val="24"/>
          <w:szCs w:val="24"/>
        </w:rPr>
        <w:t>ierīču parka daļu, tādejādi nodrošināt augstu slimnīc</w:t>
      </w:r>
      <w:r w:rsidR="00C6684D">
        <w:rPr>
          <w:rFonts w:ascii="Times New Roman" w:hAnsi="Times New Roman" w:cs="Times New Roman"/>
          <w:sz w:val="24"/>
          <w:szCs w:val="24"/>
        </w:rPr>
        <w:t>u</w:t>
      </w:r>
      <w:r w:rsidRPr="00AB6BCC">
        <w:rPr>
          <w:rFonts w:ascii="Times New Roman" w:hAnsi="Times New Roman" w:cs="Times New Roman"/>
          <w:sz w:val="24"/>
          <w:szCs w:val="24"/>
        </w:rPr>
        <w:t xml:space="preserve"> gatavību šāda veida masveida pandēmijām un kvalitatīvai pacientu aprūpei.</w:t>
      </w:r>
    </w:p>
    <w:p w14:paraId="3949A9CE" w14:textId="6DFC77F1" w:rsidR="00AB6BCC" w:rsidRPr="00AB6BCC" w:rsidRDefault="00AB6BCC" w:rsidP="00AB6BCC">
      <w:pPr>
        <w:spacing w:after="0" w:line="240" w:lineRule="auto"/>
        <w:ind w:firstLine="720"/>
        <w:jc w:val="both"/>
        <w:rPr>
          <w:rFonts w:ascii="Times New Roman" w:hAnsi="Times New Roman" w:cs="Times New Roman"/>
          <w:sz w:val="24"/>
          <w:szCs w:val="24"/>
        </w:rPr>
      </w:pPr>
      <w:r w:rsidRPr="00AB6BCC">
        <w:rPr>
          <w:rFonts w:ascii="Times New Roman" w:hAnsi="Times New Roman" w:cs="Times New Roman"/>
          <w:sz w:val="24"/>
          <w:szCs w:val="24"/>
        </w:rPr>
        <w:t> Ja iekārtu iepirkumi tiks apturēti vai pārtraukti, tad arī turpmāk  katra</w:t>
      </w:r>
      <w:r w:rsidR="00C6684D">
        <w:rPr>
          <w:rFonts w:ascii="Times New Roman" w:hAnsi="Times New Roman" w:cs="Times New Roman"/>
          <w:sz w:val="24"/>
          <w:szCs w:val="24"/>
        </w:rPr>
        <w:t xml:space="preserve"> neplānota (</w:t>
      </w:r>
      <w:r w:rsidRPr="00AB6BCC">
        <w:rPr>
          <w:rFonts w:ascii="Times New Roman" w:hAnsi="Times New Roman" w:cs="Times New Roman"/>
          <w:sz w:val="24"/>
          <w:szCs w:val="24"/>
        </w:rPr>
        <w:t>ekstra</w:t>
      </w:r>
      <w:r w:rsidR="00C6684D">
        <w:rPr>
          <w:rFonts w:ascii="Times New Roman" w:hAnsi="Times New Roman" w:cs="Times New Roman"/>
          <w:sz w:val="24"/>
          <w:szCs w:val="24"/>
        </w:rPr>
        <w:t>)</w:t>
      </w:r>
      <w:r w:rsidRPr="00AB6BCC">
        <w:rPr>
          <w:rFonts w:ascii="Times New Roman" w:hAnsi="Times New Roman" w:cs="Times New Roman"/>
          <w:sz w:val="24"/>
          <w:szCs w:val="24"/>
        </w:rPr>
        <w:t xml:space="preserve"> gultu izvēršana un gatavības celšana vienmēr būs saistīta ar spontāniem un steigā veiktiem ierīču iepirkumiem, stresu gaidot ierīču piegādes vai atkārtotas starptautiskās palīdzības pieprasīšanas.</w:t>
      </w:r>
    </w:p>
    <w:p w14:paraId="6A666DDB" w14:textId="068AA01D" w:rsidR="00AB6BCC" w:rsidRDefault="00AB6BCC" w:rsidP="00AB6BCC">
      <w:pPr>
        <w:spacing w:after="0" w:line="240" w:lineRule="auto"/>
        <w:ind w:firstLine="720"/>
        <w:jc w:val="both"/>
        <w:rPr>
          <w:rFonts w:ascii="Times New Roman" w:hAnsi="Times New Roman" w:cs="Times New Roman"/>
          <w:sz w:val="24"/>
          <w:szCs w:val="24"/>
        </w:rPr>
      </w:pPr>
      <w:r w:rsidRPr="00AB6BCC">
        <w:rPr>
          <w:rFonts w:ascii="Times New Roman" w:hAnsi="Times New Roman" w:cs="Times New Roman"/>
          <w:sz w:val="24"/>
          <w:szCs w:val="24"/>
        </w:rPr>
        <w:t> </w:t>
      </w:r>
      <w:r w:rsidR="00C6684D">
        <w:rPr>
          <w:rFonts w:ascii="Times New Roman" w:hAnsi="Times New Roman" w:cs="Times New Roman"/>
          <w:sz w:val="24"/>
          <w:szCs w:val="24"/>
        </w:rPr>
        <w:t xml:space="preserve">Līdz ar to būtiski </w:t>
      </w:r>
      <w:r w:rsidRPr="00AB6BCC">
        <w:rPr>
          <w:rFonts w:ascii="Times New Roman" w:hAnsi="Times New Roman" w:cs="Times New Roman"/>
          <w:sz w:val="24"/>
          <w:szCs w:val="24"/>
        </w:rPr>
        <w:t>pabeigt uzsāktās aktivitātes slimnīcu kapacitātes stiprināšanā un veidot racionālas ierīču rezerves visās stratēģiskās ārstniecības iestādēs.</w:t>
      </w:r>
    </w:p>
    <w:p w14:paraId="49F17319" w14:textId="77777777" w:rsidR="00266ABD" w:rsidRDefault="005321D4" w:rsidP="00AB6B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Lai slimnīcas varētu operatīvi reaģēt ārkārtas situācijas gan gultu atvēršanā, gan citu resursu nodrošināšanā ir nepieciešams veidot medicīnas ierīču un medicīnisko iekārtu rezerves un gultu rezerves. </w:t>
      </w:r>
    </w:p>
    <w:p w14:paraId="0F2D2426" w14:textId="576B498C" w:rsidR="005321D4" w:rsidRDefault="005321D4" w:rsidP="00AB6B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Veidojot medicīnas ierīču un medicīnisko iekārtu rezerves, jāņem vērā sekojoši aspekti:</w:t>
      </w:r>
    </w:p>
    <w:p w14:paraId="38B8BB71" w14:textId="0E357283" w:rsidR="005321D4" w:rsidRDefault="00266ABD" w:rsidP="005321D4">
      <w:pPr>
        <w:pStyle w:val="ListParagraph"/>
        <w:numPr>
          <w:ilvl w:val="0"/>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Pacientu ārstēšanas nepārtrauktības nodrošināšanai pacientu maiņas gadījumā, īpaši IT nodaļās</w:t>
      </w:r>
      <w:r w:rsidR="006433B5">
        <w:rPr>
          <w:rFonts w:ascii="Times New Roman" w:hAnsi="Times New Roman" w:cs="Times New Roman"/>
          <w:sz w:val="24"/>
          <w:szCs w:val="24"/>
        </w:rPr>
        <w:t>;</w:t>
      </w:r>
    </w:p>
    <w:p w14:paraId="397E1F4C" w14:textId="3376B6F9" w:rsidR="00266ABD" w:rsidRDefault="00266ABD" w:rsidP="005321D4">
      <w:pPr>
        <w:pStyle w:val="ListParagraph"/>
        <w:numPr>
          <w:ilvl w:val="0"/>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 novērsts risks , ka medicīnas iekārtu bojājuma gadījumā ir iespēja to nomainīt, nepārtraucot pacientu ārstēšanu</w:t>
      </w:r>
      <w:r w:rsidR="006433B5">
        <w:rPr>
          <w:rFonts w:ascii="Times New Roman" w:hAnsi="Times New Roman" w:cs="Times New Roman"/>
          <w:sz w:val="24"/>
          <w:szCs w:val="24"/>
        </w:rPr>
        <w:t>;</w:t>
      </w:r>
    </w:p>
    <w:p w14:paraId="7AF9B23A" w14:textId="6C564ED0" w:rsidR="00266ABD" w:rsidRDefault="00266ABD" w:rsidP="005321D4">
      <w:pPr>
        <w:pStyle w:val="ListParagraph"/>
        <w:numPr>
          <w:ilvl w:val="0"/>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Iespēja īsā laikā palielināt gultu skaitu vai veikt to pārprofilēšanu</w:t>
      </w:r>
      <w:r w:rsidR="006433B5">
        <w:rPr>
          <w:rFonts w:ascii="Times New Roman" w:hAnsi="Times New Roman" w:cs="Times New Roman"/>
          <w:sz w:val="24"/>
          <w:szCs w:val="24"/>
        </w:rPr>
        <w:t>;</w:t>
      </w:r>
    </w:p>
    <w:p w14:paraId="111B17C6" w14:textId="461A7208" w:rsidR="00266ABD" w:rsidRDefault="00266ABD" w:rsidP="005321D4">
      <w:pPr>
        <w:pStyle w:val="ListParagraph"/>
        <w:numPr>
          <w:ilvl w:val="0"/>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Nav jāveic neplānotu ārkārtas iepirkumu veikšana</w:t>
      </w:r>
      <w:r w:rsidR="006433B5">
        <w:rPr>
          <w:rFonts w:ascii="Times New Roman" w:hAnsi="Times New Roman" w:cs="Times New Roman"/>
          <w:sz w:val="24"/>
          <w:szCs w:val="24"/>
        </w:rPr>
        <w:t>;</w:t>
      </w:r>
    </w:p>
    <w:p w14:paraId="43D6E209" w14:textId="77777777" w:rsidR="006433B5" w:rsidRDefault="00266ABD" w:rsidP="006433B5">
      <w:pPr>
        <w:pStyle w:val="ListParagraph"/>
        <w:numPr>
          <w:ilvl w:val="0"/>
          <w:numId w:val="3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Ir iespēja veikt normālā režīmā </w:t>
      </w:r>
      <w:r w:rsidR="0044655F">
        <w:rPr>
          <w:rFonts w:ascii="Times New Roman" w:hAnsi="Times New Roman" w:cs="Times New Roman"/>
          <w:sz w:val="24"/>
          <w:szCs w:val="24"/>
        </w:rPr>
        <w:t xml:space="preserve">un savlaicīgi </w:t>
      </w:r>
      <w:r>
        <w:rPr>
          <w:rFonts w:ascii="Times New Roman" w:hAnsi="Times New Roman" w:cs="Times New Roman"/>
          <w:sz w:val="24"/>
          <w:szCs w:val="24"/>
        </w:rPr>
        <w:t>veikt iekārtu un ierīču nomaiņu</w:t>
      </w:r>
      <w:r w:rsidR="0044655F">
        <w:rPr>
          <w:rFonts w:ascii="Times New Roman" w:hAnsi="Times New Roman" w:cs="Times New Roman"/>
          <w:sz w:val="24"/>
          <w:szCs w:val="24"/>
        </w:rPr>
        <w:t>, neietekmējot pacientu ārstēšanu, tai skaitā arī ārkārtas situācijās</w:t>
      </w:r>
      <w:r w:rsidR="006433B5">
        <w:rPr>
          <w:rFonts w:ascii="Times New Roman" w:hAnsi="Times New Roman" w:cs="Times New Roman"/>
          <w:sz w:val="24"/>
          <w:szCs w:val="24"/>
        </w:rPr>
        <w:t>.</w:t>
      </w:r>
    </w:p>
    <w:p w14:paraId="4DD0D7D5" w14:textId="046B65DD" w:rsidR="00E77BC6" w:rsidRDefault="00105828" w:rsidP="00E77BC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Saskaņā ar slimnīcu sniegto informāciju, lai nodrošinātu </w:t>
      </w:r>
      <w:r w:rsidR="00F859F8">
        <w:rPr>
          <w:rFonts w:ascii="Times New Roman" w:hAnsi="Times New Roman" w:cs="Times New Roman"/>
          <w:sz w:val="24"/>
          <w:szCs w:val="24"/>
        </w:rPr>
        <w:t>veselības aprūpes pakalpojumu nepārtrauktību (sniegtu pacientiem atbilstošu ārstēšanu pēc iespējas īsākā laika posmā, īpaši smagiem pacientiem)</w:t>
      </w:r>
      <w:r w:rsidR="00F859F8" w:rsidDel="00F859F8">
        <w:rPr>
          <w:rFonts w:ascii="Times New Roman" w:hAnsi="Times New Roman" w:cs="Times New Roman"/>
          <w:sz w:val="24"/>
          <w:szCs w:val="24"/>
        </w:rPr>
        <w:t xml:space="preserve"> </w:t>
      </w:r>
      <w:r w:rsidR="00F859F8">
        <w:rPr>
          <w:rFonts w:ascii="Times New Roman" w:hAnsi="Times New Roman" w:cs="Times New Roman"/>
          <w:sz w:val="24"/>
          <w:szCs w:val="24"/>
        </w:rPr>
        <w:t xml:space="preserve">ir nepieciešams nodrošināt </w:t>
      </w:r>
      <w:r>
        <w:rPr>
          <w:rFonts w:ascii="Times New Roman" w:hAnsi="Times New Roman" w:cs="Times New Roman"/>
          <w:sz w:val="24"/>
          <w:szCs w:val="24"/>
        </w:rPr>
        <w:t xml:space="preserve">IT gultu ar atbilstošu </w:t>
      </w:r>
      <w:r w:rsidR="00F859F8">
        <w:rPr>
          <w:rFonts w:ascii="Times New Roman" w:hAnsi="Times New Roman" w:cs="Times New Roman"/>
          <w:sz w:val="24"/>
          <w:szCs w:val="24"/>
        </w:rPr>
        <w:t xml:space="preserve">skaitu </w:t>
      </w:r>
      <w:r>
        <w:rPr>
          <w:rFonts w:ascii="Times New Roman" w:hAnsi="Times New Roman" w:cs="Times New Roman"/>
          <w:sz w:val="24"/>
          <w:szCs w:val="24"/>
        </w:rPr>
        <w:t>aprīkojumu pieejamību</w:t>
      </w:r>
      <w:r w:rsidR="00F859F8">
        <w:rPr>
          <w:rFonts w:ascii="Times New Roman" w:hAnsi="Times New Roman" w:cs="Times New Roman"/>
          <w:sz w:val="24"/>
          <w:szCs w:val="24"/>
        </w:rPr>
        <w:t>.</w:t>
      </w:r>
      <w:r>
        <w:rPr>
          <w:rFonts w:ascii="Times New Roman" w:hAnsi="Times New Roman" w:cs="Times New Roman"/>
          <w:sz w:val="24"/>
          <w:szCs w:val="24"/>
        </w:rPr>
        <w:t>, 2. un 3.līmeņa IT gultās nepieciešams nodrošināt, ka slimnīcām ir pietiekošā apjomā pieejams</w:t>
      </w:r>
      <w:r w:rsidR="00E77BC6">
        <w:rPr>
          <w:rFonts w:ascii="Times New Roman" w:hAnsi="Times New Roman" w:cs="Times New Roman"/>
          <w:sz w:val="24"/>
          <w:szCs w:val="24"/>
        </w:rPr>
        <w:t xml:space="preserve"> papildus</w:t>
      </w:r>
      <w:r>
        <w:rPr>
          <w:rFonts w:ascii="Times New Roman" w:hAnsi="Times New Roman" w:cs="Times New Roman"/>
          <w:sz w:val="24"/>
          <w:szCs w:val="24"/>
        </w:rPr>
        <w:t xml:space="preserve"> atbilstošs </w:t>
      </w:r>
      <w:r w:rsidR="00F859F8">
        <w:rPr>
          <w:rFonts w:ascii="Times New Roman" w:hAnsi="Times New Roman" w:cs="Times New Roman"/>
          <w:sz w:val="24"/>
          <w:szCs w:val="24"/>
        </w:rPr>
        <w:t xml:space="preserve">medicīniski tehnoloģiskais </w:t>
      </w:r>
      <w:r>
        <w:rPr>
          <w:rFonts w:ascii="Times New Roman" w:hAnsi="Times New Roman" w:cs="Times New Roman"/>
          <w:sz w:val="24"/>
          <w:szCs w:val="24"/>
        </w:rPr>
        <w:t xml:space="preserve">aprīkojums. </w:t>
      </w:r>
      <w:r w:rsidR="00E77BC6">
        <w:rPr>
          <w:rFonts w:ascii="Times New Roman" w:hAnsi="Times New Roman" w:cs="Times New Roman"/>
          <w:sz w:val="24"/>
          <w:szCs w:val="24"/>
        </w:rPr>
        <w:t>Dažāda līmeņa IT gultām tas ir atšķirīgs. Tā piemēram, IT nodaļā ar 12:</w:t>
      </w:r>
    </w:p>
    <w:p w14:paraId="18485B24" w14:textId="0BA95632" w:rsidR="00E77BC6" w:rsidRDefault="00E77BC6" w:rsidP="00AD49F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3.līmeņa </w:t>
      </w:r>
      <w:r w:rsidR="001614DB">
        <w:rPr>
          <w:rFonts w:ascii="Times New Roman" w:hAnsi="Times New Roman" w:cs="Times New Roman"/>
          <w:sz w:val="24"/>
          <w:szCs w:val="24"/>
        </w:rPr>
        <w:t xml:space="preserve">IT </w:t>
      </w:r>
      <w:r>
        <w:rPr>
          <w:rFonts w:ascii="Times New Roman" w:hAnsi="Times New Roman" w:cs="Times New Roman"/>
          <w:sz w:val="24"/>
          <w:szCs w:val="24"/>
        </w:rPr>
        <w:t xml:space="preserve">gultam būtu nepieciešams nodrošināt papildus 3 gultas ar matračiem, kā </w:t>
      </w:r>
      <w:r w:rsidR="00287B8F">
        <w:rPr>
          <w:rFonts w:ascii="Times New Roman" w:hAnsi="Times New Roman" w:cs="Times New Roman"/>
          <w:sz w:val="24"/>
          <w:szCs w:val="24"/>
        </w:rPr>
        <w:t>a</w:t>
      </w:r>
      <w:r>
        <w:rPr>
          <w:rFonts w:ascii="Times New Roman" w:hAnsi="Times New Roman" w:cs="Times New Roman"/>
          <w:sz w:val="24"/>
          <w:szCs w:val="24"/>
        </w:rPr>
        <w:t>rī 3 pacientu novērošanas monitorus, 3 mākslīgās plaušu ventilācijas iekārtas</w:t>
      </w:r>
      <w:r w:rsidR="001614DB">
        <w:rPr>
          <w:rFonts w:ascii="Times New Roman" w:hAnsi="Times New Roman" w:cs="Times New Roman"/>
          <w:sz w:val="24"/>
          <w:szCs w:val="24"/>
        </w:rPr>
        <w:t>, 3 perfuzoru stacijas ar statīvu un 3 enteromat</w:t>
      </w:r>
      <w:r w:rsidR="00287B8F">
        <w:rPr>
          <w:rFonts w:ascii="Times New Roman" w:hAnsi="Times New Roman" w:cs="Times New Roman"/>
          <w:sz w:val="24"/>
          <w:szCs w:val="24"/>
        </w:rPr>
        <w:t xml:space="preserve">us, </w:t>
      </w:r>
      <w:r w:rsidR="001614DB">
        <w:rPr>
          <w:rFonts w:ascii="Times New Roman" w:hAnsi="Times New Roman" w:cs="Times New Roman"/>
          <w:sz w:val="24"/>
          <w:szCs w:val="24"/>
        </w:rPr>
        <w:t>3 fonendoskop</w:t>
      </w:r>
      <w:r w:rsidR="00287B8F">
        <w:rPr>
          <w:rFonts w:ascii="Times New Roman" w:hAnsi="Times New Roman" w:cs="Times New Roman"/>
          <w:sz w:val="24"/>
          <w:szCs w:val="24"/>
        </w:rPr>
        <w:t>us</w:t>
      </w:r>
      <w:r w:rsidR="001614DB">
        <w:rPr>
          <w:rFonts w:ascii="Times New Roman" w:hAnsi="Times New Roman" w:cs="Times New Roman"/>
          <w:sz w:val="24"/>
          <w:szCs w:val="24"/>
        </w:rPr>
        <w:t>, 2 gaisa atttīrīšanas iekārtas un</w:t>
      </w:r>
      <w:r w:rsidR="00287B8F">
        <w:rPr>
          <w:rFonts w:ascii="Times New Roman" w:hAnsi="Times New Roman" w:cs="Times New Roman"/>
          <w:sz w:val="24"/>
          <w:szCs w:val="24"/>
        </w:rPr>
        <w:t xml:space="preserve"> 2 </w:t>
      </w:r>
      <w:r w:rsidR="001614DB">
        <w:rPr>
          <w:rFonts w:ascii="Times New Roman" w:hAnsi="Times New Roman" w:cs="Times New Roman"/>
          <w:sz w:val="24"/>
          <w:szCs w:val="24"/>
        </w:rPr>
        <w:t>pulsoksimetr</w:t>
      </w:r>
      <w:r w:rsidR="00287B8F">
        <w:rPr>
          <w:rFonts w:ascii="Times New Roman" w:hAnsi="Times New Roman" w:cs="Times New Roman"/>
          <w:sz w:val="24"/>
          <w:szCs w:val="24"/>
        </w:rPr>
        <w:t>us</w:t>
      </w:r>
      <w:r w:rsidR="001614DB">
        <w:rPr>
          <w:rFonts w:ascii="Times New Roman" w:hAnsi="Times New Roman" w:cs="Times New Roman"/>
          <w:sz w:val="24"/>
          <w:szCs w:val="24"/>
        </w:rPr>
        <w:t>,</w:t>
      </w:r>
      <w:r w:rsidR="00287B8F">
        <w:rPr>
          <w:rFonts w:ascii="Times New Roman" w:hAnsi="Times New Roman" w:cs="Times New Roman"/>
          <w:sz w:val="24"/>
          <w:szCs w:val="24"/>
        </w:rPr>
        <w:t xml:space="preserve"> 3 ežekcijas sūkņus  un 6 ķiruģiskie atsūcēj</w:t>
      </w:r>
      <w:r w:rsidR="00923AE1">
        <w:rPr>
          <w:rFonts w:ascii="Times New Roman" w:hAnsi="Times New Roman" w:cs="Times New Roman"/>
          <w:sz w:val="24"/>
          <w:szCs w:val="24"/>
        </w:rPr>
        <w:t xml:space="preserve">us, </w:t>
      </w:r>
      <w:r w:rsidR="001614DB">
        <w:rPr>
          <w:rFonts w:ascii="Times New Roman" w:hAnsi="Times New Roman" w:cs="Times New Roman"/>
          <w:sz w:val="24"/>
          <w:szCs w:val="24"/>
        </w:rPr>
        <w:t>1 elektrokardiogrāf</w:t>
      </w:r>
      <w:r w:rsidR="00923AE1">
        <w:rPr>
          <w:rFonts w:ascii="Times New Roman" w:hAnsi="Times New Roman" w:cs="Times New Roman"/>
          <w:sz w:val="24"/>
          <w:szCs w:val="24"/>
        </w:rPr>
        <w:t>u</w:t>
      </w:r>
      <w:r w:rsidR="00E811F6">
        <w:rPr>
          <w:rFonts w:ascii="Times New Roman" w:hAnsi="Times New Roman" w:cs="Times New Roman"/>
          <w:sz w:val="24"/>
          <w:szCs w:val="24"/>
        </w:rPr>
        <w:t>, 1 defibrilator</w:t>
      </w:r>
      <w:r w:rsidR="00923AE1">
        <w:rPr>
          <w:rFonts w:ascii="Times New Roman" w:hAnsi="Times New Roman" w:cs="Times New Roman"/>
          <w:sz w:val="24"/>
          <w:szCs w:val="24"/>
        </w:rPr>
        <w:t>u</w:t>
      </w:r>
      <w:r w:rsidR="00287B8F">
        <w:rPr>
          <w:rFonts w:ascii="Times New Roman" w:hAnsi="Times New Roman" w:cs="Times New Roman"/>
          <w:sz w:val="24"/>
          <w:szCs w:val="24"/>
        </w:rPr>
        <w:t>, 1 automātiskā netiešā sirds masāžas ierīc</w:t>
      </w:r>
      <w:r w:rsidR="00923AE1">
        <w:rPr>
          <w:rFonts w:ascii="Times New Roman" w:hAnsi="Times New Roman" w:cs="Times New Roman"/>
          <w:sz w:val="24"/>
          <w:szCs w:val="24"/>
        </w:rPr>
        <w:t>i</w:t>
      </w:r>
      <w:r w:rsidR="00287B8F">
        <w:rPr>
          <w:rFonts w:ascii="Times New Roman" w:hAnsi="Times New Roman" w:cs="Times New Roman"/>
          <w:sz w:val="24"/>
          <w:szCs w:val="24"/>
        </w:rPr>
        <w:t>, 1 videoloringoskop</w:t>
      </w:r>
      <w:r w:rsidR="00923AE1">
        <w:rPr>
          <w:rFonts w:ascii="Times New Roman" w:hAnsi="Times New Roman" w:cs="Times New Roman"/>
          <w:sz w:val="24"/>
          <w:szCs w:val="24"/>
        </w:rPr>
        <w:t>u</w:t>
      </w:r>
      <w:r w:rsidR="00287B8F">
        <w:rPr>
          <w:rFonts w:ascii="Times New Roman" w:hAnsi="Times New Roman" w:cs="Times New Roman"/>
          <w:sz w:val="24"/>
          <w:szCs w:val="24"/>
        </w:rPr>
        <w:t>, 1 transporta ventilator</w:t>
      </w:r>
      <w:r w:rsidR="00923AE1">
        <w:rPr>
          <w:rFonts w:ascii="Times New Roman" w:hAnsi="Times New Roman" w:cs="Times New Roman"/>
          <w:sz w:val="24"/>
          <w:szCs w:val="24"/>
        </w:rPr>
        <w:t>u</w:t>
      </w:r>
      <w:r w:rsidR="00287B8F">
        <w:rPr>
          <w:rFonts w:ascii="Times New Roman" w:hAnsi="Times New Roman" w:cs="Times New Roman"/>
          <w:sz w:val="24"/>
          <w:szCs w:val="24"/>
        </w:rPr>
        <w:t>, 1 dezinfekcijas līdzekļu dozator</w:t>
      </w:r>
      <w:r w:rsidR="00923AE1">
        <w:rPr>
          <w:rFonts w:ascii="Times New Roman" w:hAnsi="Times New Roman" w:cs="Times New Roman"/>
          <w:sz w:val="24"/>
          <w:szCs w:val="24"/>
        </w:rPr>
        <w:t xml:space="preserve">u </w:t>
      </w:r>
      <w:r w:rsidR="001614DB">
        <w:rPr>
          <w:rFonts w:ascii="Times New Roman" w:hAnsi="Times New Roman" w:cs="Times New Roman"/>
          <w:sz w:val="24"/>
          <w:szCs w:val="24"/>
        </w:rPr>
        <w:t>u.c.</w:t>
      </w:r>
      <w:r>
        <w:rPr>
          <w:rFonts w:ascii="Times New Roman" w:hAnsi="Times New Roman" w:cs="Times New Roman"/>
          <w:sz w:val="24"/>
          <w:szCs w:val="24"/>
        </w:rPr>
        <w:t xml:space="preserve">; </w:t>
      </w:r>
    </w:p>
    <w:p w14:paraId="15D54302" w14:textId="35768453" w:rsidR="001614DB" w:rsidRDefault="001614DB" w:rsidP="00AD49F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 2.līmeņa IT gultām papildus būtu</w:t>
      </w:r>
      <w:r w:rsidR="00827596" w:rsidRPr="00827596">
        <w:rPr>
          <w:rFonts w:ascii="Times New Roman" w:hAnsi="Times New Roman" w:cs="Times New Roman"/>
          <w:sz w:val="24"/>
          <w:szCs w:val="24"/>
        </w:rPr>
        <w:t xml:space="preserve"> nepieciešams nodrošināt papildus 3 gultas ar matračiem, kā </w:t>
      </w:r>
      <w:r w:rsidR="00923AE1">
        <w:rPr>
          <w:rFonts w:ascii="Times New Roman" w:hAnsi="Times New Roman" w:cs="Times New Roman"/>
          <w:sz w:val="24"/>
          <w:szCs w:val="24"/>
        </w:rPr>
        <w:t>a</w:t>
      </w:r>
      <w:r w:rsidR="00827596" w:rsidRPr="00827596">
        <w:rPr>
          <w:rFonts w:ascii="Times New Roman" w:hAnsi="Times New Roman" w:cs="Times New Roman"/>
          <w:sz w:val="24"/>
          <w:szCs w:val="24"/>
        </w:rPr>
        <w:t>rī 3 pacientu novērošanas monitorus, 3 mākslīgās plaušu ventilācijas iekārtas, 3 perfuzoru stacijas ar statīvu un 3 enteromat</w:t>
      </w:r>
      <w:r w:rsidR="00923AE1">
        <w:rPr>
          <w:rFonts w:ascii="Times New Roman" w:hAnsi="Times New Roman" w:cs="Times New Roman"/>
          <w:sz w:val="24"/>
          <w:szCs w:val="24"/>
        </w:rPr>
        <w:t>us</w:t>
      </w:r>
      <w:r w:rsidR="00827596" w:rsidRPr="00827596">
        <w:rPr>
          <w:rFonts w:ascii="Times New Roman" w:hAnsi="Times New Roman" w:cs="Times New Roman"/>
          <w:sz w:val="24"/>
          <w:szCs w:val="24"/>
        </w:rPr>
        <w:t>, 3 fonendoskop</w:t>
      </w:r>
      <w:r w:rsidR="00923AE1">
        <w:rPr>
          <w:rFonts w:ascii="Times New Roman" w:hAnsi="Times New Roman" w:cs="Times New Roman"/>
          <w:sz w:val="24"/>
          <w:szCs w:val="24"/>
        </w:rPr>
        <w:t>us</w:t>
      </w:r>
      <w:r w:rsidR="00827596" w:rsidRPr="00827596">
        <w:rPr>
          <w:rFonts w:ascii="Times New Roman" w:hAnsi="Times New Roman" w:cs="Times New Roman"/>
          <w:sz w:val="24"/>
          <w:szCs w:val="24"/>
        </w:rPr>
        <w:t xml:space="preserve">, </w:t>
      </w:r>
      <w:r w:rsidR="00E811F6">
        <w:rPr>
          <w:rFonts w:ascii="Times New Roman" w:hAnsi="Times New Roman" w:cs="Times New Roman"/>
          <w:sz w:val="24"/>
          <w:szCs w:val="24"/>
        </w:rPr>
        <w:t>3</w:t>
      </w:r>
      <w:r w:rsidR="00827596" w:rsidRPr="00827596">
        <w:rPr>
          <w:rFonts w:ascii="Times New Roman" w:hAnsi="Times New Roman" w:cs="Times New Roman"/>
          <w:sz w:val="24"/>
          <w:szCs w:val="24"/>
        </w:rPr>
        <w:t xml:space="preserve"> gaisa atttīrīšanas iekārtas un </w:t>
      </w:r>
      <w:r w:rsidR="00E811F6">
        <w:rPr>
          <w:rFonts w:ascii="Times New Roman" w:hAnsi="Times New Roman" w:cs="Times New Roman"/>
          <w:sz w:val="24"/>
          <w:szCs w:val="24"/>
        </w:rPr>
        <w:t xml:space="preserve"> 3 ežekcijas sūkņ</w:t>
      </w:r>
      <w:r w:rsidR="00923AE1">
        <w:rPr>
          <w:rFonts w:ascii="Times New Roman" w:hAnsi="Times New Roman" w:cs="Times New Roman"/>
          <w:sz w:val="24"/>
          <w:szCs w:val="24"/>
        </w:rPr>
        <w:t>us</w:t>
      </w:r>
      <w:r w:rsidR="00E811F6">
        <w:rPr>
          <w:rFonts w:ascii="Times New Roman" w:hAnsi="Times New Roman" w:cs="Times New Roman"/>
          <w:sz w:val="24"/>
          <w:szCs w:val="24"/>
        </w:rPr>
        <w:t xml:space="preserve"> un 3 ķirurģiskie atsūcēj</w:t>
      </w:r>
      <w:r w:rsidR="00923AE1">
        <w:rPr>
          <w:rFonts w:ascii="Times New Roman" w:hAnsi="Times New Roman" w:cs="Times New Roman"/>
          <w:sz w:val="24"/>
          <w:szCs w:val="24"/>
        </w:rPr>
        <w:t>us</w:t>
      </w:r>
      <w:r w:rsidR="00E811F6">
        <w:rPr>
          <w:rFonts w:ascii="Times New Roman" w:hAnsi="Times New Roman" w:cs="Times New Roman"/>
          <w:sz w:val="24"/>
          <w:szCs w:val="24"/>
        </w:rPr>
        <w:t>, 1</w:t>
      </w:r>
      <w:r w:rsidR="00827596" w:rsidRPr="00827596">
        <w:rPr>
          <w:rFonts w:ascii="Times New Roman" w:hAnsi="Times New Roman" w:cs="Times New Roman"/>
          <w:sz w:val="24"/>
          <w:szCs w:val="24"/>
        </w:rPr>
        <w:t>pulsoksimetr</w:t>
      </w:r>
      <w:r w:rsidR="00923AE1">
        <w:rPr>
          <w:rFonts w:ascii="Times New Roman" w:hAnsi="Times New Roman" w:cs="Times New Roman"/>
          <w:sz w:val="24"/>
          <w:szCs w:val="24"/>
        </w:rPr>
        <w:t>u</w:t>
      </w:r>
      <w:r w:rsidR="00827596" w:rsidRPr="00827596">
        <w:rPr>
          <w:rFonts w:ascii="Times New Roman" w:hAnsi="Times New Roman" w:cs="Times New Roman"/>
          <w:sz w:val="24"/>
          <w:szCs w:val="24"/>
        </w:rPr>
        <w:t>, 1 elektrokardiogrāf</w:t>
      </w:r>
      <w:r w:rsidR="00923AE1">
        <w:rPr>
          <w:rFonts w:ascii="Times New Roman" w:hAnsi="Times New Roman" w:cs="Times New Roman"/>
          <w:sz w:val="24"/>
          <w:szCs w:val="24"/>
        </w:rPr>
        <w:t>u</w:t>
      </w:r>
      <w:r w:rsidR="00E811F6">
        <w:rPr>
          <w:rFonts w:ascii="Times New Roman" w:hAnsi="Times New Roman" w:cs="Times New Roman"/>
          <w:sz w:val="24"/>
          <w:szCs w:val="24"/>
        </w:rPr>
        <w:t>, 1 videolaringoskop</w:t>
      </w:r>
      <w:r w:rsidR="00923AE1">
        <w:rPr>
          <w:rFonts w:ascii="Times New Roman" w:hAnsi="Times New Roman" w:cs="Times New Roman"/>
          <w:sz w:val="24"/>
          <w:szCs w:val="24"/>
        </w:rPr>
        <w:t>u</w:t>
      </w:r>
      <w:r w:rsidR="00E811F6">
        <w:rPr>
          <w:rFonts w:ascii="Times New Roman" w:hAnsi="Times New Roman" w:cs="Times New Roman"/>
          <w:sz w:val="24"/>
          <w:szCs w:val="24"/>
        </w:rPr>
        <w:t>, 1 transporta ventilator</w:t>
      </w:r>
      <w:r w:rsidR="00923AE1">
        <w:rPr>
          <w:rFonts w:ascii="Times New Roman" w:hAnsi="Times New Roman" w:cs="Times New Roman"/>
          <w:sz w:val="24"/>
          <w:szCs w:val="24"/>
        </w:rPr>
        <w:t>u</w:t>
      </w:r>
      <w:r w:rsidR="00E811F6">
        <w:rPr>
          <w:rFonts w:ascii="Times New Roman" w:hAnsi="Times New Roman" w:cs="Times New Roman"/>
          <w:sz w:val="24"/>
          <w:szCs w:val="24"/>
        </w:rPr>
        <w:t>, 1 defibrilator</w:t>
      </w:r>
      <w:r w:rsidR="00923AE1">
        <w:rPr>
          <w:rFonts w:ascii="Times New Roman" w:hAnsi="Times New Roman" w:cs="Times New Roman"/>
          <w:sz w:val="24"/>
          <w:szCs w:val="24"/>
        </w:rPr>
        <w:t>u</w:t>
      </w:r>
      <w:r w:rsidR="00E811F6">
        <w:rPr>
          <w:rFonts w:ascii="Times New Roman" w:hAnsi="Times New Roman" w:cs="Times New Roman"/>
          <w:sz w:val="24"/>
          <w:szCs w:val="24"/>
        </w:rPr>
        <w:t xml:space="preserve">, </w:t>
      </w:r>
      <w:r w:rsidR="00827596" w:rsidRPr="00827596">
        <w:rPr>
          <w:rFonts w:ascii="Times New Roman" w:hAnsi="Times New Roman" w:cs="Times New Roman"/>
          <w:sz w:val="24"/>
          <w:szCs w:val="24"/>
        </w:rPr>
        <w:t xml:space="preserve"> </w:t>
      </w:r>
      <w:r w:rsidR="00E811F6">
        <w:rPr>
          <w:rFonts w:ascii="Times New Roman" w:hAnsi="Times New Roman" w:cs="Times New Roman"/>
          <w:sz w:val="24"/>
          <w:szCs w:val="24"/>
        </w:rPr>
        <w:t>1 dialīzes iekārt</w:t>
      </w:r>
      <w:r w:rsidR="00923AE1">
        <w:rPr>
          <w:rFonts w:ascii="Times New Roman" w:hAnsi="Times New Roman" w:cs="Times New Roman"/>
          <w:sz w:val="24"/>
          <w:szCs w:val="24"/>
        </w:rPr>
        <w:t>u</w:t>
      </w:r>
      <w:r w:rsidR="00E811F6">
        <w:rPr>
          <w:rFonts w:ascii="Times New Roman" w:hAnsi="Times New Roman" w:cs="Times New Roman"/>
          <w:sz w:val="24"/>
          <w:szCs w:val="24"/>
        </w:rPr>
        <w:t>, 1 ultrasonogrāfijas iekārt</w:t>
      </w:r>
      <w:r w:rsidR="00923AE1">
        <w:rPr>
          <w:rFonts w:ascii="Times New Roman" w:hAnsi="Times New Roman" w:cs="Times New Roman"/>
          <w:sz w:val="24"/>
          <w:szCs w:val="24"/>
        </w:rPr>
        <w:t>u</w:t>
      </w:r>
      <w:r w:rsidR="00287B8F">
        <w:rPr>
          <w:rFonts w:ascii="Times New Roman" w:hAnsi="Times New Roman" w:cs="Times New Roman"/>
          <w:sz w:val="24"/>
          <w:szCs w:val="24"/>
        </w:rPr>
        <w:t>, 1 dezinfekcijas līdzekļu dozator</w:t>
      </w:r>
      <w:r w:rsidR="00923AE1">
        <w:rPr>
          <w:rFonts w:ascii="Times New Roman" w:hAnsi="Times New Roman" w:cs="Times New Roman"/>
          <w:sz w:val="24"/>
          <w:szCs w:val="24"/>
        </w:rPr>
        <w:t>u</w:t>
      </w:r>
      <w:r w:rsidR="00E811F6">
        <w:rPr>
          <w:rFonts w:ascii="Times New Roman" w:hAnsi="Times New Roman" w:cs="Times New Roman"/>
          <w:sz w:val="24"/>
          <w:szCs w:val="24"/>
        </w:rPr>
        <w:t xml:space="preserve"> </w:t>
      </w:r>
      <w:r w:rsidR="00827596" w:rsidRPr="00827596">
        <w:rPr>
          <w:rFonts w:ascii="Times New Roman" w:hAnsi="Times New Roman" w:cs="Times New Roman"/>
          <w:sz w:val="24"/>
          <w:szCs w:val="24"/>
        </w:rPr>
        <w:t>u.c.;</w:t>
      </w:r>
    </w:p>
    <w:p w14:paraId="479EA5D7" w14:textId="11B20EFF" w:rsidR="00827596" w:rsidRDefault="00827596" w:rsidP="00AD49F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1.līmeņa IT gultām papildus </w:t>
      </w:r>
      <w:r w:rsidRPr="00827596">
        <w:rPr>
          <w:rFonts w:ascii="Times New Roman" w:hAnsi="Times New Roman" w:cs="Times New Roman"/>
          <w:sz w:val="24"/>
          <w:szCs w:val="24"/>
        </w:rPr>
        <w:t>būtu nepieciešams nodrošināt papildus 3 gultas</w:t>
      </w:r>
      <w:r w:rsidR="003D3A53">
        <w:rPr>
          <w:rFonts w:ascii="Times New Roman" w:hAnsi="Times New Roman" w:cs="Times New Roman"/>
          <w:sz w:val="24"/>
          <w:szCs w:val="24"/>
        </w:rPr>
        <w:t xml:space="preserve">, </w:t>
      </w:r>
      <w:r w:rsidRPr="00827596">
        <w:rPr>
          <w:rFonts w:ascii="Times New Roman" w:hAnsi="Times New Roman" w:cs="Times New Roman"/>
          <w:sz w:val="24"/>
          <w:szCs w:val="24"/>
        </w:rPr>
        <w:t xml:space="preserve">3 pacientu novērošanas monitorus, 3 mākslīgās plaušu ventilācijas iekārtas, 3 perfuzoru stacijas ar statīvu un </w:t>
      </w:r>
      <w:r w:rsidR="003D3A53">
        <w:rPr>
          <w:rFonts w:ascii="Times New Roman" w:hAnsi="Times New Roman" w:cs="Times New Roman"/>
          <w:sz w:val="24"/>
          <w:szCs w:val="24"/>
        </w:rPr>
        <w:t>6</w:t>
      </w:r>
      <w:r w:rsidRPr="00827596">
        <w:rPr>
          <w:rFonts w:ascii="Times New Roman" w:hAnsi="Times New Roman" w:cs="Times New Roman"/>
          <w:sz w:val="24"/>
          <w:szCs w:val="24"/>
        </w:rPr>
        <w:t xml:space="preserve"> enteromat</w:t>
      </w:r>
      <w:r w:rsidR="003D3A53">
        <w:rPr>
          <w:rFonts w:ascii="Times New Roman" w:hAnsi="Times New Roman" w:cs="Times New Roman"/>
          <w:sz w:val="24"/>
          <w:szCs w:val="24"/>
        </w:rPr>
        <w:t>us</w:t>
      </w:r>
      <w:r w:rsidRPr="00827596">
        <w:rPr>
          <w:rFonts w:ascii="Times New Roman" w:hAnsi="Times New Roman" w:cs="Times New Roman"/>
          <w:sz w:val="24"/>
          <w:szCs w:val="24"/>
        </w:rPr>
        <w:t xml:space="preserve">, </w:t>
      </w:r>
      <w:r w:rsidR="003D3A53">
        <w:rPr>
          <w:rFonts w:ascii="Times New Roman" w:hAnsi="Times New Roman" w:cs="Times New Roman"/>
          <w:sz w:val="24"/>
          <w:szCs w:val="24"/>
        </w:rPr>
        <w:t>2</w:t>
      </w:r>
      <w:r w:rsidRPr="00827596">
        <w:rPr>
          <w:rFonts w:ascii="Times New Roman" w:hAnsi="Times New Roman" w:cs="Times New Roman"/>
          <w:sz w:val="24"/>
          <w:szCs w:val="24"/>
        </w:rPr>
        <w:t xml:space="preserve"> fonendoskop</w:t>
      </w:r>
      <w:r w:rsidR="003D3A53">
        <w:rPr>
          <w:rFonts w:ascii="Times New Roman" w:hAnsi="Times New Roman" w:cs="Times New Roman"/>
          <w:sz w:val="24"/>
          <w:szCs w:val="24"/>
        </w:rPr>
        <w:t>us</w:t>
      </w:r>
      <w:r w:rsidRPr="00827596">
        <w:rPr>
          <w:rFonts w:ascii="Times New Roman" w:hAnsi="Times New Roman" w:cs="Times New Roman"/>
          <w:sz w:val="24"/>
          <w:szCs w:val="24"/>
        </w:rPr>
        <w:t xml:space="preserve">, 2 gaisa atttīrīšanas iekārtas un </w:t>
      </w:r>
      <w:r w:rsidR="003D3A53">
        <w:rPr>
          <w:rFonts w:ascii="Times New Roman" w:hAnsi="Times New Roman" w:cs="Times New Roman"/>
          <w:sz w:val="24"/>
          <w:szCs w:val="24"/>
        </w:rPr>
        <w:t xml:space="preserve">1 </w:t>
      </w:r>
      <w:r w:rsidRPr="00827596">
        <w:rPr>
          <w:rFonts w:ascii="Times New Roman" w:hAnsi="Times New Roman" w:cs="Times New Roman"/>
          <w:sz w:val="24"/>
          <w:szCs w:val="24"/>
        </w:rPr>
        <w:t>pulsoksimetr</w:t>
      </w:r>
      <w:r w:rsidR="003D3A53">
        <w:rPr>
          <w:rFonts w:ascii="Times New Roman" w:hAnsi="Times New Roman" w:cs="Times New Roman"/>
          <w:sz w:val="24"/>
          <w:szCs w:val="24"/>
        </w:rPr>
        <w:t>s</w:t>
      </w:r>
      <w:r w:rsidRPr="00827596">
        <w:rPr>
          <w:rFonts w:ascii="Times New Roman" w:hAnsi="Times New Roman" w:cs="Times New Roman"/>
          <w:sz w:val="24"/>
          <w:szCs w:val="24"/>
        </w:rPr>
        <w:t xml:space="preserve">, </w:t>
      </w:r>
      <w:r w:rsidR="003D3A53">
        <w:rPr>
          <w:rFonts w:ascii="Times New Roman" w:hAnsi="Times New Roman" w:cs="Times New Roman"/>
          <w:sz w:val="24"/>
          <w:szCs w:val="24"/>
        </w:rPr>
        <w:t>3 ežekcijas sūkņ</w:t>
      </w:r>
      <w:r w:rsidR="00923AE1">
        <w:rPr>
          <w:rFonts w:ascii="Times New Roman" w:hAnsi="Times New Roman" w:cs="Times New Roman"/>
          <w:sz w:val="24"/>
          <w:szCs w:val="24"/>
        </w:rPr>
        <w:t xml:space="preserve">us </w:t>
      </w:r>
      <w:r w:rsidR="003D3A53">
        <w:rPr>
          <w:rFonts w:ascii="Times New Roman" w:hAnsi="Times New Roman" w:cs="Times New Roman"/>
          <w:sz w:val="24"/>
          <w:szCs w:val="24"/>
        </w:rPr>
        <w:t>un 1 ķiruģiskais atsūcēj</w:t>
      </w:r>
      <w:r w:rsidR="00923AE1">
        <w:rPr>
          <w:rFonts w:ascii="Times New Roman" w:hAnsi="Times New Roman" w:cs="Times New Roman"/>
          <w:sz w:val="24"/>
          <w:szCs w:val="24"/>
        </w:rPr>
        <w:t xml:space="preserve">u, </w:t>
      </w:r>
      <w:r w:rsidRPr="00827596">
        <w:rPr>
          <w:rFonts w:ascii="Times New Roman" w:hAnsi="Times New Roman" w:cs="Times New Roman"/>
          <w:sz w:val="24"/>
          <w:szCs w:val="24"/>
        </w:rPr>
        <w:t xml:space="preserve">1 </w:t>
      </w:r>
      <w:r w:rsidR="003D3A53">
        <w:rPr>
          <w:rFonts w:ascii="Times New Roman" w:hAnsi="Times New Roman" w:cs="Times New Roman"/>
          <w:sz w:val="24"/>
          <w:szCs w:val="24"/>
        </w:rPr>
        <w:t>pacientu pārvešanas rat</w:t>
      </w:r>
      <w:r w:rsidR="00923AE1">
        <w:rPr>
          <w:rFonts w:ascii="Times New Roman" w:hAnsi="Times New Roman" w:cs="Times New Roman"/>
          <w:sz w:val="24"/>
          <w:szCs w:val="24"/>
        </w:rPr>
        <w:t>us u.c.</w:t>
      </w:r>
    </w:p>
    <w:p w14:paraId="4596A899" w14:textId="53E6A42F" w:rsidR="00E54E5E" w:rsidRPr="00AD49F5" w:rsidRDefault="00827596" w:rsidP="00DA5796">
      <w:pPr>
        <w:spacing w:after="0" w:line="24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Minētais ļautu nodrošināt nepārtrauktību pacientu ārstēšanas </w:t>
      </w:r>
      <w:r w:rsidR="00A61D4A">
        <w:rPr>
          <w:rFonts w:ascii="Times New Roman" w:hAnsi="Times New Roman" w:cs="Times New Roman"/>
          <w:sz w:val="24"/>
          <w:szCs w:val="24"/>
        </w:rPr>
        <w:t>procesu</w:t>
      </w:r>
      <w:r>
        <w:rPr>
          <w:rFonts w:ascii="Times New Roman" w:hAnsi="Times New Roman" w:cs="Times New Roman"/>
          <w:sz w:val="24"/>
          <w:szCs w:val="24"/>
        </w:rPr>
        <w:t>,</w:t>
      </w:r>
      <w:r w:rsidR="00A61D4A">
        <w:rPr>
          <w:rFonts w:ascii="Times New Roman" w:hAnsi="Times New Roman" w:cs="Times New Roman"/>
          <w:sz w:val="24"/>
          <w:szCs w:val="24"/>
        </w:rPr>
        <w:t xml:space="preserve"> </w:t>
      </w:r>
      <w:r>
        <w:rPr>
          <w:rFonts w:ascii="Times New Roman" w:hAnsi="Times New Roman" w:cs="Times New Roman"/>
          <w:sz w:val="24"/>
          <w:szCs w:val="24"/>
        </w:rPr>
        <w:t xml:space="preserve">ņemot vērā </w:t>
      </w:r>
      <w:r w:rsidR="00A61D4A">
        <w:rPr>
          <w:rFonts w:ascii="Times New Roman" w:hAnsi="Times New Roman" w:cs="Times New Roman"/>
          <w:sz w:val="24"/>
          <w:szCs w:val="24"/>
        </w:rPr>
        <w:t xml:space="preserve">laikietilpīgo </w:t>
      </w:r>
      <w:r>
        <w:rPr>
          <w:rFonts w:ascii="Times New Roman" w:hAnsi="Times New Roman" w:cs="Times New Roman"/>
          <w:sz w:val="24"/>
          <w:szCs w:val="24"/>
        </w:rPr>
        <w:t>dezinfekcijas pasākumu īsteno</w:t>
      </w:r>
      <w:r w:rsidR="003D3A53">
        <w:rPr>
          <w:rFonts w:ascii="Times New Roman" w:hAnsi="Times New Roman" w:cs="Times New Roman"/>
          <w:sz w:val="24"/>
          <w:szCs w:val="24"/>
        </w:rPr>
        <w:t xml:space="preserve">šanas nepieciešamību pēc katra pacienta, pacientu pārvietošanu, kā arī iespējamo nepieciešamo ierīču remontu nodrošināšanu. </w:t>
      </w:r>
    </w:p>
    <w:p w14:paraId="6F4D8C89" w14:textId="77777777" w:rsidR="00C26C47" w:rsidRPr="004A779A" w:rsidRDefault="00C26C47" w:rsidP="00AD49F5">
      <w:pPr>
        <w:spacing w:before="120" w:after="0"/>
        <w:ind w:firstLine="720"/>
        <w:jc w:val="both"/>
        <w:rPr>
          <w:rFonts w:ascii="Times New Roman" w:hAnsi="Times New Roman" w:cs="Times New Roman"/>
          <w:sz w:val="24"/>
          <w:szCs w:val="24"/>
        </w:rPr>
      </w:pPr>
      <w:r w:rsidRPr="004A779A">
        <w:rPr>
          <w:rFonts w:ascii="Times New Roman" w:hAnsi="Times New Roman" w:cs="Times New Roman"/>
          <w:sz w:val="24"/>
          <w:szCs w:val="24"/>
        </w:rPr>
        <w:t>Vienlaikus ir jādomā arī par valsts nozīmes gultu rezervju veidošanai, lai veselības aprūpes sistēma varētu operatīvi reaģēt :</w:t>
      </w:r>
    </w:p>
    <w:p w14:paraId="6045C868" w14:textId="047639D3" w:rsidR="00C26C47" w:rsidRPr="004A779A" w:rsidRDefault="00C26C47" w:rsidP="004A779A">
      <w:pPr>
        <w:pStyle w:val="ListParagraph"/>
        <w:numPr>
          <w:ilvl w:val="0"/>
          <w:numId w:val="34"/>
        </w:numPr>
        <w:jc w:val="both"/>
        <w:rPr>
          <w:rFonts w:ascii="Times New Roman" w:hAnsi="Times New Roman" w:cs="Times New Roman"/>
          <w:sz w:val="24"/>
          <w:szCs w:val="24"/>
        </w:rPr>
      </w:pPr>
      <w:r w:rsidRPr="004A779A">
        <w:rPr>
          <w:rFonts w:ascii="Times New Roman" w:hAnsi="Times New Roman" w:cs="Times New Roman"/>
          <w:sz w:val="24"/>
          <w:szCs w:val="24"/>
        </w:rPr>
        <w:t>ārkārtas situācijās</w:t>
      </w:r>
      <w:r w:rsidRPr="004A779A">
        <w:rPr>
          <w:rFonts w:eastAsia="Times New Roman" w:hAnsi="Arial"/>
          <w:sz w:val="40"/>
          <w:szCs w:val="40"/>
          <w:lang w:eastAsia="lv-LV"/>
        </w:rPr>
        <w:t xml:space="preserve"> </w:t>
      </w:r>
      <w:r w:rsidRPr="004A779A">
        <w:rPr>
          <w:rFonts w:ascii="Times New Roman" w:hAnsi="Times New Roman" w:cs="Times New Roman"/>
          <w:sz w:val="24"/>
          <w:szCs w:val="24"/>
        </w:rPr>
        <w:t>būt gataviem jebkuram no iepriekš aprakstītajiem Covid-19 saslimstības attīstības scenārijiem;</w:t>
      </w:r>
    </w:p>
    <w:p w14:paraId="7026264E" w14:textId="41319EE3" w:rsidR="00C26C47" w:rsidRPr="004A779A" w:rsidRDefault="00C26C47" w:rsidP="004A779A">
      <w:pPr>
        <w:pStyle w:val="ListParagraph"/>
        <w:numPr>
          <w:ilvl w:val="0"/>
          <w:numId w:val="34"/>
        </w:numPr>
        <w:jc w:val="both"/>
        <w:rPr>
          <w:rFonts w:ascii="Times New Roman" w:hAnsi="Times New Roman" w:cs="Times New Roman"/>
          <w:sz w:val="24"/>
          <w:szCs w:val="24"/>
        </w:rPr>
      </w:pPr>
      <w:r w:rsidRPr="004A779A">
        <w:rPr>
          <w:rFonts w:ascii="Times New Roman" w:hAnsi="Times New Roman" w:cs="Times New Roman"/>
          <w:sz w:val="24"/>
          <w:szCs w:val="24"/>
        </w:rPr>
        <w:t>nākotnē sniegt palīdzību valstiska mēroga ārkārtas situācijā, kurā būs nepieciešams sniegt palīdzību lielam iedzīvotāju skaitam;</w:t>
      </w:r>
    </w:p>
    <w:p w14:paraId="02986717" w14:textId="64B3DAB9" w:rsidR="00C26C47" w:rsidRPr="004A779A" w:rsidRDefault="00C26C47" w:rsidP="004A779A">
      <w:pPr>
        <w:pStyle w:val="ListParagraph"/>
        <w:numPr>
          <w:ilvl w:val="0"/>
          <w:numId w:val="34"/>
        </w:numPr>
        <w:jc w:val="both"/>
        <w:rPr>
          <w:rFonts w:ascii="Times New Roman" w:hAnsi="Times New Roman" w:cs="Times New Roman"/>
          <w:sz w:val="24"/>
          <w:szCs w:val="24"/>
        </w:rPr>
      </w:pPr>
      <w:r w:rsidRPr="004A779A">
        <w:rPr>
          <w:rFonts w:ascii="Times New Roman" w:hAnsi="Times New Roman" w:cs="Times New Roman"/>
          <w:sz w:val="24"/>
          <w:szCs w:val="24"/>
        </w:rPr>
        <w:t>izveidot līdz 400 gultu rezervi valstiskā līmenī;</w:t>
      </w:r>
    </w:p>
    <w:p w14:paraId="11806CF4" w14:textId="77777777" w:rsidR="00C26C47" w:rsidRPr="004A779A" w:rsidRDefault="00C26C47" w:rsidP="004A779A">
      <w:pPr>
        <w:pStyle w:val="ListParagraph"/>
        <w:numPr>
          <w:ilvl w:val="0"/>
          <w:numId w:val="34"/>
        </w:numPr>
        <w:jc w:val="both"/>
        <w:rPr>
          <w:rFonts w:ascii="Times New Roman" w:hAnsi="Times New Roman" w:cs="Times New Roman"/>
          <w:sz w:val="24"/>
          <w:szCs w:val="24"/>
        </w:rPr>
      </w:pPr>
      <w:r w:rsidRPr="004A779A">
        <w:rPr>
          <w:rFonts w:ascii="Times New Roman" w:hAnsi="Times New Roman" w:cs="Times New Roman"/>
          <w:sz w:val="24"/>
          <w:szCs w:val="24"/>
        </w:rPr>
        <w:t>izveidot rezerves telpas liela mēroga katastrofas, slimnīcas evakuācija.</w:t>
      </w:r>
    </w:p>
    <w:p w14:paraId="67D35132" w14:textId="52358D71" w:rsidR="00AB6BCC" w:rsidRPr="00AD49F5" w:rsidRDefault="00C26C47" w:rsidP="00AD49F5">
      <w:pPr>
        <w:ind w:firstLine="720"/>
        <w:jc w:val="both"/>
        <w:rPr>
          <w:rFonts w:ascii="Times New Roman" w:hAnsi="Times New Roman" w:cs="Times New Roman"/>
          <w:sz w:val="24"/>
          <w:szCs w:val="24"/>
        </w:rPr>
      </w:pPr>
      <w:r w:rsidRPr="00AD49F5">
        <w:rPr>
          <w:rFonts w:ascii="Times New Roman" w:hAnsi="Times New Roman" w:cs="Times New Roman"/>
          <w:sz w:val="24"/>
          <w:szCs w:val="24"/>
        </w:rPr>
        <w:t>Veselības ministrija uz doto brīdi izvērtē</w:t>
      </w:r>
      <w:r w:rsidR="002E4115" w:rsidRPr="00AD49F5">
        <w:rPr>
          <w:rFonts w:ascii="Times New Roman" w:hAnsi="Times New Roman" w:cs="Times New Roman"/>
          <w:sz w:val="24"/>
          <w:szCs w:val="24"/>
        </w:rPr>
        <w:t xml:space="preserve"> iespēju un kritērijus</w:t>
      </w:r>
      <w:r w:rsidRPr="00AD49F5">
        <w:rPr>
          <w:rFonts w:ascii="Times New Roman" w:hAnsi="Times New Roman" w:cs="Times New Roman"/>
          <w:sz w:val="24"/>
          <w:szCs w:val="24"/>
        </w:rPr>
        <w:t xml:space="preserve"> šādu rezervju veidošan</w:t>
      </w:r>
      <w:r w:rsidR="002E4115" w:rsidRPr="00AD49F5">
        <w:rPr>
          <w:rFonts w:ascii="Times New Roman" w:hAnsi="Times New Roman" w:cs="Times New Roman"/>
          <w:sz w:val="24"/>
          <w:szCs w:val="24"/>
        </w:rPr>
        <w:t>ai. Veselības ministrija pēc 2 nedēļām iesniegs Ministru kabinetā informatīvo ziņojumu par rezervju veidošanu.</w:t>
      </w:r>
    </w:p>
    <w:p w14:paraId="39209C8F" w14:textId="77777777" w:rsidR="00502705" w:rsidRPr="004A779A" w:rsidRDefault="00502705" w:rsidP="004A779A">
      <w:pPr>
        <w:pStyle w:val="ListParagraph"/>
        <w:jc w:val="both"/>
        <w:rPr>
          <w:rFonts w:ascii="Times New Roman" w:hAnsi="Times New Roman" w:cs="Times New Roman"/>
          <w:sz w:val="24"/>
          <w:szCs w:val="24"/>
        </w:rPr>
      </w:pPr>
    </w:p>
    <w:p w14:paraId="0D9DC29C" w14:textId="11253291" w:rsidR="00AB6BCC" w:rsidRPr="00F64ED4" w:rsidRDefault="00AB6BCC" w:rsidP="00AB6BCC">
      <w:pPr>
        <w:pStyle w:val="ListParagraph"/>
        <w:numPr>
          <w:ilvl w:val="0"/>
          <w:numId w:val="28"/>
        </w:numPr>
        <w:spacing w:after="0" w:line="240" w:lineRule="auto"/>
        <w:jc w:val="both"/>
        <w:rPr>
          <w:rFonts w:ascii="Times New Roman" w:hAnsi="Times New Roman" w:cs="Times New Roman"/>
          <w:b/>
          <w:bCs/>
          <w:sz w:val="24"/>
          <w:szCs w:val="24"/>
        </w:rPr>
      </w:pPr>
      <w:r w:rsidRPr="00F64ED4">
        <w:rPr>
          <w:rFonts w:ascii="Times New Roman" w:hAnsi="Times New Roman" w:cs="Times New Roman"/>
          <w:b/>
          <w:bCs/>
          <w:sz w:val="24"/>
          <w:szCs w:val="24"/>
        </w:rPr>
        <w:t>Cilvēkresursi</w:t>
      </w:r>
    </w:p>
    <w:p w14:paraId="2CBE0A13" w14:textId="77777777" w:rsidR="005D5E1D" w:rsidRPr="00794CF1" w:rsidRDefault="00AB6BCC" w:rsidP="00F42178">
      <w:pPr>
        <w:spacing w:after="0"/>
        <w:ind w:firstLine="709"/>
        <w:jc w:val="both"/>
        <w:rPr>
          <w:rFonts w:ascii="Times New Roman" w:hAnsi="Times New Roman" w:cs="Times New Roman"/>
          <w:sz w:val="24"/>
          <w:szCs w:val="24"/>
        </w:rPr>
      </w:pPr>
      <w:r w:rsidRPr="00F64ED4">
        <w:rPr>
          <w:rFonts w:ascii="Times New Roman" w:hAnsi="Times New Roman" w:cs="Times New Roman"/>
          <w:sz w:val="24"/>
          <w:szCs w:val="24"/>
        </w:rPr>
        <w:t xml:space="preserve">Ņemot vērā </w:t>
      </w:r>
      <w:r w:rsidR="00F64ED4" w:rsidRPr="00F64ED4">
        <w:rPr>
          <w:rFonts w:ascii="Times New Roman" w:hAnsi="Times New Roman" w:cs="Times New Roman"/>
          <w:sz w:val="24"/>
          <w:szCs w:val="24"/>
        </w:rPr>
        <w:t xml:space="preserve">stacionēto Covid-19 pacientu skaita prognozes, </w:t>
      </w:r>
      <w:r w:rsidR="005D5E1D" w:rsidRPr="003822C5">
        <w:rPr>
          <w:rFonts w:ascii="Times New Roman" w:hAnsi="Times New Roman" w:cs="Times New Roman"/>
          <w:sz w:val="24"/>
          <w:szCs w:val="24"/>
        </w:rPr>
        <w:t>pašreiz Covid – 19 ārstēšanu slimnīcas</w:t>
      </w:r>
      <w:r w:rsidR="005D5E1D">
        <w:rPr>
          <w:rFonts w:ascii="Times New Roman" w:hAnsi="Times New Roman" w:cs="Times New Roman"/>
          <w:sz w:val="24"/>
          <w:szCs w:val="24"/>
        </w:rPr>
        <w:t xml:space="preserve"> spēj</w:t>
      </w:r>
      <w:r w:rsidR="005D5E1D" w:rsidRPr="003822C5">
        <w:rPr>
          <w:rFonts w:ascii="Times New Roman" w:hAnsi="Times New Roman" w:cs="Times New Roman"/>
          <w:sz w:val="24"/>
          <w:szCs w:val="24"/>
        </w:rPr>
        <w:t xml:space="preserve"> nodrošinājušas pārorganizējot savus cilvēkresursus, piesaistot citu specialitāšu ārstus un māsas, rezidentus</w:t>
      </w:r>
      <w:r w:rsidR="005D5E1D" w:rsidRPr="00794CF1">
        <w:rPr>
          <w:rFonts w:ascii="Times New Roman" w:hAnsi="Times New Roman" w:cs="Times New Roman"/>
          <w:sz w:val="24"/>
          <w:szCs w:val="24"/>
        </w:rPr>
        <w:t xml:space="preserve"> un medicīnas studentus</w:t>
      </w:r>
      <w:r w:rsidR="005D5E1D">
        <w:rPr>
          <w:rFonts w:ascii="Times New Roman" w:hAnsi="Times New Roman" w:cs="Times New Roman"/>
          <w:sz w:val="24"/>
          <w:szCs w:val="24"/>
        </w:rPr>
        <w:t xml:space="preserve"> un veicot citus personāla piesaistes pasākumus, tomēr </w:t>
      </w:r>
      <w:r w:rsidR="00F42178">
        <w:rPr>
          <w:rFonts w:ascii="Times New Roman" w:hAnsi="Times New Roman" w:cs="Times New Roman"/>
          <w:sz w:val="24"/>
          <w:szCs w:val="24"/>
        </w:rPr>
        <w:t>joprojām esam s</w:t>
      </w:r>
      <w:r w:rsidR="00F42178" w:rsidRPr="003822C5">
        <w:rPr>
          <w:rFonts w:ascii="Times New Roman" w:hAnsi="Times New Roman" w:cs="Times New Roman"/>
          <w:sz w:val="24"/>
          <w:szCs w:val="24"/>
        </w:rPr>
        <w:t>ituācijā, kad sertificēto ārstu un māsu skaits, kuri atbilstoši savām kompetencē strādā ar Covid – 19 pacientiem slimnīcās ir nepietiekams</w:t>
      </w:r>
      <w:r w:rsidR="00F42178">
        <w:rPr>
          <w:rFonts w:ascii="Times New Roman" w:hAnsi="Times New Roman" w:cs="Times New Roman"/>
          <w:sz w:val="24"/>
          <w:szCs w:val="24"/>
        </w:rPr>
        <w:t xml:space="preserve"> un ir ļoti liela mediķu noslodze un izdegšana.</w:t>
      </w:r>
    </w:p>
    <w:p w14:paraId="2D366DB4" w14:textId="0F3B4DBC" w:rsidR="00575745" w:rsidRDefault="00B62EC5" w:rsidP="00C966E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Līdz ar to c</w:t>
      </w:r>
      <w:r w:rsidR="00575745" w:rsidRPr="00E26340">
        <w:rPr>
          <w:rFonts w:ascii="Times New Roman" w:hAnsi="Times New Roman" w:cs="Times New Roman"/>
          <w:sz w:val="24"/>
          <w:szCs w:val="24"/>
        </w:rPr>
        <w:t>ilvēkresursu</w:t>
      </w:r>
      <w:r w:rsidR="00575745">
        <w:rPr>
          <w:rFonts w:ascii="Times New Roman" w:hAnsi="Times New Roman" w:cs="Times New Roman"/>
          <w:sz w:val="24"/>
          <w:szCs w:val="24"/>
        </w:rPr>
        <w:t xml:space="preserve"> piesaist</w:t>
      </w:r>
      <w:r>
        <w:rPr>
          <w:rFonts w:ascii="Times New Roman" w:hAnsi="Times New Roman" w:cs="Times New Roman"/>
          <w:sz w:val="24"/>
          <w:szCs w:val="24"/>
        </w:rPr>
        <w:t>ē</w:t>
      </w:r>
      <w:r w:rsidR="00575745">
        <w:rPr>
          <w:rFonts w:ascii="Times New Roman" w:hAnsi="Times New Roman" w:cs="Times New Roman"/>
          <w:sz w:val="24"/>
          <w:szCs w:val="24"/>
        </w:rPr>
        <w:t xml:space="preserve">, turpinās aktīvs darbs, lai </w:t>
      </w:r>
      <w:r w:rsidR="00575745" w:rsidRPr="00E26340">
        <w:rPr>
          <w:rFonts w:ascii="Times New Roman" w:hAnsi="Times New Roman" w:cs="Times New Roman"/>
          <w:sz w:val="24"/>
          <w:szCs w:val="24"/>
        </w:rPr>
        <w:t>uz brīvprātības principa veicin</w:t>
      </w:r>
      <w:r w:rsidR="00575745">
        <w:rPr>
          <w:rFonts w:ascii="Times New Roman" w:hAnsi="Times New Roman" w:cs="Times New Roman"/>
          <w:sz w:val="24"/>
          <w:szCs w:val="24"/>
        </w:rPr>
        <w:t>ātu</w:t>
      </w:r>
      <w:r w:rsidR="00575745" w:rsidRPr="00E26340">
        <w:rPr>
          <w:rFonts w:ascii="Times New Roman" w:hAnsi="Times New Roman" w:cs="Times New Roman"/>
          <w:sz w:val="24"/>
          <w:szCs w:val="24"/>
        </w:rPr>
        <w:t xml:space="preserve"> mediķu piesaisti darbā slimnīcās Covid-19 un neCovid pacientu ārstēšanā</w:t>
      </w:r>
      <w:r w:rsidR="00575745">
        <w:rPr>
          <w:rFonts w:ascii="Times New Roman" w:hAnsi="Times New Roman" w:cs="Times New Roman"/>
          <w:sz w:val="24"/>
          <w:szCs w:val="24"/>
        </w:rPr>
        <w:t>.</w:t>
      </w:r>
      <w:r w:rsidR="001172BF">
        <w:rPr>
          <w:rFonts w:ascii="Times New Roman" w:hAnsi="Times New Roman" w:cs="Times New Roman"/>
          <w:sz w:val="24"/>
          <w:szCs w:val="24"/>
        </w:rPr>
        <w:t xml:space="preserve"> Tomēr svarīgi ņemt vērā, ka</w:t>
      </w:r>
      <w:r w:rsidR="001172BF" w:rsidRPr="009964E3">
        <w:rPr>
          <w:rFonts w:ascii="Times New Roman" w:hAnsi="Times New Roman" w:cs="Times New Roman"/>
          <w:sz w:val="24"/>
          <w:szCs w:val="24"/>
        </w:rPr>
        <w:t xml:space="preserve"> mainoties situācijai ārstniecības iestādēs, </w:t>
      </w:r>
      <w:r w:rsidR="001172BF">
        <w:rPr>
          <w:rFonts w:ascii="Times New Roman" w:hAnsi="Times New Roman" w:cs="Times New Roman"/>
          <w:sz w:val="24"/>
          <w:szCs w:val="24"/>
        </w:rPr>
        <w:t xml:space="preserve">katrā slimnīcā atšķirīgi </w:t>
      </w:r>
      <w:r w:rsidR="001172BF" w:rsidRPr="009964E3">
        <w:rPr>
          <w:rFonts w:ascii="Times New Roman" w:hAnsi="Times New Roman" w:cs="Times New Roman"/>
          <w:sz w:val="24"/>
          <w:szCs w:val="24"/>
        </w:rPr>
        <w:t xml:space="preserve">mainās arī </w:t>
      </w:r>
      <w:r w:rsidR="001172BF" w:rsidRPr="009964E3">
        <w:rPr>
          <w:rFonts w:ascii="Times New Roman" w:hAnsi="Times New Roman" w:cs="Times New Roman"/>
          <w:sz w:val="24"/>
          <w:szCs w:val="24"/>
        </w:rPr>
        <w:lastRenderedPageBreak/>
        <w:t xml:space="preserve">vajadzība pēc ārstniecības personām. Līdz ar </w:t>
      </w:r>
      <w:r w:rsidR="001172BF">
        <w:rPr>
          <w:rFonts w:ascii="Times New Roman" w:hAnsi="Times New Roman" w:cs="Times New Roman"/>
          <w:sz w:val="24"/>
          <w:szCs w:val="24"/>
        </w:rPr>
        <w:t>t</w:t>
      </w:r>
      <w:r w:rsidR="001172BF" w:rsidRPr="009964E3">
        <w:rPr>
          <w:rFonts w:ascii="Times New Roman" w:hAnsi="Times New Roman" w:cs="Times New Roman"/>
          <w:sz w:val="24"/>
          <w:szCs w:val="24"/>
        </w:rPr>
        <w:t xml:space="preserve">o, </w:t>
      </w:r>
      <w:r w:rsidR="001172BF">
        <w:rPr>
          <w:rFonts w:ascii="Times New Roman" w:hAnsi="Times New Roman" w:cs="Times New Roman"/>
          <w:sz w:val="24"/>
          <w:szCs w:val="24"/>
        </w:rPr>
        <w:t xml:space="preserve">cilvēkresursu piesaistē </w:t>
      </w:r>
      <w:r w:rsidR="001172BF" w:rsidRPr="009964E3">
        <w:rPr>
          <w:rFonts w:ascii="Times New Roman" w:hAnsi="Times New Roman" w:cs="Times New Roman"/>
          <w:sz w:val="24"/>
          <w:szCs w:val="24"/>
        </w:rPr>
        <w:t>tikai individuālās sarunās ar ārstniecības iestādi tiek panākta vienošanās par darbu ar Covid -19 pacientiem, vai arī par darbu ar pārējiem pacientiem, kuriem nepieciešama neatliekamās medicīniskās palīdzība vai palīdzības akūtos gadījumos.</w:t>
      </w:r>
      <w:r w:rsidR="001172BF">
        <w:rPr>
          <w:rFonts w:ascii="RobustaTLPro-Regular" w:hAnsi="RobustaTLPro-Regular"/>
          <w:color w:val="212529"/>
          <w:sz w:val="23"/>
          <w:szCs w:val="23"/>
          <w:shd w:val="clear" w:color="auto" w:fill="FFFFFF"/>
        </w:rPr>
        <w:t> </w:t>
      </w:r>
    </w:p>
    <w:p w14:paraId="1C1B5095" w14:textId="239BDED0" w:rsidR="00575745" w:rsidRDefault="00C966EA" w:rsidP="0057574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Cilvēkresursu piesaistei</w:t>
      </w:r>
      <w:r w:rsidR="00575745">
        <w:rPr>
          <w:rFonts w:ascii="Times New Roman" w:hAnsi="Times New Roman" w:cs="Times New Roman"/>
          <w:sz w:val="24"/>
          <w:szCs w:val="24"/>
        </w:rPr>
        <w:t xml:space="preserve"> izveidota </w:t>
      </w:r>
      <w:r w:rsidR="00575745" w:rsidRPr="009D46D9">
        <w:rPr>
          <w:rFonts w:ascii="Times New Roman" w:hAnsi="Times New Roman" w:cs="Times New Roman"/>
          <w:b/>
          <w:bCs/>
          <w:sz w:val="24"/>
          <w:szCs w:val="24"/>
        </w:rPr>
        <w:t>saziņas platforma operatīvai informācijas apmaiņai,</w:t>
      </w:r>
      <w:r w:rsidR="00575745">
        <w:rPr>
          <w:rFonts w:ascii="Times New Roman" w:hAnsi="Times New Roman" w:cs="Times New Roman"/>
          <w:sz w:val="24"/>
          <w:szCs w:val="24"/>
        </w:rPr>
        <w:t xml:space="preserve"> starp abām klīniskajām universitātes slimnīcām, 7 reģionālajām slimnīcām, kuras ir sadarbības tīklu vadošās slimnīcas, un sadarbības partneriem, k</w:t>
      </w:r>
      <w:r>
        <w:rPr>
          <w:rFonts w:ascii="Times New Roman" w:hAnsi="Times New Roman" w:cs="Times New Roman"/>
          <w:sz w:val="24"/>
          <w:szCs w:val="24"/>
        </w:rPr>
        <w:t>uri</w:t>
      </w:r>
      <w:r w:rsidR="00575745">
        <w:rPr>
          <w:rFonts w:ascii="Times New Roman" w:hAnsi="Times New Roman" w:cs="Times New Roman"/>
          <w:sz w:val="24"/>
          <w:szCs w:val="24"/>
        </w:rPr>
        <w:t xml:space="preserve"> </w:t>
      </w:r>
      <w:r>
        <w:rPr>
          <w:rFonts w:ascii="Times New Roman" w:hAnsi="Times New Roman" w:cs="Times New Roman"/>
          <w:sz w:val="24"/>
          <w:szCs w:val="24"/>
        </w:rPr>
        <w:t xml:space="preserve">attiecīgi veido potenciālo </w:t>
      </w:r>
      <w:r w:rsidR="00575745">
        <w:rPr>
          <w:rFonts w:ascii="Times New Roman" w:hAnsi="Times New Roman" w:cs="Times New Roman"/>
          <w:sz w:val="24"/>
          <w:szCs w:val="24"/>
        </w:rPr>
        <w:t>cilvēkresursu</w:t>
      </w:r>
      <w:r>
        <w:rPr>
          <w:rFonts w:ascii="Times New Roman" w:hAnsi="Times New Roman" w:cs="Times New Roman"/>
          <w:sz w:val="24"/>
          <w:szCs w:val="24"/>
        </w:rPr>
        <w:t xml:space="preserve"> piedāvājumu</w:t>
      </w:r>
      <w:r w:rsidR="00575745">
        <w:rPr>
          <w:rFonts w:ascii="Times New Roman" w:hAnsi="Times New Roman" w:cs="Times New Roman"/>
          <w:sz w:val="24"/>
          <w:szCs w:val="24"/>
        </w:rPr>
        <w:t xml:space="preserve"> (augstskolas, medicīnas koledžas, privātā sektora ārstniecības iestādes, profesionālās asociācijas, diasporas pārstāvji). Saziņu un datu apmaiņu koordinē Veselības ministrija,</w:t>
      </w:r>
      <w:r>
        <w:rPr>
          <w:rFonts w:ascii="Times New Roman" w:hAnsi="Times New Roman" w:cs="Times New Roman"/>
          <w:sz w:val="24"/>
          <w:szCs w:val="24"/>
        </w:rPr>
        <w:t xml:space="preserve"> kā arī</w:t>
      </w:r>
      <w:r w:rsidR="00575745">
        <w:rPr>
          <w:rFonts w:ascii="Times New Roman" w:hAnsi="Times New Roman" w:cs="Times New Roman"/>
          <w:sz w:val="24"/>
          <w:szCs w:val="24"/>
        </w:rPr>
        <w:t xml:space="preserve">  organizē kopīgas sanāksmes ierosinājumu un problēmjautājumu </w:t>
      </w:r>
      <w:r w:rsidR="00B62EC5">
        <w:rPr>
          <w:rFonts w:ascii="Times New Roman" w:hAnsi="Times New Roman" w:cs="Times New Roman"/>
          <w:sz w:val="24"/>
          <w:szCs w:val="24"/>
        </w:rPr>
        <w:t>iz</w:t>
      </w:r>
      <w:r w:rsidR="00575745">
        <w:rPr>
          <w:rFonts w:ascii="Times New Roman" w:hAnsi="Times New Roman" w:cs="Times New Roman"/>
          <w:sz w:val="24"/>
          <w:szCs w:val="24"/>
        </w:rPr>
        <w:t>disk</w:t>
      </w:r>
      <w:r w:rsidR="00B62EC5">
        <w:rPr>
          <w:rFonts w:ascii="Times New Roman" w:hAnsi="Times New Roman" w:cs="Times New Roman"/>
          <w:sz w:val="24"/>
          <w:szCs w:val="24"/>
        </w:rPr>
        <w:t>u</w:t>
      </w:r>
      <w:r w:rsidR="00575745">
        <w:rPr>
          <w:rFonts w:ascii="Times New Roman" w:hAnsi="Times New Roman" w:cs="Times New Roman"/>
          <w:sz w:val="24"/>
          <w:szCs w:val="24"/>
        </w:rPr>
        <w:t>tēšanai.</w:t>
      </w:r>
    </w:p>
    <w:p w14:paraId="5EEF34D3" w14:textId="62FC6BDC" w:rsidR="00575745" w:rsidRPr="00BC4A77" w:rsidRDefault="00575745" w:rsidP="005757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Turpinās</w:t>
      </w:r>
      <w:r w:rsidRPr="00897CCB">
        <w:rPr>
          <w:rFonts w:ascii="Times New Roman" w:hAnsi="Times New Roman" w:cs="Times New Roman"/>
          <w:sz w:val="24"/>
          <w:szCs w:val="24"/>
        </w:rPr>
        <w:t xml:space="preserve"> </w:t>
      </w:r>
      <w:r w:rsidRPr="002E240D">
        <w:rPr>
          <w:rFonts w:ascii="Times New Roman" w:hAnsi="Times New Roman" w:cs="Times New Roman"/>
          <w:b/>
          <w:bCs/>
          <w:sz w:val="24"/>
          <w:szCs w:val="24"/>
        </w:rPr>
        <w:t>aktīva rezidentu un medicīnas studentu piesaiste</w:t>
      </w:r>
      <w:r w:rsidRPr="00897CCB">
        <w:rPr>
          <w:rFonts w:ascii="Times New Roman" w:hAnsi="Times New Roman" w:cs="Times New Roman"/>
          <w:sz w:val="24"/>
          <w:szCs w:val="24"/>
        </w:rPr>
        <w:t>,</w:t>
      </w:r>
      <w:r>
        <w:rPr>
          <w:rFonts w:ascii="Times New Roman" w:hAnsi="Times New Roman" w:cs="Times New Roman"/>
          <w:sz w:val="24"/>
          <w:szCs w:val="24"/>
        </w:rPr>
        <w:t xml:space="preserve"> ko ārstniecības iestādes augstu novērtē, jo jaunie  un topošie mediķi</w:t>
      </w:r>
      <w:r w:rsidRPr="00897CCB">
        <w:rPr>
          <w:rFonts w:ascii="Times New Roman" w:hAnsi="Times New Roman" w:cs="Times New Roman"/>
          <w:sz w:val="24"/>
          <w:szCs w:val="24"/>
        </w:rPr>
        <w:t xml:space="preserve"> </w:t>
      </w:r>
      <w:r>
        <w:rPr>
          <w:rFonts w:ascii="Times New Roman" w:hAnsi="Times New Roman" w:cs="Times New Roman"/>
          <w:sz w:val="24"/>
          <w:szCs w:val="24"/>
        </w:rPr>
        <w:t xml:space="preserve">ir ar ļoti labām praktiskajām iemaņām </w:t>
      </w:r>
      <w:r w:rsidRPr="00897CCB">
        <w:rPr>
          <w:rFonts w:ascii="Times New Roman" w:hAnsi="Times New Roman" w:cs="Times New Roman"/>
          <w:sz w:val="24"/>
          <w:szCs w:val="24"/>
        </w:rPr>
        <w:t xml:space="preserve">un </w:t>
      </w:r>
      <w:r>
        <w:rPr>
          <w:rFonts w:ascii="Times New Roman" w:hAnsi="Times New Roman" w:cs="Times New Roman"/>
          <w:sz w:val="24"/>
          <w:szCs w:val="24"/>
        </w:rPr>
        <w:t xml:space="preserve">augstu motivāciju strādāt. Augstskolas apzin Latvijā studējošos ārvalstu medicīnas studentus, kuri ir izteikuši vēlmi iesaistīties slimnīcu darbā, jo atsevišķas slimnīcas saskata iespēju arī šādai sadarbībai. </w:t>
      </w:r>
      <w:r w:rsidRPr="00BC4A77">
        <w:rPr>
          <w:rFonts w:ascii="Times New Roman" w:hAnsi="Times New Roman" w:cs="Times New Roman"/>
          <w:sz w:val="24"/>
          <w:szCs w:val="24"/>
        </w:rPr>
        <w:t>Dis</w:t>
      </w:r>
      <w:r>
        <w:rPr>
          <w:rFonts w:ascii="Times New Roman" w:hAnsi="Times New Roman" w:cs="Times New Roman"/>
          <w:sz w:val="24"/>
          <w:szCs w:val="24"/>
        </w:rPr>
        <w:t xml:space="preserve">kusijās (12.11.2021. sanāksme) </w:t>
      </w:r>
      <w:r w:rsidRPr="00BC4A77">
        <w:rPr>
          <w:rFonts w:ascii="Times New Roman" w:hAnsi="Times New Roman" w:cs="Times New Roman"/>
          <w:sz w:val="24"/>
          <w:szCs w:val="24"/>
        </w:rPr>
        <w:t xml:space="preserve">ar Rīgas Stradiņa universitāti un Latvijas universitāti, kā arī </w:t>
      </w:r>
      <w:r>
        <w:rPr>
          <w:rFonts w:ascii="Times New Roman" w:hAnsi="Times New Roman" w:cs="Times New Roman"/>
          <w:sz w:val="24"/>
          <w:szCs w:val="24"/>
        </w:rPr>
        <w:t xml:space="preserve">medicīnas koledžām un </w:t>
      </w:r>
      <w:r w:rsidRPr="00BC4A77">
        <w:rPr>
          <w:rFonts w:ascii="Times New Roman" w:hAnsi="Times New Roman" w:cs="Times New Roman"/>
          <w:sz w:val="24"/>
          <w:szCs w:val="24"/>
        </w:rPr>
        <w:t xml:space="preserve">slimnīcām ir </w:t>
      </w:r>
      <w:r>
        <w:rPr>
          <w:rFonts w:ascii="Times New Roman" w:hAnsi="Times New Roman" w:cs="Times New Roman"/>
          <w:sz w:val="24"/>
          <w:szCs w:val="24"/>
        </w:rPr>
        <w:t>secināts,</w:t>
      </w:r>
      <w:r w:rsidRPr="00BC4A77">
        <w:rPr>
          <w:rFonts w:ascii="Times New Roman" w:hAnsi="Times New Roman" w:cs="Times New Roman"/>
          <w:sz w:val="24"/>
          <w:szCs w:val="24"/>
        </w:rPr>
        <w:t xml:space="preserve"> ka </w:t>
      </w:r>
      <w:r>
        <w:rPr>
          <w:rFonts w:ascii="Times New Roman" w:hAnsi="Times New Roman" w:cs="Times New Roman"/>
          <w:sz w:val="24"/>
          <w:szCs w:val="24"/>
        </w:rPr>
        <w:t xml:space="preserve">studējošo un rezidentūras darbs ārstniecības iestādēs ir pielīdzināms studiju programmu apguvei un atsevišķos gadījumos savstarpēji vienojoties tiek piemeklēti individuāli risinājumi, piemēram, studiju pārtraukumu. Līdz ar to joprojām </w:t>
      </w:r>
      <w:r w:rsidRPr="00BC4A77">
        <w:rPr>
          <w:rFonts w:ascii="Times New Roman" w:hAnsi="Times New Roman" w:cs="Times New Roman"/>
          <w:sz w:val="24"/>
          <w:szCs w:val="24"/>
        </w:rPr>
        <w:t xml:space="preserve">nav nepieciešams veikt izmaiņas </w:t>
      </w:r>
      <w:r>
        <w:rPr>
          <w:rFonts w:ascii="Times New Roman" w:hAnsi="Times New Roman" w:cs="Times New Roman"/>
          <w:sz w:val="24"/>
          <w:szCs w:val="24"/>
        </w:rPr>
        <w:t xml:space="preserve">ne </w:t>
      </w:r>
      <w:r w:rsidRPr="00BC4A77">
        <w:rPr>
          <w:rFonts w:ascii="Times New Roman" w:hAnsi="Times New Roman" w:cs="Times New Roman"/>
          <w:sz w:val="24"/>
          <w:szCs w:val="24"/>
        </w:rPr>
        <w:t>rezidentūras</w:t>
      </w:r>
      <w:r>
        <w:rPr>
          <w:rFonts w:ascii="Times New Roman" w:hAnsi="Times New Roman" w:cs="Times New Roman"/>
          <w:sz w:val="24"/>
          <w:szCs w:val="24"/>
        </w:rPr>
        <w:t>, ne medicīnas studiju</w:t>
      </w:r>
      <w:r w:rsidRPr="00BC4A77">
        <w:rPr>
          <w:rFonts w:ascii="Times New Roman" w:hAnsi="Times New Roman" w:cs="Times New Roman"/>
          <w:sz w:val="24"/>
          <w:szCs w:val="24"/>
        </w:rPr>
        <w:t xml:space="preserve"> organizācijā. </w:t>
      </w:r>
    </w:p>
    <w:p w14:paraId="19CA748C" w14:textId="0CEA564D" w:rsidR="00575745" w:rsidRDefault="00575745" w:rsidP="00575745">
      <w:pPr>
        <w:spacing w:after="0" w:line="240" w:lineRule="auto"/>
        <w:ind w:firstLine="720"/>
        <w:jc w:val="both"/>
        <w:rPr>
          <w:rFonts w:ascii="Times New Roman" w:hAnsi="Times New Roman" w:cs="Times New Roman"/>
          <w:sz w:val="24"/>
          <w:szCs w:val="24"/>
        </w:rPr>
      </w:pPr>
    </w:p>
    <w:p w14:paraId="14FD8977" w14:textId="38931A27" w:rsidR="00D755E8" w:rsidRDefault="00D755E8" w:rsidP="00D755E8">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5.attēls </w:t>
      </w:r>
    </w:p>
    <w:p w14:paraId="7E5F2A4C" w14:textId="6F48F338" w:rsidR="00D755E8" w:rsidRDefault="00D755E8" w:rsidP="00D755E8">
      <w:pPr>
        <w:spacing w:after="0" w:line="240" w:lineRule="auto"/>
        <w:ind w:firstLine="720"/>
        <w:jc w:val="center"/>
        <w:rPr>
          <w:rFonts w:ascii="Times New Roman" w:hAnsi="Times New Roman" w:cs="Times New Roman"/>
          <w:sz w:val="24"/>
          <w:szCs w:val="24"/>
        </w:rPr>
      </w:pPr>
      <w:r>
        <w:rPr>
          <w:noProof/>
        </w:rPr>
        <w:drawing>
          <wp:inline distT="0" distB="0" distL="0" distR="0" wp14:anchorId="260038AD" wp14:editId="718B1565">
            <wp:extent cx="4572000" cy="2743200"/>
            <wp:effectExtent l="0" t="0" r="0" b="0"/>
            <wp:docPr id="3" name="Chart 3">
              <a:extLst xmlns:a="http://schemas.openxmlformats.org/drawingml/2006/main">
                <a:ext uri="{FF2B5EF4-FFF2-40B4-BE49-F238E27FC236}">
                  <a16:creationId xmlns:a16="http://schemas.microsoft.com/office/drawing/2014/main" id="{8DB5E0AF-0E62-4B30-9C31-0938FFD972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A79C8F" w14:textId="77777777" w:rsidR="00D755E8" w:rsidRPr="00897CCB" w:rsidRDefault="00D755E8" w:rsidP="00D755E8">
      <w:pPr>
        <w:spacing w:after="0" w:line="240" w:lineRule="auto"/>
        <w:ind w:firstLine="720"/>
        <w:jc w:val="center"/>
        <w:rPr>
          <w:rFonts w:ascii="Times New Roman" w:hAnsi="Times New Roman" w:cs="Times New Roman"/>
          <w:sz w:val="24"/>
          <w:szCs w:val="24"/>
        </w:rPr>
      </w:pPr>
    </w:p>
    <w:p w14:paraId="5AA92482" w14:textId="5D7C4946" w:rsidR="00575745" w:rsidRPr="00BD5567" w:rsidRDefault="00575745" w:rsidP="00BD5567">
      <w:pPr>
        <w:spacing w:after="0"/>
        <w:ind w:firstLine="720"/>
        <w:jc w:val="both"/>
        <w:rPr>
          <w:rFonts w:ascii="Times New Roman" w:hAnsi="Times New Roman" w:cs="Times New Roman"/>
          <w:sz w:val="24"/>
          <w:szCs w:val="24"/>
        </w:rPr>
      </w:pPr>
      <w:r w:rsidRPr="00B1582D">
        <w:rPr>
          <w:rFonts w:ascii="Times New Roman" w:hAnsi="Times New Roman" w:cs="Times New Roman"/>
          <w:b/>
          <w:bCs/>
          <w:sz w:val="24"/>
          <w:szCs w:val="24"/>
        </w:rPr>
        <w:t xml:space="preserve">Mediķi turpina pieteikties darbam slimnīcās, izmantojot aptaujas anketu “ARKA” </w:t>
      </w:r>
      <w:r>
        <w:rPr>
          <w:rFonts w:ascii="Times New Roman" w:hAnsi="Times New Roman" w:cs="Times New Roman"/>
          <w:sz w:val="24"/>
          <w:szCs w:val="24"/>
        </w:rPr>
        <w:t>un atbilstoši ārstniecības iestāžu sniegtajai informācijai 129 personas jau strādā slimnīcās un</w:t>
      </w:r>
      <w:r w:rsidRPr="0000406C">
        <w:rPr>
          <w:rFonts w:ascii="Times New Roman" w:hAnsi="Times New Roman" w:cs="Times New Roman"/>
          <w:sz w:val="24"/>
          <w:szCs w:val="24"/>
        </w:rPr>
        <w:t xml:space="preserve"> </w:t>
      </w:r>
      <w:r>
        <w:rPr>
          <w:rFonts w:ascii="Times New Roman" w:hAnsi="Times New Roman" w:cs="Times New Roman"/>
          <w:sz w:val="24"/>
          <w:szCs w:val="24"/>
        </w:rPr>
        <w:t xml:space="preserve">vairāk kā 90 </w:t>
      </w:r>
      <w:r w:rsidRPr="0000406C">
        <w:rPr>
          <w:rFonts w:ascii="Times New Roman" w:hAnsi="Times New Roman" w:cs="Times New Roman"/>
          <w:sz w:val="24"/>
          <w:szCs w:val="24"/>
        </w:rPr>
        <w:t>ir darba attiecību formēšanas procesā.</w:t>
      </w:r>
      <w:r>
        <w:rPr>
          <w:rFonts w:ascii="Times New Roman" w:hAnsi="Times New Roman" w:cs="Times New Roman"/>
          <w:sz w:val="24"/>
          <w:szCs w:val="24"/>
        </w:rPr>
        <w:t xml:space="preserve"> </w:t>
      </w:r>
      <w:r w:rsidR="00BD5567" w:rsidRPr="00B4293C">
        <w:rPr>
          <w:rFonts w:ascii="Times New Roman" w:hAnsi="Times New Roman" w:cs="Times New Roman"/>
          <w:sz w:val="24"/>
          <w:szCs w:val="24"/>
        </w:rPr>
        <w:t xml:space="preserve">Saņemtie pieteikumi, </w:t>
      </w:r>
      <w:r w:rsidR="00BD5567">
        <w:rPr>
          <w:rFonts w:ascii="Times New Roman" w:hAnsi="Times New Roman" w:cs="Times New Roman"/>
          <w:sz w:val="24"/>
          <w:szCs w:val="24"/>
        </w:rPr>
        <w:t xml:space="preserve">joprojām </w:t>
      </w:r>
      <w:r w:rsidR="00BD5567" w:rsidRPr="00B4293C">
        <w:rPr>
          <w:rFonts w:ascii="Times New Roman" w:hAnsi="Times New Roman" w:cs="Times New Roman"/>
          <w:sz w:val="24"/>
          <w:szCs w:val="24"/>
        </w:rPr>
        <w:t xml:space="preserve">ar regularitāti 2 reizes nedēļā, tiek nosūtīti tām ārstniecības iestādēm, kuras persona ir norādījusi kā vēlamo darba vietu. </w:t>
      </w:r>
    </w:p>
    <w:p w14:paraId="1809343E" w14:textId="6860BE79" w:rsidR="00575745" w:rsidRDefault="00575745" w:rsidP="00575745">
      <w:pPr>
        <w:spacing w:after="0" w:line="240" w:lineRule="auto"/>
        <w:ind w:firstLine="709"/>
        <w:jc w:val="both"/>
        <w:rPr>
          <w:rFonts w:ascii="Times New Roman" w:hAnsi="Times New Roman" w:cs="Times New Roman"/>
          <w:sz w:val="24"/>
          <w:szCs w:val="24"/>
        </w:rPr>
      </w:pPr>
      <w:r w:rsidRPr="00113B18">
        <w:rPr>
          <w:rFonts w:ascii="Times New Roman" w:hAnsi="Times New Roman" w:cs="Times New Roman"/>
          <w:sz w:val="24"/>
          <w:szCs w:val="24"/>
        </w:rPr>
        <w:t>SIA “Rīgas Austrumu klīniskā universitātes slimnīca”</w:t>
      </w:r>
      <w:r>
        <w:rPr>
          <w:rFonts w:ascii="Times New Roman" w:hAnsi="Times New Roman" w:cs="Times New Roman"/>
          <w:sz w:val="24"/>
          <w:szCs w:val="24"/>
        </w:rPr>
        <w:t xml:space="preserve"> un </w:t>
      </w:r>
      <w:r w:rsidRPr="00113B18">
        <w:rPr>
          <w:rFonts w:ascii="Times New Roman" w:hAnsi="Times New Roman" w:cs="Times New Roman"/>
          <w:sz w:val="24"/>
          <w:szCs w:val="24"/>
        </w:rPr>
        <w:t xml:space="preserve"> VSIA “Paula Stradiņa klīniskā universitātes slimnīca</w:t>
      </w:r>
      <w:r>
        <w:rPr>
          <w:rFonts w:ascii="Times New Roman" w:hAnsi="Times New Roman" w:cs="Times New Roman"/>
          <w:sz w:val="24"/>
          <w:szCs w:val="24"/>
        </w:rPr>
        <w:t xml:space="preserve">” ir uzsākta </w:t>
      </w:r>
      <w:r w:rsidRPr="00BD5567">
        <w:rPr>
          <w:rFonts w:ascii="Times New Roman" w:hAnsi="Times New Roman" w:cs="Times New Roman"/>
          <w:b/>
          <w:bCs/>
          <w:sz w:val="24"/>
          <w:szCs w:val="24"/>
        </w:rPr>
        <w:t>sadarbība ar privātā sektora ārstniecības iestādēm par ārstniecības personu piesaisti</w:t>
      </w:r>
      <w:r>
        <w:rPr>
          <w:rFonts w:ascii="Times New Roman" w:hAnsi="Times New Roman" w:cs="Times New Roman"/>
          <w:sz w:val="24"/>
          <w:szCs w:val="24"/>
        </w:rPr>
        <w:t xml:space="preserve"> darbam abās slimnīcās. Rezultātā, ievērojot brīvprātības principu pieteikties,  </w:t>
      </w:r>
      <w:r w:rsidRPr="00113B18">
        <w:rPr>
          <w:rFonts w:ascii="Times New Roman" w:hAnsi="Times New Roman" w:cs="Times New Roman"/>
          <w:sz w:val="24"/>
          <w:szCs w:val="24"/>
        </w:rPr>
        <w:t>SIA “Rīgas Austrumu klīniskā universitātes slimnīca”</w:t>
      </w:r>
      <w:r>
        <w:rPr>
          <w:rFonts w:ascii="Times New Roman" w:hAnsi="Times New Roman" w:cs="Times New Roman"/>
          <w:sz w:val="24"/>
          <w:szCs w:val="24"/>
        </w:rPr>
        <w:t xml:space="preserve"> darbu uzsākušas 5 ārstniecības personas un ar 11 ārstniecības personām notiek</w:t>
      </w:r>
      <w:r w:rsidRPr="0000406C">
        <w:rPr>
          <w:rFonts w:ascii="Times New Roman" w:hAnsi="Times New Roman" w:cs="Times New Roman"/>
          <w:sz w:val="24"/>
          <w:szCs w:val="24"/>
        </w:rPr>
        <w:t xml:space="preserve"> darba attiecību formēšanas proces</w:t>
      </w:r>
      <w:r>
        <w:rPr>
          <w:rFonts w:ascii="Times New Roman" w:hAnsi="Times New Roman" w:cs="Times New Roman"/>
          <w:sz w:val="24"/>
          <w:szCs w:val="24"/>
        </w:rPr>
        <w:t xml:space="preserve">s. Savukārt </w:t>
      </w:r>
      <w:r w:rsidRPr="00113B18">
        <w:rPr>
          <w:rFonts w:ascii="Times New Roman" w:hAnsi="Times New Roman" w:cs="Times New Roman"/>
          <w:sz w:val="24"/>
          <w:szCs w:val="24"/>
        </w:rPr>
        <w:t>VSIA “Paula Stradiņa klīniskā universitātes slimnīca</w:t>
      </w:r>
      <w:r>
        <w:rPr>
          <w:rFonts w:ascii="Times New Roman" w:hAnsi="Times New Roman" w:cs="Times New Roman"/>
          <w:sz w:val="24"/>
          <w:szCs w:val="24"/>
        </w:rPr>
        <w:t xml:space="preserve">” ir vienošanās, ka strauja pacientu skaita palielinājuma gadījumā, tiks organizēta pacientu plūsmas virzīšana caur privātā sektora ārstniecības iestādēm.  </w:t>
      </w:r>
    </w:p>
    <w:p w14:paraId="627807A4" w14:textId="31C9F6B2" w:rsidR="00D755E8" w:rsidRDefault="00D755E8" w:rsidP="00575745">
      <w:pPr>
        <w:spacing w:after="0" w:line="240" w:lineRule="auto"/>
        <w:ind w:firstLine="709"/>
        <w:jc w:val="both"/>
        <w:rPr>
          <w:rFonts w:ascii="Times New Roman" w:hAnsi="Times New Roman" w:cs="Times New Roman"/>
          <w:sz w:val="24"/>
          <w:szCs w:val="24"/>
        </w:rPr>
      </w:pPr>
    </w:p>
    <w:p w14:paraId="2C09D585" w14:textId="5D113060" w:rsidR="00D755E8" w:rsidRDefault="00D755E8" w:rsidP="00D755E8">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6.attēls</w:t>
      </w:r>
    </w:p>
    <w:p w14:paraId="7779B58D" w14:textId="68175876" w:rsidR="00D755E8" w:rsidRPr="00D755E8" w:rsidRDefault="00D755E8" w:rsidP="00D755E8">
      <w:pPr>
        <w:spacing w:after="0" w:line="240" w:lineRule="auto"/>
        <w:jc w:val="center"/>
        <w:rPr>
          <w:rFonts w:ascii="Times New Roman" w:eastAsia="Times New Roman" w:hAnsi="Times New Roman" w:cs="Times New Roman"/>
          <w:sz w:val="24"/>
          <w:szCs w:val="24"/>
          <w:lang w:eastAsia="lv-LV"/>
        </w:rPr>
      </w:pPr>
      <w:r w:rsidRPr="00D755E8">
        <w:rPr>
          <w:rFonts w:ascii="Times New Roman" w:eastAsia="Times New Roman" w:hAnsi="Times New Roman" w:cs="Times New Roman"/>
          <w:noProof/>
          <w:sz w:val="24"/>
          <w:szCs w:val="24"/>
          <w:lang w:eastAsia="lv-LV"/>
        </w:rPr>
        <w:drawing>
          <wp:inline distT="0" distB="0" distL="0" distR="0" wp14:anchorId="586EE34E" wp14:editId="0C17ABF7">
            <wp:extent cx="4451350" cy="2762250"/>
            <wp:effectExtent l="0" t="0" r="635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1350" cy="2762250"/>
                    </a:xfrm>
                    <a:prstGeom prst="rect">
                      <a:avLst/>
                    </a:prstGeom>
                    <a:noFill/>
                    <a:ln>
                      <a:noFill/>
                    </a:ln>
                  </pic:spPr>
                </pic:pic>
              </a:graphicData>
            </a:graphic>
          </wp:inline>
        </w:drawing>
      </w:r>
    </w:p>
    <w:p w14:paraId="11887908" w14:textId="3B97D191" w:rsidR="00D755E8" w:rsidRDefault="00D755E8" w:rsidP="00575745">
      <w:pPr>
        <w:spacing w:after="0" w:line="240" w:lineRule="auto"/>
        <w:ind w:firstLine="709"/>
        <w:jc w:val="both"/>
        <w:rPr>
          <w:rFonts w:ascii="Times New Roman" w:hAnsi="Times New Roman" w:cs="Times New Roman"/>
          <w:sz w:val="24"/>
          <w:szCs w:val="24"/>
        </w:rPr>
      </w:pPr>
    </w:p>
    <w:p w14:paraId="4A4F8137" w14:textId="77777777" w:rsidR="00D755E8" w:rsidRPr="00113B18" w:rsidRDefault="00D755E8" w:rsidP="00575745">
      <w:pPr>
        <w:spacing w:after="0" w:line="240" w:lineRule="auto"/>
        <w:ind w:firstLine="709"/>
        <w:jc w:val="both"/>
        <w:rPr>
          <w:rFonts w:ascii="Times New Roman" w:hAnsi="Times New Roman" w:cs="Times New Roman"/>
          <w:sz w:val="24"/>
          <w:szCs w:val="24"/>
        </w:rPr>
      </w:pPr>
    </w:p>
    <w:p w14:paraId="52DB8442" w14:textId="39435E82" w:rsidR="00B34A99" w:rsidRDefault="00575745" w:rsidP="00B34A99">
      <w:pPr>
        <w:spacing w:after="0" w:line="240" w:lineRule="auto"/>
        <w:ind w:firstLine="709"/>
        <w:jc w:val="both"/>
        <w:rPr>
          <w:rFonts w:ascii="Times New Roman" w:hAnsi="Times New Roman" w:cs="Times New Roman"/>
          <w:sz w:val="24"/>
          <w:szCs w:val="24"/>
        </w:rPr>
      </w:pPr>
      <w:r w:rsidRPr="00E55190">
        <w:rPr>
          <w:rFonts w:ascii="Times New Roman" w:hAnsi="Times New Roman" w:cs="Times New Roman"/>
          <w:sz w:val="24"/>
          <w:szCs w:val="24"/>
        </w:rPr>
        <w:t>Pateicoties aktīvai</w:t>
      </w:r>
      <w:r>
        <w:rPr>
          <w:rFonts w:ascii="Times New Roman" w:hAnsi="Times New Roman" w:cs="Times New Roman"/>
          <w:sz w:val="24"/>
          <w:szCs w:val="24"/>
        </w:rPr>
        <w:t xml:space="preserve"> ārvalstīs esošo</w:t>
      </w:r>
      <w:r w:rsidRPr="00E55190">
        <w:rPr>
          <w:rFonts w:ascii="Times New Roman" w:hAnsi="Times New Roman" w:cs="Times New Roman"/>
          <w:sz w:val="24"/>
          <w:szCs w:val="24"/>
        </w:rPr>
        <w:t xml:space="preserve"> </w:t>
      </w:r>
      <w:r>
        <w:rPr>
          <w:rFonts w:ascii="Times New Roman" w:hAnsi="Times New Roman" w:cs="Times New Roman"/>
          <w:sz w:val="24"/>
          <w:szCs w:val="24"/>
        </w:rPr>
        <w:t>l</w:t>
      </w:r>
      <w:r w:rsidRPr="00113B18">
        <w:rPr>
          <w:rFonts w:ascii="Times New Roman" w:hAnsi="Times New Roman" w:cs="Times New Roman"/>
          <w:sz w:val="24"/>
          <w:szCs w:val="24"/>
        </w:rPr>
        <w:t xml:space="preserve">atviešu diasporas </w:t>
      </w:r>
      <w:r>
        <w:rPr>
          <w:rFonts w:ascii="Times New Roman" w:hAnsi="Times New Roman" w:cs="Times New Roman"/>
          <w:sz w:val="24"/>
          <w:szCs w:val="24"/>
        </w:rPr>
        <w:t xml:space="preserve">organizāciju darbībai </w:t>
      </w:r>
      <w:r w:rsidRPr="004C68EA">
        <w:rPr>
          <w:rFonts w:ascii="Times New Roman" w:hAnsi="Times New Roman" w:cs="Times New Roman"/>
          <w:b/>
          <w:bCs/>
          <w:sz w:val="24"/>
          <w:szCs w:val="24"/>
        </w:rPr>
        <w:t>ir interese no 9 diasporas mediķiem par darbu ārstniecības iestādēs</w:t>
      </w:r>
      <w:r>
        <w:rPr>
          <w:rFonts w:ascii="Times New Roman" w:hAnsi="Times New Roman" w:cs="Times New Roman"/>
          <w:sz w:val="24"/>
          <w:szCs w:val="24"/>
        </w:rPr>
        <w:t xml:space="preserve"> un notiek individuāli katra gadījuma izvērtēšana un saziņa ar konkrēto slimnīcu. Lai diasporas mediķu iesaiste būtu mērķtiecīga un nodrošinātu ātrāku kvalifikācijas atzīšanas procesu, veiktas izmaņas normatīvajos aktos,  piemēram, mediķiem</w:t>
      </w:r>
      <w:r w:rsidR="00BD5567">
        <w:rPr>
          <w:rFonts w:ascii="Times New Roman" w:hAnsi="Times New Roman" w:cs="Times New Roman"/>
          <w:sz w:val="24"/>
          <w:szCs w:val="24"/>
        </w:rPr>
        <w:t xml:space="preserve"> no</w:t>
      </w:r>
      <w:r>
        <w:rPr>
          <w:rFonts w:ascii="Times New Roman" w:hAnsi="Times New Roman" w:cs="Times New Roman"/>
          <w:sz w:val="24"/>
          <w:szCs w:val="24"/>
        </w:rPr>
        <w:t xml:space="preserve"> trešajām valstīm</w:t>
      </w:r>
      <w:r w:rsidRPr="004C68EA">
        <w:rPr>
          <w:rFonts w:ascii="Times New Roman" w:hAnsi="Times New Roman" w:cs="Times New Roman"/>
          <w:sz w:val="24"/>
          <w:szCs w:val="24"/>
        </w:rPr>
        <w:t xml:space="preserve"> piemērot</w:t>
      </w:r>
      <w:r w:rsidR="00BD5567">
        <w:rPr>
          <w:rFonts w:ascii="Times New Roman" w:hAnsi="Times New Roman" w:cs="Times New Roman"/>
          <w:sz w:val="24"/>
          <w:szCs w:val="24"/>
        </w:rPr>
        <w:t>a</w:t>
      </w:r>
      <w:r w:rsidRPr="004C68EA">
        <w:rPr>
          <w:rFonts w:ascii="Times New Roman" w:hAnsi="Times New Roman" w:cs="Times New Roman"/>
          <w:sz w:val="24"/>
          <w:szCs w:val="24"/>
        </w:rPr>
        <w:t xml:space="preserve"> </w:t>
      </w:r>
      <w:r w:rsidR="00BD5567">
        <w:rPr>
          <w:rFonts w:ascii="Times New Roman" w:hAnsi="Times New Roman" w:cs="Times New Roman"/>
          <w:sz w:val="24"/>
          <w:szCs w:val="24"/>
        </w:rPr>
        <w:t>vienkāršota kārtība</w:t>
      </w:r>
      <w:r w:rsidRPr="004C68EA">
        <w:rPr>
          <w:rFonts w:ascii="Times New Roman" w:hAnsi="Times New Roman" w:cs="Times New Roman"/>
          <w:sz w:val="24"/>
          <w:szCs w:val="24"/>
        </w:rPr>
        <w:t xml:space="preserve"> īslaicīgu profesionālo pakalpojum sniegšanai</w:t>
      </w:r>
      <w:r w:rsidR="00BD5567">
        <w:rPr>
          <w:rFonts w:ascii="Times New Roman" w:hAnsi="Times New Roman" w:cs="Times New Roman"/>
          <w:sz w:val="24"/>
          <w:szCs w:val="24"/>
        </w:rPr>
        <w:t xml:space="preserve">, </w:t>
      </w:r>
      <w:r>
        <w:rPr>
          <w:rFonts w:ascii="Times New Roman" w:hAnsi="Times New Roman" w:cs="Times New Roman"/>
          <w:sz w:val="24"/>
          <w:szCs w:val="24"/>
        </w:rPr>
        <w:t xml:space="preserve"> </w:t>
      </w:r>
      <w:r w:rsidR="00BD5567">
        <w:rPr>
          <w:rFonts w:ascii="Times New Roman" w:hAnsi="Times New Roman" w:cs="Times New Roman"/>
          <w:sz w:val="24"/>
          <w:szCs w:val="24"/>
        </w:rPr>
        <w:t xml:space="preserve">kā arī atļauts </w:t>
      </w:r>
      <w:r w:rsidRPr="00C9460C">
        <w:rPr>
          <w:rFonts w:ascii="Times New Roman" w:hAnsi="Times New Roman" w:cs="Times New Roman"/>
          <w:sz w:val="24"/>
          <w:szCs w:val="24"/>
        </w:rPr>
        <w:t>ārstniecības iestāde</w:t>
      </w:r>
      <w:r w:rsidR="00BD5567">
        <w:rPr>
          <w:rFonts w:ascii="Times New Roman" w:hAnsi="Times New Roman" w:cs="Times New Roman"/>
          <w:sz w:val="24"/>
          <w:szCs w:val="24"/>
        </w:rPr>
        <w:t>i</w:t>
      </w:r>
      <w:r w:rsidRPr="00C9460C">
        <w:rPr>
          <w:rFonts w:ascii="Times New Roman" w:hAnsi="Times New Roman" w:cs="Times New Roman"/>
          <w:sz w:val="24"/>
          <w:szCs w:val="24"/>
        </w:rPr>
        <w:t xml:space="preserve"> kompensēt izdevumus, kas saistīti ar ārstniecības personu nokļūšanu uz Latvij</w:t>
      </w:r>
      <w:r w:rsidR="00BD5567">
        <w:rPr>
          <w:rFonts w:ascii="Times New Roman" w:hAnsi="Times New Roman" w:cs="Times New Roman"/>
          <w:sz w:val="24"/>
          <w:szCs w:val="24"/>
        </w:rPr>
        <w:t>u</w:t>
      </w:r>
      <w:r w:rsidRPr="00C9460C">
        <w:rPr>
          <w:rFonts w:ascii="Times New Roman" w:hAnsi="Times New Roman" w:cs="Times New Roman"/>
          <w:sz w:val="24"/>
          <w:szCs w:val="24"/>
        </w:rPr>
        <w:t xml:space="preserve"> un izdevumus par viesnīcu (naktsmītni</w:t>
      </w:r>
      <w:r w:rsidR="00BD5567">
        <w:rPr>
          <w:rFonts w:ascii="Times New Roman" w:hAnsi="Times New Roman" w:cs="Times New Roman"/>
          <w:sz w:val="24"/>
          <w:szCs w:val="24"/>
        </w:rPr>
        <w:t>) un noteikts, ka</w:t>
      </w:r>
      <w:r w:rsidRPr="00C9460C">
        <w:rPr>
          <w:rFonts w:ascii="Times New Roman" w:hAnsi="Times New Roman" w:cs="Times New Roman"/>
          <w:sz w:val="24"/>
          <w:szCs w:val="24"/>
        </w:rPr>
        <w:t xml:space="preserve"> ārstniecības iestādes nodrošina saziņu attiecībā uz valodas pielietojumu profesionālās darbības veikšanai ar pacientu un citām ārstniecības personām</w:t>
      </w:r>
      <w:r w:rsidR="00BD5567">
        <w:rPr>
          <w:rStyle w:val="FootnoteReference"/>
          <w:rFonts w:ascii="Times New Roman" w:hAnsi="Times New Roman" w:cs="Times New Roman"/>
          <w:sz w:val="24"/>
          <w:szCs w:val="24"/>
        </w:rPr>
        <w:footnoteReference w:id="7"/>
      </w:r>
      <w:r w:rsidRPr="00C9460C">
        <w:rPr>
          <w:rFonts w:ascii="Times New Roman" w:hAnsi="Times New Roman" w:cs="Times New Roman"/>
          <w:sz w:val="24"/>
          <w:szCs w:val="24"/>
        </w:rPr>
        <w:t>.</w:t>
      </w:r>
      <w:r>
        <w:rPr>
          <w:rFonts w:ascii="Times New Roman" w:hAnsi="Times New Roman" w:cs="Times New Roman"/>
          <w:sz w:val="24"/>
          <w:szCs w:val="24"/>
        </w:rPr>
        <w:t xml:space="preserve"> </w:t>
      </w:r>
    </w:p>
    <w:p w14:paraId="7FC92824" w14:textId="70D2678D" w:rsidR="00575745" w:rsidRDefault="003366DB" w:rsidP="00FE536C">
      <w:pPr>
        <w:spacing w:after="0" w:line="240" w:lineRule="auto"/>
        <w:ind w:firstLine="709"/>
        <w:jc w:val="both"/>
        <w:rPr>
          <w:rFonts w:ascii="Times New Roman" w:hAnsi="Times New Roman" w:cs="Times New Roman"/>
          <w:sz w:val="24"/>
          <w:szCs w:val="24"/>
        </w:rPr>
      </w:pPr>
      <w:r w:rsidRPr="00FE536C">
        <w:rPr>
          <w:rFonts w:ascii="Times New Roman" w:hAnsi="Times New Roman" w:cs="Times New Roman"/>
          <w:sz w:val="24"/>
          <w:szCs w:val="24"/>
        </w:rPr>
        <w:t xml:space="preserve">Kopš 2021.gada 4.novembra </w:t>
      </w:r>
      <w:r w:rsidRPr="00FE536C">
        <w:rPr>
          <w:rFonts w:ascii="Times New Roman" w:hAnsi="Times New Roman" w:cs="Times New Roman"/>
          <w:b/>
          <w:bCs/>
          <w:sz w:val="24"/>
          <w:szCs w:val="24"/>
        </w:rPr>
        <w:t xml:space="preserve">14 </w:t>
      </w:r>
      <w:r w:rsidR="00575745" w:rsidRPr="00FE536C">
        <w:rPr>
          <w:rFonts w:ascii="Times New Roman" w:hAnsi="Times New Roman" w:cs="Times New Roman"/>
          <w:b/>
          <w:bCs/>
          <w:sz w:val="24"/>
          <w:szCs w:val="24"/>
        </w:rPr>
        <w:t>Nacionālo Bruņoto spēku karavīr</w:t>
      </w:r>
      <w:r w:rsidRPr="00FE536C">
        <w:rPr>
          <w:rFonts w:ascii="Times New Roman" w:hAnsi="Times New Roman" w:cs="Times New Roman"/>
          <w:b/>
          <w:bCs/>
          <w:sz w:val="24"/>
          <w:szCs w:val="24"/>
        </w:rPr>
        <w:t>i</w:t>
      </w:r>
      <w:r w:rsidR="00575745" w:rsidRPr="00FE536C">
        <w:rPr>
          <w:rFonts w:ascii="Times New Roman" w:hAnsi="Times New Roman" w:cs="Times New Roman"/>
          <w:b/>
          <w:bCs/>
          <w:sz w:val="24"/>
          <w:szCs w:val="24"/>
        </w:rPr>
        <w:t xml:space="preserve"> </w:t>
      </w:r>
      <w:r w:rsidR="00FE536C" w:rsidRPr="00FE536C">
        <w:rPr>
          <w:rFonts w:ascii="Times New Roman" w:hAnsi="Times New Roman" w:cs="Times New Roman"/>
          <w:b/>
          <w:bCs/>
          <w:sz w:val="24"/>
          <w:szCs w:val="24"/>
        </w:rPr>
        <w:t xml:space="preserve">un </w:t>
      </w:r>
      <w:r w:rsidRPr="00FE536C">
        <w:rPr>
          <w:rFonts w:ascii="Times New Roman" w:hAnsi="Times New Roman" w:cs="Times New Roman"/>
          <w:b/>
          <w:bCs/>
          <w:sz w:val="24"/>
          <w:szCs w:val="24"/>
        </w:rPr>
        <w:t>zemessargi ir</w:t>
      </w:r>
      <w:r w:rsidR="00FE536C" w:rsidRPr="00FE536C">
        <w:rPr>
          <w:rFonts w:ascii="Times New Roman" w:hAnsi="Times New Roman" w:cs="Times New Roman"/>
          <w:b/>
          <w:bCs/>
          <w:sz w:val="24"/>
          <w:szCs w:val="24"/>
        </w:rPr>
        <w:t xml:space="preserve"> uzsākuši darbu</w:t>
      </w:r>
      <w:r w:rsidR="00FE536C" w:rsidRPr="00FE536C">
        <w:rPr>
          <w:rFonts w:ascii="Times New Roman" w:hAnsi="Times New Roman" w:cs="Times New Roman"/>
          <w:sz w:val="24"/>
          <w:szCs w:val="24"/>
        </w:rPr>
        <w:t xml:space="preserve"> </w:t>
      </w:r>
      <w:r w:rsidR="00FE536C" w:rsidRPr="00113B18">
        <w:rPr>
          <w:rFonts w:ascii="Times New Roman" w:hAnsi="Times New Roman" w:cs="Times New Roman"/>
          <w:sz w:val="24"/>
          <w:szCs w:val="24"/>
        </w:rPr>
        <w:t>SIA “Rīgas Austrumu klīniskā universitātes slimnīca”</w:t>
      </w:r>
      <w:r w:rsidR="00FE536C">
        <w:rPr>
          <w:rFonts w:ascii="Times New Roman" w:hAnsi="Times New Roman" w:cs="Times New Roman"/>
          <w:sz w:val="24"/>
          <w:szCs w:val="24"/>
        </w:rPr>
        <w:t>, SIA “</w:t>
      </w:r>
      <w:r w:rsidR="00FE536C" w:rsidRPr="00FE536C">
        <w:rPr>
          <w:rFonts w:ascii="Times New Roman" w:hAnsi="Times New Roman" w:cs="Times New Roman"/>
          <w:sz w:val="24"/>
          <w:szCs w:val="24"/>
        </w:rPr>
        <w:t>Rīgas 1. slimnīca" un SIA Rīgas 2. slimnīca"</w:t>
      </w:r>
      <w:r w:rsidRPr="00FE536C">
        <w:rPr>
          <w:rFonts w:ascii="Times New Roman" w:hAnsi="Times New Roman" w:cs="Times New Roman"/>
          <w:sz w:val="24"/>
          <w:szCs w:val="24"/>
        </w:rPr>
        <w:t xml:space="preserve"> </w:t>
      </w:r>
      <w:r w:rsidR="00575745" w:rsidRPr="00FE536C">
        <w:rPr>
          <w:rFonts w:ascii="Times New Roman" w:hAnsi="Times New Roman" w:cs="Times New Roman"/>
          <w:sz w:val="24"/>
          <w:szCs w:val="24"/>
        </w:rPr>
        <w:t>slimnīcu darbības nodrošināšanai tādiem darbiem, kuru izpildei nav nepieciešama medicīniskā izglītība.</w:t>
      </w:r>
    </w:p>
    <w:p w14:paraId="6D2A994D" w14:textId="0D5F12E7" w:rsidR="00B33DD0" w:rsidRDefault="005718E5" w:rsidP="009A3274">
      <w:pPr>
        <w:spacing w:before="100" w:beforeAutospacing="1"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Kā papildus resurss ir apzinātas </w:t>
      </w:r>
      <w:r w:rsidRPr="00714DC9">
        <w:rPr>
          <w:rFonts w:ascii="Times New Roman" w:hAnsi="Times New Roman" w:cs="Times New Roman"/>
          <w:b/>
          <w:bCs/>
          <w:sz w:val="24"/>
          <w:szCs w:val="24"/>
        </w:rPr>
        <w:t xml:space="preserve">ārstniecības personas līdz pensijas vecumam, kurām </w:t>
      </w:r>
      <w:r w:rsidR="00B34A99" w:rsidRPr="00714DC9">
        <w:rPr>
          <w:rFonts w:ascii="Times New Roman" w:hAnsi="Times New Roman" w:cs="Times New Roman"/>
          <w:b/>
          <w:bCs/>
          <w:sz w:val="24"/>
          <w:szCs w:val="24"/>
        </w:rPr>
        <w:t>ir beidzies reģistrācijas termiņš</w:t>
      </w:r>
      <w:r w:rsidR="00B34A99" w:rsidRPr="00B34A99">
        <w:rPr>
          <w:rFonts w:ascii="Times New Roman" w:hAnsi="Times New Roman" w:cs="Times New Roman"/>
          <w:sz w:val="24"/>
          <w:szCs w:val="24"/>
        </w:rPr>
        <w:t xml:space="preserve"> </w:t>
      </w:r>
      <w:r>
        <w:rPr>
          <w:rFonts w:ascii="Times New Roman" w:hAnsi="Times New Roman" w:cs="Times New Roman"/>
          <w:sz w:val="24"/>
          <w:szCs w:val="24"/>
        </w:rPr>
        <w:t xml:space="preserve">Ārstniecības personu un ārstniecības atbalsta personu </w:t>
      </w:r>
      <w:r w:rsidR="00B34A99" w:rsidRPr="00B34A99">
        <w:rPr>
          <w:rFonts w:ascii="Times New Roman" w:hAnsi="Times New Roman" w:cs="Times New Roman"/>
          <w:sz w:val="24"/>
          <w:szCs w:val="24"/>
        </w:rPr>
        <w:t>reģistrā</w:t>
      </w:r>
      <w:r>
        <w:rPr>
          <w:rFonts w:ascii="Times New Roman" w:hAnsi="Times New Roman" w:cs="Times New Roman"/>
          <w:sz w:val="24"/>
          <w:szCs w:val="24"/>
        </w:rPr>
        <w:t xml:space="preserve"> (</w:t>
      </w:r>
      <w:r w:rsidR="00B34A99" w:rsidRPr="00B34A99">
        <w:rPr>
          <w:rFonts w:ascii="Times New Roman" w:hAnsi="Times New Roman" w:cs="Times New Roman"/>
          <w:sz w:val="24"/>
          <w:szCs w:val="24"/>
        </w:rPr>
        <w:t>573 ārsti, 217 ārstu palīgi, 754 mās</w:t>
      </w:r>
      <w:r w:rsidR="00B34A99">
        <w:rPr>
          <w:rFonts w:ascii="Times New Roman" w:hAnsi="Times New Roman" w:cs="Times New Roman"/>
          <w:sz w:val="24"/>
          <w:szCs w:val="24"/>
        </w:rPr>
        <w:t>as un</w:t>
      </w:r>
      <w:r w:rsidR="00B34A99" w:rsidRPr="00B34A99">
        <w:rPr>
          <w:rFonts w:ascii="Times New Roman" w:hAnsi="Times New Roman" w:cs="Times New Roman"/>
          <w:sz w:val="24"/>
          <w:szCs w:val="24"/>
        </w:rPr>
        <w:t xml:space="preserve"> 316 māsas palīgiem</w:t>
      </w:r>
      <w:r>
        <w:rPr>
          <w:rFonts w:ascii="Times New Roman" w:hAnsi="Times New Roman" w:cs="Times New Roman"/>
          <w:sz w:val="24"/>
          <w:szCs w:val="24"/>
        </w:rPr>
        <w:t>) un kuras</w:t>
      </w:r>
      <w:r w:rsidR="00B34A99" w:rsidRPr="00B34A99">
        <w:rPr>
          <w:rFonts w:ascii="Times New Roman" w:hAnsi="Times New Roman" w:cs="Times New Roman"/>
          <w:sz w:val="24"/>
          <w:szCs w:val="24"/>
        </w:rPr>
        <w:t xml:space="preserve"> ārstniecības iestādes var piesaistīt pacientu ārstēšanā Covid – 19 izraisītā situācijā. </w:t>
      </w:r>
      <w:r w:rsidR="00B33DD0">
        <w:rPr>
          <w:rFonts w:ascii="Times New Roman" w:hAnsi="Times New Roman" w:cs="Times New Roman"/>
          <w:sz w:val="24"/>
          <w:szCs w:val="24"/>
        </w:rPr>
        <w:t>Ņemot to vērā, noteikts, ka</w:t>
      </w:r>
      <w:r w:rsidR="00B34A99" w:rsidRPr="00B34A99">
        <w:rPr>
          <w:rFonts w:ascii="Times New Roman" w:hAnsi="Times New Roman" w:cs="Times New Roman"/>
          <w:sz w:val="24"/>
          <w:szCs w:val="24"/>
        </w:rPr>
        <w:t xml:space="preserve"> COVID- 19 pandēmijas laikā ārstniecības personām, piemēram, ārstiem, ārsta palīgiem, māsām, māsu palīgiem, kuriem reģistrācijas termiņš reģistrā  ir beidzies ne ilgāk kā piecus gadus, tas tiek atjaunots uz ārkārtējās situācijas laiku, ja ārstniecības persona iesaistās neatliekamās medicīniskās palīdzības sniegšanā, palīdzības sniegšanā akūtos gadījumos un Covid-19 pacientu ārstēšanā un aprūpē.</w:t>
      </w:r>
      <w:r w:rsidR="00B33DD0">
        <w:rPr>
          <w:rStyle w:val="FootnoteReference"/>
          <w:rFonts w:ascii="Times New Roman" w:hAnsi="Times New Roman" w:cs="Times New Roman"/>
          <w:sz w:val="24"/>
          <w:szCs w:val="24"/>
        </w:rPr>
        <w:footnoteReference w:id="8"/>
      </w:r>
      <w:r w:rsidR="00B34A99" w:rsidRPr="00B34A99">
        <w:rPr>
          <w:rFonts w:ascii="Times New Roman" w:hAnsi="Times New Roman" w:cs="Times New Roman"/>
          <w:sz w:val="24"/>
          <w:szCs w:val="24"/>
        </w:rPr>
        <w:t xml:space="preserve"> </w:t>
      </w:r>
      <w:r w:rsidR="00B33DD0">
        <w:rPr>
          <w:rFonts w:ascii="Times New Roman" w:hAnsi="Times New Roman" w:cs="Times New Roman"/>
          <w:sz w:val="24"/>
          <w:szCs w:val="24"/>
        </w:rPr>
        <w:t>Ārstniecības personām uz kurām attiecas šie reģistra atjaunošanas nosacījumi ir nosūtīts uzaicinājums, iesaistīties</w:t>
      </w:r>
      <w:r w:rsidR="00B33DD0" w:rsidRPr="00B33DD0">
        <w:rPr>
          <w:rFonts w:ascii="Times New Roman" w:hAnsi="Times New Roman" w:cs="Times New Roman"/>
          <w:sz w:val="24"/>
          <w:szCs w:val="24"/>
        </w:rPr>
        <w:t> Covid-19 pacientu ārstēšanā un aprūpē, it īpaši Daugavpils reģionālajā slimnīcā un Jēkabpils reģionālajā slimnīcā. </w:t>
      </w:r>
    </w:p>
    <w:p w14:paraId="340BBCA6" w14:textId="16860D27" w:rsidR="009A3274" w:rsidRDefault="009B644D" w:rsidP="009A3274">
      <w:pPr>
        <w:pStyle w:val="NormalWeb"/>
        <w:tabs>
          <w:tab w:val="right" w:pos="10320"/>
        </w:tabs>
        <w:spacing w:after="0" w:afterAutospacing="0"/>
        <w:jc w:val="both"/>
        <w:rPr>
          <w:bCs/>
        </w:rPr>
      </w:pPr>
      <w:r>
        <w:tab/>
        <w:t xml:space="preserve">         </w:t>
      </w:r>
      <w:r w:rsidR="00892600">
        <w:t>Ņemot vērā šajā ziņojumā iepriekš minēto, ka Latgalē ir augstākie saslimstības ar Covid-19 rādītāji un pacienti stacionārā nokļūst ar smagu veselības stāvokli, pacientiem ir ilgāks laiks jāpavada augstāka līmeņa slimnīcās</w:t>
      </w:r>
      <w:r w:rsidR="00472D8C">
        <w:t xml:space="preserve">, </w:t>
      </w:r>
      <w:r w:rsidR="00232A70" w:rsidRPr="00527362">
        <w:rPr>
          <w:b/>
          <w:bCs/>
        </w:rPr>
        <w:t>cilvēkresursu nodrošinājums ir aktuāls</w:t>
      </w:r>
      <w:r w:rsidR="00472D8C" w:rsidRPr="00527362">
        <w:rPr>
          <w:b/>
          <w:bCs/>
        </w:rPr>
        <w:t xml:space="preserve"> Latgales reģiona </w:t>
      </w:r>
      <w:r w:rsidR="00472D8C" w:rsidRPr="00527362">
        <w:rPr>
          <w:b/>
          <w:bCs/>
        </w:rPr>
        <w:lastRenderedPageBreak/>
        <w:t>vadoš</w:t>
      </w:r>
      <w:r w:rsidR="00232A70" w:rsidRPr="00527362">
        <w:rPr>
          <w:b/>
          <w:bCs/>
        </w:rPr>
        <w:t>aj</w:t>
      </w:r>
      <w:r w:rsidR="00472D8C" w:rsidRPr="00527362">
        <w:rPr>
          <w:b/>
          <w:bCs/>
        </w:rPr>
        <w:t>ās slimnīc</w:t>
      </w:r>
      <w:r w:rsidR="00232A70" w:rsidRPr="00527362">
        <w:rPr>
          <w:b/>
          <w:bCs/>
        </w:rPr>
        <w:t>ā</w:t>
      </w:r>
      <w:r w:rsidR="00472D8C" w:rsidRPr="00527362">
        <w:rPr>
          <w:b/>
          <w:bCs/>
        </w:rPr>
        <w:t>s</w:t>
      </w:r>
      <w:r w:rsidR="00472D8C">
        <w:t xml:space="preserve">. Pie tam ņemot vērā vakcinēto ārstniecības personu skaitu, SIA “Daugavpils reģionālā slimnīca”  </w:t>
      </w:r>
      <w:r>
        <w:t xml:space="preserve">situācijā </w:t>
      </w:r>
      <w:r>
        <w:rPr>
          <w:bCs/>
        </w:rPr>
        <w:t>uz š.g. 12.novembri slimnīcā ir 5 nevakcinēti ārsti, no kuriem viens 11.novembrī ir uzsācis vakcināciju, un 37 nevakcinētas māsas. Slimnīcas vadība</w:t>
      </w:r>
      <w:r w:rsidR="00527362">
        <w:rPr>
          <w:bCs/>
        </w:rPr>
        <w:t>s</w:t>
      </w:r>
      <w:r>
        <w:rPr>
          <w:bCs/>
        </w:rPr>
        <w:t xml:space="preserve"> risinājums šajā situācijā ir ārstu slodzes sadalīt starp strādājošiem ārstiem</w:t>
      </w:r>
      <w:r w:rsidR="0007209D">
        <w:rPr>
          <w:bCs/>
        </w:rPr>
        <w:t xml:space="preserve"> un māsām</w:t>
      </w:r>
      <w:r>
        <w:rPr>
          <w:bCs/>
        </w:rPr>
        <w:t xml:space="preserve">, no poliklīnikas uz stacionāra nodaļām no š.g. 15.novembra </w:t>
      </w:r>
      <w:r w:rsidR="0007209D">
        <w:rPr>
          <w:bCs/>
        </w:rPr>
        <w:t xml:space="preserve">tiks </w:t>
      </w:r>
      <w:r>
        <w:rPr>
          <w:bCs/>
        </w:rPr>
        <w:t>pārcelt</w:t>
      </w:r>
      <w:r w:rsidR="0007209D">
        <w:rPr>
          <w:bCs/>
        </w:rPr>
        <w:t>as</w:t>
      </w:r>
      <w:r>
        <w:rPr>
          <w:bCs/>
        </w:rPr>
        <w:t xml:space="preserve"> 12 māsas (ir panākta vienošanās ar personālu). No Daugavpils medicīnas koledžas tiks piesaistītas 28 māsas (studenti) un 12 audzēkņi no māsu palīgu programmas. Slimnīcai </w:t>
      </w:r>
      <w:r w:rsidR="00527362">
        <w:rPr>
          <w:bCs/>
        </w:rPr>
        <w:t xml:space="preserve">vēl </w:t>
      </w:r>
      <w:r>
        <w:rPr>
          <w:bCs/>
        </w:rPr>
        <w:t>nepieciešams piesaistīt 19 māsu palīgus un 2-3 māsas</w:t>
      </w:r>
      <w:r w:rsidR="00527362">
        <w:rPr>
          <w:bCs/>
        </w:rPr>
        <w:t>, ir uzrunāts izglītības iestādes par iespēju piesaistīt studējošos</w:t>
      </w:r>
      <w:r>
        <w:rPr>
          <w:bCs/>
        </w:rPr>
        <w:t>. Kā arī slimnīca</w:t>
      </w:r>
      <w:r w:rsidR="0007209D">
        <w:rPr>
          <w:bCs/>
        </w:rPr>
        <w:t xml:space="preserve"> sadarbojas ar </w:t>
      </w:r>
      <w:r>
        <w:rPr>
          <w:bCs/>
        </w:rPr>
        <w:t>pašvaldību par tehniskā personāla (piemēram, virtuves blokam) nodrošinājumu.</w:t>
      </w:r>
      <w:r w:rsidR="0007209D">
        <w:rPr>
          <w:bCs/>
        </w:rPr>
        <w:t xml:space="preserve"> </w:t>
      </w:r>
      <w:r w:rsidR="0007209D" w:rsidRPr="002218B9">
        <w:rPr>
          <w:bCs/>
        </w:rPr>
        <w:t>Ievērojot minētos cilvēkresursu piesaistes pasākumus, slimnīcas ieskatā izmaiņas hospitalizācijas plānā</w:t>
      </w:r>
      <w:r w:rsidR="00232A70" w:rsidRPr="002218B9">
        <w:rPr>
          <w:bCs/>
        </w:rPr>
        <w:t xml:space="preserve"> šobrīd</w:t>
      </w:r>
      <w:r w:rsidR="0007209D" w:rsidRPr="002218B9">
        <w:rPr>
          <w:bCs/>
        </w:rPr>
        <w:t xml:space="preserve"> nav nepieciešamas.</w:t>
      </w:r>
      <w:r w:rsidR="009A3274">
        <w:rPr>
          <w:bCs/>
        </w:rPr>
        <w:t xml:space="preserve"> Slimnīcās kopumā vakcinēto mediķu īpatsvars ir no 82 % - 99%.</w:t>
      </w:r>
    </w:p>
    <w:p w14:paraId="523CBB25" w14:textId="77777777" w:rsidR="009A3274" w:rsidRDefault="009A3274" w:rsidP="009A3274">
      <w:pPr>
        <w:pStyle w:val="NormalWeb"/>
        <w:tabs>
          <w:tab w:val="right" w:pos="10320"/>
        </w:tabs>
        <w:spacing w:after="0" w:afterAutospacing="0"/>
        <w:jc w:val="both"/>
        <w:rPr>
          <w:bCs/>
        </w:rPr>
      </w:pPr>
    </w:p>
    <w:p w14:paraId="5C6AA8CC" w14:textId="51595081" w:rsidR="00BA716D" w:rsidRPr="00AF1439" w:rsidRDefault="00BA716D" w:rsidP="00AF1439">
      <w:pPr>
        <w:pStyle w:val="ListParagraph"/>
        <w:numPr>
          <w:ilvl w:val="0"/>
          <w:numId w:val="28"/>
        </w:numPr>
        <w:spacing w:after="0" w:line="240" w:lineRule="auto"/>
        <w:jc w:val="both"/>
        <w:rPr>
          <w:rFonts w:ascii="Times New Roman" w:hAnsi="Times New Roman" w:cs="Times New Roman"/>
          <w:b/>
          <w:bCs/>
          <w:sz w:val="24"/>
          <w:szCs w:val="24"/>
        </w:rPr>
      </w:pPr>
      <w:r w:rsidRPr="00AF1439">
        <w:rPr>
          <w:rFonts w:ascii="Times New Roman" w:hAnsi="Times New Roman" w:cs="Times New Roman"/>
          <w:b/>
          <w:bCs/>
          <w:sz w:val="24"/>
          <w:szCs w:val="24"/>
        </w:rPr>
        <w:t>Resursi</w:t>
      </w:r>
    </w:p>
    <w:p w14:paraId="174D1F3A" w14:textId="48399103" w:rsidR="00C063E4" w:rsidRPr="00BC6C5A"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 xml:space="preserve">Informatīvajā ziņojumā norādītas izmaksas ir plānotas papildus izvērsto gultu aprīkojuma un medicīnisko ierīču iegādei, kas </w:t>
      </w:r>
      <w:r w:rsidRPr="00BC6C5A">
        <w:rPr>
          <w:rFonts w:ascii="Times New Roman" w:hAnsi="Times New Roman" w:cs="Times New Roman"/>
          <w:sz w:val="24"/>
          <w:szCs w:val="24"/>
        </w:rPr>
        <w:t xml:space="preserve">nepieciešamas Covid-19 pacientu ārstēšanas nodrošināšanai. Vienlaikus, ņemot vērā straujo saslimstības ar Covid-19 un stacionēto Covid-19 pacientu skaita pieaugumu, lai nodrošinātu operatīvāku ārstēšanas sniegšanu lielākam skaitam pacientu, Veselības ministrija ir sagatavojusi un izskatīšanai Ministru kabineta sēdē virza Ministru kabineta rīkojumu “Par starptautiskās palīdzības pieprasīšanu”. </w:t>
      </w:r>
    </w:p>
    <w:p w14:paraId="4F2AB300" w14:textId="272F77F9" w:rsidR="00D96D9F" w:rsidRPr="00D96D9F" w:rsidRDefault="00D96D9F" w:rsidP="00D96D9F">
      <w:pPr>
        <w:spacing w:after="0" w:line="240" w:lineRule="auto"/>
        <w:ind w:firstLine="720"/>
        <w:jc w:val="both"/>
        <w:rPr>
          <w:rFonts w:ascii="Times New Roman" w:hAnsi="Times New Roman" w:cs="Times New Roman"/>
          <w:sz w:val="24"/>
          <w:szCs w:val="24"/>
        </w:rPr>
      </w:pPr>
      <w:r w:rsidRPr="00BC6C5A">
        <w:rPr>
          <w:rFonts w:ascii="Times New Roman" w:hAnsi="Times New Roman" w:cs="Times New Roman"/>
          <w:sz w:val="24"/>
          <w:szCs w:val="24"/>
        </w:rPr>
        <w:t xml:space="preserve">Vienlaikus atzīmējams, ka medicīniskās iekārtas un ierīces, kuras Latvija saņems starptautiskās palīdzības ietvaros tiks novirzītas slimnīcām atbilstoši kritērijiem, kurus izstrādāja Veselības ministrija. Liela daļa no minētajām iekārtām Latvijas slimnīcām tiek </w:t>
      </w:r>
      <w:r w:rsidR="00B204C2">
        <w:rPr>
          <w:rFonts w:ascii="Times New Roman" w:hAnsi="Times New Roman" w:cs="Times New Roman"/>
          <w:sz w:val="24"/>
          <w:szCs w:val="24"/>
        </w:rPr>
        <w:t xml:space="preserve"> nodotas lietošanā </w:t>
      </w:r>
      <w:r w:rsidRPr="00BC6C5A">
        <w:rPr>
          <w:rFonts w:ascii="Times New Roman" w:hAnsi="Times New Roman" w:cs="Times New Roman"/>
          <w:sz w:val="24"/>
          <w:szCs w:val="24"/>
        </w:rPr>
        <w:t>uz noteiktu laiku (līdz 6 mēnešiem) un ir jāatgriež valstij, kas tās ir nosūtījusi. Savukārt medicīniskās iekārtas, kas tiks iegādātas Covid-19 pacientu ārstēšanai un slimnīcu kapacitātes celšanai, tiek iegādātas valsts īpašumā un nodotas slimnīcām bezatlīdzības lietošanā.</w:t>
      </w:r>
      <w:r w:rsidRPr="00D96D9F">
        <w:rPr>
          <w:rFonts w:ascii="Times New Roman" w:hAnsi="Times New Roman" w:cs="Times New Roman"/>
          <w:sz w:val="24"/>
          <w:szCs w:val="24"/>
        </w:rPr>
        <w:t xml:space="preserve"> </w:t>
      </w:r>
    </w:p>
    <w:p w14:paraId="7A7A5FAD" w14:textId="6B80173E"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Lai nodrošinātu papildu</w:t>
      </w:r>
      <w:r w:rsidR="00464007">
        <w:rPr>
          <w:rFonts w:ascii="Times New Roman" w:hAnsi="Times New Roman" w:cs="Times New Roman"/>
          <w:sz w:val="24"/>
          <w:szCs w:val="24"/>
        </w:rPr>
        <w:t>s</w:t>
      </w:r>
      <w:r w:rsidRPr="00C063E4">
        <w:rPr>
          <w:rFonts w:ascii="Times New Roman" w:hAnsi="Times New Roman" w:cs="Times New Roman"/>
          <w:sz w:val="24"/>
          <w:szCs w:val="24"/>
        </w:rPr>
        <w:t xml:space="preserve"> </w:t>
      </w:r>
      <w:r w:rsidR="00464007" w:rsidRPr="00C063E4">
        <w:rPr>
          <w:rFonts w:ascii="Times New Roman" w:hAnsi="Times New Roman" w:cs="Times New Roman"/>
          <w:sz w:val="24"/>
          <w:szCs w:val="24"/>
        </w:rPr>
        <w:t>izvēr</w:t>
      </w:r>
      <w:r w:rsidR="00464007">
        <w:rPr>
          <w:rFonts w:ascii="Times New Roman" w:hAnsi="Times New Roman" w:cs="Times New Roman"/>
          <w:sz w:val="24"/>
          <w:szCs w:val="24"/>
        </w:rPr>
        <w:t>sto</w:t>
      </w:r>
      <w:r w:rsidR="00464007" w:rsidRPr="00C063E4">
        <w:rPr>
          <w:rFonts w:ascii="Times New Roman" w:hAnsi="Times New Roman" w:cs="Times New Roman"/>
          <w:sz w:val="24"/>
          <w:szCs w:val="24"/>
        </w:rPr>
        <w:t xml:space="preserve"> </w:t>
      </w:r>
      <w:r w:rsidRPr="00C063E4">
        <w:rPr>
          <w:rFonts w:ascii="Times New Roman" w:hAnsi="Times New Roman" w:cs="Times New Roman"/>
          <w:sz w:val="24"/>
          <w:szCs w:val="24"/>
        </w:rPr>
        <w:t>gultu Covid-19 pacientu ārstēšanai</w:t>
      </w:r>
      <w:r w:rsidR="00464007">
        <w:rPr>
          <w:rFonts w:ascii="Times New Roman" w:hAnsi="Times New Roman" w:cs="Times New Roman"/>
          <w:sz w:val="24"/>
          <w:szCs w:val="24"/>
        </w:rPr>
        <w:t xml:space="preserve"> aprīkošanu </w:t>
      </w:r>
      <w:r w:rsidRPr="00C063E4">
        <w:rPr>
          <w:rFonts w:ascii="Times New Roman" w:hAnsi="Times New Roman" w:cs="Times New Roman"/>
          <w:sz w:val="24"/>
          <w:szCs w:val="24"/>
        </w:rPr>
        <w:t xml:space="preserve"> ārstniecības iestādēs, papildus nepieciešams finansējums, kas nepārsniedz</w:t>
      </w:r>
      <w:r w:rsidR="007767F4">
        <w:rPr>
          <w:rFonts w:ascii="Times New Roman" w:hAnsi="Times New Roman" w:cs="Times New Roman"/>
          <w:sz w:val="24"/>
          <w:szCs w:val="24"/>
        </w:rPr>
        <w:t xml:space="preserve"> </w:t>
      </w:r>
      <w:r w:rsidR="007767F4" w:rsidRPr="007767F4">
        <w:rPr>
          <w:rFonts w:ascii="Times New Roman" w:hAnsi="Times New Roman" w:cs="Times New Roman"/>
          <w:sz w:val="24"/>
          <w:szCs w:val="24"/>
        </w:rPr>
        <w:t>7</w:t>
      </w:r>
      <w:r w:rsidR="00A10E05">
        <w:rPr>
          <w:rFonts w:ascii="Times New Roman" w:hAnsi="Times New Roman" w:cs="Times New Roman"/>
          <w:sz w:val="24"/>
          <w:szCs w:val="24"/>
        </w:rPr>
        <w:t>36 916</w:t>
      </w:r>
      <w:r w:rsidR="007767F4" w:rsidRPr="007767F4">
        <w:rPr>
          <w:rFonts w:ascii="Times New Roman" w:hAnsi="Times New Roman" w:cs="Times New Roman"/>
          <w:sz w:val="24"/>
          <w:szCs w:val="24"/>
        </w:rPr>
        <w:t xml:space="preserve"> </w:t>
      </w:r>
      <w:r w:rsidRPr="00C063E4">
        <w:rPr>
          <w:rFonts w:ascii="Times New Roman" w:hAnsi="Times New Roman" w:cs="Times New Roman"/>
          <w:sz w:val="24"/>
          <w:szCs w:val="24"/>
        </w:rPr>
        <w:t xml:space="preserve"> euro.</w:t>
      </w:r>
    </w:p>
    <w:p w14:paraId="5107C6AE" w14:textId="603B3FCD"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 xml:space="preserve">Lai nodrošinātu papildus izvērsto gultu aprīkošanu un atbilstošu materiāltehnisko nodrošinājumu, kā arī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(2021.gadā </w:t>
      </w:r>
      <w:r w:rsidR="00A10E05">
        <w:rPr>
          <w:rFonts w:ascii="Times New Roman" w:hAnsi="Times New Roman" w:cs="Times New Roman"/>
          <w:sz w:val="24"/>
          <w:szCs w:val="24"/>
        </w:rPr>
        <w:t>397 211</w:t>
      </w:r>
      <w:r w:rsidRPr="00EA2F2C">
        <w:rPr>
          <w:rFonts w:ascii="Times New Roman" w:hAnsi="Times New Roman" w:cs="Times New Roman"/>
          <w:sz w:val="24"/>
          <w:szCs w:val="24"/>
        </w:rPr>
        <w:t xml:space="preserve"> euro, un 2022.gadā, kas nepārsniedz </w:t>
      </w:r>
      <w:r w:rsidR="00A10E05">
        <w:rPr>
          <w:rFonts w:ascii="Times New Roman" w:hAnsi="Times New Roman" w:cs="Times New Roman"/>
          <w:sz w:val="24"/>
          <w:szCs w:val="24"/>
        </w:rPr>
        <w:t>120 338</w:t>
      </w:r>
      <w:r w:rsidRPr="00EA2F2C">
        <w:rPr>
          <w:rFonts w:ascii="Times New Roman" w:hAnsi="Times New Roman" w:cs="Times New Roman"/>
          <w:sz w:val="24"/>
          <w:szCs w:val="24"/>
        </w:rPr>
        <w:t xml:space="preserve"> euro), tai skaitā:</w:t>
      </w:r>
    </w:p>
    <w:p w14:paraId="325DD8F4" w14:textId="77777777"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1. sabiedrībai ar ierobežotu atbildību “Aizkraukles medicīnas centrs” esošo gultu aprīkošanai (40 325 euro 2022.gadā);</w:t>
      </w:r>
    </w:p>
    <w:p w14:paraId="5558D704" w14:textId="77777777"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2. sabiedrībai ar ierobežotu atbildību “Saldus medicīnas centrs” esošo gultu aprīkošanai un skābekļa sistēmas uzlabošanas darbiem (1 247 euro 2021.gadā un 11 223 euro 2022.gadā);</w:t>
      </w:r>
    </w:p>
    <w:p w14:paraId="4C3D8E24" w14:textId="77777777"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3. sabiedrībai ar ierobežotu atbildību “Ludzas medicīnas centrs” esošo gultu aprīkošanai (125 120 euro 2021.gadā);</w:t>
      </w:r>
    </w:p>
    <w:p w14:paraId="7082E52D" w14:textId="77777777"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4. sabiedrībai ar ierobežotu atbildību “Jūras medicīnas centrs” esošo gultu aprīkošanai un skābekļa sistēmas uzlabošanas darbiem (32 110 euro 2021.gadā un 17 666 euro 2022.gadā);</w:t>
      </w:r>
    </w:p>
    <w:p w14:paraId="689ED0FA" w14:textId="77777777"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5. sabiedrībai ar ierobežotu atbildību “Rīgas 1. slimnīca” esošo gultu aprīkošanai (108 446 euro 2021.gadā);</w:t>
      </w:r>
    </w:p>
    <w:p w14:paraId="2FC3FABC" w14:textId="77777777"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6. sabiedrībai ar ierobežotu atbildību “Balvu un Gulbenes slimnīcu apvienība” esošo gultu aprīkošanai (11 000 euro 2021.gadā);</w:t>
      </w:r>
    </w:p>
    <w:p w14:paraId="0C76D810" w14:textId="426EC3E5" w:rsidR="00EA2F2C" w:rsidRPr="00EA2F2C" w:rsidRDefault="00EA2F2C" w:rsidP="00EA2F2C">
      <w:pPr>
        <w:spacing w:after="0" w:line="240" w:lineRule="auto"/>
        <w:ind w:firstLine="705"/>
        <w:jc w:val="both"/>
        <w:rPr>
          <w:rFonts w:ascii="Times New Roman" w:hAnsi="Times New Roman" w:cs="Times New Roman"/>
          <w:sz w:val="24"/>
          <w:szCs w:val="24"/>
        </w:rPr>
      </w:pPr>
      <w:r w:rsidRPr="00EA2F2C">
        <w:rPr>
          <w:rFonts w:ascii="Times New Roman" w:hAnsi="Times New Roman" w:cs="Times New Roman"/>
          <w:sz w:val="24"/>
          <w:szCs w:val="24"/>
        </w:rPr>
        <w:t>7. sabiedrībai ar ierobežotu atbildību “Rīgas Dzemdību nams” esošo gultu aprīkošanai (</w:t>
      </w:r>
      <w:r w:rsidR="00A10E05">
        <w:rPr>
          <w:rFonts w:ascii="Times New Roman" w:hAnsi="Times New Roman" w:cs="Times New Roman"/>
          <w:sz w:val="24"/>
          <w:szCs w:val="24"/>
        </w:rPr>
        <w:t>119 288</w:t>
      </w:r>
      <w:r w:rsidRPr="00EA2F2C">
        <w:rPr>
          <w:rFonts w:ascii="Times New Roman" w:hAnsi="Times New Roman" w:cs="Times New Roman"/>
          <w:sz w:val="24"/>
          <w:szCs w:val="24"/>
        </w:rPr>
        <w:t xml:space="preserve"> euro 2021.gadā un </w:t>
      </w:r>
      <w:r w:rsidR="00A10E05">
        <w:rPr>
          <w:rFonts w:ascii="Times New Roman" w:hAnsi="Times New Roman" w:cs="Times New Roman"/>
          <w:sz w:val="24"/>
          <w:szCs w:val="24"/>
        </w:rPr>
        <w:t>51 124</w:t>
      </w:r>
      <w:r w:rsidRPr="00EA2F2C">
        <w:rPr>
          <w:rFonts w:ascii="Times New Roman" w:hAnsi="Times New Roman" w:cs="Times New Roman"/>
          <w:sz w:val="24"/>
          <w:szCs w:val="24"/>
        </w:rPr>
        <w:t xml:space="preserve"> euro 2022.gadā).</w:t>
      </w:r>
    </w:p>
    <w:p w14:paraId="065B5571" w14:textId="77777777" w:rsidR="00EA2F2C" w:rsidRDefault="00EA2F2C" w:rsidP="00C063E4">
      <w:pPr>
        <w:spacing w:after="0" w:line="240" w:lineRule="auto"/>
        <w:ind w:firstLine="720"/>
        <w:jc w:val="both"/>
        <w:rPr>
          <w:rFonts w:ascii="Times New Roman" w:hAnsi="Times New Roman" w:cs="Times New Roman"/>
          <w:sz w:val="24"/>
          <w:szCs w:val="24"/>
        </w:rPr>
      </w:pPr>
    </w:p>
    <w:p w14:paraId="589D10F5" w14:textId="3922C7E4"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 xml:space="preserve">Augstāk iekļautais papildu nepieciešamā finansējuma apmērs nepārklājās ar iepriekš Veselības ministrijas sagatavotajiem un Ministru kabinetā izskatītajiem normatīvajiem aktiem un informatīvajiem ziņojumiem. </w:t>
      </w:r>
    </w:p>
    <w:p w14:paraId="1CA063FE" w14:textId="650B3AE6"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lastRenderedPageBreak/>
        <w:t>Par izdevumiem, kas radušies</w:t>
      </w:r>
      <w:r w:rsidR="00464007">
        <w:rPr>
          <w:rFonts w:ascii="Times New Roman" w:hAnsi="Times New Roman" w:cs="Times New Roman"/>
          <w:sz w:val="24"/>
          <w:szCs w:val="24"/>
        </w:rPr>
        <w:t xml:space="preserve"> </w:t>
      </w:r>
      <w:r w:rsidRPr="00C063E4">
        <w:rPr>
          <w:rFonts w:ascii="Times New Roman" w:hAnsi="Times New Roman" w:cs="Times New Roman"/>
          <w:sz w:val="24"/>
          <w:szCs w:val="24"/>
        </w:rPr>
        <w:t>papildus izvēr</w:t>
      </w:r>
      <w:r w:rsidR="00464007">
        <w:rPr>
          <w:rFonts w:ascii="Times New Roman" w:hAnsi="Times New Roman" w:cs="Times New Roman"/>
          <w:sz w:val="24"/>
          <w:szCs w:val="24"/>
        </w:rPr>
        <w:t>sto</w:t>
      </w:r>
      <w:r w:rsidRPr="00C063E4">
        <w:rPr>
          <w:rFonts w:ascii="Times New Roman" w:hAnsi="Times New Roman" w:cs="Times New Roman"/>
          <w:sz w:val="24"/>
          <w:szCs w:val="24"/>
        </w:rPr>
        <w:t xml:space="preserve"> gult</w:t>
      </w:r>
      <w:r w:rsidR="00464007">
        <w:rPr>
          <w:rFonts w:ascii="Times New Roman" w:hAnsi="Times New Roman" w:cs="Times New Roman"/>
          <w:sz w:val="24"/>
          <w:szCs w:val="24"/>
        </w:rPr>
        <w:t>u</w:t>
      </w:r>
      <w:r w:rsidRPr="00C063E4">
        <w:rPr>
          <w:rFonts w:ascii="Times New Roman" w:hAnsi="Times New Roman" w:cs="Times New Roman"/>
          <w:sz w:val="24"/>
          <w:szCs w:val="24"/>
        </w:rPr>
        <w:t xml:space="preserve"> Covid-19 pacientu ārstēšanai</w:t>
      </w:r>
      <w:r w:rsidR="00464007">
        <w:rPr>
          <w:rFonts w:ascii="Times New Roman" w:hAnsi="Times New Roman" w:cs="Times New Roman"/>
          <w:sz w:val="24"/>
          <w:szCs w:val="24"/>
        </w:rPr>
        <w:t xml:space="preserve"> aprīkošanai</w:t>
      </w:r>
      <w:r w:rsidRPr="00C063E4">
        <w:rPr>
          <w:rFonts w:ascii="Times New Roman" w:hAnsi="Times New Roman" w:cs="Times New Roman"/>
          <w:sz w:val="24"/>
          <w:szCs w:val="24"/>
        </w:rPr>
        <w:t xml:space="preserve"> ir veicams avansa norēķins</w:t>
      </w:r>
      <w:r w:rsidR="00EA2F2C">
        <w:rPr>
          <w:rFonts w:ascii="Times New Roman" w:hAnsi="Times New Roman" w:cs="Times New Roman"/>
          <w:sz w:val="24"/>
          <w:szCs w:val="24"/>
        </w:rPr>
        <w:t xml:space="preserve"> </w:t>
      </w:r>
      <w:r w:rsidR="00BD06DA">
        <w:rPr>
          <w:rFonts w:ascii="Times New Roman" w:hAnsi="Times New Roman" w:cs="Times New Roman"/>
          <w:sz w:val="24"/>
          <w:szCs w:val="24"/>
        </w:rPr>
        <w:t>397 211</w:t>
      </w:r>
      <w:r w:rsidR="00EA2F2C" w:rsidRPr="00EA2F2C">
        <w:rPr>
          <w:rFonts w:ascii="Times New Roman" w:hAnsi="Times New Roman" w:cs="Times New Roman"/>
          <w:sz w:val="24"/>
          <w:szCs w:val="24"/>
        </w:rPr>
        <w:t xml:space="preserve"> </w:t>
      </w:r>
      <w:r w:rsidRPr="00C063E4">
        <w:rPr>
          <w:rFonts w:ascii="Times New Roman" w:hAnsi="Times New Roman" w:cs="Times New Roman"/>
          <w:sz w:val="24"/>
          <w:szCs w:val="24"/>
        </w:rPr>
        <w:t>euro 2021.gadā.</w:t>
      </w:r>
    </w:p>
    <w:p w14:paraId="5028CAB5" w14:textId="77777777" w:rsidR="00C063E4" w:rsidRPr="00C063E4" w:rsidRDefault="00C063E4" w:rsidP="00C063E4">
      <w:pPr>
        <w:spacing w:after="0" w:line="240" w:lineRule="auto"/>
        <w:ind w:firstLine="720"/>
        <w:jc w:val="both"/>
        <w:rPr>
          <w:rFonts w:ascii="Times New Roman" w:hAnsi="Times New Roman" w:cs="Times New Roman"/>
          <w:sz w:val="24"/>
          <w:szCs w:val="24"/>
        </w:rPr>
      </w:pPr>
    </w:p>
    <w:p w14:paraId="47F56DE0" w14:textId="56764896"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Ja augstāk minētais finansējuma sadalījums netiek izlietots atbilstoši noteiktajam mērķim, tad piešķirtais vai neizlietotais finansējums ārstniecības iestādei ir jāatgriež valsts budžetā</w:t>
      </w:r>
      <w:r w:rsidR="00F859F8">
        <w:rPr>
          <w:rFonts w:ascii="Times New Roman" w:hAnsi="Times New Roman" w:cs="Times New Roman"/>
          <w:sz w:val="24"/>
          <w:szCs w:val="24"/>
        </w:rPr>
        <w:t>.</w:t>
      </w:r>
    </w:p>
    <w:p w14:paraId="2D850856" w14:textId="77777777"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Atbalstīt 2021. gadā VSIA "Rīgas Psihiatrijas un narkoloģijas centrs" pamatkapitāla palielināšanu, ieguldot tajā finanšu līdzekļus 192 865 euro apmērā (Covid gultu uzlabošanai) - medicīnisko iekārtu iegādei un VSIA “Slimnīca “Ģintermuiža”” pamatkapitāla palielināšanu, ieguldot tajā finanšu līdzekļus 26 502 euro apmērā (Covid gultu uzlabošanai) - medicīnisko iekārtu iegādei.</w:t>
      </w:r>
    </w:p>
    <w:p w14:paraId="639D9C8A" w14:textId="29DBE3C5"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 xml:space="preserve">Slimnīcu kapacitātes celšanai paredzētās iekārtas, kuras uzskaitītas protokollēmuma </w:t>
      </w:r>
      <w:r w:rsidR="00EA2F2C">
        <w:rPr>
          <w:rFonts w:ascii="Times New Roman" w:hAnsi="Times New Roman" w:cs="Times New Roman"/>
          <w:sz w:val="24"/>
          <w:szCs w:val="24"/>
        </w:rPr>
        <w:t>5</w:t>
      </w:r>
      <w:r w:rsidRPr="00C063E4">
        <w:rPr>
          <w:rFonts w:ascii="Times New Roman" w:hAnsi="Times New Roman" w:cs="Times New Roman"/>
          <w:sz w:val="24"/>
          <w:szCs w:val="24"/>
        </w:rPr>
        <w:t>.punktā,  tiek iegādātas valsts īpašumā un nodotas slimnīcām bezatlīdzības lietošanā. Veselības ministrijai divu gadu periodā izvērtēt faktisko iekārtu noslodzi, atbilstību slimnīcas līmenim un lemt par iekārtu nodošanu citām slimnīcām atbilstoši faktiskajai nepieciešamībai.</w:t>
      </w:r>
    </w:p>
    <w:p w14:paraId="308B370C" w14:textId="77777777" w:rsidR="00C063E4" w:rsidRPr="00C063E4" w:rsidRDefault="00C063E4" w:rsidP="00C063E4">
      <w:pPr>
        <w:spacing w:after="0" w:line="240" w:lineRule="auto"/>
        <w:ind w:firstLine="720"/>
        <w:jc w:val="both"/>
        <w:rPr>
          <w:rFonts w:ascii="Times New Roman" w:hAnsi="Times New Roman" w:cs="Times New Roman"/>
          <w:sz w:val="24"/>
          <w:szCs w:val="24"/>
        </w:rPr>
      </w:pPr>
      <w:r w:rsidRPr="00C063E4">
        <w:rPr>
          <w:rFonts w:ascii="Times New Roman" w:hAnsi="Times New Roman" w:cs="Times New Roman"/>
          <w:sz w:val="24"/>
          <w:szCs w:val="24"/>
        </w:rPr>
        <w:t xml:space="preserve">Informatīvajā ziņojumā iekļautie iepirkumi tiks veikti saskaņā ar Ministru kabineta sēdē 2021.gada 12.oktobrī apstiprinātā informatīvā ziņojuma “Plānotā rīcība situācijā, ja stacionēto skaits sasniegtu stacionāros pieejamo gultasvietu skaitu” protokola 4.punktā noteikto.  </w:t>
      </w:r>
    </w:p>
    <w:p w14:paraId="058D25E6" w14:textId="77777777" w:rsidR="00C063E4" w:rsidRPr="00C063E4" w:rsidRDefault="00C063E4" w:rsidP="00C063E4">
      <w:pPr>
        <w:spacing w:after="0" w:line="240" w:lineRule="auto"/>
        <w:ind w:firstLine="720"/>
        <w:jc w:val="both"/>
        <w:rPr>
          <w:rFonts w:ascii="Times New Roman" w:hAnsi="Times New Roman" w:cs="Times New Roman"/>
          <w:sz w:val="24"/>
          <w:szCs w:val="24"/>
        </w:rPr>
      </w:pPr>
    </w:p>
    <w:bookmarkEnd w:id="1"/>
    <w:p w14:paraId="4A504467" w14:textId="77777777" w:rsidR="00BA716D" w:rsidRDefault="00BA716D" w:rsidP="00E2180C">
      <w:pPr>
        <w:spacing w:after="0" w:line="240" w:lineRule="auto"/>
        <w:ind w:firstLine="720"/>
        <w:jc w:val="both"/>
        <w:rPr>
          <w:rFonts w:ascii="Times New Roman" w:hAnsi="Times New Roman" w:cs="Times New Roman"/>
          <w:sz w:val="24"/>
          <w:szCs w:val="24"/>
        </w:rPr>
      </w:pPr>
    </w:p>
    <w:sectPr w:rsidR="00BA716D" w:rsidSect="00865236">
      <w:headerReference w:type="default" r:id="rId14"/>
      <w:pgSz w:w="11906" w:h="16838"/>
      <w:pgMar w:top="1440" w:right="1133" w:bottom="851" w:left="1440" w:header="708" w:footer="5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8846E" w14:textId="77777777" w:rsidR="00167736" w:rsidRDefault="00167736">
      <w:pPr>
        <w:spacing w:after="0" w:line="240" w:lineRule="auto"/>
      </w:pPr>
      <w:r>
        <w:separator/>
      </w:r>
    </w:p>
  </w:endnote>
  <w:endnote w:type="continuationSeparator" w:id="0">
    <w:p w14:paraId="5863BF5E" w14:textId="77777777" w:rsidR="00167736" w:rsidRDefault="00167736">
      <w:pPr>
        <w:spacing w:after="0" w:line="240" w:lineRule="auto"/>
      </w:pPr>
      <w:r>
        <w:continuationSeparator/>
      </w:r>
    </w:p>
  </w:endnote>
  <w:endnote w:type="continuationNotice" w:id="1">
    <w:p w14:paraId="7E1D0D57" w14:textId="77777777" w:rsidR="00167736" w:rsidRDefault="001677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obustaTLPro-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AFB0B" w14:textId="77777777" w:rsidR="00167736" w:rsidRDefault="00167736" w:rsidP="000F0732">
      <w:pPr>
        <w:spacing w:after="0" w:line="240" w:lineRule="auto"/>
      </w:pPr>
      <w:r>
        <w:separator/>
      </w:r>
    </w:p>
  </w:footnote>
  <w:footnote w:type="continuationSeparator" w:id="0">
    <w:p w14:paraId="64F3D60D" w14:textId="77777777" w:rsidR="00167736" w:rsidRDefault="00167736" w:rsidP="000F0732">
      <w:pPr>
        <w:spacing w:after="0" w:line="240" w:lineRule="auto"/>
      </w:pPr>
      <w:r>
        <w:continuationSeparator/>
      </w:r>
    </w:p>
  </w:footnote>
  <w:footnote w:type="continuationNotice" w:id="1">
    <w:p w14:paraId="155AFB0E" w14:textId="77777777" w:rsidR="00167736" w:rsidRDefault="00167736">
      <w:pPr>
        <w:spacing w:after="0" w:line="240" w:lineRule="auto"/>
      </w:pPr>
    </w:p>
  </w:footnote>
  <w:footnote w:id="2">
    <w:p w14:paraId="3B1897F7" w14:textId="77777777" w:rsidR="00505BA6" w:rsidRDefault="00505BA6" w:rsidP="00C06F11">
      <w:pPr>
        <w:pStyle w:val="FootnoteText"/>
        <w:jc w:val="both"/>
      </w:pPr>
      <w:r>
        <w:rPr>
          <w:rStyle w:val="FootnoteReference"/>
        </w:rPr>
        <w:footnoteRef/>
      </w:r>
      <w:r>
        <w:t xml:space="preserve"> </w:t>
      </w:r>
      <w:r w:rsidRPr="00661AB4">
        <w:rPr>
          <w:rFonts w:ascii="Times New Roman" w:hAnsi="Times New Roman"/>
        </w:rPr>
        <w:t>Informatīvais ziņojums “Veselības nozares kapacitātes celšana un noturības stiprināšana Covid-19 apstākļos Latvijā (apstiprināts Ministru kabineta 2020.gada 8.decembra sēdē (TA-1738), (prot. Nr. 81. 7§);</w:t>
      </w:r>
    </w:p>
  </w:footnote>
  <w:footnote w:id="3">
    <w:p w14:paraId="0B5D2D6E" w14:textId="77777777" w:rsidR="00505BA6" w:rsidRDefault="00505BA6" w:rsidP="00C06F11">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Informatīvais ziņojums “Veselības aprūpes kapacitātes stiprināšana Covid-19 pacientu ārstēšanas nodrošināšanai, izvēršot papildus gultas” (apstiprināts Ministru kabineta 2020. gada 8. decembra sēdē (TA-2431, 2020.gada 8.decembra prot. Nr.81. 15§);</w:t>
      </w:r>
    </w:p>
  </w:footnote>
  <w:footnote w:id="4">
    <w:p w14:paraId="10A48272" w14:textId="77777777" w:rsidR="00505BA6" w:rsidRDefault="00505BA6" w:rsidP="00C06F11">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Ministru kabineta rīkojums “Par finanšu līdzekļu piešķiršanu no valsts budžeta programmas “Līdzekļi neparedzētiem gadījumiem”” (2021.gada 5.janvāra prot. Nr.1. 9§);</w:t>
      </w:r>
    </w:p>
  </w:footnote>
  <w:footnote w:id="5">
    <w:p w14:paraId="122D0CB5" w14:textId="77777777" w:rsidR="00505BA6" w:rsidRDefault="00505BA6" w:rsidP="00C06F11">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Ministru kabineta rīkojums “Par apropriācijas palielināšanu Veselības ministrijai” (2021.gada 5.janvāra prot. Nr.1. 10§).</w:t>
      </w:r>
    </w:p>
  </w:footnote>
  <w:footnote w:id="6">
    <w:p w14:paraId="654D458E" w14:textId="77777777" w:rsidR="00505BA6" w:rsidRDefault="00505BA6" w:rsidP="00C06F11">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Ministru kabineta rīkojums “Par finanšu līdzekļu piešķiršanu no valsts budžeta programmas “Līdzekļi neparedzētiem gadījumiem”” (2021.gada 9.februāra prot. Nr.14. 7§);</w:t>
      </w:r>
    </w:p>
    <w:p w14:paraId="60725591" w14:textId="77777777" w:rsidR="00505BA6" w:rsidRDefault="00505BA6" w:rsidP="00C06F11">
      <w:pPr>
        <w:pStyle w:val="FootnoteText"/>
        <w:jc w:val="both"/>
        <w:rPr>
          <w:rFonts w:ascii="Times New Roman" w:hAnsi="Times New Roman"/>
        </w:rPr>
      </w:pPr>
      <w:r>
        <w:rPr>
          <w:rFonts w:ascii="Times New Roman" w:hAnsi="Times New Roman"/>
          <w:vertAlign w:val="superscript"/>
        </w:rPr>
        <w:t xml:space="preserve">6 </w:t>
      </w:r>
      <w:r>
        <w:rPr>
          <w:rFonts w:ascii="Times New Roman" w:hAnsi="Times New Roman"/>
        </w:rPr>
        <w:t xml:space="preserve">Ministru kabineta rīkojums “Par apropriācijas palielināšanu Veselības ministrijai” (2021.gada 9.februāra prot. Nr.14. 6§); </w:t>
      </w:r>
    </w:p>
    <w:p w14:paraId="1D49749E" w14:textId="77777777" w:rsidR="00505BA6" w:rsidRDefault="00505BA6" w:rsidP="00C06F11">
      <w:pPr>
        <w:pStyle w:val="FootnoteText"/>
        <w:jc w:val="both"/>
        <w:rPr>
          <w:rFonts w:ascii="Times New Roman" w:hAnsi="Times New Roman"/>
        </w:rPr>
      </w:pPr>
      <w:r>
        <w:rPr>
          <w:rFonts w:ascii="Times New Roman" w:hAnsi="Times New Roman"/>
          <w:vertAlign w:val="superscript"/>
        </w:rPr>
        <w:t>7</w:t>
      </w:r>
      <w:r>
        <w:rPr>
          <w:rFonts w:ascii="Times New Roman" w:hAnsi="Times New Roman"/>
        </w:rPr>
        <w:t xml:space="preserve"> Ministru kabineta rīkojums “Par finanšu līdzekļu piešķiršanu no valsts budžeta programmas “Līdzekļi neparedzētiem gadījumiem”” (2021.gada 11.marta prot. Nr.25. 72§);</w:t>
      </w:r>
    </w:p>
    <w:p w14:paraId="260B9C2E" w14:textId="0E368377" w:rsidR="00505BA6" w:rsidRDefault="00505BA6" w:rsidP="00C06F11">
      <w:pPr>
        <w:pStyle w:val="FootnoteText"/>
        <w:jc w:val="both"/>
        <w:rPr>
          <w:rFonts w:ascii="Times New Roman" w:hAnsi="Times New Roman"/>
        </w:rPr>
      </w:pPr>
      <w:r>
        <w:rPr>
          <w:rFonts w:ascii="Times New Roman" w:hAnsi="Times New Roman"/>
          <w:vertAlign w:val="superscript"/>
        </w:rPr>
        <w:t xml:space="preserve">8 </w:t>
      </w:r>
      <w:r>
        <w:rPr>
          <w:rFonts w:ascii="Times New Roman" w:hAnsi="Times New Roman"/>
        </w:rPr>
        <w:t xml:space="preserve">Ministru kabineta rīkojums “Par apropriācijas palielināšanu Veselības ministrijai” (2021.gada 11.marta prot. Nr.25. 73§); </w:t>
      </w:r>
    </w:p>
    <w:p w14:paraId="5C5E3429" w14:textId="5BA43974" w:rsidR="00882D13" w:rsidRPr="00487477" w:rsidRDefault="00882D13" w:rsidP="00C06F11">
      <w:pPr>
        <w:pStyle w:val="FootnoteText"/>
        <w:jc w:val="both"/>
        <w:rPr>
          <w:rFonts w:ascii="Times New Roman" w:hAnsi="Times New Roman"/>
        </w:rPr>
      </w:pPr>
      <w:r w:rsidRPr="00882D13">
        <w:rPr>
          <w:rFonts w:ascii="Times New Roman" w:hAnsi="Times New Roman"/>
          <w:vertAlign w:val="superscript"/>
        </w:rPr>
        <w:t xml:space="preserve">9 </w:t>
      </w:r>
      <w:r>
        <w:rPr>
          <w:rFonts w:ascii="Times New Roman" w:hAnsi="Times New Roman"/>
        </w:rPr>
        <w:t>I</w:t>
      </w:r>
      <w:r w:rsidRPr="00882D13">
        <w:rPr>
          <w:rFonts w:ascii="Times New Roman" w:hAnsi="Times New Roman"/>
        </w:rPr>
        <w:t>nformatīv</w:t>
      </w:r>
      <w:r>
        <w:rPr>
          <w:rFonts w:ascii="Times New Roman" w:hAnsi="Times New Roman"/>
        </w:rPr>
        <w:t>ais</w:t>
      </w:r>
      <w:r w:rsidRPr="00882D13">
        <w:rPr>
          <w:rFonts w:ascii="Times New Roman" w:hAnsi="Times New Roman"/>
        </w:rPr>
        <w:t xml:space="preserve"> ziņojum</w:t>
      </w:r>
      <w:r>
        <w:rPr>
          <w:rFonts w:ascii="Times New Roman" w:hAnsi="Times New Roman"/>
        </w:rPr>
        <w:t>s</w:t>
      </w:r>
      <w:r w:rsidRPr="00882D13">
        <w:rPr>
          <w:rFonts w:ascii="Times New Roman" w:hAnsi="Times New Roman"/>
        </w:rPr>
        <w:t xml:space="preserve"> “Plānotā rīcība situācijā, ja stacionēto skaits sasniegtu stacionāros pieejamo gultasvietu skaitu” (ierobežota pieejamība)</w:t>
      </w:r>
      <w:r w:rsidRPr="00882D13">
        <w:rPr>
          <w:rFonts w:ascii="Times New Roman" w:hAnsi="Times New Roman"/>
          <w:sz w:val="22"/>
          <w:szCs w:val="22"/>
        </w:rPr>
        <w:t xml:space="preserve"> </w:t>
      </w:r>
      <w:r w:rsidRPr="00882D13">
        <w:rPr>
          <w:rFonts w:ascii="Times New Roman" w:hAnsi="Times New Roman"/>
        </w:rPr>
        <w:t>(apstiprināts Ministru kabineta 202</w:t>
      </w:r>
      <w:r>
        <w:rPr>
          <w:rFonts w:ascii="Times New Roman" w:hAnsi="Times New Roman"/>
        </w:rPr>
        <w:t>1</w:t>
      </w:r>
      <w:r w:rsidRPr="00882D13">
        <w:rPr>
          <w:rFonts w:ascii="Times New Roman" w:hAnsi="Times New Roman"/>
        </w:rPr>
        <w:t xml:space="preserve">.gada </w:t>
      </w:r>
      <w:r>
        <w:rPr>
          <w:rFonts w:ascii="Times New Roman" w:hAnsi="Times New Roman"/>
        </w:rPr>
        <w:t>12</w:t>
      </w:r>
      <w:r w:rsidRPr="00882D13">
        <w:rPr>
          <w:rFonts w:ascii="Times New Roman" w:hAnsi="Times New Roman"/>
        </w:rPr>
        <w:t>.</w:t>
      </w:r>
      <w:r>
        <w:rPr>
          <w:rFonts w:ascii="Times New Roman" w:hAnsi="Times New Roman"/>
        </w:rPr>
        <w:t>oktob</w:t>
      </w:r>
      <w:r w:rsidRPr="00882D13">
        <w:rPr>
          <w:rFonts w:ascii="Times New Roman" w:hAnsi="Times New Roman"/>
        </w:rPr>
        <w:t xml:space="preserve">ra </w:t>
      </w:r>
      <w:r w:rsidRPr="00487477">
        <w:rPr>
          <w:rFonts w:ascii="Times New Roman" w:hAnsi="Times New Roman"/>
        </w:rPr>
        <w:t xml:space="preserve">sēdē, (prot. Nr. </w:t>
      </w:r>
      <w:r w:rsidR="00487477" w:rsidRPr="00487477">
        <w:rPr>
          <w:rFonts w:ascii="Times New Roman" w:hAnsi="Times New Roman"/>
        </w:rPr>
        <w:t>69</w:t>
      </w:r>
      <w:r w:rsidRPr="00487477">
        <w:rPr>
          <w:rFonts w:ascii="Times New Roman" w:hAnsi="Times New Roman"/>
        </w:rPr>
        <w:t xml:space="preserve">. </w:t>
      </w:r>
      <w:r w:rsidR="00487477" w:rsidRPr="00487477">
        <w:rPr>
          <w:rFonts w:ascii="Times New Roman" w:hAnsi="Times New Roman"/>
        </w:rPr>
        <w:t>60</w:t>
      </w:r>
      <w:r w:rsidRPr="00487477">
        <w:rPr>
          <w:rFonts w:ascii="Times New Roman" w:hAnsi="Times New Roman"/>
        </w:rPr>
        <w:t>§);</w:t>
      </w:r>
    </w:p>
    <w:p w14:paraId="06CB8732" w14:textId="182FAC4E" w:rsidR="00882D13" w:rsidRDefault="00882D13" w:rsidP="00C06F11">
      <w:pPr>
        <w:pStyle w:val="FootnoteText"/>
        <w:jc w:val="both"/>
        <w:rPr>
          <w:rFonts w:ascii="Times New Roman" w:hAnsi="Times New Roman"/>
        </w:rPr>
      </w:pPr>
      <w:r w:rsidRPr="00487477">
        <w:rPr>
          <w:rFonts w:ascii="Times New Roman" w:hAnsi="Times New Roman"/>
          <w:vertAlign w:val="superscript"/>
        </w:rPr>
        <w:t>10</w:t>
      </w:r>
      <w:r w:rsidRPr="00487477">
        <w:rPr>
          <w:rFonts w:ascii="Times New Roman" w:hAnsi="Times New Roman"/>
        </w:rPr>
        <w:t xml:space="preserve"> </w:t>
      </w:r>
      <w:bookmarkStart w:id="3" w:name="_Hlk87010593"/>
      <w:r w:rsidRPr="00487477">
        <w:rPr>
          <w:rFonts w:ascii="Times New Roman" w:hAnsi="Times New Roman"/>
        </w:rPr>
        <w:t>Informatīvais ziņojums “</w:t>
      </w:r>
      <w:r w:rsidR="00D55C7B" w:rsidRPr="00487477">
        <w:rPr>
          <w:rFonts w:ascii="Times New Roman" w:hAnsi="Times New Roman"/>
        </w:rPr>
        <w:t>Par paveikto veselības aprūpes sistēmas kapacitātes stiprināšanai Covid-19 pacientu ārstēšanas nodrošināšanai un priekšlikumiem neizlietotā finansējuma apguvei”</w:t>
      </w:r>
      <w:bookmarkEnd w:id="3"/>
      <w:r w:rsidR="00D55C7B" w:rsidRPr="00487477">
        <w:rPr>
          <w:rFonts w:ascii="Times New Roman" w:hAnsi="Times New Roman"/>
        </w:rPr>
        <w:t xml:space="preserve"> (apstiprināts Ministru kabineta 2021.gada 20.oktobra sēdē (</w:t>
      </w:r>
      <w:r w:rsidR="00487477" w:rsidRPr="00487477">
        <w:rPr>
          <w:rFonts w:ascii="Times New Roman" w:hAnsi="Times New Roman"/>
        </w:rPr>
        <w:t>21-</w:t>
      </w:r>
      <w:r w:rsidR="00D55C7B" w:rsidRPr="00487477">
        <w:rPr>
          <w:rFonts w:ascii="Times New Roman" w:hAnsi="Times New Roman"/>
        </w:rPr>
        <w:t>TA-73</w:t>
      </w:r>
      <w:r w:rsidR="00487477" w:rsidRPr="00487477">
        <w:rPr>
          <w:rFonts w:ascii="Times New Roman" w:hAnsi="Times New Roman"/>
        </w:rPr>
        <w:t>2</w:t>
      </w:r>
      <w:r w:rsidR="00D55C7B" w:rsidRPr="00487477">
        <w:rPr>
          <w:rFonts w:ascii="Times New Roman" w:hAnsi="Times New Roman"/>
        </w:rPr>
        <w:t xml:space="preserve">), (prot. Nr. </w:t>
      </w:r>
      <w:r w:rsidR="00487477" w:rsidRPr="00487477">
        <w:rPr>
          <w:rFonts w:ascii="Times New Roman" w:hAnsi="Times New Roman"/>
        </w:rPr>
        <w:t>71</w:t>
      </w:r>
      <w:r w:rsidR="00D55C7B" w:rsidRPr="00487477">
        <w:rPr>
          <w:rFonts w:ascii="Times New Roman" w:hAnsi="Times New Roman"/>
        </w:rPr>
        <w:t xml:space="preserve">. </w:t>
      </w:r>
      <w:r w:rsidR="00487477" w:rsidRPr="00487477">
        <w:rPr>
          <w:rFonts w:ascii="Times New Roman" w:hAnsi="Times New Roman"/>
        </w:rPr>
        <w:t>4</w:t>
      </w:r>
      <w:r w:rsidR="00D55C7B" w:rsidRPr="00487477">
        <w:rPr>
          <w:rFonts w:ascii="Times New Roman" w:hAnsi="Times New Roman"/>
        </w:rPr>
        <w:t>§);</w:t>
      </w:r>
    </w:p>
    <w:p w14:paraId="77F1F144" w14:textId="27F6F10D" w:rsidR="00487477" w:rsidRDefault="00487477" w:rsidP="00C06F11">
      <w:pPr>
        <w:pStyle w:val="FootnoteText"/>
        <w:jc w:val="both"/>
        <w:rPr>
          <w:rFonts w:ascii="Times New Roman" w:hAnsi="Times New Roman"/>
        </w:rPr>
      </w:pPr>
      <w:r w:rsidRPr="00487477">
        <w:rPr>
          <w:rFonts w:ascii="Times New Roman" w:hAnsi="Times New Roman"/>
          <w:vertAlign w:val="superscript"/>
        </w:rPr>
        <w:t>1</w:t>
      </w:r>
      <w:r>
        <w:rPr>
          <w:rFonts w:ascii="Times New Roman" w:hAnsi="Times New Roman"/>
          <w:vertAlign w:val="superscript"/>
        </w:rPr>
        <w:t>1</w:t>
      </w:r>
      <w:r w:rsidRPr="00487477">
        <w:rPr>
          <w:rFonts w:ascii="Times New Roman" w:hAnsi="Times New Roman"/>
        </w:rPr>
        <w:t xml:space="preserve"> Informatīvais ziņojums “Par </w:t>
      </w:r>
      <w:r>
        <w:rPr>
          <w:rFonts w:ascii="Times New Roman" w:hAnsi="Times New Roman"/>
        </w:rPr>
        <w:t>gultu izvēršanu</w:t>
      </w:r>
      <w:r w:rsidRPr="00487477">
        <w:rPr>
          <w:rFonts w:ascii="Times New Roman" w:hAnsi="Times New Roman"/>
        </w:rPr>
        <w:t xml:space="preserve"> Covid-19 pacient</w:t>
      </w:r>
      <w:r w:rsidR="00AE6534">
        <w:rPr>
          <w:rFonts w:ascii="Times New Roman" w:hAnsi="Times New Roman"/>
        </w:rPr>
        <w:t>iem</w:t>
      </w:r>
      <w:r w:rsidRPr="00487477">
        <w:rPr>
          <w:rFonts w:ascii="Times New Roman" w:hAnsi="Times New Roman"/>
        </w:rPr>
        <w:t>” (apstiprināts Ministru kabineta 2021.gada 2</w:t>
      </w:r>
      <w:r>
        <w:rPr>
          <w:rFonts w:ascii="Times New Roman" w:hAnsi="Times New Roman"/>
        </w:rPr>
        <w:t>6</w:t>
      </w:r>
      <w:r w:rsidRPr="00487477">
        <w:rPr>
          <w:rFonts w:ascii="Times New Roman" w:hAnsi="Times New Roman"/>
        </w:rPr>
        <w:t>.oktobra sēdē (21-TA-</w:t>
      </w:r>
      <w:r>
        <w:rPr>
          <w:rFonts w:ascii="Times New Roman" w:hAnsi="Times New Roman"/>
        </w:rPr>
        <w:t>837</w:t>
      </w:r>
      <w:r w:rsidRPr="00487477">
        <w:rPr>
          <w:rFonts w:ascii="Times New Roman" w:hAnsi="Times New Roman"/>
        </w:rPr>
        <w:t>), (prot. Nr. 7</w:t>
      </w:r>
      <w:r>
        <w:rPr>
          <w:rFonts w:ascii="Times New Roman" w:hAnsi="Times New Roman"/>
        </w:rPr>
        <w:t>2</w:t>
      </w:r>
      <w:r w:rsidRPr="00487477">
        <w:rPr>
          <w:rFonts w:ascii="Times New Roman" w:hAnsi="Times New Roman"/>
        </w:rPr>
        <w:t xml:space="preserve">. </w:t>
      </w:r>
      <w:r>
        <w:rPr>
          <w:rFonts w:ascii="Times New Roman" w:hAnsi="Times New Roman"/>
        </w:rPr>
        <w:t>60</w:t>
      </w:r>
      <w:r w:rsidRPr="00487477">
        <w:rPr>
          <w:rFonts w:ascii="Times New Roman" w:hAnsi="Times New Roman"/>
        </w:rPr>
        <w:t>§)</w:t>
      </w:r>
      <w:r w:rsidR="00AE6534">
        <w:rPr>
          <w:rFonts w:ascii="Times New Roman" w:hAnsi="Times New Roman"/>
        </w:rPr>
        <w:t>.</w:t>
      </w:r>
    </w:p>
    <w:p w14:paraId="478A3F30" w14:textId="1C6290F1" w:rsidR="003C14D8" w:rsidRPr="00882D13" w:rsidRDefault="003C14D8" w:rsidP="003C14D8">
      <w:pPr>
        <w:pStyle w:val="FootnoteText"/>
        <w:rPr>
          <w:rFonts w:ascii="Times New Roman" w:hAnsi="Times New Roman"/>
        </w:rPr>
      </w:pPr>
      <w:r w:rsidRPr="003C14D8">
        <w:rPr>
          <w:rFonts w:ascii="Times New Roman" w:hAnsi="Times New Roman"/>
          <w:vertAlign w:val="superscript"/>
        </w:rPr>
        <w:t>12</w:t>
      </w:r>
      <w:r w:rsidRPr="003C14D8">
        <w:rPr>
          <w:rFonts w:ascii="Times New Roman" w:hAnsi="Times New Roman"/>
        </w:rPr>
        <w:t xml:space="preserve"> Informatīvais ziņojums ““Par papildu gultu izvēršanu un resursiem Covid-19 pacientu ārstēšanai” (apstiprināts Ministru kabineta 2021.gada 2.novembra sēdē (21-TA-953)</w:t>
      </w:r>
    </w:p>
  </w:footnote>
  <w:footnote w:id="7">
    <w:p w14:paraId="243C10AA" w14:textId="1D100169" w:rsidR="00BD5567" w:rsidRDefault="00BD5567">
      <w:pPr>
        <w:pStyle w:val="FootnoteText"/>
      </w:pPr>
      <w:r>
        <w:rPr>
          <w:rStyle w:val="FootnoteReference"/>
        </w:rPr>
        <w:footnoteRef/>
      </w:r>
      <w:r>
        <w:t xml:space="preserve"> </w:t>
      </w:r>
      <w:r w:rsidRPr="00BD5567">
        <w:rPr>
          <w:rFonts w:ascii="Times New Roman" w:hAnsi="Times New Roman" w:cs="Times New Roman"/>
        </w:rPr>
        <w:t>Visas šīs izmaiņas ir noteiktas M</w:t>
      </w:r>
      <w:r w:rsidR="00714DC9">
        <w:rPr>
          <w:rFonts w:ascii="Times New Roman" w:hAnsi="Times New Roman" w:cs="Times New Roman"/>
        </w:rPr>
        <w:t>K</w:t>
      </w:r>
      <w:r w:rsidRPr="00BD5567">
        <w:rPr>
          <w:rFonts w:ascii="Times New Roman" w:hAnsi="Times New Roman" w:cs="Times New Roman"/>
        </w:rPr>
        <w:t xml:space="preserve"> </w:t>
      </w:r>
      <w:r w:rsidR="00714DC9">
        <w:rPr>
          <w:rFonts w:ascii="Times New Roman" w:hAnsi="Times New Roman" w:cs="Times New Roman"/>
        </w:rPr>
        <w:t>11.11.</w:t>
      </w:r>
      <w:r w:rsidRPr="00BD5567">
        <w:rPr>
          <w:rFonts w:ascii="Times New Roman" w:hAnsi="Times New Roman" w:cs="Times New Roman"/>
        </w:rPr>
        <w:t>2021. rīkojumā Nr. 828 "Grozījumi Ministru kabineta 2021. gada 9. oktobra rīkojumā Nr. 720 "Par ārkārtējās situācijas izsludināšanu""</w:t>
      </w:r>
      <w:r w:rsidR="00B33DD0">
        <w:rPr>
          <w:rFonts w:ascii="Times New Roman" w:hAnsi="Times New Roman" w:cs="Times New Roman"/>
        </w:rPr>
        <w:t xml:space="preserve"> 28.punkts</w:t>
      </w:r>
    </w:p>
  </w:footnote>
  <w:footnote w:id="8">
    <w:p w14:paraId="1230A5D7" w14:textId="07AE8CB9" w:rsidR="00B33DD0" w:rsidRDefault="00B33DD0">
      <w:pPr>
        <w:pStyle w:val="FootnoteText"/>
      </w:pPr>
      <w:r>
        <w:rPr>
          <w:rStyle w:val="FootnoteReference"/>
        </w:rPr>
        <w:footnoteRef/>
      </w:r>
      <w:r w:rsidRPr="00BD5567">
        <w:rPr>
          <w:rFonts w:ascii="Times New Roman" w:hAnsi="Times New Roman" w:cs="Times New Roman"/>
        </w:rPr>
        <w:t xml:space="preserve"> M</w:t>
      </w:r>
      <w:r>
        <w:rPr>
          <w:rFonts w:ascii="Times New Roman" w:hAnsi="Times New Roman" w:cs="Times New Roman"/>
        </w:rPr>
        <w:t>K</w:t>
      </w:r>
      <w:r w:rsidRPr="00BD5567">
        <w:rPr>
          <w:rFonts w:ascii="Times New Roman" w:hAnsi="Times New Roman" w:cs="Times New Roman"/>
        </w:rPr>
        <w:t xml:space="preserve"> </w:t>
      </w:r>
      <w:r>
        <w:rPr>
          <w:rFonts w:ascii="Times New Roman" w:hAnsi="Times New Roman" w:cs="Times New Roman"/>
        </w:rPr>
        <w:t>11.11.</w:t>
      </w:r>
      <w:r w:rsidRPr="00BD5567">
        <w:rPr>
          <w:rFonts w:ascii="Times New Roman" w:hAnsi="Times New Roman" w:cs="Times New Roman"/>
        </w:rPr>
        <w:t>2021. rīkojumā Nr. 828 "Grozījumi Ministru kabineta 2021. gada 9. oktobra rīkojumā Nr. 720 "Par ārkārtējās situācijas izsludināšanu""</w:t>
      </w:r>
      <w:r>
        <w:rPr>
          <w:rFonts w:ascii="Times New Roman" w:hAnsi="Times New Roman" w:cs="Times New Roman"/>
        </w:rPr>
        <w:t xml:space="preserve"> 28.punkts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176986"/>
      <w:docPartObj>
        <w:docPartGallery w:val="Page Numbers (Top of Page)"/>
        <w:docPartUnique/>
      </w:docPartObj>
    </w:sdtPr>
    <w:sdtEndPr>
      <w:rPr>
        <w:noProof/>
      </w:rPr>
    </w:sdtEndPr>
    <w:sdtContent>
      <w:p w14:paraId="0C833EEE" w14:textId="3983AD75" w:rsidR="00505BA6" w:rsidRDefault="00505BA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11EA75" w14:textId="77777777" w:rsidR="00505BA6" w:rsidRDefault="00505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559CA"/>
    <w:multiLevelType w:val="multilevel"/>
    <w:tmpl w:val="DE3C5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450F9"/>
    <w:multiLevelType w:val="hybridMultilevel"/>
    <w:tmpl w:val="6E788078"/>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CED22AB"/>
    <w:multiLevelType w:val="hybridMultilevel"/>
    <w:tmpl w:val="438260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4F331F"/>
    <w:multiLevelType w:val="hybridMultilevel"/>
    <w:tmpl w:val="C75A57D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A362FDE"/>
    <w:multiLevelType w:val="multilevel"/>
    <w:tmpl w:val="4BFC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420688"/>
    <w:multiLevelType w:val="hybridMultilevel"/>
    <w:tmpl w:val="73307D94"/>
    <w:lvl w:ilvl="0" w:tplc="0426000F">
      <w:start w:val="1"/>
      <w:numFmt w:val="decimal"/>
      <w:lvlText w:val="%1."/>
      <w:lvlJc w:val="left"/>
      <w:pPr>
        <w:ind w:left="1429" w:hanging="360"/>
      </w:pPr>
    </w:lvl>
    <w:lvl w:ilvl="1" w:tplc="0426000F">
      <w:start w:val="1"/>
      <w:numFmt w:val="decimal"/>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1FFD6E2E"/>
    <w:multiLevelType w:val="hybridMultilevel"/>
    <w:tmpl w:val="48FA349C"/>
    <w:lvl w:ilvl="0" w:tplc="04260001">
      <w:start w:val="1"/>
      <w:numFmt w:val="bullet"/>
      <w:lvlText w:val=""/>
      <w:lvlJc w:val="left"/>
      <w:pPr>
        <w:ind w:left="1799" w:hanging="360"/>
      </w:pPr>
      <w:rPr>
        <w:rFonts w:ascii="Symbol" w:hAnsi="Symbol" w:hint="default"/>
      </w:rPr>
    </w:lvl>
    <w:lvl w:ilvl="1" w:tplc="04260003" w:tentative="1">
      <w:start w:val="1"/>
      <w:numFmt w:val="bullet"/>
      <w:lvlText w:val="o"/>
      <w:lvlJc w:val="left"/>
      <w:pPr>
        <w:ind w:left="2519" w:hanging="360"/>
      </w:pPr>
      <w:rPr>
        <w:rFonts w:ascii="Courier New" w:hAnsi="Courier New" w:cs="Courier New" w:hint="default"/>
      </w:rPr>
    </w:lvl>
    <w:lvl w:ilvl="2" w:tplc="04260005" w:tentative="1">
      <w:start w:val="1"/>
      <w:numFmt w:val="bullet"/>
      <w:lvlText w:val=""/>
      <w:lvlJc w:val="left"/>
      <w:pPr>
        <w:ind w:left="3239" w:hanging="360"/>
      </w:pPr>
      <w:rPr>
        <w:rFonts w:ascii="Wingdings" w:hAnsi="Wingdings" w:hint="default"/>
      </w:rPr>
    </w:lvl>
    <w:lvl w:ilvl="3" w:tplc="04260001" w:tentative="1">
      <w:start w:val="1"/>
      <w:numFmt w:val="bullet"/>
      <w:lvlText w:val=""/>
      <w:lvlJc w:val="left"/>
      <w:pPr>
        <w:ind w:left="3959" w:hanging="360"/>
      </w:pPr>
      <w:rPr>
        <w:rFonts w:ascii="Symbol" w:hAnsi="Symbol" w:hint="default"/>
      </w:rPr>
    </w:lvl>
    <w:lvl w:ilvl="4" w:tplc="04260003" w:tentative="1">
      <w:start w:val="1"/>
      <w:numFmt w:val="bullet"/>
      <w:lvlText w:val="o"/>
      <w:lvlJc w:val="left"/>
      <w:pPr>
        <w:ind w:left="4679" w:hanging="360"/>
      </w:pPr>
      <w:rPr>
        <w:rFonts w:ascii="Courier New" w:hAnsi="Courier New" w:cs="Courier New" w:hint="default"/>
      </w:rPr>
    </w:lvl>
    <w:lvl w:ilvl="5" w:tplc="04260005" w:tentative="1">
      <w:start w:val="1"/>
      <w:numFmt w:val="bullet"/>
      <w:lvlText w:val=""/>
      <w:lvlJc w:val="left"/>
      <w:pPr>
        <w:ind w:left="5399" w:hanging="360"/>
      </w:pPr>
      <w:rPr>
        <w:rFonts w:ascii="Wingdings" w:hAnsi="Wingdings" w:hint="default"/>
      </w:rPr>
    </w:lvl>
    <w:lvl w:ilvl="6" w:tplc="04260001" w:tentative="1">
      <w:start w:val="1"/>
      <w:numFmt w:val="bullet"/>
      <w:lvlText w:val=""/>
      <w:lvlJc w:val="left"/>
      <w:pPr>
        <w:ind w:left="6119" w:hanging="360"/>
      </w:pPr>
      <w:rPr>
        <w:rFonts w:ascii="Symbol" w:hAnsi="Symbol" w:hint="default"/>
      </w:rPr>
    </w:lvl>
    <w:lvl w:ilvl="7" w:tplc="04260003" w:tentative="1">
      <w:start w:val="1"/>
      <w:numFmt w:val="bullet"/>
      <w:lvlText w:val="o"/>
      <w:lvlJc w:val="left"/>
      <w:pPr>
        <w:ind w:left="6839" w:hanging="360"/>
      </w:pPr>
      <w:rPr>
        <w:rFonts w:ascii="Courier New" w:hAnsi="Courier New" w:cs="Courier New" w:hint="default"/>
      </w:rPr>
    </w:lvl>
    <w:lvl w:ilvl="8" w:tplc="04260005" w:tentative="1">
      <w:start w:val="1"/>
      <w:numFmt w:val="bullet"/>
      <w:lvlText w:val=""/>
      <w:lvlJc w:val="left"/>
      <w:pPr>
        <w:ind w:left="7559" w:hanging="360"/>
      </w:pPr>
      <w:rPr>
        <w:rFonts w:ascii="Wingdings" w:hAnsi="Wingdings" w:hint="default"/>
      </w:rPr>
    </w:lvl>
  </w:abstractNum>
  <w:abstractNum w:abstractNumId="7" w15:restartNumberingAfterBreak="1">
    <w:nsid w:val="203B4224"/>
    <w:multiLevelType w:val="hybridMultilevel"/>
    <w:tmpl w:val="929E5CB0"/>
    <w:lvl w:ilvl="0" w:tplc="700AD1B4">
      <w:start w:val="1"/>
      <w:numFmt w:val="decimal"/>
      <w:lvlText w:val="%1."/>
      <w:lvlJc w:val="left"/>
      <w:pPr>
        <w:ind w:left="644" w:hanging="360"/>
      </w:pPr>
      <w:rPr>
        <w:rFonts w:hint="default"/>
        <w:b/>
      </w:rPr>
    </w:lvl>
    <w:lvl w:ilvl="1" w:tplc="6A409AC8" w:tentative="1">
      <w:start w:val="1"/>
      <w:numFmt w:val="lowerLetter"/>
      <w:lvlText w:val="%2."/>
      <w:lvlJc w:val="left"/>
      <w:pPr>
        <w:ind w:left="1440" w:hanging="360"/>
      </w:pPr>
    </w:lvl>
    <w:lvl w:ilvl="2" w:tplc="9A5099A8" w:tentative="1">
      <w:start w:val="1"/>
      <w:numFmt w:val="lowerRoman"/>
      <w:lvlText w:val="%3."/>
      <w:lvlJc w:val="right"/>
      <w:pPr>
        <w:ind w:left="2160" w:hanging="180"/>
      </w:pPr>
    </w:lvl>
    <w:lvl w:ilvl="3" w:tplc="69C29CCE" w:tentative="1">
      <w:start w:val="1"/>
      <w:numFmt w:val="decimal"/>
      <w:lvlText w:val="%4."/>
      <w:lvlJc w:val="left"/>
      <w:pPr>
        <w:ind w:left="2880" w:hanging="360"/>
      </w:pPr>
    </w:lvl>
    <w:lvl w:ilvl="4" w:tplc="F4AE5B2E" w:tentative="1">
      <w:start w:val="1"/>
      <w:numFmt w:val="lowerLetter"/>
      <w:lvlText w:val="%5."/>
      <w:lvlJc w:val="left"/>
      <w:pPr>
        <w:ind w:left="3600" w:hanging="360"/>
      </w:pPr>
    </w:lvl>
    <w:lvl w:ilvl="5" w:tplc="59B4E37C" w:tentative="1">
      <w:start w:val="1"/>
      <w:numFmt w:val="lowerRoman"/>
      <w:lvlText w:val="%6."/>
      <w:lvlJc w:val="right"/>
      <w:pPr>
        <w:ind w:left="4320" w:hanging="180"/>
      </w:pPr>
    </w:lvl>
    <w:lvl w:ilvl="6" w:tplc="BEC65F7E" w:tentative="1">
      <w:start w:val="1"/>
      <w:numFmt w:val="decimal"/>
      <w:lvlText w:val="%7."/>
      <w:lvlJc w:val="left"/>
      <w:pPr>
        <w:ind w:left="5040" w:hanging="360"/>
      </w:pPr>
    </w:lvl>
    <w:lvl w:ilvl="7" w:tplc="EF24CFD2" w:tentative="1">
      <w:start w:val="1"/>
      <w:numFmt w:val="lowerLetter"/>
      <w:lvlText w:val="%8."/>
      <w:lvlJc w:val="left"/>
      <w:pPr>
        <w:ind w:left="5760" w:hanging="360"/>
      </w:pPr>
    </w:lvl>
    <w:lvl w:ilvl="8" w:tplc="3DE6004A" w:tentative="1">
      <w:start w:val="1"/>
      <w:numFmt w:val="lowerRoman"/>
      <w:lvlText w:val="%9."/>
      <w:lvlJc w:val="right"/>
      <w:pPr>
        <w:ind w:left="6480" w:hanging="180"/>
      </w:pPr>
    </w:lvl>
  </w:abstractNum>
  <w:abstractNum w:abstractNumId="8" w15:restartNumberingAfterBreak="0">
    <w:nsid w:val="21F575B1"/>
    <w:multiLevelType w:val="hybridMultilevel"/>
    <w:tmpl w:val="D3C831C8"/>
    <w:lvl w:ilvl="0" w:tplc="0426000F">
      <w:start w:val="1"/>
      <w:numFmt w:val="decimal"/>
      <w:lvlText w:val="%1."/>
      <w:lvlJc w:val="left"/>
      <w:pPr>
        <w:ind w:left="644"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1">
    <w:nsid w:val="2416220C"/>
    <w:multiLevelType w:val="multilevel"/>
    <w:tmpl w:val="5AF03752"/>
    <w:lvl w:ilvl="0">
      <w:start w:val="1"/>
      <w:numFmt w:val="decimal"/>
      <w:pStyle w:val="Heading1"/>
      <w:lvlText w:val="%1."/>
      <w:lvlJc w:val="left"/>
      <w:pPr>
        <w:ind w:left="786" w:hanging="360"/>
      </w:pPr>
      <w:rPr>
        <w:b/>
        <w:sz w:val="28"/>
        <w:szCs w:val="24"/>
      </w:rPr>
    </w:lvl>
    <w:lvl w:ilvl="1">
      <w:start w:val="1"/>
      <w:numFmt w:val="decimal"/>
      <w:pStyle w:val="Heading2"/>
      <w:lvlText w:val="%1.%2."/>
      <w:lvlJc w:val="left"/>
      <w:pPr>
        <w:ind w:left="432" w:hanging="432"/>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rPr>
    </w:lvl>
    <w:lvl w:ilvl="2">
      <w:start w:val="1"/>
      <w:numFmt w:val="decimal"/>
      <w:pStyle w:val="Heading3"/>
      <w:lvlText w:val="%1.%2.%3."/>
      <w:lvlJc w:val="left"/>
      <w:pPr>
        <w:ind w:left="1224" w:hanging="504"/>
      </w:pPr>
    </w:lvl>
    <w:lvl w:ilvl="3">
      <w:start w:val="1"/>
      <w:numFmt w:val="decimal"/>
      <w:pStyle w:val="Heading4"/>
      <w:lvlText w:val="%1.%2.%3.%4."/>
      <w:lvlJc w:val="left"/>
      <w:pPr>
        <w:ind w:left="419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4D74AA"/>
    <w:multiLevelType w:val="hybridMultilevel"/>
    <w:tmpl w:val="F4EEF0C2"/>
    <w:lvl w:ilvl="0" w:tplc="0426000F">
      <w:start w:val="1"/>
      <w:numFmt w:val="decimal"/>
      <w:lvlText w:val="%1."/>
      <w:lvlJc w:val="left"/>
      <w:pPr>
        <w:ind w:left="1440" w:hanging="720"/>
      </w:pPr>
      <w:rPr>
        <w:rFonts w:hint="default"/>
      </w:rPr>
    </w:lvl>
    <w:lvl w:ilvl="1" w:tplc="091847DC">
      <w:start w:val="1"/>
      <w:numFmt w:val="bullet"/>
      <w:lvlText w:val="-"/>
      <w:lvlJc w:val="left"/>
      <w:pPr>
        <w:ind w:left="1800" w:hanging="360"/>
      </w:pPr>
      <w:rPr>
        <w:rFonts w:ascii="Times New Roman" w:eastAsiaTheme="minorHAnsi"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1653DEF"/>
    <w:multiLevelType w:val="hybridMultilevel"/>
    <w:tmpl w:val="972E2E02"/>
    <w:lvl w:ilvl="0" w:tplc="6F161314">
      <w:start w:val="1"/>
      <w:numFmt w:val="bullet"/>
      <w:lvlText w:val="–"/>
      <w:lvlJc w:val="left"/>
      <w:pPr>
        <w:tabs>
          <w:tab w:val="num" w:pos="720"/>
        </w:tabs>
        <w:ind w:left="720" w:hanging="360"/>
      </w:pPr>
      <w:rPr>
        <w:rFonts w:ascii="Times New Roman" w:hAnsi="Times New Roman" w:hint="default"/>
      </w:rPr>
    </w:lvl>
    <w:lvl w:ilvl="1" w:tplc="33D831A8">
      <w:start w:val="1"/>
      <w:numFmt w:val="bullet"/>
      <w:lvlText w:val="–"/>
      <w:lvlJc w:val="left"/>
      <w:pPr>
        <w:tabs>
          <w:tab w:val="num" w:pos="1440"/>
        </w:tabs>
        <w:ind w:left="1440" w:hanging="360"/>
      </w:pPr>
      <w:rPr>
        <w:rFonts w:ascii="Times New Roman" w:hAnsi="Times New Roman" w:hint="default"/>
      </w:rPr>
    </w:lvl>
    <w:lvl w:ilvl="2" w:tplc="4CE8C2A0" w:tentative="1">
      <w:start w:val="1"/>
      <w:numFmt w:val="bullet"/>
      <w:lvlText w:val="–"/>
      <w:lvlJc w:val="left"/>
      <w:pPr>
        <w:tabs>
          <w:tab w:val="num" w:pos="2160"/>
        </w:tabs>
        <w:ind w:left="2160" w:hanging="360"/>
      </w:pPr>
      <w:rPr>
        <w:rFonts w:ascii="Times New Roman" w:hAnsi="Times New Roman" w:hint="default"/>
      </w:rPr>
    </w:lvl>
    <w:lvl w:ilvl="3" w:tplc="15C466CE" w:tentative="1">
      <w:start w:val="1"/>
      <w:numFmt w:val="bullet"/>
      <w:lvlText w:val="–"/>
      <w:lvlJc w:val="left"/>
      <w:pPr>
        <w:tabs>
          <w:tab w:val="num" w:pos="2880"/>
        </w:tabs>
        <w:ind w:left="2880" w:hanging="360"/>
      </w:pPr>
      <w:rPr>
        <w:rFonts w:ascii="Times New Roman" w:hAnsi="Times New Roman" w:hint="default"/>
      </w:rPr>
    </w:lvl>
    <w:lvl w:ilvl="4" w:tplc="4EC2F6A6" w:tentative="1">
      <w:start w:val="1"/>
      <w:numFmt w:val="bullet"/>
      <w:lvlText w:val="–"/>
      <w:lvlJc w:val="left"/>
      <w:pPr>
        <w:tabs>
          <w:tab w:val="num" w:pos="3600"/>
        </w:tabs>
        <w:ind w:left="3600" w:hanging="360"/>
      </w:pPr>
      <w:rPr>
        <w:rFonts w:ascii="Times New Roman" w:hAnsi="Times New Roman" w:hint="default"/>
      </w:rPr>
    </w:lvl>
    <w:lvl w:ilvl="5" w:tplc="F2E4DA8E" w:tentative="1">
      <w:start w:val="1"/>
      <w:numFmt w:val="bullet"/>
      <w:lvlText w:val="–"/>
      <w:lvlJc w:val="left"/>
      <w:pPr>
        <w:tabs>
          <w:tab w:val="num" w:pos="4320"/>
        </w:tabs>
        <w:ind w:left="4320" w:hanging="360"/>
      </w:pPr>
      <w:rPr>
        <w:rFonts w:ascii="Times New Roman" w:hAnsi="Times New Roman" w:hint="default"/>
      </w:rPr>
    </w:lvl>
    <w:lvl w:ilvl="6" w:tplc="1A8830C4" w:tentative="1">
      <w:start w:val="1"/>
      <w:numFmt w:val="bullet"/>
      <w:lvlText w:val="–"/>
      <w:lvlJc w:val="left"/>
      <w:pPr>
        <w:tabs>
          <w:tab w:val="num" w:pos="5040"/>
        </w:tabs>
        <w:ind w:left="5040" w:hanging="360"/>
      </w:pPr>
      <w:rPr>
        <w:rFonts w:ascii="Times New Roman" w:hAnsi="Times New Roman" w:hint="default"/>
      </w:rPr>
    </w:lvl>
    <w:lvl w:ilvl="7" w:tplc="2D0C88E6" w:tentative="1">
      <w:start w:val="1"/>
      <w:numFmt w:val="bullet"/>
      <w:lvlText w:val="–"/>
      <w:lvlJc w:val="left"/>
      <w:pPr>
        <w:tabs>
          <w:tab w:val="num" w:pos="5760"/>
        </w:tabs>
        <w:ind w:left="5760" w:hanging="360"/>
      </w:pPr>
      <w:rPr>
        <w:rFonts w:ascii="Times New Roman" w:hAnsi="Times New Roman" w:hint="default"/>
      </w:rPr>
    </w:lvl>
    <w:lvl w:ilvl="8" w:tplc="685050A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9121673"/>
    <w:multiLevelType w:val="hybridMultilevel"/>
    <w:tmpl w:val="D9484386"/>
    <w:lvl w:ilvl="0" w:tplc="0426000F">
      <w:start w:val="1"/>
      <w:numFmt w:val="decimal"/>
      <w:lvlText w:val="%1."/>
      <w:lvlJc w:val="left"/>
      <w:pPr>
        <w:ind w:left="36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1">
    <w:nsid w:val="426D229C"/>
    <w:multiLevelType w:val="multilevel"/>
    <w:tmpl w:val="0FFEDE44"/>
    <w:lvl w:ilvl="0">
      <w:start w:val="1"/>
      <w:numFmt w:val="decimal"/>
      <w:pStyle w:val="NoSpacing"/>
      <w:lvlText w:val="%1."/>
      <w:lvlJc w:val="left"/>
      <w:pPr>
        <w:ind w:left="4472" w:hanging="360"/>
      </w:pPr>
      <w:rPr>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51918C2"/>
    <w:multiLevelType w:val="hybridMultilevel"/>
    <w:tmpl w:val="EC0C27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542D1F"/>
    <w:multiLevelType w:val="hybridMultilevel"/>
    <w:tmpl w:val="5F107746"/>
    <w:lvl w:ilvl="0" w:tplc="2B0AA108">
      <w:start w:val="1"/>
      <w:numFmt w:val="bullet"/>
      <w:lvlRestart w:val="0"/>
      <w:lvlText w:val=""/>
      <w:lvlJc w:val="left"/>
      <w:pPr>
        <w:ind w:left="0" w:firstLine="705"/>
      </w:pPr>
      <w:rPr>
        <w:u w:val="none"/>
      </w:rPr>
    </w:lvl>
    <w:lvl w:ilvl="1" w:tplc="544E9580">
      <w:start w:val="1"/>
      <w:numFmt w:val="bullet"/>
      <w:lvlRestart w:val="0"/>
      <w:lvlText w:val=""/>
      <w:lvlJc w:val="left"/>
      <w:pPr>
        <w:ind w:left="0" w:firstLine="705"/>
      </w:pPr>
      <w:rPr>
        <w:u w:val="none"/>
      </w:rPr>
    </w:lvl>
    <w:lvl w:ilvl="2" w:tplc="DF24F758">
      <w:numFmt w:val="decimal"/>
      <w:lvlText w:val=""/>
      <w:lvlJc w:val="left"/>
    </w:lvl>
    <w:lvl w:ilvl="3" w:tplc="AEF6C704">
      <w:numFmt w:val="decimal"/>
      <w:lvlText w:val=""/>
      <w:lvlJc w:val="left"/>
    </w:lvl>
    <w:lvl w:ilvl="4" w:tplc="A1B8856C">
      <w:numFmt w:val="decimal"/>
      <w:lvlText w:val=""/>
      <w:lvlJc w:val="left"/>
    </w:lvl>
    <w:lvl w:ilvl="5" w:tplc="1F0C5C1E">
      <w:numFmt w:val="decimal"/>
      <w:lvlText w:val=""/>
      <w:lvlJc w:val="left"/>
    </w:lvl>
    <w:lvl w:ilvl="6" w:tplc="6ADE4E6E">
      <w:numFmt w:val="decimal"/>
      <w:lvlText w:val=""/>
      <w:lvlJc w:val="left"/>
    </w:lvl>
    <w:lvl w:ilvl="7" w:tplc="3738BD68">
      <w:numFmt w:val="decimal"/>
      <w:lvlText w:val=""/>
      <w:lvlJc w:val="left"/>
    </w:lvl>
    <w:lvl w:ilvl="8" w:tplc="E6806CA4">
      <w:numFmt w:val="decimal"/>
      <w:lvlText w:val=""/>
      <w:lvlJc w:val="left"/>
    </w:lvl>
  </w:abstractNum>
  <w:abstractNum w:abstractNumId="16" w15:restartNumberingAfterBreak="0">
    <w:nsid w:val="4B8C1107"/>
    <w:multiLevelType w:val="hybridMultilevel"/>
    <w:tmpl w:val="DF7660B6"/>
    <w:lvl w:ilvl="0" w:tplc="04260001">
      <w:start w:val="1"/>
      <w:numFmt w:val="bullet"/>
      <w:lvlText w:val=""/>
      <w:lvlJc w:val="left"/>
      <w:pPr>
        <w:ind w:left="1560" w:hanging="360"/>
      </w:pPr>
      <w:rPr>
        <w:rFonts w:ascii="Symbol" w:hAnsi="Symbol" w:hint="default"/>
      </w:rPr>
    </w:lvl>
    <w:lvl w:ilvl="1" w:tplc="04260003" w:tentative="1">
      <w:start w:val="1"/>
      <w:numFmt w:val="bullet"/>
      <w:lvlText w:val="o"/>
      <w:lvlJc w:val="left"/>
      <w:pPr>
        <w:ind w:left="2280" w:hanging="360"/>
      </w:pPr>
      <w:rPr>
        <w:rFonts w:ascii="Courier New" w:hAnsi="Courier New" w:cs="Courier New" w:hint="default"/>
      </w:rPr>
    </w:lvl>
    <w:lvl w:ilvl="2" w:tplc="04260005" w:tentative="1">
      <w:start w:val="1"/>
      <w:numFmt w:val="bullet"/>
      <w:lvlText w:val=""/>
      <w:lvlJc w:val="left"/>
      <w:pPr>
        <w:ind w:left="3000" w:hanging="360"/>
      </w:pPr>
      <w:rPr>
        <w:rFonts w:ascii="Wingdings" w:hAnsi="Wingdings" w:hint="default"/>
      </w:rPr>
    </w:lvl>
    <w:lvl w:ilvl="3" w:tplc="04260001" w:tentative="1">
      <w:start w:val="1"/>
      <w:numFmt w:val="bullet"/>
      <w:lvlText w:val=""/>
      <w:lvlJc w:val="left"/>
      <w:pPr>
        <w:ind w:left="3720" w:hanging="360"/>
      </w:pPr>
      <w:rPr>
        <w:rFonts w:ascii="Symbol" w:hAnsi="Symbol" w:hint="default"/>
      </w:rPr>
    </w:lvl>
    <w:lvl w:ilvl="4" w:tplc="04260003" w:tentative="1">
      <w:start w:val="1"/>
      <w:numFmt w:val="bullet"/>
      <w:lvlText w:val="o"/>
      <w:lvlJc w:val="left"/>
      <w:pPr>
        <w:ind w:left="4440" w:hanging="360"/>
      </w:pPr>
      <w:rPr>
        <w:rFonts w:ascii="Courier New" w:hAnsi="Courier New" w:cs="Courier New" w:hint="default"/>
      </w:rPr>
    </w:lvl>
    <w:lvl w:ilvl="5" w:tplc="04260005" w:tentative="1">
      <w:start w:val="1"/>
      <w:numFmt w:val="bullet"/>
      <w:lvlText w:val=""/>
      <w:lvlJc w:val="left"/>
      <w:pPr>
        <w:ind w:left="5160" w:hanging="360"/>
      </w:pPr>
      <w:rPr>
        <w:rFonts w:ascii="Wingdings" w:hAnsi="Wingdings" w:hint="default"/>
      </w:rPr>
    </w:lvl>
    <w:lvl w:ilvl="6" w:tplc="04260001" w:tentative="1">
      <w:start w:val="1"/>
      <w:numFmt w:val="bullet"/>
      <w:lvlText w:val=""/>
      <w:lvlJc w:val="left"/>
      <w:pPr>
        <w:ind w:left="5880" w:hanging="360"/>
      </w:pPr>
      <w:rPr>
        <w:rFonts w:ascii="Symbol" w:hAnsi="Symbol" w:hint="default"/>
      </w:rPr>
    </w:lvl>
    <w:lvl w:ilvl="7" w:tplc="04260003" w:tentative="1">
      <w:start w:val="1"/>
      <w:numFmt w:val="bullet"/>
      <w:lvlText w:val="o"/>
      <w:lvlJc w:val="left"/>
      <w:pPr>
        <w:ind w:left="6600" w:hanging="360"/>
      </w:pPr>
      <w:rPr>
        <w:rFonts w:ascii="Courier New" w:hAnsi="Courier New" w:cs="Courier New" w:hint="default"/>
      </w:rPr>
    </w:lvl>
    <w:lvl w:ilvl="8" w:tplc="04260005" w:tentative="1">
      <w:start w:val="1"/>
      <w:numFmt w:val="bullet"/>
      <w:lvlText w:val=""/>
      <w:lvlJc w:val="left"/>
      <w:pPr>
        <w:ind w:left="7320" w:hanging="360"/>
      </w:pPr>
      <w:rPr>
        <w:rFonts w:ascii="Wingdings" w:hAnsi="Wingdings" w:hint="default"/>
      </w:rPr>
    </w:lvl>
  </w:abstractNum>
  <w:abstractNum w:abstractNumId="17" w15:restartNumberingAfterBreak="0">
    <w:nsid w:val="4BFE0211"/>
    <w:multiLevelType w:val="hybridMultilevel"/>
    <w:tmpl w:val="ED8240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D1313B4"/>
    <w:multiLevelType w:val="hybridMultilevel"/>
    <w:tmpl w:val="D4EAB748"/>
    <w:lvl w:ilvl="0" w:tplc="3A36B634">
      <w:numFmt w:val="bullet"/>
      <w:lvlText w:val="-"/>
      <w:lvlJc w:val="left"/>
      <w:pPr>
        <w:ind w:left="1429" w:hanging="360"/>
      </w:pPr>
      <w:rPr>
        <w:rFonts w:ascii="Calibri" w:eastAsiaTheme="minorHAnsi" w:hAnsi="Calibri" w:cs="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9" w15:restartNumberingAfterBreak="0">
    <w:nsid w:val="4DC531CD"/>
    <w:multiLevelType w:val="hybridMultilevel"/>
    <w:tmpl w:val="18B89344"/>
    <w:lvl w:ilvl="0" w:tplc="90AA44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3162D75"/>
    <w:multiLevelType w:val="hybridMultilevel"/>
    <w:tmpl w:val="8A4E6444"/>
    <w:lvl w:ilvl="0" w:tplc="178E2A4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5F85ACF"/>
    <w:multiLevelType w:val="hybridMultilevel"/>
    <w:tmpl w:val="0268AC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590F5C42"/>
    <w:multiLevelType w:val="hybridMultilevel"/>
    <w:tmpl w:val="613EF946"/>
    <w:lvl w:ilvl="0" w:tplc="3A36B634">
      <w:numFmt w:val="bullet"/>
      <w:lvlText w:val="-"/>
      <w:lvlJc w:val="left"/>
      <w:pPr>
        <w:ind w:left="1571" w:hanging="360"/>
      </w:pPr>
      <w:rPr>
        <w:rFonts w:ascii="Calibri" w:eastAsiaTheme="minorHAnsi" w:hAnsi="Calibri" w:cs="Calibri" w:hint="default"/>
      </w:rPr>
    </w:lvl>
    <w:lvl w:ilvl="1" w:tplc="3A36B634">
      <w:numFmt w:val="bullet"/>
      <w:lvlText w:val="-"/>
      <w:lvlJc w:val="left"/>
      <w:pPr>
        <w:ind w:left="2291" w:hanging="360"/>
      </w:pPr>
      <w:rPr>
        <w:rFonts w:ascii="Calibri" w:eastAsiaTheme="minorHAnsi" w:hAnsi="Calibri" w:cs="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3" w15:restartNumberingAfterBreak="0">
    <w:nsid w:val="59B965C2"/>
    <w:multiLevelType w:val="multilevel"/>
    <w:tmpl w:val="FFDE6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277EEB"/>
    <w:multiLevelType w:val="multilevel"/>
    <w:tmpl w:val="BC0A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A213AC"/>
    <w:multiLevelType w:val="hybridMultilevel"/>
    <w:tmpl w:val="E4FAD7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0C9430B"/>
    <w:multiLevelType w:val="hybridMultilevel"/>
    <w:tmpl w:val="7D76B9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6A0630E"/>
    <w:multiLevelType w:val="hybridMultilevel"/>
    <w:tmpl w:val="11846694"/>
    <w:lvl w:ilvl="0" w:tplc="04260001">
      <w:start w:val="1"/>
      <w:numFmt w:val="bullet"/>
      <w:lvlText w:val=""/>
      <w:lvlJc w:val="left"/>
      <w:pPr>
        <w:ind w:left="420" w:hanging="360"/>
      </w:pPr>
      <w:rPr>
        <w:rFonts w:ascii="Symbol" w:hAnsi="Symbol" w:hint="default"/>
      </w:rPr>
    </w:lvl>
    <w:lvl w:ilvl="1" w:tplc="04260001">
      <w:start w:val="1"/>
      <w:numFmt w:val="bullet"/>
      <w:lvlText w:val=""/>
      <w:lvlJc w:val="left"/>
      <w:pPr>
        <w:ind w:left="1140" w:hanging="360"/>
      </w:pPr>
      <w:rPr>
        <w:rFonts w:ascii="Symbol" w:hAnsi="Symbol"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8" w15:restartNumberingAfterBreak="0">
    <w:nsid w:val="68C05691"/>
    <w:multiLevelType w:val="multilevel"/>
    <w:tmpl w:val="CBC84BB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8F7359"/>
    <w:multiLevelType w:val="hybridMultilevel"/>
    <w:tmpl w:val="81AABC98"/>
    <w:lvl w:ilvl="0" w:tplc="7688CA4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6B5E4C14"/>
    <w:multiLevelType w:val="hybridMultilevel"/>
    <w:tmpl w:val="CFFC9974"/>
    <w:lvl w:ilvl="0" w:tplc="2E92DDA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6D4E0ABC"/>
    <w:multiLevelType w:val="hybridMultilevel"/>
    <w:tmpl w:val="04C66A62"/>
    <w:lvl w:ilvl="0" w:tplc="8FFAF562">
      <w:start w:val="1"/>
      <w:numFmt w:val="bullet"/>
      <w:lvlRestart w:val="0"/>
      <w:lvlText w:val=""/>
      <w:lvlJc w:val="left"/>
      <w:pPr>
        <w:ind w:left="0" w:firstLine="705"/>
      </w:pPr>
      <w:rPr>
        <w:u w:val="none"/>
      </w:rPr>
    </w:lvl>
    <w:lvl w:ilvl="1" w:tplc="35489BF6">
      <w:numFmt w:val="decimal"/>
      <w:lvlText w:val=""/>
      <w:lvlJc w:val="left"/>
    </w:lvl>
    <w:lvl w:ilvl="2" w:tplc="B9B27EF2">
      <w:numFmt w:val="decimal"/>
      <w:lvlText w:val=""/>
      <w:lvlJc w:val="left"/>
    </w:lvl>
    <w:lvl w:ilvl="3" w:tplc="741CB064">
      <w:numFmt w:val="decimal"/>
      <w:lvlText w:val=""/>
      <w:lvlJc w:val="left"/>
    </w:lvl>
    <w:lvl w:ilvl="4" w:tplc="5B16E28E">
      <w:numFmt w:val="decimal"/>
      <w:lvlText w:val=""/>
      <w:lvlJc w:val="left"/>
    </w:lvl>
    <w:lvl w:ilvl="5" w:tplc="09C8B46E">
      <w:numFmt w:val="decimal"/>
      <w:lvlText w:val=""/>
      <w:lvlJc w:val="left"/>
    </w:lvl>
    <w:lvl w:ilvl="6" w:tplc="6A407052">
      <w:numFmt w:val="decimal"/>
      <w:lvlText w:val=""/>
      <w:lvlJc w:val="left"/>
    </w:lvl>
    <w:lvl w:ilvl="7" w:tplc="63565D76">
      <w:numFmt w:val="decimal"/>
      <w:lvlText w:val=""/>
      <w:lvlJc w:val="left"/>
    </w:lvl>
    <w:lvl w:ilvl="8" w:tplc="005AD610">
      <w:numFmt w:val="decimal"/>
      <w:lvlText w:val=""/>
      <w:lvlJc w:val="left"/>
    </w:lvl>
  </w:abstractNum>
  <w:abstractNum w:abstractNumId="32" w15:restartNumberingAfterBreak="0">
    <w:nsid w:val="6FFE3C73"/>
    <w:multiLevelType w:val="hybridMultilevel"/>
    <w:tmpl w:val="8E68919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3B83A35"/>
    <w:multiLevelType w:val="hybridMultilevel"/>
    <w:tmpl w:val="74E27486"/>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34" w15:restartNumberingAfterBreak="0">
    <w:nsid w:val="74EA0A02"/>
    <w:multiLevelType w:val="multilevel"/>
    <w:tmpl w:val="4D1EE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D2020E"/>
    <w:multiLevelType w:val="hybridMultilevel"/>
    <w:tmpl w:val="2892CA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E107EFA"/>
    <w:multiLevelType w:val="multilevel"/>
    <w:tmpl w:val="DE9ECCA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9"/>
  </w:num>
  <w:num w:numId="2">
    <w:abstractNumId w:val="13"/>
  </w:num>
  <w:num w:numId="3">
    <w:abstractNumId w:val="28"/>
  </w:num>
  <w:num w:numId="4">
    <w:abstractNumId w:val="32"/>
  </w:num>
  <w:num w:numId="5">
    <w:abstractNumId w:val="12"/>
  </w:num>
  <w:num w:numId="6">
    <w:abstractNumId w:val="8"/>
  </w:num>
  <w:num w:numId="7">
    <w:abstractNumId w:val="33"/>
  </w:num>
  <w:num w:numId="8">
    <w:abstractNumId w:val="26"/>
  </w:num>
  <w:num w:numId="9">
    <w:abstractNumId w:val="25"/>
  </w:num>
  <w:num w:numId="10">
    <w:abstractNumId w:val="14"/>
  </w:num>
  <w:num w:numId="11">
    <w:abstractNumId w:val="17"/>
  </w:num>
  <w:num w:numId="12">
    <w:abstractNumId w:val="35"/>
  </w:num>
  <w:num w:numId="13">
    <w:abstractNumId w:val="10"/>
  </w:num>
  <w:num w:numId="14">
    <w:abstractNumId w:val="22"/>
  </w:num>
  <w:num w:numId="15">
    <w:abstractNumId w:val="18"/>
  </w:num>
  <w:num w:numId="16">
    <w:abstractNumId w:val="5"/>
  </w:num>
  <w:num w:numId="17">
    <w:abstractNumId w:val="15"/>
  </w:num>
  <w:num w:numId="18">
    <w:abstractNumId w:val="27"/>
  </w:num>
  <w:num w:numId="19">
    <w:abstractNumId w:val="6"/>
  </w:num>
  <w:num w:numId="20">
    <w:abstractNumId w:val="1"/>
  </w:num>
  <w:num w:numId="21">
    <w:abstractNumId w:val="20"/>
  </w:num>
  <w:num w:numId="22">
    <w:abstractNumId w:val="30"/>
  </w:num>
  <w:num w:numId="23">
    <w:abstractNumId w:val="34"/>
  </w:num>
  <w:num w:numId="24">
    <w:abstractNumId w:val="19"/>
  </w:num>
  <w:num w:numId="25">
    <w:abstractNumId w:val="0"/>
  </w:num>
  <w:num w:numId="26">
    <w:abstractNumId w:val="4"/>
  </w:num>
  <w:num w:numId="27">
    <w:abstractNumId w:val="31"/>
  </w:num>
  <w:num w:numId="28">
    <w:abstractNumId w:val="36"/>
  </w:num>
  <w:num w:numId="29">
    <w:abstractNumId w:val="24"/>
  </w:num>
  <w:num w:numId="30">
    <w:abstractNumId w:val="21"/>
  </w:num>
  <w:num w:numId="31">
    <w:abstractNumId w:val="16"/>
  </w:num>
  <w:num w:numId="32">
    <w:abstractNumId w:val="3"/>
  </w:num>
  <w:num w:numId="33">
    <w:abstractNumId w:val="11"/>
  </w:num>
  <w:num w:numId="34">
    <w:abstractNumId w:val="2"/>
  </w:num>
  <w:num w:numId="35">
    <w:abstractNumId w:val="7"/>
  </w:num>
  <w:num w:numId="36">
    <w:abstractNumId w:val="23"/>
  </w:num>
  <w:num w:numId="37">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C16"/>
    <w:rsid w:val="0000194D"/>
    <w:rsid w:val="000019D7"/>
    <w:rsid w:val="0000608D"/>
    <w:rsid w:val="000130D5"/>
    <w:rsid w:val="00014964"/>
    <w:rsid w:val="0001547B"/>
    <w:rsid w:val="00016891"/>
    <w:rsid w:val="000201D9"/>
    <w:rsid w:val="000208A5"/>
    <w:rsid w:val="00020CD5"/>
    <w:rsid w:val="00022010"/>
    <w:rsid w:val="00022CF4"/>
    <w:rsid w:val="00023431"/>
    <w:rsid w:val="00023E6A"/>
    <w:rsid w:val="0002442E"/>
    <w:rsid w:val="000248B1"/>
    <w:rsid w:val="00025703"/>
    <w:rsid w:val="00026579"/>
    <w:rsid w:val="00027C6E"/>
    <w:rsid w:val="00030005"/>
    <w:rsid w:val="00031CDB"/>
    <w:rsid w:val="000353B5"/>
    <w:rsid w:val="000416FC"/>
    <w:rsid w:val="000417F3"/>
    <w:rsid w:val="00043306"/>
    <w:rsid w:val="000446A8"/>
    <w:rsid w:val="000454AC"/>
    <w:rsid w:val="00045D0C"/>
    <w:rsid w:val="00050429"/>
    <w:rsid w:val="0005058B"/>
    <w:rsid w:val="00050F81"/>
    <w:rsid w:val="000524A8"/>
    <w:rsid w:val="00053C7F"/>
    <w:rsid w:val="00053C90"/>
    <w:rsid w:val="00055989"/>
    <w:rsid w:val="00060DB8"/>
    <w:rsid w:val="00061C26"/>
    <w:rsid w:val="00065C9C"/>
    <w:rsid w:val="000665E8"/>
    <w:rsid w:val="0007209D"/>
    <w:rsid w:val="00073D84"/>
    <w:rsid w:val="00074ECE"/>
    <w:rsid w:val="00074FDE"/>
    <w:rsid w:val="000767F3"/>
    <w:rsid w:val="0007687A"/>
    <w:rsid w:val="00080893"/>
    <w:rsid w:val="00081621"/>
    <w:rsid w:val="00081D07"/>
    <w:rsid w:val="000829D7"/>
    <w:rsid w:val="000835E1"/>
    <w:rsid w:val="00090C0F"/>
    <w:rsid w:val="00090FE3"/>
    <w:rsid w:val="00091AD9"/>
    <w:rsid w:val="00092DBC"/>
    <w:rsid w:val="000938FD"/>
    <w:rsid w:val="00094278"/>
    <w:rsid w:val="00097A22"/>
    <w:rsid w:val="000A239D"/>
    <w:rsid w:val="000A2676"/>
    <w:rsid w:val="000A2CAB"/>
    <w:rsid w:val="000A57D4"/>
    <w:rsid w:val="000A60E9"/>
    <w:rsid w:val="000A6E22"/>
    <w:rsid w:val="000A7044"/>
    <w:rsid w:val="000A7C74"/>
    <w:rsid w:val="000A7F66"/>
    <w:rsid w:val="000A7FE1"/>
    <w:rsid w:val="000B017F"/>
    <w:rsid w:val="000B0AFC"/>
    <w:rsid w:val="000B240A"/>
    <w:rsid w:val="000B3099"/>
    <w:rsid w:val="000B4E47"/>
    <w:rsid w:val="000B5B93"/>
    <w:rsid w:val="000C2092"/>
    <w:rsid w:val="000C6CD7"/>
    <w:rsid w:val="000D1EFD"/>
    <w:rsid w:val="000D2864"/>
    <w:rsid w:val="000D44F1"/>
    <w:rsid w:val="000D549A"/>
    <w:rsid w:val="000D5C34"/>
    <w:rsid w:val="000D5F0E"/>
    <w:rsid w:val="000D6C5C"/>
    <w:rsid w:val="000E05F0"/>
    <w:rsid w:val="000E2185"/>
    <w:rsid w:val="000E2452"/>
    <w:rsid w:val="000E372A"/>
    <w:rsid w:val="000E3881"/>
    <w:rsid w:val="000E5033"/>
    <w:rsid w:val="000E6F1F"/>
    <w:rsid w:val="000E7398"/>
    <w:rsid w:val="000F0732"/>
    <w:rsid w:val="000F2407"/>
    <w:rsid w:val="000F318D"/>
    <w:rsid w:val="000F5620"/>
    <w:rsid w:val="000F5B6A"/>
    <w:rsid w:val="000F6593"/>
    <w:rsid w:val="000F7FA8"/>
    <w:rsid w:val="001022F1"/>
    <w:rsid w:val="001025F5"/>
    <w:rsid w:val="001057E0"/>
    <w:rsid w:val="00105828"/>
    <w:rsid w:val="00110A3B"/>
    <w:rsid w:val="00113B18"/>
    <w:rsid w:val="00114797"/>
    <w:rsid w:val="001152B0"/>
    <w:rsid w:val="001172BF"/>
    <w:rsid w:val="00117685"/>
    <w:rsid w:val="00117FB6"/>
    <w:rsid w:val="00121FFA"/>
    <w:rsid w:val="001228FC"/>
    <w:rsid w:val="00123F96"/>
    <w:rsid w:val="0013104A"/>
    <w:rsid w:val="001360F1"/>
    <w:rsid w:val="00136EED"/>
    <w:rsid w:val="0013790C"/>
    <w:rsid w:val="00140BC4"/>
    <w:rsid w:val="00140DCA"/>
    <w:rsid w:val="00143301"/>
    <w:rsid w:val="00144488"/>
    <w:rsid w:val="0014491F"/>
    <w:rsid w:val="0014503A"/>
    <w:rsid w:val="00147236"/>
    <w:rsid w:val="00150963"/>
    <w:rsid w:val="00152570"/>
    <w:rsid w:val="001545E3"/>
    <w:rsid w:val="001614DB"/>
    <w:rsid w:val="00162752"/>
    <w:rsid w:val="0016323D"/>
    <w:rsid w:val="00163828"/>
    <w:rsid w:val="00164BB0"/>
    <w:rsid w:val="00167212"/>
    <w:rsid w:val="00167736"/>
    <w:rsid w:val="0017146F"/>
    <w:rsid w:val="00174E27"/>
    <w:rsid w:val="001802A0"/>
    <w:rsid w:val="00180D63"/>
    <w:rsid w:val="00181571"/>
    <w:rsid w:val="001816FD"/>
    <w:rsid w:val="0018209C"/>
    <w:rsid w:val="00182BDF"/>
    <w:rsid w:val="001832E7"/>
    <w:rsid w:val="0018487B"/>
    <w:rsid w:val="00187699"/>
    <w:rsid w:val="00192FFD"/>
    <w:rsid w:val="001A0417"/>
    <w:rsid w:val="001A20ED"/>
    <w:rsid w:val="001A3DF4"/>
    <w:rsid w:val="001A5175"/>
    <w:rsid w:val="001A5316"/>
    <w:rsid w:val="001A7924"/>
    <w:rsid w:val="001B0DA7"/>
    <w:rsid w:val="001B38A9"/>
    <w:rsid w:val="001B63E1"/>
    <w:rsid w:val="001B774A"/>
    <w:rsid w:val="001C468D"/>
    <w:rsid w:val="001C4A50"/>
    <w:rsid w:val="001C649A"/>
    <w:rsid w:val="001C7CF8"/>
    <w:rsid w:val="001D1E31"/>
    <w:rsid w:val="001D590F"/>
    <w:rsid w:val="001D62AA"/>
    <w:rsid w:val="001E1D46"/>
    <w:rsid w:val="001E2568"/>
    <w:rsid w:val="001E2FD8"/>
    <w:rsid w:val="001E3B5B"/>
    <w:rsid w:val="001E67AB"/>
    <w:rsid w:val="001E74C3"/>
    <w:rsid w:val="001E7BE1"/>
    <w:rsid w:val="001F1B1C"/>
    <w:rsid w:val="001F7488"/>
    <w:rsid w:val="00203112"/>
    <w:rsid w:val="00203E94"/>
    <w:rsid w:val="00205D8C"/>
    <w:rsid w:val="0020671C"/>
    <w:rsid w:val="00206D38"/>
    <w:rsid w:val="0021042E"/>
    <w:rsid w:val="00211DF6"/>
    <w:rsid w:val="0021533C"/>
    <w:rsid w:val="002218B9"/>
    <w:rsid w:val="00227191"/>
    <w:rsid w:val="002275B4"/>
    <w:rsid w:val="00227879"/>
    <w:rsid w:val="00227AB7"/>
    <w:rsid w:val="00227FD5"/>
    <w:rsid w:val="002301DD"/>
    <w:rsid w:val="00232A70"/>
    <w:rsid w:val="002330C6"/>
    <w:rsid w:val="00234B91"/>
    <w:rsid w:val="00234BB1"/>
    <w:rsid w:val="00241434"/>
    <w:rsid w:val="00244EE8"/>
    <w:rsid w:val="00253361"/>
    <w:rsid w:val="00254B87"/>
    <w:rsid w:val="00257152"/>
    <w:rsid w:val="00262434"/>
    <w:rsid w:val="002629E1"/>
    <w:rsid w:val="00262EFA"/>
    <w:rsid w:val="00264AB8"/>
    <w:rsid w:val="00266ABD"/>
    <w:rsid w:val="00272C7B"/>
    <w:rsid w:val="0027304D"/>
    <w:rsid w:val="00273836"/>
    <w:rsid w:val="002768CC"/>
    <w:rsid w:val="00280006"/>
    <w:rsid w:val="002816C8"/>
    <w:rsid w:val="0028184E"/>
    <w:rsid w:val="00283A67"/>
    <w:rsid w:val="002848F3"/>
    <w:rsid w:val="00284953"/>
    <w:rsid w:val="00285D71"/>
    <w:rsid w:val="0028657C"/>
    <w:rsid w:val="00287B8F"/>
    <w:rsid w:val="00291A61"/>
    <w:rsid w:val="00294FA5"/>
    <w:rsid w:val="002A0461"/>
    <w:rsid w:val="002A0507"/>
    <w:rsid w:val="002A10D6"/>
    <w:rsid w:val="002A211A"/>
    <w:rsid w:val="002A347F"/>
    <w:rsid w:val="002A3E53"/>
    <w:rsid w:val="002A4968"/>
    <w:rsid w:val="002A4D57"/>
    <w:rsid w:val="002A51DB"/>
    <w:rsid w:val="002A5FB8"/>
    <w:rsid w:val="002A6874"/>
    <w:rsid w:val="002A690F"/>
    <w:rsid w:val="002B27CA"/>
    <w:rsid w:val="002B56CB"/>
    <w:rsid w:val="002B6296"/>
    <w:rsid w:val="002B65B5"/>
    <w:rsid w:val="002B7704"/>
    <w:rsid w:val="002C13A5"/>
    <w:rsid w:val="002C2733"/>
    <w:rsid w:val="002C5500"/>
    <w:rsid w:val="002C56CA"/>
    <w:rsid w:val="002C6AEF"/>
    <w:rsid w:val="002D1280"/>
    <w:rsid w:val="002D22DC"/>
    <w:rsid w:val="002D30C2"/>
    <w:rsid w:val="002D3A19"/>
    <w:rsid w:val="002D55D1"/>
    <w:rsid w:val="002E089B"/>
    <w:rsid w:val="002E20C1"/>
    <w:rsid w:val="002E21E9"/>
    <w:rsid w:val="002E4115"/>
    <w:rsid w:val="002E74DC"/>
    <w:rsid w:val="002F38AB"/>
    <w:rsid w:val="002F46B5"/>
    <w:rsid w:val="002F76C1"/>
    <w:rsid w:val="00301CCE"/>
    <w:rsid w:val="0030203D"/>
    <w:rsid w:val="0030353D"/>
    <w:rsid w:val="00304103"/>
    <w:rsid w:val="00310289"/>
    <w:rsid w:val="00311BF3"/>
    <w:rsid w:val="0031241C"/>
    <w:rsid w:val="00314476"/>
    <w:rsid w:val="003149C2"/>
    <w:rsid w:val="0031796D"/>
    <w:rsid w:val="003206A0"/>
    <w:rsid w:val="00322D4A"/>
    <w:rsid w:val="0032599B"/>
    <w:rsid w:val="00326A3C"/>
    <w:rsid w:val="00326D8B"/>
    <w:rsid w:val="00332ED9"/>
    <w:rsid w:val="00332F66"/>
    <w:rsid w:val="003343ED"/>
    <w:rsid w:val="003366DB"/>
    <w:rsid w:val="003416AB"/>
    <w:rsid w:val="00345A71"/>
    <w:rsid w:val="00346385"/>
    <w:rsid w:val="003466A2"/>
    <w:rsid w:val="003507AF"/>
    <w:rsid w:val="00350AD7"/>
    <w:rsid w:val="00350B45"/>
    <w:rsid w:val="00351DBF"/>
    <w:rsid w:val="00353AC2"/>
    <w:rsid w:val="00354B7E"/>
    <w:rsid w:val="003561CC"/>
    <w:rsid w:val="00360596"/>
    <w:rsid w:val="00360927"/>
    <w:rsid w:val="00367883"/>
    <w:rsid w:val="003704F5"/>
    <w:rsid w:val="003754AD"/>
    <w:rsid w:val="003809FF"/>
    <w:rsid w:val="003822C5"/>
    <w:rsid w:val="00383A19"/>
    <w:rsid w:val="00383D97"/>
    <w:rsid w:val="0038451B"/>
    <w:rsid w:val="0038609B"/>
    <w:rsid w:val="00386BBB"/>
    <w:rsid w:val="00394DC2"/>
    <w:rsid w:val="00396AFF"/>
    <w:rsid w:val="0039753C"/>
    <w:rsid w:val="003A28C9"/>
    <w:rsid w:val="003A3996"/>
    <w:rsid w:val="003A43C6"/>
    <w:rsid w:val="003A7CE1"/>
    <w:rsid w:val="003B0386"/>
    <w:rsid w:val="003B0EDD"/>
    <w:rsid w:val="003B1F76"/>
    <w:rsid w:val="003B2523"/>
    <w:rsid w:val="003B27D3"/>
    <w:rsid w:val="003B3BD5"/>
    <w:rsid w:val="003B601E"/>
    <w:rsid w:val="003B6AE9"/>
    <w:rsid w:val="003B78B6"/>
    <w:rsid w:val="003C05C6"/>
    <w:rsid w:val="003C14D8"/>
    <w:rsid w:val="003C33E2"/>
    <w:rsid w:val="003C343F"/>
    <w:rsid w:val="003C4488"/>
    <w:rsid w:val="003C46EB"/>
    <w:rsid w:val="003C553F"/>
    <w:rsid w:val="003C5CDB"/>
    <w:rsid w:val="003C66E5"/>
    <w:rsid w:val="003C69D2"/>
    <w:rsid w:val="003C7032"/>
    <w:rsid w:val="003C759A"/>
    <w:rsid w:val="003D0136"/>
    <w:rsid w:val="003D050E"/>
    <w:rsid w:val="003D3A53"/>
    <w:rsid w:val="003D3F3B"/>
    <w:rsid w:val="003D6415"/>
    <w:rsid w:val="003D6ED9"/>
    <w:rsid w:val="003D7FC0"/>
    <w:rsid w:val="003E0BBE"/>
    <w:rsid w:val="003E3C4F"/>
    <w:rsid w:val="003E3CF9"/>
    <w:rsid w:val="003E437E"/>
    <w:rsid w:val="003E4639"/>
    <w:rsid w:val="003E49C9"/>
    <w:rsid w:val="003E70FE"/>
    <w:rsid w:val="003F09BE"/>
    <w:rsid w:val="003F2AE9"/>
    <w:rsid w:val="003F327B"/>
    <w:rsid w:val="003F3895"/>
    <w:rsid w:val="003F4263"/>
    <w:rsid w:val="003F45DA"/>
    <w:rsid w:val="003F4AEB"/>
    <w:rsid w:val="003F4BF2"/>
    <w:rsid w:val="003F5921"/>
    <w:rsid w:val="003F5964"/>
    <w:rsid w:val="003F5E0E"/>
    <w:rsid w:val="00401447"/>
    <w:rsid w:val="00404687"/>
    <w:rsid w:val="0040533D"/>
    <w:rsid w:val="00405784"/>
    <w:rsid w:val="00410A38"/>
    <w:rsid w:val="00412D4F"/>
    <w:rsid w:val="004130AC"/>
    <w:rsid w:val="00413DB5"/>
    <w:rsid w:val="00422440"/>
    <w:rsid w:val="00422665"/>
    <w:rsid w:val="0042328D"/>
    <w:rsid w:val="00423B05"/>
    <w:rsid w:val="00425800"/>
    <w:rsid w:val="004279A2"/>
    <w:rsid w:val="00427F7B"/>
    <w:rsid w:val="0043101F"/>
    <w:rsid w:val="0043138A"/>
    <w:rsid w:val="004316F5"/>
    <w:rsid w:val="00432048"/>
    <w:rsid w:val="00432967"/>
    <w:rsid w:val="004334F2"/>
    <w:rsid w:val="004366EB"/>
    <w:rsid w:val="00436C77"/>
    <w:rsid w:val="00437189"/>
    <w:rsid w:val="004376DA"/>
    <w:rsid w:val="004378BA"/>
    <w:rsid w:val="00440528"/>
    <w:rsid w:val="00440EB3"/>
    <w:rsid w:val="00441B11"/>
    <w:rsid w:val="0044655F"/>
    <w:rsid w:val="004469DD"/>
    <w:rsid w:val="00446C32"/>
    <w:rsid w:val="004525E1"/>
    <w:rsid w:val="00453E77"/>
    <w:rsid w:val="00456085"/>
    <w:rsid w:val="0045616D"/>
    <w:rsid w:val="00457292"/>
    <w:rsid w:val="00460079"/>
    <w:rsid w:val="004630E8"/>
    <w:rsid w:val="00464007"/>
    <w:rsid w:val="0046749E"/>
    <w:rsid w:val="00467765"/>
    <w:rsid w:val="004717F7"/>
    <w:rsid w:val="00471F8D"/>
    <w:rsid w:val="00472D8C"/>
    <w:rsid w:val="00475C9B"/>
    <w:rsid w:val="00477B9B"/>
    <w:rsid w:val="00482505"/>
    <w:rsid w:val="00483807"/>
    <w:rsid w:val="0048581E"/>
    <w:rsid w:val="00487477"/>
    <w:rsid w:val="00487A46"/>
    <w:rsid w:val="004901EB"/>
    <w:rsid w:val="004912B8"/>
    <w:rsid w:val="0049243C"/>
    <w:rsid w:val="00492BD7"/>
    <w:rsid w:val="004948D8"/>
    <w:rsid w:val="00497A91"/>
    <w:rsid w:val="004A1A0F"/>
    <w:rsid w:val="004A2B47"/>
    <w:rsid w:val="004A341D"/>
    <w:rsid w:val="004A44C8"/>
    <w:rsid w:val="004A6FD8"/>
    <w:rsid w:val="004A779A"/>
    <w:rsid w:val="004B05C5"/>
    <w:rsid w:val="004B1D25"/>
    <w:rsid w:val="004B2403"/>
    <w:rsid w:val="004B25A2"/>
    <w:rsid w:val="004B6D01"/>
    <w:rsid w:val="004B6D24"/>
    <w:rsid w:val="004C03BD"/>
    <w:rsid w:val="004C11C7"/>
    <w:rsid w:val="004C6924"/>
    <w:rsid w:val="004D0BF4"/>
    <w:rsid w:val="004D1C9F"/>
    <w:rsid w:val="004D3B26"/>
    <w:rsid w:val="004D3E2C"/>
    <w:rsid w:val="004D592A"/>
    <w:rsid w:val="004D5A16"/>
    <w:rsid w:val="004D7996"/>
    <w:rsid w:val="004E22B7"/>
    <w:rsid w:val="004E4454"/>
    <w:rsid w:val="004E4779"/>
    <w:rsid w:val="004E6BD0"/>
    <w:rsid w:val="004E7E4A"/>
    <w:rsid w:val="004F6EE8"/>
    <w:rsid w:val="004F6F98"/>
    <w:rsid w:val="004F775A"/>
    <w:rsid w:val="00502705"/>
    <w:rsid w:val="00503972"/>
    <w:rsid w:val="00503A68"/>
    <w:rsid w:val="00504955"/>
    <w:rsid w:val="00505BA6"/>
    <w:rsid w:val="005072E7"/>
    <w:rsid w:val="0051144F"/>
    <w:rsid w:val="00513B3A"/>
    <w:rsid w:val="00514135"/>
    <w:rsid w:val="005218AF"/>
    <w:rsid w:val="00521CD7"/>
    <w:rsid w:val="00522F9C"/>
    <w:rsid w:val="005238AF"/>
    <w:rsid w:val="00523FFC"/>
    <w:rsid w:val="005244FA"/>
    <w:rsid w:val="00524D86"/>
    <w:rsid w:val="00527362"/>
    <w:rsid w:val="00531B0F"/>
    <w:rsid w:val="00531BC0"/>
    <w:rsid w:val="005321D4"/>
    <w:rsid w:val="00533FD1"/>
    <w:rsid w:val="00534D80"/>
    <w:rsid w:val="00535563"/>
    <w:rsid w:val="005356F9"/>
    <w:rsid w:val="00535BFD"/>
    <w:rsid w:val="00536E65"/>
    <w:rsid w:val="00537224"/>
    <w:rsid w:val="0054060A"/>
    <w:rsid w:val="0054121D"/>
    <w:rsid w:val="0054212A"/>
    <w:rsid w:val="005427EC"/>
    <w:rsid w:val="005432E4"/>
    <w:rsid w:val="00545830"/>
    <w:rsid w:val="00550B7F"/>
    <w:rsid w:val="00551658"/>
    <w:rsid w:val="005529EA"/>
    <w:rsid w:val="0055305F"/>
    <w:rsid w:val="0055368D"/>
    <w:rsid w:val="00556E10"/>
    <w:rsid w:val="00557FA2"/>
    <w:rsid w:val="00564A8F"/>
    <w:rsid w:val="005654DB"/>
    <w:rsid w:val="00566433"/>
    <w:rsid w:val="0056720B"/>
    <w:rsid w:val="00570C61"/>
    <w:rsid w:val="00571572"/>
    <w:rsid w:val="005718E5"/>
    <w:rsid w:val="00573364"/>
    <w:rsid w:val="00573BBC"/>
    <w:rsid w:val="00573DBB"/>
    <w:rsid w:val="0057538B"/>
    <w:rsid w:val="00575745"/>
    <w:rsid w:val="00576D73"/>
    <w:rsid w:val="0057716A"/>
    <w:rsid w:val="00577892"/>
    <w:rsid w:val="00577FF3"/>
    <w:rsid w:val="0058084B"/>
    <w:rsid w:val="00581571"/>
    <w:rsid w:val="00582088"/>
    <w:rsid w:val="00582B07"/>
    <w:rsid w:val="00582EC8"/>
    <w:rsid w:val="005839DF"/>
    <w:rsid w:val="0058442C"/>
    <w:rsid w:val="00585DE7"/>
    <w:rsid w:val="0058652A"/>
    <w:rsid w:val="00586A63"/>
    <w:rsid w:val="00586ED9"/>
    <w:rsid w:val="00587EB0"/>
    <w:rsid w:val="00590FC7"/>
    <w:rsid w:val="005911A5"/>
    <w:rsid w:val="0059153C"/>
    <w:rsid w:val="00591D39"/>
    <w:rsid w:val="00592F42"/>
    <w:rsid w:val="00594649"/>
    <w:rsid w:val="00597AFC"/>
    <w:rsid w:val="005A2D7D"/>
    <w:rsid w:val="005A3579"/>
    <w:rsid w:val="005A47C7"/>
    <w:rsid w:val="005A6201"/>
    <w:rsid w:val="005B34E6"/>
    <w:rsid w:val="005B3BF6"/>
    <w:rsid w:val="005B45A0"/>
    <w:rsid w:val="005C24D3"/>
    <w:rsid w:val="005D49DC"/>
    <w:rsid w:val="005D4E8A"/>
    <w:rsid w:val="005D4FB1"/>
    <w:rsid w:val="005D5B29"/>
    <w:rsid w:val="005D5E1D"/>
    <w:rsid w:val="005D7100"/>
    <w:rsid w:val="005E0D6E"/>
    <w:rsid w:val="005E0D80"/>
    <w:rsid w:val="005E2763"/>
    <w:rsid w:val="005E3E97"/>
    <w:rsid w:val="005E47F8"/>
    <w:rsid w:val="005E51BA"/>
    <w:rsid w:val="005E52F2"/>
    <w:rsid w:val="005E5D2D"/>
    <w:rsid w:val="005E7FE8"/>
    <w:rsid w:val="005F0E87"/>
    <w:rsid w:val="005F0F54"/>
    <w:rsid w:val="005F1EFC"/>
    <w:rsid w:val="005F58D9"/>
    <w:rsid w:val="005F5B73"/>
    <w:rsid w:val="005F7DFB"/>
    <w:rsid w:val="00600013"/>
    <w:rsid w:val="00600F92"/>
    <w:rsid w:val="006030DE"/>
    <w:rsid w:val="006052E3"/>
    <w:rsid w:val="00606B6F"/>
    <w:rsid w:val="0061100D"/>
    <w:rsid w:val="00612409"/>
    <w:rsid w:val="006127F9"/>
    <w:rsid w:val="0061350E"/>
    <w:rsid w:val="00613894"/>
    <w:rsid w:val="0061487D"/>
    <w:rsid w:val="00620607"/>
    <w:rsid w:val="006260CF"/>
    <w:rsid w:val="00630BFC"/>
    <w:rsid w:val="0063157E"/>
    <w:rsid w:val="00631A04"/>
    <w:rsid w:val="00632EDA"/>
    <w:rsid w:val="0063315E"/>
    <w:rsid w:val="00637768"/>
    <w:rsid w:val="006377B7"/>
    <w:rsid w:val="00637AFE"/>
    <w:rsid w:val="00641D67"/>
    <w:rsid w:val="006421F5"/>
    <w:rsid w:val="006433B5"/>
    <w:rsid w:val="00643590"/>
    <w:rsid w:val="00643A68"/>
    <w:rsid w:val="00643BD5"/>
    <w:rsid w:val="00650F4B"/>
    <w:rsid w:val="00651F76"/>
    <w:rsid w:val="0065516F"/>
    <w:rsid w:val="006643A3"/>
    <w:rsid w:val="006648EE"/>
    <w:rsid w:val="00665631"/>
    <w:rsid w:val="006677A4"/>
    <w:rsid w:val="0067117D"/>
    <w:rsid w:val="006743F3"/>
    <w:rsid w:val="0067642B"/>
    <w:rsid w:val="00676440"/>
    <w:rsid w:val="006769E7"/>
    <w:rsid w:val="00677583"/>
    <w:rsid w:val="0068031E"/>
    <w:rsid w:val="006822A8"/>
    <w:rsid w:val="00683F73"/>
    <w:rsid w:val="00690009"/>
    <w:rsid w:val="00692C25"/>
    <w:rsid w:val="00693370"/>
    <w:rsid w:val="006A1474"/>
    <w:rsid w:val="006A30B2"/>
    <w:rsid w:val="006A4323"/>
    <w:rsid w:val="006A6360"/>
    <w:rsid w:val="006A6579"/>
    <w:rsid w:val="006A790C"/>
    <w:rsid w:val="006A7C18"/>
    <w:rsid w:val="006B04FB"/>
    <w:rsid w:val="006B1913"/>
    <w:rsid w:val="006B1BAA"/>
    <w:rsid w:val="006B200D"/>
    <w:rsid w:val="006B5A6E"/>
    <w:rsid w:val="006B64C9"/>
    <w:rsid w:val="006B6B87"/>
    <w:rsid w:val="006C39E4"/>
    <w:rsid w:val="006D0C6F"/>
    <w:rsid w:val="006D168C"/>
    <w:rsid w:val="006D1808"/>
    <w:rsid w:val="006E0F27"/>
    <w:rsid w:val="006E1BDA"/>
    <w:rsid w:val="006E7AB7"/>
    <w:rsid w:val="006F0295"/>
    <w:rsid w:val="006F2AE0"/>
    <w:rsid w:val="00700F39"/>
    <w:rsid w:val="00702F0F"/>
    <w:rsid w:val="0070372F"/>
    <w:rsid w:val="00706004"/>
    <w:rsid w:val="007074A0"/>
    <w:rsid w:val="0071119C"/>
    <w:rsid w:val="0071209A"/>
    <w:rsid w:val="00714DC9"/>
    <w:rsid w:val="00715587"/>
    <w:rsid w:val="00722EDA"/>
    <w:rsid w:val="00723491"/>
    <w:rsid w:val="0072696A"/>
    <w:rsid w:val="00731FC3"/>
    <w:rsid w:val="00735B0A"/>
    <w:rsid w:val="007375D9"/>
    <w:rsid w:val="0073770C"/>
    <w:rsid w:val="007377C8"/>
    <w:rsid w:val="00737AD7"/>
    <w:rsid w:val="00740144"/>
    <w:rsid w:val="007412E8"/>
    <w:rsid w:val="00743B3D"/>
    <w:rsid w:val="00745A5F"/>
    <w:rsid w:val="00747A02"/>
    <w:rsid w:val="00751CA7"/>
    <w:rsid w:val="007547B3"/>
    <w:rsid w:val="0075734A"/>
    <w:rsid w:val="00762836"/>
    <w:rsid w:val="0076297D"/>
    <w:rsid w:val="00763726"/>
    <w:rsid w:val="00764674"/>
    <w:rsid w:val="007651D1"/>
    <w:rsid w:val="00766B14"/>
    <w:rsid w:val="00767535"/>
    <w:rsid w:val="007676D4"/>
    <w:rsid w:val="00767B6D"/>
    <w:rsid w:val="00770822"/>
    <w:rsid w:val="00771C6E"/>
    <w:rsid w:val="007721DC"/>
    <w:rsid w:val="007734E7"/>
    <w:rsid w:val="007749E9"/>
    <w:rsid w:val="007767F4"/>
    <w:rsid w:val="00780BC6"/>
    <w:rsid w:val="00781857"/>
    <w:rsid w:val="00782F5F"/>
    <w:rsid w:val="00783505"/>
    <w:rsid w:val="007905E1"/>
    <w:rsid w:val="00794072"/>
    <w:rsid w:val="00794CF1"/>
    <w:rsid w:val="00795A2C"/>
    <w:rsid w:val="007966E6"/>
    <w:rsid w:val="007A30F4"/>
    <w:rsid w:val="007A3A41"/>
    <w:rsid w:val="007A59F5"/>
    <w:rsid w:val="007A748F"/>
    <w:rsid w:val="007B1720"/>
    <w:rsid w:val="007B51B1"/>
    <w:rsid w:val="007C1B66"/>
    <w:rsid w:val="007C3009"/>
    <w:rsid w:val="007C4D50"/>
    <w:rsid w:val="007C4F43"/>
    <w:rsid w:val="007C5902"/>
    <w:rsid w:val="007C7C0A"/>
    <w:rsid w:val="007D053A"/>
    <w:rsid w:val="007D0914"/>
    <w:rsid w:val="007D12C6"/>
    <w:rsid w:val="007D19D6"/>
    <w:rsid w:val="007D1EF7"/>
    <w:rsid w:val="007D21DC"/>
    <w:rsid w:val="007D2FAC"/>
    <w:rsid w:val="007D3D54"/>
    <w:rsid w:val="007D5A11"/>
    <w:rsid w:val="007D5AC3"/>
    <w:rsid w:val="007E170C"/>
    <w:rsid w:val="007E2E2B"/>
    <w:rsid w:val="007E3990"/>
    <w:rsid w:val="007F145C"/>
    <w:rsid w:val="007F2201"/>
    <w:rsid w:val="007F2A0F"/>
    <w:rsid w:val="007F3814"/>
    <w:rsid w:val="007F7510"/>
    <w:rsid w:val="007F7FF8"/>
    <w:rsid w:val="00800ED0"/>
    <w:rsid w:val="0080358D"/>
    <w:rsid w:val="008058F4"/>
    <w:rsid w:val="00805F24"/>
    <w:rsid w:val="0080637D"/>
    <w:rsid w:val="008110D6"/>
    <w:rsid w:val="00811E90"/>
    <w:rsid w:val="00812235"/>
    <w:rsid w:val="0081561F"/>
    <w:rsid w:val="00816FEE"/>
    <w:rsid w:val="0082082A"/>
    <w:rsid w:val="008256B3"/>
    <w:rsid w:val="00827493"/>
    <w:rsid w:val="00827596"/>
    <w:rsid w:val="00827866"/>
    <w:rsid w:val="0083080E"/>
    <w:rsid w:val="0083104C"/>
    <w:rsid w:val="00831B84"/>
    <w:rsid w:val="0083258E"/>
    <w:rsid w:val="008341C6"/>
    <w:rsid w:val="00835190"/>
    <w:rsid w:val="00836C62"/>
    <w:rsid w:val="008404B3"/>
    <w:rsid w:val="00840DD6"/>
    <w:rsid w:val="00842513"/>
    <w:rsid w:val="00845226"/>
    <w:rsid w:val="008465CC"/>
    <w:rsid w:val="0085586E"/>
    <w:rsid w:val="008605BA"/>
    <w:rsid w:val="00860635"/>
    <w:rsid w:val="0086166F"/>
    <w:rsid w:val="00862E96"/>
    <w:rsid w:val="00863259"/>
    <w:rsid w:val="0086447E"/>
    <w:rsid w:val="0086456D"/>
    <w:rsid w:val="00864D8D"/>
    <w:rsid w:val="00865236"/>
    <w:rsid w:val="00865B40"/>
    <w:rsid w:val="00865C2B"/>
    <w:rsid w:val="00865E95"/>
    <w:rsid w:val="008669CF"/>
    <w:rsid w:val="00870B22"/>
    <w:rsid w:val="008715E3"/>
    <w:rsid w:val="00876BFD"/>
    <w:rsid w:val="00876C87"/>
    <w:rsid w:val="00877534"/>
    <w:rsid w:val="00877C05"/>
    <w:rsid w:val="00881C7B"/>
    <w:rsid w:val="00882670"/>
    <w:rsid w:val="00882C12"/>
    <w:rsid w:val="00882D13"/>
    <w:rsid w:val="00883D9B"/>
    <w:rsid w:val="00884475"/>
    <w:rsid w:val="00885B1A"/>
    <w:rsid w:val="008863C3"/>
    <w:rsid w:val="00887086"/>
    <w:rsid w:val="008873EC"/>
    <w:rsid w:val="00890EC2"/>
    <w:rsid w:val="00891074"/>
    <w:rsid w:val="00892600"/>
    <w:rsid w:val="00894EA6"/>
    <w:rsid w:val="008961DA"/>
    <w:rsid w:val="0089656B"/>
    <w:rsid w:val="008979B3"/>
    <w:rsid w:val="00897CCB"/>
    <w:rsid w:val="008A05BD"/>
    <w:rsid w:val="008A0F8F"/>
    <w:rsid w:val="008A11E5"/>
    <w:rsid w:val="008A20DB"/>
    <w:rsid w:val="008A2676"/>
    <w:rsid w:val="008A6296"/>
    <w:rsid w:val="008B0529"/>
    <w:rsid w:val="008B1C9B"/>
    <w:rsid w:val="008B2403"/>
    <w:rsid w:val="008B3AB7"/>
    <w:rsid w:val="008B4CF3"/>
    <w:rsid w:val="008B4E70"/>
    <w:rsid w:val="008B6542"/>
    <w:rsid w:val="008B6EF5"/>
    <w:rsid w:val="008C26C5"/>
    <w:rsid w:val="008C2BB1"/>
    <w:rsid w:val="008C33CF"/>
    <w:rsid w:val="008C3C8B"/>
    <w:rsid w:val="008C4C86"/>
    <w:rsid w:val="008C50F3"/>
    <w:rsid w:val="008D236C"/>
    <w:rsid w:val="008D2BDA"/>
    <w:rsid w:val="008D2C16"/>
    <w:rsid w:val="008D431D"/>
    <w:rsid w:val="008D4A91"/>
    <w:rsid w:val="008D6650"/>
    <w:rsid w:val="008D6821"/>
    <w:rsid w:val="008D7C62"/>
    <w:rsid w:val="008E0F16"/>
    <w:rsid w:val="008E18CA"/>
    <w:rsid w:val="008E21AF"/>
    <w:rsid w:val="008E261E"/>
    <w:rsid w:val="008E2E16"/>
    <w:rsid w:val="008E38F5"/>
    <w:rsid w:val="008E5483"/>
    <w:rsid w:val="008E55FE"/>
    <w:rsid w:val="008E585E"/>
    <w:rsid w:val="008E6B4D"/>
    <w:rsid w:val="008E7BEA"/>
    <w:rsid w:val="008F33AD"/>
    <w:rsid w:val="008F3455"/>
    <w:rsid w:val="008F356A"/>
    <w:rsid w:val="008F4D8A"/>
    <w:rsid w:val="008F774C"/>
    <w:rsid w:val="009022A6"/>
    <w:rsid w:val="00902FD4"/>
    <w:rsid w:val="00904422"/>
    <w:rsid w:val="00904612"/>
    <w:rsid w:val="00904CA9"/>
    <w:rsid w:val="009056AC"/>
    <w:rsid w:val="00905DB0"/>
    <w:rsid w:val="00910293"/>
    <w:rsid w:val="0091101F"/>
    <w:rsid w:val="00912195"/>
    <w:rsid w:val="00912C16"/>
    <w:rsid w:val="009156F4"/>
    <w:rsid w:val="00917015"/>
    <w:rsid w:val="00917E81"/>
    <w:rsid w:val="00923AE1"/>
    <w:rsid w:val="00925FA5"/>
    <w:rsid w:val="00926066"/>
    <w:rsid w:val="009269D0"/>
    <w:rsid w:val="00930448"/>
    <w:rsid w:val="009313A9"/>
    <w:rsid w:val="00936F39"/>
    <w:rsid w:val="00937863"/>
    <w:rsid w:val="00945941"/>
    <w:rsid w:val="009474B6"/>
    <w:rsid w:val="00950594"/>
    <w:rsid w:val="009513CA"/>
    <w:rsid w:val="00951A65"/>
    <w:rsid w:val="00955AF5"/>
    <w:rsid w:val="00956183"/>
    <w:rsid w:val="00956DDD"/>
    <w:rsid w:val="00960AAC"/>
    <w:rsid w:val="00961A2D"/>
    <w:rsid w:val="00961B62"/>
    <w:rsid w:val="00962A16"/>
    <w:rsid w:val="0096444F"/>
    <w:rsid w:val="00964508"/>
    <w:rsid w:val="009670C7"/>
    <w:rsid w:val="009676C1"/>
    <w:rsid w:val="009719A7"/>
    <w:rsid w:val="009766FC"/>
    <w:rsid w:val="00982BF8"/>
    <w:rsid w:val="009848E6"/>
    <w:rsid w:val="00986BB8"/>
    <w:rsid w:val="00991C54"/>
    <w:rsid w:val="0099271A"/>
    <w:rsid w:val="00993EC0"/>
    <w:rsid w:val="00995E0F"/>
    <w:rsid w:val="0099736B"/>
    <w:rsid w:val="00997C37"/>
    <w:rsid w:val="00997EBF"/>
    <w:rsid w:val="009A00BF"/>
    <w:rsid w:val="009A0307"/>
    <w:rsid w:val="009A0848"/>
    <w:rsid w:val="009A15E9"/>
    <w:rsid w:val="009A3274"/>
    <w:rsid w:val="009A5698"/>
    <w:rsid w:val="009B0836"/>
    <w:rsid w:val="009B5471"/>
    <w:rsid w:val="009B644D"/>
    <w:rsid w:val="009B765D"/>
    <w:rsid w:val="009C0058"/>
    <w:rsid w:val="009C0E66"/>
    <w:rsid w:val="009C2087"/>
    <w:rsid w:val="009C3093"/>
    <w:rsid w:val="009C6923"/>
    <w:rsid w:val="009D0A97"/>
    <w:rsid w:val="009D40B0"/>
    <w:rsid w:val="009D40E5"/>
    <w:rsid w:val="009D4635"/>
    <w:rsid w:val="009D59DA"/>
    <w:rsid w:val="009D5A12"/>
    <w:rsid w:val="009D7B1D"/>
    <w:rsid w:val="009E2445"/>
    <w:rsid w:val="009E3C21"/>
    <w:rsid w:val="009E3EB6"/>
    <w:rsid w:val="009E4440"/>
    <w:rsid w:val="009E4DA4"/>
    <w:rsid w:val="009E64A2"/>
    <w:rsid w:val="009E7F67"/>
    <w:rsid w:val="009F0B0C"/>
    <w:rsid w:val="009F0FF3"/>
    <w:rsid w:val="009F2BD3"/>
    <w:rsid w:val="009F2FB0"/>
    <w:rsid w:val="009F56FF"/>
    <w:rsid w:val="009F63CB"/>
    <w:rsid w:val="009F74F0"/>
    <w:rsid w:val="00A002A3"/>
    <w:rsid w:val="00A01190"/>
    <w:rsid w:val="00A01DE8"/>
    <w:rsid w:val="00A02243"/>
    <w:rsid w:val="00A03B02"/>
    <w:rsid w:val="00A0592F"/>
    <w:rsid w:val="00A1048D"/>
    <w:rsid w:val="00A10E05"/>
    <w:rsid w:val="00A1451E"/>
    <w:rsid w:val="00A14D9F"/>
    <w:rsid w:val="00A1583E"/>
    <w:rsid w:val="00A15B3D"/>
    <w:rsid w:val="00A15CDC"/>
    <w:rsid w:val="00A205DD"/>
    <w:rsid w:val="00A21D53"/>
    <w:rsid w:val="00A232C0"/>
    <w:rsid w:val="00A27431"/>
    <w:rsid w:val="00A2768C"/>
    <w:rsid w:val="00A32F12"/>
    <w:rsid w:val="00A349AD"/>
    <w:rsid w:val="00A364B8"/>
    <w:rsid w:val="00A36B7E"/>
    <w:rsid w:val="00A40A43"/>
    <w:rsid w:val="00A42792"/>
    <w:rsid w:val="00A42BFA"/>
    <w:rsid w:val="00A42F82"/>
    <w:rsid w:val="00A44E1A"/>
    <w:rsid w:val="00A46FE1"/>
    <w:rsid w:val="00A55543"/>
    <w:rsid w:val="00A56524"/>
    <w:rsid w:val="00A56997"/>
    <w:rsid w:val="00A61D4A"/>
    <w:rsid w:val="00A62CBC"/>
    <w:rsid w:val="00A65E85"/>
    <w:rsid w:val="00A80C2F"/>
    <w:rsid w:val="00A82852"/>
    <w:rsid w:val="00A828AB"/>
    <w:rsid w:val="00A83222"/>
    <w:rsid w:val="00A86261"/>
    <w:rsid w:val="00A86706"/>
    <w:rsid w:val="00A87A4D"/>
    <w:rsid w:val="00A906D5"/>
    <w:rsid w:val="00A916AF"/>
    <w:rsid w:val="00A92106"/>
    <w:rsid w:val="00A92E6E"/>
    <w:rsid w:val="00A93F3F"/>
    <w:rsid w:val="00A9615C"/>
    <w:rsid w:val="00A967E2"/>
    <w:rsid w:val="00AA1B54"/>
    <w:rsid w:val="00AA2070"/>
    <w:rsid w:val="00AA3C97"/>
    <w:rsid w:val="00AA3EBB"/>
    <w:rsid w:val="00AA4625"/>
    <w:rsid w:val="00AA5AC3"/>
    <w:rsid w:val="00AA5CFD"/>
    <w:rsid w:val="00AA7C74"/>
    <w:rsid w:val="00AA7F9E"/>
    <w:rsid w:val="00AB39AA"/>
    <w:rsid w:val="00AB4106"/>
    <w:rsid w:val="00AB4D88"/>
    <w:rsid w:val="00AB6BCC"/>
    <w:rsid w:val="00AC01C9"/>
    <w:rsid w:val="00AC2ADE"/>
    <w:rsid w:val="00AC336B"/>
    <w:rsid w:val="00AC370E"/>
    <w:rsid w:val="00AC3E49"/>
    <w:rsid w:val="00AC4CB3"/>
    <w:rsid w:val="00AC69FD"/>
    <w:rsid w:val="00AD49F5"/>
    <w:rsid w:val="00AD634E"/>
    <w:rsid w:val="00AD64CD"/>
    <w:rsid w:val="00AD6D81"/>
    <w:rsid w:val="00AE0D70"/>
    <w:rsid w:val="00AE178F"/>
    <w:rsid w:val="00AE1D21"/>
    <w:rsid w:val="00AE2AAF"/>
    <w:rsid w:val="00AE3EB0"/>
    <w:rsid w:val="00AE6534"/>
    <w:rsid w:val="00AF1439"/>
    <w:rsid w:val="00AF3781"/>
    <w:rsid w:val="00AF4F46"/>
    <w:rsid w:val="00B013BA"/>
    <w:rsid w:val="00B02840"/>
    <w:rsid w:val="00B02864"/>
    <w:rsid w:val="00B03B71"/>
    <w:rsid w:val="00B062E6"/>
    <w:rsid w:val="00B0638D"/>
    <w:rsid w:val="00B067EC"/>
    <w:rsid w:val="00B07849"/>
    <w:rsid w:val="00B11607"/>
    <w:rsid w:val="00B204C2"/>
    <w:rsid w:val="00B21CE3"/>
    <w:rsid w:val="00B24A01"/>
    <w:rsid w:val="00B24F77"/>
    <w:rsid w:val="00B27BCF"/>
    <w:rsid w:val="00B32BF3"/>
    <w:rsid w:val="00B33DD0"/>
    <w:rsid w:val="00B34A99"/>
    <w:rsid w:val="00B35365"/>
    <w:rsid w:val="00B366D3"/>
    <w:rsid w:val="00B372B5"/>
    <w:rsid w:val="00B4183B"/>
    <w:rsid w:val="00B4293C"/>
    <w:rsid w:val="00B436E6"/>
    <w:rsid w:val="00B44836"/>
    <w:rsid w:val="00B46BB2"/>
    <w:rsid w:val="00B50586"/>
    <w:rsid w:val="00B52B7A"/>
    <w:rsid w:val="00B539DD"/>
    <w:rsid w:val="00B54077"/>
    <w:rsid w:val="00B61A5A"/>
    <w:rsid w:val="00B61B22"/>
    <w:rsid w:val="00B623BE"/>
    <w:rsid w:val="00B62EC5"/>
    <w:rsid w:val="00B653B4"/>
    <w:rsid w:val="00B66D73"/>
    <w:rsid w:val="00B67E94"/>
    <w:rsid w:val="00B704F6"/>
    <w:rsid w:val="00B72626"/>
    <w:rsid w:val="00B7544E"/>
    <w:rsid w:val="00B76907"/>
    <w:rsid w:val="00B77AA0"/>
    <w:rsid w:val="00B82A81"/>
    <w:rsid w:val="00B839DE"/>
    <w:rsid w:val="00B86512"/>
    <w:rsid w:val="00B906BD"/>
    <w:rsid w:val="00B91E58"/>
    <w:rsid w:val="00B93A3D"/>
    <w:rsid w:val="00B96009"/>
    <w:rsid w:val="00B96983"/>
    <w:rsid w:val="00B97289"/>
    <w:rsid w:val="00BA04D4"/>
    <w:rsid w:val="00BA0C65"/>
    <w:rsid w:val="00BA1686"/>
    <w:rsid w:val="00BA3F1A"/>
    <w:rsid w:val="00BA3FC9"/>
    <w:rsid w:val="00BA510A"/>
    <w:rsid w:val="00BA62E2"/>
    <w:rsid w:val="00BA716D"/>
    <w:rsid w:val="00BA71BC"/>
    <w:rsid w:val="00BA7A0D"/>
    <w:rsid w:val="00BB0670"/>
    <w:rsid w:val="00BB0E32"/>
    <w:rsid w:val="00BB1E62"/>
    <w:rsid w:val="00BB3206"/>
    <w:rsid w:val="00BB48B2"/>
    <w:rsid w:val="00BB4B8B"/>
    <w:rsid w:val="00BB4CDC"/>
    <w:rsid w:val="00BB5CD3"/>
    <w:rsid w:val="00BC1666"/>
    <w:rsid w:val="00BC16F2"/>
    <w:rsid w:val="00BC4124"/>
    <w:rsid w:val="00BC4667"/>
    <w:rsid w:val="00BC47B0"/>
    <w:rsid w:val="00BC4954"/>
    <w:rsid w:val="00BC4A77"/>
    <w:rsid w:val="00BC5EE2"/>
    <w:rsid w:val="00BC6C5A"/>
    <w:rsid w:val="00BD06DA"/>
    <w:rsid w:val="00BD0AE9"/>
    <w:rsid w:val="00BD163E"/>
    <w:rsid w:val="00BD2211"/>
    <w:rsid w:val="00BD37E1"/>
    <w:rsid w:val="00BD41E3"/>
    <w:rsid w:val="00BD5567"/>
    <w:rsid w:val="00BE04F0"/>
    <w:rsid w:val="00BE10E6"/>
    <w:rsid w:val="00BE155C"/>
    <w:rsid w:val="00BE20C4"/>
    <w:rsid w:val="00BE223E"/>
    <w:rsid w:val="00BE2DE9"/>
    <w:rsid w:val="00BE306F"/>
    <w:rsid w:val="00BE4C10"/>
    <w:rsid w:val="00BE539C"/>
    <w:rsid w:val="00BE6D05"/>
    <w:rsid w:val="00BF2391"/>
    <w:rsid w:val="00BF2CE1"/>
    <w:rsid w:val="00BF35E3"/>
    <w:rsid w:val="00BF4A60"/>
    <w:rsid w:val="00BF5F79"/>
    <w:rsid w:val="00BF6562"/>
    <w:rsid w:val="00BF6C86"/>
    <w:rsid w:val="00BF7A53"/>
    <w:rsid w:val="00BF7F37"/>
    <w:rsid w:val="00C00A27"/>
    <w:rsid w:val="00C03ABF"/>
    <w:rsid w:val="00C05389"/>
    <w:rsid w:val="00C0565C"/>
    <w:rsid w:val="00C063E4"/>
    <w:rsid w:val="00C06F11"/>
    <w:rsid w:val="00C07F22"/>
    <w:rsid w:val="00C11AE6"/>
    <w:rsid w:val="00C11F75"/>
    <w:rsid w:val="00C124EA"/>
    <w:rsid w:val="00C12F6E"/>
    <w:rsid w:val="00C1415E"/>
    <w:rsid w:val="00C14C0F"/>
    <w:rsid w:val="00C17281"/>
    <w:rsid w:val="00C17657"/>
    <w:rsid w:val="00C17760"/>
    <w:rsid w:val="00C26069"/>
    <w:rsid w:val="00C26C47"/>
    <w:rsid w:val="00C31662"/>
    <w:rsid w:val="00C3331D"/>
    <w:rsid w:val="00C33D16"/>
    <w:rsid w:val="00C36E2B"/>
    <w:rsid w:val="00C40B34"/>
    <w:rsid w:val="00C41623"/>
    <w:rsid w:val="00C4261E"/>
    <w:rsid w:val="00C42BA2"/>
    <w:rsid w:val="00C433AC"/>
    <w:rsid w:val="00C463E2"/>
    <w:rsid w:val="00C47A36"/>
    <w:rsid w:val="00C53488"/>
    <w:rsid w:val="00C5421B"/>
    <w:rsid w:val="00C55873"/>
    <w:rsid w:val="00C571B2"/>
    <w:rsid w:val="00C57255"/>
    <w:rsid w:val="00C615CE"/>
    <w:rsid w:val="00C61DF0"/>
    <w:rsid w:val="00C6684D"/>
    <w:rsid w:val="00C671A0"/>
    <w:rsid w:val="00C7339C"/>
    <w:rsid w:val="00C73EB4"/>
    <w:rsid w:val="00C75834"/>
    <w:rsid w:val="00C769A7"/>
    <w:rsid w:val="00C76E02"/>
    <w:rsid w:val="00C7754D"/>
    <w:rsid w:val="00C81C8D"/>
    <w:rsid w:val="00C84372"/>
    <w:rsid w:val="00C84C92"/>
    <w:rsid w:val="00C8556E"/>
    <w:rsid w:val="00C8562A"/>
    <w:rsid w:val="00C876FE"/>
    <w:rsid w:val="00C90AF2"/>
    <w:rsid w:val="00C939F3"/>
    <w:rsid w:val="00C966EA"/>
    <w:rsid w:val="00C96DC2"/>
    <w:rsid w:val="00CA26E2"/>
    <w:rsid w:val="00CA5454"/>
    <w:rsid w:val="00CB35C9"/>
    <w:rsid w:val="00CC005D"/>
    <w:rsid w:val="00CC3E31"/>
    <w:rsid w:val="00CC52E5"/>
    <w:rsid w:val="00CD0238"/>
    <w:rsid w:val="00CD296C"/>
    <w:rsid w:val="00CD5744"/>
    <w:rsid w:val="00CD7A87"/>
    <w:rsid w:val="00CE1283"/>
    <w:rsid w:val="00CE1562"/>
    <w:rsid w:val="00CE17F9"/>
    <w:rsid w:val="00CE5A65"/>
    <w:rsid w:val="00CF204F"/>
    <w:rsid w:val="00CF25EA"/>
    <w:rsid w:val="00CF2708"/>
    <w:rsid w:val="00CF3885"/>
    <w:rsid w:val="00CF49BC"/>
    <w:rsid w:val="00CF4B1B"/>
    <w:rsid w:val="00CF61EA"/>
    <w:rsid w:val="00CF670A"/>
    <w:rsid w:val="00CF67D4"/>
    <w:rsid w:val="00D0272D"/>
    <w:rsid w:val="00D0320F"/>
    <w:rsid w:val="00D03A4A"/>
    <w:rsid w:val="00D04F22"/>
    <w:rsid w:val="00D06757"/>
    <w:rsid w:val="00D0715C"/>
    <w:rsid w:val="00D10387"/>
    <w:rsid w:val="00D106CF"/>
    <w:rsid w:val="00D12474"/>
    <w:rsid w:val="00D129D7"/>
    <w:rsid w:val="00D1477A"/>
    <w:rsid w:val="00D14ACF"/>
    <w:rsid w:val="00D16714"/>
    <w:rsid w:val="00D17118"/>
    <w:rsid w:val="00D207D9"/>
    <w:rsid w:val="00D21C35"/>
    <w:rsid w:val="00D23BC1"/>
    <w:rsid w:val="00D27719"/>
    <w:rsid w:val="00D31247"/>
    <w:rsid w:val="00D32DFC"/>
    <w:rsid w:val="00D33FD3"/>
    <w:rsid w:val="00D36C66"/>
    <w:rsid w:val="00D40A33"/>
    <w:rsid w:val="00D41113"/>
    <w:rsid w:val="00D41478"/>
    <w:rsid w:val="00D41BAF"/>
    <w:rsid w:val="00D41CB2"/>
    <w:rsid w:val="00D43614"/>
    <w:rsid w:val="00D46B83"/>
    <w:rsid w:val="00D46C5C"/>
    <w:rsid w:val="00D50197"/>
    <w:rsid w:val="00D50BC3"/>
    <w:rsid w:val="00D534E8"/>
    <w:rsid w:val="00D55C7B"/>
    <w:rsid w:val="00D56595"/>
    <w:rsid w:val="00D60909"/>
    <w:rsid w:val="00D60F53"/>
    <w:rsid w:val="00D619C1"/>
    <w:rsid w:val="00D61D74"/>
    <w:rsid w:val="00D62040"/>
    <w:rsid w:val="00D6494E"/>
    <w:rsid w:val="00D65BA1"/>
    <w:rsid w:val="00D65E2A"/>
    <w:rsid w:val="00D70586"/>
    <w:rsid w:val="00D708AF"/>
    <w:rsid w:val="00D70C2A"/>
    <w:rsid w:val="00D7219E"/>
    <w:rsid w:val="00D72336"/>
    <w:rsid w:val="00D72471"/>
    <w:rsid w:val="00D755E8"/>
    <w:rsid w:val="00D760EA"/>
    <w:rsid w:val="00D7623E"/>
    <w:rsid w:val="00D82D13"/>
    <w:rsid w:val="00D835C1"/>
    <w:rsid w:val="00D85265"/>
    <w:rsid w:val="00D8727D"/>
    <w:rsid w:val="00D908B6"/>
    <w:rsid w:val="00D90FBF"/>
    <w:rsid w:val="00D9265C"/>
    <w:rsid w:val="00D96D9F"/>
    <w:rsid w:val="00DA04F9"/>
    <w:rsid w:val="00DA0A5A"/>
    <w:rsid w:val="00DA2CA6"/>
    <w:rsid w:val="00DA48BA"/>
    <w:rsid w:val="00DA5796"/>
    <w:rsid w:val="00DB1653"/>
    <w:rsid w:val="00DB276C"/>
    <w:rsid w:val="00DB4C1B"/>
    <w:rsid w:val="00DB68A3"/>
    <w:rsid w:val="00DB6BDE"/>
    <w:rsid w:val="00DC0ABA"/>
    <w:rsid w:val="00DC4A56"/>
    <w:rsid w:val="00DC4B9C"/>
    <w:rsid w:val="00DC634D"/>
    <w:rsid w:val="00DC76C5"/>
    <w:rsid w:val="00DD37EF"/>
    <w:rsid w:val="00DD45D9"/>
    <w:rsid w:val="00DD5396"/>
    <w:rsid w:val="00DD5FE0"/>
    <w:rsid w:val="00DD658E"/>
    <w:rsid w:val="00DD661E"/>
    <w:rsid w:val="00DE12E5"/>
    <w:rsid w:val="00DE2640"/>
    <w:rsid w:val="00DE62DB"/>
    <w:rsid w:val="00DF1A91"/>
    <w:rsid w:val="00DF2AD6"/>
    <w:rsid w:val="00DF41C7"/>
    <w:rsid w:val="00DF6312"/>
    <w:rsid w:val="00DF6993"/>
    <w:rsid w:val="00DF794D"/>
    <w:rsid w:val="00E01057"/>
    <w:rsid w:val="00E02475"/>
    <w:rsid w:val="00E026E8"/>
    <w:rsid w:val="00E04143"/>
    <w:rsid w:val="00E060D1"/>
    <w:rsid w:val="00E074EA"/>
    <w:rsid w:val="00E07568"/>
    <w:rsid w:val="00E13D85"/>
    <w:rsid w:val="00E15593"/>
    <w:rsid w:val="00E16C08"/>
    <w:rsid w:val="00E2180C"/>
    <w:rsid w:val="00E26340"/>
    <w:rsid w:val="00E26633"/>
    <w:rsid w:val="00E27470"/>
    <w:rsid w:val="00E2799D"/>
    <w:rsid w:val="00E30DC6"/>
    <w:rsid w:val="00E323B9"/>
    <w:rsid w:val="00E359C6"/>
    <w:rsid w:val="00E40749"/>
    <w:rsid w:val="00E43F7F"/>
    <w:rsid w:val="00E446D8"/>
    <w:rsid w:val="00E44B47"/>
    <w:rsid w:val="00E44F29"/>
    <w:rsid w:val="00E520F9"/>
    <w:rsid w:val="00E54845"/>
    <w:rsid w:val="00E54E5E"/>
    <w:rsid w:val="00E558A0"/>
    <w:rsid w:val="00E6082E"/>
    <w:rsid w:val="00E67089"/>
    <w:rsid w:val="00E7180B"/>
    <w:rsid w:val="00E77BC6"/>
    <w:rsid w:val="00E8005B"/>
    <w:rsid w:val="00E811F6"/>
    <w:rsid w:val="00E818BE"/>
    <w:rsid w:val="00E83A24"/>
    <w:rsid w:val="00E83D62"/>
    <w:rsid w:val="00E84FDE"/>
    <w:rsid w:val="00E85552"/>
    <w:rsid w:val="00E858C7"/>
    <w:rsid w:val="00E86B4E"/>
    <w:rsid w:val="00E907C5"/>
    <w:rsid w:val="00E9200D"/>
    <w:rsid w:val="00E949FB"/>
    <w:rsid w:val="00E9679F"/>
    <w:rsid w:val="00E976E3"/>
    <w:rsid w:val="00EA1CB9"/>
    <w:rsid w:val="00EA2F2C"/>
    <w:rsid w:val="00EA5074"/>
    <w:rsid w:val="00EA7AC6"/>
    <w:rsid w:val="00EB3E13"/>
    <w:rsid w:val="00EB60C4"/>
    <w:rsid w:val="00EC2FC6"/>
    <w:rsid w:val="00ED41A1"/>
    <w:rsid w:val="00ED5150"/>
    <w:rsid w:val="00ED6166"/>
    <w:rsid w:val="00EE54D8"/>
    <w:rsid w:val="00EE7BC2"/>
    <w:rsid w:val="00EE7F6E"/>
    <w:rsid w:val="00EF06F3"/>
    <w:rsid w:val="00EF196E"/>
    <w:rsid w:val="00EF560F"/>
    <w:rsid w:val="00EF5EF9"/>
    <w:rsid w:val="00EF6F9C"/>
    <w:rsid w:val="00EF7671"/>
    <w:rsid w:val="00EF7739"/>
    <w:rsid w:val="00F00189"/>
    <w:rsid w:val="00F00A32"/>
    <w:rsid w:val="00F079F0"/>
    <w:rsid w:val="00F1017F"/>
    <w:rsid w:val="00F1029D"/>
    <w:rsid w:val="00F10555"/>
    <w:rsid w:val="00F114E5"/>
    <w:rsid w:val="00F16330"/>
    <w:rsid w:val="00F1696E"/>
    <w:rsid w:val="00F2113B"/>
    <w:rsid w:val="00F235F4"/>
    <w:rsid w:val="00F26CD2"/>
    <w:rsid w:val="00F2733C"/>
    <w:rsid w:val="00F34E30"/>
    <w:rsid w:val="00F35093"/>
    <w:rsid w:val="00F359A4"/>
    <w:rsid w:val="00F35B18"/>
    <w:rsid w:val="00F36454"/>
    <w:rsid w:val="00F40F36"/>
    <w:rsid w:val="00F41A87"/>
    <w:rsid w:val="00F42178"/>
    <w:rsid w:val="00F45E9C"/>
    <w:rsid w:val="00F46393"/>
    <w:rsid w:val="00F46B1E"/>
    <w:rsid w:val="00F46D66"/>
    <w:rsid w:val="00F47E3A"/>
    <w:rsid w:val="00F600BE"/>
    <w:rsid w:val="00F6408C"/>
    <w:rsid w:val="00F64ED4"/>
    <w:rsid w:val="00F6615D"/>
    <w:rsid w:val="00F668BD"/>
    <w:rsid w:val="00F66DE6"/>
    <w:rsid w:val="00F679AE"/>
    <w:rsid w:val="00F71A5D"/>
    <w:rsid w:val="00F72ABF"/>
    <w:rsid w:val="00F73955"/>
    <w:rsid w:val="00F746F3"/>
    <w:rsid w:val="00F74AF3"/>
    <w:rsid w:val="00F75F99"/>
    <w:rsid w:val="00F77879"/>
    <w:rsid w:val="00F816E8"/>
    <w:rsid w:val="00F858B0"/>
    <w:rsid w:val="00F859F8"/>
    <w:rsid w:val="00F90A43"/>
    <w:rsid w:val="00F93834"/>
    <w:rsid w:val="00F93BF4"/>
    <w:rsid w:val="00F9658B"/>
    <w:rsid w:val="00F97792"/>
    <w:rsid w:val="00FA00A6"/>
    <w:rsid w:val="00FA0F0C"/>
    <w:rsid w:val="00FA2FD0"/>
    <w:rsid w:val="00FA38F9"/>
    <w:rsid w:val="00FA52F4"/>
    <w:rsid w:val="00FA5412"/>
    <w:rsid w:val="00FA65EB"/>
    <w:rsid w:val="00FB1767"/>
    <w:rsid w:val="00FB1A82"/>
    <w:rsid w:val="00FB5FA9"/>
    <w:rsid w:val="00FB7349"/>
    <w:rsid w:val="00FB74BE"/>
    <w:rsid w:val="00FB780D"/>
    <w:rsid w:val="00FB7EAE"/>
    <w:rsid w:val="00FC01FF"/>
    <w:rsid w:val="00FC1A70"/>
    <w:rsid w:val="00FC1B4B"/>
    <w:rsid w:val="00FC2114"/>
    <w:rsid w:val="00FC3726"/>
    <w:rsid w:val="00FC3D12"/>
    <w:rsid w:val="00FC4C93"/>
    <w:rsid w:val="00FC4EA6"/>
    <w:rsid w:val="00FD4584"/>
    <w:rsid w:val="00FD641E"/>
    <w:rsid w:val="00FD7641"/>
    <w:rsid w:val="00FE2A5E"/>
    <w:rsid w:val="00FE42A6"/>
    <w:rsid w:val="00FE536C"/>
    <w:rsid w:val="00FE5BD3"/>
    <w:rsid w:val="00FE6B40"/>
    <w:rsid w:val="00FE7C0C"/>
    <w:rsid w:val="00FE7DE0"/>
    <w:rsid w:val="00FF23A0"/>
    <w:rsid w:val="00FF2B2A"/>
    <w:rsid w:val="00FF5BF8"/>
    <w:rsid w:val="00FF5E12"/>
    <w:rsid w:val="00FF71F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F105E"/>
  <w15:chartTrackingRefBased/>
  <w15:docId w15:val="{62799D5F-668E-4405-A046-6783ECA94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779"/>
  </w:style>
  <w:style w:type="paragraph" w:styleId="Heading1">
    <w:name w:val="heading 1"/>
    <w:basedOn w:val="Normal"/>
    <w:next w:val="Normal"/>
    <w:link w:val="Heading1Char"/>
    <w:uiPriority w:val="9"/>
    <w:qFormat/>
    <w:rsid w:val="008B2403"/>
    <w:pPr>
      <w:keepNext/>
      <w:keepLines/>
      <w:numPr>
        <w:numId w:val="1"/>
      </w:numPr>
      <w:spacing w:before="360" w:after="240" w:line="240" w:lineRule="auto"/>
      <w:jc w:val="center"/>
      <w:outlineLvl w:val="0"/>
    </w:pPr>
    <w:rPr>
      <w:rFonts w:ascii="Times New Roman Bold" w:eastAsia="Times New Roman" w:hAnsi="Times New Roman Bold" w:cs="Times New Roman"/>
      <w:b/>
      <w:bCs/>
      <w:caps/>
      <w:sz w:val="28"/>
      <w:szCs w:val="28"/>
    </w:rPr>
  </w:style>
  <w:style w:type="paragraph" w:styleId="Heading2">
    <w:name w:val="heading 2"/>
    <w:basedOn w:val="ListParagraph"/>
    <w:next w:val="Normal"/>
    <w:link w:val="Heading2Char"/>
    <w:uiPriority w:val="9"/>
    <w:unhideWhenUsed/>
    <w:qFormat/>
    <w:rsid w:val="008B2403"/>
    <w:pPr>
      <w:numPr>
        <w:ilvl w:val="1"/>
        <w:numId w:val="1"/>
      </w:numPr>
      <w:spacing w:before="240" w:after="120" w:line="240" w:lineRule="auto"/>
      <w:ind w:left="431" w:hanging="431"/>
      <w:jc w:val="center"/>
      <w:outlineLvl w:val="1"/>
    </w:pPr>
    <w:rPr>
      <w:rFonts w:ascii="Times New Roman Bold" w:eastAsia="Times New Roman" w:hAnsi="Times New Roman Bold" w:cs="Times New Roman"/>
      <w:b/>
      <w:bCs/>
      <w:smallCaps/>
      <w:sz w:val="24"/>
      <w:szCs w:val="24"/>
    </w:rPr>
  </w:style>
  <w:style w:type="paragraph" w:styleId="Heading3">
    <w:name w:val="heading 3"/>
    <w:basedOn w:val="Heading2"/>
    <w:next w:val="Normal"/>
    <w:link w:val="Heading3Char"/>
    <w:uiPriority w:val="9"/>
    <w:unhideWhenUsed/>
    <w:qFormat/>
    <w:rsid w:val="008B2403"/>
    <w:pPr>
      <w:numPr>
        <w:ilvl w:val="2"/>
      </w:numPr>
      <w:ind w:left="567" w:hanging="505"/>
      <w:outlineLvl w:val="2"/>
    </w:pPr>
  </w:style>
  <w:style w:type="paragraph" w:styleId="Heading4">
    <w:name w:val="heading 4"/>
    <w:basedOn w:val="Normal"/>
    <w:next w:val="Normal"/>
    <w:link w:val="Heading4Char"/>
    <w:uiPriority w:val="9"/>
    <w:unhideWhenUsed/>
    <w:qFormat/>
    <w:rsid w:val="008B2403"/>
    <w:pPr>
      <w:keepNext/>
      <w:keepLines/>
      <w:numPr>
        <w:ilvl w:val="3"/>
        <w:numId w:val="1"/>
      </w:numPr>
      <w:spacing w:before="240" w:after="120" w:line="240" w:lineRule="auto"/>
      <w:ind w:left="992" w:hanging="992"/>
      <w:jc w:val="center"/>
      <w:outlineLvl w:val="3"/>
    </w:pPr>
    <w:rPr>
      <w:rFonts w:ascii="Times New Roman" w:eastAsiaTheme="majorEastAsia" w:hAnsi="Times New Roman" w:cs="Times New Roman"/>
      <w:b/>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955"/>
    <w:pPr>
      <w:ind w:left="720"/>
      <w:contextualSpacing/>
    </w:pPr>
  </w:style>
  <w:style w:type="paragraph" w:styleId="Header">
    <w:name w:val="header"/>
    <w:basedOn w:val="Normal"/>
    <w:link w:val="HeaderChar"/>
    <w:uiPriority w:val="99"/>
    <w:unhideWhenUsed/>
    <w:rsid w:val="000F0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732"/>
  </w:style>
  <w:style w:type="paragraph" w:styleId="Footer">
    <w:name w:val="footer"/>
    <w:basedOn w:val="Normal"/>
    <w:link w:val="FooterChar"/>
    <w:uiPriority w:val="99"/>
    <w:unhideWhenUsed/>
    <w:rsid w:val="000F0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732"/>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
    <w:uiPriority w:val="99"/>
    <w:unhideWhenUsed/>
    <w:qFormat/>
    <w:rsid w:val="003754AD"/>
    <w:pPr>
      <w:spacing w:after="0" w:line="240" w:lineRule="auto"/>
    </w:pPr>
    <w:rPr>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Footnote Text Char1 Char Char Char,Footnote Text Char1 Char Char1 Char Char1"/>
    <w:basedOn w:val="DefaultParagraphFont"/>
    <w:link w:val="FootnoteText"/>
    <w:uiPriority w:val="99"/>
    <w:qFormat/>
    <w:rsid w:val="003754AD"/>
    <w:rPr>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3754AD"/>
    <w:rPr>
      <w:vertAlign w:val="superscript"/>
    </w:rPr>
  </w:style>
  <w:style w:type="character" w:styleId="Hyperlink">
    <w:name w:val="Hyperlink"/>
    <w:basedOn w:val="DefaultParagraphFont"/>
    <w:uiPriority w:val="99"/>
    <w:unhideWhenUsed/>
    <w:rsid w:val="00350B45"/>
    <w:rPr>
      <w:color w:val="0563C1" w:themeColor="hyperlink"/>
      <w:u w:val="single"/>
    </w:rPr>
  </w:style>
  <w:style w:type="character" w:customStyle="1" w:styleId="UnresolvedMention1">
    <w:name w:val="Unresolved Mention1"/>
    <w:basedOn w:val="DefaultParagraphFont"/>
    <w:uiPriority w:val="99"/>
    <w:semiHidden/>
    <w:unhideWhenUsed/>
    <w:rsid w:val="00350B45"/>
    <w:rPr>
      <w:color w:val="808080"/>
      <w:shd w:val="clear" w:color="auto" w:fill="E6E6E6"/>
    </w:rPr>
  </w:style>
  <w:style w:type="character" w:customStyle="1" w:styleId="UnresolvedMention2">
    <w:name w:val="Unresolved Mention2"/>
    <w:basedOn w:val="DefaultParagraphFont"/>
    <w:uiPriority w:val="99"/>
    <w:semiHidden/>
    <w:unhideWhenUsed/>
    <w:rsid w:val="002E74DC"/>
    <w:rPr>
      <w:color w:val="808080"/>
      <w:shd w:val="clear" w:color="auto" w:fill="E6E6E6"/>
    </w:rPr>
  </w:style>
  <w:style w:type="paragraph" w:styleId="BalloonText">
    <w:name w:val="Balloon Text"/>
    <w:basedOn w:val="Normal"/>
    <w:link w:val="BalloonTextChar"/>
    <w:uiPriority w:val="99"/>
    <w:semiHidden/>
    <w:unhideWhenUsed/>
    <w:rsid w:val="003C4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6EB"/>
    <w:rPr>
      <w:rFonts w:ascii="Segoe UI" w:hAnsi="Segoe UI" w:cs="Segoe UI"/>
      <w:sz w:val="18"/>
      <w:szCs w:val="18"/>
    </w:rPr>
  </w:style>
  <w:style w:type="character" w:styleId="CommentReference">
    <w:name w:val="annotation reference"/>
    <w:basedOn w:val="DefaultParagraphFont"/>
    <w:uiPriority w:val="99"/>
    <w:semiHidden/>
    <w:unhideWhenUsed/>
    <w:rsid w:val="00DD661E"/>
    <w:rPr>
      <w:sz w:val="16"/>
      <w:szCs w:val="16"/>
    </w:rPr>
  </w:style>
  <w:style w:type="paragraph" w:styleId="CommentText">
    <w:name w:val="annotation text"/>
    <w:basedOn w:val="Normal"/>
    <w:link w:val="CommentTextChar"/>
    <w:uiPriority w:val="99"/>
    <w:unhideWhenUsed/>
    <w:rsid w:val="00DD661E"/>
    <w:pPr>
      <w:spacing w:line="240" w:lineRule="auto"/>
    </w:pPr>
    <w:rPr>
      <w:sz w:val="20"/>
      <w:szCs w:val="20"/>
    </w:rPr>
  </w:style>
  <w:style w:type="character" w:customStyle="1" w:styleId="CommentTextChar">
    <w:name w:val="Comment Text Char"/>
    <w:basedOn w:val="DefaultParagraphFont"/>
    <w:link w:val="CommentText"/>
    <w:uiPriority w:val="99"/>
    <w:rsid w:val="00DD661E"/>
    <w:rPr>
      <w:sz w:val="20"/>
      <w:szCs w:val="20"/>
    </w:rPr>
  </w:style>
  <w:style w:type="paragraph" w:styleId="CommentSubject">
    <w:name w:val="annotation subject"/>
    <w:basedOn w:val="CommentText"/>
    <w:next w:val="CommentText"/>
    <w:link w:val="CommentSubjectChar"/>
    <w:uiPriority w:val="99"/>
    <w:semiHidden/>
    <w:unhideWhenUsed/>
    <w:rsid w:val="00DD661E"/>
    <w:rPr>
      <w:b/>
      <w:bCs/>
    </w:rPr>
  </w:style>
  <w:style w:type="character" w:customStyle="1" w:styleId="CommentSubjectChar">
    <w:name w:val="Comment Subject Char"/>
    <w:basedOn w:val="CommentTextChar"/>
    <w:link w:val="CommentSubject"/>
    <w:uiPriority w:val="99"/>
    <w:semiHidden/>
    <w:rsid w:val="00DD661E"/>
    <w:rPr>
      <w:b/>
      <w:bCs/>
      <w:sz w:val="20"/>
      <w:szCs w:val="20"/>
    </w:rPr>
  </w:style>
  <w:style w:type="character" w:customStyle="1" w:styleId="Heading1Char">
    <w:name w:val="Heading 1 Char"/>
    <w:basedOn w:val="DefaultParagraphFont"/>
    <w:link w:val="Heading1"/>
    <w:uiPriority w:val="9"/>
    <w:rsid w:val="008B2403"/>
    <w:rPr>
      <w:rFonts w:ascii="Times New Roman Bold" w:eastAsia="Times New Roman" w:hAnsi="Times New Roman Bold" w:cs="Times New Roman"/>
      <w:b/>
      <w:bCs/>
      <w:caps/>
      <w:sz w:val="28"/>
      <w:szCs w:val="28"/>
    </w:rPr>
  </w:style>
  <w:style w:type="character" w:customStyle="1" w:styleId="Heading2Char">
    <w:name w:val="Heading 2 Char"/>
    <w:basedOn w:val="DefaultParagraphFont"/>
    <w:link w:val="Heading2"/>
    <w:uiPriority w:val="9"/>
    <w:rsid w:val="008B2403"/>
    <w:rPr>
      <w:rFonts w:ascii="Times New Roman Bold" w:eastAsia="Times New Roman" w:hAnsi="Times New Roman Bold" w:cs="Times New Roman"/>
      <w:b/>
      <w:bCs/>
      <w:smallCaps/>
      <w:sz w:val="24"/>
      <w:szCs w:val="24"/>
    </w:rPr>
  </w:style>
  <w:style w:type="character" w:customStyle="1" w:styleId="Heading3Char">
    <w:name w:val="Heading 3 Char"/>
    <w:basedOn w:val="DefaultParagraphFont"/>
    <w:link w:val="Heading3"/>
    <w:uiPriority w:val="9"/>
    <w:rsid w:val="008B2403"/>
    <w:rPr>
      <w:rFonts w:ascii="Times New Roman Bold" w:eastAsia="Times New Roman" w:hAnsi="Times New Roman Bold" w:cs="Times New Roman"/>
      <w:b/>
      <w:bCs/>
      <w:smallCaps/>
      <w:sz w:val="24"/>
      <w:szCs w:val="24"/>
    </w:rPr>
  </w:style>
  <w:style w:type="character" w:customStyle="1" w:styleId="Heading4Char">
    <w:name w:val="Heading 4 Char"/>
    <w:basedOn w:val="DefaultParagraphFont"/>
    <w:link w:val="Heading4"/>
    <w:uiPriority w:val="9"/>
    <w:rsid w:val="008B2403"/>
    <w:rPr>
      <w:rFonts w:ascii="Times New Roman" w:eastAsiaTheme="majorEastAsia" w:hAnsi="Times New Roman" w:cs="Times New Roman"/>
      <w:b/>
      <w:i/>
      <w:iCs/>
      <w:sz w:val="24"/>
      <w:szCs w:val="24"/>
    </w:rPr>
  </w:style>
  <w:style w:type="paragraph" w:customStyle="1" w:styleId="CharCharCharChar">
    <w:name w:val="Char Char Char Char"/>
    <w:aliases w:val="Char2"/>
    <w:basedOn w:val="Normal"/>
    <w:next w:val="Normal"/>
    <w:link w:val="FootnoteReference"/>
    <w:uiPriority w:val="99"/>
    <w:rsid w:val="008B2403"/>
    <w:pPr>
      <w:keepNext/>
      <w:keepLines/>
      <w:spacing w:before="120" w:line="240" w:lineRule="exact"/>
      <w:jc w:val="both"/>
      <w:textAlignment w:val="baseline"/>
      <w:outlineLvl w:val="0"/>
    </w:pPr>
    <w:rPr>
      <w:vertAlign w:val="superscript"/>
    </w:rPr>
  </w:style>
  <w:style w:type="paragraph" w:styleId="NoSpacing">
    <w:name w:val="No Spacing"/>
    <w:aliases w:val="No Spacing1,Normal1,Parastais"/>
    <w:link w:val="NoSpacingChar"/>
    <w:uiPriority w:val="1"/>
    <w:qFormat/>
    <w:rsid w:val="00B82A81"/>
    <w:pPr>
      <w:numPr>
        <w:numId w:val="2"/>
      </w:numPr>
      <w:spacing w:before="120" w:after="120" w:line="276" w:lineRule="auto"/>
      <w:jc w:val="both"/>
    </w:pPr>
    <w:rPr>
      <w:rFonts w:ascii="Times New Roman" w:eastAsia="Times New Roman" w:hAnsi="Times New Roman" w:cs="Times New Roman"/>
      <w:sz w:val="24"/>
      <w:szCs w:val="24"/>
    </w:rPr>
  </w:style>
  <w:style w:type="character" w:customStyle="1" w:styleId="NoSpacingChar">
    <w:name w:val="No Spacing Char"/>
    <w:aliases w:val="No Spacing1 Char,Normal1 Char,Parastais Char"/>
    <w:link w:val="NoSpacing"/>
    <w:uiPriority w:val="1"/>
    <w:locked/>
    <w:rsid w:val="00B82A81"/>
    <w:rPr>
      <w:rFonts w:ascii="Times New Roman" w:eastAsia="Times New Roman" w:hAnsi="Times New Roman" w:cs="Times New Roman"/>
      <w:sz w:val="24"/>
      <w:szCs w:val="24"/>
    </w:rPr>
  </w:style>
  <w:style w:type="character" w:customStyle="1" w:styleId="apple-converted-space">
    <w:name w:val="apple-converted-space"/>
    <w:basedOn w:val="DefaultParagraphFont"/>
    <w:rsid w:val="00B82A81"/>
  </w:style>
  <w:style w:type="table" w:styleId="TableGrid">
    <w:name w:val="Table Grid"/>
    <w:basedOn w:val="TableNormal"/>
    <w:uiPriority w:val="39"/>
    <w:rsid w:val="00BC4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C5EE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54212A"/>
    <w:rPr>
      <w:color w:val="605E5C"/>
      <w:shd w:val="clear" w:color="auto" w:fill="E1DFDD"/>
    </w:rPr>
  </w:style>
  <w:style w:type="paragraph" w:styleId="Revision">
    <w:name w:val="Revision"/>
    <w:hidden/>
    <w:uiPriority w:val="99"/>
    <w:semiHidden/>
    <w:rsid w:val="00EF6F9C"/>
    <w:pPr>
      <w:spacing w:after="0" w:line="240" w:lineRule="auto"/>
    </w:pPr>
  </w:style>
  <w:style w:type="character" w:styleId="Strong">
    <w:name w:val="Strong"/>
    <w:basedOn w:val="DefaultParagraphFont"/>
    <w:uiPriority w:val="22"/>
    <w:qFormat/>
    <w:rsid w:val="00B33D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984">
      <w:bodyDiv w:val="1"/>
      <w:marLeft w:val="0"/>
      <w:marRight w:val="0"/>
      <w:marTop w:val="0"/>
      <w:marBottom w:val="0"/>
      <w:divBdr>
        <w:top w:val="none" w:sz="0" w:space="0" w:color="auto"/>
        <w:left w:val="none" w:sz="0" w:space="0" w:color="auto"/>
        <w:bottom w:val="none" w:sz="0" w:space="0" w:color="auto"/>
        <w:right w:val="none" w:sz="0" w:space="0" w:color="auto"/>
      </w:divBdr>
    </w:div>
    <w:div w:id="27218611">
      <w:bodyDiv w:val="1"/>
      <w:marLeft w:val="0"/>
      <w:marRight w:val="0"/>
      <w:marTop w:val="0"/>
      <w:marBottom w:val="0"/>
      <w:divBdr>
        <w:top w:val="none" w:sz="0" w:space="0" w:color="auto"/>
        <w:left w:val="none" w:sz="0" w:space="0" w:color="auto"/>
        <w:bottom w:val="none" w:sz="0" w:space="0" w:color="auto"/>
        <w:right w:val="none" w:sz="0" w:space="0" w:color="auto"/>
      </w:divBdr>
    </w:div>
    <w:div w:id="54548263">
      <w:bodyDiv w:val="1"/>
      <w:marLeft w:val="0"/>
      <w:marRight w:val="0"/>
      <w:marTop w:val="0"/>
      <w:marBottom w:val="0"/>
      <w:divBdr>
        <w:top w:val="none" w:sz="0" w:space="0" w:color="auto"/>
        <w:left w:val="none" w:sz="0" w:space="0" w:color="auto"/>
        <w:bottom w:val="none" w:sz="0" w:space="0" w:color="auto"/>
        <w:right w:val="none" w:sz="0" w:space="0" w:color="auto"/>
      </w:divBdr>
    </w:div>
    <w:div w:id="57169746">
      <w:bodyDiv w:val="1"/>
      <w:marLeft w:val="0"/>
      <w:marRight w:val="0"/>
      <w:marTop w:val="0"/>
      <w:marBottom w:val="0"/>
      <w:divBdr>
        <w:top w:val="none" w:sz="0" w:space="0" w:color="auto"/>
        <w:left w:val="none" w:sz="0" w:space="0" w:color="auto"/>
        <w:bottom w:val="none" w:sz="0" w:space="0" w:color="auto"/>
        <w:right w:val="none" w:sz="0" w:space="0" w:color="auto"/>
      </w:divBdr>
    </w:div>
    <w:div w:id="58599133">
      <w:bodyDiv w:val="1"/>
      <w:marLeft w:val="0"/>
      <w:marRight w:val="0"/>
      <w:marTop w:val="0"/>
      <w:marBottom w:val="0"/>
      <w:divBdr>
        <w:top w:val="none" w:sz="0" w:space="0" w:color="auto"/>
        <w:left w:val="none" w:sz="0" w:space="0" w:color="auto"/>
        <w:bottom w:val="none" w:sz="0" w:space="0" w:color="auto"/>
        <w:right w:val="none" w:sz="0" w:space="0" w:color="auto"/>
      </w:divBdr>
    </w:div>
    <w:div w:id="77291410">
      <w:bodyDiv w:val="1"/>
      <w:marLeft w:val="0"/>
      <w:marRight w:val="0"/>
      <w:marTop w:val="0"/>
      <w:marBottom w:val="0"/>
      <w:divBdr>
        <w:top w:val="none" w:sz="0" w:space="0" w:color="auto"/>
        <w:left w:val="none" w:sz="0" w:space="0" w:color="auto"/>
        <w:bottom w:val="none" w:sz="0" w:space="0" w:color="auto"/>
        <w:right w:val="none" w:sz="0" w:space="0" w:color="auto"/>
      </w:divBdr>
    </w:div>
    <w:div w:id="90053337">
      <w:bodyDiv w:val="1"/>
      <w:marLeft w:val="0"/>
      <w:marRight w:val="0"/>
      <w:marTop w:val="0"/>
      <w:marBottom w:val="0"/>
      <w:divBdr>
        <w:top w:val="none" w:sz="0" w:space="0" w:color="auto"/>
        <w:left w:val="none" w:sz="0" w:space="0" w:color="auto"/>
        <w:bottom w:val="none" w:sz="0" w:space="0" w:color="auto"/>
        <w:right w:val="none" w:sz="0" w:space="0" w:color="auto"/>
      </w:divBdr>
      <w:divsChild>
        <w:div w:id="917790039">
          <w:marLeft w:val="1166"/>
          <w:marRight w:val="0"/>
          <w:marTop w:val="96"/>
          <w:marBottom w:val="0"/>
          <w:divBdr>
            <w:top w:val="none" w:sz="0" w:space="0" w:color="auto"/>
            <w:left w:val="none" w:sz="0" w:space="0" w:color="auto"/>
            <w:bottom w:val="none" w:sz="0" w:space="0" w:color="auto"/>
            <w:right w:val="none" w:sz="0" w:space="0" w:color="auto"/>
          </w:divBdr>
        </w:div>
        <w:div w:id="479659428">
          <w:marLeft w:val="1166"/>
          <w:marRight w:val="0"/>
          <w:marTop w:val="96"/>
          <w:marBottom w:val="0"/>
          <w:divBdr>
            <w:top w:val="none" w:sz="0" w:space="0" w:color="auto"/>
            <w:left w:val="none" w:sz="0" w:space="0" w:color="auto"/>
            <w:bottom w:val="none" w:sz="0" w:space="0" w:color="auto"/>
            <w:right w:val="none" w:sz="0" w:space="0" w:color="auto"/>
          </w:divBdr>
        </w:div>
        <w:div w:id="1610622088">
          <w:marLeft w:val="1166"/>
          <w:marRight w:val="0"/>
          <w:marTop w:val="96"/>
          <w:marBottom w:val="0"/>
          <w:divBdr>
            <w:top w:val="none" w:sz="0" w:space="0" w:color="auto"/>
            <w:left w:val="none" w:sz="0" w:space="0" w:color="auto"/>
            <w:bottom w:val="none" w:sz="0" w:space="0" w:color="auto"/>
            <w:right w:val="none" w:sz="0" w:space="0" w:color="auto"/>
          </w:divBdr>
        </w:div>
      </w:divsChild>
    </w:div>
    <w:div w:id="149561541">
      <w:bodyDiv w:val="1"/>
      <w:marLeft w:val="0"/>
      <w:marRight w:val="0"/>
      <w:marTop w:val="0"/>
      <w:marBottom w:val="0"/>
      <w:divBdr>
        <w:top w:val="none" w:sz="0" w:space="0" w:color="auto"/>
        <w:left w:val="none" w:sz="0" w:space="0" w:color="auto"/>
        <w:bottom w:val="none" w:sz="0" w:space="0" w:color="auto"/>
        <w:right w:val="none" w:sz="0" w:space="0" w:color="auto"/>
      </w:divBdr>
    </w:div>
    <w:div w:id="159003092">
      <w:bodyDiv w:val="1"/>
      <w:marLeft w:val="0"/>
      <w:marRight w:val="0"/>
      <w:marTop w:val="0"/>
      <w:marBottom w:val="0"/>
      <w:divBdr>
        <w:top w:val="none" w:sz="0" w:space="0" w:color="auto"/>
        <w:left w:val="none" w:sz="0" w:space="0" w:color="auto"/>
        <w:bottom w:val="none" w:sz="0" w:space="0" w:color="auto"/>
        <w:right w:val="none" w:sz="0" w:space="0" w:color="auto"/>
      </w:divBdr>
      <w:divsChild>
        <w:div w:id="1211923058">
          <w:marLeft w:val="0"/>
          <w:marRight w:val="0"/>
          <w:marTop w:val="0"/>
          <w:marBottom w:val="0"/>
          <w:divBdr>
            <w:top w:val="none" w:sz="0" w:space="0" w:color="auto"/>
            <w:left w:val="none" w:sz="0" w:space="0" w:color="auto"/>
            <w:bottom w:val="none" w:sz="0" w:space="0" w:color="auto"/>
            <w:right w:val="none" w:sz="0" w:space="0" w:color="auto"/>
          </w:divBdr>
        </w:div>
      </w:divsChild>
    </w:div>
    <w:div w:id="161241438">
      <w:bodyDiv w:val="1"/>
      <w:marLeft w:val="0"/>
      <w:marRight w:val="0"/>
      <w:marTop w:val="0"/>
      <w:marBottom w:val="0"/>
      <w:divBdr>
        <w:top w:val="none" w:sz="0" w:space="0" w:color="auto"/>
        <w:left w:val="none" w:sz="0" w:space="0" w:color="auto"/>
        <w:bottom w:val="none" w:sz="0" w:space="0" w:color="auto"/>
        <w:right w:val="none" w:sz="0" w:space="0" w:color="auto"/>
      </w:divBdr>
    </w:div>
    <w:div w:id="195041324">
      <w:bodyDiv w:val="1"/>
      <w:marLeft w:val="0"/>
      <w:marRight w:val="0"/>
      <w:marTop w:val="0"/>
      <w:marBottom w:val="0"/>
      <w:divBdr>
        <w:top w:val="none" w:sz="0" w:space="0" w:color="auto"/>
        <w:left w:val="none" w:sz="0" w:space="0" w:color="auto"/>
        <w:bottom w:val="none" w:sz="0" w:space="0" w:color="auto"/>
        <w:right w:val="none" w:sz="0" w:space="0" w:color="auto"/>
      </w:divBdr>
    </w:div>
    <w:div w:id="205652818">
      <w:bodyDiv w:val="1"/>
      <w:marLeft w:val="0"/>
      <w:marRight w:val="0"/>
      <w:marTop w:val="0"/>
      <w:marBottom w:val="0"/>
      <w:divBdr>
        <w:top w:val="none" w:sz="0" w:space="0" w:color="auto"/>
        <w:left w:val="none" w:sz="0" w:space="0" w:color="auto"/>
        <w:bottom w:val="none" w:sz="0" w:space="0" w:color="auto"/>
        <w:right w:val="none" w:sz="0" w:space="0" w:color="auto"/>
      </w:divBdr>
      <w:divsChild>
        <w:div w:id="161164599">
          <w:marLeft w:val="0"/>
          <w:marRight w:val="0"/>
          <w:marTop w:val="0"/>
          <w:marBottom w:val="0"/>
          <w:divBdr>
            <w:top w:val="none" w:sz="0" w:space="0" w:color="auto"/>
            <w:left w:val="none" w:sz="0" w:space="0" w:color="auto"/>
            <w:bottom w:val="none" w:sz="0" w:space="0" w:color="auto"/>
            <w:right w:val="none" w:sz="0" w:space="0" w:color="auto"/>
          </w:divBdr>
        </w:div>
        <w:div w:id="634336280">
          <w:marLeft w:val="0"/>
          <w:marRight w:val="0"/>
          <w:marTop w:val="0"/>
          <w:marBottom w:val="0"/>
          <w:divBdr>
            <w:top w:val="none" w:sz="0" w:space="0" w:color="auto"/>
            <w:left w:val="none" w:sz="0" w:space="0" w:color="auto"/>
            <w:bottom w:val="none" w:sz="0" w:space="0" w:color="auto"/>
            <w:right w:val="none" w:sz="0" w:space="0" w:color="auto"/>
          </w:divBdr>
        </w:div>
        <w:div w:id="356662207">
          <w:marLeft w:val="0"/>
          <w:marRight w:val="0"/>
          <w:marTop w:val="0"/>
          <w:marBottom w:val="0"/>
          <w:divBdr>
            <w:top w:val="none" w:sz="0" w:space="0" w:color="auto"/>
            <w:left w:val="none" w:sz="0" w:space="0" w:color="auto"/>
            <w:bottom w:val="none" w:sz="0" w:space="0" w:color="auto"/>
            <w:right w:val="none" w:sz="0" w:space="0" w:color="auto"/>
          </w:divBdr>
        </w:div>
        <w:div w:id="811487656">
          <w:marLeft w:val="0"/>
          <w:marRight w:val="0"/>
          <w:marTop w:val="0"/>
          <w:marBottom w:val="0"/>
          <w:divBdr>
            <w:top w:val="none" w:sz="0" w:space="0" w:color="auto"/>
            <w:left w:val="none" w:sz="0" w:space="0" w:color="auto"/>
            <w:bottom w:val="none" w:sz="0" w:space="0" w:color="auto"/>
            <w:right w:val="none" w:sz="0" w:space="0" w:color="auto"/>
          </w:divBdr>
        </w:div>
        <w:div w:id="1062404992">
          <w:marLeft w:val="0"/>
          <w:marRight w:val="0"/>
          <w:marTop w:val="0"/>
          <w:marBottom w:val="0"/>
          <w:divBdr>
            <w:top w:val="none" w:sz="0" w:space="0" w:color="auto"/>
            <w:left w:val="none" w:sz="0" w:space="0" w:color="auto"/>
            <w:bottom w:val="none" w:sz="0" w:space="0" w:color="auto"/>
            <w:right w:val="none" w:sz="0" w:space="0" w:color="auto"/>
          </w:divBdr>
        </w:div>
        <w:div w:id="1359162729">
          <w:marLeft w:val="0"/>
          <w:marRight w:val="0"/>
          <w:marTop w:val="0"/>
          <w:marBottom w:val="0"/>
          <w:divBdr>
            <w:top w:val="none" w:sz="0" w:space="0" w:color="auto"/>
            <w:left w:val="none" w:sz="0" w:space="0" w:color="auto"/>
            <w:bottom w:val="none" w:sz="0" w:space="0" w:color="auto"/>
            <w:right w:val="none" w:sz="0" w:space="0" w:color="auto"/>
          </w:divBdr>
        </w:div>
        <w:div w:id="557975691">
          <w:marLeft w:val="0"/>
          <w:marRight w:val="0"/>
          <w:marTop w:val="0"/>
          <w:marBottom w:val="0"/>
          <w:divBdr>
            <w:top w:val="none" w:sz="0" w:space="0" w:color="auto"/>
            <w:left w:val="none" w:sz="0" w:space="0" w:color="auto"/>
            <w:bottom w:val="none" w:sz="0" w:space="0" w:color="auto"/>
            <w:right w:val="none" w:sz="0" w:space="0" w:color="auto"/>
          </w:divBdr>
        </w:div>
        <w:div w:id="989872390">
          <w:marLeft w:val="0"/>
          <w:marRight w:val="0"/>
          <w:marTop w:val="0"/>
          <w:marBottom w:val="0"/>
          <w:divBdr>
            <w:top w:val="none" w:sz="0" w:space="0" w:color="auto"/>
            <w:left w:val="none" w:sz="0" w:space="0" w:color="auto"/>
            <w:bottom w:val="none" w:sz="0" w:space="0" w:color="auto"/>
            <w:right w:val="none" w:sz="0" w:space="0" w:color="auto"/>
          </w:divBdr>
        </w:div>
        <w:div w:id="805321533">
          <w:marLeft w:val="0"/>
          <w:marRight w:val="0"/>
          <w:marTop w:val="0"/>
          <w:marBottom w:val="0"/>
          <w:divBdr>
            <w:top w:val="none" w:sz="0" w:space="0" w:color="auto"/>
            <w:left w:val="none" w:sz="0" w:space="0" w:color="auto"/>
            <w:bottom w:val="none" w:sz="0" w:space="0" w:color="auto"/>
            <w:right w:val="none" w:sz="0" w:space="0" w:color="auto"/>
          </w:divBdr>
        </w:div>
        <w:div w:id="1027606702">
          <w:marLeft w:val="0"/>
          <w:marRight w:val="0"/>
          <w:marTop w:val="0"/>
          <w:marBottom w:val="0"/>
          <w:divBdr>
            <w:top w:val="none" w:sz="0" w:space="0" w:color="auto"/>
            <w:left w:val="none" w:sz="0" w:space="0" w:color="auto"/>
            <w:bottom w:val="none" w:sz="0" w:space="0" w:color="auto"/>
            <w:right w:val="none" w:sz="0" w:space="0" w:color="auto"/>
          </w:divBdr>
        </w:div>
      </w:divsChild>
    </w:div>
    <w:div w:id="220942543">
      <w:bodyDiv w:val="1"/>
      <w:marLeft w:val="0"/>
      <w:marRight w:val="0"/>
      <w:marTop w:val="0"/>
      <w:marBottom w:val="0"/>
      <w:divBdr>
        <w:top w:val="none" w:sz="0" w:space="0" w:color="auto"/>
        <w:left w:val="none" w:sz="0" w:space="0" w:color="auto"/>
        <w:bottom w:val="none" w:sz="0" w:space="0" w:color="auto"/>
        <w:right w:val="none" w:sz="0" w:space="0" w:color="auto"/>
      </w:divBdr>
      <w:divsChild>
        <w:div w:id="922378200">
          <w:marLeft w:val="0"/>
          <w:marRight w:val="0"/>
          <w:marTop w:val="0"/>
          <w:marBottom w:val="0"/>
          <w:divBdr>
            <w:top w:val="none" w:sz="0" w:space="0" w:color="auto"/>
            <w:left w:val="none" w:sz="0" w:space="0" w:color="auto"/>
            <w:bottom w:val="none" w:sz="0" w:space="0" w:color="auto"/>
            <w:right w:val="none" w:sz="0" w:space="0" w:color="auto"/>
          </w:divBdr>
        </w:div>
      </w:divsChild>
    </w:div>
    <w:div w:id="227039720">
      <w:bodyDiv w:val="1"/>
      <w:marLeft w:val="0"/>
      <w:marRight w:val="0"/>
      <w:marTop w:val="0"/>
      <w:marBottom w:val="0"/>
      <w:divBdr>
        <w:top w:val="none" w:sz="0" w:space="0" w:color="auto"/>
        <w:left w:val="none" w:sz="0" w:space="0" w:color="auto"/>
        <w:bottom w:val="none" w:sz="0" w:space="0" w:color="auto"/>
        <w:right w:val="none" w:sz="0" w:space="0" w:color="auto"/>
      </w:divBdr>
    </w:div>
    <w:div w:id="240876973">
      <w:bodyDiv w:val="1"/>
      <w:marLeft w:val="0"/>
      <w:marRight w:val="0"/>
      <w:marTop w:val="0"/>
      <w:marBottom w:val="0"/>
      <w:divBdr>
        <w:top w:val="none" w:sz="0" w:space="0" w:color="auto"/>
        <w:left w:val="none" w:sz="0" w:space="0" w:color="auto"/>
        <w:bottom w:val="none" w:sz="0" w:space="0" w:color="auto"/>
        <w:right w:val="none" w:sz="0" w:space="0" w:color="auto"/>
      </w:divBdr>
      <w:divsChild>
        <w:div w:id="780027819">
          <w:marLeft w:val="0"/>
          <w:marRight w:val="0"/>
          <w:marTop w:val="0"/>
          <w:marBottom w:val="0"/>
          <w:divBdr>
            <w:top w:val="none" w:sz="0" w:space="0" w:color="auto"/>
            <w:left w:val="none" w:sz="0" w:space="0" w:color="auto"/>
            <w:bottom w:val="none" w:sz="0" w:space="0" w:color="auto"/>
            <w:right w:val="none" w:sz="0" w:space="0" w:color="auto"/>
          </w:divBdr>
        </w:div>
      </w:divsChild>
    </w:div>
    <w:div w:id="241794672">
      <w:bodyDiv w:val="1"/>
      <w:marLeft w:val="0"/>
      <w:marRight w:val="0"/>
      <w:marTop w:val="0"/>
      <w:marBottom w:val="0"/>
      <w:divBdr>
        <w:top w:val="none" w:sz="0" w:space="0" w:color="auto"/>
        <w:left w:val="none" w:sz="0" w:space="0" w:color="auto"/>
        <w:bottom w:val="none" w:sz="0" w:space="0" w:color="auto"/>
        <w:right w:val="none" w:sz="0" w:space="0" w:color="auto"/>
      </w:divBdr>
      <w:divsChild>
        <w:div w:id="90861763">
          <w:marLeft w:val="547"/>
          <w:marRight w:val="0"/>
          <w:marTop w:val="0"/>
          <w:marBottom w:val="0"/>
          <w:divBdr>
            <w:top w:val="none" w:sz="0" w:space="0" w:color="auto"/>
            <w:left w:val="none" w:sz="0" w:space="0" w:color="auto"/>
            <w:bottom w:val="none" w:sz="0" w:space="0" w:color="auto"/>
            <w:right w:val="none" w:sz="0" w:space="0" w:color="auto"/>
          </w:divBdr>
        </w:div>
      </w:divsChild>
    </w:div>
    <w:div w:id="256795258">
      <w:bodyDiv w:val="1"/>
      <w:marLeft w:val="0"/>
      <w:marRight w:val="0"/>
      <w:marTop w:val="0"/>
      <w:marBottom w:val="0"/>
      <w:divBdr>
        <w:top w:val="none" w:sz="0" w:space="0" w:color="auto"/>
        <w:left w:val="none" w:sz="0" w:space="0" w:color="auto"/>
        <w:bottom w:val="none" w:sz="0" w:space="0" w:color="auto"/>
        <w:right w:val="none" w:sz="0" w:space="0" w:color="auto"/>
      </w:divBdr>
    </w:div>
    <w:div w:id="261302025">
      <w:bodyDiv w:val="1"/>
      <w:marLeft w:val="0"/>
      <w:marRight w:val="0"/>
      <w:marTop w:val="0"/>
      <w:marBottom w:val="0"/>
      <w:divBdr>
        <w:top w:val="none" w:sz="0" w:space="0" w:color="auto"/>
        <w:left w:val="none" w:sz="0" w:space="0" w:color="auto"/>
        <w:bottom w:val="none" w:sz="0" w:space="0" w:color="auto"/>
        <w:right w:val="none" w:sz="0" w:space="0" w:color="auto"/>
      </w:divBdr>
      <w:divsChild>
        <w:div w:id="1477650018">
          <w:marLeft w:val="0"/>
          <w:marRight w:val="0"/>
          <w:marTop w:val="0"/>
          <w:marBottom w:val="0"/>
          <w:divBdr>
            <w:top w:val="none" w:sz="0" w:space="0" w:color="auto"/>
            <w:left w:val="none" w:sz="0" w:space="0" w:color="auto"/>
            <w:bottom w:val="none" w:sz="0" w:space="0" w:color="auto"/>
            <w:right w:val="none" w:sz="0" w:space="0" w:color="auto"/>
          </w:divBdr>
        </w:div>
      </w:divsChild>
    </w:div>
    <w:div w:id="280769234">
      <w:bodyDiv w:val="1"/>
      <w:marLeft w:val="0"/>
      <w:marRight w:val="0"/>
      <w:marTop w:val="0"/>
      <w:marBottom w:val="0"/>
      <w:divBdr>
        <w:top w:val="none" w:sz="0" w:space="0" w:color="auto"/>
        <w:left w:val="none" w:sz="0" w:space="0" w:color="auto"/>
        <w:bottom w:val="none" w:sz="0" w:space="0" w:color="auto"/>
        <w:right w:val="none" w:sz="0" w:space="0" w:color="auto"/>
      </w:divBdr>
    </w:div>
    <w:div w:id="294019892">
      <w:bodyDiv w:val="1"/>
      <w:marLeft w:val="0"/>
      <w:marRight w:val="0"/>
      <w:marTop w:val="0"/>
      <w:marBottom w:val="0"/>
      <w:divBdr>
        <w:top w:val="none" w:sz="0" w:space="0" w:color="auto"/>
        <w:left w:val="none" w:sz="0" w:space="0" w:color="auto"/>
        <w:bottom w:val="none" w:sz="0" w:space="0" w:color="auto"/>
        <w:right w:val="none" w:sz="0" w:space="0" w:color="auto"/>
      </w:divBdr>
    </w:div>
    <w:div w:id="327445002">
      <w:bodyDiv w:val="1"/>
      <w:marLeft w:val="0"/>
      <w:marRight w:val="0"/>
      <w:marTop w:val="0"/>
      <w:marBottom w:val="0"/>
      <w:divBdr>
        <w:top w:val="none" w:sz="0" w:space="0" w:color="auto"/>
        <w:left w:val="none" w:sz="0" w:space="0" w:color="auto"/>
        <w:bottom w:val="none" w:sz="0" w:space="0" w:color="auto"/>
        <w:right w:val="none" w:sz="0" w:space="0" w:color="auto"/>
      </w:divBdr>
    </w:div>
    <w:div w:id="368578108">
      <w:bodyDiv w:val="1"/>
      <w:marLeft w:val="0"/>
      <w:marRight w:val="0"/>
      <w:marTop w:val="0"/>
      <w:marBottom w:val="0"/>
      <w:divBdr>
        <w:top w:val="none" w:sz="0" w:space="0" w:color="auto"/>
        <w:left w:val="none" w:sz="0" w:space="0" w:color="auto"/>
        <w:bottom w:val="none" w:sz="0" w:space="0" w:color="auto"/>
        <w:right w:val="none" w:sz="0" w:space="0" w:color="auto"/>
      </w:divBdr>
    </w:div>
    <w:div w:id="387414765">
      <w:bodyDiv w:val="1"/>
      <w:marLeft w:val="0"/>
      <w:marRight w:val="0"/>
      <w:marTop w:val="0"/>
      <w:marBottom w:val="0"/>
      <w:divBdr>
        <w:top w:val="none" w:sz="0" w:space="0" w:color="auto"/>
        <w:left w:val="none" w:sz="0" w:space="0" w:color="auto"/>
        <w:bottom w:val="none" w:sz="0" w:space="0" w:color="auto"/>
        <w:right w:val="none" w:sz="0" w:space="0" w:color="auto"/>
      </w:divBdr>
      <w:divsChild>
        <w:div w:id="384181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046630">
              <w:marLeft w:val="0"/>
              <w:marRight w:val="0"/>
              <w:marTop w:val="0"/>
              <w:marBottom w:val="0"/>
              <w:divBdr>
                <w:top w:val="none" w:sz="0" w:space="0" w:color="auto"/>
                <w:left w:val="none" w:sz="0" w:space="0" w:color="auto"/>
                <w:bottom w:val="none" w:sz="0" w:space="0" w:color="auto"/>
                <w:right w:val="none" w:sz="0" w:space="0" w:color="auto"/>
              </w:divBdr>
              <w:divsChild>
                <w:div w:id="17288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56763">
      <w:bodyDiv w:val="1"/>
      <w:marLeft w:val="0"/>
      <w:marRight w:val="0"/>
      <w:marTop w:val="0"/>
      <w:marBottom w:val="0"/>
      <w:divBdr>
        <w:top w:val="none" w:sz="0" w:space="0" w:color="auto"/>
        <w:left w:val="none" w:sz="0" w:space="0" w:color="auto"/>
        <w:bottom w:val="none" w:sz="0" w:space="0" w:color="auto"/>
        <w:right w:val="none" w:sz="0" w:space="0" w:color="auto"/>
      </w:divBdr>
      <w:divsChild>
        <w:div w:id="1607301112">
          <w:marLeft w:val="720"/>
          <w:marRight w:val="0"/>
          <w:marTop w:val="0"/>
          <w:marBottom w:val="0"/>
          <w:divBdr>
            <w:top w:val="none" w:sz="0" w:space="0" w:color="auto"/>
            <w:left w:val="none" w:sz="0" w:space="0" w:color="auto"/>
            <w:bottom w:val="none" w:sz="0" w:space="0" w:color="auto"/>
            <w:right w:val="none" w:sz="0" w:space="0" w:color="auto"/>
          </w:divBdr>
        </w:div>
      </w:divsChild>
    </w:div>
    <w:div w:id="419524609">
      <w:bodyDiv w:val="1"/>
      <w:marLeft w:val="0"/>
      <w:marRight w:val="0"/>
      <w:marTop w:val="0"/>
      <w:marBottom w:val="0"/>
      <w:divBdr>
        <w:top w:val="none" w:sz="0" w:space="0" w:color="auto"/>
        <w:left w:val="none" w:sz="0" w:space="0" w:color="auto"/>
        <w:bottom w:val="none" w:sz="0" w:space="0" w:color="auto"/>
        <w:right w:val="none" w:sz="0" w:space="0" w:color="auto"/>
      </w:divBdr>
    </w:div>
    <w:div w:id="436491234">
      <w:bodyDiv w:val="1"/>
      <w:marLeft w:val="0"/>
      <w:marRight w:val="0"/>
      <w:marTop w:val="0"/>
      <w:marBottom w:val="0"/>
      <w:divBdr>
        <w:top w:val="none" w:sz="0" w:space="0" w:color="auto"/>
        <w:left w:val="none" w:sz="0" w:space="0" w:color="auto"/>
        <w:bottom w:val="none" w:sz="0" w:space="0" w:color="auto"/>
        <w:right w:val="none" w:sz="0" w:space="0" w:color="auto"/>
      </w:divBdr>
    </w:div>
    <w:div w:id="459882803">
      <w:bodyDiv w:val="1"/>
      <w:marLeft w:val="0"/>
      <w:marRight w:val="0"/>
      <w:marTop w:val="0"/>
      <w:marBottom w:val="0"/>
      <w:divBdr>
        <w:top w:val="none" w:sz="0" w:space="0" w:color="auto"/>
        <w:left w:val="none" w:sz="0" w:space="0" w:color="auto"/>
        <w:bottom w:val="none" w:sz="0" w:space="0" w:color="auto"/>
        <w:right w:val="none" w:sz="0" w:space="0" w:color="auto"/>
      </w:divBdr>
    </w:div>
    <w:div w:id="470367069">
      <w:bodyDiv w:val="1"/>
      <w:marLeft w:val="0"/>
      <w:marRight w:val="0"/>
      <w:marTop w:val="0"/>
      <w:marBottom w:val="0"/>
      <w:divBdr>
        <w:top w:val="none" w:sz="0" w:space="0" w:color="auto"/>
        <w:left w:val="none" w:sz="0" w:space="0" w:color="auto"/>
        <w:bottom w:val="none" w:sz="0" w:space="0" w:color="auto"/>
        <w:right w:val="none" w:sz="0" w:space="0" w:color="auto"/>
      </w:divBdr>
    </w:div>
    <w:div w:id="505557088">
      <w:bodyDiv w:val="1"/>
      <w:marLeft w:val="0"/>
      <w:marRight w:val="0"/>
      <w:marTop w:val="0"/>
      <w:marBottom w:val="0"/>
      <w:divBdr>
        <w:top w:val="none" w:sz="0" w:space="0" w:color="auto"/>
        <w:left w:val="none" w:sz="0" w:space="0" w:color="auto"/>
        <w:bottom w:val="none" w:sz="0" w:space="0" w:color="auto"/>
        <w:right w:val="none" w:sz="0" w:space="0" w:color="auto"/>
      </w:divBdr>
    </w:div>
    <w:div w:id="534275881">
      <w:bodyDiv w:val="1"/>
      <w:marLeft w:val="0"/>
      <w:marRight w:val="0"/>
      <w:marTop w:val="0"/>
      <w:marBottom w:val="0"/>
      <w:divBdr>
        <w:top w:val="none" w:sz="0" w:space="0" w:color="auto"/>
        <w:left w:val="none" w:sz="0" w:space="0" w:color="auto"/>
        <w:bottom w:val="none" w:sz="0" w:space="0" w:color="auto"/>
        <w:right w:val="none" w:sz="0" w:space="0" w:color="auto"/>
      </w:divBdr>
      <w:divsChild>
        <w:div w:id="1153834901">
          <w:marLeft w:val="0"/>
          <w:marRight w:val="0"/>
          <w:marTop w:val="0"/>
          <w:marBottom w:val="0"/>
          <w:divBdr>
            <w:top w:val="none" w:sz="0" w:space="0" w:color="auto"/>
            <w:left w:val="none" w:sz="0" w:space="0" w:color="auto"/>
            <w:bottom w:val="none" w:sz="0" w:space="0" w:color="auto"/>
            <w:right w:val="none" w:sz="0" w:space="0" w:color="auto"/>
          </w:divBdr>
        </w:div>
      </w:divsChild>
    </w:div>
    <w:div w:id="547765797">
      <w:bodyDiv w:val="1"/>
      <w:marLeft w:val="0"/>
      <w:marRight w:val="0"/>
      <w:marTop w:val="0"/>
      <w:marBottom w:val="0"/>
      <w:divBdr>
        <w:top w:val="none" w:sz="0" w:space="0" w:color="auto"/>
        <w:left w:val="none" w:sz="0" w:space="0" w:color="auto"/>
        <w:bottom w:val="none" w:sz="0" w:space="0" w:color="auto"/>
        <w:right w:val="none" w:sz="0" w:space="0" w:color="auto"/>
      </w:divBdr>
    </w:div>
    <w:div w:id="590629950">
      <w:bodyDiv w:val="1"/>
      <w:marLeft w:val="0"/>
      <w:marRight w:val="0"/>
      <w:marTop w:val="0"/>
      <w:marBottom w:val="0"/>
      <w:divBdr>
        <w:top w:val="none" w:sz="0" w:space="0" w:color="auto"/>
        <w:left w:val="none" w:sz="0" w:space="0" w:color="auto"/>
        <w:bottom w:val="none" w:sz="0" w:space="0" w:color="auto"/>
        <w:right w:val="none" w:sz="0" w:space="0" w:color="auto"/>
      </w:divBdr>
    </w:div>
    <w:div w:id="590939358">
      <w:bodyDiv w:val="1"/>
      <w:marLeft w:val="0"/>
      <w:marRight w:val="0"/>
      <w:marTop w:val="0"/>
      <w:marBottom w:val="0"/>
      <w:divBdr>
        <w:top w:val="none" w:sz="0" w:space="0" w:color="auto"/>
        <w:left w:val="none" w:sz="0" w:space="0" w:color="auto"/>
        <w:bottom w:val="none" w:sz="0" w:space="0" w:color="auto"/>
        <w:right w:val="none" w:sz="0" w:space="0" w:color="auto"/>
      </w:divBdr>
    </w:div>
    <w:div w:id="591665125">
      <w:bodyDiv w:val="1"/>
      <w:marLeft w:val="0"/>
      <w:marRight w:val="0"/>
      <w:marTop w:val="0"/>
      <w:marBottom w:val="0"/>
      <w:divBdr>
        <w:top w:val="none" w:sz="0" w:space="0" w:color="auto"/>
        <w:left w:val="none" w:sz="0" w:space="0" w:color="auto"/>
        <w:bottom w:val="none" w:sz="0" w:space="0" w:color="auto"/>
        <w:right w:val="none" w:sz="0" w:space="0" w:color="auto"/>
      </w:divBdr>
      <w:divsChild>
        <w:div w:id="473915920">
          <w:marLeft w:val="360"/>
          <w:marRight w:val="0"/>
          <w:marTop w:val="0"/>
          <w:marBottom w:val="0"/>
          <w:divBdr>
            <w:top w:val="none" w:sz="0" w:space="0" w:color="auto"/>
            <w:left w:val="none" w:sz="0" w:space="0" w:color="auto"/>
            <w:bottom w:val="none" w:sz="0" w:space="0" w:color="auto"/>
            <w:right w:val="none" w:sz="0" w:space="0" w:color="auto"/>
          </w:divBdr>
        </w:div>
        <w:div w:id="179509609">
          <w:marLeft w:val="360"/>
          <w:marRight w:val="0"/>
          <w:marTop w:val="0"/>
          <w:marBottom w:val="0"/>
          <w:divBdr>
            <w:top w:val="none" w:sz="0" w:space="0" w:color="auto"/>
            <w:left w:val="none" w:sz="0" w:space="0" w:color="auto"/>
            <w:bottom w:val="none" w:sz="0" w:space="0" w:color="auto"/>
            <w:right w:val="none" w:sz="0" w:space="0" w:color="auto"/>
          </w:divBdr>
        </w:div>
        <w:div w:id="1287850796">
          <w:marLeft w:val="360"/>
          <w:marRight w:val="0"/>
          <w:marTop w:val="0"/>
          <w:marBottom w:val="0"/>
          <w:divBdr>
            <w:top w:val="none" w:sz="0" w:space="0" w:color="auto"/>
            <w:left w:val="none" w:sz="0" w:space="0" w:color="auto"/>
            <w:bottom w:val="none" w:sz="0" w:space="0" w:color="auto"/>
            <w:right w:val="none" w:sz="0" w:space="0" w:color="auto"/>
          </w:divBdr>
        </w:div>
      </w:divsChild>
    </w:div>
    <w:div w:id="598953699">
      <w:bodyDiv w:val="1"/>
      <w:marLeft w:val="0"/>
      <w:marRight w:val="0"/>
      <w:marTop w:val="0"/>
      <w:marBottom w:val="0"/>
      <w:divBdr>
        <w:top w:val="none" w:sz="0" w:space="0" w:color="auto"/>
        <w:left w:val="none" w:sz="0" w:space="0" w:color="auto"/>
        <w:bottom w:val="none" w:sz="0" w:space="0" w:color="auto"/>
        <w:right w:val="none" w:sz="0" w:space="0" w:color="auto"/>
      </w:divBdr>
      <w:divsChild>
        <w:div w:id="629483340">
          <w:marLeft w:val="360"/>
          <w:marRight w:val="0"/>
          <w:marTop w:val="0"/>
          <w:marBottom w:val="160"/>
          <w:divBdr>
            <w:top w:val="none" w:sz="0" w:space="0" w:color="auto"/>
            <w:left w:val="none" w:sz="0" w:space="0" w:color="auto"/>
            <w:bottom w:val="none" w:sz="0" w:space="0" w:color="auto"/>
            <w:right w:val="none" w:sz="0" w:space="0" w:color="auto"/>
          </w:divBdr>
        </w:div>
        <w:div w:id="1822382933">
          <w:marLeft w:val="360"/>
          <w:marRight w:val="0"/>
          <w:marTop w:val="0"/>
          <w:marBottom w:val="160"/>
          <w:divBdr>
            <w:top w:val="none" w:sz="0" w:space="0" w:color="auto"/>
            <w:left w:val="none" w:sz="0" w:space="0" w:color="auto"/>
            <w:bottom w:val="none" w:sz="0" w:space="0" w:color="auto"/>
            <w:right w:val="none" w:sz="0" w:space="0" w:color="auto"/>
          </w:divBdr>
        </w:div>
        <w:div w:id="881986118">
          <w:marLeft w:val="360"/>
          <w:marRight w:val="0"/>
          <w:marTop w:val="0"/>
          <w:marBottom w:val="160"/>
          <w:divBdr>
            <w:top w:val="none" w:sz="0" w:space="0" w:color="auto"/>
            <w:left w:val="none" w:sz="0" w:space="0" w:color="auto"/>
            <w:bottom w:val="none" w:sz="0" w:space="0" w:color="auto"/>
            <w:right w:val="none" w:sz="0" w:space="0" w:color="auto"/>
          </w:divBdr>
        </w:div>
        <w:div w:id="1978757853">
          <w:marLeft w:val="360"/>
          <w:marRight w:val="0"/>
          <w:marTop w:val="0"/>
          <w:marBottom w:val="160"/>
          <w:divBdr>
            <w:top w:val="none" w:sz="0" w:space="0" w:color="auto"/>
            <w:left w:val="none" w:sz="0" w:space="0" w:color="auto"/>
            <w:bottom w:val="none" w:sz="0" w:space="0" w:color="auto"/>
            <w:right w:val="none" w:sz="0" w:space="0" w:color="auto"/>
          </w:divBdr>
        </w:div>
        <w:div w:id="738555961">
          <w:marLeft w:val="360"/>
          <w:marRight w:val="0"/>
          <w:marTop w:val="0"/>
          <w:marBottom w:val="160"/>
          <w:divBdr>
            <w:top w:val="none" w:sz="0" w:space="0" w:color="auto"/>
            <w:left w:val="none" w:sz="0" w:space="0" w:color="auto"/>
            <w:bottom w:val="none" w:sz="0" w:space="0" w:color="auto"/>
            <w:right w:val="none" w:sz="0" w:space="0" w:color="auto"/>
          </w:divBdr>
        </w:div>
        <w:div w:id="1726297981">
          <w:marLeft w:val="360"/>
          <w:marRight w:val="0"/>
          <w:marTop w:val="0"/>
          <w:marBottom w:val="160"/>
          <w:divBdr>
            <w:top w:val="none" w:sz="0" w:space="0" w:color="auto"/>
            <w:left w:val="none" w:sz="0" w:space="0" w:color="auto"/>
            <w:bottom w:val="none" w:sz="0" w:space="0" w:color="auto"/>
            <w:right w:val="none" w:sz="0" w:space="0" w:color="auto"/>
          </w:divBdr>
        </w:div>
        <w:div w:id="469254248">
          <w:marLeft w:val="360"/>
          <w:marRight w:val="0"/>
          <w:marTop w:val="0"/>
          <w:marBottom w:val="160"/>
          <w:divBdr>
            <w:top w:val="none" w:sz="0" w:space="0" w:color="auto"/>
            <w:left w:val="none" w:sz="0" w:space="0" w:color="auto"/>
            <w:bottom w:val="none" w:sz="0" w:space="0" w:color="auto"/>
            <w:right w:val="none" w:sz="0" w:space="0" w:color="auto"/>
          </w:divBdr>
        </w:div>
        <w:div w:id="903301223">
          <w:marLeft w:val="360"/>
          <w:marRight w:val="0"/>
          <w:marTop w:val="0"/>
          <w:marBottom w:val="160"/>
          <w:divBdr>
            <w:top w:val="none" w:sz="0" w:space="0" w:color="auto"/>
            <w:left w:val="none" w:sz="0" w:space="0" w:color="auto"/>
            <w:bottom w:val="none" w:sz="0" w:space="0" w:color="auto"/>
            <w:right w:val="none" w:sz="0" w:space="0" w:color="auto"/>
          </w:divBdr>
        </w:div>
      </w:divsChild>
    </w:div>
    <w:div w:id="602347293">
      <w:bodyDiv w:val="1"/>
      <w:marLeft w:val="0"/>
      <w:marRight w:val="0"/>
      <w:marTop w:val="0"/>
      <w:marBottom w:val="0"/>
      <w:divBdr>
        <w:top w:val="none" w:sz="0" w:space="0" w:color="auto"/>
        <w:left w:val="none" w:sz="0" w:space="0" w:color="auto"/>
        <w:bottom w:val="none" w:sz="0" w:space="0" w:color="auto"/>
        <w:right w:val="none" w:sz="0" w:space="0" w:color="auto"/>
      </w:divBdr>
      <w:divsChild>
        <w:div w:id="2102413304">
          <w:marLeft w:val="0"/>
          <w:marRight w:val="0"/>
          <w:marTop w:val="0"/>
          <w:marBottom w:val="0"/>
          <w:divBdr>
            <w:top w:val="none" w:sz="0" w:space="0" w:color="auto"/>
            <w:left w:val="none" w:sz="0" w:space="0" w:color="auto"/>
            <w:bottom w:val="none" w:sz="0" w:space="0" w:color="auto"/>
            <w:right w:val="none" w:sz="0" w:space="0" w:color="auto"/>
          </w:divBdr>
        </w:div>
      </w:divsChild>
    </w:div>
    <w:div w:id="606233082">
      <w:bodyDiv w:val="1"/>
      <w:marLeft w:val="0"/>
      <w:marRight w:val="0"/>
      <w:marTop w:val="0"/>
      <w:marBottom w:val="0"/>
      <w:divBdr>
        <w:top w:val="none" w:sz="0" w:space="0" w:color="auto"/>
        <w:left w:val="none" w:sz="0" w:space="0" w:color="auto"/>
        <w:bottom w:val="none" w:sz="0" w:space="0" w:color="auto"/>
        <w:right w:val="none" w:sz="0" w:space="0" w:color="auto"/>
      </w:divBdr>
      <w:divsChild>
        <w:div w:id="1074012864">
          <w:marLeft w:val="0"/>
          <w:marRight w:val="0"/>
          <w:marTop w:val="0"/>
          <w:marBottom w:val="0"/>
          <w:divBdr>
            <w:top w:val="none" w:sz="0" w:space="0" w:color="auto"/>
            <w:left w:val="none" w:sz="0" w:space="0" w:color="auto"/>
            <w:bottom w:val="none" w:sz="0" w:space="0" w:color="auto"/>
            <w:right w:val="none" w:sz="0" w:space="0" w:color="auto"/>
          </w:divBdr>
        </w:div>
        <w:div w:id="1038890613">
          <w:marLeft w:val="0"/>
          <w:marRight w:val="0"/>
          <w:marTop w:val="0"/>
          <w:marBottom w:val="0"/>
          <w:divBdr>
            <w:top w:val="none" w:sz="0" w:space="0" w:color="auto"/>
            <w:left w:val="none" w:sz="0" w:space="0" w:color="auto"/>
            <w:bottom w:val="none" w:sz="0" w:space="0" w:color="auto"/>
            <w:right w:val="none" w:sz="0" w:space="0" w:color="auto"/>
          </w:divBdr>
        </w:div>
        <w:div w:id="1011371591">
          <w:marLeft w:val="0"/>
          <w:marRight w:val="0"/>
          <w:marTop w:val="0"/>
          <w:marBottom w:val="0"/>
          <w:divBdr>
            <w:top w:val="none" w:sz="0" w:space="0" w:color="auto"/>
            <w:left w:val="none" w:sz="0" w:space="0" w:color="auto"/>
            <w:bottom w:val="none" w:sz="0" w:space="0" w:color="auto"/>
            <w:right w:val="none" w:sz="0" w:space="0" w:color="auto"/>
          </w:divBdr>
        </w:div>
      </w:divsChild>
    </w:div>
    <w:div w:id="612790419">
      <w:bodyDiv w:val="1"/>
      <w:marLeft w:val="0"/>
      <w:marRight w:val="0"/>
      <w:marTop w:val="0"/>
      <w:marBottom w:val="0"/>
      <w:divBdr>
        <w:top w:val="none" w:sz="0" w:space="0" w:color="auto"/>
        <w:left w:val="none" w:sz="0" w:space="0" w:color="auto"/>
        <w:bottom w:val="none" w:sz="0" w:space="0" w:color="auto"/>
        <w:right w:val="none" w:sz="0" w:space="0" w:color="auto"/>
      </w:divBdr>
    </w:div>
    <w:div w:id="641082218">
      <w:bodyDiv w:val="1"/>
      <w:marLeft w:val="0"/>
      <w:marRight w:val="0"/>
      <w:marTop w:val="0"/>
      <w:marBottom w:val="0"/>
      <w:divBdr>
        <w:top w:val="none" w:sz="0" w:space="0" w:color="auto"/>
        <w:left w:val="none" w:sz="0" w:space="0" w:color="auto"/>
        <w:bottom w:val="none" w:sz="0" w:space="0" w:color="auto"/>
        <w:right w:val="none" w:sz="0" w:space="0" w:color="auto"/>
      </w:divBdr>
      <w:divsChild>
        <w:div w:id="1560630526">
          <w:marLeft w:val="0"/>
          <w:marRight w:val="0"/>
          <w:marTop w:val="0"/>
          <w:marBottom w:val="0"/>
          <w:divBdr>
            <w:top w:val="none" w:sz="0" w:space="0" w:color="auto"/>
            <w:left w:val="none" w:sz="0" w:space="0" w:color="auto"/>
            <w:bottom w:val="none" w:sz="0" w:space="0" w:color="auto"/>
            <w:right w:val="none" w:sz="0" w:space="0" w:color="auto"/>
          </w:divBdr>
        </w:div>
      </w:divsChild>
    </w:div>
    <w:div w:id="645206523">
      <w:bodyDiv w:val="1"/>
      <w:marLeft w:val="0"/>
      <w:marRight w:val="0"/>
      <w:marTop w:val="0"/>
      <w:marBottom w:val="0"/>
      <w:divBdr>
        <w:top w:val="none" w:sz="0" w:space="0" w:color="auto"/>
        <w:left w:val="none" w:sz="0" w:space="0" w:color="auto"/>
        <w:bottom w:val="none" w:sz="0" w:space="0" w:color="auto"/>
        <w:right w:val="none" w:sz="0" w:space="0" w:color="auto"/>
      </w:divBdr>
      <w:divsChild>
        <w:div w:id="306858297">
          <w:marLeft w:val="0"/>
          <w:marRight w:val="0"/>
          <w:marTop w:val="0"/>
          <w:marBottom w:val="0"/>
          <w:divBdr>
            <w:top w:val="none" w:sz="0" w:space="0" w:color="auto"/>
            <w:left w:val="none" w:sz="0" w:space="0" w:color="auto"/>
            <w:bottom w:val="none" w:sz="0" w:space="0" w:color="auto"/>
            <w:right w:val="none" w:sz="0" w:space="0" w:color="auto"/>
          </w:divBdr>
        </w:div>
      </w:divsChild>
    </w:div>
    <w:div w:id="649214274">
      <w:bodyDiv w:val="1"/>
      <w:marLeft w:val="0"/>
      <w:marRight w:val="0"/>
      <w:marTop w:val="0"/>
      <w:marBottom w:val="0"/>
      <w:divBdr>
        <w:top w:val="none" w:sz="0" w:space="0" w:color="auto"/>
        <w:left w:val="none" w:sz="0" w:space="0" w:color="auto"/>
        <w:bottom w:val="none" w:sz="0" w:space="0" w:color="auto"/>
        <w:right w:val="none" w:sz="0" w:space="0" w:color="auto"/>
      </w:divBdr>
    </w:div>
    <w:div w:id="653872957">
      <w:bodyDiv w:val="1"/>
      <w:marLeft w:val="0"/>
      <w:marRight w:val="0"/>
      <w:marTop w:val="0"/>
      <w:marBottom w:val="0"/>
      <w:divBdr>
        <w:top w:val="none" w:sz="0" w:space="0" w:color="auto"/>
        <w:left w:val="none" w:sz="0" w:space="0" w:color="auto"/>
        <w:bottom w:val="none" w:sz="0" w:space="0" w:color="auto"/>
        <w:right w:val="none" w:sz="0" w:space="0" w:color="auto"/>
      </w:divBdr>
    </w:div>
    <w:div w:id="667365060">
      <w:bodyDiv w:val="1"/>
      <w:marLeft w:val="0"/>
      <w:marRight w:val="0"/>
      <w:marTop w:val="0"/>
      <w:marBottom w:val="0"/>
      <w:divBdr>
        <w:top w:val="none" w:sz="0" w:space="0" w:color="auto"/>
        <w:left w:val="none" w:sz="0" w:space="0" w:color="auto"/>
        <w:bottom w:val="none" w:sz="0" w:space="0" w:color="auto"/>
        <w:right w:val="none" w:sz="0" w:space="0" w:color="auto"/>
      </w:divBdr>
      <w:divsChild>
        <w:div w:id="2033721527">
          <w:marLeft w:val="0"/>
          <w:marRight w:val="0"/>
          <w:marTop w:val="0"/>
          <w:marBottom w:val="0"/>
          <w:divBdr>
            <w:top w:val="none" w:sz="0" w:space="0" w:color="auto"/>
            <w:left w:val="none" w:sz="0" w:space="0" w:color="auto"/>
            <w:bottom w:val="none" w:sz="0" w:space="0" w:color="auto"/>
            <w:right w:val="none" w:sz="0" w:space="0" w:color="auto"/>
          </w:divBdr>
        </w:div>
      </w:divsChild>
    </w:div>
    <w:div w:id="676078233">
      <w:bodyDiv w:val="1"/>
      <w:marLeft w:val="0"/>
      <w:marRight w:val="0"/>
      <w:marTop w:val="0"/>
      <w:marBottom w:val="0"/>
      <w:divBdr>
        <w:top w:val="none" w:sz="0" w:space="0" w:color="auto"/>
        <w:left w:val="none" w:sz="0" w:space="0" w:color="auto"/>
        <w:bottom w:val="none" w:sz="0" w:space="0" w:color="auto"/>
        <w:right w:val="none" w:sz="0" w:space="0" w:color="auto"/>
      </w:divBdr>
    </w:div>
    <w:div w:id="676156974">
      <w:bodyDiv w:val="1"/>
      <w:marLeft w:val="0"/>
      <w:marRight w:val="0"/>
      <w:marTop w:val="0"/>
      <w:marBottom w:val="0"/>
      <w:divBdr>
        <w:top w:val="none" w:sz="0" w:space="0" w:color="auto"/>
        <w:left w:val="none" w:sz="0" w:space="0" w:color="auto"/>
        <w:bottom w:val="none" w:sz="0" w:space="0" w:color="auto"/>
        <w:right w:val="none" w:sz="0" w:space="0" w:color="auto"/>
      </w:divBdr>
      <w:divsChild>
        <w:div w:id="1789163042">
          <w:marLeft w:val="0"/>
          <w:marRight w:val="0"/>
          <w:marTop w:val="0"/>
          <w:marBottom w:val="0"/>
          <w:divBdr>
            <w:top w:val="none" w:sz="0" w:space="0" w:color="auto"/>
            <w:left w:val="none" w:sz="0" w:space="0" w:color="auto"/>
            <w:bottom w:val="none" w:sz="0" w:space="0" w:color="auto"/>
            <w:right w:val="none" w:sz="0" w:space="0" w:color="auto"/>
          </w:divBdr>
          <w:divsChild>
            <w:div w:id="644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5455">
      <w:bodyDiv w:val="1"/>
      <w:marLeft w:val="0"/>
      <w:marRight w:val="0"/>
      <w:marTop w:val="0"/>
      <w:marBottom w:val="0"/>
      <w:divBdr>
        <w:top w:val="none" w:sz="0" w:space="0" w:color="auto"/>
        <w:left w:val="none" w:sz="0" w:space="0" w:color="auto"/>
        <w:bottom w:val="none" w:sz="0" w:space="0" w:color="auto"/>
        <w:right w:val="none" w:sz="0" w:space="0" w:color="auto"/>
      </w:divBdr>
    </w:div>
    <w:div w:id="710567917">
      <w:bodyDiv w:val="1"/>
      <w:marLeft w:val="0"/>
      <w:marRight w:val="0"/>
      <w:marTop w:val="0"/>
      <w:marBottom w:val="0"/>
      <w:divBdr>
        <w:top w:val="none" w:sz="0" w:space="0" w:color="auto"/>
        <w:left w:val="none" w:sz="0" w:space="0" w:color="auto"/>
        <w:bottom w:val="none" w:sz="0" w:space="0" w:color="auto"/>
        <w:right w:val="none" w:sz="0" w:space="0" w:color="auto"/>
      </w:divBdr>
    </w:div>
    <w:div w:id="717432621">
      <w:bodyDiv w:val="1"/>
      <w:marLeft w:val="0"/>
      <w:marRight w:val="0"/>
      <w:marTop w:val="0"/>
      <w:marBottom w:val="0"/>
      <w:divBdr>
        <w:top w:val="none" w:sz="0" w:space="0" w:color="auto"/>
        <w:left w:val="none" w:sz="0" w:space="0" w:color="auto"/>
        <w:bottom w:val="none" w:sz="0" w:space="0" w:color="auto"/>
        <w:right w:val="none" w:sz="0" w:space="0" w:color="auto"/>
      </w:divBdr>
    </w:div>
    <w:div w:id="743916419">
      <w:bodyDiv w:val="1"/>
      <w:marLeft w:val="0"/>
      <w:marRight w:val="0"/>
      <w:marTop w:val="0"/>
      <w:marBottom w:val="0"/>
      <w:divBdr>
        <w:top w:val="none" w:sz="0" w:space="0" w:color="auto"/>
        <w:left w:val="none" w:sz="0" w:space="0" w:color="auto"/>
        <w:bottom w:val="none" w:sz="0" w:space="0" w:color="auto"/>
        <w:right w:val="none" w:sz="0" w:space="0" w:color="auto"/>
      </w:divBdr>
    </w:div>
    <w:div w:id="761343244">
      <w:bodyDiv w:val="1"/>
      <w:marLeft w:val="0"/>
      <w:marRight w:val="0"/>
      <w:marTop w:val="0"/>
      <w:marBottom w:val="0"/>
      <w:divBdr>
        <w:top w:val="none" w:sz="0" w:space="0" w:color="auto"/>
        <w:left w:val="none" w:sz="0" w:space="0" w:color="auto"/>
        <w:bottom w:val="none" w:sz="0" w:space="0" w:color="auto"/>
        <w:right w:val="none" w:sz="0" w:space="0" w:color="auto"/>
      </w:divBdr>
    </w:div>
    <w:div w:id="761611251">
      <w:bodyDiv w:val="1"/>
      <w:marLeft w:val="0"/>
      <w:marRight w:val="0"/>
      <w:marTop w:val="0"/>
      <w:marBottom w:val="0"/>
      <w:divBdr>
        <w:top w:val="none" w:sz="0" w:space="0" w:color="auto"/>
        <w:left w:val="none" w:sz="0" w:space="0" w:color="auto"/>
        <w:bottom w:val="none" w:sz="0" w:space="0" w:color="auto"/>
        <w:right w:val="none" w:sz="0" w:space="0" w:color="auto"/>
      </w:divBdr>
    </w:div>
    <w:div w:id="773984509">
      <w:bodyDiv w:val="1"/>
      <w:marLeft w:val="0"/>
      <w:marRight w:val="0"/>
      <w:marTop w:val="0"/>
      <w:marBottom w:val="0"/>
      <w:divBdr>
        <w:top w:val="none" w:sz="0" w:space="0" w:color="auto"/>
        <w:left w:val="none" w:sz="0" w:space="0" w:color="auto"/>
        <w:bottom w:val="none" w:sz="0" w:space="0" w:color="auto"/>
        <w:right w:val="none" w:sz="0" w:space="0" w:color="auto"/>
      </w:divBdr>
      <w:divsChild>
        <w:div w:id="1388720743">
          <w:marLeft w:val="0"/>
          <w:marRight w:val="0"/>
          <w:marTop w:val="0"/>
          <w:marBottom w:val="0"/>
          <w:divBdr>
            <w:top w:val="none" w:sz="0" w:space="0" w:color="auto"/>
            <w:left w:val="none" w:sz="0" w:space="0" w:color="auto"/>
            <w:bottom w:val="none" w:sz="0" w:space="0" w:color="auto"/>
            <w:right w:val="none" w:sz="0" w:space="0" w:color="auto"/>
          </w:divBdr>
        </w:div>
      </w:divsChild>
    </w:div>
    <w:div w:id="777061783">
      <w:bodyDiv w:val="1"/>
      <w:marLeft w:val="0"/>
      <w:marRight w:val="0"/>
      <w:marTop w:val="0"/>
      <w:marBottom w:val="0"/>
      <w:divBdr>
        <w:top w:val="none" w:sz="0" w:space="0" w:color="auto"/>
        <w:left w:val="none" w:sz="0" w:space="0" w:color="auto"/>
        <w:bottom w:val="none" w:sz="0" w:space="0" w:color="auto"/>
        <w:right w:val="none" w:sz="0" w:space="0" w:color="auto"/>
      </w:divBdr>
      <w:divsChild>
        <w:div w:id="41758114">
          <w:marLeft w:val="547"/>
          <w:marRight w:val="0"/>
          <w:marTop w:val="0"/>
          <w:marBottom w:val="0"/>
          <w:divBdr>
            <w:top w:val="none" w:sz="0" w:space="0" w:color="auto"/>
            <w:left w:val="none" w:sz="0" w:space="0" w:color="auto"/>
            <w:bottom w:val="none" w:sz="0" w:space="0" w:color="auto"/>
            <w:right w:val="none" w:sz="0" w:space="0" w:color="auto"/>
          </w:divBdr>
        </w:div>
      </w:divsChild>
    </w:div>
    <w:div w:id="787041720">
      <w:bodyDiv w:val="1"/>
      <w:marLeft w:val="0"/>
      <w:marRight w:val="0"/>
      <w:marTop w:val="0"/>
      <w:marBottom w:val="0"/>
      <w:divBdr>
        <w:top w:val="none" w:sz="0" w:space="0" w:color="auto"/>
        <w:left w:val="none" w:sz="0" w:space="0" w:color="auto"/>
        <w:bottom w:val="none" w:sz="0" w:space="0" w:color="auto"/>
        <w:right w:val="none" w:sz="0" w:space="0" w:color="auto"/>
      </w:divBdr>
    </w:div>
    <w:div w:id="797068607">
      <w:bodyDiv w:val="1"/>
      <w:marLeft w:val="0"/>
      <w:marRight w:val="0"/>
      <w:marTop w:val="0"/>
      <w:marBottom w:val="0"/>
      <w:divBdr>
        <w:top w:val="none" w:sz="0" w:space="0" w:color="auto"/>
        <w:left w:val="none" w:sz="0" w:space="0" w:color="auto"/>
        <w:bottom w:val="none" w:sz="0" w:space="0" w:color="auto"/>
        <w:right w:val="none" w:sz="0" w:space="0" w:color="auto"/>
      </w:divBdr>
    </w:div>
    <w:div w:id="800464001">
      <w:bodyDiv w:val="1"/>
      <w:marLeft w:val="0"/>
      <w:marRight w:val="0"/>
      <w:marTop w:val="0"/>
      <w:marBottom w:val="0"/>
      <w:divBdr>
        <w:top w:val="none" w:sz="0" w:space="0" w:color="auto"/>
        <w:left w:val="none" w:sz="0" w:space="0" w:color="auto"/>
        <w:bottom w:val="none" w:sz="0" w:space="0" w:color="auto"/>
        <w:right w:val="none" w:sz="0" w:space="0" w:color="auto"/>
      </w:divBdr>
    </w:div>
    <w:div w:id="822697660">
      <w:bodyDiv w:val="1"/>
      <w:marLeft w:val="0"/>
      <w:marRight w:val="0"/>
      <w:marTop w:val="0"/>
      <w:marBottom w:val="0"/>
      <w:divBdr>
        <w:top w:val="none" w:sz="0" w:space="0" w:color="auto"/>
        <w:left w:val="none" w:sz="0" w:space="0" w:color="auto"/>
        <w:bottom w:val="none" w:sz="0" w:space="0" w:color="auto"/>
        <w:right w:val="none" w:sz="0" w:space="0" w:color="auto"/>
      </w:divBdr>
    </w:div>
    <w:div w:id="839589598">
      <w:bodyDiv w:val="1"/>
      <w:marLeft w:val="0"/>
      <w:marRight w:val="0"/>
      <w:marTop w:val="0"/>
      <w:marBottom w:val="0"/>
      <w:divBdr>
        <w:top w:val="none" w:sz="0" w:space="0" w:color="auto"/>
        <w:left w:val="none" w:sz="0" w:space="0" w:color="auto"/>
        <w:bottom w:val="none" w:sz="0" w:space="0" w:color="auto"/>
        <w:right w:val="none" w:sz="0" w:space="0" w:color="auto"/>
      </w:divBdr>
    </w:div>
    <w:div w:id="857037577">
      <w:bodyDiv w:val="1"/>
      <w:marLeft w:val="0"/>
      <w:marRight w:val="0"/>
      <w:marTop w:val="0"/>
      <w:marBottom w:val="0"/>
      <w:divBdr>
        <w:top w:val="none" w:sz="0" w:space="0" w:color="auto"/>
        <w:left w:val="none" w:sz="0" w:space="0" w:color="auto"/>
        <w:bottom w:val="none" w:sz="0" w:space="0" w:color="auto"/>
        <w:right w:val="none" w:sz="0" w:space="0" w:color="auto"/>
      </w:divBdr>
      <w:divsChild>
        <w:div w:id="601382363">
          <w:marLeft w:val="360"/>
          <w:marRight w:val="0"/>
          <w:marTop w:val="200"/>
          <w:marBottom w:val="0"/>
          <w:divBdr>
            <w:top w:val="none" w:sz="0" w:space="0" w:color="auto"/>
            <w:left w:val="none" w:sz="0" w:space="0" w:color="auto"/>
            <w:bottom w:val="none" w:sz="0" w:space="0" w:color="auto"/>
            <w:right w:val="none" w:sz="0" w:space="0" w:color="auto"/>
          </w:divBdr>
        </w:div>
        <w:div w:id="261838918">
          <w:marLeft w:val="360"/>
          <w:marRight w:val="0"/>
          <w:marTop w:val="200"/>
          <w:marBottom w:val="0"/>
          <w:divBdr>
            <w:top w:val="none" w:sz="0" w:space="0" w:color="auto"/>
            <w:left w:val="none" w:sz="0" w:space="0" w:color="auto"/>
            <w:bottom w:val="none" w:sz="0" w:space="0" w:color="auto"/>
            <w:right w:val="none" w:sz="0" w:space="0" w:color="auto"/>
          </w:divBdr>
        </w:div>
        <w:div w:id="1751810013">
          <w:marLeft w:val="360"/>
          <w:marRight w:val="0"/>
          <w:marTop w:val="200"/>
          <w:marBottom w:val="0"/>
          <w:divBdr>
            <w:top w:val="none" w:sz="0" w:space="0" w:color="auto"/>
            <w:left w:val="none" w:sz="0" w:space="0" w:color="auto"/>
            <w:bottom w:val="none" w:sz="0" w:space="0" w:color="auto"/>
            <w:right w:val="none" w:sz="0" w:space="0" w:color="auto"/>
          </w:divBdr>
        </w:div>
        <w:div w:id="2078287227">
          <w:marLeft w:val="360"/>
          <w:marRight w:val="0"/>
          <w:marTop w:val="200"/>
          <w:marBottom w:val="0"/>
          <w:divBdr>
            <w:top w:val="none" w:sz="0" w:space="0" w:color="auto"/>
            <w:left w:val="none" w:sz="0" w:space="0" w:color="auto"/>
            <w:bottom w:val="none" w:sz="0" w:space="0" w:color="auto"/>
            <w:right w:val="none" w:sz="0" w:space="0" w:color="auto"/>
          </w:divBdr>
        </w:div>
        <w:div w:id="727653212">
          <w:marLeft w:val="360"/>
          <w:marRight w:val="0"/>
          <w:marTop w:val="200"/>
          <w:marBottom w:val="0"/>
          <w:divBdr>
            <w:top w:val="none" w:sz="0" w:space="0" w:color="auto"/>
            <w:left w:val="none" w:sz="0" w:space="0" w:color="auto"/>
            <w:bottom w:val="none" w:sz="0" w:space="0" w:color="auto"/>
            <w:right w:val="none" w:sz="0" w:space="0" w:color="auto"/>
          </w:divBdr>
        </w:div>
      </w:divsChild>
    </w:div>
    <w:div w:id="866723147">
      <w:bodyDiv w:val="1"/>
      <w:marLeft w:val="0"/>
      <w:marRight w:val="0"/>
      <w:marTop w:val="0"/>
      <w:marBottom w:val="0"/>
      <w:divBdr>
        <w:top w:val="none" w:sz="0" w:space="0" w:color="auto"/>
        <w:left w:val="none" w:sz="0" w:space="0" w:color="auto"/>
        <w:bottom w:val="none" w:sz="0" w:space="0" w:color="auto"/>
        <w:right w:val="none" w:sz="0" w:space="0" w:color="auto"/>
      </w:divBdr>
    </w:div>
    <w:div w:id="875583004">
      <w:bodyDiv w:val="1"/>
      <w:marLeft w:val="0"/>
      <w:marRight w:val="0"/>
      <w:marTop w:val="0"/>
      <w:marBottom w:val="0"/>
      <w:divBdr>
        <w:top w:val="none" w:sz="0" w:space="0" w:color="auto"/>
        <w:left w:val="none" w:sz="0" w:space="0" w:color="auto"/>
        <w:bottom w:val="none" w:sz="0" w:space="0" w:color="auto"/>
        <w:right w:val="none" w:sz="0" w:space="0" w:color="auto"/>
      </w:divBdr>
    </w:div>
    <w:div w:id="880363206">
      <w:bodyDiv w:val="1"/>
      <w:marLeft w:val="0"/>
      <w:marRight w:val="0"/>
      <w:marTop w:val="0"/>
      <w:marBottom w:val="0"/>
      <w:divBdr>
        <w:top w:val="none" w:sz="0" w:space="0" w:color="auto"/>
        <w:left w:val="none" w:sz="0" w:space="0" w:color="auto"/>
        <w:bottom w:val="none" w:sz="0" w:space="0" w:color="auto"/>
        <w:right w:val="none" w:sz="0" w:space="0" w:color="auto"/>
      </w:divBdr>
    </w:div>
    <w:div w:id="906064535">
      <w:bodyDiv w:val="1"/>
      <w:marLeft w:val="0"/>
      <w:marRight w:val="0"/>
      <w:marTop w:val="0"/>
      <w:marBottom w:val="0"/>
      <w:divBdr>
        <w:top w:val="none" w:sz="0" w:space="0" w:color="auto"/>
        <w:left w:val="none" w:sz="0" w:space="0" w:color="auto"/>
        <w:bottom w:val="none" w:sz="0" w:space="0" w:color="auto"/>
        <w:right w:val="none" w:sz="0" w:space="0" w:color="auto"/>
      </w:divBdr>
      <w:divsChild>
        <w:div w:id="1117870965">
          <w:marLeft w:val="360"/>
          <w:marRight w:val="0"/>
          <w:marTop w:val="0"/>
          <w:marBottom w:val="0"/>
          <w:divBdr>
            <w:top w:val="none" w:sz="0" w:space="0" w:color="auto"/>
            <w:left w:val="none" w:sz="0" w:space="0" w:color="auto"/>
            <w:bottom w:val="none" w:sz="0" w:space="0" w:color="auto"/>
            <w:right w:val="none" w:sz="0" w:space="0" w:color="auto"/>
          </w:divBdr>
        </w:div>
        <w:div w:id="478305568">
          <w:marLeft w:val="360"/>
          <w:marRight w:val="0"/>
          <w:marTop w:val="0"/>
          <w:marBottom w:val="0"/>
          <w:divBdr>
            <w:top w:val="none" w:sz="0" w:space="0" w:color="auto"/>
            <w:left w:val="none" w:sz="0" w:space="0" w:color="auto"/>
            <w:bottom w:val="none" w:sz="0" w:space="0" w:color="auto"/>
            <w:right w:val="none" w:sz="0" w:space="0" w:color="auto"/>
          </w:divBdr>
        </w:div>
        <w:div w:id="1684161667">
          <w:marLeft w:val="360"/>
          <w:marRight w:val="0"/>
          <w:marTop w:val="0"/>
          <w:marBottom w:val="0"/>
          <w:divBdr>
            <w:top w:val="none" w:sz="0" w:space="0" w:color="auto"/>
            <w:left w:val="none" w:sz="0" w:space="0" w:color="auto"/>
            <w:bottom w:val="none" w:sz="0" w:space="0" w:color="auto"/>
            <w:right w:val="none" w:sz="0" w:space="0" w:color="auto"/>
          </w:divBdr>
        </w:div>
        <w:div w:id="1559517555">
          <w:marLeft w:val="360"/>
          <w:marRight w:val="0"/>
          <w:marTop w:val="0"/>
          <w:marBottom w:val="0"/>
          <w:divBdr>
            <w:top w:val="none" w:sz="0" w:space="0" w:color="auto"/>
            <w:left w:val="none" w:sz="0" w:space="0" w:color="auto"/>
            <w:bottom w:val="none" w:sz="0" w:space="0" w:color="auto"/>
            <w:right w:val="none" w:sz="0" w:space="0" w:color="auto"/>
          </w:divBdr>
        </w:div>
      </w:divsChild>
    </w:div>
    <w:div w:id="919753812">
      <w:bodyDiv w:val="1"/>
      <w:marLeft w:val="0"/>
      <w:marRight w:val="0"/>
      <w:marTop w:val="0"/>
      <w:marBottom w:val="0"/>
      <w:divBdr>
        <w:top w:val="none" w:sz="0" w:space="0" w:color="auto"/>
        <w:left w:val="none" w:sz="0" w:space="0" w:color="auto"/>
        <w:bottom w:val="none" w:sz="0" w:space="0" w:color="auto"/>
        <w:right w:val="none" w:sz="0" w:space="0" w:color="auto"/>
      </w:divBdr>
    </w:div>
    <w:div w:id="923487714">
      <w:bodyDiv w:val="1"/>
      <w:marLeft w:val="0"/>
      <w:marRight w:val="0"/>
      <w:marTop w:val="0"/>
      <w:marBottom w:val="0"/>
      <w:divBdr>
        <w:top w:val="none" w:sz="0" w:space="0" w:color="auto"/>
        <w:left w:val="none" w:sz="0" w:space="0" w:color="auto"/>
        <w:bottom w:val="none" w:sz="0" w:space="0" w:color="auto"/>
        <w:right w:val="none" w:sz="0" w:space="0" w:color="auto"/>
      </w:divBdr>
    </w:div>
    <w:div w:id="928580545">
      <w:bodyDiv w:val="1"/>
      <w:marLeft w:val="0"/>
      <w:marRight w:val="0"/>
      <w:marTop w:val="0"/>
      <w:marBottom w:val="0"/>
      <w:divBdr>
        <w:top w:val="none" w:sz="0" w:space="0" w:color="auto"/>
        <w:left w:val="none" w:sz="0" w:space="0" w:color="auto"/>
        <w:bottom w:val="none" w:sz="0" w:space="0" w:color="auto"/>
        <w:right w:val="none" w:sz="0" w:space="0" w:color="auto"/>
      </w:divBdr>
      <w:divsChild>
        <w:div w:id="17508213">
          <w:marLeft w:val="0"/>
          <w:marRight w:val="0"/>
          <w:marTop w:val="0"/>
          <w:marBottom w:val="0"/>
          <w:divBdr>
            <w:top w:val="none" w:sz="0" w:space="0" w:color="auto"/>
            <w:left w:val="none" w:sz="0" w:space="0" w:color="auto"/>
            <w:bottom w:val="none" w:sz="0" w:space="0" w:color="auto"/>
            <w:right w:val="none" w:sz="0" w:space="0" w:color="auto"/>
          </w:divBdr>
          <w:divsChild>
            <w:div w:id="18000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1087">
      <w:bodyDiv w:val="1"/>
      <w:marLeft w:val="0"/>
      <w:marRight w:val="0"/>
      <w:marTop w:val="0"/>
      <w:marBottom w:val="0"/>
      <w:divBdr>
        <w:top w:val="none" w:sz="0" w:space="0" w:color="auto"/>
        <w:left w:val="none" w:sz="0" w:space="0" w:color="auto"/>
        <w:bottom w:val="none" w:sz="0" w:space="0" w:color="auto"/>
        <w:right w:val="none" w:sz="0" w:space="0" w:color="auto"/>
      </w:divBdr>
    </w:div>
    <w:div w:id="949511166">
      <w:bodyDiv w:val="1"/>
      <w:marLeft w:val="0"/>
      <w:marRight w:val="0"/>
      <w:marTop w:val="0"/>
      <w:marBottom w:val="0"/>
      <w:divBdr>
        <w:top w:val="none" w:sz="0" w:space="0" w:color="auto"/>
        <w:left w:val="none" w:sz="0" w:space="0" w:color="auto"/>
        <w:bottom w:val="none" w:sz="0" w:space="0" w:color="auto"/>
        <w:right w:val="none" w:sz="0" w:space="0" w:color="auto"/>
      </w:divBdr>
    </w:div>
    <w:div w:id="953441243">
      <w:bodyDiv w:val="1"/>
      <w:marLeft w:val="0"/>
      <w:marRight w:val="0"/>
      <w:marTop w:val="0"/>
      <w:marBottom w:val="0"/>
      <w:divBdr>
        <w:top w:val="none" w:sz="0" w:space="0" w:color="auto"/>
        <w:left w:val="none" w:sz="0" w:space="0" w:color="auto"/>
        <w:bottom w:val="none" w:sz="0" w:space="0" w:color="auto"/>
        <w:right w:val="none" w:sz="0" w:space="0" w:color="auto"/>
      </w:divBdr>
      <w:divsChild>
        <w:div w:id="443812376">
          <w:marLeft w:val="720"/>
          <w:marRight w:val="0"/>
          <w:marTop w:val="96"/>
          <w:marBottom w:val="0"/>
          <w:divBdr>
            <w:top w:val="none" w:sz="0" w:space="0" w:color="auto"/>
            <w:left w:val="none" w:sz="0" w:space="0" w:color="auto"/>
            <w:bottom w:val="none" w:sz="0" w:space="0" w:color="auto"/>
            <w:right w:val="none" w:sz="0" w:space="0" w:color="auto"/>
          </w:divBdr>
        </w:div>
        <w:div w:id="1813136693">
          <w:marLeft w:val="720"/>
          <w:marRight w:val="0"/>
          <w:marTop w:val="96"/>
          <w:marBottom w:val="0"/>
          <w:divBdr>
            <w:top w:val="none" w:sz="0" w:space="0" w:color="auto"/>
            <w:left w:val="none" w:sz="0" w:space="0" w:color="auto"/>
            <w:bottom w:val="none" w:sz="0" w:space="0" w:color="auto"/>
            <w:right w:val="none" w:sz="0" w:space="0" w:color="auto"/>
          </w:divBdr>
        </w:div>
        <w:div w:id="2034115114">
          <w:marLeft w:val="720"/>
          <w:marRight w:val="0"/>
          <w:marTop w:val="96"/>
          <w:marBottom w:val="0"/>
          <w:divBdr>
            <w:top w:val="none" w:sz="0" w:space="0" w:color="auto"/>
            <w:left w:val="none" w:sz="0" w:space="0" w:color="auto"/>
            <w:bottom w:val="none" w:sz="0" w:space="0" w:color="auto"/>
            <w:right w:val="none" w:sz="0" w:space="0" w:color="auto"/>
          </w:divBdr>
        </w:div>
        <w:div w:id="814108126">
          <w:marLeft w:val="720"/>
          <w:marRight w:val="0"/>
          <w:marTop w:val="96"/>
          <w:marBottom w:val="0"/>
          <w:divBdr>
            <w:top w:val="none" w:sz="0" w:space="0" w:color="auto"/>
            <w:left w:val="none" w:sz="0" w:space="0" w:color="auto"/>
            <w:bottom w:val="none" w:sz="0" w:space="0" w:color="auto"/>
            <w:right w:val="none" w:sz="0" w:space="0" w:color="auto"/>
          </w:divBdr>
        </w:div>
        <w:div w:id="1106999777">
          <w:marLeft w:val="720"/>
          <w:marRight w:val="0"/>
          <w:marTop w:val="96"/>
          <w:marBottom w:val="0"/>
          <w:divBdr>
            <w:top w:val="none" w:sz="0" w:space="0" w:color="auto"/>
            <w:left w:val="none" w:sz="0" w:space="0" w:color="auto"/>
            <w:bottom w:val="none" w:sz="0" w:space="0" w:color="auto"/>
            <w:right w:val="none" w:sz="0" w:space="0" w:color="auto"/>
          </w:divBdr>
        </w:div>
        <w:div w:id="538469321">
          <w:marLeft w:val="720"/>
          <w:marRight w:val="0"/>
          <w:marTop w:val="96"/>
          <w:marBottom w:val="0"/>
          <w:divBdr>
            <w:top w:val="none" w:sz="0" w:space="0" w:color="auto"/>
            <w:left w:val="none" w:sz="0" w:space="0" w:color="auto"/>
            <w:bottom w:val="none" w:sz="0" w:space="0" w:color="auto"/>
            <w:right w:val="none" w:sz="0" w:space="0" w:color="auto"/>
          </w:divBdr>
        </w:div>
      </w:divsChild>
    </w:div>
    <w:div w:id="968438584">
      <w:bodyDiv w:val="1"/>
      <w:marLeft w:val="0"/>
      <w:marRight w:val="0"/>
      <w:marTop w:val="0"/>
      <w:marBottom w:val="0"/>
      <w:divBdr>
        <w:top w:val="none" w:sz="0" w:space="0" w:color="auto"/>
        <w:left w:val="none" w:sz="0" w:space="0" w:color="auto"/>
        <w:bottom w:val="none" w:sz="0" w:space="0" w:color="auto"/>
        <w:right w:val="none" w:sz="0" w:space="0" w:color="auto"/>
      </w:divBdr>
    </w:div>
    <w:div w:id="970789178">
      <w:bodyDiv w:val="1"/>
      <w:marLeft w:val="0"/>
      <w:marRight w:val="0"/>
      <w:marTop w:val="0"/>
      <w:marBottom w:val="0"/>
      <w:divBdr>
        <w:top w:val="none" w:sz="0" w:space="0" w:color="auto"/>
        <w:left w:val="none" w:sz="0" w:space="0" w:color="auto"/>
        <w:bottom w:val="none" w:sz="0" w:space="0" w:color="auto"/>
        <w:right w:val="none" w:sz="0" w:space="0" w:color="auto"/>
      </w:divBdr>
    </w:div>
    <w:div w:id="977146071">
      <w:bodyDiv w:val="1"/>
      <w:marLeft w:val="0"/>
      <w:marRight w:val="0"/>
      <w:marTop w:val="0"/>
      <w:marBottom w:val="0"/>
      <w:divBdr>
        <w:top w:val="none" w:sz="0" w:space="0" w:color="auto"/>
        <w:left w:val="none" w:sz="0" w:space="0" w:color="auto"/>
        <w:bottom w:val="none" w:sz="0" w:space="0" w:color="auto"/>
        <w:right w:val="none" w:sz="0" w:space="0" w:color="auto"/>
      </w:divBdr>
    </w:div>
    <w:div w:id="992636238">
      <w:bodyDiv w:val="1"/>
      <w:marLeft w:val="0"/>
      <w:marRight w:val="0"/>
      <w:marTop w:val="0"/>
      <w:marBottom w:val="0"/>
      <w:divBdr>
        <w:top w:val="none" w:sz="0" w:space="0" w:color="auto"/>
        <w:left w:val="none" w:sz="0" w:space="0" w:color="auto"/>
        <w:bottom w:val="none" w:sz="0" w:space="0" w:color="auto"/>
        <w:right w:val="none" w:sz="0" w:space="0" w:color="auto"/>
      </w:divBdr>
    </w:div>
    <w:div w:id="1021206486">
      <w:bodyDiv w:val="1"/>
      <w:marLeft w:val="0"/>
      <w:marRight w:val="0"/>
      <w:marTop w:val="0"/>
      <w:marBottom w:val="0"/>
      <w:divBdr>
        <w:top w:val="none" w:sz="0" w:space="0" w:color="auto"/>
        <w:left w:val="none" w:sz="0" w:space="0" w:color="auto"/>
        <w:bottom w:val="none" w:sz="0" w:space="0" w:color="auto"/>
        <w:right w:val="none" w:sz="0" w:space="0" w:color="auto"/>
      </w:divBdr>
    </w:div>
    <w:div w:id="1027946090">
      <w:bodyDiv w:val="1"/>
      <w:marLeft w:val="0"/>
      <w:marRight w:val="0"/>
      <w:marTop w:val="0"/>
      <w:marBottom w:val="0"/>
      <w:divBdr>
        <w:top w:val="none" w:sz="0" w:space="0" w:color="auto"/>
        <w:left w:val="none" w:sz="0" w:space="0" w:color="auto"/>
        <w:bottom w:val="none" w:sz="0" w:space="0" w:color="auto"/>
        <w:right w:val="none" w:sz="0" w:space="0" w:color="auto"/>
      </w:divBdr>
    </w:div>
    <w:div w:id="1034232268">
      <w:bodyDiv w:val="1"/>
      <w:marLeft w:val="0"/>
      <w:marRight w:val="0"/>
      <w:marTop w:val="0"/>
      <w:marBottom w:val="0"/>
      <w:divBdr>
        <w:top w:val="none" w:sz="0" w:space="0" w:color="auto"/>
        <w:left w:val="none" w:sz="0" w:space="0" w:color="auto"/>
        <w:bottom w:val="none" w:sz="0" w:space="0" w:color="auto"/>
        <w:right w:val="none" w:sz="0" w:space="0" w:color="auto"/>
      </w:divBdr>
      <w:divsChild>
        <w:div w:id="2129082072">
          <w:marLeft w:val="562"/>
          <w:marRight w:val="0"/>
          <w:marTop w:val="96"/>
          <w:marBottom w:val="0"/>
          <w:divBdr>
            <w:top w:val="none" w:sz="0" w:space="0" w:color="auto"/>
            <w:left w:val="none" w:sz="0" w:space="0" w:color="auto"/>
            <w:bottom w:val="none" w:sz="0" w:space="0" w:color="auto"/>
            <w:right w:val="none" w:sz="0" w:space="0" w:color="auto"/>
          </w:divBdr>
        </w:div>
        <w:div w:id="795412755">
          <w:marLeft w:val="562"/>
          <w:marRight w:val="0"/>
          <w:marTop w:val="96"/>
          <w:marBottom w:val="0"/>
          <w:divBdr>
            <w:top w:val="none" w:sz="0" w:space="0" w:color="auto"/>
            <w:left w:val="none" w:sz="0" w:space="0" w:color="auto"/>
            <w:bottom w:val="none" w:sz="0" w:space="0" w:color="auto"/>
            <w:right w:val="none" w:sz="0" w:space="0" w:color="auto"/>
          </w:divBdr>
        </w:div>
        <w:div w:id="64957486">
          <w:marLeft w:val="562"/>
          <w:marRight w:val="0"/>
          <w:marTop w:val="96"/>
          <w:marBottom w:val="0"/>
          <w:divBdr>
            <w:top w:val="none" w:sz="0" w:space="0" w:color="auto"/>
            <w:left w:val="none" w:sz="0" w:space="0" w:color="auto"/>
            <w:bottom w:val="none" w:sz="0" w:space="0" w:color="auto"/>
            <w:right w:val="none" w:sz="0" w:space="0" w:color="auto"/>
          </w:divBdr>
        </w:div>
        <w:div w:id="156579212">
          <w:marLeft w:val="562"/>
          <w:marRight w:val="0"/>
          <w:marTop w:val="96"/>
          <w:marBottom w:val="0"/>
          <w:divBdr>
            <w:top w:val="none" w:sz="0" w:space="0" w:color="auto"/>
            <w:left w:val="none" w:sz="0" w:space="0" w:color="auto"/>
            <w:bottom w:val="none" w:sz="0" w:space="0" w:color="auto"/>
            <w:right w:val="none" w:sz="0" w:space="0" w:color="auto"/>
          </w:divBdr>
        </w:div>
      </w:divsChild>
    </w:div>
    <w:div w:id="1037438632">
      <w:bodyDiv w:val="1"/>
      <w:marLeft w:val="0"/>
      <w:marRight w:val="0"/>
      <w:marTop w:val="0"/>
      <w:marBottom w:val="0"/>
      <w:divBdr>
        <w:top w:val="none" w:sz="0" w:space="0" w:color="auto"/>
        <w:left w:val="none" w:sz="0" w:space="0" w:color="auto"/>
        <w:bottom w:val="none" w:sz="0" w:space="0" w:color="auto"/>
        <w:right w:val="none" w:sz="0" w:space="0" w:color="auto"/>
      </w:divBdr>
    </w:div>
    <w:div w:id="1042947731">
      <w:bodyDiv w:val="1"/>
      <w:marLeft w:val="0"/>
      <w:marRight w:val="0"/>
      <w:marTop w:val="0"/>
      <w:marBottom w:val="0"/>
      <w:divBdr>
        <w:top w:val="none" w:sz="0" w:space="0" w:color="auto"/>
        <w:left w:val="none" w:sz="0" w:space="0" w:color="auto"/>
        <w:bottom w:val="none" w:sz="0" w:space="0" w:color="auto"/>
        <w:right w:val="none" w:sz="0" w:space="0" w:color="auto"/>
      </w:divBdr>
    </w:div>
    <w:div w:id="1049263980">
      <w:bodyDiv w:val="1"/>
      <w:marLeft w:val="0"/>
      <w:marRight w:val="0"/>
      <w:marTop w:val="0"/>
      <w:marBottom w:val="0"/>
      <w:divBdr>
        <w:top w:val="none" w:sz="0" w:space="0" w:color="auto"/>
        <w:left w:val="none" w:sz="0" w:space="0" w:color="auto"/>
        <w:bottom w:val="none" w:sz="0" w:space="0" w:color="auto"/>
        <w:right w:val="none" w:sz="0" w:space="0" w:color="auto"/>
      </w:divBdr>
    </w:div>
    <w:div w:id="1064185447">
      <w:bodyDiv w:val="1"/>
      <w:marLeft w:val="0"/>
      <w:marRight w:val="0"/>
      <w:marTop w:val="0"/>
      <w:marBottom w:val="0"/>
      <w:divBdr>
        <w:top w:val="none" w:sz="0" w:space="0" w:color="auto"/>
        <w:left w:val="none" w:sz="0" w:space="0" w:color="auto"/>
        <w:bottom w:val="none" w:sz="0" w:space="0" w:color="auto"/>
        <w:right w:val="none" w:sz="0" w:space="0" w:color="auto"/>
      </w:divBdr>
    </w:div>
    <w:div w:id="1068185158">
      <w:bodyDiv w:val="1"/>
      <w:marLeft w:val="0"/>
      <w:marRight w:val="0"/>
      <w:marTop w:val="0"/>
      <w:marBottom w:val="0"/>
      <w:divBdr>
        <w:top w:val="none" w:sz="0" w:space="0" w:color="auto"/>
        <w:left w:val="none" w:sz="0" w:space="0" w:color="auto"/>
        <w:bottom w:val="none" w:sz="0" w:space="0" w:color="auto"/>
        <w:right w:val="none" w:sz="0" w:space="0" w:color="auto"/>
      </w:divBdr>
    </w:div>
    <w:div w:id="1093935181">
      <w:bodyDiv w:val="1"/>
      <w:marLeft w:val="0"/>
      <w:marRight w:val="0"/>
      <w:marTop w:val="0"/>
      <w:marBottom w:val="0"/>
      <w:divBdr>
        <w:top w:val="none" w:sz="0" w:space="0" w:color="auto"/>
        <w:left w:val="none" w:sz="0" w:space="0" w:color="auto"/>
        <w:bottom w:val="none" w:sz="0" w:space="0" w:color="auto"/>
        <w:right w:val="none" w:sz="0" w:space="0" w:color="auto"/>
      </w:divBdr>
    </w:div>
    <w:div w:id="1103497556">
      <w:bodyDiv w:val="1"/>
      <w:marLeft w:val="0"/>
      <w:marRight w:val="0"/>
      <w:marTop w:val="0"/>
      <w:marBottom w:val="0"/>
      <w:divBdr>
        <w:top w:val="none" w:sz="0" w:space="0" w:color="auto"/>
        <w:left w:val="none" w:sz="0" w:space="0" w:color="auto"/>
        <w:bottom w:val="none" w:sz="0" w:space="0" w:color="auto"/>
        <w:right w:val="none" w:sz="0" w:space="0" w:color="auto"/>
      </w:divBdr>
    </w:div>
    <w:div w:id="1119688834">
      <w:bodyDiv w:val="1"/>
      <w:marLeft w:val="0"/>
      <w:marRight w:val="0"/>
      <w:marTop w:val="0"/>
      <w:marBottom w:val="0"/>
      <w:divBdr>
        <w:top w:val="none" w:sz="0" w:space="0" w:color="auto"/>
        <w:left w:val="none" w:sz="0" w:space="0" w:color="auto"/>
        <w:bottom w:val="none" w:sz="0" w:space="0" w:color="auto"/>
        <w:right w:val="none" w:sz="0" w:space="0" w:color="auto"/>
      </w:divBdr>
      <w:divsChild>
        <w:div w:id="1582984094">
          <w:marLeft w:val="0"/>
          <w:marRight w:val="0"/>
          <w:marTop w:val="0"/>
          <w:marBottom w:val="0"/>
          <w:divBdr>
            <w:top w:val="none" w:sz="0" w:space="0" w:color="auto"/>
            <w:left w:val="none" w:sz="0" w:space="0" w:color="auto"/>
            <w:bottom w:val="none" w:sz="0" w:space="0" w:color="auto"/>
            <w:right w:val="none" w:sz="0" w:space="0" w:color="auto"/>
          </w:divBdr>
        </w:div>
      </w:divsChild>
    </w:div>
    <w:div w:id="1133598305">
      <w:bodyDiv w:val="1"/>
      <w:marLeft w:val="0"/>
      <w:marRight w:val="0"/>
      <w:marTop w:val="0"/>
      <w:marBottom w:val="0"/>
      <w:divBdr>
        <w:top w:val="none" w:sz="0" w:space="0" w:color="auto"/>
        <w:left w:val="none" w:sz="0" w:space="0" w:color="auto"/>
        <w:bottom w:val="none" w:sz="0" w:space="0" w:color="auto"/>
        <w:right w:val="none" w:sz="0" w:space="0" w:color="auto"/>
      </w:divBdr>
    </w:div>
    <w:div w:id="1137139531">
      <w:bodyDiv w:val="1"/>
      <w:marLeft w:val="0"/>
      <w:marRight w:val="0"/>
      <w:marTop w:val="0"/>
      <w:marBottom w:val="0"/>
      <w:divBdr>
        <w:top w:val="none" w:sz="0" w:space="0" w:color="auto"/>
        <w:left w:val="none" w:sz="0" w:space="0" w:color="auto"/>
        <w:bottom w:val="none" w:sz="0" w:space="0" w:color="auto"/>
        <w:right w:val="none" w:sz="0" w:space="0" w:color="auto"/>
      </w:divBdr>
    </w:div>
    <w:div w:id="1138453904">
      <w:bodyDiv w:val="1"/>
      <w:marLeft w:val="0"/>
      <w:marRight w:val="0"/>
      <w:marTop w:val="0"/>
      <w:marBottom w:val="0"/>
      <w:divBdr>
        <w:top w:val="none" w:sz="0" w:space="0" w:color="auto"/>
        <w:left w:val="none" w:sz="0" w:space="0" w:color="auto"/>
        <w:bottom w:val="none" w:sz="0" w:space="0" w:color="auto"/>
        <w:right w:val="none" w:sz="0" w:space="0" w:color="auto"/>
      </w:divBdr>
    </w:div>
    <w:div w:id="1140463015">
      <w:bodyDiv w:val="1"/>
      <w:marLeft w:val="0"/>
      <w:marRight w:val="0"/>
      <w:marTop w:val="0"/>
      <w:marBottom w:val="0"/>
      <w:divBdr>
        <w:top w:val="none" w:sz="0" w:space="0" w:color="auto"/>
        <w:left w:val="none" w:sz="0" w:space="0" w:color="auto"/>
        <w:bottom w:val="none" w:sz="0" w:space="0" w:color="auto"/>
        <w:right w:val="none" w:sz="0" w:space="0" w:color="auto"/>
      </w:divBdr>
    </w:div>
    <w:div w:id="1158036419">
      <w:bodyDiv w:val="1"/>
      <w:marLeft w:val="0"/>
      <w:marRight w:val="0"/>
      <w:marTop w:val="0"/>
      <w:marBottom w:val="0"/>
      <w:divBdr>
        <w:top w:val="none" w:sz="0" w:space="0" w:color="auto"/>
        <w:left w:val="none" w:sz="0" w:space="0" w:color="auto"/>
        <w:bottom w:val="none" w:sz="0" w:space="0" w:color="auto"/>
        <w:right w:val="none" w:sz="0" w:space="0" w:color="auto"/>
      </w:divBdr>
    </w:div>
    <w:div w:id="1253128223">
      <w:bodyDiv w:val="1"/>
      <w:marLeft w:val="0"/>
      <w:marRight w:val="0"/>
      <w:marTop w:val="0"/>
      <w:marBottom w:val="0"/>
      <w:divBdr>
        <w:top w:val="none" w:sz="0" w:space="0" w:color="auto"/>
        <w:left w:val="none" w:sz="0" w:space="0" w:color="auto"/>
        <w:bottom w:val="none" w:sz="0" w:space="0" w:color="auto"/>
        <w:right w:val="none" w:sz="0" w:space="0" w:color="auto"/>
      </w:divBdr>
    </w:div>
    <w:div w:id="1260330054">
      <w:bodyDiv w:val="1"/>
      <w:marLeft w:val="0"/>
      <w:marRight w:val="0"/>
      <w:marTop w:val="0"/>
      <w:marBottom w:val="0"/>
      <w:divBdr>
        <w:top w:val="none" w:sz="0" w:space="0" w:color="auto"/>
        <w:left w:val="none" w:sz="0" w:space="0" w:color="auto"/>
        <w:bottom w:val="none" w:sz="0" w:space="0" w:color="auto"/>
        <w:right w:val="none" w:sz="0" w:space="0" w:color="auto"/>
      </w:divBdr>
      <w:divsChild>
        <w:div w:id="463234992">
          <w:marLeft w:val="360"/>
          <w:marRight w:val="0"/>
          <w:marTop w:val="0"/>
          <w:marBottom w:val="0"/>
          <w:divBdr>
            <w:top w:val="none" w:sz="0" w:space="0" w:color="auto"/>
            <w:left w:val="none" w:sz="0" w:space="0" w:color="auto"/>
            <w:bottom w:val="none" w:sz="0" w:space="0" w:color="auto"/>
            <w:right w:val="none" w:sz="0" w:space="0" w:color="auto"/>
          </w:divBdr>
        </w:div>
        <w:div w:id="975528750">
          <w:marLeft w:val="360"/>
          <w:marRight w:val="0"/>
          <w:marTop w:val="0"/>
          <w:marBottom w:val="0"/>
          <w:divBdr>
            <w:top w:val="none" w:sz="0" w:space="0" w:color="auto"/>
            <w:left w:val="none" w:sz="0" w:space="0" w:color="auto"/>
            <w:bottom w:val="none" w:sz="0" w:space="0" w:color="auto"/>
            <w:right w:val="none" w:sz="0" w:space="0" w:color="auto"/>
          </w:divBdr>
        </w:div>
        <w:div w:id="708146150">
          <w:marLeft w:val="360"/>
          <w:marRight w:val="0"/>
          <w:marTop w:val="0"/>
          <w:marBottom w:val="0"/>
          <w:divBdr>
            <w:top w:val="none" w:sz="0" w:space="0" w:color="auto"/>
            <w:left w:val="none" w:sz="0" w:space="0" w:color="auto"/>
            <w:bottom w:val="none" w:sz="0" w:space="0" w:color="auto"/>
            <w:right w:val="none" w:sz="0" w:space="0" w:color="auto"/>
          </w:divBdr>
        </w:div>
        <w:div w:id="1260600229">
          <w:marLeft w:val="360"/>
          <w:marRight w:val="0"/>
          <w:marTop w:val="0"/>
          <w:marBottom w:val="0"/>
          <w:divBdr>
            <w:top w:val="none" w:sz="0" w:space="0" w:color="auto"/>
            <w:left w:val="none" w:sz="0" w:space="0" w:color="auto"/>
            <w:bottom w:val="none" w:sz="0" w:space="0" w:color="auto"/>
            <w:right w:val="none" w:sz="0" w:space="0" w:color="auto"/>
          </w:divBdr>
        </w:div>
      </w:divsChild>
    </w:div>
    <w:div w:id="1265531263">
      <w:bodyDiv w:val="1"/>
      <w:marLeft w:val="0"/>
      <w:marRight w:val="0"/>
      <w:marTop w:val="0"/>
      <w:marBottom w:val="0"/>
      <w:divBdr>
        <w:top w:val="none" w:sz="0" w:space="0" w:color="auto"/>
        <w:left w:val="none" w:sz="0" w:space="0" w:color="auto"/>
        <w:bottom w:val="none" w:sz="0" w:space="0" w:color="auto"/>
        <w:right w:val="none" w:sz="0" w:space="0" w:color="auto"/>
      </w:divBdr>
    </w:div>
    <w:div w:id="1286691994">
      <w:bodyDiv w:val="1"/>
      <w:marLeft w:val="0"/>
      <w:marRight w:val="0"/>
      <w:marTop w:val="0"/>
      <w:marBottom w:val="0"/>
      <w:divBdr>
        <w:top w:val="none" w:sz="0" w:space="0" w:color="auto"/>
        <w:left w:val="none" w:sz="0" w:space="0" w:color="auto"/>
        <w:bottom w:val="none" w:sz="0" w:space="0" w:color="auto"/>
        <w:right w:val="none" w:sz="0" w:space="0" w:color="auto"/>
      </w:divBdr>
    </w:div>
    <w:div w:id="1292444886">
      <w:bodyDiv w:val="1"/>
      <w:marLeft w:val="0"/>
      <w:marRight w:val="0"/>
      <w:marTop w:val="0"/>
      <w:marBottom w:val="0"/>
      <w:divBdr>
        <w:top w:val="none" w:sz="0" w:space="0" w:color="auto"/>
        <w:left w:val="none" w:sz="0" w:space="0" w:color="auto"/>
        <w:bottom w:val="none" w:sz="0" w:space="0" w:color="auto"/>
        <w:right w:val="none" w:sz="0" w:space="0" w:color="auto"/>
      </w:divBdr>
    </w:div>
    <w:div w:id="1294096384">
      <w:bodyDiv w:val="1"/>
      <w:marLeft w:val="0"/>
      <w:marRight w:val="0"/>
      <w:marTop w:val="0"/>
      <w:marBottom w:val="0"/>
      <w:divBdr>
        <w:top w:val="none" w:sz="0" w:space="0" w:color="auto"/>
        <w:left w:val="none" w:sz="0" w:space="0" w:color="auto"/>
        <w:bottom w:val="none" w:sz="0" w:space="0" w:color="auto"/>
        <w:right w:val="none" w:sz="0" w:space="0" w:color="auto"/>
      </w:divBdr>
    </w:div>
    <w:div w:id="1349286328">
      <w:bodyDiv w:val="1"/>
      <w:marLeft w:val="0"/>
      <w:marRight w:val="0"/>
      <w:marTop w:val="0"/>
      <w:marBottom w:val="0"/>
      <w:divBdr>
        <w:top w:val="none" w:sz="0" w:space="0" w:color="auto"/>
        <w:left w:val="none" w:sz="0" w:space="0" w:color="auto"/>
        <w:bottom w:val="none" w:sz="0" w:space="0" w:color="auto"/>
        <w:right w:val="none" w:sz="0" w:space="0" w:color="auto"/>
      </w:divBdr>
      <w:divsChild>
        <w:div w:id="1304237593">
          <w:marLeft w:val="0"/>
          <w:marRight w:val="0"/>
          <w:marTop w:val="0"/>
          <w:marBottom w:val="0"/>
          <w:divBdr>
            <w:top w:val="none" w:sz="0" w:space="0" w:color="auto"/>
            <w:left w:val="none" w:sz="0" w:space="0" w:color="auto"/>
            <w:bottom w:val="none" w:sz="0" w:space="0" w:color="auto"/>
            <w:right w:val="none" w:sz="0" w:space="0" w:color="auto"/>
          </w:divBdr>
        </w:div>
        <w:div w:id="1368141181">
          <w:marLeft w:val="0"/>
          <w:marRight w:val="0"/>
          <w:marTop w:val="0"/>
          <w:marBottom w:val="0"/>
          <w:divBdr>
            <w:top w:val="none" w:sz="0" w:space="0" w:color="auto"/>
            <w:left w:val="none" w:sz="0" w:space="0" w:color="auto"/>
            <w:bottom w:val="none" w:sz="0" w:space="0" w:color="auto"/>
            <w:right w:val="none" w:sz="0" w:space="0" w:color="auto"/>
          </w:divBdr>
        </w:div>
        <w:div w:id="539054495">
          <w:marLeft w:val="0"/>
          <w:marRight w:val="0"/>
          <w:marTop w:val="0"/>
          <w:marBottom w:val="0"/>
          <w:divBdr>
            <w:top w:val="none" w:sz="0" w:space="0" w:color="auto"/>
            <w:left w:val="none" w:sz="0" w:space="0" w:color="auto"/>
            <w:bottom w:val="none" w:sz="0" w:space="0" w:color="auto"/>
            <w:right w:val="none" w:sz="0" w:space="0" w:color="auto"/>
          </w:divBdr>
        </w:div>
        <w:div w:id="1619872368">
          <w:marLeft w:val="0"/>
          <w:marRight w:val="0"/>
          <w:marTop w:val="0"/>
          <w:marBottom w:val="0"/>
          <w:divBdr>
            <w:top w:val="none" w:sz="0" w:space="0" w:color="auto"/>
            <w:left w:val="none" w:sz="0" w:space="0" w:color="auto"/>
            <w:bottom w:val="none" w:sz="0" w:space="0" w:color="auto"/>
            <w:right w:val="none" w:sz="0" w:space="0" w:color="auto"/>
          </w:divBdr>
        </w:div>
      </w:divsChild>
    </w:div>
    <w:div w:id="1351177095">
      <w:bodyDiv w:val="1"/>
      <w:marLeft w:val="0"/>
      <w:marRight w:val="0"/>
      <w:marTop w:val="0"/>
      <w:marBottom w:val="0"/>
      <w:divBdr>
        <w:top w:val="none" w:sz="0" w:space="0" w:color="auto"/>
        <w:left w:val="none" w:sz="0" w:space="0" w:color="auto"/>
        <w:bottom w:val="none" w:sz="0" w:space="0" w:color="auto"/>
        <w:right w:val="none" w:sz="0" w:space="0" w:color="auto"/>
      </w:divBdr>
    </w:div>
    <w:div w:id="1362391669">
      <w:bodyDiv w:val="1"/>
      <w:marLeft w:val="0"/>
      <w:marRight w:val="0"/>
      <w:marTop w:val="0"/>
      <w:marBottom w:val="0"/>
      <w:divBdr>
        <w:top w:val="none" w:sz="0" w:space="0" w:color="auto"/>
        <w:left w:val="none" w:sz="0" w:space="0" w:color="auto"/>
        <w:bottom w:val="none" w:sz="0" w:space="0" w:color="auto"/>
        <w:right w:val="none" w:sz="0" w:space="0" w:color="auto"/>
      </w:divBdr>
    </w:div>
    <w:div w:id="1381054883">
      <w:bodyDiv w:val="1"/>
      <w:marLeft w:val="0"/>
      <w:marRight w:val="0"/>
      <w:marTop w:val="0"/>
      <w:marBottom w:val="0"/>
      <w:divBdr>
        <w:top w:val="none" w:sz="0" w:space="0" w:color="auto"/>
        <w:left w:val="none" w:sz="0" w:space="0" w:color="auto"/>
        <w:bottom w:val="none" w:sz="0" w:space="0" w:color="auto"/>
        <w:right w:val="none" w:sz="0" w:space="0" w:color="auto"/>
      </w:divBdr>
    </w:div>
    <w:div w:id="1389919053">
      <w:bodyDiv w:val="1"/>
      <w:marLeft w:val="0"/>
      <w:marRight w:val="0"/>
      <w:marTop w:val="0"/>
      <w:marBottom w:val="0"/>
      <w:divBdr>
        <w:top w:val="none" w:sz="0" w:space="0" w:color="auto"/>
        <w:left w:val="none" w:sz="0" w:space="0" w:color="auto"/>
        <w:bottom w:val="none" w:sz="0" w:space="0" w:color="auto"/>
        <w:right w:val="none" w:sz="0" w:space="0" w:color="auto"/>
      </w:divBdr>
    </w:div>
    <w:div w:id="1397128617">
      <w:bodyDiv w:val="1"/>
      <w:marLeft w:val="0"/>
      <w:marRight w:val="0"/>
      <w:marTop w:val="0"/>
      <w:marBottom w:val="0"/>
      <w:divBdr>
        <w:top w:val="none" w:sz="0" w:space="0" w:color="auto"/>
        <w:left w:val="none" w:sz="0" w:space="0" w:color="auto"/>
        <w:bottom w:val="none" w:sz="0" w:space="0" w:color="auto"/>
        <w:right w:val="none" w:sz="0" w:space="0" w:color="auto"/>
      </w:divBdr>
    </w:div>
    <w:div w:id="1400397479">
      <w:bodyDiv w:val="1"/>
      <w:marLeft w:val="0"/>
      <w:marRight w:val="0"/>
      <w:marTop w:val="0"/>
      <w:marBottom w:val="0"/>
      <w:divBdr>
        <w:top w:val="none" w:sz="0" w:space="0" w:color="auto"/>
        <w:left w:val="none" w:sz="0" w:space="0" w:color="auto"/>
        <w:bottom w:val="none" w:sz="0" w:space="0" w:color="auto"/>
        <w:right w:val="none" w:sz="0" w:space="0" w:color="auto"/>
      </w:divBdr>
    </w:div>
    <w:div w:id="1417285995">
      <w:bodyDiv w:val="1"/>
      <w:marLeft w:val="0"/>
      <w:marRight w:val="0"/>
      <w:marTop w:val="0"/>
      <w:marBottom w:val="0"/>
      <w:divBdr>
        <w:top w:val="none" w:sz="0" w:space="0" w:color="auto"/>
        <w:left w:val="none" w:sz="0" w:space="0" w:color="auto"/>
        <w:bottom w:val="none" w:sz="0" w:space="0" w:color="auto"/>
        <w:right w:val="none" w:sz="0" w:space="0" w:color="auto"/>
      </w:divBdr>
    </w:div>
    <w:div w:id="1433666405">
      <w:bodyDiv w:val="1"/>
      <w:marLeft w:val="0"/>
      <w:marRight w:val="0"/>
      <w:marTop w:val="0"/>
      <w:marBottom w:val="0"/>
      <w:divBdr>
        <w:top w:val="none" w:sz="0" w:space="0" w:color="auto"/>
        <w:left w:val="none" w:sz="0" w:space="0" w:color="auto"/>
        <w:bottom w:val="none" w:sz="0" w:space="0" w:color="auto"/>
        <w:right w:val="none" w:sz="0" w:space="0" w:color="auto"/>
      </w:divBdr>
    </w:div>
    <w:div w:id="1446927561">
      <w:bodyDiv w:val="1"/>
      <w:marLeft w:val="0"/>
      <w:marRight w:val="0"/>
      <w:marTop w:val="0"/>
      <w:marBottom w:val="0"/>
      <w:divBdr>
        <w:top w:val="none" w:sz="0" w:space="0" w:color="auto"/>
        <w:left w:val="none" w:sz="0" w:space="0" w:color="auto"/>
        <w:bottom w:val="none" w:sz="0" w:space="0" w:color="auto"/>
        <w:right w:val="none" w:sz="0" w:space="0" w:color="auto"/>
      </w:divBdr>
    </w:div>
    <w:div w:id="1461076578">
      <w:bodyDiv w:val="1"/>
      <w:marLeft w:val="0"/>
      <w:marRight w:val="0"/>
      <w:marTop w:val="0"/>
      <w:marBottom w:val="0"/>
      <w:divBdr>
        <w:top w:val="none" w:sz="0" w:space="0" w:color="auto"/>
        <w:left w:val="none" w:sz="0" w:space="0" w:color="auto"/>
        <w:bottom w:val="none" w:sz="0" w:space="0" w:color="auto"/>
        <w:right w:val="none" w:sz="0" w:space="0" w:color="auto"/>
      </w:divBdr>
    </w:div>
    <w:div w:id="1465805815">
      <w:bodyDiv w:val="1"/>
      <w:marLeft w:val="0"/>
      <w:marRight w:val="0"/>
      <w:marTop w:val="0"/>
      <w:marBottom w:val="0"/>
      <w:divBdr>
        <w:top w:val="none" w:sz="0" w:space="0" w:color="auto"/>
        <w:left w:val="none" w:sz="0" w:space="0" w:color="auto"/>
        <w:bottom w:val="none" w:sz="0" w:space="0" w:color="auto"/>
        <w:right w:val="none" w:sz="0" w:space="0" w:color="auto"/>
      </w:divBdr>
    </w:div>
    <w:div w:id="1468278393">
      <w:bodyDiv w:val="1"/>
      <w:marLeft w:val="0"/>
      <w:marRight w:val="0"/>
      <w:marTop w:val="0"/>
      <w:marBottom w:val="0"/>
      <w:divBdr>
        <w:top w:val="none" w:sz="0" w:space="0" w:color="auto"/>
        <w:left w:val="none" w:sz="0" w:space="0" w:color="auto"/>
        <w:bottom w:val="none" w:sz="0" w:space="0" w:color="auto"/>
        <w:right w:val="none" w:sz="0" w:space="0" w:color="auto"/>
      </w:divBdr>
    </w:div>
    <w:div w:id="1487896071">
      <w:bodyDiv w:val="1"/>
      <w:marLeft w:val="0"/>
      <w:marRight w:val="0"/>
      <w:marTop w:val="0"/>
      <w:marBottom w:val="0"/>
      <w:divBdr>
        <w:top w:val="none" w:sz="0" w:space="0" w:color="auto"/>
        <w:left w:val="none" w:sz="0" w:space="0" w:color="auto"/>
        <w:bottom w:val="none" w:sz="0" w:space="0" w:color="auto"/>
        <w:right w:val="none" w:sz="0" w:space="0" w:color="auto"/>
      </w:divBdr>
    </w:div>
    <w:div w:id="1489785219">
      <w:bodyDiv w:val="1"/>
      <w:marLeft w:val="0"/>
      <w:marRight w:val="0"/>
      <w:marTop w:val="0"/>
      <w:marBottom w:val="0"/>
      <w:divBdr>
        <w:top w:val="none" w:sz="0" w:space="0" w:color="auto"/>
        <w:left w:val="none" w:sz="0" w:space="0" w:color="auto"/>
        <w:bottom w:val="none" w:sz="0" w:space="0" w:color="auto"/>
        <w:right w:val="none" w:sz="0" w:space="0" w:color="auto"/>
      </w:divBdr>
      <w:divsChild>
        <w:div w:id="935288000">
          <w:marLeft w:val="547"/>
          <w:marRight w:val="0"/>
          <w:marTop w:val="0"/>
          <w:marBottom w:val="0"/>
          <w:divBdr>
            <w:top w:val="none" w:sz="0" w:space="0" w:color="auto"/>
            <w:left w:val="none" w:sz="0" w:space="0" w:color="auto"/>
            <w:bottom w:val="none" w:sz="0" w:space="0" w:color="auto"/>
            <w:right w:val="none" w:sz="0" w:space="0" w:color="auto"/>
          </w:divBdr>
        </w:div>
      </w:divsChild>
    </w:div>
    <w:div w:id="1490320696">
      <w:bodyDiv w:val="1"/>
      <w:marLeft w:val="0"/>
      <w:marRight w:val="0"/>
      <w:marTop w:val="0"/>
      <w:marBottom w:val="0"/>
      <w:divBdr>
        <w:top w:val="none" w:sz="0" w:space="0" w:color="auto"/>
        <w:left w:val="none" w:sz="0" w:space="0" w:color="auto"/>
        <w:bottom w:val="none" w:sz="0" w:space="0" w:color="auto"/>
        <w:right w:val="none" w:sz="0" w:space="0" w:color="auto"/>
      </w:divBdr>
    </w:div>
    <w:div w:id="1508209984">
      <w:bodyDiv w:val="1"/>
      <w:marLeft w:val="0"/>
      <w:marRight w:val="0"/>
      <w:marTop w:val="0"/>
      <w:marBottom w:val="0"/>
      <w:divBdr>
        <w:top w:val="none" w:sz="0" w:space="0" w:color="auto"/>
        <w:left w:val="none" w:sz="0" w:space="0" w:color="auto"/>
        <w:bottom w:val="none" w:sz="0" w:space="0" w:color="auto"/>
        <w:right w:val="none" w:sz="0" w:space="0" w:color="auto"/>
      </w:divBdr>
    </w:div>
    <w:div w:id="1553538950">
      <w:bodyDiv w:val="1"/>
      <w:marLeft w:val="0"/>
      <w:marRight w:val="0"/>
      <w:marTop w:val="0"/>
      <w:marBottom w:val="0"/>
      <w:divBdr>
        <w:top w:val="none" w:sz="0" w:space="0" w:color="auto"/>
        <w:left w:val="none" w:sz="0" w:space="0" w:color="auto"/>
        <w:bottom w:val="none" w:sz="0" w:space="0" w:color="auto"/>
        <w:right w:val="none" w:sz="0" w:space="0" w:color="auto"/>
      </w:divBdr>
    </w:div>
    <w:div w:id="1572345678">
      <w:bodyDiv w:val="1"/>
      <w:marLeft w:val="0"/>
      <w:marRight w:val="0"/>
      <w:marTop w:val="0"/>
      <w:marBottom w:val="0"/>
      <w:divBdr>
        <w:top w:val="none" w:sz="0" w:space="0" w:color="auto"/>
        <w:left w:val="none" w:sz="0" w:space="0" w:color="auto"/>
        <w:bottom w:val="none" w:sz="0" w:space="0" w:color="auto"/>
        <w:right w:val="none" w:sz="0" w:space="0" w:color="auto"/>
      </w:divBdr>
    </w:div>
    <w:div w:id="1578707737">
      <w:bodyDiv w:val="1"/>
      <w:marLeft w:val="0"/>
      <w:marRight w:val="0"/>
      <w:marTop w:val="0"/>
      <w:marBottom w:val="0"/>
      <w:divBdr>
        <w:top w:val="none" w:sz="0" w:space="0" w:color="auto"/>
        <w:left w:val="none" w:sz="0" w:space="0" w:color="auto"/>
        <w:bottom w:val="none" w:sz="0" w:space="0" w:color="auto"/>
        <w:right w:val="none" w:sz="0" w:space="0" w:color="auto"/>
      </w:divBdr>
    </w:div>
    <w:div w:id="1613171436">
      <w:bodyDiv w:val="1"/>
      <w:marLeft w:val="0"/>
      <w:marRight w:val="0"/>
      <w:marTop w:val="0"/>
      <w:marBottom w:val="0"/>
      <w:divBdr>
        <w:top w:val="none" w:sz="0" w:space="0" w:color="auto"/>
        <w:left w:val="none" w:sz="0" w:space="0" w:color="auto"/>
        <w:bottom w:val="none" w:sz="0" w:space="0" w:color="auto"/>
        <w:right w:val="none" w:sz="0" w:space="0" w:color="auto"/>
      </w:divBdr>
      <w:divsChild>
        <w:div w:id="1864980121">
          <w:marLeft w:val="0"/>
          <w:marRight w:val="0"/>
          <w:marTop w:val="0"/>
          <w:marBottom w:val="0"/>
          <w:divBdr>
            <w:top w:val="none" w:sz="0" w:space="0" w:color="auto"/>
            <w:left w:val="none" w:sz="0" w:space="0" w:color="auto"/>
            <w:bottom w:val="none" w:sz="0" w:space="0" w:color="auto"/>
            <w:right w:val="none" w:sz="0" w:space="0" w:color="auto"/>
          </w:divBdr>
        </w:div>
      </w:divsChild>
    </w:div>
    <w:div w:id="1621296807">
      <w:bodyDiv w:val="1"/>
      <w:marLeft w:val="0"/>
      <w:marRight w:val="0"/>
      <w:marTop w:val="0"/>
      <w:marBottom w:val="0"/>
      <w:divBdr>
        <w:top w:val="none" w:sz="0" w:space="0" w:color="auto"/>
        <w:left w:val="none" w:sz="0" w:space="0" w:color="auto"/>
        <w:bottom w:val="none" w:sz="0" w:space="0" w:color="auto"/>
        <w:right w:val="none" w:sz="0" w:space="0" w:color="auto"/>
      </w:divBdr>
    </w:div>
    <w:div w:id="1642348598">
      <w:bodyDiv w:val="1"/>
      <w:marLeft w:val="0"/>
      <w:marRight w:val="0"/>
      <w:marTop w:val="0"/>
      <w:marBottom w:val="0"/>
      <w:divBdr>
        <w:top w:val="none" w:sz="0" w:space="0" w:color="auto"/>
        <w:left w:val="none" w:sz="0" w:space="0" w:color="auto"/>
        <w:bottom w:val="none" w:sz="0" w:space="0" w:color="auto"/>
        <w:right w:val="none" w:sz="0" w:space="0" w:color="auto"/>
      </w:divBdr>
    </w:div>
    <w:div w:id="1648894592">
      <w:bodyDiv w:val="1"/>
      <w:marLeft w:val="0"/>
      <w:marRight w:val="0"/>
      <w:marTop w:val="0"/>
      <w:marBottom w:val="0"/>
      <w:divBdr>
        <w:top w:val="none" w:sz="0" w:space="0" w:color="auto"/>
        <w:left w:val="none" w:sz="0" w:space="0" w:color="auto"/>
        <w:bottom w:val="none" w:sz="0" w:space="0" w:color="auto"/>
        <w:right w:val="none" w:sz="0" w:space="0" w:color="auto"/>
      </w:divBdr>
      <w:divsChild>
        <w:div w:id="1031497804">
          <w:marLeft w:val="360"/>
          <w:marRight w:val="0"/>
          <w:marTop w:val="0"/>
          <w:marBottom w:val="0"/>
          <w:divBdr>
            <w:top w:val="none" w:sz="0" w:space="0" w:color="auto"/>
            <w:left w:val="none" w:sz="0" w:space="0" w:color="auto"/>
            <w:bottom w:val="none" w:sz="0" w:space="0" w:color="auto"/>
            <w:right w:val="none" w:sz="0" w:space="0" w:color="auto"/>
          </w:divBdr>
        </w:div>
        <w:div w:id="651981383">
          <w:marLeft w:val="360"/>
          <w:marRight w:val="0"/>
          <w:marTop w:val="0"/>
          <w:marBottom w:val="0"/>
          <w:divBdr>
            <w:top w:val="none" w:sz="0" w:space="0" w:color="auto"/>
            <w:left w:val="none" w:sz="0" w:space="0" w:color="auto"/>
            <w:bottom w:val="none" w:sz="0" w:space="0" w:color="auto"/>
            <w:right w:val="none" w:sz="0" w:space="0" w:color="auto"/>
          </w:divBdr>
        </w:div>
        <w:div w:id="710956848">
          <w:marLeft w:val="360"/>
          <w:marRight w:val="0"/>
          <w:marTop w:val="0"/>
          <w:marBottom w:val="0"/>
          <w:divBdr>
            <w:top w:val="none" w:sz="0" w:space="0" w:color="auto"/>
            <w:left w:val="none" w:sz="0" w:space="0" w:color="auto"/>
            <w:bottom w:val="none" w:sz="0" w:space="0" w:color="auto"/>
            <w:right w:val="none" w:sz="0" w:space="0" w:color="auto"/>
          </w:divBdr>
        </w:div>
      </w:divsChild>
    </w:div>
    <w:div w:id="1659381185">
      <w:bodyDiv w:val="1"/>
      <w:marLeft w:val="0"/>
      <w:marRight w:val="0"/>
      <w:marTop w:val="0"/>
      <w:marBottom w:val="0"/>
      <w:divBdr>
        <w:top w:val="none" w:sz="0" w:space="0" w:color="auto"/>
        <w:left w:val="none" w:sz="0" w:space="0" w:color="auto"/>
        <w:bottom w:val="none" w:sz="0" w:space="0" w:color="auto"/>
        <w:right w:val="none" w:sz="0" w:space="0" w:color="auto"/>
      </w:divBdr>
    </w:div>
    <w:div w:id="1721782387">
      <w:bodyDiv w:val="1"/>
      <w:marLeft w:val="0"/>
      <w:marRight w:val="0"/>
      <w:marTop w:val="0"/>
      <w:marBottom w:val="0"/>
      <w:divBdr>
        <w:top w:val="none" w:sz="0" w:space="0" w:color="auto"/>
        <w:left w:val="none" w:sz="0" w:space="0" w:color="auto"/>
        <w:bottom w:val="none" w:sz="0" w:space="0" w:color="auto"/>
        <w:right w:val="none" w:sz="0" w:space="0" w:color="auto"/>
      </w:divBdr>
    </w:div>
    <w:div w:id="1740667972">
      <w:bodyDiv w:val="1"/>
      <w:marLeft w:val="0"/>
      <w:marRight w:val="0"/>
      <w:marTop w:val="0"/>
      <w:marBottom w:val="0"/>
      <w:divBdr>
        <w:top w:val="none" w:sz="0" w:space="0" w:color="auto"/>
        <w:left w:val="none" w:sz="0" w:space="0" w:color="auto"/>
        <w:bottom w:val="none" w:sz="0" w:space="0" w:color="auto"/>
        <w:right w:val="none" w:sz="0" w:space="0" w:color="auto"/>
      </w:divBdr>
      <w:divsChild>
        <w:div w:id="529417340">
          <w:marLeft w:val="0"/>
          <w:marRight w:val="0"/>
          <w:marTop w:val="0"/>
          <w:marBottom w:val="0"/>
          <w:divBdr>
            <w:top w:val="none" w:sz="0" w:space="0" w:color="auto"/>
            <w:left w:val="none" w:sz="0" w:space="0" w:color="auto"/>
            <w:bottom w:val="none" w:sz="0" w:space="0" w:color="auto"/>
            <w:right w:val="none" w:sz="0" w:space="0" w:color="auto"/>
          </w:divBdr>
        </w:div>
      </w:divsChild>
    </w:div>
    <w:div w:id="1767841476">
      <w:bodyDiv w:val="1"/>
      <w:marLeft w:val="0"/>
      <w:marRight w:val="0"/>
      <w:marTop w:val="0"/>
      <w:marBottom w:val="0"/>
      <w:divBdr>
        <w:top w:val="none" w:sz="0" w:space="0" w:color="auto"/>
        <w:left w:val="none" w:sz="0" w:space="0" w:color="auto"/>
        <w:bottom w:val="none" w:sz="0" w:space="0" w:color="auto"/>
        <w:right w:val="none" w:sz="0" w:space="0" w:color="auto"/>
      </w:divBdr>
    </w:div>
    <w:div w:id="1798715836">
      <w:bodyDiv w:val="1"/>
      <w:marLeft w:val="0"/>
      <w:marRight w:val="0"/>
      <w:marTop w:val="0"/>
      <w:marBottom w:val="0"/>
      <w:divBdr>
        <w:top w:val="none" w:sz="0" w:space="0" w:color="auto"/>
        <w:left w:val="none" w:sz="0" w:space="0" w:color="auto"/>
        <w:bottom w:val="none" w:sz="0" w:space="0" w:color="auto"/>
        <w:right w:val="none" w:sz="0" w:space="0" w:color="auto"/>
      </w:divBdr>
    </w:div>
    <w:div w:id="1802771748">
      <w:bodyDiv w:val="1"/>
      <w:marLeft w:val="0"/>
      <w:marRight w:val="0"/>
      <w:marTop w:val="0"/>
      <w:marBottom w:val="0"/>
      <w:divBdr>
        <w:top w:val="none" w:sz="0" w:space="0" w:color="auto"/>
        <w:left w:val="none" w:sz="0" w:space="0" w:color="auto"/>
        <w:bottom w:val="none" w:sz="0" w:space="0" w:color="auto"/>
        <w:right w:val="none" w:sz="0" w:space="0" w:color="auto"/>
      </w:divBdr>
    </w:div>
    <w:div w:id="1857579392">
      <w:bodyDiv w:val="1"/>
      <w:marLeft w:val="0"/>
      <w:marRight w:val="0"/>
      <w:marTop w:val="0"/>
      <w:marBottom w:val="0"/>
      <w:divBdr>
        <w:top w:val="none" w:sz="0" w:space="0" w:color="auto"/>
        <w:left w:val="none" w:sz="0" w:space="0" w:color="auto"/>
        <w:bottom w:val="none" w:sz="0" w:space="0" w:color="auto"/>
        <w:right w:val="none" w:sz="0" w:space="0" w:color="auto"/>
      </w:divBdr>
    </w:div>
    <w:div w:id="1858038951">
      <w:bodyDiv w:val="1"/>
      <w:marLeft w:val="0"/>
      <w:marRight w:val="0"/>
      <w:marTop w:val="0"/>
      <w:marBottom w:val="0"/>
      <w:divBdr>
        <w:top w:val="none" w:sz="0" w:space="0" w:color="auto"/>
        <w:left w:val="none" w:sz="0" w:space="0" w:color="auto"/>
        <w:bottom w:val="none" w:sz="0" w:space="0" w:color="auto"/>
        <w:right w:val="none" w:sz="0" w:space="0" w:color="auto"/>
      </w:divBdr>
    </w:div>
    <w:div w:id="1870144505">
      <w:bodyDiv w:val="1"/>
      <w:marLeft w:val="0"/>
      <w:marRight w:val="0"/>
      <w:marTop w:val="0"/>
      <w:marBottom w:val="0"/>
      <w:divBdr>
        <w:top w:val="none" w:sz="0" w:space="0" w:color="auto"/>
        <w:left w:val="none" w:sz="0" w:space="0" w:color="auto"/>
        <w:bottom w:val="none" w:sz="0" w:space="0" w:color="auto"/>
        <w:right w:val="none" w:sz="0" w:space="0" w:color="auto"/>
      </w:divBdr>
    </w:div>
    <w:div w:id="1882130912">
      <w:bodyDiv w:val="1"/>
      <w:marLeft w:val="0"/>
      <w:marRight w:val="0"/>
      <w:marTop w:val="0"/>
      <w:marBottom w:val="0"/>
      <w:divBdr>
        <w:top w:val="none" w:sz="0" w:space="0" w:color="auto"/>
        <w:left w:val="none" w:sz="0" w:space="0" w:color="auto"/>
        <w:bottom w:val="none" w:sz="0" w:space="0" w:color="auto"/>
        <w:right w:val="none" w:sz="0" w:space="0" w:color="auto"/>
      </w:divBdr>
      <w:divsChild>
        <w:div w:id="845051338">
          <w:marLeft w:val="0"/>
          <w:marRight w:val="0"/>
          <w:marTop w:val="0"/>
          <w:marBottom w:val="0"/>
          <w:divBdr>
            <w:top w:val="none" w:sz="0" w:space="0" w:color="auto"/>
            <w:left w:val="none" w:sz="0" w:space="0" w:color="auto"/>
            <w:bottom w:val="none" w:sz="0" w:space="0" w:color="auto"/>
            <w:right w:val="none" w:sz="0" w:space="0" w:color="auto"/>
          </w:divBdr>
        </w:div>
      </w:divsChild>
    </w:div>
    <w:div w:id="1936160326">
      <w:bodyDiv w:val="1"/>
      <w:marLeft w:val="0"/>
      <w:marRight w:val="0"/>
      <w:marTop w:val="0"/>
      <w:marBottom w:val="0"/>
      <w:divBdr>
        <w:top w:val="none" w:sz="0" w:space="0" w:color="auto"/>
        <w:left w:val="none" w:sz="0" w:space="0" w:color="auto"/>
        <w:bottom w:val="none" w:sz="0" w:space="0" w:color="auto"/>
        <w:right w:val="none" w:sz="0" w:space="0" w:color="auto"/>
      </w:divBdr>
      <w:divsChild>
        <w:div w:id="465901678">
          <w:marLeft w:val="562"/>
          <w:marRight w:val="0"/>
          <w:marTop w:val="96"/>
          <w:marBottom w:val="0"/>
          <w:divBdr>
            <w:top w:val="none" w:sz="0" w:space="0" w:color="auto"/>
            <w:left w:val="none" w:sz="0" w:space="0" w:color="auto"/>
            <w:bottom w:val="none" w:sz="0" w:space="0" w:color="auto"/>
            <w:right w:val="none" w:sz="0" w:space="0" w:color="auto"/>
          </w:divBdr>
        </w:div>
        <w:div w:id="939023720">
          <w:marLeft w:val="562"/>
          <w:marRight w:val="0"/>
          <w:marTop w:val="96"/>
          <w:marBottom w:val="0"/>
          <w:divBdr>
            <w:top w:val="none" w:sz="0" w:space="0" w:color="auto"/>
            <w:left w:val="none" w:sz="0" w:space="0" w:color="auto"/>
            <w:bottom w:val="none" w:sz="0" w:space="0" w:color="auto"/>
            <w:right w:val="none" w:sz="0" w:space="0" w:color="auto"/>
          </w:divBdr>
        </w:div>
        <w:div w:id="644899136">
          <w:marLeft w:val="562"/>
          <w:marRight w:val="0"/>
          <w:marTop w:val="96"/>
          <w:marBottom w:val="0"/>
          <w:divBdr>
            <w:top w:val="none" w:sz="0" w:space="0" w:color="auto"/>
            <w:left w:val="none" w:sz="0" w:space="0" w:color="auto"/>
            <w:bottom w:val="none" w:sz="0" w:space="0" w:color="auto"/>
            <w:right w:val="none" w:sz="0" w:space="0" w:color="auto"/>
          </w:divBdr>
        </w:div>
        <w:div w:id="1924411816">
          <w:marLeft w:val="562"/>
          <w:marRight w:val="0"/>
          <w:marTop w:val="96"/>
          <w:marBottom w:val="0"/>
          <w:divBdr>
            <w:top w:val="none" w:sz="0" w:space="0" w:color="auto"/>
            <w:left w:val="none" w:sz="0" w:space="0" w:color="auto"/>
            <w:bottom w:val="none" w:sz="0" w:space="0" w:color="auto"/>
            <w:right w:val="none" w:sz="0" w:space="0" w:color="auto"/>
          </w:divBdr>
        </w:div>
      </w:divsChild>
    </w:div>
    <w:div w:id="1937052242">
      <w:bodyDiv w:val="1"/>
      <w:marLeft w:val="0"/>
      <w:marRight w:val="0"/>
      <w:marTop w:val="0"/>
      <w:marBottom w:val="0"/>
      <w:divBdr>
        <w:top w:val="none" w:sz="0" w:space="0" w:color="auto"/>
        <w:left w:val="none" w:sz="0" w:space="0" w:color="auto"/>
        <w:bottom w:val="none" w:sz="0" w:space="0" w:color="auto"/>
        <w:right w:val="none" w:sz="0" w:space="0" w:color="auto"/>
      </w:divBdr>
    </w:div>
    <w:div w:id="1944652690">
      <w:bodyDiv w:val="1"/>
      <w:marLeft w:val="0"/>
      <w:marRight w:val="0"/>
      <w:marTop w:val="0"/>
      <w:marBottom w:val="0"/>
      <w:divBdr>
        <w:top w:val="none" w:sz="0" w:space="0" w:color="auto"/>
        <w:left w:val="none" w:sz="0" w:space="0" w:color="auto"/>
        <w:bottom w:val="none" w:sz="0" w:space="0" w:color="auto"/>
        <w:right w:val="none" w:sz="0" w:space="0" w:color="auto"/>
      </w:divBdr>
    </w:div>
    <w:div w:id="1950896226">
      <w:bodyDiv w:val="1"/>
      <w:marLeft w:val="0"/>
      <w:marRight w:val="0"/>
      <w:marTop w:val="0"/>
      <w:marBottom w:val="0"/>
      <w:divBdr>
        <w:top w:val="none" w:sz="0" w:space="0" w:color="auto"/>
        <w:left w:val="none" w:sz="0" w:space="0" w:color="auto"/>
        <w:bottom w:val="none" w:sz="0" w:space="0" w:color="auto"/>
        <w:right w:val="none" w:sz="0" w:space="0" w:color="auto"/>
      </w:divBdr>
    </w:div>
    <w:div w:id="1952468085">
      <w:bodyDiv w:val="1"/>
      <w:marLeft w:val="0"/>
      <w:marRight w:val="0"/>
      <w:marTop w:val="0"/>
      <w:marBottom w:val="0"/>
      <w:divBdr>
        <w:top w:val="none" w:sz="0" w:space="0" w:color="auto"/>
        <w:left w:val="none" w:sz="0" w:space="0" w:color="auto"/>
        <w:bottom w:val="none" w:sz="0" w:space="0" w:color="auto"/>
        <w:right w:val="none" w:sz="0" w:space="0" w:color="auto"/>
      </w:divBdr>
    </w:div>
    <w:div w:id="1958637824">
      <w:bodyDiv w:val="1"/>
      <w:marLeft w:val="0"/>
      <w:marRight w:val="0"/>
      <w:marTop w:val="0"/>
      <w:marBottom w:val="0"/>
      <w:divBdr>
        <w:top w:val="none" w:sz="0" w:space="0" w:color="auto"/>
        <w:left w:val="none" w:sz="0" w:space="0" w:color="auto"/>
        <w:bottom w:val="none" w:sz="0" w:space="0" w:color="auto"/>
        <w:right w:val="none" w:sz="0" w:space="0" w:color="auto"/>
      </w:divBdr>
    </w:div>
    <w:div w:id="1982345787">
      <w:bodyDiv w:val="1"/>
      <w:marLeft w:val="0"/>
      <w:marRight w:val="0"/>
      <w:marTop w:val="0"/>
      <w:marBottom w:val="0"/>
      <w:divBdr>
        <w:top w:val="none" w:sz="0" w:space="0" w:color="auto"/>
        <w:left w:val="none" w:sz="0" w:space="0" w:color="auto"/>
        <w:bottom w:val="none" w:sz="0" w:space="0" w:color="auto"/>
        <w:right w:val="none" w:sz="0" w:space="0" w:color="auto"/>
      </w:divBdr>
    </w:div>
    <w:div w:id="2035687986">
      <w:bodyDiv w:val="1"/>
      <w:marLeft w:val="0"/>
      <w:marRight w:val="0"/>
      <w:marTop w:val="0"/>
      <w:marBottom w:val="0"/>
      <w:divBdr>
        <w:top w:val="none" w:sz="0" w:space="0" w:color="auto"/>
        <w:left w:val="none" w:sz="0" w:space="0" w:color="auto"/>
        <w:bottom w:val="none" w:sz="0" w:space="0" w:color="auto"/>
        <w:right w:val="none" w:sz="0" w:space="0" w:color="auto"/>
      </w:divBdr>
      <w:divsChild>
        <w:div w:id="2020740990">
          <w:marLeft w:val="360"/>
          <w:marRight w:val="0"/>
          <w:marTop w:val="0"/>
          <w:marBottom w:val="160"/>
          <w:divBdr>
            <w:top w:val="none" w:sz="0" w:space="0" w:color="auto"/>
            <w:left w:val="none" w:sz="0" w:space="0" w:color="auto"/>
            <w:bottom w:val="none" w:sz="0" w:space="0" w:color="auto"/>
            <w:right w:val="none" w:sz="0" w:space="0" w:color="auto"/>
          </w:divBdr>
        </w:div>
        <w:div w:id="2138251973">
          <w:marLeft w:val="360"/>
          <w:marRight w:val="0"/>
          <w:marTop w:val="0"/>
          <w:marBottom w:val="160"/>
          <w:divBdr>
            <w:top w:val="none" w:sz="0" w:space="0" w:color="auto"/>
            <w:left w:val="none" w:sz="0" w:space="0" w:color="auto"/>
            <w:bottom w:val="none" w:sz="0" w:space="0" w:color="auto"/>
            <w:right w:val="none" w:sz="0" w:space="0" w:color="auto"/>
          </w:divBdr>
        </w:div>
        <w:div w:id="1063724528">
          <w:marLeft w:val="360"/>
          <w:marRight w:val="0"/>
          <w:marTop w:val="0"/>
          <w:marBottom w:val="160"/>
          <w:divBdr>
            <w:top w:val="none" w:sz="0" w:space="0" w:color="auto"/>
            <w:left w:val="none" w:sz="0" w:space="0" w:color="auto"/>
            <w:bottom w:val="none" w:sz="0" w:space="0" w:color="auto"/>
            <w:right w:val="none" w:sz="0" w:space="0" w:color="auto"/>
          </w:divBdr>
        </w:div>
        <w:div w:id="1115446252">
          <w:marLeft w:val="360"/>
          <w:marRight w:val="0"/>
          <w:marTop w:val="0"/>
          <w:marBottom w:val="160"/>
          <w:divBdr>
            <w:top w:val="none" w:sz="0" w:space="0" w:color="auto"/>
            <w:left w:val="none" w:sz="0" w:space="0" w:color="auto"/>
            <w:bottom w:val="none" w:sz="0" w:space="0" w:color="auto"/>
            <w:right w:val="none" w:sz="0" w:space="0" w:color="auto"/>
          </w:divBdr>
        </w:div>
        <w:div w:id="1624996766">
          <w:marLeft w:val="360"/>
          <w:marRight w:val="0"/>
          <w:marTop w:val="0"/>
          <w:marBottom w:val="160"/>
          <w:divBdr>
            <w:top w:val="none" w:sz="0" w:space="0" w:color="auto"/>
            <w:left w:val="none" w:sz="0" w:space="0" w:color="auto"/>
            <w:bottom w:val="none" w:sz="0" w:space="0" w:color="auto"/>
            <w:right w:val="none" w:sz="0" w:space="0" w:color="auto"/>
          </w:divBdr>
        </w:div>
        <w:div w:id="1263076979">
          <w:marLeft w:val="360"/>
          <w:marRight w:val="0"/>
          <w:marTop w:val="0"/>
          <w:marBottom w:val="160"/>
          <w:divBdr>
            <w:top w:val="none" w:sz="0" w:space="0" w:color="auto"/>
            <w:left w:val="none" w:sz="0" w:space="0" w:color="auto"/>
            <w:bottom w:val="none" w:sz="0" w:space="0" w:color="auto"/>
            <w:right w:val="none" w:sz="0" w:space="0" w:color="auto"/>
          </w:divBdr>
        </w:div>
      </w:divsChild>
    </w:div>
    <w:div w:id="2101444381">
      <w:bodyDiv w:val="1"/>
      <w:marLeft w:val="0"/>
      <w:marRight w:val="0"/>
      <w:marTop w:val="0"/>
      <w:marBottom w:val="0"/>
      <w:divBdr>
        <w:top w:val="none" w:sz="0" w:space="0" w:color="auto"/>
        <w:left w:val="none" w:sz="0" w:space="0" w:color="auto"/>
        <w:bottom w:val="none" w:sz="0" w:space="0" w:color="auto"/>
        <w:right w:val="none" w:sz="0" w:space="0" w:color="auto"/>
      </w:divBdr>
      <w:divsChild>
        <w:div w:id="565384193">
          <w:marLeft w:val="0"/>
          <w:marRight w:val="0"/>
          <w:marTop w:val="0"/>
          <w:marBottom w:val="0"/>
          <w:divBdr>
            <w:top w:val="none" w:sz="0" w:space="0" w:color="auto"/>
            <w:left w:val="none" w:sz="0" w:space="0" w:color="auto"/>
            <w:bottom w:val="none" w:sz="0" w:space="0" w:color="auto"/>
            <w:right w:val="none" w:sz="0" w:space="0" w:color="auto"/>
          </w:divBdr>
        </w:div>
      </w:divsChild>
    </w:div>
    <w:div w:id="2110850535">
      <w:bodyDiv w:val="1"/>
      <w:marLeft w:val="0"/>
      <w:marRight w:val="0"/>
      <w:marTop w:val="0"/>
      <w:marBottom w:val="0"/>
      <w:divBdr>
        <w:top w:val="none" w:sz="0" w:space="0" w:color="auto"/>
        <w:left w:val="none" w:sz="0" w:space="0" w:color="auto"/>
        <w:bottom w:val="none" w:sz="0" w:space="0" w:color="auto"/>
        <w:right w:val="none" w:sz="0" w:space="0" w:color="auto"/>
      </w:divBdr>
    </w:div>
    <w:div w:id="2111658750">
      <w:bodyDiv w:val="1"/>
      <w:marLeft w:val="0"/>
      <w:marRight w:val="0"/>
      <w:marTop w:val="0"/>
      <w:marBottom w:val="0"/>
      <w:divBdr>
        <w:top w:val="none" w:sz="0" w:space="0" w:color="auto"/>
        <w:left w:val="none" w:sz="0" w:space="0" w:color="auto"/>
        <w:bottom w:val="none" w:sz="0" w:space="0" w:color="auto"/>
        <w:right w:val="none" w:sz="0" w:space="0" w:color="auto"/>
      </w:divBdr>
    </w:div>
    <w:div w:id="2116172021">
      <w:bodyDiv w:val="1"/>
      <w:marLeft w:val="0"/>
      <w:marRight w:val="0"/>
      <w:marTop w:val="0"/>
      <w:marBottom w:val="0"/>
      <w:divBdr>
        <w:top w:val="none" w:sz="0" w:space="0" w:color="auto"/>
        <w:left w:val="none" w:sz="0" w:space="0" w:color="auto"/>
        <w:bottom w:val="none" w:sz="0" w:space="0" w:color="auto"/>
        <w:right w:val="none" w:sz="0" w:space="0" w:color="auto"/>
      </w:divBdr>
    </w:div>
    <w:div w:id="2139448703">
      <w:bodyDiv w:val="1"/>
      <w:marLeft w:val="0"/>
      <w:marRight w:val="0"/>
      <w:marTop w:val="0"/>
      <w:marBottom w:val="0"/>
      <w:divBdr>
        <w:top w:val="none" w:sz="0" w:space="0" w:color="auto"/>
        <w:left w:val="none" w:sz="0" w:space="0" w:color="auto"/>
        <w:bottom w:val="none" w:sz="0" w:space="0" w:color="auto"/>
        <w:right w:val="none" w:sz="0" w:space="0" w:color="auto"/>
      </w:divBdr>
    </w:div>
    <w:div w:id="214711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klavina\OneDrive%20-%20LR%20Veselibas%20ministrija\2021\COVID_19\Cilvekresursi_Covid\Veidlapa_041121_izglies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400" b="1">
                <a:effectLst/>
              </a:rPr>
              <a:t>Rezidentu un medicīnas studentu iesaiste </a:t>
            </a:r>
          </a:p>
          <a:p>
            <a:pPr>
              <a:defRPr/>
            </a:pPr>
            <a:r>
              <a:rPr lang="lv-LV" sz="1400" b="1">
                <a:effectLst/>
              </a:rPr>
              <a:t>Covid – 19 pacientu ārstniecībā un aprūpē</a:t>
            </a:r>
            <a:endParaRPr lang="lv-LV" sz="1400">
              <a:effectLst/>
            </a:endParaRPr>
          </a:p>
        </c:rich>
      </c:tx>
      <c:layout>
        <c:manualLayout>
          <c:xMode val="edge"/>
          <c:yMode val="edge"/>
          <c:x val="0.17269444444444446"/>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Sheet2!$J$3</c:f>
              <c:strCache>
                <c:ptCount val="1"/>
                <c:pt idx="0">
                  <c:v>Iesaistīti darbā ārstniecības iestādēs, tai skaitā Covid -19 pacientu ārstniecībā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Sheet2!$K$2:$M$2</c:f>
              <c:strCache>
                <c:ptCount val="3"/>
                <c:pt idx="0">
                  <c:v>Rezidenti</c:v>
                </c:pt>
                <c:pt idx="1">
                  <c:v>Augstskolās studējošie</c:v>
                </c:pt>
                <c:pt idx="2">
                  <c:v>Koledžās studējošie</c:v>
                </c:pt>
              </c:strCache>
            </c:strRef>
          </c:cat>
          <c:val>
            <c:numRef>
              <c:f>Sheet2!$K$3:$M$3</c:f>
              <c:numCache>
                <c:formatCode>General</c:formatCode>
                <c:ptCount val="3"/>
                <c:pt idx="0">
                  <c:v>762</c:v>
                </c:pt>
                <c:pt idx="1">
                  <c:v>983</c:v>
                </c:pt>
                <c:pt idx="2">
                  <c:v>995</c:v>
                </c:pt>
              </c:numCache>
            </c:numRef>
          </c:val>
          <c:extLst>
            <c:ext xmlns:c16="http://schemas.microsoft.com/office/drawing/2014/chart" uri="{C3380CC4-5D6E-409C-BE32-E72D297353CC}">
              <c16:uniqueId val="{00000000-186E-42E5-B17F-41F9B4D8248C}"/>
            </c:ext>
          </c:extLst>
        </c:ser>
        <c:ser>
          <c:idx val="1"/>
          <c:order val="1"/>
          <c:tx>
            <c:strRef>
              <c:f>Sheet2!$J$4</c:f>
              <c:strCache>
                <c:ptCount val="1"/>
                <c:pt idx="0">
                  <c:v>Nav iesaistīti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Sheet2!$K$2:$M$2</c:f>
              <c:strCache>
                <c:ptCount val="3"/>
                <c:pt idx="0">
                  <c:v>Rezidenti</c:v>
                </c:pt>
                <c:pt idx="1">
                  <c:v>Augstskolās studējošie</c:v>
                </c:pt>
                <c:pt idx="2">
                  <c:v>Koledžās studējošie</c:v>
                </c:pt>
              </c:strCache>
            </c:strRef>
          </c:cat>
          <c:val>
            <c:numRef>
              <c:f>Sheet2!$K$4:$M$4</c:f>
              <c:numCache>
                <c:formatCode>General</c:formatCode>
                <c:ptCount val="3"/>
                <c:pt idx="0">
                  <c:v>311</c:v>
                </c:pt>
                <c:pt idx="1">
                  <c:v>1557</c:v>
                </c:pt>
                <c:pt idx="2">
                  <c:v>624</c:v>
                </c:pt>
              </c:numCache>
            </c:numRef>
          </c:val>
          <c:extLst>
            <c:ext xmlns:c16="http://schemas.microsoft.com/office/drawing/2014/chart" uri="{C3380CC4-5D6E-409C-BE32-E72D297353CC}">
              <c16:uniqueId val="{00000001-186E-42E5-B17F-41F9B4D8248C}"/>
            </c:ext>
          </c:extLst>
        </c:ser>
        <c:dLbls>
          <c:showLegendKey val="0"/>
          <c:showVal val="0"/>
          <c:showCatName val="0"/>
          <c:showSerName val="0"/>
          <c:showPercent val="0"/>
          <c:showBubbleSize val="0"/>
        </c:dLbls>
        <c:gapWidth val="219"/>
        <c:overlap val="-27"/>
        <c:axId val="820100479"/>
        <c:axId val="820100895"/>
      </c:barChart>
      <c:catAx>
        <c:axId val="820100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20100895"/>
        <c:crosses val="autoZero"/>
        <c:auto val="1"/>
        <c:lblAlgn val="ctr"/>
        <c:lblOffset val="100"/>
        <c:noMultiLvlLbl val="0"/>
      </c:catAx>
      <c:valAx>
        <c:axId val="820100895"/>
        <c:scaling>
          <c:orientation val="minMax"/>
        </c:scaling>
        <c:delete val="1"/>
        <c:axPos val="l"/>
        <c:numFmt formatCode="General" sourceLinked="1"/>
        <c:majorTickMark val="none"/>
        <c:minorTickMark val="none"/>
        <c:tickLblPos val="nextTo"/>
        <c:crossAx val="8201004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9955-9191-455F-8DCF-FB5F4768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23045</Words>
  <Characters>13137</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Leonora Eglīte</dc:creator>
  <cp:lastModifiedBy>Guna Jermacāne</cp:lastModifiedBy>
  <cp:revision>4</cp:revision>
  <cp:lastPrinted>2019-11-15T09:32:00Z</cp:lastPrinted>
  <dcterms:created xsi:type="dcterms:W3CDTF">2021-11-22T17:35:00Z</dcterms:created>
  <dcterms:modified xsi:type="dcterms:W3CDTF">2021-11-22T19:18:00Z</dcterms:modified>
</cp:coreProperties>
</file>