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00502290" w:rsidP="00174AD2" w:rsidRDefault="002A27D9" w14:paraId="48972844" w14:textId="7A16A615">
      <w:pPr>
        <w:jc w:val="center"/>
        <w15:collapsed w:val="false"/>
        <w:rPr>
          <w:b/>
          <w:bCs/>
        </w:rPr>
      </w:pPr>
      <w:r w:rsidRPr="2B3E1191">
        <w:rPr>
          <w:b/>
          <w:bCs/>
        </w:rPr>
        <w:t xml:space="preserve">Informatīvais ziņojums </w:t>
      </w:r>
    </w:p>
    <w:p w:rsidR="00502290" w:rsidP="0059038D" w:rsidRDefault="00E920D4" w14:paraId="4CA8B660" w14:textId="2A8C4601">
      <w:pPr>
        <w:jc w:val="center"/>
        <w:rPr>
          <w:b/>
          <w:bCs/>
        </w:rPr>
      </w:pPr>
      <w:bookmarkStart w:name="_Hlk46742949" w:id="0"/>
      <w:r w:rsidRPr="2B3E1191">
        <w:rPr>
          <w:b/>
          <w:bCs/>
        </w:rPr>
        <w:t>Latvijas Republikas nacionālā pozīcija Nr. 1 “</w:t>
      </w:r>
      <w:r w:rsidRPr="00743F0F" w:rsidR="00743F0F">
        <w:rPr>
          <w:b/>
          <w:bCs/>
        </w:rPr>
        <w:t>Priekšlikums Eiropas Parlamenta un Padomes regulai par pasažieru tiesībām multimodālu braucienu kontekstā</w:t>
      </w:r>
      <w:r w:rsidR="003E5FCF">
        <w:rPr>
          <w:b/>
          <w:bCs/>
        </w:rPr>
        <w:t>”</w:t>
      </w:r>
    </w:p>
    <w:p w:rsidR="00D74CED" w:rsidP="0059038D" w:rsidRDefault="00D74CED" w14:paraId="7494A799" w14:textId="77777777">
      <w:pPr>
        <w:jc w:val="center"/>
        <w:rPr>
          <w:b/>
          <w:bCs/>
        </w:rPr>
      </w:pPr>
    </w:p>
    <w:bookmarkEnd w:id="0"/>
    <w:p w:rsidR="002A27D9" w:rsidP="2B3E1191" w:rsidRDefault="002A27D9" w14:paraId="689A86AA" w14:textId="7181F2B2">
      <w:pPr>
        <w:ind w:firstLine="720"/>
        <w:jc w:val="both"/>
        <w:rPr>
          <w:b/>
          <w:bCs/>
        </w:rPr>
      </w:pPr>
      <w:r w:rsidRPr="2B3E1191">
        <w:t xml:space="preserve">Satiksmes ministrija ir sagatavojusi nacionālās pozīcijas projektu </w:t>
      </w:r>
      <w:r w:rsidRPr="2B3E1191" w:rsidR="009B039F">
        <w:t xml:space="preserve">Nr. </w:t>
      </w:r>
      <w:r w:rsidRPr="2B3E1191" w:rsidR="0035318A">
        <w:t>1</w:t>
      </w:r>
      <w:r w:rsidRPr="2B3E1191">
        <w:rPr>
          <w:b/>
          <w:bCs/>
        </w:rPr>
        <w:t xml:space="preserve"> </w:t>
      </w:r>
      <w:r w:rsidRPr="00AD53ED" w:rsidR="00AD53ED">
        <w:rPr>
          <w:b/>
          <w:bCs/>
        </w:rPr>
        <w:t>“</w:t>
      </w:r>
      <w:r w:rsidRPr="00743F0F" w:rsidR="00743F0F">
        <w:rPr>
          <w:b/>
          <w:bCs/>
        </w:rPr>
        <w:t>Priekšlikums Eiropas Parlamenta un Padomes regulai par pasažieru tiesībām multimodālu braucienu kontekstā</w:t>
      </w:r>
      <w:r w:rsidRPr="00AD53ED" w:rsidR="00AD53ED">
        <w:rPr>
          <w:b/>
          <w:bCs/>
        </w:rPr>
        <w:t>”</w:t>
      </w:r>
      <w:r w:rsidRPr="2B3E1191" w:rsidR="003B7F13">
        <w:rPr>
          <w:b/>
          <w:bCs/>
        </w:rPr>
        <w:t>.</w:t>
      </w:r>
    </w:p>
    <w:p w:rsidR="00C37347" w:rsidP="2B3E1191" w:rsidRDefault="0035318A" w14:paraId="1EE9BE53" w14:textId="157A9A33">
      <w:pPr>
        <w:ind w:firstLine="720"/>
        <w:jc w:val="both"/>
        <w:rPr>
          <w:color w:val="000000" w:themeColor="text1"/>
        </w:rPr>
      </w:pPr>
      <w:r w:rsidRPr="00DF1050">
        <w:rPr>
          <w:color w:val="000000" w:themeColor="text1"/>
        </w:rPr>
        <w:t>P</w:t>
      </w:r>
      <w:r w:rsidRPr="00DF1050" w:rsidR="003B7F13">
        <w:rPr>
          <w:color w:val="000000" w:themeColor="text1"/>
        </w:rPr>
        <w:t>ozīcijas projekts skar Latvijas Republikas intereses, tādēļ, atbilstoši Ministru kabineta 2009. gada 6. februāra noteikumu Nr. 96 „Kārtība, kādā izstrādā, saskaņo, apstiprina un aktualizē Latvijas Republikas nacionālās pozīcijas Eiropas Savienības jautājumos” prasībām, nacionālā pozīcija tiek virzīta apstiprināšanai Ministru kabinetā.</w:t>
      </w:r>
      <w:r w:rsidRPr="00DF1050" w:rsidR="00030A24">
        <w:rPr>
          <w:color w:val="000000" w:themeColor="text1"/>
        </w:rPr>
        <w:t xml:space="preserve"> </w:t>
      </w:r>
      <w:r w:rsidRPr="00DF1050" w:rsidR="00C37347">
        <w:rPr>
          <w:color w:val="000000" w:themeColor="text1"/>
        </w:rPr>
        <w:t xml:space="preserve">Pozīcijas projekts, atbilstoši Ministru kabineta 2009. gada 6. februāra instrukcijā Nr. 4 „Latvijas Republikas nacionālo pozīciju Eiropas Savienības jautājumos un ar tām saistīto instrukciju izstrādes un informācijas aprites kārtība” noteiktajai kārtībai, ir elektroniski saskaņots ar </w:t>
      </w:r>
      <w:r w:rsidRPr="000F0A9E" w:rsidR="000F0A9E">
        <w:rPr>
          <w:color w:val="000000" w:themeColor="text1"/>
        </w:rPr>
        <w:t>Ārlietu ministriju, Labklājības ministrija, Finanšu ministriju, Tieslietu ministriju, Ekonomikas ministriju (t.sk.  Patērētāju tiesību aizsardzības centru).</w:t>
      </w:r>
    </w:p>
    <w:p w:rsidR="000F0A9E" w:rsidP="2B3E1191" w:rsidRDefault="004B573E" w14:paraId="3ED48A42" w14:textId="51C8AC8D">
      <w:pPr>
        <w:ind w:firstLine="720"/>
        <w:jc w:val="both"/>
        <w:rPr>
          <w:color w:val="000000" w:themeColor="text1"/>
        </w:rPr>
      </w:pPr>
      <w:r w:rsidRPr="004B573E">
        <w:rPr>
          <w:color w:val="000000" w:themeColor="text1"/>
        </w:rPr>
        <w:t>Ilgtspējīgas un viedas mobilitātes stratēģija apstiprina Eiropas zaļā kursa mērķi līdz 2050. gadam panākt transporta emisiju samazinājumu par 90 %.</w:t>
      </w:r>
      <w:r>
        <w:rPr>
          <w:color w:val="000000" w:themeColor="text1"/>
        </w:rPr>
        <w:t xml:space="preserve"> Lai sasniegtu nosprausto mērķi un lai </w:t>
      </w:r>
      <w:r w:rsidRPr="004B573E">
        <w:rPr>
          <w:color w:val="000000" w:themeColor="text1"/>
        </w:rPr>
        <w:t xml:space="preserve">padarītu transportu ilgtspējīgāku, galvenais elements ir panākt efektīvu </w:t>
      </w:r>
      <w:proofErr w:type="spellStart"/>
      <w:r w:rsidRPr="004B573E">
        <w:rPr>
          <w:color w:val="000000" w:themeColor="text1"/>
        </w:rPr>
        <w:t>multimodalitāti</w:t>
      </w:r>
      <w:proofErr w:type="spellEnd"/>
      <w:r w:rsidRPr="004B573E">
        <w:rPr>
          <w:color w:val="000000" w:themeColor="text1"/>
        </w:rPr>
        <w:t>, kur pasažieri, kuri vēlas veikt lielus attālumus, var to darīt, apvienojot vairākus kolektīvā transporta veidus</w:t>
      </w:r>
      <w:r>
        <w:rPr>
          <w:color w:val="000000" w:themeColor="text1"/>
        </w:rPr>
        <w:t xml:space="preserve"> (piemēram, lidojumu un dzelzceļa pārvadājumu)</w:t>
      </w:r>
      <w:r w:rsidRPr="004B573E">
        <w:rPr>
          <w:color w:val="000000" w:themeColor="text1"/>
        </w:rPr>
        <w:t>, tādējādi izmantojot ilgtspējīgāko un efektīvāko transporta veidu katram brauciena posmam. Pasažieru aizsardzība visa ceļa garumā, jo īpaši ceļojuma neplānotas pārtraukšanas gadījumā, ir būtiska, lai palielinātu šādu multimodālu ceļojumu pievilcību</w:t>
      </w:r>
      <w:r>
        <w:rPr>
          <w:color w:val="000000" w:themeColor="text1"/>
        </w:rPr>
        <w:t xml:space="preserve"> un lai pozitīvi </w:t>
      </w:r>
      <w:r w:rsidRPr="004B573E">
        <w:rPr>
          <w:color w:val="000000" w:themeColor="text1"/>
        </w:rPr>
        <w:t>ietekmēt</w:t>
      </w:r>
      <w:r>
        <w:rPr>
          <w:color w:val="000000" w:themeColor="text1"/>
        </w:rPr>
        <w:t>u</w:t>
      </w:r>
      <w:r w:rsidRPr="004B573E">
        <w:rPr>
          <w:color w:val="000000" w:themeColor="text1"/>
        </w:rPr>
        <w:t xml:space="preserve"> multimodālo pārvadājumu tirgus izaugsmi</w:t>
      </w:r>
      <w:r>
        <w:rPr>
          <w:color w:val="000000" w:themeColor="text1"/>
        </w:rPr>
        <w:t xml:space="preserve">. </w:t>
      </w:r>
    </w:p>
    <w:p w:rsidR="00577A52" w:rsidP="00577A52" w:rsidRDefault="00577A52" w14:paraId="615EB713" w14:textId="77777777">
      <w:pPr>
        <w:ind w:firstLine="720"/>
        <w:jc w:val="both"/>
        <w:rPr>
          <w:color w:val="000000" w:themeColor="text1"/>
        </w:rPr>
      </w:pPr>
      <w:r w:rsidRPr="00577A52">
        <w:rPr>
          <w:color w:val="000000" w:themeColor="text1"/>
        </w:rPr>
        <w:t xml:space="preserve">Regulas priekšlikuma pamatā ir spēkā esošās </w:t>
      </w:r>
      <w:r>
        <w:rPr>
          <w:color w:val="000000" w:themeColor="text1"/>
        </w:rPr>
        <w:t>R</w:t>
      </w:r>
      <w:r w:rsidRPr="00577A52">
        <w:rPr>
          <w:color w:val="000000" w:themeColor="text1"/>
        </w:rPr>
        <w:t>egulas par pasažieru tiesībām</w:t>
      </w:r>
      <w:r>
        <w:rPr>
          <w:color w:val="000000" w:themeColor="text1"/>
        </w:rPr>
        <w:t xml:space="preserve">, kur šīs </w:t>
      </w:r>
      <w:r w:rsidRPr="00577A52">
        <w:rPr>
          <w:color w:val="000000" w:themeColor="text1"/>
        </w:rPr>
        <w:t>Regulas priekšlikuma mērķis ir nodrošināt</w:t>
      </w:r>
      <w:r>
        <w:rPr>
          <w:color w:val="000000" w:themeColor="text1"/>
        </w:rPr>
        <w:t>:</w:t>
      </w:r>
    </w:p>
    <w:p w:rsidRPr="00577A52" w:rsidR="00577A52" w:rsidP="00577A52" w:rsidRDefault="00577A52" w14:paraId="590FD823" w14:textId="406AEEFA">
      <w:pPr>
        <w:pStyle w:val="ListParagraph"/>
        <w:numPr>
          <w:ilvl w:val="0"/>
          <w:numId w:val="6"/>
        </w:numPr>
        <w:jc w:val="both"/>
        <w:rPr>
          <w:color w:val="000000" w:themeColor="text1"/>
        </w:rPr>
      </w:pPr>
      <w:r w:rsidRPr="00577A52">
        <w:rPr>
          <w:color w:val="000000" w:themeColor="text1"/>
        </w:rPr>
        <w:t>pasažieru nediskriminēšanu attiecībā uz transporta nosacījumiem un biļešu nodrošināšanu;</w:t>
      </w:r>
    </w:p>
    <w:p w:rsidRPr="00577A52" w:rsidR="00577A52" w:rsidP="00577A52" w:rsidRDefault="00577A52" w14:paraId="4FE38DDB" w14:textId="07D0B8AE">
      <w:pPr>
        <w:pStyle w:val="ListParagraph"/>
        <w:numPr>
          <w:ilvl w:val="0"/>
          <w:numId w:val="6"/>
        </w:numPr>
        <w:jc w:val="both"/>
        <w:rPr>
          <w:color w:val="000000" w:themeColor="text1"/>
        </w:rPr>
      </w:pPr>
      <w:r w:rsidRPr="00577A52">
        <w:rPr>
          <w:color w:val="000000" w:themeColor="text1"/>
        </w:rPr>
        <w:t>minimālu un precīzu informāciju, kas jānodrošina  savlaicīgi  un pasažieriem pieejamā formātā;</w:t>
      </w:r>
    </w:p>
    <w:p w:rsidRPr="00577A52" w:rsidR="00577A52" w:rsidP="00577A52" w:rsidRDefault="00577A52" w14:paraId="67C5EDE9" w14:textId="1D7C2349">
      <w:pPr>
        <w:pStyle w:val="ListParagraph"/>
        <w:numPr>
          <w:ilvl w:val="0"/>
          <w:numId w:val="6"/>
        </w:numPr>
        <w:jc w:val="both"/>
        <w:rPr>
          <w:color w:val="000000" w:themeColor="text1"/>
        </w:rPr>
      </w:pPr>
      <w:r w:rsidRPr="00577A52">
        <w:rPr>
          <w:color w:val="000000" w:themeColor="text1"/>
        </w:rPr>
        <w:t>pasažieru tiesības traucējumu gadījumā, jo īpaši saistībā ar nokavētu savienojumu starp dažādiem transporta veidiem;</w:t>
      </w:r>
    </w:p>
    <w:p w:rsidRPr="00577A52" w:rsidR="00577A52" w:rsidP="00577A52" w:rsidRDefault="00577A52" w14:paraId="2F44FE4E" w14:textId="68F90563">
      <w:pPr>
        <w:pStyle w:val="ListParagraph"/>
        <w:numPr>
          <w:ilvl w:val="0"/>
          <w:numId w:val="6"/>
        </w:numPr>
        <w:jc w:val="both"/>
        <w:rPr>
          <w:color w:val="000000" w:themeColor="text1"/>
        </w:rPr>
      </w:pPr>
      <w:r w:rsidRPr="00577A52">
        <w:rPr>
          <w:color w:val="000000" w:themeColor="text1"/>
        </w:rPr>
        <w:t>personu ar invaliditāti un personu ar ierobežotām pārvietošanās spējām nediskriminēšanu un palīdzību šīm personām;</w:t>
      </w:r>
    </w:p>
    <w:p w:rsidRPr="00577A52" w:rsidR="00577A52" w:rsidP="00577A52" w:rsidRDefault="00577A52" w14:paraId="04DCB714" w14:textId="7B1B36A4">
      <w:pPr>
        <w:pStyle w:val="ListParagraph"/>
        <w:numPr>
          <w:ilvl w:val="0"/>
          <w:numId w:val="6"/>
        </w:numPr>
        <w:jc w:val="both"/>
        <w:rPr>
          <w:color w:val="000000" w:themeColor="text1"/>
        </w:rPr>
      </w:pPr>
      <w:r w:rsidRPr="00577A52">
        <w:rPr>
          <w:color w:val="000000" w:themeColor="text1"/>
        </w:rPr>
        <w:t>pakalpojumu kvalitātes standartu noteikšanu un uzraudzību;</w:t>
      </w:r>
    </w:p>
    <w:p w:rsidRPr="00577A52" w:rsidR="00577A52" w:rsidP="00577A52" w:rsidRDefault="00577A52" w14:paraId="22682B59" w14:textId="481F8F96">
      <w:pPr>
        <w:pStyle w:val="ListParagraph"/>
        <w:numPr>
          <w:ilvl w:val="0"/>
          <w:numId w:val="6"/>
        </w:numPr>
        <w:jc w:val="both"/>
        <w:rPr>
          <w:color w:val="000000" w:themeColor="text1"/>
        </w:rPr>
      </w:pPr>
      <w:r w:rsidRPr="00577A52">
        <w:rPr>
          <w:color w:val="000000" w:themeColor="text1"/>
        </w:rPr>
        <w:t>sūdzību izskatīšanu;</w:t>
      </w:r>
    </w:p>
    <w:p w:rsidRPr="00577A52" w:rsidR="004B573E" w:rsidP="00577A52" w:rsidRDefault="00577A52" w14:paraId="372844F6" w14:textId="31E8B804">
      <w:pPr>
        <w:pStyle w:val="ListParagraph"/>
        <w:numPr>
          <w:ilvl w:val="0"/>
          <w:numId w:val="6"/>
        </w:numPr>
        <w:jc w:val="both"/>
        <w:rPr>
          <w:color w:val="000000" w:themeColor="text1"/>
        </w:rPr>
      </w:pPr>
      <w:r w:rsidRPr="00577A52">
        <w:rPr>
          <w:color w:val="000000" w:themeColor="text1"/>
        </w:rPr>
        <w:t>vispārīgus izpildes noteikumus.</w:t>
      </w:r>
    </w:p>
    <w:p w:rsidR="00993C24" w:rsidP="00C87082" w:rsidRDefault="00993C24" w14:paraId="5178B403" w14:textId="201AF755">
      <w:pPr>
        <w:ind w:firstLine="720"/>
        <w:jc w:val="both"/>
        <w:rPr>
          <w:color w:val="000000" w:themeColor="text1"/>
        </w:rPr>
      </w:pPr>
      <w:r w:rsidRPr="00993C24">
        <w:rPr>
          <w:b/>
          <w:bCs/>
          <w:color w:val="000000" w:themeColor="text1"/>
        </w:rPr>
        <w:t xml:space="preserve">Latvija kopumā atbalsta </w:t>
      </w:r>
      <w:r>
        <w:rPr>
          <w:b/>
          <w:bCs/>
          <w:color w:val="000000" w:themeColor="text1"/>
        </w:rPr>
        <w:t>priekšlikumu</w:t>
      </w:r>
      <w:r w:rsidRPr="00993C24">
        <w:rPr>
          <w:color w:val="000000" w:themeColor="text1"/>
        </w:rPr>
        <w:t>,</w:t>
      </w:r>
      <w:r w:rsidR="00577A52">
        <w:rPr>
          <w:color w:val="000000" w:themeColor="text1"/>
        </w:rPr>
        <w:t xml:space="preserve"> </w:t>
      </w:r>
      <w:r w:rsidRPr="00577A52" w:rsidR="00577A52">
        <w:rPr>
          <w:color w:val="000000" w:themeColor="text1"/>
        </w:rPr>
        <w:t>kas paredz pasažieru tiesību regulējumu multimodālajos pārvadājumos vienotā E</w:t>
      </w:r>
      <w:r w:rsidR="00577A52">
        <w:rPr>
          <w:color w:val="000000" w:themeColor="text1"/>
        </w:rPr>
        <w:t>iropas Savienības</w:t>
      </w:r>
      <w:r w:rsidRPr="00577A52" w:rsidR="00577A52">
        <w:rPr>
          <w:color w:val="000000" w:themeColor="text1"/>
        </w:rPr>
        <w:t xml:space="preserve"> tiesību aktā. Latvija pozitīvi vērtē, ka priekšlikuma struktūra ir līdzīga kā regulējumos saistībā ar pasažieru tiesībām atsevišķos pārvadājumu veidos. Lai arī kopumā priekšlikums ir atbalstāms, tomēr ir vairāki elementi, par kuriem būtu nepieciešama papildu analīze un/vai regulējums</w:t>
      </w:r>
      <w:r w:rsidR="00577A52">
        <w:rPr>
          <w:color w:val="000000" w:themeColor="text1"/>
        </w:rPr>
        <w:t xml:space="preserve">, t.sk., </w:t>
      </w:r>
      <w:r w:rsidR="00577A52">
        <w:t xml:space="preserve">attiecībā uz </w:t>
      </w:r>
      <w:r w:rsidRPr="00535730" w:rsidR="00577A52">
        <w:t>laika starp savienojumiem noteikšan</w:t>
      </w:r>
      <w:r w:rsidR="00577A52">
        <w:t>u</w:t>
      </w:r>
      <w:r w:rsidRPr="00535730" w:rsidR="00577A52">
        <w:t>, pārdodot biļetes multimodālam braucienam</w:t>
      </w:r>
      <w:r w:rsidR="00577A52">
        <w:t>.</w:t>
      </w:r>
    </w:p>
    <w:p w:rsidR="00001CDE" w:rsidP="00C87082" w:rsidRDefault="00993C24" w14:paraId="52F790C7" w14:textId="10121EA9">
      <w:pPr>
        <w:ind w:firstLine="720"/>
        <w:jc w:val="both"/>
        <w:rPr>
          <w:color w:val="000000" w:themeColor="text1"/>
        </w:rPr>
      </w:pPr>
      <w:r>
        <w:rPr>
          <w:noProof/>
        </w:rPr>
        <w:t>Priekšlikums</w:t>
      </w:r>
      <w:r w:rsidRPr="00993C24" w:rsidR="00CE102B">
        <w:rPr>
          <w:noProof/>
        </w:rPr>
        <w:t xml:space="preserve"> tiks izskatīts Padomes </w:t>
      </w:r>
      <w:r w:rsidRPr="000F0A9E" w:rsidR="000F0A9E">
        <w:rPr>
          <w:noProof/>
        </w:rPr>
        <w:t>Starpnozaru jautājumu un tīklu darba grupā</w:t>
      </w:r>
      <w:r w:rsidRPr="00993C24" w:rsidR="00CE102B">
        <w:rPr>
          <w:noProof/>
        </w:rPr>
        <w:t>.</w:t>
      </w:r>
    </w:p>
    <w:p w:rsidR="000630CA" w:rsidP="2B3E1191" w:rsidRDefault="000630CA" w14:paraId="2FA0180D" w14:textId="77777777"/>
    <w:p w:rsidR="002A27D9" w:rsidP="2B3E1191" w:rsidRDefault="002A27D9" w14:paraId="3D691D8C" w14:textId="26460CA1">
      <w:pPr>
        <w:ind w:left="720"/>
      </w:pPr>
      <w:r w:rsidRPr="2B3E1191">
        <w:t>Satiksmes ministrs</w:t>
      </w:r>
      <w:r>
        <w:tab/>
      </w:r>
      <w:r>
        <w:tab/>
      </w:r>
      <w:r>
        <w:tab/>
      </w:r>
      <w:r>
        <w:tab/>
      </w:r>
      <w:r>
        <w:tab/>
      </w:r>
      <w:r>
        <w:tab/>
      </w:r>
      <w:r>
        <w:tab/>
      </w:r>
      <w:r w:rsidR="005F03EC">
        <w:t xml:space="preserve">K. </w:t>
      </w:r>
      <w:proofErr w:type="spellStart"/>
      <w:r w:rsidR="005F03EC">
        <w:t>Briškens</w:t>
      </w:r>
      <w:proofErr w:type="spellEnd"/>
      <w:r w:rsidRPr="2B3E1191">
        <w:t xml:space="preserve">  </w:t>
      </w:r>
    </w:p>
    <w:p w:rsidR="000630CA" w:rsidP="2B3E1191" w:rsidRDefault="000630CA" w14:paraId="1BB4ADD9" w14:textId="77777777"/>
    <w:p w:rsidRPr="00000F43" w:rsidR="003D438D" w:rsidP="2B3E1191" w:rsidRDefault="003D438D" w14:paraId="19624B60" w14:textId="3FF37FDC">
      <w:pPr>
        <w:ind w:left="720"/>
      </w:pPr>
      <w:r w:rsidRPr="2B3E1191">
        <w:t>V</w:t>
      </w:r>
      <w:r w:rsidR="00B346C8">
        <w:t>i</w:t>
      </w:r>
      <w:r w:rsidRPr="2B3E1191">
        <w:t>z</w:t>
      </w:r>
      <w:r w:rsidR="00374148">
        <w:t>ē</w:t>
      </w:r>
      <w:r w:rsidRPr="2B3E1191">
        <w:t>:</w:t>
      </w:r>
    </w:p>
    <w:p w:rsidR="000F0A9E" w:rsidP="00357E94" w:rsidRDefault="00014887" w14:paraId="7F8C5E4C" w14:textId="68AD8AC4">
      <w:pPr>
        <w:ind w:firstLine="720"/>
      </w:pPr>
      <w:r w:rsidRPr="2B3E1191">
        <w:t>Valsts sekretār</w:t>
      </w:r>
      <w:r w:rsidRPr="2B3E1191" w:rsidR="009B039F">
        <w:t>e</w:t>
      </w:r>
      <w:r w:rsidR="000F0A9E">
        <w:t xml:space="preserve">s </w:t>
      </w:r>
      <w:proofErr w:type="spellStart"/>
      <w:r w:rsidR="00357E94">
        <w:t>p.i</w:t>
      </w:r>
      <w:proofErr w:type="spellEnd"/>
      <w:r w:rsidR="00357E94">
        <w:t>.</w:t>
      </w:r>
      <w:r w:rsidR="008C6944">
        <w:tab/>
      </w:r>
      <w:r w:rsidR="008C6944">
        <w:tab/>
      </w:r>
      <w:r w:rsidR="008C6944">
        <w:tab/>
      </w:r>
      <w:r w:rsidR="008C6944">
        <w:tab/>
      </w:r>
      <w:r w:rsidR="008C6944">
        <w:tab/>
      </w:r>
      <w:r w:rsidR="008C6944">
        <w:tab/>
      </w:r>
      <w:r w:rsidR="008C6944">
        <w:tab/>
        <w:t>L. Austrupe</w:t>
      </w:r>
    </w:p>
    <w:p w:rsidR="008C6944" w:rsidP="00357E94" w:rsidRDefault="008C6944" w14:paraId="0A9DCE6C" w14:textId="77777777">
      <w:pPr>
        <w:ind w:firstLine="720"/>
      </w:pPr>
    </w:p>
    <w:p w:rsidRPr="00B81753" w:rsidR="00000F43" w:rsidP="2B3E1191" w:rsidRDefault="00000F43" w14:paraId="4695A0AD" w14:textId="0E9D2D34">
      <w:pPr>
        <w:ind w:firstLine="720"/>
        <w:rPr>
          <w:sz w:val="16"/>
          <w:szCs w:val="16"/>
        </w:rPr>
      </w:pPr>
      <w:r w:rsidRPr="00B81753">
        <w:rPr>
          <w:sz w:val="16"/>
          <w:szCs w:val="16"/>
        </w:rPr>
        <w:t>Evita Nagle</w:t>
      </w:r>
    </w:p>
    <w:p w:rsidRPr="00B81753" w:rsidR="00000F43" w:rsidP="00F02660" w:rsidRDefault="00000F43" w14:paraId="4ADA16C7" w14:textId="6D4F1E3F">
      <w:pPr>
        <w:tabs>
          <w:tab w:val="right" w:pos="9638"/>
        </w:tabs>
        <w:ind w:firstLine="720"/>
        <w:rPr>
          <w:sz w:val="16"/>
          <w:szCs w:val="16"/>
        </w:rPr>
      </w:pPr>
      <w:r w:rsidRPr="00B81753">
        <w:rPr>
          <w:sz w:val="16"/>
          <w:szCs w:val="16"/>
        </w:rPr>
        <w:t>Tel. 67028190</w:t>
      </w:r>
      <w:r w:rsidR="00B81753">
        <w:rPr>
          <w:sz w:val="16"/>
          <w:szCs w:val="16"/>
        </w:rPr>
        <w:t>;</w:t>
      </w:r>
      <w:r w:rsidRPr="00B81753" w:rsidR="00AD53ED">
        <w:rPr>
          <w:sz w:val="16"/>
          <w:szCs w:val="16"/>
        </w:rPr>
        <w:t xml:space="preserve"> </w:t>
      </w:r>
      <w:r w:rsidRPr="00B81753">
        <w:rPr>
          <w:sz w:val="16"/>
          <w:szCs w:val="16"/>
        </w:rPr>
        <w:t xml:space="preserve">Evita.nagle@sam.gov.lv </w:t>
      </w:r>
      <w:r w:rsidR="00F02660">
        <w:rPr>
          <w:sz w:val="16"/>
          <w:szCs w:val="16"/>
        </w:rPr>
        <w:tab/>
      </w:r>
    </w:p>
    <w:sectPr w:rsidRPr="00B81753" w:rsidR="00000F43" w:rsidSect="00317124">
      <w:footerReference w:type="even" r:id="rId8"/>
      <w:footerReference w:type="default" r:id="rId9"/>
      <w:footerReference w:type="first" r:id="rId10"/>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8223A6" w14:textId="77777777" w:rsidR="00317124" w:rsidRDefault="00317124" w:rsidP="002A27D9">
      <w:r>
        <w:separator/>
      </w:r>
    </w:p>
  </w:endnote>
  <w:endnote w:type="continuationSeparator" w:id="0">
    <w:p w14:paraId="2DB1CFCF" w14:textId="77777777" w:rsidR="00317124" w:rsidRDefault="00317124" w:rsidP="002A2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1C74A" w14:textId="41E228CD" w:rsidR="00E121F2" w:rsidRDefault="008B1148" w:rsidP="00383C4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43442">
      <w:rPr>
        <w:rStyle w:val="PageNumber"/>
        <w:noProof/>
      </w:rPr>
      <w:t>2</w:t>
    </w:r>
    <w:r>
      <w:rPr>
        <w:rStyle w:val="PageNumber"/>
      </w:rPr>
      <w:fldChar w:fldCharType="end"/>
    </w:r>
  </w:p>
  <w:p w14:paraId="34A72CAA" w14:textId="77777777" w:rsidR="00E121F2" w:rsidRDefault="00E121F2" w:rsidP="00383C4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8663436"/>
      <w:docPartObj>
        <w:docPartGallery w:val="Page Numbers (Bottom of Page)"/>
        <w:docPartUnique/>
      </w:docPartObj>
    </w:sdtPr>
    <w:sdtEndPr>
      <w:rPr>
        <w:noProof/>
      </w:rPr>
    </w:sdtEndPr>
    <w:sdtContent>
      <w:p w14:paraId="7154CFF4" w14:textId="77777777" w:rsidR="001601B7" w:rsidRDefault="001601B7">
        <w:pPr>
          <w:pStyle w:val="Footer"/>
          <w:jc w:val="right"/>
        </w:pPr>
      </w:p>
      <w:p w14:paraId="309994E5" w14:textId="5F9520A6" w:rsidR="006916A6" w:rsidRDefault="006916A6">
        <w:pPr>
          <w:pStyle w:val="Footer"/>
          <w:jc w:val="right"/>
        </w:pPr>
        <w:r>
          <w:fldChar w:fldCharType="begin"/>
        </w:r>
        <w:r>
          <w:instrText xml:space="preserve"> PAGE   \* MERGEFORMAT </w:instrText>
        </w:r>
        <w:r>
          <w:fldChar w:fldCharType="separate"/>
        </w:r>
        <w:r>
          <w:rPr>
            <w:noProof/>
          </w:rPr>
          <w:t>2</w:t>
        </w:r>
        <w:r>
          <w:rPr>
            <w:noProof/>
          </w:rPr>
          <w:fldChar w:fldCharType="end"/>
        </w:r>
        <w:r>
          <w:rPr>
            <w:noProof/>
          </w:rPr>
          <w:t>-</w:t>
        </w:r>
        <w:r w:rsidR="00F072F0">
          <w:rPr>
            <w:noProof/>
          </w:rPr>
          <w:t>1</w:t>
        </w:r>
      </w:p>
    </w:sdtContent>
  </w:sdt>
  <w:p w14:paraId="48C510D4" w14:textId="3709EF5A" w:rsidR="006916A6" w:rsidRDefault="00466F2F" w:rsidP="00466F2F">
    <w:pPr>
      <w:pStyle w:val="Footer"/>
    </w:pPr>
    <w:r w:rsidRPr="00466F2F">
      <w:t>SAMpoz_</w:t>
    </w:r>
    <w:r w:rsidR="008C6944">
      <w:t>12</w:t>
    </w:r>
    <w:r w:rsidRPr="00466F2F">
      <w:t>0224_multimodalie_parvadajumi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79F74" w14:textId="77777777" w:rsidR="00C71B77" w:rsidRDefault="00C71B77" w:rsidP="00B00CBB">
    <w:pPr>
      <w:pStyle w:val="Footer"/>
      <w:jc w:val="right"/>
    </w:pPr>
  </w:p>
  <w:p w14:paraId="1611DC30" w14:textId="1AEAAA25" w:rsidR="00B00CBB" w:rsidRDefault="00B00CBB" w:rsidP="00B00CBB">
    <w:pPr>
      <w:pStyle w:val="Footer"/>
      <w:jc w:val="right"/>
    </w:pPr>
    <w:r>
      <w:t>1-</w:t>
    </w:r>
    <w:r w:rsidR="00C502FE">
      <w:t>2</w:t>
    </w:r>
  </w:p>
  <w:p w14:paraId="0CA846E0" w14:textId="77C84304" w:rsidR="00B00CBB" w:rsidRDefault="00E40025" w:rsidP="00E40025">
    <w:pPr>
      <w:pStyle w:val="Footer"/>
    </w:pPr>
    <w:r w:rsidRPr="00E40025">
      <w:t>SAMzino_</w:t>
    </w:r>
    <w:r w:rsidR="00C502FE">
      <w:t>2108</w:t>
    </w:r>
    <w:r w:rsidRPr="00E40025">
      <w:t>23_</w:t>
    </w:r>
    <w:r w:rsidR="00C502FE">
      <w:t>EMSA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44AAB3" w14:textId="77777777" w:rsidR="00317124" w:rsidRDefault="00317124" w:rsidP="002A27D9">
      <w:r>
        <w:separator/>
      </w:r>
    </w:p>
  </w:footnote>
  <w:footnote w:type="continuationSeparator" w:id="0">
    <w:p w14:paraId="33C22C65" w14:textId="77777777" w:rsidR="00317124" w:rsidRDefault="00317124" w:rsidP="002A27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910B6"/>
    <w:multiLevelType w:val="hybridMultilevel"/>
    <w:tmpl w:val="084A6E62"/>
    <w:lvl w:ilvl="0" w:tplc="04260001">
      <w:start w:val="1"/>
      <w:numFmt w:val="bullet"/>
      <w:lvlText w:val=""/>
      <w:lvlJc w:val="left"/>
      <w:pPr>
        <w:ind w:left="1500" w:hanging="360"/>
      </w:pPr>
      <w:rPr>
        <w:rFonts w:ascii="Symbol" w:hAnsi="Symbol" w:hint="default"/>
      </w:rPr>
    </w:lvl>
    <w:lvl w:ilvl="1" w:tplc="04260003" w:tentative="1">
      <w:start w:val="1"/>
      <w:numFmt w:val="bullet"/>
      <w:lvlText w:val="o"/>
      <w:lvlJc w:val="left"/>
      <w:pPr>
        <w:ind w:left="2220" w:hanging="360"/>
      </w:pPr>
      <w:rPr>
        <w:rFonts w:ascii="Courier New" w:hAnsi="Courier New" w:cs="Courier New" w:hint="default"/>
      </w:rPr>
    </w:lvl>
    <w:lvl w:ilvl="2" w:tplc="04260005" w:tentative="1">
      <w:start w:val="1"/>
      <w:numFmt w:val="bullet"/>
      <w:lvlText w:val=""/>
      <w:lvlJc w:val="left"/>
      <w:pPr>
        <w:ind w:left="2940" w:hanging="360"/>
      </w:pPr>
      <w:rPr>
        <w:rFonts w:ascii="Wingdings" w:hAnsi="Wingdings" w:hint="default"/>
      </w:rPr>
    </w:lvl>
    <w:lvl w:ilvl="3" w:tplc="04260001" w:tentative="1">
      <w:start w:val="1"/>
      <w:numFmt w:val="bullet"/>
      <w:lvlText w:val=""/>
      <w:lvlJc w:val="left"/>
      <w:pPr>
        <w:ind w:left="3660" w:hanging="360"/>
      </w:pPr>
      <w:rPr>
        <w:rFonts w:ascii="Symbol" w:hAnsi="Symbol" w:hint="default"/>
      </w:rPr>
    </w:lvl>
    <w:lvl w:ilvl="4" w:tplc="04260003" w:tentative="1">
      <w:start w:val="1"/>
      <w:numFmt w:val="bullet"/>
      <w:lvlText w:val="o"/>
      <w:lvlJc w:val="left"/>
      <w:pPr>
        <w:ind w:left="4380" w:hanging="360"/>
      </w:pPr>
      <w:rPr>
        <w:rFonts w:ascii="Courier New" w:hAnsi="Courier New" w:cs="Courier New" w:hint="default"/>
      </w:rPr>
    </w:lvl>
    <w:lvl w:ilvl="5" w:tplc="04260005" w:tentative="1">
      <w:start w:val="1"/>
      <w:numFmt w:val="bullet"/>
      <w:lvlText w:val=""/>
      <w:lvlJc w:val="left"/>
      <w:pPr>
        <w:ind w:left="5100" w:hanging="360"/>
      </w:pPr>
      <w:rPr>
        <w:rFonts w:ascii="Wingdings" w:hAnsi="Wingdings" w:hint="default"/>
      </w:rPr>
    </w:lvl>
    <w:lvl w:ilvl="6" w:tplc="04260001" w:tentative="1">
      <w:start w:val="1"/>
      <w:numFmt w:val="bullet"/>
      <w:lvlText w:val=""/>
      <w:lvlJc w:val="left"/>
      <w:pPr>
        <w:ind w:left="5820" w:hanging="360"/>
      </w:pPr>
      <w:rPr>
        <w:rFonts w:ascii="Symbol" w:hAnsi="Symbol" w:hint="default"/>
      </w:rPr>
    </w:lvl>
    <w:lvl w:ilvl="7" w:tplc="04260003" w:tentative="1">
      <w:start w:val="1"/>
      <w:numFmt w:val="bullet"/>
      <w:lvlText w:val="o"/>
      <w:lvlJc w:val="left"/>
      <w:pPr>
        <w:ind w:left="6540" w:hanging="360"/>
      </w:pPr>
      <w:rPr>
        <w:rFonts w:ascii="Courier New" w:hAnsi="Courier New" w:cs="Courier New" w:hint="default"/>
      </w:rPr>
    </w:lvl>
    <w:lvl w:ilvl="8" w:tplc="04260005" w:tentative="1">
      <w:start w:val="1"/>
      <w:numFmt w:val="bullet"/>
      <w:lvlText w:val=""/>
      <w:lvlJc w:val="left"/>
      <w:pPr>
        <w:ind w:left="7260" w:hanging="360"/>
      </w:pPr>
      <w:rPr>
        <w:rFonts w:ascii="Wingdings" w:hAnsi="Wingdings" w:hint="default"/>
      </w:rPr>
    </w:lvl>
  </w:abstractNum>
  <w:abstractNum w:abstractNumId="1" w15:restartNumberingAfterBreak="0">
    <w:nsid w:val="01431097"/>
    <w:multiLevelType w:val="hybridMultilevel"/>
    <w:tmpl w:val="557CE8B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1670510"/>
    <w:multiLevelType w:val="hybridMultilevel"/>
    <w:tmpl w:val="02B65B74"/>
    <w:lvl w:ilvl="0" w:tplc="790065EC">
      <w:numFmt w:val="bullet"/>
      <w:lvlText w:val="•"/>
      <w:lvlJc w:val="left"/>
      <w:pPr>
        <w:ind w:left="1440" w:hanging="72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 w15:restartNumberingAfterBreak="0">
    <w:nsid w:val="49CD792A"/>
    <w:multiLevelType w:val="hybridMultilevel"/>
    <w:tmpl w:val="3750885E"/>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5" w15:restartNumberingAfterBreak="0">
    <w:nsid w:val="6D7D1EA6"/>
    <w:multiLevelType w:val="hybridMultilevel"/>
    <w:tmpl w:val="195E8612"/>
    <w:lvl w:ilvl="0" w:tplc="F1C6F14E">
      <w:start w:val="1"/>
      <w:numFmt w:val="bullet"/>
      <w:lvlText w:val="·"/>
      <w:lvlJc w:val="left"/>
      <w:pPr>
        <w:ind w:left="720" w:hanging="360"/>
      </w:pPr>
      <w:rPr>
        <w:rFonts w:ascii="Symbol" w:hAnsi="Symbol" w:hint="default"/>
      </w:rPr>
    </w:lvl>
    <w:lvl w:ilvl="1" w:tplc="044C5B06">
      <w:start w:val="1"/>
      <w:numFmt w:val="bullet"/>
      <w:lvlText w:val="o"/>
      <w:lvlJc w:val="left"/>
      <w:pPr>
        <w:ind w:left="1440" w:hanging="360"/>
      </w:pPr>
      <w:rPr>
        <w:rFonts w:ascii="Courier New" w:hAnsi="Courier New" w:hint="default"/>
      </w:rPr>
    </w:lvl>
    <w:lvl w:ilvl="2" w:tplc="759AF0BC">
      <w:start w:val="1"/>
      <w:numFmt w:val="bullet"/>
      <w:lvlText w:val=""/>
      <w:lvlJc w:val="left"/>
      <w:pPr>
        <w:ind w:left="2160" w:hanging="360"/>
      </w:pPr>
      <w:rPr>
        <w:rFonts w:ascii="Wingdings" w:hAnsi="Wingdings" w:hint="default"/>
      </w:rPr>
    </w:lvl>
    <w:lvl w:ilvl="3" w:tplc="E5BE260E">
      <w:start w:val="1"/>
      <w:numFmt w:val="bullet"/>
      <w:lvlText w:val=""/>
      <w:lvlJc w:val="left"/>
      <w:pPr>
        <w:ind w:left="2880" w:hanging="360"/>
      </w:pPr>
      <w:rPr>
        <w:rFonts w:ascii="Symbol" w:hAnsi="Symbol" w:hint="default"/>
      </w:rPr>
    </w:lvl>
    <w:lvl w:ilvl="4" w:tplc="4CE6A250">
      <w:start w:val="1"/>
      <w:numFmt w:val="bullet"/>
      <w:lvlText w:val="o"/>
      <w:lvlJc w:val="left"/>
      <w:pPr>
        <w:ind w:left="3600" w:hanging="360"/>
      </w:pPr>
      <w:rPr>
        <w:rFonts w:ascii="Courier New" w:hAnsi="Courier New" w:hint="default"/>
      </w:rPr>
    </w:lvl>
    <w:lvl w:ilvl="5" w:tplc="7D8E15D8">
      <w:start w:val="1"/>
      <w:numFmt w:val="bullet"/>
      <w:lvlText w:val=""/>
      <w:lvlJc w:val="left"/>
      <w:pPr>
        <w:ind w:left="4320" w:hanging="360"/>
      </w:pPr>
      <w:rPr>
        <w:rFonts w:ascii="Wingdings" w:hAnsi="Wingdings" w:hint="default"/>
      </w:rPr>
    </w:lvl>
    <w:lvl w:ilvl="6" w:tplc="6628A55E">
      <w:start w:val="1"/>
      <w:numFmt w:val="bullet"/>
      <w:lvlText w:val=""/>
      <w:lvlJc w:val="left"/>
      <w:pPr>
        <w:ind w:left="5040" w:hanging="360"/>
      </w:pPr>
      <w:rPr>
        <w:rFonts w:ascii="Symbol" w:hAnsi="Symbol" w:hint="default"/>
      </w:rPr>
    </w:lvl>
    <w:lvl w:ilvl="7" w:tplc="AAB46FD2">
      <w:start w:val="1"/>
      <w:numFmt w:val="bullet"/>
      <w:lvlText w:val="o"/>
      <w:lvlJc w:val="left"/>
      <w:pPr>
        <w:ind w:left="5760" w:hanging="360"/>
      </w:pPr>
      <w:rPr>
        <w:rFonts w:ascii="Courier New" w:hAnsi="Courier New" w:hint="default"/>
      </w:rPr>
    </w:lvl>
    <w:lvl w:ilvl="8" w:tplc="67280786">
      <w:start w:val="1"/>
      <w:numFmt w:val="bullet"/>
      <w:lvlText w:val=""/>
      <w:lvlJc w:val="left"/>
      <w:pPr>
        <w:ind w:left="6480" w:hanging="360"/>
      </w:pPr>
      <w:rPr>
        <w:rFonts w:ascii="Wingdings" w:hAnsi="Wingdings" w:hint="default"/>
      </w:rPr>
    </w:lvl>
  </w:abstractNum>
  <w:num w:numId="1" w16cid:durableId="362362038">
    <w:abstractNumId w:val="5"/>
  </w:num>
  <w:num w:numId="2" w16cid:durableId="121196698">
    <w:abstractNumId w:val="1"/>
  </w:num>
  <w:num w:numId="3" w16cid:durableId="785853288">
    <w:abstractNumId w:val="0"/>
  </w:num>
  <w:num w:numId="4" w16cid:durableId="93088910">
    <w:abstractNumId w:val="4"/>
    <w:lvlOverride w:ilvl="0">
      <w:startOverride w:val="1"/>
    </w:lvlOverride>
  </w:num>
  <w:num w:numId="5" w16cid:durableId="1964847502">
    <w:abstractNumId w:val="3"/>
  </w:num>
  <w:num w:numId="6" w16cid:durableId="9839743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27D9"/>
    <w:rsid w:val="00000F43"/>
    <w:rsid w:val="00001CDE"/>
    <w:rsid w:val="00002488"/>
    <w:rsid w:val="000143C8"/>
    <w:rsid w:val="00014887"/>
    <w:rsid w:val="00015C08"/>
    <w:rsid w:val="0002742C"/>
    <w:rsid w:val="00030A24"/>
    <w:rsid w:val="00032BC7"/>
    <w:rsid w:val="000630CA"/>
    <w:rsid w:val="000719D1"/>
    <w:rsid w:val="00090631"/>
    <w:rsid w:val="00093FD4"/>
    <w:rsid w:val="000C374C"/>
    <w:rsid w:val="000C58D3"/>
    <w:rsid w:val="000D41F4"/>
    <w:rsid w:val="000E23ED"/>
    <w:rsid w:val="000F0A9E"/>
    <w:rsid w:val="0010296C"/>
    <w:rsid w:val="00105185"/>
    <w:rsid w:val="0013043D"/>
    <w:rsid w:val="00135589"/>
    <w:rsid w:val="00136489"/>
    <w:rsid w:val="00136C56"/>
    <w:rsid w:val="001436E1"/>
    <w:rsid w:val="001504D7"/>
    <w:rsid w:val="001601B7"/>
    <w:rsid w:val="00164AD9"/>
    <w:rsid w:val="00170128"/>
    <w:rsid w:val="00170FE4"/>
    <w:rsid w:val="00174AD2"/>
    <w:rsid w:val="00183052"/>
    <w:rsid w:val="001834D5"/>
    <w:rsid w:val="00187C12"/>
    <w:rsid w:val="001A0B4C"/>
    <w:rsid w:val="001A2B9D"/>
    <w:rsid w:val="001B3982"/>
    <w:rsid w:val="001B595E"/>
    <w:rsid w:val="001B5A08"/>
    <w:rsid w:val="001C78AC"/>
    <w:rsid w:val="001D5A72"/>
    <w:rsid w:val="001D613F"/>
    <w:rsid w:val="001E736D"/>
    <w:rsid w:val="001F1FAD"/>
    <w:rsid w:val="001F7AEF"/>
    <w:rsid w:val="00221B62"/>
    <w:rsid w:val="002248BE"/>
    <w:rsid w:val="00233F8D"/>
    <w:rsid w:val="0023703C"/>
    <w:rsid w:val="00247815"/>
    <w:rsid w:val="00262239"/>
    <w:rsid w:val="0028401A"/>
    <w:rsid w:val="00286F3B"/>
    <w:rsid w:val="00292A7B"/>
    <w:rsid w:val="00292AAA"/>
    <w:rsid w:val="002A27D9"/>
    <w:rsid w:val="002A325C"/>
    <w:rsid w:val="002B034A"/>
    <w:rsid w:val="002B1FE3"/>
    <w:rsid w:val="002B2211"/>
    <w:rsid w:val="002D3FF7"/>
    <w:rsid w:val="002D7226"/>
    <w:rsid w:val="00317124"/>
    <w:rsid w:val="00322DE6"/>
    <w:rsid w:val="0032506E"/>
    <w:rsid w:val="00334B24"/>
    <w:rsid w:val="00334CA8"/>
    <w:rsid w:val="00341A84"/>
    <w:rsid w:val="00345F3C"/>
    <w:rsid w:val="0035318A"/>
    <w:rsid w:val="00357E94"/>
    <w:rsid w:val="00366D71"/>
    <w:rsid w:val="00374148"/>
    <w:rsid w:val="00387525"/>
    <w:rsid w:val="003961BD"/>
    <w:rsid w:val="00396446"/>
    <w:rsid w:val="003A39B2"/>
    <w:rsid w:val="003B7F13"/>
    <w:rsid w:val="003D0D99"/>
    <w:rsid w:val="003D2ABC"/>
    <w:rsid w:val="003D438D"/>
    <w:rsid w:val="003E5FCF"/>
    <w:rsid w:val="003F1AFC"/>
    <w:rsid w:val="003F5614"/>
    <w:rsid w:val="004037B9"/>
    <w:rsid w:val="004158F3"/>
    <w:rsid w:val="00417821"/>
    <w:rsid w:val="00421468"/>
    <w:rsid w:val="004248D7"/>
    <w:rsid w:val="00437BE4"/>
    <w:rsid w:val="004401C6"/>
    <w:rsid w:val="00466F2F"/>
    <w:rsid w:val="00471D2E"/>
    <w:rsid w:val="00477D65"/>
    <w:rsid w:val="0048165C"/>
    <w:rsid w:val="004833C9"/>
    <w:rsid w:val="0049776D"/>
    <w:rsid w:val="004A3116"/>
    <w:rsid w:val="004B573E"/>
    <w:rsid w:val="004C0971"/>
    <w:rsid w:val="004C47C5"/>
    <w:rsid w:val="004C5BB6"/>
    <w:rsid w:val="004C704D"/>
    <w:rsid w:val="004D0957"/>
    <w:rsid w:val="004D26DF"/>
    <w:rsid w:val="00501038"/>
    <w:rsid w:val="00502290"/>
    <w:rsid w:val="00507F2F"/>
    <w:rsid w:val="00510B89"/>
    <w:rsid w:val="00511462"/>
    <w:rsid w:val="00513E2B"/>
    <w:rsid w:val="005168B7"/>
    <w:rsid w:val="005244E7"/>
    <w:rsid w:val="00526531"/>
    <w:rsid w:val="00535444"/>
    <w:rsid w:val="0054499E"/>
    <w:rsid w:val="00556FFC"/>
    <w:rsid w:val="00573662"/>
    <w:rsid w:val="00577A52"/>
    <w:rsid w:val="0059038D"/>
    <w:rsid w:val="005906C5"/>
    <w:rsid w:val="00592D43"/>
    <w:rsid w:val="00594F7C"/>
    <w:rsid w:val="005A490E"/>
    <w:rsid w:val="005B1E12"/>
    <w:rsid w:val="005B3CA6"/>
    <w:rsid w:val="005B5E6D"/>
    <w:rsid w:val="005D5BF5"/>
    <w:rsid w:val="005D6A24"/>
    <w:rsid w:val="005E3B41"/>
    <w:rsid w:val="005F03EC"/>
    <w:rsid w:val="005F6D94"/>
    <w:rsid w:val="00601879"/>
    <w:rsid w:val="00620577"/>
    <w:rsid w:val="006205FE"/>
    <w:rsid w:val="006374FD"/>
    <w:rsid w:val="00641B46"/>
    <w:rsid w:val="0065611A"/>
    <w:rsid w:val="006773A2"/>
    <w:rsid w:val="006916A6"/>
    <w:rsid w:val="006A60A1"/>
    <w:rsid w:val="006B4C17"/>
    <w:rsid w:val="006D1B0A"/>
    <w:rsid w:val="006D36BA"/>
    <w:rsid w:val="006D3A84"/>
    <w:rsid w:val="006E447B"/>
    <w:rsid w:val="006E7C12"/>
    <w:rsid w:val="006F462C"/>
    <w:rsid w:val="006F4F72"/>
    <w:rsid w:val="006F7DBA"/>
    <w:rsid w:val="00710C1B"/>
    <w:rsid w:val="0072192B"/>
    <w:rsid w:val="00733DE4"/>
    <w:rsid w:val="00743468"/>
    <w:rsid w:val="00743F0F"/>
    <w:rsid w:val="007500D8"/>
    <w:rsid w:val="00750824"/>
    <w:rsid w:val="00752323"/>
    <w:rsid w:val="00760168"/>
    <w:rsid w:val="00765BF1"/>
    <w:rsid w:val="00796F60"/>
    <w:rsid w:val="007A05F5"/>
    <w:rsid w:val="007A2636"/>
    <w:rsid w:val="007A5ECB"/>
    <w:rsid w:val="007C4BB2"/>
    <w:rsid w:val="007C595A"/>
    <w:rsid w:val="007C6CDC"/>
    <w:rsid w:val="007D11C6"/>
    <w:rsid w:val="007D5434"/>
    <w:rsid w:val="007F212B"/>
    <w:rsid w:val="007F4FE5"/>
    <w:rsid w:val="00804EC5"/>
    <w:rsid w:val="0081413D"/>
    <w:rsid w:val="00826B84"/>
    <w:rsid w:val="00835E29"/>
    <w:rsid w:val="0084049C"/>
    <w:rsid w:val="008463AD"/>
    <w:rsid w:val="008612D6"/>
    <w:rsid w:val="00861B81"/>
    <w:rsid w:val="0087061F"/>
    <w:rsid w:val="00870B56"/>
    <w:rsid w:val="0087793F"/>
    <w:rsid w:val="00884C33"/>
    <w:rsid w:val="008A3709"/>
    <w:rsid w:val="008B0099"/>
    <w:rsid w:val="008B1148"/>
    <w:rsid w:val="008B7EDD"/>
    <w:rsid w:val="008C6944"/>
    <w:rsid w:val="008D6999"/>
    <w:rsid w:val="008E2857"/>
    <w:rsid w:val="008F1A70"/>
    <w:rsid w:val="008F5CA7"/>
    <w:rsid w:val="009316D3"/>
    <w:rsid w:val="00967722"/>
    <w:rsid w:val="00967A74"/>
    <w:rsid w:val="009819A1"/>
    <w:rsid w:val="009854C3"/>
    <w:rsid w:val="00993C24"/>
    <w:rsid w:val="009A0646"/>
    <w:rsid w:val="009A313A"/>
    <w:rsid w:val="009A76C0"/>
    <w:rsid w:val="009B039F"/>
    <w:rsid w:val="009B2DA1"/>
    <w:rsid w:val="009C1C8F"/>
    <w:rsid w:val="009F00CA"/>
    <w:rsid w:val="00A0190C"/>
    <w:rsid w:val="00A1392C"/>
    <w:rsid w:val="00A34AE6"/>
    <w:rsid w:val="00A425F3"/>
    <w:rsid w:val="00A61779"/>
    <w:rsid w:val="00A62D37"/>
    <w:rsid w:val="00A64237"/>
    <w:rsid w:val="00A74483"/>
    <w:rsid w:val="00A8023A"/>
    <w:rsid w:val="00A93A05"/>
    <w:rsid w:val="00AA53EF"/>
    <w:rsid w:val="00AA5FB9"/>
    <w:rsid w:val="00AB3A16"/>
    <w:rsid w:val="00AD04C0"/>
    <w:rsid w:val="00AD0D48"/>
    <w:rsid w:val="00AD53ED"/>
    <w:rsid w:val="00B00CBB"/>
    <w:rsid w:val="00B039B2"/>
    <w:rsid w:val="00B05E50"/>
    <w:rsid w:val="00B06093"/>
    <w:rsid w:val="00B208F3"/>
    <w:rsid w:val="00B23F9C"/>
    <w:rsid w:val="00B26B14"/>
    <w:rsid w:val="00B346C8"/>
    <w:rsid w:val="00B43442"/>
    <w:rsid w:val="00B52C87"/>
    <w:rsid w:val="00B5341E"/>
    <w:rsid w:val="00B55071"/>
    <w:rsid w:val="00B81753"/>
    <w:rsid w:val="00B82C2E"/>
    <w:rsid w:val="00B860B3"/>
    <w:rsid w:val="00B86A1E"/>
    <w:rsid w:val="00B86F02"/>
    <w:rsid w:val="00B8788E"/>
    <w:rsid w:val="00BA2CC0"/>
    <w:rsid w:val="00BA3EFC"/>
    <w:rsid w:val="00BA7D72"/>
    <w:rsid w:val="00BB3808"/>
    <w:rsid w:val="00BC13F6"/>
    <w:rsid w:val="00BD1A6C"/>
    <w:rsid w:val="00BE1035"/>
    <w:rsid w:val="00BF1AC0"/>
    <w:rsid w:val="00C07752"/>
    <w:rsid w:val="00C15AFC"/>
    <w:rsid w:val="00C2793F"/>
    <w:rsid w:val="00C37347"/>
    <w:rsid w:val="00C432E1"/>
    <w:rsid w:val="00C45116"/>
    <w:rsid w:val="00C46C6E"/>
    <w:rsid w:val="00C502FE"/>
    <w:rsid w:val="00C53952"/>
    <w:rsid w:val="00C611B1"/>
    <w:rsid w:val="00C63961"/>
    <w:rsid w:val="00C63A29"/>
    <w:rsid w:val="00C706FD"/>
    <w:rsid w:val="00C71B77"/>
    <w:rsid w:val="00C81CEB"/>
    <w:rsid w:val="00C83490"/>
    <w:rsid w:val="00C8378E"/>
    <w:rsid w:val="00C8413E"/>
    <w:rsid w:val="00C87082"/>
    <w:rsid w:val="00CA3170"/>
    <w:rsid w:val="00CA4732"/>
    <w:rsid w:val="00CB0A65"/>
    <w:rsid w:val="00CB68B4"/>
    <w:rsid w:val="00CE102B"/>
    <w:rsid w:val="00CF1CA1"/>
    <w:rsid w:val="00D1700E"/>
    <w:rsid w:val="00D22421"/>
    <w:rsid w:val="00D23316"/>
    <w:rsid w:val="00D2357E"/>
    <w:rsid w:val="00D268E9"/>
    <w:rsid w:val="00D5742D"/>
    <w:rsid w:val="00D70BB3"/>
    <w:rsid w:val="00D74646"/>
    <w:rsid w:val="00D74CED"/>
    <w:rsid w:val="00D754FF"/>
    <w:rsid w:val="00D874E5"/>
    <w:rsid w:val="00DC3B65"/>
    <w:rsid w:val="00DC655A"/>
    <w:rsid w:val="00DD77FB"/>
    <w:rsid w:val="00DE1D02"/>
    <w:rsid w:val="00DF1050"/>
    <w:rsid w:val="00E121F2"/>
    <w:rsid w:val="00E14001"/>
    <w:rsid w:val="00E27FD6"/>
    <w:rsid w:val="00E32AEC"/>
    <w:rsid w:val="00E32DB4"/>
    <w:rsid w:val="00E35D35"/>
    <w:rsid w:val="00E40025"/>
    <w:rsid w:val="00E40535"/>
    <w:rsid w:val="00E920D4"/>
    <w:rsid w:val="00E92A91"/>
    <w:rsid w:val="00EB27ED"/>
    <w:rsid w:val="00EC660A"/>
    <w:rsid w:val="00ED1B50"/>
    <w:rsid w:val="00ED4083"/>
    <w:rsid w:val="00EE7E1B"/>
    <w:rsid w:val="00EF4DD2"/>
    <w:rsid w:val="00EF6BA1"/>
    <w:rsid w:val="00F02660"/>
    <w:rsid w:val="00F04303"/>
    <w:rsid w:val="00F04AF8"/>
    <w:rsid w:val="00F06ED1"/>
    <w:rsid w:val="00F072F0"/>
    <w:rsid w:val="00F07E81"/>
    <w:rsid w:val="00F169D6"/>
    <w:rsid w:val="00F20469"/>
    <w:rsid w:val="00F30F22"/>
    <w:rsid w:val="00F34613"/>
    <w:rsid w:val="00F3725B"/>
    <w:rsid w:val="00F42C3A"/>
    <w:rsid w:val="00F43B76"/>
    <w:rsid w:val="00F66290"/>
    <w:rsid w:val="00F73E3F"/>
    <w:rsid w:val="00F76A94"/>
    <w:rsid w:val="00F82F7C"/>
    <w:rsid w:val="00F90958"/>
    <w:rsid w:val="00F90DD6"/>
    <w:rsid w:val="00F92E0C"/>
    <w:rsid w:val="00F93EC2"/>
    <w:rsid w:val="00FA3CD5"/>
    <w:rsid w:val="00FB424F"/>
    <w:rsid w:val="00FB5AB8"/>
    <w:rsid w:val="00FC7C02"/>
    <w:rsid w:val="00FF2B8D"/>
    <w:rsid w:val="069F870E"/>
    <w:rsid w:val="0D846643"/>
    <w:rsid w:val="1BE1AB23"/>
    <w:rsid w:val="24BEF5FC"/>
    <w:rsid w:val="2574702C"/>
    <w:rsid w:val="260D21CF"/>
    <w:rsid w:val="28D632DE"/>
    <w:rsid w:val="2B3E1191"/>
    <w:rsid w:val="30DDD5DA"/>
    <w:rsid w:val="327B19B1"/>
    <w:rsid w:val="336A7F23"/>
    <w:rsid w:val="35C4B24F"/>
    <w:rsid w:val="39D902ED"/>
    <w:rsid w:val="3C247B4D"/>
    <w:rsid w:val="3C53CDBE"/>
    <w:rsid w:val="3D136AAC"/>
    <w:rsid w:val="41A261F7"/>
    <w:rsid w:val="4675D31A"/>
    <w:rsid w:val="4C0461D5"/>
    <w:rsid w:val="4E67BCA2"/>
    <w:rsid w:val="54F04C83"/>
    <w:rsid w:val="610D73C0"/>
    <w:rsid w:val="6FC1A964"/>
    <w:rsid w:val="739E822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27D9"/>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2A27D9"/>
    <w:rPr>
      <w:color w:val="0000FF"/>
      <w:u w:val="single"/>
    </w:rPr>
  </w:style>
  <w:style w:type="paragraph" w:styleId="Header">
    <w:name w:val="header"/>
    <w:basedOn w:val="Normal"/>
    <w:link w:val="HeaderChar"/>
    <w:rsid w:val="002A27D9"/>
    <w:pPr>
      <w:tabs>
        <w:tab w:val="center" w:pos="4153"/>
        <w:tab w:val="right" w:pos="8306"/>
      </w:tabs>
    </w:pPr>
  </w:style>
  <w:style w:type="character" w:customStyle="1" w:styleId="HeaderChar">
    <w:name w:val="Header Char"/>
    <w:basedOn w:val="DefaultParagraphFont"/>
    <w:link w:val="Header"/>
    <w:rsid w:val="002A27D9"/>
    <w:rPr>
      <w:rFonts w:ascii="Times New Roman" w:eastAsia="Times New Roman" w:hAnsi="Times New Roman" w:cs="Times New Roman"/>
      <w:sz w:val="24"/>
      <w:szCs w:val="24"/>
      <w:lang w:eastAsia="lv-LV"/>
    </w:rPr>
  </w:style>
  <w:style w:type="paragraph" w:styleId="Footer">
    <w:name w:val="footer"/>
    <w:basedOn w:val="Normal"/>
    <w:link w:val="FooterChar"/>
    <w:uiPriority w:val="99"/>
    <w:rsid w:val="002A27D9"/>
    <w:pPr>
      <w:tabs>
        <w:tab w:val="center" w:pos="4153"/>
        <w:tab w:val="right" w:pos="8306"/>
      </w:tabs>
    </w:pPr>
  </w:style>
  <w:style w:type="character" w:customStyle="1" w:styleId="FooterChar">
    <w:name w:val="Footer Char"/>
    <w:basedOn w:val="DefaultParagraphFont"/>
    <w:link w:val="Footer"/>
    <w:uiPriority w:val="99"/>
    <w:rsid w:val="002A27D9"/>
    <w:rPr>
      <w:rFonts w:ascii="Times New Roman" w:eastAsia="Times New Roman" w:hAnsi="Times New Roman" w:cs="Times New Roman"/>
      <w:sz w:val="24"/>
      <w:szCs w:val="24"/>
      <w:lang w:eastAsia="lv-LV"/>
    </w:rPr>
  </w:style>
  <w:style w:type="character" w:styleId="PageNumber">
    <w:name w:val="page number"/>
    <w:basedOn w:val="DefaultParagraphFont"/>
    <w:rsid w:val="002A27D9"/>
  </w:style>
  <w:style w:type="paragraph" w:customStyle="1" w:styleId="Prliminairetitre">
    <w:name w:val="Préliminaire titre"/>
    <w:basedOn w:val="Normal"/>
    <w:next w:val="Normal"/>
    <w:rsid w:val="002A27D9"/>
    <w:pPr>
      <w:spacing w:before="360" w:after="360"/>
      <w:jc w:val="center"/>
    </w:pPr>
    <w:rPr>
      <w:b/>
      <w:snapToGrid w:val="0"/>
      <w:lang w:eastAsia="en-GB"/>
    </w:rPr>
  </w:style>
  <w:style w:type="paragraph" w:customStyle="1" w:styleId="naiskr">
    <w:name w:val="naiskr"/>
    <w:basedOn w:val="Normal"/>
    <w:rsid w:val="002A27D9"/>
    <w:pPr>
      <w:spacing w:before="100" w:after="100"/>
    </w:pPr>
    <w:rPr>
      <w:lang w:val="en-GB" w:eastAsia="en-US"/>
    </w:rPr>
  </w:style>
  <w:style w:type="paragraph" w:styleId="FootnoteText">
    <w:name w:val="footnote text"/>
    <w:aliases w:val="Stinking Styles23,Schriftart: 9 pt,Schriftart: 10 pt,Schriftart: 8 pt,Fußnotentext Char Char,WB-Fußnotentext,Footnote Char,fußn,Reference,Footnote text,o,Voetnoottekst Char,Voetnoottekst Char1,Voetnoottekst Char2 Char Char,Fußnote,Fußn,f"/>
    <w:basedOn w:val="Normal"/>
    <w:link w:val="FootnoteTextChar"/>
    <w:uiPriority w:val="99"/>
    <w:unhideWhenUsed/>
    <w:qFormat/>
    <w:rsid w:val="00884C33"/>
    <w:rPr>
      <w:sz w:val="20"/>
      <w:szCs w:val="20"/>
      <w:lang w:eastAsia="en-US"/>
    </w:rPr>
  </w:style>
  <w:style w:type="character" w:customStyle="1" w:styleId="FootnoteTextChar">
    <w:name w:val="Footnote Text Char"/>
    <w:aliases w:val="Stinking Styles23 Char,Schriftart: 9 pt Char,Schriftart: 10 pt Char,Schriftart: 8 pt Char,Fußnotentext Char Char Char,WB-Fußnotentext Char,Footnote Char Char,fußn Char,Reference Char,Footnote text Char,o Char,Voetnoottekst Char Char"/>
    <w:basedOn w:val="DefaultParagraphFont"/>
    <w:link w:val="FootnoteText"/>
    <w:uiPriority w:val="99"/>
    <w:rsid w:val="00884C33"/>
    <w:rPr>
      <w:rFonts w:ascii="Times New Roman" w:eastAsia="Times New Roman" w:hAnsi="Times New Roman" w:cs="Times New Roman"/>
      <w:sz w:val="20"/>
      <w:szCs w:val="20"/>
    </w:rPr>
  </w:style>
  <w:style w:type="character" w:styleId="FootnoteReference">
    <w:name w:val="footnote reference"/>
    <w:aliases w:val="Footnote Reference Number,Footnote symbol,Stinking Styles22,SUPERS,BVI fnr,Footnote,Footnote Reference Superscript,(Footnote Reference),Footnote reference number,note TESI,EN Footnote Reference,Voetnootverwijzing,Times 10 Point,No"/>
    <w:link w:val="FootnotesymbolCarZchn"/>
    <w:uiPriority w:val="99"/>
    <w:unhideWhenUsed/>
    <w:qFormat/>
    <w:rsid w:val="00884C33"/>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rsid w:val="00884C33"/>
    <w:pPr>
      <w:spacing w:after="160" w:line="240" w:lineRule="exact"/>
      <w:jc w:val="both"/>
    </w:pPr>
    <w:rPr>
      <w:rFonts w:asciiTheme="minorHAnsi" w:eastAsiaTheme="minorHAnsi" w:hAnsiTheme="minorHAnsi" w:cstheme="minorBidi"/>
      <w:sz w:val="22"/>
      <w:szCs w:val="22"/>
      <w:vertAlign w:val="superscript"/>
      <w:lang w:eastAsia="en-US"/>
    </w:rPr>
  </w:style>
  <w:style w:type="paragraph" w:styleId="NormalWeb">
    <w:name w:val="Normal (Web)"/>
    <w:basedOn w:val="Normal"/>
    <w:uiPriority w:val="99"/>
    <w:rsid w:val="00884C33"/>
    <w:pPr>
      <w:spacing w:before="100" w:beforeAutospacing="1" w:after="100" w:afterAutospacing="1"/>
    </w:pPr>
    <w:rPr>
      <w:rFonts w:eastAsia="Arial Unicode MS"/>
      <w:lang w:val="en-GB" w:eastAsia="en-US"/>
    </w:rPr>
  </w:style>
  <w:style w:type="character" w:styleId="CommentReference">
    <w:name w:val="annotation reference"/>
    <w:basedOn w:val="DefaultParagraphFont"/>
    <w:uiPriority w:val="99"/>
    <w:semiHidden/>
    <w:unhideWhenUsed/>
    <w:rsid w:val="00556FFC"/>
    <w:rPr>
      <w:sz w:val="16"/>
      <w:szCs w:val="16"/>
    </w:rPr>
  </w:style>
  <w:style w:type="paragraph" w:styleId="CommentText">
    <w:name w:val="annotation text"/>
    <w:basedOn w:val="Normal"/>
    <w:link w:val="CommentTextChar"/>
    <w:uiPriority w:val="99"/>
    <w:unhideWhenUsed/>
    <w:rsid w:val="00556FFC"/>
    <w:rPr>
      <w:sz w:val="20"/>
      <w:szCs w:val="20"/>
    </w:rPr>
  </w:style>
  <w:style w:type="character" w:customStyle="1" w:styleId="CommentTextChar">
    <w:name w:val="Comment Text Char"/>
    <w:basedOn w:val="DefaultParagraphFont"/>
    <w:link w:val="CommentText"/>
    <w:uiPriority w:val="99"/>
    <w:rsid w:val="00556FFC"/>
    <w:rPr>
      <w:rFonts w:ascii="Times New Roman" w:eastAsia="Times New Roman" w:hAnsi="Times New Roman" w:cs="Times New Roman"/>
      <w:sz w:val="20"/>
      <w:szCs w:val="20"/>
      <w:lang w:eastAsia="lv-LV"/>
    </w:rPr>
  </w:style>
  <w:style w:type="paragraph" w:styleId="CommentSubject">
    <w:name w:val="annotation subject"/>
    <w:basedOn w:val="CommentText"/>
    <w:next w:val="CommentText"/>
    <w:link w:val="CommentSubjectChar"/>
    <w:uiPriority w:val="99"/>
    <w:semiHidden/>
    <w:unhideWhenUsed/>
    <w:rsid w:val="00556FFC"/>
    <w:rPr>
      <w:b/>
      <w:bCs/>
    </w:rPr>
  </w:style>
  <w:style w:type="character" w:customStyle="1" w:styleId="CommentSubjectChar">
    <w:name w:val="Comment Subject Char"/>
    <w:basedOn w:val="CommentTextChar"/>
    <w:link w:val="CommentSubject"/>
    <w:uiPriority w:val="99"/>
    <w:semiHidden/>
    <w:rsid w:val="00556FFC"/>
    <w:rPr>
      <w:rFonts w:ascii="Times New Roman" w:eastAsia="Times New Roman" w:hAnsi="Times New Roman" w:cs="Times New Roman"/>
      <w:b/>
      <w:bCs/>
      <w:sz w:val="20"/>
      <w:szCs w:val="20"/>
      <w:lang w:eastAsia="lv-LV"/>
    </w:rPr>
  </w:style>
  <w:style w:type="paragraph" w:styleId="BalloonText">
    <w:name w:val="Balloon Text"/>
    <w:basedOn w:val="Normal"/>
    <w:link w:val="BalloonTextChar"/>
    <w:uiPriority w:val="99"/>
    <w:semiHidden/>
    <w:unhideWhenUsed/>
    <w:rsid w:val="00556FFC"/>
    <w:rPr>
      <w:rFonts w:ascii="Tahoma" w:hAnsi="Tahoma" w:cs="Tahoma"/>
      <w:sz w:val="16"/>
      <w:szCs w:val="16"/>
    </w:rPr>
  </w:style>
  <w:style w:type="character" w:customStyle="1" w:styleId="BalloonTextChar">
    <w:name w:val="Balloon Text Char"/>
    <w:basedOn w:val="DefaultParagraphFont"/>
    <w:link w:val="BalloonText"/>
    <w:uiPriority w:val="99"/>
    <w:semiHidden/>
    <w:rsid w:val="00556FFC"/>
    <w:rPr>
      <w:rFonts w:ascii="Tahoma" w:eastAsia="Times New Roman" w:hAnsi="Tahoma" w:cs="Tahoma"/>
      <w:sz w:val="16"/>
      <w:szCs w:val="16"/>
      <w:lang w:eastAsia="lv-LV"/>
    </w:rPr>
  </w:style>
  <w:style w:type="character" w:customStyle="1" w:styleId="UnresolvedMention1">
    <w:name w:val="Unresolved Mention1"/>
    <w:basedOn w:val="DefaultParagraphFont"/>
    <w:uiPriority w:val="99"/>
    <w:semiHidden/>
    <w:unhideWhenUsed/>
    <w:rsid w:val="00000F43"/>
    <w:rPr>
      <w:color w:val="605E5C"/>
      <w:shd w:val="clear" w:color="auto" w:fill="E1DFDD"/>
    </w:rPr>
  </w:style>
  <w:style w:type="paragraph" w:customStyle="1" w:styleId="Text1">
    <w:name w:val="Text 1"/>
    <w:basedOn w:val="Normal"/>
    <w:rsid w:val="002B034A"/>
    <w:pPr>
      <w:spacing w:before="120" w:after="120"/>
      <w:ind w:left="850"/>
      <w:jc w:val="both"/>
    </w:pPr>
    <w:rPr>
      <w:rFonts w:eastAsiaTheme="minorHAnsi"/>
      <w:szCs w:val="22"/>
      <w:lang w:eastAsia="en-US"/>
    </w:rPr>
  </w:style>
  <w:style w:type="character" w:customStyle="1" w:styleId="normaltextrun">
    <w:name w:val="normaltextrun"/>
    <w:basedOn w:val="DefaultParagraphFont"/>
    <w:rsid w:val="00ED4083"/>
  </w:style>
  <w:style w:type="paragraph" w:styleId="NoSpacing">
    <w:name w:val="No Spacing"/>
    <w:uiPriority w:val="99"/>
    <w:qFormat/>
    <w:rsid w:val="00ED4083"/>
    <w:pPr>
      <w:spacing w:after="0" w:line="240" w:lineRule="auto"/>
    </w:pPr>
    <w:rPr>
      <w:rFonts w:ascii="Times New Roman" w:eastAsia="Calibri" w:hAnsi="Times New Roman" w:cs="Times New Roman"/>
      <w:sz w:val="28"/>
    </w:rPr>
  </w:style>
  <w:style w:type="paragraph" w:styleId="ListParagraph">
    <w:name w:val="List Paragraph"/>
    <w:aliases w:val="2,Strip,LP1."/>
    <w:basedOn w:val="Normal"/>
    <w:link w:val="ListParagraphChar"/>
    <w:uiPriority w:val="34"/>
    <w:qFormat/>
    <w:pPr>
      <w:ind w:left="720"/>
      <w:contextualSpacing/>
    </w:pPr>
  </w:style>
  <w:style w:type="paragraph" w:styleId="Revision">
    <w:name w:val="Revision"/>
    <w:hidden/>
    <w:uiPriority w:val="99"/>
    <w:semiHidden/>
    <w:rsid w:val="0087061F"/>
    <w:pPr>
      <w:spacing w:after="0" w:line="240" w:lineRule="auto"/>
    </w:pPr>
    <w:rPr>
      <w:rFonts w:ascii="Times New Roman" w:eastAsia="Times New Roman" w:hAnsi="Times New Roman" w:cs="Times New Roman"/>
      <w:sz w:val="24"/>
      <w:szCs w:val="24"/>
      <w:lang w:eastAsia="lv-LV"/>
    </w:rPr>
  </w:style>
  <w:style w:type="character" w:customStyle="1" w:styleId="ListParagraphChar">
    <w:name w:val="List Paragraph Char"/>
    <w:aliases w:val="2 Char,Strip Char,LP1. Char"/>
    <w:basedOn w:val="DefaultParagraphFont"/>
    <w:link w:val="ListParagraph"/>
    <w:uiPriority w:val="34"/>
    <w:locked/>
    <w:rsid w:val="000630CA"/>
    <w:rPr>
      <w:rFonts w:ascii="Times New Roman" w:eastAsia="Times New Roman" w:hAnsi="Times New Roman" w:cs="Times New Roman"/>
      <w:sz w:val="24"/>
      <w:szCs w:val="24"/>
      <w:lang w:eastAsia="lv-LV"/>
    </w:rPr>
  </w:style>
  <w:style w:type="paragraph" w:customStyle="1" w:styleId="Bullet1">
    <w:name w:val="Bullet 1"/>
    <w:basedOn w:val="Normal"/>
    <w:rsid w:val="00CE102B"/>
    <w:pPr>
      <w:numPr>
        <w:numId w:val="4"/>
      </w:numPr>
      <w:spacing w:before="120" w:after="120"/>
      <w:jc w:val="both"/>
    </w:pPr>
    <w:rPr>
      <w:rFonts w:eastAsiaTheme="minorHAns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704255">
      <w:bodyDiv w:val="1"/>
      <w:marLeft w:val="0"/>
      <w:marRight w:val="0"/>
      <w:marTop w:val="0"/>
      <w:marBottom w:val="0"/>
      <w:divBdr>
        <w:top w:val="none" w:sz="0" w:space="0" w:color="auto"/>
        <w:left w:val="none" w:sz="0" w:space="0" w:color="auto"/>
        <w:bottom w:val="none" w:sz="0" w:space="0" w:color="auto"/>
        <w:right w:val="none" w:sz="0" w:space="0" w:color="auto"/>
      </w:divBdr>
    </w:div>
    <w:div w:id="120151861">
      <w:bodyDiv w:val="1"/>
      <w:marLeft w:val="0"/>
      <w:marRight w:val="0"/>
      <w:marTop w:val="0"/>
      <w:marBottom w:val="0"/>
      <w:divBdr>
        <w:top w:val="none" w:sz="0" w:space="0" w:color="auto"/>
        <w:left w:val="none" w:sz="0" w:space="0" w:color="auto"/>
        <w:bottom w:val="none" w:sz="0" w:space="0" w:color="auto"/>
        <w:right w:val="none" w:sz="0" w:space="0" w:color="auto"/>
      </w:divBdr>
    </w:div>
    <w:div w:id="366833113">
      <w:bodyDiv w:val="1"/>
      <w:marLeft w:val="0"/>
      <w:marRight w:val="0"/>
      <w:marTop w:val="0"/>
      <w:marBottom w:val="0"/>
      <w:divBdr>
        <w:top w:val="none" w:sz="0" w:space="0" w:color="auto"/>
        <w:left w:val="none" w:sz="0" w:space="0" w:color="auto"/>
        <w:bottom w:val="none" w:sz="0" w:space="0" w:color="auto"/>
        <w:right w:val="none" w:sz="0" w:space="0" w:color="auto"/>
      </w:divBdr>
    </w:div>
    <w:div w:id="912665767">
      <w:bodyDiv w:val="1"/>
      <w:marLeft w:val="0"/>
      <w:marRight w:val="0"/>
      <w:marTop w:val="0"/>
      <w:marBottom w:val="0"/>
      <w:divBdr>
        <w:top w:val="none" w:sz="0" w:space="0" w:color="auto"/>
        <w:left w:val="none" w:sz="0" w:space="0" w:color="auto"/>
        <w:bottom w:val="none" w:sz="0" w:space="0" w:color="auto"/>
        <w:right w:val="none" w:sz="0" w:space="0" w:color="auto"/>
      </w:divBdr>
    </w:div>
    <w:div w:id="1078214307">
      <w:bodyDiv w:val="1"/>
      <w:marLeft w:val="0"/>
      <w:marRight w:val="0"/>
      <w:marTop w:val="0"/>
      <w:marBottom w:val="0"/>
      <w:divBdr>
        <w:top w:val="none" w:sz="0" w:space="0" w:color="auto"/>
        <w:left w:val="none" w:sz="0" w:space="0" w:color="auto"/>
        <w:bottom w:val="none" w:sz="0" w:space="0" w:color="auto"/>
        <w:right w:val="none" w:sz="0" w:space="0" w:color="auto"/>
      </w:divBdr>
    </w:div>
    <w:div w:id="1706326067">
      <w:bodyDiv w:val="1"/>
      <w:marLeft w:val="0"/>
      <w:marRight w:val="0"/>
      <w:marTop w:val="0"/>
      <w:marBottom w:val="0"/>
      <w:divBdr>
        <w:top w:val="none" w:sz="0" w:space="0" w:color="auto"/>
        <w:left w:val="none" w:sz="0" w:space="0" w:color="auto"/>
        <w:bottom w:val="none" w:sz="0" w:space="0" w:color="auto"/>
        <w:right w:val="none" w:sz="0" w:space="0" w:color="auto"/>
      </w:divBdr>
    </w:div>
    <w:div w:id="1728145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
    <Relationship Target="footer1.xml" Type="http://schemas.openxmlformats.org/officeDocument/2006/relationships/footer" Id="rId8"/>
    <Relationship Target="styles.xml" Type="http://schemas.openxmlformats.org/officeDocument/2006/relationships/styles" Id="rId3"/>
    <Relationship Target="endnotes.xml" Type="http://schemas.openxmlformats.org/officeDocument/2006/relationships/endnotes" Id="rId7"/>
    <Relationship Target="theme/theme1.xml" Type="http://schemas.openxmlformats.org/officeDocument/2006/relationships/theme" Id="rId12"/>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fontTable.xml" Type="http://schemas.openxmlformats.org/officeDocument/2006/relationships/fontTable" Id="rId11"/>
    <Relationship Target="webSettings.xml" Type="http://schemas.openxmlformats.org/officeDocument/2006/relationships/webSettings" Id="rId5"/>
    <Relationship Target="footer3.xml" Type="http://schemas.openxmlformats.org/officeDocument/2006/relationships/footer" Id="rId10"/>
    <Relationship Target="settings.xml" Type="http://schemas.openxmlformats.org/officeDocument/2006/relationships/settings" Id="rId4"/>
    <Relationship Target="footer2.xml" Type="http://schemas.openxmlformats.org/officeDocument/2006/relationships/footer"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item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SixthEditionOfficeOnline.xsl" StyleName="APA"/>
</file>

<file path=customXml/itemProps1.xml><?xml version="1.0" encoding="utf-8"?>
<ds:datastoreItem xmlns:ds="http://schemas.openxmlformats.org/officeDocument/2006/customXml" ds:itemID="{61F6270D-3235-46F8-9E51-351D1ED39172}">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1</Pages>
  <Words>2092</Words>
  <Characters>1194</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Informatīvais ziņojums Latvijas Republikas nacionālā pozīcija Nr. 1 “Priekšlikums Eiropas Parlamenta un Padomes regulai par pasažieru tiesībām multimodālu braucienu kontekstā”</vt:lpstr>
    </vt:vector>
  </TitlesOfParts>
  <Company/>
  <LinksUpToDate>false</LinksUpToDate>
  <CharactersWithSpaces>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Latvijas Republikas nacionālā pozīcija Nr. 1 “Priekšlikums Eiropas Parlamenta un Padomes regulai par pasažieru tiesībām multimodālu braucienu kontekstā”</dc:title>
  <dc:subject>Informatīvais ziņojums</dc:subject>
  <dc:creator>Satiksmes ministrija</dc:creator>
  <cp:keywords>Satiksmes ministrija</cp:keywords>
  <dc:description>Evita Nagle _x000d_
67028190_x000d_
evita.nagle@sam.gov.lv</dc:description>
  <cp:lastModifiedBy>Evita Nagle</cp:lastModifiedBy>
  <cp:revision>61</cp:revision>
  <cp:lastPrinted>2017-05-18T08:16:00Z</cp:lastPrinted>
  <dcterms:created xsi:type="dcterms:W3CDTF">2022-03-16T13:19:00Z</dcterms:created>
  <dcterms:modified xsi:type="dcterms:W3CDTF">2024-02-06T06:50:00Z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CesvisMeetingDate">
    <vt:lpwstr>2021-11-02</vt:lpwstr>
  </property>
  <property fmtid="{D5CDD505-2E9C-101B-9397-08002B2CF9AE}" pid="3" name="DISCesvisAdditionalMakers">
    <vt:lpwstr>Vecākā referente Evita Nagle</vt:lpwstr>
  </property>
  <property fmtid="{D5CDD505-2E9C-101B-9397-08002B2CF9AE}" pid="4" name="DIScgiUrl">
    <vt:lpwstr>https://lim.esvis.gov.lv/cs/idcplg</vt:lpwstr>
  </property>
  <property fmtid="{D5CDD505-2E9C-101B-9397-08002B2CF9AE}" pid="5" name="DISdDocName">
    <vt:lpwstr>L457767</vt:lpwstr>
  </property>
  <property fmtid="{D5CDD505-2E9C-101B-9397-08002B2CF9AE}" pid="6" name="DISCesvisSigner">
    <vt:lpwstr>satiksmes ministrs Kaspars Briškens</vt:lpwstr>
  </property>
  <property fmtid="{D5CDD505-2E9C-101B-9397-08002B2CF9AE}" pid="7" name="DISTaskPaneUrl">
    <vt:lpwstr>https://lim.esvis.gov.lv/cs/idcplg?ClientControlled=DocMan&amp;coreContentOnly=1&amp;WebdavRequest=1&amp;IdcService=DOC_INFO&amp;dID=537422</vt:lpwstr>
  </property>
  <property fmtid="{D5CDD505-2E9C-101B-9397-08002B2CF9AE}" pid="8" name="DISCesvisSafetyLevel">
    <vt:lpwstr>Vispārpieejams</vt:lpwstr>
  </property>
  <property fmtid="{D5CDD505-2E9C-101B-9397-08002B2CF9AE}" pid="9" name="DISCesvisTitle">
    <vt:lpwstr>Informatīvais ziņojums "Latvijas Republikas nacionālā pozīcija Nr. 1 “Priekšlikums Eiropas Parlamenta un Padomes regulai par pasažieru tiesībām multimodālu braucienu kontekstā”"</vt:lpwstr>
  </property>
  <property fmtid="{D5CDD505-2E9C-101B-9397-08002B2CF9AE}" pid="10" name="DISCesvisMinistryOfMinister">
    <vt:lpwstr>wwTemplateNP_MinistryOfMinister(Satiksmes,)</vt:lpwstr>
  </property>
  <property fmtid="{D5CDD505-2E9C-101B-9397-08002B2CF9AE}" pid="11" name="DISCesvisAuthor">
    <vt:lpwstr>Satiksmes ministrija</vt:lpwstr>
  </property>
  <property fmtid="{D5CDD505-2E9C-101B-9397-08002B2CF9AE}" pid="12" name="DISCesvisMainMaker">
    <vt:lpwstr>Vecākā referente Evita Nagle</vt:lpwstr>
  </property>
  <property fmtid="{D5CDD505-2E9C-101B-9397-08002B2CF9AE}" pid="13" name="DISidcName">
    <vt:lpwstr>1020404016200</vt:lpwstr>
  </property>
  <property fmtid="{D5CDD505-2E9C-101B-9397-08002B2CF9AE}" pid="14" name="DISProperties">
    <vt:lpwstr>DISCesvisAdditionalMakers,DIScgiUrl,DISdDocName,DISCesvisAdditionalTutors,DISCesvisSigner,DISTaskPaneUrl,DISCesvisSafetyLevel,DISCesvisTitle,DISCesvisMinistryOfMinister,DISCesvisAuthor,DISCesvisMainMaker,DISCesvisAdditionalTutorsMail,DISCesvisAdditionalTutorsPhone,DISidcName,DISCesvisAdditionalMakersMail,DISdUser,DISCesvisOrgApprovers,DISdID,DISCesvisForInforming,DISCesvisMainMakerOrgUnitTitle</vt:lpwstr>
  </property>
  <property fmtid="{D5CDD505-2E9C-101B-9397-08002B2CF9AE}" pid="15" name="DISCesvisDescription">
    <vt:lpwstr>
</vt:lpwstr>
  </property>
  <property fmtid="{D5CDD505-2E9C-101B-9397-08002B2CF9AE}" pid="16" name="DISCesvisAdditionalMakersMail">
    <vt:lpwstr>evita.nagle@sam.gov.lv</vt:lpwstr>
  </property>
  <property fmtid="{D5CDD505-2E9C-101B-9397-08002B2CF9AE}" pid="17" name="DISdUser">
    <vt:lpwstr>weblogic</vt:lpwstr>
  </property>
  <property fmtid="{D5CDD505-2E9C-101B-9397-08002B2CF9AE}" pid="18" name="DISdID">
    <vt:lpwstr>537422</vt:lpwstr>
  </property>
  <property fmtid="{D5CDD505-2E9C-101B-9397-08002B2CF9AE}" pid="19" name="DISCesvisMainMakerOrgUnitTitle">
    <vt:lpwstr>Eiropas Savienības lietu koordinācijas departaments</vt:lpwstr>
  </property>
  <property fmtid="{D5CDD505-2E9C-101B-9397-08002B2CF9AE}" pid="20" name="DISCesvisAdditionalTutors">
    <vt:lpwstr> Direktore Elīna Šimiņa-Neverovska, Vecākā referente Evita Nagle</vt:lpwstr>
  </property>
  <property fmtid="{D5CDD505-2E9C-101B-9397-08002B2CF9AE}" pid="21" name="DISCesvisAdditionalTutorsMail">
    <vt:lpwstr>Elina.Simina-Neverovska@sam.gov.lv, evita.nagle@sam.gov.lv</vt:lpwstr>
  </property>
  <property fmtid="{D5CDD505-2E9C-101B-9397-08002B2CF9AE}" pid="22" name="DISCesvisAdditionalTutorsPhone">
    <vt:lpwstr>67028254</vt:lpwstr>
  </property>
  <property fmtid="{D5CDD505-2E9C-101B-9397-08002B2CF9AE}" pid="23" name="DISCesvisDocRegDate">
    <vt:lpwstr>2021-11-08</vt:lpwstr>
  </property>
  <property fmtid="{D5CDD505-2E9C-101B-9397-08002B2CF9AE}" pid="24" name="DISCesvisRegDate">
    <vt:lpwstr>2021-11-08</vt:lpwstr>
  </property>
  <property fmtid="{D5CDD505-2E9C-101B-9397-08002B2CF9AE}" pid="25" name="DISCesvisDocRegNr">
    <vt:lpwstr>IZ-17</vt:lpwstr>
  </property>
  <property fmtid="{D5CDD505-2E9C-101B-9397-08002B2CF9AE}" pid="26" name="DISCesvisOrgApprovers">
    <vt:lpwstr>Ārlietu ministrija, Labklājības ministrija, Finanšu ministrija, Tieslietu ministrija, Ekonomikas ministrija</vt:lpwstr>
  </property>
  <property fmtid="{D5CDD505-2E9C-101B-9397-08002B2CF9AE}" pid="27" name="DISCesvisForInforming">
    <vt:lpwstr> Direktore Elīna Šimiņa-Neverovska, Nodaļas vadītājs Lauris Kanderis, Ģirts Bramans</vt:lpwstr>
  </property>
</Properties>
</file>