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7688C" w14:textId="4B274E2F" w:rsidR="005B5A35" w:rsidRPr="00E37812" w:rsidRDefault="005B5A35" w:rsidP="006E2308">
      <w:pPr>
        <w:rPr>
          <w:sz w:val="28"/>
          <w:szCs w:val="28"/>
        </w:rPr>
      </w:pPr>
    </w:p>
    <w:p w14:paraId="1632791C" w14:textId="77777777" w:rsidR="005B5A35" w:rsidRPr="00E37812" w:rsidRDefault="005B5A35" w:rsidP="00A40DA9">
      <w:pPr>
        <w:jc w:val="center"/>
        <w:rPr>
          <w:sz w:val="28"/>
          <w:szCs w:val="28"/>
        </w:rPr>
      </w:pPr>
    </w:p>
    <w:p w14:paraId="295CEE21" w14:textId="77777777" w:rsidR="005B5A35" w:rsidRPr="00E37812" w:rsidRDefault="005B5A35" w:rsidP="00A40DA9">
      <w:pPr>
        <w:jc w:val="center"/>
        <w:rPr>
          <w:sz w:val="28"/>
          <w:szCs w:val="28"/>
        </w:rPr>
      </w:pPr>
    </w:p>
    <w:p w14:paraId="6D284259" w14:textId="77777777" w:rsidR="005B5A35" w:rsidRPr="00E37812" w:rsidRDefault="005B5A35" w:rsidP="00A40DA9">
      <w:pPr>
        <w:jc w:val="center"/>
        <w:rPr>
          <w:sz w:val="28"/>
          <w:szCs w:val="28"/>
        </w:rPr>
      </w:pPr>
    </w:p>
    <w:p w14:paraId="3C8652C8" w14:textId="77777777" w:rsidR="005B5A35" w:rsidRPr="00E37812" w:rsidRDefault="005B5A35" w:rsidP="00A40DA9">
      <w:pPr>
        <w:jc w:val="center"/>
        <w:rPr>
          <w:sz w:val="28"/>
          <w:szCs w:val="28"/>
        </w:rPr>
      </w:pPr>
    </w:p>
    <w:p w14:paraId="0822A5A4" w14:textId="77777777" w:rsidR="005B5A35" w:rsidRPr="00E37812" w:rsidRDefault="005B5A35" w:rsidP="00A40DA9">
      <w:pPr>
        <w:jc w:val="center"/>
        <w:rPr>
          <w:sz w:val="28"/>
          <w:szCs w:val="28"/>
        </w:rPr>
      </w:pPr>
    </w:p>
    <w:p w14:paraId="34393608" w14:textId="77777777" w:rsidR="005B5A35" w:rsidRPr="00E37812" w:rsidRDefault="005B5A35" w:rsidP="00A40DA9">
      <w:pPr>
        <w:jc w:val="center"/>
        <w:rPr>
          <w:sz w:val="28"/>
          <w:szCs w:val="28"/>
        </w:rPr>
      </w:pPr>
    </w:p>
    <w:p w14:paraId="11DAA641" w14:textId="77777777" w:rsidR="005B5A35" w:rsidRPr="00E37812" w:rsidRDefault="005B5A35" w:rsidP="00A40DA9">
      <w:pPr>
        <w:jc w:val="center"/>
        <w:rPr>
          <w:sz w:val="28"/>
          <w:szCs w:val="28"/>
        </w:rPr>
      </w:pPr>
    </w:p>
    <w:p w14:paraId="0C28BAD2" w14:textId="77777777" w:rsidR="005B5A35" w:rsidRPr="00E37812" w:rsidRDefault="005B5A35" w:rsidP="00A40DA9">
      <w:pPr>
        <w:jc w:val="center"/>
        <w:rPr>
          <w:sz w:val="28"/>
          <w:szCs w:val="28"/>
        </w:rPr>
      </w:pPr>
    </w:p>
    <w:p w14:paraId="1193CE67" w14:textId="77777777" w:rsidR="005B5A35" w:rsidRPr="00E37812" w:rsidRDefault="005B5A35" w:rsidP="00A40DA9">
      <w:pPr>
        <w:jc w:val="center"/>
        <w:rPr>
          <w:sz w:val="28"/>
          <w:szCs w:val="28"/>
        </w:rPr>
      </w:pPr>
    </w:p>
    <w:p w14:paraId="6E61FD2A" w14:textId="77777777" w:rsidR="005B5A35" w:rsidRPr="00C8229D" w:rsidRDefault="005B5A35" w:rsidP="00A40DA9">
      <w:pPr>
        <w:jc w:val="center"/>
        <w:rPr>
          <w:b/>
          <w:sz w:val="32"/>
          <w:szCs w:val="32"/>
        </w:rPr>
      </w:pPr>
    </w:p>
    <w:p w14:paraId="0AD13993" w14:textId="77777777" w:rsidR="009A5D4B" w:rsidRPr="00C8229D" w:rsidRDefault="009D737D" w:rsidP="00A40DA9">
      <w:pPr>
        <w:jc w:val="center"/>
        <w:rPr>
          <w:b/>
          <w:sz w:val="32"/>
          <w:szCs w:val="32"/>
        </w:rPr>
      </w:pPr>
      <w:r w:rsidRPr="00C8229D">
        <w:rPr>
          <w:b/>
          <w:sz w:val="32"/>
          <w:szCs w:val="32"/>
        </w:rPr>
        <w:t>Informatīvais ziņojums</w:t>
      </w:r>
    </w:p>
    <w:p w14:paraId="179A7AF8" w14:textId="2CBAD819" w:rsidR="009D737D" w:rsidRPr="00C8229D" w:rsidRDefault="00C71000" w:rsidP="00A40DA9">
      <w:pPr>
        <w:jc w:val="center"/>
        <w:rPr>
          <w:b/>
          <w:bCs/>
          <w:sz w:val="32"/>
          <w:szCs w:val="32"/>
        </w:rPr>
      </w:pPr>
      <w:r w:rsidRPr="00C8229D">
        <w:rPr>
          <w:b/>
          <w:bCs/>
          <w:sz w:val="32"/>
          <w:szCs w:val="32"/>
        </w:rPr>
        <w:t>“</w:t>
      </w:r>
      <w:r w:rsidR="00336985" w:rsidRPr="00C8229D">
        <w:rPr>
          <w:b/>
          <w:bCs/>
          <w:sz w:val="32"/>
          <w:szCs w:val="32"/>
        </w:rPr>
        <w:t xml:space="preserve">Par </w:t>
      </w:r>
      <w:r w:rsidR="000C305F" w:rsidRPr="00C8229D">
        <w:rPr>
          <w:b/>
          <w:bCs/>
          <w:sz w:val="32"/>
          <w:szCs w:val="32"/>
        </w:rPr>
        <w:t xml:space="preserve">Eiropas </w:t>
      </w:r>
      <w:r w:rsidR="008D0BD6" w:rsidRPr="00C8229D">
        <w:rPr>
          <w:b/>
          <w:bCs/>
          <w:sz w:val="32"/>
          <w:szCs w:val="32"/>
        </w:rPr>
        <w:t>S</w:t>
      </w:r>
      <w:r w:rsidR="000C305F" w:rsidRPr="00C8229D">
        <w:rPr>
          <w:b/>
          <w:bCs/>
          <w:sz w:val="32"/>
          <w:szCs w:val="32"/>
        </w:rPr>
        <w:t>avienības kohēzijas politikas programma</w:t>
      </w:r>
      <w:r w:rsidR="008D0BD6" w:rsidRPr="00C8229D">
        <w:rPr>
          <w:b/>
          <w:bCs/>
          <w:sz w:val="32"/>
          <w:szCs w:val="32"/>
        </w:rPr>
        <w:t>s</w:t>
      </w:r>
      <w:r w:rsidR="000C305F" w:rsidRPr="00C8229D">
        <w:rPr>
          <w:b/>
          <w:bCs/>
          <w:sz w:val="32"/>
          <w:szCs w:val="32"/>
        </w:rPr>
        <w:t xml:space="preserve"> 2021.-2027.gadam 4.2.2.specifiskā atbalsta mērķa “Uzlabot izglītības un mācību sistēmu kvalitāti, </w:t>
      </w:r>
      <w:proofErr w:type="spellStart"/>
      <w:r w:rsidR="000C305F" w:rsidRPr="00C8229D">
        <w:rPr>
          <w:b/>
          <w:bCs/>
          <w:sz w:val="32"/>
          <w:szCs w:val="32"/>
        </w:rPr>
        <w:t>iekļautību</w:t>
      </w:r>
      <w:proofErr w:type="spellEnd"/>
      <w:r w:rsidR="000C305F" w:rsidRPr="00C8229D">
        <w:rPr>
          <w:b/>
          <w:bCs/>
          <w:sz w:val="32"/>
          <w:szCs w:val="32"/>
        </w:rPr>
        <w:t xml:space="preserve">, efektivitāti un nozīmīgumu darba tirgū, tostarp ar neformālās un </w:t>
      </w:r>
      <w:proofErr w:type="spellStart"/>
      <w:r w:rsidR="000C305F" w:rsidRPr="00C8229D">
        <w:rPr>
          <w:b/>
          <w:bCs/>
          <w:sz w:val="32"/>
          <w:szCs w:val="32"/>
        </w:rPr>
        <w:t>ikdienējās</w:t>
      </w:r>
      <w:proofErr w:type="spellEnd"/>
      <w:r w:rsidR="000C305F" w:rsidRPr="00C8229D">
        <w:rPr>
          <w:b/>
          <w:bCs/>
          <w:sz w:val="32"/>
          <w:szCs w:val="32"/>
        </w:rPr>
        <w:t xml:space="preserve"> mācīšanās validēšanas palīdzību, lai atbalstītu </w:t>
      </w:r>
      <w:proofErr w:type="spellStart"/>
      <w:r w:rsidR="000C305F" w:rsidRPr="00C8229D">
        <w:rPr>
          <w:b/>
          <w:bCs/>
          <w:sz w:val="32"/>
          <w:szCs w:val="32"/>
        </w:rPr>
        <w:t>pamatkompetenču</w:t>
      </w:r>
      <w:proofErr w:type="spellEnd"/>
      <w:r w:rsidR="000C305F" w:rsidRPr="00C8229D">
        <w:rPr>
          <w:b/>
          <w:bCs/>
          <w:sz w:val="32"/>
          <w:szCs w:val="32"/>
        </w:rPr>
        <w:t>, tostarp uzņēmējdarbības un digitālo prasmju, apguvi, un sekmējot duālo mācību sistēmu un māceklības ieviešanu” 4.2.2.5.pasākuma “Dalība starptautiskos izglītības pētījumos izglītības kvalitātes monitoringa sistēmas attīstībai un nodrošināšanai”</w:t>
      </w:r>
      <w:r w:rsidR="0043100C" w:rsidRPr="00C8229D">
        <w:rPr>
          <w:b/>
          <w:bCs/>
          <w:sz w:val="32"/>
          <w:szCs w:val="32"/>
        </w:rPr>
        <w:t xml:space="preserve"> </w:t>
      </w:r>
      <w:r w:rsidR="00336985" w:rsidRPr="00C8229D">
        <w:rPr>
          <w:b/>
          <w:bCs/>
          <w:sz w:val="32"/>
          <w:szCs w:val="32"/>
        </w:rPr>
        <w:t>īstenošanu</w:t>
      </w:r>
      <w:r w:rsidR="008D7590" w:rsidRPr="00C8229D">
        <w:rPr>
          <w:b/>
          <w:bCs/>
          <w:sz w:val="32"/>
          <w:szCs w:val="32"/>
        </w:rPr>
        <w:t>”</w:t>
      </w:r>
    </w:p>
    <w:p w14:paraId="48282BCA" w14:textId="77777777" w:rsidR="005B5A35" w:rsidRPr="00C8229D" w:rsidRDefault="005B5A35" w:rsidP="00A40DA9">
      <w:pPr>
        <w:jc w:val="center"/>
        <w:rPr>
          <w:b/>
          <w:sz w:val="32"/>
          <w:szCs w:val="32"/>
        </w:rPr>
      </w:pPr>
    </w:p>
    <w:p w14:paraId="3F0A540E" w14:textId="77777777" w:rsidR="00974B05" w:rsidRPr="00E37812" w:rsidRDefault="00974B05" w:rsidP="00A40DA9">
      <w:pPr>
        <w:jc w:val="center"/>
        <w:rPr>
          <w:sz w:val="28"/>
          <w:szCs w:val="28"/>
        </w:rPr>
      </w:pPr>
    </w:p>
    <w:p w14:paraId="0A47798D" w14:textId="77777777" w:rsidR="00974B05" w:rsidRPr="00E37812" w:rsidRDefault="00974B05" w:rsidP="00A40DA9">
      <w:pPr>
        <w:jc w:val="center"/>
        <w:rPr>
          <w:sz w:val="28"/>
          <w:szCs w:val="28"/>
        </w:rPr>
      </w:pPr>
    </w:p>
    <w:p w14:paraId="730ECF3E" w14:textId="77777777" w:rsidR="00974B05" w:rsidRPr="00E37812" w:rsidRDefault="00974B05" w:rsidP="00A40DA9">
      <w:pPr>
        <w:jc w:val="center"/>
        <w:rPr>
          <w:sz w:val="28"/>
          <w:szCs w:val="28"/>
        </w:rPr>
      </w:pPr>
    </w:p>
    <w:p w14:paraId="1A316022" w14:textId="77777777" w:rsidR="00974B05" w:rsidRPr="00E37812" w:rsidRDefault="00974B05" w:rsidP="00A40DA9">
      <w:pPr>
        <w:jc w:val="center"/>
        <w:rPr>
          <w:sz w:val="28"/>
          <w:szCs w:val="28"/>
        </w:rPr>
      </w:pPr>
    </w:p>
    <w:p w14:paraId="7341AD53" w14:textId="77777777" w:rsidR="00974B05" w:rsidRPr="00E37812" w:rsidRDefault="00974B05" w:rsidP="00A40DA9">
      <w:pPr>
        <w:jc w:val="center"/>
        <w:rPr>
          <w:sz w:val="28"/>
          <w:szCs w:val="28"/>
        </w:rPr>
      </w:pPr>
    </w:p>
    <w:p w14:paraId="39A3331A" w14:textId="77777777" w:rsidR="00974B05" w:rsidRPr="00E37812" w:rsidRDefault="00974B05" w:rsidP="00A40DA9">
      <w:pPr>
        <w:jc w:val="center"/>
        <w:rPr>
          <w:sz w:val="28"/>
          <w:szCs w:val="28"/>
        </w:rPr>
      </w:pPr>
    </w:p>
    <w:p w14:paraId="44EC404A" w14:textId="77777777" w:rsidR="00974B05" w:rsidRPr="00E37812" w:rsidRDefault="00974B05" w:rsidP="00A40DA9">
      <w:pPr>
        <w:jc w:val="center"/>
        <w:rPr>
          <w:sz w:val="28"/>
          <w:szCs w:val="28"/>
        </w:rPr>
      </w:pPr>
    </w:p>
    <w:p w14:paraId="366B3A8A" w14:textId="77777777" w:rsidR="00974B05" w:rsidRPr="00E37812" w:rsidRDefault="00974B05" w:rsidP="00A40DA9">
      <w:pPr>
        <w:jc w:val="center"/>
        <w:rPr>
          <w:sz w:val="28"/>
          <w:szCs w:val="28"/>
        </w:rPr>
      </w:pPr>
    </w:p>
    <w:p w14:paraId="4AB189F0" w14:textId="77777777" w:rsidR="00974B05" w:rsidRPr="00E37812" w:rsidRDefault="00974B05" w:rsidP="00A40DA9">
      <w:pPr>
        <w:jc w:val="center"/>
        <w:rPr>
          <w:sz w:val="28"/>
          <w:szCs w:val="28"/>
        </w:rPr>
      </w:pPr>
    </w:p>
    <w:p w14:paraId="180592CF" w14:textId="77777777" w:rsidR="00974B05" w:rsidRPr="00E37812" w:rsidRDefault="00974B05" w:rsidP="00A40DA9">
      <w:pPr>
        <w:jc w:val="center"/>
        <w:rPr>
          <w:sz w:val="28"/>
          <w:szCs w:val="28"/>
        </w:rPr>
      </w:pPr>
    </w:p>
    <w:p w14:paraId="28DDC1C7" w14:textId="77777777" w:rsidR="00974B05" w:rsidRPr="00E37812" w:rsidRDefault="00974B05" w:rsidP="00A40DA9">
      <w:pPr>
        <w:jc w:val="center"/>
        <w:rPr>
          <w:sz w:val="28"/>
          <w:szCs w:val="28"/>
        </w:rPr>
      </w:pPr>
    </w:p>
    <w:p w14:paraId="5E5FBA12" w14:textId="77777777" w:rsidR="00974B05" w:rsidRPr="00E37812" w:rsidRDefault="00974B05" w:rsidP="00A40DA9">
      <w:pPr>
        <w:jc w:val="center"/>
        <w:rPr>
          <w:sz w:val="28"/>
          <w:szCs w:val="28"/>
        </w:rPr>
      </w:pPr>
    </w:p>
    <w:p w14:paraId="19722905" w14:textId="77777777" w:rsidR="00974B05" w:rsidRPr="00E37812" w:rsidRDefault="00974B05" w:rsidP="00A40DA9">
      <w:pPr>
        <w:jc w:val="center"/>
        <w:rPr>
          <w:sz w:val="28"/>
          <w:szCs w:val="28"/>
        </w:rPr>
      </w:pPr>
    </w:p>
    <w:p w14:paraId="4B9C6E8C" w14:textId="77777777" w:rsidR="00974B05" w:rsidRPr="00E37812" w:rsidRDefault="00974B05" w:rsidP="00A40DA9">
      <w:pPr>
        <w:jc w:val="center"/>
        <w:rPr>
          <w:sz w:val="28"/>
          <w:szCs w:val="28"/>
        </w:rPr>
      </w:pPr>
    </w:p>
    <w:p w14:paraId="4B49C082" w14:textId="77777777" w:rsidR="00974B05" w:rsidRPr="00E37812" w:rsidRDefault="00974B05" w:rsidP="00A40DA9">
      <w:pPr>
        <w:jc w:val="center"/>
        <w:rPr>
          <w:sz w:val="28"/>
          <w:szCs w:val="28"/>
        </w:rPr>
      </w:pPr>
    </w:p>
    <w:p w14:paraId="676B1849" w14:textId="77777777" w:rsidR="00974B05" w:rsidRPr="00E37812" w:rsidRDefault="00974B05" w:rsidP="00A40DA9">
      <w:pPr>
        <w:jc w:val="center"/>
        <w:rPr>
          <w:sz w:val="28"/>
          <w:szCs w:val="28"/>
        </w:rPr>
      </w:pPr>
    </w:p>
    <w:p w14:paraId="128F994A" w14:textId="77777777" w:rsidR="00974B05" w:rsidRPr="00E37812" w:rsidRDefault="00974B05" w:rsidP="00A40DA9">
      <w:pPr>
        <w:jc w:val="center"/>
        <w:rPr>
          <w:sz w:val="28"/>
          <w:szCs w:val="28"/>
        </w:rPr>
      </w:pPr>
    </w:p>
    <w:p w14:paraId="282F99AA" w14:textId="77777777" w:rsidR="005B5A35" w:rsidRPr="00E37812" w:rsidRDefault="005B5A35" w:rsidP="00A40DA9">
      <w:pPr>
        <w:rPr>
          <w:sz w:val="28"/>
          <w:szCs w:val="28"/>
        </w:rPr>
      </w:pPr>
    </w:p>
    <w:p w14:paraId="4526DA83" w14:textId="48580993" w:rsidR="005B5A35" w:rsidRPr="00E37812" w:rsidRDefault="00806291" w:rsidP="00A40DA9">
      <w:pPr>
        <w:jc w:val="center"/>
        <w:rPr>
          <w:sz w:val="28"/>
          <w:szCs w:val="28"/>
        </w:rPr>
      </w:pPr>
      <w:r w:rsidRPr="00E37812">
        <w:rPr>
          <w:sz w:val="28"/>
          <w:szCs w:val="28"/>
        </w:rPr>
        <w:t>Rīga, 2022</w:t>
      </w:r>
    </w:p>
    <w:p w14:paraId="7E999F90" w14:textId="5C0E3807" w:rsidR="008D0BD6" w:rsidRPr="00E37812" w:rsidRDefault="008D0BD6" w:rsidP="00A40DA9">
      <w:pPr>
        <w:rPr>
          <w:sz w:val="28"/>
          <w:szCs w:val="28"/>
        </w:rPr>
      </w:pPr>
      <w:r w:rsidRPr="00E37812">
        <w:rPr>
          <w:sz w:val="28"/>
          <w:szCs w:val="28"/>
        </w:rPr>
        <w:br w:type="page"/>
      </w:r>
    </w:p>
    <w:p w14:paraId="28883A90" w14:textId="77777777" w:rsidR="005B5A35" w:rsidRPr="00E37812" w:rsidRDefault="005B5A35" w:rsidP="00A40DA9">
      <w:pPr>
        <w:jc w:val="center"/>
        <w:rPr>
          <w:sz w:val="28"/>
          <w:szCs w:val="28"/>
        </w:rPr>
      </w:pPr>
    </w:p>
    <w:p w14:paraId="3F875AE9" w14:textId="77777777" w:rsidR="003377D6" w:rsidRPr="00E37812" w:rsidRDefault="003377D6" w:rsidP="00A40DA9">
      <w:pPr>
        <w:pStyle w:val="Default"/>
        <w:rPr>
          <w:color w:val="auto"/>
          <w:sz w:val="32"/>
        </w:rPr>
      </w:pPr>
    </w:p>
    <w:p w14:paraId="1F8B313E" w14:textId="4C37708B" w:rsidR="003377D6" w:rsidRPr="00E37812" w:rsidRDefault="003377D6" w:rsidP="00A40DA9">
      <w:pPr>
        <w:jc w:val="center"/>
        <w:rPr>
          <w:sz w:val="28"/>
          <w:szCs w:val="28"/>
        </w:rPr>
      </w:pPr>
      <w:r w:rsidRPr="00E37812">
        <w:rPr>
          <w:sz w:val="28"/>
          <w:szCs w:val="28"/>
        </w:rPr>
        <w:t>SATURA RĀDĪTĀJS</w:t>
      </w:r>
    </w:p>
    <w:sdt>
      <w:sdtPr>
        <w:rPr>
          <w:rFonts w:ascii="Times New Roman" w:eastAsiaTheme="minorHAnsi" w:hAnsi="Times New Roman" w:cs="Times New Roman"/>
          <w:color w:val="auto"/>
          <w:sz w:val="24"/>
          <w:szCs w:val="24"/>
          <w:shd w:val="clear" w:color="auto" w:fill="E6E6E6"/>
          <w:lang w:val="lv-LV"/>
        </w:rPr>
        <w:id w:val="-1568344280"/>
        <w:docPartObj>
          <w:docPartGallery w:val="Table of Contents"/>
          <w:docPartUnique/>
        </w:docPartObj>
      </w:sdtPr>
      <w:sdtEndPr>
        <w:rPr>
          <w:bCs/>
          <w:noProof/>
        </w:rPr>
      </w:sdtEndPr>
      <w:sdtContent>
        <w:p w14:paraId="694A51C4" w14:textId="620F954D" w:rsidR="008B759D" w:rsidRPr="00E37812" w:rsidRDefault="008B759D" w:rsidP="00A40DA9">
          <w:pPr>
            <w:pStyle w:val="TOCHeading"/>
            <w:rPr>
              <w:lang w:val="lv-LV"/>
            </w:rPr>
          </w:pPr>
        </w:p>
        <w:p w14:paraId="7904962A" w14:textId="77777777" w:rsidR="00434DCB" w:rsidRDefault="008B759D">
          <w:pPr>
            <w:pStyle w:val="TOC1"/>
            <w:tabs>
              <w:tab w:val="right" w:leader="dot" w:pos="9061"/>
            </w:tabs>
            <w:rPr>
              <w:rFonts w:asciiTheme="minorHAnsi" w:eastAsiaTheme="minorEastAsia" w:hAnsiTheme="minorHAnsi" w:cstheme="minorBidi"/>
              <w:noProof/>
              <w:sz w:val="22"/>
              <w:szCs w:val="22"/>
              <w:lang w:val="en-GB" w:eastAsia="en-GB"/>
            </w:rPr>
          </w:pPr>
          <w:r w:rsidRPr="00E37812">
            <w:rPr>
              <w:bCs/>
              <w:noProof/>
              <w:color w:val="2B579A"/>
              <w:shd w:val="clear" w:color="auto" w:fill="E6E6E6"/>
            </w:rPr>
            <w:fldChar w:fldCharType="begin"/>
          </w:r>
          <w:r w:rsidRPr="00E37812">
            <w:rPr>
              <w:bCs/>
              <w:noProof/>
            </w:rPr>
            <w:instrText xml:space="preserve"> TOC \o "1-3" \h \z \u </w:instrText>
          </w:r>
          <w:r w:rsidRPr="00E37812">
            <w:rPr>
              <w:bCs/>
              <w:noProof/>
              <w:color w:val="2B579A"/>
              <w:shd w:val="clear" w:color="auto" w:fill="E6E6E6"/>
            </w:rPr>
            <w:fldChar w:fldCharType="separate"/>
          </w:r>
          <w:hyperlink w:anchor="_Toc99703132" w:history="1">
            <w:r w:rsidR="00434DCB" w:rsidRPr="00477354">
              <w:rPr>
                <w:rStyle w:val="Hyperlink"/>
                <w:noProof/>
              </w:rPr>
              <w:t>Ziņojumā lietotie saīsinājumi</w:t>
            </w:r>
            <w:r w:rsidR="00434DCB">
              <w:rPr>
                <w:noProof/>
                <w:webHidden/>
              </w:rPr>
              <w:tab/>
            </w:r>
            <w:r w:rsidR="00434DCB">
              <w:rPr>
                <w:noProof/>
                <w:webHidden/>
              </w:rPr>
              <w:fldChar w:fldCharType="begin"/>
            </w:r>
            <w:r w:rsidR="00434DCB">
              <w:rPr>
                <w:noProof/>
                <w:webHidden/>
              </w:rPr>
              <w:instrText xml:space="preserve"> PAGEREF _Toc99703132 \h </w:instrText>
            </w:r>
            <w:r w:rsidR="00434DCB">
              <w:rPr>
                <w:noProof/>
                <w:webHidden/>
              </w:rPr>
            </w:r>
            <w:r w:rsidR="00434DCB">
              <w:rPr>
                <w:noProof/>
                <w:webHidden/>
              </w:rPr>
              <w:fldChar w:fldCharType="separate"/>
            </w:r>
            <w:r w:rsidR="00434DCB">
              <w:rPr>
                <w:noProof/>
                <w:webHidden/>
              </w:rPr>
              <w:t>2</w:t>
            </w:r>
            <w:r w:rsidR="00434DCB">
              <w:rPr>
                <w:noProof/>
                <w:webHidden/>
              </w:rPr>
              <w:fldChar w:fldCharType="end"/>
            </w:r>
          </w:hyperlink>
        </w:p>
        <w:p w14:paraId="4001B47B" w14:textId="77777777" w:rsidR="00434DCB" w:rsidRDefault="00C04418">
          <w:pPr>
            <w:pStyle w:val="TOC1"/>
            <w:tabs>
              <w:tab w:val="right" w:leader="dot" w:pos="9061"/>
            </w:tabs>
            <w:rPr>
              <w:rFonts w:asciiTheme="minorHAnsi" w:eastAsiaTheme="minorEastAsia" w:hAnsiTheme="minorHAnsi" w:cstheme="minorBidi"/>
              <w:noProof/>
              <w:sz w:val="22"/>
              <w:szCs w:val="22"/>
              <w:lang w:val="en-GB" w:eastAsia="en-GB"/>
            </w:rPr>
          </w:pPr>
          <w:hyperlink w:anchor="_Toc99703133" w:history="1">
            <w:r w:rsidR="00434DCB" w:rsidRPr="00477354">
              <w:rPr>
                <w:rStyle w:val="Hyperlink"/>
                <w:noProof/>
              </w:rPr>
              <w:t>1. Informatīvā ziņojuma izstrādes pamatojums</w:t>
            </w:r>
            <w:r w:rsidR="00434DCB">
              <w:rPr>
                <w:noProof/>
                <w:webHidden/>
              </w:rPr>
              <w:tab/>
            </w:r>
            <w:r w:rsidR="00434DCB">
              <w:rPr>
                <w:noProof/>
                <w:webHidden/>
              </w:rPr>
              <w:fldChar w:fldCharType="begin"/>
            </w:r>
            <w:r w:rsidR="00434DCB">
              <w:rPr>
                <w:noProof/>
                <w:webHidden/>
              </w:rPr>
              <w:instrText xml:space="preserve"> PAGEREF _Toc99703133 \h </w:instrText>
            </w:r>
            <w:r w:rsidR="00434DCB">
              <w:rPr>
                <w:noProof/>
                <w:webHidden/>
              </w:rPr>
            </w:r>
            <w:r w:rsidR="00434DCB">
              <w:rPr>
                <w:noProof/>
                <w:webHidden/>
              </w:rPr>
              <w:fldChar w:fldCharType="separate"/>
            </w:r>
            <w:r w:rsidR="00434DCB">
              <w:rPr>
                <w:noProof/>
                <w:webHidden/>
              </w:rPr>
              <w:t>3</w:t>
            </w:r>
            <w:r w:rsidR="00434DCB">
              <w:rPr>
                <w:noProof/>
                <w:webHidden/>
              </w:rPr>
              <w:fldChar w:fldCharType="end"/>
            </w:r>
          </w:hyperlink>
        </w:p>
        <w:p w14:paraId="1C75A9D4" w14:textId="77777777" w:rsidR="00434DCB" w:rsidRDefault="00C04418">
          <w:pPr>
            <w:pStyle w:val="TOC1"/>
            <w:tabs>
              <w:tab w:val="right" w:leader="dot" w:pos="9061"/>
            </w:tabs>
            <w:rPr>
              <w:rFonts w:asciiTheme="minorHAnsi" w:eastAsiaTheme="minorEastAsia" w:hAnsiTheme="minorHAnsi" w:cstheme="minorBidi"/>
              <w:noProof/>
              <w:sz w:val="22"/>
              <w:szCs w:val="22"/>
              <w:lang w:val="en-GB" w:eastAsia="en-GB"/>
            </w:rPr>
          </w:pPr>
          <w:hyperlink w:anchor="_Toc99703134" w:history="1">
            <w:r w:rsidR="00434DCB" w:rsidRPr="00477354">
              <w:rPr>
                <w:rStyle w:val="Hyperlink"/>
                <w:noProof/>
              </w:rPr>
              <w:t>2. 4.2.2.5. pasākuma “Dalība starptautiskos izglītības pētījumos izglītības kvalitātes monitoringa sistēmas attīstībai un nodrošināšanai” apraksts</w:t>
            </w:r>
            <w:r w:rsidR="00434DCB">
              <w:rPr>
                <w:noProof/>
                <w:webHidden/>
              </w:rPr>
              <w:tab/>
            </w:r>
            <w:r w:rsidR="00434DCB">
              <w:rPr>
                <w:noProof/>
                <w:webHidden/>
              </w:rPr>
              <w:fldChar w:fldCharType="begin"/>
            </w:r>
            <w:r w:rsidR="00434DCB">
              <w:rPr>
                <w:noProof/>
                <w:webHidden/>
              </w:rPr>
              <w:instrText xml:space="preserve"> PAGEREF _Toc99703134 \h </w:instrText>
            </w:r>
            <w:r w:rsidR="00434DCB">
              <w:rPr>
                <w:noProof/>
                <w:webHidden/>
              </w:rPr>
            </w:r>
            <w:r w:rsidR="00434DCB">
              <w:rPr>
                <w:noProof/>
                <w:webHidden/>
              </w:rPr>
              <w:fldChar w:fldCharType="separate"/>
            </w:r>
            <w:r w:rsidR="00434DCB">
              <w:rPr>
                <w:noProof/>
                <w:webHidden/>
              </w:rPr>
              <w:t>4</w:t>
            </w:r>
            <w:r w:rsidR="00434DCB">
              <w:rPr>
                <w:noProof/>
                <w:webHidden/>
              </w:rPr>
              <w:fldChar w:fldCharType="end"/>
            </w:r>
          </w:hyperlink>
        </w:p>
        <w:p w14:paraId="6900E701" w14:textId="77777777" w:rsidR="00434DCB" w:rsidRDefault="00C04418">
          <w:pPr>
            <w:pStyle w:val="TOC2"/>
            <w:tabs>
              <w:tab w:val="right" w:leader="dot" w:pos="9061"/>
            </w:tabs>
            <w:rPr>
              <w:rFonts w:asciiTheme="minorHAnsi" w:eastAsiaTheme="minorEastAsia" w:hAnsiTheme="minorHAnsi" w:cstheme="minorBidi"/>
              <w:noProof/>
              <w:sz w:val="22"/>
              <w:szCs w:val="22"/>
              <w:lang w:val="en-GB" w:eastAsia="en-GB"/>
            </w:rPr>
          </w:pPr>
          <w:hyperlink w:anchor="_Toc99703135" w:history="1">
            <w:r w:rsidR="00434DCB" w:rsidRPr="00477354">
              <w:rPr>
                <w:rStyle w:val="Hyperlink"/>
                <w:noProof/>
              </w:rPr>
              <w:t>2.1 Situācijas sākotnējais novērtējums</w:t>
            </w:r>
            <w:r w:rsidR="00434DCB">
              <w:rPr>
                <w:noProof/>
                <w:webHidden/>
              </w:rPr>
              <w:tab/>
            </w:r>
            <w:r w:rsidR="00434DCB">
              <w:rPr>
                <w:noProof/>
                <w:webHidden/>
              </w:rPr>
              <w:fldChar w:fldCharType="begin"/>
            </w:r>
            <w:r w:rsidR="00434DCB">
              <w:rPr>
                <w:noProof/>
                <w:webHidden/>
              </w:rPr>
              <w:instrText xml:space="preserve"> PAGEREF _Toc99703135 \h </w:instrText>
            </w:r>
            <w:r w:rsidR="00434DCB">
              <w:rPr>
                <w:noProof/>
                <w:webHidden/>
              </w:rPr>
            </w:r>
            <w:r w:rsidR="00434DCB">
              <w:rPr>
                <w:noProof/>
                <w:webHidden/>
              </w:rPr>
              <w:fldChar w:fldCharType="separate"/>
            </w:r>
            <w:r w:rsidR="00434DCB">
              <w:rPr>
                <w:noProof/>
                <w:webHidden/>
              </w:rPr>
              <w:t>4</w:t>
            </w:r>
            <w:r w:rsidR="00434DCB">
              <w:rPr>
                <w:noProof/>
                <w:webHidden/>
              </w:rPr>
              <w:fldChar w:fldCharType="end"/>
            </w:r>
          </w:hyperlink>
        </w:p>
        <w:p w14:paraId="62AB0C05" w14:textId="77777777" w:rsidR="00434DCB" w:rsidRDefault="00C04418">
          <w:pPr>
            <w:pStyle w:val="TOC2"/>
            <w:tabs>
              <w:tab w:val="right" w:leader="dot" w:pos="9061"/>
            </w:tabs>
            <w:rPr>
              <w:rFonts w:asciiTheme="minorHAnsi" w:eastAsiaTheme="minorEastAsia" w:hAnsiTheme="minorHAnsi" w:cstheme="minorBidi"/>
              <w:noProof/>
              <w:sz w:val="22"/>
              <w:szCs w:val="22"/>
              <w:lang w:val="en-GB" w:eastAsia="en-GB"/>
            </w:rPr>
          </w:pPr>
          <w:hyperlink w:anchor="_Toc99703136" w:history="1">
            <w:r w:rsidR="00434DCB" w:rsidRPr="00477354">
              <w:rPr>
                <w:rStyle w:val="Hyperlink"/>
                <w:bCs/>
                <w:noProof/>
              </w:rPr>
              <w:t>2.2. 4.2.2.5.pasākuma starptautisko pētījumu apraksts</w:t>
            </w:r>
            <w:r w:rsidR="00434DCB">
              <w:rPr>
                <w:noProof/>
                <w:webHidden/>
              </w:rPr>
              <w:tab/>
            </w:r>
            <w:r w:rsidR="00434DCB">
              <w:rPr>
                <w:noProof/>
                <w:webHidden/>
              </w:rPr>
              <w:fldChar w:fldCharType="begin"/>
            </w:r>
            <w:r w:rsidR="00434DCB">
              <w:rPr>
                <w:noProof/>
                <w:webHidden/>
              </w:rPr>
              <w:instrText xml:space="preserve"> PAGEREF _Toc99703136 \h </w:instrText>
            </w:r>
            <w:r w:rsidR="00434DCB">
              <w:rPr>
                <w:noProof/>
                <w:webHidden/>
              </w:rPr>
            </w:r>
            <w:r w:rsidR="00434DCB">
              <w:rPr>
                <w:noProof/>
                <w:webHidden/>
              </w:rPr>
              <w:fldChar w:fldCharType="separate"/>
            </w:r>
            <w:r w:rsidR="00434DCB">
              <w:rPr>
                <w:noProof/>
                <w:webHidden/>
              </w:rPr>
              <w:t>4</w:t>
            </w:r>
            <w:r w:rsidR="00434DCB">
              <w:rPr>
                <w:noProof/>
                <w:webHidden/>
              </w:rPr>
              <w:fldChar w:fldCharType="end"/>
            </w:r>
          </w:hyperlink>
        </w:p>
        <w:p w14:paraId="56F902EB" w14:textId="77777777" w:rsidR="00434DCB" w:rsidRDefault="00C04418">
          <w:pPr>
            <w:pStyle w:val="TOC2"/>
            <w:tabs>
              <w:tab w:val="right" w:leader="dot" w:pos="9061"/>
            </w:tabs>
            <w:rPr>
              <w:rFonts w:asciiTheme="minorHAnsi" w:eastAsiaTheme="minorEastAsia" w:hAnsiTheme="minorHAnsi" w:cstheme="minorBidi"/>
              <w:noProof/>
              <w:sz w:val="22"/>
              <w:szCs w:val="22"/>
              <w:lang w:val="en-GB" w:eastAsia="en-GB"/>
            </w:rPr>
          </w:pPr>
          <w:hyperlink w:anchor="_Toc99703137" w:history="1">
            <w:r w:rsidR="00434DCB" w:rsidRPr="00477354">
              <w:rPr>
                <w:rStyle w:val="Hyperlink"/>
                <w:noProof/>
              </w:rPr>
              <w:t>2.3 4.2.2.5.pasākuma ieguldījumu priekšnosacījumu izpildes progress, ieguldījumu tvērums, valsts atbalsta nosacījumi, finansējuma apjoms un naudas plūsma</w:t>
            </w:r>
            <w:r w:rsidR="00434DCB">
              <w:rPr>
                <w:noProof/>
                <w:webHidden/>
              </w:rPr>
              <w:tab/>
            </w:r>
            <w:r w:rsidR="00434DCB">
              <w:rPr>
                <w:noProof/>
                <w:webHidden/>
              </w:rPr>
              <w:fldChar w:fldCharType="begin"/>
            </w:r>
            <w:r w:rsidR="00434DCB">
              <w:rPr>
                <w:noProof/>
                <w:webHidden/>
              </w:rPr>
              <w:instrText xml:space="preserve"> PAGEREF _Toc99703137 \h </w:instrText>
            </w:r>
            <w:r w:rsidR="00434DCB">
              <w:rPr>
                <w:noProof/>
                <w:webHidden/>
              </w:rPr>
            </w:r>
            <w:r w:rsidR="00434DCB">
              <w:rPr>
                <w:noProof/>
                <w:webHidden/>
              </w:rPr>
              <w:fldChar w:fldCharType="separate"/>
            </w:r>
            <w:r w:rsidR="00434DCB">
              <w:rPr>
                <w:noProof/>
                <w:webHidden/>
              </w:rPr>
              <w:t>12</w:t>
            </w:r>
            <w:r w:rsidR="00434DCB">
              <w:rPr>
                <w:noProof/>
                <w:webHidden/>
              </w:rPr>
              <w:fldChar w:fldCharType="end"/>
            </w:r>
          </w:hyperlink>
        </w:p>
        <w:p w14:paraId="29F1C8D0" w14:textId="77777777" w:rsidR="00434DCB" w:rsidRDefault="00C04418">
          <w:pPr>
            <w:pStyle w:val="TOC2"/>
            <w:tabs>
              <w:tab w:val="right" w:leader="dot" w:pos="9061"/>
            </w:tabs>
            <w:rPr>
              <w:rFonts w:asciiTheme="minorHAnsi" w:eastAsiaTheme="minorEastAsia" w:hAnsiTheme="minorHAnsi" w:cstheme="minorBidi"/>
              <w:noProof/>
              <w:sz w:val="22"/>
              <w:szCs w:val="22"/>
              <w:lang w:val="en-GB" w:eastAsia="en-GB"/>
            </w:rPr>
          </w:pPr>
          <w:hyperlink w:anchor="_Toc99703138" w:history="1">
            <w:r w:rsidR="00434DCB" w:rsidRPr="00477354">
              <w:rPr>
                <w:rStyle w:val="Hyperlink"/>
                <w:noProof/>
              </w:rPr>
              <w:t>2.4 Vispārīgie jautājumi</w:t>
            </w:r>
            <w:r w:rsidR="00434DCB">
              <w:rPr>
                <w:noProof/>
                <w:webHidden/>
              </w:rPr>
              <w:tab/>
            </w:r>
            <w:r w:rsidR="00434DCB">
              <w:rPr>
                <w:noProof/>
                <w:webHidden/>
              </w:rPr>
              <w:fldChar w:fldCharType="begin"/>
            </w:r>
            <w:r w:rsidR="00434DCB">
              <w:rPr>
                <w:noProof/>
                <w:webHidden/>
              </w:rPr>
              <w:instrText xml:space="preserve"> PAGEREF _Toc99703138 \h </w:instrText>
            </w:r>
            <w:r w:rsidR="00434DCB">
              <w:rPr>
                <w:noProof/>
                <w:webHidden/>
              </w:rPr>
            </w:r>
            <w:r w:rsidR="00434DCB">
              <w:rPr>
                <w:noProof/>
                <w:webHidden/>
              </w:rPr>
              <w:fldChar w:fldCharType="separate"/>
            </w:r>
            <w:r w:rsidR="00434DCB">
              <w:rPr>
                <w:noProof/>
                <w:webHidden/>
              </w:rPr>
              <w:t>14</w:t>
            </w:r>
            <w:r w:rsidR="00434DCB">
              <w:rPr>
                <w:noProof/>
                <w:webHidden/>
              </w:rPr>
              <w:fldChar w:fldCharType="end"/>
            </w:r>
          </w:hyperlink>
        </w:p>
        <w:p w14:paraId="3BB1AC6E" w14:textId="77777777" w:rsidR="00434DCB" w:rsidRDefault="00C04418">
          <w:pPr>
            <w:pStyle w:val="TOC2"/>
            <w:tabs>
              <w:tab w:val="right" w:leader="dot" w:pos="9061"/>
            </w:tabs>
            <w:rPr>
              <w:rFonts w:asciiTheme="minorHAnsi" w:eastAsiaTheme="minorEastAsia" w:hAnsiTheme="minorHAnsi" w:cstheme="minorBidi"/>
              <w:noProof/>
              <w:sz w:val="22"/>
              <w:szCs w:val="22"/>
              <w:lang w:val="en-GB" w:eastAsia="en-GB"/>
            </w:rPr>
          </w:pPr>
          <w:hyperlink w:anchor="_Toc99703139" w:history="1">
            <w:r w:rsidR="00434DCB" w:rsidRPr="00477354">
              <w:rPr>
                <w:rStyle w:val="Hyperlink"/>
                <w:noProof/>
              </w:rPr>
              <w:t>2.5. Atbalstāmās darbības un attiecināmās izmaksas</w:t>
            </w:r>
            <w:r w:rsidR="00434DCB">
              <w:rPr>
                <w:noProof/>
                <w:webHidden/>
              </w:rPr>
              <w:tab/>
            </w:r>
            <w:r w:rsidR="00434DCB">
              <w:rPr>
                <w:noProof/>
                <w:webHidden/>
              </w:rPr>
              <w:fldChar w:fldCharType="begin"/>
            </w:r>
            <w:r w:rsidR="00434DCB">
              <w:rPr>
                <w:noProof/>
                <w:webHidden/>
              </w:rPr>
              <w:instrText xml:space="preserve"> PAGEREF _Toc99703139 \h </w:instrText>
            </w:r>
            <w:r w:rsidR="00434DCB">
              <w:rPr>
                <w:noProof/>
                <w:webHidden/>
              </w:rPr>
            </w:r>
            <w:r w:rsidR="00434DCB">
              <w:rPr>
                <w:noProof/>
                <w:webHidden/>
              </w:rPr>
              <w:fldChar w:fldCharType="separate"/>
            </w:r>
            <w:r w:rsidR="00434DCB">
              <w:rPr>
                <w:noProof/>
                <w:webHidden/>
              </w:rPr>
              <w:t>20</w:t>
            </w:r>
            <w:r w:rsidR="00434DCB">
              <w:rPr>
                <w:noProof/>
                <w:webHidden/>
              </w:rPr>
              <w:fldChar w:fldCharType="end"/>
            </w:r>
          </w:hyperlink>
        </w:p>
        <w:p w14:paraId="2A30BBC6" w14:textId="77777777" w:rsidR="00434DCB" w:rsidRDefault="00C04418">
          <w:pPr>
            <w:pStyle w:val="TOC2"/>
            <w:tabs>
              <w:tab w:val="right" w:leader="dot" w:pos="9061"/>
            </w:tabs>
            <w:rPr>
              <w:rFonts w:asciiTheme="minorHAnsi" w:eastAsiaTheme="minorEastAsia" w:hAnsiTheme="minorHAnsi" w:cstheme="minorBidi"/>
              <w:noProof/>
              <w:sz w:val="22"/>
              <w:szCs w:val="22"/>
              <w:lang w:val="en-GB" w:eastAsia="en-GB"/>
            </w:rPr>
          </w:pPr>
          <w:hyperlink w:anchor="_Toc99703140" w:history="1">
            <w:r w:rsidR="00434DCB" w:rsidRPr="00477354">
              <w:rPr>
                <w:rStyle w:val="Hyperlink"/>
                <w:noProof/>
              </w:rPr>
              <w:t>2.6.  4.2.2.5.pasākuma īstenošanas nosacījumi</w:t>
            </w:r>
            <w:r w:rsidR="00434DCB">
              <w:rPr>
                <w:noProof/>
                <w:webHidden/>
              </w:rPr>
              <w:tab/>
            </w:r>
            <w:r w:rsidR="00434DCB">
              <w:rPr>
                <w:noProof/>
                <w:webHidden/>
              </w:rPr>
              <w:fldChar w:fldCharType="begin"/>
            </w:r>
            <w:r w:rsidR="00434DCB">
              <w:rPr>
                <w:noProof/>
                <w:webHidden/>
              </w:rPr>
              <w:instrText xml:space="preserve"> PAGEREF _Toc99703140 \h </w:instrText>
            </w:r>
            <w:r w:rsidR="00434DCB">
              <w:rPr>
                <w:noProof/>
                <w:webHidden/>
              </w:rPr>
            </w:r>
            <w:r w:rsidR="00434DCB">
              <w:rPr>
                <w:noProof/>
                <w:webHidden/>
              </w:rPr>
              <w:fldChar w:fldCharType="separate"/>
            </w:r>
            <w:r w:rsidR="00434DCB">
              <w:rPr>
                <w:noProof/>
                <w:webHidden/>
              </w:rPr>
              <w:t>23</w:t>
            </w:r>
            <w:r w:rsidR="00434DCB">
              <w:rPr>
                <w:noProof/>
                <w:webHidden/>
              </w:rPr>
              <w:fldChar w:fldCharType="end"/>
            </w:r>
          </w:hyperlink>
        </w:p>
        <w:p w14:paraId="2AA05D2B" w14:textId="77777777" w:rsidR="00434DCB" w:rsidRDefault="00C04418">
          <w:pPr>
            <w:pStyle w:val="TOC1"/>
            <w:tabs>
              <w:tab w:val="right" w:leader="dot" w:pos="9061"/>
            </w:tabs>
            <w:rPr>
              <w:rFonts w:asciiTheme="minorHAnsi" w:eastAsiaTheme="minorEastAsia" w:hAnsiTheme="minorHAnsi" w:cstheme="minorBidi"/>
              <w:noProof/>
              <w:sz w:val="22"/>
              <w:szCs w:val="22"/>
              <w:lang w:val="en-GB" w:eastAsia="en-GB"/>
            </w:rPr>
          </w:pPr>
          <w:hyperlink w:anchor="_Toc99703141" w:history="1">
            <w:r w:rsidR="00434DCB" w:rsidRPr="00477354">
              <w:rPr>
                <w:rStyle w:val="Hyperlink"/>
                <w:noProof/>
              </w:rPr>
              <w:t>3. ES fondu 2014.-2020. gada plānošanas perioda 8.3.6.1. pasākuma “Dalība starptautiskos pētījumos” projekts un tā rezultāti</w:t>
            </w:r>
            <w:r w:rsidR="00434DCB">
              <w:rPr>
                <w:noProof/>
                <w:webHidden/>
              </w:rPr>
              <w:tab/>
            </w:r>
            <w:r w:rsidR="00434DCB">
              <w:rPr>
                <w:noProof/>
                <w:webHidden/>
              </w:rPr>
              <w:fldChar w:fldCharType="begin"/>
            </w:r>
            <w:r w:rsidR="00434DCB">
              <w:rPr>
                <w:noProof/>
                <w:webHidden/>
              </w:rPr>
              <w:instrText xml:space="preserve"> PAGEREF _Toc99703141 \h </w:instrText>
            </w:r>
            <w:r w:rsidR="00434DCB">
              <w:rPr>
                <w:noProof/>
                <w:webHidden/>
              </w:rPr>
            </w:r>
            <w:r w:rsidR="00434DCB">
              <w:rPr>
                <w:noProof/>
                <w:webHidden/>
              </w:rPr>
              <w:fldChar w:fldCharType="separate"/>
            </w:r>
            <w:r w:rsidR="00434DCB">
              <w:rPr>
                <w:noProof/>
                <w:webHidden/>
              </w:rPr>
              <w:t>26</w:t>
            </w:r>
            <w:r w:rsidR="00434DCB">
              <w:rPr>
                <w:noProof/>
                <w:webHidden/>
              </w:rPr>
              <w:fldChar w:fldCharType="end"/>
            </w:r>
          </w:hyperlink>
        </w:p>
        <w:p w14:paraId="652303F9" w14:textId="77777777" w:rsidR="00434DCB" w:rsidRDefault="00C04418">
          <w:pPr>
            <w:pStyle w:val="TOC1"/>
            <w:tabs>
              <w:tab w:val="right" w:leader="dot" w:pos="9061"/>
            </w:tabs>
            <w:rPr>
              <w:rFonts w:asciiTheme="minorHAnsi" w:eastAsiaTheme="minorEastAsia" w:hAnsiTheme="minorHAnsi" w:cstheme="minorBidi"/>
              <w:noProof/>
              <w:sz w:val="22"/>
              <w:szCs w:val="22"/>
              <w:lang w:val="en-GB" w:eastAsia="en-GB"/>
            </w:rPr>
          </w:pPr>
          <w:hyperlink w:anchor="_Toc99703142" w:history="1">
            <w:r w:rsidR="00434DCB" w:rsidRPr="00477354">
              <w:rPr>
                <w:rStyle w:val="Hyperlink"/>
                <w:rFonts w:eastAsia="Times New Roman"/>
                <w:noProof/>
              </w:rPr>
              <w:t>4. Kopsavilkums</w:t>
            </w:r>
            <w:r w:rsidR="00434DCB">
              <w:rPr>
                <w:noProof/>
                <w:webHidden/>
              </w:rPr>
              <w:tab/>
            </w:r>
            <w:r w:rsidR="00434DCB">
              <w:rPr>
                <w:noProof/>
                <w:webHidden/>
              </w:rPr>
              <w:fldChar w:fldCharType="begin"/>
            </w:r>
            <w:r w:rsidR="00434DCB">
              <w:rPr>
                <w:noProof/>
                <w:webHidden/>
              </w:rPr>
              <w:instrText xml:space="preserve"> PAGEREF _Toc99703142 \h </w:instrText>
            </w:r>
            <w:r w:rsidR="00434DCB">
              <w:rPr>
                <w:noProof/>
                <w:webHidden/>
              </w:rPr>
            </w:r>
            <w:r w:rsidR="00434DCB">
              <w:rPr>
                <w:noProof/>
                <w:webHidden/>
              </w:rPr>
              <w:fldChar w:fldCharType="separate"/>
            </w:r>
            <w:r w:rsidR="00434DCB">
              <w:rPr>
                <w:noProof/>
                <w:webHidden/>
              </w:rPr>
              <w:t>36</w:t>
            </w:r>
            <w:r w:rsidR="00434DCB">
              <w:rPr>
                <w:noProof/>
                <w:webHidden/>
              </w:rPr>
              <w:fldChar w:fldCharType="end"/>
            </w:r>
          </w:hyperlink>
        </w:p>
        <w:p w14:paraId="632FB95F" w14:textId="4D8A5981" w:rsidR="008D0BD6" w:rsidRPr="00E37812" w:rsidRDefault="008B759D" w:rsidP="00A40DA9">
          <w:pPr>
            <w:rPr>
              <w:bCs/>
              <w:noProof/>
              <w:shd w:val="clear" w:color="auto" w:fill="E6E6E6"/>
            </w:rPr>
          </w:pPr>
          <w:r w:rsidRPr="00E37812">
            <w:rPr>
              <w:bCs/>
              <w:noProof/>
              <w:color w:val="2B579A"/>
              <w:shd w:val="clear" w:color="auto" w:fill="E6E6E6"/>
            </w:rPr>
            <w:fldChar w:fldCharType="end"/>
          </w:r>
        </w:p>
      </w:sdtContent>
    </w:sdt>
    <w:p w14:paraId="1671D526" w14:textId="7103B13E" w:rsidR="00AE21B6" w:rsidRPr="00E37812" w:rsidRDefault="008D0BD6" w:rsidP="00A40DA9">
      <w:pPr>
        <w:pStyle w:val="Heading1"/>
        <w:ind w:right="-7"/>
        <w:rPr>
          <w:rFonts w:ascii="Times New Roman" w:hAnsi="Times New Roman"/>
          <w:b w:val="0"/>
          <w:color w:val="auto"/>
          <w:sz w:val="28"/>
          <w:lang w:val="lv-LV"/>
        </w:rPr>
      </w:pPr>
      <w:r w:rsidRPr="00E37812">
        <w:rPr>
          <w:b w:val="0"/>
          <w:bCs/>
          <w:noProof/>
          <w:shd w:val="clear" w:color="auto" w:fill="E6E6E6"/>
        </w:rPr>
        <w:br w:type="page"/>
      </w:r>
      <w:bookmarkStart w:id="0" w:name="_Toc374960124"/>
    </w:p>
    <w:p w14:paraId="53BB1DF2" w14:textId="0E44608B" w:rsidR="002B4A40" w:rsidRPr="00E37812" w:rsidRDefault="002B4A40" w:rsidP="00A40DA9">
      <w:pPr>
        <w:pStyle w:val="Heading1"/>
        <w:ind w:right="-7"/>
        <w:jc w:val="center"/>
        <w:rPr>
          <w:rFonts w:ascii="Times New Roman" w:hAnsi="Times New Roman"/>
          <w:b w:val="0"/>
          <w:color w:val="auto"/>
          <w:sz w:val="28"/>
          <w:lang w:val="lv-LV"/>
        </w:rPr>
      </w:pPr>
      <w:bookmarkStart w:id="1" w:name="_Toc99703132"/>
      <w:r w:rsidRPr="00E37812">
        <w:rPr>
          <w:rFonts w:ascii="Times New Roman" w:hAnsi="Times New Roman"/>
          <w:b w:val="0"/>
          <w:color w:val="auto"/>
          <w:sz w:val="28"/>
          <w:lang w:val="lv-LV"/>
        </w:rPr>
        <w:lastRenderedPageBreak/>
        <w:t>Ziņojumā lietotie saīsinājumi</w:t>
      </w:r>
      <w:bookmarkEnd w:id="0"/>
      <w:bookmarkEnd w:id="1"/>
    </w:p>
    <w:p w14:paraId="4C78B164" w14:textId="77777777" w:rsidR="002B4A40" w:rsidRPr="00E37812" w:rsidRDefault="002B4A40" w:rsidP="00A40DA9">
      <w:pPr>
        <w:spacing w:after="120"/>
        <w:ind w:left="284" w:right="-7"/>
        <w:rPr>
          <w:kern w:val="32"/>
          <w:sz w:val="26"/>
        </w:rPr>
      </w:pPr>
    </w:p>
    <w:p w14:paraId="63E732F8" w14:textId="00B424F4" w:rsidR="002A63FD" w:rsidRPr="00E37812" w:rsidRDefault="002A63FD" w:rsidP="00A40DA9">
      <w:pPr>
        <w:spacing w:line="360" w:lineRule="auto"/>
        <w:ind w:left="284" w:right="-7"/>
      </w:pPr>
      <w:r w:rsidRPr="00E37812">
        <w:rPr>
          <w:kern w:val="32"/>
        </w:rPr>
        <w:t xml:space="preserve">CERI </w:t>
      </w:r>
      <w:r w:rsidRPr="00E37812">
        <w:rPr>
          <w:kern w:val="32"/>
        </w:rPr>
        <w:softHyphen/>
        <w:t xml:space="preserve"> </w:t>
      </w:r>
      <w:r w:rsidRPr="00E37812">
        <w:t>– Izglītības pētniecības un inovāciju centrs (</w:t>
      </w:r>
      <w:proofErr w:type="spellStart"/>
      <w:r w:rsidRPr="00E37812">
        <w:rPr>
          <w:i/>
        </w:rPr>
        <w:t>Centre</w:t>
      </w:r>
      <w:proofErr w:type="spellEnd"/>
      <w:r w:rsidRPr="00E37812">
        <w:rPr>
          <w:i/>
        </w:rPr>
        <w:t xml:space="preserve"> </w:t>
      </w:r>
      <w:proofErr w:type="spellStart"/>
      <w:r w:rsidRPr="00E37812">
        <w:rPr>
          <w:i/>
        </w:rPr>
        <w:t>for</w:t>
      </w:r>
      <w:proofErr w:type="spellEnd"/>
      <w:r w:rsidRPr="00E37812">
        <w:rPr>
          <w:i/>
        </w:rPr>
        <w:t xml:space="preserve"> </w:t>
      </w:r>
      <w:proofErr w:type="spellStart"/>
      <w:r w:rsidRPr="00E37812">
        <w:rPr>
          <w:i/>
        </w:rPr>
        <w:t>Educational</w:t>
      </w:r>
      <w:proofErr w:type="spellEnd"/>
      <w:r w:rsidRPr="00E37812">
        <w:rPr>
          <w:i/>
        </w:rPr>
        <w:t xml:space="preserve"> </w:t>
      </w:r>
      <w:proofErr w:type="spellStart"/>
      <w:r w:rsidRPr="00E37812">
        <w:rPr>
          <w:i/>
        </w:rPr>
        <w:t>Research</w:t>
      </w:r>
      <w:proofErr w:type="spellEnd"/>
      <w:r w:rsidRPr="00E37812">
        <w:rPr>
          <w:i/>
        </w:rPr>
        <w:t xml:space="preserve"> </w:t>
      </w:r>
      <w:proofErr w:type="spellStart"/>
      <w:r w:rsidRPr="00E37812">
        <w:rPr>
          <w:i/>
        </w:rPr>
        <w:t>and</w:t>
      </w:r>
      <w:proofErr w:type="spellEnd"/>
      <w:r w:rsidRPr="00E37812">
        <w:rPr>
          <w:i/>
        </w:rPr>
        <w:t xml:space="preserve"> </w:t>
      </w:r>
      <w:proofErr w:type="spellStart"/>
      <w:r w:rsidRPr="00E37812">
        <w:rPr>
          <w:i/>
        </w:rPr>
        <w:t>Innovation</w:t>
      </w:r>
      <w:proofErr w:type="spellEnd"/>
      <w:r w:rsidRPr="00E37812">
        <w:t>)</w:t>
      </w:r>
    </w:p>
    <w:p w14:paraId="6FE17701" w14:textId="379B39B3" w:rsidR="005963CF" w:rsidRPr="00E37812" w:rsidRDefault="005963CF" w:rsidP="00A40DA9">
      <w:pPr>
        <w:spacing w:line="360" w:lineRule="auto"/>
        <w:ind w:left="284" w:right="-7"/>
        <w:rPr>
          <w:kern w:val="32"/>
        </w:rPr>
      </w:pPr>
      <w:r w:rsidRPr="00E37812">
        <w:rPr>
          <w:kern w:val="32"/>
        </w:rPr>
        <w:t>EK – Eiropas Komisija</w:t>
      </w:r>
    </w:p>
    <w:p w14:paraId="6B91167C" w14:textId="381876ED" w:rsidR="00C94FD2" w:rsidRPr="00E37812" w:rsidRDefault="00C94FD2" w:rsidP="00A40DA9">
      <w:pPr>
        <w:spacing w:line="360" w:lineRule="auto"/>
        <w:ind w:left="284" w:right="-7"/>
        <w:rPr>
          <w:kern w:val="32"/>
        </w:rPr>
      </w:pPr>
      <w:r w:rsidRPr="00E37812">
        <w:rPr>
          <w:kern w:val="32"/>
        </w:rPr>
        <w:t>ES – Eiropas Savienība</w:t>
      </w:r>
    </w:p>
    <w:p w14:paraId="6836C229" w14:textId="3DABC7D2" w:rsidR="002B4A40" w:rsidRPr="00E37812" w:rsidRDefault="002B4A40" w:rsidP="00A40DA9">
      <w:pPr>
        <w:spacing w:line="360" w:lineRule="auto"/>
        <w:ind w:left="284" w:right="-7"/>
        <w:rPr>
          <w:kern w:val="32"/>
        </w:rPr>
      </w:pPr>
      <w:r w:rsidRPr="00E37812">
        <w:rPr>
          <w:kern w:val="32"/>
        </w:rPr>
        <w:t>ES fondi – Eiropas Sociālais fonds, Eiropas Reģionālās attīstības</w:t>
      </w:r>
      <w:r w:rsidR="00C94FD2" w:rsidRPr="00E37812">
        <w:rPr>
          <w:kern w:val="32"/>
        </w:rPr>
        <w:t xml:space="preserve"> fonds un Kohēzijas fondi</w:t>
      </w:r>
    </w:p>
    <w:p w14:paraId="17C38FAA" w14:textId="77777777" w:rsidR="002B4A40" w:rsidRPr="00E37812" w:rsidRDefault="002B4A40" w:rsidP="00A40DA9">
      <w:pPr>
        <w:spacing w:line="360" w:lineRule="auto"/>
        <w:ind w:left="284" w:right="-7"/>
      </w:pPr>
      <w:r w:rsidRPr="00E37812">
        <w:t>ESF – Eiropas Sociālais fonds</w:t>
      </w:r>
    </w:p>
    <w:p w14:paraId="327E578C" w14:textId="2F5DBF92" w:rsidR="008D0BD6" w:rsidRPr="00E37812" w:rsidRDefault="008D0BD6" w:rsidP="00A40DA9">
      <w:pPr>
        <w:spacing w:line="360" w:lineRule="auto"/>
        <w:ind w:left="284" w:right="-7"/>
      </w:pPr>
      <w:r w:rsidRPr="00E37812">
        <w:t>ESF+ - Eiropas Sociālais fonds Plus</w:t>
      </w:r>
    </w:p>
    <w:p w14:paraId="446B2E65" w14:textId="77777777" w:rsidR="002B4A40" w:rsidRPr="00E37812" w:rsidRDefault="002B4A40" w:rsidP="00A40DA9">
      <w:pPr>
        <w:spacing w:line="360" w:lineRule="auto"/>
        <w:ind w:left="284" w:right="-7"/>
      </w:pPr>
      <w:r w:rsidRPr="00E37812">
        <w:t>FM – Finanšu ministrija</w:t>
      </w:r>
    </w:p>
    <w:p w14:paraId="1572D06E" w14:textId="63373CD0" w:rsidR="006B4A48" w:rsidRPr="00E37812" w:rsidRDefault="006B4A48" w:rsidP="00A40DA9">
      <w:pPr>
        <w:spacing w:line="360" w:lineRule="auto"/>
        <w:ind w:left="284" w:right="-7"/>
      </w:pPr>
      <w:r w:rsidRPr="00E37812">
        <w:t>IAP - Izglītības attīstības pamatnostādnes 2021.-2027. gadam “Nākotnes prasmes nākotnes sabiedrībai”</w:t>
      </w:r>
    </w:p>
    <w:p w14:paraId="01ECD96C" w14:textId="0090E858" w:rsidR="00720658" w:rsidRPr="00E37812" w:rsidRDefault="00720658" w:rsidP="00A40DA9">
      <w:pPr>
        <w:spacing w:line="360" w:lineRule="auto"/>
        <w:ind w:left="284" w:right="-7"/>
      </w:pPr>
      <w:r w:rsidRPr="00E37812">
        <w:t>ICCS – Starptautiskais pilsoniskās izglītības pētījums (</w:t>
      </w:r>
      <w:proofErr w:type="spellStart"/>
      <w:r w:rsidRPr="00E37812">
        <w:rPr>
          <w:i/>
        </w:rPr>
        <w:t>International</w:t>
      </w:r>
      <w:proofErr w:type="spellEnd"/>
      <w:r w:rsidRPr="00E37812">
        <w:rPr>
          <w:i/>
        </w:rPr>
        <w:t xml:space="preserve"> Civic </w:t>
      </w:r>
      <w:proofErr w:type="spellStart"/>
      <w:r w:rsidRPr="00E37812">
        <w:rPr>
          <w:i/>
        </w:rPr>
        <w:t>and</w:t>
      </w:r>
      <w:proofErr w:type="spellEnd"/>
      <w:r w:rsidRPr="00E37812">
        <w:rPr>
          <w:i/>
        </w:rPr>
        <w:t xml:space="preserve"> </w:t>
      </w:r>
      <w:proofErr w:type="spellStart"/>
      <w:r w:rsidRPr="00E37812">
        <w:rPr>
          <w:i/>
        </w:rPr>
        <w:t>Citizenship</w:t>
      </w:r>
      <w:proofErr w:type="spellEnd"/>
      <w:r w:rsidRPr="00E37812">
        <w:rPr>
          <w:i/>
        </w:rPr>
        <w:t xml:space="preserve"> </w:t>
      </w:r>
      <w:proofErr w:type="spellStart"/>
      <w:r w:rsidRPr="00E37812">
        <w:rPr>
          <w:i/>
        </w:rPr>
        <w:t>Education</w:t>
      </w:r>
      <w:proofErr w:type="spellEnd"/>
      <w:r w:rsidRPr="00E37812">
        <w:rPr>
          <w:i/>
        </w:rPr>
        <w:t xml:space="preserve"> </w:t>
      </w:r>
      <w:proofErr w:type="spellStart"/>
      <w:r w:rsidRPr="00E37812">
        <w:rPr>
          <w:i/>
        </w:rPr>
        <w:t>Study</w:t>
      </w:r>
      <w:proofErr w:type="spellEnd"/>
      <w:r w:rsidRPr="00E37812">
        <w:t>)</w:t>
      </w:r>
    </w:p>
    <w:p w14:paraId="50869853" w14:textId="2526E493" w:rsidR="007F270D" w:rsidRPr="00E37812" w:rsidRDefault="00720658" w:rsidP="00A40DA9">
      <w:pPr>
        <w:spacing w:line="360" w:lineRule="auto"/>
        <w:ind w:left="284" w:right="-7"/>
      </w:pPr>
      <w:r w:rsidRPr="00E37812">
        <w:t>ICILS – S</w:t>
      </w:r>
      <w:r w:rsidR="00C94FD2" w:rsidRPr="00E37812">
        <w:t>tarptautiskais</w:t>
      </w:r>
      <w:r w:rsidR="007F270D" w:rsidRPr="00E37812">
        <w:t xml:space="preserve"> </w:t>
      </w:r>
      <w:proofErr w:type="spellStart"/>
      <w:r w:rsidR="007F270D" w:rsidRPr="00E37812">
        <w:t>datorprasmj</w:t>
      </w:r>
      <w:r w:rsidR="00C94FD2" w:rsidRPr="00E37812">
        <w:t>u</w:t>
      </w:r>
      <w:proofErr w:type="spellEnd"/>
      <w:r w:rsidR="00C94FD2" w:rsidRPr="00E37812">
        <w:t xml:space="preserve"> un </w:t>
      </w:r>
      <w:proofErr w:type="spellStart"/>
      <w:r w:rsidR="00C94FD2" w:rsidRPr="00E37812">
        <w:t>informācijpratības</w:t>
      </w:r>
      <w:proofErr w:type="spellEnd"/>
      <w:r w:rsidR="00C94FD2" w:rsidRPr="00E37812">
        <w:t xml:space="preserve"> pētījums (</w:t>
      </w:r>
      <w:proofErr w:type="spellStart"/>
      <w:r w:rsidR="00C94FD2" w:rsidRPr="00E37812">
        <w:rPr>
          <w:i/>
        </w:rPr>
        <w:t>International</w:t>
      </w:r>
      <w:proofErr w:type="spellEnd"/>
      <w:r w:rsidR="00C94FD2" w:rsidRPr="00E37812">
        <w:rPr>
          <w:i/>
        </w:rPr>
        <w:t xml:space="preserve"> Computer </w:t>
      </w:r>
      <w:proofErr w:type="spellStart"/>
      <w:r w:rsidR="00C94FD2" w:rsidRPr="00E37812">
        <w:rPr>
          <w:i/>
        </w:rPr>
        <w:t>and</w:t>
      </w:r>
      <w:proofErr w:type="spellEnd"/>
      <w:r w:rsidR="00C94FD2" w:rsidRPr="00E37812">
        <w:rPr>
          <w:i/>
        </w:rPr>
        <w:t xml:space="preserve"> </w:t>
      </w:r>
      <w:proofErr w:type="spellStart"/>
      <w:r w:rsidR="00C94FD2" w:rsidRPr="00E37812">
        <w:rPr>
          <w:i/>
        </w:rPr>
        <w:t>Information</w:t>
      </w:r>
      <w:proofErr w:type="spellEnd"/>
      <w:r w:rsidR="00C94FD2" w:rsidRPr="00E37812">
        <w:rPr>
          <w:i/>
        </w:rPr>
        <w:t xml:space="preserve"> </w:t>
      </w:r>
      <w:proofErr w:type="spellStart"/>
      <w:r w:rsidR="00C94FD2" w:rsidRPr="00E37812">
        <w:rPr>
          <w:i/>
        </w:rPr>
        <w:t>Literacy</w:t>
      </w:r>
      <w:proofErr w:type="spellEnd"/>
      <w:r w:rsidR="00C94FD2" w:rsidRPr="00E37812">
        <w:rPr>
          <w:i/>
        </w:rPr>
        <w:t xml:space="preserve"> </w:t>
      </w:r>
      <w:proofErr w:type="spellStart"/>
      <w:r w:rsidR="00C94FD2" w:rsidRPr="00E37812">
        <w:rPr>
          <w:i/>
        </w:rPr>
        <w:t>Study</w:t>
      </w:r>
      <w:proofErr w:type="spellEnd"/>
      <w:r w:rsidR="00C94FD2" w:rsidRPr="00E37812">
        <w:t>)</w:t>
      </w:r>
    </w:p>
    <w:p w14:paraId="5F729B13" w14:textId="24B22C7C" w:rsidR="005963CF" w:rsidRPr="00E37812" w:rsidRDefault="00720658" w:rsidP="00A40DA9">
      <w:pPr>
        <w:spacing w:line="360" w:lineRule="auto"/>
        <w:ind w:left="284" w:right="-7"/>
      </w:pPr>
      <w:r w:rsidRPr="00E37812">
        <w:t>IEA –</w:t>
      </w:r>
      <w:r w:rsidR="005963CF" w:rsidRPr="00E37812">
        <w:t xml:space="preserve"> Starptautiskā izglītības sasniegumu novērtēšanas asociācija</w:t>
      </w:r>
      <w:r w:rsidR="007F270D" w:rsidRPr="00E37812">
        <w:t xml:space="preserve"> (</w:t>
      </w:r>
      <w:proofErr w:type="spellStart"/>
      <w:r w:rsidR="007F270D" w:rsidRPr="00E37812">
        <w:rPr>
          <w:i/>
        </w:rPr>
        <w:t>International</w:t>
      </w:r>
      <w:proofErr w:type="spellEnd"/>
      <w:r w:rsidR="007F270D" w:rsidRPr="00E37812">
        <w:rPr>
          <w:i/>
        </w:rPr>
        <w:t xml:space="preserve"> Association </w:t>
      </w:r>
      <w:proofErr w:type="spellStart"/>
      <w:r w:rsidR="007F270D" w:rsidRPr="00E37812">
        <w:rPr>
          <w:i/>
        </w:rPr>
        <w:t>for</w:t>
      </w:r>
      <w:proofErr w:type="spellEnd"/>
      <w:r w:rsidR="007F270D" w:rsidRPr="00E37812">
        <w:rPr>
          <w:i/>
        </w:rPr>
        <w:t xml:space="preserve"> </w:t>
      </w:r>
      <w:proofErr w:type="spellStart"/>
      <w:r w:rsidR="007F270D" w:rsidRPr="00E37812">
        <w:rPr>
          <w:i/>
        </w:rPr>
        <w:t>the</w:t>
      </w:r>
      <w:proofErr w:type="spellEnd"/>
      <w:r w:rsidR="007F270D" w:rsidRPr="00E37812">
        <w:rPr>
          <w:i/>
        </w:rPr>
        <w:t xml:space="preserve"> </w:t>
      </w:r>
      <w:proofErr w:type="spellStart"/>
      <w:r w:rsidR="007F270D" w:rsidRPr="00E37812">
        <w:rPr>
          <w:i/>
        </w:rPr>
        <w:t>Evaluation</w:t>
      </w:r>
      <w:proofErr w:type="spellEnd"/>
      <w:r w:rsidR="007F270D" w:rsidRPr="00E37812">
        <w:rPr>
          <w:i/>
        </w:rPr>
        <w:t xml:space="preserve"> </w:t>
      </w:r>
      <w:proofErr w:type="spellStart"/>
      <w:r w:rsidR="007F270D" w:rsidRPr="00E37812">
        <w:rPr>
          <w:i/>
        </w:rPr>
        <w:t>of</w:t>
      </w:r>
      <w:proofErr w:type="spellEnd"/>
      <w:r w:rsidR="007F270D" w:rsidRPr="00E37812">
        <w:rPr>
          <w:i/>
        </w:rPr>
        <w:t xml:space="preserve"> </w:t>
      </w:r>
      <w:proofErr w:type="spellStart"/>
      <w:r w:rsidR="007F270D" w:rsidRPr="00E37812">
        <w:rPr>
          <w:i/>
        </w:rPr>
        <w:t>Educational</w:t>
      </w:r>
      <w:proofErr w:type="spellEnd"/>
      <w:r w:rsidR="007F270D" w:rsidRPr="00E37812">
        <w:rPr>
          <w:i/>
        </w:rPr>
        <w:t xml:space="preserve"> </w:t>
      </w:r>
      <w:proofErr w:type="spellStart"/>
      <w:r w:rsidR="007F270D" w:rsidRPr="00E37812">
        <w:rPr>
          <w:i/>
        </w:rPr>
        <w:t>Achievement</w:t>
      </w:r>
      <w:proofErr w:type="spellEnd"/>
      <w:r w:rsidR="007F270D" w:rsidRPr="00E37812">
        <w:t>)</w:t>
      </w:r>
      <w:r w:rsidR="00937F78" w:rsidRPr="00E37812">
        <w:t>Plu</w:t>
      </w:r>
    </w:p>
    <w:p w14:paraId="3FD47D27" w14:textId="4481CE0A" w:rsidR="002A63FD" w:rsidRPr="00E37812" w:rsidRDefault="002A63FD" w:rsidP="00A40DA9">
      <w:pPr>
        <w:spacing w:line="360" w:lineRule="auto"/>
        <w:ind w:left="284" w:right="-7"/>
      </w:pPr>
      <w:r w:rsidRPr="00E37812">
        <w:t xml:space="preserve">INES – </w:t>
      </w:r>
      <w:r w:rsidR="00BF1D20" w:rsidRPr="00E37812">
        <w:t>Izglītības sistēmu indikatoru programma (</w:t>
      </w:r>
      <w:proofErr w:type="spellStart"/>
      <w:r w:rsidR="00BF1D20" w:rsidRPr="00E37812">
        <w:rPr>
          <w:i/>
        </w:rPr>
        <w:t>Indicators</w:t>
      </w:r>
      <w:proofErr w:type="spellEnd"/>
      <w:r w:rsidR="00BF1D20" w:rsidRPr="00E37812">
        <w:rPr>
          <w:i/>
        </w:rPr>
        <w:t xml:space="preserve"> </w:t>
      </w:r>
      <w:proofErr w:type="spellStart"/>
      <w:r w:rsidR="00BF1D20" w:rsidRPr="00E37812">
        <w:rPr>
          <w:i/>
        </w:rPr>
        <w:t>of</w:t>
      </w:r>
      <w:proofErr w:type="spellEnd"/>
      <w:r w:rsidR="00BF1D20" w:rsidRPr="00E37812">
        <w:rPr>
          <w:i/>
        </w:rPr>
        <w:t xml:space="preserve"> </w:t>
      </w:r>
      <w:proofErr w:type="spellStart"/>
      <w:r w:rsidR="00BF1D20" w:rsidRPr="00E37812">
        <w:rPr>
          <w:i/>
        </w:rPr>
        <w:t>Education</w:t>
      </w:r>
      <w:proofErr w:type="spellEnd"/>
      <w:r w:rsidR="00BF1D20" w:rsidRPr="00E37812">
        <w:rPr>
          <w:i/>
        </w:rPr>
        <w:t xml:space="preserve"> </w:t>
      </w:r>
      <w:proofErr w:type="spellStart"/>
      <w:r w:rsidR="00BF1D20" w:rsidRPr="00E37812">
        <w:rPr>
          <w:i/>
        </w:rPr>
        <w:t>Systems</w:t>
      </w:r>
      <w:proofErr w:type="spellEnd"/>
      <w:r w:rsidR="00BF1D20" w:rsidRPr="00E37812">
        <w:t>)</w:t>
      </w:r>
    </w:p>
    <w:p w14:paraId="466CB727" w14:textId="5EDFB706" w:rsidR="002B4A40" w:rsidRPr="00E37812" w:rsidRDefault="002B4A40" w:rsidP="00A40DA9">
      <w:pPr>
        <w:pStyle w:val="Default"/>
        <w:spacing w:line="360" w:lineRule="auto"/>
        <w:ind w:firstLine="284"/>
        <w:jc w:val="both"/>
        <w:rPr>
          <w:color w:val="auto"/>
        </w:rPr>
      </w:pPr>
      <w:r w:rsidRPr="00E37812">
        <w:rPr>
          <w:color w:val="auto"/>
        </w:rPr>
        <w:t>IZM – Izglītības un zinātnes ministrija</w:t>
      </w:r>
    </w:p>
    <w:p w14:paraId="05780961" w14:textId="6464B318" w:rsidR="002E750C" w:rsidRPr="00E37812" w:rsidRDefault="002E750C" w:rsidP="00A40DA9">
      <w:pPr>
        <w:pStyle w:val="Default"/>
        <w:spacing w:line="360" w:lineRule="auto"/>
        <w:ind w:left="284"/>
        <w:jc w:val="both"/>
        <w:rPr>
          <w:color w:val="auto"/>
        </w:rPr>
      </w:pPr>
      <w:r w:rsidRPr="00E37812">
        <w:rPr>
          <w:color w:val="auto"/>
        </w:rPr>
        <w:t>OECD – Ekonomiskās sadarbības un attīstības organizācija (</w:t>
      </w:r>
      <w:proofErr w:type="spellStart"/>
      <w:r w:rsidRPr="00E37812">
        <w:rPr>
          <w:i/>
          <w:color w:val="auto"/>
        </w:rPr>
        <w:t>Organisation</w:t>
      </w:r>
      <w:proofErr w:type="spellEnd"/>
      <w:r w:rsidRPr="00E37812">
        <w:rPr>
          <w:i/>
          <w:color w:val="auto"/>
        </w:rPr>
        <w:t xml:space="preserve"> </w:t>
      </w:r>
      <w:proofErr w:type="spellStart"/>
      <w:r w:rsidRPr="00E37812">
        <w:rPr>
          <w:i/>
          <w:color w:val="auto"/>
        </w:rPr>
        <w:t>for</w:t>
      </w:r>
      <w:proofErr w:type="spellEnd"/>
      <w:r w:rsidRPr="00E37812">
        <w:rPr>
          <w:i/>
          <w:color w:val="auto"/>
        </w:rPr>
        <w:t xml:space="preserve"> </w:t>
      </w:r>
      <w:proofErr w:type="spellStart"/>
      <w:r w:rsidRPr="00E37812">
        <w:rPr>
          <w:i/>
          <w:color w:val="auto"/>
        </w:rPr>
        <w:t>Economic</w:t>
      </w:r>
      <w:proofErr w:type="spellEnd"/>
      <w:r w:rsidRPr="00E37812">
        <w:rPr>
          <w:i/>
          <w:color w:val="auto"/>
        </w:rPr>
        <w:t xml:space="preserve"> </w:t>
      </w:r>
      <w:proofErr w:type="spellStart"/>
      <w:r w:rsidRPr="00E37812">
        <w:rPr>
          <w:i/>
          <w:color w:val="auto"/>
        </w:rPr>
        <w:t>Co-operation</w:t>
      </w:r>
      <w:proofErr w:type="spellEnd"/>
      <w:r w:rsidRPr="00E37812">
        <w:rPr>
          <w:i/>
          <w:color w:val="auto"/>
        </w:rPr>
        <w:t xml:space="preserve"> </w:t>
      </w:r>
      <w:proofErr w:type="spellStart"/>
      <w:r w:rsidRPr="00E37812">
        <w:rPr>
          <w:i/>
          <w:color w:val="auto"/>
        </w:rPr>
        <w:t>and</w:t>
      </w:r>
      <w:proofErr w:type="spellEnd"/>
      <w:r w:rsidRPr="00E37812">
        <w:rPr>
          <w:i/>
          <w:color w:val="auto"/>
        </w:rPr>
        <w:t xml:space="preserve"> </w:t>
      </w:r>
      <w:proofErr w:type="spellStart"/>
      <w:r w:rsidRPr="00E37812">
        <w:rPr>
          <w:i/>
          <w:color w:val="auto"/>
        </w:rPr>
        <w:t>Development</w:t>
      </w:r>
      <w:proofErr w:type="spellEnd"/>
      <w:r w:rsidRPr="00E37812">
        <w:rPr>
          <w:color w:val="auto"/>
        </w:rPr>
        <w:t>)</w:t>
      </w:r>
    </w:p>
    <w:p w14:paraId="148BB203" w14:textId="1111D797" w:rsidR="00884E1C" w:rsidRPr="00E37812" w:rsidRDefault="00884E1C" w:rsidP="00A40DA9">
      <w:pPr>
        <w:pStyle w:val="Default"/>
        <w:spacing w:line="360" w:lineRule="auto"/>
        <w:ind w:left="284"/>
        <w:jc w:val="both"/>
      </w:pPr>
      <w:r w:rsidRPr="00E37812">
        <w:rPr>
          <w:color w:val="auto"/>
        </w:rPr>
        <w:t xml:space="preserve">PIAAC - </w:t>
      </w:r>
      <w:r w:rsidRPr="00E37812">
        <w:t>Starptautiskais pieaugušo kompetenču novērtēšanas programmas pētījums</w:t>
      </w:r>
      <w:r w:rsidR="004A4439" w:rsidRPr="00E37812">
        <w:t xml:space="preserve"> (</w:t>
      </w:r>
      <w:proofErr w:type="spellStart"/>
      <w:r w:rsidR="004A4439" w:rsidRPr="00E37812">
        <w:rPr>
          <w:i/>
        </w:rPr>
        <w:t>Programme</w:t>
      </w:r>
      <w:proofErr w:type="spellEnd"/>
      <w:r w:rsidR="004A4439" w:rsidRPr="00E37812">
        <w:rPr>
          <w:i/>
        </w:rPr>
        <w:t xml:space="preserve"> </w:t>
      </w:r>
      <w:proofErr w:type="spellStart"/>
      <w:r w:rsidR="004A4439" w:rsidRPr="00E37812">
        <w:rPr>
          <w:i/>
        </w:rPr>
        <w:t>for</w:t>
      </w:r>
      <w:proofErr w:type="spellEnd"/>
      <w:r w:rsidR="004A4439" w:rsidRPr="00E37812">
        <w:rPr>
          <w:i/>
        </w:rPr>
        <w:t xml:space="preserve"> </w:t>
      </w:r>
      <w:proofErr w:type="spellStart"/>
      <w:r w:rsidR="004A4439" w:rsidRPr="00E37812">
        <w:rPr>
          <w:i/>
        </w:rPr>
        <w:t>the</w:t>
      </w:r>
      <w:proofErr w:type="spellEnd"/>
      <w:r w:rsidR="004A4439" w:rsidRPr="00E37812">
        <w:rPr>
          <w:i/>
        </w:rPr>
        <w:t xml:space="preserve"> </w:t>
      </w:r>
      <w:proofErr w:type="spellStart"/>
      <w:r w:rsidR="004A4439" w:rsidRPr="00E37812">
        <w:rPr>
          <w:i/>
        </w:rPr>
        <w:t>International</w:t>
      </w:r>
      <w:proofErr w:type="spellEnd"/>
      <w:r w:rsidR="004A4439" w:rsidRPr="00E37812">
        <w:rPr>
          <w:i/>
        </w:rPr>
        <w:t xml:space="preserve"> </w:t>
      </w:r>
      <w:proofErr w:type="spellStart"/>
      <w:r w:rsidR="004A4439" w:rsidRPr="00E37812">
        <w:rPr>
          <w:i/>
        </w:rPr>
        <w:t>Assessment</w:t>
      </w:r>
      <w:proofErr w:type="spellEnd"/>
      <w:r w:rsidR="004A4439" w:rsidRPr="00E37812">
        <w:rPr>
          <w:i/>
        </w:rPr>
        <w:t xml:space="preserve"> </w:t>
      </w:r>
      <w:proofErr w:type="spellStart"/>
      <w:r w:rsidR="004A4439" w:rsidRPr="00E37812">
        <w:rPr>
          <w:i/>
        </w:rPr>
        <w:t>of</w:t>
      </w:r>
      <w:proofErr w:type="spellEnd"/>
      <w:r w:rsidR="004A4439" w:rsidRPr="00E37812">
        <w:rPr>
          <w:i/>
        </w:rPr>
        <w:t xml:space="preserve"> </w:t>
      </w:r>
      <w:proofErr w:type="spellStart"/>
      <w:r w:rsidR="004A4439" w:rsidRPr="00E37812">
        <w:rPr>
          <w:i/>
        </w:rPr>
        <w:t>Adult</w:t>
      </w:r>
      <w:proofErr w:type="spellEnd"/>
      <w:r w:rsidR="004A4439" w:rsidRPr="00E37812">
        <w:rPr>
          <w:i/>
        </w:rPr>
        <w:t xml:space="preserve"> </w:t>
      </w:r>
      <w:proofErr w:type="spellStart"/>
      <w:r w:rsidR="004A4439" w:rsidRPr="00E37812">
        <w:rPr>
          <w:i/>
        </w:rPr>
        <w:t>Competencies</w:t>
      </w:r>
      <w:proofErr w:type="spellEnd"/>
      <w:r w:rsidR="004A4439" w:rsidRPr="00E37812">
        <w:t>)</w:t>
      </w:r>
    </w:p>
    <w:p w14:paraId="084A11F1" w14:textId="10B022AF" w:rsidR="002B3A47" w:rsidRPr="00E37812" w:rsidRDefault="002B3A47" w:rsidP="00A40DA9">
      <w:pPr>
        <w:pStyle w:val="Default"/>
        <w:spacing w:line="360" w:lineRule="auto"/>
        <w:ind w:left="284"/>
        <w:jc w:val="both"/>
        <w:rPr>
          <w:color w:val="auto"/>
        </w:rPr>
      </w:pPr>
      <w:r w:rsidRPr="00E37812">
        <w:rPr>
          <w:color w:val="auto"/>
        </w:rPr>
        <w:t>PIRLS</w:t>
      </w:r>
      <w:r w:rsidR="009D23B6" w:rsidRPr="00E37812">
        <w:rPr>
          <w:color w:val="auto"/>
        </w:rPr>
        <w:t xml:space="preserve"> – Starptautiskais lasītprasmes novērtēšanas pētījums</w:t>
      </w:r>
      <w:r w:rsidR="004A4439" w:rsidRPr="00E37812">
        <w:rPr>
          <w:color w:val="auto"/>
        </w:rPr>
        <w:t xml:space="preserve"> (</w:t>
      </w:r>
      <w:r w:rsidR="004A4439" w:rsidRPr="00E37812">
        <w:rPr>
          <w:i/>
          <w:color w:val="auto"/>
        </w:rPr>
        <w:t xml:space="preserve">Progress  </w:t>
      </w:r>
      <w:proofErr w:type="spellStart"/>
      <w:r w:rsidR="004A4439" w:rsidRPr="00E37812">
        <w:rPr>
          <w:i/>
          <w:color w:val="auto"/>
        </w:rPr>
        <w:t>in</w:t>
      </w:r>
      <w:proofErr w:type="spellEnd"/>
      <w:r w:rsidR="004A4439" w:rsidRPr="00E37812">
        <w:rPr>
          <w:i/>
          <w:color w:val="auto"/>
        </w:rPr>
        <w:t xml:space="preserve">  </w:t>
      </w:r>
      <w:proofErr w:type="spellStart"/>
      <w:r w:rsidR="004A4439" w:rsidRPr="00E37812">
        <w:rPr>
          <w:i/>
          <w:color w:val="auto"/>
        </w:rPr>
        <w:t>International</w:t>
      </w:r>
      <w:proofErr w:type="spellEnd"/>
      <w:r w:rsidR="004A4439" w:rsidRPr="00E37812">
        <w:rPr>
          <w:i/>
          <w:color w:val="auto"/>
        </w:rPr>
        <w:t xml:space="preserve">  </w:t>
      </w:r>
      <w:proofErr w:type="spellStart"/>
      <w:r w:rsidR="004A4439" w:rsidRPr="00E37812">
        <w:rPr>
          <w:i/>
          <w:color w:val="auto"/>
        </w:rPr>
        <w:t>Reading</w:t>
      </w:r>
      <w:proofErr w:type="spellEnd"/>
      <w:r w:rsidR="004A4439" w:rsidRPr="00E37812">
        <w:rPr>
          <w:i/>
          <w:color w:val="auto"/>
        </w:rPr>
        <w:t xml:space="preserve"> </w:t>
      </w:r>
      <w:proofErr w:type="spellStart"/>
      <w:r w:rsidR="004A4439" w:rsidRPr="00E37812">
        <w:rPr>
          <w:i/>
          <w:color w:val="auto"/>
        </w:rPr>
        <w:t>Literacy</w:t>
      </w:r>
      <w:proofErr w:type="spellEnd"/>
      <w:r w:rsidR="004A4439" w:rsidRPr="00E37812">
        <w:rPr>
          <w:i/>
          <w:color w:val="auto"/>
        </w:rPr>
        <w:t xml:space="preserve"> </w:t>
      </w:r>
      <w:proofErr w:type="spellStart"/>
      <w:r w:rsidR="004A4439" w:rsidRPr="00E37812">
        <w:rPr>
          <w:i/>
          <w:color w:val="auto"/>
        </w:rPr>
        <w:t>Study</w:t>
      </w:r>
      <w:proofErr w:type="spellEnd"/>
      <w:r w:rsidR="004A4439" w:rsidRPr="00E37812">
        <w:rPr>
          <w:color w:val="auto"/>
        </w:rPr>
        <w:t>)</w:t>
      </w:r>
    </w:p>
    <w:p w14:paraId="06379609" w14:textId="75111024" w:rsidR="002E750C" w:rsidRPr="00E37812" w:rsidRDefault="008858A7" w:rsidP="00A40DA9">
      <w:pPr>
        <w:pStyle w:val="Default"/>
        <w:spacing w:line="360" w:lineRule="auto"/>
        <w:ind w:left="284"/>
        <w:jc w:val="both"/>
        <w:rPr>
          <w:color w:val="auto"/>
        </w:rPr>
      </w:pPr>
      <w:r w:rsidRPr="00E37812">
        <w:rPr>
          <w:color w:val="auto"/>
        </w:rPr>
        <w:t>PISA –</w:t>
      </w:r>
      <w:r w:rsidR="00056F8B" w:rsidRPr="00E37812">
        <w:rPr>
          <w:color w:val="auto"/>
        </w:rPr>
        <w:t xml:space="preserve"> </w:t>
      </w:r>
      <w:r w:rsidRPr="00E37812">
        <w:rPr>
          <w:color w:val="auto"/>
        </w:rPr>
        <w:t>Starptautiskā skolēnu prasmju novērtēšanas programma (</w:t>
      </w:r>
      <w:proofErr w:type="spellStart"/>
      <w:r w:rsidRPr="00E37812">
        <w:rPr>
          <w:i/>
          <w:color w:val="auto"/>
        </w:rPr>
        <w:t>Programme</w:t>
      </w:r>
      <w:proofErr w:type="spellEnd"/>
      <w:r w:rsidRPr="00E37812">
        <w:rPr>
          <w:i/>
          <w:color w:val="auto"/>
        </w:rPr>
        <w:t xml:space="preserve"> </w:t>
      </w:r>
      <w:proofErr w:type="spellStart"/>
      <w:r w:rsidRPr="00E37812">
        <w:rPr>
          <w:i/>
          <w:color w:val="auto"/>
        </w:rPr>
        <w:t>for</w:t>
      </w:r>
      <w:proofErr w:type="spellEnd"/>
      <w:r w:rsidRPr="00E37812">
        <w:rPr>
          <w:i/>
          <w:color w:val="auto"/>
        </w:rPr>
        <w:t xml:space="preserve"> </w:t>
      </w:r>
      <w:proofErr w:type="spellStart"/>
      <w:r w:rsidRPr="00E37812">
        <w:rPr>
          <w:i/>
          <w:color w:val="auto"/>
        </w:rPr>
        <w:t>International</w:t>
      </w:r>
      <w:proofErr w:type="spellEnd"/>
      <w:r w:rsidRPr="00E37812">
        <w:rPr>
          <w:i/>
          <w:color w:val="auto"/>
        </w:rPr>
        <w:t xml:space="preserve"> Student </w:t>
      </w:r>
      <w:proofErr w:type="spellStart"/>
      <w:r w:rsidRPr="00E37812">
        <w:rPr>
          <w:i/>
          <w:color w:val="auto"/>
        </w:rPr>
        <w:t>Assessment</w:t>
      </w:r>
      <w:proofErr w:type="spellEnd"/>
      <w:r w:rsidRPr="00E37812">
        <w:rPr>
          <w:color w:val="auto"/>
        </w:rPr>
        <w:t>)</w:t>
      </w:r>
    </w:p>
    <w:p w14:paraId="6E51AC7D" w14:textId="0A367D00" w:rsidR="008A1868" w:rsidRPr="00E37812" w:rsidRDefault="008A1868" w:rsidP="00A40DA9">
      <w:pPr>
        <w:pStyle w:val="Default"/>
        <w:spacing w:line="360" w:lineRule="auto"/>
        <w:ind w:left="284"/>
        <w:jc w:val="both"/>
        <w:rPr>
          <w:color w:val="auto"/>
        </w:rPr>
      </w:pPr>
      <w:r w:rsidRPr="00E37812">
        <w:rPr>
          <w:color w:val="auto"/>
        </w:rPr>
        <w:t>TALIS – Starptautiskais mācību vides pētījums (</w:t>
      </w:r>
      <w:proofErr w:type="spellStart"/>
      <w:r w:rsidRPr="00E37812">
        <w:rPr>
          <w:i/>
          <w:color w:val="auto"/>
        </w:rPr>
        <w:t>Teaching</w:t>
      </w:r>
      <w:proofErr w:type="spellEnd"/>
      <w:r w:rsidRPr="00E37812">
        <w:rPr>
          <w:i/>
          <w:color w:val="auto"/>
        </w:rPr>
        <w:t xml:space="preserve"> </w:t>
      </w:r>
      <w:proofErr w:type="spellStart"/>
      <w:r w:rsidRPr="00E37812">
        <w:rPr>
          <w:i/>
          <w:color w:val="auto"/>
        </w:rPr>
        <w:t>and</w:t>
      </w:r>
      <w:proofErr w:type="spellEnd"/>
      <w:r w:rsidRPr="00E37812">
        <w:rPr>
          <w:i/>
          <w:color w:val="auto"/>
        </w:rPr>
        <w:t xml:space="preserve"> </w:t>
      </w:r>
      <w:proofErr w:type="spellStart"/>
      <w:r w:rsidRPr="00E37812">
        <w:rPr>
          <w:i/>
          <w:color w:val="auto"/>
        </w:rPr>
        <w:t>Learning</w:t>
      </w:r>
      <w:proofErr w:type="spellEnd"/>
      <w:r w:rsidRPr="00E37812">
        <w:rPr>
          <w:i/>
          <w:color w:val="auto"/>
        </w:rPr>
        <w:t xml:space="preserve"> </w:t>
      </w:r>
      <w:proofErr w:type="spellStart"/>
      <w:r w:rsidRPr="00E37812">
        <w:rPr>
          <w:i/>
          <w:color w:val="auto"/>
        </w:rPr>
        <w:t>International</w:t>
      </w:r>
      <w:proofErr w:type="spellEnd"/>
      <w:r w:rsidRPr="00E37812">
        <w:rPr>
          <w:i/>
          <w:color w:val="auto"/>
        </w:rPr>
        <w:t xml:space="preserve"> </w:t>
      </w:r>
      <w:proofErr w:type="spellStart"/>
      <w:r w:rsidRPr="00E37812">
        <w:rPr>
          <w:i/>
          <w:color w:val="auto"/>
        </w:rPr>
        <w:t>Survey</w:t>
      </w:r>
      <w:proofErr w:type="spellEnd"/>
      <w:r w:rsidRPr="00E37812">
        <w:rPr>
          <w:color w:val="auto"/>
        </w:rPr>
        <w:t>)</w:t>
      </w:r>
    </w:p>
    <w:p w14:paraId="6E4CDFC1" w14:textId="26205AC7" w:rsidR="002B3A47" w:rsidRPr="00E37812" w:rsidRDefault="002B3A47" w:rsidP="00A40DA9">
      <w:pPr>
        <w:pStyle w:val="Default"/>
        <w:spacing w:line="360" w:lineRule="auto"/>
        <w:ind w:left="284"/>
        <w:jc w:val="both"/>
        <w:rPr>
          <w:color w:val="auto"/>
        </w:rPr>
      </w:pPr>
      <w:r w:rsidRPr="00E37812">
        <w:rPr>
          <w:color w:val="auto"/>
        </w:rPr>
        <w:t>TIMSS</w:t>
      </w:r>
      <w:r w:rsidR="00CC00A1" w:rsidRPr="00E37812">
        <w:rPr>
          <w:color w:val="auto"/>
        </w:rPr>
        <w:t xml:space="preserve"> – Starptautiskais m</w:t>
      </w:r>
      <w:r w:rsidR="009D23B6" w:rsidRPr="00E37812">
        <w:rPr>
          <w:color w:val="auto"/>
        </w:rPr>
        <w:t xml:space="preserve">atemātikas un dabaszinātņu izglītības </w:t>
      </w:r>
      <w:r w:rsidR="00CC00A1" w:rsidRPr="00E37812">
        <w:rPr>
          <w:color w:val="auto"/>
        </w:rPr>
        <w:t xml:space="preserve">attīstības </w:t>
      </w:r>
      <w:r w:rsidR="009D23B6" w:rsidRPr="00E37812">
        <w:rPr>
          <w:color w:val="auto"/>
        </w:rPr>
        <w:t>tendenču pētījums</w:t>
      </w:r>
      <w:r w:rsidR="00B36FB7" w:rsidRPr="00E37812">
        <w:rPr>
          <w:color w:val="auto"/>
        </w:rPr>
        <w:t xml:space="preserve"> (</w:t>
      </w:r>
      <w:r w:rsidR="00B36FB7" w:rsidRPr="00E37812">
        <w:rPr>
          <w:i/>
          <w:color w:val="auto"/>
        </w:rPr>
        <w:t xml:space="preserve">Trends </w:t>
      </w:r>
      <w:proofErr w:type="spellStart"/>
      <w:r w:rsidR="00B36FB7" w:rsidRPr="00E37812">
        <w:rPr>
          <w:i/>
          <w:color w:val="auto"/>
        </w:rPr>
        <w:t>in</w:t>
      </w:r>
      <w:proofErr w:type="spellEnd"/>
      <w:r w:rsidR="00B36FB7" w:rsidRPr="00E37812">
        <w:rPr>
          <w:i/>
          <w:color w:val="auto"/>
        </w:rPr>
        <w:t xml:space="preserve"> </w:t>
      </w:r>
      <w:proofErr w:type="spellStart"/>
      <w:r w:rsidR="00B36FB7" w:rsidRPr="00E37812">
        <w:rPr>
          <w:i/>
          <w:color w:val="auto"/>
        </w:rPr>
        <w:t>International</w:t>
      </w:r>
      <w:proofErr w:type="spellEnd"/>
      <w:r w:rsidR="00B36FB7" w:rsidRPr="00E37812">
        <w:rPr>
          <w:i/>
          <w:color w:val="auto"/>
        </w:rPr>
        <w:t xml:space="preserve"> </w:t>
      </w:r>
      <w:proofErr w:type="spellStart"/>
      <w:r w:rsidR="00B36FB7" w:rsidRPr="00E37812">
        <w:rPr>
          <w:i/>
          <w:color w:val="auto"/>
        </w:rPr>
        <w:t>Mathematics</w:t>
      </w:r>
      <w:proofErr w:type="spellEnd"/>
      <w:r w:rsidR="00B36FB7" w:rsidRPr="00E37812">
        <w:rPr>
          <w:i/>
          <w:color w:val="auto"/>
        </w:rPr>
        <w:t xml:space="preserve"> </w:t>
      </w:r>
      <w:proofErr w:type="spellStart"/>
      <w:r w:rsidR="00B36FB7" w:rsidRPr="00E37812">
        <w:rPr>
          <w:i/>
          <w:color w:val="auto"/>
        </w:rPr>
        <w:t>and</w:t>
      </w:r>
      <w:proofErr w:type="spellEnd"/>
      <w:r w:rsidR="00B36FB7" w:rsidRPr="00E37812">
        <w:rPr>
          <w:i/>
          <w:color w:val="auto"/>
        </w:rPr>
        <w:t xml:space="preserve"> </w:t>
      </w:r>
      <w:proofErr w:type="spellStart"/>
      <w:r w:rsidR="00B36FB7" w:rsidRPr="00E37812">
        <w:rPr>
          <w:i/>
          <w:color w:val="auto"/>
        </w:rPr>
        <w:t>Science</w:t>
      </w:r>
      <w:proofErr w:type="spellEnd"/>
      <w:r w:rsidR="00B36FB7" w:rsidRPr="00E37812">
        <w:rPr>
          <w:i/>
          <w:color w:val="auto"/>
        </w:rPr>
        <w:t xml:space="preserve"> </w:t>
      </w:r>
      <w:proofErr w:type="spellStart"/>
      <w:r w:rsidR="00B36FB7" w:rsidRPr="00E37812">
        <w:rPr>
          <w:i/>
          <w:color w:val="auto"/>
        </w:rPr>
        <w:t>Study</w:t>
      </w:r>
      <w:proofErr w:type="spellEnd"/>
      <w:r w:rsidR="00B36FB7" w:rsidRPr="00E37812">
        <w:rPr>
          <w:color w:val="auto"/>
        </w:rPr>
        <w:t>)</w:t>
      </w:r>
    </w:p>
    <w:p w14:paraId="0ED9A53E" w14:textId="77777777" w:rsidR="001532B2" w:rsidRPr="00E37812" w:rsidRDefault="001532B2" w:rsidP="00A40DA9">
      <w:pPr>
        <w:pStyle w:val="Default"/>
        <w:spacing w:line="360" w:lineRule="auto"/>
        <w:ind w:left="284"/>
        <w:rPr>
          <w:color w:val="auto"/>
          <w:sz w:val="26"/>
          <w:szCs w:val="26"/>
        </w:rPr>
      </w:pPr>
    </w:p>
    <w:p w14:paraId="0BFCB72F" w14:textId="77777777" w:rsidR="004C315A" w:rsidRPr="00E37812" w:rsidRDefault="004C315A" w:rsidP="00A40DA9">
      <w:pPr>
        <w:pStyle w:val="Default"/>
        <w:spacing w:line="360" w:lineRule="auto"/>
        <w:ind w:left="284"/>
        <w:rPr>
          <w:color w:val="auto"/>
          <w:sz w:val="26"/>
          <w:szCs w:val="26"/>
        </w:rPr>
      </w:pPr>
    </w:p>
    <w:p w14:paraId="790C367A" w14:textId="77777777" w:rsidR="004C315A" w:rsidRPr="00E37812" w:rsidRDefault="004C315A" w:rsidP="00A40DA9">
      <w:pPr>
        <w:pStyle w:val="Default"/>
        <w:spacing w:line="360" w:lineRule="auto"/>
        <w:ind w:left="284"/>
        <w:rPr>
          <w:color w:val="auto"/>
          <w:sz w:val="26"/>
          <w:szCs w:val="26"/>
        </w:rPr>
      </w:pPr>
    </w:p>
    <w:p w14:paraId="52479D2B" w14:textId="59B2BC7D" w:rsidR="002B4A40" w:rsidRPr="00E37812" w:rsidRDefault="002B4A40" w:rsidP="00A40DA9">
      <w:pPr>
        <w:pStyle w:val="Heading1"/>
        <w:jc w:val="center"/>
        <w:rPr>
          <w:rFonts w:ascii="Times New Roman" w:hAnsi="Times New Roman"/>
          <w:b w:val="0"/>
          <w:sz w:val="28"/>
          <w:szCs w:val="28"/>
          <w:lang w:val="lv-LV"/>
        </w:rPr>
      </w:pPr>
      <w:bookmarkStart w:id="2" w:name="_Toc99703133"/>
      <w:r w:rsidRPr="00E37812">
        <w:rPr>
          <w:rFonts w:ascii="Times New Roman" w:hAnsi="Times New Roman"/>
          <w:b w:val="0"/>
          <w:sz w:val="28"/>
          <w:szCs w:val="28"/>
          <w:lang w:val="lv-LV"/>
        </w:rPr>
        <w:lastRenderedPageBreak/>
        <w:t>1. Informatīvā ziņojuma izstrādes pamatojums</w:t>
      </w:r>
      <w:bookmarkEnd w:id="2"/>
    </w:p>
    <w:p w14:paraId="20654FBE" w14:textId="77777777" w:rsidR="002B4A40" w:rsidRPr="00E37812" w:rsidRDefault="002B4A40" w:rsidP="00A40DA9">
      <w:pPr>
        <w:pStyle w:val="Default"/>
        <w:ind w:firstLine="720"/>
        <w:jc w:val="both"/>
        <w:rPr>
          <w:color w:val="auto"/>
          <w:sz w:val="28"/>
          <w:szCs w:val="28"/>
        </w:rPr>
      </w:pPr>
    </w:p>
    <w:p w14:paraId="0143B95B" w14:textId="4FA1E378" w:rsidR="001528E4" w:rsidRPr="00E37812" w:rsidRDefault="78584243" w:rsidP="00A40DA9">
      <w:pPr>
        <w:pStyle w:val="Default"/>
        <w:ind w:firstLine="720"/>
        <w:jc w:val="both"/>
        <w:rPr>
          <w:color w:val="auto"/>
          <w:sz w:val="28"/>
          <w:szCs w:val="28"/>
        </w:rPr>
      </w:pPr>
      <w:r w:rsidRPr="00E37812">
        <w:rPr>
          <w:color w:val="auto"/>
          <w:sz w:val="28"/>
          <w:szCs w:val="28"/>
        </w:rPr>
        <w:t xml:space="preserve">1. Informatīvais ziņojums “Par </w:t>
      </w:r>
      <w:r w:rsidR="000C305F" w:rsidRPr="00E37812">
        <w:rPr>
          <w:color w:val="auto"/>
          <w:sz w:val="28"/>
          <w:szCs w:val="28"/>
        </w:rPr>
        <w:t xml:space="preserve">Eiropas </w:t>
      </w:r>
      <w:r w:rsidR="008D0BD6" w:rsidRPr="00E37812">
        <w:rPr>
          <w:color w:val="auto"/>
          <w:sz w:val="28"/>
          <w:szCs w:val="28"/>
        </w:rPr>
        <w:t>S</w:t>
      </w:r>
      <w:r w:rsidR="000C305F" w:rsidRPr="00E37812">
        <w:rPr>
          <w:color w:val="auto"/>
          <w:sz w:val="28"/>
          <w:szCs w:val="28"/>
        </w:rPr>
        <w:t>avienības kohēzijas politikas programma</w:t>
      </w:r>
      <w:r w:rsidR="008D0BD6" w:rsidRPr="00E37812">
        <w:rPr>
          <w:color w:val="auto"/>
          <w:sz w:val="28"/>
          <w:szCs w:val="28"/>
        </w:rPr>
        <w:t>s</w:t>
      </w:r>
      <w:r w:rsidR="000C305F" w:rsidRPr="00E37812">
        <w:rPr>
          <w:color w:val="auto"/>
          <w:sz w:val="28"/>
          <w:szCs w:val="28"/>
        </w:rPr>
        <w:t xml:space="preserve"> 2021.-2027.gadam 4.2.2.specifiskā atbalsta mērķa “Uzlabot izglītības un mācību sistēmu kvalitāti, </w:t>
      </w:r>
      <w:proofErr w:type="spellStart"/>
      <w:r w:rsidR="000C305F" w:rsidRPr="00E37812">
        <w:rPr>
          <w:color w:val="auto"/>
          <w:sz w:val="28"/>
          <w:szCs w:val="28"/>
        </w:rPr>
        <w:t>iekļautību</w:t>
      </w:r>
      <w:proofErr w:type="spellEnd"/>
      <w:r w:rsidR="000C305F" w:rsidRPr="00E37812">
        <w:rPr>
          <w:color w:val="auto"/>
          <w:sz w:val="28"/>
          <w:szCs w:val="28"/>
        </w:rPr>
        <w:t xml:space="preserve">, efektivitāti un nozīmīgumu darba tirgū, tostarp ar neformālās un </w:t>
      </w:r>
      <w:proofErr w:type="spellStart"/>
      <w:r w:rsidR="000C305F" w:rsidRPr="00E37812">
        <w:rPr>
          <w:color w:val="auto"/>
          <w:sz w:val="28"/>
          <w:szCs w:val="28"/>
        </w:rPr>
        <w:t>ikdienējās</w:t>
      </w:r>
      <w:proofErr w:type="spellEnd"/>
      <w:r w:rsidR="000C305F" w:rsidRPr="00E37812">
        <w:rPr>
          <w:color w:val="auto"/>
          <w:sz w:val="28"/>
          <w:szCs w:val="28"/>
        </w:rPr>
        <w:t xml:space="preserve"> mācīšanās validēšanas palīdzību, lai atbalstītu </w:t>
      </w:r>
      <w:proofErr w:type="spellStart"/>
      <w:r w:rsidR="000C305F" w:rsidRPr="00E37812">
        <w:rPr>
          <w:color w:val="auto"/>
          <w:sz w:val="28"/>
          <w:szCs w:val="28"/>
        </w:rPr>
        <w:t>pamatkompetenču</w:t>
      </w:r>
      <w:proofErr w:type="spellEnd"/>
      <w:r w:rsidR="000C305F" w:rsidRPr="00E37812">
        <w:rPr>
          <w:color w:val="auto"/>
          <w:sz w:val="28"/>
          <w:szCs w:val="28"/>
        </w:rPr>
        <w:t xml:space="preserve">, tostarp uzņēmējdarbības un digitālo prasmju, apguvi, un sekmējot duālo mācību sistēmu un māceklības ieviešanu” (turpmāk – 4.2.2.SAM) 4.2.2.5.pasākuma “Dalība starptautiskos izglītības pētījumos izglītības kvalitātes monitoringa sistēmas attīstībai un nodrošināšanai” (turpmāk – 4.2.2.5.pasākums) </w:t>
      </w:r>
      <w:r w:rsidRPr="00E37812">
        <w:rPr>
          <w:color w:val="auto"/>
          <w:sz w:val="28"/>
          <w:szCs w:val="28"/>
        </w:rPr>
        <w:t xml:space="preserve">īstenošanu” ir sagatavots pēc Izglītības un zinātnes ministrijas </w:t>
      </w:r>
      <w:r w:rsidR="00053D05" w:rsidRPr="00E37812">
        <w:rPr>
          <w:color w:val="auto"/>
          <w:sz w:val="28"/>
          <w:szCs w:val="28"/>
        </w:rPr>
        <w:t xml:space="preserve">(turpmāk – IZM) </w:t>
      </w:r>
      <w:r w:rsidRPr="00E37812">
        <w:rPr>
          <w:color w:val="auto"/>
          <w:sz w:val="28"/>
          <w:szCs w:val="28"/>
        </w:rPr>
        <w:t xml:space="preserve">iniciatīvas, pamatojoties uz Ministru kabineta 2021. gada 7. septembra noteikumu Nr. 606 “Ministru kabineta kārtības rullis” </w:t>
      </w:r>
      <w:r w:rsidR="008D0BD6" w:rsidRPr="00E37812">
        <w:rPr>
          <w:color w:val="auto"/>
          <w:sz w:val="28"/>
          <w:szCs w:val="28"/>
        </w:rPr>
        <w:t>47. un 49.</w:t>
      </w:r>
      <w:r w:rsidRPr="00E37812">
        <w:rPr>
          <w:color w:val="auto"/>
          <w:sz w:val="28"/>
          <w:szCs w:val="28"/>
        </w:rPr>
        <w:t xml:space="preserve"> punktu.</w:t>
      </w:r>
    </w:p>
    <w:p w14:paraId="37AF909B" w14:textId="77777777" w:rsidR="00056F8B" w:rsidRPr="00E37812" w:rsidRDefault="00056F8B" w:rsidP="00A40DA9">
      <w:pPr>
        <w:pStyle w:val="Default"/>
        <w:ind w:firstLine="720"/>
        <w:jc w:val="both"/>
        <w:rPr>
          <w:color w:val="auto"/>
          <w:sz w:val="28"/>
          <w:szCs w:val="28"/>
        </w:rPr>
      </w:pPr>
    </w:p>
    <w:p w14:paraId="7EDC21E9" w14:textId="313A7F9D" w:rsidR="00837826" w:rsidRPr="00E37812" w:rsidRDefault="008D2944" w:rsidP="00A40DA9">
      <w:pPr>
        <w:rPr>
          <w:sz w:val="28"/>
          <w:szCs w:val="28"/>
        </w:rPr>
      </w:pPr>
      <w:r w:rsidRPr="00E37812">
        <w:rPr>
          <w:sz w:val="28"/>
          <w:szCs w:val="28"/>
        </w:rPr>
        <w:tab/>
        <w:t xml:space="preserve">2. Ziņojumā ir ietverta informācija par </w:t>
      </w:r>
      <w:r w:rsidR="00ED3E28" w:rsidRPr="00E37812">
        <w:rPr>
          <w:sz w:val="28"/>
          <w:szCs w:val="28"/>
        </w:rPr>
        <w:t xml:space="preserve">4.2.2. </w:t>
      </w:r>
      <w:r w:rsidR="000C305F" w:rsidRPr="00E37812">
        <w:rPr>
          <w:sz w:val="28"/>
          <w:szCs w:val="28"/>
        </w:rPr>
        <w:t>SAM</w:t>
      </w:r>
      <w:r w:rsidR="00ED3E28" w:rsidRPr="00E37812">
        <w:rPr>
          <w:sz w:val="28"/>
          <w:szCs w:val="28"/>
        </w:rPr>
        <w:t xml:space="preserve"> 4.2.2.5 pasākuma ieviešanas priekšlikumu, kuru īstenos IZM. </w:t>
      </w:r>
    </w:p>
    <w:p w14:paraId="45E4AAE7" w14:textId="66FAD69E" w:rsidR="00837826" w:rsidRPr="00E37812" w:rsidRDefault="00837826" w:rsidP="00A40DA9">
      <w:pPr>
        <w:pStyle w:val="Default"/>
        <w:ind w:firstLine="720"/>
        <w:jc w:val="both"/>
        <w:rPr>
          <w:color w:val="auto"/>
          <w:sz w:val="28"/>
          <w:szCs w:val="28"/>
        </w:rPr>
      </w:pPr>
    </w:p>
    <w:p w14:paraId="777BA839" w14:textId="4704E57C" w:rsidR="00AA4464" w:rsidRPr="00E37812" w:rsidRDefault="00ED3E28" w:rsidP="00A40DA9">
      <w:pPr>
        <w:pStyle w:val="Default"/>
        <w:ind w:firstLine="720"/>
        <w:jc w:val="both"/>
        <w:rPr>
          <w:sz w:val="28"/>
          <w:szCs w:val="28"/>
        </w:rPr>
      </w:pPr>
      <w:r w:rsidRPr="00E37812">
        <w:rPr>
          <w:color w:val="auto"/>
          <w:sz w:val="28"/>
          <w:szCs w:val="28"/>
        </w:rPr>
        <w:t xml:space="preserve">3. </w:t>
      </w:r>
      <w:r w:rsidRPr="00E37812">
        <w:rPr>
          <w:sz w:val="28"/>
          <w:szCs w:val="28"/>
        </w:rPr>
        <w:t xml:space="preserve">4.2.2.5 pasākuma ieviešana </w:t>
      </w:r>
      <w:r w:rsidR="7B5D0D10" w:rsidRPr="00E37812">
        <w:rPr>
          <w:sz w:val="28"/>
          <w:szCs w:val="28"/>
        </w:rPr>
        <w:t xml:space="preserve">priekšlaikus </w:t>
      </w:r>
      <w:r w:rsidRPr="00E37812">
        <w:rPr>
          <w:sz w:val="28"/>
          <w:szCs w:val="28"/>
        </w:rPr>
        <w:t>ir nepieciešam</w:t>
      </w:r>
      <w:r w:rsidR="00091852" w:rsidRPr="00E37812">
        <w:rPr>
          <w:sz w:val="28"/>
          <w:szCs w:val="28"/>
        </w:rPr>
        <w:t>a</w:t>
      </w:r>
      <w:r w:rsidRPr="00E37812">
        <w:rPr>
          <w:sz w:val="28"/>
          <w:szCs w:val="28"/>
        </w:rPr>
        <w:t xml:space="preserve">, lai </w:t>
      </w:r>
      <w:r w:rsidR="007C19EE" w:rsidRPr="00E37812">
        <w:rPr>
          <w:sz w:val="28"/>
          <w:szCs w:val="28"/>
        </w:rPr>
        <w:t>uzsāktu</w:t>
      </w:r>
      <w:r w:rsidRPr="00E37812">
        <w:rPr>
          <w:sz w:val="28"/>
          <w:szCs w:val="28"/>
        </w:rPr>
        <w:t xml:space="preserve"> Latvijas dalību </w:t>
      </w:r>
      <w:r w:rsidR="00D24036" w:rsidRPr="00E37812">
        <w:rPr>
          <w:sz w:val="28"/>
          <w:szCs w:val="28"/>
        </w:rPr>
        <w:t>Starptautiskajā</w:t>
      </w:r>
      <w:r w:rsidR="007C19EE" w:rsidRPr="00E37812">
        <w:rPr>
          <w:sz w:val="28"/>
          <w:szCs w:val="28"/>
        </w:rPr>
        <w:t xml:space="preserve"> </w:t>
      </w:r>
      <w:proofErr w:type="spellStart"/>
      <w:r w:rsidR="007C19EE" w:rsidRPr="00E37812">
        <w:rPr>
          <w:sz w:val="28"/>
          <w:szCs w:val="28"/>
        </w:rPr>
        <w:t>datorprasmj</w:t>
      </w:r>
      <w:r w:rsidR="00D24036" w:rsidRPr="00E37812">
        <w:rPr>
          <w:sz w:val="28"/>
          <w:szCs w:val="28"/>
        </w:rPr>
        <w:t>u</w:t>
      </w:r>
      <w:proofErr w:type="spellEnd"/>
      <w:r w:rsidR="00D24036" w:rsidRPr="00E37812">
        <w:rPr>
          <w:sz w:val="28"/>
          <w:szCs w:val="28"/>
        </w:rPr>
        <w:t xml:space="preserve"> un </w:t>
      </w:r>
      <w:proofErr w:type="spellStart"/>
      <w:r w:rsidR="00D24036" w:rsidRPr="00E37812">
        <w:rPr>
          <w:sz w:val="28"/>
          <w:szCs w:val="28"/>
        </w:rPr>
        <w:t>informācijpratības</w:t>
      </w:r>
      <w:proofErr w:type="spellEnd"/>
      <w:r w:rsidR="00D24036" w:rsidRPr="00E37812">
        <w:rPr>
          <w:sz w:val="28"/>
          <w:szCs w:val="28"/>
        </w:rPr>
        <w:t xml:space="preserve"> pētījumā</w:t>
      </w:r>
      <w:r w:rsidR="007C19EE" w:rsidRPr="00E37812">
        <w:rPr>
          <w:sz w:val="28"/>
          <w:szCs w:val="28"/>
        </w:rPr>
        <w:t xml:space="preserve"> ICILS</w:t>
      </w:r>
      <w:r w:rsidR="007C19EE" w:rsidRPr="00E37812">
        <w:rPr>
          <w:rStyle w:val="FootnoteReference"/>
          <w:sz w:val="28"/>
          <w:szCs w:val="28"/>
        </w:rPr>
        <w:footnoteReference w:id="1"/>
      </w:r>
      <w:r w:rsidR="00D56FDF" w:rsidRPr="00E37812">
        <w:rPr>
          <w:sz w:val="28"/>
          <w:szCs w:val="28"/>
        </w:rPr>
        <w:t>, kur</w:t>
      </w:r>
      <w:r w:rsidR="008A1868" w:rsidRPr="00E37812">
        <w:rPr>
          <w:sz w:val="28"/>
          <w:szCs w:val="28"/>
        </w:rPr>
        <w:t>u</w:t>
      </w:r>
      <w:r w:rsidR="42C13FFA" w:rsidRPr="00E37812">
        <w:rPr>
          <w:sz w:val="28"/>
          <w:szCs w:val="28"/>
        </w:rPr>
        <w:t xml:space="preserve"> </w:t>
      </w:r>
      <w:r w:rsidR="00D56FDF" w:rsidRPr="00E37812">
        <w:rPr>
          <w:sz w:val="28"/>
          <w:szCs w:val="28"/>
        </w:rPr>
        <w:t xml:space="preserve">organizē </w:t>
      </w:r>
      <w:r w:rsidR="008C1EFB" w:rsidRPr="00E37812">
        <w:rPr>
          <w:sz w:val="28"/>
          <w:szCs w:val="28"/>
        </w:rPr>
        <w:t>Starptautiskā izglītības sasniegumu novērtēšanas asociācija</w:t>
      </w:r>
      <w:r w:rsidR="00563BD8" w:rsidRPr="00E37812">
        <w:rPr>
          <w:rStyle w:val="FootnoteReference"/>
          <w:sz w:val="28"/>
          <w:szCs w:val="28"/>
        </w:rPr>
        <w:footnoteReference w:id="2"/>
      </w:r>
      <w:r w:rsidR="00D56FDF" w:rsidRPr="00E37812">
        <w:rPr>
          <w:sz w:val="28"/>
          <w:szCs w:val="28"/>
        </w:rPr>
        <w:t xml:space="preserve"> IEA.</w:t>
      </w:r>
      <w:r w:rsidR="2580E3A3" w:rsidRPr="00E37812">
        <w:rPr>
          <w:sz w:val="28"/>
          <w:szCs w:val="28"/>
        </w:rPr>
        <w:t xml:space="preserve"> </w:t>
      </w:r>
      <w:r w:rsidR="4DF284F9" w:rsidRPr="00E37812">
        <w:rPr>
          <w:sz w:val="28"/>
          <w:szCs w:val="28"/>
        </w:rPr>
        <w:t xml:space="preserve">Iesaiste pētījumā ir svarīga, </w:t>
      </w:r>
      <w:r w:rsidR="42644F9E" w:rsidRPr="00E37812">
        <w:rPr>
          <w:sz w:val="28"/>
          <w:szCs w:val="28"/>
        </w:rPr>
        <w:t>ņemot vērā digitālo prasmju un digitālās transformācijas p</w:t>
      </w:r>
      <w:r w:rsidR="15F08BDF" w:rsidRPr="00E37812">
        <w:rPr>
          <w:sz w:val="28"/>
          <w:szCs w:val="28"/>
        </w:rPr>
        <w:t>rioritāro</w:t>
      </w:r>
      <w:r w:rsidR="42644F9E" w:rsidRPr="00E37812">
        <w:rPr>
          <w:sz w:val="28"/>
          <w:szCs w:val="28"/>
        </w:rPr>
        <w:t xml:space="preserve"> lomu, kas atspoguļota gan </w:t>
      </w:r>
      <w:r w:rsidR="03CA0685" w:rsidRPr="00E37812">
        <w:rPr>
          <w:sz w:val="28"/>
          <w:szCs w:val="28"/>
        </w:rPr>
        <w:t>Latvijas, gan Eiropas Savienības izglītības attīstības plānošanas dokumentos</w:t>
      </w:r>
      <w:r w:rsidR="0E0B1561" w:rsidRPr="00E37812">
        <w:rPr>
          <w:sz w:val="28"/>
          <w:szCs w:val="28"/>
        </w:rPr>
        <w:t xml:space="preserve"> - Izglītības attīstības pamatnostādnēs 2021.-2027. gadam “Nākotnes prasmes n</w:t>
      </w:r>
      <w:r w:rsidR="0FA6E5C2" w:rsidRPr="00E37812">
        <w:rPr>
          <w:sz w:val="28"/>
          <w:szCs w:val="28"/>
        </w:rPr>
        <w:t>ākotnes sabiedrībai”</w:t>
      </w:r>
      <w:r w:rsidR="00D45BEE" w:rsidRPr="00E37812">
        <w:rPr>
          <w:sz w:val="28"/>
          <w:szCs w:val="28"/>
        </w:rPr>
        <w:t xml:space="preserve"> (turpmāk – IAP)</w:t>
      </w:r>
      <w:r w:rsidR="0FA6E5C2" w:rsidRPr="00E37812">
        <w:rPr>
          <w:sz w:val="28"/>
          <w:szCs w:val="28"/>
        </w:rPr>
        <w:t xml:space="preserve"> un </w:t>
      </w:r>
      <w:r w:rsidR="0B4D559B" w:rsidRPr="00E37812">
        <w:rPr>
          <w:sz w:val="28"/>
          <w:szCs w:val="28"/>
        </w:rPr>
        <w:t>Eiropas Komisijas</w:t>
      </w:r>
      <w:r w:rsidR="63AC924A" w:rsidRPr="00E37812">
        <w:rPr>
          <w:sz w:val="28"/>
          <w:szCs w:val="28"/>
        </w:rPr>
        <w:t xml:space="preserve"> </w:t>
      </w:r>
      <w:r w:rsidR="0B4D559B" w:rsidRPr="00E37812">
        <w:rPr>
          <w:sz w:val="28"/>
          <w:szCs w:val="28"/>
        </w:rPr>
        <w:t xml:space="preserve">Paziņojumā par Eiropas izglītības telpas izveidi līdz 2025. </w:t>
      </w:r>
      <w:r w:rsidR="7E4432F0" w:rsidRPr="00E37812">
        <w:rPr>
          <w:sz w:val="28"/>
          <w:szCs w:val="28"/>
        </w:rPr>
        <w:t>g</w:t>
      </w:r>
      <w:r w:rsidR="0B4D559B" w:rsidRPr="00E37812">
        <w:rPr>
          <w:sz w:val="28"/>
          <w:szCs w:val="28"/>
        </w:rPr>
        <w:t>adam</w:t>
      </w:r>
      <w:r w:rsidR="1CF53DAD" w:rsidRPr="00E37812">
        <w:rPr>
          <w:sz w:val="28"/>
          <w:szCs w:val="28"/>
        </w:rPr>
        <w:t xml:space="preserve">, t. sk. </w:t>
      </w:r>
      <w:r w:rsidR="048FF3E6" w:rsidRPr="00E37812">
        <w:rPr>
          <w:sz w:val="28"/>
          <w:szCs w:val="28"/>
        </w:rPr>
        <w:t>s</w:t>
      </w:r>
      <w:r w:rsidR="1CF53DAD" w:rsidRPr="00E37812">
        <w:rPr>
          <w:sz w:val="28"/>
          <w:szCs w:val="28"/>
        </w:rPr>
        <w:t>asniedzamajiem mērķiem līdz 2030. gadam</w:t>
      </w:r>
      <w:r w:rsidR="0B4D559B" w:rsidRPr="00E37812">
        <w:rPr>
          <w:sz w:val="28"/>
          <w:szCs w:val="28"/>
        </w:rPr>
        <w:t xml:space="preserve">. </w:t>
      </w:r>
      <w:r w:rsidR="00073AD4" w:rsidRPr="00E37812">
        <w:rPr>
          <w:sz w:val="28"/>
          <w:szCs w:val="28"/>
        </w:rPr>
        <w:t>Pētījums pārba</w:t>
      </w:r>
      <w:r w:rsidR="007C427A" w:rsidRPr="00E37812">
        <w:rPr>
          <w:sz w:val="28"/>
          <w:szCs w:val="28"/>
        </w:rPr>
        <w:t>uda, mēra un salīdzina 8. klašu</w:t>
      </w:r>
      <w:r w:rsidR="00073AD4" w:rsidRPr="00E37812">
        <w:rPr>
          <w:sz w:val="28"/>
          <w:szCs w:val="28"/>
        </w:rPr>
        <w:t xml:space="preserve"> skolēnu zinā</w:t>
      </w:r>
      <w:r w:rsidR="009D3858" w:rsidRPr="00E37812">
        <w:rPr>
          <w:sz w:val="28"/>
          <w:szCs w:val="28"/>
        </w:rPr>
        <w:t>šanas, prasmes un izpratni</w:t>
      </w:r>
      <w:r w:rsidR="00073AD4" w:rsidRPr="00E37812">
        <w:rPr>
          <w:sz w:val="28"/>
          <w:szCs w:val="28"/>
        </w:rPr>
        <w:t xml:space="preserve"> informācijas un komunikāciju tehnoloģiju jeb IKT jautājumos</w:t>
      </w:r>
      <w:r w:rsidR="00B926DF" w:rsidRPr="00E37812">
        <w:rPr>
          <w:sz w:val="28"/>
          <w:szCs w:val="28"/>
        </w:rPr>
        <w:t xml:space="preserve"> pētījuma dalībvalstīs</w:t>
      </w:r>
      <w:r w:rsidR="00073AD4" w:rsidRPr="00E37812">
        <w:rPr>
          <w:sz w:val="28"/>
          <w:szCs w:val="28"/>
        </w:rPr>
        <w:t xml:space="preserve">. </w:t>
      </w:r>
      <w:r w:rsidR="00AA4464" w:rsidRPr="00E37812">
        <w:rPr>
          <w:sz w:val="28"/>
          <w:szCs w:val="28"/>
        </w:rPr>
        <w:t xml:space="preserve">IEA ICILS pētījums analizē skolēnu izpildītos </w:t>
      </w:r>
      <w:r w:rsidR="00DB6A24" w:rsidRPr="00E37812">
        <w:rPr>
          <w:sz w:val="28"/>
          <w:szCs w:val="28"/>
        </w:rPr>
        <w:t xml:space="preserve">uzdevumus, kas ļauj objektīvi </w:t>
      </w:r>
      <w:r w:rsidR="00AA4464" w:rsidRPr="00E37812">
        <w:rPr>
          <w:sz w:val="28"/>
          <w:szCs w:val="28"/>
        </w:rPr>
        <w:t>vērtēt viņu prasmju līme</w:t>
      </w:r>
      <w:r w:rsidR="00DB6A24" w:rsidRPr="00E37812">
        <w:rPr>
          <w:sz w:val="28"/>
          <w:szCs w:val="28"/>
        </w:rPr>
        <w:t xml:space="preserve">ni no zemākā līdz augstākajam, </w:t>
      </w:r>
      <w:r w:rsidR="00AA4464" w:rsidRPr="00E37812">
        <w:rPr>
          <w:sz w:val="28"/>
          <w:szCs w:val="28"/>
        </w:rPr>
        <w:t>novērtē</w:t>
      </w:r>
      <w:r w:rsidR="00DB6A24" w:rsidRPr="00E37812">
        <w:rPr>
          <w:sz w:val="28"/>
          <w:szCs w:val="28"/>
        </w:rPr>
        <w:t>jot</w:t>
      </w:r>
      <w:r w:rsidR="00AA4464" w:rsidRPr="00E37812">
        <w:rPr>
          <w:sz w:val="28"/>
          <w:szCs w:val="28"/>
        </w:rPr>
        <w:t xml:space="preserve"> </w:t>
      </w:r>
      <w:r w:rsidR="00DB6A24" w:rsidRPr="00E37812">
        <w:rPr>
          <w:sz w:val="28"/>
          <w:szCs w:val="28"/>
        </w:rPr>
        <w:t xml:space="preserve">gan </w:t>
      </w:r>
      <w:r w:rsidR="00AA4464" w:rsidRPr="00E37812">
        <w:rPr>
          <w:sz w:val="28"/>
          <w:szCs w:val="28"/>
        </w:rPr>
        <w:t xml:space="preserve">skolēnu </w:t>
      </w:r>
      <w:proofErr w:type="spellStart"/>
      <w:r w:rsidR="00AA4464" w:rsidRPr="00E37812">
        <w:rPr>
          <w:sz w:val="28"/>
          <w:szCs w:val="28"/>
        </w:rPr>
        <w:t>datorprasmi</w:t>
      </w:r>
      <w:proofErr w:type="spellEnd"/>
      <w:r w:rsidR="00AA4464" w:rsidRPr="00E37812">
        <w:rPr>
          <w:sz w:val="28"/>
          <w:szCs w:val="28"/>
        </w:rPr>
        <w:t xml:space="preserve"> (</w:t>
      </w:r>
      <w:r w:rsidR="00AA4464" w:rsidRPr="00E37812">
        <w:rPr>
          <w:i/>
          <w:iCs/>
          <w:sz w:val="28"/>
          <w:szCs w:val="28"/>
        </w:rPr>
        <w:t xml:space="preserve">Computer </w:t>
      </w:r>
      <w:proofErr w:type="spellStart"/>
      <w:r w:rsidR="00AA4464" w:rsidRPr="00E37812">
        <w:rPr>
          <w:i/>
          <w:iCs/>
          <w:sz w:val="28"/>
          <w:szCs w:val="28"/>
        </w:rPr>
        <w:t>and</w:t>
      </w:r>
      <w:proofErr w:type="spellEnd"/>
      <w:r w:rsidR="00AA4464" w:rsidRPr="00E37812">
        <w:rPr>
          <w:i/>
          <w:iCs/>
          <w:sz w:val="28"/>
          <w:szCs w:val="28"/>
        </w:rPr>
        <w:t xml:space="preserve"> </w:t>
      </w:r>
      <w:proofErr w:type="spellStart"/>
      <w:r w:rsidR="00AA4464" w:rsidRPr="00E37812">
        <w:rPr>
          <w:i/>
          <w:iCs/>
          <w:sz w:val="28"/>
          <w:szCs w:val="28"/>
        </w:rPr>
        <w:t>Information</w:t>
      </w:r>
      <w:proofErr w:type="spellEnd"/>
      <w:r w:rsidR="00AA4464" w:rsidRPr="00E37812">
        <w:rPr>
          <w:i/>
          <w:iCs/>
          <w:sz w:val="28"/>
          <w:szCs w:val="28"/>
        </w:rPr>
        <w:t xml:space="preserve"> </w:t>
      </w:r>
      <w:proofErr w:type="spellStart"/>
      <w:r w:rsidR="00AA4464" w:rsidRPr="00E37812">
        <w:rPr>
          <w:i/>
          <w:iCs/>
          <w:sz w:val="28"/>
          <w:szCs w:val="28"/>
        </w:rPr>
        <w:t>Literacy</w:t>
      </w:r>
      <w:proofErr w:type="spellEnd"/>
      <w:r w:rsidR="00DB6A24" w:rsidRPr="00E37812">
        <w:rPr>
          <w:sz w:val="28"/>
          <w:szCs w:val="28"/>
        </w:rPr>
        <w:t xml:space="preserve">, CIL), gan </w:t>
      </w:r>
      <w:proofErr w:type="spellStart"/>
      <w:r w:rsidR="00AA4464" w:rsidRPr="00E37812">
        <w:rPr>
          <w:sz w:val="28"/>
          <w:szCs w:val="28"/>
        </w:rPr>
        <w:t>problēmrisināšanu</w:t>
      </w:r>
      <w:proofErr w:type="spellEnd"/>
      <w:r w:rsidR="00AA4464" w:rsidRPr="00E37812">
        <w:rPr>
          <w:sz w:val="28"/>
          <w:szCs w:val="28"/>
        </w:rPr>
        <w:t xml:space="preserve"> digitālajā vidē (</w:t>
      </w:r>
      <w:proofErr w:type="spellStart"/>
      <w:r w:rsidR="00AA4464" w:rsidRPr="00E37812">
        <w:rPr>
          <w:i/>
          <w:iCs/>
          <w:sz w:val="28"/>
          <w:szCs w:val="28"/>
        </w:rPr>
        <w:t>Computational</w:t>
      </w:r>
      <w:proofErr w:type="spellEnd"/>
      <w:r w:rsidR="00AA4464" w:rsidRPr="00E37812">
        <w:rPr>
          <w:i/>
          <w:iCs/>
          <w:sz w:val="28"/>
          <w:szCs w:val="28"/>
        </w:rPr>
        <w:t xml:space="preserve"> </w:t>
      </w:r>
      <w:proofErr w:type="spellStart"/>
      <w:r w:rsidR="00AA4464" w:rsidRPr="00E37812">
        <w:rPr>
          <w:i/>
          <w:iCs/>
          <w:sz w:val="28"/>
          <w:szCs w:val="28"/>
        </w:rPr>
        <w:t>Thinking</w:t>
      </w:r>
      <w:proofErr w:type="spellEnd"/>
      <w:r w:rsidR="00AA4464" w:rsidRPr="00E37812">
        <w:rPr>
          <w:i/>
          <w:iCs/>
          <w:sz w:val="28"/>
          <w:szCs w:val="28"/>
        </w:rPr>
        <w:t xml:space="preserve">, </w:t>
      </w:r>
      <w:r w:rsidR="00AA4464" w:rsidRPr="00E37812">
        <w:rPr>
          <w:sz w:val="28"/>
          <w:szCs w:val="28"/>
        </w:rPr>
        <w:t>CT).</w:t>
      </w:r>
      <w:r w:rsidR="00115D28" w:rsidRPr="00E37812">
        <w:rPr>
          <w:sz w:val="28"/>
          <w:szCs w:val="28"/>
        </w:rPr>
        <w:t xml:space="preserve"> </w:t>
      </w:r>
    </w:p>
    <w:p w14:paraId="789660DB" w14:textId="40D1E42C" w:rsidR="00122BC7" w:rsidRPr="00E37812" w:rsidRDefault="00122BC7" w:rsidP="00A40DA9">
      <w:pPr>
        <w:ind w:firstLine="720"/>
        <w:rPr>
          <w:sz w:val="28"/>
          <w:szCs w:val="28"/>
        </w:rPr>
      </w:pPr>
    </w:p>
    <w:p w14:paraId="7568DD8B" w14:textId="66E42F3F" w:rsidR="00837826" w:rsidRPr="00E37812" w:rsidRDefault="55B603B3" w:rsidP="00A40DA9">
      <w:pPr>
        <w:ind w:firstLine="720"/>
        <w:rPr>
          <w:color w:val="000000" w:themeColor="text1"/>
          <w:sz w:val="28"/>
          <w:szCs w:val="28"/>
        </w:rPr>
      </w:pPr>
      <w:r w:rsidRPr="00E37812">
        <w:rPr>
          <w:sz w:val="28"/>
          <w:szCs w:val="28"/>
        </w:rPr>
        <w:t xml:space="preserve">4. </w:t>
      </w:r>
      <w:r w:rsidR="00D25DAB" w:rsidRPr="00E37812">
        <w:rPr>
          <w:sz w:val="28"/>
          <w:szCs w:val="28"/>
        </w:rPr>
        <w:t xml:space="preserve">ES fondu </w:t>
      </w:r>
      <w:r w:rsidR="00053D05" w:rsidRPr="00E37812">
        <w:rPr>
          <w:sz w:val="28"/>
          <w:szCs w:val="28"/>
        </w:rPr>
        <w:t xml:space="preserve">2014.-2020. gada </w:t>
      </w:r>
      <w:r w:rsidR="78584243" w:rsidRPr="00E37812">
        <w:rPr>
          <w:sz w:val="28"/>
          <w:szCs w:val="28"/>
        </w:rPr>
        <w:t xml:space="preserve">plānošanas periodā IZM īsteno darbības programmas “Izaugsme un nodarbinātība” 8.3.6. specifiskā atbalsta mērķa “Ieviest izglītības kvalitātes monitoringa sistēmu” 8.3.6.1 pasākuma “Dalība starptautiskos </w:t>
      </w:r>
      <w:r w:rsidR="008A1868" w:rsidRPr="00E37812">
        <w:rPr>
          <w:sz w:val="28"/>
          <w:szCs w:val="28"/>
        </w:rPr>
        <w:t xml:space="preserve">pētījumos” (turpmāk – 8.3.6.1 </w:t>
      </w:r>
      <w:r w:rsidR="78584243" w:rsidRPr="00E37812">
        <w:rPr>
          <w:sz w:val="28"/>
          <w:szCs w:val="28"/>
        </w:rPr>
        <w:t>pasākums) projektu</w:t>
      </w:r>
      <w:r w:rsidR="00D25DAB" w:rsidRPr="00E37812">
        <w:rPr>
          <w:sz w:val="28"/>
          <w:szCs w:val="28"/>
        </w:rPr>
        <w:t xml:space="preserve"> Nr.8.3.6.1/16/I/001 </w:t>
      </w:r>
      <w:r w:rsidR="78584243" w:rsidRPr="00E37812">
        <w:rPr>
          <w:sz w:val="28"/>
          <w:szCs w:val="28"/>
        </w:rPr>
        <w:t>“Dalība starptautiskos izglītības pētījumos“</w:t>
      </w:r>
      <w:r w:rsidR="00D25DAB" w:rsidRPr="00E37812">
        <w:rPr>
          <w:sz w:val="28"/>
          <w:szCs w:val="28"/>
        </w:rPr>
        <w:t xml:space="preserve"> (turpmāk – 8.3.6.1. pasākuma projekts) </w:t>
      </w:r>
      <w:r w:rsidR="008A1868" w:rsidRPr="00E37812">
        <w:rPr>
          <w:sz w:val="28"/>
          <w:szCs w:val="28"/>
        </w:rPr>
        <w:t>. 8.3.6.1</w:t>
      </w:r>
      <w:r w:rsidR="00D25DAB" w:rsidRPr="00E37812">
        <w:rPr>
          <w:sz w:val="28"/>
          <w:szCs w:val="28"/>
        </w:rPr>
        <w:t>.</w:t>
      </w:r>
      <w:r w:rsidR="008A1868" w:rsidRPr="00E37812">
        <w:rPr>
          <w:sz w:val="28"/>
          <w:szCs w:val="28"/>
        </w:rPr>
        <w:t xml:space="preserve"> </w:t>
      </w:r>
      <w:r w:rsidR="00D25DAB" w:rsidRPr="00E37812">
        <w:rPr>
          <w:sz w:val="28"/>
          <w:szCs w:val="28"/>
        </w:rPr>
        <w:t xml:space="preserve">pasākumā </w:t>
      </w:r>
      <w:r w:rsidR="78584243" w:rsidRPr="00E37812">
        <w:rPr>
          <w:sz w:val="28"/>
          <w:szCs w:val="28"/>
        </w:rPr>
        <w:t>ietverto starptautisko pētījumu īstenošana ir ci</w:t>
      </w:r>
      <w:r w:rsidR="008A1868" w:rsidRPr="00E37812">
        <w:rPr>
          <w:sz w:val="28"/>
          <w:szCs w:val="28"/>
        </w:rPr>
        <w:t>kliska un 8.3.6.1</w:t>
      </w:r>
      <w:r w:rsidR="78584243" w:rsidRPr="00E37812">
        <w:rPr>
          <w:sz w:val="28"/>
          <w:szCs w:val="28"/>
        </w:rPr>
        <w:t xml:space="preserve"> pasākuma projektā finansējuma jaunu saistību uzņemšanai nav, un, </w:t>
      </w:r>
      <w:r w:rsidR="78584243" w:rsidRPr="00E37812">
        <w:rPr>
          <w:color w:val="000000" w:themeColor="text1"/>
          <w:sz w:val="28"/>
          <w:szCs w:val="28"/>
        </w:rPr>
        <w:t xml:space="preserve">lai arī </w:t>
      </w:r>
      <w:r w:rsidR="00053D05" w:rsidRPr="00E37812">
        <w:rPr>
          <w:color w:val="000000" w:themeColor="text1"/>
          <w:sz w:val="28"/>
          <w:szCs w:val="28"/>
        </w:rPr>
        <w:t xml:space="preserve">ES fondu </w:t>
      </w:r>
      <w:r w:rsidR="78584243" w:rsidRPr="00E37812">
        <w:rPr>
          <w:color w:val="000000" w:themeColor="text1"/>
          <w:sz w:val="28"/>
          <w:szCs w:val="28"/>
        </w:rPr>
        <w:t xml:space="preserve">2014.-2020. gada </w:t>
      </w:r>
      <w:r w:rsidR="00053D05" w:rsidRPr="00E37812">
        <w:rPr>
          <w:color w:val="000000" w:themeColor="text1"/>
          <w:sz w:val="28"/>
          <w:szCs w:val="28"/>
        </w:rPr>
        <w:t xml:space="preserve">plānošanas </w:t>
      </w:r>
      <w:r w:rsidR="78584243" w:rsidRPr="00E37812">
        <w:rPr>
          <w:color w:val="000000" w:themeColor="text1"/>
          <w:sz w:val="28"/>
          <w:szCs w:val="28"/>
        </w:rPr>
        <w:t xml:space="preserve">perioda 8.3.6.1 </w:t>
      </w:r>
      <w:r w:rsidR="000C305F" w:rsidRPr="00E37812">
        <w:rPr>
          <w:color w:val="000000" w:themeColor="text1"/>
          <w:sz w:val="28"/>
          <w:szCs w:val="28"/>
        </w:rPr>
        <w:lastRenderedPageBreak/>
        <w:t xml:space="preserve">pasākuma </w:t>
      </w:r>
      <w:r w:rsidR="78584243" w:rsidRPr="00E37812">
        <w:rPr>
          <w:color w:val="000000" w:themeColor="text1"/>
          <w:sz w:val="28"/>
          <w:szCs w:val="28"/>
        </w:rPr>
        <w:t xml:space="preserve">projekts turpinās līdz 2023. gadam, tajā pieejamais finansējums ir jau saplānots atbilstoši Latvijas uzņemtajām saistībām par dalību starptautiskajos salīdzinošajos izglītības pētījumos, tādēļ nepieciešams uzsākt priekšlaikus </w:t>
      </w:r>
      <w:r w:rsidR="00053D05" w:rsidRPr="00E37812">
        <w:rPr>
          <w:color w:val="000000" w:themeColor="text1"/>
          <w:sz w:val="28"/>
          <w:szCs w:val="28"/>
        </w:rPr>
        <w:t xml:space="preserve">ES fondu </w:t>
      </w:r>
      <w:r w:rsidR="78584243" w:rsidRPr="00E37812">
        <w:rPr>
          <w:color w:val="000000" w:themeColor="text1"/>
          <w:sz w:val="28"/>
          <w:szCs w:val="28"/>
        </w:rPr>
        <w:t>2021.-2027.</w:t>
      </w:r>
      <w:r w:rsidR="00053D05" w:rsidRPr="00E37812">
        <w:rPr>
          <w:color w:val="000000" w:themeColor="text1"/>
          <w:sz w:val="28"/>
          <w:szCs w:val="28"/>
        </w:rPr>
        <w:t xml:space="preserve"> gada</w:t>
      </w:r>
      <w:r w:rsidR="78584243" w:rsidRPr="00E37812">
        <w:rPr>
          <w:color w:val="000000" w:themeColor="text1"/>
          <w:sz w:val="28"/>
          <w:szCs w:val="28"/>
        </w:rPr>
        <w:t xml:space="preserve"> </w:t>
      </w:r>
      <w:r w:rsidR="00D25DAB" w:rsidRPr="00E37812">
        <w:rPr>
          <w:color w:val="000000" w:themeColor="text1"/>
          <w:sz w:val="28"/>
          <w:szCs w:val="28"/>
        </w:rPr>
        <w:t xml:space="preserve">plānošanas </w:t>
      </w:r>
      <w:r w:rsidR="78584243" w:rsidRPr="00E37812">
        <w:rPr>
          <w:color w:val="000000" w:themeColor="text1"/>
          <w:sz w:val="28"/>
          <w:szCs w:val="28"/>
        </w:rPr>
        <w:t xml:space="preserve">perioda </w:t>
      </w:r>
      <w:r w:rsidR="00D25DAB" w:rsidRPr="00E37812">
        <w:rPr>
          <w:color w:val="000000" w:themeColor="text1"/>
          <w:sz w:val="28"/>
          <w:szCs w:val="28"/>
        </w:rPr>
        <w:t xml:space="preserve">4.2.2.SAM </w:t>
      </w:r>
      <w:r w:rsidR="78584243" w:rsidRPr="00E37812">
        <w:rPr>
          <w:color w:val="000000" w:themeColor="text1"/>
          <w:sz w:val="28"/>
          <w:szCs w:val="28"/>
        </w:rPr>
        <w:t xml:space="preserve">4.2.2.5 </w:t>
      </w:r>
      <w:r w:rsidR="000C305F" w:rsidRPr="00E37812">
        <w:rPr>
          <w:color w:val="000000" w:themeColor="text1"/>
          <w:sz w:val="28"/>
          <w:szCs w:val="28"/>
        </w:rPr>
        <w:t>pasākum</w:t>
      </w:r>
      <w:r w:rsidR="00D25DAB" w:rsidRPr="00E37812">
        <w:rPr>
          <w:color w:val="000000" w:themeColor="text1"/>
          <w:sz w:val="28"/>
          <w:szCs w:val="28"/>
        </w:rPr>
        <w:t>u</w:t>
      </w:r>
      <w:r w:rsidR="78584243" w:rsidRPr="00E37812">
        <w:rPr>
          <w:color w:val="000000" w:themeColor="text1"/>
          <w:sz w:val="28"/>
          <w:szCs w:val="28"/>
        </w:rPr>
        <w:t>, lai nodrošinātu  Latvijas dalību IEA ICILS 2023 pētījumā.</w:t>
      </w:r>
    </w:p>
    <w:p w14:paraId="7EF8049A" w14:textId="77777777" w:rsidR="003C14AE" w:rsidRPr="00E37812" w:rsidRDefault="003C14AE" w:rsidP="00A40DA9">
      <w:pPr>
        <w:ind w:firstLine="720"/>
        <w:rPr>
          <w:color w:val="000000" w:themeColor="text1"/>
          <w:sz w:val="28"/>
          <w:szCs w:val="28"/>
        </w:rPr>
      </w:pPr>
    </w:p>
    <w:p w14:paraId="707D2E5E" w14:textId="77777777" w:rsidR="00837826" w:rsidRPr="00E37812" w:rsidRDefault="00837826" w:rsidP="00A40DA9">
      <w:pPr>
        <w:ind w:firstLine="720"/>
        <w:rPr>
          <w:color w:val="000000" w:themeColor="text1"/>
          <w:sz w:val="28"/>
          <w:szCs w:val="28"/>
        </w:rPr>
      </w:pPr>
    </w:p>
    <w:p w14:paraId="03BA40F8" w14:textId="7393A8FE" w:rsidR="00837826" w:rsidRPr="00E37812" w:rsidRDefault="52C68C2C" w:rsidP="00A40DA9">
      <w:pPr>
        <w:pStyle w:val="Heading1"/>
        <w:jc w:val="center"/>
        <w:rPr>
          <w:rFonts w:ascii="Times New Roman" w:hAnsi="Times New Roman"/>
          <w:b w:val="0"/>
          <w:sz w:val="28"/>
          <w:szCs w:val="28"/>
          <w:lang w:val="lv-LV"/>
        </w:rPr>
      </w:pPr>
      <w:bookmarkStart w:id="3" w:name="_Toc99703134"/>
      <w:r w:rsidRPr="00E37812">
        <w:rPr>
          <w:rFonts w:ascii="Times New Roman" w:hAnsi="Times New Roman"/>
          <w:b w:val="0"/>
          <w:sz w:val="28"/>
          <w:szCs w:val="28"/>
          <w:lang w:val="lv-LV"/>
        </w:rPr>
        <w:t>2. 4.2.2.5</w:t>
      </w:r>
      <w:r w:rsidR="00A71978" w:rsidRPr="00E37812">
        <w:rPr>
          <w:rFonts w:ascii="Times New Roman" w:hAnsi="Times New Roman"/>
          <w:b w:val="0"/>
          <w:sz w:val="28"/>
          <w:szCs w:val="28"/>
          <w:lang w:val="lv-LV"/>
        </w:rPr>
        <w:t xml:space="preserve">. pasākuma </w:t>
      </w:r>
      <w:r w:rsidRPr="00E37812">
        <w:rPr>
          <w:rFonts w:ascii="Times New Roman" w:hAnsi="Times New Roman"/>
          <w:b w:val="0"/>
          <w:sz w:val="28"/>
          <w:szCs w:val="28"/>
          <w:lang w:val="lv-LV"/>
        </w:rPr>
        <w:t>“Dalība starptautiskos izglītības pētījumos izglītības kvalitātes monitoringa sistēmas attīstībai un nodrošināšanai” apraksts</w:t>
      </w:r>
      <w:bookmarkEnd w:id="3"/>
    </w:p>
    <w:p w14:paraId="4A94124A" w14:textId="5A90DD86" w:rsidR="52C68C2C" w:rsidRPr="00E37812" w:rsidRDefault="52C68C2C" w:rsidP="00A40DA9"/>
    <w:p w14:paraId="376AEA73" w14:textId="61E5E8A6" w:rsidR="52C68C2C" w:rsidRPr="00E37812" w:rsidRDefault="52C68C2C" w:rsidP="00A40DA9">
      <w:pPr>
        <w:pStyle w:val="Heading2"/>
        <w:jc w:val="center"/>
        <w:rPr>
          <w:rFonts w:ascii="Times New Roman" w:hAnsi="Times New Roman" w:cs="Times New Roman"/>
          <w:color w:val="000000" w:themeColor="text1"/>
          <w:sz w:val="28"/>
          <w:szCs w:val="28"/>
        </w:rPr>
      </w:pPr>
      <w:bookmarkStart w:id="4" w:name="_Toc99703135"/>
      <w:r w:rsidRPr="00E37812">
        <w:rPr>
          <w:rFonts w:ascii="Times New Roman" w:hAnsi="Times New Roman" w:cs="Times New Roman"/>
          <w:color w:val="auto"/>
          <w:sz w:val="28"/>
          <w:szCs w:val="28"/>
        </w:rPr>
        <w:t>2.1 Situācijas sākotnējais novērtējums</w:t>
      </w:r>
      <w:bookmarkEnd w:id="4"/>
    </w:p>
    <w:p w14:paraId="1B5B0D50" w14:textId="77777777" w:rsidR="00837826" w:rsidRPr="00E37812" w:rsidRDefault="00837826" w:rsidP="00A40DA9">
      <w:pPr>
        <w:rPr>
          <w:lang w:eastAsia="lv-LV"/>
        </w:rPr>
      </w:pPr>
    </w:p>
    <w:p w14:paraId="0D68ACCF" w14:textId="33D5641A" w:rsidR="00837826" w:rsidRPr="00E37812" w:rsidRDefault="00837826" w:rsidP="00A40DA9">
      <w:pPr>
        <w:ind w:firstLine="720"/>
        <w:rPr>
          <w:sz w:val="28"/>
          <w:szCs w:val="28"/>
        </w:rPr>
      </w:pPr>
      <w:r w:rsidRPr="00E37812">
        <w:rPr>
          <w:sz w:val="28"/>
          <w:szCs w:val="28"/>
        </w:rPr>
        <w:t xml:space="preserve">Atbalsts Latvijas dalībai IEA ICILS 2023 </w:t>
      </w:r>
      <w:r w:rsidR="00EB1771" w:rsidRPr="00E37812">
        <w:rPr>
          <w:sz w:val="28"/>
          <w:szCs w:val="28"/>
        </w:rPr>
        <w:t>(</w:t>
      </w:r>
      <w:proofErr w:type="spellStart"/>
      <w:r w:rsidR="00EB1771" w:rsidRPr="00E37812">
        <w:rPr>
          <w:sz w:val="28"/>
          <w:szCs w:val="28"/>
        </w:rPr>
        <w:t>datorprasmju</w:t>
      </w:r>
      <w:proofErr w:type="spellEnd"/>
      <w:r w:rsidR="00EB1771" w:rsidRPr="00E37812">
        <w:rPr>
          <w:sz w:val="28"/>
          <w:szCs w:val="28"/>
        </w:rPr>
        <w:t xml:space="preserve"> un </w:t>
      </w:r>
      <w:proofErr w:type="spellStart"/>
      <w:r w:rsidR="00EB1771" w:rsidRPr="00E37812">
        <w:rPr>
          <w:sz w:val="28"/>
          <w:szCs w:val="28"/>
        </w:rPr>
        <w:t>informācijpratības</w:t>
      </w:r>
      <w:proofErr w:type="spellEnd"/>
      <w:r w:rsidR="00EB1771" w:rsidRPr="00E37812">
        <w:rPr>
          <w:sz w:val="28"/>
          <w:szCs w:val="28"/>
        </w:rPr>
        <w:t xml:space="preserve"> mērījums 8. klašu skolēniem) </w:t>
      </w:r>
      <w:r w:rsidRPr="00E37812">
        <w:rPr>
          <w:sz w:val="28"/>
          <w:szCs w:val="28"/>
        </w:rPr>
        <w:t xml:space="preserve">plānots ES </w:t>
      </w:r>
      <w:r w:rsidR="00860257" w:rsidRPr="00E37812">
        <w:rPr>
          <w:sz w:val="28"/>
          <w:szCs w:val="28"/>
        </w:rPr>
        <w:t>fondu 2021.-2027.</w:t>
      </w:r>
      <w:r w:rsidR="00053D05" w:rsidRPr="00E37812">
        <w:rPr>
          <w:sz w:val="28"/>
          <w:szCs w:val="28"/>
        </w:rPr>
        <w:t>gada</w:t>
      </w:r>
      <w:r w:rsidR="00860257" w:rsidRPr="00E37812">
        <w:rPr>
          <w:sz w:val="28"/>
          <w:szCs w:val="28"/>
        </w:rPr>
        <w:t xml:space="preserve"> </w:t>
      </w:r>
      <w:r w:rsidRPr="00E37812">
        <w:rPr>
          <w:sz w:val="28"/>
          <w:szCs w:val="28"/>
        </w:rPr>
        <w:t>plānošanas perioda 4.2.2. SAM  4.2.2.5 pasākuma ietvaros</w:t>
      </w:r>
      <w:r w:rsidR="00860257" w:rsidRPr="00E37812">
        <w:rPr>
          <w:sz w:val="28"/>
          <w:szCs w:val="28"/>
        </w:rPr>
        <w:t>. Šis pasākums</w:t>
      </w:r>
      <w:r w:rsidRPr="00E37812">
        <w:rPr>
          <w:sz w:val="28"/>
          <w:szCs w:val="28"/>
        </w:rPr>
        <w:t xml:space="preserve"> finansēs Latvijas dalību starptautiskos izglītības pētījumos un nodrošinās 8.3.6.1</w:t>
      </w:r>
      <w:r w:rsidR="00974EEE" w:rsidRPr="00E37812">
        <w:rPr>
          <w:sz w:val="28"/>
          <w:szCs w:val="28"/>
        </w:rPr>
        <w:t>.pasākuma</w:t>
      </w:r>
      <w:r w:rsidRPr="00E37812">
        <w:rPr>
          <w:sz w:val="28"/>
          <w:szCs w:val="28"/>
        </w:rPr>
        <w:t xml:space="preserve"> ietvaros notiekošo pētījumu turpināšanos un starptautisko saistību izpildi, to skaitā OECD PISA (skolēnu lasīšanas, matemātikas un dabaszinātņu kompetenču mērījums), OECD TALIS (mācību vides izpēte un skolotāju aptauja), OECD PIAAC (pieaugušo iedzīvotāju kompetenču mērījums), OECD CERI (Izglītības pētniecības un inovāciju centra aktivitātes), OECD INES (izglītības rādītāju salīdzinājums un analīze), IEA TIMSS (matemātikas un dabaszinātņu kompetences 4. kla</w:t>
      </w:r>
      <w:r w:rsidR="00EB1771" w:rsidRPr="00E37812">
        <w:rPr>
          <w:sz w:val="28"/>
          <w:szCs w:val="28"/>
        </w:rPr>
        <w:t xml:space="preserve">šu skolēniem), IEA PIRLS </w:t>
      </w:r>
      <w:r w:rsidRPr="00E37812">
        <w:rPr>
          <w:sz w:val="28"/>
          <w:szCs w:val="28"/>
        </w:rPr>
        <w:t>(lasītprasme 4. klašu skolēniem)</w:t>
      </w:r>
      <w:r w:rsidR="00EB1771" w:rsidRPr="00E37812">
        <w:rPr>
          <w:sz w:val="28"/>
          <w:szCs w:val="28"/>
        </w:rPr>
        <w:t xml:space="preserve"> un </w:t>
      </w:r>
      <w:r w:rsidRPr="00E37812">
        <w:rPr>
          <w:sz w:val="28"/>
          <w:szCs w:val="28"/>
        </w:rPr>
        <w:t xml:space="preserve">IEA ICCS (pilsoniskās izglītības kompetenču mērījums 8. klašu skolēniem) izglītības politikas izstrādei, </w:t>
      </w:r>
      <w:proofErr w:type="spellStart"/>
      <w:r w:rsidRPr="00E37812">
        <w:rPr>
          <w:sz w:val="28"/>
          <w:szCs w:val="28"/>
        </w:rPr>
        <w:t>rīcībpolitikas</w:t>
      </w:r>
      <w:proofErr w:type="spellEnd"/>
      <w:r w:rsidRPr="00E37812">
        <w:rPr>
          <w:sz w:val="28"/>
          <w:szCs w:val="28"/>
        </w:rPr>
        <w:t xml:space="preserve"> ieviešanas un ietekmes izvērtēšanai.</w:t>
      </w:r>
    </w:p>
    <w:p w14:paraId="1E0285EB" w14:textId="77777777" w:rsidR="006B3421" w:rsidRPr="00E37812" w:rsidRDefault="006B3421" w:rsidP="00A40DA9">
      <w:pPr>
        <w:ind w:firstLine="720"/>
        <w:rPr>
          <w:color w:val="000000" w:themeColor="text1"/>
          <w:sz w:val="28"/>
          <w:szCs w:val="28"/>
        </w:rPr>
      </w:pPr>
    </w:p>
    <w:p w14:paraId="11B125FF" w14:textId="1C6E093F" w:rsidR="00E8239E" w:rsidRPr="00E37812" w:rsidRDefault="52C68C2C" w:rsidP="00A40DA9">
      <w:pPr>
        <w:pStyle w:val="Heading2"/>
        <w:jc w:val="center"/>
        <w:rPr>
          <w:rFonts w:ascii="Times New Roman" w:hAnsi="Times New Roman" w:cs="Times New Roman"/>
          <w:bCs/>
          <w:sz w:val="28"/>
          <w:szCs w:val="28"/>
        </w:rPr>
      </w:pPr>
      <w:bookmarkStart w:id="5" w:name="_Toc99703136"/>
      <w:r w:rsidRPr="00E37812">
        <w:rPr>
          <w:rFonts w:ascii="Times New Roman" w:hAnsi="Times New Roman" w:cs="Times New Roman"/>
          <w:bCs/>
          <w:color w:val="auto"/>
          <w:sz w:val="28"/>
          <w:szCs w:val="28"/>
        </w:rPr>
        <w:t>2.2. 4.2.2.5</w:t>
      </w:r>
      <w:r w:rsidR="00040772" w:rsidRPr="00E37812">
        <w:rPr>
          <w:rFonts w:ascii="Times New Roman" w:hAnsi="Times New Roman" w:cs="Times New Roman"/>
          <w:bCs/>
          <w:color w:val="auto"/>
          <w:sz w:val="28"/>
          <w:szCs w:val="28"/>
        </w:rPr>
        <w:t>.pasākuma</w:t>
      </w:r>
      <w:r w:rsidRPr="00E37812">
        <w:rPr>
          <w:rFonts w:ascii="Times New Roman" w:hAnsi="Times New Roman" w:cs="Times New Roman"/>
          <w:bCs/>
          <w:color w:val="auto"/>
          <w:sz w:val="28"/>
          <w:szCs w:val="28"/>
        </w:rPr>
        <w:t xml:space="preserve"> starptautisko pētījumu apraksts</w:t>
      </w:r>
      <w:bookmarkEnd w:id="5"/>
    </w:p>
    <w:p w14:paraId="5826871F" w14:textId="77777777" w:rsidR="00E8239E" w:rsidRPr="00E37812" w:rsidRDefault="00E8239E" w:rsidP="00A40DA9">
      <w:pPr>
        <w:ind w:firstLine="720"/>
        <w:rPr>
          <w:color w:val="000000" w:themeColor="text1"/>
          <w:sz w:val="28"/>
          <w:szCs w:val="28"/>
        </w:rPr>
      </w:pPr>
    </w:p>
    <w:p w14:paraId="6BE5C575" w14:textId="3685B1D0" w:rsidR="00E8239E" w:rsidRPr="00E37812" w:rsidRDefault="78584243" w:rsidP="00A40DA9">
      <w:pPr>
        <w:ind w:firstLine="720"/>
        <w:rPr>
          <w:sz w:val="28"/>
          <w:szCs w:val="28"/>
        </w:rPr>
      </w:pPr>
      <w:r w:rsidRPr="00E37812">
        <w:rPr>
          <w:sz w:val="28"/>
          <w:szCs w:val="28"/>
        </w:rPr>
        <w:t>4.2.2.5</w:t>
      </w:r>
      <w:r w:rsidR="00974EEE" w:rsidRPr="00E37812">
        <w:rPr>
          <w:sz w:val="28"/>
          <w:szCs w:val="28"/>
        </w:rPr>
        <w:t xml:space="preserve"> pasākuma</w:t>
      </w:r>
      <w:r w:rsidRPr="00E37812">
        <w:rPr>
          <w:sz w:val="28"/>
          <w:szCs w:val="28"/>
        </w:rPr>
        <w:t xml:space="preserve"> ietvaros Latvija piedalīsies sekojošos starptautiskos izglītības pētījumos un izglītības datu analīzes programmās:</w:t>
      </w:r>
    </w:p>
    <w:p w14:paraId="06D5A788" w14:textId="77777777" w:rsidR="00881259" w:rsidRPr="00E37812" w:rsidRDefault="00881259" w:rsidP="00A40DA9">
      <w:pPr>
        <w:ind w:firstLine="720"/>
        <w:rPr>
          <w:sz w:val="28"/>
          <w:szCs w:val="28"/>
        </w:rPr>
      </w:pPr>
    </w:p>
    <w:p w14:paraId="60A1FD8C" w14:textId="7337DEB7" w:rsidR="007D3EC6" w:rsidRPr="00E37812" w:rsidRDefault="78584243" w:rsidP="00A40DA9">
      <w:pPr>
        <w:pStyle w:val="ListParagraph"/>
        <w:numPr>
          <w:ilvl w:val="0"/>
          <w:numId w:val="30"/>
        </w:numPr>
        <w:rPr>
          <w:sz w:val="28"/>
          <w:szCs w:val="28"/>
        </w:rPr>
      </w:pPr>
      <w:r w:rsidRPr="00E37812">
        <w:rPr>
          <w:sz w:val="28"/>
          <w:szCs w:val="28"/>
        </w:rPr>
        <w:t>Starptautiskā skolēnu novērtēšanas programma PISA</w:t>
      </w:r>
    </w:p>
    <w:p w14:paraId="36C5637C" w14:textId="77777777" w:rsidR="007D3EC6" w:rsidRPr="00E37812" w:rsidRDefault="007D3EC6" w:rsidP="00A40DA9">
      <w:pPr>
        <w:ind w:firstLine="720"/>
        <w:rPr>
          <w:sz w:val="28"/>
          <w:szCs w:val="28"/>
        </w:rPr>
      </w:pPr>
    </w:p>
    <w:p w14:paraId="6AC3FA0F" w14:textId="67F53486" w:rsidR="007D3EC6" w:rsidRPr="00E37812" w:rsidRDefault="78584243" w:rsidP="00A40DA9">
      <w:pPr>
        <w:ind w:firstLine="720"/>
        <w:rPr>
          <w:sz w:val="28"/>
          <w:szCs w:val="28"/>
        </w:rPr>
      </w:pPr>
      <w:r w:rsidRPr="00E37812">
        <w:rPr>
          <w:sz w:val="28"/>
          <w:szCs w:val="28"/>
        </w:rPr>
        <w:t xml:space="preserve">PISA ir ietekmīgākais starptautiskais pētījums, kas mēra un starptautiski salīdzina 15 gadus vecu skolēnu kompetences lasīšanā, matemātikā, dabaszinātnēs, kā arī dažādu citu kompetenču jomās.  OECD aizsāka </w:t>
      </w:r>
      <w:r w:rsidR="00EB1771" w:rsidRPr="00E37812">
        <w:rPr>
          <w:sz w:val="28"/>
          <w:szCs w:val="28"/>
        </w:rPr>
        <w:t xml:space="preserve">PISA programmas pētījumus 1998. gadā un </w:t>
      </w:r>
      <w:r w:rsidRPr="00E37812">
        <w:rPr>
          <w:sz w:val="28"/>
          <w:szCs w:val="28"/>
        </w:rPr>
        <w:t xml:space="preserve">tajā </w:t>
      </w:r>
      <w:r w:rsidR="00EB1771" w:rsidRPr="00E37812">
        <w:rPr>
          <w:sz w:val="28"/>
          <w:szCs w:val="28"/>
        </w:rPr>
        <w:t xml:space="preserve">pat gadā pētījumu programmā </w:t>
      </w:r>
      <w:r w:rsidRPr="00E37812">
        <w:rPr>
          <w:sz w:val="28"/>
          <w:szCs w:val="28"/>
        </w:rPr>
        <w:t xml:space="preserve">iesaistījās arī Latvija, īstenojot pirmo PISA pētījumu 2000. gadā. PISA programmā šobrīd piedalās aptuveni 90 pasaules valstis, to skaitā 38 OECD dalībvalstis. PISA pētījumu cikls paredz </w:t>
      </w:r>
      <w:proofErr w:type="spellStart"/>
      <w:r w:rsidRPr="00E37812">
        <w:rPr>
          <w:sz w:val="28"/>
          <w:szCs w:val="28"/>
        </w:rPr>
        <w:t>pamatpētījumu</w:t>
      </w:r>
      <w:proofErr w:type="spellEnd"/>
      <w:r w:rsidRPr="00E37812">
        <w:rPr>
          <w:sz w:val="28"/>
          <w:szCs w:val="28"/>
        </w:rPr>
        <w:t xml:space="preserve"> ik pēc trim gadiem, gadu pirms </w:t>
      </w:r>
      <w:proofErr w:type="spellStart"/>
      <w:r w:rsidRPr="00E37812">
        <w:rPr>
          <w:sz w:val="28"/>
          <w:szCs w:val="28"/>
        </w:rPr>
        <w:t>pamatpētījuma</w:t>
      </w:r>
      <w:proofErr w:type="spellEnd"/>
      <w:r w:rsidRPr="00E37812">
        <w:rPr>
          <w:sz w:val="28"/>
          <w:szCs w:val="28"/>
        </w:rPr>
        <w:t xml:space="preserve"> veicot izmēģinājuma pētījumu. Ir uzsākts konsultāciju process starp OECD un dalībvalstīm par iespējamām izmaiņām PISA cikliskumā, pārejot no trīs uz četru gadu ciklu. </w:t>
      </w:r>
    </w:p>
    <w:p w14:paraId="39368AF9" w14:textId="77777777" w:rsidR="007D3EC6" w:rsidRPr="00E37812" w:rsidRDefault="007D3EC6" w:rsidP="00A40DA9">
      <w:pPr>
        <w:ind w:firstLine="720"/>
        <w:rPr>
          <w:sz w:val="28"/>
          <w:szCs w:val="28"/>
        </w:rPr>
      </w:pPr>
    </w:p>
    <w:p w14:paraId="3D43FE2D" w14:textId="42033BD9" w:rsidR="007D3EC6" w:rsidRPr="00E37812" w:rsidRDefault="003326A6" w:rsidP="00A40DA9">
      <w:pPr>
        <w:ind w:firstLine="720"/>
        <w:rPr>
          <w:sz w:val="28"/>
          <w:szCs w:val="28"/>
        </w:rPr>
      </w:pPr>
      <w:r w:rsidRPr="00E37812">
        <w:rPr>
          <w:sz w:val="28"/>
          <w:szCs w:val="28"/>
        </w:rPr>
        <w:t xml:space="preserve">PISA pētījumu rezultāti rāda, ka Latvijas skolēnu lasīšanas, matemātikas un dabaszinātņu kompetences </w:t>
      </w:r>
      <w:r w:rsidR="007D3EC6" w:rsidRPr="00E37812">
        <w:rPr>
          <w:sz w:val="28"/>
          <w:szCs w:val="28"/>
        </w:rPr>
        <w:t xml:space="preserve">sākot </w:t>
      </w:r>
      <w:r w:rsidR="00884E1C" w:rsidRPr="00E37812">
        <w:rPr>
          <w:sz w:val="28"/>
          <w:szCs w:val="28"/>
        </w:rPr>
        <w:t>no</w:t>
      </w:r>
      <w:r w:rsidRPr="00E37812">
        <w:rPr>
          <w:sz w:val="28"/>
          <w:szCs w:val="28"/>
        </w:rPr>
        <w:t xml:space="preserve"> 2006. gada līdz pēdējam mērījumam 2018. gadā ir OECD valstu vidējā līmenī</w:t>
      </w:r>
      <w:r w:rsidR="007D3EC6" w:rsidRPr="00E37812">
        <w:rPr>
          <w:sz w:val="28"/>
          <w:szCs w:val="28"/>
        </w:rPr>
        <w:t>, t.i., bez īpaša progresa</w:t>
      </w:r>
      <w:r w:rsidRPr="00E37812">
        <w:rPr>
          <w:sz w:val="28"/>
          <w:szCs w:val="28"/>
        </w:rPr>
        <w:t xml:space="preserve">. </w:t>
      </w:r>
      <w:r w:rsidR="007D3EC6" w:rsidRPr="00E37812">
        <w:rPr>
          <w:sz w:val="28"/>
          <w:szCs w:val="28"/>
        </w:rPr>
        <w:t>Šajā laikposmā nepieaug arī skolēnu ar augstiem sasniegumiem proporcija</w:t>
      </w:r>
      <w:r w:rsidR="00A21168" w:rsidRPr="00E37812">
        <w:rPr>
          <w:sz w:val="28"/>
          <w:szCs w:val="28"/>
        </w:rPr>
        <w:t xml:space="preserve">, kā arī īpaši nesamazinās skolēnu ar zemiem mācību sasniegumiem proporcija. Pētījumi rāda, ka  Latvijas skolēniem kopumā labi padodas uzdevumi, kas prasa atcerēties vai rīkoties pazīstamās situācijās, taču trūkst iemaņu un pieredzes iedziļināties un apstrādāt daudzveidīgus datus, darboties komandā, piedāvāt risinājumus nestandarta situācijām, veidot sakarības starp teorētiski apgūto un reāli dzīvē pieredzēto, analizēt paveikto un izvirzīt mērķus nākamajiem darbiem. Skolēniem trūkst prasmju īstenot savas ieceres jaunos apstākļos. Tādēļ PISA konstatējumi ļauj pieņemt pierādījumos un datos balstītus lēmumus par mācību satura pilnveidošanu. Turklāt, PISA datos balstīti mērķi ir </w:t>
      </w:r>
      <w:r w:rsidR="00EB1771" w:rsidRPr="00E37812">
        <w:rPr>
          <w:sz w:val="28"/>
          <w:szCs w:val="28"/>
        </w:rPr>
        <w:t>noteikti gan Latvijas Nacionālajā</w:t>
      </w:r>
      <w:r w:rsidR="00A21168" w:rsidRPr="00E37812">
        <w:rPr>
          <w:sz w:val="28"/>
          <w:szCs w:val="28"/>
        </w:rPr>
        <w:t xml:space="preserve"> attīstības plānā 2021. – 2027. gadam</w:t>
      </w:r>
      <w:r w:rsidR="00A21168" w:rsidRPr="00E37812">
        <w:rPr>
          <w:rStyle w:val="FootnoteReference"/>
          <w:sz w:val="28"/>
          <w:szCs w:val="28"/>
        </w:rPr>
        <w:footnoteReference w:id="3"/>
      </w:r>
      <w:r w:rsidR="00A21168" w:rsidRPr="00E37812">
        <w:rPr>
          <w:sz w:val="28"/>
          <w:szCs w:val="28"/>
        </w:rPr>
        <w:t xml:space="preserve">, gan </w:t>
      </w:r>
      <w:r w:rsidR="00D45BEE" w:rsidRPr="00E37812">
        <w:rPr>
          <w:sz w:val="28"/>
          <w:szCs w:val="28"/>
        </w:rPr>
        <w:t>IAP</w:t>
      </w:r>
      <w:r w:rsidR="00A21168" w:rsidRPr="00E37812">
        <w:rPr>
          <w:sz w:val="28"/>
          <w:szCs w:val="28"/>
        </w:rPr>
        <w:t>, mērot politikas rezultātu “Kvalitatīva un mūsdienīga izglītība”</w:t>
      </w:r>
      <w:r w:rsidR="00A21168" w:rsidRPr="00E37812">
        <w:rPr>
          <w:rStyle w:val="FootnoteReference"/>
          <w:sz w:val="28"/>
          <w:szCs w:val="28"/>
        </w:rPr>
        <w:footnoteReference w:id="4"/>
      </w:r>
      <w:r w:rsidR="00A21168" w:rsidRPr="00E37812">
        <w:rPr>
          <w:sz w:val="28"/>
          <w:szCs w:val="28"/>
        </w:rPr>
        <w:t>. PISA kompetenču mērījums tiek izmantots UNESCO</w:t>
      </w:r>
      <w:r w:rsidR="00567715" w:rsidRPr="00E37812">
        <w:rPr>
          <w:rStyle w:val="FootnoteReference"/>
          <w:sz w:val="28"/>
          <w:szCs w:val="28"/>
        </w:rPr>
        <w:footnoteReference w:id="5"/>
      </w:r>
      <w:r w:rsidR="00A21168" w:rsidRPr="00E37812">
        <w:rPr>
          <w:sz w:val="28"/>
          <w:szCs w:val="28"/>
        </w:rPr>
        <w:t xml:space="preserve"> Ilgtspējīgas attīstības mērķu 2030 sasniegšanas progresa </w:t>
      </w:r>
      <w:proofErr w:type="spellStart"/>
      <w:r w:rsidR="00A21168" w:rsidRPr="00E37812">
        <w:rPr>
          <w:sz w:val="28"/>
          <w:szCs w:val="28"/>
        </w:rPr>
        <w:t>izvērtējumā</w:t>
      </w:r>
      <w:proofErr w:type="spellEnd"/>
      <w:r w:rsidR="00A21168" w:rsidRPr="00E37812">
        <w:rPr>
          <w:sz w:val="28"/>
          <w:szCs w:val="28"/>
        </w:rPr>
        <w:t>. EK izmanto PISA pētījumu, lai mērītu Eiropas izglītības telpas viena no mērķiem sasniegšanas progresu ES dalībvalstīs</w:t>
      </w:r>
      <w:r w:rsidR="00A21168" w:rsidRPr="00E37812">
        <w:rPr>
          <w:rStyle w:val="FootnoteReference"/>
          <w:sz w:val="28"/>
          <w:szCs w:val="28"/>
        </w:rPr>
        <w:footnoteReference w:id="6"/>
      </w:r>
      <w:r w:rsidR="00A21168" w:rsidRPr="00E37812">
        <w:rPr>
          <w:sz w:val="28"/>
          <w:szCs w:val="28"/>
        </w:rPr>
        <w:t xml:space="preserve">. Savukārt, OECD izmanto valstu PISA rezultātus, veidojot </w:t>
      </w:r>
      <w:proofErr w:type="spellStart"/>
      <w:r w:rsidR="00A21168" w:rsidRPr="00E37812">
        <w:rPr>
          <w:sz w:val="28"/>
          <w:szCs w:val="28"/>
        </w:rPr>
        <w:t>kompozītindikatoru</w:t>
      </w:r>
      <w:proofErr w:type="spellEnd"/>
      <w:r w:rsidR="00A21168" w:rsidRPr="00E37812">
        <w:rPr>
          <w:sz w:val="28"/>
          <w:szCs w:val="28"/>
        </w:rPr>
        <w:t xml:space="preserve"> </w:t>
      </w:r>
      <w:proofErr w:type="spellStart"/>
      <w:r w:rsidR="00A21168" w:rsidRPr="00E37812">
        <w:rPr>
          <w:i/>
          <w:iCs/>
          <w:sz w:val="28"/>
          <w:szCs w:val="28"/>
        </w:rPr>
        <w:t>Better</w:t>
      </w:r>
      <w:proofErr w:type="spellEnd"/>
      <w:r w:rsidR="00A21168" w:rsidRPr="00E37812">
        <w:rPr>
          <w:i/>
          <w:iCs/>
          <w:sz w:val="28"/>
          <w:szCs w:val="28"/>
        </w:rPr>
        <w:t xml:space="preserve"> </w:t>
      </w:r>
      <w:proofErr w:type="spellStart"/>
      <w:r w:rsidR="00A21168" w:rsidRPr="00E37812">
        <w:rPr>
          <w:i/>
          <w:iCs/>
          <w:sz w:val="28"/>
          <w:szCs w:val="28"/>
        </w:rPr>
        <w:t>Life</w:t>
      </w:r>
      <w:proofErr w:type="spellEnd"/>
      <w:r w:rsidR="00A21168" w:rsidRPr="00E37812">
        <w:rPr>
          <w:i/>
          <w:iCs/>
          <w:sz w:val="28"/>
          <w:szCs w:val="28"/>
        </w:rPr>
        <w:t xml:space="preserve"> </w:t>
      </w:r>
      <w:proofErr w:type="spellStart"/>
      <w:r w:rsidR="00A21168" w:rsidRPr="00E37812">
        <w:rPr>
          <w:i/>
          <w:iCs/>
          <w:sz w:val="28"/>
          <w:szCs w:val="28"/>
        </w:rPr>
        <w:t>Index</w:t>
      </w:r>
      <w:proofErr w:type="spellEnd"/>
      <w:r w:rsidR="00A21168" w:rsidRPr="00E37812">
        <w:rPr>
          <w:sz w:val="28"/>
          <w:szCs w:val="28"/>
        </w:rPr>
        <w:t>.</w:t>
      </w:r>
    </w:p>
    <w:p w14:paraId="28E146A7" w14:textId="77777777" w:rsidR="007D3EC6" w:rsidRPr="00E37812" w:rsidRDefault="007D3EC6" w:rsidP="00A40DA9">
      <w:pPr>
        <w:ind w:firstLine="720"/>
        <w:rPr>
          <w:sz w:val="28"/>
          <w:szCs w:val="28"/>
        </w:rPr>
      </w:pPr>
    </w:p>
    <w:p w14:paraId="4D88C9EC" w14:textId="211257FC" w:rsidR="00881259" w:rsidRPr="00E37812" w:rsidRDefault="78584243" w:rsidP="00A40DA9">
      <w:pPr>
        <w:ind w:firstLine="720"/>
        <w:rPr>
          <w:sz w:val="28"/>
          <w:szCs w:val="28"/>
        </w:rPr>
      </w:pPr>
      <w:r w:rsidRPr="00E37812">
        <w:rPr>
          <w:sz w:val="28"/>
          <w:szCs w:val="28"/>
        </w:rPr>
        <w:t>8.3.6.1</w:t>
      </w:r>
      <w:r w:rsidR="00974EEE" w:rsidRPr="00E37812">
        <w:rPr>
          <w:sz w:val="28"/>
          <w:szCs w:val="28"/>
        </w:rPr>
        <w:t xml:space="preserve">. pasākuma </w:t>
      </w:r>
      <w:r w:rsidR="00C84928" w:rsidRPr="00E37812">
        <w:rPr>
          <w:sz w:val="28"/>
          <w:szCs w:val="28"/>
        </w:rPr>
        <w:t>projekta</w:t>
      </w:r>
      <w:r w:rsidR="00C44C2A" w:rsidRPr="00E37812">
        <w:rPr>
          <w:sz w:val="28"/>
          <w:szCs w:val="28"/>
        </w:rPr>
        <w:t xml:space="preserve"> </w:t>
      </w:r>
      <w:r w:rsidRPr="00E37812">
        <w:rPr>
          <w:sz w:val="28"/>
          <w:szCs w:val="28"/>
        </w:rPr>
        <w:t xml:space="preserve">ietvaros </w:t>
      </w:r>
      <w:r w:rsidR="00663E00" w:rsidRPr="00E37812">
        <w:rPr>
          <w:sz w:val="28"/>
          <w:szCs w:val="28"/>
        </w:rPr>
        <w:t>ir sākusies</w:t>
      </w:r>
      <w:r w:rsidRPr="00E37812">
        <w:rPr>
          <w:sz w:val="28"/>
          <w:szCs w:val="28"/>
        </w:rPr>
        <w:t xml:space="preserve"> Latvijas dalība PISA 2022 cikla pētījumā, kurā galvenā izpētes joma ir matemātika, bet papildus arī pirmo reizi PISA pētījumos</w:t>
      </w:r>
      <w:r w:rsidR="00663E00" w:rsidRPr="00E37812">
        <w:rPr>
          <w:sz w:val="28"/>
          <w:szCs w:val="28"/>
        </w:rPr>
        <w:t xml:space="preserve"> - radošums jeb radošā domāšana. </w:t>
      </w:r>
      <w:r w:rsidR="00350260">
        <w:rPr>
          <w:sz w:val="28"/>
          <w:szCs w:val="28"/>
        </w:rPr>
        <w:t>E</w:t>
      </w:r>
      <w:r w:rsidR="00663E00" w:rsidRPr="00E37812">
        <w:rPr>
          <w:sz w:val="28"/>
          <w:szCs w:val="28"/>
        </w:rPr>
        <w:t>pidemioloģiskās situācijas dēļ sākotnēji plānoto PISA 2021 pētījuma ciklu OEC</w:t>
      </w:r>
      <w:r w:rsidR="00AE6FE8" w:rsidRPr="00E37812">
        <w:rPr>
          <w:sz w:val="28"/>
          <w:szCs w:val="28"/>
        </w:rPr>
        <w:t xml:space="preserve">D pārcēla vienu gadu uz priekšu, pārveidojot par PISA 2022 pētījumu ciklu, </w:t>
      </w:r>
      <w:r w:rsidR="00350260">
        <w:rPr>
          <w:sz w:val="28"/>
          <w:szCs w:val="28"/>
        </w:rPr>
        <w:t>tāpēc</w:t>
      </w:r>
      <w:r w:rsidR="00AE6FE8" w:rsidRPr="00E37812">
        <w:rPr>
          <w:sz w:val="28"/>
          <w:szCs w:val="28"/>
        </w:rPr>
        <w:t xml:space="preserve">. </w:t>
      </w:r>
      <w:r w:rsidR="00663E00" w:rsidRPr="00E37812">
        <w:rPr>
          <w:sz w:val="28"/>
          <w:szCs w:val="28"/>
        </w:rPr>
        <w:t xml:space="preserve"> </w:t>
      </w:r>
      <w:r w:rsidRPr="00E37812">
        <w:rPr>
          <w:sz w:val="28"/>
          <w:szCs w:val="28"/>
        </w:rPr>
        <w:t xml:space="preserve">PISA 2022 </w:t>
      </w:r>
      <w:r w:rsidR="00350260">
        <w:rPr>
          <w:sz w:val="28"/>
          <w:szCs w:val="28"/>
        </w:rPr>
        <w:t xml:space="preserve">pirmo </w:t>
      </w:r>
      <w:r w:rsidRPr="00E37812">
        <w:rPr>
          <w:sz w:val="28"/>
          <w:szCs w:val="28"/>
        </w:rPr>
        <w:t>rezultātu publisko</w:t>
      </w:r>
      <w:r w:rsidR="00AE6FE8" w:rsidRPr="00E37812">
        <w:rPr>
          <w:sz w:val="28"/>
          <w:szCs w:val="28"/>
        </w:rPr>
        <w:t>šana plānota 2023. gada beigās</w:t>
      </w:r>
      <w:r w:rsidR="00350260">
        <w:rPr>
          <w:sz w:val="28"/>
          <w:szCs w:val="28"/>
        </w:rPr>
        <w:t>,</w:t>
      </w:r>
      <w:r w:rsidR="00AE6FE8" w:rsidRPr="00E37812">
        <w:rPr>
          <w:sz w:val="28"/>
          <w:szCs w:val="28"/>
        </w:rPr>
        <w:t xml:space="preserve"> un </w:t>
      </w:r>
      <w:r w:rsidRPr="00E37812">
        <w:rPr>
          <w:sz w:val="28"/>
          <w:szCs w:val="28"/>
        </w:rPr>
        <w:t>4.2.2.5</w:t>
      </w:r>
      <w:r w:rsidR="00974EEE" w:rsidRPr="00E37812">
        <w:rPr>
          <w:sz w:val="28"/>
          <w:szCs w:val="28"/>
        </w:rPr>
        <w:t>.pasākuma ietvaros</w:t>
      </w:r>
      <w:r w:rsidRPr="00E37812">
        <w:rPr>
          <w:sz w:val="28"/>
          <w:szCs w:val="28"/>
        </w:rPr>
        <w:t xml:space="preserve"> būs </w:t>
      </w:r>
      <w:r w:rsidR="00AE6FE8" w:rsidRPr="00E37812">
        <w:rPr>
          <w:sz w:val="28"/>
          <w:szCs w:val="28"/>
        </w:rPr>
        <w:t>jāveic</w:t>
      </w:r>
      <w:r w:rsidRPr="00E37812">
        <w:rPr>
          <w:sz w:val="28"/>
          <w:szCs w:val="28"/>
        </w:rPr>
        <w:t xml:space="preserve"> PISA 2022 rezultātu</w:t>
      </w:r>
      <w:r w:rsidR="00154F53" w:rsidRPr="00E37812">
        <w:rPr>
          <w:sz w:val="28"/>
          <w:szCs w:val="28"/>
        </w:rPr>
        <w:t xml:space="preserve"> sekundārā</w:t>
      </w:r>
      <w:r w:rsidRPr="00E37812">
        <w:rPr>
          <w:sz w:val="28"/>
          <w:szCs w:val="28"/>
        </w:rPr>
        <w:t xml:space="preserve"> </w:t>
      </w:r>
      <w:r w:rsidR="00396552" w:rsidRPr="00E37812">
        <w:rPr>
          <w:sz w:val="28"/>
          <w:szCs w:val="28"/>
        </w:rPr>
        <w:t xml:space="preserve">analīze un </w:t>
      </w:r>
      <w:r w:rsidRPr="00E37812">
        <w:rPr>
          <w:sz w:val="28"/>
          <w:szCs w:val="28"/>
        </w:rPr>
        <w:t>izplatīšanas darbs</w:t>
      </w:r>
      <w:r w:rsidR="00396552" w:rsidRPr="00E37812">
        <w:rPr>
          <w:sz w:val="28"/>
          <w:szCs w:val="28"/>
        </w:rPr>
        <w:t xml:space="preserve"> arī turpmākajos gados</w:t>
      </w:r>
      <w:r w:rsidRPr="00E37812">
        <w:rPr>
          <w:sz w:val="28"/>
          <w:szCs w:val="28"/>
        </w:rPr>
        <w:t xml:space="preserve">, </w:t>
      </w:r>
      <w:r w:rsidR="00396552" w:rsidRPr="00E37812">
        <w:rPr>
          <w:sz w:val="28"/>
          <w:szCs w:val="28"/>
        </w:rPr>
        <w:t>kā arī jānodrošina Latvijas dalība</w:t>
      </w:r>
      <w:r w:rsidRPr="00E37812">
        <w:rPr>
          <w:sz w:val="28"/>
          <w:szCs w:val="28"/>
        </w:rPr>
        <w:t xml:space="preserve"> PISA 2025 pētījumā, kurā galvenā izpētes joma būs skolēnu dabaszinātņu kompetence, bet pirmo reizi kā papildus joma – skolēnu svešvalodu kompetences pārbaude. </w:t>
      </w:r>
      <w:r w:rsidR="00974EEE" w:rsidRPr="00E37812">
        <w:rPr>
          <w:sz w:val="28"/>
          <w:szCs w:val="28"/>
        </w:rPr>
        <w:t xml:space="preserve">4.2.2.5.pasākuma ietvaros </w:t>
      </w:r>
      <w:r w:rsidR="00BB3C5E" w:rsidRPr="00E37812">
        <w:rPr>
          <w:sz w:val="28"/>
          <w:szCs w:val="28"/>
        </w:rPr>
        <w:t xml:space="preserve">plānota arī nākamā PISA pētījuma cikla īstenošana (PISA 2028 vai PISA 2029, atkarībā no OECD dalībvalstu kopējā lēmuma). </w:t>
      </w:r>
    </w:p>
    <w:p w14:paraId="65427C18" w14:textId="77777777" w:rsidR="005D4BD7" w:rsidRPr="00E37812" w:rsidRDefault="005D4BD7" w:rsidP="00A40DA9">
      <w:pPr>
        <w:ind w:firstLine="720"/>
        <w:rPr>
          <w:sz w:val="28"/>
          <w:szCs w:val="28"/>
        </w:rPr>
      </w:pPr>
    </w:p>
    <w:p w14:paraId="0CCD2547" w14:textId="1B2B510B" w:rsidR="00A21168" w:rsidRPr="00E37812" w:rsidRDefault="78584243" w:rsidP="00A40DA9">
      <w:pPr>
        <w:pStyle w:val="ListParagraph"/>
        <w:numPr>
          <w:ilvl w:val="0"/>
          <w:numId w:val="30"/>
        </w:numPr>
        <w:rPr>
          <w:color w:val="000000" w:themeColor="text1"/>
          <w:sz w:val="28"/>
          <w:szCs w:val="28"/>
        </w:rPr>
      </w:pPr>
      <w:r w:rsidRPr="00E37812">
        <w:rPr>
          <w:color w:val="000000" w:themeColor="text1"/>
          <w:sz w:val="28"/>
          <w:szCs w:val="28"/>
        </w:rPr>
        <w:t>Starptautiskais mācību vides pētījums TALIS</w:t>
      </w:r>
    </w:p>
    <w:p w14:paraId="03B6E993" w14:textId="77777777" w:rsidR="00A21168" w:rsidRPr="00E37812" w:rsidRDefault="00A21168" w:rsidP="00A40DA9">
      <w:pPr>
        <w:ind w:firstLine="720"/>
        <w:rPr>
          <w:color w:val="000000" w:themeColor="text1"/>
          <w:sz w:val="28"/>
          <w:szCs w:val="28"/>
        </w:rPr>
      </w:pPr>
    </w:p>
    <w:p w14:paraId="442786FC" w14:textId="3FF78155" w:rsidR="000F5583" w:rsidRPr="00E37812" w:rsidRDefault="78584243" w:rsidP="00A40DA9">
      <w:pPr>
        <w:ind w:firstLine="720"/>
        <w:rPr>
          <w:color w:val="000000" w:themeColor="text1"/>
          <w:sz w:val="28"/>
          <w:szCs w:val="28"/>
        </w:rPr>
      </w:pPr>
      <w:r w:rsidRPr="00E37812">
        <w:rPr>
          <w:color w:val="000000" w:themeColor="text1"/>
          <w:sz w:val="28"/>
          <w:szCs w:val="28"/>
        </w:rPr>
        <w:lastRenderedPageBreak/>
        <w:t xml:space="preserve">Pētījumā tiek salīdzināti un analizēti izglītības iestādes darbību un pārvaldību raksturojoši rādītāji, pedagogu un skolas vadības dažādi profesionalitātes aspekti (piemēram, pedagogu pieredze, prasme sadarboties u.tml.), skolu resursi, mācīšanas metodika, sadarbība ar kopienu un vecākiem, u.c. jautājumi. Latvija līdz šim piedalījusies TALIS pētījuma modulī, kas balstās uz pamatizglītības otrā posma (7.-9. klase) skolotāju un skolu direktoru aptaujā iegūtiem datiem. </w:t>
      </w:r>
    </w:p>
    <w:p w14:paraId="2B1922C2" w14:textId="77777777" w:rsidR="000F5583" w:rsidRPr="00E37812" w:rsidRDefault="000F5583" w:rsidP="00A40DA9">
      <w:pPr>
        <w:ind w:firstLine="720"/>
        <w:rPr>
          <w:color w:val="000000" w:themeColor="text1"/>
          <w:sz w:val="28"/>
          <w:szCs w:val="28"/>
        </w:rPr>
      </w:pPr>
    </w:p>
    <w:p w14:paraId="40D73BC4" w14:textId="7AA7AF7B" w:rsidR="0075304A" w:rsidRPr="00E37812" w:rsidRDefault="00373326" w:rsidP="00A40DA9">
      <w:pPr>
        <w:ind w:firstLine="720"/>
        <w:rPr>
          <w:sz w:val="28"/>
          <w:szCs w:val="28"/>
        </w:rPr>
      </w:pPr>
      <w:r w:rsidRPr="00E37812">
        <w:rPr>
          <w:color w:val="000000" w:themeColor="text1"/>
          <w:sz w:val="28"/>
          <w:szCs w:val="28"/>
        </w:rPr>
        <w:t xml:space="preserve">Konkrētais izglītības posms (7.-9. klase) ļauj salīdzināt TALIS pētījumā sniegto mācību vides raksturojumu un identificēt tā saistību ar 15 g. v. skolēnu rezultātiem PISA pētījumā.  </w:t>
      </w:r>
      <w:r w:rsidRPr="00E37812">
        <w:rPr>
          <w:sz w:val="28"/>
          <w:szCs w:val="28"/>
        </w:rPr>
        <w:t xml:space="preserve">Mācību vides analīzes rezultāti ļauj novērtēt reformu un izglītības politikas iniciatīvu ietvaros sasniegto un plānot pedagogu izglītības organizēšanu, kā arī jomas turpmāku attīstību. </w:t>
      </w:r>
      <w:r w:rsidR="00D45BEE" w:rsidRPr="00E37812">
        <w:rPr>
          <w:sz w:val="28"/>
          <w:szCs w:val="28"/>
        </w:rPr>
        <w:t>IAP</w:t>
      </w:r>
      <w:r w:rsidR="006B2DD1" w:rsidRPr="00E37812">
        <w:rPr>
          <w:sz w:val="28"/>
          <w:szCs w:val="28"/>
        </w:rPr>
        <w:t xml:space="preserve"> TALIS dati tiek izmantoti, lai mērītu politikas rezultāta “Kvalitatīva un kvantitatīva pedagogu un akadēmiskā personāla ataudze” sasniegšanas progresu.</w:t>
      </w:r>
    </w:p>
    <w:p w14:paraId="7E573D52" w14:textId="77777777" w:rsidR="000F5583" w:rsidRPr="00E37812" w:rsidRDefault="000F5583" w:rsidP="00A40DA9">
      <w:pPr>
        <w:ind w:firstLine="720"/>
        <w:rPr>
          <w:sz w:val="28"/>
          <w:szCs w:val="28"/>
        </w:rPr>
      </w:pPr>
    </w:p>
    <w:p w14:paraId="73D8729D" w14:textId="0F4D5E1C" w:rsidR="000F5583" w:rsidRPr="00E37812" w:rsidRDefault="78584243" w:rsidP="00A40DA9">
      <w:pPr>
        <w:ind w:firstLine="720"/>
        <w:rPr>
          <w:sz w:val="28"/>
          <w:szCs w:val="28"/>
        </w:rPr>
      </w:pPr>
      <w:r w:rsidRPr="00E37812">
        <w:rPr>
          <w:color w:val="000000" w:themeColor="text1"/>
          <w:sz w:val="28"/>
          <w:szCs w:val="28"/>
        </w:rPr>
        <w:t xml:space="preserve">Latvija piedalās pētījumā kopš 2011. gada, iesaistoties TALIS 2013 pētījuma sagatavošanā un īstenošanā. </w:t>
      </w:r>
      <w:r w:rsidR="00C84928" w:rsidRPr="00E37812">
        <w:rPr>
          <w:sz w:val="28"/>
          <w:szCs w:val="28"/>
        </w:rPr>
        <w:t>8.3.6.1. pasākuma projekta</w:t>
      </w:r>
      <w:r w:rsidR="00C84928" w:rsidRPr="00E37812" w:rsidDel="00C84928">
        <w:rPr>
          <w:color w:val="000000" w:themeColor="text1"/>
          <w:sz w:val="28"/>
          <w:szCs w:val="28"/>
        </w:rPr>
        <w:t xml:space="preserve"> </w:t>
      </w:r>
      <w:r w:rsidRPr="00E37812">
        <w:rPr>
          <w:color w:val="000000" w:themeColor="text1"/>
          <w:sz w:val="28"/>
          <w:szCs w:val="28"/>
        </w:rPr>
        <w:t xml:space="preserve">ietvaros notiek TALIS 2024 </w:t>
      </w:r>
      <w:r w:rsidR="0093683A" w:rsidRPr="00E37812">
        <w:rPr>
          <w:color w:val="000000" w:themeColor="text1"/>
          <w:sz w:val="28"/>
          <w:szCs w:val="28"/>
        </w:rPr>
        <w:t xml:space="preserve">pētījuma </w:t>
      </w:r>
      <w:r w:rsidRPr="00E37812">
        <w:rPr>
          <w:color w:val="000000" w:themeColor="text1"/>
          <w:sz w:val="28"/>
          <w:szCs w:val="28"/>
        </w:rPr>
        <w:t xml:space="preserve">sagatavošanas darbi. TALIS 2024 </w:t>
      </w:r>
      <w:proofErr w:type="spellStart"/>
      <w:r w:rsidRPr="00E37812">
        <w:rPr>
          <w:color w:val="000000" w:themeColor="text1"/>
          <w:sz w:val="28"/>
          <w:szCs w:val="28"/>
        </w:rPr>
        <w:t>pilotpētījums</w:t>
      </w:r>
      <w:proofErr w:type="spellEnd"/>
      <w:r w:rsidRPr="00E37812">
        <w:rPr>
          <w:color w:val="000000" w:themeColor="text1"/>
          <w:sz w:val="28"/>
          <w:szCs w:val="28"/>
        </w:rPr>
        <w:t xml:space="preserve"> un </w:t>
      </w:r>
      <w:proofErr w:type="spellStart"/>
      <w:r w:rsidRPr="00E37812">
        <w:rPr>
          <w:color w:val="000000" w:themeColor="text1"/>
          <w:sz w:val="28"/>
          <w:szCs w:val="28"/>
        </w:rPr>
        <w:t>pamatpētījums</w:t>
      </w:r>
      <w:proofErr w:type="spellEnd"/>
      <w:r w:rsidRPr="00E37812">
        <w:rPr>
          <w:color w:val="000000" w:themeColor="text1"/>
          <w:sz w:val="28"/>
          <w:szCs w:val="28"/>
        </w:rPr>
        <w:t xml:space="preserve">, kurā piedalīsies 50 valstis, notiks jaunā 4.2.2.5 </w:t>
      </w:r>
      <w:r w:rsidR="00974EEE" w:rsidRPr="00E37812">
        <w:rPr>
          <w:color w:val="000000" w:themeColor="text1"/>
          <w:sz w:val="28"/>
          <w:szCs w:val="28"/>
        </w:rPr>
        <w:t xml:space="preserve">pasākuma īstenošanas </w:t>
      </w:r>
      <w:r w:rsidRPr="00E37812">
        <w:rPr>
          <w:color w:val="000000" w:themeColor="text1"/>
          <w:sz w:val="28"/>
          <w:szCs w:val="28"/>
        </w:rPr>
        <w:t xml:space="preserve">laikā. </w:t>
      </w:r>
      <w:r w:rsidR="00974EEE" w:rsidRPr="00E37812">
        <w:rPr>
          <w:color w:val="000000" w:themeColor="text1"/>
          <w:sz w:val="28"/>
          <w:szCs w:val="28"/>
        </w:rPr>
        <w:t>P</w:t>
      </w:r>
      <w:r w:rsidRPr="00E37812">
        <w:rPr>
          <w:color w:val="000000" w:themeColor="text1"/>
          <w:sz w:val="28"/>
          <w:szCs w:val="28"/>
        </w:rPr>
        <w:t xml:space="preserve">lānots uzsākt sagatavošanos dalībai TALIS 2029 </w:t>
      </w:r>
      <w:proofErr w:type="spellStart"/>
      <w:r w:rsidRPr="00E37812">
        <w:rPr>
          <w:i/>
          <w:color w:val="000000" w:themeColor="text1"/>
          <w:sz w:val="28"/>
          <w:szCs w:val="28"/>
        </w:rPr>
        <w:t>Starting</w:t>
      </w:r>
      <w:proofErr w:type="spellEnd"/>
      <w:r w:rsidRPr="00E37812">
        <w:rPr>
          <w:i/>
          <w:color w:val="000000" w:themeColor="text1"/>
          <w:sz w:val="28"/>
          <w:szCs w:val="28"/>
        </w:rPr>
        <w:t xml:space="preserve"> </w:t>
      </w:r>
      <w:proofErr w:type="spellStart"/>
      <w:r w:rsidRPr="00E37812">
        <w:rPr>
          <w:i/>
          <w:color w:val="000000" w:themeColor="text1"/>
          <w:sz w:val="28"/>
          <w:szCs w:val="28"/>
        </w:rPr>
        <w:t>Strong</w:t>
      </w:r>
      <w:proofErr w:type="spellEnd"/>
      <w:r w:rsidRPr="00E37812">
        <w:rPr>
          <w:i/>
          <w:color w:val="000000" w:themeColor="text1"/>
          <w:sz w:val="28"/>
          <w:szCs w:val="28"/>
        </w:rPr>
        <w:t xml:space="preserve"> </w:t>
      </w:r>
      <w:proofErr w:type="spellStart"/>
      <w:r w:rsidRPr="00E37812">
        <w:rPr>
          <w:i/>
          <w:color w:val="000000" w:themeColor="text1"/>
          <w:sz w:val="28"/>
          <w:szCs w:val="28"/>
        </w:rPr>
        <w:t>Survey</w:t>
      </w:r>
      <w:proofErr w:type="spellEnd"/>
      <w:r w:rsidRPr="00E37812">
        <w:rPr>
          <w:color w:val="000000" w:themeColor="text1"/>
          <w:sz w:val="28"/>
          <w:szCs w:val="28"/>
        </w:rPr>
        <w:t xml:space="preserve"> jeb pirmsskolas izglītības pētījuma modulī, kas atbilst politikas plānošanas augstas aktualitātes jomai, sagatavošanās darbam sākoties 2026. gadā, ar </w:t>
      </w:r>
      <w:proofErr w:type="spellStart"/>
      <w:r w:rsidRPr="00E37812">
        <w:rPr>
          <w:color w:val="000000" w:themeColor="text1"/>
          <w:sz w:val="28"/>
          <w:szCs w:val="28"/>
        </w:rPr>
        <w:t>pamatpētījumu</w:t>
      </w:r>
      <w:proofErr w:type="spellEnd"/>
      <w:r w:rsidRPr="00E37812">
        <w:rPr>
          <w:color w:val="000000" w:themeColor="text1"/>
          <w:sz w:val="28"/>
          <w:szCs w:val="28"/>
        </w:rPr>
        <w:t xml:space="preserve"> 2029. gadā. </w:t>
      </w:r>
    </w:p>
    <w:p w14:paraId="12EBB9B9" w14:textId="77777777" w:rsidR="0075304A" w:rsidRPr="00E37812" w:rsidRDefault="0075304A" w:rsidP="00A40DA9">
      <w:pPr>
        <w:ind w:firstLine="720"/>
        <w:rPr>
          <w:sz w:val="28"/>
          <w:szCs w:val="28"/>
        </w:rPr>
      </w:pPr>
    </w:p>
    <w:p w14:paraId="768C3A7F" w14:textId="77777777" w:rsidR="00596F92" w:rsidRPr="00E37812" w:rsidRDefault="78584243" w:rsidP="00A40DA9">
      <w:pPr>
        <w:pStyle w:val="ListParagraph"/>
        <w:numPr>
          <w:ilvl w:val="0"/>
          <w:numId w:val="30"/>
        </w:numPr>
        <w:rPr>
          <w:sz w:val="28"/>
          <w:szCs w:val="28"/>
        </w:rPr>
      </w:pPr>
      <w:r w:rsidRPr="00E37812">
        <w:rPr>
          <w:sz w:val="28"/>
          <w:szCs w:val="28"/>
        </w:rPr>
        <w:t>Starptautiskais pieaugušo kompetenču novērtēšanas programmas pētījums PIAAC</w:t>
      </w:r>
    </w:p>
    <w:p w14:paraId="17BE8586" w14:textId="77777777" w:rsidR="00596F92" w:rsidRPr="00E37812" w:rsidRDefault="00596F92" w:rsidP="00A40DA9">
      <w:pPr>
        <w:ind w:firstLine="720"/>
        <w:rPr>
          <w:sz w:val="28"/>
          <w:szCs w:val="28"/>
        </w:rPr>
      </w:pPr>
    </w:p>
    <w:p w14:paraId="16E1B0AB" w14:textId="2F6B756C" w:rsidR="00596F92" w:rsidRPr="00E37812" w:rsidRDefault="00596F92" w:rsidP="00A40DA9">
      <w:pPr>
        <w:ind w:firstLine="720"/>
        <w:rPr>
          <w:sz w:val="28"/>
          <w:szCs w:val="28"/>
        </w:rPr>
      </w:pPr>
      <w:r w:rsidRPr="00E37812">
        <w:rPr>
          <w:sz w:val="28"/>
          <w:szCs w:val="28"/>
        </w:rPr>
        <w:t xml:space="preserve">Pētījumu organizē </w:t>
      </w:r>
      <w:r w:rsidR="00884E1C" w:rsidRPr="00E37812">
        <w:rPr>
          <w:sz w:val="28"/>
          <w:szCs w:val="28"/>
        </w:rPr>
        <w:t xml:space="preserve">OECD </w:t>
      </w:r>
      <w:r w:rsidR="00547FE1" w:rsidRPr="00E37812">
        <w:rPr>
          <w:sz w:val="28"/>
          <w:szCs w:val="28"/>
        </w:rPr>
        <w:t xml:space="preserve">un </w:t>
      </w:r>
      <w:r w:rsidRPr="00E37812">
        <w:rPr>
          <w:sz w:val="28"/>
          <w:szCs w:val="28"/>
        </w:rPr>
        <w:t>tajā</w:t>
      </w:r>
      <w:r w:rsidR="00547FE1" w:rsidRPr="00E37812">
        <w:rPr>
          <w:sz w:val="28"/>
          <w:szCs w:val="28"/>
        </w:rPr>
        <w:t xml:space="preserve"> piedalās 40 valstis, </w:t>
      </w:r>
      <w:r w:rsidRPr="00E37812">
        <w:rPr>
          <w:sz w:val="28"/>
          <w:szCs w:val="28"/>
        </w:rPr>
        <w:t xml:space="preserve">tas </w:t>
      </w:r>
      <w:r w:rsidR="00884E1C" w:rsidRPr="00E37812">
        <w:rPr>
          <w:sz w:val="28"/>
          <w:szCs w:val="28"/>
        </w:rPr>
        <w:t xml:space="preserve">ir otrais </w:t>
      </w:r>
      <w:r w:rsidR="00547FE1" w:rsidRPr="00E37812">
        <w:rPr>
          <w:sz w:val="28"/>
          <w:szCs w:val="28"/>
        </w:rPr>
        <w:t>šīs programmas</w:t>
      </w:r>
      <w:r w:rsidR="000E470E" w:rsidRPr="00E37812">
        <w:rPr>
          <w:sz w:val="28"/>
          <w:szCs w:val="28"/>
        </w:rPr>
        <w:t xml:space="preserve"> starptautisko </w:t>
      </w:r>
      <w:r w:rsidR="00884E1C" w:rsidRPr="00E37812">
        <w:rPr>
          <w:sz w:val="28"/>
          <w:szCs w:val="28"/>
        </w:rPr>
        <w:t xml:space="preserve">pētījumu cikls, kurā Latvija </w:t>
      </w:r>
      <w:r w:rsidR="0093683A" w:rsidRPr="00E37812">
        <w:rPr>
          <w:sz w:val="28"/>
          <w:szCs w:val="28"/>
        </w:rPr>
        <w:t xml:space="preserve">gan </w:t>
      </w:r>
      <w:r w:rsidR="00884E1C" w:rsidRPr="00E37812">
        <w:rPr>
          <w:sz w:val="28"/>
          <w:szCs w:val="28"/>
        </w:rPr>
        <w:t xml:space="preserve">iesaistās pirmo reizi. </w:t>
      </w:r>
      <w:r w:rsidR="006B2DD1" w:rsidRPr="00E37812">
        <w:rPr>
          <w:sz w:val="28"/>
          <w:szCs w:val="28"/>
        </w:rPr>
        <w:t xml:space="preserve"> </w:t>
      </w:r>
      <w:r w:rsidR="0093683A" w:rsidRPr="00E37812">
        <w:rPr>
          <w:sz w:val="28"/>
          <w:szCs w:val="28"/>
        </w:rPr>
        <w:t>Pētījumā vērtē</w:t>
      </w:r>
      <w:r w:rsidR="000E470E" w:rsidRPr="00E37812">
        <w:rPr>
          <w:sz w:val="28"/>
          <w:szCs w:val="28"/>
        </w:rPr>
        <w:t xml:space="preserve"> </w:t>
      </w:r>
      <w:r w:rsidR="00592215" w:rsidRPr="00E37812">
        <w:rPr>
          <w:sz w:val="28"/>
          <w:szCs w:val="28"/>
        </w:rPr>
        <w:t xml:space="preserve">16 – 65 g. v. </w:t>
      </w:r>
      <w:r w:rsidR="000E470E" w:rsidRPr="00E37812">
        <w:rPr>
          <w:sz w:val="28"/>
          <w:szCs w:val="28"/>
        </w:rPr>
        <w:t xml:space="preserve">pieaugušo </w:t>
      </w:r>
      <w:r w:rsidR="0093683A" w:rsidRPr="00E37812">
        <w:rPr>
          <w:sz w:val="28"/>
          <w:szCs w:val="28"/>
        </w:rPr>
        <w:t>vispārējās prasmes – lasītprasmi</w:t>
      </w:r>
      <w:r w:rsidR="000E470E" w:rsidRPr="00E37812">
        <w:rPr>
          <w:sz w:val="28"/>
          <w:szCs w:val="28"/>
        </w:rPr>
        <w:t>, matemātika</w:t>
      </w:r>
      <w:r w:rsidR="0093683A" w:rsidRPr="00E37812">
        <w:rPr>
          <w:sz w:val="28"/>
          <w:szCs w:val="28"/>
        </w:rPr>
        <w:t xml:space="preserve">s </w:t>
      </w:r>
      <w:proofErr w:type="spellStart"/>
      <w:r w:rsidR="0093683A" w:rsidRPr="00E37812">
        <w:rPr>
          <w:sz w:val="28"/>
          <w:szCs w:val="28"/>
        </w:rPr>
        <w:t>pratību</w:t>
      </w:r>
      <w:proofErr w:type="spellEnd"/>
      <w:r w:rsidR="0093683A" w:rsidRPr="00E37812">
        <w:rPr>
          <w:sz w:val="28"/>
          <w:szCs w:val="28"/>
        </w:rPr>
        <w:t>, problēmu risināšanu</w:t>
      </w:r>
      <w:r w:rsidR="000E470E" w:rsidRPr="00E37812">
        <w:rPr>
          <w:sz w:val="28"/>
          <w:szCs w:val="28"/>
        </w:rPr>
        <w:t xml:space="preserve"> un digitālās prasmes – </w:t>
      </w:r>
      <w:r w:rsidR="0093683A" w:rsidRPr="00E37812">
        <w:rPr>
          <w:sz w:val="28"/>
          <w:szCs w:val="28"/>
        </w:rPr>
        <w:t>salīdzina un analizē šo prasmju pielietošanu</w:t>
      </w:r>
      <w:r w:rsidR="000E470E" w:rsidRPr="00E37812">
        <w:rPr>
          <w:sz w:val="28"/>
          <w:szCs w:val="28"/>
        </w:rPr>
        <w:t xml:space="preserve"> gan pieaugušo darba, gan</w:t>
      </w:r>
      <w:r w:rsidR="00B75C55" w:rsidRPr="00E37812">
        <w:rPr>
          <w:sz w:val="28"/>
          <w:szCs w:val="28"/>
        </w:rPr>
        <w:t xml:space="preserve"> </w:t>
      </w:r>
      <w:r w:rsidR="00592215" w:rsidRPr="00E37812">
        <w:rPr>
          <w:sz w:val="28"/>
          <w:szCs w:val="28"/>
        </w:rPr>
        <w:t>ikdienas dzīvē</w:t>
      </w:r>
      <w:r w:rsidR="000E470E" w:rsidRPr="00E37812">
        <w:rPr>
          <w:sz w:val="28"/>
          <w:szCs w:val="28"/>
        </w:rPr>
        <w:t xml:space="preserve">. </w:t>
      </w:r>
    </w:p>
    <w:p w14:paraId="0D6E42CD" w14:textId="77777777" w:rsidR="00596F92" w:rsidRPr="00E37812" w:rsidRDefault="00596F92" w:rsidP="00A40DA9">
      <w:pPr>
        <w:ind w:firstLine="720"/>
        <w:rPr>
          <w:sz w:val="28"/>
          <w:szCs w:val="28"/>
        </w:rPr>
      </w:pPr>
    </w:p>
    <w:p w14:paraId="5A0575AF" w14:textId="3596FA8C" w:rsidR="00596F92" w:rsidRPr="00E37812" w:rsidRDefault="00E967CF" w:rsidP="00A40DA9">
      <w:pPr>
        <w:ind w:firstLine="720"/>
        <w:rPr>
          <w:sz w:val="28"/>
          <w:szCs w:val="28"/>
        </w:rPr>
      </w:pPr>
      <w:r w:rsidRPr="00E37812">
        <w:rPr>
          <w:sz w:val="28"/>
          <w:szCs w:val="28"/>
        </w:rPr>
        <w:t xml:space="preserve">Pētījuma dati ļauj analizēt neatbilstības starp prasmju piedāvājumu un pieprasījumu darba tirgū, un to, kā attiecīgās prasmes ietekmē atlīdzības apjomu, kā arī sniedz visaptverošu ieskatu par valsts cilvēkresursu kvalitāti starptautiskā salīdzinājumā. Latvijā līdz šim nav veikti līdzīga mēroga pētījumi pieaugušo iedzīvotāju prasmju novērtēšanā. </w:t>
      </w:r>
      <w:r w:rsidR="00B96CFA" w:rsidRPr="00E37812">
        <w:rPr>
          <w:sz w:val="28"/>
          <w:szCs w:val="28"/>
        </w:rPr>
        <w:t xml:space="preserve">PIAAC ir viens no datu avotiem UNESCO Ilgtspējīgas attīstības mērķu izglītībā indikatoram par pieaugušo iedzīvotāju rakstpratību un matemātisko kompetenci. </w:t>
      </w:r>
    </w:p>
    <w:p w14:paraId="4565DCB5" w14:textId="77777777" w:rsidR="00596F92" w:rsidRPr="00E37812" w:rsidRDefault="00596F92" w:rsidP="00A40DA9">
      <w:pPr>
        <w:ind w:firstLine="720"/>
        <w:rPr>
          <w:sz w:val="28"/>
          <w:szCs w:val="28"/>
        </w:rPr>
      </w:pPr>
    </w:p>
    <w:p w14:paraId="3D95B9B4" w14:textId="0BA9F6D7" w:rsidR="004E5F4F" w:rsidRPr="00E37812" w:rsidRDefault="7935B4BF" w:rsidP="00A40DA9">
      <w:pPr>
        <w:ind w:firstLine="720"/>
        <w:rPr>
          <w:sz w:val="28"/>
          <w:szCs w:val="28"/>
        </w:rPr>
      </w:pPr>
      <w:r w:rsidRPr="00E37812">
        <w:rPr>
          <w:sz w:val="28"/>
          <w:szCs w:val="28"/>
        </w:rPr>
        <w:lastRenderedPageBreak/>
        <w:t>8.3.6.1</w:t>
      </w:r>
      <w:r w:rsidR="00974EEE" w:rsidRPr="00E37812">
        <w:rPr>
          <w:sz w:val="28"/>
          <w:szCs w:val="28"/>
        </w:rPr>
        <w:t xml:space="preserve">.pasākuma </w:t>
      </w:r>
      <w:r w:rsidRPr="00E37812">
        <w:rPr>
          <w:sz w:val="28"/>
          <w:szCs w:val="28"/>
        </w:rPr>
        <w:t xml:space="preserve">projekts nodrošina Latvijas dalību PIAAC izmēģinājuma pētījumā un </w:t>
      </w:r>
      <w:proofErr w:type="spellStart"/>
      <w:r w:rsidRPr="00E37812">
        <w:rPr>
          <w:sz w:val="28"/>
          <w:szCs w:val="28"/>
        </w:rPr>
        <w:t>pamatpētījumā</w:t>
      </w:r>
      <w:proofErr w:type="spellEnd"/>
      <w:r w:rsidRPr="00E37812">
        <w:rPr>
          <w:sz w:val="28"/>
          <w:szCs w:val="28"/>
        </w:rPr>
        <w:t xml:space="preserve">, datu analīzi un publiskošanu atstājot jau nākamā perioda projekta pārziņā. </w:t>
      </w:r>
    </w:p>
    <w:p w14:paraId="6FD0DBED" w14:textId="77777777" w:rsidR="00596F92" w:rsidRPr="00E37812" w:rsidRDefault="00596F92" w:rsidP="00A40DA9">
      <w:pPr>
        <w:ind w:firstLine="720"/>
        <w:rPr>
          <w:sz w:val="28"/>
          <w:szCs w:val="28"/>
        </w:rPr>
      </w:pPr>
    </w:p>
    <w:p w14:paraId="3A91FA93" w14:textId="3AEBD768" w:rsidR="00596F92" w:rsidRPr="00E37812" w:rsidRDefault="78584243" w:rsidP="00A40DA9">
      <w:pPr>
        <w:pStyle w:val="ListParagraph"/>
        <w:numPr>
          <w:ilvl w:val="0"/>
          <w:numId w:val="30"/>
        </w:numPr>
        <w:rPr>
          <w:sz w:val="28"/>
          <w:szCs w:val="28"/>
        </w:rPr>
      </w:pPr>
      <w:r w:rsidRPr="00E37812">
        <w:rPr>
          <w:sz w:val="28"/>
          <w:szCs w:val="28"/>
        </w:rPr>
        <w:t>Starptautiskais lasītprasmes novērtēšanas pētījums PIRLS</w:t>
      </w:r>
    </w:p>
    <w:p w14:paraId="04B374BF" w14:textId="77777777" w:rsidR="00596F92" w:rsidRPr="00E37812" w:rsidRDefault="00596F92" w:rsidP="00A40DA9">
      <w:pPr>
        <w:ind w:firstLine="720"/>
        <w:rPr>
          <w:sz w:val="28"/>
          <w:szCs w:val="28"/>
        </w:rPr>
      </w:pPr>
    </w:p>
    <w:p w14:paraId="25BECA3F" w14:textId="730ABCB9" w:rsidR="00F2571D" w:rsidRPr="00E37812" w:rsidRDefault="004979A2" w:rsidP="00A40DA9">
      <w:pPr>
        <w:ind w:firstLine="720"/>
        <w:rPr>
          <w:sz w:val="28"/>
          <w:szCs w:val="28"/>
        </w:rPr>
      </w:pPr>
      <w:r w:rsidRPr="00E37812">
        <w:rPr>
          <w:sz w:val="28"/>
          <w:szCs w:val="28"/>
        </w:rPr>
        <w:t xml:space="preserve">Pētījumu organizē Starptautiskā izglītības sasniegumu novērtēšanas asociācija IEA. Pētījumā tiek vērtēta un salīdzināta 4. klases skolēnu lasītprasme un teksta izpratne. </w:t>
      </w:r>
      <w:r w:rsidR="002F2487" w:rsidRPr="00E37812">
        <w:rPr>
          <w:sz w:val="28"/>
          <w:szCs w:val="28"/>
        </w:rPr>
        <w:t xml:space="preserve">Pētījums ietver ne tikai skolēnu testus lasītprasmes novērtēšanai, bet arī skolēnu, viņu vecāku, skolotāju un skolas direktoru aptaujas, kas ļauj izvērtēt gan skolēnu mācību darba kontekstu, gan apkārtējās vides ietekmi uz tā rezultātiem.  PIRLS dati tiek izmantoti arī lai novērotu sasniegumu progresu laikā un saistītu tos ar skolēnu mājas un skolas vides faktoriem, tādējādi iegūstot informāciju izglītības uzlabošanas iespējām. </w:t>
      </w:r>
    </w:p>
    <w:p w14:paraId="7DF70B07" w14:textId="77777777" w:rsidR="002F2487" w:rsidRPr="00E37812" w:rsidRDefault="002F2487" w:rsidP="00A40DA9">
      <w:pPr>
        <w:ind w:firstLine="720"/>
        <w:rPr>
          <w:sz w:val="28"/>
          <w:szCs w:val="28"/>
        </w:rPr>
      </w:pPr>
    </w:p>
    <w:p w14:paraId="096EF545" w14:textId="6720F6D4" w:rsidR="002F2487" w:rsidRPr="00E37812" w:rsidRDefault="0021786A" w:rsidP="00A40DA9">
      <w:pPr>
        <w:ind w:firstLine="720"/>
        <w:rPr>
          <w:sz w:val="28"/>
          <w:szCs w:val="28"/>
        </w:rPr>
      </w:pPr>
      <w:r w:rsidRPr="00E37812">
        <w:rPr>
          <w:sz w:val="28"/>
          <w:szCs w:val="28"/>
        </w:rPr>
        <w:t xml:space="preserve">PIRLS pētījumi rāda statistiski nozīmīgu Latvijas 4. klases skolēnu lasīšanas sasniegumu izaugsmi laikā no 2006. līdz 2016. gadam. Izglītības politikā un izglītības pētniecībā tas liek meklēt atbildi uz jautājumu par to, kāpēc attiecīgajā laikposmā nav notikusi 15. g. v. skolēnu sasniegumu izaugsme PISA testos. Atbilde uz to Latvijā tiks meklēta padziļinātos PIRLS un PISA sekundāros pētījumos. Jāpiebilst, ka dalība PIRLS pētījumos nodrošina Latvijas datus UNESCO </w:t>
      </w:r>
      <w:r w:rsidR="006E33EE" w:rsidRPr="00E37812">
        <w:rPr>
          <w:sz w:val="28"/>
          <w:szCs w:val="28"/>
        </w:rPr>
        <w:t>Ilgtspējīgas</w:t>
      </w:r>
      <w:r w:rsidRPr="00E37812">
        <w:rPr>
          <w:sz w:val="28"/>
          <w:szCs w:val="28"/>
        </w:rPr>
        <w:t xml:space="preserve"> attīstības mērķu izglītībā rādītājiem. </w:t>
      </w:r>
    </w:p>
    <w:p w14:paraId="61924849" w14:textId="77777777" w:rsidR="0021786A" w:rsidRPr="00E37812" w:rsidRDefault="0021786A" w:rsidP="00A40DA9">
      <w:pPr>
        <w:ind w:firstLine="720"/>
        <w:rPr>
          <w:sz w:val="28"/>
          <w:szCs w:val="28"/>
        </w:rPr>
      </w:pPr>
    </w:p>
    <w:p w14:paraId="1FC63F10" w14:textId="54DF0E59" w:rsidR="00666495" w:rsidRPr="00E37812" w:rsidRDefault="00666495" w:rsidP="00A40DA9">
      <w:pPr>
        <w:ind w:firstLine="720"/>
        <w:rPr>
          <w:sz w:val="28"/>
          <w:szCs w:val="28"/>
        </w:rPr>
      </w:pPr>
      <w:r w:rsidRPr="00E37812">
        <w:rPr>
          <w:sz w:val="28"/>
          <w:szCs w:val="28"/>
        </w:rPr>
        <w:t>4.2.2.5</w:t>
      </w:r>
      <w:r w:rsidR="00C84928" w:rsidRPr="00E37812">
        <w:rPr>
          <w:sz w:val="28"/>
          <w:szCs w:val="28"/>
        </w:rPr>
        <w:t>. pasākuma</w:t>
      </w:r>
      <w:r w:rsidRPr="00E37812">
        <w:rPr>
          <w:sz w:val="28"/>
          <w:szCs w:val="28"/>
        </w:rPr>
        <w:t xml:space="preserve"> ietvaros plānota Latvijas dalība PIRLS 2026 pētījumā, k</w:t>
      </w:r>
      <w:r w:rsidR="00B36FB7" w:rsidRPr="00E37812">
        <w:rPr>
          <w:sz w:val="28"/>
          <w:szCs w:val="28"/>
        </w:rPr>
        <w:t>ura sagatavošanā pētniekiem jāiesaistās 2023. gadā</w:t>
      </w:r>
      <w:r w:rsidRPr="00E37812">
        <w:rPr>
          <w:sz w:val="28"/>
          <w:szCs w:val="28"/>
        </w:rPr>
        <w:t xml:space="preserve">. </w:t>
      </w:r>
    </w:p>
    <w:p w14:paraId="4C7D3EF1" w14:textId="77777777" w:rsidR="00666495" w:rsidRPr="00E37812" w:rsidRDefault="00666495" w:rsidP="00A40DA9">
      <w:pPr>
        <w:ind w:firstLine="720"/>
        <w:rPr>
          <w:sz w:val="28"/>
          <w:szCs w:val="28"/>
        </w:rPr>
      </w:pPr>
    </w:p>
    <w:p w14:paraId="7BE48448" w14:textId="4E6F33FA" w:rsidR="00666495" w:rsidRPr="00E37812" w:rsidRDefault="78584243" w:rsidP="00A40DA9">
      <w:pPr>
        <w:pStyle w:val="ListParagraph"/>
        <w:numPr>
          <w:ilvl w:val="0"/>
          <w:numId w:val="30"/>
        </w:numPr>
        <w:rPr>
          <w:sz w:val="28"/>
          <w:szCs w:val="28"/>
        </w:rPr>
      </w:pPr>
      <w:r w:rsidRPr="00E37812">
        <w:rPr>
          <w:sz w:val="28"/>
          <w:szCs w:val="28"/>
        </w:rPr>
        <w:t>Starptautiskais matemātikas un dabaszinātņu izglītības attīstības tendenču pētījums TIMSS</w:t>
      </w:r>
    </w:p>
    <w:p w14:paraId="1F4A359F" w14:textId="77777777" w:rsidR="00B36FB7" w:rsidRPr="00E37812" w:rsidRDefault="00B36FB7" w:rsidP="00A40DA9">
      <w:pPr>
        <w:ind w:firstLine="720"/>
        <w:rPr>
          <w:sz w:val="28"/>
          <w:szCs w:val="28"/>
        </w:rPr>
      </w:pPr>
    </w:p>
    <w:p w14:paraId="7CF7CEC1" w14:textId="724A0EF3" w:rsidR="00B36FB7" w:rsidRPr="00E37812" w:rsidRDefault="00B36FB7" w:rsidP="00A40DA9">
      <w:pPr>
        <w:ind w:firstLine="720"/>
        <w:rPr>
          <w:sz w:val="28"/>
          <w:szCs w:val="28"/>
        </w:rPr>
      </w:pPr>
      <w:r w:rsidRPr="00E37812">
        <w:rPr>
          <w:sz w:val="28"/>
          <w:szCs w:val="28"/>
        </w:rPr>
        <w:t xml:space="preserve">Pētījumu organizē Starptautiskā izglītības sasniegumu novērtēšanas asociācija IEA. </w:t>
      </w:r>
      <w:r w:rsidR="00922224" w:rsidRPr="00E37812">
        <w:rPr>
          <w:sz w:val="28"/>
          <w:szCs w:val="28"/>
        </w:rPr>
        <w:t xml:space="preserve">Pētījumā tiek pārbaudītas 4. klases </w:t>
      </w:r>
      <w:r w:rsidR="0093683A" w:rsidRPr="00E37812">
        <w:rPr>
          <w:sz w:val="28"/>
          <w:szCs w:val="28"/>
        </w:rPr>
        <w:t xml:space="preserve">(pamatizglītības pirmā posma) </w:t>
      </w:r>
      <w:r w:rsidR="00922224" w:rsidRPr="00E37812">
        <w:rPr>
          <w:sz w:val="28"/>
          <w:szCs w:val="28"/>
        </w:rPr>
        <w:t xml:space="preserve">skolēnu kognitīvās prasmes (zināšanas, zināšanu pielietošana un pamatošana) risinot matemātikas un dabaszinātņu uzdevumus. Pētījuma ietvaros tiek veiktas arī skolēnu, skolotāju, skolu direktoru un skolēnu vecāku aptaujas. </w:t>
      </w:r>
    </w:p>
    <w:p w14:paraId="76C201A2" w14:textId="77777777" w:rsidR="00922224" w:rsidRPr="00E37812" w:rsidRDefault="00922224" w:rsidP="00A40DA9">
      <w:pPr>
        <w:ind w:firstLine="720"/>
        <w:rPr>
          <w:sz w:val="28"/>
          <w:szCs w:val="28"/>
        </w:rPr>
      </w:pPr>
    </w:p>
    <w:p w14:paraId="0BC5AA47" w14:textId="43C7DA1E" w:rsidR="00922224" w:rsidRPr="00E37812" w:rsidRDefault="78584243" w:rsidP="00A40DA9">
      <w:pPr>
        <w:ind w:firstLine="720"/>
        <w:rPr>
          <w:sz w:val="28"/>
          <w:szCs w:val="28"/>
        </w:rPr>
      </w:pPr>
      <w:r w:rsidRPr="00E37812">
        <w:rPr>
          <w:sz w:val="28"/>
          <w:szCs w:val="28"/>
        </w:rPr>
        <w:t xml:space="preserve">TIMSS 2019 pētījuma rezultāti rāda, ka Latvijas skolēnu sasniegumi ir ievērojami augstāki par pētījuma dalībvalstu vidējo rādītāju, arī statistiski nozīmīgi augstāki par Somijas skolēnu sasniegumiem -  Somijas izglītības sistēma ilgstoši tiek uzskatīta par vienu no labākajām pasaulē ar salīdzinoši augstiem skolēnu sasniegumiem OECD PISA testos. Latvijas sākumskolas skolēnu sasniegumi ir vieni no augstākajiem starp Eiropas valstīm, kuras piedalās TIMSS matemātikas un dabaszinātņu kompetenču pētījumā, tādēļ Latvijai ir svarīgi izprast šo rezultātu ietekmējošos faktorus un uzlabot kompetenču attīstības tendences pamatizglītības otrajā posmā. Tāpat, ne mazāk svarīgi, ka dalība </w:t>
      </w:r>
      <w:r w:rsidRPr="00E37812">
        <w:rPr>
          <w:sz w:val="28"/>
          <w:szCs w:val="28"/>
        </w:rPr>
        <w:lastRenderedPageBreak/>
        <w:t xml:space="preserve">pētījumā nodrošina Latvijas datus UNESCO Ilgtspējīgas attīstības mērķu izglītībā rādītājiem. </w:t>
      </w:r>
    </w:p>
    <w:p w14:paraId="43EBF97A" w14:textId="3BD19276" w:rsidR="0021786A" w:rsidRPr="00E37812" w:rsidRDefault="0021786A" w:rsidP="00A40DA9">
      <w:pPr>
        <w:ind w:firstLine="720"/>
        <w:rPr>
          <w:sz w:val="28"/>
          <w:szCs w:val="28"/>
        </w:rPr>
      </w:pPr>
    </w:p>
    <w:p w14:paraId="0F262B1E" w14:textId="18DA1AFA" w:rsidR="00411956" w:rsidRPr="00E37812" w:rsidRDefault="78584243" w:rsidP="00A40DA9">
      <w:pPr>
        <w:ind w:firstLine="720"/>
        <w:rPr>
          <w:sz w:val="28"/>
          <w:szCs w:val="28"/>
        </w:rPr>
      </w:pPr>
      <w:r w:rsidRPr="00E37812">
        <w:rPr>
          <w:sz w:val="28"/>
          <w:szCs w:val="28"/>
        </w:rPr>
        <w:t xml:space="preserve">2023. gadā plānots TIMSS 2023 </w:t>
      </w:r>
      <w:proofErr w:type="spellStart"/>
      <w:r w:rsidRPr="00E37812">
        <w:rPr>
          <w:sz w:val="28"/>
          <w:szCs w:val="28"/>
        </w:rPr>
        <w:t>pamatpētījums</w:t>
      </w:r>
      <w:proofErr w:type="spellEnd"/>
      <w:r w:rsidRPr="00E37812">
        <w:rPr>
          <w:sz w:val="28"/>
          <w:szCs w:val="28"/>
        </w:rPr>
        <w:t xml:space="preserve">, ar rezultātu paziņošanu 2024. gadā, savukārt 2027. gadā plānots TIMSS 2027 </w:t>
      </w:r>
      <w:proofErr w:type="spellStart"/>
      <w:r w:rsidRPr="00E37812">
        <w:rPr>
          <w:sz w:val="28"/>
          <w:szCs w:val="28"/>
        </w:rPr>
        <w:t>pamatpētījums</w:t>
      </w:r>
      <w:proofErr w:type="spellEnd"/>
      <w:r w:rsidRPr="00E37812">
        <w:rPr>
          <w:sz w:val="28"/>
          <w:szCs w:val="28"/>
        </w:rPr>
        <w:t xml:space="preserve"> (ar izmēģinājuma pētījumu 2026. gadā). </w:t>
      </w:r>
    </w:p>
    <w:p w14:paraId="078CE8CF" w14:textId="77777777" w:rsidR="00720658" w:rsidRPr="00E37812" w:rsidRDefault="00720658" w:rsidP="00A40DA9">
      <w:pPr>
        <w:ind w:firstLine="720"/>
        <w:rPr>
          <w:sz w:val="28"/>
          <w:szCs w:val="28"/>
        </w:rPr>
      </w:pPr>
    </w:p>
    <w:p w14:paraId="43CBF117" w14:textId="31052B4C" w:rsidR="00720658" w:rsidRPr="00E37812" w:rsidRDefault="78584243" w:rsidP="00A40DA9">
      <w:pPr>
        <w:pStyle w:val="ListParagraph"/>
        <w:numPr>
          <w:ilvl w:val="0"/>
          <w:numId w:val="30"/>
        </w:numPr>
        <w:rPr>
          <w:sz w:val="28"/>
          <w:szCs w:val="28"/>
        </w:rPr>
      </w:pPr>
      <w:r w:rsidRPr="00E37812">
        <w:rPr>
          <w:sz w:val="28"/>
          <w:szCs w:val="28"/>
        </w:rPr>
        <w:t>Starptautiskais pilsoniskās izglītības pētījums ICCS</w:t>
      </w:r>
    </w:p>
    <w:p w14:paraId="2E5ACF43" w14:textId="77777777" w:rsidR="00E42D15" w:rsidRPr="00E37812" w:rsidRDefault="00E42D15" w:rsidP="00A40DA9">
      <w:pPr>
        <w:ind w:firstLine="720"/>
        <w:rPr>
          <w:sz w:val="28"/>
          <w:szCs w:val="28"/>
        </w:rPr>
      </w:pPr>
    </w:p>
    <w:p w14:paraId="6CCE1035" w14:textId="41D90DA1" w:rsidR="00E42D15" w:rsidRPr="00E37812" w:rsidRDefault="00E42D15" w:rsidP="00A40DA9">
      <w:pPr>
        <w:ind w:firstLine="720"/>
        <w:rPr>
          <w:sz w:val="28"/>
          <w:szCs w:val="28"/>
        </w:rPr>
      </w:pPr>
      <w:r w:rsidRPr="00E37812">
        <w:rPr>
          <w:sz w:val="28"/>
          <w:szCs w:val="28"/>
        </w:rPr>
        <w:t>Pētījumu organizē Starptautiskā izglītības sasniegumu no</w:t>
      </w:r>
      <w:r w:rsidR="003D01FC" w:rsidRPr="00E37812">
        <w:rPr>
          <w:sz w:val="28"/>
          <w:szCs w:val="28"/>
        </w:rPr>
        <w:t>vērtēšanas asociācija IEA un tā mērķis  ir  izpētīt,  cik  lielā  mērā  pētījuma  dalībvalstu  jaunieši  ir  sagatavoti  dažādām pilsoniskajai sabiedrībai būtiskām lomām 21. gadsimtā. Pētījuma mērķi sasniedz, ar testa palīdzību vērtējot 8. klašu skolēnu kognitīvās zināšanas,  pilsoniskās  izglītības  kompetenci  un  konceptuālo  izpratni,  kā  arī  skolēnu pilsonisko darbību skaidrojumu un pamatojumu. ICCS ir plašākais pilsoniskās izglītības pētījums  pasaulē  un  sniedz  iespēju  salīdzināt  pilsoniskās  izglītības  tendences  noteiktā laikposmā (longitudināli) un starptautiskajā, reģionālajā un valsts līmenī.</w:t>
      </w:r>
    </w:p>
    <w:p w14:paraId="2122FFF4" w14:textId="77777777" w:rsidR="00CE7909" w:rsidRPr="00E37812" w:rsidRDefault="00CE7909" w:rsidP="00A40DA9">
      <w:pPr>
        <w:ind w:firstLine="720"/>
        <w:rPr>
          <w:sz w:val="28"/>
          <w:szCs w:val="28"/>
        </w:rPr>
      </w:pPr>
    </w:p>
    <w:p w14:paraId="6595F5AC" w14:textId="1B3A001F" w:rsidR="006116FE" w:rsidRPr="00E37812" w:rsidRDefault="006116FE" w:rsidP="00A40DA9">
      <w:pPr>
        <w:ind w:firstLine="720"/>
        <w:rPr>
          <w:sz w:val="28"/>
          <w:szCs w:val="28"/>
        </w:rPr>
      </w:pPr>
      <w:r w:rsidRPr="00E37812">
        <w:rPr>
          <w:sz w:val="28"/>
          <w:szCs w:val="28"/>
        </w:rPr>
        <w:t xml:space="preserve">ICCS 2016. gada rezultāti rāda, ka Latvijas  skolēnu  sasniegumi  pilsoniskās  izglītības  testā  ir  salīdzinoši  zemi  –  vidēji  iegūtos  punktos  rezultāti  ir  zemāki  par  visu  Eiropas  valstu  skolēnu  sasniegumiem,  izņemot  </w:t>
      </w:r>
      <w:r w:rsidR="001E7B72" w:rsidRPr="00E37812">
        <w:rPr>
          <w:sz w:val="28"/>
          <w:szCs w:val="28"/>
        </w:rPr>
        <w:t xml:space="preserve">Maltu  un  Bulgāriju.  Līdzīgi </w:t>
      </w:r>
      <w:r w:rsidRPr="00E37812">
        <w:rPr>
          <w:sz w:val="28"/>
          <w:szCs w:val="28"/>
        </w:rPr>
        <w:t>arī ar skolēnu sadalījumu pa pilsoniskās i</w:t>
      </w:r>
      <w:r w:rsidR="001E7B72" w:rsidRPr="00E37812">
        <w:rPr>
          <w:sz w:val="28"/>
          <w:szCs w:val="28"/>
        </w:rPr>
        <w:t>zglītības kompetenču līmeņiem - a</w:t>
      </w:r>
      <w:r w:rsidRPr="00E37812">
        <w:rPr>
          <w:sz w:val="28"/>
          <w:szCs w:val="28"/>
        </w:rPr>
        <w:t xml:space="preserve">ugstākajā līmenī Latvijā ir tikai 19% skolēnu, kas ir viszemāk Eiropas valstu salīdzinājumā. Pilsonisko kompetenču attīstībai tādēļ pievērsta </w:t>
      </w:r>
      <w:r w:rsidR="00735924" w:rsidRPr="00E37812">
        <w:rPr>
          <w:sz w:val="28"/>
          <w:szCs w:val="28"/>
        </w:rPr>
        <w:t>politikas veidotāju</w:t>
      </w:r>
      <w:r w:rsidRPr="00E37812">
        <w:rPr>
          <w:sz w:val="28"/>
          <w:szCs w:val="28"/>
        </w:rPr>
        <w:t xml:space="preserve"> un izglītības praktiķu uzmanība. </w:t>
      </w:r>
      <w:r w:rsidR="00D45BEE" w:rsidRPr="00E37812">
        <w:rPr>
          <w:sz w:val="28"/>
          <w:szCs w:val="28"/>
        </w:rPr>
        <w:t>IAP</w:t>
      </w:r>
      <w:r w:rsidRPr="00E37812">
        <w:rPr>
          <w:sz w:val="28"/>
          <w:szCs w:val="28"/>
        </w:rPr>
        <w:t xml:space="preserve"> kā </w:t>
      </w:r>
      <w:r w:rsidR="00B64614" w:rsidRPr="00E37812">
        <w:rPr>
          <w:sz w:val="28"/>
          <w:szCs w:val="28"/>
        </w:rPr>
        <w:t>politikas rezultatīvais rādītājs ir iekļautas izmaiņas skolēnu proporcij</w:t>
      </w:r>
      <w:r w:rsidR="00C84928" w:rsidRPr="00E37812">
        <w:rPr>
          <w:sz w:val="28"/>
          <w:szCs w:val="28"/>
        </w:rPr>
        <w:t>ā</w:t>
      </w:r>
      <w:r w:rsidR="00B64614" w:rsidRPr="00E37812">
        <w:rPr>
          <w:sz w:val="28"/>
          <w:szCs w:val="28"/>
        </w:rPr>
        <w:t>, kuru pilsoniskā kompetence (kognitīvie un uzvedību ietekmējošie mācīšanās rezultāti) atbilst augstākajam līmenim, paredzot šīs proporcijas palielinājumu.</w:t>
      </w:r>
    </w:p>
    <w:p w14:paraId="3EFA2E32" w14:textId="77777777" w:rsidR="00B64614" w:rsidRPr="00E37812" w:rsidRDefault="00B64614" w:rsidP="00A40DA9">
      <w:pPr>
        <w:ind w:firstLine="720"/>
        <w:rPr>
          <w:sz w:val="28"/>
          <w:szCs w:val="28"/>
        </w:rPr>
      </w:pPr>
    </w:p>
    <w:p w14:paraId="56C1FDE5" w14:textId="1B236986" w:rsidR="00CE7909" w:rsidRPr="00E37812" w:rsidRDefault="005D0D34" w:rsidP="00A40DA9">
      <w:pPr>
        <w:ind w:firstLine="720"/>
        <w:rPr>
          <w:sz w:val="28"/>
          <w:szCs w:val="28"/>
        </w:rPr>
      </w:pPr>
      <w:r w:rsidRPr="00E37812">
        <w:rPr>
          <w:color w:val="000000" w:themeColor="text1"/>
          <w:sz w:val="28"/>
          <w:szCs w:val="28"/>
        </w:rPr>
        <w:t>4.2.2.5</w:t>
      </w:r>
      <w:r w:rsidR="00974EEE" w:rsidRPr="00E37812">
        <w:rPr>
          <w:color w:val="000000" w:themeColor="text1"/>
          <w:sz w:val="28"/>
          <w:szCs w:val="28"/>
        </w:rPr>
        <w:t>.pasākuma</w:t>
      </w:r>
      <w:r w:rsidRPr="00E37812">
        <w:rPr>
          <w:color w:val="000000" w:themeColor="text1"/>
          <w:sz w:val="28"/>
          <w:szCs w:val="28"/>
        </w:rPr>
        <w:t xml:space="preserve"> ietvaros plānots uzsāk priekšdarbus Latvijas dalībai ICCS 2029. gada pētījumā (ar 2026. gadu kā aktivitāšu uzsākšanas laiku). </w:t>
      </w:r>
    </w:p>
    <w:p w14:paraId="5C7F697C" w14:textId="77777777" w:rsidR="002F2487" w:rsidRPr="00E37812" w:rsidRDefault="002F2487" w:rsidP="00A40DA9">
      <w:pPr>
        <w:ind w:firstLine="720"/>
        <w:rPr>
          <w:sz w:val="28"/>
          <w:szCs w:val="28"/>
        </w:rPr>
      </w:pPr>
    </w:p>
    <w:p w14:paraId="23618C0F" w14:textId="1A2CCBC1" w:rsidR="00F2571D" w:rsidRPr="00E37812" w:rsidRDefault="78584243" w:rsidP="00A40DA9">
      <w:pPr>
        <w:pStyle w:val="ListParagraph"/>
        <w:numPr>
          <w:ilvl w:val="0"/>
          <w:numId w:val="29"/>
        </w:numPr>
        <w:rPr>
          <w:sz w:val="28"/>
          <w:szCs w:val="28"/>
        </w:rPr>
      </w:pPr>
      <w:r w:rsidRPr="00E37812">
        <w:rPr>
          <w:sz w:val="28"/>
          <w:szCs w:val="28"/>
        </w:rPr>
        <w:t xml:space="preserve">Starptautiskais </w:t>
      </w:r>
      <w:proofErr w:type="spellStart"/>
      <w:r w:rsidRPr="00E37812">
        <w:rPr>
          <w:sz w:val="28"/>
          <w:szCs w:val="28"/>
        </w:rPr>
        <w:t>datorprasmju</w:t>
      </w:r>
      <w:proofErr w:type="spellEnd"/>
      <w:r w:rsidRPr="00E37812">
        <w:rPr>
          <w:sz w:val="28"/>
          <w:szCs w:val="28"/>
        </w:rPr>
        <w:t xml:space="preserve"> un </w:t>
      </w:r>
      <w:proofErr w:type="spellStart"/>
      <w:r w:rsidRPr="00E37812">
        <w:rPr>
          <w:sz w:val="28"/>
          <w:szCs w:val="28"/>
        </w:rPr>
        <w:t>informācijpratības</w:t>
      </w:r>
      <w:proofErr w:type="spellEnd"/>
      <w:r w:rsidRPr="00E37812">
        <w:rPr>
          <w:sz w:val="28"/>
          <w:szCs w:val="28"/>
        </w:rPr>
        <w:t xml:space="preserve"> pētījums ICILS</w:t>
      </w:r>
    </w:p>
    <w:p w14:paraId="7BAF0FD2" w14:textId="77777777" w:rsidR="00F2571D" w:rsidRPr="00E37812" w:rsidRDefault="00F2571D" w:rsidP="00A40DA9">
      <w:pPr>
        <w:ind w:firstLine="720"/>
        <w:rPr>
          <w:sz w:val="28"/>
          <w:szCs w:val="28"/>
        </w:rPr>
      </w:pPr>
    </w:p>
    <w:p w14:paraId="05FEDF48" w14:textId="2E36107D" w:rsidR="00F2571D" w:rsidRPr="00E37812" w:rsidRDefault="00F2571D" w:rsidP="00A40DA9">
      <w:pPr>
        <w:pStyle w:val="Default"/>
        <w:ind w:firstLine="720"/>
        <w:jc w:val="both"/>
        <w:rPr>
          <w:sz w:val="28"/>
          <w:szCs w:val="28"/>
        </w:rPr>
      </w:pPr>
      <w:r w:rsidRPr="00E37812">
        <w:rPr>
          <w:sz w:val="28"/>
          <w:szCs w:val="28"/>
        </w:rPr>
        <w:t xml:space="preserve">Pētījums pārbauda, mēra un salīdzina 8. klašu skolēnu zināšanas, prasmes un izpratni informācijas un komunikāciju tehnoloģiju jeb IKT jautājumos pētījuma dalībvalstīs. IEA ICILS pētījums analizē skolēnu izpildītos uzdevumus, kas ļauj objektīvi vērtēt viņu prasmju līmeni no zemākā līdz augstākajam, novērtējot gan skolēnu </w:t>
      </w:r>
      <w:proofErr w:type="spellStart"/>
      <w:r w:rsidRPr="00E37812">
        <w:rPr>
          <w:sz w:val="28"/>
          <w:szCs w:val="28"/>
        </w:rPr>
        <w:t>datorprasmi</w:t>
      </w:r>
      <w:proofErr w:type="spellEnd"/>
      <w:r w:rsidRPr="00E37812">
        <w:rPr>
          <w:sz w:val="28"/>
          <w:szCs w:val="28"/>
        </w:rPr>
        <w:t xml:space="preserve"> (</w:t>
      </w:r>
      <w:r w:rsidRPr="00E37812">
        <w:rPr>
          <w:i/>
          <w:iCs/>
          <w:sz w:val="28"/>
          <w:szCs w:val="28"/>
        </w:rPr>
        <w:t xml:space="preserve">Computer </w:t>
      </w:r>
      <w:proofErr w:type="spellStart"/>
      <w:r w:rsidRPr="00E37812">
        <w:rPr>
          <w:i/>
          <w:iCs/>
          <w:sz w:val="28"/>
          <w:szCs w:val="28"/>
        </w:rPr>
        <w:t>and</w:t>
      </w:r>
      <w:proofErr w:type="spellEnd"/>
      <w:r w:rsidRPr="00E37812">
        <w:rPr>
          <w:i/>
          <w:iCs/>
          <w:sz w:val="28"/>
          <w:szCs w:val="28"/>
        </w:rPr>
        <w:t xml:space="preserve"> </w:t>
      </w:r>
      <w:proofErr w:type="spellStart"/>
      <w:r w:rsidRPr="00E37812">
        <w:rPr>
          <w:i/>
          <w:iCs/>
          <w:sz w:val="28"/>
          <w:szCs w:val="28"/>
        </w:rPr>
        <w:t>Information</w:t>
      </w:r>
      <w:proofErr w:type="spellEnd"/>
      <w:r w:rsidRPr="00E37812">
        <w:rPr>
          <w:i/>
          <w:iCs/>
          <w:sz w:val="28"/>
          <w:szCs w:val="28"/>
        </w:rPr>
        <w:t xml:space="preserve"> </w:t>
      </w:r>
      <w:proofErr w:type="spellStart"/>
      <w:r w:rsidRPr="00E37812">
        <w:rPr>
          <w:i/>
          <w:iCs/>
          <w:sz w:val="28"/>
          <w:szCs w:val="28"/>
        </w:rPr>
        <w:t>Literacy</w:t>
      </w:r>
      <w:proofErr w:type="spellEnd"/>
      <w:r w:rsidRPr="00E37812">
        <w:rPr>
          <w:sz w:val="28"/>
          <w:szCs w:val="28"/>
        </w:rPr>
        <w:t xml:space="preserve">, CIL), gan </w:t>
      </w:r>
      <w:proofErr w:type="spellStart"/>
      <w:r w:rsidRPr="00E37812">
        <w:rPr>
          <w:sz w:val="28"/>
          <w:szCs w:val="28"/>
        </w:rPr>
        <w:t>problēmrisināšanu</w:t>
      </w:r>
      <w:proofErr w:type="spellEnd"/>
      <w:r w:rsidRPr="00E37812">
        <w:rPr>
          <w:sz w:val="28"/>
          <w:szCs w:val="28"/>
        </w:rPr>
        <w:t xml:space="preserve"> digitālajā vidē (</w:t>
      </w:r>
      <w:proofErr w:type="spellStart"/>
      <w:r w:rsidRPr="00E37812">
        <w:rPr>
          <w:i/>
          <w:iCs/>
          <w:sz w:val="28"/>
          <w:szCs w:val="28"/>
        </w:rPr>
        <w:t>Computational</w:t>
      </w:r>
      <w:proofErr w:type="spellEnd"/>
      <w:r w:rsidRPr="00E37812">
        <w:rPr>
          <w:i/>
          <w:iCs/>
          <w:sz w:val="28"/>
          <w:szCs w:val="28"/>
        </w:rPr>
        <w:t xml:space="preserve"> </w:t>
      </w:r>
      <w:proofErr w:type="spellStart"/>
      <w:r w:rsidRPr="00E37812">
        <w:rPr>
          <w:i/>
          <w:iCs/>
          <w:sz w:val="28"/>
          <w:szCs w:val="28"/>
        </w:rPr>
        <w:t>Thinking</w:t>
      </w:r>
      <w:proofErr w:type="spellEnd"/>
      <w:r w:rsidRPr="00E37812">
        <w:rPr>
          <w:i/>
          <w:iCs/>
          <w:sz w:val="28"/>
          <w:szCs w:val="28"/>
        </w:rPr>
        <w:t xml:space="preserve">, </w:t>
      </w:r>
      <w:r w:rsidRPr="00E37812">
        <w:rPr>
          <w:sz w:val="28"/>
          <w:szCs w:val="28"/>
        </w:rPr>
        <w:t xml:space="preserve">CT). </w:t>
      </w:r>
      <w:r w:rsidR="000A2939" w:rsidRPr="00E37812">
        <w:rPr>
          <w:sz w:val="28"/>
          <w:szCs w:val="28"/>
        </w:rPr>
        <w:t xml:space="preserve">Prasmju apliecināšana praktiski risinot uzdevumus ir tas, kas atšķir IEA ICILS pētījumu </w:t>
      </w:r>
      <w:r w:rsidR="000A2939" w:rsidRPr="00E37812">
        <w:rPr>
          <w:sz w:val="28"/>
          <w:szCs w:val="28"/>
        </w:rPr>
        <w:lastRenderedPageBreak/>
        <w:t>no DESI</w:t>
      </w:r>
      <w:r w:rsidR="002C6515" w:rsidRPr="00E37812">
        <w:rPr>
          <w:rStyle w:val="FootnoteReference"/>
          <w:sz w:val="28"/>
          <w:szCs w:val="28"/>
        </w:rPr>
        <w:footnoteReference w:id="7"/>
      </w:r>
      <w:r w:rsidR="000A2939" w:rsidRPr="00E37812">
        <w:rPr>
          <w:sz w:val="28"/>
          <w:szCs w:val="28"/>
        </w:rPr>
        <w:t xml:space="preserve"> vai OECD PISA aptaujām, kurās </w:t>
      </w:r>
      <w:proofErr w:type="spellStart"/>
      <w:r w:rsidR="000A2939" w:rsidRPr="00E37812">
        <w:rPr>
          <w:sz w:val="28"/>
          <w:szCs w:val="28"/>
        </w:rPr>
        <w:t>datorprasmju</w:t>
      </w:r>
      <w:proofErr w:type="spellEnd"/>
      <w:r w:rsidR="000A2939" w:rsidRPr="00E37812">
        <w:rPr>
          <w:sz w:val="28"/>
          <w:szCs w:val="28"/>
        </w:rPr>
        <w:t xml:space="preserve"> līmeni raksturo paši respondenti. </w:t>
      </w:r>
    </w:p>
    <w:p w14:paraId="253ABC36" w14:textId="77777777" w:rsidR="00F2571D" w:rsidRPr="00E37812" w:rsidRDefault="00F2571D" w:rsidP="00A40DA9">
      <w:pPr>
        <w:ind w:firstLine="720"/>
        <w:rPr>
          <w:sz w:val="28"/>
          <w:szCs w:val="28"/>
        </w:rPr>
      </w:pPr>
    </w:p>
    <w:p w14:paraId="36D87E6B" w14:textId="1A204A6F" w:rsidR="00F2571D" w:rsidRPr="00E37812" w:rsidRDefault="00F2571D" w:rsidP="00A40DA9">
      <w:pPr>
        <w:ind w:firstLine="851"/>
        <w:rPr>
          <w:sz w:val="28"/>
          <w:szCs w:val="28"/>
        </w:rPr>
      </w:pPr>
      <w:r w:rsidRPr="00E37812">
        <w:rPr>
          <w:sz w:val="28"/>
          <w:szCs w:val="28"/>
        </w:rPr>
        <w:t xml:space="preserve">IEA ICILS ļauj </w:t>
      </w:r>
      <w:proofErr w:type="spellStart"/>
      <w:r w:rsidRPr="00E37812">
        <w:rPr>
          <w:sz w:val="28"/>
          <w:szCs w:val="28"/>
        </w:rPr>
        <w:t>monitorēt</w:t>
      </w:r>
      <w:proofErr w:type="spellEnd"/>
      <w:r w:rsidRPr="00E37812">
        <w:rPr>
          <w:sz w:val="28"/>
          <w:szCs w:val="28"/>
        </w:rPr>
        <w:t xml:space="preserve"> skolēnu </w:t>
      </w:r>
      <w:proofErr w:type="spellStart"/>
      <w:r w:rsidRPr="00E37812">
        <w:rPr>
          <w:sz w:val="28"/>
          <w:szCs w:val="28"/>
        </w:rPr>
        <w:t>datorprasmju</w:t>
      </w:r>
      <w:proofErr w:type="spellEnd"/>
      <w:r w:rsidRPr="00E37812">
        <w:rPr>
          <w:sz w:val="28"/>
          <w:szCs w:val="28"/>
        </w:rPr>
        <w:t xml:space="preserve"> attīstību ne tikai valsts līmenī – tas ir arī nozīmīgs starptautiskā izglītības kvalitātes monitoringa instruments. UNESCO izmanto ICILS datus, lai mērītu valstu progresu ilgtspējīgas attīstības mērķu sasniegšanā izglītībā līdz 2030. gadam</w:t>
      </w:r>
      <w:r w:rsidRPr="00E37812">
        <w:rPr>
          <w:rStyle w:val="FootnoteReference"/>
          <w:sz w:val="28"/>
          <w:szCs w:val="28"/>
        </w:rPr>
        <w:footnoteReference w:id="8"/>
      </w:r>
      <w:r w:rsidRPr="00E37812">
        <w:rPr>
          <w:sz w:val="28"/>
          <w:szCs w:val="28"/>
        </w:rPr>
        <w:t>. Savukārt, Eiropas Savienības dalībvalstis ES Padomē, apstiprinot Padomes rekomendāciju par</w:t>
      </w:r>
      <w:r w:rsidRPr="00E37812">
        <w:t xml:space="preserve"> </w:t>
      </w:r>
      <w:r w:rsidRPr="00E37812">
        <w:rPr>
          <w:sz w:val="28"/>
          <w:szCs w:val="28"/>
        </w:rPr>
        <w:t xml:space="preserve">stratēģisku satvaru Eiropas sadarbībai izglītības un mācību jomā ceļā uz Eiropas izglītības telpu un turpmāk (2021–2030), ir vienojušās par rādītājiem un ES līmeņa mērķiem, kurus ES paredzēts sasniegt līdz 2030. gadam. Viens no mērķiem paredz, ka līdz 2030. gadam 8. klases skolēnu īpatsvaram, kuriem ir nepietiekami mācību sasniegumi datorpratībā un </w:t>
      </w:r>
      <w:proofErr w:type="spellStart"/>
      <w:r w:rsidRPr="00E37812">
        <w:rPr>
          <w:sz w:val="28"/>
          <w:szCs w:val="28"/>
        </w:rPr>
        <w:t>informācijpratībā</w:t>
      </w:r>
      <w:proofErr w:type="spellEnd"/>
      <w:r w:rsidRPr="00E37812">
        <w:rPr>
          <w:sz w:val="28"/>
          <w:szCs w:val="28"/>
        </w:rPr>
        <w:t>, jābūt mazākam par 15%</w:t>
      </w:r>
      <w:r w:rsidRPr="00E37812">
        <w:rPr>
          <w:rStyle w:val="FootnoteReference"/>
          <w:sz w:val="28"/>
          <w:szCs w:val="28"/>
        </w:rPr>
        <w:footnoteReference w:id="9"/>
      </w:r>
      <w:r w:rsidRPr="00E37812">
        <w:rPr>
          <w:sz w:val="28"/>
          <w:szCs w:val="28"/>
        </w:rPr>
        <w:t xml:space="preserve">. ES dalībvalstu progresu šī mērķa sasniegšanā noteiks IEA ICILS 2023 pētījumā iegūtie dati par skolēnu datorpratību un </w:t>
      </w:r>
      <w:proofErr w:type="spellStart"/>
      <w:r w:rsidRPr="00E37812">
        <w:rPr>
          <w:sz w:val="28"/>
          <w:szCs w:val="28"/>
        </w:rPr>
        <w:t>informācijpratību</w:t>
      </w:r>
      <w:proofErr w:type="spellEnd"/>
      <w:r w:rsidRPr="00E37812">
        <w:rPr>
          <w:sz w:val="28"/>
          <w:szCs w:val="28"/>
        </w:rPr>
        <w:t xml:space="preserve">, tādēļ dalība šajā pētījumā Latvijai ir prioritāra. IZM sākusi </w:t>
      </w:r>
      <w:r w:rsidR="00753847" w:rsidRPr="00E37812">
        <w:rPr>
          <w:sz w:val="28"/>
          <w:szCs w:val="28"/>
        </w:rPr>
        <w:t>priekšdarbus dalībai</w:t>
      </w:r>
      <w:r w:rsidRPr="00E37812">
        <w:rPr>
          <w:sz w:val="28"/>
          <w:szCs w:val="28"/>
        </w:rPr>
        <w:t xml:space="preserve"> šajā pētījumā, jo tas dos iespēju mērīt Latvijas progresu jaunā ES stratēģiskā mērķa sasniegšanā. Turklāt ICILS 2023 ir starpposma mērījums, un nākamais ICILS mērījums 2028. gadā rādīs, vai Latvija un citas ES valstis ir sasniegušas kopīgo mērķi. Valstu dalība ICILS pētījumā ir arī EK 2020. gadā apstiprinātā Digitālās izglītības rīcības plāna 2021.-2027. gadam</w:t>
      </w:r>
      <w:r w:rsidRPr="00E37812">
        <w:rPr>
          <w:rStyle w:val="FootnoteReference"/>
          <w:sz w:val="28"/>
          <w:szCs w:val="28"/>
        </w:rPr>
        <w:footnoteReference w:id="10"/>
      </w:r>
      <w:r w:rsidRPr="00E37812">
        <w:rPr>
          <w:sz w:val="28"/>
          <w:szCs w:val="28"/>
        </w:rPr>
        <w:t xml:space="preserve"> Digitālo prasmju un kompetenču uzlabošanas digitālās pārveides īstenošanai prioritātes elements. </w:t>
      </w:r>
    </w:p>
    <w:p w14:paraId="2A76A8A3" w14:textId="77777777" w:rsidR="00F2571D" w:rsidRPr="00E37812" w:rsidRDefault="00F2571D" w:rsidP="00A40DA9">
      <w:pPr>
        <w:ind w:firstLine="851"/>
        <w:rPr>
          <w:sz w:val="28"/>
          <w:szCs w:val="28"/>
        </w:rPr>
      </w:pPr>
    </w:p>
    <w:p w14:paraId="557B4222" w14:textId="77777777" w:rsidR="00FE071A" w:rsidRPr="00E37812" w:rsidRDefault="00FE071A" w:rsidP="00FE071A">
      <w:pPr>
        <w:ind w:firstLine="720"/>
        <w:rPr>
          <w:sz w:val="28"/>
          <w:szCs w:val="28"/>
        </w:rPr>
      </w:pPr>
      <w:r w:rsidRPr="00E37812">
        <w:rPr>
          <w:sz w:val="28"/>
          <w:szCs w:val="28"/>
        </w:rPr>
        <w:t xml:space="preserve">ICILS 2023 pētījuma galveno datu ieguve notiks 2023. gadā, kad skolēni pildīs testa uzdevumus un kopā ar skolotājiem un skolu direktoriem atbildēs uz aptaujas jautājumiem, taču jau 2020. gadā ir sākusies testa uzdevumu saskaņošana ar pētījuma dalībvalstīm un jau 2021. gadā dalībvalstis gatavojas izmēģinājuma pētījumam, kurā IEA un dalībvalstis pārliecināsies par pētījuma kvalitāti. Izmēģinājuma pētījums norisināsies laika posmā no 2022. gada februāra līdz maijam. Ņemot vērā 4.2.2.5. pasākuma uzsākšanas apstiprināšanas procesu, IEA ļauj Latvijai izmēģinājuma pētījumu sākt organizēt brīdī, kad pasākuma projekts tiks apstiprināts. </w:t>
      </w:r>
    </w:p>
    <w:p w14:paraId="63D44835" w14:textId="77777777" w:rsidR="00753847" w:rsidRPr="00E37812" w:rsidRDefault="00753847" w:rsidP="00A40DA9">
      <w:pPr>
        <w:ind w:firstLine="720"/>
        <w:rPr>
          <w:sz w:val="28"/>
          <w:szCs w:val="28"/>
        </w:rPr>
      </w:pPr>
    </w:p>
    <w:p w14:paraId="5DD64BE2" w14:textId="19307306" w:rsidR="00753847" w:rsidRPr="00E37812" w:rsidRDefault="00753847" w:rsidP="00A40DA9">
      <w:pPr>
        <w:ind w:firstLine="720"/>
        <w:rPr>
          <w:sz w:val="28"/>
          <w:szCs w:val="28"/>
        </w:rPr>
      </w:pPr>
      <w:r w:rsidRPr="00E37812">
        <w:rPr>
          <w:sz w:val="28"/>
          <w:szCs w:val="28"/>
        </w:rPr>
        <w:t xml:space="preserve">Informatīvā ziņojuma </w:t>
      </w:r>
      <w:r w:rsidR="002B0B9B" w:rsidRPr="00E37812">
        <w:rPr>
          <w:sz w:val="28"/>
          <w:szCs w:val="28"/>
        </w:rPr>
        <w:t>3</w:t>
      </w:r>
      <w:r w:rsidRPr="00E37812">
        <w:rPr>
          <w:sz w:val="28"/>
          <w:szCs w:val="28"/>
        </w:rPr>
        <w:t xml:space="preserve">. pielikumā atrodams IEA ICILS 2023 pētījuma budžets. </w:t>
      </w:r>
    </w:p>
    <w:p w14:paraId="66ED0382" w14:textId="77777777" w:rsidR="00510B30" w:rsidRPr="00E37812" w:rsidRDefault="00510B30" w:rsidP="00A40DA9">
      <w:pPr>
        <w:ind w:firstLine="720"/>
        <w:rPr>
          <w:sz w:val="28"/>
          <w:szCs w:val="28"/>
        </w:rPr>
      </w:pPr>
    </w:p>
    <w:p w14:paraId="2DAC92BB" w14:textId="0022957B" w:rsidR="00510B30" w:rsidRPr="00E37812" w:rsidRDefault="78584243" w:rsidP="00A40DA9">
      <w:pPr>
        <w:pStyle w:val="ListParagraph"/>
        <w:numPr>
          <w:ilvl w:val="0"/>
          <w:numId w:val="29"/>
        </w:numPr>
        <w:rPr>
          <w:sz w:val="28"/>
          <w:szCs w:val="28"/>
        </w:rPr>
      </w:pPr>
      <w:r w:rsidRPr="00E37812">
        <w:rPr>
          <w:sz w:val="28"/>
          <w:szCs w:val="28"/>
        </w:rPr>
        <w:t>Izglītības sistēmu indikatoru programma INES</w:t>
      </w:r>
    </w:p>
    <w:p w14:paraId="49CD4029" w14:textId="77777777" w:rsidR="00510B30" w:rsidRPr="00E37812" w:rsidRDefault="00510B30" w:rsidP="00A40DA9">
      <w:pPr>
        <w:ind w:firstLine="720"/>
        <w:rPr>
          <w:sz w:val="28"/>
          <w:szCs w:val="28"/>
        </w:rPr>
      </w:pPr>
    </w:p>
    <w:p w14:paraId="622352BD" w14:textId="28DB6E3F" w:rsidR="00510B30" w:rsidRPr="00E37812" w:rsidRDefault="00510B30" w:rsidP="00A40DA9">
      <w:pPr>
        <w:ind w:firstLine="720"/>
        <w:rPr>
          <w:sz w:val="28"/>
          <w:szCs w:val="28"/>
        </w:rPr>
      </w:pPr>
      <w:r w:rsidRPr="00E37812">
        <w:rPr>
          <w:sz w:val="28"/>
          <w:szCs w:val="28"/>
        </w:rPr>
        <w:t xml:space="preserve">Pastāvīga OECD programma, kuras darbības rezultātā  tiek publicēts ikgadējais ziņojums par izglītību </w:t>
      </w:r>
      <w:proofErr w:type="spellStart"/>
      <w:r w:rsidRPr="00E37812">
        <w:rPr>
          <w:i/>
          <w:sz w:val="28"/>
          <w:szCs w:val="28"/>
        </w:rPr>
        <w:t>Education</w:t>
      </w:r>
      <w:proofErr w:type="spellEnd"/>
      <w:r w:rsidRPr="00E37812">
        <w:rPr>
          <w:i/>
          <w:sz w:val="28"/>
          <w:szCs w:val="28"/>
        </w:rPr>
        <w:t xml:space="preserve"> </w:t>
      </w:r>
      <w:proofErr w:type="spellStart"/>
      <w:r w:rsidRPr="00E37812">
        <w:rPr>
          <w:i/>
          <w:sz w:val="28"/>
          <w:szCs w:val="28"/>
        </w:rPr>
        <w:t>at</w:t>
      </w:r>
      <w:proofErr w:type="spellEnd"/>
      <w:r w:rsidRPr="00E37812">
        <w:rPr>
          <w:i/>
          <w:sz w:val="28"/>
          <w:szCs w:val="28"/>
        </w:rPr>
        <w:t xml:space="preserve"> a </w:t>
      </w:r>
      <w:proofErr w:type="spellStart"/>
      <w:r w:rsidRPr="00E37812">
        <w:rPr>
          <w:i/>
          <w:sz w:val="28"/>
          <w:szCs w:val="28"/>
        </w:rPr>
        <w:t>Glance</w:t>
      </w:r>
      <w:proofErr w:type="spellEnd"/>
      <w:r w:rsidR="0097462E" w:rsidRPr="00E37812">
        <w:rPr>
          <w:i/>
          <w:sz w:val="28"/>
          <w:szCs w:val="28"/>
        </w:rPr>
        <w:t>.</w:t>
      </w:r>
      <w:r w:rsidRPr="00E37812">
        <w:rPr>
          <w:sz w:val="28"/>
          <w:szCs w:val="28"/>
        </w:rPr>
        <w:t xml:space="preserve"> Šajā ziņojumā tiek izmantotas starptautiskās definīcijas un standarti, tādējādi veicinot efektīvāku datu salīdzināmību starp OECD valstīm un organizācijas partnervalstīm.  </w:t>
      </w:r>
      <w:r w:rsidR="00AF210E" w:rsidRPr="00E37812">
        <w:rPr>
          <w:sz w:val="28"/>
          <w:szCs w:val="28"/>
        </w:rPr>
        <w:t>Ziņojums sniedz statistisku pamatinformāciju (pārsvarā no apvienotās UNESCO/OECD/</w:t>
      </w:r>
      <w:proofErr w:type="spellStart"/>
      <w:r w:rsidR="00AF210E" w:rsidRPr="00E37812">
        <w:rPr>
          <w:sz w:val="28"/>
          <w:szCs w:val="28"/>
        </w:rPr>
        <w:t>Eurostat</w:t>
      </w:r>
      <w:proofErr w:type="spellEnd"/>
      <w:r w:rsidR="00AF210E" w:rsidRPr="00E37812">
        <w:rPr>
          <w:sz w:val="28"/>
          <w:szCs w:val="28"/>
        </w:rPr>
        <w:t xml:space="preserve"> datubāzes, bet arī no citiem avotiem) par visām izglītības pakāpēm un veidiem, sākot no pirmsskolas izglītības līdz augstākajai izglītībai un pieaugušo izglītībai. </w:t>
      </w:r>
      <w:r w:rsidRPr="00E37812">
        <w:rPr>
          <w:sz w:val="28"/>
          <w:szCs w:val="28"/>
        </w:rPr>
        <w:t>Kopš 2018.gada Latvija piedalās arī INES tīklos LSO un NESLI (darba grupas, kuru ietvaros padziļināti tiek apspriesti izgl</w:t>
      </w:r>
      <w:r w:rsidR="00E176B0" w:rsidRPr="00E37812">
        <w:rPr>
          <w:sz w:val="28"/>
          <w:szCs w:val="28"/>
        </w:rPr>
        <w:t xml:space="preserve">ītības statistikas, </w:t>
      </w:r>
      <w:r w:rsidRPr="00E37812">
        <w:rPr>
          <w:sz w:val="28"/>
          <w:szCs w:val="28"/>
        </w:rPr>
        <w:t xml:space="preserve">indikatoru veidošanas </w:t>
      </w:r>
      <w:r w:rsidR="00E176B0" w:rsidRPr="00E37812">
        <w:rPr>
          <w:sz w:val="28"/>
          <w:szCs w:val="28"/>
        </w:rPr>
        <w:t xml:space="preserve">un metodoloģijas </w:t>
      </w:r>
      <w:r w:rsidRPr="00E37812">
        <w:rPr>
          <w:sz w:val="28"/>
          <w:szCs w:val="28"/>
        </w:rPr>
        <w:t>jautājumi).</w:t>
      </w:r>
      <w:r w:rsidR="00AF210E" w:rsidRPr="00E37812">
        <w:rPr>
          <w:sz w:val="28"/>
          <w:szCs w:val="28"/>
        </w:rPr>
        <w:t xml:space="preserve"> </w:t>
      </w:r>
    </w:p>
    <w:p w14:paraId="74C12606" w14:textId="77777777" w:rsidR="00AF210E" w:rsidRPr="00E37812" w:rsidRDefault="00AF210E" w:rsidP="00A40DA9">
      <w:pPr>
        <w:ind w:firstLine="720"/>
        <w:rPr>
          <w:sz w:val="28"/>
          <w:szCs w:val="28"/>
        </w:rPr>
      </w:pPr>
    </w:p>
    <w:p w14:paraId="0DBCCB8B" w14:textId="2EE60558" w:rsidR="00510B30" w:rsidRPr="00E37812" w:rsidRDefault="00D70C54" w:rsidP="00A40DA9">
      <w:pPr>
        <w:ind w:firstLine="720"/>
        <w:rPr>
          <w:sz w:val="28"/>
          <w:szCs w:val="28"/>
        </w:rPr>
      </w:pPr>
      <w:r w:rsidRPr="00E37812">
        <w:rPr>
          <w:sz w:val="28"/>
          <w:szCs w:val="28"/>
        </w:rPr>
        <w:t>INES p</w:t>
      </w:r>
      <w:r w:rsidR="00510B30" w:rsidRPr="00E37812">
        <w:rPr>
          <w:sz w:val="28"/>
          <w:szCs w:val="28"/>
        </w:rPr>
        <w:t xml:space="preserve">rogrammas </w:t>
      </w:r>
      <w:r w:rsidRPr="00E37812">
        <w:rPr>
          <w:sz w:val="28"/>
          <w:szCs w:val="28"/>
        </w:rPr>
        <w:t xml:space="preserve">un ziņojuma </w:t>
      </w:r>
      <w:proofErr w:type="spellStart"/>
      <w:r w:rsidRPr="00E37812">
        <w:rPr>
          <w:i/>
          <w:sz w:val="28"/>
          <w:szCs w:val="28"/>
        </w:rPr>
        <w:t>Education</w:t>
      </w:r>
      <w:proofErr w:type="spellEnd"/>
      <w:r w:rsidRPr="00E37812">
        <w:rPr>
          <w:i/>
          <w:sz w:val="28"/>
          <w:szCs w:val="28"/>
        </w:rPr>
        <w:t xml:space="preserve"> </w:t>
      </w:r>
      <w:proofErr w:type="spellStart"/>
      <w:r w:rsidRPr="00E37812">
        <w:rPr>
          <w:i/>
          <w:sz w:val="28"/>
          <w:szCs w:val="28"/>
        </w:rPr>
        <w:t>at</w:t>
      </w:r>
      <w:proofErr w:type="spellEnd"/>
      <w:r w:rsidRPr="00E37812">
        <w:rPr>
          <w:i/>
          <w:sz w:val="28"/>
          <w:szCs w:val="28"/>
        </w:rPr>
        <w:t xml:space="preserve"> a </w:t>
      </w:r>
      <w:proofErr w:type="spellStart"/>
      <w:r w:rsidRPr="00E37812">
        <w:rPr>
          <w:i/>
          <w:sz w:val="28"/>
          <w:szCs w:val="28"/>
        </w:rPr>
        <w:t>Glance</w:t>
      </w:r>
      <w:proofErr w:type="spellEnd"/>
      <w:r w:rsidRPr="00E37812">
        <w:rPr>
          <w:sz w:val="28"/>
          <w:szCs w:val="28"/>
        </w:rPr>
        <w:t xml:space="preserve"> </w:t>
      </w:r>
      <w:r w:rsidR="00510B30" w:rsidRPr="00E37812">
        <w:rPr>
          <w:sz w:val="28"/>
          <w:szCs w:val="28"/>
        </w:rPr>
        <w:t xml:space="preserve">indikatori palīdz novērtēt </w:t>
      </w:r>
      <w:r w:rsidRPr="00E37812">
        <w:rPr>
          <w:sz w:val="28"/>
          <w:szCs w:val="28"/>
        </w:rPr>
        <w:t>un salīdzināt izglītības sistēmu rezultātus</w:t>
      </w:r>
      <w:r w:rsidR="00510B30" w:rsidRPr="00E37812">
        <w:rPr>
          <w:sz w:val="28"/>
          <w:szCs w:val="28"/>
        </w:rPr>
        <w:t xml:space="preserve">, </w:t>
      </w:r>
      <w:r w:rsidRPr="00E37812">
        <w:rPr>
          <w:sz w:val="28"/>
          <w:szCs w:val="28"/>
        </w:rPr>
        <w:t>iegūt salīdzinošu informāciju par</w:t>
      </w:r>
      <w:r w:rsidR="00510B30" w:rsidRPr="00E37812">
        <w:rPr>
          <w:sz w:val="28"/>
          <w:szCs w:val="28"/>
        </w:rPr>
        <w:t xml:space="preserve"> izglītības sistēmu funkcionēšanu, resursu vadību</w:t>
      </w:r>
      <w:r w:rsidRPr="00E37812">
        <w:rPr>
          <w:sz w:val="28"/>
          <w:szCs w:val="28"/>
        </w:rPr>
        <w:t xml:space="preserve">, finansēšanu, un </w:t>
      </w:r>
      <w:r w:rsidR="003D40DA" w:rsidRPr="00E37812">
        <w:rPr>
          <w:sz w:val="28"/>
          <w:szCs w:val="28"/>
        </w:rPr>
        <w:t xml:space="preserve">valstu </w:t>
      </w:r>
      <w:r w:rsidRPr="00E37812">
        <w:rPr>
          <w:sz w:val="28"/>
          <w:szCs w:val="28"/>
        </w:rPr>
        <w:t>ekonomiskajiem, sociālajiem un darba tirgus ieguvumiem no izglītības</w:t>
      </w:r>
      <w:r w:rsidR="00510B30" w:rsidRPr="00E37812">
        <w:rPr>
          <w:sz w:val="28"/>
          <w:szCs w:val="28"/>
        </w:rPr>
        <w:t>.</w:t>
      </w:r>
      <w:r w:rsidRPr="00E37812">
        <w:rPr>
          <w:sz w:val="28"/>
          <w:szCs w:val="28"/>
        </w:rPr>
        <w:t xml:space="preserve"> </w:t>
      </w:r>
      <w:r w:rsidR="003D40DA" w:rsidRPr="00E37812">
        <w:rPr>
          <w:sz w:val="28"/>
          <w:szCs w:val="28"/>
        </w:rPr>
        <w:t xml:space="preserve">OECD INES sekretariāta statistiķu un analītiķu </w:t>
      </w:r>
      <w:r w:rsidR="00AF332A" w:rsidRPr="00E37812">
        <w:rPr>
          <w:sz w:val="28"/>
          <w:szCs w:val="28"/>
        </w:rPr>
        <w:t>rekomendācijas ir palīdzējušas Latvijai izvērtēt iepriekšējā plānošanas periodā Izglītības attīstības pamatnostādnēs 2</w:t>
      </w:r>
      <w:r w:rsidR="00640DF2" w:rsidRPr="00E37812">
        <w:rPr>
          <w:sz w:val="28"/>
          <w:szCs w:val="28"/>
        </w:rPr>
        <w:t>014.-2020. gadam definētos mērķu</w:t>
      </w:r>
      <w:r w:rsidR="00AF332A" w:rsidRPr="00E37812">
        <w:rPr>
          <w:sz w:val="28"/>
          <w:szCs w:val="28"/>
        </w:rPr>
        <w:t xml:space="preserve"> rādītājus un noteikt jaunā perioda pamatnostādņu politikas rezultātu rādītājus. INES programmas sekretariāta veidotie datu analīzes modeļi palīdz Latvijas speciālistiem modelēt un novērtēt ietekmi, ko rada dažādu izglītības sistēmas faktoru izmaiņas. Šāda veida analīze Latvijā ir tikai nesen aizsākusies.  </w:t>
      </w:r>
    </w:p>
    <w:p w14:paraId="72A2FDD9" w14:textId="77777777" w:rsidR="00AF332A" w:rsidRPr="00E37812" w:rsidRDefault="00AF332A" w:rsidP="00A40DA9">
      <w:pPr>
        <w:ind w:firstLine="720"/>
        <w:rPr>
          <w:sz w:val="28"/>
          <w:szCs w:val="28"/>
        </w:rPr>
      </w:pPr>
    </w:p>
    <w:p w14:paraId="71F1535B" w14:textId="73DB177B" w:rsidR="00AF332A" w:rsidRPr="00E37812" w:rsidRDefault="78584243" w:rsidP="00A40DA9">
      <w:pPr>
        <w:ind w:firstLine="720"/>
        <w:rPr>
          <w:sz w:val="28"/>
          <w:szCs w:val="28"/>
        </w:rPr>
      </w:pPr>
      <w:r w:rsidRPr="00E37812">
        <w:rPr>
          <w:sz w:val="28"/>
          <w:szCs w:val="28"/>
        </w:rPr>
        <w:t xml:space="preserve">INES programmas veidotais ziņojums </w:t>
      </w:r>
      <w:proofErr w:type="spellStart"/>
      <w:r w:rsidRPr="00E37812">
        <w:rPr>
          <w:i/>
          <w:iCs/>
          <w:sz w:val="28"/>
          <w:szCs w:val="28"/>
        </w:rPr>
        <w:t>Education</w:t>
      </w:r>
      <w:proofErr w:type="spellEnd"/>
      <w:r w:rsidRPr="00E37812">
        <w:rPr>
          <w:i/>
          <w:iCs/>
          <w:sz w:val="28"/>
          <w:szCs w:val="28"/>
        </w:rPr>
        <w:t xml:space="preserve"> </w:t>
      </w:r>
      <w:proofErr w:type="spellStart"/>
      <w:r w:rsidRPr="00E37812">
        <w:rPr>
          <w:i/>
          <w:iCs/>
          <w:sz w:val="28"/>
          <w:szCs w:val="28"/>
        </w:rPr>
        <w:t>at</w:t>
      </w:r>
      <w:proofErr w:type="spellEnd"/>
      <w:r w:rsidRPr="00E37812">
        <w:rPr>
          <w:i/>
          <w:iCs/>
          <w:sz w:val="28"/>
          <w:szCs w:val="28"/>
        </w:rPr>
        <w:t xml:space="preserve"> a </w:t>
      </w:r>
      <w:proofErr w:type="spellStart"/>
      <w:r w:rsidRPr="00E37812">
        <w:rPr>
          <w:i/>
          <w:iCs/>
          <w:sz w:val="28"/>
          <w:szCs w:val="28"/>
        </w:rPr>
        <w:t>Glance</w:t>
      </w:r>
      <w:proofErr w:type="spellEnd"/>
      <w:r w:rsidRPr="00E37812">
        <w:rPr>
          <w:sz w:val="28"/>
          <w:szCs w:val="28"/>
        </w:rPr>
        <w:t xml:space="preserve"> katru gadu septembrī tiek prezentēts arī Latvijā, piedaloties programmas analītiķim vai statistiķim no OECD, kas iepazīstina izglītības jomas ekspertus, pētniekus un praktiķus ar ziņojumā publicētajiem datiem par Latviju. </w:t>
      </w:r>
    </w:p>
    <w:p w14:paraId="44618AE9" w14:textId="77777777" w:rsidR="004C315A" w:rsidRPr="00E37812" w:rsidRDefault="004C315A" w:rsidP="00A40DA9">
      <w:pPr>
        <w:ind w:firstLine="720"/>
        <w:rPr>
          <w:sz w:val="28"/>
          <w:szCs w:val="28"/>
        </w:rPr>
      </w:pPr>
    </w:p>
    <w:p w14:paraId="00C291A5" w14:textId="5D0CCD93" w:rsidR="00AF332A" w:rsidRPr="00E37812" w:rsidRDefault="78584243" w:rsidP="00A40DA9">
      <w:pPr>
        <w:pStyle w:val="ListParagraph"/>
        <w:numPr>
          <w:ilvl w:val="0"/>
          <w:numId w:val="29"/>
        </w:numPr>
        <w:rPr>
          <w:sz w:val="28"/>
          <w:szCs w:val="28"/>
        </w:rPr>
      </w:pPr>
      <w:r w:rsidRPr="00E37812">
        <w:rPr>
          <w:sz w:val="28"/>
          <w:szCs w:val="28"/>
        </w:rPr>
        <w:t>Izglītības pētniecības un inovāciju centrs CERI</w:t>
      </w:r>
    </w:p>
    <w:p w14:paraId="4F376721" w14:textId="77777777" w:rsidR="00FD4C2A" w:rsidRPr="00E37812" w:rsidRDefault="00FD4C2A" w:rsidP="00A40DA9">
      <w:pPr>
        <w:ind w:firstLine="720"/>
        <w:rPr>
          <w:sz w:val="28"/>
          <w:szCs w:val="28"/>
        </w:rPr>
      </w:pPr>
    </w:p>
    <w:p w14:paraId="46C2916B" w14:textId="2B1770D2" w:rsidR="00463783" w:rsidRPr="00E37812" w:rsidRDefault="000B233D" w:rsidP="00A40DA9">
      <w:pPr>
        <w:ind w:firstLine="720"/>
        <w:rPr>
          <w:sz w:val="28"/>
          <w:szCs w:val="28"/>
        </w:rPr>
      </w:pPr>
      <w:r w:rsidRPr="00E37812">
        <w:rPr>
          <w:sz w:val="28"/>
          <w:szCs w:val="28"/>
        </w:rPr>
        <w:t xml:space="preserve">OECD Izglītības un prasmju direktorāta centrs CERI pēta tālredzīgas un novatoriskas pieejas izglītībai un mācībām, kā arī veicina saikni starp izglītības pētniecību, inovāciju un politikas izstrādi. </w:t>
      </w:r>
      <w:r w:rsidR="00463783" w:rsidRPr="00E37812">
        <w:rPr>
          <w:sz w:val="28"/>
          <w:szCs w:val="28"/>
        </w:rPr>
        <w:t>Centrs sekmē OECD dalībvalstu centienus sasniegt augstas kvalitātes mūžizglītību visiem iedzīvotājiem, veicinot</w:t>
      </w:r>
    </w:p>
    <w:p w14:paraId="1B7C37F4" w14:textId="2EBFC6F0" w:rsidR="00FD4C2A" w:rsidRPr="00E37812" w:rsidRDefault="00463783" w:rsidP="00A40DA9">
      <w:pPr>
        <w:rPr>
          <w:sz w:val="28"/>
          <w:szCs w:val="28"/>
        </w:rPr>
      </w:pPr>
      <w:r w:rsidRPr="00E37812">
        <w:rPr>
          <w:sz w:val="28"/>
          <w:szCs w:val="28"/>
        </w:rPr>
        <w:t xml:space="preserve">personīgo attīstību, ilgtspējīgu ekonomisko izaugsmi un sociālo kohēziju. Latvija darbojas CERI programmā kopš 2017. gada. </w:t>
      </w:r>
      <w:r w:rsidR="003A77D0" w:rsidRPr="00E37812">
        <w:rPr>
          <w:sz w:val="28"/>
          <w:szCs w:val="28"/>
        </w:rPr>
        <w:t xml:space="preserve">Centra stratēģiskajā pārraudzībā ir arī INES programmas ziņojums </w:t>
      </w:r>
      <w:proofErr w:type="spellStart"/>
      <w:r w:rsidR="003A77D0" w:rsidRPr="00E37812">
        <w:rPr>
          <w:i/>
          <w:sz w:val="28"/>
          <w:szCs w:val="28"/>
        </w:rPr>
        <w:t>Education</w:t>
      </w:r>
      <w:proofErr w:type="spellEnd"/>
      <w:r w:rsidR="003A77D0" w:rsidRPr="00E37812">
        <w:rPr>
          <w:i/>
          <w:sz w:val="28"/>
          <w:szCs w:val="28"/>
        </w:rPr>
        <w:t xml:space="preserve"> </w:t>
      </w:r>
      <w:proofErr w:type="spellStart"/>
      <w:r w:rsidR="003A77D0" w:rsidRPr="00E37812">
        <w:rPr>
          <w:i/>
          <w:sz w:val="28"/>
          <w:szCs w:val="28"/>
        </w:rPr>
        <w:t>at</w:t>
      </w:r>
      <w:proofErr w:type="spellEnd"/>
      <w:r w:rsidR="003A77D0" w:rsidRPr="00E37812">
        <w:rPr>
          <w:i/>
          <w:sz w:val="28"/>
          <w:szCs w:val="28"/>
        </w:rPr>
        <w:t xml:space="preserve"> a </w:t>
      </w:r>
      <w:proofErr w:type="spellStart"/>
      <w:r w:rsidR="003A77D0" w:rsidRPr="00E37812">
        <w:rPr>
          <w:i/>
          <w:sz w:val="28"/>
          <w:szCs w:val="28"/>
        </w:rPr>
        <w:t>Glance</w:t>
      </w:r>
      <w:proofErr w:type="spellEnd"/>
      <w:r w:rsidR="003A77D0" w:rsidRPr="00E37812">
        <w:rPr>
          <w:sz w:val="28"/>
          <w:szCs w:val="28"/>
        </w:rPr>
        <w:t xml:space="preserve">. </w:t>
      </w:r>
    </w:p>
    <w:p w14:paraId="19996FA8" w14:textId="77777777" w:rsidR="00463783" w:rsidRPr="00E37812" w:rsidRDefault="00463783" w:rsidP="00A40DA9">
      <w:pPr>
        <w:rPr>
          <w:sz w:val="28"/>
          <w:szCs w:val="28"/>
        </w:rPr>
      </w:pPr>
    </w:p>
    <w:p w14:paraId="49FAF1D7" w14:textId="1D385225" w:rsidR="00463783" w:rsidRPr="00E37812" w:rsidRDefault="00463783" w:rsidP="00A40DA9">
      <w:pPr>
        <w:rPr>
          <w:sz w:val="28"/>
          <w:szCs w:val="28"/>
        </w:rPr>
      </w:pPr>
      <w:r w:rsidRPr="00E37812">
        <w:rPr>
          <w:sz w:val="28"/>
          <w:szCs w:val="28"/>
        </w:rPr>
        <w:tab/>
      </w:r>
      <w:r w:rsidR="004F1A1C" w:rsidRPr="00E37812">
        <w:rPr>
          <w:sz w:val="28"/>
          <w:szCs w:val="28"/>
        </w:rPr>
        <w:t xml:space="preserve">Latvijai ir svarīgi piedalīties tādos CERI darbības virzienos kā viedie dati un digitālās tehnoloģijās izglītībā, bērnu emocionālā un intelektuālā attīstība 21. gadsimtā, </w:t>
      </w:r>
      <w:r w:rsidR="00DD6D7E" w:rsidRPr="00E37812">
        <w:rPr>
          <w:sz w:val="28"/>
          <w:szCs w:val="28"/>
        </w:rPr>
        <w:t>skolotāja profesijas attīs</w:t>
      </w:r>
      <w:r w:rsidR="00B001F6" w:rsidRPr="00E37812">
        <w:rPr>
          <w:sz w:val="28"/>
          <w:szCs w:val="28"/>
        </w:rPr>
        <w:t xml:space="preserve">tība, kā arī izglītības pētniecības rezultātu, </w:t>
      </w:r>
      <w:r w:rsidR="00B001F6" w:rsidRPr="00E37812">
        <w:rPr>
          <w:sz w:val="28"/>
          <w:szCs w:val="28"/>
        </w:rPr>
        <w:lastRenderedPageBreak/>
        <w:t>lēmumu pieņemšanas</w:t>
      </w:r>
      <w:r w:rsidR="00DD6D7E" w:rsidRPr="00E37812">
        <w:rPr>
          <w:sz w:val="28"/>
          <w:szCs w:val="28"/>
        </w:rPr>
        <w:t xml:space="preserve"> un izglītības prakses sinerģija – dalība šajos u.c. </w:t>
      </w:r>
      <w:r w:rsidR="00B001F6" w:rsidRPr="00E37812">
        <w:rPr>
          <w:sz w:val="28"/>
          <w:szCs w:val="28"/>
        </w:rPr>
        <w:t xml:space="preserve">CERI </w:t>
      </w:r>
      <w:r w:rsidR="00DD6D7E" w:rsidRPr="00E37812">
        <w:rPr>
          <w:sz w:val="28"/>
          <w:szCs w:val="28"/>
        </w:rPr>
        <w:t xml:space="preserve">darbības virzienos </w:t>
      </w:r>
      <w:r w:rsidR="004F1A1C" w:rsidRPr="00E37812">
        <w:rPr>
          <w:sz w:val="28"/>
          <w:szCs w:val="28"/>
        </w:rPr>
        <w:t xml:space="preserve">ļauj labāk salāgot </w:t>
      </w:r>
      <w:r w:rsidR="00DD6D7E" w:rsidRPr="00E37812">
        <w:rPr>
          <w:sz w:val="28"/>
          <w:szCs w:val="28"/>
        </w:rPr>
        <w:t>mūsdienu izglītī</w:t>
      </w:r>
      <w:r w:rsidR="00B001F6" w:rsidRPr="00E37812">
        <w:rPr>
          <w:sz w:val="28"/>
          <w:szCs w:val="28"/>
        </w:rPr>
        <w:t xml:space="preserve">bas pētniecības aktualitātes un </w:t>
      </w:r>
      <w:r w:rsidR="00DD6D7E" w:rsidRPr="00E37812">
        <w:rPr>
          <w:sz w:val="28"/>
          <w:szCs w:val="28"/>
        </w:rPr>
        <w:t>izglītības politikas veidošanu</w:t>
      </w:r>
      <w:r w:rsidR="00B001F6" w:rsidRPr="00E37812">
        <w:rPr>
          <w:sz w:val="28"/>
          <w:szCs w:val="28"/>
        </w:rPr>
        <w:t>, un īstenošanu</w:t>
      </w:r>
      <w:r w:rsidR="00DD6D7E" w:rsidRPr="00E37812">
        <w:rPr>
          <w:sz w:val="28"/>
          <w:szCs w:val="28"/>
        </w:rPr>
        <w:t xml:space="preserve">. </w:t>
      </w:r>
    </w:p>
    <w:p w14:paraId="4E75E2E9" w14:textId="77777777" w:rsidR="00A53450" w:rsidRPr="00E37812" w:rsidRDefault="00A53450" w:rsidP="00A40DA9">
      <w:pPr>
        <w:rPr>
          <w:sz w:val="28"/>
          <w:szCs w:val="28"/>
        </w:rPr>
      </w:pPr>
    </w:p>
    <w:p w14:paraId="1B8EE588" w14:textId="72B96573" w:rsidR="00A53450" w:rsidRPr="00E37812" w:rsidRDefault="00974EEE" w:rsidP="00A40DA9">
      <w:pPr>
        <w:rPr>
          <w:sz w:val="28"/>
          <w:szCs w:val="28"/>
        </w:rPr>
      </w:pPr>
      <w:r w:rsidRPr="00E37812">
        <w:rPr>
          <w:sz w:val="28"/>
          <w:szCs w:val="28"/>
        </w:rPr>
        <w:t xml:space="preserve">4.2.2.5.pasākuma </w:t>
      </w:r>
      <w:r w:rsidR="00A53450" w:rsidRPr="00E37812">
        <w:rPr>
          <w:sz w:val="28"/>
          <w:szCs w:val="28"/>
        </w:rPr>
        <w:t xml:space="preserve">ietvaros paredzēta iespēja piesaistīt OECD un citus starptautiskos ekspertus aktuālu izglītības politikas plānošanas jautājumu risināšanas atbalstam. </w:t>
      </w:r>
    </w:p>
    <w:p w14:paraId="3922F0FD" w14:textId="77777777" w:rsidR="00DD6D7E" w:rsidRPr="00E37812" w:rsidRDefault="00DD6D7E" w:rsidP="00A40DA9">
      <w:pPr>
        <w:rPr>
          <w:sz w:val="28"/>
          <w:szCs w:val="28"/>
        </w:rPr>
      </w:pPr>
    </w:p>
    <w:p w14:paraId="0C83DB40" w14:textId="1C68F00A" w:rsidR="00DD6D7E" w:rsidRPr="00E37812" w:rsidRDefault="00596B00" w:rsidP="00A40DA9">
      <w:pPr>
        <w:rPr>
          <w:sz w:val="28"/>
          <w:szCs w:val="28"/>
        </w:rPr>
      </w:pPr>
      <w:r w:rsidRPr="00E37812">
        <w:rPr>
          <w:sz w:val="28"/>
          <w:szCs w:val="28"/>
        </w:rPr>
        <w:t>1</w:t>
      </w:r>
      <w:r w:rsidR="00E176B0" w:rsidRPr="00E37812">
        <w:rPr>
          <w:sz w:val="28"/>
          <w:szCs w:val="28"/>
        </w:rPr>
        <w:t>. tabula “</w:t>
      </w:r>
      <w:r w:rsidR="002F6BB0" w:rsidRPr="00E37812">
        <w:rPr>
          <w:sz w:val="28"/>
          <w:szCs w:val="28"/>
        </w:rPr>
        <w:t>4.2.2.5</w:t>
      </w:r>
      <w:r w:rsidR="00974EEE" w:rsidRPr="00E37812">
        <w:rPr>
          <w:sz w:val="28"/>
          <w:szCs w:val="28"/>
        </w:rPr>
        <w:t>.pasākuma</w:t>
      </w:r>
      <w:r w:rsidR="002F6BB0" w:rsidRPr="00E37812">
        <w:rPr>
          <w:sz w:val="28"/>
          <w:szCs w:val="28"/>
        </w:rPr>
        <w:t xml:space="preserve"> projekta starptautisko pētījumu</w:t>
      </w:r>
      <w:r w:rsidR="0017232B" w:rsidRPr="00E37812">
        <w:rPr>
          <w:sz w:val="28"/>
          <w:szCs w:val="28"/>
        </w:rPr>
        <w:t xml:space="preserve"> īstenošanas plāns 2023.-2029</w:t>
      </w:r>
      <w:r w:rsidR="002F6BB0" w:rsidRPr="00E37812">
        <w:rPr>
          <w:sz w:val="28"/>
          <w:szCs w:val="28"/>
        </w:rPr>
        <w:t>. gadam”</w:t>
      </w:r>
    </w:p>
    <w:p w14:paraId="72F2BCB3" w14:textId="77777777" w:rsidR="002F6BB0" w:rsidRPr="00E37812" w:rsidRDefault="002F6BB0" w:rsidP="00A40DA9">
      <w:pPr>
        <w:rPr>
          <w:sz w:val="28"/>
          <w:szCs w:val="28"/>
        </w:rPr>
      </w:pPr>
    </w:p>
    <w:tbl>
      <w:tblPr>
        <w:tblW w:w="9917" w:type="dxa"/>
        <w:tblLayout w:type="fixed"/>
        <w:tblLook w:val="04A0" w:firstRow="1" w:lastRow="0" w:firstColumn="1" w:lastColumn="0" w:noHBand="0" w:noVBand="1"/>
      </w:tblPr>
      <w:tblGrid>
        <w:gridCol w:w="988"/>
        <w:gridCol w:w="1275"/>
        <w:gridCol w:w="1134"/>
        <w:gridCol w:w="851"/>
        <w:gridCol w:w="850"/>
        <w:gridCol w:w="993"/>
        <w:gridCol w:w="850"/>
        <w:gridCol w:w="992"/>
        <w:gridCol w:w="992"/>
        <w:gridCol w:w="992"/>
      </w:tblGrid>
      <w:tr w:rsidR="009C0F88" w:rsidRPr="00E37812" w14:paraId="0F338C43" w14:textId="128B393A" w:rsidTr="00640DF2">
        <w:trPr>
          <w:trHeight w:val="838"/>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2BA76" w14:textId="77777777" w:rsidR="009C0F88" w:rsidRPr="00E37812" w:rsidRDefault="009C0F88" w:rsidP="00A40DA9">
            <w:pPr>
              <w:jc w:val="left"/>
              <w:rPr>
                <w:rFonts w:eastAsia="Times New Roman"/>
                <w:bCs/>
                <w:color w:val="000000"/>
                <w:sz w:val="20"/>
                <w:szCs w:val="20"/>
                <w:lang w:eastAsia="lv-LV"/>
              </w:rPr>
            </w:pPr>
            <w:r w:rsidRPr="00E37812">
              <w:rPr>
                <w:rFonts w:eastAsia="Times New Roman"/>
                <w:bCs/>
                <w:color w:val="000000"/>
                <w:sz w:val="20"/>
                <w:szCs w:val="20"/>
                <w:lang w:eastAsia="lv-LV"/>
              </w:rPr>
              <w:t>Pētījums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8A8116A" w14:textId="77777777" w:rsidR="009C0F88" w:rsidRPr="00E37812" w:rsidRDefault="009C0F88" w:rsidP="00A40DA9">
            <w:pPr>
              <w:jc w:val="left"/>
              <w:rPr>
                <w:rFonts w:eastAsia="Times New Roman"/>
                <w:bCs/>
                <w:color w:val="000000"/>
                <w:sz w:val="20"/>
                <w:szCs w:val="20"/>
                <w:lang w:eastAsia="lv-LV"/>
              </w:rPr>
            </w:pPr>
            <w:r w:rsidRPr="00E37812">
              <w:rPr>
                <w:rFonts w:eastAsia="Times New Roman"/>
                <w:bCs/>
                <w:color w:val="000000"/>
                <w:sz w:val="20"/>
                <w:szCs w:val="20"/>
                <w:lang w:eastAsia="lv-LV"/>
              </w:rPr>
              <w:t>Pētījuma mērķis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2B0F376" w14:textId="204331C2" w:rsidR="009C0F88" w:rsidRPr="00E37812" w:rsidRDefault="009C0F88" w:rsidP="00A40DA9">
            <w:pPr>
              <w:jc w:val="left"/>
              <w:rPr>
                <w:rFonts w:eastAsia="Times New Roman"/>
                <w:bCs/>
                <w:color w:val="000000"/>
                <w:sz w:val="18"/>
                <w:szCs w:val="18"/>
                <w:lang w:eastAsia="lv-LV"/>
              </w:rPr>
            </w:pPr>
            <w:r w:rsidRPr="00E37812">
              <w:rPr>
                <w:rFonts w:eastAsia="Times New Roman"/>
                <w:bCs/>
                <w:color w:val="000000"/>
                <w:sz w:val="18"/>
                <w:szCs w:val="18"/>
                <w:lang w:eastAsia="lv-LV"/>
              </w:rPr>
              <w:t>Dalībvalstu skaits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8B7D96" w14:textId="77777777" w:rsidR="009C0F88" w:rsidRPr="00E37812" w:rsidRDefault="009C0F88" w:rsidP="00A40DA9">
            <w:pPr>
              <w:jc w:val="center"/>
              <w:rPr>
                <w:rFonts w:eastAsia="Times New Roman"/>
                <w:bCs/>
                <w:color w:val="000000"/>
                <w:sz w:val="20"/>
                <w:szCs w:val="20"/>
                <w:lang w:eastAsia="lv-LV"/>
              </w:rPr>
            </w:pPr>
            <w:r w:rsidRPr="00E37812">
              <w:rPr>
                <w:rFonts w:eastAsia="Times New Roman"/>
                <w:bCs/>
                <w:color w:val="000000"/>
                <w:sz w:val="20"/>
                <w:szCs w:val="20"/>
                <w:lang w:eastAsia="lv-LV"/>
              </w:rPr>
              <w:t>2023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D5D9C11" w14:textId="77777777" w:rsidR="009C0F88" w:rsidRPr="00E37812" w:rsidRDefault="009C0F88" w:rsidP="00A40DA9">
            <w:pPr>
              <w:jc w:val="center"/>
              <w:rPr>
                <w:rFonts w:eastAsia="Times New Roman"/>
                <w:bCs/>
                <w:color w:val="000000"/>
                <w:sz w:val="20"/>
                <w:szCs w:val="20"/>
                <w:lang w:eastAsia="lv-LV"/>
              </w:rPr>
            </w:pPr>
            <w:r w:rsidRPr="00E37812">
              <w:rPr>
                <w:rFonts w:eastAsia="Times New Roman"/>
                <w:bCs/>
                <w:color w:val="000000"/>
                <w:sz w:val="20"/>
                <w:szCs w:val="20"/>
                <w:lang w:eastAsia="lv-LV"/>
              </w:rPr>
              <w:t>2024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B38F0F8" w14:textId="77777777" w:rsidR="009C0F88" w:rsidRPr="00E37812" w:rsidRDefault="009C0F88" w:rsidP="00A40DA9">
            <w:pPr>
              <w:jc w:val="center"/>
              <w:rPr>
                <w:rFonts w:eastAsia="Times New Roman"/>
                <w:bCs/>
                <w:color w:val="000000"/>
                <w:sz w:val="20"/>
                <w:szCs w:val="20"/>
                <w:lang w:eastAsia="lv-LV"/>
              </w:rPr>
            </w:pPr>
            <w:r w:rsidRPr="00E37812">
              <w:rPr>
                <w:rFonts w:eastAsia="Times New Roman"/>
                <w:bCs/>
                <w:color w:val="000000"/>
                <w:sz w:val="20"/>
                <w:szCs w:val="20"/>
                <w:lang w:eastAsia="lv-LV"/>
              </w:rPr>
              <w:t>2025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2814E29" w14:textId="77777777" w:rsidR="009C0F88" w:rsidRPr="00E37812" w:rsidRDefault="009C0F88" w:rsidP="00A40DA9">
            <w:pPr>
              <w:jc w:val="center"/>
              <w:rPr>
                <w:rFonts w:eastAsia="Times New Roman"/>
                <w:bCs/>
                <w:color w:val="000000"/>
                <w:sz w:val="20"/>
                <w:szCs w:val="20"/>
                <w:lang w:eastAsia="lv-LV"/>
              </w:rPr>
            </w:pPr>
            <w:r w:rsidRPr="00E37812">
              <w:rPr>
                <w:rFonts w:eastAsia="Times New Roman"/>
                <w:bCs/>
                <w:color w:val="000000"/>
                <w:sz w:val="20"/>
                <w:szCs w:val="20"/>
                <w:lang w:eastAsia="lv-LV"/>
              </w:rPr>
              <w:t>2026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5A03C3C" w14:textId="77777777" w:rsidR="009C0F88" w:rsidRPr="00E37812" w:rsidRDefault="009C0F88" w:rsidP="00A40DA9">
            <w:pPr>
              <w:jc w:val="center"/>
              <w:rPr>
                <w:rFonts w:eastAsia="Times New Roman"/>
                <w:bCs/>
                <w:color w:val="000000"/>
                <w:sz w:val="20"/>
                <w:szCs w:val="20"/>
                <w:lang w:eastAsia="lv-LV"/>
              </w:rPr>
            </w:pPr>
            <w:r w:rsidRPr="00E37812">
              <w:rPr>
                <w:rFonts w:eastAsia="Times New Roman"/>
                <w:bCs/>
                <w:color w:val="000000"/>
                <w:sz w:val="20"/>
                <w:szCs w:val="20"/>
                <w:lang w:eastAsia="lv-LV"/>
              </w:rPr>
              <w:t>2027</w:t>
            </w:r>
          </w:p>
        </w:tc>
        <w:tc>
          <w:tcPr>
            <w:tcW w:w="992" w:type="dxa"/>
            <w:tcBorders>
              <w:top w:val="single" w:sz="4" w:space="0" w:color="auto"/>
              <w:left w:val="nil"/>
              <w:bottom w:val="single" w:sz="4" w:space="0" w:color="auto"/>
              <w:right w:val="single" w:sz="4" w:space="0" w:color="auto"/>
            </w:tcBorders>
          </w:tcPr>
          <w:p w14:paraId="019D8728" w14:textId="77777777" w:rsidR="009C0F88" w:rsidRPr="00E37812" w:rsidRDefault="009C0F88" w:rsidP="00A40DA9">
            <w:pPr>
              <w:jc w:val="center"/>
              <w:rPr>
                <w:rFonts w:eastAsia="Times New Roman"/>
                <w:bCs/>
                <w:color w:val="000000"/>
                <w:sz w:val="20"/>
                <w:szCs w:val="20"/>
                <w:lang w:eastAsia="lv-LV"/>
              </w:rPr>
            </w:pPr>
          </w:p>
          <w:p w14:paraId="6A389779" w14:textId="1356ADBA" w:rsidR="009C0F88" w:rsidRPr="00E37812" w:rsidRDefault="009C0F88" w:rsidP="00A40DA9">
            <w:pPr>
              <w:jc w:val="center"/>
              <w:rPr>
                <w:rFonts w:eastAsia="Times New Roman"/>
                <w:bCs/>
                <w:color w:val="000000"/>
                <w:sz w:val="20"/>
                <w:szCs w:val="20"/>
                <w:lang w:eastAsia="lv-LV"/>
              </w:rPr>
            </w:pPr>
            <w:r w:rsidRPr="00E37812">
              <w:rPr>
                <w:rFonts w:eastAsia="Times New Roman"/>
                <w:bCs/>
                <w:color w:val="000000"/>
                <w:sz w:val="20"/>
                <w:szCs w:val="20"/>
                <w:lang w:eastAsia="lv-LV"/>
              </w:rPr>
              <w:t>2028</w:t>
            </w:r>
          </w:p>
        </w:tc>
        <w:tc>
          <w:tcPr>
            <w:tcW w:w="992" w:type="dxa"/>
            <w:tcBorders>
              <w:top w:val="single" w:sz="4" w:space="0" w:color="auto"/>
              <w:left w:val="nil"/>
              <w:bottom w:val="single" w:sz="4" w:space="0" w:color="auto"/>
              <w:right w:val="single" w:sz="4" w:space="0" w:color="auto"/>
            </w:tcBorders>
          </w:tcPr>
          <w:p w14:paraId="2A28C152" w14:textId="77777777" w:rsidR="009C0F88" w:rsidRPr="00E37812" w:rsidRDefault="009C0F88" w:rsidP="00A40DA9">
            <w:pPr>
              <w:jc w:val="center"/>
              <w:rPr>
                <w:rFonts w:eastAsia="Times New Roman"/>
                <w:bCs/>
                <w:color w:val="000000"/>
                <w:sz w:val="20"/>
                <w:szCs w:val="20"/>
                <w:lang w:eastAsia="lv-LV"/>
              </w:rPr>
            </w:pPr>
          </w:p>
          <w:p w14:paraId="021F3353" w14:textId="788D3A08" w:rsidR="009C0F88" w:rsidRPr="00E37812" w:rsidRDefault="009C0F88" w:rsidP="00A40DA9">
            <w:pPr>
              <w:jc w:val="center"/>
              <w:rPr>
                <w:rFonts w:eastAsia="Times New Roman"/>
                <w:bCs/>
                <w:color w:val="000000"/>
                <w:sz w:val="20"/>
                <w:szCs w:val="20"/>
                <w:lang w:eastAsia="lv-LV"/>
              </w:rPr>
            </w:pPr>
            <w:r w:rsidRPr="00E37812">
              <w:rPr>
                <w:rFonts w:eastAsia="Times New Roman"/>
                <w:bCs/>
                <w:color w:val="000000"/>
                <w:sz w:val="20"/>
                <w:szCs w:val="20"/>
                <w:lang w:eastAsia="lv-LV"/>
              </w:rPr>
              <w:t>2029</w:t>
            </w:r>
          </w:p>
        </w:tc>
      </w:tr>
      <w:tr w:rsidR="0085234F" w:rsidRPr="00E37812" w14:paraId="11AF1B84" w14:textId="0200B50C" w:rsidTr="00640DF2">
        <w:trPr>
          <w:trHeight w:val="11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7989E3C" w14:textId="77777777" w:rsidR="0085234F" w:rsidRPr="00E37812" w:rsidRDefault="0085234F" w:rsidP="00A40DA9">
            <w:pPr>
              <w:jc w:val="left"/>
              <w:rPr>
                <w:rFonts w:eastAsia="Times New Roman"/>
                <w:color w:val="000000"/>
                <w:sz w:val="20"/>
                <w:szCs w:val="20"/>
                <w:lang w:eastAsia="lv-LV"/>
              </w:rPr>
            </w:pPr>
            <w:r w:rsidRPr="00E37812">
              <w:rPr>
                <w:rFonts w:eastAsia="Times New Roman"/>
                <w:color w:val="000000"/>
                <w:sz w:val="20"/>
                <w:szCs w:val="20"/>
                <w:lang w:eastAsia="lv-LV"/>
              </w:rPr>
              <w:t xml:space="preserve">OECD PISA </w:t>
            </w:r>
          </w:p>
        </w:tc>
        <w:tc>
          <w:tcPr>
            <w:tcW w:w="1275" w:type="dxa"/>
            <w:tcBorders>
              <w:top w:val="nil"/>
              <w:left w:val="nil"/>
              <w:bottom w:val="single" w:sz="4" w:space="0" w:color="auto"/>
              <w:right w:val="single" w:sz="4" w:space="0" w:color="auto"/>
            </w:tcBorders>
            <w:shd w:val="clear" w:color="auto" w:fill="auto"/>
            <w:vAlign w:val="center"/>
            <w:hideMark/>
          </w:tcPr>
          <w:p w14:paraId="44FB50F8" w14:textId="3F7E40E8" w:rsidR="0085234F" w:rsidRPr="00E37812" w:rsidRDefault="0085234F" w:rsidP="00A40DA9">
            <w:pPr>
              <w:jc w:val="left"/>
              <w:rPr>
                <w:rFonts w:eastAsia="Times New Roman"/>
                <w:color w:val="000000"/>
                <w:sz w:val="16"/>
                <w:szCs w:val="16"/>
                <w:lang w:eastAsia="lv-LV"/>
              </w:rPr>
            </w:pPr>
            <w:r w:rsidRPr="00E37812">
              <w:rPr>
                <w:rFonts w:eastAsia="Times New Roman"/>
                <w:color w:val="000000"/>
                <w:sz w:val="16"/>
                <w:szCs w:val="16"/>
                <w:lang w:eastAsia="lv-LV"/>
              </w:rPr>
              <w:t xml:space="preserve">Matemātikas, </w:t>
            </w:r>
            <w:proofErr w:type="spellStart"/>
            <w:r w:rsidRPr="00E37812">
              <w:rPr>
                <w:rFonts w:eastAsia="Times New Roman"/>
                <w:color w:val="000000"/>
                <w:sz w:val="16"/>
                <w:szCs w:val="16"/>
                <w:lang w:eastAsia="lv-LV"/>
              </w:rPr>
              <w:t>lasītpratības</w:t>
            </w:r>
            <w:proofErr w:type="spellEnd"/>
            <w:r w:rsidRPr="00E37812">
              <w:rPr>
                <w:rFonts w:eastAsia="Times New Roman"/>
                <w:color w:val="000000"/>
                <w:sz w:val="16"/>
                <w:szCs w:val="16"/>
                <w:lang w:eastAsia="lv-LV"/>
              </w:rPr>
              <w:t xml:space="preserve"> un dabaszinātņu kompetenču salīdzinājums starp valstīm. 15 g. v. skolēnu ar augstiem un zemiem sasniegumiem relatīvais skaits; pāridarījumi; NAP2027, IAP 2027, EEA2030, SDG4 rādītāji. </w:t>
            </w:r>
          </w:p>
        </w:tc>
        <w:tc>
          <w:tcPr>
            <w:tcW w:w="1134" w:type="dxa"/>
            <w:tcBorders>
              <w:top w:val="nil"/>
              <w:left w:val="nil"/>
              <w:bottom w:val="single" w:sz="4" w:space="0" w:color="auto"/>
              <w:right w:val="single" w:sz="4" w:space="0" w:color="auto"/>
            </w:tcBorders>
            <w:shd w:val="clear" w:color="auto" w:fill="auto"/>
            <w:vAlign w:val="center"/>
            <w:hideMark/>
          </w:tcPr>
          <w:p w14:paraId="785E0684" w14:textId="77777777" w:rsidR="0085234F" w:rsidRPr="00E37812" w:rsidRDefault="0085234F" w:rsidP="00A40DA9">
            <w:pPr>
              <w:jc w:val="left"/>
              <w:rPr>
                <w:rFonts w:eastAsia="Times New Roman"/>
                <w:color w:val="000000"/>
                <w:sz w:val="18"/>
                <w:szCs w:val="18"/>
                <w:lang w:eastAsia="lv-LV"/>
              </w:rPr>
            </w:pPr>
            <w:r w:rsidRPr="00E37812">
              <w:rPr>
                <w:rFonts w:eastAsia="Times New Roman"/>
                <w:color w:val="000000"/>
                <w:sz w:val="18"/>
                <w:szCs w:val="18"/>
                <w:lang w:eastAsia="lv-LV"/>
              </w:rPr>
              <w:t xml:space="preserve">72 (PISA 2018) </w:t>
            </w:r>
          </w:p>
        </w:tc>
        <w:tc>
          <w:tcPr>
            <w:tcW w:w="851" w:type="dxa"/>
            <w:tcBorders>
              <w:top w:val="nil"/>
              <w:left w:val="single" w:sz="4" w:space="0" w:color="auto"/>
              <w:bottom w:val="single" w:sz="4" w:space="0" w:color="auto"/>
              <w:right w:val="single" w:sz="4" w:space="0" w:color="auto"/>
            </w:tcBorders>
            <w:shd w:val="clear" w:color="auto" w:fill="DDEBF7"/>
            <w:vAlign w:val="center"/>
            <w:hideMark/>
          </w:tcPr>
          <w:p w14:paraId="033A22D9" w14:textId="4D75D66D" w:rsidR="0085234F" w:rsidRPr="00E37812" w:rsidRDefault="008B4D5D" w:rsidP="00A40DA9">
            <w:pPr>
              <w:jc w:val="left"/>
              <w:rPr>
                <w:rFonts w:eastAsia="Times New Roman"/>
                <w:color w:val="000000"/>
                <w:sz w:val="20"/>
                <w:szCs w:val="20"/>
                <w:lang w:eastAsia="lv-LV"/>
              </w:rPr>
            </w:pPr>
            <w:r w:rsidRPr="00E37812">
              <w:rPr>
                <w:rFonts w:eastAsia="Times New Roman"/>
                <w:color w:val="000000"/>
                <w:sz w:val="20"/>
                <w:szCs w:val="20"/>
                <w:lang w:eastAsia="lv-LV"/>
              </w:rPr>
              <w:t>PISA 2025 p</w:t>
            </w:r>
            <w:r w:rsidR="0085234F" w:rsidRPr="00E37812">
              <w:rPr>
                <w:rFonts w:eastAsia="Times New Roman"/>
                <w:color w:val="000000"/>
                <w:sz w:val="20"/>
                <w:szCs w:val="20"/>
                <w:lang w:eastAsia="lv-LV"/>
              </w:rPr>
              <w:t>ētījuma sagatavošana</w:t>
            </w:r>
          </w:p>
        </w:tc>
        <w:tc>
          <w:tcPr>
            <w:tcW w:w="850" w:type="dxa"/>
            <w:tcBorders>
              <w:top w:val="nil"/>
              <w:left w:val="nil"/>
              <w:bottom w:val="single" w:sz="4" w:space="0" w:color="auto"/>
              <w:right w:val="single" w:sz="4" w:space="0" w:color="auto"/>
            </w:tcBorders>
            <w:shd w:val="clear" w:color="auto" w:fill="DDEBF7"/>
            <w:vAlign w:val="center"/>
            <w:hideMark/>
          </w:tcPr>
          <w:p w14:paraId="685790A8" w14:textId="3CAFF1EF" w:rsidR="0085234F" w:rsidRPr="00E37812" w:rsidRDefault="008B4D5D" w:rsidP="00A40DA9">
            <w:pPr>
              <w:jc w:val="left"/>
              <w:rPr>
                <w:rFonts w:eastAsia="Times New Roman"/>
                <w:color w:val="000000"/>
                <w:sz w:val="20"/>
                <w:szCs w:val="20"/>
                <w:lang w:eastAsia="lv-LV"/>
              </w:rPr>
            </w:pPr>
            <w:r w:rsidRPr="00E37812">
              <w:rPr>
                <w:rFonts w:eastAsia="Times New Roman"/>
                <w:color w:val="000000"/>
                <w:sz w:val="20"/>
                <w:szCs w:val="20"/>
                <w:lang w:eastAsia="lv-LV"/>
              </w:rPr>
              <w:t>PISA i</w:t>
            </w:r>
            <w:r w:rsidR="0085234F" w:rsidRPr="00E37812">
              <w:rPr>
                <w:rFonts w:eastAsia="Times New Roman"/>
                <w:color w:val="000000"/>
                <w:sz w:val="20"/>
                <w:szCs w:val="20"/>
                <w:lang w:eastAsia="lv-LV"/>
              </w:rPr>
              <w:t>zmēģinājum pētījums</w:t>
            </w:r>
          </w:p>
        </w:tc>
        <w:tc>
          <w:tcPr>
            <w:tcW w:w="993" w:type="dxa"/>
            <w:tcBorders>
              <w:top w:val="nil"/>
              <w:left w:val="nil"/>
              <w:bottom w:val="single" w:sz="4" w:space="0" w:color="auto"/>
              <w:right w:val="single" w:sz="4" w:space="0" w:color="auto"/>
            </w:tcBorders>
            <w:shd w:val="clear" w:color="auto" w:fill="DDEBF7"/>
            <w:vAlign w:val="center"/>
            <w:hideMark/>
          </w:tcPr>
          <w:p w14:paraId="02557539" w14:textId="259EA07D" w:rsidR="0085234F" w:rsidRPr="00E37812" w:rsidRDefault="0085234F" w:rsidP="00A40DA9">
            <w:pPr>
              <w:jc w:val="left"/>
              <w:rPr>
                <w:rFonts w:eastAsia="Times New Roman"/>
                <w:color w:val="000000"/>
                <w:sz w:val="20"/>
                <w:szCs w:val="20"/>
                <w:lang w:eastAsia="lv-LV"/>
              </w:rPr>
            </w:pPr>
            <w:r w:rsidRPr="00E37812">
              <w:rPr>
                <w:rFonts w:eastAsia="Times New Roman"/>
                <w:color w:val="000000"/>
                <w:sz w:val="20"/>
                <w:szCs w:val="20"/>
                <w:lang w:eastAsia="lv-LV"/>
              </w:rPr>
              <w:t>PISA 202</w:t>
            </w:r>
            <w:r w:rsidRPr="00E37812">
              <w:rPr>
                <w:rFonts w:eastAsia="Times New Roman"/>
                <w:sz w:val="20"/>
                <w:szCs w:val="20"/>
                <w:lang w:eastAsia="lv-LV"/>
              </w:rPr>
              <w:t>5 pamat - pētījums</w:t>
            </w:r>
          </w:p>
        </w:tc>
        <w:tc>
          <w:tcPr>
            <w:tcW w:w="1842" w:type="dxa"/>
            <w:gridSpan w:val="2"/>
            <w:tcBorders>
              <w:top w:val="nil"/>
              <w:left w:val="nil"/>
              <w:bottom w:val="single" w:sz="4" w:space="0" w:color="auto"/>
              <w:right w:val="single" w:sz="4" w:space="0" w:color="auto"/>
            </w:tcBorders>
            <w:shd w:val="clear" w:color="auto" w:fill="DDEBF7"/>
            <w:vAlign w:val="center"/>
            <w:hideMark/>
          </w:tcPr>
          <w:p w14:paraId="503162FB" w14:textId="126E52F4" w:rsidR="0085234F" w:rsidRPr="00E37812" w:rsidRDefault="0085234F" w:rsidP="00A40DA9">
            <w:pPr>
              <w:jc w:val="left"/>
              <w:rPr>
                <w:rFonts w:eastAsia="Times New Roman"/>
                <w:color w:val="000000"/>
                <w:sz w:val="20"/>
                <w:szCs w:val="20"/>
                <w:lang w:eastAsia="lv-LV"/>
              </w:rPr>
            </w:pPr>
            <w:r w:rsidRPr="00E37812">
              <w:rPr>
                <w:rFonts w:eastAsia="Times New Roman"/>
                <w:color w:val="000000"/>
                <w:sz w:val="20"/>
                <w:szCs w:val="20"/>
                <w:lang w:eastAsia="lv-LV"/>
              </w:rPr>
              <w:t>PISA 2025 rezultātu paziņošana, izplatīšana un analīze / PISA 2028 sagatavošana un izmēģinājuma pētījums</w:t>
            </w:r>
          </w:p>
        </w:tc>
        <w:tc>
          <w:tcPr>
            <w:tcW w:w="992" w:type="dxa"/>
            <w:tcBorders>
              <w:top w:val="nil"/>
              <w:left w:val="nil"/>
              <w:bottom w:val="single" w:sz="4" w:space="0" w:color="auto"/>
              <w:right w:val="single" w:sz="4" w:space="0" w:color="auto"/>
            </w:tcBorders>
            <w:shd w:val="clear" w:color="auto" w:fill="DDEBF7"/>
          </w:tcPr>
          <w:p w14:paraId="66AEF53C" w14:textId="4705F977" w:rsidR="0085234F" w:rsidRPr="00E37812" w:rsidRDefault="0085234F" w:rsidP="00A40DA9">
            <w:pPr>
              <w:jc w:val="left"/>
              <w:rPr>
                <w:rFonts w:eastAsia="Times New Roman"/>
                <w:color w:val="000000"/>
                <w:sz w:val="20"/>
                <w:szCs w:val="20"/>
                <w:lang w:eastAsia="lv-LV"/>
              </w:rPr>
            </w:pPr>
            <w:r w:rsidRPr="00E37812">
              <w:rPr>
                <w:rFonts w:eastAsia="Times New Roman"/>
                <w:color w:val="000000"/>
                <w:sz w:val="20"/>
                <w:szCs w:val="20"/>
                <w:lang w:eastAsia="lv-LV"/>
              </w:rPr>
              <w:t xml:space="preserve"> PISA 2028 pamat pētījums</w:t>
            </w:r>
          </w:p>
        </w:tc>
        <w:tc>
          <w:tcPr>
            <w:tcW w:w="992" w:type="dxa"/>
            <w:tcBorders>
              <w:top w:val="nil"/>
              <w:left w:val="nil"/>
              <w:bottom w:val="single" w:sz="4" w:space="0" w:color="auto"/>
              <w:right w:val="single" w:sz="4" w:space="0" w:color="auto"/>
            </w:tcBorders>
            <w:shd w:val="clear" w:color="auto" w:fill="DDEBF7"/>
          </w:tcPr>
          <w:p w14:paraId="702E422F" w14:textId="4B40232C" w:rsidR="0085234F" w:rsidRPr="00E37812" w:rsidRDefault="0085234F" w:rsidP="00A40DA9">
            <w:pPr>
              <w:jc w:val="left"/>
              <w:rPr>
                <w:rFonts w:eastAsia="Times New Roman"/>
                <w:color w:val="000000"/>
                <w:sz w:val="20"/>
                <w:szCs w:val="20"/>
                <w:lang w:eastAsia="lv-LV"/>
              </w:rPr>
            </w:pPr>
            <w:r w:rsidRPr="00E37812">
              <w:rPr>
                <w:rFonts w:eastAsia="Times New Roman"/>
                <w:color w:val="000000"/>
                <w:sz w:val="20"/>
                <w:szCs w:val="20"/>
                <w:lang w:eastAsia="lv-LV"/>
              </w:rPr>
              <w:t>Rezultātu paziņošana, izplatīšana un turpmāka analīze</w:t>
            </w:r>
          </w:p>
        </w:tc>
      </w:tr>
      <w:tr w:rsidR="009C0F88" w:rsidRPr="00E37812" w14:paraId="24F3AB02" w14:textId="39ADF816" w:rsidTr="00640DF2">
        <w:trPr>
          <w:trHeight w:val="72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5BF52C0" w14:textId="77777777"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OECD TALIS</w:t>
            </w:r>
          </w:p>
        </w:tc>
        <w:tc>
          <w:tcPr>
            <w:tcW w:w="1275" w:type="dxa"/>
            <w:tcBorders>
              <w:top w:val="nil"/>
              <w:left w:val="nil"/>
              <w:bottom w:val="single" w:sz="4" w:space="0" w:color="auto"/>
              <w:right w:val="single" w:sz="4" w:space="0" w:color="auto"/>
            </w:tcBorders>
            <w:shd w:val="clear" w:color="auto" w:fill="auto"/>
            <w:vAlign w:val="center"/>
            <w:hideMark/>
          </w:tcPr>
          <w:p w14:paraId="17D64148" w14:textId="77777777" w:rsidR="009C0F88" w:rsidRPr="00E37812" w:rsidRDefault="009C0F88" w:rsidP="00A40DA9">
            <w:pPr>
              <w:jc w:val="left"/>
              <w:rPr>
                <w:rFonts w:eastAsia="Times New Roman"/>
                <w:color w:val="000000"/>
                <w:sz w:val="16"/>
                <w:szCs w:val="16"/>
                <w:lang w:eastAsia="lv-LV"/>
              </w:rPr>
            </w:pPr>
            <w:r w:rsidRPr="00E37812">
              <w:rPr>
                <w:rFonts w:eastAsia="Times New Roman"/>
                <w:color w:val="000000"/>
                <w:sz w:val="16"/>
                <w:szCs w:val="16"/>
                <w:lang w:eastAsia="lv-LV"/>
              </w:rPr>
              <w:t>Starptautiski salīdzināmi skolotāja profesijas un mācību vides indikatori; IAP2027 rādītājs.</w:t>
            </w:r>
          </w:p>
        </w:tc>
        <w:tc>
          <w:tcPr>
            <w:tcW w:w="1134" w:type="dxa"/>
            <w:tcBorders>
              <w:top w:val="nil"/>
              <w:left w:val="nil"/>
              <w:bottom w:val="single" w:sz="4" w:space="0" w:color="auto"/>
              <w:right w:val="single" w:sz="4" w:space="0" w:color="auto"/>
            </w:tcBorders>
            <w:shd w:val="clear" w:color="auto" w:fill="auto"/>
            <w:vAlign w:val="center"/>
            <w:hideMark/>
          </w:tcPr>
          <w:p w14:paraId="11931D1C" w14:textId="77777777" w:rsidR="009C0F88" w:rsidRPr="00E37812" w:rsidRDefault="009C0F88" w:rsidP="00A40DA9">
            <w:pPr>
              <w:jc w:val="left"/>
              <w:rPr>
                <w:rFonts w:eastAsia="Times New Roman"/>
                <w:color w:val="000000"/>
                <w:sz w:val="18"/>
                <w:szCs w:val="18"/>
                <w:lang w:eastAsia="lv-LV"/>
              </w:rPr>
            </w:pPr>
            <w:r w:rsidRPr="00E37812">
              <w:rPr>
                <w:rFonts w:eastAsia="Times New Roman"/>
                <w:color w:val="000000"/>
                <w:sz w:val="18"/>
                <w:szCs w:val="18"/>
                <w:lang w:eastAsia="lv-LV"/>
              </w:rPr>
              <w:t>48 (TALIS 2018)</w:t>
            </w:r>
          </w:p>
        </w:tc>
        <w:tc>
          <w:tcPr>
            <w:tcW w:w="851" w:type="dxa"/>
            <w:tcBorders>
              <w:top w:val="nil"/>
              <w:left w:val="nil"/>
              <w:bottom w:val="single" w:sz="4" w:space="0" w:color="auto"/>
              <w:right w:val="single" w:sz="4" w:space="0" w:color="auto"/>
            </w:tcBorders>
            <w:shd w:val="clear" w:color="auto" w:fill="FCE4D6"/>
            <w:vAlign w:val="center"/>
            <w:hideMark/>
          </w:tcPr>
          <w:p w14:paraId="1337A775" w14:textId="2C986211"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Izmēģinājuma pētījums</w:t>
            </w:r>
          </w:p>
        </w:tc>
        <w:tc>
          <w:tcPr>
            <w:tcW w:w="850" w:type="dxa"/>
            <w:tcBorders>
              <w:top w:val="nil"/>
              <w:left w:val="nil"/>
              <w:bottom w:val="single" w:sz="4" w:space="0" w:color="auto"/>
              <w:right w:val="single" w:sz="4" w:space="0" w:color="auto"/>
            </w:tcBorders>
            <w:shd w:val="clear" w:color="auto" w:fill="FCE4D6"/>
            <w:vAlign w:val="center"/>
            <w:hideMark/>
          </w:tcPr>
          <w:p w14:paraId="591FFE35" w14:textId="0E5F6BB3"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 xml:space="preserve">TALIS </w:t>
            </w:r>
            <w:r w:rsidRPr="00E37812">
              <w:rPr>
                <w:rFonts w:eastAsia="Times New Roman"/>
                <w:sz w:val="20"/>
                <w:szCs w:val="20"/>
                <w:lang w:eastAsia="lv-LV"/>
              </w:rPr>
              <w:t>2024</w:t>
            </w:r>
          </w:p>
        </w:tc>
        <w:tc>
          <w:tcPr>
            <w:tcW w:w="1843" w:type="dxa"/>
            <w:gridSpan w:val="2"/>
            <w:tcBorders>
              <w:top w:val="nil"/>
              <w:left w:val="nil"/>
              <w:bottom w:val="single" w:sz="4" w:space="0" w:color="auto"/>
              <w:right w:val="single" w:sz="4" w:space="0" w:color="auto"/>
            </w:tcBorders>
            <w:shd w:val="clear" w:color="auto" w:fill="FCE4D6"/>
            <w:vAlign w:val="center"/>
            <w:hideMark/>
          </w:tcPr>
          <w:p w14:paraId="22F1710E" w14:textId="50714260" w:rsidR="009C0F88" w:rsidRPr="00E37812" w:rsidRDefault="78584243" w:rsidP="00A40DA9">
            <w:pPr>
              <w:rPr>
                <w:rFonts w:eastAsia="Times New Roman"/>
                <w:color w:val="000000" w:themeColor="text1"/>
                <w:sz w:val="20"/>
                <w:szCs w:val="20"/>
                <w:lang w:eastAsia="lv-LV"/>
              </w:rPr>
            </w:pPr>
            <w:r w:rsidRPr="00E37812">
              <w:rPr>
                <w:rFonts w:eastAsia="Times New Roman"/>
                <w:color w:val="000000" w:themeColor="text1"/>
                <w:sz w:val="20"/>
                <w:szCs w:val="20"/>
                <w:lang w:eastAsia="lv-LV"/>
              </w:rPr>
              <w:t>Rezultātu paziņošana, izplatīšana, turpmāka analīze</w:t>
            </w:r>
          </w:p>
        </w:tc>
        <w:tc>
          <w:tcPr>
            <w:tcW w:w="2976" w:type="dxa"/>
            <w:gridSpan w:val="3"/>
            <w:tcBorders>
              <w:top w:val="nil"/>
              <w:left w:val="nil"/>
              <w:bottom w:val="single" w:sz="4" w:space="0" w:color="auto"/>
              <w:right w:val="single" w:sz="4" w:space="0" w:color="auto"/>
            </w:tcBorders>
            <w:shd w:val="clear" w:color="auto" w:fill="FFFFFF" w:themeFill="background1"/>
            <w:vAlign w:val="center"/>
            <w:hideMark/>
          </w:tcPr>
          <w:p w14:paraId="62132F4B" w14:textId="0D801697" w:rsidR="009C0F88" w:rsidRPr="00E37812" w:rsidRDefault="78584243" w:rsidP="00A40DA9">
            <w:pPr>
              <w:jc w:val="left"/>
              <w:rPr>
                <w:rFonts w:eastAsia="Times New Roman"/>
                <w:color w:val="000000"/>
                <w:sz w:val="20"/>
                <w:szCs w:val="20"/>
                <w:lang w:eastAsia="lv-LV"/>
              </w:rPr>
            </w:pPr>
            <w:r w:rsidRPr="00E37812">
              <w:rPr>
                <w:rFonts w:eastAsia="Times New Roman"/>
                <w:color w:val="000000" w:themeColor="text1"/>
                <w:sz w:val="20"/>
                <w:szCs w:val="20"/>
                <w:lang w:eastAsia="lv-LV"/>
              </w:rPr>
              <w:t xml:space="preserve"> TALIS 2029 pirmsskolas izglītības jeb </w:t>
            </w:r>
            <w:proofErr w:type="spellStart"/>
            <w:r w:rsidRPr="00E37812">
              <w:rPr>
                <w:rFonts w:eastAsia="Times New Roman"/>
                <w:i/>
                <w:color w:val="000000" w:themeColor="text1"/>
                <w:sz w:val="20"/>
                <w:szCs w:val="20"/>
                <w:lang w:eastAsia="lv-LV"/>
              </w:rPr>
              <w:t>Starting</w:t>
            </w:r>
            <w:proofErr w:type="spellEnd"/>
            <w:r w:rsidRPr="00E37812">
              <w:rPr>
                <w:rFonts w:eastAsia="Times New Roman"/>
                <w:i/>
                <w:color w:val="000000" w:themeColor="text1"/>
                <w:sz w:val="20"/>
                <w:szCs w:val="20"/>
                <w:lang w:eastAsia="lv-LV"/>
              </w:rPr>
              <w:t xml:space="preserve"> </w:t>
            </w:r>
            <w:proofErr w:type="spellStart"/>
            <w:r w:rsidRPr="00E37812">
              <w:rPr>
                <w:rFonts w:eastAsia="Times New Roman"/>
                <w:i/>
                <w:color w:val="000000" w:themeColor="text1"/>
                <w:sz w:val="20"/>
                <w:szCs w:val="20"/>
                <w:lang w:eastAsia="lv-LV"/>
              </w:rPr>
              <w:t>Strong</w:t>
            </w:r>
            <w:proofErr w:type="spellEnd"/>
            <w:r w:rsidRPr="00E37812">
              <w:rPr>
                <w:rFonts w:eastAsia="Times New Roman"/>
                <w:color w:val="000000" w:themeColor="text1"/>
                <w:sz w:val="20"/>
                <w:szCs w:val="20"/>
                <w:lang w:eastAsia="lv-LV"/>
              </w:rPr>
              <w:t xml:space="preserve"> modulis</w:t>
            </w:r>
          </w:p>
        </w:tc>
      </w:tr>
      <w:tr w:rsidR="009C0F88" w:rsidRPr="00E37812" w14:paraId="40197097" w14:textId="150A3F25" w:rsidTr="00640DF2">
        <w:trPr>
          <w:trHeight w:val="2503"/>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2F42460" w14:textId="77777777"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OECD PIAAC</w:t>
            </w:r>
          </w:p>
        </w:tc>
        <w:tc>
          <w:tcPr>
            <w:tcW w:w="1275" w:type="dxa"/>
            <w:tcBorders>
              <w:top w:val="nil"/>
              <w:left w:val="nil"/>
              <w:bottom w:val="single" w:sz="4" w:space="0" w:color="auto"/>
              <w:right w:val="single" w:sz="4" w:space="0" w:color="auto"/>
            </w:tcBorders>
            <w:shd w:val="clear" w:color="auto" w:fill="auto"/>
            <w:vAlign w:val="center"/>
            <w:hideMark/>
          </w:tcPr>
          <w:p w14:paraId="5B2436A3" w14:textId="77777777" w:rsidR="009C0F88" w:rsidRPr="00E37812" w:rsidRDefault="009C0F88" w:rsidP="00A40DA9">
            <w:pPr>
              <w:jc w:val="left"/>
              <w:rPr>
                <w:rFonts w:eastAsia="Times New Roman"/>
                <w:color w:val="000000"/>
                <w:sz w:val="16"/>
                <w:szCs w:val="16"/>
                <w:lang w:eastAsia="lv-LV"/>
              </w:rPr>
            </w:pPr>
            <w:r w:rsidRPr="00E37812">
              <w:rPr>
                <w:rFonts w:eastAsia="Times New Roman"/>
                <w:color w:val="000000"/>
                <w:sz w:val="16"/>
                <w:szCs w:val="16"/>
                <w:lang w:eastAsia="lv-LV"/>
              </w:rPr>
              <w:t>Visaptverošākais pieaugušo kompetenču (</w:t>
            </w:r>
            <w:proofErr w:type="spellStart"/>
            <w:r w:rsidRPr="00E37812">
              <w:rPr>
                <w:rFonts w:eastAsia="Times New Roman"/>
                <w:color w:val="000000"/>
                <w:sz w:val="16"/>
                <w:szCs w:val="16"/>
                <w:lang w:eastAsia="lv-LV"/>
              </w:rPr>
              <w:t>rēķinpratība</w:t>
            </w:r>
            <w:proofErr w:type="spellEnd"/>
            <w:r w:rsidRPr="00E37812">
              <w:rPr>
                <w:rFonts w:eastAsia="Times New Roman"/>
                <w:color w:val="000000"/>
                <w:sz w:val="16"/>
                <w:szCs w:val="16"/>
                <w:lang w:eastAsia="lv-LV"/>
              </w:rPr>
              <w:t xml:space="preserve">, </w:t>
            </w:r>
            <w:proofErr w:type="spellStart"/>
            <w:r w:rsidRPr="00E37812">
              <w:rPr>
                <w:rFonts w:eastAsia="Times New Roman"/>
                <w:color w:val="000000"/>
                <w:sz w:val="16"/>
                <w:szCs w:val="16"/>
                <w:lang w:eastAsia="lv-LV"/>
              </w:rPr>
              <w:t>lasīpratība</w:t>
            </w:r>
            <w:proofErr w:type="spellEnd"/>
            <w:r w:rsidRPr="00E37812">
              <w:rPr>
                <w:rFonts w:eastAsia="Times New Roman"/>
                <w:color w:val="000000"/>
                <w:sz w:val="16"/>
                <w:szCs w:val="16"/>
                <w:lang w:eastAsia="lv-LV"/>
              </w:rPr>
              <w:t xml:space="preserve">, </w:t>
            </w:r>
            <w:proofErr w:type="spellStart"/>
            <w:r w:rsidRPr="00E37812">
              <w:rPr>
                <w:rFonts w:eastAsia="Times New Roman"/>
                <w:color w:val="000000"/>
                <w:sz w:val="16"/>
                <w:szCs w:val="16"/>
                <w:lang w:eastAsia="lv-LV"/>
              </w:rPr>
              <w:t>problēmrisināšana</w:t>
            </w:r>
            <w:proofErr w:type="spellEnd"/>
            <w:r w:rsidRPr="00E37812">
              <w:rPr>
                <w:rFonts w:eastAsia="Times New Roman"/>
                <w:color w:val="000000"/>
                <w:sz w:val="16"/>
                <w:szCs w:val="16"/>
                <w:lang w:eastAsia="lv-LV"/>
              </w:rPr>
              <w:t xml:space="preserve">) novērtējums, iegūstot starptautiski salīdzināmus rādītājus. SDG4 rādītāji. </w:t>
            </w:r>
          </w:p>
        </w:tc>
        <w:tc>
          <w:tcPr>
            <w:tcW w:w="1134" w:type="dxa"/>
            <w:tcBorders>
              <w:top w:val="nil"/>
              <w:left w:val="nil"/>
              <w:bottom w:val="single" w:sz="4" w:space="0" w:color="auto"/>
              <w:right w:val="single" w:sz="4" w:space="0" w:color="auto"/>
            </w:tcBorders>
            <w:shd w:val="clear" w:color="auto" w:fill="auto"/>
            <w:vAlign w:val="center"/>
            <w:hideMark/>
          </w:tcPr>
          <w:p w14:paraId="1750FB29" w14:textId="77777777" w:rsidR="009C0F88" w:rsidRPr="00E37812" w:rsidRDefault="009C0F88" w:rsidP="00A40DA9">
            <w:pPr>
              <w:jc w:val="left"/>
              <w:rPr>
                <w:rFonts w:eastAsia="Times New Roman"/>
                <w:color w:val="000000"/>
                <w:sz w:val="18"/>
                <w:szCs w:val="18"/>
                <w:lang w:eastAsia="lv-LV"/>
              </w:rPr>
            </w:pPr>
            <w:r w:rsidRPr="00E37812">
              <w:rPr>
                <w:rFonts w:eastAsia="Times New Roman"/>
                <w:color w:val="000000"/>
                <w:sz w:val="18"/>
                <w:szCs w:val="18"/>
                <w:lang w:eastAsia="lv-LV"/>
              </w:rPr>
              <w:t>40+ (iepriekšējā ciklā)</w:t>
            </w:r>
          </w:p>
        </w:tc>
        <w:tc>
          <w:tcPr>
            <w:tcW w:w="851" w:type="dxa"/>
            <w:tcBorders>
              <w:top w:val="nil"/>
              <w:left w:val="nil"/>
              <w:bottom w:val="single" w:sz="4" w:space="0" w:color="auto"/>
              <w:right w:val="single" w:sz="4" w:space="0" w:color="auto"/>
            </w:tcBorders>
            <w:shd w:val="clear" w:color="auto" w:fill="auto"/>
            <w:vAlign w:val="center"/>
            <w:hideMark/>
          </w:tcPr>
          <w:p w14:paraId="3D2F10B1" w14:textId="04DB8527"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 (datu ievākšana iepriekšējā perioda projektā)</w:t>
            </w:r>
          </w:p>
        </w:tc>
        <w:tc>
          <w:tcPr>
            <w:tcW w:w="1843" w:type="dxa"/>
            <w:gridSpan w:val="2"/>
            <w:tcBorders>
              <w:top w:val="nil"/>
              <w:left w:val="nil"/>
              <w:bottom w:val="single" w:sz="4" w:space="0" w:color="auto"/>
              <w:right w:val="single" w:sz="4" w:space="0" w:color="auto"/>
            </w:tcBorders>
            <w:shd w:val="clear" w:color="auto" w:fill="E2EFDA"/>
            <w:vAlign w:val="center"/>
            <w:hideMark/>
          </w:tcPr>
          <w:p w14:paraId="06D1645F" w14:textId="7B704B69"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Rezultātu paziņošana, izplatīšana un turpmāka analīze</w:t>
            </w:r>
          </w:p>
        </w:tc>
        <w:tc>
          <w:tcPr>
            <w:tcW w:w="3826" w:type="dxa"/>
            <w:gridSpan w:val="4"/>
            <w:tcBorders>
              <w:top w:val="nil"/>
              <w:left w:val="nil"/>
              <w:bottom w:val="single" w:sz="4" w:space="0" w:color="auto"/>
              <w:right w:val="single" w:sz="4" w:space="0" w:color="auto"/>
            </w:tcBorders>
            <w:shd w:val="clear" w:color="auto" w:fill="E2EFDA"/>
            <w:vAlign w:val="center"/>
            <w:hideMark/>
          </w:tcPr>
          <w:p w14:paraId="45251B53" w14:textId="7A9BC3C6"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Analīze un sekundārie pētījumi</w:t>
            </w:r>
          </w:p>
        </w:tc>
      </w:tr>
      <w:tr w:rsidR="009C0F88" w:rsidRPr="00E37812" w14:paraId="066CCAB8" w14:textId="3B96116D" w:rsidTr="00640DF2">
        <w:trPr>
          <w:trHeight w:val="909"/>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B011CE9" w14:textId="77777777"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IEA PIRLS</w:t>
            </w:r>
          </w:p>
        </w:tc>
        <w:tc>
          <w:tcPr>
            <w:tcW w:w="1275" w:type="dxa"/>
            <w:tcBorders>
              <w:top w:val="nil"/>
              <w:left w:val="nil"/>
              <w:bottom w:val="single" w:sz="4" w:space="0" w:color="auto"/>
              <w:right w:val="single" w:sz="4" w:space="0" w:color="auto"/>
            </w:tcBorders>
            <w:shd w:val="clear" w:color="auto" w:fill="auto"/>
            <w:vAlign w:val="center"/>
            <w:hideMark/>
          </w:tcPr>
          <w:p w14:paraId="64BED821" w14:textId="77777777" w:rsidR="009C0F88" w:rsidRPr="00E37812" w:rsidRDefault="009C0F88" w:rsidP="00A40DA9">
            <w:pPr>
              <w:jc w:val="left"/>
              <w:rPr>
                <w:rFonts w:eastAsia="Times New Roman"/>
                <w:color w:val="000000"/>
                <w:sz w:val="16"/>
                <w:szCs w:val="16"/>
                <w:lang w:eastAsia="lv-LV"/>
              </w:rPr>
            </w:pPr>
            <w:r w:rsidRPr="00E37812">
              <w:rPr>
                <w:rFonts w:eastAsia="Times New Roman"/>
                <w:color w:val="000000"/>
                <w:sz w:val="16"/>
                <w:szCs w:val="16"/>
                <w:lang w:eastAsia="lv-LV"/>
              </w:rPr>
              <w:t xml:space="preserve">Lasītprasmes mērījums sākumskolā (4. klase), dati par vecāku atbalstu, skolas resursiem. Ļauj analizēt faktorus, kas ietekmē </w:t>
            </w:r>
            <w:proofErr w:type="spellStart"/>
            <w:r w:rsidRPr="00E37812">
              <w:rPr>
                <w:rFonts w:eastAsia="Times New Roman"/>
                <w:color w:val="000000"/>
                <w:sz w:val="16"/>
                <w:szCs w:val="16"/>
                <w:lang w:eastAsia="lv-LV"/>
              </w:rPr>
              <w:t>lasītpratību</w:t>
            </w:r>
            <w:proofErr w:type="spellEnd"/>
            <w:r w:rsidRPr="00E37812">
              <w:rPr>
                <w:rFonts w:eastAsia="Times New Roman"/>
                <w:color w:val="000000"/>
                <w:sz w:val="16"/>
                <w:szCs w:val="16"/>
                <w:lang w:eastAsia="lv-LV"/>
              </w:rPr>
              <w:t xml:space="preserve">. SDG4 rādītāji. </w:t>
            </w:r>
          </w:p>
        </w:tc>
        <w:tc>
          <w:tcPr>
            <w:tcW w:w="1134" w:type="dxa"/>
            <w:tcBorders>
              <w:top w:val="nil"/>
              <w:left w:val="nil"/>
              <w:bottom w:val="single" w:sz="4" w:space="0" w:color="auto"/>
              <w:right w:val="single" w:sz="4" w:space="0" w:color="auto"/>
            </w:tcBorders>
            <w:shd w:val="clear" w:color="auto" w:fill="auto"/>
            <w:vAlign w:val="center"/>
            <w:hideMark/>
          </w:tcPr>
          <w:p w14:paraId="087660C1" w14:textId="77777777" w:rsidR="009C0F88" w:rsidRPr="00E37812" w:rsidRDefault="009C0F88" w:rsidP="00A40DA9">
            <w:pPr>
              <w:jc w:val="left"/>
              <w:rPr>
                <w:rFonts w:eastAsia="Times New Roman"/>
                <w:color w:val="000000"/>
                <w:sz w:val="18"/>
                <w:szCs w:val="18"/>
                <w:lang w:eastAsia="lv-LV"/>
              </w:rPr>
            </w:pPr>
            <w:r w:rsidRPr="00E37812">
              <w:rPr>
                <w:rFonts w:eastAsia="Times New Roman"/>
                <w:color w:val="000000"/>
                <w:sz w:val="18"/>
                <w:szCs w:val="18"/>
                <w:lang w:eastAsia="lv-LV"/>
              </w:rPr>
              <w:t>50 valstis + 11 reģioni (PIRLS 2016)</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36471D02" w14:textId="77777777"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 </w:t>
            </w:r>
          </w:p>
        </w:tc>
        <w:tc>
          <w:tcPr>
            <w:tcW w:w="850" w:type="dxa"/>
            <w:tcBorders>
              <w:top w:val="nil"/>
              <w:left w:val="nil"/>
              <w:bottom w:val="single" w:sz="4" w:space="0" w:color="auto"/>
              <w:right w:val="single" w:sz="4" w:space="0" w:color="auto"/>
            </w:tcBorders>
            <w:shd w:val="clear" w:color="auto" w:fill="DDEBF7"/>
            <w:vAlign w:val="center"/>
            <w:hideMark/>
          </w:tcPr>
          <w:p w14:paraId="6130B735" w14:textId="3EFB905B"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 Pētījuma sagatavošana</w:t>
            </w:r>
          </w:p>
        </w:tc>
        <w:tc>
          <w:tcPr>
            <w:tcW w:w="993" w:type="dxa"/>
            <w:tcBorders>
              <w:top w:val="nil"/>
              <w:left w:val="nil"/>
              <w:bottom w:val="single" w:sz="4" w:space="0" w:color="auto"/>
              <w:right w:val="single" w:sz="4" w:space="0" w:color="auto"/>
            </w:tcBorders>
            <w:shd w:val="clear" w:color="auto" w:fill="DDEBF7"/>
            <w:vAlign w:val="center"/>
            <w:hideMark/>
          </w:tcPr>
          <w:p w14:paraId="24F15229" w14:textId="6875C0B3"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 xml:space="preserve">Izmēģinājuma pētījums </w:t>
            </w:r>
          </w:p>
        </w:tc>
        <w:tc>
          <w:tcPr>
            <w:tcW w:w="850" w:type="dxa"/>
            <w:tcBorders>
              <w:top w:val="nil"/>
              <w:left w:val="nil"/>
              <w:bottom w:val="single" w:sz="4" w:space="0" w:color="auto"/>
              <w:right w:val="single" w:sz="4" w:space="0" w:color="auto"/>
            </w:tcBorders>
            <w:shd w:val="clear" w:color="auto" w:fill="DDEBF7"/>
            <w:vAlign w:val="center"/>
            <w:hideMark/>
          </w:tcPr>
          <w:p w14:paraId="58E9A391" w14:textId="1DA87DAE"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PIRLS 2026 pamat - pētījums</w:t>
            </w:r>
          </w:p>
        </w:tc>
        <w:tc>
          <w:tcPr>
            <w:tcW w:w="992" w:type="dxa"/>
            <w:tcBorders>
              <w:top w:val="nil"/>
              <w:left w:val="nil"/>
              <w:bottom w:val="single" w:sz="4" w:space="0" w:color="auto"/>
              <w:right w:val="single" w:sz="4" w:space="0" w:color="auto"/>
            </w:tcBorders>
            <w:shd w:val="clear" w:color="auto" w:fill="DDEBF7"/>
            <w:vAlign w:val="center"/>
            <w:hideMark/>
          </w:tcPr>
          <w:p w14:paraId="1634E61E" w14:textId="11FF0578"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Rezultātu analīze, paziņošana un izplatīšana</w:t>
            </w:r>
          </w:p>
        </w:tc>
        <w:tc>
          <w:tcPr>
            <w:tcW w:w="992" w:type="dxa"/>
            <w:tcBorders>
              <w:top w:val="nil"/>
              <w:left w:val="nil"/>
              <w:bottom w:val="single" w:sz="4" w:space="0" w:color="auto"/>
              <w:right w:val="single" w:sz="4" w:space="0" w:color="auto"/>
            </w:tcBorders>
            <w:shd w:val="clear" w:color="auto" w:fill="auto"/>
          </w:tcPr>
          <w:p w14:paraId="321E45AF" w14:textId="77777777" w:rsidR="009C0F88" w:rsidRPr="00E37812" w:rsidRDefault="009C0F88" w:rsidP="00A40DA9">
            <w:pPr>
              <w:jc w:val="left"/>
              <w:rPr>
                <w:rFonts w:eastAsia="Times New Roman"/>
                <w:color w:val="000000"/>
                <w:sz w:val="20"/>
                <w:szCs w:val="20"/>
                <w:lang w:eastAsia="lv-LV"/>
              </w:rPr>
            </w:pPr>
          </w:p>
        </w:tc>
        <w:tc>
          <w:tcPr>
            <w:tcW w:w="992" w:type="dxa"/>
            <w:tcBorders>
              <w:top w:val="nil"/>
              <w:left w:val="nil"/>
              <w:bottom w:val="single" w:sz="4" w:space="0" w:color="auto"/>
              <w:right w:val="single" w:sz="4" w:space="0" w:color="auto"/>
            </w:tcBorders>
            <w:shd w:val="clear" w:color="auto" w:fill="auto"/>
          </w:tcPr>
          <w:p w14:paraId="07274703" w14:textId="77777777" w:rsidR="009C0F88" w:rsidRPr="00E37812" w:rsidRDefault="009C0F88" w:rsidP="00A40DA9">
            <w:pPr>
              <w:jc w:val="left"/>
              <w:rPr>
                <w:rFonts w:eastAsia="Times New Roman"/>
                <w:color w:val="000000"/>
                <w:sz w:val="20"/>
                <w:szCs w:val="20"/>
                <w:lang w:eastAsia="lv-LV"/>
              </w:rPr>
            </w:pPr>
          </w:p>
        </w:tc>
      </w:tr>
      <w:tr w:rsidR="009C0F88" w:rsidRPr="00E37812" w14:paraId="3A83214E" w14:textId="08DBEB5A" w:rsidTr="00640DF2">
        <w:trPr>
          <w:trHeight w:val="1279"/>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6A9A2B4" w14:textId="77777777"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lastRenderedPageBreak/>
              <w:t>IEA TIMSS</w:t>
            </w:r>
          </w:p>
        </w:tc>
        <w:tc>
          <w:tcPr>
            <w:tcW w:w="1275" w:type="dxa"/>
            <w:tcBorders>
              <w:top w:val="nil"/>
              <w:left w:val="nil"/>
              <w:bottom w:val="single" w:sz="4" w:space="0" w:color="auto"/>
              <w:right w:val="single" w:sz="4" w:space="0" w:color="auto"/>
            </w:tcBorders>
            <w:shd w:val="clear" w:color="auto" w:fill="auto"/>
            <w:vAlign w:val="center"/>
            <w:hideMark/>
          </w:tcPr>
          <w:p w14:paraId="04D38D2A" w14:textId="77777777" w:rsidR="009C0F88" w:rsidRPr="00E37812" w:rsidRDefault="009C0F88" w:rsidP="00A40DA9">
            <w:pPr>
              <w:jc w:val="left"/>
              <w:rPr>
                <w:rFonts w:eastAsia="Times New Roman"/>
                <w:color w:val="000000"/>
                <w:sz w:val="16"/>
                <w:szCs w:val="16"/>
                <w:lang w:eastAsia="lv-LV"/>
              </w:rPr>
            </w:pPr>
            <w:r w:rsidRPr="00E37812">
              <w:rPr>
                <w:rFonts w:eastAsia="Times New Roman"/>
                <w:color w:val="000000"/>
                <w:sz w:val="16"/>
                <w:szCs w:val="16"/>
                <w:lang w:eastAsia="lv-LV"/>
              </w:rPr>
              <w:t xml:space="preserve">Matemātikas un dabaszinātņu </w:t>
            </w:r>
            <w:proofErr w:type="spellStart"/>
            <w:r w:rsidRPr="00E37812">
              <w:rPr>
                <w:rFonts w:eastAsia="Times New Roman"/>
                <w:color w:val="000000"/>
                <w:sz w:val="16"/>
                <w:szCs w:val="16"/>
                <w:lang w:eastAsia="lv-LV"/>
              </w:rPr>
              <w:t>kmpetenču</w:t>
            </w:r>
            <w:proofErr w:type="spellEnd"/>
            <w:r w:rsidRPr="00E37812">
              <w:rPr>
                <w:rFonts w:eastAsia="Times New Roman"/>
                <w:color w:val="000000"/>
                <w:sz w:val="16"/>
                <w:szCs w:val="16"/>
                <w:lang w:eastAsia="lv-LV"/>
              </w:rPr>
              <w:t xml:space="preserve"> rādītāji 4. klases skolēniem. Starptautiski salīdzināmas tendences. PIRLS+TIMSS un PISA rezultātu analīze rāda, kurā obligātās izglītības posmā ir lielākās problēmas. SDG4 rādītāji. </w:t>
            </w:r>
          </w:p>
        </w:tc>
        <w:tc>
          <w:tcPr>
            <w:tcW w:w="1134" w:type="dxa"/>
            <w:tcBorders>
              <w:top w:val="nil"/>
              <w:left w:val="nil"/>
              <w:bottom w:val="single" w:sz="4" w:space="0" w:color="auto"/>
              <w:right w:val="single" w:sz="4" w:space="0" w:color="auto"/>
            </w:tcBorders>
            <w:shd w:val="clear" w:color="auto" w:fill="auto"/>
            <w:vAlign w:val="center"/>
            <w:hideMark/>
          </w:tcPr>
          <w:p w14:paraId="42DB3975" w14:textId="77777777" w:rsidR="009C0F88" w:rsidRPr="00E37812" w:rsidRDefault="009C0F88" w:rsidP="00A40DA9">
            <w:pPr>
              <w:jc w:val="left"/>
              <w:rPr>
                <w:rFonts w:eastAsia="Times New Roman"/>
                <w:color w:val="000000"/>
                <w:sz w:val="18"/>
                <w:szCs w:val="18"/>
                <w:lang w:eastAsia="lv-LV"/>
              </w:rPr>
            </w:pPr>
            <w:r w:rsidRPr="00E37812">
              <w:rPr>
                <w:rFonts w:eastAsia="Times New Roman"/>
                <w:color w:val="000000"/>
                <w:sz w:val="18"/>
                <w:szCs w:val="18"/>
                <w:lang w:eastAsia="lv-LV"/>
              </w:rPr>
              <w:t>57 valstis + 7 reģioni (TIMSS 2015)</w:t>
            </w:r>
          </w:p>
        </w:tc>
        <w:tc>
          <w:tcPr>
            <w:tcW w:w="851" w:type="dxa"/>
            <w:tcBorders>
              <w:top w:val="nil"/>
              <w:left w:val="nil"/>
              <w:bottom w:val="single" w:sz="4" w:space="0" w:color="auto"/>
              <w:right w:val="single" w:sz="4" w:space="0" w:color="auto"/>
            </w:tcBorders>
            <w:shd w:val="clear" w:color="auto" w:fill="FFFF93"/>
            <w:vAlign w:val="center"/>
            <w:hideMark/>
          </w:tcPr>
          <w:p w14:paraId="73CF66EF" w14:textId="190A0E69"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TIMSS 2023 pamat - pētījums</w:t>
            </w:r>
          </w:p>
        </w:tc>
        <w:tc>
          <w:tcPr>
            <w:tcW w:w="850" w:type="dxa"/>
            <w:tcBorders>
              <w:top w:val="nil"/>
              <w:left w:val="nil"/>
              <w:bottom w:val="single" w:sz="4" w:space="0" w:color="auto"/>
              <w:right w:val="single" w:sz="4" w:space="0" w:color="auto"/>
            </w:tcBorders>
            <w:shd w:val="clear" w:color="auto" w:fill="FFFF93"/>
            <w:vAlign w:val="center"/>
            <w:hideMark/>
          </w:tcPr>
          <w:p w14:paraId="76ACCCAB" w14:textId="5EFD903F"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Rezultātu paziņošana, izplatīšana un turpmāka analīze</w:t>
            </w:r>
          </w:p>
        </w:tc>
        <w:tc>
          <w:tcPr>
            <w:tcW w:w="993" w:type="dxa"/>
            <w:tcBorders>
              <w:top w:val="nil"/>
              <w:left w:val="nil"/>
              <w:bottom w:val="single" w:sz="4" w:space="0" w:color="auto"/>
              <w:right w:val="single" w:sz="4" w:space="0" w:color="auto"/>
            </w:tcBorders>
            <w:shd w:val="clear" w:color="auto" w:fill="DDEBF7"/>
            <w:vAlign w:val="center"/>
            <w:hideMark/>
          </w:tcPr>
          <w:p w14:paraId="5E34A10C" w14:textId="29353998"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 Pētījuma sagatavošana</w:t>
            </w:r>
          </w:p>
        </w:tc>
        <w:tc>
          <w:tcPr>
            <w:tcW w:w="850" w:type="dxa"/>
            <w:tcBorders>
              <w:top w:val="nil"/>
              <w:left w:val="nil"/>
              <w:bottom w:val="single" w:sz="4" w:space="0" w:color="auto"/>
              <w:right w:val="single" w:sz="4" w:space="0" w:color="auto"/>
            </w:tcBorders>
            <w:shd w:val="clear" w:color="auto" w:fill="DDEBF7"/>
            <w:vAlign w:val="center"/>
            <w:hideMark/>
          </w:tcPr>
          <w:p w14:paraId="24133CFA" w14:textId="79854E46"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Izmēģinājum pētījums</w:t>
            </w:r>
          </w:p>
        </w:tc>
        <w:tc>
          <w:tcPr>
            <w:tcW w:w="992" w:type="dxa"/>
            <w:tcBorders>
              <w:top w:val="nil"/>
              <w:left w:val="nil"/>
              <w:bottom w:val="single" w:sz="4" w:space="0" w:color="auto"/>
              <w:right w:val="single" w:sz="4" w:space="0" w:color="auto"/>
            </w:tcBorders>
            <w:shd w:val="clear" w:color="auto" w:fill="DDEBF7"/>
            <w:vAlign w:val="center"/>
            <w:hideMark/>
          </w:tcPr>
          <w:p w14:paraId="111700B7" w14:textId="27167450"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TIMSS 2027 pamat - pētījums</w:t>
            </w:r>
          </w:p>
        </w:tc>
        <w:tc>
          <w:tcPr>
            <w:tcW w:w="992" w:type="dxa"/>
            <w:tcBorders>
              <w:top w:val="nil"/>
              <w:left w:val="nil"/>
              <w:bottom w:val="single" w:sz="4" w:space="0" w:color="auto"/>
              <w:right w:val="single" w:sz="4" w:space="0" w:color="auto"/>
            </w:tcBorders>
            <w:shd w:val="clear" w:color="auto" w:fill="DDEBF7"/>
          </w:tcPr>
          <w:p w14:paraId="0A8D29A4" w14:textId="77777777" w:rsidR="009C0F88" w:rsidRPr="00E37812" w:rsidRDefault="009C0F88" w:rsidP="00A40DA9">
            <w:pPr>
              <w:jc w:val="left"/>
              <w:rPr>
                <w:rFonts w:eastAsia="Times New Roman"/>
                <w:color w:val="000000"/>
                <w:sz w:val="20"/>
                <w:szCs w:val="20"/>
                <w:lang w:eastAsia="lv-LV"/>
              </w:rPr>
            </w:pPr>
          </w:p>
          <w:p w14:paraId="1504C05E" w14:textId="77777777" w:rsidR="009C0F88" w:rsidRPr="00E37812" w:rsidRDefault="009C0F88" w:rsidP="00A40DA9">
            <w:pPr>
              <w:jc w:val="left"/>
              <w:rPr>
                <w:rFonts w:eastAsia="Times New Roman"/>
                <w:color w:val="000000"/>
                <w:sz w:val="20"/>
                <w:szCs w:val="20"/>
                <w:lang w:eastAsia="lv-LV"/>
              </w:rPr>
            </w:pPr>
          </w:p>
          <w:p w14:paraId="6F57D066" w14:textId="64831D37"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Rezultātu paziņošana, izplatīšana un turpmāka analīze</w:t>
            </w:r>
          </w:p>
        </w:tc>
        <w:tc>
          <w:tcPr>
            <w:tcW w:w="992" w:type="dxa"/>
            <w:tcBorders>
              <w:top w:val="nil"/>
              <w:left w:val="nil"/>
              <w:bottom w:val="single" w:sz="4" w:space="0" w:color="auto"/>
              <w:right w:val="single" w:sz="4" w:space="0" w:color="auto"/>
            </w:tcBorders>
            <w:shd w:val="clear" w:color="auto" w:fill="auto"/>
          </w:tcPr>
          <w:p w14:paraId="77E08414" w14:textId="77777777" w:rsidR="009C0F88" w:rsidRPr="00E37812" w:rsidRDefault="009C0F88" w:rsidP="00A40DA9">
            <w:pPr>
              <w:jc w:val="left"/>
              <w:rPr>
                <w:rFonts w:eastAsia="Times New Roman"/>
                <w:color w:val="000000"/>
                <w:sz w:val="20"/>
                <w:szCs w:val="20"/>
                <w:lang w:eastAsia="lv-LV"/>
              </w:rPr>
            </w:pPr>
          </w:p>
        </w:tc>
      </w:tr>
      <w:tr w:rsidR="009C0F88" w:rsidRPr="00E37812" w14:paraId="6CF38257" w14:textId="7B37EFCB" w:rsidTr="00640DF2">
        <w:trPr>
          <w:trHeight w:val="8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3A18959" w14:textId="77777777"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IEA ICCS</w:t>
            </w:r>
          </w:p>
        </w:tc>
        <w:tc>
          <w:tcPr>
            <w:tcW w:w="1275" w:type="dxa"/>
            <w:tcBorders>
              <w:top w:val="nil"/>
              <w:left w:val="nil"/>
              <w:bottom w:val="single" w:sz="4" w:space="0" w:color="auto"/>
              <w:right w:val="single" w:sz="4" w:space="0" w:color="auto"/>
            </w:tcBorders>
            <w:shd w:val="clear" w:color="auto" w:fill="auto"/>
            <w:vAlign w:val="center"/>
            <w:hideMark/>
          </w:tcPr>
          <w:p w14:paraId="771EF744" w14:textId="77777777" w:rsidR="009C0F88" w:rsidRPr="00E37812" w:rsidRDefault="009C0F88" w:rsidP="00A40DA9">
            <w:pPr>
              <w:jc w:val="left"/>
              <w:rPr>
                <w:rFonts w:eastAsia="Times New Roman"/>
                <w:color w:val="000000"/>
                <w:sz w:val="16"/>
                <w:szCs w:val="16"/>
                <w:lang w:eastAsia="lv-LV"/>
              </w:rPr>
            </w:pPr>
            <w:r w:rsidRPr="00E37812">
              <w:rPr>
                <w:rFonts w:eastAsia="Times New Roman"/>
                <w:color w:val="000000"/>
                <w:sz w:val="16"/>
                <w:szCs w:val="16"/>
                <w:lang w:eastAsia="lv-LV"/>
              </w:rPr>
              <w:t>Starptautiski salīdzināmi rādītāji par 8. klases skolēnu pilsonisko izglītību (zināšanas un attieksmes); IAP2027 rādītājs.</w:t>
            </w:r>
          </w:p>
        </w:tc>
        <w:tc>
          <w:tcPr>
            <w:tcW w:w="1134" w:type="dxa"/>
            <w:tcBorders>
              <w:top w:val="nil"/>
              <w:left w:val="nil"/>
              <w:bottom w:val="single" w:sz="4" w:space="0" w:color="auto"/>
              <w:right w:val="single" w:sz="4" w:space="0" w:color="auto"/>
            </w:tcBorders>
            <w:shd w:val="clear" w:color="auto" w:fill="auto"/>
            <w:vAlign w:val="center"/>
            <w:hideMark/>
          </w:tcPr>
          <w:p w14:paraId="7A00E708" w14:textId="77777777" w:rsidR="009C0F88" w:rsidRPr="00E37812" w:rsidRDefault="009C0F88" w:rsidP="00A40DA9">
            <w:pPr>
              <w:jc w:val="left"/>
              <w:rPr>
                <w:rFonts w:eastAsia="Times New Roman"/>
                <w:color w:val="000000"/>
                <w:sz w:val="18"/>
                <w:szCs w:val="18"/>
                <w:lang w:eastAsia="lv-LV"/>
              </w:rPr>
            </w:pPr>
            <w:r w:rsidRPr="00E37812">
              <w:rPr>
                <w:rFonts w:eastAsia="Times New Roman"/>
                <w:color w:val="000000"/>
                <w:sz w:val="18"/>
                <w:szCs w:val="18"/>
                <w:lang w:eastAsia="lv-LV"/>
              </w:rPr>
              <w:t>24 (ICCS 2016)</w:t>
            </w:r>
          </w:p>
        </w:tc>
        <w:tc>
          <w:tcPr>
            <w:tcW w:w="2694" w:type="dxa"/>
            <w:gridSpan w:val="3"/>
            <w:tcBorders>
              <w:top w:val="nil"/>
              <w:left w:val="nil"/>
              <w:bottom w:val="single" w:sz="4" w:space="0" w:color="auto"/>
              <w:right w:val="single" w:sz="4" w:space="0" w:color="auto"/>
            </w:tcBorders>
            <w:shd w:val="clear" w:color="auto" w:fill="FFFFFF" w:themeFill="background1"/>
            <w:vAlign w:val="center"/>
            <w:hideMark/>
          </w:tcPr>
          <w:p w14:paraId="530D5880" w14:textId="77777777"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 </w:t>
            </w:r>
          </w:p>
          <w:p w14:paraId="66F8E7C9" w14:textId="75E0FB15"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 </w:t>
            </w:r>
          </w:p>
          <w:p w14:paraId="6BBBBCCE" w14:textId="6BE5B90C"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 </w:t>
            </w:r>
          </w:p>
        </w:tc>
        <w:tc>
          <w:tcPr>
            <w:tcW w:w="850" w:type="dxa"/>
            <w:tcBorders>
              <w:top w:val="nil"/>
              <w:left w:val="nil"/>
              <w:bottom w:val="single" w:sz="4" w:space="0" w:color="auto"/>
              <w:right w:val="single" w:sz="4" w:space="0" w:color="auto"/>
            </w:tcBorders>
            <w:shd w:val="clear" w:color="auto" w:fill="DDEBF7"/>
            <w:vAlign w:val="center"/>
            <w:hideMark/>
          </w:tcPr>
          <w:p w14:paraId="1C47250C" w14:textId="3BD4DFD1"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 xml:space="preserve">Pētījuma sagatavošana </w:t>
            </w:r>
          </w:p>
        </w:tc>
        <w:tc>
          <w:tcPr>
            <w:tcW w:w="992" w:type="dxa"/>
            <w:tcBorders>
              <w:top w:val="nil"/>
              <w:left w:val="nil"/>
              <w:bottom w:val="single" w:sz="4" w:space="0" w:color="auto"/>
              <w:right w:val="single" w:sz="4" w:space="0" w:color="auto"/>
            </w:tcBorders>
            <w:shd w:val="clear" w:color="auto" w:fill="DDEBF7"/>
            <w:vAlign w:val="center"/>
            <w:hideMark/>
          </w:tcPr>
          <w:p w14:paraId="7064FAB9" w14:textId="5426613B"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ICCS 2028 Izmēģinājum pētījums</w:t>
            </w:r>
          </w:p>
        </w:tc>
        <w:tc>
          <w:tcPr>
            <w:tcW w:w="992" w:type="dxa"/>
            <w:tcBorders>
              <w:top w:val="nil"/>
              <w:left w:val="nil"/>
              <w:bottom w:val="single" w:sz="4" w:space="0" w:color="auto"/>
              <w:right w:val="single" w:sz="4" w:space="0" w:color="auto"/>
            </w:tcBorders>
            <w:shd w:val="clear" w:color="auto" w:fill="DDEBF7"/>
          </w:tcPr>
          <w:p w14:paraId="1653D6E6" w14:textId="77777777" w:rsidR="009C0F88" w:rsidRPr="00E37812" w:rsidRDefault="009C0F88" w:rsidP="00A40DA9">
            <w:pPr>
              <w:jc w:val="left"/>
              <w:rPr>
                <w:rFonts w:eastAsia="Times New Roman"/>
                <w:color w:val="000000"/>
                <w:sz w:val="20"/>
                <w:szCs w:val="20"/>
                <w:lang w:eastAsia="lv-LV"/>
              </w:rPr>
            </w:pPr>
          </w:p>
          <w:p w14:paraId="143D52C3" w14:textId="3D37E975" w:rsidR="00D84725" w:rsidRPr="00E37812" w:rsidRDefault="00D84725" w:rsidP="00A40DA9">
            <w:pPr>
              <w:jc w:val="left"/>
              <w:rPr>
                <w:rFonts w:eastAsia="Times New Roman"/>
                <w:color w:val="000000"/>
                <w:sz w:val="20"/>
                <w:szCs w:val="20"/>
                <w:lang w:eastAsia="lv-LV"/>
              </w:rPr>
            </w:pPr>
            <w:r w:rsidRPr="00E37812">
              <w:rPr>
                <w:rFonts w:eastAsia="Times New Roman"/>
                <w:color w:val="000000"/>
                <w:sz w:val="20"/>
                <w:szCs w:val="20"/>
                <w:lang w:eastAsia="lv-LV"/>
              </w:rPr>
              <w:t>ICCS 2028 pamat pētījums</w:t>
            </w:r>
          </w:p>
        </w:tc>
        <w:tc>
          <w:tcPr>
            <w:tcW w:w="992" w:type="dxa"/>
            <w:tcBorders>
              <w:top w:val="nil"/>
              <w:left w:val="nil"/>
              <w:bottom w:val="single" w:sz="4" w:space="0" w:color="auto"/>
              <w:right w:val="single" w:sz="4" w:space="0" w:color="auto"/>
            </w:tcBorders>
            <w:shd w:val="clear" w:color="auto" w:fill="DDEBF7"/>
          </w:tcPr>
          <w:p w14:paraId="0FCE0D96" w14:textId="77777777" w:rsidR="009C0F88" w:rsidRPr="00E37812" w:rsidRDefault="009C0F88" w:rsidP="00A40DA9">
            <w:pPr>
              <w:jc w:val="left"/>
              <w:rPr>
                <w:rFonts w:eastAsia="Times New Roman"/>
                <w:color w:val="000000"/>
                <w:sz w:val="20"/>
                <w:szCs w:val="20"/>
                <w:lang w:eastAsia="lv-LV"/>
              </w:rPr>
            </w:pPr>
          </w:p>
          <w:p w14:paraId="2BF73AC1" w14:textId="6EEBF08E" w:rsidR="00D84725" w:rsidRPr="00E37812" w:rsidRDefault="00D84725" w:rsidP="00A40DA9">
            <w:pPr>
              <w:jc w:val="left"/>
              <w:rPr>
                <w:rFonts w:eastAsia="Times New Roman"/>
                <w:color w:val="000000"/>
                <w:sz w:val="20"/>
                <w:szCs w:val="20"/>
                <w:lang w:eastAsia="lv-LV"/>
              </w:rPr>
            </w:pPr>
            <w:r w:rsidRPr="00E37812">
              <w:rPr>
                <w:rFonts w:eastAsia="Times New Roman"/>
                <w:color w:val="000000"/>
                <w:sz w:val="20"/>
                <w:szCs w:val="20"/>
                <w:lang w:eastAsia="lv-LV"/>
              </w:rPr>
              <w:t>Rezultātu paziņošana, izplatīšana un turpmāka analīze</w:t>
            </w:r>
          </w:p>
        </w:tc>
      </w:tr>
      <w:tr w:rsidR="009C0F88" w:rsidRPr="00E37812" w14:paraId="6BDB03B3" w14:textId="4695C944" w:rsidTr="00640DF2">
        <w:trPr>
          <w:trHeight w:val="653"/>
        </w:trPr>
        <w:tc>
          <w:tcPr>
            <w:tcW w:w="988" w:type="dxa"/>
            <w:tcBorders>
              <w:top w:val="nil"/>
              <w:left w:val="single" w:sz="4" w:space="0" w:color="auto"/>
              <w:bottom w:val="nil"/>
              <w:right w:val="single" w:sz="4" w:space="0" w:color="auto"/>
            </w:tcBorders>
            <w:shd w:val="clear" w:color="auto" w:fill="auto"/>
            <w:vAlign w:val="center"/>
            <w:hideMark/>
          </w:tcPr>
          <w:p w14:paraId="54DC3C9D" w14:textId="77777777"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IEA ICILS</w:t>
            </w:r>
          </w:p>
        </w:tc>
        <w:tc>
          <w:tcPr>
            <w:tcW w:w="1275" w:type="dxa"/>
            <w:tcBorders>
              <w:top w:val="nil"/>
              <w:left w:val="nil"/>
              <w:bottom w:val="single" w:sz="4" w:space="0" w:color="auto"/>
              <w:right w:val="single" w:sz="4" w:space="0" w:color="auto"/>
            </w:tcBorders>
            <w:shd w:val="clear" w:color="auto" w:fill="auto"/>
            <w:vAlign w:val="center"/>
            <w:hideMark/>
          </w:tcPr>
          <w:p w14:paraId="200E3A5D" w14:textId="77777777" w:rsidR="009C0F88" w:rsidRPr="00E37812" w:rsidRDefault="009C0F88" w:rsidP="00A40DA9">
            <w:pPr>
              <w:jc w:val="left"/>
              <w:rPr>
                <w:rFonts w:eastAsia="Times New Roman"/>
                <w:color w:val="000000"/>
                <w:sz w:val="16"/>
                <w:szCs w:val="16"/>
                <w:lang w:eastAsia="lv-LV"/>
              </w:rPr>
            </w:pPr>
            <w:proofErr w:type="spellStart"/>
            <w:r w:rsidRPr="00E37812">
              <w:rPr>
                <w:rFonts w:eastAsia="Times New Roman"/>
                <w:color w:val="000000"/>
                <w:sz w:val="16"/>
                <w:szCs w:val="16"/>
                <w:lang w:eastAsia="lv-LV"/>
              </w:rPr>
              <w:t>Datorprasmes</w:t>
            </w:r>
            <w:proofErr w:type="spellEnd"/>
            <w:r w:rsidRPr="00E37812">
              <w:rPr>
                <w:rFonts w:eastAsia="Times New Roman"/>
                <w:color w:val="000000"/>
                <w:sz w:val="16"/>
                <w:szCs w:val="16"/>
                <w:lang w:eastAsia="lv-LV"/>
              </w:rPr>
              <w:t xml:space="preserve"> un </w:t>
            </w:r>
            <w:proofErr w:type="spellStart"/>
            <w:r w:rsidRPr="00E37812">
              <w:rPr>
                <w:rFonts w:eastAsia="Times New Roman"/>
                <w:color w:val="000000"/>
                <w:sz w:val="16"/>
                <w:szCs w:val="16"/>
                <w:lang w:eastAsia="lv-LV"/>
              </w:rPr>
              <w:t>problēmrisināšanas</w:t>
            </w:r>
            <w:proofErr w:type="spellEnd"/>
            <w:r w:rsidRPr="00E37812">
              <w:rPr>
                <w:rFonts w:eastAsia="Times New Roman"/>
                <w:color w:val="000000"/>
                <w:sz w:val="16"/>
                <w:szCs w:val="16"/>
                <w:lang w:eastAsia="lv-LV"/>
              </w:rPr>
              <w:t xml:space="preserve"> digitālajā vidē mērījums 8. klases skolēniem. Plānots kā ET2027 rādītājs. </w:t>
            </w:r>
          </w:p>
        </w:tc>
        <w:tc>
          <w:tcPr>
            <w:tcW w:w="1134" w:type="dxa"/>
            <w:tcBorders>
              <w:top w:val="nil"/>
              <w:left w:val="nil"/>
              <w:bottom w:val="nil"/>
              <w:right w:val="single" w:sz="4" w:space="0" w:color="auto"/>
            </w:tcBorders>
            <w:shd w:val="clear" w:color="auto" w:fill="auto"/>
            <w:vAlign w:val="center"/>
            <w:hideMark/>
          </w:tcPr>
          <w:p w14:paraId="5CE1C7C4" w14:textId="77777777" w:rsidR="009C0F88" w:rsidRPr="00E37812" w:rsidRDefault="009C0F88" w:rsidP="00A40DA9">
            <w:pPr>
              <w:jc w:val="left"/>
              <w:rPr>
                <w:rFonts w:eastAsia="Times New Roman"/>
                <w:color w:val="000000"/>
                <w:sz w:val="18"/>
                <w:szCs w:val="18"/>
                <w:lang w:eastAsia="lv-LV"/>
              </w:rPr>
            </w:pPr>
            <w:r w:rsidRPr="00E37812">
              <w:rPr>
                <w:rFonts w:eastAsia="Times New Roman"/>
                <w:color w:val="000000"/>
                <w:sz w:val="18"/>
                <w:szCs w:val="18"/>
                <w:lang w:eastAsia="lv-LV"/>
              </w:rPr>
              <w:t>19+ (ICILS2023)</w:t>
            </w:r>
          </w:p>
        </w:tc>
        <w:tc>
          <w:tcPr>
            <w:tcW w:w="851" w:type="dxa"/>
            <w:tcBorders>
              <w:top w:val="nil"/>
              <w:left w:val="nil"/>
              <w:bottom w:val="nil"/>
              <w:right w:val="single" w:sz="4" w:space="0" w:color="auto"/>
            </w:tcBorders>
            <w:shd w:val="clear" w:color="auto" w:fill="FCE4D6"/>
            <w:vAlign w:val="center"/>
            <w:hideMark/>
          </w:tcPr>
          <w:p w14:paraId="350C7FFE" w14:textId="2CAB2679"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ICILS 2023 pamat - pētījums</w:t>
            </w:r>
          </w:p>
        </w:tc>
        <w:tc>
          <w:tcPr>
            <w:tcW w:w="850" w:type="dxa"/>
            <w:tcBorders>
              <w:top w:val="nil"/>
              <w:left w:val="nil"/>
              <w:bottom w:val="nil"/>
              <w:right w:val="single" w:sz="4" w:space="0" w:color="auto"/>
            </w:tcBorders>
            <w:shd w:val="clear" w:color="auto" w:fill="FCE4D6"/>
            <w:vAlign w:val="center"/>
            <w:hideMark/>
          </w:tcPr>
          <w:p w14:paraId="3B970B8A" w14:textId="534E661F"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Rezultātu analīze un paziņošana</w:t>
            </w:r>
          </w:p>
        </w:tc>
        <w:tc>
          <w:tcPr>
            <w:tcW w:w="993" w:type="dxa"/>
            <w:tcBorders>
              <w:top w:val="nil"/>
              <w:left w:val="nil"/>
              <w:bottom w:val="nil"/>
              <w:right w:val="single" w:sz="4" w:space="0" w:color="auto"/>
            </w:tcBorders>
            <w:shd w:val="clear" w:color="auto" w:fill="FBE4D5" w:themeFill="accent2" w:themeFillTint="33"/>
            <w:vAlign w:val="center"/>
            <w:hideMark/>
          </w:tcPr>
          <w:p w14:paraId="72A3DE94" w14:textId="77777777" w:rsidR="009C0F88" w:rsidRPr="00E37812" w:rsidRDefault="009C0F88" w:rsidP="00A40DA9">
            <w:pPr>
              <w:jc w:val="left"/>
              <w:rPr>
                <w:rFonts w:eastAsia="Times New Roman"/>
                <w:color w:val="000000"/>
                <w:sz w:val="20"/>
                <w:szCs w:val="20"/>
                <w:lang w:eastAsia="lv-LV"/>
              </w:rPr>
            </w:pPr>
          </w:p>
          <w:p w14:paraId="473F002A" w14:textId="274BC71F"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Rezultātu analīze un izplatīšana</w:t>
            </w:r>
          </w:p>
          <w:p w14:paraId="5770F504" w14:textId="23747F29"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 </w:t>
            </w:r>
          </w:p>
          <w:p w14:paraId="680390E8" w14:textId="146DE82E" w:rsidR="009C0F88" w:rsidRPr="00E37812" w:rsidRDefault="009C0F88" w:rsidP="00A40DA9">
            <w:pPr>
              <w:jc w:val="left"/>
              <w:rPr>
                <w:rFonts w:eastAsia="Times New Roman"/>
                <w:color w:val="000000"/>
                <w:sz w:val="20"/>
                <w:szCs w:val="20"/>
                <w:lang w:eastAsia="lv-LV"/>
              </w:rPr>
            </w:pPr>
            <w:r w:rsidRPr="00E37812">
              <w:rPr>
                <w:rFonts w:eastAsia="Times New Roman"/>
                <w:color w:val="000000"/>
                <w:sz w:val="20"/>
                <w:szCs w:val="20"/>
                <w:lang w:eastAsia="lv-LV"/>
              </w:rPr>
              <w:t> </w:t>
            </w:r>
          </w:p>
        </w:tc>
        <w:tc>
          <w:tcPr>
            <w:tcW w:w="1842" w:type="dxa"/>
            <w:gridSpan w:val="2"/>
            <w:tcBorders>
              <w:top w:val="nil"/>
              <w:left w:val="nil"/>
              <w:bottom w:val="nil"/>
              <w:right w:val="single" w:sz="4" w:space="0" w:color="auto"/>
            </w:tcBorders>
            <w:shd w:val="clear" w:color="auto" w:fill="FFF2CC" w:themeFill="accent4" w:themeFillTint="33"/>
            <w:vAlign w:val="center"/>
          </w:tcPr>
          <w:p w14:paraId="58AE617A" w14:textId="5375615C" w:rsidR="009C0F88" w:rsidRPr="00E37812" w:rsidRDefault="00D84725" w:rsidP="00A40DA9">
            <w:pPr>
              <w:rPr>
                <w:rFonts w:eastAsia="Times New Roman"/>
                <w:color w:val="000000"/>
                <w:sz w:val="20"/>
                <w:szCs w:val="20"/>
                <w:lang w:eastAsia="lv-LV"/>
              </w:rPr>
            </w:pPr>
            <w:r w:rsidRPr="00E37812">
              <w:rPr>
                <w:rFonts w:eastAsia="Times New Roman"/>
                <w:color w:val="000000"/>
                <w:sz w:val="20"/>
                <w:szCs w:val="20"/>
                <w:lang w:eastAsia="lv-LV"/>
              </w:rPr>
              <w:t>Pētījuma sagatavošana un izmēģinājuma pētījums</w:t>
            </w:r>
          </w:p>
          <w:p w14:paraId="78B1D111" w14:textId="77777777" w:rsidR="009C0F88" w:rsidRPr="00E37812" w:rsidRDefault="009C0F88" w:rsidP="00A40DA9">
            <w:pPr>
              <w:jc w:val="left"/>
              <w:rPr>
                <w:rFonts w:eastAsia="Times New Roman"/>
                <w:color w:val="000000"/>
                <w:sz w:val="20"/>
                <w:szCs w:val="20"/>
                <w:lang w:eastAsia="lv-LV"/>
              </w:rPr>
            </w:pPr>
          </w:p>
        </w:tc>
        <w:tc>
          <w:tcPr>
            <w:tcW w:w="992" w:type="dxa"/>
            <w:tcBorders>
              <w:top w:val="nil"/>
              <w:left w:val="nil"/>
              <w:bottom w:val="nil"/>
              <w:right w:val="single" w:sz="4" w:space="0" w:color="auto"/>
            </w:tcBorders>
            <w:shd w:val="clear" w:color="auto" w:fill="FFF2CC" w:themeFill="accent4" w:themeFillTint="33"/>
          </w:tcPr>
          <w:p w14:paraId="0D2D0F05" w14:textId="6B2005B6" w:rsidR="009C0F88" w:rsidRPr="00E37812" w:rsidRDefault="00D84725" w:rsidP="00A40DA9">
            <w:pPr>
              <w:rPr>
                <w:rFonts w:eastAsia="Times New Roman"/>
                <w:color w:val="000000"/>
                <w:sz w:val="20"/>
                <w:szCs w:val="20"/>
                <w:lang w:eastAsia="lv-LV"/>
              </w:rPr>
            </w:pPr>
            <w:r w:rsidRPr="00E37812">
              <w:rPr>
                <w:rFonts w:eastAsia="Times New Roman"/>
                <w:color w:val="000000"/>
                <w:sz w:val="20"/>
                <w:szCs w:val="20"/>
                <w:lang w:eastAsia="lv-LV"/>
              </w:rPr>
              <w:t>ICILS 2028 pamat pētījums</w:t>
            </w:r>
          </w:p>
        </w:tc>
        <w:tc>
          <w:tcPr>
            <w:tcW w:w="992" w:type="dxa"/>
            <w:tcBorders>
              <w:top w:val="nil"/>
              <w:left w:val="nil"/>
              <w:bottom w:val="nil"/>
              <w:right w:val="single" w:sz="4" w:space="0" w:color="auto"/>
            </w:tcBorders>
            <w:shd w:val="clear" w:color="auto" w:fill="FFF2CC" w:themeFill="accent4" w:themeFillTint="33"/>
          </w:tcPr>
          <w:p w14:paraId="7B5716A8" w14:textId="22E906A9" w:rsidR="009C0F88" w:rsidRPr="00E37812" w:rsidRDefault="00D84725" w:rsidP="00A40DA9">
            <w:pPr>
              <w:rPr>
                <w:rFonts w:eastAsia="Times New Roman"/>
                <w:color w:val="000000"/>
                <w:sz w:val="20"/>
                <w:szCs w:val="20"/>
                <w:lang w:eastAsia="lv-LV"/>
              </w:rPr>
            </w:pPr>
            <w:r w:rsidRPr="00E37812">
              <w:rPr>
                <w:rFonts w:eastAsia="Times New Roman"/>
                <w:color w:val="000000"/>
                <w:sz w:val="20"/>
                <w:szCs w:val="20"/>
                <w:lang w:eastAsia="lv-LV"/>
              </w:rPr>
              <w:t>Rezultātu paziņošana, izplatīšana un turpmāka analīze</w:t>
            </w:r>
          </w:p>
        </w:tc>
      </w:tr>
      <w:tr w:rsidR="001D0AF6" w:rsidRPr="00E37812" w14:paraId="6F1D3C21" w14:textId="570D2CE2" w:rsidTr="00640DF2">
        <w:trPr>
          <w:trHeight w:val="653"/>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0F103985" w14:textId="7A8B7B23" w:rsidR="001D0AF6" w:rsidRPr="00E37812" w:rsidRDefault="001D0AF6" w:rsidP="00A40DA9">
            <w:pPr>
              <w:jc w:val="left"/>
              <w:rPr>
                <w:rFonts w:eastAsia="Times New Roman"/>
                <w:color w:val="000000"/>
                <w:sz w:val="20"/>
                <w:szCs w:val="20"/>
                <w:lang w:eastAsia="lv-LV"/>
              </w:rPr>
            </w:pPr>
            <w:r w:rsidRPr="00E37812">
              <w:rPr>
                <w:rFonts w:eastAsia="Times New Roman"/>
                <w:color w:val="000000"/>
                <w:sz w:val="20"/>
                <w:szCs w:val="20"/>
                <w:lang w:eastAsia="lv-LV"/>
              </w:rPr>
              <w:t>OECD INES</w:t>
            </w:r>
          </w:p>
        </w:tc>
        <w:tc>
          <w:tcPr>
            <w:tcW w:w="1275" w:type="dxa"/>
            <w:tcBorders>
              <w:top w:val="single" w:sz="4" w:space="0" w:color="auto"/>
              <w:left w:val="nil"/>
              <w:bottom w:val="single" w:sz="4" w:space="0" w:color="auto"/>
              <w:right w:val="single" w:sz="4" w:space="0" w:color="auto"/>
            </w:tcBorders>
            <w:shd w:val="clear" w:color="auto" w:fill="auto"/>
            <w:vAlign w:val="center"/>
          </w:tcPr>
          <w:p w14:paraId="7C7B4DF2" w14:textId="77777777" w:rsidR="001D0AF6" w:rsidRPr="00E37812" w:rsidRDefault="001D0AF6" w:rsidP="00A40DA9">
            <w:pPr>
              <w:jc w:val="left"/>
              <w:rPr>
                <w:rFonts w:eastAsia="Times New Roman"/>
                <w:color w:val="000000"/>
                <w:sz w:val="16"/>
                <w:szCs w:val="16"/>
                <w:lang w:eastAsia="lv-LV"/>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16A4AAE" w14:textId="77777777" w:rsidR="001D0AF6" w:rsidRPr="00E37812" w:rsidRDefault="001D0AF6" w:rsidP="00A40DA9">
            <w:pPr>
              <w:jc w:val="left"/>
              <w:rPr>
                <w:rFonts w:eastAsia="Times New Roman"/>
                <w:color w:val="000000"/>
                <w:sz w:val="18"/>
                <w:szCs w:val="18"/>
                <w:lang w:eastAsia="lv-LV"/>
              </w:rPr>
            </w:pPr>
          </w:p>
        </w:tc>
        <w:tc>
          <w:tcPr>
            <w:tcW w:w="6520" w:type="dxa"/>
            <w:gridSpan w:val="7"/>
            <w:tcBorders>
              <w:top w:val="single" w:sz="4" w:space="0" w:color="auto"/>
              <w:left w:val="nil"/>
              <w:bottom w:val="single" w:sz="4" w:space="0" w:color="auto"/>
              <w:right w:val="single" w:sz="4" w:space="0" w:color="auto"/>
            </w:tcBorders>
            <w:shd w:val="clear" w:color="auto" w:fill="DEEAF6" w:themeFill="accent1" w:themeFillTint="33"/>
            <w:vAlign w:val="center"/>
          </w:tcPr>
          <w:p w14:paraId="2F7FABB3" w14:textId="2595C538" w:rsidR="001D0AF6" w:rsidRPr="00E37812" w:rsidRDefault="001D0AF6" w:rsidP="00A40DA9">
            <w:pPr>
              <w:jc w:val="left"/>
              <w:rPr>
                <w:rFonts w:eastAsia="Times New Roman"/>
                <w:color w:val="000000"/>
                <w:sz w:val="20"/>
                <w:szCs w:val="20"/>
                <w:lang w:eastAsia="lv-LV"/>
              </w:rPr>
            </w:pPr>
            <w:r w:rsidRPr="00E37812">
              <w:rPr>
                <w:rFonts w:eastAsia="Times New Roman"/>
                <w:color w:val="000000"/>
                <w:sz w:val="20"/>
                <w:szCs w:val="20"/>
                <w:lang w:eastAsia="lv-LV"/>
              </w:rPr>
              <w:t>Regulārais programmas darbs</w:t>
            </w:r>
          </w:p>
        </w:tc>
      </w:tr>
      <w:tr w:rsidR="001D0AF6" w:rsidRPr="00E37812" w14:paraId="6ABBE0E5" w14:textId="4FEAC473" w:rsidTr="00640DF2">
        <w:trPr>
          <w:trHeight w:val="653"/>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EC1A867" w14:textId="0133ACED" w:rsidR="001D0AF6" w:rsidRPr="00E37812" w:rsidRDefault="001D0AF6" w:rsidP="00A40DA9">
            <w:pPr>
              <w:jc w:val="left"/>
              <w:rPr>
                <w:rFonts w:eastAsia="Times New Roman"/>
                <w:color w:val="000000"/>
                <w:sz w:val="20"/>
                <w:szCs w:val="20"/>
                <w:lang w:eastAsia="lv-LV"/>
              </w:rPr>
            </w:pPr>
            <w:r w:rsidRPr="00E37812">
              <w:rPr>
                <w:rFonts w:eastAsia="Times New Roman"/>
                <w:color w:val="000000"/>
                <w:sz w:val="20"/>
                <w:szCs w:val="20"/>
                <w:lang w:eastAsia="lv-LV"/>
              </w:rPr>
              <w:t>OECD CERI</w:t>
            </w:r>
          </w:p>
        </w:tc>
        <w:tc>
          <w:tcPr>
            <w:tcW w:w="1275" w:type="dxa"/>
            <w:tcBorders>
              <w:top w:val="single" w:sz="4" w:space="0" w:color="auto"/>
              <w:left w:val="nil"/>
              <w:bottom w:val="single" w:sz="4" w:space="0" w:color="auto"/>
              <w:right w:val="single" w:sz="4" w:space="0" w:color="auto"/>
            </w:tcBorders>
            <w:shd w:val="clear" w:color="auto" w:fill="auto"/>
            <w:vAlign w:val="center"/>
          </w:tcPr>
          <w:p w14:paraId="2666541B" w14:textId="77777777" w:rsidR="001D0AF6" w:rsidRPr="00E37812" w:rsidRDefault="001D0AF6" w:rsidP="00A40DA9">
            <w:pPr>
              <w:jc w:val="left"/>
              <w:rPr>
                <w:rFonts w:eastAsia="Times New Roman"/>
                <w:color w:val="000000"/>
                <w:sz w:val="16"/>
                <w:szCs w:val="16"/>
                <w:lang w:eastAsia="lv-LV"/>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EB55DBC" w14:textId="77777777" w:rsidR="001D0AF6" w:rsidRPr="00E37812" w:rsidRDefault="001D0AF6" w:rsidP="00A40DA9">
            <w:pPr>
              <w:jc w:val="left"/>
              <w:rPr>
                <w:rFonts w:eastAsia="Times New Roman"/>
                <w:color w:val="000000"/>
                <w:sz w:val="18"/>
                <w:szCs w:val="18"/>
                <w:lang w:eastAsia="lv-LV"/>
              </w:rPr>
            </w:pPr>
          </w:p>
        </w:tc>
        <w:tc>
          <w:tcPr>
            <w:tcW w:w="6520" w:type="dxa"/>
            <w:gridSpan w:val="7"/>
            <w:tcBorders>
              <w:top w:val="single" w:sz="4" w:space="0" w:color="auto"/>
              <w:left w:val="nil"/>
              <w:bottom w:val="single" w:sz="4" w:space="0" w:color="auto"/>
              <w:right w:val="single" w:sz="4" w:space="0" w:color="auto"/>
            </w:tcBorders>
            <w:shd w:val="clear" w:color="auto" w:fill="DEEAF6" w:themeFill="accent1" w:themeFillTint="33"/>
            <w:vAlign w:val="center"/>
          </w:tcPr>
          <w:p w14:paraId="7C7F421F" w14:textId="707E7834" w:rsidR="001D0AF6" w:rsidRPr="00E37812" w:rsidRDefault="001D0AF6" w:rsidP="00A40DA9">
            <w:pPr>
              <w:jc w:val="left"/>
              <w:rPr>
                <w:rFonts w:eastAsia="Times New Roman"/>
                <w:color w:val="000000"/>
                <w:sz w:val="20"/>
                <w:szCs w:val="20"/>
                <w:lang w:eastAsia="lv-LV"/>
              </w:rPr>
            </w:pPr>
            <w:r w:rsidRPr="00E37812">
              <w:rPr>
                <w:rFonts w:eastAsia="Times New Roman"/>
                <w:color w:val="000000"/>
                <w:sz w:val="20"/>
                <w:szCs w:val="20"/>
                <w:lang w:eastAsia="lv-LV"/>
              </w:rPr>
              <w:t>Regulārais programmas darbs</w:t>
            </w:r>
          </w:p>
        </w:tc>
      </w:tr>
      <w:tr w:rsidR="001D0AF6" w:rsidRPr="00E37812" w14:paraId="1D46B0F8" w14:textId="39189101" w:rsidTr="00640DF2">
        <w:trPr>
          <w:trHeight w:val="653"/>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0F98A802" w14:textId="60C5DCF7" w:rsidR="001D0AF6" w:rsidRPr="00E37812" w:rsidRDefault="001D0AF6" w:rsidP="00A40DA9">
            <w:pPr>
              <w:jc w:val="left"/>
              <w:rPr>
                <w:rFonts w:eastAsia="Times New Roman"/>
                <w:color w:val="000000"/>
                <w:sz w:val="20"/>
                <w:szCs w:val="20"/>
                <w:lang w:eastAsia="lv-LV"/>
              </w:rPr>
            </w:pPr>
            <w:r w:rsidRPr="00E37812">
              <w:rPr>
                <w:rFonts w:eastAsia="Times New Roman"/>
                <w:color w:val="000000"/>
                <w:sz w:val="20"/>
                <w:szCs w:val="20"/>
                <w:lang w:eastAsia="lv-LV"/>
              </w:rPr>
              <w:t>OECD un citi eksperti</w:t>
            </w:r>
          </w:p>
        </w:tc>
        <w:tc>
          <w:tcPr>
            <w:tcW w:w="1275" w:type="dxa"/>
            <w:tcBorders>
              <w:top w:val="single" w:sz="4" w:space="0" w:color="auto"/>
              <w:left w:val="nil"/>
              <w:bottom w:val="single" w:sz="4" w:space="0" w:color="auto"/>
              <w:right w:val="single" w:sz="4" w:space="0" w:color="auto"/>
            </w:tcBorders>
            <w:shd w:val="clear" w:color="auto" w:fill="auto"/>
            <w:vAlign w:val="center"/>
          </w:tcPr>
          <w:p w14:paraId="6E7218AF" w14:textId="77777777" w:rsidR="001D0AF6" w:rsidRPr="00E37812" w:rsidRDefault="001D0AF6" w:rsidP="00A40DA9">
            <w:pPr>
              <w:jc w:val="left"/>
              <w:rPr>
                <w:rFonts w:eastAsia="Times New Roman"/>
                <w:color w:val="000000"/>
                <w:sz w:val="16"/>
                <w:szCs w:val="16"/>
                <w:lang w:eastAsia="lv-LV"/>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A29E81D" w14:textId="77777777" w:rsidR="001D0AF6" w:rsidRPr="00E37812" w:rsidRDefault="001D0AF6" w:rsidP="00A40DA9">
            <w:pPr>
              <w:jc w:val="left"/>
              <w:rPr>
                <w:rFonts w:eastAsia="Times New Roman"/>
                <w:color w:val="000000"/>
                <w:sz w:val="18"/>
                <w:szCs w:val="18"/>
                <w:lang w:eastAsia="lv-LV"/>
              </w:rPr>
            </w:pPr>
          </w:p>
        </w:tc>
        <w:tc>
          <w:tcPr>
            <w:tcW w:w="6520" w:type="dxa"/>
            <w:gridSpan w:val="7"/>
            <w:tcBorders>
              <w:top w:val="single" w:sz="4" w:space="0" w:color="auto"/>
              <w:left w:val="nil"/>
              <w:bottom w:val="single" w:sz="4" w:space="0" w:color="auto"/>
              <w:right w:val="single" w:sz="4" w:space="0" w:color="auto"/>
            </w:tcBorders>
            <w:shd w:val="clear" w:color="auto" w:fill="DEEAF6" w:themeFill="accent1" w:themeFillTint="33"/>
            <w:vAlign w:val="center"/>
          </w:tcPr>
          <w:p w14:paraId="7E7FA302" w14:textId="4E0693C3" w:rsidR="001D0AF6" w:rsidRPr="00E37812" w:rsidRDefault="001D0AF6" w:rsidP="00A40DA9">
            <w:pPr>
              <w:jc w:val="left"/>
              <w:rPr>
                <w:rFonts w:eastAsia="Times New Roman"/>
                <w:color w:val="000000"/>
                <w:sz w:val="20"/>
                <w:szCs w:val="20"/>
                <w:lang w:eastAsia="lv-LV"/>
              </w:rPr>
            </w:pPr>
            <w:r w:rsidRPr="00E37812">
              <w:rPr>
                <w:rFonts w:eastAsia="Times New Roman"/>
                <w:color w:val="000000"/>
                <w:sz w:val="20"/>
                <w:szCs w:val="20"/>
                <w:lang w:eastAsia="lv-LV"/>
              </w:rPr>
              <w:t>Piesaistīti pēc nepieciešamības</w:t>
            </w:r>
          </w:p>
        </w:tc>
      </w:tr>
    </w:tbl>
    <w:p w14:paraId="653E1915" w14:textId="77777777" w:rsidR="002F6BB0" w:rsidRPr="00E37812" w:rsidRDefault="002F6BB0" w:rsidP="00A40DA9">
      <w:pPr>
        <w:rPr>
          <w:sz w:val="28"/>
          <w:szCs w:val="28"/>
        </w:rPr>
      </w:pPr>
    </w:p>
    <w:p w14:paraId="3232DDC6" w14:textId="0ED6089E" w:rsidR="00A11656" w:rsidRPr="00E37812" w:rsidRDefault="00A11656" w:rsidP="00A40DA9">
      <w:pPr>
        <w:rPr>
          <w:rFonts w:eastAsia="Times New Roman"/>
          <w:sz w:val="28"/>
          <w:szCs w:val="28"/>
        </w:rPr>
      </w:pPr>
    </w:p>
    <w:p w14:paraId="42A674A2" w14:textId="44E12B9A" w:rsidR="00A11656" w:rsidRPr="00E37812" w:rsidRDefault="78584243" w:rsidP="00A40DA9">
      <w:pPr>
        <w:pStyle w:val="Heading2"/>
        <w:jc w:val="center"/>
        <w:rPr>
          <w:rFonts w:ascii="Times New Roman" w:hAnsi="Times New Roman" w:cs="Times New Roman"/>
          <w:color w:val="000000" w:themeColor="text1"/>
          <w:sz w:val="28"/>
          <w:szCs w:val="28"/>
        </w:rPr>
      </w:pPr>
      <w:bookmarkStart w:id="6" w:name="_Toc99703137"/>
      <w:r w:rsidRPr="00E37812">
        <w:rPr>
          <w:rFonts w:ascii="Times New Roman" w:hAnsi="Times New Roman" w:cs="Times New Roman"/>
          <w:color w:val="auto"/>
          <w:sz w:val="28"/>
          <w:szCs w:val="28"/>
        </w:rPr>
        <w:t>2.3 4.2.2.5</w:t>
      </w:r>
      <w:r w:rsidR="00974EEE" w:rsidRPr="00E37812">
        <w:rPr>
          <w:rFonts w:ascii="Times New Roman" w:hAnsi="Times New Roman" w:cs="Times New Roman"/>
          <w:color w:val="auto"/>
          <w:sz w:val="28"/>
          <w:szCs w:val="28"/>
        </w:rPr>
        <w:t>.pasākuma</w:t>
      </w:r>
      <w:r w:rsidRPr="00E37812">
        <w:rPr>
          <w:rFonts w:ascii="Times New Roman" w:hAnsi="Times New Roman" w:cs="Times New Roman"/>
          <w:color w:val="auto"/>
          <w:sz w:val="28"/>
          <w:szCs w:val="28"/>
        </w:rPr>
        <w:t xml:space="preserve"> ieguldījumu priekšnosacījumu izpildes progress, ieguldījumu tvērums, valsts atbalsta nosacījumi, finansējuma apjoms un naudas plūsma</w:t>
      </w:r>
      <w:bookmarkEnd w:id="6"/>
    </w:p>
    <w:p w14:paraId="2E66A23A" w14:textId="6AB4EE86" w:rsidR="00ED056B" w:rsidRPr="00E37812" w:rsidRDefault="00ED056B" w:rsidP="00A40DA9">
      <w:pPr>
        <w:rPr>
          <w:color w:val="5B9BD5" w:themeColor="accent1"/>
          <w:sz w:val="28"/>
          <w:szCs w:val="28"/>
        </w:rPr>
      </w:pPr>
    </w:p>
    <w:p w14:paraId="5A532F15" w14:textId="0B44622D" w:rsidR="3C625327" w:rsidRPr="00E37812" w:rsidRDefault="78584243" w:rsidP="00A40DA9">
      <w:pPr>
        <w:spacing w:line="257" w:lineRule="auto"/>
        <w:ind w:firstLine="720"/>
        <w:rPr>
          <w:rFonts w:eastAsia="Times New Roman"/>
          <w:color w:val="5B9BD5" w:themeColor="accent1"/>
          <w:sz w:val="28"/>
          <w:szCs w:val="28"/>
        </w:rPr>
      </w:pPr>
      <w:r w:rsidRPr="00E37812">
        <w:rPr>
          <w:rFonts w:eastAsia="Times New Roman"/>
          <w:sz w:val="28"/>
          <w:szCs w:val="28"/>
        </w:rPr>
        <w:t xml:space="preserve">Ieguldījumu tematiskais  priekšnosacījums Nr.12 “Stratēģiskās politikas satvars </w:t>
      </w:r>
      <w:r w:rsidRPr="00E37812">
        <w:rPr>
          <w:rFonts w:eastAsia="Times New Roman"/>
          <w:bCs/>
          <w:sz w:val="28"/>
          <w:szCs w:val="28"/>
        </w:rPr>
        <w:t>izglītībai un mācībām</w:t>
      </w:r>
      <w:r w:rsidRPr="00E37812">
        <w:rPr>
          <w:rFonts w:eastAsia="Times New Roman"/>
          <w:sz w:val="28"/>
          <w:szCs w:val="28"/>
        </w:rPr>
        <w:t xml:space="preserve"> visos līmeņos” ir izpildīts, ņemot vērā, ka </w:t>
      </w:r>
      <w:r w:rsidR="00D45BEE" w:rsidRPr="00E37812">
        <w:rPr>
          <w:rFonts w:eastAsia="Times New Roman"/>
          <w:sz w:val="28"/>
          <w:szCs w:val="28"/>
        </w:rPr>
        <w:t>IAP</w:t>
      </w:r>
      <w:r w:rsidRPr="00E37812">
        <w:rPr>
          <w:rFonts w:eastAsia="Times New Roman"/>
          <w:sz w:val="28"/>
          <w:szCs w:val="28"/>
        </w:rPr>
        <w:t xml:space="preserve"> ir apstiprinātas ar 22.06.2021. MK rīkojumu Nr.436 “Par Izglītības attīstības pamatnostādnēm 2021.-2027</w:t>
      </w:r>
      <w:r w:rsidR="56DB88B9" w:rsidRPr="00E37812">
        <w:rPr>
          <w:rFonts w:eastAsia="Times New Roman"/>
          <w:sz w:val="28"/>
          <w:szCs w:val="28"/>
        </w:rPr>
        <w:t xml:space="preserve">. </w:t>
      </w:r>
      <w:r w:rsidRPr="00E37812">
        <w:rPr>
          <w:rFonts w:eastAsia="Times New Roman"/>
          <w:sz w:val="28"/>
          <w:szCs w:val="28"/>
        </w:rPr>
        <w:t xml:space="preserve">gadam”. </w:t>
      </w:r>
    </w:p>
    <w:p w14:paraId="36E25A04" w14:textId="4378C973" w:rsidR="00D65819" w:rsidRPr="002118AC" w:rsidRDefault="002C7FC7" w:rsidP="00A40DA9">
      <w:pPr>
        <w:spacing w:line="257" w:lineRule="auto"/>
        <w:ind w:firstLine="720"/>
        <w:rPr>
          <w:rFonts w:eastAsia="Times New Roman"/>
          <w:bCs/>
          <w:sz w:val="28"/>
          <w:szCs w:val="28"/>
        </w:rPr>
      </w:pPr>
      <w:r w:rsidRPr="00E37812">
        <w:rPr>
          <w:rFonts w:eastAsia="Times New Roman"/>
          <w:sz w:val="28"/>
          <w:szCs w:val="28"/>
        </w:rPr>
        <w:t xml:space="preserve">4.2.2.5.pasākuma projektam plānotais kopējais attiecināmais finansējums ir </w:t>
      </w:r>
      <w:r w:rsidR="78584243" w:rsidRPr="00E37812">
        <w:rPr>
          <w:rFonts w:eastAsia="Times New Roman"/>
          <w:bCs/>
          <w:sz w:val="28"/>
          <w:szCs w:val="28"/>
        </w:rPr>
        <w:t>6 8</w:t>
      </w:r>
      <w:r w:rsidR="15AFC3D7" w:rsidRPr="00E37812">
        <w:rPr>
          <w:rFonts w:eastAsia="Times New Roman"/>
          <w:bCs/>
          <w:sz w:val="28"/>
          <w:szCs w:val="28"/>
        </w:rPr>
        <w:t>35 607 EUR</w:t>
      </w:r>
      <w:r w:rsidR="00433631" w:rsidRPr="00E37812">
        <w:rPr>
          <w:rFonts w:eastAsia="Times New Roman"/>
          <w:bCs/>
          <w:sz w:val="28"/>
          <w:szCs w:val="28"/>
        </w:rPr>
        <w:t xml:space="preserve"> (ESF</w:t>
      </w:r>
      <w:r w:rsidR="00F9040E" w:rsidRPr="00E37812">
        <w:rPr>
          <w:rFonts w:eastAsia="Times New Roman"/>
          <w:bCs/>
          <w:sz w:val="28"/>
          <w:szCs w:val="28"/>
        </w:rPr>
        <w:t>+</w:t>
      </w:r>
      <w:r w:rsidR="00433631" w:rsidRPr="00E37812">
        <w:rPr>
          <w:rFonts w:eastAsia="Times New Roman"/>
          <w:bCs/>
          <w:sz w:val="28"/>
          <w:szCs w:val="28"/>
        </w:rPr>
        <w:t xml:space="preserve"> 85% finansējums 5 810 </w:t>
      </w:r>
      <w:r w:rsidR="00AD3468" w:rsidRPr="00E37812">
        <w:rPr>
          <w:rFonts w:eastAsia="Times New Roman"/>
          <w:bCs/>
          <w:sz w:val="28"/>
          <w:szCs w:val="28"/>
        </w:rPr>
        <w:t>26</w:t>
      </w:r>
      <w:r w:rsidR="00AD3468">
        <w:rPr>
          <w:rFonts w:eastAsia="Times New Roman"/>
          <w:bCs/>
          <w:sz w:val="28"/>
          <w:szCs w:val="28"/>
        </w:rPr>
        <w:t>5</w:t>
      </w:r>
      <w:r w:rsidR="00AD3468" w:rsidRPr="00E37812">
        <w:rPr>
          <w:rFonts w:eastAsia="Times New Roman"/>
          <w:bCs/>
          <w:sz w:val="28"/>
          <w:szCs w:val="28"/>
        </w:rPr>
        <w:t xml:space="preserve"> </w:t>
      </w:r>
      <w:r w:rsidR="00AE21B6" w:rsidRPr="00E37812">
        <w:rPr>
          <w:rFonts w:eastAsia="Times New Roman"/>
          <w:bCs/>
          <w:sz w:val="28"/>
          <w:szCs w:val="28"/>
        </w:rPr>
        <w:t>EUR un valsts bu</w:t>
      </w:r>
      <w:r w:rsidR="00433631" w:rsidRPr="00E37812">
        <w:rPr>
          <w:rFonts w:eastAsia="Times New Roman"/>
          <w:bCs/>
          <w:sz w:val="28"/>
          <w:szCs w:val="28"/>
        </w:rPr>
        <w:t>džeta 15% finansējums 1 025 </w:t>
      </w:r>
      <w:r w:rsidR="00AD3468" w:rsidRPr="00E37812">
        <w:rPr>
          <w:rFonts w:eastAsia="Times New Roman"/>
          <w:bCs/>
          <w:sz w:val="28"/>
          <w:szCs w:val="28"/>
        </w:rPr>
        <w:t>34</w:t>
      </w:r>
      <w:r w:rsidR="00AD3468">
        <w:rPr>
          <w:rFonts w:eastAsia="Times New Roman"/>
          <w:bCs/>
          <w:sz w:val="28"/>
          <w:szCs w:val="28"/>
        </w:rPr>
        <w:t>2</w:t>
      </w:r>
      <w:r w:rsidR="00AD3468" w:rsidRPr="00E37812">
        <w:rPr>
          <w:rFonts w:eastAsia="Times New Roman"/>
          <w:bCs/>
          <w:sz w:val="28"/>
          <w:szCs w:val="28"/>
        </w:rPr>
        <w:t xml:space="preserve"> </w:t>
      </w:r>
      <w:r w:rsidR="00AE21B6" w:rsidRPr="00E37812">
        <w:rPr>
          <w:rFonts w:eastAsia="Times New Roman"/>
          <w:bCs/>
          <w:sz w:val="28"/>
          <w:szCs w:val="28"/>
        </w:rPr>
        <w:t>EUR)</w:t>
      </w:r>
      <w:r w:rsidR="15AFC3D7" w:rsidRPr="00E37812">
        <w:rPr>
          <w:rFonts w:eastAsia="Times New Roman"/>
          <w:bCs/>
          <w:sz w:val="28"/>
          <w:szCs w:val="28"/>
        </w:rPr>
        <w:t>, tai skaitā 1 05</w:t>
      </w:r>
      <w:r w:rsidR="6E28EA5F" w:rsidRPr="00E37812">
        <w:rPr>
          <w:rFonts w:eastAsia="Times New Roman"/>
          <w:bCs/>
          <w:sz w:val="28"/>
          <w:szCs w:val="28"/>
        </w:rPr>
        <w:t>9 519</w:t>
      </w:r>
      <w:r w:rsidR="15AFC3D7" w:rsidRPr="00E37812">
        <w:rPr>
          <w:rFonts w:eastAsia="Times New Roman"/>
          <w:bCs/>
          <w:sz w:val="28"/>
          <w:szCs w:val="28"/>
        </w:rPr>
        <w:t xml:space="preserve"> EUR elastības finansējums.</w:t>
      </w:r>
      <w:r w:rsidR="78584243" w:rsidRPr="00E37812">
        <w:rPr>
          <w:rFonts w:eastAsia="Times New Roman"/>
          <w:bCs/>
          <w:sz w:val="28"/>
          <w:szCs w:val="28"/>
        </w:rPr>
        <w:t xml:space="preserve"> </w:t>
      </w:r>
      <w:r w:rsidR="000769B8" w:rsidRPr="002118AC">
        <w:rPr>
          <w:rFonts w:eastAsia="Times New Roman"/>
          <w:bCs/>
          <w:sz w:val="28"/>
          <w:szCs w:val="28"/>
        </w:rPr>
        <w:t>Taču p</w:t>
      </w:r>
      <w:r w:rsidRPr="002118AC">
        <w:rPr>
          <w:rFonts w:eastAsia="Times New Roman"/>
          <w:bCs/>
          <w:sz w:val="28"/>
          <w:szCs w:val="28"/>
        </w:rPr>
        <w:t>ieejamais kopējais attiecināmais finansējums vienošanās slēgšanai, paredzot iznākuma rādītāju proporcionāli pieejamajam finansējumam ir</w:t>
      </w:r>
      <w:r w:rsidR="000769B8" w:rsidRPr="002118AC">
        <w:rPr>
          <w:rFonts w:eastAsia="Times New Roman"/>
          <w:bCs/>
          <w:sz w:val="28"/>
          <w:szCs w:val="28"/>
        </w:rPr>
        <w:t xml:space="preserve"> 5 776 088 </w:t>
      </w:r>
      <w:r w:rsidR="000769B8" w:rsidRPr="002118AC">
        <w:rPr>
          <w:rFonts w:eastAsia="Times New Roman"/>
          <w:bCs/>
          <w:sz w:val="28"/>
          <w:szCs w:val="28"/>
        </w:rPr>
        <w:lastRenderedPageBreak/>
        <w:t>EUR (ESF</w:t>
      </w:r>
      <w:r w:rsidR="00F9040E" w:rsidRPr="002118AC">
        <w:rPr>
          <w:rFonts w:eastAsia="Times New Roman"/>
          <w:bCs/>
          <w:sz w:val="28"/>
          <w:szCs w:val="28"/>
        </w:rPr>
        <w:t>+</w:t>
      </w:r>
      <w:r w:rsidR="000769B8" w:rsidRPr="002118AC">
        <w:rPr>
          <w:rFonts w:eastAsia="Times New Roman"/>
          <w:bCs/>
          <w:sz w:val="28"/>
          <w:szCs w:val="28"/>
        </w:rPr>
        <w:t xml:space="preserve"> 85% finansējums </w:t>
      </w:r>
      <w:r w:rsidR="008106C3" w:rsidRPr="002118AC">
        <w:rPr>
          <w:rFonts w:eastAsia="Times New Roman"/>
          <w:bCs/>
          <w:sz w:val="28"/>
          <w:szCs w:val="28"/>
        </w:rPr>
        <w:t xml:space="preserve">4 909 </w:t>
      </w:r>
      <w:r w:rsidR="00351C67" w:rsidRPr="002118AC">
        <w:rPr>
          <w:rFonts w:eastAsia="Times New Roman"/>
          <w:bCs/>
          <w:sz w:val="28"/>
          <w:szCs w:val="28"/>
        </w:rPr>
        <w:t xml:space="preserve">674 </w:t>
      </w:r>
      <w:r w:rsidR="000769B8" w:rsidRPr="002118AC">
        <w:rPr>
          <w:rFonts w:eastAsia="Times New Roman"/>
          <w:bCs/>
          <w:sz w:val="28"/>
          <w:szCs w:val="28"/>
        </w:rPr>
        <w:t xml:space="preserve">EUR un valsts budžeta 15% finansējums </w:t>
      </w:r>
      <w:r w:rsidR="008106C3" w:rsidRPr="002118AC">
        <w:rPr>
          <w:rFonts w:eastAsia="Times New Roman"/>
          <w:bCs/>
          <w:sz w:val="28"/>
          <w:szCs w:val="28"/>
        </w:rPr>
        <w:t xml:space="preserve">866 </w:t>
      </w:r>
      <w:r w:rsidR="00351C67" w:rsidRPr="002118AC">
        <w:rPr>
          <w:rFonts w:eastAsia="Times New Roman"/>
          <w:bCs/>
          <w:sz w:val="28"/>
          <w:szCs w:val="28"/>
        </w:rPr>
        <w:t xml:space="preserve">414 </w:t>
      </w:r>
      <w:r w:rsidR="000769B8" w:rsidRPr="002118AC">
        <w:rPr>
          <w:rFonts w:eastAsia="Times New Roman"/>
          <w:bCs/>
          <w:sz w:val="28"/>
          <w:szCs w:val="28"/>
        </w:rPr>
        <w:t xml:space="preserve">EUR). </w:t>
      </w:r>
    </w:p>
    <w:p w14:paraId="1C027706" w14:textId="6AA85A5B" w:rsidR="003C14AE" w:rsidRPr="00E37812" w:rsidRDefault="009C7A2F" w:rsidP="00A40DA9">
      <w:pPr>
        <w:spacing w:line="257" w:lineRule="auto"/>
        <w:ind w:firstLine="720"/>
        <w:rPr>
          <w:rFonts w:eastAsia="Times New Roman"/>
          <w:bCs/>
          <w:sz w:val="28"/>
          <w:szCs w:val="28"/>
        </w:rPr>
      </w:pPr>
      <w:r w:rsidRPr="00E37812">
        <w:rPr>
          <w:rFonts w:eastAsia="Times New Roman"/>
          <w:bCs/>
          <w:sz w:val="28"/>
          <w:szCs w:val="28"/>
        </w:rPr>
        <w:t>Elastības finansējums 1 059 519 EUR apmērā 4.2.2.5.pasākumam var tikt piešķirts p</w:t>
      </w:r>
      <w:r w:rsidR="00D65819" w:rsidRPr="00E37812">
        <w:rPr>
          <w:rFonts w:eastAsia="Times New Roman"/>
          <w:bCs/>
          <w:sz w:val="28"/>
          <w:szCs w:val="28"/>
        </w:rPr>
        <w:t xml:space="preserve">ēc ES fondu </w:t>
      </w:r>
      <w:r w:rsidRPr="00E37812">
        <w:rPr>
          <w:rFonts w:eastAsia="Times New Roman"/>
          <w:bCs/>
          <w:sz w:val="28"/>
          <w:szCs w:val="28"/>
        </w:rPr>
        <w:t xml:space="preserve">2021.-2027.gada </w:t>
      </w:r>
      <w:r w:rsidR="00D65819" w:rsidRPr="00E37812">
        <w:rPr>
          <w:rFonts w:eastAsia="Times New Roman"/>
          <w:bCs/>
          <w:sz w:val="28"/>
          <w:szCs w:val="28"/>
        </w:rPr>
        <w:t xml:space="preserve">plānošanas perioda </w:t>
      </w:r>
      <w:proofErr w:type="spellStart"/>
      <w:r w:rsidR="00D65819" w:rsidRPr="00E37812">
        <w:rPr>
          <w:rFonts w:eastAsia="Times New Roman"/>
          <w:bCs/>
          <w:sz w:val="28"/>
          <w:szCs w:val="28"/>
        </w:rPr>
        <w:t>vidusposma</w:t>
      </w:r>
      <w:proofErr w:type="spellEnd"/>
      <w:r w:rsidR="00D65819" w:rsidRPr="00E37812">
        <w:rPr>
          <w:rFonts w:eastAsia="Times New Roman"/>
          <w:bCs/>
          <w:sz w:val="28"/>
          <w:szCs w:val="28"/>
        </w:rPr>
        <w:t xml:space="preserve"> </w:t>
      </w:r>
      <w:proofErr w:type="spellStart"/>
      <w:r w:rsidR="00D65819" w:rsidRPr="00E37812">
        <w:rPr>
          <w:rFonts w:eastAsia="Times New Roman"/>
          <w:bCs/>
          <w:sz w:val="28"/>
          <w:szCs w:val="28"/>
        </w:rPr>
        <w:t>izvērtējuma</w:t>
      </w:r>
      <w:proofErr w:type="spellEnd"/>
      <w:r w:rsidRPr="00E37812">
        <w:rPr>
          <w:rFonts w:eastAsia="Times New Roman"/>
          <w:bCs/>
          <w:sz w:val="28"/>
          <w:szCs w:val="28"/>
        </w:rPr>
        <w:t>.</w:t>
      </w:r>
      <w:r w:rsidR="00D65819" w:rsidRPr="00E37812">
        <w:rPr>
          <w:rFonts w:eastAsia="Times New Roman"/>
          <w:bCs/>
          <w:sz w:val="28"/>
          <w:szCs w:val="28"/>
        </w:rPr>
        <w:t xml:space="preserve"> </w:t>
      </w:r>
      <w:r w:rsidR="003C14AE" w:rsidRPr="00E37812">
        <w:rPr>
          <w:sz w:val="28"/>
          <w:szCs w:val="28"/>
        </w:rPr>
        <w:t>Informatīvā ziņojuma 1. pielikumā atrodams 4.2.2.5</w:t>
      </w:r>
      <w:r w:rsidR="000769B8" w:rsidRPr="00E37812">
        <w:rPr>
          <w:sz w:val="28"/>
          <w:szCs w:val="28"/>
        </w:rPr>
        <w:t>.pasākuma</w:t>
      </w:r>
      <w:r w:rsidRPr="00E37812">
        <w:rPr>
          <w:sz w:val="28"/>
          <w:szCs w:val="28"/>
        </w:rPr>
        <w:t>m</w:t>
      </w:r>
      <w:r w:rsidR="003C14AE" w:rsidRPr="00E37812">
        <w:rPr>
          <w:sz w:val="28"/>
          <w:szCs w:val="28"/>
        </w:rPr>
        <w:t xml:space="preserve"> </w:t>
      </w:r>
      <w:r w:rsidRPr="00E37812">
        <w:rPr>
          <w:sz w:val="28"/>
          <w:szCs w:val="28"/>
        </w:rPr>
        <w:t xml:space="preserve">plānotais </w:t>
      </w:r>
      <w:r w:rsidR="00D65819" w:rsidRPr="00E37812">
        <w:rPr>
          <w:sz w:val="28"/>
          <w:szCs w:val="28"/>
        </w:rPr>
        <w:t>pieejamais</w:t>
      </w:r>
      <w:r w:rsidR="003C14AE" w:rsidRPr="00E37812">
        <w:rPr>
          <w:sz w:val="28"/>
          <w:szCs w:val="28"/>
        </w:rPr>
        <w:t xml:space="preserve"> budžets</w:t>
      </w:r>
      <w:r w:rsidR="00D65819" w:rsidRPr="00E37812">
        <w:rPr>
          <w:sz w:val="28"/>
          <w:szCs w:val="28"/>
        </w:rPr>
        <w:t xml:space="preserve"> vienošanās slēgšanai bez elastības finansējuma</w:t>
      </w:r>
      <w:r w:rsidR="00C84928" w:rsidRPr="00E37812">
        <w:rPr>
          <w:sz w:val="28"/>
          <w:szCs w:val="28"/>
        </w:rPr>
        <w:t xml:space="preserve"> un plānotais </w:t>
      </w:r>
      <w:r w:rsidRPr="00E37812">
        <w:rPr>
          <w:sz w:val="28"/>
          <w:szCs w:val="28"/>
        </w:rPr>
        <w:t xml:space="preserve">iespējamais </w:t>
      </w:r>
      <w:r w:rsidR="00C84928" w:rsidRPr="00E37812">
        <w:rPr>
          <w:sz w:val="28"/>
          <w:szCs w:val="28"/>
        </w:rPr>
        <w:t>budžets ar elastības finansējumu</w:t>
      </w:r>
      <w:r w:rsidR="003C14AE" w:rsidRPr="00E37812">
        <w:rPr>
          <w:sz w:val="28"/>
          <w:szCs w:val="28"/>
        </w:rPr>
        <w:t>.</w:t>
      </w:r>
    </w:p>
    <w:p w14:paraId="761827C5" w14:textId="13185E4F" w:rsidR="3C625327" w:rsidRPr="00E37812" w:rsidRDefault="78584243" w:rsidP="00A40DA9">
      <w:pPr>
        <w:spacing w:line="257" w:lineRule="auto"/>
        <w:ind w:firstLine="720"/>
        <w:rPr>
          <w:rFonts w:eastAsia="Times New Roman"/>
          <w:color w:val="5B9BD5" w:themeColor="accent1"/>
          <w:sz w:val="28"/>
          <w:szCs w:val="28"/>
        </w:rPr>
      </w:pPr>
      <w:r w:rsidRPr="00E37812">
        <w:rPr>
          <w:rFonts w:eastAsia="Times New Roman"/>
          <w:sz w:val="28"/>
          <w:szCs w:val="28"/>
        </w:rPr>
        <w:t xml:space="preserve">Pasākuma īstenošanu </w:t>
      </w:r>
      <w:r w:rsidRPr="00E37812">
        <w:rPr>
          <w:rFonts w:eastAsia="Times New Roman"/>
          <w:bCs/>
          <w:sz w:val="28"/>
          <w:szCs w:val="28"/>
        </w:rPr>
        <w:t>plānots uzsākt no 01.01.2022</w:t>
      </w:r>
      <w:r w:rsidRPr="00E37812">
        <w:rPr>
          <w:rFonts w:eastAsia="Times New Roman"/>
          <w:sz w:val="28"/>
          <w:szCs w:val="28"/>
        </w:rPr>
        <w:t>., vienlaicīgi īstenojot divus projektus paralēli, t.i., tur</w:t>
      </w:r>
      <w:r w:rsidR="00B001F6" w:rsidRPr="00E37812">
        <w:rPr>
          <w:rFonts w:eastAsia="Times New Roman"/>
          <w:sz w:val="28"/>
          <w:szCs w:val="28"/>
        </w:rPr>
        <w:t>pinot 8.3.6.1</w:t>
      </w:r>
      <w:r w:rsidR="006A33C2" w:rsidRPr="00E37812">
        <w:rPr>
          <w:rFonts w:eastAsia="Times New Roman"/>
          <w:sz w:val="28"/>
          <w:szCs w:val="28"/>
        </w:rPr>
        <w:t>.pasākuma</w:t>
      </w:r>
      <w:r w:rsidR="00B001F6" w:rsidRPr="00E37812">
        <w:rPr>
          <w:rFonts w:eastAsia="Times New Roman"/>
          <w:sz w:val="28"/>
          <w:szCs w:val="28"/>
        </w:rPr>
        <w:t xml:space="preserve"> projektu</w:t>
      </w:r>
      <w:r w:rsidRPr="00E37812">
        <w:rPr>
          <w:rFonts w:eastAsia="Times New Roman"/>
          <w:sz w:val="28"/>
          <w:szCs w:val="28"/>
        </w:rPr>
        <w:t xml:space="preserve"> </w:t>
      </w:r>
      <w:r w:rsidR="003C14AE" w:rsidRPr="00E37812">
        <w:rPr>
          <w:rFonts w:eastAsia="Times New Roman"/>
          <w:sz w:val="28"/>
          <w:szCs w:val="28"/>
        </w:rPr>
        <w:t xml:space="preserve">“Dalība starptautiskos izglītības pētījumos” </w:t>
      </w:r>
      <w:r w:rsidRPr="00E37812">
        <w:rPr>
          <w:rFonts w:eastAsia="Times New Roman"/>
          <w:sz w:val="28"/>
          <w:szCs w:val="28"/>
        </w:rPr>
        <w:t>un uzsākot 4.2.2.5</w:t>
      </w:r>
      <w:r w:rsidR="006A33C2" w:rsidRPr="00E37812">
        <w:rPr>
          <w:rFonts w:eastAsia="Times New Roman"/>
          <w:sz w:val="28"/>
          <w:szCs w:val="28"/>
        </w:rPr>
        <w:t>.pasākuma</w:t>
      </w:r>
      <w:r w:rsidR="00B001F6" w:rsidRPr="00E37812">
        <w:rPr>
          <w:rFonts w:eastAsia="Times New Roman"/>
          <w:sz w:val="28"/>
          <w:szCs w:val="28"/>
        </w:rPr>
        <w:t xml:space="preserve"> </w:t>
      </w:r>
      <w:r w:rsidR="003C14AE" w:rsidRPr="00E37812">
        <w:rPr>
          <w:rFonts w:eastAsia="Times New Roman"/>
          <w:sz w:val="28"/>
          <w:szCs w:val="28"/>
        </w:rPr>
        <w:t>“Dalība starptautiskos izglītības pētījumos izglītības kvalitātes monitoringa sistēmas attīstībai un nodrošināšanai”</w:t>
      </w:r>
      <w:r w:rsidRPr="00E37812">
        <w:rPr>
          <w:rFonts w:eastAsia="Times New Roman"/>
          <w:sz w:val="28"/>
          <w:szCs w:val="28"/>
        </w:rPr>
        <w:t xml:space="preserve"> </w:t>
      </w:r>
      <w:r w:rsidR="009C7A2F" w:rsidRPr="00E37812">
        <w:rPr>
          <w:rFonts w:eastAsia="Times New Roman"/>
          <w:sz w:val="28"/>
          <w:szCs w:val="28"/>
        </w:rPr>
        <w:t>Projektu.</w:t>
      </w:r>
    </w:p>
    <w:p w14:paraId="77235C04" w14:textId="77777777" w:rsidR="00DE43DB" w:rsidRPr="00E37812" w:rsidRDefault="00DE43DB" w:rsidP="00A40DA9">
      <w:pPr>
        <w:ind w:firstLine="720"/>
        <w:rPr>
          <w:sz w:val="28"/>
          <w:szCs w:val="28"/>
        </w:rPr>
      </w:pPr>
      <w:r w:rsidRPr="00E37812">
        <w:rPr>
          <w:rFonts w:eastAsia="Times New Roman"/>
          <w:sz w:val="28"/>
          <w:szCs w:val="28"/>
        </w:rPr>
        <w:t>I</w:t>
      </w:r>
      <w:r w:rsidRPr="00E37812">
        <w:rPr>
          <w:rFonts w:eastAsia="Times New Roman"/>
          <w:bCs/>
          <w:sz w:val="28"/>
          <w:szCs w:val="28"/>
        </w:rPr>
        <w:t>zmaksas ir attiecināmas no  2022. gada 1. janvāra</w:t>
      </w:r>
      <w:r w:rsidRPr="00E37812">
        <w:rPr>
          <w:rFonts w:eastAsia="Times New Roman"/>
          <w:sz w:val="28"/>
          <w:szCs w:val="28"/>
        </w:rPr>
        <w:t xml:space="preserve">, ņemot vērā, ka Starptautiskā izglītības sasniegumu novērtēšanas asociācija IEA jau organizē darbu ICILS 2023 pētījuma īstenošanai, un ir svarīgi, ka Latvija nodrošina kvalitatīvu dalību pētījumā, iesaistoties jau sagatavošanās posma darbos. Tāpat, nepieciešams finansēt arī par vienu gadu pārceltā PISA 2022 pētījuma cikla īstenošanas izmaksas. </w:t>
      </w:r>
    </w:p>
    <w:p w14:paraId="1511AE36" w14:textId="6E053B2E" w:rsidR="00DE43DB" w:rsidRPr="00E37812" w:rsidRDefault="00D04401" w:rsidP="00A40DA9">
      <w:pPr>
        <w:ind w:firstLine="720"/>
        <w:rPr>
          <w:rFonts w:eastAsia="Times New Roman"/>
          <w:sz w:val="28"/>
          <w:szCs w:val="28"/>
        </w:rPr>
      </w:pPr>
      <w:r w:rsidRPr="00E37812">
        <w:rPr>
          <w:sz w:val="28"/>
          <w:szCs w:val="28"/>
        </w:rPr>
        <w:t xml:space="preserve">Kopējās dalības izmaksas ICILS 2023 pētījumā ir 306 983 EUR apmērā, t.sk., Eiropas Komisijas līdzfinansējums 230 237 EUR apmērā un valsts budžeta līdzfinansējums 76 746 EUR apmērā, un nepieciešamais </w:t>
      </w:r>
      <w:proofErr w:type="spellStart"/>
      <w:r w:rsidRPr="00E37812">
        <w:rPr>
          <w:sz w:val="28"/>
          <w:szCs w:val="28"/>
        </w:rPr>
        <w:t>priekšfinansējums</w:t>
      </w:r>
      <w:proofErr w:type="spellEnd"/>
      <w:r w:rsidRPr="00E37812">
        <w:rPr>
          <w:sz w:val="28"/>
          <w:szCs w:val="28"/>
        </w:rPr>
        <w:t xml:space="preserve"> 46 047 EUR apmērā.</w:t>
      </w:r>
      <w:r w:rsidRPr="00E37812">
        <w:t xml:space="preserve"> </w:t>
      </w:r>
      <w:r w:rsidRPr="00E37812">
        <w:rPr>
          <w:sz w:val="28"/>
          <w:szCs w:val="28"/>
        </w:rPr>
        <w:t xml:space="preserve">Šo izmaksu skaitā ir 2022. gada izmaksas 196 176 EUR (Eiropas Komisijas līdzfinansējums 147 132 EUR, valsts budžeta līdzfinansējums 49 044 EUR, un nepieciešamais </w:t>
      </w:r>
      <w:proofErr w:type="spellStart"/>
      <w:r w:rsidRPr="00E37812">
        <w:rPr>
          <w:sz w:val="28"/>
          <w:szCs w:val="28"/>
        </w:rPr>
        <w:t>priekšfinansējums</w:t>
      </w:r>
      <w:proofErr w:type="spellEnd"/>
      <w:r w:rsidRPr="00E37812">
        <w:rPr>
          <w:sz w:val="28"/>
          <w:szCs w:val="28"/>
        </w:rPr>
        <w:t xml:space="preserve"> 29 426 EUR), 2023. gadam 75 213 EUR (Eiropas Komisijas līdzfinansējums 56 410 EUR, valsts budžeta līdzfinansējums 18 803 EUR un nepieciešamais </w:t>
      </w:r>
      <w:proofErr w:type="spellStart"/>
      <w:r w:rsidRPr="00E37812">
        <w:rPr>
          <w:sz w:val="28"/>
          <w:szCs w:val="28"/>
        </w:rPr>
        <w:t>priekšfinansējums</w:t>
      </w:r>
      <w:proofErr w:type="spellEnd"/>
      <w:r w:rsidRPr="00E37812">
        <w:rPr>
          <w:sz w:val="28"/>
          <w:szCs w:val="28"/>
        </w:rPr>
        <w:t xml:space="preserve"> 11 282 EUR) un 2024.gadam 35 594 EUR (Eiropas Komisijas līdzfinansējums 26 695 EUR valsts budžeta līdzfinansējums 8 899 EUR un nepieciešamais </w:t>
      </w:r>
      <w:proofErr w:type="spellStart"/>
      <w:r w:rsidRPr="00E37812">
        <w:rPr>
          <w:sz w:val="28"/>
          <w:szCs w:val="28"/>
        </w:rPr>
        <w:t>priekšfinansējums</w:t>
      </w:r>
      <w:proofErr w:type="spellEnd"/>
      <w:r w:rsidRPr="00E37812">
        <w:rPr>
          <w:sz w:val="28"/>
          <w:szCs w:val="28"/>
        </w:rPr>
        <w:t xml:space="preserve"> 5 339 EUR). ICILS pētījuma veikšanai </w:t>
      </w:r>
      <w:r w:rsidRPr="00E37812">
        <w:rPr>
          <w:rFonts w:eastAsia="Times New Roman"/>
          <w:sz w:val="28"/>
          <w:szCs w:val="28"/>
        </w:rPr>
        <w:t xml:space="preserve">faktiskie izdevumi </w:t>
      </w:r>
      <w:r w:rsidR="491EA03E" w:rsidRPr="00E37812">
        <w:rPr>
          <w:rFonts w:eastAsia="Times New Roman"/>
          <w:sz w:val="28"/>
          <w:szCs w:val="28"/>
        </w:rPr>
        <w:t>2022. gad</w:t>
      </w:r>
      <w:r w:rsidRPr="00E37812">
        <w:rPr>
          <w:rFonts w:eastAsia="Times New Roman"/>
          <w:sz w:val="28"/>
          <w:szCs w:val="28"/>
        </w:rPr>
        <w:t xml:space="preserve">am ietver </w:t>
      </w:r>
      <w:r w:rsidRPr="00E37812">
        <w:rPr>
          <w:sz w:val="28"/>
          <w:szCs w:val="28"/>
        </w:rPr>
        <w:t xml:space="preserve">valsts budžeta līdzfinansējumu 49 044 EUR un nepieciešamo </w:t>
      </w:r>
      <w:proofErr w:type="spellStart"/>
      <w:r w:rsidRPr="00E37812">
        <w:rPr>
          <w:sz w:val="28"/>
          <w:szCs w:val="28"/>
        </w:rPr>
        <w:t>priekšfinansējumu</w:t>
      </w:r>
      <w:proofErr w:type="spellEnd"/>
      <w:r w:rsidRPr="00E37812">
        <w:rPr>
          <w:sz w:val="28"/>
          <w:szCs w:val="28"/>
        </w:rPr>
        <w:t xml:space="preserve"> 29 426 EUR,</w:t>
      </w:r>
      <w:r w:rsidRPr="00E37812" w:rsidDel="00D04401">
        <w:rPr>
          <w:rFonts w:eastAsia="Times New Roman"/>
          <w:sz w:val="28"/>
          <w:szCs w:val="28"/>
        </w:rPr>
        <w:t xml:space="preserve"> </w:t>
      </w:r>
      <w:r w:rsidRPr="00E37812">
        <w:rPr>
          <w:rFonts w:eastAsia="Times New Roman"/>
          <w:sz w:val="28"/>
          <w:szCs w:val="28"/>
        </w:rPr>
        <w:t xml:space="preserve">nodrošinot Latvijas dalības maksas segšanu ICILS 2023 pētījumā, </w:t>
      </w:r>
      <w:r w:rsidRPr="00E37812" w:rsidDel="00D04401">
        <w:rPr>
          <w:rFonts w:eastAsia="Times New Roman"/>
          <w:sz w:val="28"/>
          <w:szCs w:val="28"/>
        </w:rPr>
        <w:t xml:space="preserve"> </w:t>
      </w:r>
      <w:r w:rsidR="00E24AD4" w:rsidRPr="00E37812">
        <w:rPr>
          <w:rFonts w:eastAsia="Times New Roman"/>
          <w:sz w:val="28"/>
          <w:szCs w:val="28"/>
        </w:rPr>
        <w:t xml:space="preserve">finansējuma </w:t>
      </w:r>
      <w:proofErr w:type="spellStart"/>
      <w:r w:rsidR="00E24AD4" w:rsidRPr="00E37812">
        <w:rPr>
          <w:rFonts w:eastAsia="Times New Roman"/>
          <w:sz w:val="28"/>
          <w:szCs w:val="28"/>
        </w:rPr>
        <w:t>saņēmēja</w:t>
      </w:r>
      <w:r w:rsidR="491EA03E" w:rsidRPr="00E37812">
        <w:rPr>
          <w:rFonts w:eastAsia="Times New Roman"/>
          <w:sz w:val="28"/>
          <w:szCs w:val="28"/>
        </w:rPr>
        <w:t>administratīvās</w:t>
      </w:r>
      <w:proofErr w:type="spellEnd"/>
      <w:r w:rsidR="491EA03E" w:rsidRPr="00E37812">
        <w:rPr>
          <w:rFonts w:eastAsia="Times New Roman"/>
          <w:sz w:val="28"/>
          <w:szCs w:val="28"/>
        </w:rPr>
        <w:t xml:space="preserve"> izmaksas 1 slodzes apmērā, , kā arī sadarbības partnera izmaksas</w:t>
      </w:r>
      <w:r w:rsidR="00B75DFC" w:rsidRPr="00E37812">
        <w:rPr>
          <w:rFonts w:eastAsia="Times New Roman"/>
          <w:sz w:val="28"/>
          <w:szCs w:val="28"/>
        </w:rPr>
        <w:t xml:space="preserve"> (Latvijas Universitāte)</w:t>
      </w:r>
      <w:r w:rsidR="491EA03E" w:rsidRPr="00E37812">
        <w:rPr>
          <w:rFonts w:eastAsia="Times New Roman"/>
          <w:sz w:val="28"/>
          <w:szCs w:val="28"/>
        </w:rPr>
        <w:t xml:space="preserve"> - pētījuma īstenošanas izmaksas 2022. gadā 94 680 EUR apmērā. </w:t>
      </w:r>
    </w:p>
    <w:p w14:paraId="46EFF476" w14:textId="5171F187" w:rsidR="06E3E9BD" w:rsidRPr="00E37812" w:rsidRDefault="09836827" w:rsidP="00A40DA9">
      <w:pPr>
        <w:spacing w:line="257" w:lineRule="auto"/>
        <w:ind w:firstLine="720"/>
        <w:rPr>
          <w:rFonts w:eastAsia="Times New Roman"/>
          <w:color w:val="5B9BD5" w:themeColor="accent1"/>
          <w:sz w:val="28"/>
          <w:szCs w:val="28"/>
        </w:rPr>
      </w:pPr>
      <w:r w:rsidRPr="00E37812">
        <w:rPr>
          <w:rFonts w:eastAsia="Times New Roman"/>
          <w:sz w:val="28"/>
          <w:szCs w:val="28"/>
        </w:rPr>
        <w:t xml:space="preserve">Dalība starptautiskajās pētījumu programmās uzsākama ne vēlāk kā ar 2022. gadu, vienlaikus laika grafiks atkarīgs no ārējiem faktoriem (starptautiskās pētījumu programmas uzsākšanas laika grafika, kuru nosaka starptautiskās pētījumu organizācijas, nevis </w:t>
      </w:r>
      <w:r w:rsidR="009C7A2F" w:rsidRPr="00E37812">
        <w:rPr>
          <w:rFonts w:eastAsia="Times New Roman"/>
          <w:sz w:val="28"/>
          <w:szCs w:val="28"/>
        </w:rPr>
        <w:t>4.2.2.5.pasākuma īstenotājs</w:t>
      </w:r>
      <w:r w:rsidRPr="00E37812">
        <w:rPr>
          <w:rFonts w:eastAsia="Times New Roman"/>
          <w:sz w:val="28"/>
          <w:szCs w:val="28"/>
        </w:rPr>
        <w:t>).</w:t>
      </w:r>
      <w:r w:rsidR="47E04894" w:rsidRPr="00E37812">
        <w:rPr>
          <w:rFonts w:eastAsia="Times New Roman"/>
          <w:sz w:val="28"/>
          <w:szCs w:val="28"/>
        </w:rPr>
        <w:t xml:space="preserve"> </w:t>
      </w:r>
    </w:p>
    <w:p w14:paraId="3AFAB150" w14:textId="6F4F391C" w:rsidR="06E3E9BD" w:rsidRPr="00E37812" w:rsidRDefault="47E04894" w:rsidP="00A40DA9">
      <w:pPr>
        <w:spacing w:line="257" w:lineRule="auto"/>
        <w:ind w:firstLine="720"/>
        <w:rPr>
          <w:rFonts w:eastAsia="Times New Roman"/>
          <w:sz w:val="28"/>
          <w:szCs w:val="28"/>
        </w:rPr>
      </w:pPr>
      <w:r w:rsidRPr="00E37812">
        <w:rPr>
          <w:rFonts w:eastAsia="Times New Roman"/>
          <w:sz w:val="28"/>
          <w:szCs w:val="28"/>
        </w:rPr>
        <w:t>Vienlaikus tiks nodrošināta nepārtraukta pāreja no viena pētījuma cikla uz nākamo bez pārrāvuma, nodrošinot pēctecību</w:t>
      </w:r>
      <w:r w:rsidR="00910E13" w:rsidRPr="00E37812">
        <w:rPr>
          <w:rFonts w:eastAsia="Times New Roman"/>
          <w:sz w:val="28"/>
          <w:szCs w:val="28"/>
        </w:rPr>
        <w:t xml:space="preserve"> starp 8.3.6.1</w:t>
      </w:r>
      <w:r w:rsidR="006A33C2" w:rsidRPr="00E37812">
        <w:rPr>
          <w:rFonts w:eastAsia="Times New Roman"/>
          <w:sz w:val="28"/>
          <w:szCs w:val="28"/>
        </w:rPr>
        <w:t>.pasākuma</w:t>
      </w:r>
      <w:r w:rsidR="00910E13" w:rsidRPr="00E37812">
        <w:rPr>
          <w:rFonts w:eastAsia="Times New Roman"/>
          <w:sz w:val="28"/>
          <w:szCs w:val="28"/>
        </w:rPr>
        <w:t xml:space="preserve"> projekta “Dalība starptautiskos izglītības pētījumos” atbalstītajiem un īstenotajiem pētījumiem un 4.2.2.5</w:t>
      </w:r>
      <w:r w:rsidR="006A33C2" w:rsidRPr="00E37812">
        <w:rPr>
          <w:rFonts w:eastAsia="Times New Roman"/>
          <w:sz w:val="28"/>
          <w:szCs w:val="28"/>
        </w:rPr>
        <w:t>.pasākuma</w:t>
      </w:r>
      <w:r w:rsidR="00910E13" w:rsidRPr="00E37812">
        <w:rPr>
          <w:rFonts w:eastAsia="Times New Roman"/>
          <w:sz w:val="28"/>
          <w:szCs w:val="28"/>
        </w:rPr>
        <w:t xml:space="preserve"> “Dalība starptautiskos izglītības pētījumos </w:t>
      </w:r>
      <w:r w:rsidR="00910E13" w:rsidRPr="00E37812">
        <w:rPr>
          <w:rFonts w:eastAsia="Times New Roman"/>
          <w:sz w:val="28"/>
          <w:szCs w:val="28"/>
        </w:rPr>
        <w:lastRenderedPageBreak/>
        <w:t xml:space="preserve">izglītības kvalitātes monitoringa sistēmas attīstībai un nodrošināšanai” </w:t>
      </w:r>
      <w:r w:rsidR="0092009D" w:rsidRPr="00E37812">
        <w:rPr>
          <w:rFonts w:eastAsia="Times New Roman"/>
          <w:sz w:val="28"/>
          <w:szCs w:val="28"/>
        </w:rPr>
        <w:t xml:space="preserve">projekta ietvaros </w:t>
      </w:r>
      <w:r w:rsidR="00910E13" w:rsidRPr="00E37812">
        <w:rPr>
          <w:rFonts w:eastAsia="Times New Roman"/>
          <w:sz w:val="28"/>
          <w:szCs w:val="28"/>
        </w:rPr>
        <w:t>atbalstāmaj</w:t>
      </w:r>
      <w:r w:rsidR="0092009D" w:rsidRPr="00E37812">
        <w:rPr>
          <w:rFonts w:eastAsia="Times New Roman"/>
          <w:sz w:val="28"/>
          <w:szCs w:val="28"/>
        </w:rPr>
        <w:t>ie</w:t>
      </w:r>
      <w:r w:rsidR="00910E13" w:rsidRPr="00E37812">
        <w:rPr>
          <w:rFonts w:eastAsia="Times New Roman"/>
          <w:sz w:val="28"/>
          <w:szCs w:val="28"/>
        </w:rPr>
        <w:t>m pētījumiem</w:t>
      </w:r>
      <w:r w:rsidRPr="00E37812">
        <w:rPr>
          <w:rFonts w:eastAsia="Times New Roman"/>
          <w:sz w:val="28"/>
          <w:szCs w:val="28"/>
        </w:rPr>
        <w:t>.</w:t>
      </w:r>
    </w:p>
    <w:p w14:paraId="2E6A9599" w14:textId="77777777" w:rsidR="00711324" w:rsidRPr="00E37812" w:rsidRDefault="00711324" w:rsidP="00A40DA9">
      <w:pPr>
        <w:spacing w:line="257" w:lineRule="auto"/>
        <w:ind w:firstLine="720"/>
        <w:rPr>
          <w:rFonts w:eastAsia="Times New Roman"/>
          <w:sz w:val="28"/>
          <w:szCs w:val="28"/>
        </w:rPr>
      </w:pPr>
    </w:p>
    <w:p w14:paraId="008B3AED" w14:textId="1CB1880D" w:rsidR="353EF9AC" w:rsidRPr="00E37812" w:rsidRDefault="003C14AE" w:rsidP="00A40DA9">
      <w:pPr>
        <w:pStyle w:val="Heading2"/>
        <w:jc w:val="center"/>
        <w:rPr>
          <w:rFonts w:ascii="Times New Roman" w:hAnsi="Times New Roman" w:cs="Times New Roman"/>
          <w:sz w:val="28"/>
          <w:szCs w:val="28"/>
        </w:rPr>
      </w:pPr>
      <w:bookmarkStart w:id="7" w:name="_Toc99703138"/>
      <w:r w:rsidRPr="00E37812">
        <w:rPr>
          <w:rFonts w:ascii="Times New Roman" w:hAnsi="Times New Roman" w:cs="Times New Roman"/>
          <w:color w:val="auto"/>
          <w:sz w:val="28"/>
          <w:szCs w:val="28"/>
        </w:rPr>
        <w:t xml:space="preserve">2.4 </w:t>
      </w:r>
      <w:r w:rsidR="353EF9AC" w:rsidRPr="00E37812">
        <w:rPr>
          <w:rFonts w:ascii="Times New Roman" w:hAnsi="Times New Roman" w:cs="Times New Roman"/>
          <w:color w:val="auto"/>
          <w:sz w:val="28"/>
          <w:szCs w:val="28"/>
        </w:rPr>
        <w:t>V</w:t>
      </w:r>
      <w:r w:rsidR="4A79B593" w:rsidRPr="00E37812">
        <w:rPr>
          <w:rFonts w:ascii="Times New Roman" w:hAnsi="Times New Roman" w:cs="Times New Roman"/>
          <w:color w:val="auto"/>
          <w:sz w:val="28"/>
          <w:szCs w:val="28"/>
        </w:rPr>
        <w:t>ispārīgie jautājumi</w:t>
      </w:r>
      <w:bookmarkEnd w:id="7"/>
    </w:p>
    <w:p w14:paraId="228B8243" w14:textId="6369D921" w:rsidR="06E3E9BD" w:rsidRPr="00E37812" w:rsidRDefault="06E3E9BD" w:rsidP="00A40DA9">
      <w:pPr>
        <w:spacing w:line="257" w:lineRule="auto"/>
        <w:ind w:firstLine="720"/>
        <w:rPr>
          <w:rFonts w:eastAsia="Times New Roman"/>
          <w:color w:val="5B9BD5" w:themeColor="accent1"/>
          <w:sz w:val="28"/>
          <w:szCs w:val="28"/>
        </w:rPr>
      </w:pPr>
    </w:p>
    <w:p w14:paraId="60D9EEE6" w14:textId="5A696E8B" w:rsidR="01AF8B5B" w:rsidRPr="00E37812" w:rsidRDefault="0092009D" w:rsidP="00A40DA9">
      <w:pPr>
        <w:pStyle w:val="ListParagraph"/>
        <w:numPr>
          <w:ilvl w:val="0"/>
          <w:numId w:val="1"/>
        </w:numPr>
        <w:spacing w:line="257" w:lineRule="auto"/>
        <w:jc w:val="both"/>
        <w:rPr>
          <w:rFonts w:eastAsia="Times New Roman"/>
          <w:color w:val="000000" w:themeColor="text1"/>
          <w:sz w:val="28"/>
          <w:szCs w:val="28"/>
        </w:rPr>
      </w:pPr>
      <w:r w:rsidRPr="00E37812">
        <w:rPr>
          <w:rFonts w:eastAsia="Times New Roman"/>
          <w:sz w:val="28"/>
          <w:szCs w:val="28"/>
        </w:rPr>
        <w:t>4.2.2.5. p</w:t>
      </w:r>
      <w:r w:rsidR="01AF8B5B" w:rsidRPr="00E37812">
        <w:rPr>
          <w:rFonts w:eastAsia="Times New Roman"/>
          <w:sz w:val="28"/>
          <w:szCs w:val="28"/>
        </w:rPr>
        <w:t xml:space="preserve">asākuma mērķis ir </w:t>
      </w:r>
      <w:r w:rsidR="00407B0E" w:rsidRPr="00E37812">
        <w:rPr>
          <w:rFonts w:eastAsia="Times New Roman"/>
          <w:sz w:val="28"/>
          <w:szCs w:val="28"/>
        </w:rPr>
        <w:t xml:space="preserve">nodrošināt </w:t>
      </w:r>
      <w:r w:rsidR="2C6C4708" w:rsidRPr="00E37812">
        <w:rPr>
          <w:rFonts w:eastAsia="Times New Roman"/>
          <w:sz w:val="28"/>
          <w:szCs w:val="28"/>
        </w:rPr>
        <w:t>d</w:t>
      </w:r>
      <w:r w:rsidR="5962CF15" w:rsidRPr="00E37812">
        <w:rPr>
          <w:rFonts w:eastAsia="Times New Roman"/>
          <w:sz w:val="28"/>
          <w:szCs w:val="28"/>
        </w:rPr>
        <w:t>alīb</w:t>
      </w:r>
      <w:r w:rsidR="00407B0E" w:rsidRPr="00E37812">
        <w:rPr>
          <w:rFonts w:eastAsia="Times New Roman"/>
          <w:sz w:val="28"/>
          <w:szCs w:val="28"/>
        </w:rPr>
        <w:t>u</w:t>
      </w:r>
      <w:r w:rsidR="5962CF15" w:rsidRPr="00E37812">
        <w:rPr>
          <w:rFonts w:eastAsia="Times New Roman"/>
          <w:sz w:val="28"/>
          <w:szCs w:val="28"/>
        </w:rPr>
        <w:t xml:space="preserve"> starptautiskos izglītības pētījumos un starptautisku organizāciju </w:t>
      </w:r>
      <w:r w:rsidR="00BD3D18" w:rsidRPr="00E37812">
        <w:rPr>
          <w:rFonts w:eastAsia="Times New Roman"/>
          <w:sz w:val="28"/>
          <w:szCs w:val="28"/>
        </w:rPr>
        <w:t xml:space="preserve">īstenotajos pētījumos </w:t>
      </w:r>
      <w:r w:rsidR="5962CF15" w:rsidRPr="00E37812">
        <w:rPr>
          <w:rFonts w:eastAsia="Times New Roman"/>
          <w:sz w:val="28"/>
          <w:szCs w:val="28"/>
        </w:rPr>
        <w:t xml:space="preserve">izglītības politikas izstrādei, </w:t>
      </w:r>
      <w:proofErr w:type="spellStart"/>
      <w:r w:rsidR="5962CF15" w:rsidRPr="00E37812">
        <w:rPr>
          <w:rFonts w:eastAsia="Times New Roman"/>
          <w:sz w:val="28"/>
          <w:szCs w:val="28"/>
        </w:rPr>
        <w:t>rīcībpolitikas</w:t>
      </w:r>
      <w:proofErr w:type="spellEnd"/>
      <w:r w:rsidR="5962CF15" w:rsidRPr="00E37812">
        <w:rPr>
          <w:rFonts w:eastAsia="Times New Roman"/>
          <w:sz w:val="28"/>
          <w:szCs w:val="28"/>
        </w:rPr>
        <w:t xml:space="preserve"> ieviešanas un ietekmes izvērtēšanai.</w:t>
      </w:r>
    </w:p>
    <w:p w14:paraId="68B15299" w14:textId="5A837049" w:rsidR="3C625327" w:rsidRPr="00E37812" w:rsidRDefault="78584243" w:rsidP="00A40DA9">
      <w:pPr>
        <w:pStyle w:val="ListParagraph"/>
        <w:numPr>
          <w:ilvl w:val="0"/>
          <w:numId w:val="1"/>
        </w:numPr>
        <w:spacing w:line="257" w:lineRule="auto"/>
        <w:jc w:val="both"/>
        <w:rPr>
          <w:rFonts w:eastAsia="Times New Roman"/>
          <w:color w:val="000000" w:themeColor="text1"/>
          <w:sz w:val="28"/>
          <w:szCs w:val="28"/>
        </w:rPr>
      </w:pPr>
      <w:r w:rsidRPr="00E37812">
        <w:rPr>
          <w:rFonts w:eastAsia="Times New Roman"/>
          <w:sz w:val="28"/>
          <w:szCs w:val="28"/>
        </w:rPr>
        <w:t>4.2.2.5</w:t>
      </w:r>
      <w:r w:rsidR="0092009D" w:rsidRPr="00E37812">
        <w:rPr>
          <w:rFonts w:eastAsia="Times New Roman"/>
          <w:sz w:val="28"/>
          <w:szCs w:val="28"/>
        </w:rPr>
        <w:t>. p</w:t>
      </w:r>
      <w:r w:rsidR="00B271C5" w:rsidRPr="00E37812">
        <w:rPr>
          <w:rFonts w:eastAsia="Times New Roman"/>
          <w:sz w:val="28"/>
          <w:szCs w:val="28"/>
        </w:rPr>
        <w:t>asākuma</w:t>
      </w:r>
      <w:r w:rsidRPr="00E37812">
        <w:rPr>
          <w:rFonts w:eastAsia="Times New Roman"/>
          <w:sz w:val="28"/>
          <w:szCs w:val="28"/>
        </w:rPr>
        <w:t xml:space="preserve"> mērķa grupa ir valsts institūcijas, kas ir atbildīgas par izglītības satura izstrādi, tā īstenošanas pārraudzību, kā arī starptautisku pētījumu īstenošanu izglītības un zinātnes politikas jomā.</w:t>
      </w:r>
    </w:p>
    <w:p w14:paraId="5D5FDEEC" w14:textId="7F777EA0" w:rsidR="3C625327" w:rsidRPr="00E37812" w:rsidRDefault="0092009D" w:rsidP="00A40DA9">
      <w:pPr>
        <w:pStyle w:val="ListParagraph"/>
        <w:numPr>
          <w:ilvl w:val="0"/>
          <w:numId w:val="1"/>
        </w:numPr>
        <w:spacing w:line="257" w:lineRule="auto"/>
        <w:jc w:val="both"/>
        <w:rPr>
          <w:color w:val="000000" w:themeColor="text1"/>
          <w:sz w:val="28"/>
          <w:szCs w:val="28"/>
        </w:rPr>
      </w:pPr>
      <w:r w:rsidRPr="00E37812">
        <w:rPr>
          <w:rFonts w:eastAsia="Times New Roman"/>
          <w:sz w:val="28"/>
          <w:szCs w:val="28"/>
        </w:rPr>
        <w:t>4.2.2.5. p</w:t>
      </w:r>
      <w:r w:rsidR="19417CFD" w:rsidRPr="00E37812">
        <w:rPr>
          <w:rFonts w:eastAsia="Times New Roman"/>
          <w:sz w:val="28"/>
          <w:szCs w:val="28"/>
        </w:rPr>
        <w:t>asākuma ietvaros a</w:t>
      </w:r>
      <w:r w:rsidR="78584243" w:rsidRPr="00E37812">
        <w:rPr>
          <w:rFonts w:eastAsia="Times New Roman"/>
          <w:sz w:val="28"/>
          <w:szCs w:val="28"/>
        </w:rPr>
        <w:t>tbildīgā</w:t>
      </w:r>
      <w:r w:rsidR="52CB4251" w:rsidRPr="00E37812">
        <w:rPr>
          <w:rFonts w:eastAsia="Times New Roman"/>
          <w:sz w:val="28"/>
          <w:szCs w:val="28"/>
        </w:rPr>
        <w:t>s</w:t>
      </w:r>
      <w:r w:rsidR="78584243" w:rsidRPr="00E37812">
        <w:rPr>
          <w:rFonts w:eastAsia="Times New Roman"/>
          <w:sz w:val="28"/>
          <w:szCs w:val="28"/>
        </w:rPr>
        <w:t xml:space="preserve"> iestādes funkcijas pilda IZM</w:t>
      </w:r>
      <w:r w:rsidR="06F0DC8C" w:rsidRPr="00E37812">
        <w:rPr>
          <w:rFonts w:eastAsia="Times New Roman"/>
          <w:sz w:val="28"/>
          <w:szCs w:val="28"/>
        </w:rPr>
        <w:t xml:space="preserve"> (turpmāk - atbildīgā iestāde).</w:t>
      </w:r>
      <w:r w:rsidR="78584243" w:rsidRPr="00E37812">
        <w:rPr>
          <w:rFonts w:eastAsia="Times New Roman"/>
          <w:sz w:val="28"/>
          <w:szCs w:val="28"/>
        </w:rPr>
        <w:t xml:space="preserve"> </w:t>
      </w:r>
    </w:p>
    <w:p w14:paraId="24746DA7" w14:textId="0BABE8E3" w:rsidR="3C625327" w:rsidRPr="00E37812" w:rsidRDefault="64A3C4EA" w:rsidP="00A40DA9">
      <w:pPr>
        <w:pStyle w:val="ListParagraph"/>
        <w:numPr>
          <w:ilvl w:val="0"/>
          <w:numId w:val="1"/>
        </w:numPr>
        <w:spacing w:line="257" w:lineRule="auto"/>
        <w:jc w:val="both"/>
        <w:rPr>
          <w:color w:val="000000" w:themeColor="text1"/>
          <w:sz w:val="28"/>
          <w:szCs w:val="28"/>
        </w:rPr>
      </w:pPr>
      <w:r w:rsidRPr="00E37812">
        <w:rPr>
          <w:rFonts w:eastAsia="Times New Roman"/>
          <w:sz w:val="28"/>
          <w:szCs w:val="28"/>
        </w:rPr>
        <w:t>S</w:t>
      </w:r>
      <w:r w:rsidR="78584243" w:rsidRPr="00E37812">
        <w:rPr>
          <w:rFonts w:eastAsia="Times New Roman"/>
          <w:sz w:val="28"/>
          <w:szCs w:val="28"/>
        </w:rPr>
        <w:t>adarbības iestādes</w:t>
      </w:r>
      <w:r w:rsidR="7893EF95" w:rsidRPr="00E37812">
        <w:rPr>
          <w:rFonts w:eastAsia="Times New Roman"/>
          <w:sz w:val="28"/>
          <w:szCs w:val="28"/>
        </w:rPr>
        <w:t xml:space="preserve"> funkcijas veic</w:t>
      </w:r>
      <w:r w:rsidR="78584243" w:rsidRPr="00E37812">
        <w:rPr>
          <w:rFonts w:eastAsia="Times New Roman"/>
          <w:sz w:val="28"/>
          <w:szCs w:val="28"/>
        </w:rPr>
        <w:t xml:space="preserve"> C</w:t>
      </w:r>
      <w:r w:rsidR="154E2349" w:rsidRPr="00E37812">
        <w:rPr>
          <w:rFonts w:eastAsia="Times New Roman"/>
          <w:sz w:val="28"/>
          <w:szCs w:val="28"/>
        </w:rPr>
        <w:t>entrālā finanšu un līgumu aģentūra</w:t>
      </w:r>
      <w:r w:rsidR="78584243" w:rsidRPr="00E37812">
        <w:rPr>
          <w:rFonts w:eastAsia="Times New Roman"/>
          <w:sz w:val="28"/>
          <w:szCs w:val="28"/>
        </w:rPr>
        <w:t xml:space="preserve"> </w:t>
      </w:r>
      <w:r w:rsidR="0B4380A0" w:rsidRPr="00E37812">
        <w:rPr>
          <w:rFonts w:eastAsia="Times New Roman"/>
          <w:sz w:val="28"/>
          <w:szCs w:val="28"/>
        </w:rPr>
        <w:t xml:space="preserve">(turpmāk - sadarbības iestāde) </w:t>
      </w:r>
    </w:p>
    <w:p w14:paraId="6B3A6697" w14:textId="1DE48A6E" w:rsidR="3C625327" w:rsidRPr="00E37812" w:rsidRDefault="0B4380A0" w:rsidP="00A40DA9">
      <w:pPr>
        <w:pStyle w:val="ListParagraph"/>
        <w:numPr>
          <w:ilvl w:val="0"/>
          <w:numId w:val="1"/>
        </w:numPr>
        <w:spacing w:line="257" w:lineRule="auto"/>
        <w:jc w:val="both"/>
        <w:rPr>
          <w:color w:val="000000" w:themeColor="text1"/>
          <w:sz w:val="28"/>
          <w:szCs w:val="28"/>
        </w:rPr>
      </w:pPr>
      <w:r w:rsidRPr="00E37812">
        <w:rPr>
          <w:rFonts w:eastAsia="Times New Roman"/>
          <w:sz w:val="28"/>
          <w:szCs w:val="28"/>
        </w:rPr>
        <w:t>P</w:t>
      </w:r>
      <w:r w:rsidR="78584243" w:rsidRPr="00E37812">
        <w:rPr>
          <w:rFonts w:eastAsia="Times New Roman"/>
          <w:sz w:val="28"/>
          <w:szCs w:val="28"/>
        </w:rPr>
        <w:t>rojektu atlases veids - ierobežota projektu iesniegumu atlase</w:t>
      </w:r>
      <w:r w:rsidR="15DF97FC" w:rsidRPr="00E37812">
        <w:rPr>
          <w:rFonts w:eastAsia="Times New Roman"/>
          <w:sz w:val="28"/>
          <w:szCs w:val="28"/>
        </w:rPr>
        <w:t>.</w:t>
      </w:r>
    </w:p>
    <w:p w14:paraId="2D046DEE" w14:textId="2641C5B9" w:rsidR="3C625327" w:rsidRPr="00E37812" w:rsidRDefault="0092009D" w:rsidP="00A40DA9">
      <w:pPr>
        <w:pStyle w:val="ListParagraph"/>
        <w:numPr>
          <w:ilvl w:val="0"/>
          <w:numId w:val="1"/>
        </w:numPr>
        <w:spacing w:line="257" w:lineRule="auto"/>
        <w:jc w:val="both"/>
        <w:rPr>
          <w:color w:val="000000" w:themeColor="text1"/>
          <w:sz w:val="28"/>
          <w:szCs w:val="28"/>
        </w:rPr>
      </w:pPr>
      <w:r w:rsidRPr="00E37812">
        <w:rPr>
          <w:rFonts w:eastAsia="Times New Roman"/>
          <w:sz w:val="28"/>
          <w:szCs w:val="28"/>
        </w:rPr>
        <w:t>4.2.2.5.pasākuma p</w:t>
      </w:r>
      <w:r w:rsidR="15DF97FC" w:rsidRPr="00E37812">
        <w:rPr>
          <w:rFonts w:eastAsia="Times New Roman"/>
          <w:sz w:val="28"/>
          <w:szCs w:val="28"/>
        </w:rPr>
        <w:t xml:space="preserve">lānotais finansējuma </w:t>
      </w:r>
      <w:r w:rsidR="1D73A40E" w:rsidRPr="00E37812">
        <w:rPr>
          <w:rFonts w:eastAsia="Times New Roman"/>
          <w:sz w:val="28"/>
          <w:szCs w:val="28"/>
        </w:rPr>
        <w:t>saņēmējs (</w:t>
      </w:r>
      <w:r w:rsidR="34FFA0EE" w:rsidRPr="00E37812">
        <w:rPr>
          <w:rFonts w:eastAsia="Times New Roman"/>
          <w:sz w:val="28"/>
          <w:szCs w:val="28"/>
        </w:rPr>
        <w:t>turpmāk - finansējuma saņēmējs</w:t>
      </w:r>
      <w:r w:rsidR="1D73A40E" w:rsidRPr="00E37812">
        <w:rPr>
          <w:rFonts w:eastAsia="Times New Roman"/>
          <w:sz w:val="28"/>
          <w:szCs w:val="28"/>
        </w:rPr>
        <w:t xml:space="preserve">) – IZM, ņemot vērā tās funkciju, kas paredz savas kompetences ietvaros pārstāvēt valsts intereses starptautiskajās organizācijās un ES institūcijās. </w:t>
      </w:r>
    </w:p>
    <w:p w14:paraId="196F05BD" w14:textId="10EF3AD4" w:rsidR="3C625327" w:rsidRPr="00E37812" w:rsidRDefault="0092009D" w:rsidP="00A40DA9">
      <w:pPr>
        <w:pStyle w:val="ListParagraph"/>
        <w:numPr>
          <w:ilvl w:val="0"/>
          <w:numId w:val="1"/>
        </w:numPr>
        <w:spacing w:line="257" w:lineRule="auto"/>
        <w:jc w:val="both"/>
        <w:rPr>
          <w:rFonts w:eastAsia="Times New Roman"/>
          <w:color w:val="000000" w:themeColor="text1"/>
          <w:sz w:val="28"/>
          <w:szCs w:val="28"/>
        </w:rPr>
      </w:pPr>
      <w:r w:rsidRPr="00E37812">
        <w:rPr>
          <w:rFonts w:eastAsia="Times New Roman"/>
          <w:sz w:val="28"/>
          <w:szCs w:val="28"/>
        </w:rPr>
        <w:t>4.2.2.5.p</w:t>
      </w:r>
      <w:r w:rsidR="00B271C5" w:rsidRPr="00E37812">
        <w:rPr>
          <w:rFonts w:eastAsia="Times New Roman"/>
          <w:sz w:val="28"/>
          <w:szCs w:val="28"/>
        </w:rPr>
        <w:t xml:space="preserve">asākuma </w:t>
      </w:r>
      <w:r w:rsidR="7C6788DC" w:rsidRPr="00E37812">
        <w:rPr>
          <w:rFonts w:eastAsia="Times New Roman"/>
          <w:sz w:val="28"/>
          <w:szCs w:val="28"/>
        </w:rPr>
        <w:t>īstenošana notiek finansējuma saņēmējam iesaistoties starptautisko organizāciju – OECD un IEA pētījumu programmās, slēdzot sadarbības līgumus vai cita veida vienošanos par dalību attiecīgā pētījumā.</w:t>
      </w:r>
    </w:p>
    <w:p w14:paraId="6F52012F" w14:textId="16635E7B" w:rsidR="3C625327" w:rsidRPr="00E37812" w:rsidRDefault="0092009D" w:rsidP="00A40DA9">
      <w:pPr>
        <w:pStyle w:val="ListParagraph"/>
        <w:numPr>
          <w:ilvl w:val="0"/>
          <w:numId w:val="1"/>
        </w:numPr>
        <w:spacing w:line="257" w:lineRule="auto"/>
        <w:jc w:val="both"/>
        <w:rPr>
          <w:color w:val="000000" w:themeColor="text1"/>
          <w:sz w:val="28"/>
          <w:szCs w:val="28"/>
        </w:rPr>
      </w:pPr>
      <w:r w:rsidRPr="00E37812">
        <w:rPr>
          <w:rFonts w:eastAsia="Times New Roman"/>
          <w:sz w:val="28"/>
          <w:szCs w:val="28"/>
        </w:rPr>
        <w:t>4.2.2.5.p</w:t>
      </w:r>
      <w:r w:rsidR="7C6788DC" w:rsidRPr="00E37812">
        <w:rPr>
          <w:rFonts w:eastAsia="Times New Roman"/>
          <w:sz w:val="28"/>
          <w:szCs w:val="28"/>
        </w:rPr>
        <w:t xml:space="preserve">asākuma mērķi sasniedz, īstenojot atbalstāmās darbības un </w:t>
      </w:r>
      <w:r w:rsidR="00DB24A6" w:rsidRPr="00E37812">
        <w:rPr>
          <w:rFonts w:eastAsia="Times New Roman"/>
          <w:sz w:val="28"/>
          <w:szCs w:val="28"/>
        </w:rPr>
        <w:t>līdz 31.12.2029.</w:t>
      </w:r>
      <w:r w:rsidR="7C6788DC" w:rsidRPr="00E37812">
        <w:rPr>
          <w:rFonts w:eastAsia="Times New Roman"/>
          <w:sz w:val="28"/>
          <w:szCs w:val="28"/>
        </w:rPr>
        <w:t>:</w:t>
      </w:r>
    </w:p>
    <w:p w14:paraId="268B0E29" w14:textId="24F5270C" w:rsidR="0092009D" w:rsidRPr="00E37812" w:rsidRDefault="0092009D" w:rsidP="00A40DA9">
      <w:pPr>
        <w:pStyle w:val="ListParagraph"/>
        <w:numPr>
          <w:ilvl w:val="1"/>
          <w:numId w:val="35"/>
        </w:numPr>
        <w:spacing w:line="257" w:lineRule="auto"/>
        <w:jc w:val="both"/>
        <w:rPr>
          <w:rFonts w:eastAsia="Times New Roman"/>
          <w:sz w:val="28"/>
          <w:szCs w:val="28"/>
        </w:rPr>
      </w:pPr>
      <w:r w:rsidRPr="00E37812">
        <w:rPr>
          <w:rFonts w:eastAsia="Times New Roman"/>
          <w:sz w:val="28"/>
          <w:szCs w:val="28"/>
        </w:rPr>
        <w:t xml:space="preserve">sniedzot ieguldījumu šāda </w:t>
      </w:r>
      <w:r w:rsidR="00C7306A" w:rsidRPr="00E37812">
        <w:rPr>
          <w:sz w:val="28"/>
          <w:szCs w:val="28"/>
        </w:rPr>
        <w:t>Eiropas Savienības kohēzijas politikas programmas 2021.-2027.gadam</w:t>
      </w:r>
      <w:r w:rsidR="00C7306A" w:rsidRPr="00E37812">
        <w:rPr>
          <w:rFonts w:eastAsia="Times New Roman"/>
          <w:sz w:val="28"/>
          <w:szCs w:val="28"/>
        </w:rPr>
        <w:t xml:space="preserve"> </w:t>
      </w:r>
      <w:r w:rsidRPr="00E37812">
        <w:rPr>
          <w:rFonts w:eastAsia="Times New Roman"/>
          <w:sz w:val="28"/>
          <w:szCs w:val="28"/>
        </w:rPr>
        <w:t>iznākuma rādītāja sasniegšanā: nacionāla, reģionāla vai vietēja mēroga valsts administrācijas vai sabiedrisko pakalpojumu iestāžu un pakalpojumu skaits, kas saņēmuši atbalstu – viena iestāde (viens finansējuma saņēmējs – val</w:t>
      </w:r>
      <w:r w:rsidR="005C3BCF" w:rsidRPr="00E37812">
        <w:rPr>
          <w:rFonts w:eastAsia="Times New Roman"/>
          <w:sz w:val="28"/>
          <w:szCs w:val="28"/>
        </w:rPr>
        <w:t>sts pārvaldes iestāde);</w:t>
      </w:r>
    </w:p>
    <w:p w14:paraId="6DA9C4F0" w14:textId="048D837F" w:rsidR="005C3BCF" w:rsidRPr="00E37812" w:rsidRDefault="005C3BCF" w:rsidP="00A40DA9">
      <w:pPr>
        <w:pStyle w:val="ListParagraph"/>
        <w:numPr>
          <w:ilvl w:val="1"/>
          <w:numId w:val="35"/>
        </w:numPr>
        <w:spacing w:line="257" w:lineRule="auto"/>
        <w:jc w:val="both"/>
        <w:rPr>
          <w:sz w:val="28"/>
          <w:szCs w:val="28"/>
        </w:rPr>
      </w:pPr>
      <w:r w:rsidRPr="00E37812">
        <w:rPr>
          <w:sz w:val="28"/>
          <w:szCs w:val="28"/>
        </w:rPr>
        <w:t>sniedzot ieguldījumu šāda Eiropas Savienības kohēzijas politikas programmas 2021.-2027.gadam specifiskā rezultāta rādītāja sasniegšanā: iestādes, kas ieviesušas uzlabojumus izglītības un mācību sistēmu kvalitātei, efektivitātei un atbilstībai darba tirgum – viena iestāde;</w:t>
      </w:r>
    </w:p>
    <w:p w14:paraId="3FAB1136" w14:textId="60679A6D" w:rsidR="0092009D" w:rsidRPr="00E37812" w:rsidRDefault="0092009D" w:rsidP="00A40DA9">
      <w:pPr>
        <w:pStyle w:val="ListParagraph"/>
        <w:numPr>
          <w:ilvl w:val="1"/>
          <w:numId w:val="35"/>
        </w:numPr>
        <w:spacing w:line="257" w:lineRule="auto"/>
        <w:jc w:val="both"/>
        <w:rPr>
          <w:rFonts w:eastAsia="Times New Roman"/>
          <w:sz w:val="28"/>
          <w:szCs w:val="28"/>
        </w:rPr>
      </w:pPr>
      <w:r w:rsidRPr="00E37812">
        <w:rPr>
          <w:rFonts w:eastAsia="Times New Roman"/>
          <w:sz w:val="28"/>
          <w:szCs w:val="28"/>
        </w:rPr>
        <w:t>nodrošinot šādu nacionālo rādītāju sasniegšanu:</w:t>
      </w:r>
    </w:p>
    <w:p w14:paraId="20C0280D" w14:textId="77777777" w:rsidR="0092009D" w:rsidRPr="00E37812" w:rsidRDefault="0092009D" w:rsidP="00A40DA9">
      <w:pPr>
        <w:pStyle w:val="ListParagraph"/>
        <w:numPr>
          <w:ilvl w:val="2"/>
          <w:numId w:val="35"/>
        </w:numPr>
        <w:spacing w:line="257" w:lineRule="auto"/>
        <w:rPr>
          <w:rFonts w:eastAsia="Times New Roman"/>
          <w:sz w:val="28"/>
          <w:szCs w:val="28"/>
        </w:rPr>
      </w:pPr>
      <w:r w:rsidRPr="00E37812">
        <w:rPr>
          <w:rFonts w:eastAsia="Times New Roman"/>
          <w:sz w:val="28"/>
          <w:szCs w:val="28"/>
        </w:rPr>
        <w:t xml:space="preserve">atbalstīto starptautisko pētījumu skaits, kuros nodrošināta dalība, – septiņi (OECD PISA, OECD TALIS, IEA TIMSS, IEA PIRLS, IEA ICILS, OECD PIAAC, IEA ICCS), tai </w:t>
      </w:r>
      <w:r w:rsidRPr="00E37812">
        <w:rPr>
          <w:rFonts w:eastAsia="Times New Roman"/>
          <w:sz w:val="28"/>
          <w:szCs w:val="28"/>
        </w:rPr>
        <w:lastRenderedPageBreak/>
        <w:t>skaitā līdz 2024. gada 31. decembrim paziņoti, izplatīti un izanalizēti rezultāti vismaz par vienu pētījumu;</w:t>
      </w:r>
    </w:p>
    <w:p w14:paraId="06CD2FA0" w14:textId="77777777" w:rsidR="0092009D" w:rsidRPr="00E37812" w:rsidRDefault="0092009D" w:rsidP="00A40DA9">
      <w:pPr>
        <w:pStyle w:val="ListParagraph"/>
        <w:numPr>
          <w:ilvl w:val="2"/>
          <w:numId w:val="35"/>
        </w:numPr>
        <w:spacing w:line="257" w:lineRule="auto"/>
        <w:jc w:val="both"/>
        <w:rPr>
          <w:rFonts w:eastAsia="Times New Roman"/>
          <w:sz w:val="28"/>
          <w:szCs w:val="28"/>
        </w:rPr>
      </w:pPr>
      <w:r w:rsidRPr="00E37812">
        <w:rPr>
          <w:rFonts w:eastAsia="Times New Roman"/>
          <w:sz w:val="28"/>
          <w:szCs w:val="28"/>
        </w:rPr>
        <w:t>nodrošināta dalība divās programmās - OECD INES, OECD CERI.</w:t>
      </w:r>
    </w:p>
    <w:p w14:paraId="74EEFCF9" w14:textId="5EC3E615" w:rsidR="3947192A" w:rsidRPr="00E37812" w:rsidRDefault="3947192A" w:rsidP="00A40DA9">
      <w:pPr>
        <w:spacing w:line="257" w:lineRule="auto"/>
        <w:ind w:firstLine="720"/>
        <w:rPr>
          <w:rFonts w:eastAsia="Times New Roman"/>
          <w:sz w:val="28"/>
          <w:szCs w:val="28"/>
        </w:rPr>
      </w:pPr>
    </w:p>
    <w:p w14:paraId="1B30D57B" w14:textId="385A1D74" w:rsidR="3C625327" w:rsidRPr="00E37812" w:rsidRDefault="71236DDC" w:rsidP="00A40DA9">
      <w:pPr>
        <w:pStyle w:val="ListParagraph"/>
        <w:numPr>
          <w:ilvl w:val="0"/>
          <w:numId w:val="35"/>
        </w:numPr>
        <w:spacing w:line="257" w:lineRule="auto"/>
        <w:jc w:val="both"/>
        <w:rPr>
          <w:rFonts w:eastAsia="Times New Roman"/>
          <w:color w:val="000000" w:themeColor="text1"/>
          <w:sz w:val="28"/>
          <w:szCs w:val="28"/>
        </w:rPr>
      </w:pPr>
      <w:r w:rsidRPr="00E37812">
        <w:rPr>
          <w:rFonts w:eastAsia="Times New Roman"/>
          <w:sz w:val="28"/>
          <w:szCs w:val="28"/>
        </w:rPr>
        <w:t xml:space="preserve">Līdz brīdim, kad stāsies spēkā </w:t>
      </w:r>
      <w:r w:rsidR="00DB24A6" w:rsidRPr="00E37812">
        <w:rPr>
          <w:rFonts w:eastAsia="Times New Roman"/>
          <w:sz w:val="28"/>
          <w:szCs w:val="28"/>
        </w:rPr>
        <w:t xml:space="preserve">Ministru kabineta noteikumi par 4.2.2.5 </w:t>
      </w:r>
      <w:r w:rsidRPr="00E37812">
        <w:rPr>
          <w:rFonts w:eastAsia="Times New Roman"/>
          <w:sz w:val="28"/>
          <w:szCs w:val="28"/>
        </w:rPr>
        <w:t>pasākuma īstenošan</w:t>
      </w:r>
      <w:r w:rsidR="00DB24A6" w:rsidRPr="00E37812">
        <w:rPr>
          <w:rFonts w:eastAsia="Times New Roman"/>
          <w:sz w:val="28"/>
          <w:szCs w:val="28"/>
        </w:rPr>
        <w:t xml:space="preserve">u </w:t>
      </w:r>
      <w:r w:rsidRPr="00E37812">
        <w:rPr>
          <w:rFonts w:eastAsia="Times New Roman"/>
          <w:sz w:val="28"/>
          <w:szCs w:val="28"/>
        </w:rPr>
        <w:t>un atbilstoši tiem va</w:t>
      </w:r>
      <w:r w:rsidR="1EA88E3B" w:rsidRPr="00E37812">
        <w:rPr>
          <w:rFonts w:eastAsia="Times New Roman"/>
          <w:sz w:val="28"/>
          <w:szCs w:val="28"/>
        </w:rPr>
        <w:t>rēs apstiprināt projekta iesniegumu, atbildīgā iestāde, sadarbības iestāde un plānotais finansējuma saņēmējs veic šādus uzdevumus:</w:t>
      </w:r>
    </w:p>
    <w:p w14:paraId="5C6C6EDB" w14:textId="6132985A" w:rsidR="3C625327" w:rsidRPr="00E37812" w:rsidRDefault="4579BB7C" w:rsidP="00A40DA9">
      <w:pPr>
        <w:spacing w:line="257" w:lineRule="auto"/>
        <w:ind w:firstLine="720"/>
        <w:rPr>
          <w:rFonts w:eastAsia="Times New Roman"/>
          <w:color w:val="ED7D31" w:themeColor="accent2"/>
          <w:sz w:val="28"/>
          <w:szCs w:val="28"/>
          <w:u w:val="single"/>
        </w:rPr>
      </w:pPr>
      <w:r w:rsidRPr="00E37812">
        <w:rPr>
          <w:rFonts w:eastAsia="Times New Roman"/>
          <w:sz w:val="28"/>
          <w:szCs w:val="28"/>
          <w:u w:val="single"/>
        </w:rPr>
        <w:t>9</w:t>
      </w:r>
      <w:r w:rsidR="78FFE49A" w:rsidRPr="00E37812">
        <w:rPr>
          <w:rFonts w:eastAsia="Times New Roman"/>
          <w:sz w:val="28"/>
          <w:szCs w:val="28"/>
          <w:u w:val="single"/>
        </w:rPr>
        <w:t xml:space="preserve">.1. </w:t>
      </w:r>
      <w:r w:rsidR="360206C8" w:rsidRPr="00E37812">
        <w:rPr>
          <w:rFonts w:eastAsia="Times New Roman"/>
          <w:sz w:val="28"/>
          <w:szCs w:val="28"/>
          <w:u w:val="single"/>
        </w:rPr>
        <w:t>atbildīgā iestāde:</w:t>
      </w:r>
    </w:p>
    <w:p w14:paraId="45BD4C69" w14:textId="7DCE3E3E" w:rsidR="3C625327" w:rsidRPr="00E37812" w:rsidRDefault="360206C8" w:rsidP="00A40DA9">
      <w:pPr>
        <w:spacing w:line="257" w:lineRule="auto"/>
        <w:ind w:firstLine="720"/>
        <w:rPr>
          <w:rFonts w:eastAsia="Times New Roman"/>
          <w:color w:val="5B9BD5" w:themeColor="accent1"/>
          <w:sz w:val="28"/>
          <w:szCs w:val="28"/>
        </w:rPr>
      </w:pPr>
      <w:r w:rsidRPr="00E37812">
        <w:rPr>
          <w:rFonts w:eastAsia="Times New Roman"/>
          <w:sz w:val="28"/>
          <w:szCs w:val="28"/>
        </w:rPr>
        <w:t>9.1.1.</w:t>
      </w:r>
      <w:r w:rsidR="61824679" w:rsidRPr="00E37812">
        <w:rPr>
          <w:rFonts w:eastAsia="Times New Roman"/>
          <w:sz w:val="28"/>
          <w:szCs w:val="28"/>
        </w:rPr>
        <w:t xml:space="preserve"> uzaicina plānoto finansējuma saņēmēju iesniegt informāciju par plānotā projekta īstenošanu</w:t>
      </w:r>
      <w:r w:rsidR="4F61A8D4" w:rsidRPr="00E37812">
        <w:rPr>
          <w:rFonts w:eastAsia="Times New Roman"/>
          <w:sz w:val="28"/>
          <w:szCs w:val="28"/>
        </w:rPr>
        <w:t>;</w:t>
      </w:r>
    </w:p>
    <w:p w14:paraId="33B3C342" w14:textId="79E0D698" w:rsidR="3C625327" w:rsidRPr="00E37812" w:rsidRDefault="4F61A8D4" w:rsidP="00A40DA9">
      <w:pPr>
        <w:spacing w:line="257" w:lineRule="auto"/>
        <w:ind w:firstLine="720"/>
        <w:rPr>
          <w:rFonts w:eastAsia="Times New Roman"/>
          <w:sz w:val="28"/>
          <w:szCs w:val="28"/>
        </w:rPr>
      </w:pPr>
      <w:r w:rsidRPr="00E37812">
        <w:rPr>
          <w:rFonts w:eastAsia="Times New Roman"/>
          <w:sz w:val="28"/>
          <w:szCs w:val="28"/>
        </w:rPr>
        <w:t xml:space="preserve">9.1.2. </w:t>
      </w:r>
      <w:r w:rsidR="3F70FB7D" w:rsidRPr="00E37812">
        <w:rPr>
          <w:rFonts w:eastAsia="Times New Roman"/>
          <w:sz w:val="28"/>
          <w:szCs w:val="28"/>
        </w:rPr>
        <w:t>15 darbdienu</w:t>
      </w:r>
      <w:r w:rsidR="3C5C4D02" w:rsidRPr="00E37812">
        <w:rPr>
          <w:rFonts w:eastAsia="Times New Roman"/>
          <w:sz w:val="28"/>
          <w:szCs w:val="28"/>
        </w:rPr>
        <w:t xml:space="preserve"> laikā organizē iesniegtās informācijas par plānotā projekta īstenošanu izvērtēšanu, atbilstoši šajā ziņoju</w:t>
      </w:r>
      <w:r w:rsidR="29F16073" w:rsidRPr="00E37812">
        <w:rPr>
          <w:rFonts w:eastAsia="Times New Roman"/>
          <w:sz w:val="28"/>
          <w:szCs w:val="28"/>
        </w:rPr>
        <w:t>mā noteiktajam, kā arī indikatīvajiem plānotā projekta iesnieguma v</w:t>
      </w:r>
      <w:r w:rsidR="00153344" w:rsidRPr="00E37812">
        <w:rPr>
          <w:rFonts w:eastAsia="Times New Roman"/>
          <w:sz w:val="28"/>
          <w:szCs w:val="28"/>
        </w:rPr>
        <w:t xml:space="preserve">ērtēšanas kritērijiem (Informatīvā ziņojuma 2. </w:t>
      </w:r>
      <w:r w:rsidR="004E6C9A" w:rsidRPr="00E37812">
        <w:rPr>
          <w:rFonts w:eastAsia="Times New Roman"/>
          <w:sz w:val="28"/>
          <w:szCs w:val="28"/>
        </w:rPr>
        <w:t>p</w:t>
      </w:r>
      <w:r w:rsidR="00153344" w:rsidRPr="00E37812">
        <w:rPr>
          <w:rFonts w:eastAsia="Times New Roman"/>
          <w:sz w:val="28"/>
          <w:szCs w:val="28"/>
        </w:rPr>
        <w:t>ielikums</w:t>
      </w:r>
      <w:r w:rsidR="004E6C9A" w:rsidRPr="00E37812">
        <w:rPr>
          <w:rFonts w:eastAsia="Times New Roman"/>
          <w:sz w:val="28"/>
          <w:szCs w:val="28"/>
        </w:rPr>
        <w:t xml:space="preserve"> “Projekta iesnieguma vērtēšanas kritēriji”</w:t>
      </w:r>
      <w:r w:rsidR="29F16073" w:rsidRPr="00E37812">
        <w:rPr>
          <w:rFonts w:eastAsia="Times New Roman"/>
          <w:sz w:val="28"/>
          <w:szCs w:val="28"/>
        </w:rPr>
        <w:t>), iesaistot arī s</w:t>
      </w:r>
      <w:r w:rsidR="29F16073" w:rsidRPr="00E37812">
        <w:rPr>
          <w:rFonts w:eastAsia="Times New Roman"/>
          <w:sz w:val="28"/>
          <w:szCs w:val="28"/>
          <w:u w:val="single"/>
        </w:rPr>
        <w:t>adarbības iestādi, kas vērtē atbilstību vienotiem</w:t>
      </w:r>
      <w:r w:rsidR="2477F6A4" w:rsidRPr="00E37812">
        <w:rPr>
          <w:rFonts w:eastAsia="Times New Roman"/>
          <w:sz w:val="28"/>
          <w:szCs w:val="28"/>
          <w:u w:val="single"/>
        </w:rPr>
        <w:t xml:space="preserve"> kritērijiem</w:t>
      </w:r>
      <w:r w:rsidR="6DA67488" w:rsidRPr="00E37812">
        <w:rPr>
          <w:rFonts w:eastAsia="Times New Roman"/>
          <w:sz w:val="28"/>
          <w:szCs w:val="28"/>
        </w:rPr>
        <w:t xml:space="preserve"> un saskaņo a</w:t>
      </w:r>
      <w:r w:rsidR="6DA67488" w:rsidRPr="00E37812">
        <w:rPr>
          <w:rFonts w:eastAsia="Times New Roman"/>
          <w:sz w:val="28"/>
          <w:szCs w:val="28"/>
          <w:u w:val="single"/>
        </w:rPr>
        <w:t>tbildīgās iestādes vērtējumu par specifiskajiem atbilstības kritērijiem</w:t>
      </w:r>
      <w:r w:rsidR="00DB24A6" w:rsidRPr="00E37812">
        <w:rPr>
          <w:sz w:val="28"/>
          <w:szCs w:val="28"/>
        </w:rPr>
        <w:t>, nodrošinot, ka sadarbības iestādei iesniegtās informācijas izvērtēšanai un saskaņošanai paredzētais termiņš nav īsāks par septiņām darbdienām</w:t>
      </w:r>
      <w:r w:rsidR="6DA67488" w:rsidRPr="00E37812">
        <w:rPr>
          <w:rFonts w:eastAsia="Times New Roman"/>
          <w:sz w:val="28"/>
          <w:szCs w:val="28"/>
        </w:rPr>
        <w:t>. Nepieciešamības gadījumā lūdz plān</w:t>
      </w:r>
      <w:r w:rsidR="4CDEB395" w:rsidRPr="00E37812">
        <w:rPr>
          <w:rFonts w:eastAsia="Times New Roman"/>
          <w:sz w:val="28"/>
          <w:szCs w:val="28"/>
        </w:rPr>
        <w:t>o</w:t>
      </w:r>
      <w:r w:rsidR="6DA67488" w:rsidRPr="00E37812">
        <w:rPr>
          <w:rFonts w:eastAsia="Times New Roman"/>
          <w:sz w:val="28"/>
          <w:szCs w:val="28"/>
        </w:rPr>
        <w:t xml:space="preserve">to finansējuma saņēmēju </w:t>
      </w:r>
      <w:r w:rsidR="00DB24A6" w:rsidRPr="00E37812">
        <w:rPr>
          <w:rFonts w:eastAsia="Times New Roman"/>
          <w:sz w:val="28"/>
          <w:szCs w:val="28"/>
        </w:rPr>
        <w:t>piecu</w:t>
      </w:r>
      <w:r w:rsidR="77BB1D73" w:rsidRPr="00E37812">
        <w:rPr>
          <w:rFonts w:eastAsia="Times New Roman"/>
          <w:sz w:val="28"/>
          <w:szCs w:val="28"/>
        </w:rPr>
        <w:t xml:space="preserve"> </w:t>
      </w:r>
      <w:r w:rsidR="6DA67488" w:rsidRPr="00E37812">
        <w:rPr>
          <w:rFonts w:eastAsia="Times New Roman"/>
          <w:sz w:val="28"/>
          <w:szCs w:val="28"/>
        </w:rPr>
        <w:t>darbdienu laikā precizēt iesniegto informā</w:t>
      </w:r>
      <w:r w:rsidR="2D98F2BE" w:rsidRPr="00E37812">
        <w:rPr>
          <w:rFonts w:eastAsia="Times New Roman"/>
          <w:sz w:val="28"/>
          <w:szCs w:val="28"/>
        </w:rPr>
        <w:t>ciju par plānotā projekta īstenošanu</w:t>
      </w:r>
      <w:r w:rsidR="70CF7217" w:rsidRPr="00E37812">
        <w:rPr>
          <w:rFonts w:eastAsia="Times New Roman"/>
          <w:sz w:val="28"/>
          <w:szCs w:val="28"/>
        </w:rPr>
        <w:t xml:space="preserve"> un </w:t>
      </w:r>
      <w:r w:rsidR="00B87EB2">
        <w:rPr>
          <w:rFonts w:eastAsia="Times New Roman"/>
          <w:sz w:val="28"/>
          <w:szCs w:val="28"/>
        </w:rPr>
        <w:t>piecu</w:t>
      </w:r>
      <w:r w:rsidR="00B87EB2" w:rsidRPr="00E37812">
        <w:rPr>
          <w:rFonts w:eastAsia="Times New Roman"/>
          <w:sz w:val="28"/>
          <w:szCs w:val="28"/>
        </w:rPr>
        <w:t xml:space="preserve"> </w:t>
      </w:r>
      <w:r w:rsidR="70CF7217" w:rsidRPr="00E37812">
        <w:rPr>
          <w:rFonts w:eastAsia="Times New Roman"/>
          <w:sz w:val="28"/>
          <w:szCs w:val="28"/>
        </w:rPr>
        <w:t xml:space="preserve">darbdienu laikā pēc precizētās informācijas saņemšanas </w:t>
      </w:r>
      <w:proofErr w:type="spellStart"/>
      <w:r w:rsidR="70CF7217" w:rsidRPr="00E37812">
        <w:rPr>
          <w:rFonts w:eastAsia="Times New Roman"/>
          <w:sz w:val="28"/>
          <w:szCs w:val="28"/>
        </w:rPr>
        <w:t>nosūta</w:t>
      </w:r>
      <w:proofErr w:type="spellEnd"/>
      <w:r w:rsidR="70CF7217" w:rsidRPr="00E37812">
        <w:rPr>
          <w:rFonts w:eastAsia="Times New Roman"/>
          <w:sz w:val="28"/>
          <w:szCs w:val="28"/>
        </w:rPr>
        <w:t xml:space="preserve"> pozitīvu atzinumu par iesniegto informāciju par plānotā projekta īstenošanu. Ja iesniegtā</w:t>
      </w:r>
      <w:r w:rsidR="2725EB4F" w:rsidRPr="00E37812">
        <w:rPr>
          <w:rFonts w:eastAsia="Times New Roman"/>
          <w:sz w:val="28"/>
          <w:szCs w:val="28"/>
        </w:rPr>
        <w:t xml:space="preserve"> precizētā informācija par plānotā projekta īstenošanu nav pietiekama pozitīva atzinuma pieņemšanai, atbildīgā iestāde atkārtoti lūdz plānoto finansējuma sa</w:t>
      </w:r>
      <w:r w:rsidR="37B8FB04" w:rsidRPr="00E37812">
        <w:rPr>
          <w:rFonts w:eastAsia="Times New Roman"/>
          <w:sz w:val="28"/>
          <w:szCs w:val="28"/>
        </w:rPr>
        <w:t xml:space="preserve">ņēmēju </w:t>
      </w:r>
      <w:r w:rsidR="00DB24A6" w:rsidRPr="00E37812">
        <w:rPr>
          <w:rFonts w:eastAsia="Times New Roman"/>
          <w:sz w:val="28"/>
          <w:szCs w:val="28"/>
        </w:rPr>
        <w:t>piecu</w:t>
      </w:r>
      <w:r w:rsidR="37B8FB04" w:rsidRPr="00E37812">
        <w:rPr>
          <w:rFonts w:eastAsia="Times New Roman"/>
          <w:sz w:val="28"/>
          <w:szCs w:val="28"/>
        </w:rPr>
        <w:t xml:space="preserve"> darbdienu laikā veikt atbilstošus precizējumus informācijā par plānoto projektu. Atkārtoti</w:t>
      </w:r>
      <w:r w:rsidR="514C0A83" w:rsidRPr="00E37812">
        <w:rPr>
          <w:rFonts w:eastAsia="Times New Roman"/>
          <w:sz w:val="28"/>
          <w:szCs w:val="28"/>
        </w:rPr>
        <w:t xml:space="preserve"> </w:t>
      </w:r>
      <w:r w:rsidR="37B8FB04" w:rsidRPr="00E37812">
        <w:rPr>
          <w:rFonts w:eastAsia="Times New Roman"/>
          <w:sz w:val="28"/>
          <w:szCs w:val="28"/>
        </w:rPr>
        <w:t>precizētās informācijas izvērtēšanu un atzinuma nosūtīšanu atbildīgā ie</w:t>
      </w:r>
      <w:r w:rsidR="25F04E1C" w:rsidRPr="00E37812">
        <w:rPr>
          <w:rFonts w:eastAsia="Times New Roman"/>
          <w:sz w:val="28"/>
          <w:szCs w:val="28"/>
        </w:rPr>
        <w:t xml:space="preserve">stāde nodrošina </w:t>
      </w:r>
      <w:r w:rsidR="00B87EB2">
        <w:rPr>
          <w:rFonts w:eastAsia="Times New Roman"/>
          <w:sz w:val="28"/>
          <w:szCs w:val="28"/>
        </w:rPr>
        <w:t>piecu</w:t>
      </w:r>
      <w:r w:rsidR="00B87EB2" w:rsidRPr="00E37812">
        <w:rPr>
          <w:rFonts w:eastAsia="Times New Roman"/>
          <w:sz w:val="28"/>
          <w:szCs w:val="28"/>
        </w:rPr>
        <w:t xml:space="preserve"> </w:t>
      </w:r>
      <w:r w:rsidR="25F04E1C" w:rsidRPr="00E37812">
        <w:rPr>
          <w:rFonts w:eastAsia="Times New Roman"/>
          <w:sz w:val="28"/>
          <w:szCs w:val="28"/>
        </w:rPr>
        <w:t>darbdienu laikā</w:t>
      </w:r>
      <w:r w:rsidR="001D68A2" w:rsidRPr="00E37812">
        <w:rPr>
          <w:rFonts w:eastAsia="Times New Roman"/>
          <w:sz w:val="28"/>
          <w:szCs w:val="28"/>
        </w:rPr>
        <w:t>;</w:t>
      </w:r>
    </w:p>
    <w:p w14:paraId="179F34F6" w14:textId="77777777" w:rsidR="00896F17" w:rsidRPr="00E37812" w:rsidRDefault="1811176C" w:rsidP="00A40DA9">
      <w:pPr>
        <w:spacing w:line="257" w:lineRule="auto"/>
        <w:ind w:firstLine="720"/>
        <w:rPr>
          <w:rFonts w:eastAsia="Times New Roman"/>
          <w:sz w:val="28"/>
          <w:szCs w:val="28"/>
        </w:rPr>
      </w:pPr>
      <w:r w:rsidRPr="00E37812">
        <w:rPr>
          <w:rFonts w:eastAsia="Times New Roman"/>
          <w:sz w:val="28"/>
          <w:szCs w:val="28"/>
        </w:rPr>
        <w:t xml:space="preserve">9.1.3. </w:t>
      </w:r>
      <w:r w:rsidR="00DB24A6" w:rsidRPr="00E37812">
        <w:rPr>
          <w:rFonts w:eastAsia="Times New Roman"/>
          <w:sz w:val="28"/>
          <w:szCs w:val="28"/>
        </w:rPr>
        <w:t>piecu</w:t>
      </w:r>
      <w:r w:rsidRPr="00E37812">
        <w:rPr>
          <w:rFonts w:eastAsia="Times New Roman"/>
          <w:sz w:val="28"/>
          <w:szCs w:val="28"/>
        </w:rPr>
        <w:t xml:space="preserve"> darbdienu laikā pēc tam, kad atbildīgajā iestādē izvērtēti </w:t>
      </w:r>
      <w:r w:rsidR="07D5B2AC" w:rsidRPr="00E37812">
        <w:rPr>
          <w:rFonts w:eastAsia="Times New Roman"/>
          <w:sz w:val="28"/>
          <w:szCs w:val="28"/>
        </w:rPr>
        <w:t xml:space="preserve">plānotā finansējuma saņēmēja iesniegtie priekšlikumi grozījumiem iesniegtajā informācijā par plānotā projekta īstenošanu, </w:t>
      </w:r>
      <w:proofErr w:type="spellStart"/>
      <w:r w:rsidR="07D5B2AC" w:rsidRPr="00E37812">
        <w:rPr>
          <w:rFonts w:eastAsia="Times New Roman"/>
          <w:sz w:val="28"/>
          <w:szCs w:val="28"/>
        </w:rPr>
        <w:t>nosūta</w:t>
      </w:r>
      <w:proofErr w:type="spellEnd"/>
      <w:r w:rsidR="07D5B2AC" w:rsidRPr="00E37812">
        <w:rPr>
          <w:rFonts w:eastAsia="Times New Roman"/>
          <w:sz w:val="28"/>
          <w:szCs w:val="28"/>
        </w:rPr>
        <w:t xml:space="preserve"> tos sadarbības iestādei informācijai</w:t>
      </w:r>
      <w:r w:rsidR="001D68A2" w:rsidRPr="00E37812">
        <w:rPr>
          <w:rFonts w:eastAsia="Times New Roman"/>
          <w:sz w:val="28"/>
          <w:szCs w:val="28"/>
        </w:rPr>
        <w:t>;</w:t>
      </w:r>
    </w:p>
    <w:p w14:paraId="7EA8B6DD" w14:textId="51BF85DA" w:rsidR="3C625327" w:rsidRPr="00E37812" w:rsidRDefault="319E5977" w:rsidP="00A40DA9">
      <w:pPr>
        <w:spacing w:line="257" w:lineRule="auto"/>
        <w:ind w:firstLine="720"/>
        <w:rPr>
          <w:rFonts w:eastAsia="Times New Roman"/>
          <w:sz w:val="28"/>
          <w:szCs w:val="28"/>
          <w:u w:val="single"/>
        </w:rPr>
      </w:pPr>
      <w:r w:rsidRPr="00E37812">
        <w:rPr>
          <w:rFonts w:eastAsia="Times New Roman"/>
          <w:sz w:val="28"/>
          <w:szCs w:val="28"/>
          <w:u w:val="single"/>
        </w:rPr>
        <w:t>9.2. sadarbības iestāde:</w:t>
      </w:r>
    </w:p>
    <w:p w14:paraId="1CBCBCE6" w14:textId="542C12FD" w:rsidR="3C625327" w:rsidRPr="00E37812" w:rsidRDefault="319E5977" w:rsidP="00A40DA9">
      <w:pPr>
        <w:spacing w:line="257" w:lineRule="auto"/>
        <w:ind w:firstLine="720"/>
        <w:rPr>
          <w:rFonts w:eastAsia="Times New Roman"/>
          <w:sz w:val="28"/>
          <w:szCs w:val="28"/>
        </w:rPr>
      </w:pPr>
      <w:r w:rsidRPr="00E37812">
        <w:rPr>
          <w:rFonts w:eastAsia="Times New Roman"/>
          <w:sz w:val="28"/>
          <w:szCs w:val="28"/>
        </w:rPr>
        <w:t>9.2.1.vērtē plānotā finansējuma saņēmēja iesniegtās informācijas par plānotā projekta īstenošanu atbilstību vienotiem kritērijiem un saskaņo atbildīgās iestādes vērtējumu par specifiskajiem atbils</w:t>
      </w:r>
      <w:r w:rsidR="4FD42189" w:rsidRPr="00E37812">
        <w:rPr>
          <w:rFonts w:eastAsia="Times New Roman"/>
          <w:sz w:val="28"/>
          <w:szCs w:val="28"/>
        </w:rPr>
        <w:t>tības kritērijiem</w:t>
      </w:r>
      <w:r w:rsidR="001D68A2" w:rsidRPr="00E37812">
        <w:rPr>
          <w:rFonts w:eastAsia="Times New Roman"/>
          <w:sz w:val="28"/>
          <w:szCs w:val="28"/>
        </w:rPr>
        <w:t>;</w:t>
      </w:r>
      <w:r w:rsidR="0096743B" w:rsidRPr="00E37812">
        <w:rPr>
          <w:rFonts w:eastAsia="Times New Roman"/>
          <w:sz w:val="28"/>
          <w:szCs w:val="28"/>
        </w:rPr>
        <w:t xml:space="preserve"> </w:t>
      </w:r>
    </w:p>
    <w:p w14:paraId="6767BDB2" w14:textId="39E147AE" w:rsidR="3C625327" w:rsidRPr="00E37812" w:rsidRDefault="4FD42189" w:rsidP="00A40DA9">
      <w:pPr>
        <w:spacing w:line="257" w:lineRule="auto"/>
        <w:ind w:firstLine="720"/>
        <w:rPr>
          <w:rFonts w:eastAsia="Times New Roman"/>
          <w:sz w:val="28"/>
          <w:szCs w:val="28"/>
        </w:rPr>
      </w:pPr>
      <w:r w:rsidRPr="00E37812">
        <w:rPr>
          <w:rFonts w:eastAsia="Times New Roman"/>
          <w:sz w:val="28"/>
          <w:szCs w:val="28"/>
        </w:rPr>
        <w:t>9.2.2.</w:t>
      </w:r>
      <w:r w:rsidR="02811076" w:rsidRPr="00E37812">
        <w:rPr>
          <w:rFonts w:eastAsia="Times New Roman"/>
          <w:sz w:val="28"/>
          <w:szCs w:val="28"/>
        </w:rPr>
        <w:t xml:space="preserve">veic plānotā projekta iepirkumu plāna pārbaudes un nepieciešamības gadījumā </w:t>
      </w:r>
      <w:proofErr w:type="spellStart"/>
      <w:r w:rsidR="02811076" w:rsidRPr="00E37812">
        <w:rPr>
          <w:rFonts w:eastAsia="Times New Roman"/>
          <w:sz w:val="28"/>
          <w:szCs w:val="28"/>
        </w:rPr>
        <w:t>pārsūta</w:t>
      </w:r>
      <w:proofErr w:type="spellEnd"/>
      <w:r w:rsidR="02811076" w:rsidRPr="00E37812">
        <w:rPr>
          <w:rFonts w:eastAsia="Times New Roman"/>
          <w:sz w:val="28"/>
          <w:szCs w:val="28"/>
        </w:rPr>
        <w:t xml:space="preserve"> tos Iepirkumu uzraudzības birojam izvērtēšanai un atzinuma sniegšanai</w:t>
      </w:r>
      <w:r w:rsidR="001D68A2" w:rsidRPr="00E37812">
        <w:rPr>
          <w:rFonts w:eastAsia="Times New Roman"/>
          <w:sz w:val="28"/>
          <w:szCs w:val="28"/>
        </w:rPr>
        <w:t>;</w:t>
      </w:r>
    </w:p>
    <w:p w14:paraId="0251C07B" w14:textId="6EDED103" w:rsidR="001D68A2" w:rsidRPr="00E37812" w:rsidRDefault="001D68A2" w:rsidP="00A40DA9">
      <w:pPr>
        <w:spacing w:line="257" w:lineRule="auto"/>
        <w:ind w:firstLine="720"/>
        <w:rPr>
          <w:rFonts w:eastAsia="Times New Roman"/>
          <w:sz w:val="28"/>
          <w:szCs w:val="28"/>
        </w:rPr>
      </w:pPr>
      <w:r w:rsidRPr="00E37812">
        <w:rPr>
          <w:rFonts w:eastAsia="Times New Roman"/>
          <w:sz w:val="28"/>
          <w:szCs w:val="28"/>
        </w:rPr>
        <w:t xml:space="preserve">9.2.3. veic plānotā projekta iepirkumu </w:t>
      </w:r>
      <w:proofErr w:type="spellStart"/>
      <w:r w:rsidRPr="00E37812">
        <w:rPr>
          <w:rFonts w:eastAsia="Times New Roman"/>
          <w:sz w:val="28"/>
          <w:szCs w:val="28"/>
        </w:rPr>
        <w:t>pirmspārbaudes</w:t>
      </w:r>
      <w:proofErr w:type="spellEnd"/>
      <w:r w:rsidRPr="00E37812">
        <w:rPr>
          <w:rFonts w:eastAsia="Times New Roman"/>
          <w:sz w:val="28"/>
          <w:szCs w:val="28"/>
        </w:rPr>
        <w:t>;</w:t>
      </w:r>
    </w:p>
    <w:p w14:paraId="1551DB0B" w14:textId="23B4B134" w:rsidR="001D68A2" w:rsidRPr="00E37812" w:rsidRDefault="001D68A2" w:rsidP="00A40DA9">
      <w:pPr>
        <w:spacing w:line="257" w:lineRule="auto"/>
        <w:ind w:firstLine="720"/>
        <w:rPr>
          <w:rFonts w:eastAsia="Times New Roman"/>
          <w:sz w:val="28"/>
          <w:szCs w:val="28"/>
        </w:rPr>
      </w:pPr>
      <w:r w:rsidRPr="00E37812">
        <w:rPr>
          <w:rFonts w:eastAsia="Times New Roman"/>
          <w:sz w:val="28"/>
          <w:szCs w:val="28"/>
        </w:rPr>
        <w:lastRenderedPageBreak/>
        <w:t>9.2.4. veic iepirkuma dokumentācijas norises pārbaudes;</w:t>
      </w:r>
    </w:p>
    <w:p w14:paraId="004CFCDC" w14:textId="079B3EFF" w:rsidR="001D68A2" w:rsidRPr="00E37812" w:rsidRDefault="001D68A2" w:rsidP="00A40DA9">
      <w:pPr>
        <w:spacing w:line="257" w:lineRule="auto"/>
        <w:ind w:firstLine="720"/>
        <w:rPr>
          <w:rFonts w:eastAsia="Times New Roman"/>
          <w:sz w:val="28"/>
          <w:szCs w:val="28"/>
        </w:rPr>
      </w:pPr>
      <w:r w:rsidRPr="00E37812">
        <w:rPr>
          <w:rFonts w:eastAsia="Times New Roman"/>
          <w:sz w:val="28"/>
          <w:szCs w:val="28"/>
        </w:rPr>
        <w:t>9.2.5. nepieciešamības gadījumā veic plānotā projekta īstenošanas uzraudzības vizītes un uzaicina atbildīgo iestādi tajās piedalīties;</w:t>
      </w:r>
    </w:p>
    <w:p w14:paraId="3B7ED6C9" w14:textId="77777777" w:rsidR="00896F17" w:rsidRPr="00E37812" w:rsidRDefault="001D68A2" w:rsidP="00A40DA9">
      <w:pPr>
        <w:spacing w:line="257" w:lineRule="auto"/>
        <w:ind w:firstLine="720"/>
        <w:rPr>
          <w:rFonts w:eastAsia="Times New Roman"/>
          <w:sz w:val="28"/>
          <w:szCs w:val="28"/>
        </w:rPr>
      </w:pPr>
      <w:r w:rsidRPr="00E37812">
        <w:rPr>
          <w:rFonts w:eastAsia="Times New Roman"/>
          <w:sz w:val="28"/>
          <w:szCs w:val="28"/>
        </w:rPr>
        <w:t xml:space="preserve">9.2.6. nodrošina komunikāciju ar plānoto finansējuma saņēmēju un informē atbildīgo iestādi par šā ziņojuma 9.2.2., 9.2.3., 9.2.4. un 9.2.5. apakšpunktā norādīto pārbaužu slēdzieniem un, ja nepieciešams, par citām konstatētajām atkāpēm un riskiem izmaksu </w:t>
      </w:r>
      <w:proofErr w:type="spellStart"/>
      <w:r w:rsidRPr="00E37812">
        <w:rPr>
          <w:rFonts w:eastAsia="Times New Roman"/>
          <w:sz w:val="28"/>
          <w:szCs w:val="28"/>
        </w:rPr>
        <w:t>attiecināmībai</w:t>
      </w:r>
      <w:proofErr w:type="spellEnd"/>
      <w:r w:rsidRPr="00E37812">
        <w:rPr>
          <w:rFonts w:eastAsia="Times New Roman"/>
          <w:sz w:val="28"/>
          <w:szCs w:val="28"/>
        </w:rPr>
        <w:t>;</w:t>
      </w:r>
    </w:p>
    <w:p w14:paraId="661D4563" w14:textId="0C02A7A7" w:rsidR="3C625327" w:rsidRPr="00E37812" w:rsidRDefault="256C282C" w:rsidP="00A40DA9">
      <w:pPr>
        <w:spacing w:line="257" w:lineRule="auto"/>
        <w:ind w:firstLine="720"/>
        <w:rPr>
          <w:rFonts w:eastAsia="Times New Roman"/>
          <w:color w:val="ED7D31" w:themeColor="accent2"/>
          <w:sz w:val="28"/>
          <w:szCs w:val="28"/>
          <w:u w:val="single"/>
        </w:rPr>
      </w:pPr>
      <w:r w:rsidRPr="00E37812">
        <w:rPr>
          <w:rFonts w:eastAsia="Times New Roman"/>
          <w:sz w:val="28"/>
          <w:szCs w:val="28"/>
          <w:u w:val="single"/>
        </w:rPr>
        <w:t>9.3.plānotais finansējuma saņēmējs:</w:t>
      </w:r>
    </w:p>
    <w:p w14:paraId="7DD94AE7" w14:textId="7C19D77A" w:rsidR="3C625327" w:rsidRPr="00E37812" w:rsidRDefault="0DC7C9AC" w:rsidP="00A40DA9">
      <w:pPr>
        <w:spacing w:line="257" w:lineRule="auto"/>
        <w:ind w:firstLine="720"/>
        <w:rPr>
          <w:rFonts w:eastAsia="Times New Roman"/>
          <w:color w:val="ED7D31" w:themeColor="accent2"/>
          <w:sz w:val="28"/>
          <w:szCs w:val="28"/>
        </w:rPr>
      </w:pPr>
      <w:r w:rsidRPr="00E37812">
        <w:rPr>
          <w:rFonts w:eastAsia="Times New Roman"/>
          <w:sz w:val="28"/>
          <w:szCs w:val="28"/>
        </w:rPr>
        <w:t>9.3.1.</w:t>
      </w:r>
      <w:r w:rsidR="528AE31C" w:rsidRPr="00E37812">
        <w:rPr>
          <w:rFonts w:eastAsia="Times New Roman"/>
          <w:sz w:val="28"/>
          <w:szCs w:val="28"/>
        </w:rPr>
        <w:t xml:space="preserve"> pēc atbildīgās iestādes uzaicinājuma sagatavo un iesniedz atbildīgajai iestādei izvērtēšanai informāciju par plānotā projekta īstenošanu, kas sagatavots atbilstoši šajā ziņojumā noteiktajam, indikatīvajiem plānotā projekta iesnieguma vērtēšanas kritērijiem un atbilstoši atbildīgās iestādes izstrādātajai veidlapai par plānotā projekta īstenošanu</w:t>
      </w:r>
      <w:r w:rsidR="001D68A2" w:rsidRPr="00E37812">
        <w:rPr>
          <w:rFonts w:eastAsia="Times New Roman"/>
          <w:sz w:val="28"/>
          <w:szCs w:val="28"/>
        </w:rPr>
        <w:t>;</w:t>
      </w:r>
    </w:p>
    <w:p w14:paraId="4CBA25DB" w14:textId="066C5FEE" w:rsidR="3C625327" w:rsidRPr="00E37812" w:rsidRDefault="1DCB3C3F" w:rsidP="00A40DA9">
      <w:pPr>
        <w:spacing w:line="257" w:lineRule="auto"/>
        <w:ind w:firstLine="720"/>
        <w:rPr>
          <w:rFonts w:eastAsia="Times New Roman"/>
          <w:sz w:val="28"/>
          <w:szCs w:val="28"/>
        </w:rPr>
      </w:pPr>
      <w:r w:rsidRPr="00E37812">
        <w:rPr>
          <w:rFonts w:eastAsia="Times New Roman"/>
          <w:sz w:val="28"/>
          <w:szCs w:val="28"/>
        </w:rPr>
        <w:t>9.3.2.</w:t>
      </w:r>
      <w:r w:rsidR="04F00989" w:rsidRPr="00E37812">
        <w:rPr>
          <w:rFonts w:eastAsia="Times New Roman"/>
          <w:sz w:val="28"/>
          <w:szCs w:val="28"/>
        </w:rPr>
        <w:t xml:space="preserve"> nodrošina plānotā projekta īstenošanu atbilstoši informācijai par plānotā projekta īstenošanu, par kuru saņemts pozitīvs atbildīgās iestādes atzinums</w:t>
      </w:r>
      <w:r w:rsidR="001D68A2" w:rsidRPr="00E37812">
        <w:rPr>
          <w:rFonts w:eastAsia="Times New Roman"/>
          <w:sz w:val="28"/>
          <w:szCs w:val="28"/>
        </w:rPr>
        <w:t>;</w:t>
      </w:r>
    </w:p>
    <w:p w14:paraId="26B76892" w14:textId="461AFB0F" w:rsidR="00710D26" w:rsidRPr="00E37812" w:rsidRDefault="00710D26" w:rsidP="00A40DA9">
      <w:pPr>
        <w:spacing w:line="257" w:lineRule="auto"/>
        <w:ind w:firstLine="720"/>
        <w:rPr>
          <w:rFonts w:eastAsia="Times New Roman"/>
          <w:color w:val="ED7D31" w:themeColor="accent2"/>
          <w:sz w:val="28"/>
          <w:szCs w:val="28"/>
        </w:rPr>
      </w:pPr>
      <w:r w:rsidRPr="00E37812">
        <w:rPr>
          <w:rFonts w:eastAsia="Times New Roman"/>
          <w:sz w:val="28"/>
          <w:szCs w:val="28"/>
        </w:rPr>
        <w:t xml:space="preserve">9.3.3. </w:t>
      </w:r>
      <w:r w:rsidRPr="00E37812">
        <w:rPr>
          <w:sz w:val="28"/>
          <w:szCs w:val="28"/>
        </w:rPr>
        <w:t>pēc uzaicinājuma sniedz projekta uzraudzības padomei informāciju par plānotā projekta īstenošanas progresu;</w:t>
      </w:r>
    </w:p>
    <w:p w14:paraId="721CBABC" w14:textId="1831A435" w:rsidR="3C625327" w:rsidRPr="00E37812" w:rsidRDefault="11B229F4" w:rsidP="00A40DA9">
      <w:pPr>
        <w:ind w:firstLine="720"/>
        <w:rPr>
          <w:rFonts w:eastAsia="Times New Roman"/>
          <w:color w:val="ED7D31" w:themeColor="accent2"/>
          <w:sz w:val="28"/>
          <w:szCs w:val="28"/>
        </w:rPr>
      </w:pPr>
      <w:r w:rsidRPr="00E37812">
        <w:rPr>
          <w:rFonts w:eastAsia="Times New Roman"/>
          <w:sz w:val="28"/>
          <w:szCs w:val="28"/>
        </w:rPr>
        <w:t>9.3.</w:t>
      </w:r>
      <w:r w:rsidR="00710D26" w:rsidRPr="00E37812">
        <w:rPr>
          <w:rFonts w:eastAsia="Times New Roman"/>
          <w:sz w:val="28"/>
          <w:szCs w:val="28"/>
        </w:rPr>
        <w:t>4</w:t>
      </w:r>
      <w:r w:rsidRPr="00E37812">
        <w:rPr>
          <w:rFonts w:eastAsia="Times New Roman"/>
          <w:sz w:val="28"/>
          <w:szCs w:val="28"/>
        </w:rPr>
        <w:t>.</w:t>
      </w:r>
      <w:r w:rsidR="58DE5BDC" w:rsidRPr="00E37812">
        <w:rPr>
          <w:rFonts w:eastAsia="Times New Roman"/>
          <w:sz w:val="28"/>
          <w:szCs w:val="28"/>
        </w:rPr>
        <w:t xml:space="preserve"> nodrošina, ka plānotā projekta ietvaros izdevumi tiek veikti saskaņā ar pareizas finanšu pārvaldības principu, ievērojot saimnieciskuma, lietderības un efektivitātes principu</w:t>
      </w:r>
      <w:r w:rsidR="001D68A2" w:rsidRPr="00E37812">
        <w:rPr>
          <w:rFonts w:eastAsia="Times New Roman"/>
          <w:sz w:val="28"/>
          <w:szCs w:val="28"/>
        </w:rPr>
        <w:t>;</w:t>
      </w:r>
    </w:p>
    <w:p w14:paraId="49154FBD" w14:textId="03C06797" w:rsidR="3C625327" w:rsidRPr="00E37812" w:rsidRDefault="58DE5BDC" w:rsidP="00A40DA9">
      <w:pPr>
        <w:spacing w:line="257" w:lineRule="auto"/>
        <w:ind w:firstLine="720"/>
        <w:rPr>
          <w:rFonts w:eastAsia="Times New Roman"/>
          <w:color w:val="ED7D31" w:themeColor="accent2"/>
          <w:sz w:val="28"/>
          <w:szCs w:val="28"/>
        </w:rPr>
      </w:pPr>
      <w:r w:rsidRPr="00E37812">
        <w:rPr>
          <w:rFonts w:eastAsia="Times New Roman"/>
          <w:sz w:val="28"/>
          <w:szCs w:val="28"/>
        </w:rPr>
        <w:t>9.3.</w:t>
      </w:r>
      <w:r w:rsidR="00710D26" w:rsidRPr="00E37812">
        <w:rPr>
          <w:rFonts w:eastAsia="Times New Roman"/>
          <w:sz w:val="28"/>
          <w:szCs w:val="28"/>
        </w:rPr>
        <w:t>5</w:t>
      </w:r>
      <w:r w:rsidRPr="00E37812">
        <w:rPr>
          <w:rFonts w:eastAsia="Times New Roman"/>
          <w:sz w:val="28"/>
          <w:szCs w:val="28"/>
        </w:rPr>
        <w:t xml:space="preserve">. nodrošina atsevišķu plānotā projekta grāmatvedības uzskaiti, pamatojošajā dokumentācijā, norādot identifikatoru </w:t>
      </w:r>
      <w:r w:rsidR="001D68A2" w:rsidRPr="00E37812">
        <w:rPr>
          <w:rFonts w:eastAsia="Times New Roman"/>
          <w:sz w:val="28"/>
          <w:szCs w:val="28"/>
        </w:rPr>
        <w:t>“</w:t>
      </w:r>
      <w:r w:rsidRPr="00E37812">
        <w:rPr>
          <w:rFonts w:eastAsia="Times New Roman"/>
          <w:sz w:val="28"/>
          <w:szCs w:val="28"/>
        </w:rPr>
        <w:t>4.2.2.5.</w:t>
      </w:r>
      <w:r w:rsidR="4E1E08DC" w:rsidRPr="00E37812">
        <w:rPr>
          <w:rFonts w:eastAsia="Times New Roman"/>
          <w:sz w:val="28"/>
          <w:szCs w:val="28"/>
        </w:rPr>
        <w:t>pasākums</w:t>
      </w:r>
      <w:r w:rsidR="001D68A2" w:rsidRPr="00E37812">
        <w:rPr>
          <w:rFonts w:eastAsia="Times New Roman"/>
          <w:sz w:val="28"/>
          <w:szCs w:val="28"/>
        </w:rPr>
        <w:t>”;</w:t>
      </w:r>
    </w:p>
    <w:p w14:paraId="48653E5E" w14:textId="0E65DBD4" w:rsidR="3C625327" w:rsidRPr="00E37812" w:rsidRDefault="58DE5BDC" w:rsidP="00A40DA9">
      <w:pPr>
        <w:spacing w:line="257" w:lineRule="auto"/>
        <w:ind w:firstLine="720"/>
        <w:rPr>
          <w:rFonts w:eastAsia="Times New Roman"/>
          <w:sz w:val="28"/>
          <w:szCs w:val="28"/>
        </w:rPr>
      </w:pPr>
      <w:r w:rsidRPr="00E37812">
        <w:rPr>
          <w:rFonts w:eastAsia="Times New Roman"/>
          <w:sz w:val="28"/>
          <w:szCs w:val="28"/>
        </w:rPr>
        <w:t>9.3.</w:t>
      </w:r>
      <w:r w:rsidR="00710D26" w:rsidRPr="00E37812">
        <w:rPr>
          <w:rFonts w:eastAsia="Times New Roman"/>
          <w:sz w:val="28"/>
          <w:szCs w:val="28"/>
        </w:rPr>
        <w:t>6</w:t>
      </w:r>
      <w:r w:rsidRPr="00E37812">
        <w:rPr>
          <w:rFonts w:eastAsia="Times New Roman"/>
          <w:sz w:val="28"/>
          <w:szCs w:val="28"/>
        </w:rPr>
        <w:t>. sagatavo un iesniedz sadarbības iestādei izskatīšanai plānotā projekta iepirkumu plānu 10 darbdienu laikā pēc tam, kad saņemts atbildīgās iestādes pozitīvs atzinums par iesniegto informāciju par plānotā projekta īstenošanu, kā arī gadījumā, ja iepirkuma plānā iekļautā informācija tiek aktualizēta</w:t>
      </w:r>
      <w:r w:rsidR="001D68A2" w:rsidRPr="00E37812">
        <w:rPr>
          <w:rFonts w:eastAsia="Times New Roman"/>
          <w:sz w:val="28"/>
          <w:szCs w:val="28"/>
        </w:rPr>
        <w:t>;</w:t>
      </w:r>
    </w:p>
    <w:p w14:paraId="4F81C59D" w14:textId="15C0B4ED" w:rsidR="001D68A2" w:rsidRPr="00E37812" w:rsidRDefault="00710D26" w:rsidP="00A40DA9">
      <w:pPr>
        <w:spacing w:line="257" w:lineRule="auto"/>
        <w:ind w:firstLine="720"/>
        <w:rPr>
          <w:rFonts w:eastAsia="Times New Roman"/>
          <w:sz w:val="28"/>
          <w:szCs w:val="28"/>
        </w:rPr>
      </w:pPr>
      <w:r w:rsidRPr="00E37812">
        <w:rPr>
          <w:rFonts w:eastAsia="Times New Roman"/>
          <w:sz w:val="28"/>
          <w:szCs w:val="28"/>
        </w:rPr>
        <w:t>9.3.7</w:t>
      </w:r>
      <w:r w:rsidR="001D68A2" w:rsidRPr="00E37812">
        <w:rPr>
          <w:rFonts w:eastAsia="Times New Roman"/>
          <w:sz w:val="28"/>
          <w:szCs w:val="28"/>
        </w:rPr>
        <w:t>. nodrošina atbildīgās iestādes un sadarbības iestādes pārstāvjiem pieeju visu ar plānotā projekta īstenošanu saistīto dokumentu oriģināliem, grāmatvedības sistēmai, kā arī plānotā projekta īstenošanas vietai;</w:t>
      </w:r>
    </w:p>
    <w:p w14:paraId="7BBE52F7" w14:textId="1F8641DA" w:rsidR="001D68A2" w:rsidRPr="00E37812" w:rsidRDefault="001D68A2" w:rsidP="00A40DA9">
      <w:pPr>
        <w:spacing w:line="257" w:lineRule="auto"/>
        <w:ind w:firstLine="720"/>
        <w:rPr>
          <w:rFonts w:eastAsia="Times New Roman"/>
          <w:sz w:val="28"/>
          <w:szCs w:val="28"/>
        </w:rPr>
      </w:pPr>
      <w:r w:rsidRPr="00E37812">
        <w:rPr>
          <w:rFonts w:eastAsia="Times New Roman"/>
          <w:sz w:val="28"/>
          <w:szCs w:val="28"/>
        </w:rPr>
        <w:t>9</w:t>
      </w:r>
      <w:r w:rsidR="00E55DA9" w:rsidRPr="00E37812">
        <w:rPr>
          <w:rFonts w:eastAsia="Times New Roman"/>
          <w:sz w:val="28"/>
          <w:szCs w:val="28"/>
        </w:rPr>
        <w:t>.3.8</w:t>
      </w:r>
      <w:r w:rsidRPr="00E37812">
        <w:rPr>
          <w:rFonts w:eastAsia="Times New Roman"/>
          <w:sz w:val="28"/>
          <w:szCs w:val="28"/>
        </w:rPr>
        <w:t>. uzglabā dokumentus par plānotā projekta īstenošanu projekta īstenošanas laikā un piecus gadus pēc noslēguma maksājuma veikšanas;</w:t>
      </w:r>
    </w:p>
    <w:p w14:paraId="5B62D89D" w14:textId="07303288" w:rsidR="00693FD7" w:rsidRPr="00E37812" w:rsidRDefault="256C282C" w:rsidP="00A40DA9">
      <w:pPr>
        <w:spacing w:line="257" w:lineRule="auto"/>
        <w:ind w:firstLine="720"/>
        <w:rPr>
          <w:rFonts w:eastAsia="Times New Roman"/>
          <w:sz w:val="28"/>
          <w:szCs w:val="28"/>
        </w:rPr>
      </w:pPr>
      <w:r w:rsidRPr="00E37812">
        <w:rPr>
          <w:rFonts w:eastAsia="Times New Roman"/>
          <w:sz w:val="28"/>
          <w:szCs w:val="28"/>
        </w:rPr>
        <w:t>9.3.</w:t>
      </w:r>
      <w:r w:rsidR="00E55DA9" w:rsidRPr="00E37812">
        <w:rPr>
          <w:rFonts w:eastAsia="Times New Roman"/>
          <w:sz w:val="28"/>
          <w:szCs w:val="28"/>
        </w:rPr>
        <w:t>9</w:t>
      </w:r>
      <w:r w:rsidRPr="00E37812">
        <w:rPr>
          <w:rFonts w:eastAsia="Times New Roman"/>
          <w:sz w:val="28"/>
          <w:szCs w:val="28"/>
        </w:rPr>
        <w:t>.</w:t>
      </w:r>
      <w:r w:rsidR="1E4648FB" w:rsidRPr="00E37812">
        <w:rPr>
          <w:rFonts w:eastAsia="Times New Roman"/>
          <w:sz w:val="28"/>
          <w:szCs w:val="28"/>
        </w:rPr>
        <w:t xml:space="preserve"> </w:t>
      </w:r>
      <w:r w:rsidR="48E9DCB1" w:rsidRPr="00E37812">
        <w:rPr>
          <w:rFonts w:eastAsia="Times New Roman"/>
          <w:sz w:val="28"/>
          <w:szCs w:val="28"/>
        </w:rPr>
        <w:t xml:space="preserve">ir tiesīgs piesaistīt sadarbības partnerus: </w:t>
      </w:r>
      <w:r w:rsidR="72614807" w:rsidRPr="00E37812">
        <w:rPr>
          <w:rFonts w:eastAsia="Times New Roman"/>
          <w:sz w:val="28"/>
          <w:szCs w:val="28"/>
        </w:rPr>
        <w:t>(</w:t>
      </w:r>
      <w:r w:rsidR="72614807" w:rsidRPr="00E37812">
        <w:rPr>
          <w:rFonts w:eastAsia="Times New Roman"/>
          <w:sz w:val="28"/>
          <w:szCs w:val="28"/>
          <w:u w:val="single"/>
        </w:rPr>
        <w:t xml:space="preserve">1) </w:t>
      </w:r>
      <w:r w:rsidR="00693FD7" w:rsidRPr="00E37812">
        <w:rPr>
          <w:rFonts w:eastAsia="Times New Roman"/>
          <w:sz w:val="28"/>
          <w:szCs w:val="28"/>
          <w:u w:val="single"/>
        </w:rPr>
        <w:t>Centrālā statistikas pārvalde</w:t>
      </w:r>
      <w:r w:rsidR="72614807" w:rsidRPr="00E37812">
        <w:rPr>
          <w:rFonts w:eastAsia="Times New Roman"/>
          <w:sz w:val="28"/>
          <w:szCs w:val="28"/>
        </w:rPr>
        <w:t>, kas savas kompetences ietvaros sniegs statistikas datus vai citu nepieciešamo informāciju, kas būs nepieciešama starptautisko pētījumu programmu īstenošanai,</w:t>
      </w:r>
      <w:r w:rsidR="00AC4114" w:rsidRPr="00E37812">
        <w:rPr>
          <w:rFonts w:eastAsia="Times New Roman"/>
          <w:sz w:val="28"/>
          <w:szCs w:val="28"/>
        </w:rPr>
        <w:t xml:space="preserve"> atbilstoši savam nolikumam, nodrošinot nacionālo statistiku starptautiskajiem, t.sk. OECD organizētajiem,  statistikas apkopojumiem, tajā skaitā apvienotajai UNESCO/OECD/</w:t>
      </w:r>
      <w:proofErr w:type="spellStart"/>
      <w:r w:rsidR="00AC4114" w:rsidRPr="00E37812">
        <w:rPr>
          <w:rFonts w:eastAsia="Times New Roman"/>
          <w:sz w:val="28"/>
          <w:szCs w:val="28"/>
        </w:rPr>
        <w:t>Eurostat</w:t>
      </w:r>
      <w:proofErr w:type="spellEnd"/>
      <w:r w:rsidR="00AC4114" w:rsidRPr="00E37812">
        <w:rPr>
          <w:rFonts w:eastAsia="Times New Roman"/>
          <w:sz w:val="28"/>
          <w:szCs w:val="28"/>
        </w:rPr>
        <w:t xml:space="preserve"> (UOE) datubāzei,</w:t>
      </w:r>
      <w:r w:rsidR="72614807" w:rsidRPr="00E37812">
        <w:rPr>
          <w:rFonts w:eastAsia="Times New Roman"/>
          <w:sz w:val="28"/>
          <w:szCs w:val="28"/>
        </w:rPr>
        <w:t xml:space="preserve"> </w:t>
      </w:r>
      <w:r w:rsidR="00711324" w:rsidRPr="00E37812">
        <w:rPr>
          <w:rFonts w:eastAsia="Times New Roman"/>
          <w:sz w:val="28"/>
          <w:szCs w:val="28"/>
          <w:u w:val="single"/>
        </w:rPr>
        <w:t>(2) Latvijas Universitāti</w:t>
      </w:r>
      <w:r w:rsidR="00711324" w:rsidRPr="00E37812">
        <w:rPr>
          <w:rFonts w:eastAsia="Times New Roman"/>
          <w:sz w:val="28"/>
          <w:szCs w:val="28"/>
        </w:rPr>
        <w:t xml:space="preserve">, kas ir </w:t>
      </w:r>
      <w:r w:rsidR="00896F17" w:rsidRPr="00E37812">
        <w:rPr>
          <w:rFonts w:eastAsia="Times New Roman"/>
          <w:sz w:val="28"/>
          <w:szCs w:val="28"/>
        </w:rPr>
        <w:t xml:space="preserve">ES fondu 2014.-2020.gada plānošanas </w:t>
      </w:r>
      <w:r w:rsidR="00711324" w:rsidRPr="00E37812">
        <w:rPr>
          <w:rFonts w:eastAsia="Times New Roman"/>
          <w:sz w:val="28"/>
          <w:szCs w:val="28"/>
        </w:rPr>
        <w:t xml:space="preserve">perioda Darbības programmas </w:t>
      </w:r>
      <w:r w:rsidR="00896F17" w:rsidRPr="00E37812">
        <w:rPr>
          <w:rFonts w:eastAsia="Times New Roman"/>
          <w:sz w:val="28"/>
          <w:szCs w:val="28"/>
        </w:rPr>
        <w:t>“</w:t>
      </w:r>
      <w:r w:rsidR="00711324" w:rsidRPr="00E37812">
        <w:rPr>
          <w:rFonts w:eastAsia="Times New Roman"/>
          <w:sz w:val="28"/>
          <w:szCs w:val="28"/>
        </w:rPr>
        <w:t>Izaugsme un nodarbinātība</w:t>
      </w:r>
      <w:r w:rsidR="00896F17" w:rsidRPr="00E37812">
        <w:rPr>
          <w:rFonts w:eastAsia="Times New Roman"/>
          <w:sz w:val="28"/>
          <w:szCs w:val="28"/>
        </w:rPr>
        <w:t>”</w:t>
      </w:r>
      <w:r w:rsidR="00711324" w:rsidRPr="00E37812">
        <w:rPr>
          <w:rFonts w:eastAsia="Times New Roman"/>
          <w:sz w:val="28"/>
          <w:szCs w:val="28"/>
        </w:rPr>
        <w:t xml:space="preserve"> 8.3.6. specifiskā atbalsta mērķa </w:t>
      </w:r>
      <w:r w:rsidR="00896F17" w:rsidRPr="00E37812">
        <w:rPr>
          <w:rFonts w:eastAsia="Times New Roman"/>
          <w:sz w:val="28"/>
          <w:szCs w:val="28"/>
        </w:rPr>
        <w:t>“</w:t>
      </w:r>
      <w:r w:rsidR="00711324" w:rsidRPr="00E37812">
        <w:rPr>
          <w:rFonts w:eastAsia="Times New Roman"/>
          <w:sz w:val="28"/>
          <w:szCs w:val="28"/>
        </w:rPr>
        <w:t>Ieviest izglītības kvalitātes monitoringa sistēmu</w:t>
      </w:r>
      <w:r w:rsidR="00896F17" w:rsidRPr="00E37812">
        <w:rPr>
          <w:rFonts w:eastAsia="Times New Roman"/>
          <w:sz w:val="28"/>
          <w:szCs w:val="28"/>
        </w:rPr>
        <w:t>”</w:t>
      </w:r>
      <w:r w:rsidR="00711324" w:rsidRPr="00E37812">
        <w:rPr>
          <w:rFonts w:eastAsia="Times New Roman"/>
          <w:sz w:val="28"/>
          <w:szCs w:val="28"/>
        </w:rPr>
        <w:t xml:space="preserve"> projektos </w:t>
      </w:r>
      <w:r w:rsidR="00C74A6A" w:rsidRPr="00E37812">
        <w:rPr>
          <w:rFonts w:eastAsia="Times New Roman"/>
          <w:sz w:val="28"/>
          <w:szCs w:val="28"/>
        </w:rPr>
        <w:t xml:space="preserve">jau </w:t>
      </w:r>
      <w:r w:rsidR="00711324" w:rsidRPr="00E37812">
        <w:rPr>
          <w:rFonts w:eastAsia="Times New Roman"/>
          <w:sz w:val="28"/>
          <w:szCs w:val="28"/>
        </w:rPr>
        <w:lastRenderedPageBreak/>
        <w:t>uzsākto pētījumu sadarbības partneris Starptautiskajā skolēnu novērtēšanas programmas pētījumā PISA 2022, Starptautiskajā mācību vides pētījumā TALIS 2024, Starptautiskajā pieaugušo kompetenču novērtēšanas programmā PIAAC un Starptautiskajā matemātikas un dabaszinātņu izglītības attīstības tendenču pētījumā TIMSS 2023;</w:t>
      </w:r>
      <w:r w:rsidR="00711324" w:rsidRPr="00E37812">
        <w:rPr>
          <w:rFonts w:eastAsia="Times New Roman"/>
          <w:sz w:val="28"/>
          <w:szCs w:val="28"/>
          <w:u w:val="single"/>
        </w:rPr>
        <w:t xml:space="preserve"> (3</w:t>
      </w:r>
      <w:r w:rsidR="72614807" w:rsidRPr="00E37812">
        <w:rPr>
          <w:rFonts w:eastAsia="Times New Roman"/>
          <w:sz w:val="28"/>
          <w:szCs w:val="28"/>
          <w:u w:val="single"/>
        </w:rPr>
        <w:t>) augstākās izglītības iestādes</w:t>
      </w:r>
      <w:r w:rsidR="72614807" w:rsidRPr="00E37812">
        <w:rPr>
          <w:rFonts w:eastAsia="Times New Roman"/>
          <w:sz w:val="28"/>
          <w:szCs w:val="28"/>
        </w:rPr>
        <w:t xml:space="preserve">, </w:t>
      </w:r>
      <w:r w:rsidR="00E34238" w:rsidRPr="00E37812">
        <w:rPr>
          <w:rFonts w:eastAsia="Times New Roman"/>
          <w:sz w:val="28"/>
          <w:szCs w:val="28"/>
        </w:rPr>
        <w:t>k</w:t>
      </w:r>
      <w:r w:rsidR="00E34238">
        <w:rPr>
          <w:rFonts w:eastAsia="Times New Roman"/>
          <w:sz w:val="28"/>
          <w:szCs w:val="28"/>
        </w:rPr>
        <w:t xml:space="preserve">as </w:t>
      </w:r>
      <w:r w:rsidR="72614807" w:rsidRPr="00E37812">
        <w:rPr>
          <w:rFonts w:eastAsia="Times New Roman"/>
          <w:sz w:val="28"/>
          <w:szCs w:val="28"/>
        </w:rPr>
        <w:t>īsteno izglītības programmas virzienā “Izglītība</w:t>
      </w:r>
      <w:r w:rsidR="00871934">
        <w:rPr>
          <w:rFonts w:eastAsia="Times New Roman"/>
          <w:sz w:val="28"/>
          <w:szCs w:val="28"/>
        </w:rPr>
        <w:t xml:space="preserve"> un</w:t>
      </w:r>
      <w:r w:rsidR="007C56C5">
        <w:rPr>
          <w:rFonts w:eastAsia="Times New Roman"/>
          <w:sz w:val="28"/>
          <w:szCs w:val="28"/>
        </w:rPr>
        <w:t xml:space="preserve"> </w:t>
      </w:r>
      <w:r w:rsidR="72614807" w:rsidRPr="00E37812">
        <w:rPr>
          <w:rFonts w:eastAsia="Times New Roman"/>
          <w:sz w:val="28"/>
          <w:szCs w:val="28"/>
        </w:rPr>
        <w:t>pedagoģija”, nodrošinot maksimālu labumu no projekta īstenošanas rezultātā iegūtajiem rezultātiem, t.i., pētījumu veikšanas laikā un pēc datu publiskošanas tiks nodrošināta iespējami lielāka datu un metožu turpmākā izmantošana, nodrošinot pilnīgāku sadarbību starp tiešo projekta mērķa grupu, pētniekiem, skolotājiem, esošajiem un topošajiem izglītības iestāžu vadītājiem</w:t>
      </w:r>
      <w:r w:rsidR="00693FD7" w:rsidRPr="00E37812">
        <w:rPr>
          <w:rFonts w:eastAsia="Times New Roman"/>
          <w:sz w:val="28"/>
          <w:szCs w:val="28"/>
        </w:rPr>
        <w:t>.</w:t>
      </w:r>
    </w:p>
    <w:p w14:paraId="4F19AACE" w14:textId="46B201CD" w:rsidR="00DA7CD3" w:rsidRDefault="00DA7CD3" w:rsidP="00693FD7">
      <w:pPr>
        <w:spacing w:line="257" w:lineRule="auto"/>
        <w:ind w:firstLine="720"/>
        <w:rPr>
          <w:rFonts w:eastAsia="Times New Roman"/>
          <w:sz w:val="28"/>
          <w:szCs w:val="28"/>
        </w:rPr>
      </w:pPr>
      <w:r>
        <w:rPr>
          <w:rFonts w:eastAsia="Times New Roman"/>
          <w:sz w:val="28"/>
          <w:szCs w:val="28"/>
        </w:rPr>
        <w:t xml:space="preserve">Saskaņā ar Eiropas </w:t>
      </w:r>
      <w:r w:rsidRPr="00E34238">
        <w:rPr>
          <w:rFonts w:eastAsia="Times New Roman"/>
          <w:sz w:val="28"/>
          <w:szCs w:val="28"/>
        </w:rPr>
        <w:t xml:space="preserve">Komisijas </w:t>
      </w:r>
      <w:r w:rsidR="00B340C3">
        <w:rPr>
          <w:rFonts w:eastAsia="Times New Roman"/>
          <w:sz w:val="28"/>
          <w:szCs w:val="28"/>
        </w:rPr>
        <w:t xml:space="preserve">(turpmāk – Komisija) </w:t>
      </w:r>
      <w:r w:rsidRPr="00E34238">
        <w:rPr>
          <w:rFonts w:eastAsia="Times New Roman"/>
          <w:sz w:val="28"/>
          <w:szCs w:val="28"/>
        </w:rPr>
        <w:t>paziņojum</w:t>
      </w:r>
      <w:r>
        <w:rPr>
          <w:rFonts w:eastAsia="Times New Roman"/>
          <w:sz w:val="28"/>
          <w:szCs w:val="28"/>
        </w:rPr>
        <w:t>u</w:t>
      </w:r>
      <w:r w:rsidR="00DA4F98">
        <w:rPr>
          <w:rFonts w:eastAsia="Times New Roman"/>
          <w:sz w:val="28"/>
          <w:szCs w:val="28"/>
        </w:rPr>
        <w:t xml:space="preserve"> (turpmāk – Paziņojums)</w:t>
      </w:r>
      <w:r w:rsidRPr="00E34238">
        <w:rPr>
          <w:rFonts w:eastAsia="Times New Roman"/>
          <w:sz w:val="28"/>
          <w:szCs w:val="28"/>
        </w:rPr>
        <w:t xml:space="preserve"> </w:t>
      </w:r>
      <w:r>
        <w:rPr>
          <w:rFonts w:eastAsia="Times New Roman"/>
          <w:sz w:val="28"/>
          <w:szCs w:val="28"/>
        </w:rPr>
        <w:t xml:space="preserve">  “</w:t>
      </w:r>
      <w:r w:rsidRPr="00E34238">
        <w:rPr>
          <w:rFonts w:eastAsia="Times New Roman"/>
          <w:sz w:val="28"/>
          <w:szCs w:val="28"/>
        </w:rPr>
        <w:t>Nostādnes par valsts atbalstu pētniecībai, izstrādei un inovācijai</w:t>
      </w:r>
      <w:r>
        <w:rPr>
          <w:rFonts w:eastAsia="Times New Roman"/>
          <w:sz w:val="28"/>
          <w:szCs w:val="28"/>
        </w:rPr>
        <w:t xml:space="preserve">” </w:t>
      </w:r>
      <w:r w:rsidRPr="00DA7CD3">
        <w:rPr>
          <w:rFonts w:eastAsia="Times New Roman"/>
          <w:sz w:val="28"/>
          <w:szCs w:val="28"/>
        </w:rPr>
        <w:t xml:space="preserve">“pētniecības organizācija” ir subjekts (piemēram, universitātes vai pētniecības institūti, tehnoloģiju </w:t>
      </w:r>
      <w:proofErr w:type="spellStart"/>
      <w:r w:rsidRPr="00DA7CD3">
        <w:rPr>
          <w:rFonts w:eastAsia="Times New Roman"/>
          <w:sz w:val="28"/>
          <w:szCs w:val="28"/>
        </w:rPr>
        <w:t>pārneses</w:t>
      </w:r>
      <w:proofErr w:type="spellEnd"/>
      <w:r w:rsidRPr="00DA7CD3">
        <w:rPr>
          <w:rFonts w:eastAsia="Times New Roman"/>
          <w:sz w:val="28"/>
          <w:szCs w:val="28"/>
        </w:rPr>
        <w:t xml:space="preserve"> aģentūras, inovācijas starpnieki, uz pētniecību orientēti fiziskas vai virtuālas sadarbības subjekti) neatkarīgi no tā juridiskā statusa (publisko vai privāto tiesību subjekts) vai finansējuma veida, kura galvenais mērķis ir neatkarīgi veikt fundamentālos pētījumus, rūpnieciskos pētījumus vai eksperimentālo izstrādi vai plaši izplatīt šādu darbību rezultātus mācību, publikāciju vai zināšanu </w:t>
      </w:r>
      <w:proofErr w:type="spellStart"/>
      <w:r w:rsidRPr="00DA7CD3">
        <w:rPr>
          <w:rFonts w:eastAsia="Times New Roman"/>
          <w:sz w:val="28"/>
          <w:szCs w:val="28"/>
        </w:rPr>
        <w:t>pārneses</w:t>
      </w:r>
      <w:proofErr w:type="spellEnd"/>
      <w:r w:rsidRPr="00DA7CD3">
        <w:rPr>
          <w:rFonts w:eastAsia="Times New Roman"/>
          <w:sz w:val="28"/>
          <w:szCs w:val="28"/>
        </w:rPr>
        <w:t xml:space="preserve"> veidā. </w:t>
      </w:r>
      <w:r>
        <w:rPr>
          <w:rFonts w:eastAsia="Times New Roman"/>
          <w:sz w:val="28"/>
          <w:szCs w:val="28"/>
        </w:rPr>
        <w:t xml:space="preserve"> </w:t>
      </w:r>
      <w:r w:rsidR="00B340C3">
        <w:rPr>
          <w:rFonts w:eastAsia="Times New Roman"/>
          <w:sz w:val="28"/>
          <w:szCs w:val="28"/>
        </w:rPr>
        <w:t xml:space="preserve">Atbilstoši </w:t>
      </w:r>
      <w:r w:rsidR="00DA4F98">
        <w:rPr>
          <w:rFonts w:eastAsia="Times New Roman"/>
          <w:sz w:val="28"/>
          <w:szCs w:val="28"/>
        </w:rPr>
        <w:t>K</w:t>
      </w:r>
      <w:r w:rsidR="00B340C3">
        <w:rPr>
          <w:rFonts w:eastAsia="Times New Roman"/>
          <w:sz w:val="28"/>
          <w:szCs w:val="28"/>
        </w:rPr>
        <w:t>omisijas noteikt</w:t>
      </w:r>
      <w:r w:rsidR="00DA4F98">
        <w:rPr>
          <w:rFonts w:eastAsia="Times New Roman"/>
          <w:sz w:val="28"/>
          <w:szCs w:val="28"/>
        </w:rPr>
        <w:t xml:space="preserve">ajam,  </w:t>
      </w:r>
      <w:r w:rsidR="00B340C3">
        <w:rPr>
          <w:rFonts w:eastAsia="Times New Roman"/>
          <w:sz w:val="28"/>
          <w:szCs w:val="28"/>
        </w:rPr>
        <w:t xml:space="preserve"> </w:t>
      </w:r>
      <w:r w:rsidR="00DA4F98">
        <w:rPr>
          <w:rFonts w:eastAsia="Times New Roman"/>
          <w:sz w:val="28"/>
          <w:szCs w:val="28"/>
        </w:rPr>
        <w:t>Paziņojuma 2.</w:t>
      </w:r>
      <w:r w:rsidR="007C6594">
        <w:rPr>
          <w:rFonts w:eastAsia="Times New Roman"/>
          <w:sz w:val="28"/>
          <w:szCs w:val="28"/>
        </w:rPr>
        <w:t>1</w:t>
      </w:r>
      <w:r w:rsidR="00DA4F98">
        <w:rPr>
          <w:rFonts w:eastAsia="Times New Roman"/>
          <w:sz w:val="28"/>
          <w:szCs w:val="28"/>
        </w:rPr>
        <w:t xml:space="preserve">.1. punktā ir noteiktas </w:t>
      </w:r>
      <w:r w:rsidR="00B340C3" w:rsidRPr="00B340C3">
        <w:rPr>
          <w:rFonts w:eastAsia="Times New Roman"/>
          <w:sz w:val="28"/>
          <w:szCs w:val="28"/>
        </w:rPr>
        <w:t>nesaimnieciska rakstura darbības:</w:t>
      </w:r>
    </w:p>
    <w:p w14:paraId="74F70BBA" w14:textId="7DA94031" w:rsidR="00B340C3" w:rsidRPr="00DA4F98" w:rsidRDefault="00B340C3" w:rsidP="00772806">
      <w:pPr>
        <w:pStyle w:val="ListParagraph"/>
        <w:numPr>
          <w:ilvl w:val="0"/>
          <w:numId w:val="39"/>
        </w:numPr>
        <w:spacing w:line="257" w:lineRule="auto"/>
        <w:ind w:left="0" w:firstLine="0"/>
        <w:jc w:val="both"/>
        <w:rPr>
          <w:rFonts w:eastAsia="Times New Roman"/>
          <w:sz w:val="28"/>
          <w:szCs w:val="28"/>
        </w:rPr>
      </w:pPr>
      <w:r w:rsidRPr="00772806">
        <w:rPr>
          <w:rFonts w:eastAsia="Times New Roman"/>
          <w:sz w:val="28"/>
          <w:szCs w:val="28"/>
        </w:rPr>
        <w:t>pētniecības organizāciju un pētniecības infrastruktūru pamatdarbības, jo īpaš</w:t>
      </w:r>
      <w:r w:rsidRPr="00B340C3">
        <w:rPr>
          <w:rFonts w:eastAsia="Times New Roman"/>
          <w:sz w:val="28"/>
          <w:szCs w:val="28"/>
        </w:rPr>
        <w:t xml:space="preserve">i izglītība nolūkā panākt personāla daudzuma un kvalifikācijas pieaugumu. </w:t>
      </w:r>
      <w:r w:rsidR="00DA4F98">
        <w:rPr>
          <w:rFonts w:eastAsia="Times New Roman"/>
          <w:sz w:val="28"/>
          <w:szCs w:val="28"/>
        </w:rPr>
        <w:t>P</w:t>
      </w:r>
      <w:r w:rsidRPr="00B340C3">
        <w:rPr>
          <w:rFonts w:eastAsia="Times New Roman"/>
          <w:sz w:val="28"/>
          <w:szCs w:val="28"/>
        </w:rPr>
        <w:t>ubliskā izglītība, kas tiek nodrošināta valsts izglītības sistēmas ietvaros un kas galvenokārt vai pilnī</w:t>
      </w:r>
      <w:r w:rsidRPr="00DA4F98">
        <w:rPr>
          <w:rFonts w:eastAsia="Times New Roman"/>
          <w:sz w:val="28"/>
          <w:szCs w:val="28"/>
        </w:rPr>
        <w:t>bā ir valsts finansēta un uzraudzīta, tiek uzskatīta par darbību, kas nav saimnieciska darbība</w:t>
      </w:r>
      <w:r w:rsidR="00DA4F98">
        <w:rPr>
          <w:rFonts w:eastAsia="Times New Roman"/>
          <w:sz w:val="28"/>
          <w:szCs w:val="28"/>
        </w:rPr>
        <w:t>;</w:t>
      </w:r>
    </w:p>
    <w:p w14:paraId="3D258894" w14:textId="20573B11" w:rsidR="00B340C3" w:rsidRPr="00772806" w:rsidRDefault="00B340C3" w:rsidP="00772806">
      <w:pPr>
        <w:pStyle w:val="ListParagraph"/>
        <w:numPr>
          <w:ilvl w:val="0"/>
          <w:numId w:val="39"/>
        </w:numPr>
        <w:spacing w:line="257" w:lineRule="auto"/>
        <w:ind w:left="0" w:firstLine="0"/>
        <w:jc w:val="both"/>
        <w:rPr>
          <w:rFonts w:eastAsia="Times New Roman"/>
          <w:sz w:val="28"/>
          <w:szCs w:val="28"/>
        </w:rPr>
      </w:pPr>
      <w:r w:rsidRPr="00772806">
        <w:rPr>
          <w:rFonts w:eastAsia="Times New Roman"/>
          <w:sz w:val="28"/>
          <w:szCs w:val="28"/>
        </w:rPr>
        <w:t>neatkarīga pētniecība un izstrāde, lai gūtu vairāk zināšanu un labāku izpratni, tostarp kopīga pētniecība un izstrāde, kad pētniecības organizācija vai pētniecības infrastruktūra i</w:t>
      </w:r>
      <w:r w:rsidR="00DA4F98" w:rsidRPr="00DA4F98">
        <w:rPr>
          <w:rFonts w:eastAsia="Times New Roman"/>
          <w:sz w:val="28"/>
          <w:szCs w:val="28"/>
        </w:rPr>
        <w:t>esaistās efektīvā sadarbībā</w:t>
      </w:r>
      <w:r w:rsidRPr="00772806">
        <w:rPr>
          <w:rFonts w:eastAsia="Times New Roman"/>
          <w:sz w:val="28"/>
          <w:szCs w:val="28"/>
        </w:rPr>
        <w:t>,</w:t>
      </w:r>
    </w:p>
    <w:p w14:paraId="4A0EE9B4" w14:textId="1C1E04FC" w:rsidR="00E32E7E" w:rsidRPr="00772806" w:rsidRDefault="00B340C3" w:rsidP="00772806">
      <w:pPr>
        <w:pStyle w:val="ListParagraph"/>
        <w:numPr>
          <w:ilvl w:val="0"/>
          <w:numId w:val="39"/>
        </w:numPr>
        <w:spacing w:line="257" w:lineRule="auto"/>
        <w:ind w:left="0" w:firstLine="0"/>
        <w:jc w:val="both"/>
        <w:rPr>
          <w:rFonts w:eastAsia="Times New Roman"/>
          <w:sz w:val="28"/>
          <w:szCs w:val="28"/>
        </w:rPr>
      </w:pPr>
      <w:r w:rsidRPr="00772806">
        <w:rPr>
          <w:rFonts w:eastAsia="Times New Roman"/>
          <w:sz w:val="28"/>
          <w:szCs w:val="28"/>
        </w:rPr>
        <w:t>pētniecības rezultātu plaša izplatīšana bez ekskluzivitātes un diskriminēšanas, piemēram, izmantojot mācīšanu, brīvas piekļuves datubāzes, atklātās publikācijas vai atklātā pirmkoda programmatūru</w:t>
      </w:r>
      <w:r w:rsidR="004E71CE">
        <w:rPr>
          <w:rFonts w:eastAsia="Times New Roman"/>
          <w:sz w:val="28"/>
          <w:szCs w:val="28"/>
        </w:rPr>
        <w:t>.</w:t>
      </w:r>
    </w:p>
    <w:p w14:paraId="1A7ED7AE" w14:textId="1B22059F" w:rsidR="00065706" w:rsidRPr="00E1231E" w:rsidRDefault="00DA7CD3" w:rsidP="00693FD7">
      <w:pPr>
        <w:spacing w:line="257" w:lineRule="auto"/>
        <w:ind w:firstLine="720"/>
        <w:rPr>
          <w:rFonts w:eastAsia="Times New Roman"/>
          <w:color w:val="000000" w:themeColor="text1"/>
          <w:sz w:val="28"/>
          <w:szCs w:val="28"/>
        </w:rPr>
      </w:pPr>
      <w:r w:rsidRPr="00E1231E">
        <w:rPr>
          <w:rFonts w:eastAsia="Times New Roman"/>
          <w:color w:val="000000" w:themeColor="text1"/>
          <w:sz w:val="28"/>
          <w:szCs w:val="28"/>
        </w:rPr>
        <w:t xml:space="preserve">  </w:t>
      </w:r>
      <w:r w:rsidR="00693FD7" w:rsidRPr="00E1231E">
        <w:rPr>
          <w:rFonts w:eastAsia="Times New Roman"/>
          <w:color w:val="000000" w:themeColor="text1"/>
          <w:sz w:val="28"/>
          <w:szCs w:val="28"/>
        </w:rPr>
        <w:t>L</w:t>
      </w:r>
      <w:r w:rsidR="00A527E8" w:rsidRPr="00E1231E">
        <w:rPr>
          <w:rFonts w:eastAsia="Times New Roman"/>
          <w:color w:val="000000" w:themeColor="text1"/>
          <w:sz w:val="28"/>
          <w:szCs w:val="28"/>
        </w:rPr>
        <w:t>atvijas Universitāte</w:t>
      </w:r>
      <w:r w:rsidR="00693FD7" w:rsidRPr="00E1231E">
        <w:rPr>
          <w:rFonts w:eastAsia="Times New Roman"/>
          <w:color w:val="000000" w:themeColor="text1"/>
          <w:sz w:val="28"/>
          <w:szCs w:val="28"/>
        </w:rPr>
        <w:t xml:space="preserve"> ir sadarbības partneris pētījumos, kuri uzsākti šobrīd īstenotā 8.3.6.1.pasākuma projekta ietvaros, kuru pētījumu cikls turpināsies 4.2.2.5.pasakuma īstenotajā projektā. Tādējādi L</w:t>
      </w:r>
      <w:r w:rsidR="00981BF5" w:rsidRPr="00E1231E">
        <w:rPr>
          <w:rFonts w:eastAsia="Times New Roman"/>
          <w:color w:val="000000" w:themeColor="text1"/>
          <w:sz w:val="28"/>
          <w:szCs w:val="28"/>
        </w:rPr>
        <w:t>atvijas Universitātes</w:t>
      </w:r>
      <w:r w:rsidR="00693FD7" w:rsidRPr="00E1231E">
        <w:rPr>
          <w:rFonts w:eastAsia="Times New Roman"/>
          <w:color w:val="000000" w:themeColor="text1"/>
          <w:sz w:val="28"/>
          <w:szCs w:val="28"/>
        </w:rPr>
        <w:t xml:space="preserve"> kā sadarbības partnera atlase konkrētajiem PISA 2022, TIMSS 2023, TALIS 2024, PIAAC pētījumiem ir jau veikta. </w:t>
      </w:r>
      <w:r w:rsidR="00981BF5" w:rsidRPr="00E1231E">
        <w:rPr>
          <w:rFonts w:eastAsia="Times New Roman"/>
          <w:color w:val="000000" w:themeColor="text1"/>
          <w:sz w:val="28"/>
          <w:szCs w:val="28"/>
        </w:rPr>
        <w:t>IZM</w:t>
      </w:r>
      <w:r w:rsidR="00693FD7" w:rsidRPr="00E1231E">
        <w:rPr>
          <w:rFonts w:eastAsia="Times New Roman"/>
          <w:color w:val="000000" w:themeColor="text1"/>
          <w:sz w:val="28"/>
          <w:szCs w:val="28"/>
        </w:rPr>
        <w:t xml:space="preserve">  kā Latvijas dalības nodrošinātāja starptautiskos izglītības pētījumos, </w:t>
      </w:r>
      <w:r w:rsidR="00DA4F98" w:rsidRPr="00E1231E">
        <w:rPr>
          <w:rFonts w:eastAsia="Times New Roman"/>
          <w:color w:val="000000" w:themeColor="text1"/>
          <w:sz w:val="28"/>
          <w:szCs w:val="28"/>
        </w:rPr>
        <w:t xml:space="preserve"> </w:t>
      </w:r>
      <w:r w:rsidR="00065706" w:rsidRPr="00E1231E">
        <w:rPr>
          <w:rFonts w:eastAsia="Times New Roman"/>
          <w:color w:val="000000" w:themeColor="text1"/>
          <w:sz w:val="28"/>
          <w:szCs w:val="28"/>
        </w:rPr>
        <w:t xml:space="preserve"> </w:t>
      </w:r>
      <w:r w:rsidR="00517160" w:rsidRPr="00E1231E">
        <w:rPr>
          <w:rFonts w:eastAsia="Times New Roman"/>
          <w:color w:val="000000" w:themeColor="text1"/>
          <w:sz w:val="28"/>
          <w:szCs w:val="28"/>
        </w:rPr>
        <w:t xml:space="preserve">atlasē </w:t>
      </w:r>
      <w:r w:rsidR="00065706" w:rsidRPr="00E1231E">
        <w:rPr>
          <w:rFonts w:eastAsia="Times New Roman"/>
          <w:color w:val="000000" w:themeColor="text1"/>
          <w:sz w:val="28"/>
          <w:szCs w:val="28"/>
        </w:rPr>
        <w:t xml:space="preserve">aicina pētnieciskās organizācijas – augstākās izglītības iestādes, kas  īsteno studiju programmas studiju virzienā “Izglītība, pedagoģija un sports” un pētniecību izglītības zinātnēs, sagatavot un </w:t>
      </w:r>
      <w:r w:rsidR="00065706" w:rsidRPr="00E1231E">
        <w:rPr>
          <w:rFonts w:eastAsia="Times New Roman"/>
          <w:color w:val="000000" w:themeColor="text1"/>
          <w:sz w:val="28"/>
          <w:szCs w:val="28"/>
        </w:rPr>
        <w:lastRenderedPageBreak/>
        <w:t xml:space="preserve">iesniegt IZM pētījuma pieteikumu atbilstoši starptautiski salīdzinošajos pētījumos noteiktajai metodoloģijai un plānotajiem  rezultātiem. </w:t>
      </w:r>
      <w:r w:rsidR="00693FD7" w:rsidRPr="00E1231E">
        <w:rPr>
          <w:rFonts w:eastAsia="Times New Roman"/>
          <w:color w:val="000000" w:themeColor="text1"/>
          <w:sz w:val="28"/>
          <w:szCs w:val="28"/>
        </w:rPr>
        <w:t xml:space="preserve">Sadarbības partnera modelis paredz arī to, ka </w:t>
      </w:r>
      <w:r w:rsidR="00F12502" w:rsidRPr="00E1231E">
        <w:rPr>
          <w:rFonts w:eastAsia="Times New Roman"/>
          <w:color w:val="000000" w:themeColor="text1"/>
          <w:sz w:val="28"/>
          <w:szCs w:val="28"/>
        </w:rPr>
        <w:t xml:space="preserve">pētniecības organizācija  pētījuma laikā īsteno </w:t>
      </w:r>
      <w:r w:rsidR="00065706" w:rsidRPr="00E1231E">
        <w:rPr>
          <w:rFonts w:eastAsia="Times New Roman"/>
          <w:color w:val="000000" w:themeColor="text1"/>
          <w:sz w:val="28"/>
          <w:szCs w:val="28"/>
        </w:rPr>
        <w:t xml:space="preserve">nesaimnieciska rakstura darbības, tai skaitā: </w:t>
      </w:r>
    </w:p>
    <w:p w14:paraId="3E12BEBA" w14:textId="73448F1E" w:rsidR="00C43C65" w:rsidRPr="00E1231E" w:rsidRDefault="00C43C65" w:rsidP="00772806">
      <w:pPr>
        <w:pStyle w:val="ListParagraph"/>
        <w:numPr>
          <w:ilvl w:val="0"/>
          <w:numId w:val="40"/>
        </w:numPr>
        <w:spacing w:line="257" w:lineRule="auto"/>
        <w:jc w:val="both"/>
        <w:rPr>
          <w:rFonts w:eastAsia="Times New Roman"/>
          <w:color w:val="000000" w:themeColor="text1"/>
          <w:sz w:val="28"/>
          <w:szCs w:val="28"/>
        </w:rPr>
      </w:pPr>
      <w:r w:rsidRPr="00E1231E">
        <w:rPr>
          <w:rFonts w:eastAsia="Times New Roman"/>
          <w:color w:val="000000" w:themeColor="text1"/>
          <w:sz w:val="28"/>
          <w:szCs w:val="28"/>
        </w:rPr>
        <w:t>prasībās p</w:t>
      </w:r>
      <w:r w:rsidR="00D83832" w:rsidRPr="00E1231E">
        <w:rPr>
          <w:rFonts w:eastAsia="Times New Roman"/>
          <w:color w:val="000000" w:themeColor="text1"/>
          <w:sz w:val="28"/>
          <w:szCs w:val="28"/>
        </w:rPr>
        <w:t>ētnieku komandai noteiktas starptautiskā p</w:t>
      </w:r>
      <w:r w:rsidR="00517160" w:rsidRPr="00E1231E">
        <w:rPr>
          <w:rFonts w:eastAsia="Times New Roman"/>
          <w:color w:val="000000" w:themeColor="text1"/>
          <w:sz w:val="28"/>
          <w:szCs w:val="28"/>
        </w:rPr>
        <w:t>ētī</w:t>
      </w:r>
      <w:r w:rsidR="00D83832" w:rsidRPr="00E1231E">
        <w:rPr>
          <w:rFonts w:eastAsia="Times New Roman"/>
          <w:color w:val="000000" w:themeColor="text1"/>
          <w:sz w:val="28"/>
          <w:szCs w:val="28"/>
        </w:rPr>
        <w:t xml:space="preserve">juma metodoloģijā. Praksē Latvijas pētnieku komandā tiek arī </w:t>
      </w:r>
      <w:r w:rsidR="00517160" w:rsidRPr="00E1231E">
        <w:rPr>
          <w:rFonts w:eastAsia="Times New Roman"/>
          <w:color w:val="000000" w:themeColor="text1"/>
          <w:sz w:val="28"/>
          <w:szCs w:val="28"/>
        </w:rPr>
        <w:t>p</w:t>
      </w:r>
      <w:r w:rsidR="00D83832" w:rsidRPr="00E1231E">
        <w:rPr>
          <w:rFonts w:eastAsia="Times New Roman"/>
          <w:color w:val="000000" w:themeColor="text1"/>
          <w:sz w:val="28"/>
          <w:szCs w:val="28"/>
        </w:rPr>
        <w:t xml:space="preserve">iesaistīti studējošie, doktoranti un doktora grāda pretendenti. </w:t>
      </w:r>
      <w:r w:rsidRPr="00E1231E">
        <w:rPr>
          <w:rFonts w:eastAsia="Times New Roman"/>
          <w:color w:val="000000" w:themeColor="text1"/>
          <w:sz w:val="28"/>
          <w:szCs w:val="28"/>
        </w:rPr>
        <w:t xml:space="preserve"> </w:t>
      </w:r>
      <w:r w:rsidR="00D83832" w:rsidRPr="00E1231E">
        <w:rPr>
          <w:rFonts w:eastAsia="Times New Roman"/>
          <w:color w:val="000000" w:themeColor="text1"/>
          <w:sz w:val="28"/>
          <w:szCs w:val="28"/>
        </w:rPr>
        <w:t>Tādējādi tiek veicināta jauno pētnieku iesaiste;</w:t>
      </w:r>
    </w:p>
    <w:p w14:paraId="15A6F290" w14:textId="34F64D01" w:rsidR="00C43C65" w:rsidRPr="00E1231E" w:rsidRDefault="00C43C65" w:rsidP="00772806">
      <w:pPr>
        <w:pStyle w:val="ListParagraph"/>
        <w:numPr>
          <w:ilvl w:val="0"/>
          <w:numId w:val="40"/>
        </w:numPr>
        <w:spacing w:line="257" w:lineRule="auto"/>
        <w:jc w:val="both"/>
        <w:rPr>
          <w:rFonts w:eastAsia="Times New Roman"/>
          <w:color w:val="000000" w:themeColor="text1"/>
          <w:sz w:val="28"/>
          <w:szCs w:val="28"/>
        </w:rPr>
      </w:pPr>
      <w:r w:rsidRPr="00E1231E">
        <w:rPr>
          <w:rFonts w:eastAsia="Times New Roman"/>
          <w:color w:val="000000" w:themeColor="text1"/>
          <w:sz w:val="28"/>
          <w:szCs w:val="28"/>
        </w:rPr>
        <w:t xml:space="preserve">starptautiskie salīdzinošie pētījumu </w:t>
      </w:r>
      <w:r w:rsidR="00D83832" w:rsidRPr="00E1231E">
        <w:rPr>
          <w:rFonts w:eastAsia="Times New Roman"/>
          <w:color w:val="000000" w:themeColor="text1"/>
          <w:sz w:val="28"/>
          <w:szCs w:val="28"/>
        </w:rPr>
        <w:t>metodoloģija</w:t>
      </w:r>
      <w:r w:rsidRPr="00E1231E">
        <w:rPr>
          <w:rFonts w:eastAsia="Times New Roman"/>
          <w:color w:val="000000" w:themeColor="text1"/>
          <w:sz w:val="28"/>
          <w:szCs w:val="28"/>
        </w:rPr>
        <w:t xml:space="preserve"> nosaka, ka pētījums tiek īstenots sadarbojoties visām to valstu pētnieku grupām, kas piedalās pētījumā, piemēram, PISA 2022 pētījumā piedalās </w:t>
      </w:r>
      <w:r w:rsidR="00D83832" w:rsidRPr="00E1231E">
        <w:rPr>
          <w:rFonts w:eastAsia="Times New Roman"/>
          <w:color w:val="000000" w:themeColor="text1"/>
          <w:sz w:val="28"/>
          <w:szCs w:val="28"/>
        </w:rPr>
        <w:t xml:space="preserve">aptuveni 90 valstis. Pētnieki piedalās </w:t>
      </w:r>
      <w:r w:rsidR="00D83832" w:rsidRPr="00E1231E">
        <w:rPr>
          <w:color w:val="000000" w:themeColor="text1"/>
          <w:sz w:val="28"/>
          <w:szCs w:val="28"/>
        </w:rPr>
        <w:t>kopīgās sanāksmēs, lai salāgotu aptaujas instrumentus, uzdevumus</w:t>
      </w:r>
      <w:r w:rsidR="006F33B4" w:rsidRPr="00E1231E">
        <w:rPr>
          <w:color w:val="000000" w:themeColor="text1"/>
          <w:sz w:val="28"/>
          <w:szCs w:val="28"/>
        </w:rPr>
        <w:t xml:space="preserve"> un</w:t>
      </w:r>
      <w:r w:rsidR="00D83832" w:rsidRPr="00E1231E">
        <w:rPr>
          <w:color w:val="000000" w:themeColor="text1"/>
          <w:sz w:val="28"/>
          <w:szCs w:val="28"/>
        </w:rPr>
        <w:t xml:space="preserve"> jautājumus, lai </w:t>
      </w:r>
      <w:r w:rsidR="006F33B4" w:rsidRPr="00E1231E">
        <w:rPr>
          <w:color w:val="000000" w:themeColor="text1"/>
          <w:sz w:val="28"/>
          <w:szCs w:val="28"/>
        </w:rPr>
        <w:t xml:space="preserve">nodrošinātu kvalitatīvu starptautiski salīdzināmus datu iegūšanu, kā arī piedalās pie </w:t>
      </w:r>
      <w:r w:rsidR="00D83832" w:rsidRPr="00E1231E">
        <w:rPr>
          <w:color w:val="000000" w:themeColor="text1"/>
          <w:sz w:val="28"/>
          <w:szCs w:val="28"/>
        </w:rPr>
        <w:t>uzdevumu un aptauj</w:t>
      </w:r>
      <w:r w:rsidR="006F33B4" w:rsidRPr="00E1231E">
        <w:rPr>
          <w:color w:val="000000" w:themeColor="text1"/>
          <w:sz w:val="28"/>
          <w:szCs w:val="28"/>
        </w:rPr>
        <w:t>as</w:t>
      </w:r>
      <w:r w:rsidR="00D83832" w:rsidRPr="00E1231E">
        <w:rPr>
          <w:color w:val="000000" w:themeColor="text1"/>
          <w:sz w:val="28"/>
          <w:szCs w:val="28"/>
        </w:rPr>
        <w:t xml:space="preserve"> jautājumu tulkošanas</w:t>
      </w:r>
      <w:r w:rsidR="006F33B4" w:rsidRPr="00E1231E">
        <w:rPr>
          <w:color w:val="000000" w:themeColor="text1"/>
          <w:sz w:val="28"/>
          <w:szCs w:val="28"/>
        </w:rPr>
        <w:t xml:space="preserve"> un</w:t>
      </w:r>
      <w:r w:rsidR="00D83832" w:rsidRPr="00E1231E">
        <w:rPr>
          <w:color w:val="000000" w:themeColor="text1"/>
          <w:sz w:val="28"/>
          <w:szCs w:val="28"/>
        </w:rPr>
        <w:t xml:space="preserve"> verificēšanas</w:t>
      </w:r>
      <w:r w:rsidR="006F33B4" w:rsidRPr="00E1231E">
        <w:rPr>
          <w:color w:val="000000" w:themeColor="text1"/>
          <w:sz w:val="28"/>
          <w:szCs w:val="28"/>
        </w:rPr>
        <w:t xml:space="preserve">. </w:t>
      </w:r>
    </w:p>
    <w:p w14:paraId="2F00B3B2" w14:textId="0A9A7049" w:rsidR="00517160" w:rsidRPr="00E1231E" w:rsidRDefault="00EE0EDE" w:rsidP="00772806">
      <w:pPr>
        <w:pStyle w:val="ListParagraph"/>
        <w:numPr>
          <w:ilvl w:val="0"/>
          <w:numId w:val="40"/>
        </w:numPr>
        <w:spacing w:line="257" w:lineRule="auto"/>
        <w:ind w:firstLine="720"/>
        <w:jc w:val="both"/>
        <w:rPr>
          <w:rFonts w:eastAsia="Times New Roman"/>
          <w:color w:val="000000" w:themeColor="text1"/>
          <w:sz w:val="28"/>
          <w:szCs w:val="28"/>
        </w:rPr>
      </w:pPr>
      <w:r w:rsidRPr="00E1231E">
        <w:rPr>
          <w:rFonts w:eastAsia="Times New Roman"/>
          <w:color w:val="000000" w:themeColor="text1"/>
          <w:sz w:val="28"/>
          <w:szCs w:val="28"/>
        </w:rPr>
        <w:t>p</w:t>
      </w:r>
      <w:r w:rsidR="00F12502" w:rsidRPr="00E1231E">
        <w:rPr>
          <w:rFonts w:eastAsia="Times New Roman"/>
          <w:color w:val="000000" w:themeColor="text1"/>
          <w:sz w:val="28"/>
          <w:szCs w:val="28"/>
        </w:rPr>
        <w:t>ēt</w:t>
      </w:r>
      <w:r w:rsidR="006F33B4" w:rsidRPr="00E1231E">
        <w:rPr>
          <w:rFonts w:eastAsia="Times New Roman"/>
          <w:color w:val="000000" w:themeColor="text1"/>
          <w:sz w:val="28"/>
          <w:szCs w:val="28"/>
        </w:rPr>
        <w:t>ījumu</w:t>
      </w:r>
      <w:r w:rsidR="00F12502" w:rsidRPr="00E1231E">
        <w:rPr>
          <w:rFonts w:eastAsia="Times New Roman"/>
          <w:color w:val="000000" w:themeColor="text1"/>
          <w:sz w:val="28"/>
          <w:szCs w:val="28"/>
        </w:rPr>
        <w:t xml:space="preserve"> rezultātā </w:t>
      </w:r>
      <w:r w:rsidR="006F33B4" w:rsidRPr="00E1231E">
        <w:rPr>
          <w:rFonts w:eastAsia="Times New Roman"/>
          <w:color w:val="000000" w:themeColor="text1"/>
          <w:sz w:val="28"/>
          <w:szCs w:val="28"/>
        </w:rPr>
        <w:t xml:space="preserve">iegūtie dati ir publiski pieejami pētījumu tīmekļvietnēs, piem., PISA aptauju </w:t>
      </w:r>
      <w:r w:rsidR="00517160" w:rsidRPr="00E1231E">
        <w:rPr>
          <w:rFonts w:eastAsia="Times New Roman"/>
          <w:color w:val="000000" w:themeColor="text1"/>
          <w:sz w:val="28"/>
          <w:szCs w:val="28"/>
        </w:rPr>
        <w:t>rezultāti</w:t>
      </w:r>
      <w:r w:rsidR="006F33B4" w:rsidRPr="00E1231E">
        <w:rPr>
          <w:rFonts w:eastAsia="Times New Roman"/>
          <w:color w:val="000000" w:themeColor="text1"/>
          <w:sz w:val="28"/>
          <w:szCs w:val="28"/>
        </w:rPr>
        <w:t xml:space="preserve"> ir pieejami </w:t>
      </w:r>
      <w:r w:rsidR="00517160" w:rsidRPr="00E1231E">
        <w:rPr>
          <w:rFonts w:eastAsia="Times New Roman"/>
          <w:color w:val="000000" w:themeColor="text1"/>
          <w:sz w:val="28"/>
          <w:szCs w:val="28"/>
        </w:rPr>
        <w:t xml:space="preserve">PISA </w:t>
      </w:r>
      <w:r w:rsidR="006F33B4" w:rsidRPr="00E1231E">
        <w:rPr>
          <w:rFonts w:eastAsia="Times New Roman"/>
          <w:color w:val="000000" w:themeColor="text1"/>
          <w:sz w:val="28"/>
          <w:szCs w:val="28"/>
        </w:rPr>
        <w:t xml:space="preserve">tīmekļvietnē </w:t>
      </w:r>
      <w:r w:rsidR="00517160" w:rsidRPr="00E1231E">
        <w:rPr>
          <w:rFonts w:eastAsia="Times New Roman"/>
          <w:color w:val="000000" w:themeColor="text1"/>
          <w:sz w:val="28"/>
          <w:szCs w:val="28"/>
        </w:rPr>
        <w:t>(</w:t>
      </w:r>
      <w:hyperlink r:id="rId8" w:history="1">
        <w:r w:rsidR="006F33B4" w:rsidRPr="00E1231E">
          <w:rPr>
            <w:rStyle w:val="Hyperlink"/>
            <w:rFonts w:eastAsia="Times New Roman"/>
            <w:color w:val="000000" w:themeColor="text1"/>
            <w:sz w:val="28"/>
            <w:szCs w:val="28"/>
          </w:rPr>
          <w:t>https://www.oecd.org/pisa/data/</w:t>
        </w:r>
      </w:hyperlink>
      <w:r w:rsidR="00517160" w:rsidRPr="00E1231E">
        <w:rPr>
          <w:rFonts w:eastAsia="Times New Roman"/>
          <w:color w:val="000000" w:themeColor="text1"/>
          <w:sz w:val="28"/>
          <w:szCs w:val="28"/>
        </w:rPr>
        <w:t>); dati</w:t>
      </w:r>
      <w:r w:rsidR="006F33B4" w:rsidRPr="00E1231E">
        <w:rPr>
          <w:rFonts w:eastAsia="Times New Roman"/>
          <w:color w:val="000000" w:themeColor="text1"/>
          <w:sz w:val="28"/>
          <w:szCs w:val="28"/>
        </w:rPr>
        <w:t xml:space="preserve"> tiek izmantoti studiju procesā un iesaistot studējošos datu sekundārajā analīzē, kā arī izglītības politikas veidošan</w:t>
      </w:r>
      <w:r w:rsidRPr="00E1231E">
        <w:rPr>
          <w:rFonts w:eastAsia="Times New Roman"/>
          <w:color w:val="000000" w:themeColor="text1"/>
          <w:sz w:val="28"/>
          <w:szCs w:val="28"/>
        </w:rPr>
        <w:t>ai</w:t>
      </w:r>
      <w:r w:rsidR="006F33B4" w:rsidRPr="00E1231E">
        <w:rPr>
          <w:rFonts w:eastAsia="Times New Roman"/>
          <w:color w:val="000000" w:themeColor="text1"/>
          <w:sz w:val="28"/>
          <w:szCs w:val="28"/>
        </w:rPr>
        <w:t xml:space="preserve">, </w:t>
      </w:r>
      <w:r w:rsidRPr="00E1231E">
        <w:rPr>
          <w:rFonts w:eastAsia="Times New Roman"/>
          <w:color w:val="000000" w:themeColor="text1"/>
          <w:sz w:val="28"/>
          <w:szCs w:val="28"/>
        </w:rPr>
        <w:t>tai skaitā,</w:t>
      </w:r>
      <w:r w:rsidR="006F33B4" w:rsidRPr="00E1231E">
        <w:rPr>
          <w:rFonts w:eastAsia="Times New Roman"/>
          <w:color w:val="000000" w:themeColor="text1"/>
          <w:sz w:val="28"/>
          <w:szCs w:val="28"/>
        </w:rPr>
        <w:t xml:space="preserve"> prasmju novērtēšanas kontekstā. </w:t>
      </w:r>
      <w:r w:rsidRPr="00E1231E">
        <w:rPr>
          <w:rFonts w:eastAsia="Times New Roman"/>
          <w:color w:val="000000" w:themeColor="text1"/>
          <w:sz w:val="28"/>
          <w:szCs w:val="28"/>
        </w:rPr>
        <w:t xml:space="preserve">Par pētījuma rezultātiem pētnieki ziņo zinātniskās konferencēs un </w:t>
      </w:r>
      <w:r w:rsidR="00517160" w:rsidRPr="00E1231E">
        <w:rPr>
          <w:rFonts w:eastAsia="Times New Roman"/>
          <w:color w:val="000000" w:themeColor="text1"/>
          <w:sz w:val="28"/>
          <w:szCs w:val="28"/>
        </w:rPr>
        <w:t xml:space="preserve">sagatavo </w:t>
      </w:r>
      <w:r w:rsidRPr="00E1231E">
        <w:rPr>
          <w:rFonts w:eastAsia="Times New Roman"/>
          <w:color w:val="000000" w:themeColor="text1"/>
          <w:sz w:val="28"/>
          <w:szCs w:val="28"/>
        </w:rPr>
        <w:t>zinātniskās publikācij</w:t>
      </w:r>
      <w:r w:rsidR="00517160" w:rsidRPr="00E1231E">
        <w:rPr>
          <w:rFonts w:eastAsia="Times New Roman"/>
          <w:color w:val="000000" w:themeColor="text1"/>
          <w:sz w:val="28"/>
          <w:szCs w:val="28"/>
        </w:rPr>
        <w:t>a</w:t>
      </w:r>
      <w:r w:rsidRPr="00E1231E">
        <w:rPr>
          <w:rFonts w:eastAsia="Times New Roman"/>
          <w:color w:val="000000" w:themeColor="text1"/>
          <w:sz w:val="28"/>
          <w:szCs w:val="28"/>
        </w:rPr>
        <w:t xml:space="preserve">s. </w:t>
      </w:r>
    </w:p>
    <w:p w14:paraId="5BE9826C" w14:textId="033E6847" w:rsidR="00693FD7" w:rsidRPr="00E1231E" w:rsidRDefault="00517160" w:rsidP="00E1231E">
      <w:pPr>
        <w:spacing w:line="257" w:lineRule="auto"/>
        <w:ind w:firstLine="720"/>
        <w:rPr>
          <w:rFonts w:eastAsia="Times New Roman"/>
          <w:color w:val="000000" w:themeColor="text1"/>
          <w:sz w:val="28"/>
          <w:szCs w:val="28"/>
        </w:rPr>
      </w:pPr>
      <w:r w:rsidRPr="00E1231E">
        <w:rPr>
          <w:rFonts w:eastAsia="Times New Roman"/>
          <w:color w:val="000000" w:themeColor="text1"/>
          <w:sz w:val="28"/>
          <w:szCs w:val="28"/>
        </w:rPr>
        <w:t xml:space="preserve">Ņemot vērā iepriekš minēto, pētniecības organizācija starptautiski salīdzinošos izglītības pētījumus īsteno </w:t>
      </w:r>
      <w:r w:rsidR="00693FD7" w:rsidRPr="00E1231E">
        <w:rPr>
          <w:rFonts w:eastAsia="Times New Roman"/>
          <w:color w:val="000000" w:themeColor="text1"/>
          <w:sz w:val="28"/>
          <w:szCs w:val="28"/>
        </w:rPr>
        <w:t>savas nesaimnieciskās darbības ietvaros, t.i. projekta ietvaros tiek apmaksātas tikai partnera faktiskās izmaksas (bez papildus uzcenojuma), vienlaicīgi ļaujot sadarbības partnerim stiprināt savu kā pētnieciskās organizācijas kapacitāti (nesaimniecisko darbību). Tādējādi komercdarbības at</w:t>
      </w:r>
      <w:r w:rsidR="00981BF5" w:rsidRPr="00E1231E">
        <w:rPr>
          <w:rFonts w:eastAsia="Times New Roman"/>
          <w:color w:val="000000" w:themeColor="text1"/>
          <w:sz w:val="28"/>
          <w:szCs w:val="28"/>
        </w:rPr>
        <w:t xml:space="preserve">balsta sniegšana nav paredzēta un </w:t>
      </w:r>
      <w:r w:rsidR="00693FD7" w:rsidRPr="00E1231E">
        <w:rPr>
          <w:rFonts w:eastAsia="Times New Roman"/>
          <w:color w:val="000000" w:themeColor="text1"/>
          <w:sz w:val="28"/>
          <w:szCs w:val="28"/>
        </w:rPr>
        <w:t>Komercdarbības atbalsta kontroles likuma 5.pantā minētās valsts atbalsta pazīmes</w:t>
      </w:r>
      <w:r w:rsidRPr="00E1231E">
        <w:rPr>
          <w:rFonts w:eastAsia="Times New Roman"/>
          <w:color w:val="000000" w:themeColor="text1"/>
          <w:sz w:val="28"/>
          <w:szCs w:val="28"/>
        </w:rPr>
        <w:t xml:space="preserve"> nav konstatētas</w:t>
      </w:r>
      <w:r w:rsidR="00981BF5" w:rsidRPr="00E1231E">
        <w:rPr>
          <w:rFonts w:eastAsia="Times New Roman"/>
          <w:color w:val="000000" w:themeColor="text1"/>
          <w:sz w:val="28"/>
          <w:szCs w:val="28"/>
        </w:rPr>
        <w:t>.</w:t>
      </w:r>
      <w:r w:rsidR="00693FD7" w:rsidRPr="00E1231E">
        <w:rPr>
          <w:rFonts w:eastAsia="Times New Roman"/>
          <w:color w:val="000000" w:themeColor="text1"/>
          <w:sz w:val="28"/>
          <w:szCs w:val="28"/>
        </w:rPr>
        <w:t xml:space="preserve"> </w:t>
      </w:r>
      <w:r w:rsidR="00981BF5" w:rsidRPr="00E1231E">
        <w:rPr>
          <w:rFonts w:eastAsia="Times New Roman"/>
          <w:color w:val="000000" w:themeColor="text1"/>
          <w:sz w:val="28"/>
          <w:szCs w:val="28"/>
        </w:rPr>
        <w:t>T</w:t>
      </w:r>
      <w:r w:rsidR="00693FD7" w:rsidRPr="00E1231E">
        <w:rPr>
          <w:rFonts w:eastAsia="Times New Roman"/>
          <w:color w:val="000000" w:themeColor="text1"/>
          <w:sz w:val="28"/>
          <w:szCs w:val="28"/>
        </w:rPr>
        <w:t xml:space="preserve">iks īstenots projekts, kas nav saistīts ar saimnieciskās darbības veikšanu </w:t>
      </w:r>
      <w:r w:rsidR="00981BF5" w:rsidRPr="00E1231E">
        <w:rPr>
          <w:rFonts w:eastAsia="Times New Roman"/>
          <w:color w:val="000000" w:themeColor="text1"/>
          <w:sz w:val="28"/>
          <w:szCs w:val="28"/>
        </w:rPr>
        <w:t>un</w:t>
      </w:r>
      <w:r w:rsidR="00693FD7" w:rsidRPr="00E1231E">
        <w:rPr>
          <w:rFonts w:eastAsia="Times New Roman"/>
          <w:color w:val="000000" w:themeColor="text1"/>
          <w:sz w:val="28"/>
          <w:szCs w:val="28"/>
        </w:rPr>
        <w:t xml:space="preserve"> nekvalificējas kā komercdarbības atbalsts.</w:t>
      </w:r>
    </w:p>
    <w:p w14:paraId="283D568E" w14:textId="77777777" w:rsidR="00693FD7" w:rsidRPr="00E1231E" w:rsidRDefault="00693FD7" w:rsidP="00693FD7">
      <w:pPr>
        <w:spacing w:line="257" w:lineRule="auto"/>
        <w:ind w:firstLine="720"/>
        <w:rPr>
          <w:rFonts w:eastAsia="Times New Roman"/>
          <w:color w:val="000000" w:themeColor="text1"/>
          <w:sz w:val="28"/>
          <w:szCs w:val="28"/>
        </w:rPr>
      </w:pPr>
      <w:r w:rsidRPr="00E1231E">
        <w:rPr>
          <w:rFonts w:eastAsia="Times New Roman"/>
          <w:color w:val="000000" w:themeColor="text1"/>
          <w:sz w:val="28"/>
          <w:szCs w:val="28"/>
        </w:rPr>
        <w:t>Turklāt jauniem pētījumu cikliem, piemēram PISA 2025, PIRLS 2026 u.c. gan tiks veikta sadarbības partnera atlase no jauna.</w:t>
      </w:r>
    </w:p>
    <w:p w14:paraId="3AD7BC66" w14:textId="0C331229" w:rsidR="3C625327" w:rsidRPr="00E1231E" w:rsidRDefault="00850A50" w:rsidP="00693FD7">
      <w:pPr>
        <w:spacing w:line="257" w:lineRule="auto"/>
        <w:ind w:firstLine="720"/>
        <w:rPr>
          <w:rFonts w:eastAsia="Times New Roman"/>
          <w:color w:val="000000" w:themeColor="text1"/>
          <w:sz w:val="28"/>
          <w:szCs w:val="28"/>
        </w:rPr>
      </w:pPr>
      <w:r w:rsidRPr="00E1231E">
        <w:rPr>
          <w:rFonts w:eastAsia="Times New Roman"/>
          <w:color w:val="000000" w:themeColor="text1"/>
          <w:sz w:val="28"/>
          <w:szCs w:val="28"/>
        </w:rPr>
        <w:t>I</w:t>
      </w:r>
      <w:r w:rsidR="00693FD7" w:rsidRPr="00E1231E">
        <w:rPr>
          <w:rFonts w:eastAsia="Times New Roman"/>
          <w:color w:val="000000" w:themeColor="text1"/>
          <w:sz w:val="28"/>
          <w:szCs w:val="28"/>
        </w:rPr>
        <w:t>epirkumi (konkrēta pakalpojuma vai preču iegāde) tiks veikti saskaņā ar normatīvajiem aktiem publisko iepirkumu jomā, īstenojot atklātu, pārredzamu, nediskriminējošu un konkurenci nodrošinošu konkursa procedūru.</w:t>
      </w:r>
    </w:p>
    <w:p w14:paraId="2BE99F11" w14:textId="62EB9AB3" w:rsidR="3C625327" w:rsidRPr="00E37812" w:rsidRDefault="001A3CEF" w:rsidP="00A40DA9">
      <w:pPr>
        <w:spacing w:line="257" w:lineRule="auto"/>
        <w:ind w:firstLine="720"/>
        <w:rPr>
          <w:rFonts w:eastAsia="Times New Roman"/>
          <w:sz w:val="28"/>
          <w:szCs w:val="28"/>
        </w:rPr>
      </w:pPr>
      <w:r w:rsidRPr="00E1231E">
        <w:rPr>
          <w:rFonts w:eastAsia="Times New Roman"/>
          <w:color w:val="000000" w:themeColor="text1"/>
          <w:sz w:val="28"/>
          <w:szCs w:val="28"/>
        </w:rPr>
        <w:t>9.3.10. noteikt</w:t>
      </w:r>
      <w:r w:rsidR="7961EF31" w:rsidRPr="00E1231E">
        <w:rPr>
          <w:rFonts w:eastAsia="Times New Roman"/>
          <w:color w:val="000000" w:themeColor="text1"/>
          <w:sz w:val="28"/>
          <w:szCs w:val="28"/>
        </w:rPr>
        <w:t>, ka s</w:t>
      </w:r>
      <w:r w:rsidR="491EA03E" w:rsidRPr="00E1231E">
        <w:rPr>
          <w:rFonts w:eastAsia="Times New Roman"/>
          <w:color w:val="000000" w:themeColor="text1"/>
          <w:sz w:val="28"/>
          <w:szCs w:val="28"/>
        </w:rPr>
        <w:t xml:space="preserve">adarbības partneris projektā īsteno pētījumu Latvijā, t.i. nodrošina datu iegūšanu (aptaujas norisi) nacionālā līmenī, strikti ievērojot OECD, IEA starptautisko metodoloģiju. Atlases kārtībā izraudzītais sadarbības partneris ne tikai tehniski nodrošina </w:t>
      </w:r>
      <w:r w:rsidR="491EA03E" w:rsidRPr="00E37812">
        <w:rPr>
          <w:rFonts w:eastAsia="Times New Roman"/>
          <w:sz w:val="28"/>
          <w:szCs w:val="28"/>
        </w:rPr>
        <w:t xml:space="preserve">pētījuma norisi un datu vākšanu, bet arī izmanto pētījuma datus un rezultātus savā darbā, tajā skaitā izmantojot pētījuma </w:t>
      </w:r>
      <w:r w:rsidR="491EA03E" w:rsidRPr="00E37812">
        <w:rPr>
          <w:rFonts w:eastAsia="Times New Roman"/>
          <w:sz w:val="28"/>
          <w:szCs w:val="28"/>
        </w:rPr>
        <w:lastRenderedPageBreak/>
        <w:t xml:space="preserve">rezultātus skolotāju sagatavošanas programmu satura attīstībai. Sadarbības partneris nodrošina augstskolās studējošo un doktora zinātniskā grāda pretendentu piesaisti pētījuma aktivitātēs vismaz 1,0 pilna darba laika ekvivalenta izteiksmē visā pētījuma posmā, katra studējošā nostrādātais stundu skaitu mēnesī sasniedz vismaz 30% no normālā darba laika. </w:t>
      </w:r>
      <w:r w:rsidR="75D39308" w:rsidRPr="00E37812">
        <w:rPr>
          <w:rFonts w:eastAsia="Times New Roman"/>
          <w:sz w:val="28"/>
          <w:szCs w:val="28"/>
        </w:rPr>
        <w:t>Finansējuma s</w:t>
      </w:r>
      <w:r w:rsidR="7E5097D8" w:rsidRPr="00E37812">
        <w:rPr>
          <w:rFonts w:eastAsia="Times New Roman"/>
          <w:sz w:val="28"/>
          <w:szCs w:val="28"/>
        </w:rPr>
        <w:t>aņē</w:t>
      </w:r>
      <w:r w:rsidR="75D39308" w:rsidRPr="00E37812">
        <w:rPr>
          <w:rFonts w:eastAsia="Times New Roman"/>
          <w:sz w:val="28"/>
          <w:szCs w:val="28"/>
        </w:rPr>
        <w:t>mējs</w:t>
      </w:r>
      <w:r w:rsidR="491EA03E" w:rsidRPr="00E37812">
        <w:rPr>
          <w:rFonts w:eastAsia="Times New Roman"/>
          <w:sz w:val="28"/>
          <w:szCs w:val="28"/>
        </w:rPr>
        <w:t xml:space="preserve"> attiecīgi izvērtēs pieaicināmos sadarbības partnerus, konsekventi ievērojot nepieciešamību celt pētnieciskās darbības kapacitāti valstī, kas izteikts arī OECD ieteikumos par izglītības sistēmas attīstību Latvijā, kā arī paplašināt dalības starptautiskajos pētījumos pieredzi jauno un topošo zinātnieku vidū.</w:t>
      </w:r>
    </w:p>
    <w:p w14:paraId="013A771D" w14:textId="0A042CBF" w:rsidR="3C625327" w:rsidRPr="00E37812" w:rsidRDefault="66DE7C62" w:rsidP="00A40DA9">
      <w:pPr>
        <w:spacing w:line="257" w:lineRule="auto"/>
        <w:ind w:firstLine="720"/>
        <w:rPr>
          <w:rFonts w:eastAsia="Times New Roman"/>
          <w:sz w:val="28"/>
          <w:szCs w:val="28"/>
        </w:rPr>
      </w:pPr>
      <w:r w:rsidRPr="00E37812">
        <w:rPr>
          <w:rFonts w:eastAsia="Times New Roman"/>
          <w:sz w:val="28"/>
          <w:szCs w:val="28"/>
        </w:rPr>
        <w:t xml:space="preserve"> </w:t>
      </w:r>
      <w:r w:rsidR="10EE738F" w:rsidRPr="00E37812">
        <w:rPr>
          <w:rFonts w:eastAsia="Times New Roman"/>
          <w:sz w:val="28"/>
          <w:szCs w:val="28"/>
        </w:rPr>
        <w:t>Sadarbības partner</w:t>
      </w:r>
      <w:r w:rsidR="22241E98" w:rsidRPr="00E37812">
        <w:rPr>
          <w:rFonts w:eastAsia="Times New Roman"/>
          <w:sz w:val="28"/>
          <w:szCs w:val="28"/>
        </w:rPr>
        <w:t>is</w:t>
      </w:r>
      <w:r w:rsidR="10EE738F" w:rsidRPr="00E37812">
        <w:rPr>
          <w:rFonts w:eastAsia="Times New Roman"/>
          <w:sz w:val="28"/>
          <w:szCs w:val="28"/>
        </w:rPr>
        <w:t xml:space="preserve"> </w:t>
      </w:r>
      <w:r w:rsidR="788D3D0F" w:rsidRPr="00E37812">
        <w:rPr>
          <w:rFonts w:eastAsia="Times New Roman"/>
          <w:sz w:val="28"/>
          <w:szCs w:val="28"/>
        </w:rPr>
        <w:t xml:space="preserve">ir atbildīgs par sadarbību ar starptautiskajām pētījuma </w:t>
      </w:r>
      <w:proofErr w:type="spellStart"/>
      <w:r w:rsidR="788D3D0F" w:rsidRPr="00E37812">
        <w:rPr>
          <w:rFonts w:eastAsia="Times New Roman"/>
          <w:sz w:val="28"/>
          <w:szCs w:val="28"/>
        </w:rPr>
        <w:t>veicējinstitūcijām</w:t>
      </w:r>
      <w:proofErr w:type="spellEnd"/>
      <w:r w:rsidR="788D3D0F" w:rsidRPr="00E37812">
        <w:rPr>
          <w:rFonts w:eastAsia="Times New Roman"/>
          <w:sz w:val="28"/>
          <w:szCs w:val="28"/>
        </w:rPr>
        <w:t xml:space="preserve">, un sadarbojas ar tām izmēģinājuma (ja attiecināms) un galvenā </w:t>
      </w:r>
      <w:proofErr w:type="spellStart"/>
      <w:r w:rsidR="788D3D0F" w:rsidRPr="00E37812">
        <w:rPr>
          <w:rFonts w:eastAsia="Times New Roman"/>
          <w:sz w:val="28"/>
          <w:szCs w:val="28"/>
        </w:rPr>
        <w:t>apsekojuma</w:t>
      </w:r>
      <w:proofErr w:type="spellEnd"/>
      <w:r w:rsidR="788D3D0F" w:rsidRPr="00E37812">
        <w:rPr>
          <w:rFonts w:eastAsia="Times New Roman"/>
          <w:sz w:val="28"/>
          <w:szCs w:val="28"/>
        </w:rPr>
        <w:t xml:space="preserve"> sagatavošanā un īstenošanā, t. sk. </w:t>
      </w:r>
      <w:r w:rsidR="12C68F16" w:rsidRPr="00E37812">
        <w:rPr>
          <w:rFonts w:eastAsia="Times New Roman"/>
          <w:sz w:val="28"/>
          <w:szCs w:val="28"/>
        </w:rPr>
        <w:t xml:space="preserve">atbildot </w:t>
      </w:r>
      <w:r w:rsidR="788D3D0F" w:rsidRPr="00E37812">
        <w:rPr>
          <w:rFonts w:eastAsia="Times New Roman"/>
          <w:sz w:val="28"/>
          <w:szCs w:val="28"/>
        </w:rPr>
        <w:t xml:space="preserve">par pētījuma izlases kopu veidošanu; </w:t>
      </w:r>
      <w:proofErr w:type="spellStart"/>
      <w:r w:rsidR="788D3D0F" w:rsidRPr="00E37812">
        <w:rPr>
          <w:rFonts w:eastAsia="Times New Roman"/>
          <w:sz w:val="28"/>
          <w:szCs w:val="28"/>
        </w:rPr>
        <w:t>apsekojuma</w:t>
      </w:r>
      <w:proofErr w:type="spellEnd"/>
      <w:r w:rsidR="788D3D0F" w:rsidRPr="00E37812">
        <w:rPr>
          <w:rFonts w:eastAsia="Times New Roman"/>
          <w:sz w:val="28"/>
          <w:szCs w:val="28"/>
        </w:rPr>
        <w:t xml:space="preserve"> instrumentu, datu vākšanas procedūru un rokasgrāmatu pielāgošanu un tulkošanu; kvalitātes kontroles pasākumiem; datu vākšanas un datu iegūšanas vispārējo norisi; kā arī datu tīrīšanas un verifikācijas darbībām saskaņā ar starptautisko pētījumu tehniskajiem standartiem un papildu vadlīnijām.</w:t>
      </w:r>
      <w:r w:rsidR="218F4AF3" w:rsidRPr="00E37812">
        <w:rPr>
          <w:rFonts w:eastAsia="Times New Roman"/>
          <w:sz w:val="28"/>
          <w:szCs w:val="28"/>
        </w:rPr>
        <w:t xml:space="preserve"> </w:t>
      </w:r>
      <w:r w:rsidR="148C58F9" w:rsidRPr="00E37812">
        <w:rPr>
          <w:rFonts w:eastAsia="Times New Roman"/>
          <w:sz w:val="28"/>
          <w:szCs w:val="28"/>
        </w:rPr>
        <w:t>Sadarbības partneris pētījuma īstenošanai algo nacionālo pētījuma vadītāju, kuram, ja nepieciešams, var palīdzēt izlases vadītājs, datu pārvaldnieks un/vai cits atbalsta personāls.</w:t>
      </w:r>
      <w:r w:rsidR="07EE59CF" w:rsidRPr="00E37812">
        <w:rPr>
          <w:rFonts w:eastAsia="Times New Roman"/>
          <w:sz w:val="28"/>
          <w:szCs w:val="28"/>
        </w:rPr>
        <w:t xml:space="preserve"> </w:t>
      </w:r>
      <w:r w:rsidR="1AEFF0A8" w:rsidRPr="00E37812">
        <w:rPr>
          <w:rFonts w:eastAsia="Times New Roman"/>
          <w:sz w:val="28"/>
          <w:szCs w:val="28"/>
        </w:rPr>
        <w:t>Sadarbības partneris ir atbildīgs par nacionālā ziņojuma izstrādi un sagatavošanu, nepieciešamības gadījumā tā izstrādei piesaistot  pētniekus ar padziļinātām statistikas zināšanām, zināšanām par starpvalstu salīdzinājumiem, par nacionālajiem izglītības politikas jautājumiem un kontekstu, kā arī prasmēm un pieredzi sagatavot rekomendācijas izglītības politikas un prakses jautājumu risināšanai. Nacionālā ziņojuma mērķis ir informēt visas pētījuma rezultātos ieinteresētās puses par pētījuma rezultātiem, koncentrējoties uz īpaši aktuāliem nacionālajiem izglītības politikas un izglītības sistēmas jautājumiem</w:t>
      </w:r>
      <w:r w:rsidR="1E624B9C" w:rsidRPr="00E37812">
        <w:rPr>
          <w:rFonts w:eastAsia="Times New Roman"/>
          <w:sz w:val="28"/>
          <w:szCs w:val="28"/>
        </w:rPr>
        <w:t xml:space="preserve"> un nodrošinot pētījuma datu analīzi </w:t>
      </w:r>
      <w:r w:rsidR="783052DB" w:rsidRPr="00E37812">
        <w:rPr>
          <w:rFonts w:eastAsia="Times New Roman"/>
          <w:sz w:val="28"/>
          <w:szCs w:val="28"/>
        </w:rPr>
        <w:t>izglītības kvalitātes monitoringa sistēmas un izglītības kvalitātes monitoringa rīku vajadzībām</w:t>
      </w:r>
      <w:r w:rsidR="1AEFF0A8" w:rsidRPr="00E37812">
        <w:rPr>
          <w:rFonts w:eastAsia="Times New Roman"/>
          <w:sz w:val="28"/>
          <w:szCs w:val="28"/>
        </w:rPr>
        <w:t xml:space="preserve">. </w:t>
      </w:r>
      <w:r w:rsidR="2B7C9FD8" w:rsidRPr="00E37812">
        <w:rPr>
          <w:rFonts w:eastAsia="Times New Roman"/>
          <w:sz w:val="28"/>
          <w:szCs w:val="28"/>
        </w:rPr>
        <w:t xml:space="preserve">Vienojoties un saskaņojot ar finansējuma saņēmēju, sadarbības partneris </w:t>
      </w:r>
      <w:r w:rsidR="5435E9E8" w:rsidRPr="00E37812">
        <w:rPr>
          <w:rFonts w:eastAsia="Times New Roman"/>
          <w:sz w:val="28"/>
          <w:szCs w:val="28"/>
        </w:rPr>
        <w:t xml:space="preserve"> pētījuma rezultātu ziņojuma izstrādei </w:t>
      </w:r>
      <w:r w:rsidR="0988D964" w:rsidRPr="00E37812">
        <w:rPr>
          <w:rFonts w:eastAsia="Times New Roman"/>
          <w:sz w:val="28"/>
          <w:szCs w:val="28"/>
        </w:rPr>
        <w:t xml:space="preserve">un pētījuma rezultātu </w:t>
      </w:r>
      <w:proofErr w:type="spellStart"/>
      <w:r w:rsidR="0988D964" w:rsidRPr="00E37812">
        <w:rPr>
          <w:rFonts w:eastAsia="Times New Roman"/>
          <w:sz w:val="28"/>
          <w:szCs w:val="28"/>
        </w:rPr>
        <w:t>pārnesei</w:t>
      </w:r>
      <w:proofErr w:type="spellEnd"/>
      <w:r w:rsidR="0988D964" w:rsidRPr="00E37812">
        <w:rPr>
          <w:rFonts w:eastAsia="Times New Roman"/>
          <w:sz w:val="28"/>
          <w:szCs w:val="28"/>
        </w:rPr>
        <w:t xml:space="preserve"> uz praksi </w:t>
      </w:r>
      <w:r w:rsidR="5435E9E8" w:rsidRPr="00E37812">
        <w:rPr>
          <w:rFonts w:eastAsia="Times New Roman"/>
          <w:sz w:val="28"/>
          <w:szCs w:val="28"/>
        </w:rPr>
        <w:t xml:space="preserve">var piesaistīt </w:t>
      </w:r>
      <w:r w:rsidR="4C70F9EB" w:rsidRPr="00E37812">
        <w:rPr>
          <w:rFonts w:eastAsia="Times New Roman"/>
          <w:sz w:val="28"/>
          <w:szCs w:val="28"/>
        </w:rPr>
        <w:t xml:space="preserve">ar pētījuma tematu saistītus </w:t>
      </w:r>
      <w:r w:rsidR="5435E9E8" w:rsidRPr="00E37812">
        <w:rPr>
          <w:rFonts w:eastAsia="Times New Roman"/>
          <w:sz w:val="28"/>
          <w:szCs w:val="28"/>
          <w:u w:val="single"/>
        </w:rPr>
        <w:t>asociētos partnerus</w:t>
      </w:r>
      <w:r w:rsidR="5435E9E8" w:rsidRPr="00E37812">
        <w:rPr>
          <w:rFonts w:eastAsia="Times New Roman"/>
          <w:sz w:val="28"/>
          <w:szCs w:val="28"/>
        </w:rPr>
        <w:t>, ve</w:t>
      </w:r>
      <w:r w:rsidR="314CA97D" w:rsidRPr="00E37812">
        <w:rPr>
          <w:rFonts w:eastAsia="Times New Roman"/>
          <w:sz w:val="28"/>
          <w:szCs w:val="28"/>
        </w:rPr>
        <w:t xml:space="preserve">idot konsultatīvās padomes, </w:t>
      </w:r>
      <w:proofErr w:type="spellStart"/>
      <w:r w:rsidR="314CA97D" w:rsidRPr="00E37812">
        <w:rPr>
          <w:rFonts w:eastAsia="Times New Roman"/>
          <w:sz w:val="28"/>
          <w:szCs w:val="28"/>
        </w:rPr>
        <w:t>domnīcas</w:t>
      </w:r>
      <w:proofErr w:type="spellEnd"/>
      <w:r w:rsidR="314CA97D" w:rsidRPr="00E37812">
        <w:rPr>
          <w:rFonts w:eastAsia="Times New Roman"/>
          <w:sz w:val="28"/>
          <w:szCs w:val="28"/>
        </w:rPr>
        <w:t xml:space="preserve"> un/vai diskusiju forumus, lai</w:t>
      </w:r>
      <w:r w:rsidR="6A218509" w:rsidRPr="00E37812">
        <w:rPr>
          <w:rFonts w:eastAsia="Times New Roman"/>
          <w:sz w:val="28"/>
          <w:szCs w:val="28"/>
        </w:rPr>
        <w:t xml:space="preserve"> veicinātu starpdisciplināru pētnieku komandu veidošanos un lai</w:t>
      </w:r>
      <w:r w:rsidR="314CA97D" w:rsidRPr="00E37812">
        <w:rPr>
          <w:rFonts w:eastAsia="Times New Roman"/>
          <w:sz w:val="28"/>
          <w:szCs w:val="28"/>
        </w:rPr>
        <w:t xml:space="preserve"> izstrādātu pētījumu rezultātos un nacionālās </w:t>
      </w:r>
      <w:r w:rsidR="694DBB30" w:rsidRPr="00E37812">
        <w:rPr>
          <w:rFonts w:eastAsia="Times New Roman"/>
          <w:sz w:val="28"/>
          <w:szCs w:val="28"/>
        </w:rPr>
        <w:t xml:space="preserve">izglītības sistēmas kontekstā balstītas un praksē ieviešamas un izmantojamas </w:t>
      </w:r>
      <w:r w:rsidR="6D0A34C3" w:rsidRPr="00E37812">
        <w:rPr>
          <w:rFonts w:eastAsia="Times New Roman"/>
          <w:sz w:val="28"/>
          <w:szCs w:val="28"/>
        </w:rPr>
        <w:t>rekomendācijas izglītības politikas veidošanai un izg</w:t>
      </w:r>
      <w:r w:rsidR="75A599F2" w:rsidRPr="00E37812">
        <w:rPr>
          <w:rFonts w:eastAsia="Times New Roman"/>
          <w:sz w:val="28"/>
          <w:szCs w:val="28"/>
        </w:rPr>
        <w:t xml:space="preserve">lītības sistēmas snieguma uzlabošanai. </w:t>
      </w:r>
    </w:p>
    <w:p w14:paraId="0E9C912F" w14:textId="77777777" w:rsidR="001D68A2" w:rsidRPr="00E37812" w:rsidRDefault="001D68A2" w:rsidP="00A40DA9">
      <w:pPr>
        <w:spacing w:line="257" w:lineRule="auto"/>
        <w:ind w:firstLine="720"/>
        <w:rPr>
          <w:rFonts w:eastAsia="Times New Roman"/>
          <w:sz w:val="28"/>
          <w:szCs w:val="28"/>
        </w:rPr>
      </w:pPr>
    </w:p>
    <w:p w14:paraId="1DADDB35" w14:textId="232B5CB6" w:rsidR="001D68A2" w:rsidRPr="00E37812" w:rsidRDefault="001D68A2" w:rsidP="00A40DA9">
      <w:pPr>
        <w:pStyle w:val="ListParagraph"/>
        <w:numPr>
          <w:ilvl w:val="0"/>
          <w:numId w:val="35"/>
        </w:numPr>
        <w:spacing w:line="257" w:lineRule="auto"/>
        <w:ind w:left="0" w:firstLine="567"/>
        <w:jc w:val="both"/>
        <w:rPr>
          <w:rFonts w:eastAsia="Times New Roman"/>
          <w:sz w:val="28"/>
          <w:szCs w:val="28"/>
        </w:rPr>
      </w:pPr>
      <w:r w:rsidRPr="00E37812">
        <w:rPr>
          <w:rFonts w:eastAsia="Times New Roman"/>
          <w:sz w:val="28"/>
          <w:szCs w:val="28"/>
        </w:rPr>
        <w:t xml:space="preserve">Atbildīgā iestāde, sadarbības iestāde un plānotais finansējuma saņēmējs līdz ES fondu 2021.–2027. gada plānošanas perioda ieviešanu regulējošo tiesību aktu un pasākuma īstenošanas noteikumu spēkā stāšanās ievēro ES fondu 2021.–2027. gada plānošanas perioda ES tiesību aktu prasības un </w:t>
      </w:r>
      <w:r w:rsidRPr="00E37812">
        <w:rPr>
          <w:rFonts w:eastAsia="Times New Roman"/>
          <w:sz w:val="28"/>
          <w:szCs w:val="28"/>
        </w:rPr>
        <w:lastRenderedPageBreak/>
        <w:t xml:space="preserve">2014.–2020. gada plānošanas perioda vadību regulējošos Latvijas Republikas tiesību aktus un Finanšu ministrijas kā ES fondu vadošās iestādes un Iepirkumu uzraudzības biroja izstrādātās </w:t>
      </w:r>
      <w:r w:rsidR="00725F77" w:rsidRPr="00E37812">
        <w:rPr>
          <w:rFonts w:eastAsia="Times New Roman"/>
          <w:sz w:val="28"/>
          <w:szCs w:val="28"/>
        </w:rPr>
        <w:t xml:space="preserve">ES fondu </w:t>
      </w:r>
      <w:r w:rsidRPr="00E37812">
        <w:rPr>
          <w:rFonts w:eastAsia="Times New Roman"/>
          <w:sz w:val="28"/>
          <w:szCs w:val="28"/>
        </w:rPr>
        <w:t>2014.–2020. gada plānošanas perioda specifisko atbalsta mērķu ieviešanu regulējošās vadlīnijas un metodikas.</w:t>
      </w:r>
    </w:p>
    <w:p w14:paraId="277A6628" w14:textId="77777777" w:rsidR="001D68A2" w:rsidRPr="00E37812" w:rsidRDefault="001D68A2" w:rsidP="00A40DA9">
      <w:pPr>
        <w:spacing w:line="257" w:lineRule="auto"/>
        <w:ind w:firstLine="720"/>
        <w:rPr>
          <w:rFonts w:eastAsia="Times New Roman"/>
          <w:color w:val="5B9BD5" w:themeColor="accent1"/>
          <w:sz w:val="28"/>
          <w:szCs w:val="28"/>
        </w:rPr>
      </w:pPr>
    </w:p>
    <w:p w14:paraId="256D1F8B" w14:textId="68704477" w:rsidR="00651062" w:rsidRPr="00E37812" w:rsidRDefault="00651062" w:rsidP="00A40DA9">
      <w:pPr>
        <w:pStyle w:val="Heading2"/>
        <w:jc w:val="center"/>
        <w:rPr>
          <w:rFonts w:eastAsia="Times New Roman"/>
          <w:color w:val="5B9BD5" w:themeColor="accent1"/>
          <w:sz w:val="28"/>
          <w:szCs w:val="28"/>
        </w:rPr>
      </w:pPr>
      <w:bookmarkStart w:id="8" w:name="_Toc99703139"/>
      <w:r w:rsidRPr="00E37812">
        <w:rPr>
          <w:rFonts w:ascii="Times New Roman" w:hAnsi="Times New Roman" w:cs="Times New Roman"/>
          <w:color w:val="auto"/>
          <w:sz w:val="28"/>
          <w:szCs w:val="28"/>
        </w:rPr>
        <w:t>2.5. Atbalstāmās darbības un attiecināmās izmaksas</w:t>
      </w:r>
      <w:bookmarkEnd w:id="8"/>
    </w:p>
    <w:p w14:paraId="2DE1D664" w14:textId="07BE3F2E" w:rsidR="3947192A" w:rsidRPr="00E37812" w:rsidRDefault="3947192A" w:rsidP="00A40DA9">
      <w:pPr>
        <w:spacing w:line="257" w:lineRule="auto"/>
        <w:ind w:firstLine="720"/>
        <w:rPr>
          <w:rFonts w:eastAsia="Times New Roman"/>
          <w:sz w:val="28"/>
          <w:szCs w:val="28"/>
        </w:rPr>
      </w:pPr>
    </w:p>
    <w:p w14:paraId="591F2EC4" w14:textId="7A5CB5D5" w:rsidR="767ED424" w:rsidRPr="00E37812" w:rsidRDefault="00725F77" w:rsidP="00A40DA9">
      <w:pPr>
        <w:pStyle w:val="ListParagraph"/>
        <w:numPr>
          <w:ilvl w:val="0"/>
          <w:numId w:val="35"/>
        </w:numPr>
        <w:spacing w:line="257" w:lineRule="auto"/>
        <w:rPr>
          <w:rFonts w:eastAsia="Times New Roman"/>
          <w:color w:val="000000" w:themeColor="text1"/>
          <w:sz w:val="28"/>
          <w:szCs w:val="28"/>
        </w:rPr>
      </w:pPr>
      <w:r w:rsidRPr="00E37812">
        <w:rPr>
          <w:rFonts w:eastAsia="Times New Roman"/>
          <w:sz w:val="28"/>
          <w:szCs w:val="28"/>
        </w:rPr>
        <w:t>4.2.2.5.p</w:t>
      </w:r>
      <w:r w:rsidR="767ED424" w:rsidRPr="00E37812">
        <w:rPr>
          <w:rFonts w:eastAsia="Times New Roman"/>
          <w:sz w:val="28"/>
          <w:szCs w:val="28"/>
        </w:rPr>
        <w:t>asākuma atbalstāmās darbības:</w:t>
      </w:r>
    </w:p>
    <w:p w14:paraId="71D678A7" w14:textId="1A23B666" w:rsidR="767ED424" w:rsidRPr="00E37812" w:rsidRDefault="767ED424" w:rsidP="00A40DA9">
      <w:pPr>
        <w:spacing w:line="257" w:lineRule="auto"/>
        <w:ind w:firstLine="720"/>
        <w:rPr>
          <w:rFonts w:eastAsia="Times New Roman"/>
          <w:color w:val="ED7D31" w:themeColor="accent2"/>
          <w:sz w:val="28"/>
          <w:szCs w:val="28"/>
        </w:rPr>
      </w:pPr>
      <w:r w:rsidRPr="00E37812">
        <w:rPr>
          <w:rFonts w:eastAsia="Times New Roman"/>
          <w:sz w:val="28"/>
          <w:szCs w:val="28"/>
        </w:rPr>
        <w:t>1</w:t>
      </w:r>
      <w:r w:rsidR="00741413" w:rsidRPr="00E37812">
        <w:rPr>
          <w:rFonts w:eastAsia="Times New Roman"/>
          <w:sz w:val="28"/>
          <w:szCs w:val="28"/>
        </w:rPr>
        <w:t>1</w:t>
      </w:r>
      <w:r w:rsidRPr="00E37812">
        <w:rPr>
          <w:rFonts w:eastAsia="Times New Roman"/>
          <w:sz w:val="28"/>
          <w:szCs w:val="28"/>
        </w:rPr>
        <w:t xml:space="preserve">.1. </w:t>
      </w:r>
      <w:r w:rsidR="1095DE9C" w:rsidRPr="00E37812">
        <w:rPr>
          <w:rFonts w:eastAsia="Times New Roman"/>
          <w:sz w:val="28"/>
          <w:szCs w:val="28"/>
        </w:rPr>
        <w:t>šī ziņojuma 8.</w:t>
      </w:r>
      <w:r w:rsidR="00A72383" w:rsidRPr="00E37812">
        <w:rPr>
          <w:rFonts w:eastAsia="Times New Roman"/>
          <w:sz w:val="28"/>
          <w:szCs w:val="28"/>
        </w:rPr>
        <w:t>3</w:t>
      </w:r>
      <w:r w:rsidR="1095DE9C" w:rsidRPr="00E37812">
        <w:rPr>
          <w:rFonts w:eastAsia="Times New Roman"/>
          <w:sz w:val="28"/>
          <w:szCs w:val="28"/>
        </w:rPr>
        <w:t>.</w:t>
      </w:r>
      <w:r w:rsidR="0018346B" w:rsidRPr="00E37812">
        <w:rPr>
          <w:rFonts w:eastAsia="Times New Roman"/>
          <w:sz w:val="28"/>
          <w:szCs w:val="28"/>
        </w:rPr>
        <w:t>1</w:t>
      </w:r>
      <w:r w:rsidR="1095DE9C" w:rsidRPr="00E37812">
        <w:rPr>
          <w:rFonts w:eastAsia="Times New Roman"/>
          <w:sz w:val="28"/>
          <w:szCs w:val="28"/>
        </w:rPr>
        <w:t>.</w:t>
      </w:r>
      <w:r w:rsidR="0018346B" w:rsidRPr="00E37812">
        <w:rPr>
          <w:rFonts w:eastAsia="Times New Roman"/>
          <w:sz w:val="28"/>
          <w:szCs w:val="28"/>
        </w:rPr>
        <w:t xml:space="preserve"> un</w:t>
      </w:r>
      <w:r w:rsidR="1095DE9C" w:rsidRPr="00E37812">
        <w:rPr>
          <w:rFonts w:eastAsia="Times New Roman"/>
          <w:sz w:val="28"/>
          <w:szCs w:val="28"/>
        </w:rPr>
        <w:t xml:space="preserve"> 8.</w:t>
      </w:r>
      <w:r w:rsidR="00A72383" w:rsidRPr="00E37812">
        <w:rPr>
          <w:rFonts w:eastAsia="Times New Roman"/>
          <w:sz w:val="28"/>
          <w:szCs w:val="28"/>
        </w:rPr>
        <w:t>3</w:t>
      </w:r>
      <w:r w:rsidR="1095DE9C" w:rsidRPr="00E37812">
        <w:rPr>
          <w:rFonts w:eastAsia="Times New Roman"/>
          <w:sz w:val="28"/>
          <w:szCs w:val="28"/>
        </w:rPr>
        <w:t>.</w:t>
      </w:r>
      <w:r w:rsidR="0018346B" w:rsidRPr="00E37812">
        <w:rPr>
          <w:rFonts w:eastAsia="Times New Roman"/>
          <w:sz w:val="28"/>
          <w:szCs w:val="28"/>
        </w:rPr>
        <w:t>2</w:t>
      </w:r>
      <w:r w:rsidR="1095DE9C" w:rsidRPr="00E37812">
        <w:rPr>
          <w:rFonts w:eastAsia="Times New Roman"/>
          <w:sz w:val="28"/>
          <w:szCs w:val="28"/>
        </w:rPr>
        <w:t xml:space="preserve">. apakšpunktā minēto starptautisko pētījumu </w:t>
      </w:r>
      <w:r w:rsidR="005E5F30" w:rsidRPr="00E37812">
        <w:rPr>
          <w:rFonts w:eastAsia="Times New Roman"/>
          <w:sz w:val="28"/>
          <w:szCs w:val="28"/>
        </w:rPr>
        <w:t xml:space="preserve">un </w:t>
      </w:r>
      <w:r w:rsidR="1095DE9C" w:rsidRPr="00E37812">
        <w:rPr>
          <w:rFonts w:eastAsia="Times New Roman"/>
          <w:sz w:val="28"/>
          <w:szCs w:val="28"/>
        </w:rPr>
        <w:t>programmu īstenošana un iegūto datu analīz</w:t>
      </w:r>
      <w:r w:rsidR="19A7C270" w:rsidRPr="00E37812">
        <w:rPr>
          <w:rFonts w:eastAsia="Times New Roman"/>
          <w:sz w:val="28"/>
          <w:szCs w:val="28"/>
        </w:rPr>
        <w:t>e.</w:t>
      </w:r>
    </w:p>
    <w:p w14:paraId="63EAB896" w14:textId="20F6CA4E" w:rsidR="19A7C270" w:rsidRPr="00E37812" w:rsidRDefault="19A7C270" w:rsidP="00A40DA9">
      <w:pPr>
        <w:spacing w:line="257" w:lineRule="auto"/>
        <w:ind w:firstLine="720"/>
        <w:rPr>
          <w:rFonts w:eastAsia="Times New Roman"/>
          <w:color w:val="ED7D31" w:themeColor="accent2"/>
          <w:sz w:val="28"/>
          <w:szCs w:val="28"/>
        </w:rPr>
      </w:pPr>
      <w:r w:rsidRPr="00E37812">
        <w:rPr>
          <w:rFonts w:eastAsia="Times New Roman"/>
          <w:sz w:val="28"/>
          <w:szCs w:val="28"/>
        </w:rPr>
        <w:t>1</w:t>
      </w:r>
      <w:r w:rsidR="00741413" w:rsidRPr="00E37812">
        <w:rPr>
          <w:rFonts w:eastAsia="Times New Roman"/>
          <w:sz w:val="28"/>
          <w:szCs w:val="28"/>
        </w:rPr>
        <w:t>1</w:t>
      </w:r>
      <w:r w:rsidRPr="00E37812">
        <w:rPr>
          <w:rFonts w:eastAsia="Times New Roman"/>
          <w:sz w:val="28"/>
          <w:szCs w:val="28"/>
        </w:rPr>
        <w:t xml:space="preserve">.2. </w:t>
      </w:r>
      <w:r w:rsidR="43E814E0" w:rsidRPr="00E37812">
        <w:rPr>
          <w:rFonts w:eastAsia="Times New Roman"/>
          <w:sz w:val="28"/>
          <w:szCs w:val="28"/>
        </w:rPr>
        <w:t xml:space="preserve">plānotā </w:t>
      </w:r>
      <w:r w:rsidRPr="00E37812">
        <w:rPr>
          <w:rFonts w:eastAsia="Times New Roman"/>
          <w:sz w:val="28"/>
          <w:szCs w:val="28"/>
        </w:rPr>
        <w:t xml:space="preserve">projekta vadība un </w:t>
      </w:r>
      <w:r w:rsidR="0674D264" w:rsidRPr="00E37812">
        <w:rPr>
          <w:rFonts w:eastAsia="Times New Roman"/>
          <w:sz w:val="28"/>
          <w:szCs w:val="28"/>
        </w:rPr>
        <w:t xml:space="preserve">tā </w:t>
      </w:r>
      <w:r w:rsidRPr="00E37812">
        <w:rPr>
          <w:rFonts w:eastAsia="Times New Roman"/>
          <w:sz w:val="28"/>
          <w:szCs w:val="28"/>
        </w:rPr>
        <w:t>īstenošanas nodrošināšana.</w:t>
      </w:r>
    </w:p>
    <w:p w14:paraId="013EFE9D" w14:textId="36BBD77F" w:rsidR="19A7C270" w:rsidRPr="00E37812" w:rsidRDefault="19A7C270" w:rsidP="00A40DA9">
      <w:pPr>
        <w:spacing w:line="257" w:lineRule="auto"/>
        <w:ind w:firstLine="720"/>
        <w:rPr>
          <w:rFonts w:eastAsia="Times New Roman"/>
          <w:color w:val="ED7D31" w:themeColor="accent2"/>
          <w:sz w:val="28"/>
          <w:szCs w:val="28"/>
        </w:rPr>
      </w:pPr>
      <w:r w:rsidRPr="00E37812">
        <w:rPr>
          <w:rFonts w:eastAsia="Times New Roman"/>
          <w:sz w:val="28"/>
          <w:szCs w:val="28"/>
        </w:rPr>
        <w:t>1</w:t>
      </w:r>
      <w:r w:rsidR="00741413" w:rsidRPr="00E37812">
        <w:rPr>
          <w:rFonts w:eastAsia="Times New Roman"/>
          <w:sz w:val="28"/>
          <w:szCs w:val="28"/>
        </w:rPr>
        <w:t>1</w:t>
      </w:r>
      <w:r w:rsidRPr="00E37812">
        <w:rPr>
          <w:rFonts w:eastAsia="Times New Roman"/>
          <w:sz w:val="28"/>
          <w:szCs w:val="28"/>
        </w:rPr>
        <w:t xml:space="preserve">.3. </w:t>
      </w:r>
      <w:r w:rsidR="79ED2FD4" w:rsidRPr="00E37812">
        <w:rPr>
          <w:rFonts w:eastAsia="Times New Roman"/>
          <w:sz w:val="28"/>
          <w:szCs w:val="28"/>
        </w:rPr>
        <w:t>informācija par plānotā projekta ī</w:t>
      </w:r>
      <w:r w:rsidRPr="00E37812">
        <w:rPr>
          <w:rFonts w:eastAsia="Times New Roman"/>
          <w:sz w:val="28"/>
          <w:szCs w:val="28"/>
        </w:rPr>
        <w:t>stenošan</w:t>
      </w:r>
      <w:r w:rsidR="78C68275" w:rsidRPr="00E37812">
        <w:rPr>
          <w:rFonts w:eastAsia="Times New Roman"/>
          <w:sz w:val="28"/>
          <w:szCs w:val="28"/>
        </w:rPr>
        <w:t>u</w:t>
      </w:r>
      <w:r w:rsidRPr="00E37812">
        <w:rPr>
          <w:rFonts w:eastAsia="Times New Roman"/>
          <w:sz w:val="28"/>
          <w:szCs w:val="28"/>
        </w:rPr>
        <w:t xml:space="preserve"> un publicitātes pasākumi.</w:t>
      </w:r>
    </w:p>
    <w:p w14:paraId="374F687D" w14:textId="3DFD921F" w:rsidR="3947192A" w:rsidRPr="00E37812" w:rsidRDefault="3947192A" w:rsidP="00A40DA9">
      <w:pPr>
        <w:spacing w:line="257" w:lineRule="auto"/>
        <w:ind w:firstLine="720"/>
        <w:rPr>
          <w:rFonts w:eastAsia="Times New Roman"/>
          <w:sz w:val="28"/>
          <w:szCs w:val="28"/>
        </w:rPr>
      </w:pPr>
    </w:p>
    <w:p w14:paraId="4FE5A331" w14:textId="7412D13E" w:rsidR="55967204" w:rsidRPr="00E37812" w:rsidRDefault="55967204" w:rsidP="00A40DA9">
      <w:pPr>
        <w:pStyle w:val="ListParagraph"/>
        <w:numPr>
          <w:ilvl w:val="0"/>
          <w:numId w:val="35"/>
        </w:numPr>
        <w:spacing w:line="257" w:lineRule="auto"/>
        <w:rPr>
          <w:color w:val="000000" w:themeColor="text1"/>
          <w:sz w:val="28"/>
          <w:szCs w:val="28"/>
        </w:rPr>
      </w:pPr>
      <w:r w:rsidRPr="00E37812">
        <w:rPr>
          <w:rFonts w:eastAsia="Times New Roman"/>
          <w:sz w:val="28"/>
          <w:szCs w:val="28"/>
        </w:rPr>
        <w:t xml:space="preserve"> </w:t>
      </w:r>
      <w:r w:rsidR="00725F77" w:rsidRPr="00E37812">
        <w:rPr>
          <w:rFonts w:eastAsia="Times New Roman"/>
          <w:sz w:val="28"/>
          <w:szCs w:val="28"/>
        </w:rPr>
        <w:t>4.2.2.5.p</w:t>
      </w:r>
      <w:r w:rsidRPr="00E37812">
        <w:rPr>
          <w:rFonts w:eastAsia="Times New Roman"/>
          <w:sz w:val="28"/>
          <w:szCs w:val="28"/>
        </w:rPr>
        <w:t>asākuma ietvaros plāno šādas plānotā projekta izmaksas:</w:t>
      </w:r>
    </w:p>
    <w:p w14:paraId="19F85ACC" w14:textId="5F46EFB6" w:rsidR="55967204" w:rsidRPr="00E37812" w:rsidRDefault="55967204" w:rsidP="00A40DA9">
      <w:pPr>
        <w:spacing w:line="257" w:lineRule="auto"/>
        <w:ind w:firstLine="720"/>
        <w:rPr>
          <w:rFonts w:eastAsia="Times New Roman"/>
          <w:color w:val="ED7D31" w:themeColor="accent2"/>
          <w:sz w:val="28"/>
          <w:szCs w:val="28"/>
        </w:rPr>
      </w:pPr>
      <w:r w:rsidRPr="00E37812">
        <w:rPr>
          <w:rFonts w:eastAsia="Times New Roman"/>
          <w:sz w:val="28"/>
          <w:szCs w:val="28"/>
        </w:rPr>
        <w:t>1</w:t>
      </w:r>
      <w:r w:rsidR="0018346B" w:rsidRPr="00E37812">
        <w:rPr>
          <w:rFonts w:eastAsia="Times New Roman"/>
          <w:sz w:val="28"/>
          <w:szCs w:val="28"/>
        </w:rPr>
        <w:t>2</w:t>
      </w:r>
      <w:r w:rsidRPr="00E37812">
        <w:rPr>
          <w:rFonts w:eastAsia="Times New Roman"/>
          <w:sz w:val="28"/>
          <w:szCs w:val="28"/>
        </w:rPr>
        <w:t>.1. tiešās attiecināmās izmaksas</w:t>
      </w:r>
      <w:r w:rsidR="727BCD63" w:rsidRPr="00E37812">
        <w:rPr>
          <w:rFonts w:eastAsia="Times New Roman"/>
          <w:sz w:val="28"/>
          <w:szCs w:val="28"/>
        </w:rPr>
        <w:t>, kas ir tieši saistītas ar projekta darbību īstenošanu un nepieciešamas projekta rezultātu sasniegšanai, un šī saistība ir skaidri saprotama un pierādāma</w:t>
      </w:r>
      <w:r w:rsidRPr="00E37812">
        <w:rPr>
          <w:rFonts w:eastAsia="Times New Roman"/>
          <w:sz w:val="28"/>
          <w:szCs w:val="28"/>
        </w:rPr>
        <w:t>;</w:t>
      </w:r>
    </w:p>
    <w:p w14:paraId="1BAD49B4" w14:textId="3F670B62" w:rsidR="55967204" w:rsidRPr="00E37812" w:rsidRDefault="55967204" w:rsidP="00A40DA9">
      <w:pPr>
        <w:spacing w:line="257" w:lineRule="auto"/>
        <w:ind w:firstLine="720"/>
        <w:rPr>
          <w:rFonts w:eastAsia="Times New Roman"/>
          <w:color w:val="ED7D31" w:themeColor="accent2"/>
          <w:sz w:val="28"/>
          <w:szCs w:val="28"/>
        </w:rPr>
      </w:pPr>
      <w:r w:rsidRPr="00E37812">
        <w:rPr>
          <w:rFonts w:eastAsia="Times New Roman"/>
          <w:sz w:val="28"/>
          <w:szCs w:val="28"/>
        </w:rPr>
        <w:t>1</w:t>
      </w:r>
      <w:r w:rsidR="0018346B" w:rsidRPr="00E37812">
        <w:rPr>
          <w:rFonts w:eastAsia="Times New Roman"/>
          <w:sz w:val="28"/>
          <w:szCs w:val="28"/>
        </w:rPr>
        <w:t>2</w:t>
      </w:r>
      <w:r w:rsidRPr="00E37812">
        <w:rPr>
          <w:rFonts w:eastAsia="Times New Roman"/>
          <w:sz w:val="28"/>
          <w:szCs w:val="28"/>
        </w:rPr>
        <w:t>.2. netiešās attiecināmās izmaksas</w:t>
      </w:r>
      <w:r w:rsidR="24D7B7EF" w:rsidRPr="00E37812">
        <w:rPr>
          <w:rFonts w:eastAsia="Times New Roman"/>
          <w:sz w:val="28"/>
          <w:szCs w:val="28"/>
        </w:rPr>
        <w:t>, kas nav tieši saistītas ar projekta rezultātu sasniegšanu, bet atbalsta un nodrošina atbilstošus apstākļus projekta veicamo darbību re</w:t>
      </w:r>
      <w:r w:rsidR="1073252E" w:rsidRPr="00E37812">
        <w:rPr>
          <w:rFonts w:eastAsia="Times New Roman"/>
          <w:sz w:val="28"/>
          <w:szCs w:val="28"/>
        </w:rPr>
        <w:t>a</w:t>
      </w:r>
      <w:r w:rsidR="24D7B7EF" w:rsidRPr="00E37812">
        <w:rPr>
          <w:rFonts w:eastAsia="Times New Roman"/>
          <w:sz w:val="28"/>
          <w:szCs w:val="28"/>
        </w:rPr>
        <w:t>lizācijai un projekta rezultātu sasniegšanai</w:t>
      </w:r>
      <w:r w:rsidRPr="00E37812">
        <w:rPr>
          <w:rFonts w:eastAsia="Times New Roman"/>
          <w:sz w:val="28"/>
          <w:szCs w:val="28"/>
        </w:rPr>
        <w:t>;</w:t>
      </w:r>
    </w:p>
    <w:p w14:paraId="36465F2B" w14:textId="6F2C8883" w:rsidR="55967204" w:rsidRPr="00E37812" w:rsidRDefault="55967204" w:rsidP="00A40DA9">
      <w:pPr>
        <w:spacing w:line="257" w:lineRule="auto"/>
        <w:ind w:firstLine="720"/>
        <w:rPr>
          <w:rFonts w:eastAsia="Times New Roman"/>
          <w:color w:val="ED7D31" w:themeColor="accent2"/>
          <w:sz w:val="28"/>
          <w:szCs w:val="28"/>
        </w:rPr>
      </w:pPr>
      <w:r w:rsidRPr="00E37812">
        <w:rPr>
          <w:rFonts w:eastAsia="Times New Roman"/>
          <w:sz w:val="28"/>
          <w:szCs w:val="28"/>
        </w:rPr>
        <w:t>1</w:t>
      </w:r>
      <w:r w:rsidR="0018346B" w:rsidRPr="00E37812">
        <w:rPr>
          <w:rFonts w:eastAsia="Times New Roman"/>
          <w:sz w:val="28"/>
          <w:szCs w:val="28"/>
        </w:rPr>
        <w:t>2</w:t>
      </w:r>
      <w:r w:rsidRPr="00E37812">
        <w:rPr>
          <w:rFonts w:eastAsia="Times New Roman"/>
          <w:sz w:val="28"/>
          <w:szCs w:val="28"/>
        </w:rPr>
        <w:t>.3. neparedzētās izmaksas.</w:t>
      </w:r>
    </w:p>
    <w:p w14:paraId="2CD24EB7" w14:textId="5BD99FD7" w:rsidR="3947192A" w:rsidRPr="00E37812" w:rsidRDefault="3947192A" w:rsidP="00A40DA9">
      <w:pPr>
        <w:spacing w:line="257" w:lineRule="auto"/>
        <w:ind w:firstLine="720"/>
        <w:rPr>
          <w:rFonts w:eastAsia="Times New Roman"/>
          <w:sz w:val="28"/>
          <w:szCs w:val="28"/>
        </w:rPr>
      </w:pPr>
    </w:p>
    <w:p w14:paraId="3FEAD782" w14:textId="348D8C22" w:rsidR="56209189" w:rsidRPr="00E37812" w:rsidRDefault="56209189" w:rsidP="00A40DA9">
      <w:pPr>
        <w:pStyle w:val="ListParagraph"/>
        <w:numPr>
          <w:ilvl w:val="0"/>
          <w:numId w:val="35"/>
        </w:numPr>
        <w:spacing w:line="257" w:lineRule="auto"/>
        <w:rPr>
          <w:color w:val="000000" w:themeColor="text1"/>
          <w:sz w:val="28"/>
          <w:szCs w:val="28"/>
        </w:rPr>
      </w:pPr>
      <w:r w:rsidRPr="00E37812">
        <w:rPr>
          <w:sz w:val="28"/>
          <w:szCs w:val="28"/>
        </w:rPr>
        <w:t xml:space="preserve"> </w:t>
      </w:r>
      <w:r w:rsidR="00725F77" w:rsidRPr="00E37812">
        <w:rPr>
          <w:sz w:val="28"/>
          <w:szCs w:val="28"/>
        </w:rPr>
        <w:t xml:space="preserve">4.2.2.5.pasākuma </w:t>
      </w:r>
      <w:r w:rsidRPr="00E37812">
        <w:rPr>
          <w:bCs/>
          <w:sz w:val="28"/>
          <w:szCs w:val="28"/>
        </w:rPr>
        <w:t>tiešās attiecināmās izmaksas</w:t>
      </w:r>
      <w:r w:rsidRPr="00E37812">
        <w:rPr>
          <w:sz w:val="28"/>
          <w:szCs w:val="28"/>
        </w:rPr>
        <w:t xml:space="preserve"> ir:</w:t>
      </w:r>
    </w:p>
    <w:p w14:paraId="3E473A2A" w14:textId="6F58AC53" w:rsidR="56209189" w:rsidRPr="00E37812" w:rsidRDefault="56209189" w:rsidP="00A40DA9">
      <w:pPr>
        <w:spacing w:line="257" w:lineRule="auto"/>
        <w:ind w:firstLine="720"/>
        <w:rPr>
          <w:rFonts w:eastAsia="Times New Roman"/>
          <w:color w:val="ED7D31" w:themeColor="accent2"/>
          <w:sz w:val="28"/>
          <w:szCs w:val="28"/>
        </w:rPr>
      </w:pPr>
      <w:r w:rsidRPr="00E37812">
        <w:rPr>
          <w:sz w:val="28"/>
          <w:szCs w:val="28"/>
        </w:rPr>
        <w:t>1</w:t>
      </w:r>
      <w:r w:rsidR="0018346B" w:rsidRPr="00E37812">
        <w:rPr>
          <w:sz w:val="28"/>
          <w:szCs w:val="28"/>
        </w:rPr>
        <w:t>3</w:t>
      </w:r>
      <w:r w:rsidRPr="00E37812">
        <w:rPr>
          <w:sz w:val="28"/>
          <w:szCs w:val="28"/>
        </w:rPr>
        <w:t>.1.</w:t>
      </w:r>
      <w:r w:rsidR="07BC35DE" w:rsidRPr="00E37812">
        <w:rPr>
          <w:sz w:val="28"/>
          <w:szCs w:val="28"/>
        </w:rPr>
        <w:t xml:space="preserve"> </w:t>
      </w:r>
      <w:r w:rsidR="07BC35DE" w:rsidRPr="00E37812">
        <w:rPr>
          <w:rFonts w:eastAsia="Times New Roman"/>
          <w:sz w:val="28"/>
          <w:szCs w:val="28"/>
        </w:rPr>
        <w:t>tiešās attiecināmās personāla atlīdzības izmaksas – plānotā projekta vadības</w:t>
      </w:r>
      <w:r w:rsidR="41895465" w:rsidRPr="00E37812">
        <w:rPr>
          <w:rFonts w:eastAsia="Times New Roman"/>
          <w:sz w:val="28"/>
          <w:szCs w:val="28"/>
        </w:rPr>
        <w:t xml:space="preserve"> (</w:t>
      </w:r>
      <w:r w:rsidR="0EFF903C" w:rsidRPr="00E37812">
        <w:rPr>
          <w:rFonts w:eastAsia="Times New Roman"/>
          <w:sz w:val="28"/>
          <w:szCs w:val="28"/>
        </w:rPr>
        <w:t>1</w:t>
      </w:r>
      <w:r w:rsidR="0018346B" w:rsidRPr="00E37812">
        <w:rPr>
          <w:rFonts w:eastAsia="Times New Roman"/>
          <w:sz w:val="28"/>
          <w:szCs w:val="28"/>
        </w:rPr>
        <w:t>1</w:t>
      </w:r>
      <w:r w:rsidR="0EFF903C" w:rsidRPr="00E37812">
        <w:rPr>
          <w:rFonts w:eastAsia="Times New Roman"/>
          <w:sz w:val="28"/>
          <w:szCs w:val="28"/>
        </w:rPr>
        <w:t>.2.</w:t>
      </w:r>
      <w:r w:rsidR="41895465" w:rsidRPr="00E37812">
        <w:rPr>
          <w:rFonts w:eastAsia="Times New Roman"/>
          <w:sz w:val="28"/>
          <w:szCs w:val="28"/>
        </w:rPr>
        <w:t>apakšpunkts)</w:t>
      </w:r>
      <w:r w:rsidR="07BC35DE" w:rsidRPr="00E37812">
        <w:rPr>
          <w:rFonts w:eastAsia="Times New Roman"/>
          <w:sz w:val="28"/>
          <w:szCs w:val="28"/>
        </w:rPr>
        <w:t xml:space="preserve"> un īstenošanas personāla</w:t>
      </w:r>
      <w:r w:rsidR="559109B7" w:rsidRPr="00E37812">
        <w:rPr>
          <w:rFonts w:eastAsia="Times New Roman"/>
          <w:sz w:val="28"/>
          <w:szCs w:val="28"/>
        </w:rPr>
        <w:t xml:space="preserve"> (</w:t>
      </w:r>
      <w:r w:rsidR="1F0DB3C4" w:rsidRPr="00E37812">
        <w:rPr>
          <w:rFonts w:eastAsia="Times New Roman"/>
          <w:sz w:val="28"/>
          <w:szCs w:val="28"/>
        </w:rPr>
        <w:t>1</w:t>
      </w:r>
      <w:r w:rsidR="0018346B" w:rsidRPr="00E37812">
        <w:rPr>
          <w:rFonts w:eastAsia="Times New Roman"/>
          <w:sz w:val="28"/>
          <w:szCs w:val="28"/>
        </w:rPr>
        <w:t>1</w:t>
      </w:r>
      <w:r w:rsidR="1F0DB3C4" w:rsidRPr="00E37812">
        <w:rPr>
          <w:rFonts w:eastAsia="Times New Roman"/>
          <w:sz w:val="28"/>
          <w:szCs w:val="28"/>
        </w:rPr>
        <w:t>.1.</w:t>
      </w:r>
      <w:r w:rsidR="559109B7" w:rsidRPr="00E37812">
        <w:rPr>
          <w:rFonts w:eastAsia="Times New Roman"/>
          <w:sz w:val="28"/>
          <w:szCs w:val="28"/>
        </w:rPr>
        <w:t>apakšpunkts)</w:t>
      </w:r>
      <w:r w:rsidR="07BC35DE" w:rsidRPr="00E37812">
        <w:rPr>
          <w:rFonts w:eastAsia="Times New Roman"/>
          <w:sz w:val="28"/>
          <w:szCs w:val="28"/>
        </w:rPr>
        <w:t xml:space="preserve"> atlīdzības izmaksas,</w:t>
      </w:r>
      <w:r w:rsidR="00BD10D9" w:rsidRPr="00E37812">
        <w:t xml:space="preserve"> </w:t>
      </w:r>
      <w:r w:rsidR="00BD10D9" w:rsidRPr="00E37812">
        <w:rPr>
          <w:rFonts w:eastAsia="Times New Roman"/>
          <w:sz w:val="28"/>
          <w:szCs w:val="28"/>
        </w:rPr>
        <w:t>pamatojoties uz darba līgumu vai rīkojumu par pretendenta iecelšanu ierēdņa amatā,</w:t>
      </w:r>
      <w:r w:rsidR="07BC35DE" w:rsidRPr="00E37812">
        <w:rPr>
          <w:rFonts w:eastAsia="Times New Roman"/>
          <w:sz w:val="28"/>
          <w:szCs w:val="28"/>
        </w:rPr>
        <w:t xml:space="preserve"> tas ir atalgojums un darba devēja valsts sociālās apdrošināšanas obligātās iemaksas, pabalsti un kompensācijas atbilstoši plānotā finansējuma saņēmēja personāla politikai (izņemot virsstundas). Ja plānotā projekta vadības </w:t>
      </w:r>
      <w:r w:rsidR="00892197">
        <w:rPr>
          <w:rFonts w:eastAsia="Times New Roman"/>
          <w:sz w:val="28"/>
          <w:szCs w:val="28"/>
        </w:rPr>
        <w:t xml:space="preserve">un īstenošanas </w:t>
      </w:r>
      <w:r w:rsidR="07BC35DE" w:rsidRPr="00E37812">
        <w:rPr>
          <w:rFonts w:eastAsia="Times New Roman"/>
          <w:sz w:val="28"/>
          <w:szCs w:val="28"/>
        </w:rPr>
        <w:t>personāla iesaiste projektā ir nodrošināta</w:t>
      </w:r>
      <w:r w:rsidR="00C71CE5" w:rsidRPr="00C71CE5">
        <w:t xml:space="preserve"> </w:t>
      </w:r>
      <w:r w:rsidR="00C71CE5" w:rsidRPr="00C71CE5">
        <w:rPr>
          <w:rFonts w:eastAsia="Times New Roman"/>
          <w:sz w:val="28"/>
          <w:szCs w:val="28"/>
        </w:rPr>
        <w:t>uz nepinu darba laiku vai</w:t>
      </w:r>
      <w:r w:rsidR="07BC35DE" w:rsidRPr="00E37812">
        <w:rPr>
          <w:rFonts w:eastAsia="Times New Roman"/>
          <w:sz w:val="28"/>
          <w:szCs w:val="28"/>
        </w:rPr>
        <w:t xml:space="preserve"> saskaņā ar </w:t>
      </w:r>
      <w:proofErr w:type="spellStart"/>
      <w:r w:rsidR="07BC35DE" w:rsidRPr="00E37812">
        <w:rPr>
          <w:rFonts w:eastAsia="Times New Roman"/>
          <w:sz w:val="28"/>
          <w:szCs w:val="28"/>
        </w:rPr>
        <w:t>daļlaika</w:t>
      </w:r>
      <w:proofErr w:type="spellEnd"/>
      <w:r w:rsidR="07BC35DE" w:rsidRPr="00E37812">
        <w:rPr>
          <w:rFonts w:eastAsia="Times New Roman"/>
          <w:sz w:val="28"/>
          <w:szCs w:val="28"/>
        </w:rPr>
        <w:t xml:space="preserve"> </w:t>
      </w:r>
      <w:proofErr w:type="spellStart"/>
      <w:r w:rsidR="07BC35DE" w:rsidRPr="00E37812">
        <w:rPr>
          <w:rFonts w:eastAsia="Times New Roman"/>
          <w:sz w:val="28"/>
          <w:szCs w:val="28"/>
        </w:rPr>
        <w:t>attiecināmības</w:t>
      </w:r>
      <w:proofErr w:type="spellEnd"/>
      <w:r w:rsidR="07BC35DE" w:rsidRPr="00E37812">
        <w:rPr>
          <w:rFonts w:eastAsia="Times New Roman"/>
          <w:sz w:val="28"/>
          <w:szCs w:val="28"/>
        </w:rPr>
        <w:t xml:space="preserve"> principu, attiecināma ir ne mazāka kā 30 procentu noslodze</w:t>
      </w:r>
      <w:r w:rsidR="00AC22EC" w:rsidRPr="00E37812">
        <w:rPr>
          <w:rFonts w:eastAsia="Times New Roman"/>
          <w:sz w:val="28"/>
          <w:szCs w:val="28"/>
        </w:rPr>
        <w:t xml:space="preserve"> no normāla darba laika</w:t>
      </w:r>
      <w:r w:rsidR="07BC35DE" w:rsidRPr="00E37812">
        <w:rPr>
          <w:rFonts w:eastAsia="Times New Roman"/>
          <w:sz w:val="28"/>
          <w:szCs w:val="28"/>
        </w:rPr>
        <w:t>;</w:t>
      </w:r>
    </w:p>
    <w:p w14:paraId="37A502F5" w14:textId="221C6B5D" w:rsidR="07BC35DE" w:rsidRPr="00E37812" w:rsidRDefault="07BC35DE" w:rsidP="00A40DA9">
      <w:pPr>
        <w:spacing w:line="257" w:lineRule="auto"/>
        <w:ind w:firstLine="720"/>
        <w:rPr>
          <w:rFonts w:eastAsia="Times New Roman"/>
          <w:sz w:val="28"/>
          <w:szCs w:val="28"/>
        </w:rPr>
      </w:pPr>
      <w:r w:rsidRPr="00E37812">
        <w:rPr>
          <w:rFonts w:eastAsia="Times New Roman"/>
          <w:sz w:val="28"/>
          <w:szCs w:val="28"/>
        </w:rPr>
        <w:t>1</w:t>
      </w:r>
      <w:r w:rsidR="0018346B" w:rsidRPr="00E37812">
        <w:rPr>
          <w:rFonts w:eastAsia="Times New Roman"/>
          <w:sz w:val="28"/>
          <w:szCs w:val="28"/>
        </w:rPr>
        <w:t>3</w:t>
      </w:r>
      <w:r w:rsidRPr="00E37812">
        <w:rPr>
          <w:rFonts w:eastAsia="Times New Roman"/>
          <w:sz w:val="28"/>
          <w:szCs w:val="28"/>
        </w:rPr>
        <w:t xml:space="preserve">.2. </w:t>
      </w:r>
      <w:r w:rsidR="3BEECD7A" w:rsidRPr="00E37812">
        <w:rPr>
          <w:rFonts w:eastAsia="Times New Roman"/>
          <w:sz w:val="28"/>
          <w:szCs w:val="28"/>
        </w:rPr>
        <w:t xml:space="preserve">veselības apdrošināšanai plānotā finansējuma saņēmēja plānotā projekta vadības un īstenošanas personālam, ja veselības apdrošināšana paredzēta plānotā finansējuma saņēmēja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w:t>
      </w:r>
      <w:proofErr w:type="spellStart"/>
      <w:r w:rsidR="3BEECD7A" w:rsidRPr="00E37812">
        <w:rPr>
          <w:rFonts w:eastAsia="Times New Roman"/>
          <w:sz w:val="28"/>
          <w:szCs w:val="28"/>
        </w:rPr>
        <w:t>daļlaika</w:t>
      </w:r>
      <w:proofErr w:type="spellEnd"/>
      <w:r w:rsidR="3BEECD7A" w:rsidRPr="00E37812">
        <w:rPr>
          <w:rFonts w:eastAsia="Times New Roman"/>
          <w:sz w:val="28"/>
          <w:szCs w:val="28"/>
        </w:rPr>
        <w:t xml:space="preserve"> </w:t>
      </w:r>
      <w:proofErr w:type="spellStart"/>
      <w:r w:rsidR="3BEECD7A" w:rsidRPr="00E37812">
        <w:rPr>
          <w:rFonts w:eastAsia="Times New Roman"/>
          <w:sz w:val="28"/>
          <w:szCs w:val="28"/>
        </w:rPr>
        <w:t>attiecināmības</w:t>
      </w:r>
      <w:proofErr w:type="spellEnd"/>
      <w:r w:rsidR="3BEECD7A" w:rsidRPr="00E37812">
        <w:rPr>
          <w:rFonts w:eastAsia="Times New Roman"/>
          <w:sz w:val="28"/>
          <w:szCs w:val="28"/>
        </w:rPr>
        <w:t xml:space="preserve"> principu, veselības apdrošināšanas izmaksas nosakāmas atbilstoši </w:t>
      </w:r>
      <w:proofErr w:type="spellStart"/>
      <w:r w:rsidR="3BEECD7A" w:rsidRPr="00E37812">
        <w:rPr>
          <w:rFonts w:eastAsia="Times New Roman"/>
          <w:sz w:val="28"/>
          <w:szCs w:val="28"/>
        </w:rPr>
        <w:t>daļlaika</w:t>
      </w:r>
      <w:proofErr w:type="spellEnd"/>
      <w:r w:rsidR="3BEECD7A" w:rsidRPr="00E37812">
        <w:rPr>
          <w:rFonts w:eastAsia="Times New Roman"/>
          <w:sz w:val="28"/>
          <w:szCs w:val="28"/>
        </w:rPr>
        <w:t xml:space="preserve"> noslodzei. Veselības apdrošināšanas izmaksas ir attiecināmas tikai laikposmā, kad personāls ir nodarbināts projektā</w:t>
      </w:r>
      <w:r w:rsidR="5D208D03" w:rsidRPr="00E37812">
        <w:rPr>
          <w:rFonts w:eastAsia="Times New Roman"/>
          <w:sz w:val="28"/>
          <w:szCs w:val="28"/>
        </w:rPr>
        <w:t>;</w:t>
      </w:r>
    </w:p>
    <w:p w14:paraId="350F1A82" w14:textId="02FF9697" w:rsidR="5D208D03" w:rsidRPr="00E37812" w:rsidRDefault="5D208D03" w:rsidP="00A40DA9">
      <w:pPr>
        <w:spacing w:line="257" w:lineRule="auto"/>
        <w:ind w:firstLine="720"/>
        <w:rPr>
          <w:rFonts w:eastAsia="Times New Roman"/>
          <w:sz w:val="28"/>
          <w:szCs w:val="28"/>
        </w:rPr>
      </w:pPr>
      <w:r w:rsidRPr="00E37812">
        <w:rPr>
          <w:rFonts w:eastAsia="Times New Roman"/>
          <w:sz w:val="28"/>
          <w:szCs w:val="28"/>
        </w:rPr>
        <w:lastRenderedPageBreak/>
        <w:t>1</w:t>
      </w:r>
      <w:r w:rsidR="0018346B" w:rsidRPr="00E37812">
        <w:rPr>
          <w:rFonts w:eastAsia="Times New Roman"/>
          <w:sz w:val="28"/>
          <w:szCs w:val="28"/>
        </w:rPr>
        <w:t>3</w:t>
      </w:r>
      <w:r w:rsidRPr="00E37812">
        <w:rPr>
          <w:rFonts w:eastAsia="Times New Roman"/>
          <w:sz w:val="28"/>
          <w:szCs w:val="28"/>
        </w:rPr>
        <w:t xml:space="preserve">.3. obligāto veselības pārbaužu un redzes korekcijas līdzekļu kompensācijas izmaksas plānotā finansējuma saņēmēja plānotā projekta vadības un īstenošanas personālam, ja tās nav iekļautas šā ziņojuma </w:t>
      </w:r>
      <w:r w:rsidR="7EC11536" w:rsidRPr="00E37812">
        <w:rPr>
          <w:rFonts w:eastAsia="Times New Roman"/>
          <w:sz w:val="28"/>
          <w:szCs w:val="28"/>
        </w:rPr>
        <w:t>1</w:t>
      </w:r>
      <w:r w:rsidR="0018346B" w:rsidRPr="00E37812">
        <w:rPr>
          <w:rFonts w:eastAsia="Times New Roman"/>
          <w:sz w:val="28"/>
          <w:szCs w:val="28"/>
        </w:rPr>
        <w:t>3</w:t>
      </w:r>
      <w:r w:rsidRPr="00E37812">
        <w:rPr>
          <w:rFonts w:eastAsia="Times New Roman"/>
          <w:sz w:val="28"/>
          <w:szCs w:val="28"/>
        </w:rPr>
        <w:t>.2. apakšpunktā minētajā veselības apdrošināšanā</w:t>
      </w:r>
      <w:r w:rsidR="7CF81D8A" w:rsidRPr="00E37812">
        <w:rPr>
          <w:rFonts w:eastAsia="Times New Roman"/>
          <w:sz w:val="28"/>
          <w:szCs w:val="28"/>
        </w:rPr>
        <w:t>;</w:t>
      </w:r>
    </w:p>
    <w:p w14:paraId="054DCC45" w14:textId="780FBD1B" w:rsidR="7CF81D8A" w:rsidRPr="00E37812" w:rsidRDefault="7CF81D8A" w:rsidP="00A40DA9">
      <w:pPr>
        <w:ind w:firstLine="720"/>
        <w:rPr>
          <w:rFonts w:eastAsia="Times New Roman"/>
          <w:color w:val="ED7D31" w:themeColor="accent2"/>
          <w:sz w:val="28"/>
          <w:szCs w:val="28"/>
        </w:rPr>
      </w:pPr>
      <w:r w:rsidRPr="00E37812">
        <w:rPr>
          <w:rFonts w:eastAsia="Times New Roman"/>
          <w:sz w:val="28"/>
          <w:szCs w:val="28"/>
        </w:rPr>
        <w:t>1</w:t>
      </w:r>
      <w:r w:rsidR="0018346B" w:rsidRPr="00E37812">
        <w:rPr>
          <w:rFonts w:eastAsia="Times New Roman"/>
          <w:sz w:val="28"/>
          <w:szCs w:val="28"/>
        </w:rPr>
        <w:t>3</w:t>
      </w:r>
      <w:r w:rsidRPr="00E37812">
        <w:rPr>
          <w:rFonts w:eastAsia="Times New Roman"/>
          <w:sz w:val="28"/>
          <w:szCs w:val="28"/>
        </w:rPr>
        <w:t>.4.</w:t>
      </w:r>
      <w:r w:rsidR="09564AB8" w:rsidRPr="00E37812">
        <w:rPr>
          <w:rFonts w:eastAsia="Times New Roman"/>
          <w:sz w:val="28"/>
          <w:szCs w:val="28"/>
        </w:rPr>
        <w:t xml:space="preserve"> </w:t>
      </w:r>
      <w:r w:rsidR="1C59C0AE" w:rsidRPr="00E37812">
        <w:rPr>
          <w:rFonts w:eastAsia="Times New Roman"/>
          <w:sz w:val="28"/>
          <w:szCs w:val="28"/>
        </w:rPr>
        <w:t>darba vietas aprīkojuma</w:t>
      </w:r>
      <w:r w:rsidR="4975003D" w:rsidRPr="00E37812">
        <w:rPr>
          <w:rFonts w:eastAsia="Times New Roman"/>
          <w:sz w:val="28"/>
          <w:szCs w:val="28"/>
        </w:rPr>
        <w:t xml:space="preserve"> (biroja mēbeles un tehnika, datorprogrammas un licences)</w:t>
      </w:r>
      <w:r w:rsidR="1C59C0AE" w:rsidRPr="00E37812">
        <w:rPr>
          <w:rFonts w:eastAsia="Times New Roman"/>
          <w:sz w:val="28"/>
          <w:szCs w:val="28"/>
        </w:rPr>
        <w:t xml:space="preserve"> iegādei vai nomai plānotā finansējuma saņēmēja plānotā projekta vadības un īstenošanas personālam jaunu darba vietu radīšanai vai esošo darba vietu atjaunošanai</w:t>
      </w:r>
      <w:r w:rsidR="00B26F9A" w:rsidRPr="00E37812">
        <w:rPr>
          <w:rFonts w:eastAsia="Times New Roman"/>
          <w:sz w:val="28"/>
          <w:szCs w:val="28"/>
        </w:rPr>
        <w:t xml:space="preserve">, ja esošo darba vietu aprīkojums ir nolietojies un tiek norakstīts, </w:t>
      </w:r>
      <w:r w:rsidR="1C59C0AE" w:rsidRPr="00E37812">
        <w:rPr>
          <w:rFonts w:eastAsia="Times New Roman"/>
          <w:sz w:val="28"/>
          <w:szCs w:val="28"/>
        </w:rPr>
        <w:t xml:space="preserve"> plāno ne vairāk kā 3000 </w:t>
      </w:r>
      <w:proofErr w:type="spellStart"/>
      <w:r w:rsidR="1C59C0AE" w:rsidRPr="00E37812">
        <w:rPr>
          <w:rFonts w:eastAsia="Times New Roman"/>
          <w:i/>
          <w:sz w:val="28"/>
          <w:szCs w:val="28"/>
        </w:rPr>
        <w:t>euro</w:t>
      </w:r>
      <w:proofErr w:type="spellEnd"/>
      <w:r w:rsidR="1C59C0AE" w:rsidRPr="00E37812">
        <w:rPr>
          <w:rFonts w:eastAsia="Times New Roman"/>
          <w:sz w:val="28"/>
          <w:szCs w:val="28"/>
        </w:rPr>
        <w:t xml:space="preserve"> apmērā vienai darba vietai visā plānotā projekta īstenošanas laikā. Ja personāls ir nodarbināts normālu darba laiku, darba vietas aprīkojuma iegādes vai nomas izmaksas ir attiecināmas 100 procentu apmērā. Ja personāls ir nodarbināts nepilnu darba laiku vai saskaņā ar </w:t>
      </w:r>
      <w:proofErr w:type="spellStart"/>
      <w:r w:rsidR="1C59C0AE" w:rsidRPr="00E37812">
        <w:rPr>
          <w:rFonts w:eastAsia="Times New Roman"/>
          <w:sz w:val="28"/>
          <w:szCs w:val="28"/>
        </w:rPr>
        <w:t>daļlaika</w:t>
      </w:r>
      <w:proofErr w:type="spellEnd"/>
      <w:r w:rsidR="1C59C0AE" w:rsidRPr="00E37812">
        <w:rPr>
          <w:rFonts w:eastAsia="Times New Roman"/>
          <w:sz w:val="28"/>
          <w:szCs w:val="28"/>
        </w:rPr>
        <w:t xml:space="preserve"> </w:t>
      </w:r>
      <w:proofErr w:type="spellStart"/>
      <w:r w:rsidR="1C59C0AE" w:rsidRPr="00E37812">
        <w:rPr>
          <w:rFonts w:eastAsia="Times New Roman"/>
          <w:sz w:val="28"/>
          <w:szCs w:val="28"/>
        </w:rPr>
        <w:t>attiecināmības</w:t>
      </w:r>
      <w:proofErr w:type="spellEnd"/>
      <w:r w:rsidR="1C59C0AE" w:rsidRPr="00E37812">
        <w:rPr>
          <w:rFonts w:eastAsia="Times New Roman"/>
          <w:sz w:val="28"/>
          <w:szCs w:val="28"/>
        </w:rPr>
        <w:t xml:space="preserve"> principu, darba vietas aprīkojuma iegādes vai nomas izmaksas ir attiecināmas proporcionāli slodzes procentuālajam sadalījumam;</w:t>
      </w:r>
    </w:p>
    <w:p w14:paraId="333FECDF" w14:textId="4C2A13AE" w:rsidR="1C59C0AE" w:rsidRPr="00E37812" w:rsidRDefault="1C59C0AE" w:rsidP="00A40DA9">
      <w:pPr>
        <w:ind w:firstLine="720"/>
        <w:rPr>
          <w:rFonts w:eastAsia="Times New Roman"/>
          <w:color w:val="ED7D31" w:themeColor="accent2"/>
          <w:sz w:val="28"/>
          <w:szCs w:val="28"/>
        </w:rPr>
      </w:pPr>
      <w:r w:rsidRPr="00E37812">
        <w:rPr>
          <w:rFonts w:eastAsia="Times New Roman"/>
          <w:sz w:val="28"/>
          <w:szCs w:val="28"/>
        </w:rPr>
        <w:t>1</w:t>
      </w:r>
      <w:r w:rsidR="0018346B" w:rsidRPr="00E37812">
        <w:rPr>
          <w:rFonts w:eastAsia="Times New Roman"/>
          <w:sz w:val="28"/>
          <w:szCs w:val="28"/>
        </w:rPr>
        <w:t>3</w:t>
      </w:r>
      <w:r w:rsidRPr="00E37812">
        <w:rPr>
          <w:rFonts w:eastAsia="Times New Roman"/>
          <w:sz w:val="28"/>
          <w:szCs w:val="28"/>
        </w:rPr>
        <w:t>.5.</w:t>
      </w:r>
      <w:r w:rsidR="2B5F248D" w:rsidRPr="00E37812">
        <w:rPr>
          <w:rFonts w:eastAsia="Times New Roman"/>
          <w:sz w:val="28"/>
          <w:szCs w:val="28"/>
        </w:rPr>
        <w:t xml:space="preserve"> iekšzemes komandējumu un dienesta braucienu izmaksas </w:t>
      </w:r>
      <w:r w:rsidR="00373AB7" w:rsidRPr="00E37812">
        <w:rPr>
          <w:rFonts w:eastAsia="Times New Roman"/>
          <w:sz w:val="28"/>
          <w:szCs w:val="28"/>
        </w:rPr>
        <w:t xml:space="preserve">šī ziņojuma </w:t>
      </w:r>
      <w:r w:rsidR="00784614" w:rsidRPr="00E37812">
        <w:rPr>
          <w:rFonts w:eastAsia="Times New Roman"/>
          <w:sz w:val="28"/>
          <w:szCs w:val="28"/>
        </w:rPr>
        <w:t>11.</w:t>
      </w:r>
      <w:r w:rsidR="00373AB7" w:rsidRPr="00E37812">
        <w:rPr>
          <w:rFonts w:eastAsia="Times New Roman"/>
          <w:sz w:val="28"/>
          <w:szCs w:val="28"/>
        </w:rPr>
        <w:t xml:space="preserve">punktā minēto </w:t>
      </w:r>
      <w:r w:rsidR="002E5885" w:rsidRPr="00E37812">
        <w:rPr>
          <w:color w:val="414142"/>
          <w:sz w:val="28"/>
          <w:szCs w:val="28"/>
          <w:shd w:val="clear" w:color="auto" w:fill="FFFFFF"/>
        </w:rPr>
        <w:t>atbalstām</w:t>
      </w:r>
      <w:r w:rsidR="00734B8C" w:rsidRPr="00E37812">
        <w:rPr>
          <w:color w:val="414142"/>
          <w:sz w:val="28"/>
          <w:szCs w:val="28"/>
          <w:shd w:val="clear" w:color="auto" w:fill="FFFFFF"/>
        </w:rPr>
        <w:t>o</w:t>
      </w:r>
      <w:r w:rsidR="002E5885" w:rsidRPr="00E37812">
        <w:rPr>
          <w:color w:val="414142"/>
          <w:sz w:val="28"/>
          <w:szCs w:val="28"/>
          <w:shd w:val="clear" w:color="auto" w:fill="FFFFFF"/>
        </w:rPr>
        <w:t xml:space="preserve"> darbīb</w:t>
      </w:r>
      <w:r w:rsidR="00734B8C" w:rsidRPr="00E37812">
        <w:rPr>
          <w:color w:val="414142"/>
          <w:sz w:val="28"/>
          <w:szCs w:val="28"/>
          <w:shd w:val="clear" w:color="auto" w:fill="FFFFFF"/>
        </w:rPr>
        <w:t>u</w:t>
      </w:r>
      <w:r w:rsidR="002E5885" w:rsidRPr="00E37812">
        <w:rPr>
          <w:color w:val="414142"/>
          <w:sz w:val="28"/>
          <w:szCs w:val="28"/>
          <w:shd w:val="clear" w:color="auto" w:fill="FFFFFF"/>
        </w:rPr>
        <w:t xml:space="preserve"> nodrošināšanai </w:t>
      </w:r>
      <w:r w:rsidR="2B5F248D" w:rsidRPr="00E37812">
        <w:rPr>
          <w:rFonts w:eastAsia="Times New Roman"/>
          <w:sz w:val="28"/>
          <w:szCs w:val="28"/>
        </w:rPr>
        <w:t>plānotā finansējuma saņēmēja plānotā projekta vadības un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īstenošanai"';</w:t>
      </w:r>
    </w:p>
    <w:p w14:paraId="7667F476" w14:textId="031E637F" w:rsidR="2B5F248D" w:rsidRPr="00E37812" w:rsidRDefault="2B5F248D" w:rsidP="00A40DA9">
      <w:pPr>
        <w:ind w:firstLine="720"/>
        <w:rPr>
          <w:rFonts w:eastAsia="Times New Roman"/>
          <w:color w:val="ED7D31" w:themeColor="accent2"/>
          <w:sz w:val="28"/>
          <w:szCs w:val="28"/>
        </w:rPr>
      </w:pPr>
      <w:r w:rsidRPr="00E37812">
        <w:rPr>
          <w:rFonts w:eastAsia="Times New Roman"/>
          <w:sz w:val="28"/>
          <w:szCs w:val="28"/>
        </w:rPr>
        <w:t>1</w:t>
      </w:r>
      <w:r w:rsidR="0018346B" w:rsidRPr="00E37812">
        <w:rPr>
          <w:rFonts w:eastAsia="Times New Roman"/>
          <w:sz w:val="28"/>
          <w:szCs w:val="28"/>
        </w:rPr>
        <w:t>3</w:t>
      </w:r>
      <w:r w:rsidRPr="00E37812">
        <w:rPr>
          <w:rFonts w:eastAsia="Times New Roman"/>
          <w:sz w:val="28"/>
          <w:szCs w:val="28"/>
        </w:rPr>
        <w:t>.6.</w:t>
      </w:r>
      <w:r w:rsidR="5EEDA770" w:rsidRPr="00E37812">
        <w:rPr>
          <w:rFonts w:eastAsia="Times New Roman"/>
          <w:sz w:val="28"/>
          <w:szCs w:val="28"/>
        </w:rPr>
        <w:t xml:space="preserve"> ārvals</w:t>
      </w:r>
      <w:r w:rsidR="00032858" w:rsidRPr="00E37812">
        <w:rPr>
          <w:rFonts w:eastAsia="Times New Roman"/>
          <w:sz w:val="28"/>
          <w:szCs w:val="28"/>
        </w:rPr>
        <w:t>t</w:t>
      </w:r>
      <w:r w:rsidR="5EEDA770" w:rsidRPr="00E37812">
        <w:rPr>
          <w:rFonts w:eastAsia="Times New Roman"/>
          <w:sz w:val="28"/>
          <w:szCs w:val="28"/>
        </w:rPr>
        <w:t>u komandējumu izmaksas atbilstoši normatīvajiem aktiem, kas nosaka kārtību, kādā atlīdzināmi ar komandējumiem saistītie izdevumi, fin</w:t>
      </w:r>
      <w:r w:rsidR="31F71F63" w:rsidRPr="00E37812">
        <w:rPr>
          <w:rFonts w:eastAsia="Times New Roman"/>
          <w:sz w:val="28"/>
          <w:szCs w:val="28"/>
        </w:rPr>
        <w:t>ansējuma saņēmēja</w:t>
      </w:r>
      <w:r w:rsidR="4A59937A" w:rsidRPr="00E37812">
        <w:rPr>
          <w:rFonts w:eastAsia="Times New Roman"/>
          <w:sz w:val="28"/>
          <w:szCs w:val="28"/>
        </w:rPr>
        <w:t xml:space="preserve"> </w:t>
      </w:r>
      <w:r w:rsidR="0064149A" w:rsidRPr="00E37812">
        <w:rPr>
          <w:rFonts w:eastAsia="Times New Roman"/>
          <w:sz w:val="28"/>
          <w:szCs w:val="28"/>
        </w:rPr>
        <w:t xml:space="preserve">projekta vadītājam, projekta īstenošanas personālam </w:t>
      </w:r>
      <w:r w:rsidR="4A59937A" w:rsidRPr="00E37812">
        <w:rPr>
          <w:rFonts w:eastAsia="Times New Roman"/>
          <w:sz w:val="28"/>
          <w:szCs w:val="28"/>
        </w:rPr>
        <w:t>un sadarbības partnera īstenošanas personālam</w:t>
      </w:r>
      <w:r w:rsidR="0064149A" w:rsidRPr="00E37812">
        <w:rPr>
          <w:rFonts w:eastAsia="Times New Roman"/>
          <w:sz w:val="28"/>
          <w:szCs w:val="28"/>
        </w:rPr>
        <w:t xml:space="preserve"> š</w:t>
      </w:r>
      <w:r w:rsidR="00373AB7" w:rsidRPr="00E37812">
        <w:rPr>
          <w:rFonts w:eastAsia="Times New Roman"/>
          <w:sz w:val="28"/>
          <w:szCs w:val="28"/>
        </w:rPr>
        <w:t>ī</w:t>
      </w:r>
      <w:r w:rsidR="0064149A" w:rsidRPr="00E37812">
        <w:rPr>
          <w:rFonts w:eastAsia="Times New Roman"/>
          <w:sz w:val="28"/>
          <w:szCs w:val="28"/>
        </w:rPr>
        <w:t xml:space="preserve"> </w:t>
      </w:r>
      <w:r w:rsidR="00373AB7" w:rsidRPr="00E37812">
        <w:rPr>
          <w:rFonts w:eastAsia="Times New Roman"/>
          <w:sz w:val="28"/>
          <w:szCs w:val="28"/>
        </w:rPr>
        <w:t xml:space="preserve">ziņojuma </w:t>
      </w:r>
      <w:r w:rsidR="00404A7B" w:rsidRPr="00E37812">
        <w:rPr>
          <w:rFonts w:eastAsia="Times New Roman"/>
          <w:sz w:val="28"/>
          <w:szCs w:val="28"/>
        </w:rPr>
        <w:t>11.1.</w:t>
      </w:r>
      <w:r w:rsidR="0064149A" w:rsidRPr="00E37812">
        <w:rPr>
          <w:rFonts w:eastAsia="Times New Roman"/>
          <w:sz w:val="28"/>
          <w:szCs w:val="28"/>
        </w:rPr>
        <w:t>apakšpunktā minēto atbalstāmo darbību īstenošanai, ja tās ir skaidri saistāmas ar projekta rezultāta sasniegšanu</w:t>
      </w:r>
      <w:r w:rsidR="4A59937A" w:rsidRPr="00E37812">
        <w:rPr>
          <w:rFonts w:eastAsia="Times New Roman"/>
          <w:sz w:val="28"/>
          <w:szCs w:val="28"/>
        </w:rPr>
        <w:t>;</w:t>
      </w:r>
    </w:p>
    <w:p w14:paraId="353108DE" w14:textId="7D3CFF19" w:rsidR="4A59937A" w:rsidRPr="00E37812" w:rsidRDefault="4A59937A" w:rsidP="00A40DA9">
      <w:pPr>
        <w:spacing w:line="257" w:lineRule="auto"/>
        <w:ind w:firstLine="720"/>
        <w:rPr>
          <w:rFonts w:eastAsia="Times New Roman"/>
          <w:sz w:val="28"/>
          <w:szCs w:val="28"/>
        </w:rPr>
      </w:pPr>
      <w:r w:rsidRPr="00E37812">
        <w:rPr>
          <w:sz w:val="28"/>
          <w:szCs w:val="28"/>
        </w:rPr>
        <w:t>1</w:t>
      </w:r>
      <w:r w:rsidR="0018346B" w:rsidRPr="00E37812">
        <w:rPr>
          <w:sz w:val="28"/>
          <w:szCs w:val="28"/>
        </w:rPr>
        <w:t>3</w:t>
      </w:r>
      <w:r w:rsidRPr="00E37812">
        <w:rPr>
          <w:sz w:val="28"/>
          <w:szCs w:val="28"/>
        </w:rPr>
        <w:t xml:space="preserve">.7. </w:t>
      </w:r>
      <w:r w:rsidR="6C7A101B" w:rsidRPr="00E37812">
        <w:rPr>
          <w:rFonts w:eastAsia="Times New Roman"/>
          <w:sz w:val="28"/>
          <w:szCs w:val="28"/>
        </w:rPr>
        <w:t>transporta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un sadarbības partnera īstenošanas personālam</w:t>
      </w:r>
      <w:r w:rsidR="00734B8C" w:rsidRPr="00E37812">
        <w:rPr>
          <w:rFonts w:eastAsia="Times New Roman"/>
          <w:sz w:val="28"/>
          <w:szCs w:val="28"/>
        </w:rPr>
        <w:t xml:space="preserve"> šī ziņojuma </w:t>
      </w:r>
      <w:r w:rsidR="008F562F" w:rsidRPr="00E37812">
        <w:rPr>
          <w:rFonts w:eastAsia="Times New Roman"/>
          <w:sz w:val="28"/>
          <w:szCs w:val="28"/>
        </w:rPr>
        <w:t>1</w:t>
      </w:r>
      <w:r w:rsidR="00734B8C" w:rsidRPr="00E37812">
        <w:rPr>
          <w:rFonts w:eastAsia="Times New Roman"/>
          <w:sz w:val="28"/>
          <w:szCs w:val="28"/>
        </w:rPr>
        <w:t xml:space="preserve">1.punktā minēto </w:t>
      </w:r>
      <w:r w:rsidR="00734B8C" w:rsidRPr="00E37812">
        <w:rPr>
          <w:color w:val="414142"/>
          <w:sz w:val="28"/>
          <w:szCs w:val="28"/>
          <w:shd w:val="clear" w:color="auto" w:fill="FFFFFF"/>
        </w:rPr>
        <w:t>atbalstāmo darbību nodrošināšanai</w:t>
      </w:r>
      <w:r w:rsidR="6C7A101B" w:rsidRPr="00E37812">
        <w:rPr>
          <w:rFonts w:eastAsia="Times New Roman"/>
          <w:sz w:val="28"/>
          <w:szCs w:val="28"/>
        </w:rPr>
        <w:t>.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īstenošanai" iekļautajiem nosacījumiem;</w:t>
      </w:r>
    </w:p>
    <w:p w14:paraId="7F7A33B5" w14:textId="4A019ABB" w:rsidR="6C7A101B" w:rsidRPr="00E37812" w:rsidRDefault="6C7A101B" w:rsidP="00A40DA9">
      <w:pPr>
        <w:spacing w:line="257" w:lineRule="auto"/>
        <w:ind w:firstLine="720"/>
        <w:rPr>
          <w:rFonts w:eastAsia="Times New Roman"/>
          <w:sz w:val="28"/>
          <w:szCs w:val="28"/>
        </w:rPr>
      </w:pPr>
      <w:r w:rsidRPr="00E37812">
        <w:rPr>
          <w:rFonts w:eastAsia="Times New Roman"/>
          <w:sz w:val="28"/>
          <w:szCs w:val="28"/>
        </w:rPr>
        <w:t>1</w:t>
      </w:r>
      <w:r w:rsidR="0018346B" w:rsidRPr="00E37812">
        <w:rPr>
          <w:rFonts w:eastAsia="Times New Roman"/>
          <w:sz w:val="28"/>
          <w:szCs w:val="28"/>
        </w:rPr>
        <w:t>3</w:t>
      </w:r>
      <w:r w:rsidRPr="00E37812">
        <w:rPr>
          <w:rFonts w:eastAsia="Times New Roman"/>
          <w:sz w:val="28"/>
          <w:szCs w:val="28"/>
        </w:rPr>
        <w:t xml:space="preserve">.8. </w:t>
      </w:r>
      <w:r w:rsidR="5420EB3C" w:rsidRPr="00E37812">
        <w:rPr>
          <w:rFonts w:eastAsia="Times New Roman"/>
          <w:sz w:val="28"/>
          <w:szCs w:val="28"/>
        </w:rPr>
        <w:t>šī ziņojuma 8.</w:t>
      </w:r>
      <w:r w:rsidR="00EE1C25" w:rsidRPr="00E37812">
        <w:rPr>
          <w:rFonts w:eastAsia="Times New Roman"/>
          <w:sz w:val="28"/>
          <w:szCs w:val="28"/>
        </w:rPr>
        <w:t>3</w:t>
      </w:r>
      <w:r w:rsidR="5420EB3C" w:rsidRPr="00E37812">
        <w:rPr>
          <w:rFonts w:eastAsia="Times New Roman"/>
          <w:sz w:val="28"/>
          <w:szCs w:val="28"/>
        </w:rPr>
        <w:t>.</w:t>
      </w:r>
      <w:r w:rsidR="0018346B" w:rsidRPr="00E37812">
        <w:rPr>
          <w:rFonts w:eastAsia="Times New Roman"/>
          <w:sz w:val="28"/>
          <w:szCs w:val="28"/>
        </w:rPr>
        <w:t>1</w:t>
      </w:r>
      <w:r w:rsidR="5420EB3C" w:rsidRPr="00E37812">
        <w:rPr>
          <w:rFonts w:eastAsia="Times New Roman"/>
          <w:sz w:val="28"/>
          <w:szCs w:val="28"/>
        </w:rPr>
        <w:t>.</w:t>
      </w:r>
      <w:r w:rsidR="0018346B" w:rsidRPr="00E37812">
        <w:rPr>
          <w:rFonts w:eastAsia="Times New Roman"/>
          <w:sz w:val="28"/>
          <w:szCs w:val="28"/>
        </w:rPr>
        <w:t xml:space="preserve"> un</w:t>
      </w:r>
      <w:r w:rsidR="5420EB3C" w:rsidRPr="00E37812">
        <w:rPr>
          <w:rFonts w:eastAsia="Times New Roman"/>
          <w:sz w:val="28"/>
          <w:szCs w:val="28"/>
        </w:rPr>
        <w:t xml:space="preserve"> 8.</w:t>
      </w:r>
      <w:r w:rsidR="00EE1C25" w:rsidRPr="00E37812">
        <w:rPr>
          <w:rFonts w:eastAsia="Times New Roman"/>
          <w:sz w:val="28"/>
          <w:szCs w:val="28"/>
        </w:rPr>
        <w:t>3</w:t>
      </w:r>
      <w:r w:rsidR="5420EB3C" w:rsidRPr="00E37812">
        <w:rPr>
          <w:rFonts w:eastAsia="Times New Roman"/>
          <w:sz w:val="28"/>
          <w:szCs w:val="28"/>
        </w:rPr>
        <w:t>.</w:t>
      </w:r>
      <w:r w:rsidR="0018346B" w:rsidRPr="00E37812">
        <w:rPr>
          <w:rFonts w:eastAsia="Times New Roman"/>
          <w:sz w:val="28"/>
          <w:szCs w:val="28"/>
        </w:rPr>
        <w:t>2</w:t>
      </w:r>
      <w:r w:rsidR="5420EB3C" w:rsidRPr="00E37812">
        <w:rPr>
          <w:rFonts w:eastAsia="Times New Roman"/>
          <w:sz w:val="28"/>
          <w:szCs w:val="28"/>
        </w:rPr>
        <w:t>. apakšpunktā minēto</w:t>
      </w:r>
      <w:r w:rsidR="2D90F993" w:rsidRPr="00E37812">
        <w:rPr>
          <w:rFonts w:eastAsia="Times New Roman"/>
          <w:sz w:val="28"/>
          <w:szCs w:val="28"/>
        </w:rPr>
        <w:t xml:space="preserve"> starptautisko pētījumu </w:t>
      </w:r>
      <w:r w:rsidR="005E5F30" w:rsidRPr="00E37812">
        <w:rPr>
          <w:rFonts w:eastAsia="Times New Roman"/>
          <w:sz w:val="28"/>
          <w:szCs w:val="28"/>
        </w:rPr>
        <w:t xml:space="preserve">un </w:t>
      </w:r>
      <w:r w:rsidR="2D90F993" w:rsidRPr="00E37812">
        <w:rPr>
          <w:rFonts w:eastAsia="Times New Roman"/>
          <w:sz w:val="28"/>
          <w:szCs w:val="28"/>
        </w:rPr>
        <w:t>programmu dalības maksa;</w:t>
      </w:r>
    </w:p>
    <w:p w14:paraId="3119BC16" w14:textId="6E8E9BB2" w:rsidR="2D90F993" w:rsidRPr="00E37812" w:rsidRDefault="2D90F993" w:rsidP="00A40DA9">
      <w:pPr>
        <w:spacing w:line="257" w:lineRule="auto"/>
        <w:ind w:firstLine="720"/>
        <w:rPr>
          <w:rFonts w:eastAsia="Times New Roman"/>
          <w:sz w:val="28"/>
          <w:szCs w:val="28"/>
        </w:rPr>
      </w:pPr>
      <w:r w:rsidRPr="00E37812">
        <w:rPr>
          <w:rFonts w:eastAsia="Times New Roman"/>
          <w:sz w:val="28"/>
          <w:szCs w:val="28"/>
        </w:rPr>
        <w:t>1</w:t>
      </w:r>
      <w:r w:rsidR="0018346B" w:rsidRPr="00E37812">
        <w:rPr>
          <w:rFonts w:eastAsia="Times New Roman"/>
          <w:sz w:val="28"/>
          <w:szCs w:val="28"/>
        </w:rPr>
        <w:t>3</w:t>
      </w:r>
      <w:r w:rsidRPr="00E37812">
        <w:rPr>
          <w:rFonts w:eastAsia="Times New Roman"/>
          <w:sz w:val="28"/>
          <w:szCs w:val="28"/>
        </w:rPr>
        <w:t xml:space="preserve">.9. tulkošanas un publicēšanas izmaksas, ieskaitot informatīvu izdales materiālu izdošanas izmaksas, kā arī semināru un konferenču organizēšanas un </w:t>
      </w:r>
      <w:r w:rsidRPr="00E37812">
        <w:rPr>
          <w:rFonts w:eastAsia="Times New Roman"/>
          <w:sz w:val="28"/>
          <w:szCs w:val="28"/>
        </w:rPr>
        <w:lastRenderedPageBreak/>
        <w:t>īstenošanas izmaksas</w:t>
      </w:r>
      <w:r w:rsidR="00734B8C" w:rsidRPr="00E37812">
        <w:rPr>
          <w:rFonts w:eastAsia="Times New Roman"/>
          <w:sz w:val="28"/>
          <w:szCs w:val="28"/>
        </w:rPr>
        <w:t xml:space="preserve"> šī ziņojuma </w:t>
      </w:r>
      <w:r w:rsidR="00D91BD7" w:rsidRPr="00E37812">
        <w:rPr>
          <w:rFonts w:eastAsia="Times New Roman"/>
          <w:sz w:val="28"/>
          <w:szCs w:val="28"/>
        </w:rPr>
        <w:t xml:space="preserve">11.1 </w:t>
      </w:r>
      <w:r w:rsidR="00734B8C" w:rsidRPr="00E37812">
        <w:rPr>
          <w:rFonts w:eastAsia="Times New Roman"/>
          <w:sz w:val="28"/>
          <w:szCs w:val="28"/>
        </w:rPr>
        <w:t xml:space="preserve">apakšpunktā minēto </w:t>
      </w:r>
      <w:r w:rsidR="00734B8C" w:rsidRPr="00E37812">
        <w:rPr>
          <w:color w:val="414142"/>
          <w:sz w:val="28"/>
          <w:szCs w:val="28"/>
          <w:shd w:val="clear" w:color="auto" w:fill="FFFFFF"/>
        </w:rPr>
        <w:t>atbalstāmo darbību nodrošināšanai</w:t>
      </w:r>
      <w:r w:rsidRPr="00E37812">
        <w:rPr>
          <w:rFonts w:eastAsia="Times New Roman"/>
          <w:sz w:val="28"/>
          <w:szCs w:val="28"/>
        </w:rPr>
        <w:t>;</w:t>
      </w:r>
    </w:p>
    <w:p w14:paraId="0F908D95" w14:textId="7290C83C" w:rsidR="2D90F993" w:rsidRPr="00E37812" w:rsidRDefault="2D90F993" w:rsidP="00A40DA9">
      <w:pPr>
        <w:spacing w:line="257" w:lineRule="auto"/>
        <w:ind w:firstLine="720"/>
        <w:rPr>
          <w:rFonts w:eastAsia="Times New Roman"/>
          <w:color w:val="ED7D31" w:themeColor="accent2"/>
          <w:sz w:val="28"/>
          <w:szCs w:val="28"/>
        </w:rPr>
      </w:pPr>
      <w:r w:rsidRPr="00E37812">
        <w:rPr>
          <w:rFonts w:eastAsia="Times New Roman"/>
          <w:sz w:val="28"/>
          <w:szCs w:val="28"/>
        </w:rPr>
        <w:t>1</w:t>
      </w:r>
      <w:r w:rsidR="0018346B" w:rsidRPr="00E37812">
        <w:rPr>
          <w:rFonts w:eastAsia="Times New Roman"/>
          <w:sz w:val="28"/>
          <w:szCs w:val="28"/>
        </w:rPr>
        <w:t>3</w:t>
      </w:r>
      <w:r w:rsidRPr="00E37812">
        <w:rPr>
          <w:rFonts w:eastAsia="Times New Roman"/>
          <w:sz w:val="28"/>
          <w:szCs w:val="28"/>
        </w:rPr>
        <w:t>.10.</w:t>
      </w:r>
      <w:r w:rsidR="31415A5A" w:rsidRPr="00E37812">
        <w:rPr>
          <w:rFonts w:eastAsia="Times New Roman"/>
          <w:sz w:val="28"/>
          <w:szCs w:val="28"/>
        </w:rPr>
        <w:t xml:space="preserve"> pētījumu ietvaros nepieciešamo datu vākšana, apkopošana, analīze, interpretācija, tai skaitā pētījumu noslēguma ziņojumu sagatavošana;</w:t>
      </w:r>
    </w:p>
    <w:p w14:paraId="3947E0EE" w14:textId="00CF9649" w:rsidR="31415A5A" w:rsidRPr="00E37812" w:rsidRDefault="31415A5A" w:rsidP="00A40DA9">
      <w:pPr>
        <w:spacing w:line="257" w:lineRule="auto"/>
        <w:ind w:firstLine="720"/>
        <w:rPr>
          <w:rFonts w:eastAsia="Times New Roman"/>
          <w:color w:val="ED7D31" w:themeColor="accent2"/>
          <w:sz w:val="28"/>
          <w:szCs w:val="28"/>
        </w:rPr>
      </w:pPr>
      <w:r w:rsidRPr="00E37812">
        <w:rPr>
          <w:rFonts w:eastAsia="Times New Roman"/>
          <w:sz w:val="28"/>
          <w:szCs w:val="28"/>
        </w:rPr>
        <w:t>1</w:t>
      </w:r>
      <w:r w:rsidR="0018346B" w:rsidRPr="00E37812">
        <w:rPr>
          <w:rFonts w:eastAsia="Times New Roman"/>
          <w:sz w:val="28"/>
          <w:szCs w:val="28"/>
        </w:rPr>
        <w:t>3</w:t>
      </w:r>
      <w:r w:rsidRPr="00E37812">
        <w:rPr>
          <w:rFonts w:eastAsia="Times New Roman"/>
          <w:sz w:val="28"/>
          <w:szCs w:val="28"/>
        </w:rPr>
        <w:t xml:space="preserve">.11. </w:t>
      </w:r>
      <w:r w:rsidR="61A35881" w:rsidRPr="00E37812">
        <w:rPr>
          <w:rFonts w:eastAsia="Times New Roman"/>
          <w:sz w:val="28"/>
          <w:szCs w:val="28"/>
        </w:rPr>
        <w:t>pakalpojumu un piegādes izmaksas finansējuma saņēmējam un sadarbības partnerim</w:t>
      </w:r>
      <w:r w:rsidR="00CD7273" w:rsidRPr="00E37812">
        <w:rPr>
          <w:rFonts w:eastAsia="Times New Roman"/>
          <w:sz w:val="28"/>
          <w:szCs w:val="28"/>
        </w:rPr>
        <w:t xml:space="preserve"> šī ziņojuma </w:t>
      </w:r>
      <w:r w:rsidR="0026495F" w:rsidRPr="00E37812">
        <w:rPr>
          <w:rFonts w:eastAsia="Times New Roman"/>
          <w:sz w:val="28"/>
          <w:szCs w:val="28"/>
        </w:rPr>
        <w:t>1</w:t>
      </w:r>
      <w:r w:rsidR="00CD7273" w:rsidRPr="00E37812">
        <w:rPr>
          <w:rFonts w:eastAsia="Times New Roman"/>
          <w:sz w:val="28"/>
          <w:szCs w:val="28"/>
        </w:rPr>
        <w:t>1.</w:t>
      </w:r>
      <w:r w:rsidR="00E06ED7" w:rsidRPr="00E37812" w:rsidDel="00E06ED7">
        <w:rPr>
          <w:rFonts w:eastAsia="Times New Roman"/>
          <w:sz w:val="28"/>
          <w:szCs w:val="28"/>
        </w:rPr>
        <w:t xml:space="preserve"> </w:t>
      </w:r>
      <w:r w:rsidR="00E06ED7" w:rsidRPr="00E37812">
        <w:rPr>
          <w:rFonts w:eastAsia="Times New Roman"/>
          <w:sz w:val="28"/>
          <w:szCs w:val="28"/>
        </w:rPr>
        <w:t xml:space="preserve">punktā </w:t>
      </w:r>
      <w:r w:rsidR="00CD7273" w:rsidRPr="00E37812">
        <w:rPr>
          <w:rFonts w:eastAsia="Times New Roman"/>
          <w:sz w:val="28"/>
          <w:szCs w:val="28"/>
        </w:rPr>
        <w:t xml:space="preserve">minēto </w:t>
      </w:r>
      <w:r w:rsidR="00CD7273" w:rsidRPr="00E37812">
        <w:rPr>
          <w:color w:val="414142"/>
          <w:sz w:val="28"/>
          <w:szCs w:val="28"/>
          <w:shd w:val="clear" w:color="auto" w:fill="FFFFFF"/>
        </w:rPr>
        <w:t>atbalstāmo darbību nodrošināšanai</w:t>
      </w:r>
      <w:r w:rsidR="61A35881" w:rsidRPr="00E37812">
        <w:rPr>
          <w:rFonts w:eastAsia="Times New Roman"/>
          <w:sz w:val="28"/>
          <w:szCs w:val="28"/>
        </w:rPr>
        <w:t>;</w:t>
      </w:r>
    </w:p>
    <w:p w14:paraId="3800A464" w14:textId="2CDBCCD1" w:rsidR="61A35881" w:rsidRPr="00E37812" w:rsidRDefault="61A35881" w:rsidP="00A40DA9">
      <w:pPr>
        <w:spacing w:line="257" w:lineRule="auto"/>
        <w:ind w:firstLine="720"/>
        <w:rPr>
          <w:rFonts w:eastAsia="Times New Roman"/>
          <w:color w:val="ED7D31" w:themeColor="accent2"/>
          <w:sz w:val="28"/>
          <w:szCs w:val="28"/>
        </w:rPr>
      </w:pPr>
      <w:r w:rsidRPr="00E37812">
        <w:rPr>
          <w:rFonts w:eastAsia="Times New Roman"/>
          <w:sz w:val="28"/>
          <w:szCs w:val="28"/>
        </w:rPr>
        <w:t>1</w:t>
      </w:r>
      <w:r w:rsidR="0018346B" w:rsidRPr="00E37812">
        <w:rPr>
          <w:rFonts w:eastAsia="Times New Roman"/>
          <w:sz w:val="28"/>
          <w:szCs w:val="28"/>
        </w:rPr>
        <w:t>3</w:t>
      </w:r>
      <w:r w:rsidRPr="00E37812">
        <w:rPr>
          <w:rFonts w:eastAsia="Times New Roman"/>
          <w:sz w:val="28"/>
          <w:szCs w:val="28"/>
        </w:rPr>
        <w:t>.12. projekta informācijas un publicitātes pasākumu izmaksas atbilstoši normatīvajiem aktiem par kārtību, kādā Eiropas Savienības struktūrfondu un Kohēzijas fonda ieviešanā 2014.–2020. gada plānošanas periodā nodrošināma komunikācijas un vizuālās identitātes prasību ievērošana</w:t>
      </w:r>
      <w:r w:rsidR="00EE7EA6" w:rsidRPr="00E37812">
        <w:rPr>
          <w:rFonts w:eastAsia="Times New Roman"/>
          <w:sz w:val="28"/>
          <w:szCs w:val="28"/>
        </w:rPr>
        <w:t xml:space="preserve"> šī ziņojuma 11.3.apakšpunktā minētās atbalstāmās darbības nodrošināšanai</w:t>
      </w:r>
      <w:r w:rsidR="7F167E29" w:rsidRPr="00E37812">
        <w:rPr>
          <w:rFonts w:eastAsia="Times New Roman"/>
          <w:sz w:val="28"/>
          <w:szCs w:val="28"/>
        </w:rPr>
        <w:t>;</w:t>
      </w:r>
    </w:p>
    <w:p w14:paraId="1E9C1102" w14:textId="6199D9DE" w:rsidR="7F167E29" w:rsidRPr="00E37812" w:rsidRDefault="7F167E29" w:rsidP="00A40DA9">
      <w:pPr>
        <w:spacing w:line="257" w:lineRule="auto"/>
        <w:ind w:firstLine="720"/>
        <w:rPr>
          <w:rFonts w:eastAsia="Times New Roman"/>
          <w:sz w:val="28"/>
          <w:szCs w:val="28"/>
        </w:rPr>
      </w:pPr>
      <w:r w:rsidRPr="00E37812">
        <w:rPr>
          <w:rFonts w:eastAsia="Times New Roman"/>
          <w:sz w:val="28"/>
          <w:szCs w:val="28"/>
        </w:rPr>
        <w:t>1</w:t>
      </w:r>
      <w:r w:rsidR="0018346B" w:rsidRPr="00E37812">
        <w:rPr>
          <w:rFonts w:eastAsia="Times New Roman"/>
          <w:sz w:val="28"/>
          <w:szCs w:val="28"/>
        </w:rPr>
        <w:t>3</w:t>
      </w:r>
      <w:r w:rsidRPr="00E37812">
        <w:rPr>
          <w:rFonts w:eastAsia="Times New Roman"/>
          <w:sz w:val="28"/>
          <w:szCs w:val="28"/>
        </w:rPr>
        <w:t>.13. projekta īstenošanai nepieciešamā informācijas tehnoloģiju aprīkojuma iegādes vai īres izmaksas (datortehnika, programmatūra, licences, printeris, datu glabāšanas aprīkojums, tiešsaistes nodrošinājums), izņemot projekta vadības un projekta īstenošanas personāla vajadzībām</w:t>
      </w:r>
      <w:r w:rsidR="00DC3E50" w:rsidRPr="00E37812">
        <w:rPr>
          <w:rFonts w:eastAsia="Times New Roman"/>
          <w:sz w:val="28"/>
          <w:szCs w:val="28"/>
        </w:rPr>
        <w:t>, šī ziņojuma 11.1.apakšpunktā minētās atbalstāmās darbības nodrošināšanai</w:t>
      </w:r>
      <w:r w:rsidR="1F4709CD" w:rsidRPr="00E37812">
        <w:rPr>
          <w:rFonts w:eastAsia="Times New Roman"/>
          <w:sz w:val="28"/>
          <w:szCs w:val="28"/>
        </w:rPr>
        <w:t>.</w:t>
      </w:r>
    </w:p>
    <w:p w14:paraId="4493D269" w14:textId="2C859590" w:rsidR="3947192A" w:rsidRPr="00E37812" w:rsidRDefault="3947192A" w:rsidP="00A40DA9">
      <w:pPr>
        <w:spacing w:line="257" w:lineRule="auto"/>
        <w:ind w:firstLine="720"/>
        <w:rPr>
          <w:rFonts w:eastAsia="Times New Roman"/>
          <w:color w:val="ED7D31" w:themeColor="accent2"/>
          <w:sz w:val="28"/>
          <w:szCs w:val="28"/>
        </w:rPr>
      </w:pPr>
    </w:p>
    <w:p w14:paraId="31E92211" w14:textId="07EE27BE" w:rsidR="1EB04663" w:rsidRPr="00E37812" w:rsidRDefault="1EB04663" w:rsidP="00B5713C">
      <w:pPr>
        <w:pStyle w:val="ListParagraph"/>
        <w:numPr>
          <w:ilvl w:val="0"/>
          <w:numId w:val="35"/>
        </w:numPr>
        <w:spacing w:line="257" w:lineRule="auto"/>
        <w:ind w:left="0" w:firstLine="851"/>
        <w:jc w:val="both"/>
        <w:rPr>
          <w:rFonts w:eastAsia="Times New Roman"/>
          <w:color w:val="000000" w:themeColor="text1"/>
          <w:sz w:val="28"/>
          <w:szCs w:val="28"/>
        </w:rPr>
      </w:pPr>
      <w:r w:rsidRPr="00E37812">
        <w:rPr>
          <w:rFonts w:eastAsia="Times New Roman"/>
          <w:sz w:val="28"/>
          <w:szCs w:val="28"/>
        </w:rPr>
        <w:t xml:space="preserve">Plānotā projekta </w:t>
      </w:r>
      <w:r w:rsidRPr="00E37812">
        <w:rPr>
          <w:rFonts w:eastAsia="Times New Roman"/>
          <w:bCs/>
          <w:sz w:val="28"/>
          <w:szCs w:val="28"/>
        </w:rPr>
        <w:t>netiešās attiecināmās izmaksas</w:t>
      </w:r>
      <w:r w:rsidRPr="00E37812">
        <w:rPr>
          <w:rFonts w:eastAsia="Times New Roman"/>
          <w:sz w:val="28"/>
          <w:szCs w:val="28"/>
        </w:rPr>
        <w:t xml:space="preserve"> plānotais finansējuma saņēmējs var plānot kā vienu izmaksu pozīciju, piemērojot netiešo izmaksu vienoto likmi 15 procentu apmērā no šā ziņojuma </w:t>
      </w:r>
      <w:r w:rsidR="2F084E23" w:rsidRPr="00E37812">
        <w:rPr>
          <w:rFonts w:eastAsia="Times New Roman"/>
          <w:sz w:val="28"/>
          <w:szCs w:val="28"/>
        </w:rPr>
        <w:t>1</w:t>
      </w:r>
      <w:r w:rsidR="0018346B" w:rsidRPr="00E37812">
        <w:rPr>
          <w:rFonts w:eastAsia="Times New Roman"/>
          <w:sz w:val="28"/>
          <w:szCs w:val="28"/>
        </w:rPr>
        <w:t>3</w:t>
      </w:r>
      <w:r w:rsidRPr="00E37812">
        <w:rPr>
          <w:rFonts w:eastAsia="Times New Roman"/>
          <w:sz w:val="28"/>
          <w:szCs w:val="28"/>
        </w:rPr>
        <w:t>.1. apakšpunktā minētajām plānotā projekta tiešajām attiecināmajām personāla izmaksām, ko aprēķina tikai tām izmaksām, kas radušās uz darba tiesisko attiecību pamata.</w:t>
      </w:r>
    </w:p>
    <w:p w14:paraId="294FE80C" w14:textId="162D5C39" w:rsidR="3947192A" w:rsidRPr="00E37812" w:rsidRDefault="3947192A" w:rsidP="00A40DA9">
      <w:pPr>
        <w:spacing w:line="257" w:lineRule="auto"/>
        <w:rPr>
          <w:rFonts w:eastAsia="Times New Roman"/>
          <w:color w:val="ED7D31" w:themeColor="accent2"/>
          <w:sz w:val="28"/>
          <w:szCs w:val="28"/>
        </w:rPr>
      </w:pPr>
    </w:p>
    <w:p w14:paraId="295E97B9" w14:textId="3B2AC1A2" w:rsidR="1EB04663" w:rsidRPr="00E37812" w:rsidRDefault="1EB04663" w:rsidP="00B5713C">
      <w:pPr>
        <w:pStyle w:val="ListParagraph"/>
        <w:numPr>
          <w:ilvl w:val="0"/>
          <w:numId w:val="35"/>
        </w:numPr>
        <w:ind w:left="0" w:firstLine="851"/>
        <w:jc w:val="both"/>
        <w:rPr>
          <w:rFonts w:eastAsia="Times New Roman"/>
          <w:color w:val="000000" w:themeColor="text1"/>
          <w:sz w:val="28"/>
          <w:szCs w:val="28"/>
        </w:rPr>
      </w:pPr>
      <w:r w:rsidRPr="00E37812">
        <w:rPr>
          <w:rFonts w:eastAsia="Times New Roman"/>
          <w:sz w:val="28"/>
          <w:szCs w:val="28"/>
        </w:rPr>
        <w:t xml:space="preserve"> Plānotā projekta </w:t>
      </w:r>
      <w:r w:rsidRPr="00E37812">
        <w:rPr>
          <w:rFonts w:eastAsia="Times New Roman"/>
          <w:bCs/>
          <w:sz w:val="28"/>
          <w:szCs w:val="28"/>
        </w:rPr>
        <w:t>neparedzētās izmaksas</w:t>
      </w:r>
      <w:r w:rsidRPr="00E37812">
        <w:rPr>
          <w:rFonts w:eastAsia="Times New Roman"/>
          <w:sz w:val="28"/>
          <w:szCs w:val="28"/>
        </w:rPr>
        <w:t xml:space="preserve">, kas radušās par papildu darbu veikšanu vai pakalpojumu sniegšanu un neparedzamu apstākļu dēļ ir kļuvušas nepieciešamas plānotā projekta īstenošanai, plānotais finansējuma saņēmējs var plānot kā vienu izmaksu pozīciju, kas nepārsniedz piecus procentus no šā ziņojuma </w:t>
      </w:r>
      <w:r w:rsidR="4C7B73CB" w:rsidRPr="00E37812">
        <w:rPr>
          <w:rFonts w:eastAsia="Times New Roman"/>
          <w:sz w:val="28"/>
          <w:szCs w:val="28"/>
        </w:rPr>
        <w:t>11</w:t>
      </w:r>
      <w:r w:rsidRPr="00E37812">
        <w:rPr>
          <w:rFonts w:eastAsia="Times New Roman"/>
          <w:sz w:val="28"/>
          <w:szCs w:val="28"/>
        </w:rPr>
        <w:t xml:space="preserve">. punktā minētajām kopējām plānotā projekta tiešajām attiecināmajām izmaksām. Neparedzēto izmaksu izlietošanu pirms izdevumu veikšanas plānotais finansējuma saņēmējs saskaņo ar </w:t>
      </w:r>
      <w:r w:rsidR="0D8C58FE" w:rsidRPr="00E37812">
        <w:rPr>
          <w:rFonts w:eastAsia="Times New Roman"/>
          <w:sz w:val="28"/>
          <w:szCs w:val="28"/>
        </w:rPr>
        <w:t>sadarbības</w:t>
      </w:r>
      <w:r w:rsidRPr="00E37812">
        <w:rPr>
          <w:rFonts w:eastAsia="Times New Roman"/>
          <w:sz w:val="28"/>
          <w:szCs w:val="28"/>
        </w:rPr>
        <w:t xml:space="preserve"> iestādi.</w:t>
      </w:r>
    </w:p>
    <w:p w14:paraId="3C0163D6" w14:textId="3739B676" w:rsidR="3947192A" w:rsidRPr="00E37812" w:rsidRDefault="3947192A" w:rsidP="00A40DA9">
      <w:pPr>
        <w:rPr>
          <w:rFonts w:eastAsia="Times New Roman"/>
          <w:color w:val="000000" w:themeColor="text1"/>
        </w:rPr>
      </w:pPr>
    </w:p>
    <w:p w14:paraId="1231704F" w14:textId="66C31892" w:rsidR="1EB04663" w:rsidRPr="00E37812" w:rsidRDefault="1EB04663" w:rsidP="00B5713C">
      <w:pPr>
        <w:pStyle w:val="ListParagraph"/>
        <w:numPr>
          <w:ilvl w:val="0"/>
          <w:numId w:val="35"/>
        </w:numPr>
        <w:spacing w:line="259" w:lineRule="auto"/>
        <w:ind w:left="0" w:firstLine="851"/>
        <w:jc w:val="both"/>
        <w:rPr>
          <w:rFonts w:eastAsia="Times New Roman"/>
          <w:color w:val="000000" w:themeColor="text1"/>
          <w:sz w:val="28"/>
          <w:szCs w:val="28"/>
        </w:rPr>
      </w:pPr>
      <w:r w:rsidRPr="00E37812">
        <w:rPr>
          <w:rFonts w:eastAsia="Times New Roman"/>
          <w:sz w:val="28"/>
          <w:szCs w:val="28"/>
        </w:rPr>
        <w:t>Pievienotās vērtības nodokļa izmaksas ir attiecināmas, ja tās nav atgūstamas atbilstoši normatīvajiem aktiem nodokļu politikas jomā.</w:t>
      </w:r>
    </w:p>
    <w:p w14:paraId="1F89E7FD" w14:textId="77777777" w:rsidR="00AB6E9C" w:rsidRPr="00E37812" w:rsidRDefault="00AB6E9C" w:rsidP="00A40DA9">
      <w:pPr>
        <w:pStyle w:val="ListParagraph"/>
        <w:spacing w:line="259" w:lineRule="auto"/>
        <w:jc w:val="both"/>
        <w:rPr>
          <w:rFonts w:eastAsia="Times New Roman"/>
          <w:color w:val="000000" w:themeColor="text1"/>
          <w:sz w:val="28"/>
          <w:szCs w:val="28"/>
        </w:rPr>
      </w:pPr>
    </w:p>
    <w:p w14:paraId="06FDFF1D" w14:textId="4801EBD2" w:rsidR="1EB04663" w:rsidRPr="00E37812" w:rsidRDefault="00DC3E50" w:rsidP="00B5713C">
      <w:pPr>
        <w:pStyle w:val="ListParagraph"/>
        <w:numPr>
          <w:ilvl w:val="0"/>
          <w:numId w:val="35"/>
        </w:numPr>
        <w:spacing w:line="259" w:lineRule="auto"/>
        <w:ind w:left="0" w:firstLine="851"/>
        <w:jc w:val="both"/>
        <w:rPr>
          <w:rFonts w:eastAsia="Times New Roman"/>
          <w:sz w:val="28"/>
          <w:szCs w:val="28"/>
        </w:rPr>
      </w:pPr>
      <w:r w:rsidRPr="00E37812">
        <w:rPr>
          <w:rFonts w:eastAsia="Times New Roman"/>
          <w:sz w:val="28"/>
          <w:szCs w:val="28"/>
        </w:rPr>
        <w:t>4.2.2.5.p</w:t>
      </w:r>
      <w:r w:rsidR="1EB04663" w:rsidRPr="00E37812">
        <w:rPr>
          <w:rFonts w:eastAsia="Times New Roman"/>
          <w:sz w:val="28"/>
          <w:szCs w:val="28"/>
        </w:rPr>
        <w:t xml:space="preserve">asākumā atbalstāmo darbību ietvaros radušās izmaksas var uzskatīt par attiecināmām finansēšanai no </w:t>
      </w:r>
      <w:r w:rsidRPr="00E37812">
        <w:rPr>
          <w:rFonts w:eastAsia="Times New Roman"/>
          <w:sz w:val="28"/>
          <w:szCs w:val="28"/>
        </w:rPr>
        <w:t>ESF+</w:t>
      </w:r>
      <w:r w:rsidR="004F511F" w:rsidRPr="00E37812">
        <w:rPr>
          <w:rFonts w:eastAsia="Times New Roman"/>
          <w:sz w:val="28"/>
          <w:szCs w:val="28"/>
        </w:rPr>
        <w:t>,</w:t>
      </w:r>
      <w:r w:rsidR="1EB04663" w:rsidRPr="00E37812">
        <w:rPr>
          <w:rFonts w:eastAsia="Times New Roman"/>
          <w:sz w:val="28"/>
          <w:szCs w:val="28"/>
        </w:rPr>
        <w:t xml:space="preserve"> ja tās atbilst šajā ziņojumā ietvertajām izmaksu pozīcijām</w:t>
      </w:r>
      <w:r w:rsidR="0018346B" w:rsidRPr="00E37812">
        <w:rPr>
          <w:rFonts w:eastAsia="Times New Roman"/>
          <w:sz w:val="28"/>
          <w:szCs w:val="28"/>
        </w:rPr>
        <w:t>,</w:t>
      </w:r>
      <w:r w:rsidR="1EB04663" w:rsidRPr="00E37812">
        <w:rPr>
          <w:rFonts w:eastAsia="Times New Roman"/>
          <w:sz w:val="28"/>
          <w:szCs w:val="28"/>
        </w:rPr>
        <w:t xml:space="preserve"> un tās ir radušās ne agrāk par 202</w:t>
      </w:r>
      <w:r w:rsidR="304E6F98" w:rsidRPr="00E37812">
        <w:rPr>
          <w:rFonts w:eastAsia="Times New Roman"/>
          <w:sz w:val="28"/>
          <w:szCs w:val="28"/>
        </w:rPr>
        <w:t>2</w:t>
      </w:r>
      <w:r w:rsidR="1EB04663" w:rsidRPr="00E37812">
        <w:rPr>
          <w:rFonts w:eastAsia="Times New Roman"/>
          <w:sz w:val="28"/>
          <w:szCs w:val="28"/>
        </w:rPr>
        <w:t xml:space="preserve">. gada 1. </w:t>
      </w:r>
      <w:r w:rsidR="04B9C299" w:rsidRPr="00E37812">
        <w:rPr>
          <w:rFonts w:eastAsia="Times New Roman"/>
          <w:sz w:val="28"/>
          <w:szCs w:val="28"/>
        </w:rPr>
        <w:t>janvār</w:t>
      </w:r>
      <w:r w:rsidR="0018346B" w:rsidRPr="00E37812">
        <w:rPr>
          <w:rFonts w:eastAsia="Times New Roman"/>
          <w:sz w:val="28"/>
          <w:szCs w:val="28"/>
        </w:rPr>
        <w:t>i</w:t>
      </w:r>
      <w:r w:rsidR="1EB04663" w:rsidRPr="00E37812">
        <w:rPr>
          <w:rFonts w:eastAsia="Times New Roman"/>
          <w:sz w:val="28"/>
          <w:szCs w:val="28"/>
        </w:rPr>
        <w:t>.</w:t>
      </w:r>
    </w:p>
    <w:p w14:paraId="696CD0E5" w14:textId="77777777" w:rsidR="0057133E" w:rsidRPr="00E37812" w:rsidRDefault="0057133E" w:rsidP="00A40DA9">
      <w:pPr>
        <w:pStyle w:val="ListParagraph"/>
        <w:jc w:val="both"/>
        <w:rPr>
          <w:rFonts w:eastAsia="Times New Roman"/>
          <w:color w:val="000000" w:themeColor="text1"/>
          <w:sz w:val="28"/>
          <w:szCs w:val="28"/>
        </w:rPr>
      </w:pPr>
    </w:p>
    <w:p w14:paraId="344108C1" w14:textId="4284D21E" w:rsidR="0057133E" w:rsidRPr="00E37812" w:rsidRDefault="00984BDD" w:rsidP="00B5713C">
      <w:pPr>
        <w:pStyle w:val="ListParagraph"/>
        <w:numPr>
          <w:ilvl w:val="0"/>
          <w:numId w:val="35"/>
        </w:numPr>
        <w:spacing w:line="259" w:lineRule="auto"/>
        <w:ind w:left="0" w:firstLine="851"/>
        <w:jc w:val="both"/>
        <w:rPr>
          <w:rFonts w:eastAsia="Times New Roman"/>
          <w:sz w:val="28"/>
          <w:szCs w:val="28"/>
        </w:rPr>
      </w:pPr>
      <w:r w:rsidRPr="00E37812">
        <w:rPr>
          <w:rFonts w:eastAsia="Times New Roman"/>
          <w:sz w:val="28"/>
          <w:szCs w:val="28"/>
        </w:rPr>
        <w:t>Uzsākot 4.2.2.5.pasākuma īstenošanu, š</w:t>
      </w:r>
      <w:r w:rsidR="0057133E" w:rsidRPr="00E37812">
        <w:rPr>
          <w:rFonts w:eastAsia="Times New Roman"/>
          <w:sz w:val="28"/>
          <w:szCs w:val="28"/>
        </w:rPr>
        <w:t xml:space="preserve">ī ziņojuma </w:t>
      </w:r>
      <w:r w:rsidRPr="00E37812">
        <w:rPr>
          <w:rFonts w:eastAsia="Times New Roman"/>
          <w:sz w:val="28"/>
          <w:szCs w:val="28"/>
        </w:rPr>
        <w:t xml:space="preserve">2.5.nodaļā minētajām izmaksām piemēro faktisko izmaksu metodi, izņemot šī ziņojuma </w:t>
      </w:r>
      <w:r w:rsidR="00D249D7" w:rsidRPr="00E37812">
        <w:rPr>
          <w:rFonts w:eastAsia="Times New Roman"/>
          <w:sz w:val="28"/>
          <w:szCs w:val="28"/>
        </w:rPr>
        <w:lastRenderedPageBreak/>
        <w:t xml:space="preserve">2.5.nodaļas </w:t>
      </w:r>
      <w:r w:rsidR="0057133E" w:rsidRPr="00E37812">
        <w:rPr>
          <w:rFonts w:eastAsia="Times New Roman"/>
          <w:sz w:val="28"/>
          <w:szCs w:val="28"/>
        </w:rPr>
        <w:t>12.2., 13.5. un 13.7.apakšpunktā minētajām izmaksām</w:t>
      </w:r>
      <w:r w:rsidRPr="00E37812">
        <w:rPr>
          <w:rFonts w:eastAsia="Times New Roman"/>
          <w:sz w:val="28"/>
          <w:szCs w:val="28"/>
        </w:rPr>
        <w:t>, kurām</w:t>
      </w:r>
      <w:r w:rsidR="0057133E" w:rsidRPr="00E37812">
        <w:rPr>
          <w:rFonts w:eastAsia="Times New Roman"/>
          <w:sz w:val="28"/>
          <w:szCs w:val="28"/>
        </w:rPr>
        <w:t xml:space="preserve"> piemēro vienkār</w:t>
      </w:r>
      <w:r w:rsidRPr="00E37812">
        <w:rPr>
          <w:rFonts w:eastAsia="Times New Roman"/>
          <w:sz w:val="28"/>
          <w:szCs w:val="28"/>
        </w:rPr>
        <w:t>šoto izmaksu metodi</w:t>
      </w:r>
      <w:r w:rsidR="0057133E" w:rsidRPr="00E37812">
        <w:rPr>
          <w:rFonts w:eastAsia="Times New Roman"/>
          <w:sz w:val="28"/>
          <w:szCs w:val="28"/>
        </w:rPr>
        <w:t xml:space="preserve">. </w:t>
      </w:r>
      <w:r w:rsidR="003C6B70">
        <w:rPr>
          <w:rFonts w:eastAsia="Times New Roman"/>
          <w:sz w:val="28"/>
          <w:szCs w:val="28"/>
        </w:rPr>
        <w:t>AI</w:t>
      </w:r>
      <w:r w:rsidR="003C6B70" w:rsidRPr="00E37812">
        <w:rPr>
          <w:rFonts w:eastAsia="Times New Roman"/>
          <w:sz w:val="28"/>
          <w:szCs w:val="28"/>
        </w:rPr>
        <w:t xml:space="preserve"> </w:t>
      </w:r>
      <w:r w:rsidRPr="00E37812">
        <w:rPr>
          <w:rFonts w:eastAsia="Times New Roman"/>
          <w:sz w:val="28"/>
          <w:szCs w:val="28"/>
        </w:rPr>
        <w:t>4.2.2.5.pasākuma</w:t>
      </w:r>
      <w:r w:rsidR="0057133E" w:rsidRPr="00E37812">
        <w:rPr>
          <w:rFonts w:eastAsia="Times New Roman"/>
          <w:sz w:val="28"/>
          <w:szCs w:val="28"/>
        </w:rPr>
        <w:t xml:space="preserve"> īstenošanas laikā </w:t>
      </w:r>
      <w:r w:rsidR="003C6B70">
        <w:rPr>
          <w:rFonts w:eastAsia="Times New Roman"/>
          <w:sz w:val="28"/>
          <w:szCs w:val="28"/>
        </w:rPr>
        <w:t>var</w:t>
      </w:r>
      <w:r w:rsidR="003C6B70" w:rsidRPr="00E37812">
        <w:rPr>
          <w:rFonts w:eastAsia="Times New Roman"/>
          <w:sz w:val="28"/>
          <w:szCs w:val="28"/>
        </w:rPr>
        <w:t xml:space="preserve"> </w:t>
      </w:r>
      <w:r w:rsidR="0057133E" w:rsidRPr="00E37812">
        <w:rPr>
          <w:rFonts w:eastAsia="Times New Roman"/>
          <w:sz w:val="28"/>
          <w:szCs w:val="28"/>
        </w:rPr>
        <w:t xml:space="preserve">izstrādāt vienkāršoto izmaksu </w:t>
      </w:r>
      <w:r w:rsidR="003C6B70" w:rsidRPr="00E37812">
        <w:rPr>
          <w:rFonts w:eastAsia="Times New Roman"/>
          <w:sz w:val="28"/>
          <w:szCs w:val="28"/>
        </w:rPr>
        <w:t>metodik</w:t>
      </w:r>
      <w:r w:rsidR="003C6B70">
        <w:rPr>
          <w:rFonts w:eastAsia="Times New Roman"/>
          <w:sz w:val="28"/>
          <w:szCs w:val="28"/>
        </w:rPr>
        <w:t>u/</w:t>
      </w:r>
      <w:proofErr w:type="spellStart"/>
      <w:r w:rsidR="003C6B70">
        <w:rPr>
          <w:rFonts w:eastAsia="Times New Roman"/>
          <w:sz w:val="28"/>
          <w:szCs w:val="28"/>
        </w:rPr>
        <w:t>as</w:t>
      </w:r>
      <w:proofErr w:type="spellEnd"/>
      <w:r w:rsidR="003C6B70" w:rsidRPr="00E37812">
        <w:rPr>
          <w:rFonts w:eastAsia="Times New Roman"/>
          <w:sz w:val="28"/>
          <w:szCs w:val="28"/>
        </w:rPr>
        <w:t xml:space="preserve"> </w:t>
      </w:r>
      <w:r w:rsidR="0057133E" w:rsidRPr="00E37812">
        <w:rPr>
          <w:rFonts w:eastAsia="Times New Roman"/>
          <w:sz w:val="28"/>
          <w:szCs w:val="28"/>
        </w:rPr>
        <w:t xml:space="preserve">par </w:t>
      </w:r>
      <w:r w:rsidR="00D249D7" w:rsidRPr="00E37812">
        <w:rPr>
          <w:rFonts w:eastAsia="Times New Roman"/>
          <w:sz w:val="28"/>
          <w:szCs w:val="28"/>
        </w:rPr>
        <w:t>izmaksām</w:t>
      </w:r>
      <w:r w:rsidR="0057133E" w:rsidRPr="00E37812">
        <w:rPr>
          <w:rFonts w:eastAsia="Times New Roman"/>
          <w:sz w:val="28"/>
          <w:szCs w:val="28"/>
        </w:rPr>
        <w:t xml:space="preserve">, kuras </w:t>
      </w:r>
      <w:r w:rsidR="00D249D7" w:rsidRPr="00E37812">
        <w:rPr>
          <w:rFonts w:eastAsia="Times New Roman"/>
          <w:sz w:val="28"/>
          <w:szCs w:val="28"/>
        </w:rPr>
        <w:t>4.2.2.5.pasākumā tiek segtas kā faktiskās</w:t>
      </w:r>
      <w:r w:rsidR="003C6B70">
        <w:rPr>
          <w:rFonts w:eastAsia="Times New Roman"/>
          <w:sz w:val="28"/>
          <w:szCs w:val="28"/>
        </w:rPr>
        <w:t>, un</w:t>
      </w:r>
      <w:r w:rsidR="00D249D7" w:rsidRPr="00E37812">
        <w:rPr>
          <w:rFonts w:eastAsia="Times New Roman"/>
          <w:sz w:val="28"/>
          <w:szCs w:val="28"/>
        </w:rPr>
        <w:t xml:space="preserve"> </w:t>
      </w:r>
      <w:r w:rsidR="003C6B70">
        <w:rPr>
          <w:rFonts w:eastAsia="Times New Roman"/>
          <w:sz w:val="28"/>
          <w:szCs w:val="28"/>
        </w:rPr>
        <w:t>tās sāk piemērot pēc attiecīgu grozījumu veikšanas MK noteikumos</w:t>
      </w:r>
      <w:r w:rsidR="0057133E" w:rsidRPr="00E37812">
        <w:rPr>
          <w:rFonts w:eastAsia="Times New Roman"/>
          <w:sz w:val="28"/>
          <w:szCs w:val="28"/>
        </w:rPr>
        <w:t>. Ja projekta īstenošanas laikā stājas spēkā vienkāršoto izmaksu horizontālā metodika, kas ir obligāti piemērojama visiem ES fondu 2021.-2027.gada plānošanas perioda projektiem, tā tiek piemērota 4.2.2.5.pasākumā.</w:t>
      </w:r>
    </w:p>
    <w:p w14:paraId="0912E15C" w14:textId="44B24443" w:rsidR="3947192A" w:rsidRPr="00E37812" w:rsidRDefault="3947192A" w:rsidP="00A40DA9">
      <w:pPr>
        <w:spacing w:line="259" w:lineRule="auto"/>
        <w:rPr>
          <w:rFonts w:eastAsia="Times New Roman"/>
          <w:color w:val="000000" w:themeColor="text1"/>
        </w:rPr>
      </w:pPr>
    </w:p>
    <w:p w14:paraId="74DDB594" w14:textId="22AB9464" w:rsidR="00FF6873" w:rsidRPr="00E37812" w:rsidRDefault="00651062" w:rsidP="00A40DA9">
      <w:pPr>
        <w:pStyle w:val="Heading2"/>
        <w:jc w:val="center"/>
        <w:rPr>
          <w:rFonts w:ascii="Times New Roman" w:hAnsi="Times New Roman" w:cs="Times New Roman"/>
          <w:color w:val="auto"/>
          <w:sz w:val="28"/>
          <w:szCs w:val="28"/>
        </w:rPr>
      </w:pPr>
      <w:bookmarkStart w:id="9" w:name="_Toc99703140"/>
      <w:r w:rsidRPr="00E37812">
        <w:rPr>
          <w:rFonts w:ascii="Times New Roman" w:hAnsi="Times New Roman" w:cs="Times New Roman"/>
          <w:color w:val="auto"/>
          <w:sz w:val="28"/>
          <w:szCs w:val="28"/>
        </w:rPr>
        <w:t xml:space="preserve">2.6. </w:t>
      </w:r>
      <w:r w:rsidR="00AB6E9C" w:rsidRPr="00E37812">
        <w:rPr>
          <w:rFonts w:ascii="Times New Roman" w:hAnsi="Times New Roman" w:cs="Times New Roman"/>
          <w:color w:val="auto"/>
          <w:sz w:val="28"/>
          <w:szCs w:val="28"/>
        </w:rPr>
        <w:t xml:space="preserve"> </w:t>
      </w:r>
      <w:r w:rsidR="00DC3E50" w:rsidRPr="00E37812">
        <w:rPr>
          <w:rFonts w:ascii="Times New Roman" w:hAnsi="Times New Roman" w:cs="Times New Roman"/>
          <w:color w:val="auto"/>
          <w:sz w:val="28"/>
          <w:szCs w:val="28"/>
        </w:rPr>
        <w:t>4.2.2.5.p</w:t>
      </w:r>
      <w:r w:rsidR="725FF1E8" w:rsidRPr="00E37812">
        <w:rPr>
          <w:rFonts w:ascii="Times New Roman" w:hAnsi="Times New Roman" w:cs="Times New Roman"/>
          <w:color w:val="auto"/>
          <w:sz w:val="28"/>
          <w:szCs w:val="28"/>
        </w:rPr>
        <w:t>asākuma īstenošanas nosacījumi</w:t>
      </w:r>
      <w:bookmarkEnd w:id="9"/>
    </w:p>
    <w:p w14:paraId="263270C9" w14:textId="77777777" w:rsidR="001B082C" w:rsidRPr="00E37812" w:rsidRDefault="001B082C" w:rsidP="00B51CBE"/>
    <w:p w14:paraId="02D08567" w14:textId="64D0C8A0" w:rsidR="725FF1E8" w:rsidRPr="00E37812" w:rsidRDefault="6AF44906" w:rsidP="0006209A">
      <w:pPr>
        <w:pStyle w:val="ListParagraph"/>
        <w:numPr>
          <w:ilvl w:val="0"/>
          <w:numId w:val="35"/>
        </w:numPr>
        <w:spacing w:line="259" w:lineRule="auto"/>
        <w:ind w:left="0" w:firstLine="851"/>
        <w:jc w:val="both"/>
        <w:rPr>
          <w:rFonts w:eastAsia="Times New Roman"/>
          <w:sz w:val="28"/>
          <w:szCs w:val="28"/>
        </w:rPr>
      </w:pPr>
      <w:r w:rsidRPr="00E37812">
        <w:rPr>
          <w:rFonts w:eastAsia="Times New Roman"/>
          <w:sz w:val="28"/>
          <w:szCs w:val="28"/>
        </w:rPr>
        <w:t xml:space="preserve">Šī ziņojuma </w:t>
      </w:r>
      <w:r w:rsidR="00557C40" w:rsidRPr="00E37812">
        <w:rPr>
          <w:rFonts w:eastAsia="Times New Roman"/>
          <w:sz w:val="28"/>
          <w:szCs w:val="28"/>
        </w:rPr>
        <w:t>11</w:t>
      </w:r>
      <w:r w:rsidRPr="00E37812">
        <w:rPr>
          <w:rFonts w:eastAsia="Times New Roman"/>
          <w:sz w:val="28"/>
          <w:szCs w:val="28"/>
        </w:rPr>
        <w:t xml:space="preserve">.punktā minēto atbalstāmo darbību īstenošanai paredzētās izmaksas ir attiecināmas no 2022.gada 1.janvāra. </w:t>
      </w:r>
      <w:r w:rsidR="00651062" w:rsidRPr="00E37812">
        <w:rPr>
          <w:rFonts w:eastAsia="Times New Roman"/>
          <w:sz w:val="28"/>
          <w:szCs w:val="28"/>
        </w:rPr>
        <w:t>4.2.2.5.p</w:t>
      </w:r>
      <w:r w:rsidRPr="00E37812">
        <w:rPr>
          <w:rFonts w:eastAsia="Times New Roman"/>
          <w:sz w:val="28"/>
          <w:szCs w:val="28"/>
        </w:rPr>
        <w:t>a</w:t>
      </w:r>
      <w:r w:rsidR="2526C686" w:rsidRPr="00E37812">
        <w:rPr>
          <w:rFonts w:eastAsia="Times New Roman"/>
          <w:sz w:val="28"/>
          <w:szCs w:val="28"/>
        </w:rPr>
        <w:t>sākums tiks īstenots līdz 202</w:t>
      </w:r>
      <w:r w:rsidR="55497D38" w:rsidRPr="00E37812">
        <w:rPr>
          <w:rFonts w:eastAsia="Times New Roman"/>
          <w:sz w:val="28"/>
          <w:szCs w:val="28"/>
        </w:rPr>
        <w:t>9</w:t>
      </w:r>
      <w:r w:rsidR="2526C686" w:rsidRPr="00E37812">
        <w:rPr>
          <w:rFonts w:eastAsia="Times New Roman"/>
          <w:sz w:val="28"/>
          <w:szCs w:val="28"/>
        </w:rPr>
        <w:t>.gada 31.decembrim.</w:t>
      </w:r>
      <w:r w:rsidR="26520892" w:rsidRPr="00E37812">
        <w:rPr>
          <w:rFonts w:eastAsia="Times New Roman"/>
          <w:sz w:val="28"/>
          <w:szCs w:val="28"/>
        </w:rPr>
        <w:t xml:space="preserve"> </w:t>
      </w:r>
      <w:r w:rsidR="00651062" w:rsidRPr="00E37812">
        <w:rPr>
          <w:rFonts w:eastAsia="Times New Roman"/>
          <w:sz w:val="28"/>
          <w:szCs w:val="28"/>
        </w:rPr>
        <w:t>4.2.2.5.p</w:t>
      </w:r>
      <w:r w:rsidR="26520892" w:rsidRPr="00E37812">
        <w:rPr>
          <w:rFonts w:eastAsia="Times New Roman"/>
          <w:sz w:val="28"/>
          <w:szCs w:val="28"/>
        </w:rPr>
        <w:t>asākuma īstenošanas vieta Latvijas Republikas teritorijā</w:t>
      </w:r>
      <w:r w:rsidR="00651062" w:rsidRPr="00E37812">
        <w:rPr>
          <w:rFonts w:eastAsia="Times New Roman"/>
          <w:sz w:val="28"/>
          <w:szCs w:val="28"/>
        </w:rPr>
        <w:t>.</w:t>
      </w:r>
    </w:p>
    <w:p w14:paraId="509B433F" w14:textId="77777777" w:rsidR="00651062" w:rsidRPr="00E37812" w:rsidRDefault="00651062" w:rsidP="00A40DA9">
      <w:pPr>
        <w:spacing w:line="259" w:lineRule="auto"/>
        <w:rPr>
          <w:rFonts w:eastAsia="Times New Roman"/>
          <w:sz w:val="28"/>
          <w:szCs w:val="28"/>
        </w:rPr>
      </w:pPr>
    </w:p>
    <w:p w14:paraId="52D87BBC" w14:textId="6EA6B479" w:rsidR="26520892" w:rsidRPr="00E37812" w:rsidRDefault="00D249D7" w:rsidP="00B5713C">
      <w:pPr>
        <w:spacing w:line="259" w:lineRule="auto"/>
        <w:ind w:firstLine="851"/>
        <w:rPr>
          <w:rFonts w:eastAsia="Times New Roman"/>
          <w:sz w:val="28"/>
          <w:szCs w:val="28"/>
        </w:rPr>
      </w:pPr>
      <w:r w:rsidRPr="00E37812">
        <w:rPr>
          <w:rFonts w:eastAsia="Times New Roman"/>
          <w:sz w:val="28"/>
          <w:szCs w:val="28"/>
        </w:rPr>
        <w:t>20</w:t>
      </w:r>
      <w:r w:rsidR="00651062" w:rsidRPr="00E37812">
        <w:rPr>
          <w:rFonts w:eastAsia="Times New Roman"/>
          <w:sz w:val="28"/>
          <w:szCs w:val="28"/>
        </w:rPr>
        <w:t xml:space="preserve">. </w:t>
      </w:r>
      <w:r w:rsidR="6170F426" w:rsidRPr="00E37812">
        <w:rPr>
          <w:rFonts w:eastAsia="Times New Roman"/>
          <w:sz w:val="28"/>
          <w:szCs w:val="28"/>
        </w:rPr>
        <w:t xml:space="preserve">Lai novērstu dubultā finansējuma risku, finansējuma saņēmējs un sadarbības partneri nodrošina </w:t>
      </w:r>
      <w:r w:rsidR="00651062" w:rsidRPr="00E37812">
        <w:rPr>
          <w:rFonts w:eastAsia="Times New Roman"/>
          <w:sz w:val="28"/>
          <w:szCs w:val="28"/>
        </w:rPr>
        <w:t>4.2.2.5.</w:t>
      </w:r>
      <w:r w:rsidR="6170F426" w:rsidRPr="00E37812">
        <w:rPr>
          <w:rFonts w:eastAsia="Times New Roman"/>
          <w:sz w:val="28"/>
          <w:szCs w:val="28"/>
        </w:rPr>
        <w:t>p</w:t>
      </w:r>
      <w:r w:rsidR="1193AAD9" w:rsidRPr="00E37812">
        <w:rPr>
          <w:rFonts w:eastAsia="Times New Roman"/>
          <w:sz w:val="28"/>
          <w:szCs w:val="28"/>
        </w:rPr>
        <w:t>asākumā</w:t>
      </w:r>
      <w:r w:rsidR="6170F426" w:rsidRPr="00E37812">
        <w:rPr>
          <w:rFonts w:eastAsia="Times New Roman"/>
          <w:sz w:val="28"/>
          <w:szCs w:val="28"/>
        </w:rPr>
        <w:t xml:space="preserve"> iesaistīto pētnieku un zinātnisko darbinieku kopējā darba laika un paveiktā darba uzskaiti, ievērojot šādus darba laika uzskaites nosacījumus:</w:t>
      </w:r>
    </w:p>
    <w:p w14:paraId="3E0C7448" w14:textId="76098135" w:rsidR="6170F426" w:rsidRPr="00E37812" w:rsidRDefault="00D249D7" w:rsidP="00B5713C">
      <w:pPr>
        <w:spacing w:line="259" w:lineRule="auto"/>
        <w:ind w:firstLine="851"/>
        <w:rPr>
          <w:rFonts w:eastAsia="Times New Roman"/>
          <w:sz w:val="28"/>
          <w:szCs w:val="28"/>
        </w:rPr>
      </w:pPr>
      <w:r w:rsidRPr="00E37812">
        <w:rPr>
          <w:rFonts w:eastAsia="Times New Roman"/>
          <w:sz w:val="28"/>
          <w:szCs w:val="28"/>
        </w:rPr>
        <w:t>20</w:t>
      </w:r>
      <w:r w:rsidR="6170F426" w:rsidRPr="00E37812">
        <w:rPr>
          <w:rFonts w:eastAsia="Times New Roman"/>
          <w:sz w:val="28"/>
          <w:szCs w:val="28"/>
        </w:rPr>
        <w:t>.</w:t>
      </w:r>
      <w:r w:rsidR="00E06ED7" w:rsidRPr="00E37812">
        <w:rPr>
          <w:rFonts w:eastAsia="Times New Roman"/>
          <w:sz w:val="28"/>
          <w:szCs w:val="28"/>
        </w:rPr>
        <w:t>1</w:t>
      </w:r>
      <w:r w:rsidR="6170F426" w:rsidRPr="00E37812">
        <w:rPr>
          <w:rFonts w:eastAsia="Times New Roman"/>
          <w:sz w:val="28"/>
          <w:szCs w:val="28"/>
        </w:rPr>
        <w:t>. darba laika uzskaiti veic par katru uz darba līguma vai uzņēmuma līguma pamata p</w:t>
      </w:r>
      <w:r w:rsidR="414798E1" w:rsidRPr="00E37812">
        <w:rPr>
          <w:rFonts w:eastAsia="Times New Roman"/>
          <w:sz w:val="28"/>
          <w:szCs w:val="28"/>
        </w:rPr>
        <w:t>asākum</w:t>
      </w:r>
      <w:r w:rsidR="6170F426" w:rsidRPr="00E37812">
        <w:rPr>
          <w:rFonts w:eastAsia="Times New Roman"/>
          <w:sz w:val="28"/>
          <w:szCs w:val="28"/>
        </w:rPr>
        <w:t>a ietvaros nodarbināto zinātnisko darbinieku atbilstoši nodarbinātā zinātniskā darbinieka faktiski nostrādātajam darba laikam;</w:t>
      </w:r>
    </w:p>
    <w:p w14:paraId="4509EEFD" w14:textId="1BF20551" w:rsidR="6170F426" w:rsidRPr="00E37812" w:rsidRDefault="00D249D7" w:rsidP="00B5713C">
      <w:pPr>
        <w:spacing w:line="259" w:lineRule="auto"/>
        <w:ind w:firstLine="851"/>
        <w:rPr>
          <w:rFonts w:eastAsia="Times New Roman"/>
          <w:sz w:val="28"/>
          <w:szCs w:val="28"/>
        </w:rPr>
      </w:pPr>
      <w:r w:rsidRPr="00E37812">
        <w:rPr>
          <w:rFonts w:eastAsia="Times New Roman"/>
          <w:sz w:val="28"/>
          <w:szCs w:val="28"/>
        </w:rPr>
        <w:t>20</w:t>
      </w:r>
      <w:r w:rsidR="6170F426" w:rsidRPr="00E37812">
        <w:rPr>
          <w:rFonts w:eastAsia="Times New Roman"/>
          <w:sz w:val="28"/>
          <w:szCs w:val="28"/>
        </w:rPr>
        <w:t xml:space="preserve">.2. darba laika uzskaitē ietver informāciju par visiem </w:t>
      </w:r>
      <w:r w:rsidR="00651062" w:rsidRPr="00E37812">
        <w:rPr>
          <w:rFonts w:eastAsia="Times New Roman"/>
          <w:sz w:val="28"/>
          <w:szCs w:val="28"/>
        </w:rPr>
        <w:t>4.2.2.5.</w:t>
      </w:r>
      <w:r w:rsidR="6170F426" w:rsidRPr="00E37812">
        <w:rPr>
          <w:rFonts w:eastAsia="Times New Roman"/>
          <w:sz w:val="28"/>
          <w:szCs w:val="28"/>
        </w:rPr>
        <w:t>p</w:t>
      </w:r>
      <w:r w:rsidR="17E4A87D" w:rsidRPr="00E37812">
        <w:rPr>
          <w:rFonts w:eastAsia="Times New Roman"/>
          <w:sz w:val="28"/>
          <w:szCs w:val="28"/>
        </w:rPr>
        <w:t>asākumā</w:t>
      </w:r>
      <w:r w:rsidR="6170F426" w:rsidRPr="00E37812">
        <w:rPr>
          <w:rFonts w:eastAsia="Times New Roman"/>
          <w:sz w:val="28"/>
          <w:szCs w:val="28"/>
        </w:rPr>
        <w:t xml:space="preserve"> iesaistītā zinātniskā darbinieka veicamajiem uzdevumiem, tai skaitā par uzdevumiem tajā pašā institūcijā un citā institūcijā;</w:t>
      </w:r>
    </w:p>
    <w:p w14:paraId="34258886" w14:textId="454966DB" w:rsidR="6170F426" w:rsidRPr="00E37812" w:rsidRDefault="00D249D7" w:rsidP="00B5713C">
      <w:pPr>
        <w:spacing w:line="259" w:lineRule="auto"/>
        <w:ind w:firstLine="993"/>
        <w:rPr>
          <w:rFonts w:eastAsia="Times New Roman"/>
          <w:sz w:val="28"/>
          <w:szCs w:val="28"/>
        </w:rPr>
      </w:pPr>
      <w:r w:rsidRPr="00E37812">
        <w:rPr>
          <w:rFonts w:eastAsia="Times New Roman"/>
          <w:sz w:val="28"/>
          <w:szCs w:val="28"/>
        </w:rPr>
        <w:t>20</w:t>
      </w:r>
      <w:r w:rsidR="6170F426" w:rsidRPr="00E37812">
        <w:rPr>
          <w:rFonts w:eastAsia="Times New Roman"/>
          <w:sz w:val="28"/>
          <w:szCs w:val="28"/>
        </w:rPr>
        <w:t>.3. katrai ar pētniecību saistītajai darbībai norāda tieši saistīto pētniecības kategoriju</w:t>
      </w:r>
      <w:r w:rsidR="00651062" w:rsidRPr="00E37812">
        <w:rPr>
          <w:rFonts w:eastAsia="Times New Roman"/>
          <w:sz w:val="28"/>
          <w:szCs w:val="28"/>
        </w:rPr>
        <w:t>.</w:t>
      </w:r>
    </w:p>
    <w:p w14:paraId="6F6F9788" w14:textId="77777777" w:rsidR="00651062" w:rsidRPr="00E37812" w:rsidRDefault="00651062" w:rsidP="00A40DA9">
      <w:pPr>
        <w:spacing w:line="259" w:lineRule="auto"/>
        <w:rPr>
          <w:rFonts w:eastAsia="Times New Roman"/>
          <w:sz w:val="28"/>
          <w:szCs w:val="28"/>
        </w:rPr>
      </w:pPr>
    </w:p>
    <w:p w14:paraId="058E40CC" w14:textId="3C56107A" w:rsidR="00651062" w:rsidRPr="00E37812" w:rsidRDefault="00651062" w:rsidP="00B005E3">
      <w:pPr>
        <w:pStyle w:val="ListParagraph"/>
        <w:numPr>
          <w:ilvl w:val="0"/>
          <w:numId w:val="36"/>
        </w:numPr>
        <w:spacing w:line="259" w:lineRule="auto"/>
        <w:ind w:left="0" w:firstLine="993"/>
        <w:jc w:val="both"/>
        <w:rPr>
          <w:rFonts w:eastAsia="Times New Roman"/>
          <w:sz w:val="28"/>
          <w:szCs w:val="28"/>
        </w:rPr>
      </w:pPr>
      <w:r w:rsidRPr="00E37812">
        <w:rPr>
          <w:rFonts w:eastAsia="Times New Roman"/>
          <w:sz w:val="28"/>
          <w:szCs w:val="28"/>
        </w:rPr>
        <w:t>4.2.2.5.p</w:t>
      </w:r>
      <w:r w:rsidR="68CA8556" w:rsidRPr="00E37812">
        <w:rPr>
          <w:rFonts w:eastAsia="Times New Roman"/>
          <w:sz w:val="28"/>
          <w:szCs w:val="28"/>
        </w:rPr>
        <w:t xml:space="preserve">asākuma īstenošanas uzraudzībai </w:t>
      </w:r>
      <w:r w:rsidRPr="00E37812">
        <w:rPr>
          <w:rFonts w:eastAsia="Times New Roman"/>
          <w:sz w:val="28"/>
          <w:szCs w:val="28"/>
        </w:rPr>
        <w:t>IZM</w:t>
      </w:r>
      <w:r w:rsidR="68CA8556" w:rsidRPr="00E37812">
        <w:rPr>
          <w:rFonts w:eastAsia="Times New Roman"/>
          <w:sz w:val="28"/>
          <w:szCs w:val="28"/>
        </w:rPr>
        <w:t xml:space="preserve"> izveido </w:t>
      </w:r>
      <w:r w:rsidR="00B75448" w:rsidRPr="00E37812">
        <w:rPr>
          <w:rFonts w:eastAsia="Times New Roman"/>
          <w:sz w:val="28"/>
          <w:szCs w:val="28"/>
        </w:rPr>
        <w:t xml:space="preserve">šā ziņojuma 9.3.3.apakšpunktā minēto </w:t>
      </w:r>
      <w:r w:rsidR="68CA8556" w:rsidRPr="00E37812">
        <w:rPr>
          <w:rFonts w:eastAsia="Times New Roman"/>
          <w:sz w:val="28"/>
          <w:szCs w:val="28"/>
        </w:rPr>
        <w:t>uzraudzības padomi, kurā ar padomdevēja tiesībām uzaicina piedalīties Valsts izglītības satura centra un Izglītības kvalitātes valsts dienesta pārstāvjus. Novērotāja statusā var iekļaut Finanšu ministriju kā Eiropas Savienības struktūrfondu un Kohēzijas fonda vadošo iestādi un Centrālo finanšu un līgumu aģentūru kā sadarbības iestādi</w:t>
      </w:r>
      <w:r w:rsidR="00E02A7D" w:rsidRPr="00E37812">
        <w:rPr>
          <w:rFonts w:eastAsia="Times New Roman"/>
          <w:sz w:val="28"/>
          <w:szCs w:val="28"/>
        </w:rPr>
        <w:t xml:space="preserve"> un atbildīgo iestādi</w:t>
      </w:r>
      <w:r w:rsidR="00EB168F" w:rsidRPr="00E37812">
        <w:rPr>
          <w:rFonts w:eastAsia="Times New Roman"/>
          <w:sz w:val="28"/>
          <w:szCs w:val="28"/>
        </w:rPr>
        <w:t xml:space="preserve">, </w:t>
      </w:r>
      <w:r w:rsidR="00AE21B6" w:rsidRPr="00E37812">
        <w:rPr>
          <w:rFonts w:eastAsia="Times New Roman"/>
          <w:sz w:val="28"/>
          <w:szCs w:val="28"/>
        </w:rPr>
        <w:t xml:space="preserve">kā arī </w:t>
      </w:r>
      <w:r w:rsidR="00EB168F" w:rsidRPr="00E37812">
        <w:rPr>
          <w:rFonts w:eastAsia="Times New Roman"/>
          <w:sz w:val="28"/>
          <w:szCs w:val="28"/>
        </w:rPr>
        <w:t>sociālos un sadarbības partnerus, u.c</w:t>
      </w:r>
      <w:r w:rsidR="68CA8556" w:rsidRPr="00E37812">
        <w:rPr>
          <w:rFonts w:eastAsia="Times New Roman"/>
          <w:sz w:val="28"/>
          <w:szCs w:val="28"/>
        </w:rPr>
        <w:t xml:space="preserve">. Uzraudzības padome darbojas saskaņā ar </w:t>
      </w:r>
      <w:r w:rsidRPr="00E37812">
        <w:rPr>
          <w:rFonts w:eastAsia="Times New Roman"/>
          <w:sz w:val="28"/>
          <w:szCs w:val="28"/>
        </w:rPr>
        <w:t>IZM</w:t>
      </w:r>
      <w:r w:rsidR="68CA8556" w:rsidRPr="00E37812">
        <w:rPr>
          <w:rFonts w:eastAsia="Times New Roman"/>
          <w:sz w:val="28"/>
          <w:szCs w:val="28"/>
        </w:rPr>
        <w:t xml:space="preserve"> apstiprinātu nolikumu</w:t>
      </w:r>
      <w:r w:rsidRPr="00E37812">
        <w:rPr>
          <w:rFonts w:eastAsia="Times New Roman"/>
          <w:sz w:val="28"/>
          <w:szCs w:val="28"/>
        </w:rPr>
        <w:t>.</w:t>
      </w:r>
    </w:p>
    <w:p w14:paraId="74F7F21C" w14:textId="05B94551" w:rsidR="68CA8556" w:rsidRPr="00E37812" w:rsidRDefault="68CA8556" w:rsidP="00A40DA9">
      <w:pPr>
        <w:spacing w:line="259" w:lineRule="auto"/>
        <w:rPr>
          <w:rFonts w:eastAsia="Times New Roman"/>
          <w:sz w:val="28"/>
          <w:szCs w:val="28"/>
        </w:rPr>
      </w:pPr>
    </w:p>
    <w:p w14:paraId="0ACC15B4" w14:textId="0079AA1A" w:rsidR="00651062" w:rsidRPr="00E37812" w:rsidRDefault="00D249D7" w:rsidP="00B5713C">
      <w:pPr>
        <w:spacing w:line="259" w:lineRule="auto"/>
        <w:ind w:firstLine="993"/>
        <w:rPr>
          <w:rFonts w:eastAsia="Times New Roman"/>
          <w:sz w:val="28"/>
          <w:szCs w:val="28"/>
        </w:rPr>
      </w:pPr>
      <w:r w:rsidRPr="00E37812">
        <w:rPr>
          <w:rFonts w:eastAsia="Times New Roman"/>
          <w:sz w:val="28"/>
          <w:szCs w:val="28"/>
        </w:rPr>
        <w:t>22</w:t>
      </w:r>
      <w:r w:rsidR="00651062" w:rsidRPr="00E37812">
        <w:rPr>
          <w:rFonts w:eastAsia="Times New Roman"/>
          <w:sz w:val="28"/>
          <w:szCs w:val="28"/>
        </w:rPr>
        <w:t>.</w:t>
      </w:r>
      <w:r w:rsidR="68CA8556" w:rsidRPr="00E37812">
        <w:rPr>
          <w:rFonts w:eastAsia="Times New Roman"/>
          <w:sz w:val="28"/>
          <w:szCs w:val="28"/>
        </w:rPr>
        <w:t xml:space="preserve"> </w:t>
      </w:r>
      <w:r w:rsidR="00651062" w:rsidRPr="00E37812">
        <w:rPr>
          <w:rFonts w:eastAsia="Times New Roman"/>
          <w:sz w:val="28"/>
          <w:szCs w:val="28"/>
        </w:rPr>
        <w:t>4.2.2.5.p</w:t>
      </w:r>
      <w:r w:rsidR="3818B951" w:rsidRPr="00E37812">
        <w:rPr>
          <w:rFonts w:eastAsia="Times New Roman"/>
          <w:sz w:val="28"/>
          <w:szCs w:val="28"/>
        </w:rPr>
        <w:t xml:space="preserve">asākuma īstenošanas procesā ekspertu un konsultantu statusā var iesaistīt iestādes vai pētnieku grupas (tai skaitā no ārvalstīm), kuru darbība ir saistīta ar dalību starptautiskajos pētījumos un pētījumu vai datu uzkrāšanas procesa ietvaros iegūtu rezultātu analizēšanu un izmantošanu </w:t>
      </w:r>
      <w:r w:rsidR="3818B951" w:rsidRPr="00E37812">
        <w:rPr>
          <w:rFonts w:eastAsia="Times New Roman"/>
          <w:sz w:val="28"/>
          <w:szCs w:val="28"/>
        </w:rPr>
        <w:lastRenderedPageBreak/>
        <w:t xml:space="preserve">izglītības politikas veidošanā. Ekspertus un konsultantus iesaista, piemērojot </w:t>
      </w:r>
      <w:r w:rsidR="00145291" w:rsidRPr="00E37812">
        <w:rPr>
          <w:rFonts w:eastAsia="Times New Roman"/>
          <w:sz w:val="28"/>
          <w:szCs w:val="28"/>
        </w:rPr>
        <w:t>Publisko iepirkumu likumu</w:t>
      </w:r>
      <w:r w:rsidR="00651062" w:rsidRPr="00E37812">
        <w:rPr>
          <w:rFonts w:eastAsia="Times New Roman"/>
          <w:sz w:val="28"/>
          <w:szCs w:val="28"/>
        </w:rPr>
        <w:t>.</w:t>
      </w:r>
    </w:p>
    <w:p w14:paraId="37BB40A7" w14:textId="567F5E71" w:rsidR="68CA8556" w:rsidRPr="00E37812" w:rsidRDefault="00C04418" w:rsidP="00A40DA9">
      <w:pPr>
        <w:spacing w:line="259" w:lineRule="auto"/>
        <w:rPr>
          <w:rFonts w:eastAsia="Times New Roman"/>
          <w:sz w:val="28"/>
          <w:szCs w:val="28"/>
        </w:rPr>
      </w:pPr>
      <w:hyperlink r:id="rId9"/>
    </w:p>
    <w:p w14:paraId="19E11AD9" w14:textId="65AECF94" w:rsidR="3818B951" w:rsidRPr="00E37812" w:rsidRDefault="00D249D7" w:rsidP="00B5713C">
      <w:pPr>
        <w:spacing w:line="259" w:lineRule="auto"/>
        <w:ind w:firstLine="993"/>
        <w:rPr>
          <w:rFonts w:eastAsia="Times New Roman"/>
          <w:sz w:val="28"/>
          <w:szCs w:val="28"/>
        </w:rPr>
      </w:pPr>
      <w:r w:rsidRPr="00E37812">
        <w:rPr>
          <w:rFonts w:eastAsia="Times New Roman"/>
          <w:sz w:val="28"/>
          <w:szCs w:val="28"/>
        </w:rPr>
        <w:t>23</w:t>
      </w:r>
      <w:r w:rsidR="00651062" w:rsidRPr="00E37812">
        <w:rPr>
          <w:rFonts w:eastAsia="Times New Roman"/>
          <w:sz w:val="28"/>
          <w:szCs w:val="28"/>
        </w:rPr>
        <w:t xml:space="preserve">. </w:t>
      </w:r>
      <w:r w:rsidR="3818B951" w:rsidRPr="00E37812">
        <w:rPr>
          <w:rFonts w:eastAsia="Times New Roman"/>
          <w:sz w:val="28"/>
          <w:szCs w:val="28"/>
        </w:rPr>
        <w:t xml:space="preserve">Īstenojot </w:t>
      </w:r>
      <w:r w:rsidR="00651062" w:rsidRPr="00E37812">
        <w:rPr>
          <w:rFonts w:eastAsia="Times New Roman"/>
          <w:sz w:val="28"/>
          <w:szCs w:val="28"/>
        </w:rPr>
        <w:t>4.2.2.5.</w:t>
      </w:r>
      <w:r w:rsidR="3818B951" w:rsidRPr="00E37812">
        <w:rPr>
          <w:rFonts w:eastAsia="Times New Roman"/>
          <w:sz w:val="28"/>
          <w:szCs w:val="28"/>
        </w:rPr>
        <w:t>p</w:t>
      </w:r>
      <w:r w:rsidR="7D92FD90" w:rsidRPr="00E37812">
        <w:rPr>
          <w:rFonts w:eastAsia="Times New Roman"/>
          <w:sz w:val="28"/>
          <w:szCs w:val="28"/>
        </w:rPr>
        <w:t>asākumu</w:t>
      </w:r>
      <w:r w:rsidR="3818B951" w:rsidRPr="00E37812">
        <w:rPr>
          <w:rFonts w:eastAsia="Times New Roman"/>
          <w:sz w:val="28"/>
          <w:szCs w:val="28"/>
        </w:rPr>
        <w:t xml:space="preserve">, </w:t>
      </w:r>
      <w:r w:rsidR="0031687E" w:rsidRPr="00E37812">
        <w:rPr>
          <w:sz w:val="28"/>
          <w:szCs w:val="28"/>
        </w:rPr>
        <w:t>finansējuma saņēmējs līdz ES fondu 2021.–2027. gada plānošanas perioda ieviešanu regulējošo tiesību aktu un pasākuma īstenošanas noteikumu spēkā stāšanās 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atbilstoši normatīvajiem aktiem par kārtību, kādā Eiropas Savienības struktūrfondu un Kohēzijas fonda ieviešanā 2014.–2020. gada plānošanas periodā nodrošināma komunikācijas un vizuālās identitātes prasību ievērošana.</w:t>
      </w:r>
      <w:r w:rsidR="00651062" w:rsidRPr="00E37812">
        <w:rPr>
          <w:rFonts w:eastAsia="Times New Roman"/>
          <w:sz w:val="28"/>
          <w:szCs w:val="28"/>
        </w:rPr>
        <w:t>.</w:t>
      </w:r>
    </w:p>
    <w:p w14:paraId="0B983C1A" w14:textId="77777777" w:rsidR="00651062" w:rsidRPr="00E37812" w:rsidRDefault="00651062" w:rsidP="00A40DA9">
      <w:pPr>
        <w:spacing w:line="259" w:lineRule="auto"/>
        <w:rPr>
          <w:rFonts w:eastAsia="Times New Roman"/>
          <w:sz w:val="28"/>
          <w:szCs w:val="28"/>
        </w:rPr>
      </w:pPr>
    </w:p>
    <w:p w14:paraId="6A46722E" w14:textId="0C6C9218" w:rsidR="00651062" w:rsidRPr="00E37812" w:rsidRDefault="00D249D7" w:rsidP="00B5713C">
      <w:pPr>
        <w:spacing w:line="259" w:lineRule="auto"/>
        <w:ind w:firstLine="851"/>
        <w:rPr>
          <w:rFonts w:eastAsia="Times New Roman"/>
          <w:sz w:val="28"/>
          <w:szCs w:val="28"/>
        </w:rPr>
      </w:pPr>
      <w:r w:rsidRPr="00E37812">
        <w:rPr>
          <w:rFonts w:eastAsia="Times New Roman"/>
          <w:sz w:val="28"/>
          <w:szCs w:val="28"/>
        </w:rPr>
        <w:t>24</w:t>
      </w:r>
      <w:r w:rsidR="00651062" w:rsidRPr="00E37812">
        <w:rPr>
          <w:rFonts w:eastAsia="Times New Roman"/>
          <w:sz w:val="28"/>
          <w:szCs w:val="28"/>
        </w:rPr>
        <w:t>.</w:t>
      </w:r>
      <w:r w:rsidR="3818B951" w:rsidRPr="00E37812">
        <w:rPr>
          <w:rFonts w:eastAsia="Times New Roman"/>
          <w:sz w:val="28"/>
          <w:szCs w:val="28"/>
        </w:rPr>
        <w:t xml:space="preserve"> Finansējuma saņēmējs savā tīmekļvietnē ne retāk kā reizi trijos mēnešos ievieto aktuālu informāciju par p</w:t>
      </w:r>
      <w:r w:rsidR="4EE773CC" w:rsidRPr="00E37812">
        <w:rPr>
          <w:rFonts w:eastAsia="Times New Roman"/>
          <w:sz w:val="28"/>
          <w:szCs w:val="28"/>
        </w:rPr>
        <w:t>asākum</w:t>
      </w:r>
      <w:r w:rsidR="3818B951" w:rsidRPr="00E37812">
        <w:rPr>
          <w:rFonts w:eastAsia="Times New Roman"/>
          <w:sz w:val="28"/>
          <w:szCs w:val="28"/>
        </w:rPr>
        <w:t>a īstenošanu</w:t>
      </w:r>
      <w:r w:rsidR="00651062" w:rsidRPr="00E37812">
        <w:rPr>
          <w:rFonts w:eastAsia="Times New Roman"/>
          <w:sz w:val="28"/>
          <w:szCs w:val="28"/>
        </w:rPr>
        <w:t>.</w:t>
      </w:r>
    </w:p>
    <w:p w14:paraId="7696D475" w14:textId="3C2D48B5" w:rsidR="3818B951" w:rsidRPr="00E37812" w:rsidRDefault="3818B951" w:rsidP="00A40DA9">
      <w:pPr>
        <w:spacing w:line="259" w:lineRule="auto"/>
        <w:rPr>
          <w:rFonts w:eastAsia="Times New Roman"/>
          <w:sz w:val="28"/>
          <w:szCs w:val="28"/>
        </w:rPr>
      </w:pPr>
    </w:p>
    <w:p w14:paraId="04E8F376" w14:textId="77AED732" w:rsidR="3818B951" w:rsidRPr="00E37812" w:rsidRDefault="00D249D7" w:rsidP="00B5713C">
      <w:pPr>
        <w:spacing w:line="259" w:lineRule="auto"/>
        <w:ind w:firstLine="851"/>
        <w:rPr>
          <w:rFonts w:eastAsia="Times New Roman"/>
          <w:sz w:val="28"/>
          <w:szCs w:val="28"/>
        </w:rPr>
      </w:pPr>
      <w:r w:rsidRPr="00E37812">
        <w:rPr>
          <w:rFonts w:eastAsia="Times New Roman"/>
          <w:sz w:val="28"/>
          <w:szCs w:val="28"/>
        </w:rPr>
        <w:t>25</w:t>
      </w:r>
      <w:r w:rsidR="00651062" w:rsidRPr="00E37812">
        <w:rPr>
          <w:rFonts w:eastAsia="Times New Roman"/>
          <w:sz w:val="28"/>
          <w:szCs w:val="28"/>
        </w:rPr>
        <w:t>.</w:t>
      </w:r>
      <w:r w:rsidR="3818B951" w:rsidRPr="00E37812">
        <w:rPr>
          <w:rFonts w:eastAsia="Times New Roman"/>
          <w:sz w:val="28"/>
          <w:szCs w:val="28"/>
        </w:rPr>
        <w:t xml:space="preserve"> </w:t>
      </w:r>
      <w:r w:rsidR="00651062" w:rsidRPr="00E37812">
        <w:rPr>
          <w:rFonts w:eastAsia="Times New Roman"/>
          <w:sz w:val="28"/>
          <w:szCs w:val="28"/>
        </w:rPr>
        <w:t>4.2.2.5.p</w:t>
      </w:r>
      <w:r w:rsidR="5DCC1721" w:rsidRPr="00E37812">
        <w:rPr>
          <w:rFonts w:eastAsia="Times New Roman"/>
          <w:sz w:val="28"/>
          <w:szCs w:val="28"/>
        </w:rPr>
        <w:t>asākuma</w:t>
      </w:r>
      <w:r w:rsidR="3818B951" w:rsidRPr="00E37812">
        <w:rPr>
          <w:rFonts w:eastAsia="Times New Roman"/>
          <w:sz w:val="28"/>
          <w:szCs w:val="28"/>
        </w:rPr>
        <w:t xml:space="preserve"> īstenošanas gaitā radušās sadārdzinājuma izmaksas finansējuma saņēmējs sedz no saviem līdzekļiem, izņemot š</w:t>
      </w:r>
      <w:r w:rsidR="49050F8A" w:rsidRPr="00E37812">
        <w:rPr>
          <w:rFonts w:eastAsia="Times New Roman"/>
          <w:sz w:val="28"/>
          <w:szCs w:val="28"/>
        </w:rPr>
        <w:t>ī</w:t>
      </w:r>
      <w:r w:rsidR="3818B951" w:rsidRPr="00E37812">
        <w:rPr>
          <w:rFonts w:eastAsia="Times New Roman"/>
          <w:sz w:val="28"/>
          <w:szCs w:val="28"/>
        </w:rPr>
        <w:t xml:space="preserve"> </w:t>
      </w:r>
      <w:r w:rsidR="33325C67" w:rsidRPr="00E37812">
        <w:rPr>
          <w:rFonts w:eastAsia="Times New Roman"/>
          <w:sz w:val="28"/>
          <w:szCs w:val="28"/>
        </w:rPr>
        <w:t>ziņojuma</w:t>
      </w:r>
      <w:r w:rsidR="3818B951" w:rsidRPr="00E37812">
        <w:rPr>
          <w:rFonts w:eastAsia="Times New Roman"/>
          <w:sz w:val="28"/>
          <w:szCs w:val="28"/>
        </w:rPr>
        <w:t xml:space="preserve"> </w:t>
      </w:r>
      <w:hyperlink r:id="rId10" w:anchor="p25">
        <w:r w:rsidR="62D1D910" w:rsidRPr="00E37812">
          <w:rPr>
            <w:rFonts w:eastAsia="Times New Roman"/>
            <w:sz w:val="28"/>
            <w:szCs w:val="28"/>
          </w:rPr>
          <w:t>1</w:t>
        </w:r>
        <w:r w:rsidR="00B75448" w:rsidRPr="00E37812">
          <w:rPr>
            <w:rFonts w:eastAsia="Times New Roman"/>
            <w:sz w:val="28"/>
            <w:szCs w:val="28"/>
          </w:rPr>
          <w:t>5</w:t>
        </w:r>
        <w:r w:rsidR="3818B951" w:rsidRPr="00E37812">
          <w:rPr>
            <w:rFonts w:eastAsia="Times New Roman"/>
            <w:sz w:val="28"/>
            <w:szCs w:val="28"/>
          </w:rPr>
          <w:t>. punktā</w:t>
        </w:r>
      </w:hyperlink>
      <w:r w:rsidR="3818B951" w:rsidRPr="00E37812">
        <w:rPr>
          <w:rFonts w:eastAsia="Times New Roman"/>
          <w:sz w:val="28"/>
          <w:szCs w:val="28"/>
        </w:rPr>
        <w:t xml:space="preserve"> minētās </w:t>
      </w:r>
      <w:r w:rsidR="006201C1" w:rsidRPr="00E37812">
        <w:rPr>
          <w:rFonts w:eastAsia="Times New Roman"/>
          <w:sz w:val="28"/>
          <w:szCs w:val="28"/>
        </w:rPr>
        <w:t xml:space="preserve"> </w:t>
      </w:r>
      <w:r w:rsidR="3818B951" w:rsidRPr="00E37812">
        <w:rPr>
          <w:rFonts w:eastAsia="Times New Roman"/>
          <w:sz w:val="28"/>
          <w:szCs w:val="28"/>
        </w:rPr>
        <w:t>izmaksas.</w:t>
      </w:r>
    </w:p>
    <w:p w14:paraId="3FD26C56" w14:textId="77777777" w:rsidR="00651062" w:rsidRPr="00E37812" w:rsidRDefault="00651062" w:rsidP="00A40DA9">
      <w:pPr>
        <w:spacing w:line="259" w:lineRule="auto"/>
        <w:rPr>
          <w:rFonts w:eastAsia="Times New Roman"/>
          <w:sz w:val="28"/>
          <w:szCs w:val="28"/>
        </w:rPr>
      </w:pPr>
    </w:p>
    <w:p w14:paraId="2508EB7C" w14:textId="4CC2FD40" w:rsidR="00DE7A65" w:rsidRPr="00E37812" w:rsidRDefault="00D249D7" w:rsidP="00B5713C">
      <w:pPr>
        <w:spacing w:line="259" w:lineRule="auto"/>
        <w:ind w:firstLine="851"/>
        <w:rPr>
          <w:rFonts w:eastAsia="Times New Roman"/>
          <w:sz w:val="28"/>
          <w:szCs w:val="28"/>
        </w:rPr>
      </w:pPr>
      <w:r w:rsidRPr="00E37812">
        <w:rPr>
          <w:rFonts w:eastAsia="Times New Roman"/>
          <w:sz w:val="28"/>
          <w:szCs w:val="28"/>
        </w:rPr>
        <w:t>26</w:t>
      </w:r>
      <w:r w:rsidR="00124007" w:rsidRPr="00E37812">
        <w:rPr>
          <w:rFonts w:eastAsia="Times New Roman"/>
          <w:sz w:val="28"/>
          <w:szCs w:val="28"/>
        </w:rPr>
        <w:t>.</w:t>
      </w:r>
      <w:r w:rsidR="00DE7A65" w:rsidRPr="00E37812">
        <w:rPr>
          <w:rFonts w:eastAsia="Times New Roman"/>
          <w:sz w:val="28"/>
          <w:szCs w:val="28"/>
        </w:rPr>
        <w:t xml:space="preserve"> </w:t>
      </w:r>
      <w:r w:rsidR="00124007" w:rsidRPr="00E37812">
        <w:rPr>
          <w:rFonts w:eastAsia="Times New Roman"/>
          <w:sz w:val="28"/>
          <w:szCs w:val="28"/>
        </w:rPr>
        <w:t>4.2.2.5.p</w:t>
      </w:r>
      <w:r w:rsidR="00DE7A65" w:rsidRPr="00E37812">
        <w:rPr>
          <w:rFonts w:eastAsia="Times New Roman"/>
          <w:sz w:val="28"/>
          <w:szCs w:val="28"/>
        </w:rPr>
        <w:t xml:space="preserve">asākuma finansējuma saņēmējs ir tiešās valsts pārvaldes iestāde, kas nodrošina konkrētu valsts funkciju </w:t>
      </w:r>
      <w:r w:rsidR="00BD0BCD" w:rsidRPr="00E37812">
        <w:rPr>
          <w:rFonts w:eastAsia="Times New Roman"/>
          <w:sz w:val="28"/>
          <w:szCs w:val="28"/>
        </w:rPr>
        <w:t>- savas kompetences ietvaros pārstāvēt valsts intereses starptautiskajās organizācijās un ES institūcijās</w:t>
      </w:r>
      <w:r w:rsidR="001B082C" w:rsidRPr="00E37812">
        <w:rPr>
          <w:rFonts w:eastAsia="Times New Roman"/>
          <w:sz w:val="28"/>
          <w:szCs w:val="28"/>
        </w:rPr>
        <w:t>,</w:t>
      </w:r>
      <w:r w:rsidR="001B082C" w:rsidRPr="00E37812">
        <w:t xml:space="preserve"> </w:t>
      </w:r>
      <w:r w:rsidR="001B082C" w:rsidRPr="00E37812">
        <w:rPr>
          <w:rFonts w:eastAsia="Times New Roman"/>
          <w:sz w:val="28"/>
          <w:szCs w:val="28"/>
        </w:rPr>
        <w:t>kas ir atbildīgas par izglītības satura izstrādi un tā īstenošanas pārraudzību</w:t>
      </w:r>
      <w:r w:rsidR="001B082C" w:rsidRPr="00E37812" w:rsidDel="00BD0BCD">
        <w:rPr>
          <w:rFonts w:eastAsia="Times New Roman"/>
          <w:sz w:val="28"/>
          <w:szCs w:val="28"/>
        </w:rPr>
        <w:t xml:space="preserve"> </w:t>
      </w:r>
      <w:r w:rsidR="00DE7A65" w:rsidRPr="00E37812">
        <w:rPr>
          <w:rFonts w:eastAsia="Times New Roman"/>
          <w:sz w:val="28"/>
          <w:szCs w:val="28"/>
        </w:rPr>
        <w:t xml:space="preserve"> un pasākuma ietvaros neveiks saimniecisko darbību, tādējādi publisko resursu piešķīrums nav kvalificējams kā komercdarbības atbalsts Komercdarbības atbalsta kontroles likuma izpratnē.</w:t>
      </w:r>
    </w:p>
    <w:p w14:paraId="455A63F0" w14:textId="77777777" w:rsidR="006B6E5A" w:rsidRPr="00E37812" w:rsidRDefault="006B6E5A" w:rsidP="00A40DA9">
      <w:pPr>
        <w:spacing w:line="259" w:lineRule="auto"/>
        <w:rPr>
          <w:rFonts w:eastAsia="Times New Roman"/>
          <w:sz w:val="28"/>
          <w:szCs w:val="28"/>
        </w:rPr>
      </w:pPr>
    </w:p>
    <w:p w14:paraId="238A1474" w14:textId="77777777" w:rsidR="00AD2503" w:rsidRPr="00E37812" w:rsidRDefault="00AD2503" w:rsidP="00AD2503">
      <w:pPr>
        <w:ind w:firstLine="720"/>
        <w:rPr>
          <w:sz w:val="28"/>
          <w:szCs w:val="28"/>
        </w:rPr>
      </w:pPr>
    </w:p>
    <w:p w14:paraId="03314604" w14:textId="77777777" w:rsidR="00AD2503" w:rsidRPr="00E37812" w:rsidRDefault="00AD2503" w:rsidP="00AD2503">
      <w:pPr>
        <w:ind w:firstLine="720"/>
        <w:rPr>
          <w:sz w:val="28"/>
          <w:szCs w:val="28"/>
        </w:rPr>
      </w:pPr>
      <w:r w:rsidRPr="00E37812">
        <w:rPr>
          <w:sz w:val="28"/>
          <w:szCs w:val="28"/>
        </w:rPr>
        <w:t>3. tabulā norādīts 4.2.2.5.pasākuma projekta finansējuma sadalījums pa finansējuma avotiem un gadiem.</w:t>
      </w:r>
    </w:p>
    <w:p w14:paraId="1457BA1C" w14:textId="77777777" w:rsidR="00AD2503" w:rsidRPr="00E37812" w:rsidRDefault="00AD2503" w:rsidP="00AD2503">
      <w:pPr>
        <w:ind w:firstLine="720"/>
        <w:rPr>
          <w:sz w:val="28"/>
          <w:szCs w:val="28"/>
        </w:rPr>
      </w:pPr>
    </w:p>
    <w:p w14:paraId="048B6F90" w14:textId="77777777" w:rsidR="00AD2503" w:rsidRPr="00E37812" w:rsidRDefault="00AD2503" w:rsidP="00AD2503">
      <w:pPr>
        <w:ind w:firstLine="720"/>
        <w:rPr>
          <w:sz w:val="28"/>
          <w:szCs w:val="28"/>
        </w:rPr>
      </w:pPr>
      <w:r w:rsidRPr="00E37812">
        <w:rPr>
          <w:sz w:val="28"/>
          <w:szCs w:val="28"/>
        </w:rPr>
        <w:t>3. tabula “4.2.2.5 pasākuma projekta finansējuma sadalījums”</w:t>
      </w:r>
    </w:p>
    <w:p w14:paraId="6370F1E6" w14:textId="1CE19197" w:rsidR="00AD2503" w:rsidRPr="00E37812" w:rsidRDefault="00AD2503" w:rsidP="00AD2503">
      <w:pPr>
        <w:ind w:firstLine="720"/>
        <w:rPr>
          <w:sz w:val="28"/>
          <w:szCs w:val="28"/>
        </w:rPr>
      </w:pPr>
    </w:p>
    <w:tbl>
      <w:tblPr>
        <w:tblpPr w:leftFromText="180" w:rightFromText="180" w:vertAnchor="text" w:tblpY="1"/>
        <w:tblOverlap w:val="never"/>
        <w:tblW w:w="5249"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52"/>
        <w:gridCol w:w="990"/>
        <w:gridCol w:w="1152"/>
        <w:gridCol w:w="1051"/>
        <w:gridCol w:w="1180"/>
        <w:gridCol w:w="1117"/>
        <w:gridCol w:w="1193"/>
        <w:gridCol w:w="1271"/>
      </w:tblGrid>
      <w:tr w:rsidR="00AD2503" w:rsidRPr="00E37812" w14:paraId="38FB4F5F" w14:textId="77777777" w:rsidTr="00EB47CB">
        <w:trPr>
          <w:tblCellSpacing w:w="15" w:type="dxa"/>
        </w:trPr>
        <w:tc>
          <w:tcPr>
            <w:tcW w:w="1507" w:type="dxa"/>
            <w:vMerge w:val="restart"/>
            <w:tcBorders>
              <w:top w:val="outset" w:sz="6" w:space="0" w:color="auto"/>
              <w:left w:val="outset" w:sz="6" w:space="0" w:color="auto"/>
              <w:bottom w:val="outset" w:sz="6" w:space="0" w:color="auto"/>
              <w:right w:val="outset" w:sz="6" w:space="0" w:color="auto"/>
            </w:tcBorders>
            <w:vAlign w:val="center"/>
            <w:hideMark/>
          </w:tcPr>
          <w:p w14:paraId="7EFCF77E" w14:textId="77777777" w:rsidR="00AD2503" w:rsidRPr="00E37812" w:rsidRDefault="00AD2503" w:rsidP="00EB47CB">
            <w:pPr>
              <w:jc w:val="center"/>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Rādītāji</w:t>
            </w:r>
          </w:p>
        </w:tc>
        <w:tc>
          <w:tcPr>
            <w:tcW w:w="2112"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49AF8F0A" w14:textId="77777777" w:rsidR="00AD2503" w:rsidRPr="00E37812" w:rsidRDefault="00AD2503" w:rsidP="00EB47CB">
            <w:pPr>
              <w:jc w:val="center"/>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2022.gads</w:t>
            </w:r>
          </w:p>
        </w:tc>
        <w:tc>
          <w:tcPr>
            <w:tcW w:w="5767" w:type="dxa"/>
            <w:gridSpan w:val="5"/>
            <w:tcBorders>
              <w:top w:val="outset" w:sz="6" w:space="0" w:color="auto"/>
              <w:left w:val="outset" w:sz="6" w:space="0" w:color="auto"/>
              <w:bottom w:val="outset" w:sz="6" w:space="0" w:color="auto"/>
              <w:right w:val="outset" w:sz="6" w:space="0" w:color="auto"/>
            </w:tcBorders>
            <w:vAlign w:val="center"/>
            <w:hideMark/>
          </w:tcPr>
          <w:p w14:paraId="6F0F4C9F" w14:textId="77777777" w:rsidR="00AD2503" w:rsidRPr="00E37812" w:rsidRDefault="00AD2503" w:rsidP="00EB47CB">
            <w:pPr>
              <w:jc w:val="center"/>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Turpmākie trīs gadi (</w:t>
            </w:r>
            <w:proofErr w:type="spellStart"/>
            <w:r w:rsidRPr="00E37812">
              <w:rPr>
                <w:rFonts w:eastAsia="Times New Roman"/>
                <w:i/>
                <w:iCs/>
                <w:color w:val="000000" w:themeColor="text1"/>
                <w:sz w:val="23"/>
                <w:szCs w:val="23"/>
                <w:lang w:eastAsia="lv-LV"/>
              </w:rPr>
              <w:t>euro</w:t>
            </w:r>
            <w:proofErr w:type="spellEnd"/>
            <w:r w:rsidRPr="00E37812">
              <w:rPr>
                <w:rFonts w:eastAsia="Times New Roman"/>
                <w:iCs/>
                <w:color w:val="000000" w:themeColor="text1"/>
                <w:sz w:val="23"/>
                <w:szCs w:val="23"/>
                <w:lang w:eastAsia="lv-LV"/>
              </w:rPr>
              <w:t>)</w:t>
            </w:r>
          </w:p>
        </w:tc>
      </w:tr>
      <w:tr w:rsidR="00AD2503" w:rsidRPr="00E37812" w14:paraId="626A242D" w14:textId="77777777" w:rsidTr="00EB47CB">
        <w:trPr>
          <w:tblCellSpacing w:w="15" w:type="dxa"/>
        </w:trPr>
        <w:tc>
          <w:tcPr>
            <w:tcW w:w="1507" w:type="dxa"/>
            <w:vMerge/>
            <w:tcBorders>
              <w:top w:val="outset" w:sz="6" w:space="0" w:color="auto"/>
              <w:left w:val="outset" w:sz="6" w:space="0" w:color="auto"/>
              <w:bottom w:val="outset" w:sz="6" w:space="0" w:color="auto"/>
              <w:right w:val="outset" w:sz="6" w:space="0" w:color="auto"/>
            </w:tcBorders>
            <w:vAlign w:val="center"/>
            <w:hideMark/>
          </w:tcPr>
          <w:p w14:paraId="1C20C0A9" w14:textId="77777777" w:rsidR="00AD2503" w:rsidRPr="00E37812" w:rsidRDefault="00AD2503" w:rsidP="00EB47CB">
            <w:pPr>
              <w:jc w:val="left"/>
              <w:rPr>
                <w:rFonts w:eastAsia="Times New Roman"/>
                <w:iCs/>
                <w:color w:val="000000" w:themeColor="text1"/>
                <w:sz w:val="23"/>
                <w:szCs w:val="23"/>
                <w:lang w:eastAsia="lv-LV"/>
              </w:rPr>
            </w:pPr>
          </w:p>
        </w:tc>
        <w:tc>
          <w:tcPr>
            <w:tcW w:w="2112" w:type="dxa"/>
            <w:gridSpan w:val="2"/>
            <w:vMerge/>
            <w:tcBorders>
              <w:top w:val="outset" w:sz="6" w:space="0" w:color="auto"/>
              <w:left w:val="outset" w:sz="6" w:space="0" w:color="auto"/>
              <w:bottom w:val="outset" w:sz="6" w:space="0" w:color="auto"/>
              <w:right w:val="outset" w:sz="6" w:space="0" w:color="auto"/>
            </w:tcBorders>
            <w:vAlign w:val="center"/>
            <w:hideMark/>
          </w:tcPr>
          <w:p w14:paraId="2F8BE25F" w14:textId="77777777" w:rsidR="00AD2503" w:rsidRPr="00E37812" w:rsidRDefault="00AD2503" w:rsidP="00EB47CB">
            <w:pPr>
              <w:jc w:val="left"/>
              <w:rPr>
                <w:rFonts w:eastAsia="Times New Roman"/>
                <w:iCs/>
                <w:color w:val="000000" w:themeColor="text1"/>
                <w:sz w:val="23"/>
                <w:szCs w:val="23"/>
                <w:lang w:eastAsia="lv-LV"/>
              </w:rPr>
            </w:pPr>
          </w:p>
        </w:tc>
        <w:tc>
          <w:tcPr>
            <w:tcW w:w="2201" w:type="dxa"/>
            <w:gridSpan w:val="2"/>
            <w:tcBorders>
              <w:top w:val="outset" w:sz="6" w:space="0" w:color="auto"/>
              <w:left w:val="outset" w:sz="6" w:space="0" w:color="auto"/>
              <w:bottom w:val="outset" w:sz="6" w:space="0" w:color="auto"/>
              <w:right w:val="outset" w:sz="6" w:space="0" w:color="auto"/>
            </w:tcBorders>
            <w:vAlign w:val="center"/>
            <w:hideMark/>
          </w:tcPr>
          <w:p w14:paraId="24781B39" w14:textId="77777777" w:rsidR="00AD2503" w:rsidRPr="00E37812" w:rsidRDefault="00AD2503" w:rsidP="00EB47CB">
            <w:pPr>
              <w:jc w:val="center"/>
              <w:rPr>
                <w:rFonts w:eastAsia="Times New Roman"/>
                <w:iCs/>
                <w:color w:val="000000" w:themeColor="text1"/>
                <w:sz w:val="23"/>
                <w:szCs w:val="23"/>
                <w:lang w:eastAsia="lv-LV"/>
              </w:rPr>
            </w:pPr>
            <w:r w:rsidRPr="00E37812">
              <w:rPr>
                <w:bCs/>
                <w:color w:val="000000" w:themeColor="text1"/>
                <w:sz w:val="23"/>
                <w:szCs w:val="23"/>
              </w:rPr>
              <w:t>2023.</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14:paraId="2EB922D7" w14:textId="77777777" w:rsidR="00AD2503" w:rsidRPr="00E37812" w:rsidRDefault="00AD2503" w:rsidP="00EB47CB">
            <w:pPr>
              <w:jc w:val="center"/>
              <w:rPr>
                <w:rFonts w:eastAsia="Times New Roman"/>
                <w:iCs/>
                <w:color w:val="000000" w:themeColor="text1"/>
                <w:sz w:val="23"/>
                <w:szCs w:val="23"/>
                <w:lang w:eastAsia="lv-LV"/>
              </w:rPr>
            </w:pPr>
            <w:r w:rsidRPr="00E37812">
              <w:rPr>
                <w:bCs/>
                <w:color w:val="000000" w:themeColor="text1"/>
                <w:sz w:val="23"/>
                <w:szCs w:val="23"/>
              </w:rPr>
              <w:t>2024.</w:t>
            </w:r>
          </w:p>
        </w:tc>
        <w:tc>
          <w:tcPr>
            <w:tcW w:w="1226" w:type="dxa"/>
            <w:tcBorders>
              <w:top w:val="outset" w:sz="6" w:space="0" w:color="auto"/>
              <w:left w:val="outset" w:sz="6" w:space="0" w:color="auto"/>
              <w:bottom w:val="outset" w:sz="6" w:space="0" w:color="auto"/>
              <w:right w:val="outset" w:sz="6" w:space="0" w:color="auto"/>
            </w:tcBorders>
            <w:vAlign w:val="center"/>
            <w:hideMark/>
          </w:tcPr>
          <w:p w14:paraId="0F7A5060" w14:textId="77777777" w:rsidR="00AD2503" w:rsidRPr="00E37812" w:rsidRDefault="00AD2503" w:rsidP="00EB47CB">
            <w:pPr>
              <w:jc w:val="center"/>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2025.</w:t>
            </w:r>
          </w:p>
        </w:tc>
      </w:tr>
      <w:tr w:rsidR="00AD2503" w:rsidRPr="00E37812" w14:paraId="263054D6" w14:textId="77777777" w:rsidTr="00EB47CB">
        <w:trPr>
          <w:tblCellSpacing w:w="15" w:type="dxa"/>
        </w:trPr>
        <w:tc>
          <w:tcPr>
            <w:tcW w:w="1507" w:type="dxa"/>
            <w:vMerge/>
            <w:tcBorders>
              <w:top w:val="outset" w:sz="6" w:space="0" w:color="auto"/>
              <w:left w:val="outset" w:sz="6" w:space="0" w:color="auto"/>
              <w:bottom w:val="outset" w:sz="6" w:space="0" w:color="auto"/>
              <w:right w:val="outset" w:sz="6" w:space="0" w:color="auto"/>
            </w:tcBorders>
            <w:vAlign w:val="center"/>
            <w:hideMark/>
          </w:tcPr>
          <w:p w14:paraId="1CFAC01F" w14:textId="77777777" w:rsidR="00AD2503" w:rsidRPr="00E37812" w:rsidRDefault="00AD2503" w:rsidP="00EB47CB">
            <w:pPr>
              <w:jc w:val="left"/>
              <w:rPr>
                <w:rFonts w:eastAsia="Times New Roman"/>
                <w:iCs/>
                <w:color w:val="000000" w:themeColor="text1"/>
                <w:sz w:val="23"/>
                <w:szCs w:val="23"/>
                <w:lang w:eastAsia="lv-LV"/>
              </w:rPr>
            </w:pPr>
          </w:p>
        </w:tc>
        <w:tc>
          <w:tcPr>
            <w:tcW w:w="960" w:type="dxa"/>
            <w:tcBorders>
              <w:top w:val="outset" w:sz="6" w:space="0" w:color="auto"/>
              <w:left w:val="outset" w:sz="6" w:space="0" w:color="auto"/>
              <w:bottom w:val="outset" w:sz="6" w:space="0" w:color="auto"/>
              <w:right w:val="outset" w:sz="6" w:space="0" w:color="auto"/>
            </w:tcBorders>
            <w:vAlign w:val="center"/>
            <w:hideMark/>
          </w:tcPr>
          <w:p w14:paraId="5AA91CB5" w14:textId="77777777" w:rsidR="00AD2503" w:rsidRPr="00E37812" w:rsidRDefault="00AD2503" w:rsidP="00EB47CB">
            <w:pPr>
              <w:ind w:right="-57"/>
              <w:jc w:val="left"/>
              <w:rPr>
                <w:rFonts w:eastAsia="Times New Roman"/>
                <w:iCs/>
                <w:color w:val="000000" w:themeColor="text1"/>
                <w:sz w:val="22"/>
                <w:szCs w:val="22"/>
                <w:lang w:eastAsia="lv-LV"/>
              </w:rPr>
            </w:pPr>
            <w:r w:rsidRPr="00E37812">
              <w:rPr>
                <w:rFonts w:eastAsia="Times New Roman"/>
                <w:iCs/>
                <w:color w:val="000000" w:themeColor="text1"/>
                <w:sz w:val="22"/>
                <w:szCs w:val="22"/>
                <w:lang w:eastAsia="lv-LV"/>
              </w:rPr>
              <w:t>saskaņā ar valsts budžetu kārtējam gadam</w:t>
            </w:r>
          </w:p>
        </w:tc>
        <w:tc>
          <w:tcPr>
            <w:tcW w:w="1122" w:type="dxa"/>
            <w:tcBorders>
              <w:top w:val="outset" w:sz="6" w:space="0" w:color="auto"/>
              <w:left w:val="outset" w:sz="6" w:space="0" w:color="auto"/>
              <w:bottom w:val="outset" w:sz="6" w:space="0" w:color="auto"/>
              <w:right w:val="outset" w:sz="6" w:space="0" w:color="auto"/>
            </w:tcBorders>
            <w:vAlign w:val="center"/>
            <w:hideMark/>
          </w:tcPr>
          <w:p w14:paraId="24BF357B" w14:textId="77777777" w:rsidR="00AD2503" w:rsidRPr="00E37812" w:rsidRDefault="00AD2503" w:rsidP="00EB47CB">
            <w:pPr>
              <w:ind w:right="-57"/>
              <w:jc w:val="left"/>
              <w:rPr>
                <w:rFonts w:eastAsia="Times New Roman"/>
                <w:iCs/>
                <w:color w:val="000000" w:themeColor="text1"/>
                <w:sz w:val="22"/>
                <w:szCs w:val="22"/>
                <w:lang w:eastAsia="lv-LV"/>
              </w:rPr>
            </w:pPr>
            <w:r w:rsidRPr="00E37812">
              <w:rPr>
                <w:rFonts w:eastAsia="Times New Roman"/>
                <w:iCs/>
                <w:color w:val="000000" w:themeColor="text1"/>
                <w:sz w:val="22"/>
                <w:szCs w:val="22"/>
                <w:lang w:eastAsia="lv-LV"/>
              </w:rPr>
              <w:t>izmaiņas kārtējā gadā, salīdzinot ar valsts budžetu kārtējam gadam</w:t>
            </w:r>
          </w:p>
        </w:tc>
        <w:tc>
          <w:tcPr>
            <w:tcW w:w="1021" w:type="dxa"/>
            <w:tcBorders>
              <w:top w:val="outset" w:sz="6" w:space="0" w:color="auto"/>
              <w:left w:val="outset" w:sz="6" w:space="0" w:color="auto"/>
              <w:bottom w:val="outset" w:sz="6" w:space="0" w:color="auto"/>
              <w:right w:val="outset" w:sz="6" w:space="0" w:color="auto"/>
            </w:tcBorders>
            <w:vAlign w:val="center"/>
            <w:hideMark/>
          </w:tcPr>
          <w:p w14:paraId="56736E79" w14:textId="77777777" w:rsidR="00AD2503" w:rsidRPr="00E37812" w:rsidRDefault="00AD2503" w:rsidP="00EB47CB">
            <w:pPr>
              <w:ind w:right="-57"/>
              <w:jc w:val="left"/>
              <w:rPr>
                <w:rFonts w:eastAsia="Times New Roman"/>
                <w:iCs/>
                <w:color w:val="000000" w:themeColor="text1"/>
                <w:sz w:val="22"/>
                <w:szCs w:val="22"/>
                <w:lang w:eastAsia="lv-LV"/>
              </w:rPr>
            </w:pPr>
            <w:r w:rsidRPr="00E37812">
              <w:rPr>
                <w:rFonts w:eastAsia="Times New Roman"/>
                <w:iCs/>
                <w:color w:val="000000" w:themeColor="text1"/>
                <w:sz w:val="22"/>
                <w:szCs w:val="22"/>
                <w:lang w:eastAsia="lv-LV"/>
              </w:rPr>
              <w:t>saskaņā ar vidēja termiņa budžeta ietvaru</w:t>
            </w:r>
          </w:p>
        </w:tc>
        <w:tc>
          <w:tcPr>
            <w:tcW w:w="1150" w:type="dxa"/>
            <w:tcBorders>
              <w:top w:val="outset" w:sz="6" w:space="0" w:color="auto"/>
              <w:left w:val="outset" w:sz="6" w:space="0" w:color="auto"/>
              <w:bottom w:val="outset" w:sz="6" w:space="0" w:color="auto"/>
              <w:right w:val="outset" w:sz="6" w:space="0" w:color="auto"/>
            </w:tcBorders>
            <w:vAlign w:val="center"/>
            <w:hideMark/>
          </w:tcPr>
          <w:p w14:paraId="2561FA0A" w14:textId="77777777" w:rsidR="00AD2503" w:rsidRPr="00E37812" w:rsidRDefault="00AD2503" w:rsidP="00EB47CB">
            <w:pPr>
              <w:ind w:right="-57"/>
              <w:jc w:val="left"/>
              <w:rPr>
                <w:rFonts w:eastAsia="Times New Roman"/>
                <w:iCs/>
                <w:color w:val="000000" w:themeColor="text1"/>
                <w:sz w:val="22"/>
                <w:szCs w:val="22"/>
                <w:lang w:eastAsia="lv-LV"/>
              </w:rPr>
            </w:pPr>
            <w:r w:rsidRPr="00E37812">
              <w:rPr>
                <w:rFonts w:eastAsia="Times New Roman"/>
                <w:iCs/>
                <w:color w:val="000000" w:themeColor="text1"/>
                <w:sz w:val="22"/>
                <w:szCs w:val="22"/>
                <w:lang w:eastAsia="lv-LV"/>
              </w:rPr>
              <w:t>izmaiņas, salīdzinot ar vidēja termiņa budžeta ietvaru 2023. gadam</w:t>
            </w:r>
          </w:p>
        </w:tc>
        <w:tc>
          <w:tcPr>
            <w:tcW w:w="1087" w:type="dxa"/>
            <w:tcBorders>
              <w:top w:val="outset" w:sz="6" w:space="0" w:color="auto"/>
              <w:left w:val="outset" w:sz="6" w:space="0" w:color="auto"/>
              <w:bottom w:val="outset" w:sz="6" w:space="0" w:color="auto"/>
              <w:right w:val="outset" w:sz="6" w:space="0" w:color="auto"/>
            </w:tcBorders>
            <w:vAlign w:val="center"/>
            <w:hideMark/>
          </w:tcPr>
          <w:p w14:paraId="3AC2228E" w14:textId="77777777" w:rsidR="00AD2503" w:rsidRPr="00E37812" w:rsidRDefault="00AD2503" w:rsidP="00EB47CB">
            <w:pPr>
              <w:ind w:right="-57"/>
              <w:jc w:val="left"/>
              <w:rPr>
                <w:rFonts w:eastAsia="Times New Roman"/>
                <w:iCs/>
                <w:color w:val="000000" w:themeColor="text1"/>
                <w:sz w:val="22"/>
                <w:szCs w:val="22"/>
                <w:lang w:eastAsia="lv-LV"/>
              </w:rPr>
            </w:pPr>
            <w:r w:rsidRPr="00E37812">
              <w:rPr>
                <w:rFonts w:eastAsia="Times New Roman"/>
                <w:iCs/>
                <w:color w:val="000000" w:themeColor="text1"/>
                <w:sz w:val="22"/>
                <w:szCs w:val="22"/>
                <w:lang w:eastAsia="lv-LV"/>
              </w:rPr>
              <w:t>saskaņā ar vidēja termiņa budžeta ietvaru</w:t>
            </w:r>
          </w:p>
        </w:tc>
        <w:tc>
          <w:tcPr>
            <w:tcW w:w="1163" w:type="dxa"/>
            <w:tcBorders>
              <w:top w:val="outset" w:sz="6" w:space="0" w:color="auto"/>
              <w:left w:val="outset" w:sz="6" w:space="0" w:color="auto"/>
              <w:bottom w:val="outset" w:sz="6" w:space="0" w:color="auto"/>
              <w:right w:val="outset" w:sz="6" w:space="0" w:color="auto"/>
            </w:tcBorders>
            <w:vAlign w:val="center"/>
            <w:hideMark/>
          </w:tcPr>
          <w:p w14:paraId="44B48205" w14:textId="77777777" w:rsidR="00AD2503" w:rsidRPr="00E37812" w:rsidRDefault="00AD2503" w:rsidP="00EB47CB">
            <w:pPr>
              <w:ind w:right="-57"/>
              <w:jc w:val="left"/>
              <w:rPr>
                <w:rFonts w:eastAsia="Times New Roman"/>
                <w:iCs/>
                <w:color w:val="000000" w:themeColor="text1"/>
                <w:sz w:val="22"/>
                <w:szCs w:val="22"/>
                <w:lang w:eastAsia="lv-LV"/>
              </w:rPr>
            </w:pPr>
            <w:r w:rsidRPr="00E37812">
              <w:rPr>
                <w:rFonts w:eastAsia="Times New Roman"/>
                <w:iCs/>
                <w:color w:val="000000" w:themeColor="text1"/>
                <w:sz w:val="22"/>
                <w:szCs w:val="22"/>
                <w:lang w:eastAsia="lv-LV"/>
              </w:rPr>
              <w:t>izmaiņas, salīdzinot ar vidēja termiņa budžeta ietvaru 2024. gadam</w:t>
            </w:r>
          </w:p>
        </w:tc>
        <w:tc>
          <w:tcPr>
            <w:tcW w:w="1226" w:type="dxa"/>
            <w:tcBorders>
              <w:top w:val="outset" w:sz="6" w:space="0" w:color="auto"/>
              <w:left w:val="outset" w:sz="6" w:space="0" w:color="auto"/>
              <w:bottom w:val="outset" w:sz="6" w:space="0" w:color="auto"/>
              <w:right w:val="outset" w:sz="6" w:space="0" w:color="auto"/>
            </w:tcBorders>
            <w:vAlign w:val="center"/>
            <w:hideMark/>
          </w:tcPr>
          <w:p w14:paraId="5BECCAE3" w14:textId="77777777" w:rsidR="00AD2503" w:rsidRPr="00E37812" w:rsidRDefault="00AD2503" w:rsidP="00EB47CB">
            <w:pPr>
              <w:ind w:right="-57"/>
              <w:jc w:val="left"/>
              <w:rPr>
                <w:rFonts w:eastAsia="Times New Roman"/>
                <w:iCs/>
                <w:color w:val="000000" w:themeColor="text1"/>
                <w:sz w:val="22"/>
                <w:szCs w:val="22"/>
                <w:lang w:eastAsia="lv-LV"/>
              </w:rPr>
            </w:pPr>
            <w:r w:rsidRPr="00E37812">
              <w:rPr>
                <w:rFonts w:eastAsia="Times New Roman"/>
                <w:iCs/>
                <w:color w:val="000000" w:themeColor="text1"/>
                <w:sz w:val="22"/>
                <w:szCs w:val="22"/>
                <w:lang w:eastAsia="lv-LV"/>
              </w:rPr>
              <w:t>izmaiņas, salīdzinot ar vidēja termiņa budžeta ietvaru 2025. gadam</w:t>
            </w:r>
          </w:p>
        </w:tc>
      </w:tr>
      <w:tr w:rsidR="00AD2503" w:rsidRPr="00E37812" w14:paraId="4E644235" w14:textId="77777777" w:rsidTr="00EB47CB">
        <w:trPr>
          <w:tblCellSpacing w:w="15" w:type="dxa"/>
        </w:trPr>
        <w:tc>
          <w:tcPr>
            <w:tcW w:w="1507" w:type="dxa"/>
            <w:tcBorders>
              <w:top w:val="outset" w:sz="6" w:space="0" w:color="auto"/>
              <w:left w:val="outset" w:sz="6" w:space="0" w:color="auto"/>
              <w:bottom w:val="outset" w:sz="6" w:space="0" w:color="auto"/>
              <w:right w:val="outset" w:sz="6" w:space="0" w:color="auto"/>
            </w:tcBorders>
            <w:vAlign w:val="center"/>
            <w:hideMark/>
          </w:tcPr>
          <w:p w14:paraId="27335E93" w14:textId="77777777" w:rsidR="00AD2503" w:rsidRPr="00E37812" w:rsidRDefault="00AD2503" w:rsidP="00EB47CB">
            <w:pPr>
              <w:jc w:val="left"/>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1</w:t>
            </w:r>
          </w:p>
        </w:tc>
        <w:tc>
          <w:tcPr>
            <w:tcW w:w="960" w:type="dxa"/>
            <w:tcBorders>
              <w:top w:val="outset" w:sz="6" w:space="0" w:color="auto"/>
              <w:left w:val="outset" w:sz="6" w:space="0" w:color="auto"/>
              <w:bottom w:val="outset" w:sz="6" w:space="0" w:color="auto"/>
              <w:right w:val="outset" w:sz="6" w:space="0" w:color="auto"/>
            </w:tcBorders>
            <w:vAlign w:val="center"/>
            <w:hideMark/>
          </w:tcPr>
          <w:p w14:paraId="78BFF628" w14:textId="77777777" w:rsidR="00AD2503" w:rsidRPr="00E37812" w:rsidRDefault="00AD2503" w:rsidP="00EB47CB">
            <w:pPr>
              <w:jc w:val="left"/>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2</w:t>
            </w:r>
          </w:p>
        </w:tc>
        <w:tc>
          <w:tcPr>
            <w:tcW w:w="1122" w:type="dxa"/>
            <w:tcBorders>
              <w:top w:val="outset" w:sz="6" w:space="0" w:color="auto"/>
              <w:left w:val="outset" w:sz="6" w:space="0" w:color="auto"/>
              <w:bottom w:val="outset" w:sz="6" w:space="0" w:color="auto"/>
              <w:right w:val="outset" w:sz="6" w:space="0" w:color="auto"/>
            </w:tcBorders>
            <w:vAlign w:val="center"/>
            <w:hideMark/>
          </w:tcPr>
          <w:p w14:paraId="775344AE" w14:textId="77777777" w:rsidR="00AD2503" w:rsidRPr="00E37812" w:rsidRDefault="00AD2503" w:rsidP="00EB47CB">
            <w:pPr>
              <w:jc w:val="left"/>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3</w:t>
            </w:r>
          </w:p>
        </w:tc>
        <w:tc>
          <w:tcPr>
            <w:tcW w:w="1021" w:type="dxa"/>
            <w:tcBorders>
              <w:top w:val="outset" w:sz="6" w:space="0" w:color="auto"/>
              <w:left w:val="outset" w:sz="6" w:space="0" w:color="auto"/>
              <w:bottom w:val="outset" w:sz="6" w:space="0" w:color="auto"/>
              <w:right w:val="outset" w:sz="6" w:space="0" w:color="auto"/>
            </w:tcBorders>
            <w:vAlign w:val="center"/>
            <w:hideMark/>
          </w:tcPr>
          <w:p w14:paraId="507EB3A2" w14:textId="77777777" w:rsidR="00AD2503" w:rsidRPr="00E37812" w:rsidRDefault="00AD2503" w:rsidP="00EB47CB">
            <w:pPr>
              <w:jc w:val="left"/>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4</w:t>
            </w:r>
          </w:p>
        </w:tc>
        <w:tc>
          <w:tcPr>
            <w:tcW w:w="1150" w:type="dxa"/>
            <w:tcBorders>
              <w:top w:val="outset" w:sz="6" w:space="0" w:color="auto"/>
              <w:left w:val="outset" w:sz="6" w:space="0" w:color="auto"/>
              <w:bottom w:val="outset" w:sz="6" w:space="0" w:color="auto"/>
              <w:right w:val="outset" w:sz="6" w:space="0" w:color="auto"/>
            </w:tcBorders>
            <w:vAlign w:val="center"/>
            <w:hideMark/>
          </w:tcPr>
          <w:p w14:paraId="27BE2166" w14:textId="77777777" w:rsidR="00AD2503" w:rsidRPr="00E37812" w:rsidRDefault="00AD2503" w:rsidP="00EB47CB">
            <w:pPr>
              <w:jc w:val="left"/>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5</w:t>
            </w:r>
          </w:p>
        </w:tc>
        <w:tc>
          <w:tcPr>
            <w:tcW w:w="1087" w:type="dxa"/>
            <w:tcBorders>
              <w:top w:val="outset" w:sz="6" w:space="0" w:color="auto"/>
              <w:left w:val="outset" w:sz="6" w:space="0" w:color="auto"/>
              <w:bottom w:val="outset" w:sz="6" w:space="0" w:color="auto"/>
              <w:right w:val="outset" w:sz="6" w:space="0" w:color="auto"/>
            </w:tcBorders>
            <w:vAlign w:val="center"/>
            <w:hideMark/>
          </w:tcPr>
          <w:p w14:paraId="44140DD6" w14:textId="77777777" w:rsidR="00AD2503" w:rsidRPr="00E37812" w:rsidRDefault="00AD2503" w:rsidP="00EB47CB">
            <w:pPr>
              <w:jc w:val="left"/>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6</w:t>
            </w:r>
          </w:p>
        </w:tc>
        <w:tc>
          <w:tcPr>
            <w:tcW w:w="1163" w:type="dxa"/>
            <w:tcBorders>
              <w:top w:val="outset" w:sz="6" w:space="0" w:color="auto"/>
              <w:left w:val="outset" w:sz="6" w:space="0" w:color="auto"/>
              <w:bottom w:val="outset" w:sz="6" w:space="0" w:color="auto"/>
              <w:right w:val="outset" w:sz="6" w:space="0" w:color="auto"/>
            </w:tcBorders>
            <w:vAlign w:val="center"/>
            <w:hideMark/>
          </w:tcPr>
          <w:p w14:paraId="5063A508" w14:textId="77777777" w:rsidR="00AD2503" w:rsidRPr="00E37812" w:rsidRDefault="00AD2503" w:rsidP="00EB47CB">
            <w:pPr>
              <w:jc w:val="left"/>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7</w:t>
            </w:r>
          </w:p>
        </w:tc>
        <w:tc>
          <w:tcPr>
            <w:tcW w:w="1226" w:type="dxa"/>
            <w:tcBorders>
              <w:top w:val="outset" w:sz="6" w:space="0" w:color="auto"/>
              <w:left w:val="outset" w:sz="6" w:space="0" w:color="auto"/>
              <w:bottom w:val="outset" w:sz="6" w:space="0" w:color="auto"/>
              <w:right w:val="outset" w:sz="6" w:space="0" w:color="auto"/>
            </w:tcBorders>
            <w:vAlign w:val="center"/>
            <w:hideMark/>
          </w:tcPr>
          <w:p w14:paraId="19BEF907" w14:textId="77777777" w:rsidR="00AD2503" w:rsidRPr="00E37812" w:rsidRDefault="00AD2503" w:rsidP="00EB47CB">
            <w:pPr>
              <w:jc w:val="left"/>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8</w:t>
            </w:r>
          </w:p>
        </w:tc>
      </w:tr>
      <w:tr w:rsidR="00AD2503" w:rsidRPr="00E37812" w14:paraId="3EAF83F2" w14:textId="77777777" w:rsidTr="00EB47CB">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774CBBB9" w14:textId="77777777" w:rsidR="00AD2503" w:rsidRPr="00E37812" w:rsidRDefault="00AD2503" w:rsidP="00EB47CB">
            <w:pPr>
              <w:jc w:val="left"/>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1. Budžeta ieņēmumi</w:t>
            </w:r>
          </w:p>
        </w:tc>
        <w:tc>
          <w:tcPr>
            <w:tcW w:w="960" w:type="dxa"/>
            <w:tcBorders>
              <w:top w:val="outset" w:sz="6" w:space="0" w:color="auto"/>
              <w:left w:val="outset" w:sz="6" w:space="0" w:color="auto"/>
              <w:bottom w:val="outset" w:sz="6" w:space="0" w:color="auto"/>
              <w:right w:val="outset" w:sz="6" w:space="0" w:color="auto"/>
            </w:tcBorders>
          </w:tcPr>
          <w:p w14:paraId="55CAAB8E" w14:textId="77777777" w:rsidR="00AD2503" w:rsidRPr="00E37812" w:rsidRDefault="00AD2503" w:rsidP="00EB47CB">
            <w:pPr>
              <w:spacing w:after="160" w:line="259" w:lineRule="auto"/>
              <w:ind w:left="-57" w:right="-57"/>
              <w:jc w:val="center"/>
              <w:rPr>
                <w:color w:val="000000" w:themeColor="text1"/>
                <w:sz w:val="22"/>
                <w:szCs w:val="22"/>
                <w:highlight w:val="red"/>
              </w:rPr>
            </w:pPr>
            <w:r w:rsidRPr="00E37812">
              <w:rPr>
                <w:color w:val="000000" w:themeColor="text1"/>
                <w:sz w:val="22"/>
                <w:szCs w:val="22"/>
              </w:rPr>
              <w:t>0</w:t>
            </w:r>
          </w:p>
        </w:tc>
        <w:tc>
          <w:tcPr>
            <w:tcW w:w="1122" w:type="dxa"/>
            <w:tcBorders>
              <w:top w:val="outset" w:sz="6" w:space="0" w:color="auto"/>
              <w:left w:val="outset" w:sz="6" w:space="0" w:color="auto"/>
              <w:bottom w:val="outset" w:sz="6" w:space="0" w:color="auto"/>
              <w:right w:val="outset" w:sz="6" w:space="0" w:color="auto"/>
            </w:tcBorders>
          </w:tcPr>
          <w:p w14:paraId="5B245075" w14:textId="5D1A5092" w:rsidR="00AD2503" w:rsidRPr="00E37812" w:rsidRDefault="00EB47CB" w:rsidP="00EB47CB">
            <w:pPr>
              <w:ind w:left="-57" w:right="-57"/>
              <w:jc w:val="center"/>
              <w:rPr>
                <w:color w:val="000000" w:themeColor="text1"/>
                <w:sz w:val="22"/>
                <w:szCs w:val="22"/>
              </w:rPr>
            </w:pPr>
            <w:r w:rsidRPr="00EB47CB">
              <w:rPr>
                <w:color w:val="000000" w:themeColor="text1"/>
                <w:sz w:val="22"/>
                <w:szCs w:val="22"/>
              </w:rPr>
              <w:t>158 952</w:t>
            </w:r>
          </w:p>
        </w:tc>
        <w:tc>
          <w:tcPr>
            <w:tcW w:w="1021" w:type="dxa"/>
            <w:tcBorders>
              <w:top w:val="outset" w:sz="6" w:space="0" w:color="auto"/>
              <w:left w:val="outset" w:sz="6" w:space="0" w:color="auto"/>
              <w:bottom w:val="outset" w:sz="6" w:space="0" w:color="auto"/>
              <w:right w:val="outset" w:sz="6" w:space="0" w:color="auto"/>
            </w:tcBorders>
          </w:tcPr>
          <w:p w14:paraId="1B2F8B99" w14:textId="77777777" w:rsidR="00AD2503" w:rsidRPr="00E37812" w:rsidRDefault="00AD2503" w:rsidP="00EB47CB">
            <w:pPr>
              <w:ind w:left="-57" w:right="-57"/>
              <w:jc w:val="center"/>
              <w:rPr>
                <w:color w:val="000000" w:themeColor="text1"/>
                <w:sz w:val="22"/>
                <w:szCs w:val="22"/>
              </w:rPr>
            </w:pPr>
            <w:r w:rsidRPr="00E37812">
              <w:rPr>
                <w:color w:val="000000" w:themeColor="text1"/>
                <w:sz w:val="22"/>
                <w:szCs w:val="22"/>
              </w:rPr>
              <w:t>0</w:t>
            </w:r>
          </w:p>
        </w:tc>
        <w:tc>
          <w:tcPr>
            <w:tcW w:w="1150" w:type="dxa"/>
            <w:tcBorders>
              <w:top w:val="outset" w:sz="6" w:space="0" w:color="auto"/>
              <w:left w:val="outset" w:sz="6" w:space="0" w:color="auto"/>
              <w:bottom w:val="outset" w:sz="6" w:space="0" w:color="auto"/>
              <w:right w:val="outset" w:sz="6" w:space="0" w:color="auto"/>
            </w:tcBorders>
          </w:tcPr>
          <w:p w14:paraId="0A0B2010" w14:textId="23EB6928" w:rsidR="00AD2503" w:rsidRPr="00E37812" w:rsidRDefault="00EB47CB" w:rsidP="00EB47CB">
            <w:pPr>
              <w:ind w:left="-57" w:right="-57"/>
              <w:jc w:val="center"/>
              <w:rPr>
                <w:color w:val="000000" w:themeColor="text1"/>
                <w:sz w:val="22"/>
                <w:szCs w:val="22"/>
              </w:rPr>
            </w:pPr>
            <w:r w:rsidRPr="00EB47CB">
              <w:rPr>
                <w:color w:val="000000" w:themeColor="text1"/>
                <w:sz w:val="22"/>
                <w:szCs w:val="22"/>
              </w:rPr>
              <w:t>825 995</w:t>
            </w:r>
          </w:p>
        </w:tc>
        <w:tc>
          <w:tcPr>
            <w:tcW w:w="1087" w:type="dxa"/>
            <w:tcBorders>
              <w:top w:val="outset" w:sz="6" w:space="0" w:color="auto"/>
              <w:left w:val="outset" w:sz="6" w:space="0" w:color="auto"/>
              <w:bottom w:val="outset" w:sz="6" w:space="0" w:color="auto"/>
              <w:right w:val="outset" w:sz="6" w:space="0" w:color="auto"/>
            </w:tcBorders>
          </w:tcPr>
          <w:p w14:paraId="67D9B11E" w14:textId="77777777" w:rsidR="00AD2503" w:rsidRPr="00E37812" w:rsidRDefault="00AD2503" w:rsidP="00EB47CB">
            <w:pPr>
              <w:ind w:left="-57" w:right="-57"/>
              <w:jc w:val="center"/>
              <w:rPr>
                <w:color w:val="000000" w:themeColor="text1"/>
                <w:sz w:val="22"/>
                <w:szCs w:val="22"/>
              </w:rPr>
            </w:pPr>
            <w:r w:rsidRPr="00E37812">
              <w:rPr>
                <w:color w:val="000000" w:themeColor="text1"/>
                <w:sz w:val="22"/>
                <w:szCs w:val="22"/>
              </w:rPr>
              <w:t>0</w:t>
            </w:r>
          </w:p>
        </w:tc>
        <w:tc>
          <w:tcPr>
            <w:tcW w:w="1163" w:type="dxa"/>
            <w:tcBorders>
              <w:top w:val="outset" w:sz="6" w:space="0" w:color="auto"/>
              <w:left w:val="outset" w:sz="6" w:space="0" w:color="auto"/>
              <w:bottom w:val="outset" w:sz="6" w:space="0" w:color="auto"/>
              <w:right w:val="outset" w:sz="6" w:space="0" w:color="auto"/>
            </w:tcBorders>
            <w:vAlign w:val="center"/>
          </w:tcPr>
          <w:p w14:paraId="256CCBA7" w14:textId="30423813" w:rsidR="00AD2503" w:rsidRPr="00E37812" w:rsidRDefault="00EB47CB" w:rsidP="00EB47CB">
            <w:pPr>
              <w:ind w:left="-57" w:right="-57"/>
              <w:jc w:val="center"/>
              <w:rPr>
                <w:color w:val="000000" w:themeColor="text1"/>
                <w:sz w:val="22"/>
                <w:szCs w:val="22"/>
              </w:rPr>
            </w:pPr>
            <w:r w:rsidRPr="00EB47CB">
              <w:rPr>
                <w:color w:val="000000" w:themeColor="text1"/>
                <w:sz w:val="22"/>
                <w:szCs w:val="22"/>
              </w:rPr>
              <w:t>780 686</w:t>
            </w:r>
          </w:p>
        </w:tc>
        <w:tc>
          <w:tcPr>
            <w:tcW w:w="1226" w:type="dxa"/>
            <w:tcBorders>
              <w:top w:val="outset" w:sz="6" w:space="0" w:color="auto"/>
              <w:left w:val="outset" w:sz="6" w:space="0" w:color="auto"/>
              <w:bottom w:val="outset" w:sz="6" w:space="0" w:color="auto"/>
              <w:right w:val="outset" w:sz="6" w:space="0" w:color="auto"/>
            </w:tcBorders>
            <w:vAlign w:val="center"/>
          </w:tcPr>
          <w:p w14:paraId="59CD93E4" w14:textId="0F063D65" w:rsidR="00AD2503" w:rsidRPr="00E37812" w:rsidRDefault="00EB47CB" w:rsidP="00EB47CB">
            <w:pPr>
              <w:ind w:left="-57" w:right="-57"/>
              <w:jc w:val="center"/>
              <w:rPr>
                <w:color w:val="000000" w:themeColor="text1"/>
                <w:sz w:val="22"/>
                <w:szCs w:val="22"/>
              </w:rPr>
            </w:pPr>
            <w:r w:rsidRPr="00EB47CB">
              <w:rPr>
                <w:color w:val="000000" w:themeColor="text1"/>
                <w:sz w:val="22"/>
                <w:szCs w:val="22"/>
              </w:rPr>
              <w:t>790 139</w:t>
            </w:r>
          </w:p>
        </w:tc>
      </w:tr>
      <w:tr w:rsidR="00AD2503" w:rsidRPr="00E37812" w14:paraId="428FF95C" w14:textId="77777777" w:rsidTr="00EB47CB">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6E65A6E4" w14:textId="77777777" w:rsidR="00AD2503" w:rsidRPr="00E37812" w:rsidRDefault="00AD2503" w:rsidP="00EB47CB">
            <w:pPr>
              <w:jc w:val="left"/>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2. Budžeta izdevumi</w:t>
            </w:r>
          </w:p>
        </w:tc>
        <w:tc>
          <w:tcPr>
            <w:tcW w:w="960" w:type="dxa"/>
            <w:tcBorders>
              <w:top w:val="outset" w:sz="6" w:space="0" w:color="auto"/>
              <w:left w:val="outset" w:sz="6" w:space="0" w:color="auto"/>
              <w:bottom w:val="outset" w:sz="6" w:space="0" w:color="auto"/>
              <w:right w:val="outset" w:sz="6" w:space="0" w:color="auto"/>
            </w:tcBorders>
          </w:tcPr>
          <w:p w14:paraId="4CC059B6" w14:textId="77777777" w:rsidR="00AD2503" w:rsidRPr="00E37812" w:rsidRDefault="00AD2503" w:rsidP="00EB47CB">
            <w:pPr>
              <w:ind w:left="-57" w:right="-57"/>
              <w:jc w:val="center"/>
              <w:rPr>
                <w:color w:val="000000" w:themeColor="text1"/>
                <w:sz w:val="22"/>
                <w:szCs w:val="22"/>
                <w:highlight w:val="red"/>
              </w:rPr>
            </w:pPr>
            <w:r w:rsidRPr="00E37812">
              <w:rPr>
                <w:color w:val="000000" w:themeColor="text1"/>
                <w:sz w:val="22"/>
                <w:szCs w:val="22"/>
              </w:rPr>
              <w:t>0</w:t>
            </w:r>
          </w:p>
        </w:tc>
        <w:tc>
          <w:tcPr>
            <w:tcW w:w="1122" w:type="dxa"/>
            <w:tcBorders>
              <w:top w:val="outset" w:sz="6" w:space="0" w:color="auto"/>
              <w:left w:val="outset" w:sz="6" w:space="0" w:color="auto"/>
              <w:bottom w:val="outset" w:sz="6" w:space="0" w:color="auto"/>
              <w:right w:val="outset" w:sz="6" w:space="0" w:color="auto"/>
            </w:tcBorders>
            <w:shd w:val="clear" w:color="auto" w:fill="auto"/>
          </w:tcPr>
          <w:p w14:paraId="0A3E6FB7" w14:textId="5E1BEA62" w:rsidR="00AD2503" w:rsidRPr="00E37812" w:rsidRDefault="00EB47CB" w:rsidP="00EB47CB">
            <w:pPr>
              <w:ind w:left="-57" w:right="-57"/>
              <w:jc w:val="center"/>
              <w:rPr>
                <w:color w:val="000000" w:themeColor="text1"/>
                <w:sz w:val="22"/>
                <w:szCs w:val="22"/>
              </w:rPr>
            </w:pPr>
            <w:r w:rsidRPr="00EB47CB">
              <w:rPr>
                <w:color w:val="000000" w:themeColor="text1"/>
                <w:sz w:val="22"/>
                <w:szCs w:val="22"/>
              </w:rPr>
              <w:t>187 002</w:t>
            </w:r>
          </w:p>
        </w:tc>
        <w:tc>
          <w:tcPr>
            <w:tcW w:w="1021" w:type="dxa"/>
            <w:tcBorders>
              <w:top w:val="outset" w:sz="6" w:space="0" w:color="auto"/>
              <w:left w:val="outset" w:sz="6" w:space="0" w:color="auto"/>
              <w:bottom w:val="outset" w:sz="6" w:space="0" w:color="auto"/>
              <w:right w:val="outset" w:sz="6" w:space="0" w:color="auto"/>
            </w:tcBorders>
          </w:tcPr>
          <w:p w14:paraId="185075BB" w14:textId="77777777" w:rsidR="00AD2503" w:rsidRPr="00E37812" w:rsidRDefault="00AD2503" w:rsidP="00EB47CB">
            <w:pPr>
              <w:ind w:left="-57" w:right="-57"/>
              <w:jc w:val="center"/>
              <w:rPr>
                <w:color w:val="000000" w:themeColor="text1"/>
                <w:sz w:val="22"/>
                <w:szCs w:val="22"/>
              </w:rPr>
            </w:pPr>
            <w:r w:rsidRPr="00E37812">
              <w:rPr>
                <w:color w:val="000000" w:themeColor="text1"/>
                <w:sz w:val="22"/>
                <w:szCs w:val="22"/>
              </w:rPr>
              <w:t>0</w:t>
            </w:r>
          </w:p>
        </w:tc>
        <w:tc>
          <w:tcPr>
            <w:tcW w:w="1150" w:type="dxa"/>
            <w:tcBorders>
              <w:top w:val="outset" w:sz="6" w:space="0" w:color="auto"/>
              <w:left w:val="outset" w:sz="6" w:space="0" w:color="auto"/>
              <w:bottom w:val="outset" w:sz="6" w:space="0" w:color="auto"/>
              <w:right w:val="outset" w:sz="6" w:space="0" w:color="auto"/>
            </w:tcBorders>
          </w:tcPr>
          <w:p w14:paraId="61C14DE4" w14:textId="364496FD" w:rsidR="00AD2503" w:rsidRPr="00E37812" w:rsidRDefault="00EB47CB" w:rsidP="00EB47CB">
            <w:pPr>
              <w:ind w:left="-57" w:right="-57"/>
              <w:jc w:val="center"/>
              <w:rPr>
                <w:color w:val="000000" w:themeColor="text1"/>
                <w:sz w:val="22"/>
                <w:szCs w:val="22"/>
              </w:rPr>
            </w:pPr>
            <w:r w:rsidRPr="00EB47CB">
              <w:rPr>
                <w:color w:val="000000" w:themeColor="text1"/>
                <w:sz w:val="22"/>
                <w:szCs w:val="22"/>
              </w:rPr>
              <w:t>971 758</w:t>
            </w:r>
          </w:p>
        </w:tc>
        <w:tc>
          <w:tcPr>
            <w:tcW w:w="1087" w:type="dxa"/>
            <w:tcBorders>
              <w:top w:val="outset" w:sz="6" w:space="0" w:color="auto"/>
              <w:left w:val="outset" w:sz="6" w:space="0" w:color="auto"/>
              <w:bottom w:val="outset" w:sz="6" w:space="0" w:color="auto"/>
              <w:right w:val="outset" w:sz="6" w:space="0" w:color="auto"/>
            </w:tcBorders>
          </w:tcPr>
          <w:p w14:paraId="4FD5FE31" w14:textId="77777777" w:rsidR="00AD2503" w:rsidRPr="00E37812" w:rsidRDefault="00AD2503" w:rsidP="00EB47CB">
            <w:pPr>
              <w:ind w:left="-57" w:right="-57"/>
              <w:jc w:val="center"/>
              <w:rPr>
                <w:color w:val="000000" w:themeColor="text1"/>
                <w:sz w:val="22"/>
                <w:szCs w:val="22"/>
              </w:rPr>
            </w:pPr>
            <w:r w:rsidRPr="00E37812">
              <w:rPr>
                <w:color w:val="000000" w:themeColor="text1"/>
                <w:sz w:val="22"/>
                <w:szCs w:val="22"/>
              </w:rPr>
              <w:t>0</w:t>
            </w:r>
          </w:p>
        </w:tc>
        <w:tc>
          <w:tcPr>
            <w:tcW w:w="1163" w:type="dxa"/>
            <w:tcBorders>
              <w:top w:val="outset" w:sz="6" w:space="0" w:color="auto"/>
              <w:left w:val="outset" w:sz="6" w:space="0" w:color="auto"/>
              <w:bottom w:val="outset" w:sz="6" w:space="0" w:color="auto"/>
              <w:right w:val="outset" w:sz="6" w:space="0" w:color="auto"/>
            </w:tcBorders>
          </w:tcPr>
          <w:p w14:paraId="5F8579E3" w14:textId="62266B35" w:rsidR="00AD2503" w:rsidRPr="00E37812" w:rsidRDefault="00EB47CB" w:rsidP="00EB47CB">
            <w:pPr>
              <w:ind w:left="-57" w:right="-57"/>
              <w:jc w:val="center"/>
              <w:rPr>
                <w:color w:val="000000" w:themeColor="text1"/>
                <w:sz w:val="22"/>
                <w:szCs w:val="22"/>
              </w:rPr>
            </w:pPr>
            <w:r w:rsidRPr="00EB47CB">
              <w:rPr>
                <w:color w:val="000000" w:themeColor="text1"/>
                <w:sz w:val="22"/>
                <w:szCs w:val="22"/>
              </w:rPr>
              <w:t>918 453</w:t>
            </w:r>
          </w:p>
        </w:tc>
        <w:tc>
          <w:tcPr>
            <w:tcW w:w="1226" w:type="dxa"/>
            <w:tcBorders>
              <w:top w:val="outset" w:sz="6" w:space="0" w:color="auto"/>
              <w:left w:val="outset" w:sz="6" w:space="0" w:color="auto"/>
              <w:bottom w:val="outset" w:sz="6" w:space="0" w:color="auto"/>
              <w:right w:val="outset" w:sz="6" w:space="0" w:color="auto"/>
            </w:tcBorders>
            <w:vAlign w:val="center"/>
          </w:tcPr>
          <w:p w14:paraId="1EA1DC5F" w14:textId="655C467F" w:rsidR="00AD2503" w:rsidRPr="00E37812" w:rsidRDefault="00EB47CB" w:rsidP="00EB47CB">
            <w:pPr>
              <w:ind w:left="-57" w:right="-57"/>
              <w:jc w:val="center"/>
              <w:rPr>
                <w:color w:val="000000" w:themeColor="text1"/>
                <w:sz w:val="22"/>
                <w:szCs w:val="22"/>
              </w:rPr>
            </w:pPr>
            <w:r w:rsidRPr="00EB47CB">
              <w:rPr>
                <w:color w:val="000000" w:themeColor="text1"/>
                <w:sz w:val="22"/>
                <w:szCs w:val="22"/>
              </w:rPr>
              <w:t>929 575</w:t>
            </w:r>
          </w:p>
        </w:tc>
      </w:tr>
      <w:tr w:rsidR="00AD2503" w:rsidRPr="00E37812" w14:paraId="482B1192" w14:textId="77777777" w:rsidTr="00EB47CB">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285E17E3" w14:textId="77777777" w:rsidR="00AD2503" w:rsidRPr="00E37812" w:rsidRDefault="00AD2503" w:rsidP="00EB47CB">
            <w:pPr>
              <w:jc w:val="left"/>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3. Finansiālā ietekme</w:t>
            </w:r>
          </w:p>
        </w:tc>
        <w:tc>
          <w:tcPr>
            <w:tcW w:w="960" w:type="dxa"/>
            <w:tcBorders>
              <w:top w:val="outset" w:sz="6" w:space="0" w:color="auto"/>
              <w:left w:val="outset" w:sz="6" w:space="0" w:color="auto"/>
              <w:bottom w:val="outset" w:sz="6" w:space="0" w:color="auto"/>
              <w:right w:val="outset" w:sz="6" w:space="0" w:color="auto"/>
            </w:tcBorders>
          </w:tcPr>
          <w:p w14:paraId="3CC734A9" w14:textId="77777777" w:rsidR="00AD2503" w:rsidRPr="00E37812" w:rsidRDefault="00AD2503" w:rsidP="00EB47CB">
            <w:pPr>
              <w:ind w:left="-57" w:right="-57"/>
              <w:jc w:val="center"/>
              <w:rPr>
                <w:color w:val="000000" w:themeColor="text1"/>
                <w:sz w:val="22"/>
                <w:szCs w:val="22"/>
                <w:highlight w:val="red"/>
              </w:rPr>
            </w:pPr>
            <w:r w:rsidRPr="00E37812">
              <w:rPr>
                <w:color w:val="000000" w:themeColor="text1"/>
                <w:sz w:val="22"/>
                <w:szCs w:val="22"/>
              </w:rPr>
              <w:t>0</w:t>
            </w:r>
          </w:p>
        </w:tc>
        <w:tc>
          <w:tcPr>
            <w:tcW w:w="1122" w:type="dxa"/>
            <w:tcBorders>
              <w:top w:val="outset" w:sz="6" w:space="0" w:color="auto"/>
              <w:left w:val="outset" w:sz="6" w:space="0" w:color="auto"/>
              <w:bottom w:val="outset" w:sz="6" w:space="0" w:color="auto"/>
              <w:right w:val="outset" w:sz="6" w:space="0" w:color="auto"/>
            </w:tcBorders>
          </w:tcPr>
          <w:p w14:paraId="413BFF07" w14:textId="33E04E25" w:rsidR="00AD2503" w:rsidRPr="00E37812" w:rsidRDefault="00EB47CB" w:rsidP="00EB47CB">
            <w:pPr>
              <w:spacing w:after="160" w:line="259" w:lineRule="auto"/>
              <w:ind w:right="-57"/>
              <w:jc w:val="center"/>
              <w:rPr>
                <w:color w:val="000000" w:themeColor="text1"/>
                <w:sz w:val="22"/>
                <w:szCs w:val="22"/>
              </w:rPr>
            </w:pPr>
            <w:r>
              <w:rPr>
                <w:color w:val="000000" w:themeColor="text1"/>
                <w:sz w:val="22"/>
                <w:szCs w:val="22"/>
              </w:rPr>
              <w:t>-</w:t>
            </w:r>
            <w:r w:rsidRPr="00EB47CB">
              <w:rPr>
                <w:color w:val="000000" w:themeColor="text1"/>
                <w:sz w:val="22"/>
                <w:szCs w:val="22"/>
              </w:rPr>
              <w:t>28 050</w:t>
            </w:r>
          </w:p>
        </w:tc>
        <w:tc>
          <w:tcPr>
            <w:tcW w:w="1021" w:type="dxa"/>
            <w:tcBorders>
              <w:top w:val="outset" w:sz="6" w:space="0" w:color="auto"/>
              <w:left w:val="outset" w:sz="6" w:space="0" w:color="auto"/>
              <w:bottom w:val="outset" w:sz="6" w:space="0" w:color="auto"/>
              <w:right w:val="outset" w:sz="6" w:space="0" w:color="auto"/>
            </w:tcBorders>
          </w:tcPr>
          <w:p w14:paraId="35B37BE5" w14:textId="77777777" w:rsidR="00AD2503" w:rsidRPr="00E37812" w:rsidRDefault="00AD2503" w:rsidP="00EB47CB">
            <w:pPr>
              <w:ind w:left="-57" w:right="-57"/>
              <w:jc w:val="center"/>
              <w:rPr>
                <w:color w:val="000000" w:themeColor="text1"/>
                <w:sz w:val="22"/>
                <w:szCs w:val="22"/>
              </w:rPr>
            </w:pPr>
            <w:r w:rsidRPr="00E37812">
              <w:rPr>
                <w:color w:val="000000" w:themeColor="text1"/>
                <w:sz w:val="22"/>
                <w:szCs w:val="22"/>
              </w:rPr>
              <w:t>0</w:t>
            </w:r>
          </w:p>
        </w:tc>
        <w:tc>
          <w:tcPr>
            <w:tcW w:w="1150" w:type="dxa"/>
            <w:tcBorders>
              <w:top w:val="outset" w:sz="6" w:space="0" w:color="auto"/>
              <w:left w:val="outset" w:sz="6" w:space="0" w:color="auto"/>
              <w:bottom w:val="outset" w:sz="6" w:space="0" w:color="auto"/>
              <w:right w:val="outset" w:sz="6" w:space="0" w:color="auto"/>
            </w:tcBorders>
          </w:tcPr>
          <w:p w14:paraId="41A4DD8D" w14:textId="00CDD00C" w:rsidR="00AD2503" w:rsidRPr="00EB47CB" w:rsidRDefault="00EB47CB" w:rsidP="00EB47CB">
            <w:pPr>
              <w:ind w:right="-57"/>
              <w:rPr>
                <w:color w:val="000000" w:themeColor="text1"/>
                <w:sz w:val="22"/>
                <w:szCs w:val="22"/>
              </w:rPr>
            </w:pPr>
            <w:r>
              <w:rPr>
                <w:color w:val="000000" w:themeColor="text1"/>
                <w:sz w:val="22"/>
                <w:szCs w:val="22"/>
              </w:rPr>
              <w:t xml:space="preserve">  </w:t>
            </w:r>
            <w:r w:rsidRPr="00EB47CB">
              <w:rPr>
                <w:color w:val="000000" w:themeColor="text1"/>
                <w:sz w:val="22"/>
                <w:szCs w:val="22"/>
              </w:rPr>
              <w:t>-145 763</w:t>
            </w:r>
          </w:p>
        </w:tc>
        <w:tc>
          <w:tcPr>
            <w:tcW w:w="1087" w:type="dxa"/>
            <w:tcBorders>
              <w:top w:val="outset" w:sz="6" w:space="0" w:color="auto"/>
              <w:left w:val="outset" w:sz="6" w:space="0" w:color="auto"/>
              <w:bottom w:val="outset" w:sz="6" w:space="0" w:color="auto"/>
              <w:right w:val="outset" w:sz="6" w:space="0" w:color="auto"/>
            </w:tcBorders>
          </w:tcPr>
          <w:p w14:paraId="6CD4507F" w14:textId="77777777" w:rsidR="00AD2503" w:rsidRPr="00E37812" w:rsidRDefault="00AD2503" w:rsidP="00EB47CB">
            <w:pPr>
              <w:ind w:left="-57" w:right="-57"/>
              <w:jc w:val="center"/>
              <w:rPr>
                <w:color w:val="000000" w:themeColor="text1"/>
                <w:sz w:val="22"/>
                <w:szCs w:val="22"/>
              </w:rPr>
            </w:pPr>
            <w:r w:rsidRPr="00E37812">
              <w:rPr>
                <w:color w:val="000000" w:themeColor="text1"/>
                <w:sz w:val="22"/>
                <w:szCs w:val="22"/>
              </w:rPr>
              <w:t>0</w:t>
            </w:r>
          </w:p>
        </w:tc>
        <w:tc>
          <w:tcPr>
            <w:tcW w:w="1163" w:type="dxa"/>
            <w:tcBorders>
              <w:top w:val="outset" w:sz="6" w:space="0" w:color="auto"/>
              <w:left w:val="outset" w:sz="6" w:space="0" w:color="auto"/>
              <w:bottom w:val="outset" w:sz="6" w:space="0" w:color="auto"/>
              <w:right w:val="outset" w:sz="6" w:space="0" w:color="auto"/>
            </w:tcBorders>
          </w:tcPr>
          <w:p w14:paraId="28211605" w14:textId="776DF7EE" w:rsidR="00AD2503" w:rsidRPr="00E37812" w:rsidRDefault="00EB47CB" w:rsidP="00EB47CB">
            <w:pPr>
              <w:spacing w:line="259" w:lineRule="auto"/>
              <w:ind w:right="-57"/>
              <w:jc w:val="center"/>
              <w:rPr>
                <w:color w:val="000000" w:themeColor="text1"/>
                <w:sz w:val="22"/>
                <w:szCs w:val="22"/>
              </w:rPr>
            </w:pPr>
            <w:r>
              <w:rPr>
                <w:color w:val="000000" w:themeColor="text1"/>
                <w:sz w:val="22"/>
                <w:szCs w:val="22"/>
              </w:rPr>
              <w:t>-</w:t>
            </w:r>
            <w:r w:rsidRPr="00EB47CB">
              <w:rPr>
                <w:color w:val="000000" w:themeColor="text1"/>
                <w:sz w:val="22"/>
                <w:szCs w:val="22"/>
              </w:rPr>
              <w:t>137 767</w:t>
            </w:r>
          </w:p>
        </w:tc>
        <w:tc>
          <w:tcPr>
            <w:tcW w:w="1226" w:type="dxa"/>
            <w:tcBorders>
              <w:top w:val="outset" w:sz="6" w:space="0" w:color="auto"/>
              <w:left w:val="outset" w:sz="6" w:space="0" w:color="auto"/>
              <w:bottom w:val="outset" w:sz="6" w:space="0" w:color="auto"/>
              <w:right w:val="outset" w:sz="6" w:space="0" w:color="auto"/>
            </w:tcBorders>
          </w:tcPr>
          <w:p w14:paraId="1856774A" w14:textId="7D6E0F80" w:rsidR="00AD2503" w:rsidRPr="00E37812" w:rsidRDefault="00EB47CB" w:rsidP="00EB47CB">
            <w:pPr>
              <w:ind w:left="-57" w:right="-57"/>
              <w:jc w:val="center"/>
              <w:rPr>
                <w:color w:val="000000" w:themeColor="text1"/>
                <w:sz w:val="22"/>
                <w:szCs w:val="22"/>
              </w:rPr>
            </w:pPr>
            <w:r>
              <w:rPr>
                <w:color w:val="000000" w:themeColor="text1"/>
                <w:sz w:val="22"/>
                <w:szCs w:val="22"/>
              </w:rPr>
              <w:t>-</w:t>
            </w:r>
            <w:r w:rsidRPr="00EB47CB">
              <w:rPr>
                <w:color w:val="000000" w:themeColor="text1"/>
                <w:sz w:val="22"/>
                <w:szCs w:val="22"/>
              </w:rPr>
              <w:t>139 436</w:t>
            </w:r>
          </w:p>
        </w:tc>
      </w:tr>
      <w:tr w:rsidR="00AD2503" w:rsidRPr="00E37812" w14:paraId="091729F1" w14:textId="77777777" w:rsidTr="0027191E">
        <w:trPr>
          <w:trHeight w:val="1451"/>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374DF704" w14:textId="77777777" w:rsidR="00AD2503" w:rsidRPr="00E37812" w:rsidRDefault="00AD2503" w:rsidP="00EB47CB">
            <w:pPr>
              <w:jc w:val="left"/>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4. Finanšu līdzekļi papildu izdevumu finansēšanai (kompensējošu izdevumu samazinājumu norāda ar "+" zīmi)</w:t>
            </w:r>
          </w:p>
        </w:tc>
        <w:tc>
          <w:tcPr>
            <w:tcW w:w="960" w:type="dxa"/>
            <w:tcBorders>
              <w:top w:val="outset" w:sz="6" w:space="0" w:color="auto"/>
              <w:left w:val="outset" w:sz="6" w:space="0" w:color="auto"/>
              <w:bottom w:val="outset" w:sz="6" w:space="0" w:color="auto"/>
              <w:right w:val="outset" w:sz="6" w:space="0" w:color="auto"/>
            </w:tcBorders>
            <w:hideMark/>
          </w:tcPr>
          <w:p w14:paraId="450A1A49" w14:textId="77777777" w:rsidR="00AD2503" w:rsidRPr="00E37812" w:rsidRDefault="00AD2503" w:rsidP="00EB47CB">
            <w:pPr>
              <w:ind w:left="-57" w:right="-57"/>
              <w:jc w:val="center"/>
              <w:rPr>
                <w:rFonts w:eastAsia="Times New Roman"/>
                <w:iCs/>
                <w:color w:val="000000" w:themeColor="text1"/>
                <w:sz w:val="22"/>
                <w:szCs w:val="22"/>
                <w:lang w:eastAsia="lv-LV"/>
              </w:rPr>
            </w:pPr>
            <w:r w:rsidRPr="00E37812">
              <w:rPr>
                <w:color w:val="000000" w:themeColor="text1"/>
                <w:sz w:val="22"/>
                <w:szCs w:val="22"/>
              </w:rPr>
              <w:t>0</w:t>
            </w:r>
          </w:p>
        </w:tc>
        <w:tc>
          <w:tcPr>
            <w:tcW w:w="1122" w:type="dxa"/>
            <w:tcBorders>
              <w:top w:val="outset" w:sz="6" w:space="0" w:color="auto"/>
              <w:left w:val="outset" w:sz="6" w:space="0" w:color="auto"/>
              <w:bottom w:val="outset" w:sz="6" w:space="0" w:color="auto"/>
              <w:right w:val="outset" w:sz="6" w:space="0" w:color="auto"/>
            </w:tcBorders>
          </w:tcPr>
          <w:p w14:paraId="2F9F4773" w14:textId="5ACC173B" w:rsidR="00AD2503" w:rsidRPr="00E37812" w:rsidRDefault="00EB47CB" w:rsidP="00EB47CB">
            <w:pPr>
              <w:ind w:left="-57" w:right="-57"/>
              <w:jc w:val="center"/>
              <w:rPr>
                <w:rFonts w:eastAsia="Times New Roman"/>
                <w:iCs/>
                <w:color w:val="000000" w:themeColor="text1"/>
                <w:sz w:val="22"/>
                <w:szCs w:val="22"/>
                <w:lang w:eastAsia="lv-LV"/>
              </w:rPr>
            </w:pPr>
            <w:r>
              <w:rPr>
                <w:rFonts w:eastAsia="Times New Roman"/>
                <w:iCs/>
                <w:color w:val="000000" w:themeColor="text1"/>
                <w:sz w:val="22"/>
                <w:szCs w:val="22"/>
                <w:lang w:eastAsia="lv-LV"/>
              </w:rPr>
              <w:t>+</w:t>
            </w:r>
            <w:r w:rsidRPr="00EB47CB">
              <w:rPr>
                <w:rFonts w:eastAsia="Times New Roman"/>
                <w:iCs/>
                <w:color w:val="000000" w:themeColor="text1"/>
                <w:sz w:val="22"/>
                <w:szCs w:val="22"/>
                <w:lang w:eastAsia="lv-LV"/>
              </w:rPr>
              <w:t>28 050</w:t>
            </w:r>
          </w:p>
        </w:tc>
        <w:tc>
          <w:tcPr>
            <w:tcW w:w="1021" w:type="dxa"/>
            <w:tcBorders>
              <w:top w:val="outset" w:sz="6" w:space="0" w:color="auto"/>
              <w:left w:val="outset" w:sz="6" w:space="0" w:color="auto"/>
              <w:bottom w:val="outset" w:sz="6" w:space="0" w:color="auto"/>
              <w:right w:val="outset" w:sz="6" w:space="0" w:color="auto"/>
            </w:tcBorders>
            <w:hideMark/>
          </w:tcPr>
          <w:p w14:paraId="0C84D3F5" w14:textId="77777777" w:rsidR="00AD2503" w:rsidRPr="00E37812" w:rsidRDefault="00AD2503" w:rsidP="00EB47CB">
            <w:pPr>
              <w:ind w:left="-57" w:right="-57"/>
              <w:jc w:val="center"/>
              <w:rPr>
                <w:color w:val="000000" w:themeColor="text1"/>
                <w:sz w:val="22"/>
                <w:szCs w:val="22"/>
              </w:rPr>
            </w:pPr>
            <w:r w:rsidRPr="00E37812">
              <w:rPr>
                <w:color w:val="000000" w:themeColor="text1"/>
                <w:sz w:val="22"/>
                <w:szCs w:val="22"/>
              </w:rPr>
              <w:t>0</w:t>
            </w:r>
          </w:p>
        </w:tc>
        <w:tc>
          <w:tcPr>
            <w:tcW w:w="1150" w:type="dxa"/>
            <w:tcBorders>
              <w:top w:val="outset" w:sz="6" w:space="0" w:color="auto"/>
              <w:left w:val="outset" w:sz="6" w:space="0" w:color="auto"/>
              <w:bottom w:val="outset" w:sz="6" w:space="0" w:color="auto"/>
              <w:right w:val="outset" w:sz="6" w:space="0" w:color="auto"/>
            </w:tcBorders>
          </w:tcPr>
          <w:p w14:paraId="5EC414ED" w14:textId="293374FB" w:rsidR="00AD2503" w:rsidRPr="00E37812" w:rsidRDefault="00EB47CB" w:rsidP="00EB47CB">
            <w:pPr>
              <w:ind w:left="-57" w:right="-57"/>
              <w:jc w:val="center"/>
              <w:rPr>
                <w:color w:val="000000" w:themeColor="text1"/>
                <w:sz w:val="22"/>
                <w:szCs w:val="22"/>
              </w:rPr>
            </w:pPr>
            <w:r>
              <w:rPr>
                <w:color w:val="000000" w:themeColor="text1"/>
                <w:sz w:val="22"/>
                <w:szCs w:val="22"/>
              </w:rPr>
              <w:t>+</w:t>
            </w:r>
            <w:r w:rsidRPr="00EB47CB">
              <w:rPr>
                <w:color w:val="000000" w:themeColor="text1"/>
                <w:sz w:val="22"/>
                <w:szCs w:val="22"/>
              </w:rPr>
              <w:t>145 763</w:t>
            </w:r>
          </w:p>
        </w:tc>
        <w:tc>
          <w:tcPr>
            <w:tcW w:w="1087" w:type="dxa"/>
            <w:tcBorders>
              <w:top w:val="outset" w:sz="6" w:space="0" w:color="auto"/>
              <w:left w:val="outset" w:sz="6" w:space="0" w:color="auto"/>
              <w:bottom w:val="outset" w:sz="6" w:space="0" w:color="auto"/>
              <w:right w:val="outset" w:sz="6" w:space="0" w:color="auto"/>
            </w:tcBorders>
            <w:hideMark/>
          </w:tcPr>
          <w:p w14:paraId="2363A769" w14:textId="77777777" w:rsidR="00AD2503" w:rsidRPr="00E37812" w:rsidRDefault="00AD2503" w:rsidP="00EB47CB">
            <w:pPr>
              <w:ind w:left="-57" w:right="-57"/>
              <w:jc w:val="center"/>
              <w:rPr>
                <w:color w:val="000000" w:themeColor="text1"/>
                <w:sz w:val="22"/>
                <w:szCs w:val="22"/>
              </w:rPr>
            </w:pPr>
            <w:r w:rsidRPr="00E37812">
              <w:rPr>
                <w:color w:val="000000" w:themeColor="text1"/>
                <w:sz w:val="22"/>
                <w:szCs w:val="22"/>
              </w:rPr>
              <w:t>0</w:t>
            </w:r>
          </w:p>
        </w:tc>
        <w:tc>
          <w:tcPr>
            <w:tcW w:w="1163" w:type="dxa"/>
            <w:tcBorders>
              <w:top w:val="outset" w:sz="6" w:space="0" w:color="auto"/>
              <w:left w:val="outset" w:sz="6" w:space="0" w:color="auto"/>
              <w:bottom w:val="outset" w:sz="6" w:space="0" w:color="auto"/>
              <w:right w:val="outset" w:sz="6" w:space="0" w:color="auto"/>
            </w:tcBorders>
          </w:tcPr>
          <w:p w14:paraId="411A1C6B" w14:textId="50CD6D28" w:rsidR="00AD2503" w:rsidRPr="00E37812" w:rsidRDefault="00EB47CB" w:rsidP="00EB47CB">
            <w:pPr>
              <w:ind w:left="-57" w:right="-57"/>
              <w:jc w:val="center"/>
              <w:rPr>
                <w:color w:val="000000" w:themeColor="text1"/>
                <w:sz w:val="22"/>
                <w:szCs w:val="22"/>
              </w:rPr>
            </w:pPr>
            <w:r>
              <w:rPr>
                <w:color w:val="000000" w:themeColor="text1"/>
                <w:sz w:val="22"/>
                <w:szCs w:val="22"/>
              </w:rPr>
              <w:t>+</w:t>
            </w:r>
            <w:r w:rsidRPr="00EB47CB">
              <w:rPr>
                <w:color w:val="000000" w:themeColor="text1"/>
                <w:sz w:val="22"/>
                <w:szCs w:val="22"/>
              </w:rPr>
              <w:t>137 767</w:t>
            </w:r>
          </w:p>
        </w:tc>
        <w:tc>
          <w:tcPr>
            <w:tcW w:w="1226" w:type="dxa"/>
            <w:tcBorders>
              <w:top w:val="outset" w:sz="6" w:space="0" w:color="auto"/>
              <w:left w:val="outset" w:sz="6" w:space="0" w:color="auto"/>
              <w:bottom w:val="outset" w:sz="6" w:space="0" w:color="auto"/>
              <w:right w:val="outset" w:sz="6" w:space="0" w:color="auto"/>
            </w:tcBorders>
          </w:tcPr>
          <w:p w14:paraId="5DF48820" w14:textId="02558A1B" w:rsidR="00AD2503" w:rsidRPr="00E37812" w:rsidRDefault="00EB47CB" w:rsidP="00EB47CB">
            <w:pPr>
              <w:ind w:left="-57" w:right="-57"/>
              <w:jc w:val="center"/>
              <w:rPr>
                <w:color w:val="000000" w:themeColor="text1"/>
                <w:sz w:val="22"/>
                <w:szCs w:val="22"/>
              </w:rPr>
            </w:pPr>
            <w:r>
              <w:rPr>
                <w:color w:val="000000" w:themeColor="text1"/>
                <w:sz w:val="22"/>
                <w:szCs w:val="22"/>
              </w:rPr>
              <w:t>+</w:t>
            </w:r>
            <w:r w:rsidRPr="00EB47CB">
              <w:rPr>
                <w:color w:val="000000" w:themeColor="text1"/>
                <w:sz w:val="22"/>
                <w:szCs w:val="22"/>
              </w:rPr>
              <w:t>139 436</w:t>
            </w:r>
          </w:p>
        </w:tc>
      </w:tr>
      <w:tr w:rsidR="00AD2503" w:rsidRPr="00E37812" w14:paraId="22E04901" w14:textId="77777777" w:rsidTr="00EB47CB">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58B0AEC2" w14:textId="77777777" w:rsidR="00AD2503" w:rsidRPr="00E37812" w:rsidRDefault="00AD2503" w:rsidP="00EB47CB">
            <w:pPr>
              <w:jc w:val="left"/>
              <w:rPr>
                <w:rFonts w:eastAsia="Times New Roman"/>
                <w:iCs/>
                <w:color w:val="000000" w:themeColor="text1"/>
                <w:sz w:val="23"/>
                <w:szCs w:val="23"/>
                <w:lang w:eastAsia="lv-LV"/>
              </w:rPr>
            </w:pPr>
            <w:r w:rsidRPr="00E37812">
              <w:rPr>
                <w:rFonts w:eastAsia="Times New Roman"/>
                <w:iCs/>
                <w:color w:val="000000" w:themeColor="text1"/>
                <w:sz w:val="23"/>
                <w:szCs w:val="23"/>
                <w:lang w:eastAsia="lv-LV"/>
              </w:rPr>
              <w:t>5. Precizēta finansiālā ietekme</w:t>
            </w:r>
          </w:p>
        </w:tc>
        <w:tc>
          <w:tcPr>
            <w:tcW w:w="960" w:type="dxa"/>
            <w:tcBorders>
              <w:top w:val="outset" w:sz="6" w:space="0" w:color="auto"/>
              <w:left w:val="outset" w:sz="6" w:space="0" w:color="auto"/>
              <w:bottom w:val="outset" w:sz="6" w:space="0" w:color="auto"/>
              <w:right w:val="outset" w:sz="6" w:space="0" w:color="auto"/>
            </w:tcBorders>
          </w:tcPr>
          <w:p w14:paraId="0D2D28C3" w14:textId="77777777" w:rsidR="00AD2503" w:rsidRPr="00E37812" w:rsidRDefault="00AD2503" w:rsidP="00EB47CB">
            <w:pPr>
              <w:jc w:val="center"/>
              <w:rPr>
                <w:color w:val="000000" w:themeColor="text1"/>
                <w:sz w:val="22"/>
                <w:szCs w:val="22"/>
                <w:highlight w:val="red"/>
              </w:rPr>
            </w:pPr>
            <w:r w:rsidRPr="00E37812">
              <w:rPr>
                <w:color w:val="000000" w:themeColor="text1"/>
                <w:sz w:val="22"/>
                <w:szCs w:val="22"/>
              </w:rPr>
              <w:t>0</w:t>
            </w:r>
          </w:p>
        </w:tc>
        <w:tc>
          <w:tcPr>
            <w:tcW w:w="1122" w:type="dxa"/>
            <w:tcBorders>
              <w:top w:val="outset" w:sz="6" w:space="0" w:color="auto"/>
              <w:left w:val="outset" w:sz="6" w:space="0" w:color="auto"/>
              <w:bottom w:val="outset" w:sz="6" w:space="0" w:color="auto"/>
              <w:right w:val="outset" w:sz="6" w:space="0" w:color="auto"/>
            </w:tcBorders>
          </w:tcPr>
          <w:p w14:paraId="188183FA" w14:textId="77777777" w:rsidR="00AD2503" w:rsidRPr="00E37812" w:rsidRDefault="00AD2503" w:rsidP="00EB47CB">
            <w:pPr>
              <w:jc w:val="center"/>
              <w:rPr>
                <w:color w:val="000000" w:themeColor="text1"/>
                <w:sz w:val="22"/>
                <w:szCs w:val="22"/>
              </w:rPr>
            </w:pPr>
            <w:r w:rsidRPr="00E37812">
              <w:rPr>
                <w:color w:val="000000" w:themeColor="text1"/>
                <w:sz w:val="22"/>
                <w:szCs w:val="22"/>
              </w:rPr>
              <w:t>0</w:t>
            </w:r>
          </w:p>
        </w:tc>
        <w:tc>
          <w:tcPr>
            <w:tcW w:w="1021" w:type="dxa"/>
            <w:tcBorders>
              <w:top w:val="outset" w:sz="6" w:space="0" w:color="auto"/>
              <w:left w:val="outset" w:sz="6" w:space="0" w:color="auto"/>
              <w:bottom w:val="outset" w:sz="6" w:space="0" w:color="auto"/>
              <w:right w:val="outset" w:sz="6" w:space="0" w:color="auto"/>
            </w:tcBorders>
          </w:tcPr>
          <w:p w14:paraId="3BB0DE12" w14:textId="77777777" w:rsidR="00AD2503" w:rsidRPr="00E37812" w:rsidRDefault="00AD2503" w:rsidP="00EB47CB">
            <w:pPr>
              <w:ind w:left="-57" w:right="-57"/>
              <w:jc w:val="center"/>
              <w:rPr>
                <w:color w:val="000000" w:themeColor="text1"/>
                <w:sz w:val="22"/>
                <w:szCs w:val="22"/>
              </w:rPr>
            </w:pPr>
            <w:r w:rsidRPr="00E37812">
              <w:rPr>
                <w:color w:val="000000" w:themeColor="text1"/>
                <w:sz w:val="22"/>
                <w:szCs w:val="22"/>
              </w:rPr>
              <w:t>0</w:t>
            </w:r>
          </w:p>
        </w:tc>
        <w:tc>
          <w:tcPr>
            <w:tcW w:w="1150" w:type="dxa"/>
            <w:tcBorders>
              <w:top w:val="outset" w:sz="6" w:space="0" w:color="auto"/>
              <w:left w:val="outset" w:sz="6" w:space="0" w:color="auto"/>
              <w:bottom w:val="outset" w:sz="6" w:space="0" w:color="auto"/>
              <w:right w:val="outset" w:sz="6" w:space="0" w:color="auto"/>
            </w:tcBorders>
          </w:tcPr>
          <w:p w14:paraId="0B4420A0" w14:textId="77777777" w:rsidR="00AD2503" w:rsidRPr="00E37812" w:rsidRDefault="00AD2503" w:rsidP="00EB47CB">
            <w:pPr>
              <w:ind w:left="-57" w:right="-57"/>
              <w:jc w:val="center"/>
              <w:rPr>
                <w:color w:val="000000" w:themeColor="text1"/>
                <w:sz w:val="22"/>
                <w:szCs w:val="22"/>
              </w:rPr>
            </w:pPr>
            <w:r w:rsidRPr="00E37812">
              <w:rPr>
                <w:color w:val="000000" w:themeColor="text1"/>
                <w:sz w:val="22"/>
                <w:szCs w:val="22"/>
              </w:rPr>
              <w:t>0</w:t>
            </w:r>
          </w:p>
        </w:tc>
        <w:tc>
          <w:tcPr>
            <w:tcW w:w="1087" w:type="dxa"/>
            <w:tcBorders>
              <w:top w:val="outset" w:sz="6" w:space="0" w:color="auto"/>
              <w:left w:val="outset" w:sz="6" w:space="0" w:color="auto"/>
              <w:bottom w:val="outset" w:sz="6" w:space="0" w:color="auto"/>
              <w:right w:val="outset" w:sz="6" w:space="0" w:color="auto"/>
            </w:tcBorders>
          </w:tcPr>
          <w:p w14:paraId="4FA4438F" w14:textId="77777777" w:rsidR="00AD2503" w:rsidRPr="00E37812" w:rsidRDefault="00AD2503" w:rsidP="00EB47CB">
            <w:pPr>
              <w:ind w:left="-57" w:right="-57"/>
              <w:jc w:val="center"/>
              <w:rPr>
                <w:color w:val="000000" w:themeColor="text1"/>
                <w:sz w:val="22"/>
                <w:szCs w:val="22"/>
              </w:rPr>
            </w:pPr>
            <w:r w:rsidRPr="00E37812">
              <w:rPr>
                <w:color w:val="000000" w:themeColor="text1"/>
                <w:sz w:val="22"/>
                <w:szCs w:val="22"/>
              </w:rPr>
              <w:t>0</w:t>
            </w:r>
          </w:p>
        </w:tc>
        <w:tc>
          <w:tcPr>
            <w:tcW w:w="1163" w:type="dxa"/>
            <w:tcBorders>
              <w:top w:val="outset" w:sz="6" w:space="0" w:color="auto"/>
              <w:left w:val="outset" w:sz="6" w:space="0" w:color="auto"/>
              <w:bottom w:val="outset" w:sz="6" w:space="0" w:color="auto"/>
              <w:right w:val="outset" w:sz="6" w:space="0" w:color="auto"/>
            </w:tcBorders>
          </w:tcPr>
          <w:p w14:paraId="6BC0AFF2" w14:textId="77777777" w:rsidR="00AD2503" w:rsidRPr="00E37812" w:rsidRDefault="00AD2503" w:rsidP="00EB47CB">
            <w:pPr>
              <w:ind w:left="-57" w:right="-57"/>
              <w:jc w:val="center"/>
              <w:rPr>
                <w:color w:val="000000" w:themeColor="text1"/>
                <w:sz w:val="22"/>
                <w:szCs w:val="22"/>
              </w:rPr>
            </w:pPr>
            <w:r w:rsidRPr="00E37812">
              <w:rPr>
                <w:color w:val="000000" w:themeColor="text1"/>
                <w:sz w:val="22"/>
                <w:szCs w:val="22"/>
              </w:rPr>
              <w:t>0</w:t>
            </w:r>
          </w:p>
        </w:tc>
        <w:tc>
          <w:tcPr>
            <w:tcW w:w="1226" w:type="dxa"/>
            <w:tcBorders>
              <w:top w:val="outset" w:sz="6" w:space="0" w:color="auto"/>
              <w:left w:val="outset" w:sz="6" w:space="0" w:color="auto"/>
              <w:bottom w:val="outset" w:sz="6" w:space="0" w:color="auto"/>
              <w:right w:val="outset" w:sz="6" w:space="0" w:color="auto"/>
            </w:tcBorders>
            <w:vAlign w:val="center"/>
            <w:hideMark/>
          </w:tcPr>
          <w:p w14:paraId="5A2ABF70" w14:textId="77777777" w:rsidR="00AD2503" w:rsidRPr="00E37812" w:rsidRDefault="00AD2503" w:rsidP="00EB47CB">
            <w:pPr>
              <w:ind w:left="-57" w:right="-57"/>
              <w:jc w:val="center"/>
              <w:rPr>
                <w:color w:val="000000" w:themeColor="text1"/>
                <w:sz w:val="22"/>
                <w:szCs w:val="22"/>
              </w:rPr>
            </w:pPr>
            <w:r w:rsidRPr="00E37812">
              <w:rPr>
                <w:color w:val="000000" w:themeColor="text1"/>
                <w:sz w:val="22"/>
                <w:szCs w:val="22"/>
              </w:rPr>
              <w:t>0</w:t>
            </w:r>
          </w:p>
          <w:p w14:paraId="34FF1483" w14:textId="77777777" w:rsidR="00AD2503" w:rsidRPr="00E37812" w:rsidRDefault="00AD2503" w:rsidP="00EB47CB">
            <w:pPr>
              <w:ind w:left="-57" w:right="-57"/>
              <w:jc w:val="center"/>
              <w:rPr>
                <w:color w:val="000000" w:themeColor="text1"/>
                <w:sz w:val="22"/>
                <w:szCs w:val="22"/>
              </w:rPr>
            </w:pPr>
          </w:p>
          <w:p w14:paraId="38C2C3DA" w14:textId="77777777" w:rsidR="00AD2503" w:rsidRPr="00E37812" w:rsidRDefault="00AD2503" w:rsidP="00EB47CB">
            <w:pPr>
              <w:ind w:left="-57" w:right="-57"/>
              <w:jc w:val="center"/>
              <w:rPr>
                <w:color w:val="000000" w:themeColor="text1"/>
                <w:sz w:val="22"/>
                <w:szCs w:val="22"/>
              </w:rPr>
            </w:pPr>
          </w:p>
        </w:tc>
      </w:tr>
    </w:tbl>
    <w:p w14:paraId="34E5F453" w14:textId="77777777" w:rsidR="005A1A0D" w:rsidRDefault="005A1A0D" w:rsidP="005A1A0D">
      <w:pPr>
        <w:ind w:firstLine="720"/>
        <w:rPr>
          <w:color w:val="000000" w:themeColor="text1"/>
          <w:sz w:val="28"/>
          <w:szCs w:val="28"/>
        </w:rPr>
      </w:pPr>
    </w:p>
    <w:p w14:paraId="1C6315F6" w14:textId="31DD7FAA" w:rsidR="005A1A0D" w:rsidRPr="005A1A0D" w:rsidRDefault="005A1A0D" w:rsidP="005A1A0D">
      <w:pPr>
        <w:ind w:firstLine="720"/>
        <w:rPr>
          <w:color w:val="000000" w:themeColor="text1"/>
          <w:sz w:val="28"/>
          <w:szCs w:val="28"/>
        </w:rPr>
      </w:pPr>
      <w:r w:rsidRPr="005A1A0D">
        <w:rPr>
          <w:color w:val="000000" w:themeColor="text1"/>
          <w:sz w:val="28"/>
          <w:szCs w:val="28"/>
        </w:rPr>
        <w:t xml:space="preserve">Indikatīvais </w:t>
      </w:r>
      <w:r w:rsidR="003976B0">
        <w:rPr>
          <w:color w:val="000000" w:themeColor="text1"/>
          <w:sz w:val="28"/>
          <w:szCs w:val="28"/>
        </w:rPr>
        <w:t xml:space="preserve">plānotais </w:t>
      </w:r>
      <w:r w:rsidRPr="005A1A0D">
        <w:rPr>
          <w:color w:val="000000" w:themeColor="text1"/>
          <w:sz w:val="28"/>
          <w:szCs w:val="28"/>
        </w:rPr>
        <w:t>finansējuma sadalījums 202</w:t>
      </w:r>
      <w:r>
        <w:rPr>
          <w:color w:val="000000" w:themeColor="text1"/>
          <w:sz w:val="28"/>
          <w:szCs w:val="28"/>
        </w:rPr>
        <w:t>2</w:t>
      </w:r>
      <w:r w:rsidRPr="005A1A0D">
        <w:rPr>
          <w:color w:val="000000" w:themeColor="text1"/>
          <w:sz w:val="28"/>
          <w:szCs w:val="28"/>
        </w:rPr>
        <w:t>.</w:t>
      </w:r>
      <w:r>
        <w:rPr>
          <w:color w:val="000000" w:themeColor="text1"/>
          <w:sz w:val="28"/>
          <w:szCs w:val="28"/>
        </w:rPr>
        <w:t xml:space="preserve"> - </w:t>
      </w:r>
      <w:r w:rsidR="008C5A85" w:rsidRPr="005A1A0D">
        <w:rPr>
          <w:color w:val="000000" w:themeColor="text1"/>
          <w:sz w:val="28"/>
          <w:szCs w:val="28"/>
        </w:rPr>
        <w:t>202</w:t>
      </w:r>
      <w:r w:rsidR="008C5A85">
        <w:rPr>
          <w:color w:val="000000" w:themeColor="text1"/>
          <w:sz w:val="28"/>
          <w:szCs w:val="28"/>
        </w:rPr>
        <w:t>8</w:t>
      </w:r>
      <w:r w:rsidRPr="005A1A0D">
        <w:rPr>
          <w:color w:val="000000" w:themeColor="text1"/>
          <w:sz w:val="28"/>
          <w:szCs w:val="28"/>
        </w:rPr>
        <w:t>. gadam:</w:t>
      </w:r>
    </w:p>
    <w:p w14:paraId="204E4FD1" w14:textId="03CDD8FE" w:rsidR="005A1A0D" w:rsidRPr="00EB47CB" w:rsidRDefault="005A1A0D" w:rsidP="005A1A0D">
      <w:pPr>
        <w:ind w:firstLine="720"/>
        <w:rPr>
          <w:color w:val="000000" w:themeColor="text1"/>
          <w:sz w:val="28"/>
          <w:szCs w:val="28"/>
        </w:rPr>
      </w:pPr>
      <w:r w:rsidRPr="00EB47CB">
        <w:rPr>
          <w:color w:val="000000" w:themeColor="text1"/>
          <w:sz w:val="28"/>
          <w:szCs w:val="28"/>
        </w:rPr>
        <w:t xml:space="preserve">2022. gads: kopējais </w:t>
      </w:r>
      <w:r w:rsidR="003976B0">
        <w:rPr>
          <w:color w:val="000000" w:themeColor="text1"/>
          <w:sz w:val="28"/>
          <w:szCs w:val="28"/>
        </w:rPr>
        <w:t xml:space="preserve">plānotais </w:t>
      </w:r>
      <w:r w:rsidRPr="00EB47CB">
        <w:rPr>
          <w:color w:val="000000" w:themeColor="text1"/>
          <w:sz w:val="28"/>
          <w:szCs w:val="28"/>
        </w:rPr>
        <w:t xml:space="preserve">finansējums ir </w:t>
      </w:r>
      <w:r w:rsidR="00EB47CB" w:rsidRPr="00EB47CB">
        <w:rPr>
          <w:color w:val="000000" w:themeColor="text1"/>
          <w:sz w:val="28"/>
          <w:szCs w:val="28"/>
        </w:rPr>
        <w:t xml:space="preserve">187 002 </w:t>
      </w:r>
      <w:proofErr w:type="spellStart"/>
      <w:r w:rsidRPr="00EB47CB">
        <w:rPr>
          <w:color w:val="000000" w:themeColor="text1"/>
          <w:sz w:val="28"/>
          <w:szCs w:val="28"/>
        </w:rPr>
        <w:t>euro</w:t>
      </w:r>
      <w:proofErr w:type="spellEnd"/>
      <w:r w:rsidRPr="00EB47CB">
        <w:rPr>
          <w:color w:val="000000" w:themeColor="text1"/>
          <w:sz w:val="28"/>
          <w:szCs w:val="28"/>
        </w:rPr>
        <w:t xml:space="preserve">, no tā </w:t>
      </w:r>
      <w:r w:rsidR="003976B0">
        <w:rPr>
          <w:color w:val="000000" w:themeColor="text1"/>
          <w:sz w:val="28"/>
          <w:szCs w:val="28"/>
        </w:rPr>
        <w:t>ESF+</w:t>
      </w:r>
      <w:r w:rsidRPr="00EB47CB">
        <w:rPr>
          <w:color w:val="000000" w:themeColor="text1"/>
          <w:sz w:val="28"/>
          <w:szCs w:val="28"/>
        </w:rPr>
        <w:t xml:space="preserve"> finansējums – </w:t>
      </w:r>
      <w:r w:rsidR="00EB47CB" w:rsidRPr="00EB47CB">
        <w:rPr>
          <w:iCs/>
          <w:color w:val="000000" w:themeColor="text1"/>
          <w:sz w:val="28"/>
          <w:szCs w:val="28"/>
        </w:rPr>
        <w:t xml:space="preserve">158 952 </w:t>
      </w:r>
      <w:proofErr w:type="spellStart"/>
      <w:r w:rsidRPr="00EB47CB">
        <w:rPr>
          <w:color w:val="000000" w:themeColor="text1"/>
          <w:sz w:val="28"/>
          <w:szCs w:val="28"/>
        </w:rPr>
        <w:t>euro</w:t>
      </w:r>
      <w:proofErr w:type="spellEnd"/>
      <w:r w:rsidRPr="00EB47CB">
        <w:rPr>
          <w:color w:val="000000" w:themeColor="text1"/>
          <w:sz w:val="28"/>
          <w:szCs w:val="28"/>
        </w:rPr>
        <w:t xml:space="preserve"> un valsts budžeta līdzfinansējums – </w:t>
      </w:r>
      <w:r w:rsidR="00EB47CB" w:rsidRPr="00EB47CB">
        <w:rPr>
          <w:iCs/>
          <w:color w:val="000000" w:themeColor="text1"/>
          <w:sz w:val="28"/>
          <w:szCs w:val="28"/>
        </w:rPr>
        <w:t xml:space="preserve">28 050 </w:t>
      </w:r>
      <w:proofErr w:type="spellStart"/>
      <w:r w:rsidRPr="00EB47CB">
        <w:rPr>
          <w:color w:val="000000" w:themeColor="text1"/>
          <w:sz w:val="28"/>
          <w:szCs w:val="28"/>
        </w:rPr>
        <w:t>euro</w:t>
      </w:r>
      <w:proofErr w:type="spellEnd"/>
      <w:r w:rsidRPr="00EB47CB">
        <w:rPr>
          <w:color w:val="000000" w:themeColor="text1"/>
          <w:sz w:val="28"/>
          <w:szCs w:val="28"/>
        </w:rPr>
        <w:t>;</w:t>
      </w:r>
    </w:p>
    <w:p w14:paraId="538FA461" w14:textId="4195759D" w:rsidR="005A1A0D" w:rsidRPr="003976B0" w:rsidRDefault="005A1A0D" w:rsidP="005A1A0D">
      <w:pPr>
        <w:ind w:firstLine="720"/>
        <w:rPr>
          <w:color w:val="000000" w:themeColor="text1"/>
          <w:sz w:val="28"/>
          <w:szCs w:val="28"/>
        </w:rPr>
      </w:pPr>
      <w:r w:rsidRPr="003976B0">
        <w:rPr>
          <w:color w:val="000000" w:themeColor="text1"/>
          <w:sz w:val="28"/>
          <w:szCs w:val="28"/>
        </w:rPr>
        <w:t>2023. gads: kopējais</w:t>
      </w:r>
      <w:r w:rsidR="003976B0">
        <w:rPr>
          <w:color w:val="000000" w:themeColor="text1"/>
          <w:sz w:val="28"/>
          <w:szCs w:val="28"/>
        </w:rPr>
        <w:t xml:space="preserve"> plānotais</w:t>
      </w:r>
      <w:r w:rsidRPr="003976B0">
        <w:rPr>
          <w:color w:val="000000" w:themeColor="text1"/>
          <w:sz w:val="28"/>
          <w:szCs w:val="28"/>
        </w:rPr>
        <w:t xml:space="preserve"> finansējums ir </w:t>
      </w:r>
      <w:r w:rsidR="003976B0" w:rsidRPr="003976B0">
        <w:rPr>
          <w:color w:val="000000" w:themeColor="text1"/>
          <w:sz w:val="28"/>
          <w:szCs w:val="28"/>
        </w:rPr>
        <w:t xml:space="preserve">971 758 </w:t>
      </w:r>
      <w:proofErr w:type="spellStart"/>
      <w:r w:rsidRPr="003976B0">
        <w:rPr>
          <w:color w:val="000000" w:themeColor="text1"/>
          <w:sz w:val="28"/>
          <w:szCs w:val="28"/>
        </w:rPr>
        <w:t>euro</w:t>
      </w:r>
      <w:proofErr w:type="spellEnd"/>
      <w:r w:rsidRPr="003976B0">
        <w:rPr>
          <w:color w:val="000000" w:themeColor="text1"/>
          <w:sz w:val="28"/>
          <w:szCs w:val="28"/>
        </w:rPr>
        <w:t xml:space="preserve">, no tā </w:t>
      </w:r>
      <w:r w:rsidR="003976B0">
        <w:rPr>
          <w:color w:val="000000" w:themeColor="text1"/>
          <w:sz w:val="28"/>
          <w:szCs w:val="28"/>
        </w:rPr>
        <w:t>ESF+</w:t>
      </w:r>
      <w:r w:rsidRPr="003976B0">
        <w:rPr>
          <w:color w:val="000000" w:themeColor="text1"/>
          <w:sz w:val="28"/>
          <w:szCs w:val="28"/>
        </w:rPr>
        <w:t xml:space="preserve"> finansējums – </w:t>
      </w:r>
      <w:r w:rsidR="003976B0" w:rsidRPr="003976B0">
        <w:rPr>
          <w:iCs/>
          <w:color w:val="000000" w:themeColor="text1"/>
          <w:sz w:val="28"/>
          <w:szCs w:val="28"/>
        </w:rPr>
        <w:t xml:space="preserve">825 995 </w:t>
      </w:r>
      <w:proofErr w:type="spellStart"/>
      <w:r w:rsidRPr="003976B0">
        <w:rPr>
          <w:color w:val="000000" w:themeColor="text1"/>
          <w:sz w:val="28"/>
          <w:szCs w:val="28"/>
        </w:rPr>
        <w:t>euro</w:t>
      </w:r>
      <w:proofErr w:type="spellEnd"/>
      <w:r w:rsidRPr="003976B0">
        <w:rPr>
          <w:color w:val="000000" w:themeColor="text1"/>
          <w:sz w:val="28"/>
          <w:szCs w:val="28"/>
        </w:rPr>
        <w:t xml:space="preserve"> un valsts budžeta līdzfinansējums – </w:t>
      </w:r>
      <w:r w:rsidR="003976B0" w:rsidRPr="003976B0">
        <w:rPr>
          <w:iCs/>
          <w:color w:val="000000" w:themeColor="text1"/>
          <w:sz w:val="28"/>
          <w:szCs w:val="28"/>
        </w:rPr>
        <w:t>145 763</w:t>
      </w:r>
      <w:r w:rsidRPr="003976B0">
        <w:rPr>
          <w:color w:val="000000" w:themeColor="text1"/>
          <w:sz w:val="28"/>
          <w:szCs w:val="28"/>
        </w:rPr>
        <w:t xml:space="preserve"> </w:t>
      </w:r>
      <w:proofErr w:type="spellStart"/>
      <w:r w:rsidRPr="003976B0">
        <w:rPr>
          <w:color w:val="000000" w:themeColor="text1"/>
          <w:sz w:val="28"/>
          <w:szCs w:val="28"/>
        </w:rPr>
        <w:t>euro</w:t>
      </w:r>
      <w:proofErr w:type="spellEnd"/>
      <w:r w:rsidR="006F556F">
        <w:rPr>
          <w:color w:val="000000" w:themeColor="text1"/>
          <w:sz w:val="28"/>
          <w:szCs w:val="28"/>
        </w:rPr>
        <w:t>;</w:t>
      </w:r>
    </w:p>
    <w:p w14:paraId="300F42A6" w14:textId="77777777" w:rsidR="00010410" w:rsidRDefault="005A1A0D" w:rsidP="005A1A0D">
      <w:pPr>
        <w:ind w:firstLine="720"/>
        <w:rPr>
          <w:color w:val="000000" w:themeColor="text1"/>
          <w:sz w:val="28"/>
          <w:szCs w:val="28"/>
        </w:rPr>
      </w:pPr>
      <w:r w:rsidRPr="003976B0">
        <w:rPr>
          <w:color w:val="000000" w:themeColor="text1"/>
          <w:sz w:val="28"/>
          <w:szCs w:val="28"/>
        </w:rPr>
        <w:t>2024. gads: kopējais</w:t>
      </w:r>
      <w:r w:rsidR="003976B0">
        <w:rPr>
          <w:color w:val="000000" w:themeColor="text1"/>
          <w:sz w:val="28"/>
          <w:szCs w:val="28"/>
        </w:rPr>
        <w:t xml:space="preserve"> plānotais</w:t>
      </w:r>
      <w:r w:rsidRPr="003976B0">
        <w:rPr>
          <w:color w:val="000000" w:themeColor="text1"/>
          <w:sz w:val="28"/>
          <w:szCs w:val="28"/>
        </w:rPr>
        <w:t xml:space="preserve"> finansējums ir </w:t>
      </w:r>
      <w:r w:rsidR="003976B0" w:rsidRPr="003976B0">
        <w:rPr>
          <w:color w:val="000000" w:themeColor="text1"/>
          <w:sz w:val="28"/>
          <w:szCs w:val="28"/>
        </w:rPr>
        <w:t xml:space="preserve">918 453 </w:t>
      </w:r>
      <w:proofErr w:type="spellStart"/>
      <w:r w:rsidRPr="003976B0">
        <w:rPr>
          <w:color w:val="000000" w:themeColor="text1"/>
          <w:sz w:val="28"/>
          <w:szCs w:val="28"/>
        </w:rPr>
        <w:t>euro</w:t>
      </w:r>
      <w:proofErr w:type="spellEnd"/>
      <w:r w:rsidRPr="003976B0">
        <w:rPr>
          <w:color w:val="000000" w:themeColor="text1"/>
          <w:sz w:val="28"/>
          <w:szCs w:val="28"/>
        </w:rPr>
        <w:t xml:space="preserve">, no tā </w:t>
      </w:r>
      <w:r w:rsidR="003976B0">
        <w:rPr>
          <w:color w:val="000000" w:themeColor="text1"/>
          <w:sz w:val="28"/>
          <w:szCs w:val="28"/>
        </w:rPr>
        <w:t>ESF+</w:t>
      </w:r>
      <w:r w:rsidRPr="003976B0">
        <w:rPr>
          <w:color w:val="000000" w:themeColor="text1"/>
          <w:sz w:val="28"/>
          <w:szCs w:val="28"/>
        </w:rPr>
        <w:t xml:space="preserve"> finansējums – </w:t>
      </w:r>
      <w:r w:rsidR="003976B0" w:rsidRPr="003976B0">
        <w:rPr>
          <w:iCs/>
          <w:color w:val="000000" w:themeColor="text1"/>
          <w:sz w:val="28"/>
          <w:szCs w:val="28"/>
        </w:rPr>
        <w:t xml:space="preserve">780 686 </w:t>
      </w:r>
      <w:proofErr w:type="spellStart"/>
      <w:r w:rsidRPr="003976B0">
        <w:rPr>
          <w:color w:val="000000" w:themeColor="text1"/>
          <w:sz w:val="28"/>
          <w:szCs w:val="28"/>
        </w:rPr>
        <w:t>euro</w:t>
      </w:r>
      <w:proofErr w:type="spellEnd"/>
      <w:r w:rsidRPr="003976B0">
        <w:rPr>
          <w:color w:val="000000" w:themeColor="text1"/>
          <w:sz w:val="28"/>
          <w:szCs w:val="28"/>
        </w:rPr>
        <w:t xml:space="preserve"> un valsts budžeta līdzfinansējums – </w:t>
      </w:r>
      <w:r w:rsidR="003976B0" w:rsidRPr="003976B0">
        <w:rPr>
          <w:iCs/>
          <w:color w:val="000000" w:themeColor="text1"/>
          <w:sz w:val="28"/>
          <w:szCs w:val="28"/>
        </w:rPr>
        <w:t xml:space="preserve">137 767 </w:t>
      </w:r>
      <w:proofErr w:type="spellStart"/>
      <w:r w:rsidRPr="003976B0">
        <w:rPr>
          <w:color w:val="000000" w:themeColor="text1"/>
          <w:sz w:val="28"/>
          <w:szCs w:val="28"/>
        </w:rPr>
        <w:t>euro</w:t>
      </w:r>
      <w:proofErr w:type="spellEnd"/>
      <w:r w:rsidR="00010410">
        <w:rPr>
          <w:color w:val="000000" w:themeColor="text1"/>
          <w:sz w:val="28"/>
          <w:szCs w:val="28"/>
        </w:rPr>
        <w:t>;</w:t>
      </w:r>
    </w:p>
    <w:p w14:paraId="16FC004E" w14:textId="77777777" w:rsidR="00010410" w:rsidRDefault="005A1A0D" w:rsidP="005A1A0D">
      <w:pPr>
        <w:ind w:firstLine="720"/>
        <w:rPr>
          <w:color w:val="000000" w:themeColor="text1"/>
          <w:sz w:val="28"/>
          <w:szCs w:val="28"/>
        </w:rPr>
      </w:pPr>
      <w:r w:rsidRPr="003976B0">
        <w:rPr>
          <w:color w:val="000000" w:themeColor="text1"/>
          <w:sz w:val="28"/>
          <w:szCs w:val="28"/>
        </w:rPr>
        <w:t xml:space="preserve">2025. gads: kopējais </w:t>
      </w:r>
      <w:r w:rsidR="003976B0" w:rsidRPr="003976B0">
        <w:rPr>
          <w:color w:val="000000" w:themeColor="text1"/>
          <w:sz w:val="28"/>
          <w:szCs w:val="28"/>
        </w:rPr>
        <w:t xml:space="preserve">plānotais </w:t>
      </w:r>
      <w:r w:rsidRPr="003976B0">
        <w:rPr>
          <w:color w:val="000000" w:themeColor="text1"/>
          <w:sz w:val="28"/>
          <w:szCs w:val="28"/>
        </w:rPr>
        <w:t xml:space="preserve">finansējums ir </w:t>
      </w:r>
      <w:r w:rsidR="003976B0" w:rsidRPr="003976B0">
        <w:rPr>
          <w:color w:val="000000" w:themeColor="text1"/>
          <w:sz w:val="28"/>
          <w:szCs w:val="28"/>
        </w:rPr>
        <w:t xml:space="preserve">929 575 </w:t>
      </w:r>
      <w:proofErr w:type="spellStart"/>
      <w:r w:rsidRPr="003976B0">
        <w:rPr>
          <w:color w:val="000000" w:themeColor="text1"/>
          <w:sz w:val="28"/>
          <w:szCs w:val="28"/>
        </w:rPr>
        <w:t>euro</w:t>
      </w:r>
      <w:proofErr w:type="spellEnd"/>
      <w:r w:rsidRPr="003976B0">
        <w:rPr>
          <w:color w:val="000000" w:themeColor="text1"/>
          <w:sz w:val="28"/>
          <w:szCs w:val="28"/>
        </w:rPr>
        <w:t xml:space="preserve">, no tā </w:t>
      </w:r>
      <w:r w:rsidR="003976B0">
        <w:rPr>
          <w:color w:val="000000" w:themeColor="text1"/>
          <w:sz w:val="28"/>
          <w:szCs w:val="28"/>
        </w:rPr>
        <w:t>ESF+</w:t>
      </w:r>
      <w:r w:rsidRPr="003976B0">
        <w:rPr>
          <w:color w:val="000000" w:themeColor="text1"/>
          <w:sz w:val="28"/>
          <w:szCs w:val="28"/>
        </w:rPr>
        <w:t xml:space="preserve"> finansējums – </w:t>
      </w:r>
      <w:r w:rsidR="003976B0" w:rsidRPr="003976B0">
        <w:rPr>
          <w:iCs/>
          <w:color w:val="000000" w:themeColor="text1"/>
          <w:sz w:val="28"/>
          <w:szCs w:val="28"/>
        </w:rPr>
        <w:t xml:space="preserve">790 139 </w:t>
      </w:r>
      <w:proofErr w:type="spellStart"/>
      <w:r w:rsidRPr="003976B0">
        <w:rPr>
          <w:color w:val="000000" w:themeColor="text1"/>
          <w:sz w:val="28"/>
          <w:szCs w:val="28"/>
        </w:rPr>
        <w:t>euro</w:t>
      </w:r>
      <w:proofErr w:type="spellEnd"/>
      <w:r w:rsidRPr="003976B0">
        <w:rPr>
          <w:color w:val="000000" w:themeColor="text1"/>
          <w:sz w:val="28"/>
          <w:szCs w:val="28"/>
        </w:rPr>
        <w:t xml:space="preserve"> un valsts budžeta līdzfinansējums – </w:t>
      </w:r>
      <w:r w:rsidR="003976B0" w:rsidRPr="003976B0">
        <w:rPr>
          <w:iCs/>
          <w:color w:val="000000" w:themeColor="text1"/>
          <w:sz w:val="28"/>
          <w:szCs w:val="28"/>
        </w:rPr>
        <w:t xml:space="preserve">139 436 </w:t>
      </w:r>
      <w:proofErr w:type="spellStart"/>
      <w:r w:rsidRPr="003976B0">
        <w:rPr>
          <w:color w:val="000000" w:themeColor="text1"/>
          <w:sz w:val="28"/>
          <w:szCs w:val="28"/>
        </w:rPr>
        <w:t>euro</w:t>
      </w:r>
      <w:proofErr w:type="spellEnd"/>
      <w:r w:rsidR="00010410">
        <w:rPr>
          <w:color w:val="000000" w:themeColor="text1"/>
          <w:sz w:val="28"/>
          <w:szCs w:val="28"/>
        </w:rPr>
        <w:t>;</w:t>
      </w:r>
    </w:p>
    <w:p w14:paraId="28C9DD6B" w14:textId="195BAA7F" w:rsidR="00010410" w:rsidRDefault="00010410" w:rsidP="005A1A0D">
      <w:pPr>
        <w:ind w:firstLine="720"/>
        <w:rPr>
          <w:color w:val="000000" w:themeColor="text1"/>
          <w:sz w:val="28"/>
          <w:szCs w:val="28"/>
        </w:rPr>
      </w:pPr>
      <w:r>
        <w:rPr>
          <w:color w:val="000000" w:themeColor="text1"/>
          <w:sz w:val="28"/>
          <w:szCs w:val="28"/>
        </w:rPr>
        <w:t>2026.</w:t>
      </w:r>
      <w:r w:rsidR="006F556F">
        <w:rPr>
          <w:color w:val="000000" w:themeColor="text1"/>
          <w:sz w:val="28"/>
          <w:szCs w:val="28"/>
        </w:rPr>
        <w:t xml:space="preserve"> </w:t>
      </w:r>
      <w:r>
        <w:rPr>
          <w:color w:val="000000" w:themeColor="text1"/>
          <w:sz w:val="28"/>
          <w:szCs w:val="28"/>
        </w:rPr>
        <w:t xml:space="preserve">gads </w:t>
      </w:r>
      <w:r w:rsidR="006F556F" w:rsidRPr="006F556F">
        <w:rPr>
          <w:color w:val="000000" w:themeColor="text1"/>
          <w:sz w:val="28"/>
          <w:szCs w:val="28"/>
        </w:rPr>
        <w:t xml:space="preserve">kopējais plānotais finansējums ir 1 054 155 </w:t>
      </w:r>
      <w:proofErr w:type="spellStart"/>
      <w:r w:rsidR="006F556F" w:rsidRPr="006F556F">
        <w:rPr>
          <w:color w:val="000000" w:themeColor="text1"/>
          <w:sz w:val="28"/>
          <w:szCs w:val="28"/>
        </w:rPr>
        <w:t>euro</w:t>
      </w:r>
      <w:proofErr w:type="spellEnd"/>
      <w:r w:rsidR="006F556F" w:rsidRPr="006F556F">
        <w:rPr>
          <w:color w:val="000000" w:themeColor="text1"/>
          <w:sz w:val="28"/>
          <w:szCs w:val="28"/>
        </w:rPr>
        <w:t xml:space="preserve">, no tā ESF+ finansējums – </w:t>
      </w:r>
      <w:r w:rsidR="007D366A">
        <w:rPr>
          <w:color w:val="000000" w:themeColor="text1"/>
          <w:sz w:val="28"/>
          <w:szCs w:val="28"/>
        </w:rPr>
        <w:t xml:space="preserve">896 </w:t>
      </w:r>
      <w:r w:rsidR="007D366A" w:rsidRPr="007D366A">
        <w:rPr>
          <w:color w:val="000000" w:themeColor="text1"/>
          <w:sz w:val="28"/>
          <w:szCs w:val="28"/>
        </w:rPr>
        <w:t>031</w:t>
      </w:r>
      <w:r w:rsidR="006F556F" w:rsidRPr="006F556F">
        <w:rPr>
          <w:color w:val="000000" w:themeColor="text1"/>
          <w:sz w:val="28"/>
          <w:szCs w:val="28"/>
        </w:rPr>
        <w:t xml:space="preserve">euro un valsts budžeta līdzfinansējums – </w:t>
      </w:r>
      <w:r w:rsidR="007D366A" w:rsidRPr="007D366A">
        <w:rPr>
          <w:color w:val="000000" w:themeColor="text1"/>
          <w:sz w:val="28"/>
          <w:szCs w:val="28"/>
        </w:rPr>
        <w:t>158</w:t>
      </w:r>
      <w:r w:rsidR="007D366A">
        <w:rPr>
          <w:color w:val="000000" w:themeColor="text1"/>
          <w:sz w:val="28"/>
          <w:szCs w:val="28"/>
        </w:rPr>
        <w:t xml:space="preserve"> </w:t>
      </w:r>
      <w:r w:rsidR="007D366A" w:rsidRPr="007D366A">
        <w:rPr>
          <w:color w:val="000000" w:themeColor="text1"/>
          <w:sz w:val="28"/>
          <w:szCs w:val="28"/>
        </w:rPr>
        <w:t>12</w:t>
      </w:r>
      <w:r w:rsidR="007D366A">
        <w:rPr>
          <w:color w:val="000000" w:themeColor="text1"/>
          <w:sz w:val="28"/>
          <w:szCs w:val="28"/>
        </w:rPr>
        <w:t>4</w:t>
      </w:r>
      <w:r w:rsidR="006F556F" w:rsidRPr="006F556F">
        <w:rPr>
          <w:color w:val="000000" w:themeColor="text1"/>
          <w:sz w:val="28"/>
          <w:szCs w:val="28"/>
        </w:rPr>
        <w:t xml:space="preserve"> </w:t>
      </w:r>
      <w:proofErr w:type="spellStart"/>
      <w:r w:rsidR="006F556F" w:rsidRPr="006F556F">
        <w:rPr>
          <w:color w:val="000000" w:themeColor="text1"/>
          <w:sz w:val="28"/>
          <w:szCs w:val="28"/>
        </w:rPr>
        <w:t>euro</w:t>
      </w:r>
      <w:proofErr w:type="spellEnd"/>
      <w:r w:rsidR="006F556F">
        <w:rPr>
          <w:color w:val="000000" w:themeColor="text1"/>
          <w:sz w:val="28"/>
          <w:szCs w:val="28"/>
        </w:rPr>
        <w:t>;</w:t>
      </w:r>
    </w:p>
    <w:p w14:paraId="2DA37045" w14:textId="34F649DF" w:rsidR="00010410" w:rsidRDefault="00010410" w:rsidP="005A1A0D">
      <w:pPr>
        <w:ind w:firstLine="720"/>
        <w:rPr>
          <w:color w:val="000000" w:themeColor="text1"/>
          <w:sz w:val="28"/>
          <w:szCs w:val="28"/>
        </w:rPr>
      </w:pPr>
      <w:r>
        <w:rPr>
          <w:color w:val="000000" w:themeColor="text1"/>
          <w:sz w:val="28"/>
          <w:szCs w:val="28"/>
        </w:rPr>
        <w:t>2027</w:t>
      </w:r>
      <w:r w:rsidR="006F556F">
        <w:rPr>
          <w:color w:val="000000" w:themeColor="text1"/>
          <w:sz w:val="28"/>
          <w:szCs w:val="28"/>
        </w:rPr>
        <w:t xml:space="preserve">.gads </w:t>
      </w:r>
      <w:r>
        <w:rPr>
          <w:color w:val="000000" w:themeColor="text1"/>
          <w:sz w:val="28"/>
          <w:szCs w:val="28"/>
        </w:rPr>
        <w:t xml:space="preserve"> </w:t>
      </w:r>
      <w:r w:rsidR="006F556F" w:rsidRPr="006F556F">
        <w:rPr>
          <w:color w:val="000000" w:themeColor="text1"/>
          <w:sz w:val="28"/>
          <w:szCs w:val="28"/>
        </w:rPr>
        <w:t xml:space="preserve">gads kopējais plānotais finansējums ir 950 091euro, no tā ESF+ finansējums – </w:t>
      </w:r>
      <w:r w:rsidR="007D366A">
        <w:rPr>
          <w:color w:val="000000" w:themeColor="text1"/>
          <w:sz w:val="28"/>
          <w:szCs w:val="28"/>
        </w:rPr>
        <w:t xml:space="preserve">807 </w:t>
      </w:r>
      <w:r w:rsidR="007D366A" w:rsidRPr="007D366A">
        <w:rPr>
          <w:color w:val="000000" w:themeColor="text1"/>
          <w:sz w:val="28"/>
          <w:szCs w:val="28"/>
        </w:rPr>
        <w:t>577</w:t>
      </w:r>
      <w:r w:rsidR="006F556F" w:rsidRPr="006F556F">
        <w:rPr>
          <w:color w:val="000000" w:themeColor="text1"/>
          <w:sz w:val="28"/>
          <w:szCs w:val="28"/>
        </w:rPr>
        <w:t xml:space="preserve">euro un valsts budžeta līdzfinansējums – </w:t>
      </w:r>
      <w:r w:rsidR="007D366A">
        <w:rPr>
          <w:color w:val="000000" w:themeColor="text1"/>
          <w:sz w:val="28"/>
          <w:szCs w:val="28"/>
        </w:rPr>
        <w:t xml:space="preserve">142 </w:t>
      </w:r>
      <w:r w:rsidR="007D366A" w:rsidRPr="007D366A">
        <w:rPr>
          <w:color w:val="000000" w:themeColor="text1"/>
          <w:sz w:val="28"/>
          <w:szCs w:val="28"/>
        </w:rPr>
        <w:t>514</w:t>
      </w:r>
      <w:r w:rsidR="006F556F" w:rsidRPr="006F556F">
        <w:rPr>
          <w:color w:val="000000" w:themeColor="text1"/>
          <w:sz w:val="28"/>
          <w:szCs w:val="28"/>
        </w:rPr>
        <w:t>euro;</w:t>
      </w:r>
    </w:p>
    <w:p w14:paraId="3186A6E4" w14:textId="21127A74" w:rsidR="005A1A0D" w:rsidRDefault="00010410" w:rsidP="005A1A0D">
      <w:pPr>
        <w:ind w:firstLine="720"/>
        <w:rPr>
          <w:color w:val="000000" w:themeColor="text1"/>
          <w:sz w:val="28"/>
          <w:szCs w:val="28"/>
        </w:rPr>
      </w:pPr>
      <w:r>
        <w:rPr>
          <w:color w:val="000000" w:themeColor="text1"/>
          <w:sz w:val="28"/>
          <w:szCs w:val="28"/>
        </w:rPr>
        <w:t>2028</w:t>
      </w:r>
      <w:r w:rsidR="006F556F">
        <w:rPr>
          <w:color w:val="000000" w:themeColor="text1"/>
          <w:sz w:val="28"/>
          <w:szCs w:val="28"/>
        </w:rPr>
        <w:t>. gads</w:t>
      </w:r>
      <w:r>
        <w:rPr>
          <w:color w:val="000000" w:themeColor="text1"/>
          <w:sz w:val="28"/>
          <w:szCs w:val="28"/>
        </w:rPr>
        <w:t xml:space="preserve"> </w:t>
      </w:r>
      <w:proofErr w:type="spellStart"/>
      <w:r w:rsidR="006F556F" w:rsidRPr="006F556F">
        <w:rPr>
          <w:color w:val="000000" w:themeColor="text1"/>
          <w:sz w:val="28"/>
          <w:szCs w:val="28"/>
        </w:rPr>
        <w:t>gads</w:t>
      </w:r>
      <w:proofErr w:type="spellEnd"/>
      <w:r w:rsidR="006F556F" w:rsidRPr="006F556F">
        <w:rPr>
          <w:color w:val="000000" w:themeColor="text1"/>
          <w:sz w:val="28"/>
          <w:szCs w:val="28"/>
        </w:rPr>
        <w:t xml:space="preserve"> kopējais plānotais finansējums ir 765 </w:t>
      </w:r>
      <w:r w:rsidR="008C5A85" w:rsidRPr="006F556F">
        <w:rPr>
          <w:color w:val="000000" w:themeColor="text1"/>
          <w:sz w:val="28"/>
          <w:szCs w:val="28"/>
        </w:rPr>
        <w:t>05</w:t>
      </w:r>
      <w:r w:rsidR="008C5A85">
        <w:rPr>
          <w:color w:val="000000" w:themeColor="text1"/>
          <w:sz w:val="28"/>
          <w:szCs w:val="28"/>
        </w:rPr>
        <w:t xml:space="preserve">4 </w:t>
      </w:r>
      <w:proofErr w:type="spellStart"/>
      <w:r w:rsidR="008C5A85" w:rsidRPr="006F556F">
        <w:rPr>
          <w:color w:val="000000" w:themeColor="text1"/>
          <w:sz w:val="28"/>
          <w:szCs w:val="28"/>
        </w:rPr>
        <w:t>euro</w:t>
      </w:r>
      <w:proofErr w:type="spellEnd"/>
      <w:r w:rsidR="006F556F" w:rsidRPr="006F556F">
        <w:rPr>
          <w:color w:val="000000" w:themeColor="text1"/>
          <w:sz w:val="28"/>
          <w:szCs w:val="28"/>
        </w:rPr>
        <w:t xml:space="preserve">, no tā ESF+ finansējums – </w:t>
      </w:r>
      <w:r w:rsidR="007D366A">
        <w:rPr>
          <w:color w:val="000000" w:themeColor="text1"/>
          <w:sz w:val="28"/>
          <w:szCs w:val="28"/>
        </w:rPr>
        <w:t xml:space="preserve">650 </w:t>
      </w:r>
      <w:r w:rsidR="00225942" w:rsidRPr="007D366A">
        <w:rPr>
          <w:color w:val="000000" w:themeColor="text1"/>
          <w:sz w:val="28"/>
          <w:szCs w:val="28"/>
        </w:rPr>
        <w:t>29</w:t>
      </w:r>
      <w:r w:rsidR="00225942">
        <w:rPr>
          <w:color w:val="000000" w:themeColor="text1"/>
          <w:sz w:val="28"/>
          <w:szCs w:val="28"/>
        </w:rPr>
        <w:t xml:space="preserve">4 </w:t>
      </w:r>
      <w:proofErr w:type="spellStart"/>
      <w:r w:rsidR="008F5CD2" w:rsidRPr="006F556F">
        <w:rPr>
          <w:color w:val="000000" w:themeColor="text1"/>
          <w:sz w:val="28"/>
          <w:szCs w:val="28"/>
        </w:rPr>
        <w:t>euro</w:t>
      </w:r>
      <w:proofErr w:type="spellEnd"/>
      <w:r w:rsidR="008F5CD2" w:rsidRPr="006F556F">
        <w:rPr>
          <w:color w:val="000000" w:themeColor="text1"/>
          <w:sz w:val="28"/>
          <w:szCs w:val="28"/>
        </w:rPr>
        <w:t xml:space="preserve"> </w:t>
      </w:r>
      <w:r w:rsidR="006F556F" w:rsidRPr="006F556F">
        <w:rPr>
          <w:color w:val="000000" w:themeColor="text1"/>
          <w:sz w:val="28"/>
          <w:szCs w:val="28"/>
        </w:rPr>
        <w:t xml:space="preserve">un valsts budžeta līdzfinansējums – </w:t>
      </w:r>
      <w:r w:rsidR="007D366A">
        <w:rPr>
          <w:color w:val="000000" w:themeColor="text1"/>
          <w:sz w:val="28"/>
          <w:szCs w:val="28"/>
        </w:rPr>
        <w:t xml:space="preserve">114 </w:t>
      </w:r>
      <w:r w:rsidR="00225942" w:rsidRPr="007D366A">
        <w:rPr>
          <w:color w:val="000000" w:themeColor="text1"/>
          <w:sz w:val="28"/>
          <w:szCs w:val="28"/>
        </w:rPr>
        <w:t>7</w:t>
      </w:r>
      <w:r w:rsidR="00225942">
        <w:rPr>
          <w:color w:val="000000" w:themeColor="text1"/>
          <w:sz w:val="28"/>
          <w:szCs w:val="28"/>
        </w:rPr>
        <w:t>60</w:t>
      </w:r>
      <w:r w:rsidR="00225942" w:rsidRPr="006F556F">
        <w:rPr>
          <w:color w:val="000000" w:themeColor="text1"/>
          <w:sz w:val="28"/>
          <w:szCs w:val="28"/>
        </w:rPr>
        <w:t>euro</w:t>
      </w:r>
      <w:r w:rsidR="007D366A">
        <w:rPr>
          <w:color w:val="000000" w:themeColor="text1"/>
          <w:sz w:val="28"/>
          <w:szCs w:val="28"/>
        </w:rPr>
        <w:t>.</w:t>
      </w:r>
    </w:p>
    <w:p w14:paraId="49555706" w14:textId="6C6B1CBC" w:rsidR="00F30609" w:rsidRPr="00F30609" w:rsidRDefault="00F30609" w:rsidP="005A1A0D">
      <w:pPr>
        <w:ind w:firstLine="720"/>
        <w:rPr>
          <w:color w:val="000000" w:themeColor="text1"/>
          <w:sz w:val="28"/>
          <w:szCs w:val="28"/>
        </w:rPr>
      </w:pPr>
      <w:r w:rsidRPr="00F30609">
        <w:rPr>
          <w:color w:val="000000" w:themeColor="text1"/>
          <w:sz w:val="28"/>
          <w:szCs w:val="28"/>
        </w:rPr>
        <w:tab/>
      </w:r>
      <w:r w:rsidRPr="00F30609">
        <w:rPr>
          <w:color w:val="000000" w:themeColor="text1"/>
          <w:sz w:val="28"/>
          <w:szCs w:val="28"/>
        </w:rPr>
        <w:tab/>
      </w:r>
      <w:r w:rsidRPr="00F30609">
        <w:rPr>
          <w:color w:val="000000" w:themeColor="text1"/>
          <w:sz w:val="28"/>
          <w:szCs w:val="28"/>
        </w:rPr>
        <w:tab/>
      </w:r>
    </w:p>
    <w:p w14:paraId="0212890B" w14:textId="4A4E293A" w:rsidR="00A447E3" w:rsidRDefault="00F30609" w:rsidP="001E46D7">
      <w:pPr>
        <w:ind w:firstLine="720"/>
        <w:rPr>
          <w:color w:val="000000" w:themeColor="text1"/>
          <w:sz w:val="28"/>
          <w:szCs w:val="28"/>
        </w:rPr>
      </w:pPr>
      <w:bookmarkStart w:id="10" w:name="_GoBack"/>
      <w:r w:rsidRPr="001077E5">
        <w:rPr>
          <w:sz w:val="28"/>
          <w:szCs w:val="28"/>
        </w:rPr>
        <w:t>Finansējuma sadalījums pa gadiem norādīts indikatīvi</w:t>
      </w:r>
      <w:r w:rsidR="001E46D7" w:rsidRPr="001077E5">
        <w:rPr>
          <w:sz w:val="28"/>
          <w:szCs w:val="28"/>
        </w:rPr>
        <w:t xml:space="preserve"> par pieejamo summu pie vienošanās slēgšanas</w:t>
      </w:r>
      <w:r w:rsidR="00B74885" w:rsidRPr="001077E5">
        <w:rPr>
          <w:sz w:val="28"/>
          <w:szCs w:val="28"/>
        </w:rPr>
        <w:t xml:space="preserve">, t.i., 5 776 088 EUR (ESF+ 85% finansējums 4 909 </w:t>
      </w:r>
      <w:r w:rsidR="001B5A91" w:rsidRPr="001077E5">
        <w:rPr>
          <w:sz w:val="28"/>
          <w:szCs w:val="28"/>
        </w:rPr>
        <w:t>67</w:t>
      </w:r>
      <w:r w:rsidR="001B5A91" w:rsidRPr="001077E5">
        <w:rPr>
          <w:sz w:val="28"/>
          <w:szCs w:val="28"/>
        </w:rPr>
        <w:t>4</w:t>
      </w:r>
      <w:r w:rsidR="001B5A91" w:rsidRPr="001077E5">
        <w:rPr>
          <w:sz w:val="28"/>
          <w:szCs w:val="28"/>
        </w:rPr>
        <w:t xml:space="preserve"> </w:t>
      </w:r>
      <w:r w:rsidR="00B74885" w:rsidRPr="001077E5">
        <w:rPr>
          <w:sz w:val="28"/>
          <w:szCs w:val="28"/>
        </w:rPr>
        <w:lastRenderedPageBreak/>
        <w:t xml:space="preserve">EUR un valsts budžeta 15% finansējums 866 </w:t>
      </w:r>
      <w:r w:rsidR="001B5A91" w:rsidRPr="001077E5">
        <w:rPr>
          <w:sz w:val="28"/>
          <w:szCs w:val="28"/>
        </w:rPr>
        <w:t>41</w:t>
      </w:r>
      <w:r w:rsidR="001B5A91" w:rsidRPr="001077E5">
        <w:rPr>
          <w:sz w:val="28"/>
          <w:szCs w:val="28"/>
        </w:rPr>
        <w:t>4</w:t>
      </w:r>
      <w:r w:rsidR="001B5A91" w:rsidRPr="001077E5">
        <w:rPr>
          <w:sz w:val="28"/>
          <w:szCs w:val="28"/>
        </w:rPr>
        <w:t xml:space="preserve"> </w:t>
      </w:r>
      <w:r w:rsidR="00B74885" w:rsidRPr="001077E5">
        <w:rPr>
          <w:sz w:val="28"/>
          <w:szCs w:val="28"/>
        </w:rPr>
        <w:t xml:space="preserve">EUR)  </w:t>
      </w:r>
      <w:r w:rsidRPr="001077E5">
        <w:rPr>
          <w:sz w:val="28"/>
          <w:szCs w:val="28"/>
        </w:rPr>
        <w:t>u</w:t>
      </w:r>
      <w:bookmarkEnd w:id="10"/>
      <w:r w:rsidRPr="00F30609">
        <w:rPr>
          <w:color w:val="000000" w:themeColor="text1"/>
          <w:sz w:val="28"/>
          <w:szCs w:val="28"/>
        </w:rPr>
        <w:t>n var tikt precizēts, ņemot vērā faktiski izlietoto finansējumu</w:t>
      </w:r>
      <w:r w:rsidR="001E46D7">
        <w:rPr>
          <w:color w:val="000000" w:themeColor="text1"/>
          <w:sz w:val="28"/>
          <w:szCs w:val="28"/>
        </w:rPr>
        <w:t xml:space="preserve"> un elastības finansējuma piešķīrumu</w:t>
      </w:r>
      <w:r w:rsidRPr="00F30609">
        <w:rPr>
          <w:color w:val="000000" w:themeColor="text1"/>
          <w:sz w:val="28"/>
          <w:szCs w:val="28"/>
        </w:rPr>
        <w:t>.</w:t>
      </w:r>
    </w:p>
    <w:p w14:paraId="09626280" w14:textId="545278F2" w:rsidR="005A1A0D" w:rsidRDefault="00A447E3" w:rsidP="00F30609">
      <w:pPr>
        <w:ind w:firstLine="720"/>
        <w:rPr>
          <w:color w:val="000000" w:themeColor="text1"/>
          <w:sz w:val="28"/>
          <w:szCs w:val="28"/>
        </w:rPr>
      </w:pPr>
      <w:r>
        <w:rPr>
          <w:color w:val="000000" w:themeColor="text1"/>
          <w:sz w:val="28"/>
          <w:szCs w:val="28"/>
        </w:rPr>
        <w:t>Nepieciešamais f</w:t>
      </w:r>
      <w:r w:rsidR="000D4242" w:rsidRPr="000D4242">
        <w:rPr>
          <w:color w:val="000000" w:themeColor="text1"/>
          <w:sz w:val="28"/>
          <w:szCs w:val="28"/>
        </w:rPr>
        <w:t xml:space="preserve">inansējums </w:t>
      </w:r>
      <w:r w:rsidR="00676323">
        <w:rPr>
          <w:color w:val="000000" w:themeColor="text1"/>
          <w:sz w:val="28"/>
          <w:szCs w:val="28"/>
        </w:rPr>
        <w:t xml:space="preserve">Izglītības un zinātnes ministrijai </w:t>
      </w:r>
      <w:r w:rsidR="000D4242" w:rsidRPr="000D4242">
        <w:rPr>
          <w:color w:val="000000" w:themeColor="text1"/>
          <w:sz w:val="28"/>
          <w:szCs w:val="28"/>
        </w:rPr>
        <w:t>tiks iestrādāts budžeta ilgtermiņa saistībās attiecīgā gada valsts budžeta sagatavošanas laikā 74.resora ,,Gadskārtējā valsts budžeta izpildes procesā pārdalāmais finansējums” 80.00.00 programmas ,,Nesadalītais finansējums Eiropas Savienības politiku instrumentu un pārējās ārvalstu finanšu palīdzības līdzfinansēto projektu un pasākumu īstenošanai” ietvaros.</w:t>
      </w:r>
    </w:p>
    <w:p w14:paraId="1E698199" w14:textId="77777777" w:rsidR="005A1A0D" w:rsidRPr="00E37812" w:rsidRDefault="005A1A0D" w:rsidP="00F30609">
      <w:pPr>
        <w:ind w:firstLine="720"/>
        <w:rPr>
          <w:color w:val="000000" w:themeColor="text1"/>
          <w:sz w:val="28"/>
          <w:szCs w:val="28"/>
        </w:rPr>
      </w:pPr>
    </w:p>
    <w:p w14:paraId="2AD06B5E" w14:textId="25C9A886" w:rsidR="00ED056B" w:rsidRPr="00E37812" w:rsidRDefault="00C74A6A" w:rsidP="00A40DA9">
      <w:pPr>
        <w:pStyle w:val="Heading1"/>
        <w:jc w:val="center"/>
        <w:rPr>
          <w:rFonts w:ascii="Times New Roman" w:hAnsi="Times New Roman"/>
          <w:b w:val="0"/>
          <w:color w:val="000000" w:themeColor="text1"/>
          <w:sz w:val="28"/>
          <w:szCs w:val="28"/>
          <w:lang w:val="lv-LV"/>
        </w:rPr>
      </w:pPr>
      <w:bookmarkStart w:id="11" w:name="_Toc99703141"/>
      <w:r w:rsidRPr="00E37812">
        <w:rPr>
          <w:rFonts w:ascii="Times New Roman" w:hAnsi="Times New Roman"/>
          <w:b w:val="0"/>
          <w:color w:val="000000" w:themeColor="text1"/>
          <w:sz w:val="28"/>
          <w:szCs w:val="28"/>
          <w:lang w:val="lv-LV"/>
        </w:rPr>
        <w:t xml:space="preserve">3. </w:t>
      </w:r>
      <w:r w:rsidR="52C68C2C" w:rsidRPr="00E37812">
        <w:rPr>
          <w:rFonts w:ascii="Times New Roman" w:hAnsi="Times New Roman"/>
          <w:b w:val="0"/>
          <w:color w:val="000000" w:themeColor="text1"/>
          <w:sz w:val="28"/>
          <w:szCs w:val="28"/>
          <w:lang w:val="lv-LV"/>
        </w:rPr>
        <w:t>ES</w:t>
      </w:r>
      <w:r w:rsidR="00124007" w:rsidRPr="00E37812">
        <w:rPr>
          <w:rFonts w:ascii="Times New Roman" w:hAnsi="Times New Roman"/>
          <w:b w:val="0"/>
          <w:color w:val="000000" w:themeColor="text1"/>
          <w:sz w:val="28"/>
          <w:szCs w:val="28"/>
          <w:lang w:val="lv-LV"/>
        </w:rPr>
        <w:t xml:space="preserve"> fondu</w:t>
      </w:r>
      <w:r w:rsidR="52C68C2C" w:rsidRPr="00E37812">
        <w:rPr>
          <w:rFonts w:ascii="Times New Roman" w:hAnsi="Times New Roman"/>
          <w:b w:val="0"/>
          <w:color w:val="000000" w:themeColor="text1"/>
          <w:sz w:val="28"/>
          <w:szCs w:val="28"/>
          <w:lang w:val="lv-LV"/>
        </w:rPr>
        <w:t xml:space="preserve"> 2014.-2020. gada plānošanas perioda 8.3.6.1. pasākuma “Dalība starptautiskos pētījumos” projekts un tā rezultāti</w:t>
      </w:r>
      <w:bookmarkEnd w:id="11"/>
    </w:p>
    <w:p w14:paraId="18B3AEB2" w14:textId="77777777" w:rsidR="00ED056B" w:rsidRPr="00E37812" w:rsidRDefault="00ED056B" w:rsidP="00A40DA9">
      <w:pPr>
        <w:ind w:firstLine="720"/>
        <w:rPr>
          <w:color w:val="000000" w:themeColor="text1"/>
          <w:sz w:val="28"/>
          <w:szCs w:val="28"/>
        </w:rPr>
      </w:pPr>
    </w:p>
    <w:p w14:paraId="0C3FD635" w14:textId="40A84407" w:rsidR="007259B0" w:rsidRPr="00E37812" w:rsidRDefault="00124007" w:rsidP="00A40DA9">
      <w:pPr>
        <w:spacing w:line="259" w:lineRule="auto"/>
        <w:ind w:firstLine="720"/>
        <w:rPr>
          <w:rFonts w:eastAsia="Times New Roman"/>
          <w:sz w:val="28"/>
          <w:szCs w:val="28"/>
        </w:rPr>
      </w:pPr>
      <w:r w:rsidRPr="00E37812">
        <w:rPr>
          <w:rFonts w:eastAsia="Times New Roman"/>
          <w:sz w:val="28"/>
          <w:szCs w:val="28"/>
        </w:rPr>
        <w:t xml:space="preserve">ES fondu </w:t>
      </w:r>
      <w:r w:rsidR="00ED056B" w:rsidRPr="00E37812">
        <w:rPr>
          <w:rFonts w:eastAsia="Times New Roman"/>
          <w:sz w:val="28"/>
          <w:szCs w:val="28"/>
        </w:rPr>
        <w:t xml:space="preserve">2014.-2020. gada plānošanas periodā IZM īsteno darbības programmas “Izaugsme un nodarbinātība” 8.3.6. specifiskā atbalsta mērķa “Ieviest izglītības kvalitātes monitoringa sistēmu” 8.3.6.1. pasākuma “Dalība starptautiskos pētījumos” (turpmāk – 8.3.6.1.pasākums) projektu “Dalība starptautiskos izglītības pētījumos“ (Nr.8.3.6.1/16/I/001) (turpmāk – projekts). Projekta īstenošanas mērķis ir nodrošināt dalību salīdzinošajos izglītības pētījumos kā OECD PIAAC (pieaugušo iedzīvotāju kompetenču mērījums), OECD PISA (skolēnu lasīšanas, matemātikas un dabaszinātņu kompetenču mērījums), OECD TALIS (mācību vides izpēte un skolotāju aptauja), </w:t>
      </w:r>
      <w:r w:rsidR="00B75C55" w:rsidRPr="00E37812">
        <w:rPr>
          <w:rFonts w:eastAsia="Times New Roman"/>
          <w:sz w:val="28"/>
          <w:szCs w:val="28"/>
        </w:rPr>
        <w:t xml:space="preserve">Pasaules bankas pētījumā par augstākās izglītības pārvaldību Latvijā, </w:t>
      </w:r>
      <w:r w:rsidR="00ED056B" w:rsidRPr="00E37812">
        <w:rPr>
          <w:rFonts w:eastAsia="Times New Roman"/>
          <w:sz w:val="28"/>
          <w:szCs w:val="28"/>
        </w:rPr>
        <w:t xml:space="preserve">OECD SCDH (zinātņu doktoru karjeras </w:t>
      </w:r>
      <w:proofErr w:type="spellStart"/>
      <w:r w:rsidR="00ED056B" w:rsidRPr="00E37812">
        <w:rPr>
          <w:rFonts w:eastAsia="Times New Roman"/>
          <w:sz w:val="28"/>
          <w:szCs w:val="28"/>
        </w:rPr>
        <w:t>apsekojums</w:t>
      </w:r>
      <w:proofErr w:type="spellEnd"/>
      <w:r w:rsidR="00ED056B" w:rsidRPr="00E37812">
        <w:rPr>
          <w:rFonts w:eastAsia="Times New Roman"/>
          <w:sz w:val="28"/>
          <w:szCs w:val="28"/>
        </w:rPr>
        <w:t xml:space="preserve">), OECD INES (izglītības rādītāju salīdzinājums un analīze), </w:t>
      </w:r>
      <w:r w:rsidR="00B75C55" w:rsidRPr="00E37812">
        <w:rPr>
          <w:rFonts w:eastAsia="Times New Roman"/>
          <w:sz w:val="28"/>
          <w:szCs w:val="28"/>
        </w:rPr>
        <w:t xml:space="preserve">OECD CERI (izglītības pētniecības un inovāciju centra aktivitātes), </w:t>
      </w:r>
      <w:r w:rsidR="00ED056B" w:rsidRPr="00E37812">
        <w:rPr>
          <w:rFonts w:eastAsia="Times New Roman"/>
          <w:sz w:val="28"/>
          <w:szCs w:val="28"/>
        </w:rPr>
        <w:t>IEA TIMSS (matemātikas un dabaszinātņu kompetences 4. klašu skolēniem) un IEA PIRLS</w:t>
      </w:r>
      <w:r w:rsidR="00ED056B" w:rsidRPr="00E37812">
        <w:rPr>
          <w:rFonts w:eastAsia="Times New Roman"/>
          <w:sz w:val="28"/>
          <w:szCs w:val="28"/>
        </w:rPr>
        <w:footnoteReference w:id="11"/>
      </w:r>
      <w:r w:rsidR="00ED056B" w:rsidRPr="00E37812">
        <w:rPr>
          <w:rFonts w:eastAsia="Times New Roman"/>
          <w:sz w:val="28"/>
          <w:szCs w:val="28"/>
        </w:rPr>
        <w:t xml:space="preserve"> (lasītprasme 4. klašu skolēniem) izglītības politikas izstrādei, </w:t>
      </w:r>
      <w:proofErr w:type="spellStart"/>
      <w:r w:rsidR="00ED056B" w:rsidRPr="00E37812">
        <w:rPr>
          <w:rFonts w:eastAsia="Times New Roman"/>
          <w:sz w:val="28"/>
          <w:szCs w:val="28"/>
        </w:rPr>
        <w:t>rīcībpolitikas</w:t>
      </w:r>
      <w:proofErr w:type="spellEnd"/>
      <w:r w:rsidR="00ED056B" w:rsidRPr="00E37812">
        <w:rPr>
          <w:rFonts w:eastAsia="Times New Roman"/>
          <w:sz w:val="28"/>
          <w:szCs w:val="28"/>
        </w:rPr>
        <w:t xml:space="preserve"> ieviešanas un ietekmes izvērtēšanai. </w:t>
      </w:r>
    </w:p>
    <w:p w14:paraId="0809570B" w14:textId="77777777" w:rsidR="007259B0" w:rsidRPr="00E37812" w:rsidRDefault="007259B0" w:rsidP="00A40DA9">
      <w:pPr>
        <w:ind w:firstLine="851"/>
        <w:rPr>
          <w:sz w:val="28"/>
          <w:szCs w:val="28"/>
        </w:rPr>
      </w:pPr>
    </w:p>
    <w:p w14:paraId="223FD857" w14:textId="3E731BED" w:rsidR="00ED056B" w:rsidRPr="00E37812" w:rsidRDefault="00AD7198" w:rsidP="00A40DA9">
      <w:pPr>
        <w:ind w:firstLine="851"/>
        <w:rPr>
          <w:sz w:val="28"/>
          <w:szCs w:val="28"/>
        </w:rPr>
      </w:pPr>
      <w:r>
        <w:rPr>
          <w:sz w:val="28"/>
          <w:szCs w:val="28"/>
        </w:rPr>
        <w:t>4</w:t>
      </w:r>
      <w:r w:rsidR="52C68C2C" w:rsidRPr="00E37812">
        <w:rPr>
          <w:sz w:val="28"/>
          <w:szCs w:val="28"/>
        </w:rPr>
        <w:t>. tabulā norādīti 8.3.6.1</w:t>
      </w:r>
      <w:r w:rsidR="00A25286" w:rsidRPr="00E37812">
        <w:rPr>
          <w:sz w:val="28"/>
          <w:szCs w:val="28"/>
        </w:rPr>
        <w:t>.</w:t>
      </w:r>
      <w:r w:rsidR="52C68C2C" w:rsidRPr="00E37812">
        <w:rPr>
          <w:sz w:val="28"/>
          <w:szCs w:val="28"/>
        </w:rPr>
        <w:t xml:space="preserve">pasākuma projekta </w:t>
      </w:r>
      <w:r w:rsidR="00A25286" w:rsidRPr="00E37812">
        <w:rPr>
          <w:sz w:val="28"/>
          <w:szCs w:val="28"/>
        </w:rPr>
        <w:t>plānotie, līdz projekta īstenošanas beigām, sasniedzamie</w:t>
      </w:r>
      <w:r w:rsidR="52C68C2C" w:rsidRPr="00E37812">
        <w:rPr>
          <w:sz w:val="28"/>
          <w:szCs w:val="28"/>
        </w:rPr>
        <w:t xml:space="preserve"> rezultāti.</w:t>
      </w:r>
    </w:p>
    <w:p w14:paraId="622401EA" w14:textId="77777777" w:rsidR="00EB47CB" w:rsidRPr="00E37812" w:rsidRDefault="00EB47CB" w:rsidP="00A40DA9">
      <w:pPr>
        <w:ind w:firstLine="851"/>
        <w:rPr>
          <w:sz w:val="28"/>
          <w:szCs w:val="28"/>
        </w:rPr>
      </w:pPr>
    </w:p>
    <w:p w14:paraId="0EEDA90D" w14:textId="61032D16" w:rsidR="00ED056B" w:rsidRPr="00E37812" w:rsidRDefault="00AD7198" w:rsidP="00AD7198">
      <w:pPr>
        <w:jc w:val="center"/>
        <w:rPr>
          <w:sz w:val="28"/>
          <w:szCs w:val="28"/>
        </w:rPr>
      </w:pPr>
      <w:r>
        <w:rPr>
          <w:sz w:val="28"/>
          <w:szCs w:val="28"/>
        </w:rPr>
        <w:t>4</w:t>
      </w:r>
      <w:r w:rsidR="52C68C2C" w:rsidRPr="00E37812">
        <w:rPr>
          <w:sz w:val="28"/>
          <w:szCs w:val="28"/>
        </w:rPr>
        <w:t xml:space="preserve">. tabula “8.3.6.1 pasākuma projekta </w:t>
      </w:r>
      <w:r w:rsidR="00FA1960" w:rsidRPr="00E37812">
        <w:rPr>
          <w:sz w:val="28"/>
          <w:szCs w:val="28"/>
        </w:rPr>
        <w:t xml:space="preserve">plānotie </w:t>
      </w:r>
      <w:r w:rsidR="52C68C2C" w:rsidRPr="00E37812">
        <w:rPr>
          <w:sz w:val="28"/>
          <w:szCs w:val="28"/>
        </w:rPr>
        <w:t>rezultāti”</w:t>
      </w:r>
    </w:p>
    <w:p w14:paraId="1E472E86" w14:textId="7DA87BB3" w:rsidR="00ED056B" w:rsidRPr="00E37812" w:rsidRDefault="00ED056B" w:rsidP="00A40DA9">
      <w:pPr>
        <w:rPr>
          <w:sz w:val="28"/>
          <w:szCs w:val="28"/>
        </w:rPr>
      </w:pPr>
    </w:p>
    <w:tbl>
      <w:tblPr>
        <w:tblW w:w="0" w:type="auto"/>
        <w:tblLayout w:type="fixed"/>
        <w:tblLook w:val="04A0" w:firstRow="1" w:lastRow="0" w:firstColumn="1" w:lastColumn="0" w:noHBand="0" w:noVBand="1"/>
      </w:tblPr>
      <w:tblGrid>
        <w:gridCol w:w="1812"/>
        <w:gridCol w:w="1812"/>
        <w:gridCol w:w="1812"/>
        <w:gridCol w:w="1812"/>
        <w:gridCol w:w="1812"/>
      </w:tblGrid>
      <w:tr w:rsidR="52C68C2C" w:rsidRPr="00E37812" w14:paraId="7E30448E" w14:textId="77777777" w:rsidTr="52C68C2C">
        <w:tc>
          <w:tcPr>
            <w:tcW w:w="1812" w:type="dxa"/>
            <w:vMerge w:val="restart"/>
            <w:tcBorders>
              <w:top w:val="single" w:sz="8" w:space="0" w:color="C1E2E2"/>
              <w:left w:val="nil"/>
              <w:bottom w:val="single" w:sz="8" w:space="0" w:color="C1E2E2"/>
              <w:right w:val="single" w:sz="8" w:space="0" w:color="C1E2E2"/>
            </w:tcBorders>
            <w:shd w:val="clear" w:color="auto" w:fill="E8EEF4"/>
            <w:vAlign w:val="center"/>
          </w:tcPr>
          <w:p w14:paraId="46F696AC" w14:textId="79FCEA23" w:rsidR="52C68C2C" w:rsidRPr="00E37812" w:rsidRDefault="52C68C2C" w:rsidP="00A40DA9">
            <w:pPr>
              <w:jc w:val="center"/>
            </w:pPr>
            <w:proofErr w:type="spellStart"/>
            <w:r w:rsidRPr="00E37812">
              <w:rPr>
                <w:rFonts w:ascii="Calibri" w:eastAsia="Calibri" w:hAnsi="Calibri" w:cs="Calibri"/>
                <w:bCs/>
                <w:color w:val="000000" w:themeColor="text1"/>
                <w:sz w:val="18"/>
                <w:szCs w:val="18"/>
              </w:rPr>
              <w:t>Nr.p.k</w:t>
            </w:r>
            <w:proofErr w:type="spellEnd"/>
            <w:r w:rsidRPr="00E37812">
              <w:rPr>
                <w:rFonts w:ascii="Calibri" w:eastAsia="Calibri" w:hAnsi="Calibri" w:cs="Calibri"/>
                <w:bCs/>
                <w:color w:val="000000" w:themeColor="text1"/>
                <w:sz w:val="18"/>
                <w:szCs w:val="18"/>
              </w:rPr>
              <w:t>.</w:t>
            </w:r>
          </w:p>
        </w:tc>
        <w:tc>
          <w:tcPr>
            <w:tcW w:w="1812" w:type="dxa"/>
            <w:vMerge w:val="restart"/>
            <w:tcBorders>
              <w:top w:val="single" w:sz="8" w:space="0" w:color="C1E2E2"/>
              <w:left w:val="single" w:sz="8" w:space="0" w:color="C1E2E2"/>
              <w:bottom w:val="single" w:sz="8" w:space="0" w:color="C1E2E2"/>
              <w:right w:val="single" w:sz="8" w:space="0" w:color="C1E2E2"/>
            </w:tcBorders>
            <w:shd w:val="clear" w:color="auto" w:fill="E8EEF4"/>
            <w:vAlign w:val="center"/>
          </w:tcPr>
          <w:p w14:paraId="4CE911FB" w14:textId="0D96FF85" w:rsidR="52C68C2C" w:rsidRPr="00E37812" w:rsidRDefault="52C68C2C" w:rsidP="00A40DA9">
            <w:pPr>
              <w:jc w:val="center"/>
            </w:pPr>
            <w:r w:rsidRPr="00E37812">
              <w:rPr>
                <w:rFonts w:ascii="Calibri" w:eastAsia="Calibri" w:hAnsi="Calibri" w:cs="Calibri"/>
                <w:bCs/>
                <w:color w:val="000000" w:themeColor="text1"/>
                <w:sz w:val="18"/>
                <w:szCs w:val="18"/>
              </w:rPr>
              <w:t>Projekta darbības</w:t>
            </w:r>
          </w:p>
        </w:tc>
        <w:tc>
          <w:tcPr>
            <w:tcW w:w="3624" w:type="dxa"/>
            <w:gridSpan w:val="2"/>
            <w:tcBorders>
              <w:top w:val="single" w:sz="8" w:space="0" w:color="C1E2E2"/>
              <w:left w:val="single" w:sz="8" w:space="0" w:color="C1E2E2"/>
              <w:bottom w:val="single" w:sz="8" w:space="0" w:color="C1E2E2"/>
              <w:right w:val="single" w:sz="8" w:space="0" w:color="C1E2E2"/>
            </w:tcBorders>
            <w:shd w:val="clear" w:color="auto" w:fill="E8EEF4"/>
            <w:vAlign w:val="center"/>
          </w:tcPr>
          <w:p w14:paraId="1ECAEE46" w14:textId="1C29E0C7" w:rsidR="52C68C2C" w:rsidRPr="00E37812" w:rsidRDefault="52C68C2C" w:rsidP="00A40DA9">
            <w:pPr>
              <w:jc w:val="center"/>
            </w:pPr>
            <w:r w:rsidRPr="00E37812">
              <w:rPr>
                <w:rFonts w:ascii="Calibri" w:eastAsia="Calibri" w:hAnsi="Calibri" w:cs="Calibri"/>
                <w:bCs/>
                <w:color w:val="000000" w:themeColor="text1"/>
                <w:sz w:val="18"/>
                <w:szCs w:val="18"/>
              </w:rPr>
              <w:t>Rezultātu skaitliskā izteiksme</w:t>
            </w:r>
          </w:p>
        </w:tc>
        <w:tc>
          <w:tcPr>
            <w:tcW w:w="1812" w:type="dxa"/>
            <w:vMerge w:val="restart"/>
            <w:tcBorders>
              <w:top w:val="single" w:sz="8" w:space="0" w:color="C1E2E2"/>
              <w:left w:val="nil"/>
              <w:bottom w:val="single" w:sz="8" w:space="0" w:color="C1E2E2"/>
              <w:right w:val="single" w:sz="8" w:space="0" w:color="C1E2E2"/>
            </w:tcBorders>
            <w:shd w:val="clear" w:color="auto" w:fill="E8EEF4"/>
            <w:vAlign w:val="center"/>
          </w:tcPr>
          <w:p w14:paraId="48C66D56" w14:textId="2323FB98" w:rsidR="52C68C2C" w:rsidRPr="00E37812" w:rsidRDefault="52C68C2C" w:rsidP="00A40DA9">
            <w:pPr>
              <w:jc w:val="center"/>
            </w:pPr>
            <w:r w:rsidRPr="00E37812">
              <w:rPr>
                <w:rFonts w:ascii="Calibri" w:eastAsia="Calibri" w:hAnsi="Calibri" w:cs="Calibri"/>
                <w:bCs/>
                <w:color w:val="000000" w:themeColor="text1"/>
                <w:sz w:val="18"/>
                <w:szCs w:val="18"/>
              </w:rPr>
              <w:t>Iesaistītie partneri</w:t>
            </w:r>
          </w:p>
        </w:tc>
      </w:tr>
      <w:tr w:rsidR="52C68C2C" w:rsidRPr="00E37812" w14:paraId="4DBB4291" w14:textId="77777777" w:rsidTr="52C68C2C">
        <w:tc>
          <w:tcPr>
            <w:tcW w:w="1812" w:type="dxa"/>
            <w:vMerge/>
            <w:tcBorders>
              <w:left w:val="nil"/>
              <w:bottom w:val="single" w:sz="0" w:space="0" w:color="C1E2E2"/>
              <w:right w:val="single" w:sz="0" w:space="0" w:color="C1E2E2"/>
            </w:tcBorders>
            <w:vAlign w:val="center"/>
          </w:tcPr>
          <w:p w14:paraId="606612BB" w14:textId="77777777" w:rsidR="00066DC4" w:rsidRPr="00E37812" w:rsidRDefault="00066DC4" w:rsidP="00A40DA9"/>
        </w:tc>
        <w:tc>
          <w:tcPr>
            <w:tcW w:w="1812" w:type="dxa"/>
            <w:vMerge/>
            <w:tcBorders>
              <w:left w:val="single" w:sz="0" w:space="0" w:color="C1E2E2"/>
              <w:bottom w:val="single" w:sz="0" w:space="0" w:color="C1E2E2"/>
              <w:right w:val="single" w:sz="0" w:space="0" w:color="C1E2E2"/>
            </w:tcBorders>
            <w:vAlign w:val="center"/>
          </w:tcPr>
          <w:p w14:paraId="2CCB58A0" w14:textId="77777777" w:rsidR="00066DC4" w:rsidRPr="00E37812" w:rsidRDefault="00066DC4" w:rsidP="00A40DA9"/>
        </w:tc>
        <w:tc>
          <w:tcPr>
            <w:tcW w:w="1812" w:type="dxa"/>
            <w:tcBorders>
              <w:top w:val="single" w:sz="8" w:space="0" w:color="C1E2E2"/>
              <w:left w:val="nil"/>
              <w:bottom w:val="single" w:sz="8" w:space="0" w:color="C1E2E2"/>
              <w:right w:val="single" w:sz="8" w:space="0" w:color="C1E2E2"/>
            </w:tcBorders>
            <w:shd w:val="clear" w:color="auto" w:fill="E8EEF4"/>
            <w:vAlign w:val="center"/>
          </w:tcPr>
          <w:p w14:paraId="77BC81D5" w14:textId="693481C7" w:rsidR="52C68C2C" w:rsidRPr="00E37812" w:rsidRDefault="52C68C2C" w:rsidP="00A40DA9">
            <w:pPr>
              <w:jc w:val="center"/>
            </w:pPr>
            <w:r w:rsidRPr="00E37812">
              <w:rPr>
                <w:rFonts w:ascii="Calibri" w:eastAsia="Calibri" w:hAnsi="Calibri" w:cs="Calibri"/>
                <w:bCs/>
                <w:color w:val="000000" w:themeColor="text1"/>
                <w:sz w:val="18"/>
                <w:szCs w:val="18"/>
              </w:rPr>
              <w:t>Skaits</w:t>
            </w:r>
          </w:p>
        </w:tc>
        <w:tc>
          <w:tcPr>
            <w:tcW w:w="1812" w:type="dxa"/>
            <w:tcBorders>
              <w:top w:val="nil"/>
              <w:left w:val="single" w:sz="8" w:space="0" w:color="C1E2E2"/>
              <w:bottom w:val="single" w:sz="8" w:space="0" w:color="C1E2E2"/>
              <w:right w:val="single" w:sz="8" w:space="0" w:color="C1E2E2"/>
            </w:tcBorders>
            <w:shd w:val="clear" w:color="auto" w:fill="E8EEF4"/>
            <w:vAlign w:val="center"/>
          </w:tcPr>
          <w:p w14:paraId="3A6493F8" w14:textId="27E2E40E" w:rsidR="52C68C2C" w:rsidRPr="00E37812" w:rsidRDefault="52C68C2C" w:rsidP="00A40DA9">
            <w:pPr>
              <w:jc w:val="center"/>
            </w:pPr>
            <w:r w:rsidRPr="00E37812">
              <w:rPr>
                <w:rFonts w:ascii="Calibri" w:eastAsia="Calibri" w:hAnsi="Calibri" w:cs="Calibri"/>
                <w:bCs/>
                <w:color w:val="000000" w:themeColor="text1"/>
                <w:sz w:val="18"/>
                <w:szCs w:val="18"/>
              </w:rPr>
              <w:t>Mērvienība</w:t>
            </w:r>
          </w:p>
        </w:tc>
        <w:tc>
          <w:tcPr>
            <w:tcW w:w="1812" w:type="dxa"/>
            <w:vMerge/>
            <w:tcBorders>
              <w:left w:val="nil"/>
              <w:bottom w:val="single" w:sz="0" w:space="0" w:color="C1E2E2"/>
              <w:right w:val="single" w:sz="0" w:space="0" w:color="C1E2E2"/>
            </w:tcBorders>
            <w:vAlign w:val="center"/>
          </w:tcPr>
          <w:p w14:paraId="3E4DA0E5" w14:textId="77777777" w:rsidR="00066DC4" w:rsidRPr="00E37812" w:rsidRDefault="00066DC4" w:rsidP="00A40DA9"/>
        </w:tc>
      </w:tr>
      <w:tr w:rsidR="52C68C2C" w:rsidRPr="00E37812" w14:paraId="6647EF06" w14:textId="77777777" w:rsidTr="52C68C2C">
        <w:tc>
          <w:tcPr>
            <w:tcW w:w="1812" w:type="dxa"/>
            <w:tcBorders>
              <w:top w:val="nil"/>
              <w:left w:val="nil"/>
              <w:bottom w:val="single" w:sz="8" w:space="0" w:color="E8EEF4"/>
              <w:right w:val="single" w:sz="8" w:space="0" w:color="E8EEF4"/>
            </w:tcBorders>
            <w:shd w:val="clear" w:color="auto" w:fill="C8DADA"/>
            <w:vAlign w:val="center"/>
          </w:tcPr>
          <w:p w14:paraId="5699EF43" w14:textId="2371F2C2" w:rsidR="52C68C2C" w:rsidRPr="00E37812" w:rsidRDefault="52C68C2C" w:rsidP="00A40DA9">
            <w:r w:rsidRPr="00E37812">
              <w:rPr>
                <w:rFonts w:ascii="Calibri" w:eastAsia="Calibri" w:hAnsi="Calibri" w:cs="Calibri"/>
                <w:color w:val="000000" w:themeColor="text1"/>
                <w:sz w:val="18"/>
                <w:szCs w:val="18"/>
              </w:rPr>
              <w:t>1.</w:t>
            </w:r>
          </w:p>
        </w:tc>
        <w:tc>
          <w:tcPr>
            <w:tcW w:w="1812" w:type="dxa"/>
            <w:tcBorders>
              <w:top w:val="nil"/>
              <w:left w:val="single" w:sz="8" w:space="0" w:color="E8EEF4"/>
              <w:bottom w:val="single" w:sz="8" w:space="0" w:color="E8EEF4"/>
              <w:right w:val="single" w:sz="8" w:space="0" w:color="E8EEF4"/>
            </w:tcBorders>
            <w:shd w:val="clear" w:color="auto" w:fill="C8DADA"/>
            <w:vAlign w:val="center"/>
          </w:tcPr>
          <w:p w14:paraId="64C3AB87" w14:textId="2698C8E8" w:rsidR="52C68C2C" w:rsidRPr="00E37812" w:rsidRDefault="52C68C2C" w:rsidP="00A40DA9">
            <w:r w:rsidRPr="00E37812">
              <w:rPr>
                <w:rFonts w:ascii="Calibri" w:eastAsia="Calibri" w:hAnsi="Calibri" w:cs="Calibri"/>
                <w:color w:val="000000" w:themeColor="text1"/>
                <w:sz w:val="18"/>
                <w:szCs w:val="18"/>
              </w:rPr>
              <w:t>Starptautisko pētījumu programmu īstenošana un iegūto datu analīze / pētījuma īstenošana par augstākās izglītības pārvaldību</w:t>
            </w:r>
          </w:p>
        </w:tc>
        <w:tc>
          <w:tcPr>
            <w:tcW w:w="1812" w:type="dxa"/>
            <w:tcBorders>
              <w:top w:val="single" w:sz="8" w:space="0" w:color="C1E2E2"/>
              <w:left w:val="single" w:sz="8" w:space="0" w:color="E8EEF4"/>
              <w:bottom w:val="single" w:sz="8" w:space="0" w:color="E8EEF4"/>
              <w:right w:val="single" w:sz="8" w:space="0" w:color="E8EEF4"/>
            </w:tcBorders>
            <w:shd w:val="clear" w:color="auto" w:fill="C8DADA"/>
            <w:vAlign w:val="center"/>
          </w:tcPr>
          <w:p w14:paraId="332DC9FB" w14:textId="166C9644" w:rsidR="52C68C2C" w:rsidRPr="00E37812" w:rsidRDefault="52C68C2C" w:rsidP="00A40DA9">
            <w:r w:rsidRPr="00E37812">
              <w:rPr>
                <w:rFonts w:ascii="Calibri" w:eastAsia="Calibri" w:hAnsi="Calibri" w:cs="Calibri"/>
                <w:color w:val="000000" w:themeColor="text1"/>
                <w:sz w:val="18"/>
                <w:szCs w:val="18"/>
              </w:rPr>
              <w:t>8</w:t>
            </w:r>
          </w:p>
        </w:tc>
        <w:tc>
          <w:tcPr>
            <w:tcW w:w="1812" w:type="dxa"/>
            <w:tcBorders>
              <w:top w:val="single" w:sz="8" w:space="0" w:color="C1E2E2"/>
              <w:left w:val="single" w:sz="8" w:space="0" w:color="E8EEF4"/>
              <w:bottom w:val="single" w:sz="8" w:space="0" w:color="E8EEF4"/>
              <w:right w:val="single" w:sz="8" w:space="0" w:color="E8EEF4"/>
            </w:tcBorders>
            <w:shd w:val="clear" w:color="auto" w:fill="C8DADA"/>
            <w:vAlign w:val="center"/>
          </w:tcPr>
          <w:p w14:paraId="247CB8E8" w14:textId="00411C92" w:rsidR="52C68C2C" w:rsidRPr="00E37812" w:rsidRDefault="52C68C2C" w:rsidP="00A40DA9">
            <w:r w:rsidRPr="00E37812">
              <w:rPr>
                <w:rFonts w:ascii="Calibri" w:eastAsia="Calibri" w:hAnsi="Calibri" w:cs="Calibri"/>
                <w:color w:val="000000" w:themeColor="text1"/>
                <w:sz w:val="18"/>
                <w:szCs w:val="18"/>
              </w:rPr>
              <w:t>pētījumu programma</w:t>
            </w:r>
          </w:p>
        </w:tc>
        <w:tc>
          <w:tcPr>
            <w:tcW w:w="1812" w:type="dxa"/>
            <w:tcBorders>
              <w:top w:val="nil"/>
              <w:left w:val="single" w:sz="8" w:space="0" w:color="E8EEF4"/>
              <w:bottom w:val="single" w:sz="8" w:space="0" w:color="E8EEF4"/>
              <w:right w:val="single" w:sz="8" w:space="0" w:color="E8EEF4"/>
            </w:tcBorders>
            <w:shd w:val="clear" w:color="auto" w:fill="C8DADA"/>
            <w:vAlign w:val="center"/>
          </w:tcPr>
          <w:p w14:paraId="040FC7F7" w14:textId="3B9481FD" w:rsidR="52C68C2C" w:rsidRPr="00E37812" w:rsidRDefault="52C68C2C" w:rsidP="00A40DA9"/>
        </w:tc>
      </w:tr>
      <w:tr w:rsidR="52C68C2C" w:rsidRPr="00E37812" w14:paraId="00B27572" w14:textId="77777777" w:rsidTr="52C68C2C">
        <w:tc>
          <w:tcPr>
            <w:tcW w:w="1812" w:type="dxa"/>
            <w:tcBorders>
              <w:top w:val="single" w:sz="8" w:space="0" w:color="E8EEF4"/>
              <w:left w:val="nil"/>
              <w:bottom w:val="single" w:sz="8" w:space="0" w:color="E8EEF4"/>
              <w:right w:val="single" w:sz="8" w:space="0" w:color="E8EEF4"/>
            </w:tcBorders>
            <w:shd w:val="clear" w:color="auto" w:fill="DAE7E7"/>
            <w:vAlign w:val="center"/>
          </w:tcPr>
          <w:p w14:paraId="596CD2B0" w14:textId="4680FF84" w:rsidR="52C68C2C" w:rsidRPr="00E37812" w:rsidRDefault="52C68C2C" w:rsidP="00A40DA9">
            <w:r w:rsidRPr="00E37812">
              <w:rPr>
                <w:rFonts w:ascii="Calibri" w:eastAsia="Calibri" w:hAnsi="Calibri" w:cs="Calibri"/>
                <w:color w:val="000000" w:themeColor="text1"/>
                <w:sz w:val="18"/>
                <w:szCs w:val="18"/>
              </w:rPr>
              <w:t>1.1.</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6D64DEF9" w14:textId="5494C246" w:rsidR="52C68C2C" w:rsidRPr="00E37812" w:rsidRDefault="52C68C2C" w:rsidP="00A40DA9">
            <w:r w:rsidRPr="00E37812">
              <w:rPr>
                <w:rFonts w:ascii="Calibri" w:eastAsia="Calibri" w:hAnsi="Calibri" w:cs="Calibri"/>
                <w:color w:val="000000" w:themeColor="text1"/>
                <w:sz w:val="18"/>
                <w:szCs w:val="18"/>
              </w:rPr>
              <w:t xml:space="preserve">OECD PISA 2015 iegūto datu analīze, </w:t>
            </w:r>
            <w:r w:rsidRPr="00E37812">
              <w:rPr>
                <w:rFonts w:ascii="Calibri" w:eastAsia="Calibri" w:hAnsi="Calibri" w:cs="Calibri"/>
                <w:color w:val="000000" w:themeColor="text1"/>
                <w:sz w:val="18"/>
                <w:szCs w:val="18"/>
              </w:rPr>
              <w:lastRenderedPageBreak/>
              <w:t>OECD PISA 2018, OECD PISA 2022 īstenošana un iegūto datu analīze</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79BAA147" w14:textId="6981FB03" w:rsidR="52C68C2C" w:rsidRPr="00E37812" w:rsidRDefault="52C68C2C" w:rsidP="00A40DA9">
            <w:r w:rsidRPr="00E37812">
              <w:rPr>
                <w:rFonts w:ascii="Calibri" w:eastAsia="Calibri" w:hAnsi="Calibri" w:cs="Calibri"/>
                <w:color w:val="000000" w:themeColor="text1"/>
                <w:sz w:val="18"/>
                <w:szCs w:val="18"/>
              </w:rPr>
              <w:lastRenderedPageBreak/>
              <w:t>1</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454AF66B" w14:textId="5BF94088" w:rsidR="52C68C2C" w:rsidRPr="00E37812" w:rsidRDefault="52C68C2C" w:rsidP="00A40DA9">
            <w:r w:rsidRPr="00E37812">
              <w:rPr>
                <w:rFonts w:ascii="Calibri" w:eastAsia="Calibri" w:hAnsi="Calibri" w:cs="Calibri"/>
                <w:color w:val="000000" w:themeColor="text1"/>
                <w:sz w:val="18"/>
                <w:szCs w:val="18"/>
              </w:rPr>
              <w:t>pētījumu programma</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14C49426" w14:textId="5332F039" w:rsidR="52C68C2C" w:rsidRPr="00E37812" w:rsidRDefault="52C68C2C" w:rsidP="00A40DA9">
            <w:r w:rsidRPr="00E37812">
              <w:rPr>
                <w:rFonts w:ascii="Calibri" w:eastAsia="Calibri" w:hAnsi="Calibri" w:cs="Calibri"/>
                <w:color w:val="000000" w:themeColor="text1"/>
                <w:sz w:val="18"/>
                <w:szCs w:val="18"/>
              </w:rPr>
              <w:t>LATVIJAS UNIVERSITĀTE</w:t>
            </w:r>
          </w:p>
        </w:tc>
      </w:tr>
      <w:tr w:rsidR="52C68C2C" w:rsidRPr="00E37812" w14:paraId="17B75BCF" w14:textId="77777777" w:rsidTr="52C68C2C">
        <w:tc>
          <w:tcPr>
            <w:tcW w:w="1812" w:type="dxa"/>
            <w:tcBorders>
              <w:top w:val="single" w:sz="8" w:space="0" w:color="E8EEF4"/>
              <w:left w:val="nil"/>
              <w:bottom w:val="single" w:sz="8" w:space="0" w:color="E8EEF4"/>
              <w:right w:val="single" w:sz="8" w:space="0" w:color="E8EEF4"/>
            </w:tcBorders>
            <w:shd w:val="clear" w:color="auto" w:fill="DAE7E7"/>
            <w:vAlign w:val="center"/>
          </w:tcPr>
          <w:p w14:paraId="06745FA0" w14:textId="64C59A72" w:rsidR="52C68C2C" w:rsidRPr="00E37812" w:rsidRDefault="52C68C2C" w:rsidP="00A40DA9">
            <w:r w:rsidRPr="00E37812">
              <w:rPr>
                <w:rFonts w:ascii="Calibri" w:eastAsia="Calibri" w:hAnsi="Calibri" w:cs="Calibri"/>
                <w:color w:val="000000" w:themeColor="text1"/>
                <w:sz w:val="18"/>
                <w:szCs w:val="18"/>
              </w:rPr>
              <w:t>1.2.</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2E45BF20" w14:textId="20DE930E" w:rsidR="52C68C2C" w:rsidRPr="00E37812" w:rsidRDefault="52C68C2C" w:rsidP="00A40DA9">
            <w:r w:rsidRPr="00E37812">
              <w:rPr>
                <w:rFonts w:ascii="Calibri" w:eastAsia="Calibri" w:hAnsi="Calibri" w:cs="Calibri"/>
                <w:color w:val="000000" w:themeColor="text1"/>
                <w:sz w:val="18"/>
                <w:szCs w:val="18"/>
              </w:rPr>
              <w:t xml:space="preserve">OECD TALIS 2013 iegūto datu analīze </w:t>
            </w:r>
            <w:proofErr w:type="spellStart"/>
            <w:r w:rsidRPr="00E37812">
              <w:rPr>
                <w:rFonts w:ascii="Calibri" w:eastAsia="Calibri" w:hAnsi="Calibri" w:cs="Calibri"/>
                <w:color w:val="000000" w:themeColor="text1"/>
                <w:sz w:val="18"/>
                <w:szCs w:val="18"/>
              </w:rPr>
              <w:t>papildmodulī</w:t>
            </w:r>
            <w:proofErr w:type="spellEnd"/>
            <w:r w:rsidRPr="00E37812">
              <w:rPr>
                <w:rFonts w:ascii="Calibri" w:eastAsia="Calibri" w:hAnsi="Calibri" w:cs="Calibri"/>
                <w:color w:val="000000" w:themeColor="text1"/>
                <w:sz w:val="18"/>
                <w:szCs w:val="18"/>
              </w:rPr>
              <w:t xml:space="preserve"> "PISA/TALIS </w:t>
            </w:r>
            <w:proofErr w:type="spellStart"/>
            <w:r w:rsidRPr="00E37812">
              <w:rPr>
                <w:rFonts w:ascii="Calibri" w:eastAsia="Calibri" w:hAnsi="Calibri" w:cs="Calibri"/>
                <w:color w:val="000000" w:themeColor="text1"/>
                <w:sz w:val="18"/>
                <w:szCs w:val="18"/>
              </w:rPr>
              <w:t>link</w:t>
            </w:r>
            <w:proofErr w:type="spellEnd"/>
            <w:r w:rsidRPr="00E37812">
              <w:rPr>
                <w:rFonts w:ascii="Calibri" w:eastAsia="Calibri" w:hAnsi="Calibri" w:cs="Calibri"/>
                <w:color w:val="000000" w:themeColor="text1"/>
                <w:sz w:val="18"/>
                <w:szCs w:val="18"/>
              </w:rPr>
              <w:t>", OECD TALIS 2018, OECD TALIS 2024 īstenošana un iegūto datu analīze</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66B1A984" w14:textId="7276ADD4" w:rsidR="52C68C2C" w:rsidRPr="00E37812" w:rsidRDefault="52C68C2C" w:rsidP="00A40DA9">
            <w:r w:rsidRPr="00E37812">
              <w:rPr>
                <w:rFonts w:ascii="Calibri" w:eastAsia="Calibri" w:hAnsi="Calibri" w:cs="Calibri"/>
                <w:color w:val="000000" w:themeColor="text1"/>
                <w:sz w:val="18"/>
                <w:szCs w:val="18"/>
              </w:rPr>
              <w:t>1</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465F6F68" w14:textId="78B43919" w:rsidR="52C68C2C" w:rsidRPr="00E37812" w:rsidRDefault="52C68C2C" w:rsidP="00A40DA9">
            <w:r w:rsidRPr="00E37812">
              <w:rPr>
                <w:rFonts w:ascii="Calibri" w:eastAsia="Calibri" w:hAnsi="Calibri" w:cs="Calibri"/>
                <w:color w:val="000000" w:themeColor="text1"/>
                <w:sz w:val="18"/>
                <w:szCs w:val="18"/>
              </w:rPr>
              <w:t>pētījumu programma</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532ACCC4" w14:textId="681EC2E5" w:rsidR="52C68C2C" w:rsidRPr="00E37812" w:rsidRDefault="52C68C2C" w:rsidP="00A40DA9">
            <w:r w:rsidRPr="00E37812">
              <w:rPr>
                <w:rFonts w:ascii="Calibri" w:eastAsia="Calibri" w:hAnsi="Calibri" w:cs="Calibri"/>
                <w:color w:val="000000" w:themeColor="text1"/>
                <w:sz w:val="18"/>
                <w:szCs w:val="18"/>
              </w:rPr>
              <w:t>LATVIJAS UNIVERSITĀTE</w:t>
            </w:r>
          </w:p>
        </w:tc>
      </w:tr>
      <w:tr w:rsidR="52C68C2C" w:rsidRPr="00E37812" w14:paraId="31315C38" w14:textId="77777777" w:rsidTr="52C68C2C">
        <w:tc>
          <w:tcPr>
            <w:tcW w:w="1812" w:type="dxa"/>
            <w:tcBorders>
              <w:top w:val="single" w:sz="8" w:space="0" w:color="E8EEF4"/>
              <w:left w:val="nil"/>
              <w:bottom w:val="single" w:sz="8" w:space="0" w:color="E8EEF4"/>
              <w:right w:val="single" w:sz="8" w:space="0" w:color="E8EEF4"/>
            </w:tcBorders>
            <w:shd w:val="clear" w:color="auto" w:fill="DAE7E7"/>
            <w:vAlign w:val="center"/>
          </w:tcPr>
          <w:p w14:paraId="27BD1A47" w14:textId="6E6AEB02" w:rsidR="52C68C2C" w:rsidRPr="00E37812" w:rsidRDefault="52C68C2C" w:rsidP="00A40DA9">
            <w:r w:rsidRPr="00E37812">
              <w:rPr>
                <w:rFonts w:ascii="Calibri" w:eastAsia="Calibri" w:hAnsi="Calibri" w:cs="Calibri"/>
                <w:color w:val="000000" w:themeColor="text1"/>
                <w:sz w:val="18"/>
                <w:szCs w:val="18"/>
              </w:rPr>
              <w:t>1.3.</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00AE1A51" w14:textId="50C6F20E" w:rsidR="52C68C2C" w:rsidRPr="00E37812" w:rsidRDefault="52C68C2C" w:rsidP="00A40DA9">
            <w:r w:rsidRPr="00E37812">
              <w:rPr>
                <w:rFonts w:ascii="Calibri" w:eastAsia="Calibri" w:hAnsi="Calibri" w:cs="Calibri"/>
                <w:color w:val="000000" w:themeColor="text1"/>
                <w:sz w:val="18"/>
                <w:szCs w:val="18"/>
              </w:rPr>
              <w:t>OECD INES īstenošana</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46129D5A" w14:textId="4F19D6B3" w:rsidR="52C68C2C" w:rsidRPr="00E37812" w:rsidRDefault="52C68C2C" w:rsidP="00A40DA9">
            <w:r w:rsidRPr="00E37812">
              <w:rPr>
                <w:rFonts w:ascii="Calibri" w:eastAsia="Calibri" w:hAnsi="Calibri" w:cs="Calibri"/>
                <w:color w:val="000000" w:themeColor="text1"/>
                <w:sz w:val="18"/>
                <w:szCs w:val="18"/>
              </w:rPr>
              <w:t>8</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455D3293" w14:textId="2BA11E69" w:rsidR="52C68C2C" w:rsidRPr="00E37812" w:rsidRDefault="52C68C2C" w:rsidP="00A40DA9">
            <w:r w:rsidRPr="00E37812">
              <w:rPr>
                <w:rFonts w:ascii="Calibri" w:eastAsia="Calibri" w:hAnsi="Calibri" w:cs="Calibri"/>
                <w:color w:val="000000" w:themeColor="text1"/>
                <w:sz w:val="18"/>
                <w:szCs w:val="18"/>
              </w:rPr>
              <w:t>ziņojumi</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3C8D0797" w14:textId="62215D77" w:rsidR="52C68C2C" w:rsidRPr="00E37812" w:rsidRDefault="52C68C2C" w:rsidP="00A40DA9">
            <w:r w:rsidRPr="00E37812">
              <w:rPr>
                <w:rFonts w:ascii="Calibri" w:eastAsia="Calibri" w:hAnsi="Calibri" w:cs="Calibri"/>
                <w:color w:val="000000" w:themeColor="text1"/>
                <w:sz w:val="18"/>
                <w:szCs w:val="18"/>
              </w:rPr>
              <w:t>Centrālā statistikas pārvalde</w:t>
            </w:r>
          </w:p>
        </w:tc>
      </w:tr>
      <w:tr w:rsidR="52C68C2C" w:rsidRPr="00E37812" w14:paraId="31B25807" w14:textId="77777777" w:rsidTr="52C68C2C">
        <w:tc>
          <w:tcPr>
            <w:tcW w:w="1812" w:type="dxa"/>
            <w:tcBorders>
              <w:top w:val="single" w:sz="8" w:space="0" w:color="E8EEF4"/>
              <w:left w:val="nil"/>
              <w:bottom w:val="single" w:sz="8" w:space="0" w:color="E8EEF4"/>
              <w:right w:val="single" w:sz="8" w:space="0" w:color="E8EEF4"/>
            </w:tcBorders>
            <w:shd w:val="clear" w:color="auto" w:fill="DAE7E7"/>
            <w:vAlign w:val="center"/>
          </w:tcPr>
          <w:p w14:paraId="722631EC" w14:textId="6EDB845F" w:rsidR="52C68C2C" w:rsidRPr="00E37812" w:rsidRDefault="52C68C2C" w:rsidP="00A40DA9">
            <w:r w:rsidRPr="00E37812">
              <w:rPr>
                <w:rFonts w:ascii="Calibri" w:eastAsia="Calibri" w:hAnsi="Calibri" w:cs="Calibri"/>
                <w:color w:val="000000" w:themeColor="text1"/>
                <w:sz w:val="18"/>
                <w:szCs w:val="18"/>
              </w:rPr>
              <w:t>1.4.</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07784677" w14:textId="3F593901" w:rsidR="52C68C2C" w:rsidRPr="00E37812" w:rsidRDefault="52C68C2C" w:rsidP="00A40DA9">
            <w:r w:rsidRPr="00E37812">
              <w:rPr>
                <w:rFonts w:ascii="Calibri" w:eastAsia="Calibri" w:hAnsi="Calibri" w:cs="Calibri"/>
                <w:color w:val="000000" w:themeColor="text1"/>
                <w:sz w:val="18"/>
                <w:szCs w:val="18"/>
              </w:rPr>
              <w:t>OECD SCDH 2016 un OECD SCDH 2019 īstenošana un iegūto datu analīze</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395F74E9" w14:textId="41353FCF" w:rsidR="52C68C2C" w:rsidRPr="00E37812" w:rsidRDefault="52C68C2C" w:rsidP="00A40DA9">
            <w:r w:rsidRPr="00E37812">
              <w:rPr>
                <w:rFonts w:ascii="Calibri" w:eastAsia="Calibri" w:hAnsi="Calibri" w:cs="Calibri"/>
                <w:color w:val="000000" w:themeColor="text1"/>
                <w:sz w:val="18"/>
                <w:szCs w:val="18"/>
              </w:rPr>
              <w:t>1</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680D3033" w14:textId="3245A0A3" w:rsidR="52C68C2C" w:rsidRPr="00E37812" w:rsidRDefault="52C68C2C" w:rsidP="00A40DA9">
            <w:r w:rsidRPr="00E37812">
              <w:rPr>
                <w:rFonts w:ascii="Calibri" w:eastAsia="Calibri" w:hAnsi="Calibri" w:cs="Calibri"/>
                <w:color w:val="000000" w:themeColor="text1"/>
                <w:sz w:val="18"/>
                <w:szCs w:val="18"/>
              </w:rPr>
              <w:t>pētījumu programma</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794BD34C" w14:textId="407B2CE3" w:rsidR="52C68C2C" w:rsidRPr="00E37812" w:rsidRDefault="52C68C2C" w:rsidP="00A40DA9">
            <w:r w:rsidRPr="00E37812">
              <w:rPr>
                <w:rFonts w:ascii="Calibri" w:eastAsia="Calibri" w:hAnsi="Calibri" w:cs="Calibri"/>
                <w:color w:val="000000" w:themeColor="text1"/>
                <w:sz w:val="18"/>
                <w:szCs w:val="18"/>
              </w:rPr>
              <w:t>Centrālā statistikas pārvalde</w:t>
            </w:r>
          </w:p>
        </w:tc>
      </w:tr>
      <w:tr w:rsidR="52C68C2C" w:rsidRPr="00E37812" w14:paraId="5C66D636" w14:textId="77777777" w:rsidTr="52C68C2C">
        <w:tc>
          <w:tcPr>
            <w:tcW w:w="1812" w:type="dxa"/>
            <w:tcBorders>
              <w:top w:val="single" w:sz="8" w:space="0" w:color="E8EEF4"/>
              <w:left w:val="nil"/>
              <w:bottom w:val="single" w:sz="8" w:space="0" w:color="E8EEF4"/>
              <w:right w:val="single" w:sz="8" w:space="0" w:color="E8EEF4"/>
            </w:tcBorders>
            <w:shd w:val="clear" w:color="auto" w:fill="DAE7E7"/>
            <w:vAlign w:val="center"/>
          </w:tcPr>
          <w:p w14:paraId="55DBCD0B" w14:textId="0BA27DCE" w:rsidR="52C68C2C" w:rsidRPr="00E37812" w:rsidRDefault="52C68C2C" w:rsidP="00A40DA9">
            <w:r w:rsidRPr="00E37812">
              <w:rPr>
                <w:rFonts w:ascii="Calibri" w:eastAsia="Calibri" w:hAnsi="Calibri" w:cs="Calibri"/>
                <w:color w:val="000000" w:themeColor="text1"/>
                <w:sz w:val="18"/>
                <w:szCs w:val="18"/>
              </w:rPr>
              <w:t>1.5.</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1830676A" w14:textId="5ACA258C" w:rsidR="52C68C2C" w:rsidRPr="00E37812" w:rsidRDefault="52C68C2C" w:rsidP="00A40DA9">
            <w:r w:rsidRPr="00E37812">
              <w:rPr>
                <w:rFonts w:ascii="Calibri" w:eastAsia="Calibri" w:hAnsi="Calibri" w:cs="Calibri"/>
                <w:color w:val="000000" w:themeColor="text1"/>
                <w:sz w:val="18"/>
                <w:szCs w:val="18"/>
              </w:rPr>
              <w:t>IEA PIRLS 2016 un IEA PIRLS 2021 īstenošana un iegūto datu analīze</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5098EC10" w14:textId="62202C9D" w:rsidR="52C68C2C" w:rsidRPr="00E37812" w:rsidRDefault="52C68C2C" w:rsidP="00A40DA9">
            <w:r w:rsidRPr="00E37812">
              <w:rPr>
                <w:rFonts w:ascii="Calibri" w:eastAsia="Calibri" w:hAnsi="Calibri" w:cs="Calibri"/>
                <w:color w:val="000000" w:themeColor="text1"/>
                <w:sz w:val="18"/>
                <w:szCs w:val="18"/>
              </w:rPr>
              <w:t>1</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2775BBB2" w14:textId="30F0D3AD" w:rsidR="52C68C2C" w:rsidRPr="00E37812" w:rsidRDefault="52C68C2C" w:rsidP="00A40DA9">
            <w:r w:rsidRPr="00E37812">
              <w:rPr>
                <w:rFonts w:ascii="Calibri" w:eastAsia="Calibri" w:hAnsi="Calibri" w:cs="Calibri"/>
                <w:color w:val="000000" w:themeColor="text1"/>
                <w:sz w:val="18"/>
                <w:szCs w:val="18"/>
              </w:rPr>
              <w:t>pētījumu programma</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5E0B096F" w14:textId="1B72A7FD" w:rsidR="52C68C2C" w:rsidRPr="00E37812" w:rsidRDefault="52C68C2C" w:rsidP="00A40DA9">
            <w:r w:rsidRPr="00E37812">
              <w:rPr>
                <w:rFonts w:ascii="Calibri" w:eastAsia="Calibri" w:hAnsi="Calibri" w:cs="Calibri"/>
                <w:color w:val="000000" w:themeColor="text1"/>
                <w:sz w:val="18"/>
                <w:szCs w:val="18"/>
              </w:rPr>
              <w:t>LATVIJAS UNIVERSITĀTE</w:t>
            </w:r>
          </w:p>
        </w:tc>
      </w:tr>
      <w:tr w:rsidR="52C68C2C" w:rsidRPr="00E37812" w14:paraId="24EC35A3" w14:textId="77777777" w:rsidTr="52C68C2C">
        <w:tc>
          <w:tcPr>
            <w:tcW w:w="1812" w:type="dxa"/>
            <w:tcBorders>
              <w:top w:val="single" w:sz="8" w:space="0" w:color="E8EEF4"/>
              <w:left w:val="nil"/>
              <w:bottom w:val="single" w:sz="8" w:space="0" w:color="E8EEF4"/>
              <w:right w:val="single" w:sz="8" w:space="0" w:color="E8EEF4"/>
            </w:tcBorders>
            <w:shd w:val="clear" w:color="auto" w:fill="DAE7E7"/>
            <w:vAlign w:val="center"/>
          </w:tcPr>
          <w:p w14:paraId="33A72A36" w14:textId="7C1A50A6" w:rsidR="52C68C2C" w:rsidRPr="00E37812" w:rsidRDefault="52C68C2C" w:rsidP="00A40DA9">
            <w:r w:rsidRPr="00E37812">
              <w:rPr>
                <w:rFonts w:ascii="Calibri" w:eastAsia="Calibri" w:hAnsi="Calibri" w:cs="Calibri"/>
                <w:color w:val="000000" w:themeColor="text1"/>
                <w:sz w:val="18"/>
                <w:szCs w:val="18"/>
              </w:rPr>
              <w:t>1.6.</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38183633" w14:textId="4DCB8B52" w:rsidR="52C68C2C" w:rsidRPr="00E37812" w:rsidRDefault="52C68C2C" w:rsidP="00A40DA9">
            <w:r w:rsidRPr="00E37812">
              <w:rPr>
                <w:rFonts w:ascii="Calibri" w:eastAsia="Calibri" w:hAnsi="Calibri" w:cs="Calibri"/>
                <w:color w:val="000000" w:themeColor="text1"/>
                <w:sz w:val="18"/>
                <w:szCs w:val="18"/>
              </w:rPr>
              <w:t>PB pētījuma īstenošana</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55DE3FE4" w14:textId="0F15FF7B" w:rsidR="52C68C2C" w:rsidRPr="00E37812" w:rsidRDefault="52C68C2C" w:rsidP="00A40DA9">
            <w:r w:rsidRPr="00E37812">
              <w:rPr>
                <w:rFonts w:ascii="Calibri" w:eastAsia="Calibri" w:hAnsi="Calibri" w:cs="Calibri"/>
                <w:color w:val="000000" w:themeColor="text1"/>
                <w:sz w:val="18"/>
                <w:szCs w:val="18"/>
              </w:rPr>
              <w:t>1</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6C033925" w14:textId="70838D73" w:rsidR="52C68C2C" w:rsidRPr="00E37812" w:rsidRDefault="52C68C2C" w:rsidP="00A40DA9">
            <w:r w:rsidRPr="00E37812">
              <w:rPr>
                <w:rFonts w:ascii="Calibri" w:eastAsia="Calibri" w:hAnsi="Calibri" w:cs="Calibri"/>
                <w:color w:val="000000" w:themeColor="text1"/>
                <w:sz w:val="18"/>
                <w:szCs w:val="18"/>
              </w:rPr>
              <w:t>Pētījumu skaits</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28422666" w14:textId="1E766F61" w:rsidR="52C68C2C" w:rsidRPr="00E37812" w:rsidRDefault="52C68C2C" w:rsidP="00A40DA9"/>
        </w:tc>
      </w:tr>
      <w:tr w:rsidR="52C68C2C" w:rsidRPr="00E37812" w14:paraId="69B14AF3" w14:textId="77777777" w:rsidTr="52C68C2C">
        <w:tc>
          <w:tcPr>
            <w:tcW w:w="1812" w:type="dxa"/>
            <w:tcBorders>
              <w:top w:val="single" w:sz="8" w:space="0" w:color="E8EEF4"/>
              <w:left w:val="nil"/>
              <w:bottom w:val="single" w:sz="8" w:space="0" w:color="E8EEF4"/>
              <w:right w:val="single" w:sz="8" w:space="0" w:color="E8EEF4"/>
            </w:tcBorders>
            <w:shd w:val="clear" w:color="auto" w:fill="DAE7E7"/>
            <w:vAlign w:val="center"/>
          </w:tcPr>
          <w:p w14:paraId="716B2425" w14:textId="21674CEB" w:rsidR="52C68C2C" w:rsidRPr="00E37812" w:rsidRDefault="52C68C2C" w:rsidP="00A40DA9">
            <w:r w:rsidRPr="00E37812">
              <w:rPr>
                <w:rFonts w:ascii="Calibri" w:eastAsia="Calibri" w:hAnsi="Calibri" w:cs="Calibri"/>
                <w:color w:val="000000" w:themeColor="text1"/>
                <w:sz w:val="18"/>
                <w:szCs w:val="18"/>
              </w:rPr>
              <w:t>1.7.</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4B19C06A" w14:textId="390EE9C4" w:rsidR="52C68C2C" w:rsidRPr="00E37812" w:rsidRDefault="52C68C2C" w:rsidP="00A40DA9">
            <w:r w:rsidRPr="00E37812">
              <w:rPr>
                <w:rFonts w:ascii="Calibri" w:eastAsia="Calibri" w:hAnsi="Calibri" w:cs="Calibri"/>
                <w:color w:val="000000" w:themeColor="text1"/>
                <w:sz w:val="18"/>
                <w:szCs w:val="18"/>
              </w:rPr>
              <w:t>OECD PIAAC īstenošana un iegūto datu analīze</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2172F9B3" w14:textId="151FC69F" w:rsidR="52C68C2C" w:rsidRPr="00E37812" w:rsidRDefault="52C68C2C" w:rsidP="00A40DA9">
            <w:r w:rsidRPr="00E37812">
              <w:rPr>
                <w:rFonts w:ascii="Calibri" w:eastAsia="Calibri" w:hAnsi="Calibri" w:cs="Calibri"/>
                <w:color w:val="000000" w:themeColor="text1"/>
                <w:sz w:val="18"/>
                <w:szCs w:val="18"/>
              </w:rPr>
              <w:t>1</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1F6720C1" w14:textId="13B337DE" w:rsidR="52C68C2C" w:rsidRPr="00E37812" w:rsidRDefault="52C68C2C" w:rsidP="00A40DA9">
            <w:r w:rsidRPr="00E37812">
              <w:rPr>
                <w:rFonts w:ascii="Calibri" w:eastAsia="Calibri" w:hAnsi="Calibri" w:cs="Calibri"/>
                <w:color w:val="000000" w:themeColor="text1"/>
                <w:sz w:val="18"/>
                <w:szCs w:val="18"/>
              </w:rPr>
              <w:t>pētījumu programma</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2BDCFC12" w14:textId="0D08A103" w:rsidR="52C68C2C" w:rsidRPr="00E37812" w:rsidRDefault="52C68C2C" w:rsidP="00A40DA9">
            <w:r w:rsidRPr="00E37812">
              <w:rPr>
                <w:rFonts w:ascii="Calibri" w:eastAsia="Calibri" w:hAnsi="Calibri" w:cs="Calibri"/>
                <w:color w:val="000000" w:themeColor="text1"/>
                <w:sz w:val="18"/>
                <w:szCs w:val="18"/>
              </w:rPr>
              <w:t>LATVIJAS UNIVERSITĀTE</w:t>
            </w:r>
          </w:p>
        </w:tc>
      </w:tr>
      <w:tr w:rsidR="52C68C2C" w:rsidRPr="00E37812" w14:paraId="33F906C5" w14:textId="77777777" w:rsidTr="52C68C2C">
        <w:tc>
          <w:tcPr>
            <w:tcW w:w="1812" w:type="dxa"/>
            <w:tcBorders>
              <w:top w:val="single" w:sz="8" w:space="0" w:color="E8EEF4"/>
              <w:left w:val="nil"/>
              <w:bottom w:val="single" w:sz="8" w:space="0" w:color="E8EEF4"/>
              <w:right w:val="single" w:sz="8" w:space="0" w:color="E8EEF4"/>
            </w:tcBorders>
            <w:shd w:val="clear" w:color="auto" w:fill="DAE7E7"/>
            <w:vAlign w:val="center"/>
          </w:tcPr>
          <w:p w14:paraId="3566CFC7" w14:textId="6D1ED707" w:rsidR="52C68C2C" w:rsidRPr="00E37812" w:rsidRDefault="52C68C2C" w:rsidP="00A40DA9">
            <w:r w:rsidRPr="00E37812">
              <w:rPr>
                <w:rFonts w:ascii="Calibri" w:eastAsia="Calibri" w:hAnsi="Calibri" w:cs="Calibri"/>
                <w:color w:val="000000" w:themeColor="text1"/>
                <w:sz w:val="18"/>
                <w:szCs w:val="18"/>
              </w:rPr>
              <w:t>1.8.</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0E8D09DE" w14:textId="12041EE2" w:rsidR="52C68C2C" w:rsidRPr="00E37812" w:rsidRDefault="52C68C2C" w:rsidP="00A40DA9">
            <w:r w:rsidRPr="00E37812">
              <w:rPr>
                <w:rFonts w:ascii="Calibri" w:eastAsia="Calibri" w:hAnsi="Calibri" w:cs="Calibri"/>
                <w:color w:val="000000" w:themeColor="text1"/>
                <w:sz w:val="18"/>
                <w:szCs w:val="18"/>
              </w:rPr>
              <w:t>IEA TIMSS 2019 īstenošana un iegūto datu analīze</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756A242A" w14:textId="16669DD2" w:rsidR="52C68C2C" w:rsidRPr="00E37812" w:rsidRDefault="52C68C2C" w:rsidP="00A40DA9">
            <w:r w:rsidRPr="00E37812">
              <w:rPr>
                <w:rFonts w:ascii="Calibri" w:eastAsia="Calibri" w:hAnsi="Calibri" w:cs="Calibri"/>
                <w:color w:val="000000" w:themeColor="text1"/>
                <w:sz w:val="18"/>
                <w:szCs w:val="18"/>
              </w:rPr>
              <w:t>1</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52131CF2" w14:textId="0E53B345" w:rsidR="52C68C2C" w:rsidRPr="00E37812" w:rsidRDefault="52C68C2C" w:rsidP="00A40DA9">
            <w:r w:rsidRPr="00E37812">
              <w:rPr>
                <w:rFonts w:ascii="Calibri" w:eastAsia="Calibri" w:hAnsi="Calibri" w:cs="Calibri"/>
                <w:color w:val="000000" w:themeColor="text1"/>
                <w:sz w:val="18"/>
                <w:szCs w:val="18"/>
              </w:rPr>
              <w:t>pētījumu programma</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10C72321" w14:textId="6014D18B" w:rsidR="52C68C2C" w:rsidRPr="00E37812" w:rsidRDefault="52C68C2C" w:rsidP="00A40DA9">
            <w:r w:rsidRPr="00E37812">
              <w:rPr>
                <w:rFonts w:ascii="Calibri" w:eastAsia="Calibri" w:hAnsi="Calibri" w:cs="Calibri"/>
                <w:color w:val="000000" w:themeColor="text1"/>
                <w:sz w:val="18"/>
                <w:szCs w:val="18"/>
              </w:rPr>
              <w:t>LATVIJAS UNIVERSITĀTE</w:t>
            </w:r>
          </w:p>
        </w:tc>
      </w:tr>
      <w:tr w:rsidR="52C68C2C" w:rsidRPr="00E37812" w14:paraId="52CA9E7E" w14:textId="77777777" w:rsidTr="52C68C2C">
        <w:tc>
          <w:tcPr>
            <w:tcW w:w="1812" w:type="dxa"/>
            <w:tcBorders>
              <w:top w:val="single" w:sz="8" w:space="0" w:color="E8EEF4"/>
              <w:left w:val="nil"/>
              <w:bottom w:val="single" w:sz="8" w:space="0" w:color="E8EEF4"/>
              <w:right w:val="single" w:sz="8" w:space="0" w:color="E8EEF4"/>
            </w:tcBorders>
            <w:shd w:val="clear" w:color="auto" w:fill="DAE7E7"/>
            <w:vAlign w:val="center"/>
          </w:tcPr>
          <w:p w14:paraId="224A5572" w14:textId="26C0CA06" w:rsidR="52C68C2C" w:rsidRPr="00E37812" w:rsidRDefault="52C68C2C" w:rsidP="00A40DA9">
            <w:r w:rsidRPr="00E37812">
              <w:rPr>
                <w:rFonts w:ascii="Calibri" w:eastAsia="Calibri" w:hAnsi="Calibri" w:cs="Calibri"/>
                <w:color w:val="000000" w:themeColor="text1"/>
                <w:sz w:val="18"/>
                <w:szCs w:val="18"/>
              </w:rPr>
              <w:t>1.9.</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0426059F" w14:textId="4B8FEE71" w:rsidR="52C68C2C" w:rsidRPr="00E37812" w:rsidRDefault="52C68C2C" w:rsidP="00A40DA9">
            <w:r w:rsidRPr="00E37812">
              <w:rPr>
                <w:rFonts w:ascii="Calibri" w:eastAsia="Calibri" w:hAnsi="Calibri" w:cs="Calibri"/>
                <w:color w:val="000000" w:themeColor="text1"/>
                <w:sz w:val="18"/>
                <w:szCs w:val="18"/>
              </w:rPr>
              <w:t>Dalība OECD CERI programmā</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69B6A76C" w14:textId="6EB9ECAE" w:rsidR="52C68C2C" w:rsidRPr="00E37812" w:rsidRDefault="52C68C2C" w:rsidP="00A40DA9">
            <w:r w:rsidRPr="00E37812">
              <w:rPr>
                <w:rFonts w:ascii="Calibri" w:eastAsia="Calibri" w:hAnsi="Calibri" w:cs="Calibri"/>
                <w:color w:val="000000" w:themeColor="text1"/>
                <w:sz w:val="18"/>
                <w:szCs w:val="18"/>
              </w:rPr>
              <w:t>1</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42223481" w14:textId="00E51B3A" w:rsidR="52C68C2C" w:rsidRPr="00E37812" w:rsidRDefault="52C68C2C" w:rsidP="00A40DA9">
            <w:r w:rsidRPr="00E37812">
              <w:rPr>
                <w:rFonts w:ascii="Calibri" w:eastAsia="Calibri" w:hAnsi="Calibri" w:cs="Calibri"/>
                <w:color w:val="000000" w:themeColor="text1"/>
                <w:sz w:val="18"/>
                <w:szCs w:val="18"/>
              </w:rPr>
              <w:t>dalība programmā</w:t>
            </w:r>
          </w:p>
        </w:tc>
        <w:tc>
          <w:tcPr>
            <w:tcW w:w="1812" w:type="dxa"/>
            <w:tcBorders>
              <w:top w:val="single" w:sz="8" w:space="0" w:color="E8EEF4"/>
              <w:left w:val="single" w:sz="8" w:space="0" w:color="E8EEF4"/>
              <w:bottom w:val="single" w:sz="8" w:space="0" w:color="E8EEF4"/>
              <w:right w:val="single" w:sz="8" w:space="0" w:color="E8EEF4"/>
            </w:tcBorders>
            <w:shd w:val="clear" w:color="auto" w:fill="DAE7E7"/>
            <w:vAlign w:val="center"/>
          </w:tcPr>
          <w:p w14:paraId="1532C69F" w14:textId="6943F1F6" w:rsidR="52C68C2C" w:rsidRPr="00E37812" w:rsidRDefault="52C68C2C" w:rsidP="00A40DA9"/>
        </w:tc>
      </w:tr>
      <w:tr w:rsidR="52C68C2C" w:rsidRPr="00E37812" w14:paraId="59189DC6" w14:textId="77777777" w:rsidTr="52C68C2C">
        <w:tc>
          <w:tcPr>
            <w:tcW w:w="1812" w:type="dxa"/>
            <w:tcBorders>
              <w:top w:val="single" w:sz="8" w:space="0" w:color="E8EEF4"/>
              <w:left w:val="nil"/>
              <w:bottom w:val="single" w:sz="8" w:space="0" w:color="E8EEF4"/>
              <w:right w:val="single" w:sz="8" w:space="0" w:color="E8EEF4"/>
            </w:tcBorders>
            <w:shd w:val="clear" w:color="auto" w:fill="C8DADA"/>
            <w:vAlign w:val="center"/>
          </w:tcPr>
          <w:p w14:paraId="4BB12324" w14:textId="49807448" w:rsidR="52C68C2C" w:rsidRPr="00E37812" w:rsidRDefault="52C68C2C" w:rsidP="00A40DA9">
            <w:r w:rsidRPr="00E37812">
              <w:rPr>
                <w:rFonts w:ascii="Calibri" w:eastAsia="Calibri" w:hAnsi="Calibri" w:cs="Calibri"/>
                <w:color w:val="000000" w:themeColor="text1"/>
                <w:sz w:val="18"/>
                <w:szCs w:val="18"/>
              </w:rPr>
              <w:t>2.</w:t>
            </w:r>
          </w:p>
        </w:tc>
        <w:tc>
          <w:tcPr>
            <w:tcW w:w="1812" w:type="dxa"/>
            <w:tcBorders>
              <w:top w:val="single" w:sz="8" w:space="0" w:color="E8EEF4"/>
              <w:left w:val="single" w:sz="8" w:space="0" w:color="E8EEF4"/>
              <w:bottom w:val="single" w:sz="8" w:space="0" w:color="E8EEF4"/>
              <w:right w:val="single" w:sz="8" w:space="0" w:color="E8EEF4"/>
            </w:tcBorders>
            <w:shd w:val="clear" w:color="auto" w:fill="C8DADA"/>
            <w:vAlign w:val="center"/>
          </w:tcPr>
          <w:p w14:paraId="554C61B2" w14:textId="3C031D3C" w:rsidR="52C68C2C" w:rsidRPr="00E37812" w:rsidRDefault="52C68C2C" w:rsidP="00A40DA9">
            <w:r w:rsidRPr="00E37812">
              <w:rPr>
                <w:rFonts w:ascii="Calibri" w:eastAsia="Calibri" w:hAnsi="Calibri" w:cs="Calibri"/>
                <w:color w:val="000000" w:themeColor="text1"/>
                <w:sz w:val="18"/>
                <w:szCs w:val="18"/>
              </w:rPr>
              <w:t>Projekta vadība un īstenošanas nodrošināšana</w:t>
            </w:r>
          </w:p>
        </w:tc>
        <w:tc>
          <w:tcPr>
            <w:tcW w:w="1812" w:type="dxa"/>
            <w:tcBorders>
              <w:top w:val="single" w:sz="8" w:space="0" w:color="E8EEF4"/>
              <w:left w:val="single" w:sz="8" w:space="0" w:color="E8EEF4"/>
              <w:bottom w:val="single" w:sz="8" w:space="0" w:color="E8EEF4"/>
              <w:right w:val="single" w:sz="8" w:space="0" w:color="E8EEF4"/>
            </w:tcBorders>
            <w:shd w:val="clear" w:color="auto" w:fill="C8DADA"/>
            <w:vAlign w:val="center"/>
          </w:tcPr>
          <w:p w14:paraId="1EDE6A1C" w14:textId="3FF43DEB" w:rsidR="52C68C2C" w:rsidRPr="00E37812" w:rsidRDefault="52C68C2C" w:rsidP="00A40DA9">
            <w:r w:rsidRPr="00E37812">
              <w:rPr>
                <w:rFonts w:ascii="Calibri" w:eastAsia="Calibri" w:hAnsi="Calibri" w:cs="Calibri"/>
                <w:color w:val="000000" w:themeColor="text1"/>
                <w:sz w:val="18"/>
                <w:szCs w:val="18"/>
              </w:rPr>
              <w:t>1</w:t>
            </w:r>
          </w:p>
        </w:tc>
        <w:tc>
          <w:tcPr>
            <w:tcW w:w="1812" w:type="dxa"/>
            <w:tcBorders>
              <w:top w:val="single" w:sz="8" w:space="0" w:color="E8EEF4"/>
              <w:left w:val="single" w:sz="8" w:space="0" w:color="E8EEF4"/>
              <w:bottom w:val="single" w:sz="8" w:space="0" w:color="E8EEF4"/>
              <w:right w:val="single" w:sz="8" w:space="0" w:color="E8EEF4"/>
            </w:tcBorders>
            <w:shd w:val="clear" w:color="auto" w:fill="C8DADA"/>
            <w:vAlign w:val="center"/>
          </w:tcPr>
          <w:p w14:paraId="79D9F40B" w14:textId="28D35B5C" w:rsidR="52C68C2C" w:rsidRPr="00E37812" w:rsidRDefault="52C68C2C" w:rsidP="00A40DA9">
            <w:r w:rsidRPr="00E37812">
              <w:rPr>
                <w:rFonts w:ascii="Calibri" w:eastAsia="Calibri" w:hAnsi="Calibri" w:cs="Calibri"/>
                <w:color w:val="000000" w:themeColor="text1"/>
                <w:sz w:val="18"/>
                <w:szCs w:val="18"/>
              </w:rPr>
              <w:t>projekts</w:t>
            </w:r>
          </w:p>
        </w:tc>
        <w:tc>
          <w:tcPr>
            <w:tcW w:w="1812" w:type="dxa"/>
            <w:tcBorders>
              <w:top w:val="single" w:sz="8" w:space="0" w:color="E8EEF4"/>
              <w:left w:val="single" w:sz="8" w:space="0" w:color="E8EEF4"/>
              <w:bottom w:val="single" w:sz="8" w:space="0" w:color="E8EEF4"/>
              <w:right w:val="single" w:sz="8" w:space="0" w:color="E8EEF4"/>
            </w:tcBorders>
            <w:shd w:val="clear" w:color="auto" w:fill="C8DADA"/>
            <w:vAlign w:val="center"/>
          </w:tcPr>
          <w:p w14:paraId="761EAC66" w14:textId="0D063D8F" w:rsidR="52C68C2C" w:rsidRPr="00E37812" w:rsidRDefault="52C68C2C" w:rsidP="00A40DA9">
            <w:r w:rsidRPr="00E37812">
              <w:rPr>
                <w:rFonts w:ascii="Calibri" w:eastAsia="Calibri" w:hAnsi="Calibri" w:cs="Calibri"/>
                <w:color w:val="000000" w:themeColor="text1"/>
                <w:sz w:val="18"/>
                <w:szCs w:val="18"/>
              </w:rPr>
              <w:t>Centrālā statistikas pārvalde, LATVIJAS UNIVERSITĀTE</w:t>
            </w:r>
          </w:p>
        </w:tc>
      </w:tr>
      <w:tr w:rsidR="52C68C2C" w:rsidRPr="00E37812" w14:paraId="463B04EC" w14:textId="77777777" w:rsidTr="52C68C2C">
        <w:tc>
          <w:tcPr>
            <w:tcW w:w="1812" w:type="dxa"/>
            <w:tcBorders>
              <w:top w:val="single" w:sz="8" w:space="0" w:color="E8EEF4"/>
              <w:left w:val="nil"/>
              <w:bottom w:val="single" w:sz="8" w:space="0" w:color="E8EEF4"/>
              <w:right w:val="single" w:sz="8" w:space="0" w:color="E8EEF4"/>
            </w:tcBorders>
            <w:shd w:val="clear" w:color="auto" w:fill="C8DADA"/>
            <w:vAlign w:val="center"/>
          </w:tcPr>
          <w:p w14:paraId="6EAFD956" w14:textId="377B2019" w:rsidR="52C68C2C" w:rsidRPr="00E37812" w:rsidRDefault="52C68C2C" w:rsidP="00A40DA9">
            <w:r w:rsidRPr="00E37812">
              <w:rPr>
                <w:rFonts w:ascii="Calibri" w:eastAsia="Calibri" w:hAnsi="Calibri" w:cs="Calibri"/>
                <w:color w:val="000000" w:themeColor="text1"/>
                <w:sz w:val="18"/>
                <w:szCs w:val="18"/>
              </w:rPr>
              <w:t>3.</w:t>
            </w:r>
          </w:p>
        </w:tc>
        <w:tc>
          <w:tcPr>
            <w:tcW w:w="1812" w:type="dxa"/>
            <w:tcBorders>
              <w:top w:val="single" w:sz="8" w:space="0" w:color="E8EEF4"/>
              <w:left w:val="single" w:sz="8" w:space="0" w:color="E8EEF4"/>
              <w:bottom w:val="single" w:sz="8" w:space="0" w:color="E8EEF4"/>
              <w:right w:val="single" w:sz="8" w:space="0" w:color="E8EEF4"/>
            </w:tcBorders>
            <w:shd w:val="clear" w:color="auto" w:fill="C8DADA"/>
            <w:vAlign w:val="center"/>
          </w:tcPr>
          <w:p w14:paraId="47322234" w14:textId="7A02E549" w:rsidR="52C68C2C" w:rsidRPr="00E37812" w:rsidRDefault="52C68C2C" w:rsidP="00A40DA9">
            <w:r w:rsidRPr="00E37812">
              <w:rPr>
                <w:rFonts w:ascii="Calibri" w:eastAsia="Calibri" w:hAnsi="Calibri" w:cs="Calibri"/>
                <w:color w:val="000000" w:themeColor="text1"/>
                <w:sz w:val="18"/>
                <w:szCs w:val="18"/>
              </w:rPr>
              <w:t>Informācijas un publicitātes pasākumu īstenošana</w:t>
            </w:r>
          </w:p>
        </w:tc>
        <w:tc>
          <w:tcPr>
            <w:tcW w:w="1812" w:type="dxa"/>
            <w:tcBorders>
              <w:top w:val="single" w:sz="8" w:space="0" w:color="E8EEF4"/>
              <w:left w:val="single" w:sz="8" w:space="0" w:color="E8EEF4"/>
              <w:bottom w:val="single" w:sz="8" w:space="0" w:color="E8EEF4"/>
              <w:right w:val="single" w:sz="8" w:space="0" w:color="E8EEF4"/>
            </w:tcBorders>
            <w:shd w:val="clear" w:color="auto" w:fill="C8DADA"/>
            <w:vAlign w:val="center"/>
          </w:tcPr>
          <w:p w14:paraId="0FC9B07F" w14:textId="619F8C15" w:rsidR="52C68C2C" w:rsidRPr="00E37812" w:rsidRDefault="52C68C2C" w:rsidP="00A40DA9">
            <w:r w:rsidRPr="00E37812">
              <w:rPr>
                <w:rFonts w:ascii="Calibri" w:eastAsia="Calibri" w:hAnsi="Calibri" w:cs="Calibri"/>
                <w:color w:val="000000" w:themeColor="text1"/>
                <w:sz w:val="18"/>
                <w:szCs w:val="18"/>
              </w:rPr>
              <w:t>5</w:t>
            </w:r>
          </w:p>
        </w:tc>
        <w:tc>
          <w:tcPr>
            <w:tcW w:w="1812" w:type="dxa"/>
            <w:tcBorders>
              <w:top w:val="single" w:sz="8" w:space="0" w:color="E8EEF4"/>
              <w:left w:val="single" w:sz="8" w:space="0" w:color="E8EEF4"/>
              <w:bottom w:val="single" w:sz="8" w:space="0" w:color="E8EEF4"/>
              <w:right w:val="single" w:sz="8" w:space="0" w:color="E8EEF4"/>
            </w:tcBorders>
            <w:shd w:val="clear" w:color="auto" w:fill="C8DADA"/>
            <w:vAlign w:val="center"/>
          </w:tcPr>
          <w:p w14:paraId="5F4F9768" w14:textId="040F4C51" w:rsidR="52C68C2C" w:rsidRPr="00E37812" w:rsidRDefault="52C68C2C" w:rsidP="00A40DA9">
            <w:r w:rsidRPr="00E37812">
              <w:rPr>
                <w:rFonts w:ascii="Calibri" w:eastAsia="Calibri" w:hAnsi="Calibri" w:cs="Calibri"/>
                <w:color w:val="000000" w:themeColor="text1"/>
                <w:sz w:val="18"/>
                <w:szCs w:val="18"/>
              </w:rPr>
              <w:t>plakāti</w:t>
            </w:r>
          </w:p>
        </w:tc>
        <w:tc>
          <w:tcPr>
            <w:tcW w:w="1812" w:type="dxa"/>
            <w:tcBorders>
              <w:top w:val="single" w:sz="8" w:space="0" w:color="E8EEF4"/>
              <w:left w:val="single" w:sz="8" w:space="0" w:color="E8EEF4"/>
              <w:bottom w:val="single" w:sz="8" w:space="0" w:color="E8EEF4"/>
              <w:right w:val="single" w:sz="8" w:space="0" w:color="E8EEF4"/>
            </w:tcBorders>
            <w:shd w:val="clear" w:color="auto" w:fill="C8DADA"/>
            <w:vAlign w:val="center"/>
          </w:tcPr>
          <w:p w14:paraId="3B99DA1A" w14:textId="33FFEC70" w:rsidR="52C68C2C" w:rsidRPr="00E37812" w:rsidRDefault="52C68C2C" w:rsidP="00A40DA9">
            <w:r w:rsidRPr="00E37812">
              <w:rPr>
                <w:rFonts w:ascii="Calibri" w:eastAsia="Calibri" w:hAnsi="Calibri" w:cs="Calibri"/>
                <w:color w:val="000000" w:themeColor="text1"/>
                <w:sz w:val="18"/>
                <w:szCs w:val="18"/>
              </w:rPr>
              <w:t>Centrālā statistikas pārvalde, LATVIJAS UNIVERSITĀTE</w:t>
            </w:r>
          </w:p>
        </w:tc>
      </w:tr>
    </w:tbl>
    <w:p w14:paraId="3EFA190D" w14:textId="5F109079" w:rsidR="00ED056B" w:rsidRPr="00E37812" w:rsidRDefault="00ED056B" w:rsidP="00A40DA9">
      <w:pPr>
        <w:ind w:firstLine="851"/>
        <w:rPr>
          <w:sz w:val="28"/>
          <w:szCs w:val="28"/>
        </w:rPr>
      </w:pPr>
    </w:p>
    <w:p w14:paraId="5B6C32F0" w14:textId="64B1F949" w:rsidR="00ED056B" w:rsidRPr="00E37812" w:rsidRDefault="78584243" w:rsidP="00A40DA9">
      <w:pPr>
        <w:spacing w:line="259" w:lineRule="auto"/>
        <w:ind w:firstLine="720"/>
        <w:rPr>
          <w:rFonts w:eastAsia="Times New Roman"/>
          <w:sz w:val="28"/>
          <w:szCs w:val="28"/>
        </w:rPr>
      </w:pPr>
      <w:r w:rsidRPr="00E37812">
        <w:rPr>
          <w:rFonts w:eastAsia="Times New Roman"/>
          <w:sz w:val="28"/>
          <w:szCs w:val="28"/>
        </w:rPr>
        <w:t>8.3.6.1</w:t>
      </w:r>
      <w:r w:rsidR="006A33C2" w:rsidRPr="00E37812">
        <w:rPr>
          <w:rFonts w:eastAsia="Times New Roman"/>
          <w:sz w:val="28"/>
          <w:szCs w:val="28"/>
        </w:rPr>
        <w:t>.pasākuma</w:t>
      </w:r>
      <w:r w:rsidRPr="00E37812">
        <w:rPr>
          <w:rFonts w:eastAsia="Times New Roman"/>
          <w:sz w:val="28"/>
          <w:szCs w:val="28"/>
        </w:rPr>
        <w:t xml:space="preserve"> projekta iznākuma rādītājs ir atbalstīto starptautisko pētījumu skaits, t.i., starptautisko pētījumu skaits, kuros veikta dalības maksa ESF atbalsta ietvaros. Mērķa vērtības noteikšanas principi un metodoloģija paredz, ka rādītājs tiek sasniegts 8.3.6.1</w:t>
      </w:r>
      <w:r w:rsidR="006A33C2" w:rsidRPr="00E37812">
        <w:rPr>
          <w:rFonts w:eastAsia="Times New Roman"/>
          <w:sz w:val="28"/>
          <w:szCs w:val="28"/>
        </w:rPr>
        <w:t>.pasākuma</w:t>
      </w:r>
      <w:r w:rsidRPr="00E37812">
        <w:rPr>
          <w:rFonts w:eastAsia="Times New Roman"/>
          <w:sz w:val="28"/>
          <w:szCs w:val="28"/>
        </w:rPr>
        <w:t xml:space="preserve"> projekta ietvaros, iemaksājot dalības maksu un piedaloties 6 starptautiskos salīdzinošajos izglītības pētījumos. Uz šo brīdi iemaksa ir veikta un Latvijas dalība notiek vai jau ir pabeigta sekojošos sešos pētījumos:</w:t>
      </w:r>
    </w:p>
    <w:p w14:paraId="7B3E573A" w14:textId="63103482" w:rsidR="00ED056B" w:rsidRPr="00E37812" w:rsidRDefault="78584243" w:rsidP="00A40DA9">
      <w:pPr>
        <w:ind w:firstLine="851"/>
        <w:rPr>
          <w:sz w:val="28"/>
          <w:szCs w:val="28"/>
        </w:rPr>
      </w:pPr>
      <w:r w:rsidRPr="00E37812">
        <w:rPr>
          <w:sz w:val="28"/>
          <w:szCs w:val="28"/>
        </w:rPr>
        <w:t xml:space="preserve">1) Ekonomiskās sadarbības un attīstības organizācijas Starptautiskās skolēnu novērtēšanas programmas pētījumā (OECD PISA), </w:t>
      </w:r>
    </w:p>
    <w:p w14:paraId="7C455986" w14:textId="35E3C263" w:rsidR="00ED056B" w:rsidRPr="00E37812" w:rsidRDefault="78584243" w:rsidP="00A40DA9">
      <w:pPr>
        <w:ind w:firstLine="851"/>
        <w:rPr>
          <w:sz w:val="28"/>
          <w:szCs w:val="28"/>
        </w:rPr>
      </w:pPr>
      <w:r w:rsidRPr="00E37812">
        <w:rPr>
          <w:sz w:val="28"/>
          <w:szCs w:val="28"/>
        </w:rPr>
        <w:t xml:space="preserve">2) Ekonomiskās sadarbības un attīstības organizācijas Starptautiskajā mācību vides pētījumā (OECD TALIS), </w:t>
      </w:r>
    </w:p>
    <w:p w14:paraId="3AEEFFA3" w14:textId="61276CF1" w:rsidR="00ED056B" w:rsidRPr="00E37812" w:rsidRDefault="78584243" w:rsidP="00A40DA9">
      <w:pPr>
        <w:ind w:firstLine="851"/>
        <w:rPr>
          <w:sz w:val="28"/>
          <w:szCs w:val="28"/>
        </w:rPr>
      </w:pPr>
      <w:r w:rsidRPr="00E37812">
        <w:rPr>
          <w:sz w:val="28"/>
          <w:szCs w:val="28"/>
        </w:rPr>
        <w:t xml:space="preserve">3) Ekonomiskās sadarbības un attīstības organizācijas Zinātņu doktoru karjeras </w:t>
      </w:r>
      <w:proofErr w:type="spellStart"/>
      <w:r w:rsidRPr="00E37812">
        <w:rPr>
          <w:sz w:val="28"/>
          <w:szCs w:val="28"/>
        </w:rPr>
        <w:t>apsekojumā</w:t>
      </w:r>
      <w:proofErr w:type="spellEnd"/>
      <w:r w:rsidRPr="00E37812">
        <w:rPr>
          <w:sz w:val="28"/>
          <w:szCs w:val="28"/>
        </w:rPr>
        <w:t xml:space="preserve"> (OECD SCDH), </w:t>
      </w:r>
    </w:p>
    <w:p w14:paraId="4368D56B" w14:textId="254FBBA4" w:rsidR="00ED056B" w:rsidRPr="00E37812" w:rsidRDefault="78584243" w:rsidP="00A40DA9">
      <w:pPr>
        <w:ind w:firstLine="851"/>
        <w:rPr>
          <w:sz w:val="28"/>
          <w:szCs w:val="28"/>
        </w:rPr>
      </w:pPr>
      <w:r w:rsidRPr="00E37812">
        <w:rPr>
          <w:sz w:val="28"/>
          <w:szCs w:val="28"/>
        </w:rPr>
        <w:t xml:space="preserve">4) Starptautiskās izglītības sasniegumu novērtēšanas asociācijas Starptautiskajā lasītprasmes novērtēšanas pētījumā (IEA PIRLS), </w:t>
      </w:r>
    </w:p>
    <w:p w14:paraId="28C4A0B2" w14:textId="376D7851" w:rsidR="00ED056B" w:rsidRPr="00E37812" w:rsidRDefault="78584243" w:rsidP="00A40DA9">
      <w:pPr>
        <w:ind w:firstLine="851"/>
        <w:rPr>
          <w:sz w:val="28"/>
          <w:szCs w:val="28"/>
        </w:rPr>
      </w:pPr>
      <w:r w:rsidRPr="00E37812">
        <w:rPr>
          <w:sz w:val="28"/>
          <w:szCs w:val="28"/>
        </w:rPr>
        <w:lastRenderedPageBreak/>
        <w:t xml:space="preserve">5) Ekonomiskās sadarbības un attīstības organizācijas Pieaugušo kompetenču novērtējuma programmā (OECD PIAAC), </w:t>
      </w:r>
    </w:p>
    <w:p w14:paraId="6A8B7F00" w14:textId="0F3B983A" w:rsidR="00ED056B" w:rsidRPr="00E37812" w:rsidRDefault="78584243" w:rsidP="00A40DA9">
      <w:pPr>
        <w:ind w:firstLine="851"/>
        <w:rPr>
          <w:sz w:val="28"/>
          <w:szCs w:val="28"/>
        </w:rPr>
      </w:pPr>
      <w:r w:rsidRPr="00E37812">
        <w:rPr>
          <w:sz w:val="28"/>
          <w:szCs w:val="28"/>
        </w:rPr>
        <w:t xml:space="preserve">6) Starptautiskās izglītības sniegumu novērtēšanas asociācijas Matemātikas un dabaszinātņu izglītības attīstības tendenču starptautiskajā pētījumā (IEA TIMSS).  </w:t>
      </w:r>
    </w:p>
    <w:p w14:paraId="176B7D1A" w14:textId="4C45FB56" w:rsidR="00ED056B" w:rsidRPr="00E37812" w:rsidRDefault="78584243" w:rsidP="00A40DA9">
      <w:pPr>
        <w:spacing w:line="259" w:lineRule="auto"/>
        <w:ind w:firstLine="720"/>
        <w:rPr>
          <w:rFonts w:eastAsia="Times New Roman"/>
          <w:sz w:val="28"/>
          <w:szCs w:val="28"/>
        </w:rPr>
      </w:pPr>
      <w:r w:rsidRPr="00E37812">
        <w:rPr>
          <w:rFonts w:eastAsia="Times New Roman"/>
          <w:sz w:val="28"/>
          <w:szCs w:val="28"/>
        </w:rPr>
        <w:t>Papildus tam 8.3.6.1.pasākuma</w:t>
      </w:r>
      <w:r w:rsidR="006A33C2" w:rsidRPr="00E37812">
        <w:rPr>
          <w:rFonts w:eastAsia="Times New Roman"/>
          <w:sz w:val="28"/>
          <w:szCs w:val="28"/>
        </w:rPr>
        <w:t xml:space="preserve"> projekta</w:t>
      </w:r>
      <w:r w:rsidRPr="00E37812">
        <w:rPr>
          <w:rFonts w:eastAsia="Times New Roman"/>
          <w:sz w:val="28"/>
          <w:szCs w:val="28"/>
        </w:rPr>
        <w:t xml:space="preserve"> ietvaros notiek dalība Ekonomiskās sadarbības un attīstības organizācijas Izglītības sistēmu indikatoru programmā (OECD INES) un Izglītības pētniecības un inovāciju centra CERI programmā, kā arī sadarbībā ar Pasaules banku ir īstenots un noslēdzies pētījums par augstākās izglītības pārvaldību.</w:t>
      </w:r>
    </w:p>
    <w:p w14:paraId="1B9FCE15" w14:textId="1909577C" w:rsidR="00ED056B" w:rsidRPr="00E37812" w:rsidRDefault="00ED056B" w:rsidP="00A40DA9">
      <w:pPr>
        <w:spacing w:line="259" w:lineRule="auto"/>
        <w:ind w:firstLine="720"/>
        <w:rPr>
          <w:rFonts w:eastAsia="Times New Roman"/>
          <w:sz w:val="28"/>
          <w:szCs w:val="28"/>
        </w:rPr>
      </w:pPr>
    </w:p>
    <w:p w14:paraId="28FB111A" w14:textId="5D1115E6"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 xml:space="preserve">Dalības starptautiskajos izglītības pētījumos un starptautiskajās programmās rezultātā iegūti dati, kvalitatīva informācija un rekomendācijas, kas kalpo pierādījumos balstītas izglītības politikas lēmumu pieņemšanai un izglītības sistēmas attīstības plānošanai. </w:t>
      </w:r>
    </w:p>
    <w:p w14:paraId="275C6C62" w14:textId="50FE1BF5" w:rsidR="78584243" w:rsidRPr="00E37812" w:rsidRDefault="78584243" w:rsidP="00A40DA9">
      <w:pPr>
        <w:ind w:firstLine="851"/>
        <w:rPr>
          <w:sz w:val="28"/>
          <w:szCs w:val="28"/>
        </w:rPr>
      </w:pPr>
    </w:p>
    <w:p w14:paraId="52F30F27" w14:textId="39991723" w:rsidR="78584243" w:rsidRPr="00E37812" w:rsidRDefault="78584243" w:rsidP="00B005E3">
      <w:pPr>
        <w:pStyle w:val="ListParagraph"/>
        <w:numPr>
          <w:ilvl w:val="1"/>
          <w:numId w:val="7"/>
        </w:numPr>
        <w:jc w:val="both"/>
        <w:rPr>
          <w:rFonts w:eastAsia="Times New Roman"/>
          <w:sz w:val="28"/>
          <w:szCs w:val="28"/>
        </w:rPr>
      </w:pPr>
      <w:r w:rsidRPr="00E37812">
        <w:rPr>
          <w:sz w:val="28"/>
          <w:szCs w:val="28"/>
        </w:rPr>
        <w:t>Ekonomiskās sadarbības un attīstības organizācijas Starptautiskās skolēnu novērtēšanas programmas pētījuma PISA 2018 rezultāti</w:t>
      </w:r>
    </w:p>
    <w:p w14:paraId="2D1CBDB2" w14:textId="3C24B9AB" w:rsidR="78584243" w:rsidRPr="00E37812" w:rsidRDefault="78584243" w:rsidP="00A40DA9">
      <w:pPr>
        <w:rPr>
          <w:sz w:val="28"/>
          <w:szCs w:val="28"/>
        </w:rPr>
      </w:pPr>
    </w:p>
    <w:p w14:paraId="71CED276" w14:textId="16F949C5"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Dalība PISA pētījuma 2018. gada ciklā parādīja, ka Latvijas skolēnu rezultāti 15 gadus vecu skolēnu kompetenču testā ir labi un stabili, galvenokārt sasniedzot OECD valstu vidējo līmeni. Latviju pētījumā pārstāvēja 5985 skolēni no 308 skolām. Matemātikā Latvijas skolēnu vidējie sasniegumi ir augstākais rezultāts 20 gados, kopš Latvija piedalās OECD PISA pētījumos - skolēnu matemātikas kompetences vērtējumā Latvija ieņem 15.-23. vietu starp OECD dalībvalstīm. Turklāt Latvijas skolēnu sasniegumus matemātikā kopš 2003. gada raksturo vienmērīgi pozitīva pieauguma tendence. Zēniem sasniegumi ir augstāki nekā meitenēm, šāda tendence vērojama arī citās pētījuma dalībvalstīs.</w:t>
      </w:r>
    </w:p>
    <w:p w14:paraId="3EB86BAD" w14:textId="3E160E05"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 xml:space="preserve"> </w:t>
      </w:r>
    </w:p>
    <w:p w14:paraId="6DA4EC67" w14:textId="3FBD319F"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Dabaszinātņu kompetencē Latvijas skolēnu sasniegumi atbilst OECD valstu vidējam līmenim, ieņemot 21.-25. vietu. Latvijas skolēnu dabaszinātņu kompetences rādītāji liecina, ka ilgtermiņā dabaszinātņu zināšanu kvalitātes līmenis mūsu valstī ir stabils. Meitenēm sasniegumi dabaszinātnēs ir augstāki nekā zēniem, un šāda tendence ir arī citās valstīs.</w:t>
      </w:r>
    </w:p>
    <w:p w14:paraId="39E11472" w14:textId="3BDE352A"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 xml:space="preserve"> </w:t>
      </w:r>
    </w:p>
    <w:p w14:paraId="08032585" w14:textId="3682AE30"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 xml:space="preserve">Vienlaikus PISA 2018 pētījums parādīja, ka Latvijas 15 gadus veco skolēnu vidējie sasniegumi lasīšanas kompetencē ir nedaudz zemāki nekā vidēji OECD valstīs, ieņemot 28.-35. vietu. Rīgas skolu skolēnu vidējie sasniegumi lasīšanā ir nedaudz augstāki par citu pilsētu skolēnu sasniegumiem, un ievērojami augstāki par lauku skolu skolēnu vidējiem sasniegumiem. Pētījums parāda, ka meiteņu sasniegumi lasīšanā ir augstāki nekā zēniem. </w:t>
      </w:r>
    </w:p>
    <w:p w14:paraId="1B7368E4" w14:textId="564CE391"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 xml:space="preserve"> </w:t>
      </w:r>
    </w:p>
    <w:p w14:paraId="00D9559F" w14:textId="41847DA3"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lastRenderedPageBreak/>
        <w:t>Savukārt, pētot vienlīdzīgas kvalitatīvas izglītības iespējas, secināts, ka Latvijas piecpadsmitgadīgo skolēnu mācību sasniegumu atkarība no ģimenes materiālās labklājības, mājās pieejamiem izglītības un kultūras resursiem, vecāku izglītības un profesijas ir ievērojami mazāka kā vidēji OECD valstīs. Latvijas izglītības sistēma biežāk nodrošina sekmīgus mācību rezultātus skolēniem ar zemu ģimenes sociāli ekonomisko statusu.</w:t>
      </w:r>
    </w:p>
    <w:p w14:paraId="33967C80" w14:textId="34FC825E" w:rsidR="78584243" w:rsidRPr="00E37812" w:rsidRDefault="78584243" w:rsidP="00A40DA9">
      <w:pPr>
        <w:spacing w:line="259" w:lineRule="auto"/>
        <w:ind w:firstLine="720"/>
        <w:rPr>
          <w:rFonts w:eastAsia="Times New Roman"/>
          <w:sz w:val="28"/>
          <w:szCs w:val="28"/>
        </w:rPr>
      </w:pPr>
    </w:p>
    <w:p w14:paraId="3E7DC297" w14:textId="1AB55D7B"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 xml:space="preserve">Pētījuma 2018. g. ciklā Latvijas skolēni piedalījās arī finanšu kompetences testā, iegūstot OECD valstu vidējam līmenim atbilstošu rezultātu. Visaugstāko sniegumu finanšu kompetencē uzrādījuši Igaunijas skolēni, kam seko pusaudži no Kanādas un Somijas. Šajās valstīs skolēnu rezultātu finanšu kompetencē bija nozīmīgi augstāki nekā OECD valstīs vidēji. Latvijas skolēniem šajā PISA pētījuma ciklā sasniegumi finanšu kompetencē nav būtiski mainījušies, salīdzinot ar iepriekšējo mērījumu 2012. gadā, taču mērķis ir uzlabot šo rādītāju, tai skaitā palielinot augstāko rezultātu sasniegušo īpatsvaru. </w:t>
      </w:r>
      <w:r w:rsidR="00124007" w:rsidRPr="00E37812">
        <w:rPr>
          <w:rFonts w:eastAsia="Times New Roman"/>
          <w:sz w:val="28"/>
          <w:szCs w:val="28"/>
        </w:rPr>
        <w:t xml:space="preserve">IZM </w:t>
      </w:r>
      <w:r w:rsidRPr="00E37812">
        <w:rPr>
          <w:rFonts w:eastAsia="Times New Roman"/>
          <w:sz w:val="28"/>
          <w:szCs w:val="28"/>
        </w:rPr>
        <w:t>ieskatā kompetenču pieejas ieviešana vispārējās izglītības mācību saturā ir un paliek būtisks ieguldījums šī mērķa sasniegšanā.</w:t>
      </w:r>
    </w:p>
    <w:p w14:paraId="1971CEAD" w14:textId="137ECCFB" w:rsidR="78584243" w:rsidRPr="00E37812" w:rsidRDefault="78584243" w:rsidP="00A40DA9">
      <w:pPr>
        <w:spacing w:line="259" w:lineRule="auto"/>
        <w:ind w:firstLine="720"/>
        <w:rPr>
          <w:rFonts w:eastAsia="Times New Roman"/>
          <w:sz w:val="28"/>
          <w:szCs w:val="28"/>
        </w:rPr>
      </w:pPr>
    </w:p>
    <w:p w14:paraId="787AF2D4" w14:textId="0871330E"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 xml:space="preserve">2018. g. ciklā pirmo reizi PISA pētījumos bija iekļauts globālās kompetences modulis un arī šajā mērījumā Latvijas skolēnu kompetences atbilst OECD valstu vidējam līmenim. Salīdzinot ar citām OECD valstīm, Latvijas skolēnu sniegums bijis zemāks tādās jomās kā izpratne par citas kultūras pārstāvošu cilvēku pasaules uzskatiem un perspektīvām, kā arī rīcība, domājot par kopēju labumu un ilgtspējīgu attīstību. Tāpat pētījuma rezultāti liecina, ka mūsu pusaudži mazāk iesaistījušies aktivitātēs globālās kompetences attīstībai nekā tas novērojams citās valstīs. </w:t>
      </w:r>
    </w:p>
    <w:p w14:paraId="3590723F" w14:textId="58ECFDF1" w:rsidR="78584243" w:rsidRPr="00E37812" w:rsidRDefault="78584243" w:rsidP="00A40DA9">
      <w:pPr>
        <w:spacing w:line="259" w:lineRule="auto"/>
        <w:ind w:firstLine="720"/>
        <w:rPr>
          <w:rFonts w:eastAsia="Times New Roman"/>
          <w:sz w:val="28"/>
          <w:szCs w:val="28"/>
        </w:rPr>
      </w:pPr>
    </w:p>
    <w:p w14:paraId="3D135D93" w14:textId="24950824"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Attiecībā uz izaugsmes domāšanu, kas arī pētīta šajā PISA ciklā, pētījums atklāj, ka Latvijā 72,6% pusaudžu uzskata, ka viņu spējas un apstākļi nav fiksēti un tos var mainīt.  79 pētījuma dalībvalstu vidū šis rādītājs ir augstāks tikai Igaunijā (77%), Dānijā (75%), Vācijā (74%), Islandē (72,7%) un Īrijā (72,7%), kamēr OECD dalībvalstu vidējais radītājs sasniedz 62,6%. Pētījums rāda, ka skolēni, kuriem ir lielāka ticība savām spējām un paļaušanās uz tām, izjūt lielāku piederību savai skolai,  labi tajā jūtas un kopumā ir apmierinātāki ar dzīvi. Tāpat PISA 2018 dati rāda, ka skolēni ar izaugsmes domāšanu izvirza augstākus mācību mērķus, ir vairāk motivēti mācīties un mazāk saskaras ar bailēm no neveiksmēm. Šie skolēni gūst arī augstākus rezultātus PISA 2018 testos lasīšanā, matemātikā un dabaszinātnēs. PISA 2018 dati liecina, ka skolēnu izaugsmes domāšanu veicina tas, ka pedagogi sniedz vairāk atbalsta, pielāgo mācību metodes, sniedz atgriezenisko saiti par skolēna stiprajām pusēm. Šie rezultāti uzsver pedagogu būtisko lomu izaugsmes domāšanu veicinošas vides izveidē.</w:t>
      </w:r>
    </w:p>
    <w:p w14:paraId="78DB9F8B" w14:textId="00043508" w:rsidR="78584243" w:rsidRPr="00E37812" w:rsidRDefault="78584243" w:rsidP="00A40DA9">
      <w:pPr>
        <w:spacing w:line="259" w:lineRule="auto"/>
        <w:ind w:firstLine="720"/>
        <w:rPr>
          <w:rFonts w:eastAsia="Times New Roman"/>
          <w:sz w:val="28"/>
          <w:szCs w:val="28"/>
        </w:rPr>
      </w:pPr>
    </w:p>
    <w:p w14:paraId="6F53C5AF" w14:textId="7AAE4FE6" w:rsidR="78584243" w:rsidRPr="00E37812" w:rsidRDefault="2C90C1A8" w:rsidP="00A40DA9">
      <w:pPr>
        <w:spacing w:line="259" w:lineRule="auto"/>
        <w:ind w:firstLine="720"/>
        <w:rPr>
          <w:rFonts w:eastAsia="Times New Roman"/>
          <w:sz w:val="28"/>
          <w:szCs w:val="28"/>
        </w:rPr>
      </w:pPr>
      <w:r w:rsidRPr="00E37812">
        <w:rPr>
          <w:rFonts w:eastAsia="Times New Roman"/>
          <w:sz w:val="28"/>
          <w:szCs w:val="28"/>
        </w:rPr>
        <w:t xml:space="preserve">Pētījumā analizēta skolēnu </w:t>
      </w:r>
      <w:proofErr w:type="spellStart"/>
      <w:r w:rsidRPr="00E37812">
        <w:rPr>
          <w:rFonts w:eastAsia="Times New Roman"/>
          <w:sz w:val="28"/>
          <w:szCs w:val="28"/>
        </w:rPr>
        <w:t>medijpratība</w:t>
      </w:r>
      <w:proofErr w:type="spellEnd"/>
      <w:r w:rsidRPr="00E37812">
        <w:rPr>
          <w:rFonts w:eastAsia="Times New Roman"/>
          <w:sz w:val="28"/>
          <w:szCs w:val="28"/>
        </w:rPr>
        <w:t>, atklājot, ka Latvijas 15 gadus vecu skolēnu prasmju līmenis novērtēt digitālās informācijas avota ticamību ir nedaudz augstāks nekā vidēji pētījuma dalībvalstīs, bet prasme atšķirt viedokļus no faktiem ir zemāka. Latvijā un OECD valstīs pareizāka stratēģija, novērtējot digitālās informācijas avota ticamību, ir meitenēm un skolēniem ar augstāku ģimenes sociālekonomisko stāvokli. Latvijā 56,5% skolēnu apgalvo, ka viņiem skolā ir mācīts, kā izlemt, vai internetā iegūtā informācija ir ticama, OECD valstīs vidēji šādu skolēnu ir vairāk – 69,3 %.</w:t>
      </w:r>
    </w:p>
    <w:p w14:paraId="640C5794" w14:textId="4A3B07DD" w:rsidR="2C90C1A8" w:rsidRPr="00E37812" w:rsidRDefault="2C90C1A8" w:rsidP="00A40DA9">
      <w:pPr>
        <w:spacing w:line="259" w:lineRule="auto"/>
        <w:ind w:firstLine="720"/>
        <w:rPr>
          <w:rFonts w:eastAsia="Times New Roman"/>
          <w:sz w:val="28"/>
          <w:szCs w:val="28"/>
        </w:rPr>
      </w:pPr>
    </w:p>
    <w:p w14:paraId="0062359A" w14:textId="4D5919D3" w:rsidR="2C90C1A8" w:rsidRPr="00E37812" w:rsidRDefault="2C90C1A8" w:rsidP="00A40DA9">
      <w:pPr>
        <w:spacing w:line="259" w:lineRule="auto"/>
        <w:ind w:firstLine="720"/>
        <w:rPr>
          <w:rFonts w:eastAsia="Times New Roman"/>
          <w:sz w:val="28"/>
          <w:szCs w:val="28"/>
        </w:rPr>
      </w:pPr>
      <w:r w:rsidRPr="00E37812">
        <w:rPr>
          <w:rFonts w:eastAsia="Times New Roman"/>
          <w:sz w:val="28"/>
          <w:szCs w:val="28"/>
        </w:rPr>
        <w:t xml:space="preserve">PISA 2018 rezultāti atkārtoti apstiprināja PISA 2015 konstatējumu par augsto skolēnu proporciju Latvijā, kas piedzīvojuši dažāda veida pāridarījumus skolās. 2015. g. tādi bija 31% skolēnu (OECD vidēji 19%), bet 2018. g. tie bija jau 35% skolēnu (OECD vidēji 23%). Apgalvojumam “Es jūtos slikti, redzot, ka citiem skolēniem tiek darīts pāri” piekrīt 77% Latvijas skolēnu, kas ir zemākais rezultāts no visām 37 OECD dalībvalstīm. </w:t>
      </w:r>
    </w:p>
    <w:p w14:paraId="79ADCE3A" w14:textId="6C79F1B8" w:rsidR="78584243" w:rsidRPr="00E37812" w:rsidRDefault="78584243" w:rsidP="00A40DA9">
      <w:pPr>
        <w:spacing w:line="259" w:lineRule="auto"/>
        <w:ind w:firstLine="720"/>
        <w:rPr>
          <w:rFonts w:eastAsia="Times New Roman"/>
          <w:sz w:val="28"/>
          <w:szCs w:val="28"/>
        </w:rPr>
      </w:pPr>
    </w:p>
    <w:p w14:paraId="245E7E98" w14:textId="7E65EF60" w:rsidR="78584243" w:rsidRPr="00E37812" w:rsidRDefault="78584243" w:rsidP="00B005E3">
      <w:pPr>
        <w:pStyle w:val="ListParagraph"/>
        <w:numPr>
          <w:ilvl w:val="0"/>
          <w:numId w:val="6"/>
        </w:numPr>
        <w:jc w:val="both"/>
        <w:rPr>
          <w:rFonts w:eastAsia="Times New Roman"/>
          <w:sz w:val="28"/>
          <w:szCs w:val="28"/>
        </w:rPr>
      </w:pPr>
      <w:r w:rsidRPr="00E37812">
        <w:rPr>
          <w:sz w:val="28"/>
          <w:szCs w:val="28"/>
        </w:rPr>
        <w:t xml:space="preserve"> Ekonomiskās sadarbības un attīstības organizācijas Starptautiskais mācību vides pētījums TALIS 2018</w:t>
      </w:r>
    </w:p>
    <w:p w14:paraId="253CCA9E" w14:textId="4089927E" w:rsidR="78584243" w:rsidRPr="00E37812" w:rsidRDefault="78584243" w:rsidP="00A40DA9">
      <w:pPr>
        <w:rPr>
          <w:sz w:val="28"/>
          <w:szCs w:val="28"/>
        </w:rPr>
      </w:pPr>
    </w:p>
    <w:p w14:paraId="2EDC9343" w14:textId="18358471"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 xml:space="preserve">Dalība TALIS 2018 pētījumā nodrošināja informācijas apkopojumu par skolotāju un skolu direktoru redzējumu par skolotāja profesiju un skolā notiekošo. Pētījums atklāj, ka skolotāji attiecības starp skolēniem un skolotājiem vērtē pozitīvi - 95% Latvijas skolotāju piekrīt tam, ka skolēni un skolotāji savstarpēji labi saprotas. Lielākā daļa skolotāju un skolu vadītāju uzskata, ka viņu kolēģi ir atvērti pārmaiņām, savukārt viņu skola ir vieta, kur var tikt ieviestas inovatīvas prakses. 85% Latvijas skolotāju uzskata, ka gan viņi paši, gan viņu kolēģi sniedz atbalstu cits citam jaunu ideju ieviešanā. Šis rādītājs ir augstāks nekā OECD valstīs un TALIS dalībvalstīs vidēji (78%). </w:t>
      </w:r>
    </w:p>
    <w:p w14:paraId="12A7E2FA" w14:textId="6F014CF9"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 xml:space="preserve"> </w:t>
      </w:r>
    </w:p>
    <w:p w14:paraId="401C9527" w14:textId="0FB7874E"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Latvijā skolotāju vidējais vecums ir 48 gadi. Šis rādītājs ir augstāks nekā vidējais skolotāju vecums OECD valstīs un TALIS dalībvalstīs (44 gadi). Turklāt 51% Latvijas skolotāju ir vecumā no 50 gadiem un vairāk (OECD vidējais rādītājs – 34%). Tas nozīmē, ka Latvijai nākamajā desmitgadē būs jāatjauno apmēram katrs otrais skolotājs no pieejamā skolotāju darbaspēka.</w:t>
      </w:r>
    </w:p>
    <w:p w14:paraId="4BEC9DF8" w14:textId="7419B5E9" w:rsidR="78584243" w:rsidRPr="00E37812" w:rsidRDefault="78584243" w:rsidP="00A40DA9">
      <w:pPr>
        <w:spacing w:line="259" w:lineRule="auto"/>
        <w:ind w:firstLine="720"/>
        <w:rPr>
          <w:rFonts w:eastAsia="Times New Roman"/>
          <w:sz w:val="28"/>
          <w:szCs w:val="28"/>
        </w:rPr>
      </w:pPr>
    </w:p>
    <w:p w14:paraId="259A3CAA" w14:textId="40FB925E"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 xml:space="preserve">Pētījums atklāj, ka stabilu, inovatīvu un efektīvu mācīšanas stratēģijas pamatā ir skolotāju profesionālā sadarbība. Vidēji visās OECD dalībvalstīs skolotāji, kuri iesaistās profesionālajā sadarbībā ar saviem kolēģiem, mēdz biežāk norādīt uz efektīvu mācību procesu. </w:t>
      </w:r>
    </w:p>
    <w:p w14:paraId="601A8EFD" w14:textId="3B1CB3AE" w:rsidR="78584243" w:rsidRPr="00E37812" w:rsidRDefault="78584243" w:rsidP="00A40DA9">
      <w:pPr>
        <w:spacing w:line="259" w:lineRule="auto"/>
        <w:ind w:firstLine="720"/>
        <w:rPr>
          <w:rFonts w:eastAsia="Times New Roman"/>
          <w:sz w:val="28"/>
          <w:szCs w:val="28"/>
        </w:rPr>
      </w:pPr>
    </w:p>
    <w:p w14:paraId="523911B9" w14:textId="702E6FE0"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lastRenderedPageBreak/>
        <w:t xml:space="preserve">Latvijā 12% skolotāju </w:t>
      </w:r>
      <w:r w:rsidR="53A79BD5" w:rsidRPr="00E37812">
        <w:rPr>
          <w:rFonts w:eastAsia="Times New Roman"/>
          <w:sz w:val="28"/>
          <w:szCs w:val="28"/>
        </w:rPr>
        <w:t xml:space="preserve">savu kolēģu aicinājumam </w:t>
      </w:r>
      <w:r w:rsidRPr="00E37812">
        <w:rPr>
          <w:rFonts w:eastAsia="Times New Roman"/>
          <w:sz w:val="28"/>
          <w:szCs w:val="28"/>
        </w:rPr>
        <w:t>profesionāl</w:t>
      </w:r>
      <w:r w:rsidR="38FAF000" w:rsidRPr="00E37812">
        <w:rPr>
          <w:rFonts w:eastAsia="Times New Roman"/>
          <w:sz w:val="28"/>
          <w:szCs w:val="28"/>
        </w:rPr>
        <w:t>i</w:t>
      </w:r>
      <w:r w:rsidRPr="00E37812">
        <w:rPr>
          <w:rFonts w:eastAsia="Times New Roman"/>
          <w:sz w:val="28"/>
          <w:szCs w:val="28"/>
        </w:rPr>
        <w:t xml:space="preserve"> sadarb</w:t>
      </w:r>
      <w:r w:rsidR="74006190" w:rsidRPr="00E37812">
        <w:rPr>
          <w:rFonts w:eastAsia="Times New Roman"/>
          <w:sz w:val="28"/>
          <w:szCs w:val="28"/>
        </w:rPr>
        <w:t>oties</w:t>
      </w:r>
      <w:r w:rsidRPr="00E37812">
        <w:rPr>
          <w:rFonts w:eastAsia="Times New Roman"/>
          <w:sz w:val="28"/>
          <w:szCs w:val="28"/>
        </w:rPr>
        <w:t xml:space="preserve"> </w:t>
      </w:r>
      <w:r w:rsidR="66572CDF" w:rsidRPr="00E37812">
        <w:rPr>
          <w:rFonts w:eastAsia="Times New Roman"/>
          <w:sz w:val="28"/>
          <w:szCs w:val="28"/>
        </w:rPr>
        <w:t xml:space="preserve">atsaucas </w:t>
      </w:r>
      <w:r w:rsidRPr="00E37812">
        <w:rPr>
          <w:rFonts w:eastAsia="Times New Roman"/>
          <w:sz w:val="28"/>
          <w:szCs w:val="28"/>
        </w:rPr>
        <w:t>vismaz reizi mēnesī (OECD vidēji – 21%), kamēr 17% tikpat bieži mācību darbu organizē komandās (OECD vidēji – 28%). 91% skolotāju norāda, ka viņu skolai raksturīgs savstarpējs koleģiālais atbalsts (OECD vidēji – 81%). Latvijā 23% TALIS pētījumā aptaujāto skolotāju piekrīt vai pilnīgi piekrīt apgalvojumam, ka viņu profesija tiek novērtēta sabiedrībā (OECD vidēji – 26%). Tāpat 91% Latvijas skolotāju norāda, ka kopumā viņi ar savu darbu ir apmierināti (OECD vidēji – 90%). Tikmēr skolu vadītāju apmierinātības īpatsvars ir lielāks – 97% (OECD vidēji – 95%).</w:t>
      </w:r>
    </w:p>
    <w:p w14:paraId="58796F89" w14:textId="5365358C"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 xml:space="preserve"> </w:t>
      </w:r>
    </w:p>
    <w:p w14:paraId="19099BEC" w14:textId="0F1508EB" w:rsidR="78584243" w:rsidRPr="00E37812" w:rsidRDefault="78584243" w:rsidP="00A40DA9">
      <w:pPr>
        <w:spacing w:line="259" w:lineRule="auto"/>
        <w:ind w:firstLine="720"/>
        <w:rPr>
          <w:rFonts w:eastAsia="Times New Roman"/>
          <w:sz w:val="28"/>
          <w:szCs w:val="28"/>
        </w:rPr>
      </w:pPr>
      <w:r w:rsidRPr="00E37812">
        <w:rPr>
          <w:rFonts w:eastAsia="Times New Roman"/>
          <w:sz w:val="28"/>
          <w:szCs w:val="28"/>
        </w:rPr>
        <w:t>Latvijā 23% skolotāju norāda, ka viņu darbā ir daudz stresa (vidēji OECD – 18%). Trīs izplatītākie iemesli stresam skolotāju vidū ir atbildība par skolēnu sasniegumiem, pārāk lielais sagatavojamo stundu apjoms, kā arī sekošana mainīgajām prasībām, kas viņiem tiek izvirzītas darbā. Savukārt skolu vadītāji norāda uz pārāk lielu administratīvā darba apjomu, atbildību par skolēnu sasniegumiem un sekošanu mainīgajām prasībām.</w:t>
      </w:r>
    </w:p>
    <w:p w14:paraId="16581881" w14:textId="638E98B3" w:rsidR="78584243" w:rsidRPr="00E37812" w:rsidRDefault="78584243" w:rsidP="00A40DA9">
      <w:pPr>
        <w:rPr>
          <w:sz w:val="28"/>
          <w:szCs w:val="28"/>
        </w:rPr>
      </w:pPr>
    </w:p>
    <w:p w14:paraId="7536F512" w14:textId="26EDC99F" w:rsidR="78584243" w:rsidRPr="00E37812" w:rsidRDefault="78584243" w:rsidP="00B005E3">
      <w:pPr>
        <w:pStyle w:val="ListParagraph"/>
        <w:numPr>
          <w:ilvl w:val="0"/>
          <w:numId w:val="5"/>
        </w:numPr>
        <w:jc w:val="both"/>
        <w:rPr>
          <w:rFonts w:eastAsia="Times New Roman"/>
          <w:sz w:val="28"/>
          <w:szCs w:val="28"/>
        </w:rPr>
      </w:pPr>
      <w:r w:rsidRPr="00E37812">
        <w:rPr>
          <w:sz w:val="28"/>
          <w:szCs w:val="28"/>
        </w:rPr>
        <w:t xml:space="preserve">Ekonomiskās sadarbības un attīstības organizācijas Zinātņu doktoru karjeras </w:t>
      </w:r>
      <w:proofErr w:type="spellStart"/>
      <w:r w:rsidRPr="00E37812">
        <w:rPr>
          <w:sz w:val="28"/>
          <w:szCs w:val="28"/>
        </w:rPr>
        <w:t>apsekojums</w:t>
      </w:r>
      <w:proofErr w:type="spellEnd"/>
      <w:r w:rsidRPr="00E37812">
        <w:rPr>
          <w:sz w:val="28"/>
          <w:szCs w:val="28"/>
        </w:rPr>
        <w:t xml:space="preserve"> SCDH</w:t>
      </w:r>
    </w:p>
    <w:p w14:paraId="4940C1FC" w14:textId="1954334E" w:rsidR="5B15548A" w:rsidRPr="00E37812" w:rsidRDefault="5B15548A" w:rsidP="00A40DA9">
      <w:pPr>
        <w:rPr>
          <w:sz w:val="28"/>
          <w:szCs w:val="28"/>
        </w:rPr>
      </w:pPr>
    </w:p>
    <w:p w14:paraId="15BE02D7" w14:textId="5A208027" w:rsidR="5B15548A" w:rsidRPr="00E37812" w:rsidRDefault="006A33C2" w:rsidP="00A40DA9">
      <w:pPr>
        <w:spacing w:line="259" w:lineRule="auto"/>
        <w:ind w:firstLine="720"/>
        <w:rPr>
          <w:rFonts w:eastAsia="Times New Roman"/>
          <w:sz w:val="28"/>
          <w:szCs w:val="28"/>
        </w:rPr>
      </w:pPr>
      <w:r w:rsidRPr="00E37812">
        <w:rPr>
          <w:rFonts w:eastAsia="Times New Roman"/>
          <w:sz w:val="28"/>
          <w:szCs w:val="28"/>
        </w:rPr>
        <w:t>8.3.6.1.pasākuma p</w:t>
      </w:r>
      <w:r w:rsidR="54DE2F5F" w:rsidRPr="00E37812">
        <w:rPr>
          <w:rFonts w:eastAsia="Times New Roman"/>
          <w:sz w:val="28"/>
          <w:szCs w:val="28"/>
        </w:rPr>
        <w:t xml:space="preserve">rojekta ietvaros </w:t>
      </w:r>
      <w:proofErr w:type="spellStart"/>
      <w:r w:rsidR="54DE2F5F" w:rsidRPr="00E37812">
        <w:rPr>
          <w:rFonts w:eastAsia="Times New Roman"/>
          <w:sz w:val="28"/>
          <w:szCs w:val="28"/>
        </w:rPr>
        <w:t>apsekojums</w:t>
      </w:r>
      <w:proofErr w:type="spellEnd"/>
      <w:r w:rsidR="54DE2F5F" w:rsidRPr="00E37812">
        <w:rPr>
          <w:rFonts w:eastAsia="Times New Roman"/>
          <w:sz w:val="28"/>
          <w:szCs w:val="28"/>
        </w:rPr>
        <w:t xml:space="preserve"> veikts 2016. </w:t>
      </w:r>
      <w:r w:rsidR="21B8A379" w:rsidRPr="00E37812">
        <w:rPr>
          <w:rFonts w:eastAsia="Times New Roman"/>
          <w:sz w:val="28"/>
          <w:szCs w:val="28"/>
        </w:rPr>
        <w:t>g</w:t>
      </w:r>
      <w:r w:rsidR="54DE2F5F" w:rsidRPr="00E37812">
        <w:rPr>
          <w:rFonts w:eastAsia="Times New Roman"/>
          <w:sz w:val="28"/>
          <w:szCs w:val="28"/>
        </w:rPr>
        <w:t>adā</w:t>
      </w:r>
      <w:r w:rsidR="55D53966" w:rsidRPr="00E37812">
        <w:rPr>
          <w:rFonts w:eastAsia="Times New Roman"/>
          <w:sz w:val="28"/>
          <w:szCs w:val="28"/>
        </w:rPr>
        <w:t xml:space="preserve"> (ar datu atsauci par 2015. </w:t>
      </w:r>
      <w:r w:rsidR="00C5ABC9" w:rsidRPr="00E37812">
        <w:rPr>
          <w:rFonts w:eastAsia="Times New Roman"/>
          <w:sz w:val="28"/>
          <w:szCs w:val="28"/>
        </w:rPr>
        <w:t>g</w:t>
      </w:r>
      <w:r w:rsidR="55D53966" w:rsidRPr="00E37812">
        <w:rPr>
          <w:rFonts w:eastAsia="Times New Roman"/>
          <w:sz w:val="28"/>
          <w:szCs w:val="28"/>
        </w:rPr>
        <w:t>adu)</w:t>
      </w:r>
      <w:r w:rsidR="2DC04FE8" w:rsidRPr="00E37812">
        <w:rPr>
          <w:rFonts w:eastAsia="Times New Roman"/>
          <w:sz w:val="28"/>
          <w:szCs w:val="28"/>
        </w:rPr>
        <w:t>,</w:t>
      </w:r>
      <w:r w:rsidR="54DE2F5F" w:rsidRPr="00E37812">
        <w:rPr>
          <w:rFonts w:eastAsia="Times New Roman"/>
          <w:sz w:val="28"/>
          <w:szCs w:val="28"/>
        </w:rPr>
        <w:t xml:space="preserve"> aptaujājot </w:t>
      </w:r>
      <w:r w:rsidR="012E5565" w:rsidRPr="00E37812">
        <w:rPr>
          <w:rFonts w:eastAsia="Times New Roman"/>
          <w:sz w:val="28"/>
          <w:szCs w:val="28"/>
        </w:rPr>
        <w:t xml:space="preserve">1221 zinātņu doktoru, un </w:t>
      </w:r>
      <w:r w:rsidR="03EBBB60" w:rsidRPr="00E37812">
        <w:rPr>
          <w:rFonts w:eastAsia="Times New Roman"/>
          <w:sz w:val="28"/>
          <w:szCs w:val="28"/>
        </w:rPr>
        <w:t xml:space="preserve">2019. </w:t>
      </w:r>
      <w:r w:rsidR="487304D3" w:rsidRPr="00E37812">
        <w:rPr>
          <w:rFonts w:eastAsia="Times New Roman"/>
          <w:sz w:val="28"/>
          <w:szCs w:val="28"/>
        </w:rPr>
        <w:t>g</w:t>
      </w:r>
      <w:r w:rsidR="03EBBB60" w:rsidRPr="00E37812">
        <w:rPr>
          <w:rFonts w:eastAsia="Times New Roman"/>
          <w:sz w:val="28"/>
          <w:szCs w:val="28"/>
        </w:rPr>
        <w:t xml:space="preserve">adā, aptaujājot 1007 zinātņu doktorus vecumā līdz 69 gadiem. </w:t>
      </w:r>
      <w:r w:rsidR="6252638A" w:rsidRPr="00E37812">
        <w:rPr>
          <w:rFonts w:eastAsia="Times New Roman"/>
          <w:sz w:val="28"/>
          <w:szCs w:val="28"/>
        </w:rPr>
        <w:t xml:space="preserve">Kopš 2009. gada, kad </w:t>
      </w:r>
      <w:proofErr w:type="spellStart"/>
      <w:r w:rsidR="6252638A" w:rsidRPr="00E37812">
        <w:rPr>
          <w:rFonts w:eastAsia="Times New Roman"/>
          <w:sz w:val="28"/>
          <w:szCs w:val="28"/>
        </w:rPr>
        <w:t>apsekojums</w:t>
      </w:r>
      <w:proofErr w:type="spellEnd"/>
      <w:r w:rsidR="6252638A" w:rsidRPr="00E37812">
        <w:rPr>
          <w:rFonts w:eastAsia="Times New Roman"/>
          <w:sz w:val="28"/>
          <w:szCs w:val="28"/>
        </w:rPr>
        <w:t xml:space="preserve"> bija veikts iepriekš, </w:t>
      </w:r>
      <w:r w:rsidR="39893E08" w:rsidRPr="00E37812">
        <w:rPr>
          <w:rFonts w:eastAsia="Times New Roman"/>
          <w:sz w:val="28"/>
          <w:szCs w:val="28"/>
        </w:rPr>
        <w:t xml:space="preserve">jauno zinātņu doktoru skaits vecumā līdz 35 gadiem ir gandrīz dubultojies, </w:t>
      </w:r>
      <w:r w:rsidR="5D62FA14" w:rsidRPr="00E37812">
        <w:rPr>
          <w:rFonts w:eastAsia="Times New Roman"/>
          <w:sz w:val="28"/>
          <w:szCs w:val="28"/>
        </w:rPr>
        <w:t xml:space="preserve">visvairāk zinātņu doktoru īpatsvaram palielinoties sociālajās zinātnēs. </w:t>
      </w:r>
      <w:r w:rsidR="759A4524" w:rsidRPr="00E37812">
        <w:rPr>
          <w:rFonts w:eastAsia="Times New Roman"/>
          <w:sz w:val="28"/>
          <w:szCs w:val="28"/>
        </w:rPr>
        <w:t xml:space="preserve">Pārsvarā zinātņu doktori ir nodarbināti augstākās izglītības sektorā (60 %), mazāk – valsts sektorā (20 %) un privātajā sektorā (16 %). 2015. gadā no visiem </w:t>
      </w:r>
      <w:r w:rsidR="7C00DB88" w:rsidRPr="00E37812">
        <w:rPr>
          <w:rFonts w:eastAsia="Times New Roman"/>
          <w:sz w:val="28"/>
          <w:szCs w:val="28"/>
        </w:rPr>
        <w:t xml:space="preserve">aptaujātajiem </w:t>
      </w:r>
      <w:r w:rsidR="759A4524" w:rsidRPr="00E37812">
        <w:rPr>
          <w:rFonts w:eastAsia="Times New Roman"/>
          <w:sz w:val="28"/>
          <w:szCs w:val="28"/>
        </w:rPr>
        <w:t>zinātņu doktoriem nebija nodarbināti vidēji 8,3 %. Gandrīz puse (46 %) zinātņu doktoru norāda, ka viņu pamatdarbs ir cieši saistīts ar nozaru grupu, kurā zinātniskais grāds iegūts. 29% dabaszinātņu doktoru norāda, ka viņu pamatdarbs nav saistīts ar nozari, kurā iegūts zinātniskais grāds.</w:t>
      </w:r>
    </w:p>
    <w:p w14:paraId="0B3CC514" w14:textId="20013C3F" w:rsidR="5B15548A" w:rsidRPr="00E37812" w:rsidRDefault="5B15548A" w:rsidP="00A40DA9">
      <w:pPr>
        <w:spacing w:line="259" w:lineRule="auto"/>
        <w:ind w:firstLine="720"/>
        <w:rPr>
          <w:rFonts w:eastAsia="Times New Roman"/>
          <w:sz w:val="28"/>
          <w:szCs w:val="28"/>
        </w:rPr>
      </w:pPr>
    </w:p>
    <w:p w14:paraId="114AC53A" w14:textId="2BE149E9" w:rsidR="5B15548A" w:rsidRPr="00E37812" w:rsidRDefault="0DD02AB1" w:rsidP="00A40DA9">
      <w:pPr>
        <w:spacing w:line="259" w:lineRule="auto"/>
        <w:ind w:firstLine="720"/>
        <w:rPr>
          <w:rFonts w:eastAsia="Times New Roman"/>
          <w:sz w:val="28"/>
          <w:szCs w:val="28"/>
        </w:rPr>
      </w:pPr>
      <w:r w:rsidRPr="00E37812">
        <w:rPr>
          <w:rFonts w:eastAsia="Times New Roman"/>
          <w:sz w:val="28"/>
          <w:szCs w:val="28"/>
        </w:rPr>
        <w:t xml:space="preserve">Abi </w:t>
      </w:r>
      <w:proofErr w:type="spellStart"/>
      <w:r w:rsidRPr="00E37812">
        <w:rPr>
          <w:rFonts w:eastAsia="Times New Roman"/>
          <w:sz w:val="28"/>
          <w:szCs w:val="28"/>
        </w:rPr>
        <w:t>apsekojumi</w:t>
      </w:r>
      <w:proofErr w:type="spellEnd"/>
      <w:r w:rsidRPr="00E37812">
        <w:rPr>
          <w:rFonts w:eastAsia="Times New Roman"/>
          <w:sz w:val="28"/>
          <w:szCs w:val="28"/>
        </w:rPr>
        <w:t xml:space="preserve"> atklāj, ka kopējā zinātņu doktoru sadalījumā ir tendence samazināties doktoru īpatsvaram dabaszinātnēs un pieaugt – sociālajās zinātnēs.</w:t>
      </w:r>
      <w:r w:rsidR="535FD868" w:rsidRPr="00E37812">
        <w:rPr>
          <w:rFonts w:eastAsia="Times New Roman"/>
          <w:sz w:val="28"/>
          <w:szCs w:val="28"/>
        </w:rPr>
        <w:t xml:space="preserve"> No zinātniskā doktora grāda ieguvējiem </w:t>
      </w:r>
      <w:r w:rsidR="70D2FE10" w:rsidRPr="00E37812">
        <w:rPr>
          <w:rFonts w:eastAsia="Times New Roman"/>
          <w:sz w:val="28"/>
          <w:szCs w:val="28"/>
        </w:rPr>
        <w:t>v</w:t>
      </w:r>
      <w:r w:rsidR="535FD868" w:rsidRPr="00E37812">
        <w:rPr>
          <w:rFonts w:eastAsia="Times New Roman"/>
          <w:sz w:val="28"/>
          <w:szCs w:val="28"/>
        </w:rPr>
        <w:t>isaugstāk sav</w:t>
      </w:r>
      <w:r w:rsidR="6EFE418E" w:rsidRPr="00E37812">
        <w:rPr>
          <w:rFonts w:eastAsia="Times New Roman"/>
          <w:sz w:val="28"/>
          <w:szCs w:val="28"/>
        </w:rPr>
        <w:t xml:space="preserve">u studiju procesu </w:t>
      </w:r>
      <w:r w:rsidR="535FD868" w:rsidRPr="00E37812">
        <w:rPr>
          <w:rFonts w:eastAsia="Times New Roman"/>
          <w:sz w:val="28"/>
          <w:szCs w:val="28"/>
        </w:rPr>
        <w:t xml:space="preserve">ir novērtējuši medicīnas un veselības zinātņu nozarēs studējošie (86%), </w:t>
      </w:r>
      <w:r w:rsidR="77399474" w:rsidRPr="00E37812">
        <w:rPr>
          <w:rFonts w:eastAsia="Times New Roman"/>
          <w:sz w:val="28"/>
          <w:szCs w:val="28"/>
        </w:rPr>
        <w:t>be</w:t>
      </w:r>
      <w:r w:rsidR="535FD868" w:rsidRPr="00E37812">
        <w:rPr>
          <w:rFonts w:eastAsia="Times New Roman"/>
          <w:sz w:val="28"/>
          <w:szCs w:val="28"/>
        </w:rPr>
        <w:t>t zemāko rādītāju uzrādījuši zinātniskā doktora grāda ieguvēji lauksaimniecības zinātnēs (78,3%)</w:t>
      </w:r>
      <w:r w:rsidR="69262E9F" w:rsidRPr="00E37812">
        <w:rPr>
          <w:rFonts w:eastAsia="Times New Roman"/>
          <w:sz w:val="28"/>
          <w:szCs w:val="28"/>
        </w:rPr>
        <w:t>.</w:t>
      </w:r>
      <w:r w:rsidR="152D396C" w:rsidRPr="00E37812">
        <w:rPr>
          <w:rFonts w:eastAsia="Times New Roman"/>
          <w:sz w:val="28"/>
          <w:szCs w:val="28"/>
        </w:rPr>
        <w:t xml:space="preserve"> 6,9% zinātņu doktori ir darba devēja, 3,9% </w:t>
      </w:r>
      <w:proofErr w:type="spellStart"/>
      <w:r w:rsidR="152D396C" w:rsidRPr="00E37812">
        <w:rPr>
          <w:rFonts w:eastAsia="Times New Roman"/>
          <w:sz w:val="28"/>
          <w:szCs w:val="28"/>
        </w:rPr>
        <w:t>pašnodarbinātā</w:t>
      </w:r>
      <w:proofErr w:type="spellEnd"/>
      <w:r w:rsidR="152D396C" w:rsidRPr="00E37812">
        <w:rPr>
          <w:rFonts w:eastAsia="Times New Roman"/>
          <w:sz w:val="28"/>
          <w:szCs w:val="28"/>
        </w:rPr>
        <w:t xml:space="preserve"> un 89,1% ir darba ņēmēja statusā. Augstākais nodarbinātības rādītājs </w:t>
      </w:r>
      <w:proofErr w:type="spellStart"/>
      <w:r w:rsidR="152D396C" w:rsidRPr="00E37812">
        <w:rPr>
          <w:rFonts w:eastAsia="Times New Roman"/>
          <w:sz w:val="28"/>
          <w:szCs w:val="28"/>
        </w:rPr>
        <w:t>pašnodarbinātā</w:t>
      </w:r>
      <w:proofErr w:type="spellEnd"/>
      <w:r w:rsidR="152D396C" w:rsidRPr="00E37812">
        <w:rPr>
          <w:rFonts w:eastAsia="Times New Roman"/>
          <w:sz w:val="28"/>
          <w:szCs w:val="28"/>
        </w:rPr>
        <w:t xml:space="preserve"> un darba devēja statusā ir zinātņu doktoriem inženierzinātnēs un tehnoloģijās, sasniedzot 7,9%.</w:t>
      </w:r>
      <w:r w:rsidR="6005AFCB" w:rsidRPr="00E37812">
        <w:rPr>
          <w:rFonts w:eastAsia="Times New Roman"/>
          <w:sz w:val="28"/>
          <w:szCs w:val="28"/>
        </w:rPr>
        <w:t xml:space="preserve"> Atbilstoši saimnieciskās darbības klasifikācijai, 54,4% zinātņu doktora </w:t>
      </w:r>
      <w:r w:rsidR="6005AFCB" w:rsidRPr="00E37812">
        <w:rPr>
          <w:rFonts w:eastAsia="Times New Roman"/>
          <w:sz w:val="28"/>
          <w:szCs w:val="28"/>
        </w:rPr>
        <w:lastRenderedPageBreak/>
        <w:t>grāda ieguvēju 2019. gadā bija nodarbināti izglītībā, 14,9% – profesionālo, zinātnisko un tehnisko pakalpojumu jomā, 7% – valsts pārvaldē un aizsardzībā,  obligātās  sociālās  apdrošināšanas  jomā;  5,9%  – veselības  un  sociālās aprūpes jomā.  Pēdējo 10 gadu laikā pieaug zinātņu doktora grāda ieguvēju skaits, kas neveic zinātnisko darbību</w:t>
      </w:r>
      <w:r w:rsidR="18596811" w:rsidRPr="00E37812">
        <w:rPr>
          <w:rFonts w:eastAsia="Times New Roman"/>
          <w:sz w:val="28"/>
          <w:szCs w:val="28"/>
        </w:rPr>
        <w:t>. Zinātniskajā darbībā uz 2018. gada 1. decembri un vai pētniecībā bija iesaistīti 66,8% no kopējā zinātņu doktora skaita Latvijā. Vērojamas  atšķirības  snieguma  veidu  proporcionālajā  sadalījumā  starp  zinātņu nozaru grupām. Lielāko daļu zinātniskās darbības sniegumā  grāmatas un monogrāfijas veido humanitārās zinātnēs (97,8%), sociālās zinātnēs (83,2%) un lauksaimniecības zinātnēs (69,5%), taču patentu pieteikumu skaits proporcionāli vairāk ir dabaszinātnēs (56%) un inženierzinātnēs un tehnoloģijas (43,3%), uzņēmumus proporcionāli visvairāk dibinājuši doktori, kuri grādu ieguvuši  sociālajās zinātnēs (10,4%).</w:t>
      </w:r>
    </w:p>
    <w:p w14:paraId="1D533397" w14:textId="3C45F961" w:rsidR="5B15548A" w:rsidRPr="00E37812" w:rsidRDefault="5B15548A" w:rsidP="00A40DA9">
      <w:pPr>
        <w:spacing w:line="259" w:lineRule="auto"/>
        <w:rPr>
          <w:rFonts w:eastAsia="Times New Roman"/>
          <w:sz w:val="28"/>
          <w:szCs w:val="28"/>
        </w:rPr>
      </w:pPr>
    </w:p>
    <w:p w14:paraId="4F63AC2A" w14:textId="2FCF0D2F" w:rsidR="5B15548A" w:rsidRPr="00E37812" w:rsidRDefault="0E663B1A" w:rsidP="00A40DA9">
      <w:pPr>
        <w:spacing w:line="259" w:lineRule="auto"/>
        <w:rPr>
          <w:rFonts w:eastAsia="Times New Roman"/>
          <w:sz w:val="28"/>
          <w:szCs w:val="28"/>
        </w:rPr>
      </w:pPr>
      <w:r w:rsidRPr="00E37812">
        <w:rPr>
          <w:rFonts w:eastAsia="Times New Roman"/>
          <w:sz w:val="28"/>
          <w:szCs w:val="28"/>
        </w:rPr>
        <w:t xml:space="preserve">Zinātņu doktoru tālākās karjeras </w:t>
      </w:r>
      <w:proofErr w:type="spellStart"/>
      <w:r w:rsidRPr="00E37812">
        <w:rPr>
          <w:rFonts w:eastAsia="Times New Roman"/>
          <w:sz w:val="28"/>
          <w:szCs w:val="28"/>
        </w:rPr>
        <w:t>apsekojumi</w:t>
      </w:r>
      <w:proofErr w:type="spellEnd"/>
      <w:r w:rsidRPr="00E37812">
        <w:rPr>
          <w:rFonts w:eastAsia="Times New Roman"/>
          <w:sz w:val="28"/>
          <w:szCs w:val="28"/>
        </w:rPr>
        <w:t xml:space="preserve"> papildināja akadēmiskās karjeras attīstības aspektu </w:t>
      </w:r>
      <w:proofErr w:type="spellStart"/>
      <w:r w:rsidRPr="00E37812">
        <w:rPr>
          <w:rFonts w:eastAsia="Times New Roman"/>
          <w:sz w:val="28"/>
          <w:szCs w:val="28"/>
        </w:rPr>
        <w:t>izvērtējumu</w:t>
      </w:r>
      <w:proofErr w:type="spellEnd"/>
      <w:r w:rsidRPr="00E37812">
        <w:rPr>
          <w:rFonts w:eastAsia="Times New Roman"/>
          <w:sz w:val="28"/>
          <w:szCs w:val="28"/>
        </w:rPr>
        <w:t xml:space="preserve">, kas </w:t>
      </w:r>
      <w:r w:rsidR="52ED848D" w:rsidRPr="00E37812">
        <w:rPr>
          <w:rFonts w:eastAsia="Times New Roman"/>
          <w:sz w:val="28"/>
          <w:szCs w:val="28"/>
        </w:rPr>
        <w:t>projektā tika veikts sadarbībā ar Pasaule</w:t>
      </w:r>
      <w:r w:rsidR="000436A5" w:rsidRPr="00E37812">
        <w:rPr>
          <w:rFonts w:eastAsia="Times New Roman"/>
          <w:sz w:val="28"/>
          <w:szCs w:val="28"/>
        </w:rPr>
        <w:t>s</w:t>
      </w:r>
      <w:r w:rsidR="52ED848D" w:rsidRPr="00E37812">
        <w:rPr>
          <w:rFonts w:eastAsia="Times New Roman"/>
          <w:sz w:val="28"/>
          <w:szCs w:val="28"/>
        </w:rPr>
        <w:t xml:space="preserve"> banku 2017.-2018. </w:t>
      </w:r>
      <w:r w:rsidR="091B17FB" w:rsidRPr="00E37812">
        <w:rPr>
          <w:rFonts w:eastAsia="Times New Roman"/>
          <w:sz w:val="28"/>
          <w:szCs w:val="28"/>
        </w:rPr>
        <w:t>g</w:t>
      </w:r>
      <w:r w:rsidR="52ED848D" w:rsidRPr="00E37812">
        <w:rPr>
          <w:rFonts w:eastAsia="Times New Roman"/>
          <w:sz w:val="28"/>
          <w:szCs w:val="28"/>
        </w:rPr>
        <w:t>adā</w:t>
      </w:r>
      <w:r w:rsidR="313A230A" w:rsidRPr="00E37812">
        <w:rPr>
          <w:rFonts w:eastAsia="Times New Roman"/>
          <w:sz w:val="28"/>
          <w:szCs w:val="28"/>
        </w:rPr>
        <w:t xml:space="preserve">, sniedzot datus </w:t>
      </w:r>
      <w:r w:rsidR="5578F462" w:rsidRPr="00E37812">
        <w:rPr>
          <w:rFonts w:eastAsia="Times New Roman"/>
          <w:sz w:val="28"/>
          <w:szCs w:val="28"/>
        </w:rPr>
        <w:t>augstākās izglītības institūciju akadēmiskā personāla stiprināšanas politikas izstrādei.</w:t>
      </w:r>
    </w:p>
    <w:p w14:paraId="662AA830" w14:textId="5B6255F2" w:rsidR="5B15548A" w:rsidRPr="00E37812" w:rsidRDefault="5B15548A" w:rsidP="00A40DA9">
      <w:pPr>
        <w:spacing w:line="259" w:lineRule="auto"/>
        <w:rPr>
          <w:rFonts w:eastAsia="Times New Roman"/>
          <w:sz w:val="28"/>
          <w:szCs w:val="28"/>
        </w:rPr>
      </w:pPr>
    </w:p>
    <w:p w14:paraId="732E5525" w14:textId="1014D3F6" w:rsidR="5B15548A" w:rsidRPr="00E37812" w:rsidRDefault="5C232A69" w:rsidP="00A40DA9">
      <w:pPr>
        <w:pStyle w:val="ListParagraph"/>
        <w:numPr>
          <w:ilvl w:val="0"/>
          <w:numId w:val="3"/>
        </w:numPr>
        <w:spacing w:line="259" w:lineRule="auto"/>
        <w:jc w:val="both"/>
        <w:rPr>
          <w:rFonts w:eastAsia="Times New Roman"/>
          <w:sz w:val="28"/>
          <w:szCs w:val="28"/>
        </w:rPr>
      </w:pPr>
      <w:r w:rsidRPr="00E37812">
        <w:rPr>
          <w:sz w:val="28"/>
          <w:szCs w:val="28"/>
        </w:rPr>
        <w:t>Pasaules bankas pētījums par augstākās izglītības pārvaldību Latvijā</w:t>
      </w:r>
    </w:p>
    <w:p w14:paraId="7CBBFFFA" w14:textId="1CE2A8C7" w:rsidR="5B15548A" w:rsidRPr="00E37812" w:rsidRDefault="5B15548A" w:rsidP="00A40DA9">
      <w:pPr>
        <w:spacing w:line="259" w:lineRule="auto"/>
        <w:rPr>
          <w:sz w:val="28"/>
          <w:szCs w:val="28"/>
        </w:rPr>
      </w:pPr>
    </w:p>
    <w:p w14:paraId="572AD2B0" w14:textId="7CDD3F24" w:rsidR="5B15548A" w:rsidRPr="00E37812" w:rsidRDefault="006A33C2" w:rsidP="00A40DA9">
      <w:pPr>
        <w:spacing w:line="259" w:lineRule="auto"/>
        <w:rPr>
          <w:sz w:val="28"/>
          <w:szCs w:val="28"/>
        </w:rPr>
      </w:pPr>
      <w:r w:rsidRPr="00E37812">
        <w:rPr>
          <w:sz w:val="28"/>
          <w:szCs w:val="28"/>
        </w:rPr>
        <w:t>8.3.6.1.pasākuma p</w:t>
      </w:r>
      <w:r w:rsidR="0453C7C8" w:rsidRPr="00E37812">
        <w:rPr>
          <w:sz w:val="28"/>
          <w:szCs w:val="28"/>
        </w:rPr>
        <w:t>rojekta ietvaros pētījums par au</w:t>
      </w:r>
      <w:r w:rsidR="000436A5" w:rsidRPr="00E37812">
        <w:rPr>
          <w:sz w:val="28"/>
          <w:szCs w:val="28"/>
        </w:rPr>
        <w:t>g</w:t>
      </w:r>
      <w:r w:rsidR="0453C7C8" w:rsidRPr="00E37812">
        <w:rPr>
          <w:sz w:val="28"/>
          <w:szCs w:val="28"/>
        </w:rPr>
        <w:t xml:space="preserve">stākās izglītības pārvaldību norisinājās no 2016. gada maija līdz 2018. gada 30. decembrim. Pasaules Bankas eksperti </w:t>
      </w:r>
      <w:r w:rsidR="1BE4892E" w:rsidRPr="00E37812">
        <w:rPr>
          <w:sz w:val="28"/>
          <w:szCs w:val="28"/>
        </w:rPr>
        <w:t>sagatavo</w:t>
      </w:r>
      <w:r w:rsidR="0453C7C8" w:rsidRPr="00E37812">
        <w:rPr>
          <w:sz w:val="28"/>
          <w:szCs w:val="28"/>
        </w:rPr>
        <w:t xml:space="preserve">ja </w:t>
      </w:r>
      <w:r w:rsidR="51A34247" w:rsidRPr="00E37812">
        <w:rPr>
          <w:sz w:val="28"/>
          <w:szCs w:val="28"/>
        </w:rPr>
        <w:t xml:space="preserve">ieteikumus </w:t>
      </w:r>
      <w:r w:rsidR="0453C7C8" w:rsidRPr="00E37812">
        <w:rPr>
          <w:sz w:val="28"/>
          <w:szCs w:val="28"/>
        </w:rPr>
        <w:t xml:space="preserve">Latvijas augstskolu iekšējās pārvaldības un finansēšanas, kā </w:t>
      </w:r>
      <w:r w:rsidR="321A4EA0" w:rsidRPr="00E37812">
        <w:rPr>
          <w:sz w:val="28"/>
          <w:szCs w:val="28"/>
        </w:rPr>
        <w:t xml:space="preserve">arī augstskolu darbības stiprināšanai. </w:t>
      </w:r>
      <w:r w:rsidR="0453C7C8" w:rsidRPr="00E37812">
        <w:rPr>
          <w:sz w:val="28"/>
          <w:szCs w:val="28"/>
        </w:rPr>
        <w:t>Pētījuma</w:t>
      </w:r>
      <w:r w:rsidR="5671754C" w:rsidRPr="00E37812">
        <w:rPr>
          <w:sz w:val="28"/>
          <w:szCs w:val="28"/>
        </w:rPr>
        <w:t xml:space="preserve"> triju posmu </w:t>
      </w:r>
      <w:r w:rsidR="0453C7C8" w:rsidRPr="00E37812">
        <w:rPr>
          <w:sz w:val="28"/>
          <w:szCs w:val="28"/>
        </w:rPr>
        <w:t>rezultātā sagatavoti seši ziņojumi</w:t>
      </w:r>
      <w:r w:rsidR="420CE28B" w:rsidRPr="00E37812">
        <w:rPr>
          <w:sz w:val="28"/>
          <w:szCs w:val="28"/>
        </w:rPr>
        <w:t xml:space="preserve"> un</w:t>
      </w:r>
      <w:r w:rsidR="0453C7C8" w:rsidRPr="00E37812">
        <w:rPr>
          <w:sz w:val="28"/>
          <w:szCs w:val="28"/>
        </w:rPr>
        <w:t xml:space="preserve"> organizēti divi savstarpējās mācīšanās semināru cikl</w:t>
      </w:r>
      <w:r w:rsidR="5F550F95" w:rsidRPr="00E37812">
        <w:rPr>
          <w:sz w:val="28"/>
          <w:szCs w:val="28"/>
        </w:rPr>
        <w:t>i</w:t>
      </w:r>
      <w:r w:rsidR="0453C7C8" w:rsidRPr="00E37812">
        <w:rPr>
          <w:sz w:val="28"/>
          <w:szCs w:val="28"/>
        </w:rPr>
        <w:t>.</w:t>
      </w:r>
    </w:p>
    <w:p w14:paraId="14C09669" w14:textId="50D56D08" w:rsidR="5B15548A" w:rsidRPr="00E37812" w:rsidRDefault="5B15548A" w:rsidP="00A40DA9">
      <w:pPr>
        <w:spacing w:line="259" w:lineRule="auto"/>
        <w:rPr>
          <w:sz w:val="28"/>
          <w:szCs w:val="28"/>
        </w:rPr>
      </w:pPr>
    </w:p>
    <w:p w14:paraId="2D3B34EE" w14:textId="1D0AAB74" w:rsidR="5B15548A" w:rsidRPr="00E37812" w:rsidRDefault="0453C7C8" w:rsidP="00A40DA9">
      <w:pPr>
        <w:spacing w:line="259" w:lineRule="auto"/>
        <w:rPr>
          <w:sz w:val="28"/>
          <w:szCs w:val="28"/>
        </w:rPr>
      </w:pPr>
      <w:r w:rsidRPr="00E37812">
        <w:rPr>
          <w:sz w:val="28"/>
          <w:szCs w:val="28"/>
        </w:rPr>
        <w:t xml:space="preserve">Pirmajā posmā, kura īstenošana notika no 2016. gada maija līdz 2017. gada aprīlim, pētīta </w:t>
      </w:r>
      <w:r w:rsidR="215F5524" w:rsidRPr="00E37812">
        <w:rPr>
          <w:sz w:val="28"/>
          <w:szCs w:val="28"/>
        </w:rPr>
        <w:t>septiņu</w:t>
      </w:r>
      <w:r w:rsidRPr="00E37812">
        <w:rPr>
          <w:sz w:val="28"/>
          <w:szCs w:val="28"/>
        </w:rPr>
        <w:t xml:space="preserve"> valsts augstskolu iekšējā finansēšana un pārvaldība.</w:t>
      </w:r>
      <w:r w:rsidR="21D7F08D" w:rsidRPr="00E37812">
        <w:rPr>
          <w:sz w:val="28"/>
          <w:szCs w:val="28"/>
        </w:rPr>
        <w:t xml:space="preserve"> Pasaules bankas </w:t>
      </w:r>
      <w:r w:rsidRPr="00E37812">
        <w:rPr>
          <w:sz w:val="28"/>
          <w:szCs w:val="28"/>
        </w:rPr>
        <w:t xml:space="preserve">eksperti sagatavoja rekomendācijas Latvijas augstskolām to iekšējās finansēšanas modeļu un iekšējās pārvaldības pasākumu pilnveidošanai, kā arī </w:t>
      </w:r>
      <w:r w:rsidR="599DA3F1" w:rsidRPr="00E37812">
        <w:rPr>
          <w:sz w:val="28"/>
          <w:szCs w:val="28"/>
        </w:rPr>
        <w:t xml:space="preserve">ieteikumus </w:t>
      </w:r>
      <w:r w:rsidRPr="00E37812">
        <w:rPr>
          <w:sz w:val="28"/>
          <w:szCs w:val="28"/>
        </w:rPr>
        <w:t xml:space="preserve">Latvijas politikas veidotājiem nozares finansēšanas reformu sekmīgas īstenošanas turpināšanai un izglītības kvalitātes paaugstināšanai. Pētījuma pirmajā posmā iekšējās pārvaldības pasākumu izvērtēšanas kontekstā sagatavots </w:t>
      </w:r>
      <w:r w:rsidR="51820BD6" w:rsidRPr="00E37812">
        <w:rPr>
          <w:sz w:val="28"/>
          <w:szCs w:val="28"/>
        </w:rPr>
        <w:t xml:space="preserve">arī </w:t>
      </w:r>
      <w:r w:rsidRPr="00E37812">
        <w:rPr>
          <w:sz w:val="28"/>
          <w:szCs w:val="28"/>
        </w:rPr>
        <w:t>starpziņojums “Doktora līmeņa studijas un promocijas sistēma Latvijā”. Starpziņojumā eksperti izvērtē</w:t>
      </w:r>
      <w:r w:rsidR="698FE5DE" w:rsidRPr="00E37812">
        <w:rPr>
          <w:sz w:val="28"/>
          <w:szCs w:val="28"/>
        </w:rPr>
        <w:t>ja</w:t>
      </w:r>
      <w:r w:rsidRPr="00E37812">
        <w:rPr>
          <w:sz w:val="28"/>
          <w:szCs w:val="28"/>
        </w:rPr>
        <w:t xml:space="preserve"> Latvijas doktorantūras un promocijas sistēmas pārvaldības stiprās un vājās puses, kā arī sniedz</w:t>
      </w:r>
      <w:r w:rsidR="75A01D43" w:rsidRPr="00E37812">
        <w:rPr>
          <w:sz w:val="28"/>
          <w:szCs w:val="28"/>
        </w:rPr>
        <w:t>a</w:t>
      </w:r>
      <w:r w:rsidRPr="00E37812">
        <w:rPr>
          <w:sz w:val="28"/>
          <w:szCs w:val="28"/>
        </w:rPr>
        <w:t xml:space="preserve"> ieteikumus tas uzlabošanai.</w:t>
      </w:r>
    </w:p>
    <w:p w14:paraId="7DE4A776" w14:textId="5FA7392B" w:rsidR="5B15548A" w:rsidRPr="00E37812" w:rsidRDefault="5B15548A" w:rsidP="00A40DA9">
      <w:pPr>
        <w:spacing w:line="259" w:lineRule="auto"/>
        <w:rPr>
          <w:sz w:val="28"/>
          <w:szCs w:val="28"/>
        </w:rPr>
      </w:pPr>
    </w:p>
    <w:p w14:paraId="0251A820" w14:textId="108653E3" w:rsidR="5B15548A" w:rsidRPr="00E37812" w:rsidRDefault="0453C7C8" w:rsidP="00A40DA9">
      <w:pPr>
        <w:spacing w:line="259" w:lineRule="auto"/>
        <w:rPr>
          <w:sz w:val="28"/>
          <w:szCs w:val="28"/>
        </w:rPr>
      </w:pPr>
      <w:r w:rsidRPr="00E37812">
        <w:rPr>
          <w:sz w:val="28"/>
          <w:szCs w:val="28"/>
        </w:rPr>
        <w:lastRenderedPageBreak/>
        <w:t xml:space="preserve">Pētījuma otrajā posmā, no 2017. gada maija un līdz 2018. gada aprīlim, </w:t>
      </w:r>
      <w:r w:rsidR="7D775FFD" w:rsidRPr="00E37812">
        <w:rPr>
          <w:sz w:val="28"/>
          <w:szCs w:val="28"/>
        </w:rPr>
        <w:t>iz</w:t>
      </w:r>
      <w:r w:rsidRPr="00E37812">
        <w:rPr>
          <w:sz w:val="28"/>
          <w:szCs w:val="28"/>
        </w:rPr>
        <w:t>pētīti sešu valsts augstskolu akadēmiskā personāla karjeras attīstības aspekti un nodarbinātības nosacījumi. Īpaša uzmanība pievērsta doktorantūras kvalitāt</w:t>
      </w:r>
      <w:r w:rsidR="6E04331A" w:rsidRPr="00E37812">
        <w:rPr>
          <w:sz w:val="28"/>
          <w:szCs w:val="28"/>
        </w:rPr>
        <w:t>ei</w:t>
      </w:r>
      <w:r w:rsidRPr="00E37812">
        <w:rPr>
          <w:sz w:val="28"/>
          <w:szCs w:val="28"/>
        </w:rPr>
        <w:t>, t. sk., doktorantūras sasaistei ar Viedās specializācijas stratēģijas mērķiem un prioritātēm, kā arī akadēmiskā personāla atjaunotnes nodrošināšanai.</w:t>
      </w:r>
      <w:r w:rsidR="379E9F3D" w:rsidRPr="00E37812">
        <w:rPr>
          <w:sz w:val="28"/>
          <w:szCs w:val="28"/>
        </w:rPr>
        <w:t xml:space="preserve"> </w:t>
      </w:r>
      <w:r w:rsidRPr="00E37812">
        <w:rPr>
          <w:sz w:val="28"/>
          <w:szCs w:val="28"/>
        </w:rPr>
        <w:t>Pētījuma otrā posma noslēgumā eksperti sagatavoja rekomendācijas Latvijas augstskolām, t. sk. personāla speciālistiem, un politikas veidotājiem akadēmiskā personāla nodarbinātības nosacījumu un karjeras attīstības aspektu pilnveidei.</w:t>
      </w:r>
      <w:r w:rsidR="1EA91F87" w:rsidRPr="00E37812">
        <w:rPr>
          <w:sz w:val="28"/>
          <w:szCs w:val="28"/>
        </w:rPr>
        <w:t xml:space="preserve"> </w:t>
      </w:r>
      <w:r w:rsidRPr="00E37812">
        <w:rPr>
          <w:sz w:val="28"/>
          <w:szCs w:val="28"/>
        </w:rPr>
        <w:t>Paralēli darbam pie pētījuma otrā posma ziņojumiem, tika izstrādātas ES struktūrfondu programmas: SAM 8.2.1. “Samazināt studiju programmu fragmentāciju un stiprināt resursu koplietošanu”, SAM 8.2.2. “Stiprināt augstākās izglītības institūciju akadēmisko personālu stratēģiskās specializācijas jomās” un SAM 8.2.3. “Nodrošināt labāku pārvaldību augstākās izglītības institūcijās”. Vis</w:t>
      </w:r>
      <w:r w:rsidR="3C1C452F" w:rsidRPr="00E37812">
        <w:rPr>
          <w:sz w:val="28"/>
          <w:szCs w:val="28"/>
        </w:rPr>
        <w:t>us</w:t>
      </w:r>
      <w:r w:rsidRPr="00E37812">
        <w:rPr>
          <w:sz w:val="28"/>
          <w:szCs w:val="28"/>
        </w:rPr>
        <w:t xml:space="preserve"> pētījumā izstrādāt</w:t>
      </w:r>
      <w:r w:rsidR="7309F509" w:rsidRPr="00E37812">
        <w:rPr>
          <w:sz w:val="28"/>
          <w:szCs w:val="28"/>
        </w:rPr>
        <w:t>os</w:t>
      </w:r>
      <w:r w:rsidRPr="00E37812">
        <w:rPr>
          <w:sz w:val="28"/>
          <w:szCs w:val="28"/>
        </w:rPr>
        <w:t xml:space="preserve"> ziņojum</w:t>
      </w:r>
      <w:r w:rsidR="6F3A9370" w:rsidRPr="00E37812">
        <w:rPr>
          <w:sz w:val="28"/>
          <w:szCs w:val="28"/>
        </w:rPr>
        <w:t>us</w:t>
      </w:r>
      <w:r w:rsidRPr="00E37812">
        <w:rPr>
          <w:sz w:val="28"/>
          <w:szCs w:val="28"/>
        </w:rPr>
        <w:t xml:space="preserve"> augstskolu attīstības un personāla speciālisti</w:t>
      </w:r>
      <w:r w:rsidR="6996FF5E" w:rsidRPr="00E37812">
        <w:rPr>
          <w:sz w:val="28"/>
          <w:szCs w:val="28"/>
        </w:rPr>
        <w:t xml:space="preserve"> izmantoja,</w:t>
      </w:r>
      <w:r w:rsidRPr="00E37812">
        <w:rPr>
          <w:sz w:val="28"/>
          <w:szCs w:val="28"/>
        </w:rPr>
        <w:t xml:space="preserve"> sagatavojot projektu pieteikumus minētajām ES programmām.</w:t>
      </w:r>
    </w:p>
    <w:p w14:paraId="4F8DD6F1" w14:textId="62A53348" w:rsidR="5B15548A" w:rsidRPr="00E37812" w:rsidRDefault="5B15548A" w:rsidP="00A40DA9">
      <w:pPr>
        <w:spacing w:line="259" w:lineRule="auto"/>
        <w:rPr>
          <w:sz w:val="28"/>
          <w:szCs w:val="28"/>
        </w:rPr>
      </w:pPr>
    </w:p>
    <w:p w14:paraId="79B605EF" w14:textId="4ECC3D91" w:rsidR="5B15548A" w:rsidRPr="00E37812" w:rsidRDefault="0453C7C8" w:rsidP="00A40DA9">
      <w:pPr>
        <w:spacing w:line="259" w:lineRule="auto"/>
        <w:rPr>
          <w:sz w:val="28"/>
          <w:szCs w:val="28"/>
        </w:rPr>
      </w:pPr>
      <w:r w:rsidRPr="00E37812">
        <w:rPr>
          <w:sz w:val="28"/>
          <w:szCs w:val="28"/>
        </w:rPr>
        <w:t>Pētījuma trešajā  posmā, no 2018. gada augusta līdz oktobrim, notika divi savstarpējās mācīšanās semināru cikli Latvijas valsts dibināto augstskolu vadības personāla pārstāvjiem (rektori, prorektori, dekāni un struktūrvienību vadītāji) par 2016.–2018. gadā veiktā pētījuma rezultātā saņemto ekspertu ieteikumu īstenošanu, la</w:t>
      </w:r>
      <w:r w:rsidR="7E716385" w:rsidRPr="00E37812">
        <w:rPr>
          <w:sz w:val="28"/>
          <w:szCs w:val="28"/>
        </w:rPr>
        <w:t>i</w:t>
      </w:r>
      <w:r w:rsidRPr="00E37812">
        <w:rPr>
          <w:sz w:val="28"/>
          <w:szCs w:val="28"/>
        </w:rPr>
        <w:t xml:space="preserve"> pilnveidotu Latvijas augstskolu darbību atbilstoši augstākās izglītības stratēģiskajiem mērķiem un saņemtajiem ekspertu ieteikumiem, mērķtiecīgi investējot pieejamos ES struktūrfondu programmu līdzekļus (SAM 8.2.1., SAM 8.2.2. un SAM 8.2.3.).</w:t>
      </w:r>
    </w:p>
    <w:p w14:paraId="238D7B2B" w14:textId="3BA99E5C" w:rsidR="5B15548A" w:rsidRPr="00E37812" w:rsidRDefault="5B15548A" w:rsidP="00A40DA9">
      <w:pPr>
        <w:spacing w:line="259" w:lineRule="auto"/>
        <w:rPr>
          <w:sz w:val="28"/>
          <w:szCs w:val="28"/>
        </w:rPr>
      </w:pPr>
    </w:p>
    <w:p w14:paraId="0400BC36" w14:textId="28F18BC7" w:rsidR="5B15548A" w:rsidRPr="00E37812" w:rsidRDefault="5B15548A" w:rsidP="00A40DA9">
      <w:pPr>
        <w:pStyle w:val="ListParagraph"/>
        <w:numPr>
          <w:ilvl w:val="0"/>
          <w:numId w:val="3"/>
        </w:numPr>
        <w:spacing w:line="259" w:lineRule="auto"/>
        <w:jc w:val="both"/>
        <w:rPr>
          <w:sz w:val="28"/>
          <w:szCs w:val="28"/>
        </w:rPr>
      </w:pPr>
      <w:r w:rsidRPr="00E37812">
        <w:rPr>
          <w:sz w:val="28"/>
          <w:szCs w:val="28"/>
        </w:rPr>
        <w:t>Starptautiskās izglītības sasniegumu novērtēšanas asociācijas Starptautiskais lasītprasmes novērtēšanas pētījums PIRLS</w:t>
      </w:r>
      <w:r w:rsidR="2623A2BB" w:rsidRPr="00E37812">
        <w:rPr>
          <w:sz w:val="28"/>
          <w:szCs w:val="28"/>
        </w:rPr>
        <w:t xml:space="preserve"> 2016</w:t>
      </w:r>
    </w:p>
    <w:p w14:paraId="17BE04A0" w14:textId="1EF24A39" w:rsidR="06E3E9BD" w:rsidRPr="00E37812" w:rsidRDefault="06E3E9BD" w:rsidP="00A40DA9">
      <w:pPr>
        <w:rPr>
          <w:sz w:val="28"/>
          <w:szCs w:val="28"/>
        </w:rPr>
      </w:pPr>
    </w:p>
    <w:p w14:paraId="05C46C9D" w14:textId="4F8B2F19" w:rsidR="3B361D18" w:rsidRPr="00E37812" w:rsidRDefault="3B361D18" w:rsidP="00A40DA9">
      <w:pPr>
        <w:rPr>
          <w:sz w:val="28"/>
          <w:szCs w:val="28"/>
        </w:rPr>
      </w:pPr>
      <w:r w:rsidRPr="00E37812">
        <w:rPr>
          <w:sz w:val="28"/>
          <w:szCs w:val="28"/>
        </w:rPr>
        <w:t xml:space="preserve">2016. gada pētījumā piedalījās 4157 skolēni, viņu vecāki, skolotāji un skolu direktori no 150 Latvijas skolām. Pētījuma rezultāti parādīja skolēnu sasniegumu izmaiņas dinamiku salīdzinājumā ar </w:t>
      </w:r>
      <w:r w:rsidR="55001257" w:rsidRPr="00E37812">
        <w:rPr>
          <w:sz w:val="28"/>
          <w:szCs w:val="28"/>
        </w:rPr>
        <w:t>iepriekšējo - 2006. gadā veikto pētījumu.</w:t>
      </w:r>
      <w:r w:rsidR="65329448" w:rsidRPr="00E37812">
        <w:rPr>
          <w:sz w:val="28"/>
          <w:szCs w:val="28"/>
        </w:rPr>
        <w:t xml:space="preserve"> Latvijas 4</w:t>
      </w:r>
      <w:r w:rsidR="000436A5" w:rsidRPr="00E37812">
        <w:rPr>
          <w:sz w:val="28"/>
          <w:szCs w:val="28"/>
        </w:rPr>
        <w:t>.</w:t>
      </w:r>
      <w:r w:rsidR="65329448" w:rsidRPr="00E37812">
        <w:rPr>
          <w:sz w:val="28"/>
          <w:szCs w:val="28"/>
        </w:rPr>
        <w:t xml:space="preserve"> klašu skolēnu sasniegumi ne tikai saglabājas iepriekšējā salīdzinoši augstajā līmeni (13</w:t>
      </w:r>
      <w:r w:rsidR="5C15C847" w:rsidRPr="00E37812">
        <w:rPr>
          <w:sz w:val="28"/>
          <w:szCs w:val="28"/>
        </w:rPr>
        <w:t>.</w:t>
      </w:r>
      <w:r w:rsidR="65329448" w:rsidRPr="00E37812">
        <w:rPr>
          <w:sz w:val="28"/>
          <w:szCs w:val="28"/>
        </w:rPr>
        <w:t xml:space="preserve"> vieta starp 40 pētījuma </w:t>
      </w:r>
      <w:r w:rsidR="448506E1" w:rsidRPr="00E37812">
        <w:rPr>
          <w:sz w:val="28"/>
          <w:szCs w:val="28"/>
        </w:rPr>
        <w:t>dalībvalstīm 2006. g.)</w:t>
      </w:r>
      <w:r w:rsidR="65329448" w:rsidRPr="00E37812">
        <w:rPr>
          <w:sz w:val="28"/>
          <w:szCs w:val="28"/>
        </w:rPr>
        <w:t xml:space="preserve">, bet arī </w:t>
      </w:r>
      <w:r w:rsidR="6E41272F" w:rsidRPr="00E37812">
        <w:rPr>
          <w:sz w:val="28"/>
          <w:szCs w:val="28"/>
        </w:rPr>
        <w:t xml:space="preserve">ir </w:t>
      </w:r>
      <w:r w:rsidR="65329448" w:rsidRPr="00E37812">
        <w:rPr>
          <w:sz w:val="28"/>
          <w:szCs w:val="28"/>
        </w:rPr>
        <w:t>progresē</w:t>
      </w:r>
      <w:r w:rsidR="376403EC" w:rsidRPr="00E37812">
        <w:rPr>
          <w:sz w:val="28"/>
          <w:szCs w:val="28"/>
        </w:rPr>
        <w:t xml:space="preserve">juši </w:t>
      </w:r>
      <w:r w:rsidR="65329448" w:rsidRPr="00E37812">
        <w:rPr>
          <w:sz w:val="28"/>
          <w:szCs w:val="28"/>
        </w:rPr>
        <w:t>kopā ar diezgan lielu valstu skaitu, k</w:t>
      </w:r>
      <w:r w:rsidR="17A43925" w:rsidRPr="00E37812">
        <w:rPr>
          <w:sz w:val="28"/>
          <w:szCs w:val="28"/>
        </w:rPr>
        <w:t>urām</w:t>
      </w:r>
      <w:r w:rsidR="65329448" w:rsidRPr="00E37812">
        <w:rPr>
          <w:sz w:val="28"/>
          <w:szCs w:val="28"/>
        </w:rPr>
        <w:t xml:space="preserve"> arī ir šādas attīstības tendences</w:t>
      </w:r>
      <w:r w:rsidR="4D456E95" w:rsidRPr="00E37812">
        <w:rPr>
          <w:sz w:val="28"/>
          <w:szCs w:val="28"/>
        </w:rPr>
        <w:t xml:space="preserve"> (Latvijai – 11. vieta starp 50 pētījuma dalībvalstīm 20</w:t>
      </w:r>
      <w:r w:rsidR="3734B17B" w:rsidRPr="00E37812">
        <w:rPr>
          <w:sz w:val="28"/>
          <w:szCs w:val="28"/>
        </w:rPr>
        <w:t>1</w:t>
      </w:r>
      <w:r w:rsidR="4D456E95" w:rsidRPr="00E37812">
        <w:rPr>
          <w:sz w:val="28"/>
          <w:szCs w:val="28"/>
        </w:rPr>
        <w:t xml:space="preserve">6. </w:t>
      </w:r>
      <w:r w:rsidR="14541715" w:rsidRPr="00E37812">
        <w:rPr>
          <w:sz w:val="28"/>
          <w:szCs w:val="28"/>
        </w:rPr>
        <w:t>g</w:t>
      </w:r>
      <w:r w:rsidR="4D456E95" w:rsidRPr="00E37812">
        <w:rPr>
          <w:sz w:val="28"/>
          <w:szCs w:val="28"/>
        </w:rPr>
        <w:t>.).</w:t>
      </w:r>
      <w:r w:rsidR="612A6175" w:rsidRPr="00E37812">
        <w:rPr>
          <w:sz w:val="28"/>
          <w:szCs w:val="28"/>
        </w:rPr>
        <w:t xml:space="preserve"> Latvijas skolēnu vidējie sasniegumi lasītprasmē </w:t>
      </w:r>
      <w:r w:rsidR="7E9D871D" w:rsidRPr="00E37812">
        <w:rPr>
          <w:sz w:val="28"/>
          <w:szCs w:val="28"/>
        </w:rPr>
        <w:t xml:space="preserve">2016. gadā </w:t>
      </w:r>
      <w:r w:rsidR="612A6175" w:rsidRPr="00E37812">
        <w:rPr>
          <w:sz w:val="28"/>
          <w:szCs w:val="28"/>
        </w:rPr>
        <w:t xml:space="preserve">ir labāki nekā Dānijas, Lietuvas, Itālijas, Vācijas, ASV, Nīderlandes, Beļģijas u.c. valstu skolēnu vidējie </w:t>
      </w:r>
      <w:r w:rsidR="4D4FF6C3" w:rsidRPr="00E37812">
        <w:rPr>
          <w:sz w:val="28"/>
          <w:szCs w:val="28"/>
        </w:rPr>
        <w:t>sasniegumi</w:t>
      </w:r>
      <w:r w:rsidR="612A6175" w:rsidRPr="00E37812">
        <w:rPr>
          <w:sz w:val="28"/>
          <w:szCs w:val="28"/>
        </w:rPr>
        <w:t>.</w:t>
      </w:r>
      <w:r w:rsidR="4D456E95" w:rsidRPr="00E37812">
        <w:rPr>
          <w:sz w:val="28"/>
          <w:szCs w:val="28"/>
        </w:rPr>
        <w:t xml:space="preserve"> </w:t>
      </w:r>
    </w:p>
    <w:p w14:paraId="1B3CEAA8" w14:textId="5546966B" w:rsidR="06E3E9BD" w:rsidRPr="00E37812" w:rsidRDefault="06E3E9BD" w:rsidP="00A40DA9">
      <w:pPr>
        <w:rPr>
          <w:sz w:val="28"/>
          <w:szCs w:val="28"/>
        </w:rPr>
      </w:pPr>
    </w:p>
    <w:p w14:paraId="45723C45" w14:textId="021E7E56" w:rsidR="3D426C4F" w:rsidRPr="00E37812" w:rsidRDefault="3D426C4F" w:rsidP="00A40DA9">
      <w:pPr>
        <w:rPr>
          <w:rFonts w:eastAsia="Times New Roman"/>
          <w:sz w:val="28"/>
          <w:szCs w:val="28"/>
        </w:rPr>
      </w:pPr>
      <w:r w:rsidRPr="00E37812">
        <w:rPr>
          <w:sz w:val="28"/>
          <w:szCs w:val="28"/>
        </w:rPr>
        <w:t xml:space="preserve">Pētījums rāda, ka </w:t>
      </w:r>
      <w:r w:rsidRPr="00E37812">
        <w:rPr>
          <w:rFonts w:eastAsia="Times New Roman"/>
          <w:sz w:val="28"/>
          <w:szCs w:val="28"/>
        </w:rPr>
        <w:t xml:space="preserve">Latvijas skolēniem labāk padodas lasīšana informācijas ieguvei, nekā lasīšana literārās pieredzes gūšanai, tāpēc skolās ar latviešu mācību valodu vairāk uzmanības jāpievērš literāro tekstu lasītprasmes attīstīšanai. </w:t>
      </w:r>
      <w:r w:rsidR="36A368BD" w:rsidRPr="00E37812">
        <w:rPr>
          <w:rFonts w:eastAsia="Times New Roman"/>
          <w:sz w:val="28"/>
          <w:szCs w:val="28"/>
        </w:rPr>
        <w:t xml:space="preserve">Gandrīz visās </w:t>
      </w:r>
      <w:r w:rsidR="36A368BD" w:rsidRPr="00E37812">
        <w:rPr>
          <w:rFonts w:eastAsia="Times New Roman"/>
          <w:sz w:val="28"/>
          <w:szCs w:val="28"/>
        </w:rPr>
        <w:lastRenderedPageBreak/>
        <w:t>pētījuma dalībvalstīs meiteņu lasītprasmes sasniegumi 4. klasē ir statistiski nozīmīgi augstāki par zēnu vidējiem sasniegumiem, un, lai gan sasniegumu starpība starp ab</w:t>
      </w:r>
      <w:r w:rsidR="56889317" w:rsidRPr="00E37812">
        <w:rPr>
          <w:rFonts w:eastAsia="Times New Roman"/>
          <w:sz w:val="28"/>
          <w:szCs w:val="28"/>
        </w:rPr>
        <w:t>i</w:t>
      </w:r>
      <w:r w:rsidR="36A368BD" w:rsidRPr="00E37812">
        <w:rPr>
          <w:rFonts w:eastAsia="Times New Roman"/>
          <w:sz w:val="28"/>
          <w:szCs w:val="28"/>
        </w:rPr>
        <w:t>em dzimumiem Latvijā 10 gadu laikā ir samazinājusies, tomēr tā joprojām ir nozīmīga. Visaugstākie 4. klases skolēnu lasītprasmes sasniegumi joprojām ir Rīgas skolēniem. Kopš 2006. g. pētījuma skolēnu sasniegumi nav paaugstinājušies Zemgalē.</w:t>
      </w:r>
      <w:r w:rsidR="15F5DB56" w:rsidRPr="00E37812">
        <w:rPr>
          <w:rFonts w:eastAsia="Times New Roman"/>
          <w:sz w:val="28"/>
          <w:szCs w:val="28"/>
        </w:rPr>
        <w:t xml:space="preserve"> </w:t>
      </w:r>
      <w:r w:rsidR="36A368BD" w:rsidRPr="00E37812">
        <w:rPr>
          <w:rFonts w:eastAsia="Times New Roman"/>
          <w:sz w:val="28"/>
          <w:szCs w:val="28"/>
        </w:rPr>
        <w:t>Latvijas lauku teritoriju skolās ir salīdzinoši vairāk skolēnu, kuri sasnieguši tikai zemu lasītprasmes līmeni, nekā citās urbanizācijas grupās.</w:t>
      </w:r>
      <w:r w:rsidR="252FE480" w:rsidRPr="00E37812">
        <w:rPr>
          <w:rFonts w:eastAsia="Times New Roman"/>
          <w:sz w:val="28"/>
          <w:szCs w:val="28"/>
        </w:rPr>
        <w:t xml:space="preserve"> </w:t>
      </w:r>
    </w:p>
    <w:p w14:paraId="2DD50D5A" w14:textId="03DF46AC" w:rsidR="06E3E9BD" w:rsidRPr="00E37812" w:rsidRDefault="06E3E9BD" w:rsidP="00A40DA9">
      <w:pPr>
        <w:rPr>
          <w:rFonts w:eastAsia="Times New Roman"/>
          <w:sz w:val="28"/>
          <w:szCs w:val="28"/>
        </w:rPr>
      </w:pPr>
    </w:p>
    <w:p w14:paraId="5A7E3989" w14:textId="27F3D05C" w:rsidR="252FE480" w:rsidRPr="00E37812" w:rsidRDefault="252FE480" w:rsidP="00A40DA9">
      <w:pPr>
        <w:rPr>
          <w:rFonts w:eastAsia="Times New Roman"/>
          <w:sz w:val="28"/>
          <w:szCs w:val="28"/>
        </w:rPr>
      </w:pPr>
      <w:r w:rsidRPr="00E37812">
        <w:rPr>
          <w:rFonts w:eastAsia="Times New Roman"/>
          <w:sz w:val="28"/>
          <w:szCs w:val="28"/>
        </w:rPr>
        <w:t>Ievērības cienīgs ir arī konstatējums, ka</w:t>
      </w:r>
      <w:r w:rsidR="549AC087" w:rsidRPr="00E37812">
        <w:rPr>
          <w:rFonts w:eastAsia="Times New Roman"/>
          <w:sz w:val="28"/>
          <w:szCs w:val="28"/>
        </w:rPr>
        <w:t xml:space="preserve"> </w:t>
      </w:r>
      <w:r w:rsidRPr="00E37812">
        <w:rPr>
          <w:rFonts w:eastAsia="Times New Roman"/>
          <w:sz w:val="28"/>
          <w:szCs w:val="28"/>
        </w:rPr>
        <w:t>s</w:t>
      </w:r>
      <w:r w:rsidR="36A368BD" w:rsidRPr="00E37812">
        <w:rPr>
          <w:rFonts w:eastAsia="Times New Roman"/>
          <w:sz w:val="28"/>
          <w:szCs w:val="28"/>
        </w:rPr>
        <w:t>tarptautiski salīdzinoši Latvijas skolēniem ir ievērojami zemāks savu lasīšanas prasmju pašnovērtējums nekā varētu gaidīt pie tik augstiem sasniegumiem.</w:t>
      </w:r>
      <w:r w:rsidR="2A35A66F" w:rsidRPr="00E37812">
        <w:rPr>
          <w:rFonts w:eastAsia="Times New Roman"/>
          <w:sz w:val="28"/>
          <w:szCs w:val="28"/>
        </w:rPr>
        <w:t xml:space="preserve"> </w:t>
      </w:r>
      <w:r w:rsidR="391CDFB1" w:rsidRPr="00E37812">
        <w:rPr>
          <w:rFonts w:eastAsia="Times New Roman"/>
          <w:sz w:val="28"/>
          <w:szCs w:val="28"/>
        </w:rPr>
        <w:t xml:space="preserve">Tas </w:t>
      </w:r>
      <w:r w:rsidR="72921851" w:rsidRPr="00E37812">
        <w:rPr>
          <w:rFonts w:eastAsia="Times New Roman"/>
          <w:sz w:val="28"/>
          <w:szCs w:val="28"/>
        </w:rPr>
        <w:t>atkal apliecina</w:t>
      </w:r>
      <w:r w:rsidR="391CDFB1" w:rsidRPr="00E37812">
        <w:rPr>
          <w:rFonts w:eastAsia="Times New Roman"/>
          <w:sz w:val="28"/>
          <w:szCs w:val="28"/>
        </w:rPr>
        <w:t xml:space="preserve">, ka </w:t>
      </w:r>
      <w:r w:rsidR="5407924E" w:rsidRPr="00E37812">
        <w:rPr>
          <w:rFonts w:eastAsia="Times New Roman"/>
          <w:sz w:val="28"/>
          <w:szCs w:val="28"/>
        </w:rPr>
        <w:t xml:space="preserve">praktiski prasmju pārbaudes starptautiski pētījumi sniedz </w:t>
      </w:r>
      <w:r w:rsidR="391CDFB1" w:rsidRPr="00E37812">
        <w:rPr>
          <w:rFonts w:eastAsia="Times New Roman"/>
          <w:sz w:val="28"/>
          <w:szCs w:val="28"/>
        </w:rPr>
        <w:t xml:space="preserve">objektīvāku prasmju vērtējumu, </w:t>
      </w:r>
      <w:r w:rsidR="2E0ACEDE" w:rsidRPr="00E37812">
        <w:rPr>
          <w:rFonts w:eastAsia="Times New Roman"/>
          <w:sz w:val="28"/>
          <w:szCs w:val="28"/>
        </w:rPr>
        <w:t>ne</w:t>
      </w:r>
      <w:r w:rsidR="27110A41" w:rsidRPr="00E37812">
        <w:rPr>
          <w:rFonts w:eastAsia="Times New Roman"/>
          <w:sz w:val="28"/>
          <w:szCs w:val="28"/>
        </w:rPr>
        <w:t>kā</w:t>
      </w:r>
      <w:r w:rsidR="2E0ACEDE" w:rsidRPr="00E37812">
        <w:rPr>
          <w:rFonts w:eastAsia="Times New Roman"/>
          <w:sz w:val="28"/>
          <w:szCs w:val="28"/>
        </w:rPr>
        <w:t xml:space="preserve"> aptaujas. </w:t>
      </w:r>
    </w:p>
    <w:p w14:paraId="326A4C09" w14:textId="77777777" w:rsidR="00ED056B" w:rsidRPr="00E37812" w:rsidRDefault="00ED056B" w:rsidP="00A40DA9">
      <w:pPr>
        <w:rPr>
          <w:sz w:val="28"/>
          <w:szCs w:val="28"/>
        </w:rPr>
      </w:pPr>
    </w:p>
    <w:p w14:paraId="09671E85" w14:textId="38DF34EC" w:rsidR="0A4375A5" w:rsidRPr="00E37812" w:rsidRDefault="0A4375A5" w:rsidP="00B005E3">
      <w:pPr>
        <w:pStyle w:val="ListParagraph"/>
        <w:numPr>
          <w:ilvl w:val="0"/>
          <w:numId w:val="4"/>
        </w:numPr>
        <w:jc w:val="both"/>
        <w:rPr>
          <w:rFonts w:eastAsia="Times New Roman"/>
          <w:sz w:val="28"/>
          <w:szCs w:val="28"/>
        </w:rPr>
      </w:pPr>
      <w:r w:rsidRPr="00E37812">
        <w:rPr>
          <w:sz w:val="28"/>
          <w:szCs w:val="28"/>
        </w:rPr>
        <w:t>Ekonomiskās sadarbības un attīstības organizācijas Pieaugušo kompetenču novērtējuma programma PIAAC</w:t>
      </w:r>
    </w:p>
    <w:p w14:paraId="2278C628" w14:textId="07CD5A64" w:rsidR="06E3E9BD" w:rsidRPr="00E37812" w:rsidRDefault="06E3E9BD" w:rsidP="00A40DA9">
      <w:pPr>
        <w:rPr>
          <w:sz w:val="28"/>
          <w:szCs w:val="28"/>
        </w:rPr>
      </w:pPr>
    </w:p>
    <w:p w14:paraId="00E34716" w14:textId="0C62B653" w:rsidR="06E3E9BD" w:rsidRPr="00E37812" w:rsidRDefault="006A33C2" w:rsidP="00A40DA9">
      <w:pPr>
        <w:rPr>
          <w:sz w:val="28"/>
          <w:szCs w:val="28"/>
        </w:rPr>
      </w:pPr>
      <w:r w:rsidRPr="00E37812">
        <w:rPr>
          <w:sz w:val="28"/>
          <w:szCs w:val="28"/>
        </w:rPr>
        <w:t>8.3.6.1.pasākuma p</w:t>
      </w:r>
      <w:r w:rsidR="5C72BEE5" w:rsidRPr="00E37812">
        <w:rPr>
          <w:sz w:val="28"/>
          <w:szCs w:val="28"/>
        </w:rPr>
        <w:t>rojekta ietvaros 2019. gadā noslēgts sadarbības līgums ar Latvijas Universitāti par Starptautiskās pieaugušo kompetenču novērtēšanas programmas pētījuma PIAAC īstenošanu.</w:t>
      </w:r>
      <w:r w:rsidR="5CE1878F" w:rsidRPr="00E37812">
        <w:rPr>
          <w:sz w:val="28"/>
          <w:szCs w:val="28"/>
        </w:rPr>
        <w:t xml:space="preserve"> Pētījum</w:t>
      </w:r>
      <w:r w:rsidR="65383693" w:rsidRPr="00E37812">
        <w:rPr>
          <w:sz w:val="28"/>
          <w:szCs w:val="28"/>
        </w:rPr>
        <w:t>ā analizēs</w:t>
      </w:r>
      <w:r w:rsidR="5CE1878F" w:rsidRPr="00E37812">
        <w:rPr>
          <w:sz w:val="28"/>
          <w:szCs w:val="28"/>
        </w:rPr>
        <w:t xml:space="preserve"> </w:t>
      </w:r>
      <w:r w:rsidR="5C72BEE5" w:rsidRPr="00E37812">
        <w:rPr>
          <w:sz w:val="28"/>
          <w:szCs w:val="28"/>
        </w:rPr>
        <w:t xml:space="preserve">16 - 65 gadus vecu Latvijas iedzīvotāju prasmes galvenajās informācijas apstrādes jomās - lasītprasmē, </w:t>
      </w:r>
      <w:proofErr w:type="spellStart"/>
      <w:r w:rsidR="5C72BEE5" w:rsidRPr="00E37812">
        <w:rPr>
          <w:sz w:val="28"/>
          <w:szCs w:val="28"/>
        </w:rPr>
        <w:t>rēķinātprasmē</w:t>
      </w:r>
      <w:proofErr w:type="spellEnd"/>
      <w:r w:rsidR="5C72BEE5" w:rsidRPr="00E37812">
        <w:rPr>
          <w:sz w:val="28"/>
          <w:szCs w:val="28"/>
        </w:rPr>
        <w:t xml:space="preserve"> un problēmu risināšanā. Rezultāti ļaus secināt, kā pieaugušie izmanto savas zināšanas un prasmes ikdienas dzīvē un darbā. Iegūtie dati ļaus analizēt neatbilstības starp prasmju piedāvājumu un pieprasījumu darba tirgū, </w:t>
      </w:r>
      <w:r w:rsidR="1D84CA89" w:rsidRPr="00E37812">
        <w:rPr>
          <w:sz w:val="28"/>
          <w:szCs w:val="28"/>
        </w:rPr>
        <w:t xml:space="preserve">un </w:t>
      </w:r>
      <w:r w:rsidR="5C72BEE5" w:rsidRPr="00E37812">
        <w:rPr>
          <w:sz w:val="28"/>
          <w:szCs w:val="28"/>
        </w:rPr>
        <w:t xml:space="preserve">to, kā attiecīgās prasmes ietekmē atlīdzības apjomu, kā arī sniegs visaptverošu ieskatu par valsts cilvēkresursu kvalitāti starptautiskā salīdzinājumā. </w:t>
      </w:r>
    </w:p>
    <w:p w14:paraId="179E3538" w14:textId="4978CC90" w:rsidR="6DEA773E" w:rsidRPr="00E37812" w:rsidRDefault="6DEA773E" w:rsidP="00A40DA9">
      <w:pPr>
        <w:rPr>
          <w:sz w:val="28"/>
          <w:szCs w:val="28"/>
        </w:rPr>
      </w:pPr>
    </w:p>
    <w:p w14:paraId="3A6783E6" w14:textId="27459AA7" w:rsidR="0CC1726F" w:rsidRPr="00E37812" w:rsidRDefault="0CC1726F" w:rsidP="00A40DA9">
      <w:pPr>
        <w:rPr>
          <w:sz w:val="28"/>
          <w:szCs w:val="28"/>
        </w:rPr>
      </w:pPr>
      <w:r w:rsidRPr="00E37812">
        <w:rPr>
          <w:sz w:val="28"/>
          <w:szCs w:val="28"/>
        </w:rPr>
        <w:t xml:space="preserve">Atbilstoši starptautiskā pētījuma konsorcija vadlīnijām un </w:t>
      </w:r>
      <w:r w:rsidR="54D0127C" w:rsidRPr="00E37812">
        <w:rPr>
          <w:sz w:val="28"/>
          <w:szCs w:val="28"/>
        </w:rPr>
        <w:t xml:space="preserve">ar konsorciju saskaņotajam </w:t>
      </w:r>
      <w:r w:rsidR="383A7E28" w:rsidRPr="00E37812">
        <w:rPr>
          <w:sz w:val="28"/>
          <w:szCs w:val="28"/>
        </w:rPr>
        <w:t xml:space="preserve">elastīgajam </w:t>
      </w:r>
      <w:r w:rsidRPr="00E37812">
        <w:rPr>
          <w:sz w:val="28"/>
          <w:szCs w:val="28"/>
        </w:rPr>
        <w:t>laika grafikam</w:t>
      </w:r>
      <w:r w:rsidR="184C38C9" w:rsidRPr="00E37812">
        <w:rPr>
          <w:sz w:val="28"/>
          <w:szCs w:val="28"/>
        </w:rPr>
        <w:t xml:space="preserve"> pandēmijas situācijā</w:t>
      </w:r>
      <w:r w:rsidR="465CEA82" w:rsidRPr="00E37812">
        <w:rPr>
          <w:sz w:val="28"/>
          <w:szCs w:val="28"/>
        </w:rPr>
        <w:t xml:space="preserve">, Latvijas Universitāte veiks simulētu izmēģinājuma </w:t>
      </w:r>
      <w:r w:rsidR="0E839322" w:rsidRPr="00E37812">
        <w:rPr>
          <w:sz w:val="28"/>
          <w:szCs w:val="28"/>
        </w:rPr>
        <w:t xml:space="preserve">pētījumu 2022. gada sākumā. PIAAC </w:t>
      </w:r>
      <w:proofErr w:type="spellStart"/>
      <w:r w:rsidR="0E839322" w:rsidRPr="00E37812">
        <w:rPr>
          <w:sz w:val="28"/>
          <w:szCs w:val="28"/>
        </w:rPr>
        <w:t>pamatpētījuma</w:t>
      </w:r>
      <w:proofErr w:type="spellEnd"/>
      <w:r w:rsidR="0E839322" w:rsidRPr="00E37812">
        <w:rPr>
          <w:sz w:val="28"/>
          <w:szCs w:val="28"/>
        </w:rPr>
        <w:t xml:space="preserve"> norise plānota no 2022. </w:t>
      </w:r>
      <w:r w:rsidR="293B4DE5" w:rsidRPr="00E37812">
        <w:rPr>
          <w:sz w:val="28"/>
          <w:szCs w:val="28"/>
        </w:rPr>
        <w:t>g</w:t>
      </w:r>
      <w:r w:rsidR="0E839322" w:rsidRPr="00E37812">
        <w:rPr>
          <w:sz w:val="28"/>
          <w:szCs w:val="28"/>
        </w:rPr>
        <w:t xml:space="preserve">ada septembra līdz </w:t>
      </w:r>
      <w:r w:rsidR="13E3C058" w:rsidRPr="00E37812">
        <w:rPr>
          <w:sz w:val="28"/>
          <w:szCs w:val="28"/>
        </w:rPr>
        <w:t xml:space="preserve">2023. </w:t>
      </w:r>
      <w:r w:rsidR="4CC224F0" w:rsidRPr="00E37812">
        <w:rPr>
          <w:sz w:val="28"/>
          <w:szCs w:val="28"/>
        </w:rPr>
        <w:t>g</w:t>
      </w:r>
      <w:r w:rsidR="13E3C058" w:rsidRPr="00E37812">
        <w:rPr>
          <w:sz w:val="28"/>
          <w:szCs w:val="28"/>
        </w:rPr>
        <w:t xml:space="preserve">ada aprīlim. PIAAC rezultātu starptautiskais ziņojums būs pieejams 2024. </w:t>
      </w:r>
      <w:r w:rsidR="2ECA7235" w:rsidRPr="00E37812">
        <w:rPr>
          <w:sz w:val="28"/>
          <w:szCs w:val="28"/>
        </w:rPr>
        <w:t>g</w:t>
      </w:r>
      <w:r w:rsidR="13E3C058" w:rsidRPr="00E37812">
        <w:rPr>
          <w:sz w:val="28"/>
          <w:szCs w:val="28"/>
        </w:rPr>
        <w:t xml:space="preserve">ada decembrī. </w:t>
      </w:r>
    </w:p>
    <w:p w14:paraId="65062385" w14:textId="4160BA92" w:rsidR="6DEA773E" w:rsidRPr="00E37812" w:rsidRDefault="6DEA773E" w:rsidP="00A40DA9">
      <w:pPr>
        <w:rPr>
          <w:sz w:val="28"/>
          <w:szCs w:val="28"/>
        </w:rPr>
      </w:pPr>
    </w:p>
    <w:p w14:paraId="22EE8CC6" w14:textId="16DE503B" w:rsidR="0A4375A5" w:rsidRPr="00E37812" w:rsidRDefault="0A4375A5" w:rsidP="00B005E3">
      <w:pPr>
        <w:pStyle w:val="ListParagraph"/>
        <w:numPr>
          <w:ilvl w:val="0"/>
          <w:numId w:val="4"/>
        </w:numPr>
        <w:jc w:val="both"/>
        <w:rPr>
          <w:rFonts w:eastAsia="Times New Roman"/>
          <w:sz w:val="28"/>
          <w:szCs w:val="28"/>
        </w:rPr>
      </w:pPr>
      <w:r w:rsidRPr="00E37812">
        <w:rPr>
          <w:sz w:val="28"/>
          <w:szCs w:val="28"/>
        </w:rPr>
        <w:t>Starptautiskās izglītības sniegumu novērtēšanas asociācijas Matemātikas un dabaszinātņu izglītības attīstības tendenču starptautiskais pētījums TIMSS</w:t>
      </w:r>
      <w:r w:rsidR="77D32F94" w:rsidRPr="00E37812">
        <w:rPr>
          <w:sz w:val="28"/>
          <w:szCs w:val="28"/>
        </w:rPr>
        <w:t xml:space="preserve"> 2019</w:t>
      </w:r>
    </w:p>
    <w:p w14:paraId="13852938" w14:textId="2A4294F4" w:rsidR="6DEA773E" w:rsidRPr="00E37812" w:rsidRDefault="6DEA773E" w:rsidP="00A40DA9">
      <w:pPr>
        <w:rPr>
          <w:sz w:val="28"/>
          <w:szCs w:val="28"/>
        </w:rPr>
      </w:pPr>
    </w:p>
    <w:p w14:paraId="1CFFD0DA" w14:textId="2DFC2D07" w:rsidR="68BECED2" w:rsidRPr="00E37812" w:rsidRDefault="68BECED2" w:rsidP="00A40DA9">
      <w:pPr>
        <w:rPr>
          <w:sz w:val="28"/>
          <w:szCs w:val="28"/>
        </w:rPr>
      </w:pPr>
      <w:r w:rsidRPr="00E37812">
        <w:rPr>
          <w:sz w:val="28"/>
          <w:szCs w:val="28"/>
        </w:rPr>
        <w:t xml:space="preserve">Pētījumā </w:t>
      </w:r>
      <w:r w:rsidR="6A1696E2" w:rsidRPr="00E37812">
        <w:rPr>
          <w:sz w:val="28"/>
          <w:szCs w:val="28"/>
        </w:rPr>
        <w:t xml:space="preserve">no Latvijas </w:t>
      </w:r>
      <w:r w:rsidRPr="00E37812">
        <w:rPr>
          <w:sz w:val="28"/>
          <w:szCs w:val="28"/>
        </w:rPr>
        <w:t xml:space="preserve">piedalījās 4481 </w:t>
      </w:r>
      <w:r w:rsidR="2254E5B0" w:rsidRPr="00E37812">
        <w:rPr>
          <w:sz w:val="28"/>
          <w:szCs w:val="28"/>
        </w:rPr>
        <w:t>skolēns</w:t>
      </w:r>
      <w:r w:rsidRPr="00E37812">
        <w:rPr>
          <w:sz w:val="28"/>
          <w:szCs w:val="28"/>
        </w:rPr>
        <w:t xml:space="preserve">, </w:t>
      </w:r>
      <w:r w:rsidR="12918202" w:rsidRPr="00E37812">
        <w:rPr>
          <w:sz w:val="28"/>
          <w:szCs w:val="28"/>
        </w:rPr>
        <w:t xml:space="preserve">uz aptaujas jautājumiem atbildēja </w:t>
      </w:r>
      <w:r w:rsidR="72991B1B" w:rsidRPr="00E37812">
        <w:rPr>
          <w:sz w:val="28"/>
          <w:szCs w:val="28"/>
        </w:rPr>
        <w:t>4368</w:t>
      </w:r>
      <w:r w:rsidR="4B2AB787" w:rsidRPr="00E37812">
        <w:rPr>
          <w:sz w:val="28"/>
          <w:szCs w:val="28"/>
        </w:rPr>
        <w:t xml:space="preserve"> vecāki, </w:t>
      </w:r>
      <w:r w:rsidR="54380D7E" w:rsidRPr="00E37812">
        <w:rPr>
          <w:sz w:val="28"/>
          <w:szCs w:val="28"/>
        </w:rPr>
        <w:t xml:space="preserve">308 </w:t>
      </w:r>
      <w:r w:rsidR="4B2AB787" w:rsidRPr="00E37812">
        <w:rPr>
          <w:sz w:val="28"/>
          <w:szCs w:val="28"/>
        </w:rPr>
        <w:t>skolotāji un skolu direktori</w:t>
      </w:r>
      <w:r w:rsidR="35570909" w:rsidRPr="00E37812">
        <w:rPr>
          <w:sz w:val="28"/>
          <w:szCs w:val="28"/>
        </w:rPr>
        <w:t xml:space="preserve"> no 154 skolām</w:t>
      </w:r>
      <w:r w:rsidR="70BBF023" w:rsidRPr="00E37812">
        <w:rPr>
          <w:sz w:val="28"/>
          <w:szCs w:val="28"/>
        </w:rPr>
        <w:t xml:space="preserve">. </w:t>
      </w:r>
      <w:r w:rsidR="2AD769E9" w:rsidRPr="00E37812">
        <w:rPr>
          <w:sz w:val="28"/>
          <w:szCs w:val="28"/>
        </w:rPr>
        <w:t xml:space="preserve">Kopumā starptautiskajā pētījumā piedalījās 58 valstis un 6 valstu reģioni. </w:t>
      </w:r>
      <w:r w:rsidR="465B57E9" w:rsidRPr="00E37812">
        <w:rPr>
          <w:sz w:val="28"/>
          <w:szCs w:val="28"/>
        </w:rPr>
        <w:t xml:space="preserve">Latvijas 4. klases skolēnu sasniegumi </w:t>
      </w:r>
      <w:r w:rsidR="75AE24AD" w:rsidRPr="00E37812">
        <w:rPr>
          <w:sz w:val="28"/>
          <w:szCs w:val="28"/>
        </w:rPr>
        <w:t xml:space="preserve">58 valstu vidū </w:t>
      </w:r>
      <w:r w:rsidR="465B57E9" w:rsidRPr="00E37812">
        <w:rPr>
          <w:sz w:val="28"/>
          <w:szCs w:val="28"/>
        </w:rPr>
        <w:t xml:space="preserve">matemātikā </w:t>
      </w:r>
      <w:r w:rsidR="4A0C1B74" w:rsidRPr="00E37812">
        <w:rPr>
          <w:sz w:val="28"/>
          <w:szCs w:val="28"/>
        </w:rPr>
        <w:t>i</w:t>
      </w:r>
      <w:r w:rsidR="19391AD8" w:rsidRPr="00E37812">
        <w:rPr>
          <w:sz w:val="28"/>
          <w:szCs w:val="28"/>
        </w:rPr>
        <w:t>erindojas 10. vietā, bet dabaszinātnēs – 7. vietā.</w:t>
      </w:r>
      <w:r w:rsidR="6FCBC06B" w:rsidRPr="00E37812">
        <w:rPr>
          <w:sz w:val="28"/>
          <w:szCs w:val="28"/>
        </w:rPr>
        <w:t xml:space="preserve"> Augstākos rezultātus matemātikā un dabaszinātnes sasnieguši Singapūras, Honkongas, Korejas, Taivānas un Japānas skolēni. </w:t>
      </w:r>
    </w:p>
    <w:p w14:paraId="4A57F8E3" w14:textId="7AB6D71B" w:rsidR="6DEA773E" w:rsidRPr="00E37812" w:rsidRDefault="6DEA773E" w:rsidP="00A40DA9">
      <w:pPr>
        <w:rPr>
          <w:sz w:val="28"/>
          <w:szCs w:val="28"/>
        </w:rPr>
      </w:pPr>
    </w:p>
    <w:p w14:paraId="31FF1E14" w14:textId="5533B64C" w:rsidR="0EEE2A19" w:rsidRPr="00E37812" w:rsidRDefault="0EEE2A19" w:rsidP="00A40DA9">
      <w:pPr>
        <w:rPr>
          <w:sz w:val="28"/>
          <w:szCs w:val="28"/>
        </w:rPr>
      </w:pPr>
      <w:r w:rsidRPr="00E37812">
        <w:rPr>
          <w:sz w:val="28"/>
          <w:szCs w:val="28"/>
        </w:rPr>
        <w:t xml:space="preserve">Augstāki sasniegumi Latvijas skolēniem matemātikā un dabaszinātnēs vērojami galvaspilsētā, bet zemāki – reģionos. Tāpat matemātikā zēnu sasniegumi ir augstāki nekā meiteņu sasniegumi, kamēr dabaszinātnēs meitenēm ir augstāki rezultāti nekā zēniem. Lai gan atšķirības saglabājas, tās starp reģioniem un Rīgu ir samazinājušās kopš iepriekšējā TIMSS pētījuma, kurā Latvijas skolēni piedalījās 2007. </w:t>
      </w:r>
      <w:r w:rsidR="0281C1AB" w:rsidRPr="00E37812">
        <w:rPr>
          <w:sz w:val="28"/>
          <w:szCs w:val="28"/>
        </w:rPr>
        <w:t>g</w:t>
      </w:r>
      <w:r w:rsidRPr="00E37812">
        <w:rPr>
          <w:sz w:val="28"/>
          <w:szCs w:val="28"/>
        </w:rPr>
        <w:t>adā.</w:t>
      </w:r>
    </w:p>
    <w:p w14:paraId="3BC3C8D5" w14:textId="54CDFEE5" w:rsidR="6DEA773E" w:rsidRPr="00E37812" w:rsidRDefault="6DEA773E" w:rsidP="00A40DA9">
      <w:pPr>
        <w:rPr>
          <w:sz w:val="28"/>
          <w:szCs w:val="28"/>
        </w:rPr>
      </w:pPr>
    </w:p>
    <w:p w14:paraId="1AA51533" w14:textId="175A068C" w:rsidR="300E0D11" w:rsidRPr="00E37812" w:rsidRDefault="300E0D11" w:rsidP="00A40DA9">
      <w:pPr>
        <w:rPr>
          <w:sz w:val="28"/>
          <w:szCs w:val="28"/>
        </w:rPr>
      </w:pPr>
      <w:r w:rsidRPr="00E37812">
        <w:rPr>
          <w:sz w:val="28"/>
          <w:szCs w:val="28"/>
        </w:rPr>
        <w:t xml:space="preserve">Pētījums atklāj Latvijas skolēnu sasniegumu korelāciju ar dzīves vietas lielumu - </w:t>
      </w:r>
      <w:r w:rsidR="265B7DB7" w:rsidRPr="00E37812">
        <w:rPr>
          <w:sz w:val="28"/>
          <w:szCs w:val="28"/>
        </w:rPr>
        <w:t xml:space="preserve">skolēniem no mazāk apdzīvotām vietām (zem 3000 iedzīvotāju) sasniegumi ir ievērojami zemāki, nekā lielākās apdzīvotās vietās. </w:t>
      </w:r>
      <w:r w:rsidR="6F1029B5" w:rsidRPr="00E37812">
        <w:rPr>
          <w:sz w:val="28"/>
          <w:szCs w:val="28"/>
        </w:rPr>
        <w:t xml:space="preserve">Somijā un Zviedrijā skolēnu sasniegumi nav saistīti ar dzīves vietas lielumu. </w:t>
      </w:r>
    </w:p>
    <w:p w14:paraId="7E53E232" w14:textId="47E1B0AC" w:rsidR="6DEA773E" w:rsidRPr="00E37812" w:rsidRDefault="6DEA773E" w:rsidP="00A40DA9">
      <w:pPr>
        <w:rPr>
          <w:sz w:val="28"/>
          <w:szCs w:val="28"/>
        </w:rPr>
      </w:pPr>
    </w:p>
    <w:p w14:paraId="4552937E" w14:textId="33C74E22" w:rsidR="7C3A61AF" w:rsidRPr="00E37812" w:rsidRDefault="7C3A61AF" w:rsidP="00A40DA9">
      <w:pPr>
        <w:rPr>
          <w:sz w:val="28"/>
          <w:szCs w:val="28"/>
        </w:rPr>
      </w:pPr>
      <w:r w:rsidRPr="00E37812">
        <w:rPr>
          <w:sz w:val="28"/>
          <w:szCs w:val="28"/>
        </w:rPr>
        <w:t>Lai gan Latvijā tikai 2% 4. klašu skolēnu nespēj sasniegt TIMSS zemāko kompetences līmeni, augstākajā kompetences līmenī skolēnu īpatsvars nav būtiski</w:t>
      </w:r>
      <w:r w:rsidR="40C1AB23" w:rsidRPr="00E37812">
        <w:rPr>
          <w:sz w:val="28"/>
          <w:szCs w:val="28"/>
        </w:rPr>
        <w:t xml:space="preserve"> mainījies kopš 2007. gada. Turpmāk </w:t>
      </w:r>
      <w:proofErr w:type="spellStart"/>
      <w:r w:rsidR="40C1AB23" w:rsidRPr="00E37812">
        <w:rPr>
          <w:sz w:val="28"/>
          <w:szCs w:val="28"/>
        </w:rPr>
        <w:t>jāmonitorē</w:t>
      </w:r>
      <w:proofErr w:type="spellEnd"/>
      <w:r w:rsidR="40C1AB23" w:rsidRPr="00E37812">
        <w:rPr>
          <w:sz w:val="28"/>
          <w:szCs w:val="28"/>
        </w:rPr>
        <w:t xml:space="preserve">, vai </w:t>
      </w:r>
      <w:r w:rsidR="1A31B97A" w:rsidRPr="00E37812">
        <w:rPr>
          <w:sz w:val="28"/>
          <w:szCs w:val="28"/>
        </w:rPr>
        <w:t xml:space="preserve">un kā </w:t>
      </w:r>
      <w:r w:rsidR="40C1AB23" w:rsidRPr="00E37812">
        <w:rPr>
          <w:sz w:val="28"/>
          <w:szCs w:val="28"/>
        </w:rPr>
        <w:t>jaunā izglītības satura un</w:t>
      </w:r>
      <w:r w:rsidR="15A7B195" w:rsidRPr="00E37812">
        <w:rPr>
          <w:sz w:val="28"/>
          <w:szCs w:val="28"/>
        </w:rPr>
        <w:t xml:space="preserve"> standartu ieviešana pa</w:t>
      </w:r>
      <w:r w:rsidR="249E5ECB" w:rsidRPr="00E37812">
        <w:rPr>
          <w:sz w:val="28"/>
          <w:szCs w:val="28"/>
        </w:rPr>
        <w:t xml:space="preserve">lielinās Latvijas skolēnu kompetenču līmeņus. </w:t>
      </w:r>
    </w:p>
    <w:p w14:paraId="0A71BF7A" w14:textId="659902B9" w:rsidR="6DEA773E" w:rsidRPr="00E37812" w:rsidRDefault="6DEA773E" w:rsidP="00A40DA9">
      <w:pPr>
        <w:rPr>
          <w:sz w:val="28"/>
          <w:szCs w:val="28"/>
        </w:rPr>
      </w:pPr>
    </w:p>
    <w:p w14:paraId="6311F2E7" w14:textId="0639F59A" w:rsidR="734744B7" w:rsidRPr="00E37812" w:rsidRDefault="734744B7" w:rsidP="00A40DA9">
      <w:pPr>
        <w:rPr>
          <w:sz w:val="28"/>
          <w:szCs w:val="28"/>
        </w:rPr>
      </w:pPr>
      <w:r w:rsidRPr="00E37812">
        <w:rPr>
          <w:sz w:val="28"/>
          <w:szCs w:val="28"/>
        </w:rPr>
        <w:t>Kopumā projekta ietvaros īstenoto PIRLS 2016 un TIMSS 2019 pētījumu rezultāti liecina, ka Latvijas sākumskolu izglītības sistēma</w:t>
      </w:r>
      <w:r w:rsidR="5652BC1E" w:rsidRPr="00E37812">
        <w:rPr>
          <w:sz w:val="28"/>
          <w:szCs w:val="28"/>
        </w:rPr>
        <w:t xml:space="preserve">s kvalitāte </w:t>
      </w:r>
      <w:r w:rsidRPr="00E37812">
        <w:rPr>
          <w:sz w:val="28"/>
          <w:szCs w:val="28"/>
        </w:rPr>
        <w:t>ir konkurētspējīga</w:t>
      </w:r>
      <w:r w:rsidR="1E146D51" w:rsidRPr="00E37812">
        <w:rPr>
          <w:sz w:val="28"/>
          <w:szCs w:val="28"/>
        </w:rPr>
        <w:t xml:space="preserve"> ar citu Eiropas valstu izglītības sistēmām</w:t>
      </w:r>
      <w:r w:rsidR="7210E00F" w:rsidRPr="00E37812">
        <w:rPr>
          <w:sz w:val="28"/>
          <w:szCs w:val="28"/>
        </w:rPr>
        <w:t xml:space="preserve">, starp pētījumu dalībvalstīm no Eiropas uzrādot vienus no augstākajiem skolēnu sasniegumiem lasītprasmē, matemātikā un dabas zinātnēs. </w:t>
      </w:r>
    </w:p>
    <w:p w14:paraId="4995D240" w14:textId="15820806" w:rsidR="6DEA773E" w:rsidRPr="00E37812" w:rsidRDefault="6DEA773E" w:rsidP="00A40DA9">
      <w:pPr>
        <w:rPr>
          <w:sz w:val="28"/>
          <w:szCs w:val="28"/>
        </w:rPr>
      </w:pPr>
    </w:p>
    <w:p w14:paraId="3BB53939" w14:textId="65010507" w:rsidR="39E63DCF" w:rsidRPr="00E37812" w:rsidRDefault="39E63DCF" w:rsidP="00B005E3">
      <w:pPr>
        <w:pStyle w:val="ListParagraph"/>
        <w:numPr>
          <w:ilvl w:val="0"/>
          <w:numId w:val="2"/>
        </w:numPr>
        <w:jc w:val="both"/>
        <w:rPr>
          <w:rFonts w:eastAsia="Times New Roman"/>
          <w:sz w:val="28"/>
          <w:szCs w:val="28"/>
        </w:rPr>
      </w:pPr>
      <w:r w:rsidRPr="00E37812">
        <w:rPr>
          <w:sz w:val="28"/>
          <w:szCs w:val="28"/>
        </w:rPr>
        <w:t>Ekonomiskās sadarbības un attīstības organizācijas Izglītības sistēmu indikatoru programma INES un Izglītības pētniecības un inovāciju</w:t>
      </w:r>
      <w:r w:rsidR="4FA50D91" w:rsidRPr="00E37812">
        <w:rPr>
          <w:sz w:val="28"/>
          <w:szCs w:val="28"/>
        </w:rPr>
        <w:t xml:space="preserve"> </w:t>
      </w:r>
      <w:r w:rsidR="490285A1" w:rsidRPr="00E37812">
        <w:rPr>
          <w:sz w:val="28"/>
          <w:szCs w:val="28"/>
        </w:rPr>
        <w:t xml:space="preserve">centrs </w:t>
      </w:r>
      <w:r w:rsidR="4FA50D91" w:rsidRPr="00E37812">
        <w:rPr>
          <w:sz w:val="28"/>
          <w:szCs w:val="28"/>
        </w:rPr>
        <w:t>CERI</w:t>
      </w:r>
    </w:p>
    <w:p w14:paraId="55B69463" w14:textId="537DC509" w:rsidR="06E3E9BD" w:rsidRPr="00E37812" w:rsidRDefault="06E3E9BD" w:rsidP="00A40DA9">
      <w:pPr>
        <w:rPr>
          <w:sz w:val="28"/>
          <w:szCs w:val="28"/>
        </w:rPr>
      </w:pPr>
    </w:p>
    <w:p w14:paraId="24667312" w14:textId="3408FB78" w:rsidR="06E3E9BD" w:rsidRPr="00E37812" w:rsidRDefault="21610977" w:rsidP="00A40DA9">
      <w:pPr>
        <w:rPr>
          <w:sz w:val="28"/>
          <w:szCs w:val="28"/>
        </w:rPr>
      </w:pPr>
      <w:r w:rsidRPr="00E37812">
        <w:rPr>
          <w:sz w:val="28"/>
          <w:szCs w:val="28"/>
        </w:rPr>
        <w:t xml:space="preserve">Dalība izglītības sistēmu indikatoru programmā INES sniedz Latvijas izglītības politikas veidotājiem regulāru datos balstītu informāciju par </w:t>
      </w:r>
      <w:r w:rsidR="00B37C10" w:rsidRPr="00E37812">
        <w:rPr>
          <w:sz w:val="28"/>
          <w:szCs w:val="28"/>
        </w:rPr>
        <w:t>izglītības sistēmu raksturojošiem aspektiem starptautiskā salīdzinājumā. INES programma katru gadu</w:t>
      </w:r>
      <w:r w:rsidR="13D1D5C4" w:rsidRPr="00E37812">
        <w:rPr>
          <w:sz w:val="28"/>
          <w:szCs w:val="28"/>
        </w:rPr>
        <w:t xml:space="preserve"> sagatavo un publicē OECD ziņojumu “</w:t>
      </w:r>
      <w:proofErr w:type="spellStart"/>
      <w:r w:rsidR="13D1D5C4" w:rsidRPr="00E37812">
        <w:rPr>
          <w:sz w:val="28"/>
          <w:szCs w:val="28"/>
        </w:rPr>
        <w:t>Education</w:t>
      </w:r>
      <w:proofErr w:type="spellEnd"/>
      <w:r w:rsidR="13D1D5C4" w:rsidRPr="00E37812">
        <w:rPr>
          <w:sz w:val="28"/>
          <w:szCs w:val="28"/>
        </w:rPr>
        <w:t xml:space="preserve"> </w:t>
      </w:r>
      <w:proofErr w:type="spellStart"/>
      <w:r w:rsidR="13D1D5C4" w:rsidRPr="00E37812">
        <w:rPr>
          <w:sz w:val="28"/>
          <w:szCs w:val="28"/>
        </w:rPr>
        <w:t>at</w:t>
      </w:r>
      <w:proofErr w:type="spellEnd"/>
      <w:r w:rsidR="13D1D5C4" w:rsidRPr="00E37812">
        <w:rPr>
          <w:sz w:val="28"/>
          <w:szCs w:val="28"/>
        </w:rPr>
        <w:t xml:space="preserve"> a </w:t>
      </w:r>
      <w:proofErr w:type="spellStart"/>
      <w:r w:rsidR="13D1D5C4" w:rsidRPr="00E37812">
        <w:rPr>
          <w:sz w:val="28"/>
          <w:szCs w:val="28"/>
        </w:rPr>
        <w:t>Glance</w:t>
      </w:r>
      <w:proofErr w:type="spellEnd"/>
      <w:r w:rsidR="13D1D5C4" w:rsidRPr="00E37812">
        <w:rPr>
          <w:sz w:val="28"/>
          <w:szCs w:val="28"/>
        </w:rPr>
        <w:t xml:space="preserve">” un projekta ietvaros tiek nodrošināti Latvijas dati šim ziņojumam. </w:t>
      </w:r>
      <w:r w:rsidR="3BC0BFDB" w:rsidRPr="00E37812">
        <w:rPr>
          <w:sz w:val="28"/>
          <w:szCs w:val="28"/>
        </w:rPr>
        <w:t xml:space="preserve">Ziņojums sniedz salīdzinošus datus par iedzīvotāju </w:t>
      </w:r>
      <w:r w:rsidR="2A04299D" w:rsidRPr="00E37812">
        <w:rPr>
          <w:sz w:val="28"/>
          <w:szCs w:val="28"/>
        </w:rPr>
        <w:t>īpatsvaru</w:t>
      </w:r>
      <w:r w:rsidR="3BC0BFDB" w:rsidRPr="00E37812">
        <w:rPr>
          <w:sz w:val="28"/>
          <w:szCs w:val="28"/>
        </w:rPr>
        <w:t xml:space="preserve"> pēc iegūtās izglītības pakāpes</w:t>
      </w:r>
      <w:r w:rsidR="291CCDB3" w:rsidRPr="00E37812">
        <w:rPr>
          <w:sz w:val="28"/>
          <w:szCs w:val="28"/>
        </w:rPr>
        <w:t xml:space="preserve">, augstāko izglītību ieguvušo sadalījumu pēc studiju jomām, </w:t>
      </w:r>
      <w:r w:rsidR="013B041B" w:rsidRPr="00E37812">
        <w:rPr>
          <w:sz w:val="28"/>
          <w:szCs w:val="28"/>
        </w:rPr>
        <w:t>dažādiem</w:t>
      </w:r>
      <w:r w:rsidR="6DEA773E" w:rsidRPr="00E37812">
        <w:rPr>
          <w:sz w:val="28"/>
          <w:szCs w:val="28"/>
        </w:rPr>
        <w:t xml:space="preserve"> </w:t>
      </w:r>
      <w:r w:rsidR="013B041B" w:rsidRPr="00E37812">
        <w:rPr>
          <w:sz w:val="28"/>
          <w:szCs w:val="28"/>
        </w:rPr>
        <w:t xml:space="preserve">sociālajiem, ekonomiskajiem un darba tirgus ieguvumiem </w:t>
      </w:r>
      <w:r w:rsidR="5770AAB2" w:rsidRPr="00E37812">
        <w:rPr>
          <w:sz w:val="28"/>
          <w:szCs w:val="28"/>
        </w:rPr>
        <w:t>iedzīvotāj</w:t>
      </w:r>
      <w:r w:rsidR="7D6FF9E2" w:rsidRPr="00E37812">
        <w:rPr>
          <w:sz w:val="28"/>
          <w:szCs w:val="28"/>
        </w:rPr>
        <w:t>iem pēc to</w:t>
      </w:r>
      <w:r w:rsidR="013B041B" w:rsidRPr="00E37812">
        <w:rPr>
          <w:sz w:val="28"/>
          <w:szCs w:val="28"/>
        </w:rPr>
        <w:t xml:space="preserve"> iegūtās izglītības pakāpes, izglītības finansējumu </w:t>
      </w:r>
      <w:r w:rsidR="5D530EF4" w:rsidRPr="00E37812">
        <w:rPr>
          <w:sz w:val="28"/>
          <w:szCs w:val="28"/>
        </w:rPr>
        <w:t>un dažādiem formālo izglītības sistēmu raksturojoš</w:t>
      </w:r>
      <w:r w:rsidR="45454BCA" w:rsidRPr="00E37812">
        <w:rPr>
          <w:sz w:val="28"/>
          <w:szCs w:val="28"/>
        </w:rPr>
        <w:t>iem</w:t>
      </w:r>
      <w:r w:rsidR="5D530EF4" w:rsidRPr="00E37812">
        <w:rPr>
          <w:sz w:val="28"/>
          <w:szCs w:val="28"/>
        </w:rPr>
        <w:t xml:space="preserve"> rādītāj</w:t>
      </w:r>
      <w:r w:rsidR="7AB0F47D" w:rsidRPr="00E37812">
        <w:rPr>
          <w:sz w:val="28"/>
          <w:szCs w:val="28"/>
        </w:rPr>
        <w:t>iem</w:t>
      </w:r>
      <w:r w:rsidR="5D530EF4" w:rsidRPr="00E37812">
        <w:rPr>
          <w:sz w:val="28"/>
          <w:szCs w:val="28"/>
        </w:rPr>
        <w:t xml:space="preserve">. </w:t>
      </w:r>
    </w:p>
    <w:p w14:paraId="4A08759D" w14:textId="494D0767" w:rsidR="06E3E9BD" w:rsidRPr="00E37812" w:rsidRDefault="06E3E9BD" w:rsidP="00A40DA9">
      <w:pPr>
        <w:rPr>
          <w:sz w:val="28"/>
          <w:szCs w:val="28"/>
        </w:rPr>
      </w:pPr>
    </w:p>
    <w:p w14:paraId="14F0EF05" w14:textId="41F94F0A" w:rsidR="06E3E9BD" w:rsidRPr="00E37812" w:rsidRDefault="00756636" w:rsidP="00A40DA9">
      <w:pPr>
        <w:rPr>
          <w:sz w:val="28"/>
          <w:szCs w:val="28"/>
        </w:rPr>
      </w:pPr>
      <w:r w:rsidRPr="00E37812">
        <w:rPr>
          <w:sz w:val="28"/>
          <w:szCs w:val="28"/>
        </w:rPr>
        <w:t>8.3.6.1.pasākuma p</w:t>
      </w:r>
      <w:r w:rsidR="6016EB4C" w:rsidRPr="00E37812">
        <w:rPr>
          <w:sz w:val="28"/>
          <w:szCs w:val="28"/>
        </w:rPr>
        <w:t xml:space="preserve">rojektā tiek finansēta Latvijas dalība divos Izglītības sistēmu indikatoru programmas INES tīklos: (1) </w:t>
      </w:r>
      <w:r w:rsidR="3DAF6B2D" w:rsidRPr="00E37812">
        <w:rPr>
          <w:sz w:val="28"/>
          <w:szCs w:val="28"/>
        </w:rPr>
        <w:t>Izglītības struktūru, politikas un prakses informācijas tīkl</w:t>
      </w:r>
      <w:r w:rsidR="344D3E90" w:rsidRPr="00E37812">
        <w:rPr>
          <w:sz w:val="28"/>
          <w:szCs w:val="28"/>
        </w:rPr>
        <w:t>ā</w:t>
      </w:r>
      <w:r w:rsidR="3DAF6B2D" w:rsidRPr="00E37812">
        <w:rPr>
          <w:sz w:val="28"/>
          <w:szCs w:val="28"/>
        </w:rPr>
        <w:t xml:space="preserve"> NESLI</w:t>
      </w:r>
      <w:r w:rsidR="73BCDBAC" w:rsidRPr="00E37812">
        <w:rPr>
          <w:sz w:val="28"/>
          <w:szCs w:val="28"/>
        </w:rPr>
        <w:t xml:space="preserve"> un (2) </w:t>
      </w:r>
      <w:r w:rsidR="6BE28EC2" w:rsidRPr="00E37812">
        <w:rPr>
          <w:sz w:val="28"/>
          <w:szCs w:val="28"/>
        </w:rPr>
        <w:t xml:space="preserve">Izglītības sociālo un nodarbinātības ieguvumu datu attīstības tīklā LSO. </w:t>
      </w:r>
      <w:r w:rsidR="40818914" w:rsidRPr="00E37812">
        <w:rPr>
          <w:sz w:val="28"/>
          <w:szCs w:val="28"/>
        </w:rPr>
        <w:t>Dalība tīklos sniedz iespēju piedalīties izglītības sistēmu rādītāju izstrādes un analī</w:t>
      </w:r>
      <w:r w:rsidR="26252899" w:rsidRPr="00E37812">
        <w:rPr>
          <w:sz w:val="28"/>
          <w:szCs w:val="28"/>
        </w:rPr>
        <w:t xml:space="preserve">zes </w:t>
      </w:r>
      <w:r w:rsidR="40818914" w:rsidRPr="00E37812">
        <w:rPr>
          <w:sz w:val="28"/>
          <w:szCs w:val="28"/>
        </w:rPr>
        <w:t>proces</w:t>
      </w:r>
      <w:r w:rsidR="7648E9B9" w:rsidRPr="00E37812">
        <w:rPr>
          <w:sz w:val="28"/>
          <w:szCs w:val="28"/>
        </w:rPr>
        <w:t xml:space="preserve">os. </w:t>
      </w:r>
    </w:p>
    <w:p w14:paraId="17C9F0B5" w14:textId="2240F33D" w:rsidR="06E3E9BD" w:rsidRPr="00E37812" w:rsidRDefault="06E3E9BD" w:rsidP="00A40DA9">
      <w:pPr>
        <w:rPr>
          <w:sz w:val="28"/>
          <w:szCs w:val="28"/>
        </w:rPr>
      </w:pPr>
    </w:p>
    <w:p w14:paraId="2A9452D8" w14:textId="44A0B951" w:rsidR="06E3E9BD" w:rsidRPr="00E37812" w:rsidRDefault="7648E9B9" w:rsidP="00A40DA9">
      <w:pPr>
        <w:rPr>
          <w:sz w:val="28"/>
          <w:szCs w:val="28"/>
        </w:rPr>
      </w:pPr>
      <w:r w:rsidRPr="00E37812">
        <w:rPr>
          <w:sz w:val="28"/>
          <w:szCs w:val="28"/>
        </w:rPr>
        <w:t>Dalība OECD Izglītības pētniecības un inovāciju centrā CERI sniedz iespēju p</w:t>
      </w:r>
      <w:r w:rsidR="5EA9EF39" w:rsidRPr="00E37812">
        <w:rPr>
          <w:sz w:val="28"/>
          <w:szCs w:val="28"/>
        </w:rPr>
        <w:t>ie</w:t>
      </w:r>
      <w:r w:rsidRPr="00E37812">
        <w:rPr>
          <w:sz w:val="28"/>
          <w:szCs w:val="28"/>
        </w:rPr>
        <w:t>kļūt augstākā līmeņa ekspertīzei pa</w:t>
      </w:r>
      <w:r w:rsidR="70D54E21" w:rsidRPr="00E37812">
        <w:rPr>
          <w:sz w:val="28"/>
          <w:szCs w:val="28"/>
        </w:rPr>
        <w:t xml:space="preserve">r izglītības sistēmu attīstības un inovāciju jautājumiem. </w:t>
      </w:r>
      <w:r w:rsidR="15CBD897" w:rsidRPr="00E37812">
        <w:rPr>
          <w:sz w:val="28"/>
          <w:szCs w:val="28"/>
        </w:rPr>
        <w:t xml:space="preserve">Centrs darbojas kā </w:t>
      </w:r>
      <w:proofErr w:type="spellStart"/>
      <w:r w:rsidR="15CBD897" w:rsidRPr="00E37812">
        <w:rPr>
          <w:sz w:val="28"/>
          <w:szCs w:val="28"/>
        </w:rPr>
        <w:t>domnīca</w:t>
      </w:r>
      <w:proofErr w:type="spellEnd"/>
      <w:r w:rsidR="15CBD897" w:rsidRPr="00E37812">
        <w:rPr>
          <w:sz w:val="28"/>
          <w:szCs w:val="28"/>
        </w:rPr>
        <w:t xml:space="preserve"> par izglītības sistēmu nākotnes attīstības perspektīvām</w:t>
      </w:r>
      <w:r w:rsidR="4229C45D" w:rsidRPr="00E37812">
        <w:rPr>
          <w:sz w:val="28"/>
          <w:szCs w:val="28"/>
        </w:rPr>
        <w:t xml:space="preserve"> un skolotāja profesijas attīstības perspektīvām. </w:t>
      </w:r>
      <w:r w:rsidR="1CCD7A79" w:rsidRPr="00E37812">
        <w:rPr>
          <w:sz w:val="28"/>
          <w:szCs w:val="28"/>
        </w:rPr>
        <w:t xml:space="preserve">Centrs palīdz OECD dalībvalstīm </w:t>
      </w:r>
      <w:proofErr w:type="spellStart"/>
      <w:r w:rsidR="1CCD7A79" w:rsidRPr="00E37812">
        <w:rPr>
          <w:sz w:val="28"/>
          <w:szCs w:val="28"/>
        </w:rPr>
        <w:t>tematizēt</w:t>
      </w:r>
      <w:proofErr w:type="spellEnd"/>
      <w:r w:rsidR="1CCD7A79" w:rsidRPr="00E37812">
        <w:rPr>
          <w:sz w:val="28"/>
          <w:szCs w:val="28"/>
        </w:rPr>
        <w:t xml:space="preserve"> aktuālus izglītības sistēmu attīstības jautājumus un sagatavo ziņojumus </w:t>
      </w:r>
      <w:r w:rsidR="5ED6FB74" w:rsidRPr="00E37812">
        <w:rPr>
          <w:sz w:val="28"/>
          <w:szCs w:val="28"/>
        </w:rPr>
        <w:t xml:space="preserve">ar ieteikumiem </w:t>
      </w:r>
      <w:r w:rsidR="536B9222" w:rsidRPr="00E37812">
        <w:rPr>
          <w:sz w:val="28"/>
          <w:szCs w:val="28"/>
        </w:rPr>
        <w:t xml:space="preserve">izglītības politikas veidotājiem. </w:t>
      </w:r>
      <w:r w:rsidR="38FE2D07" w:rsidRPr="00E37812">
        <w:rPr>
          <w:sz w:val="28"/>
          <w:szCs w:val="28"/>
        </w:rPr>
        <w:t>Starp CERI pētāmajiem jautājumiem ir izglītības sistēmu digitālās infrastruktūras attīstība un pārvaldība, bērnu lab</w:t>
      </w:r>
      <w:r w:rsidR="073CF900" w:rsidRPr="00E37812">
        <w:rPr>
          <w:sz w:val="28"/>
          <w:szCs w:val="28"/>
        </w:rPr>
        <w:t>klājība</w:t>
      </w:r>
      <w:r w:rsidR="38FE2D07" w:rsidRPr="00E37812">
        <w:rPr>
          <w:sz w:val="28"/>
          <w:szCs w:val="28"/>
        </w:rPr>
        <w:t xml:space="preserve"> 21. gadsimta skolā, </w:t>
      </w:r>
      <w:r w:rsidR="1DFB2BDC" w:rsidRPr="00E37812">
        <w:rPr>
          <w:sz w:val="28"/>
          <w:szCs w:val="28"/>
        </w:rPr>
        <w:t>izglītības pētniecības sasaiste ar izglītības politikas lēmumu pieņemšanu un praksi</w:t>
      </w:r>
      <w:r w:rsidR="3647F76A" w:rsidRPr="00E37812">
        <w:rPr>
          <w:sz w:val="28"/>
          <w:szCs w:val="28"/>
        </w:rPr>
        <w:t xml:space="preserve">, u. c. jautājumi. CERI arī </w:t>
      </w:r>
      <w:r w:rsidR="7440AFB9" w:rsidRPr="00E37812">
        <w:rPr>
          <w:sz w:val="28"/>
          <w:szCs w:val="28"/>
        </w:rPr>
        <w:t xml:space="preserve">stratēģiski </w:t>
      </w:r>
      <w:r w:rsidR="3647F76A" w:rsidRPr="00E37812">
        <w:rPr>
          <w:sz w:val="28"/>
          <w:szCs w:val="28"/>
        </w:rPr>
        <w:t xml:space="preserve">pārrauga </w:t>
      </w:r>
      <w:r w:rsidR="04A3A8EB" w:rsidRPr="00E37812">
        <w:rPr>
          <w:sz w:val="28"/>
          <w:szCs w:val="28"/>
        </w:rPr>
        <w:t>izglītības sistēmu indikatoru programmas INES gatavotā ziņojuma “</w:t>
      </w:r>
      <w:proofErr w:type="spellStart"/>
      <w:r w:rsidR="04A3A8EB" w:rsidRPr="00E37812">
        <w:rPr>
          <w:sz w:val="28"/>
          <w:szCs w:val="28"/>
        </w:rPr>
        <w:t>Education</w:t>
      </w:r>
      <w:proofErr w:type="spellEnd"/>
      <w:r w:rsidR="04A3A8EB" w:rsidRPr="00E37812">
        <w:rPr>
          <w:sz w:val="28"/>
          <w:szCs w:val="28"/>
        </w:rPr>
        <w:t xml:space="preserve"> </w:t>
      </w:r>
      <w:proofErr w:type="spellStart"/>
      <w:r w:rsidR="04A3A8EB" w:rsidRPr="00E37812">
        <w:rPr>
          <w:sz w:val="28"/>
          <w:szCs w:val="28"/>
        </w:rPr>
        <w:t>at</w:t>
      </w:r>
      <w:proofErr w:type="spellEnd"/>
      <w:r w:rsidR="04A3A8EB" w:rsidRPr="00E37812">
        <w:rPr>
          <w:sz w:val="28"/>
          <w:szCs w:val="28"/>
        </w:rPr>
        <w:t xml:space="preserve"> a </w:t>
      </w:r>
      <w:proofErr w:type="spellStart"/>
      <w:r w:rsidR="3EC0D654" w:rsidRPr="00E37812">
        <w:rPr>
          <w:sz w:val="28"/>
          <w:szCs w:val="28"/>
        </w:rPr>
        <w:t>G</w:t>
      </w:r>
      <w:r w:rsidR="04A3A8EB" w:rsidRPr="00E37812">
        <w:rPr>
          <w:sz w:val="28"/>
          <w:szCs w:val="28"/>
        </w:rPr>
        <w:t>lance</w:t>
      </w:r>
      <w:proofErr w:type="spellEnd"/>
      <w:r w:rsidR="04A3A8EB" w:rsidRPr="00E37812">
        <w:rPr>
          <w:sz w:val="28"/>
          <w:szCs w:val="28"/>
        </w:rPr>
        <w:t xml:space="preserve">” </w:t>
      </w:r>
      <w:r w:rsidR="3A046ADE" w:rsidRPr="00E37812">
        <w:rPr>
          <w:sz w:val="28"/>
          <w:szCs w:val="28"/>
        </w:rPr>
        <w:t xml:space="preserve">attīstību. </w:t>
      </w:r>
    </w:p>
    <w:p w14:paraId="735A59CB" w14:textId="24C45A50" w:rsidR="78584243" w:rsidRPr="00E37812" w:rsidRDefault="78584243" w:rsidP="00A40DA9">
      <w:pPr>
        <w:rPr>
          <w:sz w:val="28"/>
          <w:szCs w:val="28"/>
        </w:rPr>
      </w:pPr>
    </w:p>
    <w:p w14:paraId="2588D002" w14:textId="77777777" w:rsidR="00756636" w:rsidRPr="00E37812" w:rsidRDefault="00756636" w:rsidP="00A40DA9">
      <w:pPr>
        <w:rPr>
          <w:sz w:val="28"/>
          <w:szCs w:val="28"/>
        </w:rPr>
      </w:pPr>
    </w:p>
    <w:p w14:paraId="4AEE1722" w14:textId="6F5678A3" w:rsidR="52C68C2C" w:rsidRPr="00E37812" w:rsidRDefault="00E57D52" w:rsidP="00A40DA9">
      <w:pPr>
        <w:pStyle w:val="Heading1"/>
        <w:jc w:val="center"/>
        <w:rPr>
          <w:rFonts w:ascii="Times New Roman" w:eastAsia="Times New Roman" w:hAnsi="Times New Roman"/>
          <w:b w:val="0"/>
          <w:bCs/>
          <w:color w:val="000000" w:themeColor="text1"/>
          <w:sz w:val="28"/>
          <w:szCs w:val="28"/>
          <w:lang w:val="lv-LV"/>
        </w:rPr>
      </w:pPr>
      <w:bookmarkStart w:id="12" w:name="_Toc99703142"/>
      <w:r w:rsidRPr="00E37812">
        <w:rPr>
          <w:rFonts w:ascii="Times New Roman" w:eastAsia="Times New Roman" w:hAnsi="Times New Roman"/>
          <w:b w:val="0"/>
          <w:sz w:val="28"/>
          <w:szCs w:val="28"/>
          <w:lang w:val="lv-LV"/>
        </w:rPr>
        <w:t>4</w:t>
      </w:r>
      <w:r w:rsidR="52C68C2C" w:rsidRPr="00E37812">
        <w:rPr>
          <w:rFonts w:ascii="Times New Roman" w:eastAsia="Times New Roman" w:hAnsi="Times New Roman"/>
          <w:b w:val="0"/>
          <w:sz w:val="28"/>
          <w:szCs w:val="28"/>
          <w:lang w:val="lv-LV"/>
        </w:rPr>
        <w:t>. Kopsavilkums</w:t>
      </w:r>
      <w:bookmarkEnd w:id="12"/>
    </w:p>
    <w:p w14:paraId="1B9B0E05" w14:textId="77777777" w:rsidR="00141828" w:rsidRPr="00E37812" w:rsidRDefault="00141828" w:rsidP="00A40DA9">
      <w:pPr>
        <w:ind w:firstLine="720"/>
        <w:rPr>
          <w:sz w:val="28"/>
          <w:szCs w:val="28"/>
        </w:rPr>
      </w:pPr>
    </w:p>
    <w:p w14:paraId="699E19EB" w14:textId="77777777" w:rsidR="00C54B5E" w:rsidRDefault="00C54B5E" w:rsidP="00C54B5E">
      <w:pPr>
        <w:ind w:firstLine="720"/>
        <w:rPr>
          <w:sz w:val="28"/>
          <w:szCs w:val="28"/>
        </w:rPr>
      </w:pPr>
      <w:r>
        <w:rPr>
          <w:sz w:val="28"/>
          <w:szCs w:val="28"/>
        </w:rPr>
        <w:t xml:space="preserve">Kopējās IEA ICILS 2023 pētījuma izmaksas iekļauj šādas izmaksu kategorijas: </w:t>
      </w:r>
    </w:p>
    <w:p w14:paraId="71554694" w14:textId="77777777" w:rsidR="00C54B5E" w:rsidRPr="00840722" w:rsidRDefault="00C54B5E" w:rsidP="00C54B5E">
      <w:pPr>
        <w:pStyle w:val="ListParagraph"/>
        <w:numPr>
          <w:ilvl w:val="0"/>
          <w:numId w:val="37"/>
        </w:numPr>
        <w:rPr>
          <w:sz w:val="28"/>
          <w:szCs w:val="28"/>
        </w:rPr>
      </w:pPr>
      <w:r w:rsidRPr="007613C1">
        <w:rPr>
          <w:sz w:val="28"/>
          <w:szCs w:val="28"/>
        </w:rPr>
        <w:t>IC</w:t>
      </w:r>
      <w:r w:rsidRPr="00840722">
        <w:rPr>
          <w:sz w:val="28"/>
          <w:szCs w:val="28"/>
        </w:rPr>
        <w:t>ILS 2023 pētījuma dalības maksa</w:t>
      </w:r>
      <w:r>
        <w:rPr>
          <w:sz w:val="28"/>
          <w:szCs w:val="28"/>
        </w:rPr>
        <w:t xml:space="preserve"> 306 983 EUR</w:t>
      </w:r>
      <w:r w:rsidRPr="00840722">
        <w:rPr>
          <w:sz w:val="28"/>
          <w:szCs w:val="28"/>
        </w:rPr>
        <w:t xml:space="preserve">; </w:t>
      </w:r>
    </w:p>
    <w:p w14:paraId="6F817F6B" w14:textId="77777777" w:rsidR="00C54B5E" w:rsidRDefault="00C54B5E" w:rsidP="00C54B5E">
      <w:pPr>
        <w:pStyle w:val="ListParagraph"/>
        <w:numPr>
          <w:ilvl w:val="0"/>
          <w:numId w:val="37"/>
        </w:numPr>
        <w:rPr>
          <w:sz w:val="28"/>
          <w:szCs w:val="28"/>
        </w:rPr>
      </w:pPr>
      <w:r>
        <w:rPr>
          <w:sz w:val="28"/>
          <w:szCs w:val="28"/>
        </w:rPr>
        <w:t xml:space="preserve">ICILS 2023 pētījuma īstenošanas izmaksas 286 580 EUR. </w:t>
      </w:r>
    </w:p>
    <w:p w14:paraId="11F5181A" w14:textId="77777777" w:rsidR="00AD7198" w:rsidRPr="00AD7198" w:rsidRDefault="00AD7198" w:rsidP="00AD7198">
      <w:pPr>
        <w:rPr>
          <w:sz w:val="28"/>
          <w:szCs w:val="28"/>
        </w:rPr>
      </w:pPr>
    </w:p>
    <w:p w14:paraId="56021C30" w14:textId="723C907E" w:rsidR="00C54B5E" w:rsidRDefault="00C54B5E" w:rsidP="00AD7198">
      <w:pPr>
        <w:ind w:firstLine="720"/>
        <w:rPr>
          <w:sz w:val="28"/>
          <w:szCs w:val="28"/>
        </w:rPr>
      </w:pPr>
      <w:r>
        <w:rPr>
          <w:sz w:val="28"/>
          <w:szCs w:val="28"/>
        </w:rPr>
        <w:t xml:space="preserve">Kopsavilkums par ICILS 2023 pētījuma dalības maksu norādīts </w:t>
      </w:r>
      <w:r w:rsidR="00AD7198">
        <w:rPr>
          <w:sz w:val="28"/>
          <w:szCs w:val="28"/>
        </w:rPr>
        <w:t>5</w:t>
      </w:r>
      <w:r>
        <w:rPr>
          <w:sz w:val="28"/>
          <w:szCs w:val="28"/>
        </w:rPr>
        <w:t xml:space="preserve">. tabulā (detalizēta informācija – informatīvā ziņojuma 3. pielikuma 1. un 2. tabulā). </w:t>
      </w:r>
    </w:p>
    <w:p w14:paraId="2A004211" w14:textId="77777777" w:rsidR="00C54B5E" w:rsidRDefault="00C54B5E" w:rsidP="00C54B5E">
      <w:pPr>
        <w:rPr>
          <w:sz w:val="28"/>
          <w:szCs w:val="28"/>
        </w:rPr>
      </w:pPr>
    </w:p>
    <w:p w14:paraId="66F35DD7" w14:textId="41411EB4" w:rsidR="00C54B5E" w:rsidRDefault="00AD7198" w:rsidP="00AD7198">
      <w:pPr>
        <w:jc w:val="center"/>
        <w:rPr>
          <w:sz w:val="28"/>
          <w:szCs w:val="28"/>
        </w:rPr>
      </w:pPr>
      <w:r>
        <w:rPr>
          <w:sz w:val="28"/>
          <w:szCs w:val="28"/>
        </w:rPr>
        <w:t>5</w:t>
      </w:r>
      <w:r w:rsidR="00C54B5E">
        <w:rPr>
          <w:sz w:val="28"/>
          <w:szCs w:val="28"/>
        </w:rPr>
        <w:t>. tabula “Kopsavilkums par ICILS</w:t>
      </w:r>
      <w:r w:rsidR="000E51FB">
        <w:rPr>
          <w:sz w:val="28"/>
          <w:szCs w:val="28"/>
        </w:rPr>
        <w:t xml:space="preserve"> 2023</w:t>
      </w:r>
      <w:r w:rsidR="00C54B5E">
        <w:rPr>
          <w:sz w:val="28"/>
          <w:szCs w:val="28"/>
        </w:rPr>
        <w:t xml:space="preserve"> dalības maksu 2022.-2024. gadā, EUR”</w:t>
      </w:r>
    </w:p>
    <w:tbl>
      <w:tblPr>
        <w:tblW w:w="9061" w:type="dxa"/>
        <w:tblLook w:val="04A0" w:firstRow="1" w:lastRow="0" w:firstColumn="1" w:lastColumn="0" w:noHBand="0" w:noVBand="1"/>
      </w:tblPr>
      <w:tblGrid>
        <w:gridCol w:w="2839"/>
        <w:gridCol w:w="1203"/>
        <w:gridCol w:w="1103"/>
        <w:gridCol w:w="1103"/>
        <w:gridCol w:w="1166"/>
        <w:gridCol w:w="1647"/>
      </w:tblGrid>
      <w:tr w:rsidR="00C54B5E" w:rsidRPr="008446D7" w14:paraId="4BE32C61" w14:textId="77777777" w:rsidTr="00AD7198">
        <w:trPr>
          <w:trHeight w:val="674"/>
        </w:trPr>
        <w:tc>
          <w:tcPr>
            <w:tcW w:w="2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AA3E7" w14:textId="77777777" w:rsidR="00C54B5E" w:rsidRPr="00AD7198" w:rsidRDefault="00C54B5E" w:rsidP="007021A2">
            <w:pPr>
              <w:rPr>
                <w:rFonts w:ascii="Calibri" w:eastAsia="Times New Roman" w:hAnsi="Calibri"/>
                <w:bCs/>
                <w:color w:val="000000"/>
                <w:lang w:eastAsia="lv-LV"/>
              </w:rPr>
            </w:pP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E86E5" w14:textId="77777777" w:rsidR="00C54B5E" w:rsidRPr="00AD7198" w:rsidRDefault="00C54B5E" w:rsidP="007021A2">
            <w:pPr>
              <w:jc w:val="center"/>
              <w:rPr>
                <w:rFonts w:eastAsia="Times New Roman"/>
                <w:bCs/>
                <w:color w:val="000000"/>
                <w:lang w:eastAsia="lv-LV"/>
              </w:rPr>
            </w:pPr>
            <w:r w:rsidRPr="00AD7198">
              <w:rPr>
                <w:rFonts w:eastAsia="Times New Roman"/>
                <w:bCs/>
                <w:color w:val="000000"/>
                <w:lang w:eastAsia="lv-LV"/>
              </w:rPr>
              <w:t>2022. g.</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9DEF4" w14:textId="77777777" w:rsidR="00C54B5E" w:rsidRPr="00AD7198" w:rsidRDefault="00C54B5E" w:rsidP="007021A2">
            <w:pPr>
              <w:jc w:val="center"/>
              <w:rPr>
                <w:rFonts w:eastAsia="Times New Roman"/>
                <w:bCs/>
                <w:color w:val="000000"/>
                <w:lang w:eastAsia="lv-LV"/>
              </w:rPr>
            </w:pPr>
            <w:r w:rsidRPr="00AD7198">
              <w:rPr>
                <w:rFonts w:eastAsia="Times New Roman"/>
                <w:bCs/>
                <w:color w:val="000000"/>
                <w:lang w:eastAsia="lv-LV"/>
              </w:rPr>
              <w:t>2023. g.</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AEF5C" w14:textId="77777777" w:rsidR="00C54B5E" w:rsidRPr="00AD7198" w:rsidRDefault="00C54B5E" w:rsidP="007021A2">
            <w:pPr>
              <w:jc w:val="center"/>
              <w:rPr>
                <w:rFonts w:eastAsia="Times New Roman"/>
                <w:bCs/>
                <w:color w:val="000000"/>
                <w:lang w:eastAsia="lv-LV"/>
              </w:rPr>
            </w:pPr>
            <w:r w:rsidRPr="00AD7198">
              <w:rPr>
                <w:rFonts w:eastAsia="Times New Roman"/>
                <w:bCs/>
                <w:color w:val="000000"/>
                <w:lang w:eastAsia="lv-LV"/>
              </w:rPr>
              <w:t>2024. g.</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D8985" w14:textId="77777777" w:rsidR="00C54B5E" w:rsidRPr="00AD7198" w:rsidRDefault="00C54B5E" w:rsidP="007021A2">
            <w:pPr>
              <w:jc w:val="center"/>
              <w:rPr>
                <w:rFonts w:eastAsia="Times New Roman"/>
                <w:bCs/>
                <w:color w:val="000000"/>
                <w:lang w:eastAsia="lv-LV"/>
              </w:rPr>
            </w:pPr>
            <w:r w:rsidRPr="00AD7198">
              <w:rPr>
                <w:rFonts w:eastAsia="Times New Roman"/>
                <w:bCs/>
                <w:color w:val="000000"/>
                <w:lang w:eastAsia="lv-LV"/>
              </w:rPr>
              <w:t>Kopā</w:t>
            </w:r>
          </w:p>
        </w:tc>
        <w:tc>
          <w:tcPr>
            <w:tcW w:w="1647" w:type="dxa"/>
            <w:tcBorders>
              <w:top w:val="single" w:sz="4" w:space="0" w:color="auto"/>
              <w:left w:val="single" w:sz="4" w:space="0" w:color="auto"/>
              <w:right w:val="single" w:sz="4" w:space="0" w:color="auto"/>
            </w:tcBorders>
          </w:tcPr>
          <w:p w14:paraId="13E178C7" w14:textId="77777777" w:rsidR="00C54B5E" w:rsidRPr="00AD7198" w:rsidRDefault="00C54B5E" w:rsidP="007021A2">
            <w:pPr>
              <w:jc w:val="center"/>
              <w:rPr>
                <w:rFonts w:eastAsia="Times New Roman"/>
                <w:bCs/>
                <w:color w:val="000000"/>
                <w:lang w:eastAsia="lv-LV"/>
              </w:rPr>
            </w:pPr>
            <w:r w:rsidRPr="00AD7198">
              <w:rPr>
                <w:rFonts w:eastAsia="Times New Roman"/>
                <w:bCs/>
                <w:color w:val="000000"/>
                <w:lang w:eastAsia="lv-LV"/>
              </w:rPr>
              <w:t>Budžeta apakš-programma*</w:t>
            </w:r>
          </w:p>
        </w:tc>
      </w:tr>
      <w:tr w:rsidR="00C54B5E" w:rsidRPr="008446D7" w14:paraId="46322192" w14:textId="77777777" w:rsidTr="00AD7198">
        <w:trPr>
          <w:trHeight w:val="644"/>
        </w:trPr>
        <w:tc>
          <w:tcPr>
            <w:tcW w:w="2839" w:type="dxa"/>
            <w:tcBorders>
              <w:top w:val="nil"/>
              <w:left w:val="single" w:sz="4" w:space="0" w:color="auto"/>
              <w:bottom w:val="single" w:sz="4" w:space="0" w:color="auto"/>
              <w:right w:val="single" w:sz="4" w:space="0" w:color="auto"/>
            </w:tcBorders>
            <w:shd w:val="clear" w:color="auto" w:fill="auto"/>
            <w:vAlign w:val="center"/>
            <w:hideMark/>
          </w:tcPr>
          <w:p w14:paraId="652A6705" w14:textId="77777777" w:rsidR="00C54B5E" w:rsidRPr="00AD7198" w:rsidRDefault="00C54B5E" w:rsidP="007021A2">
            <w:pPr>
              <w:rPr>
                <w:rFonts w:eastAsia="Times New Roman"/>
                <w:bCs/>
                <w:color w:val="000000"/>
                <w:lang w:eastAsia="lv-LV"/>
              </w:rPr>
            </w:pPr>
            <w:r w:rsidRPr="00AD7198">
              <w:rPr>
                <w:rFonts w:eastAsia="Times New Roman"/>
                <w:bCs/>
                <w:color w:val="000000"/>
                <w:lang w:eastAsia="lv-LV"/>
              </w:rPr>
              <w:t>Dalības maksa IEA ICILS 2023 pētījumā, t.sk.:</w:t>
            </w:r>
          </w:p>
        </w:tc>
        <w:tc>
          <w:tcPr>
            <w:tcW w:w="1203" w:type="dxa"/>
            <w:tcBorders>
              <w:top w:val="nil"/>
              <w:left w:val="single" w:sz="4" w:space="0" w:color="auto"/>
              <w:bottom w:val="single" w:sz="4" w:space="0" w:color="auto"/>
              <w:right w:val="single" w:sz="4" w:space="0" w:color="auto"/>
            </w:tcBorders>
            <w:shd w:val="clear" w:color="auto" w:fill="auto"/>
            <w:vAlign w:val="center"/>
            <w:hideMark/>
          </w:tcPr>
          <w:p w14:paraId="26BF063B" w14:textId="77777777" w:rsidR="00C54B5E" w:rsidRPr="00AD7198" w:rsidRDefault="00C54B5E" w:rsidP="007021A2">
            <w:pPr>
              <w:jc w:val="center"/>
              <w:rPr>
                <w:rFonts w:eastAsia="Times New Roman"/>
                <w:bCs/>
                <w:color w:val="000000"/>
                <w:lang w:eastAsia="lv-LV"/>
              </w:rPr>
            </w:pPr>
            <w:r w:rsidRPr="00AD7198">
              <w:rPr>
                <w:rFonts w:eastAsia="Times New Roman"/>
                <w:bCs/>
                <w:color w:val="000000"/>
                <w:lang w:eastAsia="lv-LV"/>
              </w:rPr>
              <w:t>196 176</w:t>
            </w:r>
          </w:p>
        </w:tc>
        <w:tc>
          <w:tcPr>
            <w:tcW w:w="1103" w:type="dxa"/>
            <w:tcBorders>
              <w:top w:val="nil"/>
              <w:left w:val="single" w:sz="4" w:space="0" w:color="auto"/>
              <w:bottom w:val="single" w:sz="4" w:space="0" w:color="auto"/>
              <w:right w:val="single" w:sz="4" w:space="0" w:color="auto"/>
            </w:tcBorders>
            <w:shd w:val="clear" w:color="auto" w:fill="auto"/>
            <w:vAlign w:val="center"/>
            <w:hideMark/>
          </w:tcPr>
          <w:p w14:paraId="095ECFFE" w14:textId="77777777" w:rsidR="00C54B5E" w:rsidRPr="00AD7198" w:rsidRDefault="00C54B5E" w:rsidP="007021A2">
            <w:pPr>
              <w:jc w:val="center"/>
              <w:rPr>
                <w:rFonts w:eastAsia="Times New Roman"/>
                <w:bCs/>
                <w:color w:val="000000"/>
                <w:lang w:eastAsia="lv-LV"/>
              </w:rPr>
            </w:pPr>
            <w:r w:rsidRPr="00AD7198">
              <w:rPr>
                <w:rFonts w:eastAsia="Times New Roman"/>
                <w:bCs/>
                <w:color w:val="000000"/>
                <w:lang w:eastAsia="lv-LV"/>
              </w:rPr>
              <w:t>75 213</w:t>
            </w:r>
          </w:p>
        </w:tc>
        <w:tc>
          <w:tcPr>
            <w:tcW w:w="1103" w:type="dxa"/>
            <w:tcBorders>
              <w:top w:val="nil"/>
              <w:left w:val="single" w:sz="4" w:space="0" w:color="auto"/>
              <w:bottom w:val="single" w:sz="4" w:space="0" w:color="auto"/>
              <w:right w:val="single" w:sz="4" w:space="0" w:color="auto"/>
            </w:tcBorders>
            <w:shd w:val="clear" w:color="auto" w:fill="auto"/>
            <w:vAlign w:val="center"/>
            <w:hideMark/>
          </w:tcPr>
          <w:p w14:paraId="155DEC7D" w14:textId="77777777" w:rsidR="00C54B5E" w:rsidRPr="00AD7198" w:rsidRDefault="00C54B5E" w:rsidP="007021A2">
            <w:pPr>
              <w:jc w:val="center"/>
              <w:rPr>
                <w:rFonts w:eastAsia="Times New Roman"/>
                <w:bCs/>
                <w:color w:val="000000"/>
                <w:lang w:eastAsia="lv-LV"/>
              </w:rPr>
            </w:pPr>
            <w:r w:rsidRPr="00AD7198">
              <w:rPr>
                <w:rFonts w:eastAsia="Times New Roman"/>
                <w:bCs/>
                <w:color w:val="000000"/>
                <w:lang w:eastAsia="lv-LV"/>
              </w:rPr>
              <w:t>35 594</w:t>
            </w:r>
          </w:p>
        </w:tc>
        <w:tc>
          <w:tcPr>
            <w:tcW w:w="1166" w:type="dxa"/>
            <w:tcBorders>
              <w:top w:val="nil"/>
              <w:left w:val="single" w:sz="4" w:space="0" w:color="auto"/>
              <w:bottom w:val="single" w:sz="4" w:space="0" w:color="auto"/>
              <w:right w:val="single" w:sz="4" w:space="0" w:color="auto"/>
            </w:tcBorders>
            <w:shd w:val="clear" w:color="auto" w:fill="auto"/>
            <w:vAlign w:val="center"/>
            <w:hideMark/>
          </w:tcPr>
          <w:p w14:paraId="4F462724" w14:textId="77777777" w:rsidR="00C54B5E" w:rsidRPr="00AD7198" w:rsidRDefault="00C54B5E" w:rsidP="007021A2">
            <w:pPr>
              <w:jc w:val="center"/>
              <w:rPr>
                <w:rFonts w:eastAsia="Times New Roman"/>
                <w:bCs/>
                <w:color w:val="000000"/>
                <w:lang w:eastAsia="lv-LV"/>
              </w:rPr>
            </w:pPr>
            <w:r w:rsidRPr="00AD7198">
              <w:rPr>
                <w:rFonts w:eastAsia="Times New Roman"/>
                <w:bCs/>
                <w:color w:val="000000"/>
                <w:lang w:eastAsia="lv-LV"/>
              </w:rPr>
              <w:t>306 983</w:t>
            </w:r>
          </w:p>
        </w:tc>
        <w:tc>
          <w:tcPr>
            <w:tcW w:w="1647" w:type="dxa"/>
            <w:tcBorders>
              <w:top w:val="nil"/>
              <w:left w:val="single" w:sz="4" w:space="0" w:color="auto"/>
              <w:right w:val="single" w:sz="4" w:space="0" w:color="auto"/>
            </w:tcBorders>
          </w:tcPr>
          <w:p w14:paraId="51585E9A" w14:textId="77777777" w:rsidR="00C54B5E" w:rsidRPr="00AD7198" w:rsidRDefault="00C54B5E" w:rsidP="007021A2">
            <w:pPr>
              <w:jc w:val="center"/>
              <w:rPr>
                <w:rFonts w:eastAsia="Times New Roman"/>
                <w:bCs/>
                <w:color w:val="000000"/>
                <w:lang w:eastAsia="lv-LV"/>
              </w:rPr>
            </w:pPr>
            <w:r w:rsidRPr="00AD7198">
              <w:rPr>
                <w:rFonts w:eastAsia="Times New Roman"/>
                <w:bCs/>
                <w:color w:val="000000"/>
                <w:lang w:eastAsia="lv-LV"/>
              </w:rPr>
              <w:t>-</w:t>
            </w:r>
          </w:p>
        </w:tc>
      </w:tr>
      <w:tr w:rsidR="00C54B5E" w:rsidRPr="008446D7" w14:paraId="073187A4" w14:textId="77777777" w:rsidTr="00AD7198">
        <w:trPr>
          <w:trHeight w:val="300"/>
        </w:trPr>
        <w:tc>
          <w:tcPr>
            <w:tcW w:w="2839" w:type="dxa"/>
            <w:tcBorders>
              <w:top w:val="nil"/>
              <w:left w:val="single" w:sz="4" w:space="0" w:color="auto"/>
              <w:bottom w:val="single" w:sz="4" w:space="0" w:color="auto"/>
              <w:right w:val="single" w:sz="4" w:space="0" w:color="auto"/>
            </w:tcBorders>
            <w:shd w:val="clear" w:color="auto" w:fill="auto"/>
            <w:vAlign w:val="center"/>
            <w:hideMark/>
          </w:tcPr>
          <w:p w14:paraId="0C3EBFE6" w14:textId="77777777" w:rsidR="00C54B5E" w:rsidRPr="00AD7198" w:rsidRDefault="00C54B5E" w:rsidP="00AD7198">
            <w:pPr>
              <w:jc w:val="left"/>
              <w:rPr>
                <w:rFonts w:eastAsia="Times New Roman"/>
                <w:color w:val="000000"/>
                <w:lang w:eastAsia="lv-LV"/>
              </w:rPr>
            </w:pPr>
            <w:r w:rsidRPr="00AD7198">
              <w:rPr>
                <w:rFonts w:eastAsia="Times New Roman"/>
                <w:color w:val="000000"/>
                <w:lang w:eastAsia="lv-LV"/>
              </w:rPr>
              <w:t>Eiropas Komisijas finansējums (75%)</w:t>
            </w:r>
          </w:p>
        </w:tc>
        <w:tc>
          <w:tcPr>
            <w:tcW w:w="1203" w:type="dxa"/>
            <w:tcBorders>
              <w:top w:val="nil"/>
              <w:left w:val="nil"/>
              <w:bottom w:val="single" w:sz="4" w:space="0" w:color="auto"/>
              <w:right w:val="single" w:sz="4" w:space="0" w:color="auto"/>
            </w:tcBorders>
            <w:shd w:val="clear" w:color="auto" w:fill="auto"/>
            <w:vAlign w:val="center"/>
            <w:hideMark/>
          </w:tcPr>
          <w:p w14:paraId="5E549692" w14:textId="77777777" w:rsidR="00C54B5E" w:rsidRPr="00AD7198" w:rsidRDefault="00C54B5E" w:rsidP="007021A2">
            <w:pPr>
              <w:jc w:val="center"/>
              <w:rPr>
                <w:rFonts w:eastAsia="Times New Roman"/>
                <w:color w:val="000000"/>
                <w:lang w:eastAsia="lv-LV"/>
              </w:rPr>
            </w:pPr>
            <w:r w:rsidRPr="00AD7198">
              <w:rPr>
                <w:rFonts w:eastAsia="Times New Roman"/>
                <w:color w:val="000000"/>
                <w:lang w:eastAsia="lv-LV"/>
              </w:rPr>
              <w:t>147 132</w:t>
            </w:r>
          </w:p>
        </w:tc>
        <w:tc>
          <w:tcPr>
            <w:tcW w:w="1103" w:type="dxa"/>
            <w:tcBorders>
              <w:top w:val="nil"/>
              <w:left w:val="nil"/>
              <w:bottom w:val="single" w:sz="4" w:space="0" w:color="auto"/>
              <w:right w:val="single" w:sz="4" w:space="0" w:color="auto"/>
            </w:tcBorders>
            <w:shd w:val="clear" w:color="auto" w:fill="auto"/>
            <w:vAlign w:val="center"/>
            <w:hideMark/>
          </w:tcPr>
          <w:p w14:paraId="6E214BD5" w14:textId="77777777" w:rsidR="00C54B5E" w:rsidRPr="00AD7198" w:rsidRDefault="00C54B5E" w:rsidP="007021A2">
            <w:pPr>
              <w:jc w:val="center"/>
              <w:rPr>
                <w:rFonts w:eastAsia="Times New Roman"/>
                <w:color w:val="000000"/>
                <w:lang w:eastAsia="lv-LV"/>
              </w:rPr>
            </w:pPr>
            <w:r w:rsidRPr="00AD7198">
              <w:rPr>
                <w:rFonts w:eastAsia="Times New Roman"/>
                <w:color w:val="000000"/>
                <w:lang w:eastAsia="lv-LV"/>
              </w:rPr>
              <w:t>56 410</w:t>
            </w:r>
          </w:p>
        </w:tc>
        <w:tc>
          <w:tcPr>
            <w:tcW w:w="1103" w:type="dxa"/>
            <w:tcBorders>
              <w:top w:val="nil"/>
              <w:left w:val="nil"/>
              <w:bottom w:val="single" w:sz="4" w:space="0" w:color="auto"/>
              <w:right w:val="single" w:sz="4" w:space="0" w:color="auto"/>
            </w:tcBorders>
            <w:shd w:val="clear" w:color="auto" w:fill="auto"/>
            <w:vAlign w:val="center"/>
            <w:hideMark/>
          </w:tcPr>
          <w:p w14:paraId="0E6720B2" w14:textId="77777777" w:rsidR="00C54B5E" w:rsidRPr="00AD7198" w:rsidRDefault="00C54B5E" w:rsidP="007021A2">
            <w:pPr>
              <w:jc w:val="center"/>
              <w:rPr>
                <w:rFonts w:eastAsia="Times New Roman"/>
                <w:color w:val="000000"/>
                <w:lang w:eastAsia="lv-LV"/>
              </w:rPr>
            </w:pPr>
            <w:r w:rsidRPr="00AD7198">
              <w:rPr>
                <w:rFonts w:eastAsia="Times New Roman"/>
                <w:color w:val="000000"/>
                <w:lang w:eastAsia="lv-LV"/>
              </w:rPr>
              <w:t>26 695</w:t>
            </w:r>
          </w:p>
        </w:tc>
        <w:tc>
          <w:tcPr>
            <w:tcW w:w="1166" w:type="dxa"/>
            <w:tcBorders>
              <w:top w:val="nil"/>
              <w:left w:val="nil"/>
              <w:bottom w:val="single" w:sz="4" w:space="0" w:color="auto"/>
              <w:right w:val="single" w:sz="4" w:space="0" w:color="auto"/>
            </w:tcBorders>
            <w:shd w:val="clear" w:color="auto" w:fill="auto"/>
            <w:vAlign w:val="center"/>
            <w:hideMark/>
          </w:tcPr>
          <w:p w14:paraId="255DF8F3" w14:textId="77777777" w:rsidR="00C54B5E" w:rsidRPr="00AD7198" w:rsidRDefault="00C54B5E" w:rsidP="007021A2">
            <w:pPr>
              <w:jc w:val="center"/>
              <w:rPr>
                <w:rFonts w:eastAsia="Times New Roman"/>
                <w:color w:val="000000"/>
                <w:lang w:eastAsia="lv-LV"/>
              </w:rPr>
            </w:pPr>
            <w:r w:rsidRPr="00AD7198">
              <w:rPr>
                <w:rFonts w:eastAsia="Times New Roman"/>
                <w:color w:val="000000"/>
                <w:lang w:eastAsia="lv-LV"/>
              </w:rPr>
              <w:t>230 237</w:t>
            </w:r>
          </w:p>
        </w:tc>
        <w:tc>
          <w:tcPr>
            <w:tcW w:w="1647" w:type="dxa"/>
            <w:tcBorders>
              <w:top w:val="nil"/>
              <w:left w:val="nil"/>
              <w:bottom w:val="single" w:sz="4" w:space="0" w:color="auto"/>
              <w:right w:val="single" w:sz="4" w:space="0" w:color="auto"/>
            </w:tcBorders>
          </w:tcPr>
          <w:p w14:paraId="2124432B" w14:textId="77777777" w:rsidR="00C54B5E" w:rsidRPr="00AD7198" w:rsidRDefault="00C54B5E" w:rsidP="007021A2">
            <w:pPr>
              <w:jc w:val="center"/>
              <w:rPr>
                <w:rFonts w:eastAsia="Times New Roman"/>
                <w:color w:val="000000"/>
                <w:lang w:eastAsia="lv-LV"/>
              </w:rPr>
            </w:pPr>
            <w:r w:rsidRPr="00AD7198">
              <w:rPr>
                <w:rFonts w:eastAsia="Times New Roman"/>
                <w:color w:val="000000"/>
                <w:lang w:eastAsia="lv-LV"/>
              </w:rPr>
              <w:t>70.11.00</w:t>
            </w:r>
          </w:p>
        </w:tc>
      </w:tr>
      <w:tr w:rsidR="00C54B5E" w:rsidRPr="008446D7" w14:paraId="71D1B904" w14:textId="77777777" w:rsidTr="00AD7198">
        <w:trPr>
          <w:trHeight w:val="300"/>
        </w:trPr>
        <w:tc>
          <w:tcPr>
            <w:tcW w:w="2839" w:type="dxa"/>
            <w:tcBorders>
              <w:top w:val="nil"/>
              <w:left w:val="single" w:sz="4" w:space="0" w:color="auto"/>
              <w:bottom w:val="single" w:sz="4" w:space="0" w:color="auto"/>
              <w:right w:val="single" w:sz="4" w:space="0" w:color="auto"/>
            </w:tcBorders>
            <w:shd w:val="clear" w:color="auto" w:fill="auto"/>
            <w:vAlign w:val="center"/>
            <w:hideMark/>
          </w:tcPr>
          <w:p w14:paraId="122D48D7" w14:textId="77777777" w:rsidR="00C54B5E" w:rsidRPr="00AD7198" w:rsidRDefault="00C54B5E" w:rsidP="00AD7198">
            <w:pPr>
              <w:jc w:val="left"/>
              <w:rPr>
                <w:rFonts w:eastAsia="Times New Roman"/>
                <w:color w:val="000000"/>
                <w:lang w:eastAsia="lv-LV"/>
              </w:rPr>
            </w:pPr>
            <w:r w:rsidRPr="00AD7198">
              <w:rPr>
                <w:rFonts w:eastAsia="Times New Roman"/>
                <w:color w:val="000000"/>
                <w:lang w:eastAsia="lv-LV"/>
              </w:rPr>
              <w:t>Valsts līdzfinansējums (25%)</w:t>
            </w:r>
          </w:p>
        </w:tc>
        <w:tc>
          <w:tcPr>
            <w:tcW w:w="1203" w:type="dxa"/>
            <w:tcBorders>
              <w:top w:val="nil"/>
              <w:left w:val="nil"/>
              <w:bottom w:val="single" w:sz="4" w:space="0" w:color="auto"/>
              <w:right w:val="single" w:sz="4" w:space="0" w:color="auto"/>
            </w:tcBorders>
            <w:shd w:val="clear" w:color="000000" w:fill="FFFFFF"/>
            <w:vAlign w:val="center"/>
            <w:hideMark/>
          </w:tcPr>
          <w:p w14:paraId="6E5024AA" w14:textId="77777777" w:rsidR="00C54B5E" w:rsidRPr="00AD7198" w:rsidRDefault="00C54B5E" w:rsidP="007021A2">
            <w:pPr>
              <w:jc w:val="center"/>
              <w:rPr>
                <w:rFonts w:eastAsia="Times New Roman"/>
                <w:color w:val="000000"/>
                <w:lang w:eastAsia="lv-LV"/>
              </w:rPr>
            </w:pPr>
            <w:r w:rsidRPr="00AD7198">
              <w:rPr>
                <w:rFonts w:eastAsia="Times New Roman"/>
                <w:color w:val="000000"/>
                <w:lang w:eastAsia="lv-LV"/>
              </w:rPr>
              <w:t>49 044</w:t>
            </w:r>
          </w:p>
        </w:tc>
        <w:tc>
          <w:tcPr>
            <w:tcW w:w="1103" w:type="dxa"/>
            <w:tcBorders>
              <w:top w:val="nil"/>
              <w:left w:val="nil"/>
              <w:bottom w:val="single" w:sz="4" w:space="0" w:color="auto"/>
              <w:right w:val="single" w:sz="4" w:space="0" w:color="auto"/>
            </w:tcBorders>
            <w:shd w:val="clear" w:color="auto" w:fill="auto"/>
            <w:vAlign w:val="center"/>
            <w:hideMark/>
          </w:tcPr>
          <w:p w14:paraId="139B6F51" w14:textId="77777777" w:rsidR="00C54B5E" w:rsidRPr="00AD7198" w:rsidRDefault="00C54B5E" w:rsidP="007021A2">
            <w:pPr>
              <w:jc w:val="center"/>
              <w:rPr>
                <w:rFonts w:eastAsia="Times New Roman"/>
                <w:color w:val="000000"/>
                <w:lang w:eastAsia="lv-LV"/>
              </w:rPr>
            </w:pPr>
            <w:r w:rsidRPr="00AD7198">
              <w:rPr>
                <w:rFonts w:eastAsia="Times New Roman"/>
                <w:color w:val="000000"/>
                <w:lang w:eastAsia="lv-LV"/>
              </w:rPr>
              <w:t>18 803</w:t>
            </w:r>
          </w:p>
        </w:tc>
        <w:tc>
          <w:tcPr>
            <w:tcW w:w="1103" w:type="dxa"/>
            <w:tcBorders>
              <w:top w:val="nil"/>
              <w:left w:val="nil"/>
              <w:bottom w:val="single" w:sz="4" w:space="0" w:color="auto"/>
              <w:right w:val="single" w:sz="4" w:space="0" w:color="auto"/>
            </w:tcBorders>
            <w:shd w:val="clear" w:color="auto" w:fill="auto"/>
            <w:vAlign w:val="center"/>
            <w:hideMark/>
          </w:tcPr>
          <w:p w14:paraId="4D0A3D15" w14:textId="77777777" w:rsidR="00C54B5E" w:rsidRPr="00AD7198" w:rsidRDefault="00C54B5E" w:rsidP="007021A2">
            <w:pPr>
              <w:jc w:val="center"/>
              <w:rPr>
                <w:rFonts w:eastAsia="Times New Roman"/>
                <w:lang w:eastAsia="lv-LV"/>
              </w:rPr>
            </w:pPr>
            <w:r w:rsidRPr="00AD7198">
              <w:rPr>
                <w:rFonts w:eastAsia="Times New Roman"/>
                <w:lang w:eastAsia="lv-LV"/>
              </w:rPr>
              <w:t>8 899</w:t>
            </w:r>
          </w:p>
        </w:tc>
        <w:tc>
          <w:tcPr>
            <w:tcW w:w="1166" w:type="dxa"/>
            <w:tcBorders>
              <w:top w:val="nil"/>
              <w:left w:val="nil"/>
              <w:bottom w:val="single" w:sz="4" w:space="0" w:color="auto"/>
              <w:right w:val="single" w:sz="4" w:space="0" w:color="auto"/>
            </w:tcBorders>
            <w:shd w:val="clear" w:color="auto" w:fill="auto"/>
            <w:vAlign w:val="center"/>
            <w:hideMark/>
          </w:tcPr>
          <w:p w14:paraId="1CD6337C" w14:textId="77777777" w:rsidR="00C54B5E" w:rsidRPr="00AD7198" w:rsidRDefault="00C54B5E" w:rsidP="007021A2">
            <w:pPr>
              <w:jc w:val="center"/>
              <w:rPr>
                <w:rFonts w:eastAsia="Times New Roman"/>
                <w:color w:val="000000"/>
                <w:lang w:eastAsia="lv-LV"/>
              </w:rPr>
            </w:pPr>
            <w:r w:rsidRPr="00AD7198">
              <w:rPr>
                <w:rFonts w:eastAsia="Times New Roman"/>
                <w:color w:val="000000"/>
                <w:lang w:eastAsia="lv-LV"/>
              </w:rPr>
              <w:t>76 746</w:t>
            </w:r>
          </w:p>
        </w:tc>
        <w:tc>
          <w:tcPr>
            <w:tcW w:w="1647" w:type="dxa"/>
            <w:tcBorders>
              <w:top w:val="nil"/>
              <w:left w:val="nil"/>
              <w:bottom w:val="single" w:sz="4" w:space="0" w:color="auto"/>
              <w:right w:val="single" w:sz="4" w:space="0" w:color="auto"/>
            </w:tcBorders>
          </w:tcPr>
          <w:p w14:paraId="6081E241" w14:textId="12255A20" w:rsidR="00C54B5E" w:rsidRPr="00AD7198" w:rsidRDefault="00C54B5E" w:rsidP="000E51FB">
            <w:pPr>
              <w:jc w:val="center"/>
              <w:rPr>
                <w:rFonts w:eastAsia="Times New Roman"/>
                <w:color w:val="000000"/>
                <w:lang w:eastAsia="lv-LV"/>
              </w:rPr>
            </w:pPr>
            <w:r w:rsidRPr="00AD7198">
              <w:rPr>
                <w:rFonts w:eastAsia="Times New Roman"/>
                <w:color w:val="000000"/>
                <w:lang w:eastAsia="lv-LV"/>
              </w:rPr>
              <w:t>63.</w:t>
            </w:r>
            <w:r w:rsidR="000E51FB" w:rsidRPr="00AD7198">
              <w:rPr>
                <w:rFonts w:eastAsia="Times New Roman"/>
                <w:color w:val="000000"/>
                <w:lang w:eastAsia="lv-LV"/>
              </w:rPr>
              <w:t>0</w:t>
            </w:r>
            <w:r w:rsidR="000E51FB">
              <w:rPr>
                <w:rFonts w:eastAsia="Times New Roman"/>
                <w:color w:val="000000"/>
                <w:lang w:eastAsia="lv-LV"/>
              </w:rPr>
              <w:t>0</w:t>
            </w:r>
            <w:r w:rsidRPr="00AD7198">
              <w:rPr>
                <w:rFonts w:eastAsia="Times New Roman"/>
                <w:color w:val="000000"/>
                <w:lang w:eastAsia="lv-LV"/>
              </w:rPr>
              <w:t>.00</w:t>
            </w:r>
          </w:p>
        </w:tc>
      </w:tr>
    </w:tbl>
    <w:p w14:paraId="15B3D3C1" w14:textId="77777777" w:rsidR="00C54B5E" w:rsidRPr="007613C1" w:rsidRDefault="00C54B5E" w:rsidP="00C54B5E">
      <w:pPr>
        <w:rPr>
          <w:sz w:val="20"/>
          <w:szCs w:val="20"/>
        </w:rPr>
      </w:pPr>
      <w:r w:rsidRPr="007613C1">
        <w:rPr>
          <w:sz w:val="20"/>
          <w:szCs w:val="20"/>
        </w:rPr>
        <w:t>*IZM budžeta apakšprogramma, kur</w:t>
      </w:r>
      <w:r>
        <w:rPr>
          <w:sz w:val="20"/>
          <w:szCs w:val="20"/>
        </w:rPr>
        <w:t xml:space="preserve">ā tiks plānots finansējums ICILS 2023 pētījuma dalības maksas veikšanai. </w:t>
      </w:r>
    </w:p>
    <w:p w14:paraId="2ECF4BFC" w14:textId="77777777" w:rsidR="00C54B5E" w:rsidRDefault="00C54B5E" w:rsidP="00C54B5E">
      <w:pPr>
        <w:rPr>
          <w:sz w:val="28"/>
          <w:szCs w:val="28"/>
        </w:rPr>
      </w:pPr>
    </w:p>
    <w:p w14:paraId="61A2D737" w14:textId="3DFF49D4" w:rsidR="00C54B5E" w:rsidRDefault="00C54B5E" w:rsidP="00AD7198">
      <w:pPr>
        <w:ind w:firstLine="720"/>
        <w:rPr>
          <w:sz w:val="28"/>
          <w:szCs w:val="28"/>
        </w:rPr>
      </w:pPr>
      <w:r>
        <w:rPr>
          <w:sz w:val="28"/>
          <w:szCs w:val="28"/>
        </w:rPr>
        <w:t xml:space="preserve">ICILS 2023 pētījuma dalības maksu veido divi finansējuma avoti: Eiropas Komisijas finansējums un valsts </w:t>
      </w:r>
      <w:r w:rsidR="000E51FB">
        <w:rPr>
          <w:sz w:val="28"/>
          <w:szCs w:val="28"/>
        </w:rPr>
        <w:t>līdz</w:t>
      </w:r>
      <w:r>
        <w:rPr>
          <w:sz w:val="28"/>
          <w:szCs w:val="28"/>
        </w:rPr>
        <w:t xml:space="preserve">finansējums. </w:t>
      </w:r>
      <w:r w:rsidRPr="00392345">
        <w:rPr>
          <w:sz w:val="28"/>
          <w:szCs w:val="28"/>
        </w:rPr>
        <w:t>Saskaņā</w:t>
      </w:r>
      <w:r w:rsidRPr="007613C1">
        <w:rPr>
          <w:sz w:val="28"/>
          <w:szCs w:val="28"/>
        </w:rPr>
        <w:t xml:space="preserve"> </w:t>
      </w:r>
      <w:proofErr w:type="spellStart"/>
      <w:r w:rsidRPr="007613C1">
        <w:rPr>
          <w:i/>
          <w:sz w:val="28"/>
          <w:szCs w:val="28"/>
        </w:rPr>
        <w:t>Erasmus</w:t>
      </w:r>
      <w:proofErr w:type="spellEnd"/>
      <w:r w:rsidRPr="007613C1">
        <w:rPr>
          <w:i/>
          <w:sz w:val="28"/>
          <w:szCs w:val="28"/>
        </w:rPr>
        <w:t xml:space="preserve">+ </w:t>
      </w:r>
      <w:r w:rsidRPr="007613C1">
        <w:rPr>
          <w:sz w:val="28"/>
          <w:szCs w:val="28"/>
        </w:rPr>
        <w:t>darbības programmā</w:t>
      </w:r>
      <w:r>
        <w:rPr>
          <w:rStyle w:val="FootnoteReference"/>
          <w:sz w:val="28"/>
          <w:szCs w:val="28"/>
        </w:rPr>
        <w:footnoteReference w:id="12"/>
      </w:r>
      <w:r w:rsidRPr="007613C1">
        <w:rPr>
          <w:sz w:val="28"/>
          <w:szCs w:val="28"/>
        </w:rPr>
        <w:t xml:space="preserve"> noteikto</w:t>
      </w:r>
      <w:r>
        <w:rPr>
          <w:sz w:val="28"/>
          <w:szCs w:val="28"/>
        </w:rPr>
        <w:t xml:space="preserve">, maksimālais Eiropas Komisijas līdzfinansējums </w:t>
      </w:r>
      <w:r w:rsidRPr="007B369D">
        <w:rPr>
          <w:rFonts w:eastAsia="Times New Roman"/>
          <w:bCs/>
          <w:color w:val="000000"/>
          <w:sz w:val="28"/>
          <w:szCs w:val="22"/>
          <w:lang w:eastAsia="lv-LV"/>
        </w:rPr>
        <w:t>ICILS</w:t>
      </w:r>
      <w:r w:rsidR="000E51FB">
        <w:rPr>
          <w:rFonts w:eastAsia="Times New Roman"/>
          <w:bCs/>
          <w:color w:val="000000"/>
          <w:sz w:val="28"/>
          <w:szCs w:val="22"/>
          <w:lang w:eastAsia="lv-LV"/>
        </w:rPr>
        <w:t> </w:t>
      </w:r>
      <w:r w:rsidRPr="007B369D">
        <w:rPr>
          <w:rFonts w:eastAsia="Times New Roman"/>
          <w:bCs/>
          <w:color w:val="000000"/>
          <w:sz w:val="28"/>
          <w:szCs w:val="22"/>
          <w:lang w:eastAsia="lv-LV"/>
        </w:rPr>
        <w:t>2023 pētījum</w:t>
      </w:r>
      <w:r>
        <w:rPr>
          <w:rFonts w:eastAsia="Times New Roman"/>
          <w:bCs/>
          <w:color w:val="000000"/>
          <w:sz w:val="28"/>
          <w:szCs w:val="22"/>
          <w:lang w:eastAsia="lv-LV"/>
        </w:rPr>
        <w:t>a</w:t>
      </w:r>
      <w:r>
        <w:rPr>
          <w:sz w:val="28"/>
          <w:szCs w:val="28"/>
        </w:rPr>
        <w:t xml:space="preserve"> dalības maksai ir 75%. </w:t>
      </w:r>
    </w:p>
    <w:p w14:paraId="3F273C8F" w14:textId="77777777" w:rsidR="00C54B5E" w:rsidRDefault="00C54B5E" w:rsidP="00C54B5E">
      <w:pPr>
        <w:rPr>
          <w:sz w:val="28"/>
          <w:szCs w:val="28"/>
        </w:rPr>
      </w:pPr>
    </w:p>
    <w:p w14:paraId="5F4B2326" w14:textId="359CCC35" w:rsidR="00C54B5E" w:rsidRDefault="00C54B5E" w:rsidP="00AD7198">
      <w:pPr>
        <w:ind w:firstLine="720"/>
        <w:rPr>
          <w:sz w:val="28"/>
          <w:szCs w:val="28"/>
        </w:rPr>
      </w:pPr>
      <w:r>
        <w:rPr>
          <w:sz w:val="28"/>
          <w:szCs w:val="28"/>
        </w:rPr>
        <w:lastRenderedPageBreak/>
        <w:t>Ievērojot IZM budžeta apakšprogrammas 70.11.00 “</w:t>
      </w:r>
      <w:r w:rsidRPr="00E37812">
        <w:rPr>
          <w:sz w:val="28"/>
          <w:szCs w:val="28"/>
        </w:rPr>
        <w:t xml:space="preserve">Dalība Eiropas Savienības </w:t>
      </w:r>
      <w:r>
        <w:rPr>
          <w:sz w:val="28"/>
          <w:szCs w:val="28"/>
        </w:rPr>
        <w:t>izglītības sadarbības projektos” mērķi: “</w:t>
      </w:r>
      <w:r w:rsidRPr="007613C1">
        <w:rPr>
          <w:sz w:val="28"/>
          <w:szCs w:val="28"/>
        </w:rPr>
        <w:t>nodro</w:t>
      </w:r>
      <w:r w:rsidRPr="007613C1">
        <w:rPr>
          <w:rFonts w:hint="eastAsia"/>
          <w:sz w:val="28"/>
          <w:szCs w:val="28"/>
        </w:rPr>
        <w:t>š</w:t>
      </w:r>
      <w:r w:rsidRPr="007613C1">
        <w:rPr>
          <w:sz w:val="28"/>
          <w:szCs w:val="28"/>
        </w:rPr>
        <w:t>in</w:t>
      </w:r>
      <w:r w:rsidRPr="007613C1">
        <w:rPr>
          <w:rFonts w:hint="eastAsia"/>
          <w:sz w:val="28"/>
          <w:szCs w:val="28"/>
        </w:rPr>
        <w:t>ā</w:t>
      </w:r>
      <w:r w:rsidRPr="007613C1">
        <w:rPr>
          <w:sz w:val="28"/>
          <w:szCs w:val="28"/>
        </w:rPr>
        <w:t xml:space="preserve">t projektu </w:t>
      </w:r>
      <w:r w:rsidRPr="007613C1">
        <w:rPr>
          <w:rFonts w:hint="eastAsia"/>
          <w:sz w:val="28"/>
          <w:szCs w:val="28"/>
        </w:rPr>
        <w:t>ī</w:t>
      </w:r>
      <w:r w:rsidRPr="007613C1">
        <w:rPr>
          <w:sz w:val="28"/>
          <w:szCs w:val="28"/>
        </w:rPr>
        <w:t>stenot</w:t>
      </w:r>
      <w:r w:rsidRPr="007613C1">
        <w:rPr>
          <w:rFonts w:hint="eastAsia"/>
          <w:sz w:val="28"/>
          <w:szCs w:val="28"/>
        </w:rPr>
        <w:t>ā</w:t>
      </w:r>
      <w:r w:rsidRPr="007613C1">
        <w:rPr>
          <w:sz w:val="28"/>
          <w:szCs w:val="28"/>
        </w:rPr>
        <w:t>ju dal</w:t>
      </w:r>
      <w:r w:rsidRPr="007613C1">
        <w:rPr>
          <w:rFonts w:hint="eastAsia"/>
          <w:sz w:val="28"/>
          <w:szCs w:val="28"/>
        </w:rPr>
        <w:t>ī</w:t>
      </w:r>
      <w:r w:rsidRPr="007613C1">
        <w:rPr>
          <w:sz w:val="28"/>
          <w:szCs w:val="28"/>
        </w:rPr>
        <w:t>bu ES programm</w:t>
      </w:r>
      <w:r w:rsidRPr="007613C1">
        <w:rPr>
          <w:rFonts w:hint="eastAsia"/>
          <w:sz w:val="28"/>
          <w:szCs w:val="28"/>
        </w:rPr>
        <w:t>ā</w:t>
      </w:r>
      <w:r w:rsidRPr="007613C1">
        <w:rPr>
          <w:sz w:val="28"/>
          <w:szCs w:val="28"/>
        </w:rPr>
        <w:t xml:space="preserve"> izgl</w:t>
      </w:r>
      <w:r w:rsidRPr="007613C1">
        <w:rPr>
          <w:rFonts w:hint="eastAsia"/>
          <w:sz w:val="28"/>
          <w:szCs w:val="28"/>
        </w:rPr>
        <w:t>ī</w:t>
      </w:r>
      <w:r w:rsidRPr="007613C1">
        <w:rPr>
          <w:sz w:val="28"/>
          <w:szCs w:val="28"/>
        </w:rPr>
        <w:t>t</w:t>
      </w:r>
      <w:r w:rsidRPr="007613C1">
        <w:rPr>
          <w:rFonts w:hint="eastAsia"/>
          <w:sz w:val="28"/>
          <w:szCs w:val="28"/>
        </w:rPr>
        <w:t>ī</w:t>
      </w:r>
      <w:r w:rsidRPr="007613C1">
        <w:rPr>
          <w:sz w:val="28"/>
          <w:szCs w:val="28"/>
        </w:rPr>
        <w:t>bas, apm</w:t>
      </w:r>
      <w:r w:rsidRPr="007613C1">
        <w:rPr>
          <w:rFonts w:hint="eastAsia"/>
          <w:sz w:val="28"/>
          <w:szCs w:val="28"/>
        </w:rPr>
        <w:t>ā</w:t>
      </w:r>
      <w:r w:rsidRPr="007613C1">
        <w:rPr>
          <w:sz w:val="28"/>
          <w:szCs w:val="28"/>
        </w:rPr>
        <w:t>c</w:t>
      </w:r>
      <w:r w:rsidRPr="007613C1">
        <w:rPr>
          <w:rFonts w:hint="eastAsia"/>
          <w:sz w:val="28"/>
          <w:szCs w:val="28"/>
        </w:rPr>
        <w:t>ī</w:t>
      </w:r>
      <w:r w:rsidRPr="007613C1">
        <w:rPr>
          <w:sz w:val="28"/>
          <w:szCs w:val="28"/>
        </w:rPr>
        <w:t>bas, jaunatnes un sporta jom</w:t>
      </w:r>
      <w:r w:rsidRPr="007613C1">
        <w:rPr>
          <w:rFonts w:hint="eastAsia"/>
          <w:sz w:val="28"/>
          <w:szCs w:val="28"/>
        </w:rPr>
        <w:t>ā </w:t>
      </w:r>
      <w:proofErr w:type="spellStart"/>
      <w:r w:rsidRPr="007613C1">
        <w:rPr>
          <w:sz w:val="28"/>
          <w:szCs w:val="28"/>
        </w:rPr>
        <w:t>Erasmus</w:t>
      </w:r>
      <w:proofErr w:type="spellEnd"/>
      <w:r w:rsidRPr="007613C1">
        <w:rPr>
          <w:sz w:val="28"/>
          <w:szCs w:val="28"/>
        </w:rPr>
        <w:t>+</w:t>
      </w:r>
      <w:r>
        <w:rPr>
          <w:sz w:val="28"/>
          <w:szCs w:val="28"/>
        </w:rPr>
        <w:t xml:space="preserve">”, finansējumu ICILS 2023 pētījuma dalības maksai tiks plānots šajā budžeta apakšprogrammā kā </w:t>
      </w:r>
      <w:r w:rsidRPr="00E37812">
        <w:rPr>
          <w:sz w:val="28"/>
          <w:szCs w:val="28"/>
        </w:rPr>
        <w:t>ārvals</w:t>
      </w:r>
      <w:r>
        <w:rPr>
          <w:sz w:val="28"/>
          <w:szCs w:val="28"/>
        </w:rPr>
        <w:t xml:space="preserve">tu finanšu palīdzības </w:t>
      </w:r>
      <w:r w:rsidR="000E51FB">
        <w:rPr>
          <w:sz w:val="28"/>
          <w:szCs w:val="28"/>
        </w:rPr>
        <w:t>ieņēmumi</w:t>
      </w:r>
      <w:r>
        <w:rPr>
          <w:sz w:val="28"/>
          <w:szCs w:val="28"/>
        </w:rPr>
        <w:t xml:space="preserve">, savukārt valsts līdzfinansējums – IZM budžeta </w:t>
      </w:r>
      <w:r w:rsidRPr="005815C7">
        <w:rPr>
          <w:sz w:val="28"/>
          <w:szCs w:val="28"/>
        </w:rPr>
        <w:t>programmā 63.00.00</w:t>
      </w:r>
      <w:r>
        <w:rPr>
          <w:sz w:val="28"/>
          <w:szCs w:val="28"/>
        </w:rPr>
        <w:t xml:space="preserve"> “</w:t>
      </w:r>
      <w:r w:rsidRPr="00AD7198">
        <w:rPr>
          <w:sz w:val="28"/>
          <w:szCs w:val="28"/>
        </w:rPr>
        <w:t>Eiropas Sociālā fonda Plus projektu un pasākumu īstenošana</w:t>
      </w:r>
      <w:r>
        <w:rPr>
          <w:sz w:val="28"/>
          <w:szCs w:val="28"/>
        </w:rPr>
        <w:t>”, ievērojot, ka tas ir noteikts kā atbalstāmā darbība ESF</w:t>
      </w:r>
      <w:r w:rsidR="000E51FB">
        <w:rPr>
          <w:sz w:val="28"/>
          <w:szCs w:val="28"/>
        </w:rPr>
        <w:t xml:space="preserve">+ </w:t>
      </w:r>
      <w:r>
        <w:rPr>
          <w:sz w:val="28"/>
          <w:szCs w:val="28"/>
        </w:rPr>
        <w:t xml:space="preserve">līdzfinansētā 4.2.2.5. </w:t>
      </w:r>
      <w:r w:rsidR="000E51FB">
        <w:rPr>
          <w:sz w:val="28"/>
          <w:szCs w:val="28"/>
        </w:rPr>
        <w:t xml:space="preserve">pasākuma </w:t>
      </w:r>
      <w:r>
        <w:rPr>
          <w:sz w:val="28"/>
          <w:szCs w:val="28"/>
        </w:rPr>
        <w:t>projekta ietvaros (skat. informatīvā ziņojuma 13.8. apakšpunktu).</w:t>
      </w:r>
    </w:p>
    <w:p w14:paraId="6090438B" w14:textId="77777777" w:rsidR="00C54B5E" w:rsidRDefault="00C54B5E" w:rsidP="00C54B5E">
      <w:pPr>
        <w:rPr>
          <w:sz w:val="28"/>
          <w:szCs w:val="28"/>
        </w:rPr>
      </w:pPr>
    </w:p>
    <w:p w14:paraId="197C0410" w14:textId="3519F42A" w:rsidR="00C54B5E" w:rsidRDefault="00C54B5E" w:rsidP="00AD7198">
      <w:pPr>
        <w:ind w:firstLine="720"/>
        <w:rPr>
          <w:sz w:val="28"/>
          <w:szCs w:val="28"/>
        </w:rPr>
      </w:pPr>
      <w:r>
        <w:rPr>
          <w:sz w:val="28"/>
          <w:szCs w:val="28"/>
        </w:rPr>
        <w:t>Lai nodrošinātu ICILS 2023 pētījuma dalības maksas maksājumu atbilstoši noteiktajam grafikam</w:t>
      </w:r>
      <w:r>
        <w:rPr>
          <w:rStyle w:val="FootnoteReference"/>
          <w:sz w:val="28"/>
          <w:szCs w:val="28"/>
        </w:rPr>
        <w:footnoteReference w:id="13"/>
      </w:r>
      <w:r w:rsidR="000E51FB">
        <w:rPr>
          <w:sz w:val="28"/>
          <w:szCs w:val="28"/>
        </w:rPr>
        <w:t>,</w:t>
      </w:r>
      <w:r>
        <w:rPr>
          <w:sz w:val="28"/>
          <w:szCs w:val="28"/>
        </w:rPr>
        <w:t xml:space="preserve"> nepieciešams </w:t>
      </w:r>
      <w:proofErr w:type="spellStart"/>
      <w:r>
        <w:rPr>
          <w:sz w:val="28"/>
          <w:szCs w:val="28"/>
        </w:rPr>
        <w:t>priekšfinansējums</w:t>
      </w:r>
      <w:proofErr w:type="spellEnd"/>
      <w:r>
        <w:rPr>
          <w:sz w:val="28"/>
          <w:szCs w:val="28"/>
        </w:rPr>
        <w:t xml:space="preserve"> no valsts budžeta līdzekļiem 20% apmērā no Eiropas Komisijas finansējuma, t.i., </w:t>
      </w:r>
      <w:r w:rsidRPr="00A63516">
        <w:rPr>
          <w:sz w:val="28"/>
          <w:szCs w:val="28"/>
        </w:rPr>
        <w:t>46 047</w:t>
      </w:r>
      <w:r>
        <w:rPr>
          <w:sz w:val="28"/>
          <w:szCs w:val="28"/>
        </w:rPr>
        <w:t xml:space="preserve"> EUR (jeb 20% no 230 237 EUR), kas tiks atmaksāti valsts budžetā pēc gala maksājuma saņemšanas no Eiropas Komisijas (indikatīvi 2025. gadā). </w:t>
      </w:r>
      <w:proofErr w:type="spellStart"/>
      <w:r>
        <w:rPr>
          <w:sz w:val="28"/>
          <w:szCs w:val="28"/>
        </w:rPr>
        <w:t>Priekšfinansējums</w:t>
      </w:r>
      <w:proofErr w:type="spellEnd"/>
      <w:r>
        <w:rPr>
          <w:sz w:val="28"/>
          <w:szCs w:val="28"/>
        </w:rPr>
        <w:t xml:space="preserve"> tiks plānots IZM budžeta apakšprogrammā 70.11.00 “</w:t>
      </w:r>
      <w:r w:rsidRPr="00E37812">
        <w:rPr>
          <w:sz w:val="28"/>
          <w:szCs w:val="28"/>
        </w:rPr>
        <w:t xml:space="preserve">Dalība Eiropas Savienības </w:t>
      </w:r>
      <w:r>
        <w:rPr>
          <w:sz w:val="28"/>
          <w:szCs w:val="28"/>
        </w:rPr>
        <w:t>izglītības sadarbības projektos”.</w:t>
      </w:r>
    </w:p>
    <w:p w14:paraId="45B4A81D" w14:textId="77777777" w:rsidR="00C54B5E" w:rsidRDefault="00C54B5E" w:rsidP="00C54B5E">
      <w:pPr>
        <w:rPr>
          <w:sz w:val="28"/>
          <w:szCs w:val="28"/>
        </w:rPr>
      </w:pPr>
    </w:p>
    <w:p w14:paraId="3EA23342" w14:textId="7B84F43D" w:rsidR="00C54B5E" w:rsidRDefault="00C54B5E" w:rsidP="00AD7198">
      <w:pPr>
        <w:ind w:firstLine="720"/>
        <w:rPr>
          <w:sz w:val="28"/>
          <w:szCs w:val="28"/>
        </w:rPr>
      </w:pPr>
      <w:r>
        <w:rPr>
          <w:sz w:val="28"/>
          <w:szCs w:val="28"/>
        </w:rPr>
        <w:t xml:space="preserve">Kopsavilkums par ICILS 2023 pētījuma īstenošanas izmaksām norādīts informatīvā </w:t>
      </w:r>
      <w:r w:rsidRPr="005815C7">
        <w:rPr>
          <w:sz w:val="28"/>
          <w:szCs w:val="28"/>
        </w:rPr>
        <w:t xml:space="preserve">ziņojuma 3. pielikuma </w:t>
      </w:r>
      <w:r w:rsidRPr="007613C1">
        <w:rPr>
          <w:sz w:val="28"/>
          <w:szCs w:val="28"/>
        </w:rPr>
        <w:t>3</w:t>
      </w:r>
      <w:r w:rsidRPr="005815C7">
        <w:rPr>
          <w:sz w:val="28"/>
          <w:szCs w:val="28"/>
        </w:rPr>
        <w:t>. tabulā.</w:t>
      </w:r>
      <w:r>
        <w:rPr>
          <w:sz w:val="28"/>
          <w:szCs w:val="28"/>
        </w:rPr>
        <w:t xml:space="preserve"> Ievērojot, ka šīs izmaksas ir noteiktas kā atbalstāmā darbība ESF</w:t>
      </w:r>
      <w:r w:rsidR="000E51FB">
        <w:rPr>
          <w:sz w:val="28"/>
          <w:szCs w:val="28"/>
        </w:rPr>
        <w:t>+</w:t>
      </w:r>
      <w:r>
        <w:rPr>
          <w:sz w:val="28"/>
          <w:szCs w:val="28"/>
        </w:rPr>
        <w:t xml:space="preserve"> līdzfinansētā 4.2.2.5.</w:t>
      </w:r>
      <w:r w:rsidR="000E51FB">
        <w:rPr>
          <w:sz w:val="28"/>
          <w:szCs w:val="28"/>
        </w:rPr>
        <w:t xml:space="preserve"> pasākuma</w:t>
      </w:r>
      <w:r>
        <w:rPr>
          <w:sz w:val="28"/>
          <w:szCs w:val="28"/>
        </w:rPr>
        <w:t xml:space="preserve"> projekta ietvaros (skat. informatīvā ziņojuma </w:t>
      </w:r>
      <w:r w:rsidR="00632287">
        <w:rPr>
          <w:sz w:val="28"/>
          <w:szCs w:val="28"/>
        </w:rPr>
        <w:t>11.</w:t>
      </w:r>
      <w:r>
        <w:rPr>
          <w:sz w:val="28"/>
          <w:szCs w:val="28"/>
        </w:rPr>
        <w:t>apakšpunktu), tās tiks plānotas IZM budžeta programmā 63.00.00 “</w:t>
      </w:r>
      <w:r w:rsidRPr="00E37812">
        <w:rPr>
          <w:sz w:val="28"/>
          <w:szCs w:val="28"/>
        </w:rPr>
        <w:t>Eiropas Sociālā fonda Plus projektu un pasākumu īstenošana</w:t>
      </w:r>
      <w:r>
        <w:rPr>
          <w:sz w:val="28"/>
          <w:szCs w:val="28"/>
        </w:rPr>
        <w:t xml:space="preserve">”. </w:t>
      </w:r>
    </w:p>
    <w:p w14:paraId="6F9532D5" w14:textId="77777777" w:rsidR="00C54B5E" w:rsidRDefault="00C54B5E" w:rsidP="00C54B5E">
      <w:pPr>
        <w:rPr>
          <w:sz w:val="28"/>
          <w:szCs w:val="28"/>
        </w:rPr>
      </w:pPr>
    </w:p>
    <w:p w14:paraId="49CBF6A3" w14:textId="653906BF" w:rsidR="00C54B5E" w:rsidRDefault="00C54B5E" w:rsidP="00AD7198">
      <w:pPr>
        <w:ind w:firstLine="720"/>
        <w:rPr>
          <w:sz w:val="28"/>
          <w:szCs w:val="28"/>
        </w:rPr>
      </w:pPr>
      <w:r>
        <w:rPr>
          <w:sz w:val="28"/>
          <w:szCs w:val="28"/>
        </w:rPr>
        <w:t xml:space="preserve">Kopsavilkums par ICILS 2023 īstenošanai nepieciešamā finansējuma plānošanu IZM budžeta apakšprogrammās norādīts </w:t>
      </w:r>
      <w:r w:rsidR="00AD7198">
        <w:rPr>
          <w:sz w:val="28"/>
          <w:szCs w:val="28"/>
        </w:rPr>
        <w:t>6</w:t>
      </w:r>
      <w:r>
        <w:rPr>
          <w:sz w:val="28"/>
          <w:szCs w:val="28"/>
        </w:rPr>
        <w:t xml:space="preserve">. tabulā. </w:t>
      </w:r>
    </w:p>
    <w:p w14:paraId="30C19C5D" w14:textId="77777777" w:rsidR="00C54B5E" w:rsidRDefault="00C54B5E" w:rsidP="00C54B5E">
      <w:pPr>
        <w:rPr>
          <w:sz w:val="28"/>
          <w:szCs w:val="28"/>
        </w:rPr>
      </w:pPr>
    </w:p>
    <w:p w14:paraId="5A7362C3" w14:textId="77777777" w:rsidR="005A3EEA" w:rsidRDefault="005A3EEA" w:rsidP="00C54B5E">
      <w:pPr>
        <w:rPr>
          <w:sz w:val="28"/>
          <w:szCs w:val="28"/>
        </w:rPr>
      </w:pPr>
    </w:p>
    <w:p w14:paraId="0E986AC3" w14:textId="36878126" w:rsidR="00C54B5E" w:rsidRDefault="00AD7198" w:rsidP="00AD7198">
      <w:pPr>
        <w:jc w:val="center"/>
        <w:rPr>
          <w:sz w:val="28"/>
          <w:szCs w:val="28"/>
        </w:rPr>
      </w:pPr>
      <w:r w:rsidRPr="00AD7198">
        <w:rPr>
          <w:sz w:val="28"/>
          <w:szCs w:val="28"/>
        </w:rPr>
        <w:t>6</w:t>
      </w:r>
      <w:r w:rsidR="00C54B5E" w:rsidRPr="00AD7198">
        <w:rPr>
          <w:sz w:val="28"/>
          <w:szCs w:val="28"/>
        </w:rPr>
        <w:t>.</w:t>
      </w:r>
      <w:r w:rsidR="00C54B5E">
        <w:rPr>
          <w:sz w:val="28"/>
          <w:szCs w:val="28"/>
        </w:rPr>
        <w:t xml:space="preserve"> tabula “Informācija par finansējuma plānošanu</w:t>
      </w:r>
      <w:r w:rsidR="000E51FB">
        <w:rPr>
          <w:sz w:val="28"/>
          <w:szCs w:val="28"/>
        </w:rPr>
        <w:t xml:space="preserve"> ICILS 2023 īstenošanai</w:t>
      </w:r>
      <w:r w:rsidR="00C54B5E">
        <w:rPr>
          <w:sz w:val="28"/>
          <w:szCs w:val="28"/>
        </w:rPr>
        <w:t xml:space="preserve"> IZM budžeta apakšprogrammās pa gadiem, EUR”</w:t>
      </w:r>
    </w:p>
    <w:p w14:paraId="08447F8E" w14:textId="77777777" w:rsidR="00C54B5E" w:rsidRDefault="00C54B5E" w:rsidP="00C54B5E">
      <w:pPr>
        <w:rPr>
          <w:sz w:val="28"/>
          <w:szCs w:val="28"/>
        </w:rPr>
      </w:pPr>
    </w:p>
    <w:tbl>
      <w:tblPr>
        <w:tblStyle w:val="TableGrid"/>
        <w:tblW w:w="0" w:type="auto"/>
        <w:tblLook w:val="04A0" w:firstRow="1" w:lastRow="0" w:firstColumn="1" w:lastColumn="0" w:noHBand="0" w:noVBand="1"/>
      </w:tblPr>
      <w:tblGrid>
        <w:gridCol w:w="2232"/>
        <w:gridCol w:w="936"/>
        <w:gridCol w:w="996"/>
        <w:gridCol w:w="898"/>
        <w:gridCol w:w="996"/>
        <w:gridCol w:w="3003"/>
      </w:tblGrid>
      <w:tr w:rsidR="00C54B5E" w:rsidRPr="00AB777A" w14:paraId="372D955D" w14:textId="77777777" w:rsidTr="007021A2">
        <w:tc>
          <w:tcPr>
            <w:tcW w:w="2276" w:type="dxa"/>
          </w:tcPr>
          <w:p w14:paraId="46DE0D5A" w14:textId="77777777" w:rsidR="00C54B5E" w:rsidRPr="00C54B5E" w:rsidRDefault="00C54B5E" w:rsidP="007021A2">
            <w:pPr>
              <w:rPr>
                <w:rFonts w:ascii="Times New Roman" w:hAnsi="Times New Roman" w:cs="Times New Roman"/>
                <w:sz w:val="24"/>
                <w:szCs w:val="24"/>
              </w:rPr>
            </w:pPr>
          </w:p>
        </w:tc>
        <w:tc>
          <w:tcPr>
            <w:tcW w:w="919" w:type="dxa"/>
          </w:tcPr>
          <w:p w14:paraId="4FB31A53"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sz w:val="24"/>
                <w:szCs w:val="24"/>
              </w:rPr>
              <w:t>2022</w:t>
            </w:r>
          </w:p>
        </w:tc>
        <w:tc>
          <w:tcPr>
            <w:tcW w:w="901" w:type="dxa"/>
          </w:tcPr>
          <w:p w14:paraId="2505B9D2"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sz w:val="24"/>
                <w:szCs w:val="24"/>
              </w:rPr>
              <w:t>2023</w:t>
            </w:r>
          </w:p>
        </w:tc>
        <w:tc>
          <w:tcPr>
            <w:tcW w:w="901" w:type="dxa"/>
          </w:tcPr>
          <w:p w14:paraId="67B674B2"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sz w:val="24"/>
                <w:szCs w:val="24"/>
              </w:rPr>
              <w:t>2024</w:t>
            </w:r>
          </w:p>
        </w:tc>
        <w:tc>
          <w:tcPr>
            <w:tcW w:w="886" w:type="dxa"/>
          </w:tcPr>
          <w:p w14:paraId="5DA7AE79"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sz w:val="24"/>
                <w:szCs w:val="24"/>
              </w:rPr>
              <w:t>Kopā</w:t>
            </w:r>
          </w:p>
        </w:tc>
        <w:tc>
          <w:tcPr>
            <w:tcW w:w="3178" w:type="dxa"/>
          </w:tcPr>
          <w:p w14:paraId="04DD41AF"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sz w:val="24"/>
                <w:szCs w:val="24"/>
              </w:rPr>
              <w:t xml:space="preserve">Budžeta programma/ apakšprogramma. Piezīmes </w:t>
            </w:r>
          </w:p>
        </w:tc>
      </w:tr>
      <w:tr w:rsidR="00C54B5E" w:rsidRPr="00AB777A" w14:paraId="13BCFF93" w14:textId="77777777" w:rsidTr="007021A2">
        <w:tc>
          <w:tcPr>
            <w:tcW w:w="9061" w:type="dxa"/>
            <w:gridSpan w:val="6"/>
            <w:shd w:val="clear" w:color="auto" w:fill="E7E6E6" w:themeFill="background2"/>
          </w:tcPr>
          <w:p w14:paraId="6AC7F2DD" w14:textId="77777777" w:rsidR="00C54B5E" w:rsidRPr="00C54B5E" w:rsidRDefault="00C54B5E" w:rsidP="007021A2">
            <w:pPr>
              <w:jc w:val="center"/>
              <w:rPr>
                <w:rFonts w:ascii="Times New Roman" w:hAnsi="Times New Roman" w:cs="Times New Roman"/>
                <w:sz w:val="24"/>
                <w:szCs w:val="24"/>
              </w:rPr>
            </w:pPr>
            <w:r w:rsidRPr="00C54B5E">
              <w:rPr>
                <w:rFonts w:ascii="Times New Roman" w:hAnsi="Times New Roman" w:cs="Times New Roman"/>
                <w:sz w:val="24"/>
                <w:szCs w:val="24"/>
              </w:rPr>
              <w:t>ICILS 2023 pētījuma dalības maksa</w:t>
            </w:r>
          </w:p>
        </w:tc>
      </w:tr>
      <w:tr w:rsidR="00C54B5E" w:rsidRPr="00AB777A" w14:paraId="2D4710D0" w14:textId="77777777" w:rsidTr="007021A2">
        <w:tc>
          <w:tcPr>
            <w:tcW w:w="2276" w:type="dxa"/>
          </w:tcPr>
          <w:p w14:paraId="54A56479" w14:textId="77777777" w:rsidR="00C54B5E" w:rsidRPr="00C54B5E" w:rsidRDefault="00C54B5E" w:rsidP="00C54B5E">
            <w:pPr>
              <w:jc w:val="both"/>
              <w:rPr>
                <w:rFonts w:ascii="Times New Roman" w:hAnsi="Times New Roman" w:cs="Times New Roman"/>
                <w:sz w:val="24"/>
                <w:szCs w:val="24"/>
              </w:rPr>
            </w:pPr>
            <w:r w:rsidRPr="00C54B5E">
              <w:rPr>
                <w:rFonts w:ascii="Times New Roman" w:hAnsi="Times New Roman" w:cs="Times New Roman"/>
                <w:sz w:val="24"/>
                <w:szCs w:val="24"/>
              </w:rPr>
              <w:t xml:space="preserve">Eiropas Komisijas līdzfinansējums (75% no kopējās dalības maksas), t.sk.: </w:t>
            </w:r>
          </w:p>
        </w:tc>
        <w:tc>
          <w:tcPr>
            <w:tcW w:w="919" w:type="dxa"/>
            <w:vAlign w:val="center"/>
          </w:tcPr>
          <w:p w14:paraId="680C4707"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color w:val="000000"/>
                <w:sz w:val="24"/>
                <w:szCs w:val="24"/>
              </w:rPr>
              <w:t>147132</w:t>
            </w:r>
          </w:p>
        </w:tc>
        <w:tc>
          <w:tcPr>
            <w:tcW w:w="901" w:type="dxa"/>
            <w:vAlign w:val="center"/>
          </w:tcPr>
          <w:p w14:paraId="3A0DC5EA"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color w:val="000000"/>
                <w:sz w:val="24"/>
                <w:szCs w:val="24"/>
              </w:rPr>
              <w:t>56410</w:t>
            </w:r>
          </w:p>
        </w:tc>
        <w:tc>
          <w:tcPr>
            <w:tcW w:w="901" w:type="dxa"/>
            <w:vAlign w:val="center"/>
          </w:tcPr>
          <w:p w14:paraId="3D6E6AD7"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color w:val="000000"/>
                <w:sz w:val="24"/>
                <w:szCs w:val="24"/>
              </w:rPr>
              <w:t>26695</w:t>
            </w:r>
          </w:p>
        </w:tc>
        <w:tc>
          <w:tcPr>
            <w:tcW w:w="886" w:type="dxa"/>
            <w:vAlign w:val="center"/>
          </w:tcPr>
          <w:p w14:paraId="500582DC"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color w:val="000000"/>
                <w:sz w:val="24"/>
                <w:szCs w:val="24"/>
              </w:rPr>
              <w:t>230237</w:t>
            </w:r>
          </w:p>
        </w:tc>
        <w:tc>
          <w:tcPr>
            <w:tcW w:w="3178" w:type="dxa"/>
            <w:vAlign w:val="center"/>
          </w:tcPr>
          <w:p w14:paraId="7E7A1A12"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sz w:val="24"/>
                <w:szCs w:val="24"/>
              </w:rPr>
              <w:t xml:space="preserve">70.11.00; </w:t>
            </w:r>
          </w:p>
        </w:tc>
      </w:tr>
      <w:tr w:rsidR="00C54B5E" w:rsidRPr="00AB777A" w14:paraId="407A9FB2" w14:textId="77777777" w:rsidTr="007021A2">
        <w:tc>
          <w:tcPr>
            <w:tcW w:w="2276" w:type="dxa"/>
          </w:tcPr>
          <w:p w14:paraId="1A5CC12C" w14:textId="77777777" w:rsidR="00C54B5E" w:rsidRPr="00C54B5E" w:rsidRDefault="00C54B5E" w:rsidP="00C54B5E">
            <w:pPr>
              <w:jc w:val="both"/>
              <w:rPr>
                <w:rFonts w:ascii="Times New Roman" w:hAnsi="Times New Roman" w:cs="Times New Roman"/>
                <w:sz w:val="24"/>
                <w:szCs w:val="24"/>
              </w:rPr>
            </w:pPr>
            <w:r w:rsidRPr="00C54B5E">
              <w:rPr>
                <w:rFonts w:ascii="Times New Roman" w:hAnsi="Times New Roman" w:cs="Times New Roman"/>
                <w:sz w:val="24"/>
                <w:szCs w:val="24"/>
              </w:rPr>
              <w:t xml:space="preserve">Eiropas Komisijas </w:t>
            </w:r>
            <w:proofErr w:type="spellStart"/>
            <w:r w:rsidRPr="00C54B5E">
              <w:rPr>
                <w:rFonts w:ascii="Times New Roman" w:hAnsi="Times New Roman" w:cs="Times New Roman"/>
                <w:sz w:val="24"/>
                <w:szCs w:val="24"/>
              </w:rPr>
              <w:t>priekšfinansējums</w:t>
            </w:r>
            <w:proofErr w:type="spellEnd"/>
            <w:r w:rsidRPr="00C54B5E">
              <w:rPr>
                <w:rFonts w:ascii="Times New Roman" w:hAnsi="Times New Roman" w:cs="Times New Roman"/>
                <w:sz w:val="24"/>
                <w:szCs w:val="24"/>
              </w:rPr>
              <w:t xml:space="preserve"> (80% no kopējā </w:t>
            </w:r>
            <w:r w:rsidRPr="00C54B5E">
              <w:rPr>
                <w:rFonts w:ascii="Times New Roman" w:hAnsi="Times New Roman" w:cs="Times New Roman"/>
                <w:sz w:val="24"/>
                <w:szCs w:val="24"/>
              </w:rPr>
              <w:lastRenderedPageBreak/>
              <w:t xml:space="preserve">Eiropas Komisijas līdzfinansējuma) </w:t>
            </w:r>
          </w:p>
        </w:tc>
        <w:tc>
          <w:tcPr>
            <w:tcW w:w="919" w:type="dxa"/>
            <w:vAlign w:val="center"/>
          </w:tcPr>
          <w:p w14:paraId="736B8501"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i/>
                <w:iCs/>
                <w:color w:val="000000"/>
                <w:sz w:val="24"/>
                <w:szCs w:val="24"/>
              </w:rPr>
              <w:lastRenderedPageBreak/>
              <w:t>117706</w:t>
            </w:r>
          </w:p>
        </w:tc>
        <w:tc>
          <w:tcPr>
            <w:tcW w:w="901" w:type="dxa"/>
            <w:vAlign w:val="center"/>
          </w:tcPr>
          <w:p w14:paraId="7EDA7743"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i/>
                <w:iCs/>
                <w:color w:val="000000"/>
                <w:sz w:val="24"/>
                <w:szCs w:val="24"/>
              </w:rPr>
              <w:t>45128</w:t>
            </w:r>
          </w:p>
        </w:tc>
        <w:tc>
          <w:tcPr>
            <w:tcW w:w="901" w:type="dxa"/>
            <w:vAlign w:val="center"/>
          </w:tcPr>
          <w:p w14:paraId="1E1E47F1"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i/>
                <w:iCs/>
                <w:color w:val="000000"/>
                <w:sz w:val="24"/>
                <w:szCs w:val="24"/>
              </w:rPr>
              <w:t>21356</w:t>
            </w:r>
          </w:p>
        </w:tc>
        <w:tc>
          <w:tcPr>
            <w:tcW w:w="886" w:type="dxa"/>
            <w:vAlign w:val="center"/>
          </w:tcPr>
          <w:p w14:paraId="0ABAB31C"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i/>
                <w:iCs/>
                <w:sz w:val="24"/>
                <w:szCs w:val="24"/>
              </w:rPr>
              <w:t>184190</w:t>
            </w:r>
          </w:p>
        </w:tc>
        <w:tc>
          <w:tcPr>
            <w:tcW w:w="3178" w:type="dxa"/>
          </w:tcPr>
          <w:p w14:paraId="3775E262" w14:textId="77777777" w:rsidR="00C54B5E" w:rsidRPr="00C54B5E" w:rsidRDefault="00C54B5E" w:rsidP="00C54B5E">
            <w:pPr>
              <w:jc w:val="both"/>
              <w:rPr>
                <w:rFonts w:ascii="Times New Roman" w:hAnsi="Times New Roman" w:cs="Times New Roman"/>
                <w:sz w:val="24"/>
                <w:szCs w:val="24"/>
              </w:rPr>
            </w:pPr>
            <w:r w:rsidRPr="00C54B5E">
              <w:rPr>
                <w:rFonts w:ascii="Times New Roman" w:hAnsi="Times New Roman" w:cs="Times New Roman"/>
                <w:sz w:val="24"/>
                <w:szCs w:val="24"/>
              </w:rPr>
              <w:t xml:space="preserve">70.11.00; plāno kā ieņēmumus no ārvalstu finanšu palīdzības </w:t>
            </w:r>
            <w:r w:rsidRPr="00C54B5E">
              <w:rPr>
                <w:rFonts w:ascii="Times New Roman" w:hAnsi="Times New Roman" w:cs="Times New Roman"/>
                <w:sz w:val="24"/>
                <w:szCs w:val="24"/>
              </w:rPr>
              <w:lastRenderedPageBreak/>
              <w:t>ieņēmumiem (</w:t>
            </w:r>
            <w:proofErr w:type="spellStart"/>
            <w:r w:rsidRPr="00C54B5E">
              <w:rPr>
                <w:rFonts w:ascii="Times New Roman" w:hAnsi="Times New Roman" w:cs="Times New Roman"/>
                <w:sz w:val="24"/>
                <w:szCs w:val="24"/>
              </w:rPr>
              <w:t>Erasmus</w:t>
            </w:r>
            <w:proofErr w:type="spellEnd"/>
            <w:r w:rsidRPr="00C54B5E">
              <w:rPr>
                <w:rFonts w:ascii="Times New Roman" w:hAnsi="Times New Roman" w:cs="Times New Roman"/>
                <w:sz w:val="24"/>
                <w:szCs w:val="24"/>
              </w:rPr>
              <w:t>+ finansējums)</w:t>
            </w:r>
          </w:p>
        </w:tc>
      </w:tr>
      <w:tr w:rsidR="00C54B5E" w:rsidRPr="00AB777A" w14:paraId="24DFAE86" w14:textId="77777777" w:rsidTr="007021A2">
        <w:tc>
          <w:tcPr>
            <w:tcW w:w="2276" w:type="dxa"/>
          </w:tcPr>
          <w:p w14:paraId="3B4D3E31" w14:textId="77777777" w:rsidR="00C54B5E" w:rsidRPr="00C54B5E" w:rsidRDefault="00C54B5E" w:rsidP="00C54B5E">
            <w:pPr>
              <w:jc w:val="both"/>
              <w:rPr>
                <w:rFonts w:ascii="Times New Roman" w:hAnsi="Times New Roman" w:cs="Times New Roman"/>
                <w:sz w:val="24"/>
                <w:szCs w:val="24"/>
              </w:rPr>
            </w:pPr>
            <w:r w:rsidRPr="00C54B5E">
              <w:rPr>
                <w:rFonts w:ascii="Times New Roman" w:hAnsi="Times New Roman" w:cs="Times New Roman"/>
                <w:sz w:val="24"/>
                <w:szCs w:val="24"/>
              </w:rPr>
              <w:lastRenderedPageBreak/>
              <w:t xml:space="preserve">Eiropas Komisijas gala maksājums (20% no kopējā Eiropas Komisijas līdzfinansējuma); </w:t>
            </w:r>
            <w:proofErr w:type="spellStart"/>
            <w:r w:rsidRPr="00C54B5E">
              <w:rPr>
                <w:rFonts w:ascii="Times New Roman" w:hAnsi="Times New Roman" w:cs="Times New Roman"/>
                <w:sz w:val="24"/>
                <w:szCs w:val="24"/>
              </w:rPr>
              <w:t>priekšfinansējums</w:t>
            </w:r>
            <w:proofErr w:type="spellEnd"/>
            <w:r w:rsidRPr="00C54B5E">
              <w:rPr>
                <w:rFonts w:ascii="Times New Roman" w:hAnsi="Times New Roman" w:cs="Times New Roman"/>
                <w:sz w:val="24"/>
                <w:szCs w:val="24"/>
              </w:rPr>
              <w:t xml:space="preserve"> no valsts budžeta</w:t>
            </w:r>
          </w:p>
        </w:tc>
        <w:tc>
          <w:tcPr>
            <w:tcW w:w="919" w:type="dxa"/>
            <w:vAlign w:val="center"/>
          </w:tcPr>
          <w:p w14:paraId="1D579F11" w14:textId="77777777" w:rsidR="00C54B5E" w:rsidRPr="00C54B5E" w:rsidRDefault="00C54B5E" w:rsidP="007021A2">
            <w:pPr>
              <w:rPr>
                <w:rFonts w:ascii="Times New Roman" w:hAnsi="Times New Roman" w:cs="Times New Roman"/>
                <w:i/>
                <w:iCs/>
                <w:color w:val="000000"/>
                <w:sz w:val="24"/>
                <w:szCs w:val="24"/>
              </w:rPr>
            </w:pPr>
            <w:r w:rsidRPr="00C54B5E">
              <w:rPr>
                <w:rFonts w:ascii="Times New Roman" w:hAnsi="Times New Roman" w:cs="Times New Roman"/>
                <w:i/>
                <w:iCs/>
                <w:sz w:val="24"/>
                <w:szCs w:val="24"/>
              </w:rPr>
              <w:t>29426</w:t>
            </w:r>
          </w:p>
        </w:tc>
        <w:tc>
          <w:tcPr>
            <w:tcW w:w="901" w:type="dxa"/>
            <w:vAlign w:val="center"/>
          </w:tcPr>
          <w:p w14:paraId="457E0AAB" w14:textId="77777777" w:rsidR="00C54B5E" w:rsidRPr="00C54B5E" w:rsidRDefault="00C54B5E" w:rsidP="007021A2">
            <w:pPr>
              <w:rPr>
                <w:rFonts w:ascii="Times New Roman" w:hAnsi="Times New Roman" w:cs="Times New Roman"/>
                <w:i/>
                <w:iCs/>
                <w:color w:val="000000"/>
                <w:sz w:val="24"/>
                <w:szCs w:val="24"/>
              </w:rPr>
            </w:pPr>
            <w:r w:rsidRPr="00C54B5E">
              <w:rPr>
                <w:rFonts w:ascii="Times New Roman" w:hAnsi="Times New Roman" w:cs="Times New Roman"/>
                <w:i/>
                <w:iCs/>
                <w:color w:val="000000"/>
                <w:sz w:val="24"/>
                <w:szCs w:val="24"/>
              </w:rPr>
              <w:t>11282</w:t>
            </w:r>
          </w:p>
        </w:tc>
        <w:tc>
          <w:tcPr>
            <w:tcW w:w="901" w:type="dxa"/>
            <w:vAlign w:val="center"/>
          </w:tcPr>
          <w:p w14:paraId="0F6C2481" w14:textId="77777777" w:rsidR="00C54B5E" w:rsidRPr="00C54B5E" w:rsidRDefault="00C54B5E" w:rsidP="007021A2">
            <w:pPr>
              <w:rPr>
                <w:rFonts w:ascii="Times New Roman" w:hAnsi="Times New Roman" w:cs="Times New Roman"/>
                <w:i/>
                <w:iCs/>
                <w:color w:val="000000"/>
                <w:sz w:val="24"/>
                <w:szCs w:val="24"/>
              </w:rPr>
            </w:pPr>
            <w:r w:rsidRPr="00C54B5E">
              <w:rPr>
                <w:rFonts w:ascii="Times New Roman" w:hAnsi="Times New Roman" w:cs="Times New Roman"/>
                <w:i/>
                <w:iCs/>
                <w:color w:val="000000"/>
                <w:sz w:val="24"/>
                <w:szCs w:val="24"/>
              </w:rPr>
              <w:t>5339</w:t>
            </w:r>
          </w:p>
        </w:tc>
        <w:tc>
          <w:tcPr>
            <w:tcW w:w="886" w:type="dxa"/>
            <w:vAlign w:val="center"/>
          </w:tcPr>
          <w:p w14:paraId="42C12F4C" w14:textId="77777777" w:rsidR="00C54B5E" w:rsidRPr="00C54B5E" w:rsidRDefault="00C54B5E" w:rsidP="007021A2">
            <w:pPr>
              <w:rPr>
                <w:rFonts w:ascii="Times New Roman" w:hAnsi="Times New Roman" w:cs="Times New Roman"/>
                <w:i/>
                <w:iCs/>
                <w:sz w:val="24"/>
                <w:szCs w:val="24"/>
              </w:rPr>
            </w:pPr>
            <w:r w:rsidRPr="00C54B5E">
              <w:rPr>
                <w:rFonts w:ascii="Times New Roman" w:hAnsi="Times New Roman" w:cs="Times New Roman"/>
                <w:i/>
                <w:iCs/>
                <w:color w:val="000000"/>
                <w:sz w:val="24"/>
                <w:szCs w:val="24"/>
              </w:rPr>
              <w:t>46047</w:t>
            </w:r>
          </w:p>
        </w:tc>
        <w:tc>
          <w:tcPr>
            <w:tcW w:w="3178" w:type="dxa"/>
          </w:tcPr>
          <w:p w14:paraId="08404690" w14:textId="77777777" w:rsidR="00C54B5E" w:rsidRPr="00C54B5E" w:rsidRDefault="00C54B5E" w:rsidP="00C54B5E">
            <w:pPr>
              <w:jc w:val="both"/>
              <w:rPr>
                <w:rFonts w:ascii="Times New Roman" w:hAnsi="Times New Roman" w:cs="Times New Roman"/>
                <w:sz w:val="24"/>
                <w:szCs w:val="24"/>
              </w:rPr>
            </w:pPr>
            <w:r w:rsidRPr="00C54B5E">
              <w:rPr>
                <w:rFonts w:ascii="Times New Roman" w:hAnsi="Times New Roman" w:cs="Times New Roman"/>
                <w:sz w:val="24"/>
                <w:szCs w:val="24"/>
              </w:rPr>
              <w:t xml:space="preserve">70.11.00; plāno kā dotāciju no vispārējiem ieņēmumiem. 2025. gadā kopējā summa tiks atmaksāta no Eiropas Komisijas un attiecīgi tiks pārskaitīta valsts budžetā. </w:t>
            </w:r>
          </w:p>
        </w:tc>
      </w:tr>
      <w:tr w:rsidR="00C54B5E" w:rsidRPr="00AB777A" w14:paraId="3772E770" w14:textId="77777777" w:rsidTr="007021A2">
        <w:tc>
          <w:tcPr>
            <w:tcW w:w="2276" w:type="dxa"/>
          </w:tcPr>
          <w:p w14:paraId="3437049A" w14:textId="77777777" w:rsidR="00C54B5E" w:rsidRPr="00C54B5E" w:rsidRDefault="00C54B5E" w:rsidP="00C54B5E">
            <w:pPr>
              <w:jc w:val="both"/>
              <w:rPr>
                <w:rFonts w:ascii="Times New Roman" w:hAnsi="Times New Roman" w:cs="Times New Roman"/>
                <w:sz w:val="24"/>
                <w:szCs w:val="24"/>
              </w:rPr>
            </w:pPr>
            <w:r w:rsidRPr="00C54B5E">
              <w:rPr>
                <w:rFonts w:ascii="Times New Roman" w:hAnsi="Times New Roman" w:cs="Times New Roman"/>
                <w:sz w:val="24"/>
                <w:szCs w:val="24"/>
              </w:rPr>
              <w:t>Valsts līdzfinansējums (25% no kopējās dalības maksas)</w:t>
            </w:r>
          </w:p>
        </w:tc>
        <w:tc>
          <w:tcPr>
            <w:tcW w:w="919" w:type="dxa"/>
            <w:vAlign w:val="center"/>
          </w:tcPr>
          <w:p w14:paraId="3DB84B15"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color w:val="000000"/>
                <w:sz w:val="24"/>
                <w:szCs w:val="24"/>
              </w:rPr>
              <w:t>49044</w:t>
            </w:r>
          </w:p>
        </w:tc>
        <w:tc>
          <w:tcPr>
            <w:tcW w:w="901" w:type="dxa"/>
            <w:vAlign w:val="center"/>
          </w:tcPr>
          <w:p w14:paraId="622534E0"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color w:val="000000"/>
                <w:sz w:val="24"/>
                <w:szCs w:val="24"/>
              </w:rPr>
              <w:t>18803</w:t>
            </w:r>
          </w:p>
        </w:tc>
        <w:tc>
          <w:tcPr>
            <w:tcW w:w="901" w:type="dxa"/>
            <w:vAlign w:val="center"/>
          </w:tcPr>
          <w:p w14:paraId="486A63D2"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sz w:val="24"/>
                <w:szCs w:val="24"/>
              </w:rPr>
              <w:t>8899</w:t>
            </w:r>
          </w:p>
        </w:tc>
        <w:tc>
          <w:tcPr>
            <w:tcW w:w="886" w:type="dxa"/>
            <w:vAlign w:val="center"/>
          </w:tcPr>
          <w:p w14:paraId="34843F17"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color w:val="000000"/>
                <w:sz w:val="24"/>
                <w:szCs w:val="24"/>
              </w:rPr>
              <w:t>76746</w:t>
            </w:r>
          </w:p>
        </w:tc>
        <w:tc>
          <w:tcPr>
            <w:tcW w:w="3178" w:type="dxa"/>
          </w:tcPr>
          <w:p w14:paraId="507519FD" w14:textId="742AA5B3" w:rsidR="00C54B5E" w:rsidRPr="00C54B5E" w:rsidRDefault="00C54B5E" w:rsidP="00C54B5E">
            <w:pPr>
              <w:jc w:val="both"/>
              <w:rPr>
                <w:rFonts w:ascii="Times New Roman" w:hAnsi="Times New Roman" w:cs="Times New Roman"/>
                <w:sz w:val="24"/>
                <w:szCs w:val="24"/>
              </w:rPr>
            </w:pPr>
            <w:r w:rsidRPr="00C54B5E">
              <w:rPr>
                <w:rFonts w:ascii="Times New Roman" w:hAnsi="Times New Roman" w:cs="Times New Roman"/>
                <w:sz w:val="24"/>
                <w:szCs w:val="24"/>
              </w:rPr>
              <w:t>63.00.00 (</w:t>
            </w:r>
            <w:proofErr w:type="spellStart"/>
            <w:r w:rsidRPr="00C54B5E">
              <w:rPr>
                <w:rFonts w:ascii="Times New Roman" w:hAnsi="Times New Roman" w:cs="Times New Roman"/>
                <w:sz w:val="24"/>
                <w:szCs w:val="24"/>
              </w:rPr>
              <w:t>jaunizveidotā</w:t>
            </w:r>
            <w:proofErr w:type="spellEnd"/>
            <w:r w:rsidRPr="00C54B5E">
              <w:rPr>
                <w:rFonts w:ascii="Times New Roman" w:hAnsi="Times New Roman" w:cs="Times New Roman"/>
                <w:sz w:val="24"/>
                <w:szCs w:val="24"/>
              </w:rPr>
              <w:t xml:space="preserve"> budžeta apakšprogrammā 2021.-2027 gada plānošanas perioda projektu īstenošanai); plāno kā dotāciju no vispārējiem ieņēmumiem; ESF</w:t>
            </w:r>
            <w:r w:rsidR="000E51FB">
              <w:rPr>
                <w:rFonts w:ascii="Times New Roman" w:hAnsi="Times New Roman" w:cs="Times New Roman"/>
                <w:sz w:val="24"/>
                <w:szCs w:val="24"/>
              </w:rPr>
              <w:t>+</w:t>
            </w:r>
            <w:r w:rsidRPr="00C54B5E">
              <w:rPr>
                <w:rFonts w:ascii="Times New Roman" w:hAnsi="Times New Roman" w:cs="Times New Roman"/>
                <w:sz w:val="24"/>
                <w:szCs w:val="24"/>
              </w:rPr>
              <w:t xml:space="preserve"> līdzfinansētā 4.2.2.5.</w:t>
            </w:r>
            <w:r w:rsidR="000E51FB">
              <w:rPr>
                <w:rFonts w:ascii="Times New Roman" w:hAnsi="Times New Roman" w:cs="Times New Roman"/>
                <w:sz w:val="24"/>
                <w:szCs w:val="24"/>
              </w:rPr>
              <w:t xml:space="preserve"> pasākuma</w:t>
            </w:r>
            <w:r w:rsidRPr="00C54B5E">
              <w:rPr>
                <w:rFonts w:ascii="Times New Roman" w:hAnsi="Times New Roman" w:cs="Times New Roman"/>
                <w:sz w:val="24"/>
                <w:szCs w:val="24"/>
              </w:rPr>
              <w:t xml:space="preserve"> projekta atbalstāmā darbība</w:t>
            </w:r>
          </w:p>
        </w:tc>
      </w:tr>
      <w:tr w:rsidR="00C54B5E" w:rsidRPr="00AB777A" w14:paraId="0E2F8E32" w14:textId="77777777" w:rsidTr="007021A2">
        <w:tc>
          <w:tcPr>
            <w:tcW w:w="9061" w:type="dxa"/>
            <w:gridSpan w:val="6"/>
            <w:shd w:val="clear" w:color="auto" w:fill="E7E6E6" w:themeFill="background2"/>
          </w:tcPr>
          <w:p w14:paraId="4E257613" w14:textId="77777777" w:rsidR="00C54B5E" w:rsidRPr="00C54B5E" w:rsidRDefault="00C54B5E" w:rsidP="007021A2">
            <w:pPr>
              <w:jc w:val="center"/>
              <w:rPr>
                <w:rFonts w:ascii="Times New Roman" w:hAnsi="Times New Roman" w:cs="Times New Roman"/>
                <w:sz w:val="24"/>
                <w:szCs w:val="24"/>
              </w:rPr>
            </w:pPr>
            <w:r w:rsidRPr="00C54B5E">
              <w:rPr>
                <w:rFonts w:ascii="Times New Roman" w:hAnsi="Times New Roman" w:cs="Times New Roman"/>
                <w:sz w:val="24"/>
                <w:szCs w:val="24"/>
              </w:rPr>
              <w:t>ICILS 2023 pētījuma īstenošanas izmaksas</w:t>
            </w:r>
          </w:p>
        </w:tc>
      </w:tr>
      <w:tr w:rsidR="00C54B5E" w:rsidRPr="00AB777A" w14:paraId="066CB7AF" w14:textId="77777777" w:rsidTr="007021A2">
        <w:tc>
          <w:tcPr>
            <w:tcW w:w="2276" w:type="dxa"/>
          </w:tcPr>
          <w:p w14:paraId="516EDF17" w14:textId="2323BBC4" w:rsidR="00C54B5E" w:rsidRPr="00C54B5E" w:rsidRDefault="00C54B5E" w:rsidP="00C54B5E">
            <w:pPr>
              <w:jc w:val="both"/>
              <w:rPr>
                <w:rFonts w:ascii="Times New Roman" w:hAnsi="Times New Roman" w:cs="Times New Roman"/>
                <w:sz w:val="24"/>
                <w:szCs w:val="24"/>
              </w:rPr>
            </w:pPr>
            <w:r w:rsidRPr="00C54B5E">
              <w:rPr>
                <w:rFonts w:ascii="Times New Roman" w:hAnsi="Times New Roman" w:cs="Times New Roman"/>
                <w:sz w:val="24"/>
                <w:szCs w:val="24"/>
              </w:rPr>
              <w:t>ESF</w:t>
            </w:r>
            <w:r w:rsidR="000E51FB">
              <w:rPr>
                <w:rFonts w:ascii="Times New Roman" w:hAnsi="Times New Roman" w:cs="Times New Roman"/>
                <w:sz w:val="24"/>
                <w:szCs w:val="24"/>
              </w:rPr>
              <w:t>+</w:t>
            </w:r>
            <w:r w:rsidRPr="00C54B5E">
              <w:rPr>
                <w:rFonts w:ascii="Times New Roman" w:hAnsi="Times New Roman" w:cs="Times New Roman"/>
                <w:sz w:val="24"/>
                <w:szCs w:val="24"/>
              </w:rPr>
              <w:t xml:space="preserve"> un valsts budžeta līdzfinansējums kopā</w:t>
            </w:r>
          </w:p>
        </w:tc>
        <w:tc>
          <w:tcPr>
            <w:tcW w:w="919" w:type="dxa"/>
            <w:vAlign w:val="center"/>
          </w:tcPr>
          <w:p w14:paraId="257167C6" w14:textId="77777777" w:rsidR="00C54B5E" w:rsidRPr="00C54B5E" w:rsidRDefault="00C54B5E" w:rsidP="007021A2">
            <w:pPr>
              <w:rPr>
                <w:rFonts w:ascii="Times New Roman" w:hAnsi="Times New Roman" w:cs="Times New Roman"/>
                <w:color w:val="000000"/>
                <w:sz w:val="24"/>
                <w:szCs w:val="24"/>
              </w:rPr>
            </w:pPr>
            <w:r w:rsidRPr="00C54B5E">
              <w:rPr>
                <w:rFonts w:ascii="Times New Roman" w:hAnsi="Times New Roman" w:cs="Times New Roman"/>
                <w:bCs/>
                <w:color w:val="000000"/>
                <w:sz w:val="24"/>
                <w:szCs w:val="24"/>
              </w:rPr>
              <w:t>94680</w:t>
            </w:r>
            <w:r w:rsidRPr="00C54B5E">
              <w:rPr>
                <w:rFonts w:ascii="Times New Roman" w:hAnsi="Times New Roman" w:cs="Times New Roman"/>
                <w:color w:val="000000"/>
                <w:sz w:val="24"/>
                <w:szCs w:val="24"/>
              </w:rPr>
              <w:t> </w:t>
            </w:r>
          </w:p>
        </w:tc>
        <w:tc>
          <w:tcPr>
            <w:tcW w:w="901" w:type="dxa"/>
            <w:vAlign w:val="center"/>
          </w:tcPr>
          <w:p w14:paraId="0AA6D86C" w14:textId="77777777" w:rsidR="00C54B5E" w:rsidRPr="00C54B5E" w:rsidRDefault="00C54B5E" w:rsidP="007021A2">
            <w:pPr>
              <w:rPr>
                <w:rFonts w:ascii="Times New Roman" w:hAnsi="Times New Roman" w:cs="Times New Roman"/>
                <w:color w:val="000000"/>
                <w:sz w:val="24"/>
                <w:szCs w:val="24"/>
              </w:rPr>
            </w:pPr>
            <w:r w:rsidRPr="00C54B5E">
              <w:rPr>
                <w:rFonts w:ascii="Times New Roman" w:hAnsi="Times New Roman" w:cs="Times New Roman"/>
                <w:bCs/>
                <w:color w:val="000000"/>
                <w:sz w:val="24"/>
                <w:szCs w:val="24"/>
              </w:rPr>
              <w:t>152900</w:t>
            </w:r>
            <w:r w:rsidRPr="00C54B5E">
              <w:rPr>
                <w:rFonts w:ascii="Times New Roman" w:hAnsi="Times New Roman" w:cs="Times New Roman"/>
                <w:color w:val="000000"/>
                <w:sz w:val="24"/>
                <w:szCs w:val="24"/>
              </w:rPr>
              <w:t> </w:t>
            </w:r>
          </w:p>
        </w:tc>
        <w:tc>
          <w:tcPr>
            <w:tcW w:w="901" w:type="dxa"/>
            <w:vAlign w:val="center"/>
          </w:tcPr>
          <w:p w14:paraId="3DC95145" w14:textId="77777777" w:rsidR="00C54B5E" w:rsidRPr="00C54B5E" w:rsidRDefault="00C54B5E" w:rsidP="007021A2">
            <w:pPr>
              <w:rPr>
                <w:rFonts w:ascii="Times New Roman" w:hAnsi="Times New Roman" w:cs="Times New Roman"/>
                <w:sz w:val="24"/>
                <w:szCs w:val="24"/>
              </w:rPr>
            </w:pPr>
            <w:r w:rsidRPr="00C54B5E">
              <w:rPr>
                <w:rFonts w:ascii="Times New Roman" w:hAnsi="Times New Roman" w:cs="Times New Roman"/>
                <w:bCs/>
                <w:color w:val="000000"/>
                <w:sz w:val="24"/>
                <w:szCs w:val="24"/>
              </w:rPr>
              <w:t>39000</w:t>
            </w:r>
            <w:r w:rsidRPr="00C54B5E">
              <w:rPr>
                <w:rFonts w:ascii="Times New Roman" w:hAnsi="Times New Roman" w:cs="Times New Roman"/>
                <w:color w:val="000000"/>
                <w:sz w:val="24"/>
                <w:szCs w:val="24"/>
              </w:rPr>
              <w:t> </w:t>
            </w:r>
          </w:p>
        </w:tc>
        <w:tc>
          <w:tcPr>
            <w:tcW w:w="886" w:type="dxa"/>
            <w:vAlign w:val="center"/>
          </w:tcPr>
          <w:p w14:paraId="6F3F9A15" w14:textId="77777777" w:rsidR="00C54B5E" w:rsidRPr="00C54B5E" w:rsidRDefault="00C54B5E" w:rsidP="007021A2">
            <w:pPr>
              <w:rPr>
                <w:rFonts w:ascii="Times New Roman" w:hAnsi="Times New Roman" w:cs="Times New Roman"/>
                <w:color w:val="000000"/>
                <w:sz w:val="24"/>
                <w:szCs w:val="24"/>
              </w:rPr>
            </w:pPr>
            <w:r w:rsidRPr="00C54B5E">
              <w:rPr>
                <w:rFonts w:ascii="Times New Roman" w:hAnsi="Times New Roman" w:cs="Times New Roman"/>
                <w:bCs/>
                <w:color w:val="000000"/>
                <w:sz w:val="24"/>
                <w:szCs w:val="24"/>
              </w:rPr>
              <w:t>286580</w:t>
            </w:r>
            <w:r w:rsidRPr="00C54B5E">
              <w:rPr>
                <w:rFonts w:ascii="Times New Roman" w:hAnsi="Times New Roman" w:cs="Times New Roman"/>
                <w:color w:val="000000"/>
                <w:sz w:val="24"/>
                <w:szCs w:val="24"/>
              </w:rPr>
              <w:t> </w:t>
            </w:r>
          </w:p>
        </w:tc>
        <w:tc>
          <w:tcPr>
            <w:tcW w:w="3178" w:type="dxa"/>
          </w:tcPr>
          <w:p w14:paraId="7607058C" w14:textId="1CCC19F0" w:rsidR="00C54B5E" w:rsidRPr="00C54B5E" w:rsidRDefault="00C54B5E" w:rsidP="00C54B5E">
            <w:pPr>
              <w:jc w:val="both"/>
              <w:rPr>
                <w:rFonts w:ascii="Times New Roman" w:hAnsi="Times New Roman" w:cs="Times New Roman"/>
                <w:sz w:val="24"/>
                <w:szCs w:val="24"/>
              </w:rPr>
            </w:pPr>
            <w:r w:rsidRPr="00C54B5E">
              <w:rPr>
                <w:rFonts w:ascii="Times New Roman" w:hAnsi="Times New Roman" w:cs="Times New Roman"/>
                <w:sz w:val="24"/>
                <w:szCs w:val="24"/>
              </w:rPr>
              <w:t>63.00.00 (</w:t>
            </w:r>
            <w:proofErr w:type="spellStart"/>
            <w:r w:rsidRPr="00C54B5E">
              <w:rPr>
                <w:rFonts w:ascii="Times New Roman" w:hAnsi="Times New Roman" w:cs="Times New Roman"/>
                <w:sz w:val="24"/>
                <w:szCs w:val="24"/>
              </w:rPr>
              <w:t>jaunizveidotā</w:t>
            </w:r>
            <w:proofErr w:type="spellEnd"/>
            <w:r w:rsidRPr="00C54B5E">
              <w:rPr>
                <w:rFonts w:ascii="Times New Roman" w:hAnsi="Times New Roman" w:cs="Times New Roman"/>
                <w:sz w:val="24"/>
                <w:szCs w:val="24"/>
              </w:rPr>
              <w:t xml:space="preserve"> budžeta apakšprogrammā 2021.-2027 gada plānošanas perioda projektu īstenošanai); plāno kā dotāciju no vispārējiem ieņēmumiem; ESF</w:t>
            </w:r>
            <w:r w:rsidR="000E51FB">
              <w:rPr>
                <w:rFonts w:ascii="Times New Roman" w:hAnsi="Times New Roman" w:cs="Times New Roman"/>
                <w:sz w:val="24"/>
                <w:szCs w:val="24"/>
              </w:rPr>
              <w:t>+</w:t>
            </w:r>
            <w:r w:rsidRPr="00C54B5E">
              <w:rPr>
                <w:rFonts w:ascii="Times New Roman" w:hAnsi="Times New Roman" w:cs="Times New Roman"/>
                <w:sz w:val="24"/>
                <w:szCs w:val="24"/>
              </w:rPr>
              <w:t xml:space="preserve"> līdzfinansētā 4.2.2.5.</w:t>
            </w:r>
            <w:r w:rsidR="000E51FB">
              <w:rPr>
                <w:rFonts w:ascii="Times New Roman" w:hAnsi="Times New Roman" w:cs="Times New Roman"/>
                <w:sz w:val="24"/>
                <w:szCs w:val="24"/>
              </w:rPr>
              <w:t xml:space="preserve"> pasākuma</w:t>
            </w:r>
            <w:r w:rsidRPr="00C54B5E">
              <w:rPr>
                <w:rFonts w:ascii="Times New Roman" w:hAnsi="Times New Roman" w:cs="Times New Roman"/>
                <w:sz w:val="24"/>
                <w:szCs w:val="24"/>
              </w:rPr>
              <w:t xml:space="preserve"> projekta atbalstāmā darbība</w:t>
            </w:r>
          </w:p>
        </w:tc>
      </w:tr>
    </w:tbl>
    <w:p w14:paraId="190AF30D" w14:textId="77777777" w:rsidR="00C54B5E" w:rsidRDefault="00C54B5E" w:rsidP="00C54B5E">
      <w:pPr>
        <w:rPr>
          <w:sz w:val="28"/>
          <w:szCs w:val="28"/>
        </w:rPr>
      </w:pPr>
    </w:p>
    <w:p w14:paraId="687D8717" w14:textId="64E8F6AB" w:rsidR="008C167D" w:rsidRPr="00E37812" w:rsidRDefault="00C54B5E" w:rsidP="008C167D">
      <w:pPr>
        <w:ind w:firstLine="720"/>
        <w:rPr>
          <w:sz w:val="28"/>
          <w:szCs w:val="28"/>
        </w:rPr>
      </w:pPr>
      <w:r>
        <w:rPr>
          <w:sz w:val="28"/>
          <w:szCs w:val="28"/>
        </w:rPr>
        <w:t>Līdz ar to, l</w:t>
      </w:r>
      <w:r w:rsidR="78584243" w:rsidRPr="00E37812">
        <w:rPr>
          <w:sz w:val="28"/>
          <w:szCs w:val="28"/>
        </w:rPr>
        <w:t>ai nodrošinātu Latvijas dalību IEA ICILS 2023 pētījumā un pētījuma dalības maksas iemaksu starptautiskajai institūcijai 2020. – 2024. gadā ir nepieciešams Ministru kabineta lēmums par 4.2.2. specifiskā atbalsta mērķa “</w:t>
      </w:r>
      <w:r w:rsidR="000436A5" w:rsidRPr="00E37812">
        <w:rPr>
          <w:sz w:val="28"/>
          <w:szCs w:val="28"/>
        </w:rPr>
        <w:t xml:space="preserve">Uzlabot izglītības un mācību sistēmu kvalitāti, </w:t>
      </w:r>
      <w:proofErr w:type="spellStart"/>
      <w:r w:rsidR="000436A5" w:rsidRPr="00E37812">
        <w:rPr>
          <w:sz w:val="28"/>
          <w:szCs w:val="28"/>
        </w:rPr>
        <w:t>iekļautību</w:t>
      </w:r>
      <w:proofErr w:type="spellEnd"/>
      <w:r w:rsidR="000436A5" w:rsidRPr="00E37812">
        <w:rPr>
          <w:sz w:val="28"/>
          <w:szCs w:val="28"/>
        </w:rPr>
        <w:t xml:space="preserve">, efektivitāti un nozīmīgumu darba tirgū, tostarp ar neformālās un </w:t>
      </w:r>
      <w:proofErr w:type="spellStart"/>
      <w:r w:rsidR="000436A5" w:rsidRPr="00E37812">
        <w:rPr>
          <w:sz w:val="28"/>
          <w:szCs w:val="28"/>
        </w:rPr>
        <w:t>ikdienējās</w:t>
      </w:r>
      <w:proofErr w:type="spellEnd"/>
      <w:r w:rsidR="000436A5" w:rsidRPr="00E37812">
        <w:rPr>
          <w:sz w:val="28"/>
          <w:szCs w:val="28"/>
        </w:rPr>
        <w:t xml:space="preserve"> mācīšanās validēšanas palīdzību, lai atbalstītu </w:t>
      </w:r>
      <w:proofErr w:type="spellStart"/>
      <w:r w:rsidR="000436A5" w:rsidRPr="00E37812">
        <w:rPr>
          <w:sz w:val="28"/>
          <w:szCs w:val="28"/>
        </w:rPr>
        <w:t>pamatkompetenču</w:t>
      </w:r>
      <w:proofErr w:type="spellEnd"/>
      <w:r w:rsidR="000436A5" w:rsidRPr="00E37812">
        <w:rPr>
          <w:sz w:val="28"/>
          <w:szCs w:val="28"/>
        </w:rPr>
        <w:t>, tostarp uzņēmējdarbības un digitālo prasmju, apguvi, un sekmējot duālo mācību sistēmu un māceklības ieviešanu</w:t>
      </w:r>
      <w:r w:rsidR="78584243" w:rsidRPr="00E37812">
        <w:rPr>
          <w:sz w:val="28"/>
          <w:szCs w:val="28"/>
        </w:rPr>
        <w:t>” 4.2.2.5 pasākuma “Dalība starptautiskos izglītības pētījumos izglītības kvalitātes monitoringa sistēmas attīstībai un nodrošināšanai” priekšlaicīgu uzsākšanu</w:t>
      </w:r>
      <w:r w:rsidR="008C167D" w:rsidRPr="00E37812">
        <w:rPr>
          <w:sz w:val="28"/>
          <w:szCs w:val="28"/>
        </w:rPr>
        <w:t xml:space="preserve">, tai skaitā nepieciešams lēmums par </w:t>
      </w:r>
      <w:r w:rsidR="78584243" w:rsidRPr="00E37812">
        <w:rPr>
          <w:sz w:val="28"/>
          <w:szCs w:val="28"/>
        </w:rPr>
        <w:t xml:space="preserve">nepieciešamo </w:t>
      </w:r>
      <w:r w:rsidR="006D0FC7" w:rsidRPr="00E37812">
        <w:rPr>
          <w:sz w:val="28"/>
          <w:szCs w:val="28"/>
        </w:rPr>
        <w:t xml:space="preserve">valsts budžeta </w:t>
      </w:r>
      <w:r w:rsidR="78584243" w:rsidRPr="00E37812">
        <w:rPr>
          <w:sz w:val="28"/>
          <w:szCs w:val="28"/>
        </w:rPr>
        <w:t>finansējumu</w:t>
      </w:r>
      <w:r w:rsidR="008C167D" w:rsidRPr="00E37812">
        <w:rPr>
          <w:sz w:val="28"/>
          <w:szCs w:val="28"/>
        </w:rPr>
        <w:t xml:space="preserve"> ICILS 2023 pētījuma dalības maksai un  ICILS 2023 pētījuma īstenošanai: </w:t>
      </w:r>
    </w:p>
    <w:p w14:paraId="3A1D9F49" w14:textId="39D1B3F3" w:rsidR="008C167D" w:rsidRPr="004E0298" w:rsidRDefault="008C167D" w:rsidP="004E0298">
      <w:pPr>
        <w:pStyle w:val="ListParagraph"/>
        <w:numPr>
          <w:ilvl w:val="0"/>
          <w:numId w:val="42"/>
        </w:numPr>
        <w:jc w:val="both"/>
        <w:rPr>
          <w:sz w:val="28"/>
          <w:szCs w:val="28"/>
        </w:rPr>
      </w:pPr>
      <w:r w:rsidRPr="004E0298">
        <w:rPr>
          <w:sz w:val="28"/>
          <w:szCs w:val="28"/>
        </w:rPr>
        <w:t xml:space="preserve">ICILS 2023 </w:t>
      </w:r>
      <w:r w:rsidR="78584243" w:rsidRPr="004E0298">
        <w:rPr>
          <w:sz w:val="28"/>
          <w:szCs w:val="28"/>
        </w:rPr>
        <w:t>Latvijas dalības maksas</w:t>
      </w:r>
      <w:r w:rsidRPr="004E0298">
        <w:rPr>
          <w:sz w:val="28"/>
          <w:szCs w:val="28"/>
        </w:rPr>
        <w:t xml:space="preserve"> līdzfinansējums no</w:t>
      </w:r>
      <w:r w:rsidR="78584243" w:rsidRPr="004E0298">
        <w:rPr>
          <w:sz w:val="28"/>
          <w:szCs w:val="28"/>
        </w:rPr>
        <w:t xml:space="preserve"> valsts budžeta </w:t>
      </w:r>
      <w:r w:rsidRPr="004E0298">
        <w:rPr>
          <w:sz w:val="28"/>
          <w:szCs w:val="28"/>
        </w:rPr>
        <w:t xml:space="preserve">līdzekļiem </w:t>
      </w:r>
      <w:r w:rsidR="78584243" w:rsidRPr="004E0298">
        <w:rPr>
          <w:sz w:val="28"/>
          <w:szCs w:val="28"/>
        </w:rPr>
        <w:t xml:space="preserve">25% </w:t>
      </w:r>
      <w:r w:rsidRPr="004E0298">
        <w:rPr>
          <w:sz w:val="28"/>
          <w:szCs w:val="28"/>
        </w:rPr>
        <w:t xml:space="preserve">apmērā no kopējās dalības maksas </w:t>
      </w:r>
      <w:r w:rsidR="78584243" w:rsidRPr="004E0298">
        <w:rPr>
          <w:sz w:val="28"/>
          <w:szCs w:val="28"/>
        </w:rPr>
        <w:t xml:space="preserve">jeb 76 746 </w:t>
      </w:r>
      <w:proofErr w:type="spellStart"/>
      <w:r w:rsidR="78584243" w:rsidRPr="004E0298">
        <w:rPr>
          <w:i/>
          <w:iCs/>
          <w:sz w:val="28"/>
          <w:szCs w:val="28"/>
        </w:rPr>
        <w:t>euro</w:t>
      </w:r>
      <w:proofErr w:type="spellEnd"/>
      <w:r w:rsidR="006F25BF" w:rsidRPr="004E0298">
        <w:rPr>
          <w:iCs/>
          <w:sz w:val="28"/>
          <w:szCs w:val="28"/>
        </w:rPr>
        <w:t xml:space="preserve"> (pēc 4.2.2.5. pasākuma projekta iesnieguma apstiprināšanas tiks iekļautas projekta attiecināmajās izmaksās)</w:t>
      </w:r>
      <w:r w:rsidRPr="004E0298">
        <w:rPr>
          <w:sz w:val="28"/>
          <w:szCs w:val="28"/>
        </w:rPr>
        <w:t>;</w:t>
      </w:r>
    </w:p>
    <w:p w14:paraId="03DA45F4" w14:textId="1B638659" w:rsidR="006D0FC7" w:rsidRPr="004E0298" w:rsidRDefault="008C167D" w:rsidP="004E0298">
      <w:pPr>
        <w:pStyle w:val="ListParagraph"/>
        <w:numPr>
          <w:ilvl w:val="0"/>
          <w:numId w:val="42"/>
        </w:numPr>
        <w:jc w:val="both"/>
        <w:rPr>
          <w:sz w:val="28"/>
          <w:szCs w:val="28"/>
        </w:rPr>
      </w:pPr>
      <w:r w:rsidRPr="004E0298">
        <w:rPr>
          <w:sz w:val="28"/>
          <w:szCs w:val="28"/>
        </w:rPr>
        <w:lastRenderedPageBreak/>
        <w:t>ICILS 2023 dalības maksas</w:t>
      </w:r>
      <w:r w:rsidR="78584243" w:rsidRPr="004E0298">
        <w:rPr>
          <w:sz w:val="28"/>
          <w:szCs w:val="28"/>
        </w:rPr>
        <w:t xml:space="preserve"> </w:t>
      </w:r>
      <w:proofErr w:type="spellStart"/>
      <w:r w:rsidR="78584243" w:rsidRPr="004E0298">
        <w:rPr>
          <w:sz w:val="28"/>
          <w:szCs w:val="28"/>
        </w:rPr>
        <w:t>priekšfinansējuma</w:t>
      </w:r>
      <w:proofErr w:type="spellEnd"/>
      <w:r w:rsidR="78584243" w:rsidRPr="004E0298">
        <w:rPr>
          <w:sz w:val="28"/>
          <w:szCs w:val="28"/>
        </w:rPr>
        <w:t xml:space="preserve"> nodrošināšanai 20% apmērā no </w:t>
      </w:r>
      <w:r w:rsidRPr="004E0298">
        <w:rPr>
          <w:sz w:val="28"/>
          <w:szCs w:val="28"/>
        </w:rPr>
        <w:t xml:space="preserve">EK </w:t>
      </w:r>
      <w:proofErr w:type="spellStart"/>
      <w:r w:rsidR="78584243" w:rsidRPr="004E0298">
        <w:rPr>
          <w:sz w:val="28"/>
          <w:szCs w:val="28"/>
        </w:rPr>
        <w:t>granta</w:t>
      </w:r>
      <w:proofErr w:type="spellEnd"/>
      <w:r w:rsidR="78584243" w:rsidRPr="004E0298">
        <w:rPr>
          <w:sz w:val="28"/>
          <w:szCs w:val="28"/>
        </w:rPr>
        <w:t xml:space="preserve"> kopsummas</w:t>
      </w:r>
      <w:r w:rsidRPr="004E0298">
        <w:rPr>
          <w:sz w:val="28"/>
          <w:szCs w:val="28"/>
        </w:rPr>
        <w:t xml:space="preserve"> jeb 46 047 </w:t>
      </w:r>
      <w:proofErr w:type="spellStart"/>
      <w:r w:rsidRPr="004E0298">
        <w:rPr>
          <w:i/>
          <w:iCs/>
          <w:sz w:val="28"/>
          <w:szCs w:val="28"/>
        </w:rPr>
        <w:t>euro</w:t>
      </w:r>
      <w:proofErr w:type="spellEnd"/>
      <w:r w:rsidRPr="004E0298">
        <w:rPr>
          <w:sz w:val="28"/>
          <w:szCs w:val="28"/>
        </w:rPr>
        <w:t xml:space="preserve">. Šo </w:t>
      </w:r>
      <w:proofErr w:type="spellStart"/>
      <w:r w:rsidRPr="004E0298">
        <w:rPr>
          <w:sz w:val="28"/>
          <w:szCs w:val="28"/>
        </w:rPr>
        <w:t>priekšfinansējuma</w:t>
      </w:r>
      <w:proofErr w:type="spellEnd"/>
      <w:r w:rsidRPr="004E0298">
        <w:rPr>
          <w:sz w:val="28"/>
          <w:szCs w:val="28"/>
        </w:rPr>
        <w:t xml:space="preserve"> summu </w:t>
      </w:r>
      <w:r w:rsidR="78584243" w:rsidRPr="004E0298">
        <w:rPr>
          <w:sz w:val="28"/>
          <w:szCs w:val="28"/>
        </w:rPr>
        <w:t xml:space="preserve">EK ieskaitīs </w:t>
      </w:r>
      <w:r w:rsidRPr="004E0298">
        <w:rPr>
          <w:sz w:val="28"/>
          <w:szCs w:val="28"/>
        </w:rPr>
        <w:t xml:space="preserve">Latvijai </w:t>
      </w:r>
      <w:r w:rsidR="78584243" w:rsidRPr="004E0298">
        <w:rPr>
          <w:sz w:val="28"/>
          <w:szCs w:val="28"/>
        </w:rPr>
        <w:t xml:space="preserve">pēc atskaites iesniegšanas </w:t>
      </w:r>
      <w:r w:rsidRPr="004E0298">
        <w:rPr>
          <w:sz w:val="28"/>
          <w:szCs w:val="28"/>
        </w:rPr>
        <w:t>EK</w:t>
      </w:r>
      <w:r w:rsidR="006F25BF" w:rsidRPr="004E0298">
        <w:rPr>
          <w:sz w:val="28"/>
          <w:szCs w:val="28"/>
        </w:rPr>
        <w:t xml:space="preserve"> un noslēguma maksājuma saņemšanas</w:t>
      </w:r>
      <w:r w:rsidRPr="004E0298">
        <w:rPr>
          <w:sz w:val="28"/>
          <w:szCs w:val="28"/>
        </w:rPr>
        <w:t xml:space="preserve"> </w:t>
      </w:r>
      <w:r w:rsidR="78584243" w:rsidRPr="004E0298">
        <w:rPr>
          <w:sz w:val="28"/>
          <w:szCs w:val="28"/>
        </w:rPr>
        <w:t>2025.gadā</w:t>
      </w:r>
      <w:r w:rsidRPr="004E0298">
        <w:rPr>
          <w:sz w:val="28"/>
          <w:szCs w:val="28"/>
        </w:rPr>
        <w:t xml:space="preserve">, ko IZM attiecīgi tālāk </w:t>
      </w:r>
      <w:r w:rsidR="78584243" w:rsidRPr="004E0298">
        <w:rPr>
          <w:sz w:val="28"/>
          <w:szCs w:val="28"/>
        </w:rPr>
        <w:t>atmak</w:t>
      </w:r>
      <w:r w:rsidRPr="004E0298">
        <w:rPr>
          <w:sz w:val="28"/>
          <w:szCs w:val="28"/>
        </w:rPr>
        <w:t>sās</w:t>
      </w:r>
      <w:r w:rsidR="78584243" w:rsidRPr="004E0298">
        <w:rPr>
          <w:sz w:val="28"/>
          <w:szCs w:val="28"/>
        </w:rPr>
        <w:t xml:space="preserve"> valsts budžetā</w:t>
      </w:r>
      <w:r w:rsidR="006D0FC7" w:rsidRPr="004E0298">
        <w:rPr>
          <w:sz w:val="28"/>
          <w:szCs w:val="28"/>
        </w:rPr>
        <w:t xml:space="preserve">; </w:t>
      </w:r>
    </w:p>
    <w:p w14:paraId="15581185" w14:textId="5425CA64" w:rsidR="1D73A40E" w:rsidRPr="004E0298" w:rsidRDefault="006D0FC7" w:rsidP="004E0298">
      <w:pPr>
        <w:pStyle w:val="ListParagraph"/>
        <w:numPr>
          <w:ilvl w:val="0"/>
          <w:numId w:val="42"/>
        </w:numPr>
        <w:jc w:val="both"/>
        <w:rPr>
          <w:sz w:val="28"/>
          <w:szCs w:val="28"/>
        </w:rPr>
      </w:pPr>
      <w:r w:rsidRPr="004E0298">
        <w:rPr>
          <w:sz w:val="28"/>
          <w:szCs w:val="28"/>
        </w:rPr>
        <w:t xml:space="preserve">ICILS 2023 pētījuma īstenošanai 2022.gadā līdz 94 680 </w:t>
      </w:r>
      <w:proofErr w:type="spellStart"/>
      <w:r w:rsidRPr="004E0298">
        <w:rPr>
          <w:i/>
          <w:sz w:val="28"/>
          <w:szCs w:val="28"/>
        </w:rPr>
        <w:t>euro</w:t>
      </w:r>
      <w:proofErr w:type="spellEnd"/>
      <w:r w:rsidRPr="004E0298">
        <w:rPr>
          <w:sz w:val="28"/>
          <w:szCs w:val="28"/>
        </w:rPr>
        <w:t xml:space="preserve"> līdz vienošanās par projekta īstenošanu noslēgšanai ar Centrālo finanšu un līgumu aģentūru par 4.2.2.5. pasākuma īstenošanu</w:t>
      </w:r>
      <w:r w:rsidR="006F25BF" w:rsidRPr="004E0298">
        <w:rPr>
          <w:sz w:val="28"/>
          <w:szCs w:val="28"/>
        </w:rPr>
        <w:t xml:space="preserve"> </w:t>
      </w:r>
      <w:r w:rsidR="006F25BF" w:rsidRPr="004E0298">
        <w:rPr>
          <w:iCs/>
          <w:sz w:val="28"/>
          <w:szCs w:val="28"/>
        </w:rPr>
        <w:t>(pēc 4.2.2.5. pasākuma projekta iesnieguma apstiprināšanas tiks iekļautas projekta attiecināmajās izmaksās)</w:t>
      </w:r>
      <w:r w:rsidRPr="004E0298">
        <w:rPr>
          <w:sz w:val="28"/>
          <w:szCs w:val="28"/>
        </w:rPr>
        <w:t>.</w:t>
      </w:r>
    </w:p>
    <w:p w14:paraId="284A3B96" w14:textId="77777777" w:rsidR="008E3043" w:rsidRPr="00E37812" w:rsidRDefault="008E3043" w:rsidP="008E3043">
      <w:pPr>
        <w:ind w:firstLine="720"/>
        <w:rPr>
          <w:sz w:val="28"/>
          <w:szCs w:val="28"/>
        </w:rPr>
      </w:pPr>
      <w:r w:rsidRPr="00E37812">
        <w:rPr>
          <w:sz w:val="28"/>
          <w:szCs w:val="28"/>
        </w:rPr>
        <w:t xml:space="preserve">Šā  ziņojuma sagatavošanas brīdī nav noteikts ES fondu 2021.–2027. gada plānošanas perioda ieviešanas regulējums, un tiek pieņemts, ka tas būtiski neatšķirsies no 2014.–2020. gada plānošanas perioda regulējuma, tomēr pastāv risks, ka būtisku izmaiņu gadījumā uzsāktās plānotā projekta atbalstāmās darbības nevarēs tikt attiecinātas no ESF+. Uzsākot 4.2.2.5.pasākuma īstenošanu, IZM ir identificējusi būtiskākos riskus: </w:t>
      </w:r>
    </w:p>
    <w:p w14:paraId="42DCA68F" w14:textId="77777777" w:rsidR="008E3043" w:rsidRPr="00E37812" w:rsidRDefault="008E3043" w:rsidP="008E3043">
      <w:pPr>
        <w:ind w:firstLine="720"/>
        <w:rPr>
          <w:sz w:val="28"/>
          <w:szCs w:val="28"/>
        </w:rPr>
      </w:pPr>
      <w:r w:rsidRPr="00E37812">
        <w:rPr>
          <w:sz w:val="28"/>
          <w:szCs w:val="28"/>
        </w:rPr>
        <w:t>1) projekta iesniegums netiek apstiprināts un līdz projekta apstiprināšanai izlietoto finansējumu, kas piešķirts no 80. programmas, nav iespējams attiecināt no ESF+. Šī riska iestāšanās varbūtība ir vērtējama kā zema, ņemot vērā, ka 4.2.2.5.pasākums tiek īstenots ierobežotas projekta iesniegumu atlases veidā, un projekta iesniedzējs ir IZM, kurai ir jau iepriekšēja pieredze ES fondu un citu ārvalstu finanšu palīdzības programmu projektu īstenošanā un līdzīga projekta īstenošanā 8.3.6.1.pasākumā. Riska mazināšanai IZM projekta iesnieguma sagatavošanai piesaistīs kompetentus ekspertus ar atbilstošu pieredzi, kā arī konsultēsies ar Centrālo finanšu un līgumu aģentūru par projekta iesnieguma sagatavošanu.</w:t>
      </w:r>
    </w:p>
    <w:p w14:paraId="25EE9737" w14:textId="77777777" w:rsidR="008E3043" w:rsidRPr="00E37812" w:rsidRDefault="008E3043" w:rsidP="008E3043">
      <w:pPr>
        <w:ind w:firstLine="720"/>
        <w:rPr>
          <w:sz w:val="28"/>
          <w:szCs w:val="28"/>
        </w:rPr>
      </w:pPr>
      <w:r w:rsidRPr="00E37812">
        <w:rPr>
          <w:sz w:val="28"/>
          <w:szCs w:val="28"/>
        </w:rPr>
        <w:t>2) līdz projekta iesnieguma apstiprināšanai veiktie izdevumi netiek attiecināti normatīvo aktu prasību neievērošanas rezultātā. Šī riska iestāšanās varbūtība ir vērtējama kā zema, ņemot vērā, ka ziņojums precīzi nosaka projekta ietvaros attiecināmās izmaksas. Būtiskāko attiecināmo izmaksu daļu veido starptautisku organizāciju noteikta dalības maksa pētījumu veikšanai. Riska mazināšanai IZM projekta īstenošanai piesaistīs kvalificētu projekta vadības un īstenošanas personālu, kā arī konsultēsies ar Centrālo finanšu un līgumu aģentūru par izmaksu attiecināšanas jautājumiem.</w:t>
      </w:r>
    </w:p>
    <w:p w14:paraId="4C687BAC" w14:textId="4D2BD599" w:rsidR="1D73A40E" w:rsidRPr="00E37812" w:rsidRDefault="008E3043" w:rsidP="008E3043">
      <w:pPr>
        <w:ind w:firstLine="720"/>
        <w:rPr>
          <w:sz w:val="28"/>
          <w:szCs w:val="28"/>
        </w:rPr>
      </w:pPr>
      <w:r w:rsidRPr="00E37812">
        <w:rPr>
          <w:sz w:val="28"/>
          <w:szCs w:val="28"/>
        </w:rPr>
        <w:t xml:space="preserve">Lai arī identificēto risku iestāšanās varbūtība ir novērtēta kā zema, tomēr Ministru kabineta </w:t>
      </w:r>
      <w:proofErr w:type="spellStart"/>
      <w:r w:rsidRPr="00E37812">
        <w:rPr>
          <w:sz w:val="28"/>
          <w:szCs w:val="28"/>
        </w:rPr>
        <w:t>protokollēmumā</w:t>
      </w:r>
      <w:proofErr w:type="spellEnd"/>
      <w:r w:rsidRPr="00E37812">
        <w:rPr>
          <w:sz w:val="28"/>
          <w:szCs w:val="28"/>
        </w:rPr>
        <w:t xml:space="preserve"> tiek uzdots IZM nekavējoties informēt Ministru kabinetu gadījumā, ja izmaksas, kas 4.2.2.5.pasākuma ietvaros veiktas pirms projekta iesnieguma apstiprināšanas, varētu netikt vai netiek attiecinātas finansēšanai no ESF+, sagatavojot attiecīgu informatīvo ziņojumu, kurā norādīts detalizēts apraksts par radušos situāciju, neatbilstības rašanās cēloņiem, finansiālo ietekmi, un sniegt fiskāli neitrālus priekšlikumus, veicot finansējuma pārdali starp IZM budžeta programmām/apakšprogrammām, lai nodrošinātu projekta neattiecināto izdevumu segšanu.</w:t>
      </w:r>
    </w:p>
    <w:p w14:paraId="2C794494" w14:textId="77777777" w:rsidR="00BF2F6C" w:rsidRPr="00E37812" w:rsidRDefault="00BF2F6C" w:rsidP="008E3043">
      <w:pPr>
        <w:ind w:firstLine="720"/>
        <w:rPr>
          <w:sz w:val="28"/>
          <w:szCs w:val="28"/>
        </w:rPr>
      </w:pPr>
    </w:p>
    <w:p w14:paraId="267591C3" w14:textId="4DDBDA1D" w:rsidR="0012268B" w:rsidRPr="00E37812" w:rsidRDefault="78584243" w:rsidP="00A40DA9">
      <w:pPr>
        <w:ind w:firstLine="720"/>
        <w:rPr>
          <w:sz w:val="28"/>
          <w:szCs w:val="28"/>
        </w:rPr>
      </w:pPr>
      <w:r w:rsidRPr="00E37812">
        <w:rPr>
          <w:sz w:val="28"/>
          <w:szCs w:val="28"/>
        </w:rPr>
        <w:lastRenderedPageBreak/>
        <w:t>Ņemot vērā iepriekš minēto, kā arī ievērojot nepieciešamību uzsākt 4.2.2.5</w:t>
      </w:r>
      <w:r w:rsidR="00756636" w:rsidRPr="00E37812">
        <w:rPr>
          <w:sz w:val="28"/>
          <w:szCs w:val="28"/>
        </w:rPr>
        <w:t>.pasākuma</w:t>
      </w:r>
      <w:r w:rsidRPr="00E37812">
        <w:rPr>
          <w:sz w:val="28"/>
          <w:szCs w:val="28"/>
        </w:rPr>
        <w:t xml:space="preserve"> projektu priekšlaikus, ir nepieciešams</w:t>
      </w:r>
      <w:r w:rsidR="006D0FC7" w:rsidRPr="00E37812">
        <w:rPr>
          <w:sz w:val="28"/>
          <w:szCs w:val="28"/>
        </w:rPr>
        <w:t xml:space="preserve"> Ministru kabineta </w:t>
      </w:r>
      <w:proofErr w:type="spellStart"/>
      <w:r w:rsidR="006D0FC7" w:rsidRPr="00E37812">
        <w:rPr>
          <w:sz w:val="28"/>
          <w:szCs w:val="28"/>
        </w:rPr>
        <w:t>protokollēmumā</w:t>
      </w:r>
      <w:proofErr w:type="spellEnd"/>
      <w:r w:rsidR="006D0FC7" w:rsidRPr="00E37812">
        <w:rPr>
          <w:sz w:val="28"/>
          <w:szCs w:val="28"/>
        </w:rPr>
        <w:t xml:space="preserve"> noteikt</w:t>
      </w:r>
      <w:r w:rsidRPr="00E37812">
        <w:rPr>
          <w:sz w:val="28"/>
          <w:szCs w:val="28"/>
        </w:rPr>
        <w:t>:</w:t>
      </w:r>
    </w:p>
    <w:p w14:paraId="0765A54F" w14:textId="145A1804" w:rsidR="0012268B" w:rsidRPr="00E37812" w:rsidRDefault="78584243" w:rsidP="00A40DA9">
      <w:pPr>
        <w:ind w:firstLine="720"/>
        <w:rPr>
          <w:sz w:val="28"/>
          <w:szCs w:val="28"/>
        </w:rPr>
      </w:pPr>
      <w:r w:rsidRPr="00E37812">
        <w:rPr>
          <w:sz w:val="28"/>
          <w:szCs w:val="28"/>
        </w:rPr>
        <w:t>1. Atbalstīt 2021.-2027 gada plānošanas perioda 4.2.2. specifiskā atbalsta mērķa “</w:t>
      </w:r>
      <w:r w:rsidR="000436A5" w:rsidRPr="00E37812">
        <w:rPr>
          <w:sz w:val="28"/>
          <w:szCs w:val="28"/>
        </w:rPr>
        <w:t xml:space="preserve">Uzlabot izglītības un mācību sistēmu kvalitāti, </w:t>
      </w:r>
      <w:proofErr w:type="spellStart"/>
      <w:r w:rsidR="000436A5" w:rsidRPr="00E37812">
        <w:rPr>
          <w:sz w:val="28"/>
          <w:szCs w:val="28"/>
        </w:rPr>
        <w:t>iekļautību</w:t>
      </w:r>
      <w:proofErr w:type="spellEnd"/>
      <w:r w:rsidR="000436A5" w:rsidRPr="00E37812">
        <w:rPr>
          <w:sz w:val="28"/>
          <w:szCs w:val="28"/>
        </w:rPr>
        <w:t xml:space="preserve">, efektivitāti un nozīmīgumu darba tirgū, tostarp ar neformālās un </w:t>
      </w:r>
      <w:proofErr w:type="spellStart"/>
      <w:r w:rsidR="000436A5" w:rsidRPr="00E37812">
        <w:rPr>
          <w:sz w:val="28"/>
          <w:szCs w:val="28"/>
        </w:rPr>
        <w:t>ikdienējās</w:t>
      </w:r>
      <w:proofErr w:type="spellEnd"/>
      <w:r w:rsidR="000436A5" w:rsidRPr="00E37812">
        <w:rPr>
          <w:sz w:val="28"/>
          <w:szCs w:val="28"/>
        </w:rPr>
        <w:t xml:space="preserve"> mācīšanās validēšanas palīdzību, lai atbalstītu </w:t>
      </w:r>
      <w:proofErr w:type="spellStart"/>
      <w:r w:rsidR="000436A5" w:rsidRPr="00E37812">
        <w:rPr>
          <w:sz w:val="28"/>
          <w:szCs w:val="28"/>
        </w:rPr>
        <w:t>pamatkompetenču</w:t>
      </w:r>
      <w:proofErr w:type="spellEnd"/>
      <w:r w:rsidR="000436A5" w:rsidRPr="00E37812">
        <w:rPr>
          <w:sz w:val="28"/>
          <w:szCs w:val="28"/>
        </w:rPr>
        <w:t>, tostarp uzņēmējdarbības un digitālo prasmju, apguvi, un sekmējot duālo mācību sistēmu un māceklības ieviešanu</w:t>
      </w:r>
      <w:r w:rsidRPr="00E37812">
        <w:rPr>
          <w:sz w:val="28"/>
          <w:szCs w:val="28"/>
        </w:rPr>
        <w:t xml:space="preserve">” 4.2.2.5 pasākuma “Dalība starptautiskos izglītības pētījumos izglītības kvalitātes monitoringa sistēmas attīstībai un nodrošināšanai” uzsākšanu un Latvijas dalību Starptautiskajā </w:t>
      </w:r>
      <w:proofErr w:type="spellStart"/>
      <w:r w:rsidRPr="00E37812">
        <w:rPr>
          <w:sz w:val="28"/>
          <w:szCs w:val="28"/>
        </w:rPr>
        <w:t>datorprasmju</w:t>
      </w:r>
      <w:proofErr w:type="spellEnd"/>
      <w:r w:rsidRPr="00E37812">
        <w:rPr>
          <w:sz w:val="28"/>
          <w:szCs w:val="28"/>
        </w:rPr>
        <w:t xml:space="preserve"> un </w:t>
      </w:r>
      <w:proofErr w:type="spellStart"/>
      <w:r w:rsidRPr="00E37812">
        <w:rPr>
          <w:sz w:val="28"/>
          <w:szCs w:val="28"/>
        </w:rPr>
        <w:t>informācijpratības</w:t>
      </w:r>
      <w:proofErr w:type="spellEnd"/>
      <w:r w:rsidRPr="00E37812">
        <w:rPr>
          <w:sz w:val="28"/>
          <w:szCs w:val="28"/>
        </w:rPr>
        <w:t xml:space="preserve"> pētījumā IEA ICILS 2023, atļaujot 4.2.2.5 </w:t>
      </w:r>
      <w:r w:rsidR="00DE43DB" w:rsidRPr="00E37812">
        <w:rPr>
          <w:sz w:val="28"/>
          <w:szCs w:val="28"/>
        </w:rPr>
        <w:t>pasākumu</w:t>
      </w:r>
      <w:r w:rsidRPr="00E37812">
        <w:rPr>
          <w:sz w:val="28"/>
          <w:szCs w:val="28"/>
        </w:rPr>
        <w:t xml:space="preserve"> ar tam nepieciešamo finansējumu uzsākt priekšlaikus, jau no 2022. gada, atbilstoši ICILS 2023 pētījuma īstenošanas plānam. </w:t>
      </w:r>
    </w:p>
    <w:p w14:paraId="4052EB29" w14:textId="4D60600A" w:rsidR="00B32F29" w:rsidRPr="00E37812" w:rsidRDefault="00B32F29" w:rsidP="00A40DA9">
      <w:pPr>
        <w:ind w:firstLine="720"/>
        <w:rPr>
          <w:sz w:val="28"/>
          <w:szCs w:val="28"/>
        </w:rPr>
      </w:pPr>
      <w:r w:rsidRPr="00E37812">
        <w:rPr>
          <w:sz w:val="28"/>
          <w:szCs w:val="28"/>
        </w:rPr>
        <w:t xml:space="preserve">2. Lai nodrošinātu ICILS 2023 pētījuma dalības maksu atļaut </w:t>
      </w:r>
      <w:r w:rsidR="00DE43DB" w:rsidRPr="00E37812">
        <w:rPr>
          <w:sz w:val="28"/>
          <w:szCs w:val="28"/>
        </w:rPr>
        <w:t>IZM</w:t>
      </w:r>
      <w:r w:rsidRPr="00E37812">
        <w:rPr>
          <w:sz w:val="28"/>
          <w:szCs w:val="28"/>
        </w:rPr>
        <w:t xml:space="preserve"> uzņemties jaunas valsts budžeta ilgtermiņa saistības 306 983 EUR apmērā, t.sk. Eiropas Komisijas līdzfinansējums 230 237 EUR apmērā un valsts budžeta līdzfinansējums 76 746 EUR apmērā, un nepieciešamais </w:t>
      </w:r>
      <w:proofErr w:type="spellStart"/>
      <w:r w:rsidRPr="00E37812">
        <w:rPr>
          <w:sz w:val="28"/>
          <w:szCs w:val="28"/>
        </w:rPr>
        <w:t>priekšfinansējums</w:t>
      </w:r>
      <w:proofErr w:type="spellEnd"/>
      <w:r w:rsidRPr="00E37812">
        <w:rPr>
          <w:sz w:val="28"/>
          <w:szCs w:val="28"/>
        </w:rPr>
        <w:t xml:space="preserve"> 46 047 EUR apmērā</w:t>
      </w:r>
      <w:r w:rsidR="00DE43DB" w:rsidRPr="00E37812">
        <w:rPr>
          <w:sz w:val="28"/>
          <w:szCs w:val="28"/>
        </w:rPr>
        <w:t xml:space="preserve"> un izmaksas segt no</w:t>
      </w:r>
      <w:r w:rsidRPr="00E37812">
        <w:rPr>
          <w:sz w:val="28"/>
          <w:szCs w:val="28"/>
        </w:rPr>
        <w:t xml:space="preserve"> </w:t>
      </w:r>
      <w:r w:rsidR="00DE43DB" w:rsidRPr="00E37812">
        <w:rPr>
          <w:sz w:val="28"/>
          <w:szCs w:val="28"/>
        </w:rPr>
        <w:t>IZM</w:t>
      </w:r>
      <w:r w:rsidRPr="00E37812">
        <w:rPr>
          <w:sz w:val="28"/>
          <w:szCs w:val="28"/>
        </w:rPr>
        <w:t xml:space="preserve"> valsts budžeta programmas:</w:t>
      </w:r>
    </w:p>
    <w:p w14:paraId="48146946" w14:textId="05514131" w:rsidR="00B32F29" w:rsidRPr="00E37812" w:rsidRDefault="00B32F29" w:rsidP="00A40DA9">
      <w:pPr>
        <w:numPr>
          <w:ilvl w:val="1"/>
          <w:numId w:val="32"/>
        </w:numPr>
        <w:rPr>
          <w:sz w:val="28"/>
          <w:szCs w:val="28"/>
        </w:rPr>
      </w:pPr>
      <w:r w:rsidRPr="00E37812">
        <w:rPr>
          <w:sz w:val="28"/>
          <w:szCs w:val="28"/>
        </w:rPr>
        <w:t>70.00.00 "Citu Eiropas Savienības politiku instrumentu projektu un pasākumu īstenošana" apakšprogramm</w:t>
      </w:r>
      <w:r w:rsidR="00DE43DB" w:rsidRPr="00E37812">
        <w:rPr>
          <w:sz w:val="28"/>
          <w:szCs w:val="28"/>
        </w:rPr>
        <w:t>as</w:t>
      </w:r>
      <w:r w:rsidRPr="00E37812">
        <w:rPr>
          <w:sz w:val="28"/>
          <w:szCs w:val="28"/>
        </w:rPr>
        <w:t xml:space="preserve"> 70.11.00 "Dalība Eiropas Savienības izglītības sadarbības projektos":  </w:t>
      </w:r>
    </w:p>
    <w:p w14:paraId="5217730D" w14:textId="77777777" w:rsidR="00B32F29" w:rsidRPr="00E37812" w:rsidRDefault="00B32F29" w:rsidP="00A40DA9">
      <w:pPr>
        <w:numPr>
          <w:ilvl w:val="2"/>
          <w:numId w:val="32"/>
        </w:numPr>
        <w:ind w:left="1418" w:hanging="851"/>
        <w:rPr>
          <w:sz w:val="28"/>
          <w:szCs w:val="28"/>
        </w:rPr>
      </w:pPr>
      <w:r w:rsidRPr="00E37812">
        <w:rPr>
          <w:sz w:val="28"/>
          <w:szCs w:val="28"/>
        </w:rPr>
        <w:t>izdevumi no ārvalstu finanšu palīdzības ieņēmumiem (Eiropas Komisijas līdzfinansējums) 2022.gadā  147 132 EUR apmērā,  2023.gadā 56 410 EUR apmērā  un 2024.gadā 26 695 EUR apmērā;</w:t>
      </w:r>
    </w:p>
    <w:p w14:paraId="68A5A4A5" w14:textId="77777777" w:rsidR="00B32F29" w:rsidRPr="00E37812" w:rsidRDefault="00B32F29" w:rsidP="00A40DA9">
      <w:pPr>
        <w:numPr>
          <w:ilvl w:val="2"/>
          <w:numId w:val="32"/>
        </w:numPr>
        <w:ind w:left="1418" w:hanging="851"/>
        <w:rPr>
          <w:sz w:val="28"/>
          <w:szCs w:val="28"/>
        </w:rPr>
      </w:pPr>
      <w:r w:rsidRPr="00E37812">
        <w:rPr>
          <w:sz w:val="28"/>
          <w:szCs w:val="28"/>
        </w:rPr>
        <w:t xml:space="preserve">izdevumi no valsts budžeta dotācijas no vispārējiem ieņēmumiem (nepieciešamais </w:t>
      </w:r>
      <w:proofErr w:type="spellStart"/>
      <w:r w:rsidRPr="00E37812">
        <w:rPr>
          <w:sz w:val="28"/>
          <w:szCs w:val="28"/>
        </w:rPr>
        <w:t>priekšfinansējums</w:t>
      </w:r>
      <w:proofErr w:type="spellEnd"/>
      <w:r w:rsidRPr="00E37812">
        <w:rPr>
          <w:sz w:val="28"/>
          <w:szCs w:val="28"/>
        </w:rPr>
        <w:t xml:space="preserve">) 2022. gadā 29 426 EUR apmērā, 2023. gadam  gadā  11  282 EUR apmērā un 2024. gadā 5 339 EUR apmēra; </w:t>
      </w:r>
    </w:p>
    <w:p w14:paraId="35AA2F80" w14:textId="33F09A9C" w:rsidR="00B32F29" w:rsidRPr="00E37812" w:rsidRDefault="00B32F29" w:rsidP="00A40DA9">
      <w:pPr>
        <w:numPr>
          <w:ilvl w:val="1"/>
          <w:numId w:val="32"/>
        </w:numPr>
        <w:rPr>
          <w:sz w:val="28"/>
          <w:szCs w:val="28"/>
        </w:rPr>
      </w:pPr>
      <w:r w:rsidRPr="00E37812">
        <w:rPr>
          <w:sz w:val="28"/>
          <w:szCs w:val="28"/>
        </w:rPr>
        <w:t>63.00.00 “Eiropas Sociālā fonda</w:t>
      </w:r>
      <w:r w:rsidR="004F511F" w:rsidRPr="00E37812">
        <w:rPr>
          <w:sz w:val="28"/>
          <w:szCs w:val="28"/>
        </w:rPr>
        <w:t xml:space="preserve"> </w:t>
      </w:r>
      <w:proofErr w:type="spellStart"/>
      <w:r w:rsidR="004F511F" w:rsidRPr="00E37812">
        <w:rPr>
          <w:sz w:val="28"/>
          <w:szCs w:val="28"/>
        </w:rPr>
        <w:t>Plus</w:t>
      </w:r>
      <w:r w:rsidR="009F46D2">
        <w:rPr>
          <w:sz w:val="28"/>
          <w:szCs w:val="28"/>
        </w:rPr>
        <w:t>R</w:t>
      </w:r>
      <w:proofErr w:type="spellEnd"/>
      <w:r w:rsidRPr="00E37812">
        <w:rPr>
          <w:sz w:val="28"/>
          <w:szCs w:val="28"/>
        </w:rPr>
        <w:t xml:space="preserve"> projektu un pasākumu īstenošana” </w:t>
      </w:r>
      <w:proofErr w:type="spellStart"/>
      <w:r w:rsidRPr="00E37812">
        <w:rPr>
          <w:sz w:val="28"/>
          <w:szCs w:val="28"/>
        </w:rPr>
        <w:t>jaunizveidotā</w:t>
      </w:r>
      <w:proofErr w:type="spellEnd"/>
      <w:r w:rsidRPr="00E37812">
        <w:rPr>
          <w:sz w:val="28"/>
          <w:szCs w:val="28"/>
        </w:rPr>
        <w:t xml:space="preserve"> budžeta apakšprogrammā 2021.-2027 gada plānošanas perioda projektu īstenošanai: izdevumi no valsts budžeta dotācijas no vispārējiem ieņēmumiem (nepieciešamais valsts budžeta līdzfinansējums) 2022. gadā 49 044 EUR apmērā, 2023. gadam  gadā  18 803 EUR apmērā un 2024. gadā 8 899 EUR apmēra.</w:t>
      </w:r>
    </w:p>
    <w:p w14:paraId="5CED0802" w14:textId="77777777" w:rsidR="00B32F29" w:rsidRPr="00E37812" w:rsidRDefault="00B32F29" w:rsidP="00A40DA9">
      <w:pPr>
        <w:ind w:left="720"/>
        <w:rPr>
          <w:sz w:val="28"/>
          <w:szCs w:val="28"/>
        </w:rPr>
      </w:pPr>
    </w:p>
    <w:p w14:paraId="0C590BA6" w14:textId="441927D9" w:rsidR="00B32F29" w:rsidRPr="00E37812" w:rsidRDefault="00B32F29" w:rsidP="00A40DA9">
      <w:pPr>
        <w:numPr>
          <w:ilvl w:val="0"/>
          <w:numId w:val="32"/>
        </w:numPr>
        <w:rPr>
          <w:sz w:val="28"/>
          <w:szCs w:val="28"/>
        </w:rPr>
      </w:pPr>
      <w:r w:rsidRPr="00E37812">
        <w:rPr>
          <w:sz w:val="28"/>
          <w:szCs w:val="28"/>
        </w:rPr>
        <w:t xml:space="preserve">Lai nodrošinātu 2.punktā noteikto finansējumu 2022.gadam, </w:t>
      </w:r>
      <w:r w:rsidR="00A76418" w:rsidRPr="00E37812">
        <w:rPr>
          <w:sz w:val="28"/>
          <w:szCs w:val="28"/>
        </w:rPr>
        <w:t>IZM</w:t>
      </w:r>
      <w:r w:rsidRPr="00E37812">
        <w:rPr>
          <w:sz w:val="28"/>
          <w:szCs w:val="28"/>
        </w:rPr>
        <w:t xml:space="preserve"> normatīvajos aktos noteiktā kārtībā iesniegt Finanšu ministrijā valsts budžeta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14:paraId="3F649DAA" w14:textId="77777777" w:rsidR="00756636" w:rsidRPr="00E37812" w:rsidRDefault="00756636" w:rsidP="00A40DA9">
      <w:pPr>
        <w:ind w:left="432"/>
        <w:rPr>
          <w:sz w:val="28"/>
          <w:szCs w:val="28"/>
        </w:rPr>
      </w:pPr>
    </w:p>
    <w:p w14:paraId="4F208764" w14:textId="141A907E" w:rsidR="00B32F29" w:rsidRPr="00E37812" w:rsidRDefault="00B32F29" w:rsidP="00A40DA9">
      <w:pPr>
        <w:numPr>
          <w:ilvl w:val="0"/>
          <w:numId w:val="32"/>
        </w:numPr>
        <w:rPr>
          <w:sz w:val="28"/>
          <w:szCs w:val="28"/>
        </w:rPr>
      </w:pPr>
      <w:r w:rsidRPr="00E37812">
        <w:rPr>
          <w:sz w:val="28"/>
          <w:szCs w:val="28"/>
        </w:rPr>
        <w:lastRenderedPageBreak/>
        <w:t xml:space="preserve">Lai nodrošinātu 2. punktā minēto finansējumu 2023. – 2024. gadam dalības maksai ICILS 2023 pētījumā </w:t>
      </w:r>
      <w:r w:rsidR="00A76418" w:rsidRPr="00E37812">
        <w:rPr>
          <w:sz w:val="28"/>
          <w:szCs w:val="28"/>
        </w:rPr>
        <w:t>IZM</w:t>
      </w:r>
      <w:r w:rsidRPr="00E37812">
        <w:rPr>
          <w:sz w:val="28"/>
          <w:szCs w:val="28"/>
        </w:rPr>
        <w:t xml:space="preserve"> iesniegt Finanšu ministrijā priekšlikumu maksimāli pieļaujamo izdevumu apjoma 2023.-2024.gadam precizēšanai. Finanšu ministrijai attiecīgi precizēt Izglītības un zinātnes ministrijas maksimāli pieļaujamo izdevumu apjomu 2023.-2024.gadam.</w:t>
      </w:r>
    </w:p>
    <w:p w14:paraId="2DF6E7FD" w14:textId="77777777" w:rsidR="00B32F29" w:rsidRPr="00E37812" w:rsidRDefault="00B32F29" w:rsidP="00A40DA9">
      <w:pPr>
        <w:ind w:left="432"/>
        <w:rPr>
          <w:sz w:val="28"/>
          <w:szCs w:val="28"/>
        </w:rPr>
      </w:pPr>
    </w:p>
    <w:p w14:paraId="742E9485" w14:textId="7CAA44F8" w:rsidR="00B32F29" w:rsidRPr="00E37812" w:rsidRDefault="00B32F29" w:rsidP="00A40DA9">
      <w:pPr>
        <w:numPr>
          <w:ilvl w:val="0"/>
          <w:numId w:val="32"/>
        </w:numPr>
        <w:tabs>
          <w:tab w:val="left" w:pos="426"/>
        </w:tabs>
        <w:rPr>
          <w:rFonts w:eastAsia="Times New Roman" w:cs="Arial Unicode MS"/>
          <w:sz w:val="28"/>
          <w:szCs w:val="28"/>
          <w:lang w:bidi="lo-LA"/>
        </w:rPr>
      </w:pPr>
      <w:r w:rsidRPr="00E37812">
        <w:rPr>
          <w:rFonts w:eastAsia="Times New Roman" w:cs="Arial Unicode MS"/>
          <w:sz w:val="28"/>
          <w:szCs w:val="28"/>
          <w:lang w:bidi="lo-LA"/>
        </w:rPr>
        <w:t xml:space="preserve">Noteikt, ka pirms projekta iesnieguma apstiprināšanas 4.2.2.5. pasākumā atbalstāmo darbību ietvaros radušās izmaksas var uzskatīt par attiecināmām finansēšanai no </w:t>
      </w:r>
      <w:r w:rsidR="00A76418" w:rsidRPr="00E37812">
        <w:rPr>
          <w:rFonts w:eastAsia="Times New Roman" w:cs="Arial Unicode MS"/>
          <w:sz w:val="28"/>
          <w:szCs w:val="28"/>
          <w:lang w:bidi="lo-LA"/>
        </w:rPr>
        <w:t>ESF+</w:t>
      </w:r>
      <w:r w:rsidRPr="00E37812">
        <w:rPr>
          <w:rFonts w:eastAsia="Times New Roman" w:cs="Arial Unicode MS"/>
          <w:sz w:val="28"/>
          <w:szCs w:val="28"/>
          <w:lang w:bidi="lo-LA"/>
        </w:rPr>
        <w:t xml:space="preserve"> un valsts budžeta līdzfinansējuma (tai skaitā ICILS 2023 pētījuma dalības maksas valsts budžeta līdzfinansējums), ja tās atbilst informatīvajā ziņojumā ietvertajām izmaksu pozīcijām, un tās ir radušās ne agrāk par 2022. gada 1.janvāri.</w:t>
      </w:r>
    </w:p>
    <w:p w14:paraId="3A04BAB0" w14:textId="77777777" w:rsidR="00B32F29" w:rsidRPr="00E37812" w:rsidRDefault="00B32F29" w:rsidP="00A40DA9">
      <w:pPr>
        <w:tabs>
          <w:tab w:val="left" w:pos="426"/>
        </w:tabs>
        <w:rPr>
          <w:rFonts w:eastAsia="Times New Roman" w:cs="Arial Unicode MS"/>
          <w:sz w:val="28"/>
          <w:szCs w:val="28"/>
          <w:lang w:bidi="lo-LA"/>
        </w:rPr>
      </w:pPr>
    </w:p>
    <w:p w14:paraId="627ABBE4" w14:textId="77777777" w:rsidR="00B32F29" w:rsidRPr="00E37812" w:rsidRDefault="00B32F29" w:rsidP="00A40DA9">
      <w:pPr>
        <w:numPr>
          <w:ilvl w:val="0"/>
          <w:numId w:val="32"/>
        </w:numPr>
        <w:spacing w:after="120"/>
        <w:rPr>
          <w:rFonts w:eastAsia="Times New Roman"/>
          <w:szCs w:val="28"/>
          <w:lang w:eastAsia="lv-LV"/>
        </w:rPr>
      </w:pPr>
      <w:r w:rsidRPr="00E37812">
        <w:rPr>
          <w:rFonts w:eastAsia="Times New Roman"/>
          <w:sz w:val="28"/>
          <w:szCs w:val="28"/>
          <w:lang w:eastAsia="lv-LV"/>
        </w:rPr>
        <w:t>Noteikt, ka 2022.gadā līdz vienošanās par projekta īstenošanu noslēgšanai ar Centrālo finanšu un līgumu aģentūru 4.2.2.5. pasākuma īstenošanai nepieciešamo finansējumu attiecināmo izmaksu segšanai ICILS 2023 pētījuma īstenošanai līdz 94 680 EUR apmērā nodrošina no 74.resora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p w14:paraId="1986FE62" w14:textId="724C6198" w:rsidR="00B32F29" w:rsidRPr="00E37812" w:rsidRDefault="00B32F29" w:rsidP="00A40DA9">
      <w:pPr>
        <w:numPr>
          <w:ilvl w:val="0"/>
          <w:numId w:val="32"/>
        </w:numPr>
        <w:rPr>
          <w:sz w:val="28"/>
          <w:szCs w:val="28"/>
        </w:rPr>
      </w:pPr>
      <w:r w:rsidRPr="00E37812">
        <w:rPr>
          <w:sz w:val="28"/>
          <w:szCs w:val="28"/>
        </w:rPr>
        <w:t xml:space="preserve">Atļaut pētījuma īstenotāja atlases organizēšanai piemērot tādu pašu procedūru, kā  </w:t>
      </w:r>
      <w:r w:rsidRPr="00E37812">
        <w:rPr>
          <w:color w:val="000000" w:themeColor="text1"/>
          <w:sz w:val="28"/>
          <w:szCs w:val="28"/>
        </w:rPr>
        <w:t>8.3.6.1.</w:t>
      </w:r>
      <w:r w:rsidR="00756636" w:rsidRPr="00E37812">
        <w:rPr>
          <w:color w:val="000000" w:themeColor="text1"/>
          <w:sz w:val="28"/>
          <w:szCs w:val="28"/>
        </w:rPr>
        <w:t>pasākuma</w:t>
      </w:r>
      <w:r w:rsidRPr="00E37812">
        <w:rPr>
          <w:color w:val="000000" w:themeColor="text1"/>
          <w:sz w:val="28"/>
          <w:szCs w:val="28"/>
        </w:rPr>
        <w:t xml:space="preserve"> projektā, proti, iesaistot projekta īstenošanā papildu sadarbības partnerus (augstākās izglītības iestādes un zinātniskās institūcijas), kuri īsteno izglītības programmas virzienā "Izglītība </w:t>
      </w:r>
      <w:r w:rsidR="00B435BF" w:rsidRPr="00E37812">
        <w:rPr>
          <w:color w:val="000000" w:themeColor="text1"/>
          <w:sz w:val="28"/>
          <w:szCs w:val="28"/>
        </w:rPr>
        <w:t xml:space="preserve">un </w:t>
      </w:r>
      <w:r w:rsidRPr="00E37812">
        <w:rPr>
          <w:color w:val="000000" w:themeColor="text1"/>
          <w:sz w:val="28"/>
          <w:szCs w:val="28"/>
        </w:rPr>
        <w:t xml:space="preserve">pedagoģija ". </w:t>
      </w:r>
    </w:p>
    <w:p w14:paraId="6AD9C64C" w14:textId="7748F1FC" w:rsidR="00B32F29" w:rsidRPr="00E37812" w:rsidRDefault="00B32F29" w:rsidP="00A40DA9">
      <w:pPr>
        <w:numPr>
          <w:ilvl w:val="0"/>
          <w:numId w:val="32"/>
        </w:numPr>
        <w:rPr>
          <w:sz w:val="28"/>
          <w:szCs w:val="28"/>
        </w:rPr>
      </w:pPr>
      <w:r w:rsidRPr="00E37812">
        <w:rPr>
          <w:color w:val="000000" w:themeColor="text1"/>
          <w:sz w:val="28"/>
          <w:szCs w:val="28"/>
        </w:rPr>
        <w:t xml:space="preserve"> </w:t>
      </w:r>
      <w:r w:rsidR="00A76418" w:rsidRPr="00E37812">
        <w:rPr>
          <w:color w:val="000000" w:themeColor="text1"/>
          <w:sz w:val="28"/>
          <w:szCs w:val="28"/>
        </w:rPr>
        <w:t>IZM</w:t>
      </w:r>
      <w:r w:rsidRPr="00E37812">
        <w:rPr>
          <w:color w:val="000000" w:themeColor="text1"/>
          <w:sz w:val="28"/>
          <w:szCs w:val="28"/>
        </w:rPr>
        <w:t xml:space="preserve"> nodrošināt, ka valsts </w:t>
      </w:r>
      <w:proofErr w:type="spellStart"/>
      <w:r w:rsidRPr="00E37812">
        <w:rPr>
          <w:color w:val="000000" w:themeColor="text1"/>
          <w:sz w:val="28"/>
          <w:szCs w:val="28"/>
        </w:rPr>
        <w:t>priekšfinansējums</w:t>
      </w:r>
      <w:proofErr w:type="spellEnd"/>
      <w:r w:rsidRPr="00E37812">
        <w:rPr>
          <w:color w:val="000000" w:themeColor="text1"/>
          <w:sz w:val="28"/>
          <w:szCs w:val="28"/>
        </w:rPr>
        <w:t xml:space="preserve"> ICILS 2023 dalības maksai </w:t>
      </w:r>
      <w:r w:rsidRPr="00E37812">
        <w:rPr>
          <w:sz w:val="28"/>
          <w:szCs w:val="28"/>
        </w:rPr>
        <w:t>tiks atmaksāts valsts budžetā pēc atskaites iesniegšanas EK un noslēguma maksājuma saņemšanas 2025.gadā.</w:t>
      </w:r>
    </w:p>
    <w:p w14:paraId="3F994380" w14:textId="77777777" w:rsidR="00B32F29" w:rsidRPr="00E37812" w:rsidRDefault="00B32F29" w:rsidP="00A40DA9">
      <w:pPr>
        <w:ind w:firstLine="720"/>
        <w:rPr>
          <w:sz w:val="28"/>
          <w:szCs w:val="28"/>
        </w:rPr>
      </w:pPr>
    </w:p>
    <w:p w14:paraId="4A435812" w14:textId="433FB32E" w:rsidR="00B32F29" w:rsidRPr="00E37812" w:rsidRDefault="00B32F29" w:rsidP="00A40DA9">
      <w:pPr>
        <w:tabs>
          <w:tab w:val="left" w:pos="426"/>
        </w:tabs>
        <w:spacing w:before="120" w:after="120"/>
        <w:ind w:firstLine="709"/>
        <w:rPr>
          <w:sz w:val="28"/>
          <w:szCs w:val="28"/>
        </w:rPr>
      </w:pPr>
      <w:r w:rsidRPr="00E37812">
        <w:rPr>
          <w:sz w:val="28"/>
          <w:szCs w:val="28"/>
        </w:rPr>
        <w:t xml:space="preserve">Ņemot vērā minēto, </w:t>
      </w:r>
      <w:r w:rsidR="00A76418" w:rsidRPr="00E37812">
        <w:rPr>
          <w:sz w:val="28"/>
          <w:szCs w:val="28"/>
        </w:rPr>
        <w:t>IZM</w:t>
      </w:r>
      <w:r w:rsidRPr="00E37812">
        <w:rPr>
          <w:sz w:val="28"/>
          <w:szCs w:val="28"/>
        </w:rPr>
        <w:t xml:space="preserve"> aicina Ministru kabinetu atbalstīt dalību starptautiskajos izglītības pētījumos kā ātrāk uzsākamo pasākumu 2021.-2027.gada ES fondu plānošanas periodā.</w:t>
      </w:r>
    </w:p>
    <w:p w14:paraId="14967E16" w14:textId="77777777" w:rsidR="00B32F29" w:rsidRPr="00E37812" w:rsidRDefault="00B32F29" w:rsidP="00A40DA9">
      <w:pPr>
        <w:ind w:firstLine="720"/>
        <w:rPr>
          <w:sz w:val="28"/>
          <w:szCs w:val="28"/>
        </w:rPr>
      </w:pPr>
    </w:p>
    <w:p w14:paraId="58FA3206" w14:textId="71CB018E" w:rsidR="00DB5806" w:rsidRPr="00E37812" w:rsidRDefault="00FD5575" w:rsidP="00A40DA9">
      <w:pPr>
        <w:rPr>
          <w:color w:val="000000" w:themeColor="text1"/>
          <w:sz w:val="28"/>
          <w:szCs w:val="28"/>
        </w:rPr>
      </w:pPr>
      <w:r w:rsidRPr="00E37812">
        <w:rPr>
          <w:color w:val="000000" w:themeColor="text1"/>
        </w:rPr>
        <w:tab/>
      </w:r>
    </w:p>
    <w:p w14:paraId="115DE9DF" w14:textId="77777777" w:rsidR="0062113D" w:rsidRPr="00E37812" w:rsidRDefault="0062113D" w:rsidP="00A40DA9">
      <w:pPr>
        <w:pStyle w:val="ListParagraph"/>
        <w:rPr>
          <w:sz w:val="28"/>
          <w:szCs w:val="28"/>
        </w:rPr>
      </w:pPr>
      <w:r w:rsidRPr="00E37812">
        <w:rPr>
          <w:sz w:val="28"/>
          <w:szCs w:val="28"/>
        </w:rPr>
        <w:t>Iesniedzējs:</w:t>
      </w:r>
    </w:p>
    <w:p w14:paraId="5AE1D3BF" w14:textId="3A1DD5D6" w:rsidR="0062113D" w:rsidRPr="00E37812" w:rsidRDefault="78584243" w:rsidP="00A40DA9">
      <w:pPr>
        <w:pStyle w:val="ListParagraph"/>
        <w:rPr>
          <w:sz w:val="28"/>
          <w:szCs w:val="28"/>
        </w:rPr>
      </w:pPr>
      <w:r w:rsidRPr="00E37812">
        <w:rPr>
          <w:sz w:val="28"/>
          <w:szCs w:val="28"/>
        </w:rPr>
        <w:t>Izglītības un zinātnes ministre</w:t>
      </w:r>
      <w:r w:rsidR="009A0011" w:rsidRPr="00E37812">
        <w:tab/>
      </w:r>
      <w:r w:rsidR="009A0011" w:rsidRPr="00E37812">
        <w:tab/>
      </w:r>
      <w:r w:rsidR="009A0011" w:rsidRPr="00E37812">
        <w:tab/>
      </w:r>
      <w:r w:rsidR="009A0011" w:rsidRPr="00E37812">
        <w:tab/>
      </w:r>
      <w:r w:rsidR="009A0011" w:rsidRPr="00E37812">
        <w:tab/>
      </w:r>
      <w:r w:rsidRPr="00E37812">
        <w:rPr>
          <w:sz w:val="28"/>
          <w:szCs w:val="28"/>
        </w:rPr>
        <w:t xml:space="preserve">   A. Muižniece</w:t>
      </w:r>
    </w:p>
    <w:p w14:paraId="24852805" w14:textId="77777777" w:rsidR="0062113D" w:rsidRPr="00E37812" w:rsidRDefault="0062113D" w:rsidP="00A40DA9">
      <w:pPr>
        <w:pStyle w:val="ListParagraph"/>
        <w:rPr>
          <w:sz w:val="28"/>
          <w:szCs w:val="28"/>
        </w:rPr>
      </w:pPr>
    </w:p>
    <w:p w14:paraId="235D154B" w14:textId="77777777" w:rsidR="0062113D" w:rsidRPr="00E37812" w:rsidRDefault="0062113D" w:rsidP="00A40DA9">
      <w:pPr>
        <w:pStyle w:val="ListParagraph"/>
        <w:rPr>
          <w:sz w:val="28"/>
          <w:szCs w:val="28"/>
        </w:rPr>
      </w:pPr>
    </w:p>
    <w:p w14:paraId="4506B10B" w14:textId="77777777" w:rsidR="0062113D" w:rsidRPr="00E37812" w:rsidRDefault="0062113D" w:rsidP="00A40DA9">
      <w:pPr>
        <w:pStyle w:val="ListParagraph"/>
        <w:rPr>
          <w:sz w:val="28"/>
          <w:szCs w:val="28"/>
        </w:rPr>
      </w:pPr>
      <w:r w:rsidRPr="00E37812">
        <w:rPr>
          <w:sz w:val="28"/>
          <w:szCs w:val="28"/>
        </w:rPr>
        <w:t xml:space="preserve">Vizē: </w:t>
      </w:r>
    </w:p>
    <w:p w14:paraId="4692726D" w14:textId="289F04DD" w:rsidR="00DC5045" w:rsidRPr="00E37812" w:rsidRDefault="00DE711A" w:rsidP="00A40DA9">
      <w:pPr>
        <w:pStyle w:val="ListParagraph"/>
        <w:rPr>
          <w:sz w:val="28"/>
          <w:szCs w:val="28"/>
        </w:rPr>
      </w:pPr>
      <w:r w:rsidRPr="00E37812">
        <w:rPr>
          <w:sz w:val="28"/>
          <w:szCs w:val="28"/>
        </w:rPr>
        <w:t>Valsts sekretārs</w:t>
      </w:r>
      <w:r w:rsidR="009A0011" w:rsidRPr="00E37812">
        <w:rPr>
          <w:sz w:val="28"/>
          <w:szCs w:val="28"/>
        </w:rPr>
        <w:tab/>
      </w:r>
      <w:r w:rsidR="009A0011" w:rsidRPr="00E37812">
        <w:rPr>
          <w:sz w:val="28"/>
          <w:szCs w:val="28"/>
        </w:rPr>
        <w:tab/>
      </w:r>
      <w:r w:rsidR="009A0011" w:rsidRPr="00E37812">
        <w:rPr>
          <w:sz w:val="28"/>
          <w:szCs w:val="28"/>
        </w:rPr>
        <w:tab/>
      </w:r>
      <w:r w:rsidR="009A0011" w:rsidRPr="00E37812">
        <w:rPr>
          <w:sz w:val="28"/>
          <w:szCs w:val="28"/>
        </w:rPr>
        <w:tab/>
      </w:r>
      <w:r w:rsidR="009A0011" w:rsidRPr="00E37812">
        <w:rPr>
          <w:sz w:val="28"/>
          <w:szCs w:val="28"/>
        </w:rPr>
        <w:tab/>
      </w:r>
      <w:r w:rsidR="009A0011" w:rsidRPr="00E37812">
        <w:rPr>
          <w:sz w:val="28"/>
          <w:szCs w:val="28"/>
        </w:rPr>
        <w:tab/>
      </w:r>
      <w:r w:rsidR="009A0011" w:rsidRPr="00E37812">
        <w:rPr>
          <w:sz w:val="28"/>
          <w:szCs w:val="28"/>
        </w:rPr>
        <w:tab/>
        <w:t xml:space="preserve">     </w:t>
      </w:r>
      <w:r w:rsidR="00A11656" w:rsidRPr="00E37812">
        <w:rPr>
          <w:sz w:val="28"/>
          <w:szCs w:val="28"/>
        </w:rPr>
        <w:t>L. Lejiņa</w:t>
      </w:r>
    </w:p>
    <w:p w14:paraId="5D925DF9" w14:textId="77777777" w:rsidR="0062113D" w:rsidRPr="00E37812" w:rsidRDefault="0062113D" w:rsidP="00A40DA9">
      <w:pPr>
        <w:tabs>
          <w:tab w:val="left" w:pos="3360"/>
        </w:tabs>
        <w:rPr>
          <w:sz w:val="28"/>
          <w:szCs w:val="28"/>
        </w:rPr>
      </w:pPr>
    </w:p>
    <w:sectPr w:rsidR="0062113D" w:rsidRPr="00E37812" w:rsidSect="00D24036">
      <w:headerReference w:type="default" r:id="rId11"/>
      <w:footerReference w:type="default" r:id="rId12"/>
      <w:headerReference w:type="first" r:id="rId13"/>
      <w:footerReference w:type="first" r:id="rId14"/>
      <w:pgSz w:w="11906" w:h="16838"/>
      <w:pgMar w:top="1134" w:right="1134" w:bottom="993" w:left="1701" w:header="709" w:footer="709"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13D6F" w16cex:dateUtc="2022-03-31T17:16:00Z"/>
  <w16cex:commentExtensible w16cex:durableId="25F1402E" w16cex:dateUtc="2022-04-01T06:11:00Z"/>
  <w16cex:commentExtensible w16cex:durableId="25EFF96F" w16cex:dateUtc="2022-03-31T06:57:00Z"/>
  <w16cex:commentExtensible w16cex:durableId="25F141B0" w16cex:dateUtc="2022-04-01T06:17:00Z"/>
  <w16cex:commentExtensible w16cex:durableId="25F142A4" w16cex:dateUtc="2022-04-01T06:21:00Z"/>
  <w16cex:commentExtensible w16cex:durableId="25F13D71" w16cex:dateUtc="2022-04-01T05:23:00Z"/>
  <w16cex:commentExtensible w16cex:durableId="25F1420C" w16cex:dateUtc="2022-04-01T06:19:00Z"/>
  <w16cex:commentExtensible w16cex:durableId="25F007EE" w16cex:dateUtc="2022-03-31T07:58:00Z"/>
  <w16cex:commentExtensible w16cex:durableId="25F13D73" w16cex:dateUtc="2022-03-31T17:36:00Z"/>
  <w16cex:commentExtensible w16cex:durableId="25F14AC5" w16cex:dateUtc="2022-04-01T06: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5FFA01" w16cid:durableId="25F13D6F"/>
  <w16cid:commentId w16cid:paraId="20D62142" w16cid:durableId="25F1402E"/>
  <w16cid:commentId w16cid:paraId="404FC8FC" w16cid:durableId="25EFF96F"/>
  <w16cid:commentId w16cid:paraId="38EB3EAD" w16cid:durableId="25F141B0"/>
  <w16cid:commentId w16cid:paraId="7719D701" w16cid:durableId="25F142A4"/>
  <w16cid:commentId w16cid:paraId="246AA45F" w16cid:durableId="25F13D71"/>
  <w16cid:commentId w16cid:paraId="10E9E9BB" w16cid:durableId="25F1420C"/>
  <w16cid:commentId w16cid:paraId="377AD49C" w16cid:durableId="25F007EE"/>
  <w16cid:commentId w16cid:paraId="6CB4958A" w16cid:durableId="25F13D73"/>
  <w16cid:commentId w16cid:paraId="1FF30505" w16cid:durableId="25F14A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5FB40" w14:textId="77777777" w:rsidR="00412481" w:rsidRDefault="00412481" w:rsidP="00C71000">
      <w:r>
        <w:separator/>
      </w:r>
    </w:p>
  </w:endnote>
  <w:endnote w:type="continuationSeparator" w:id="0">
    <w:p w14:paraId="318A1F93" w14:textId="77777777" w:rsidR="00412481" w:rsidRDefault="00412481" w:rsidP="00C71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2886145"/>
      <w:docPartObj>
        <w:docPartGallery w:val="Page Numbers (Bottom of Page)"/>
        <w:docPartUnique/>
      </w:docPartObj>
    </w:sdtPr>
    <w:sdtEndPr>
      <w:rPr>
        <w:noProof/>
      </w:rPr>
    </w:sdtEndPr>
    <w:sdtContent>
      <w:p w14:paraId="54D23E32" w14:textId="0A622925" w:rsidR="00C04418" w:rsidRDefault="00C04418">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1077E5">
          <w:rPr>
            <w:noProof/>
          </w:rPr>
          <w:t>34</w:t>
        </w:r>
        <w:r>
          <w:rPr>
            <w:noProof/>
            <w:color w:val="2B579A"/>
            <w:shd w:val="clear" w:color="auto" w:fill="E6E6E6"/>
          </w:rPr>
          <w:fldChar w:fldCharType="end"/>
        </w:r>
      </w:p>
    </w:sdtContent>
  </w:sdt>
  <w:p w14:paraId="6005981D" w14:textId="5EF4DCFD" w:rsidR="00C04418" w:rsidRPr="00D24036" w:rsidRDefault="00C04418" w:rsidP="004E6FCA">
    <w:pPr>
      <w:pStyle w:val="Footer"/>
      <w:rPr>
        <w:sz w:val="18"/>
        <w:szCs w:val="18"/>
      </w:rPr>
    </w:pPr>
    <w:r w:rsidRPr="004E6FCA">
      <w:rPr>
        <w:sz w:val="18"/>
        <w:szCs w:val="18"/>
      </w:rPr>
      <w:t>IZMZino_</w:t>
    </w:r>
    <w:r w:rsidR="00682ACD">
      <w:rPr>
        <w:sz w:val="18"/>
        <w:szCs w:val="18"/>
      </w:rPr>
      <w:t>25</w:t>
    </w:r>
    <w:r w:rsidR="00682ACD">
      <w:rPr>
        <w:sz w:val="18"/>
        <w:szCs w:val="18"/>
      </w:rPr>
      <w:t>04</w:t>
    </w:r>
    <w:r w:rsidR="00682ACD" w:rsidRPr="004E6FCA">
      <w:rPr>
        <w:sz w:val="18"/>
        <w:szCs w:val="18"/>
      </w:rPr>
      <w:t>22</w:t>
    </w:r>
    <w:r w:rsidRPr="004E6FCA">
      <w:rPr>
        <w:sz w:val="18"/>
        <w:szCs w:val="18"/>
      </w:rPr>
      <w:t>_4225;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DF0CF" w14:textId="0067619E" w:rsidR="00C04418" w:rsidRDefault="00C04418">
    <w:pPr>
      <w:pStyle w:val="Footer"/>
    </w:pPr>
    <w:r>
      <w:t>IZMZino_</w:t>
    </w:r>
    <w:r w:rsidR="00682ACD">
      <w:t>25</w:t>
    </w:r>
    <w:r w:rsidR="00682ACD">
      <w:t>0422</w:t>
    </w:r>
    <w:r>
      <w:t xml:space="preserve">_4225; </w:t>
    </w:r>
  </w:p>
  <w:p w14:paraId="5B26E8B0" w14:textId="77777777" w:rsidR="00C04418" w:rsidRDefault="00C044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3758D" w14:textId="77777777" w:rsidR="00412481" w:rsidRDefault="00412481" w:rsidP="00C71000">
      <w:r>
        <w:separator/>
      </w:r>
    </w:p>
  </w:footnote>
  <w:footnote w:type="continuationSeparator" w:id="0">
    <w:p w14:paraId="283F9E97" w14:textId="77777777" w:rsidR="00412481" w:rsidRDefault="00412481" w:rsidP="00C71000">
      <w:r>
        <w:continuationSeparator/>
      </w:r>
    </w:p>
  </w:footnote>
  <w:footnote w:id="1">
    <w:p w14:paraId="1ED37313" w14:textId="77777777" w:rsidR="00C04418" w:rsidRDefault="00C04418" w:rsidP="007C19EE">
      <w:pPr>
        <w:pStyle w:val="FootnoteText"/>
      </w:pPr>
      <w:r>
        <w:rPr>
          <w:rStyle w:val="FootnoteReference"/>
        </w:rPr>
        <w:footnoteRef/>
      </w:r>
      <w:r>
        <w:t xml:space="preserve"> </w:t>
      </w:r>
      <w:proofErr w:type="spellStart"/>
      <w:r w:rsidRPr="00BB68BA">
        <w:rPr>
          <w:rFonts w:ascii="Times New Roman" w:hAnsi="Times New Roman" w:cs="Times New Roman"/>
          <w:i/>
        </w:rPr>
        <w:t>International</w:t>
      </w:r>
      <w:proofErr w:type="spellEnd"/>
      <w:r w:rsidRPr="00BB68BA">
        <w:rPr>
          <w:rFonts w:ascii="Times New Roman" w:hAnsi="Times New Roman" w:cs="Times New Roman"/>
          <w:i/>
        </w:rPr>
        <w:t xml:space="preserve"> Computer </w:t>
      </w:r>
      <w:proofErr w:type="spellStart"/>
      <w:r w:rsidRPr="00BB68BA">
        <w:rPr>
          <w:rFonts w:ascii="Times New Roman" w:hAnsi="Times New Roman" w:cs="Times New Roman"/>
          <w:i/>
        </w:rPr>
        <w:t>and</w:t>
      </w:r>
      <w:proofErr w:type="spellEnd"/>
      <w:r w:rsidRPr="00BB68BA">
        <w:rPr>
          <w:rFonts w:ascii="Times New Roman" w:hAnsi="Times New Roman" w:cs="Times New Roman"/>
          <w:i/>
        </w:rPr>
        <w:t xml:space="preserve"> </w:t>
      </w:r>
      <w:proofErr w:type="spellStart"/>
      <w:r w:rsidRPr="00BB68BA">
        <w:rPr>
          <w:rFonts w:ascii="Times New Roman" w:hAnsi="Times New Roman" w:cs="Times New Roman"/>
          <w:i/>
        </w:rPr>
        <w:t>Information</w:t>
      </w:r>
      <w:proofErr w:type="spellEnd"/>
      <w:r w:rsidRPr="00BB68BA">
        <w:rPr>
          <w:rFonts w:ascii="Times New Roman" w:hAnsi="Times New Roman" w:cs="Times New Roman"/>
          <w:i/>
        </w:rPr>
        <w:t xml:space="preserve"> </w:t>
      </w:r>
      <w:proofErr w:type="spellStart"/>
      <w:r w:rsidRPr="00BB68BA">
        <w:rPr>
          <w:rFonts w:ascii="Times New Roman" w:hAnsi="Times New Roman" w:cs="Times New Roman"/>
          <w:i/>
        </w:rPr>
        <w:t>Literacy</w:t>
      </w:r>
      <w:proofErr w:type="spellEnd"/>
      <w:r w:rsidRPr="00BB68BA">
        <w:rPr>
          <w:rFonts w:ascii="Times New Roman" w:hAnsi="Times New Roman" w:cs="Times New Roman"/>
          <w:i/>
        </w:rPr>
        <w:t xml:space="preserve"> </w:t>
      </w:r>
      <w:proofErr w:type="spellStart"/>
      <w:r w:rsidRPr="00BB68BA">
        <w:rPr>
          <w:rFonts w:ascii="Times New Roman" w:hAnsi="Times New Roman" w:cs="Times New Roman"/>
          <w:i/>
        </w:rPr>
        <w:t>Study</w:t>
      </w:r>
      <w:proofErr w:type="spellEnd"/>
      <w:r>
        <w:rPr>
          <w:rFonts w:ascii="Times New Roman" w:hAnsi="Times New Roman" w:cs="Times New Roman"/>
          <w:i/>
        </w:rPr>
        <w:t xml:space="preserve">, </w:t>
      </w:r>
      <w:hyperlink r:id="rId1" w:history="1">
        <w:r w:rsidRPr="00BB68BA">
          <w:rPr>
            <w:rStyle w:val="Hyperlink"/>
          </w:rPr>
          <w:t>https://www.iea.nl/studies/iea/icils/2023</w:t>
        </w:r>
      </w:hyperlink>
      <w:r>
        <w:rPr>
          <w:rFonts w:ascii="Times New Roman" w:hAnsi="Times New Roman" w:cs="Times New Roman"/>
          <w:i/>
        </w:rPr>
        <w:t xml:space="preserve"> </w:t>
      </w:r>
    </w:p>
  </w:footnote>
  <w:footnote w:id="2">
    <w:p w14:paraId="2826F36E" w14:textId="77777777" w:rsidR="00C04418" w:rsidRPr="00563BD8" w:rsidRDefault="00C04418">
      <w:pPr>
        <w:pStyle w:val="FootnoteText"/>
        <w:rPr>
          <w:rFonts w:ascii="Times New Roman" w:hAnsi="Times New Roman" w:cs="Times New Roman"/>
        </w:rPr>
      </w:pPr>
      <w:r w:rsidRPr="00563BD8">
        <w:rPr>
          <w:rStyle w:val="FootnoteReference"/>
          <w:rFonts w:ascii="Times New Roman" w:hAnsi="Times New Roman" w:cs="Times New Roman"/>
        </w:rPr>
        <w:footnoteRef/>
      </w:r>
      <w:r w:rsidRPr="00563BD8">
        <w:rPr>
          <w:rFonts w:ascii="Times New Roman" w:hAnsi="Times New Roman" w:cs="Times New Roman"/>
        </w:rPr>
        <w:t xml:space="preserve"> </w:t>
      </w:r>
      <w:proofErr w:type="spellStart"/>
      <w:r w:rsidRPr="00563BD8">
        <w:rPr>
          <w:rFonts w:ascii="Times New Roman" w:hAnsi="Times New Roman" w:cs="Times New Roman"/>
          <w:i/>
        </w:rPr>
        <w:t>International</w:t>
      </w:r>
      <w:proofErr w:type="spellEnd"/>
      <w:r w:rsidRPr="00563BD8">
        <w:rPr>
          <w:rFonts w:ascii="Times New Roman" w:hAnsi="Times New Roman" w:cs="Times New Roman"/>
          <w:i/>
        </w:rPr>
        <w:t xml:space="preserve"> Association </w:t>
      </w:r>
      <w:proofErr w:type="spellStart"/>
      <w:r w:rsidRPr="00563BD8">
        <w:rPr>
          <w:rFonts w:ascii="Times New Roman" w:hAnsi="Times New Roman" w:cs="Times New Roman"/>
          <w:i/>
        </w:rPr>
        <w:t>for</w:t>
      </w:r>
      <w:proofErr w:type="spellEnd"/>
      <w:r w:rsidRPr="00563BD8">
        <w:rPr>
          <w:rFonts w:ascii="Times New Roman" w:hAnsi="Times New Roman" w:cs="Times New Roman"/>
          <w:i/>
        </w:rPr>
        <w:t xml:space="preserve"> </w:t>
      </w:r>
      <w:proofErr w:type="spellStart"/>
      <w:r w:rsidRPr="00563BD8">
        <w:rPr>
          <w:rFonts w:ascii="Times New Roman" w:hAnsi="Times New Roman" w:cs="Times New Roman"/>
          <w:i/>
        </w:rPr>
        <w:t>the</w:t>
      </w:r>
      <w:proofErr w:type="spellEnd"/>
      <w:r w:rsidRPr="00563BD8">
        <w:rPr>
          <w:rFonts w:ascii="Times New Roman" w:hAnsi="Times New Roman" w:cs="Times New Roman"/>
          <w:i/>
        </w:rPr>
        <w:t xml:space="preserve"> </w:t>
      </w:r>
      <w:proofErr w:type="spellStart"/>
      <w:r w:rsidRPr="00563BD8">
        <w:rPr>
          <w:rFonts w:ascii="Times New Roman" w:hAnsi="Times New Roman" w:cs="Times New Roman"/>
          <w:i/>
        </w:rPr>
        <w:t>Evaluation</w:t>
      </w:r>
      <w:proofErr w:type="spellEnd"/>
      <w:r w:rsidRPr="00563BD8">
        <w:rPr>
          <w:rFonts w:ascii="Times New Roman" w:hAnsi="Times New Roman" w:cs="Times New Roman"/>
          <w:i/>
        </w:rPr>
        <w:t xml:space="preserve"> </w:t>
      </w:r>
      <w:proofErr w:type="spellStart"/>
      <w:r w:rsidRPr="00563BD8">
        <w:rPr>
          <w:rFonts w:ascii="Times New Roman" w:hAnsi="Times New Roman" w:cs="Times New Roman"/>
          <w:i/>
        </w:rPr>
        <w:t>of</w:t>
      </w:r>
      <w:proofErr w:type="spellEnd"/>
      <w:r w:rsidRPr="00563BD8">
        <w:rPr>
          <w:rFonts w:ascii="Times New Roman" w:hAnsi="Times New Roman" w:cs="Times New Roman"/>
          <w:i/>
        </w:rPr>
        <w:t xml:space="preserve"> </w:t>
      </w:r>
      <w:proofErr w:type="spellStart"/>
      <w:r w:rsidRPr="00563BD8">
        <w:rPr>
          <w:rFonts w:ascii="Times New Roman" w:hAnsi="Times New Roman" w:cs="Times New Roman"/>
          <w:i/>
        </w:rPr>
        <w:t>Educational</w:t>
      </w:r>
      <w:proofErr w:type="spellEnd"/>
      <w:r w:rsidRPr="00563BD8">
        <w:rPr>
          <w:rFonts w:ascii="Times New Roman" w:hAnsi="Times New Roman" w:cs="Times New Roman"/>
          <w:i/>
        </w:rPr>
        <w:t xml:space="preserve"> </w:t>
      </w:r>
      <w:proofErr w:type="spellStart"/>
      <w:r w:rsidRPr="00563BD8">
        <w:rPr>
          <w:rFonts w:ascii="Times New Roman" w:hAnsi="Times New Roman" w:cs="Times New Roman"/>
          <w:i/>
        </w:rPr>
        <w:t>Achievement</w:t>
      </w:r>
      <w:proofErr w:type="spellEnd"/>
      <w:r>
        <w:rPr>
          <w:rFonts w:ascii="Times New Roman" w:hAnsi="Times New Roman" w:cs="Times New Roman"/>
        </w:rPr>
        <w:t xml:space="preserve">, </w:t>
      </w:r>
      <w:hyperlink r:id="rId2" w:history="1">
        <w:r w:rsidRPr="00AA243B">
          <w:rPr>
            <w:rStyle w:val="Hyperlink"/>
          </w:rPr>
          <w:t>https://www.iea.nl/</w:t>
        </w:r>
      </w:hyperlink>
      <w:r>
        <w:rPr>
          <w:rFonts w:ascii="Times New Roman" w:hAnsi="Times New Roman" w:cs="Times New Roman"/>
        </w:rPr>
        <w:t xml:space="preserve"> </w:t>
      </w:r>
    </w:p>
  </w:footnote>
  <w:footnote w:id="3">
    <w:p w14:paraId="5E0D096D" w14:textId="77777777" w:rsidR="00C04418" w:rsidRDefault="00C04418" w:rsidP="00A21168">
      <w:pPr>
        <w:pStyle w:val="FootnoteText"/>
      </w:pPr>
      <w:r>
        <w:rPr>
          <w:rStyle w:val="FootnoteReference"/>
        </w:rPr>
        <w:footnoteRef/>
      </w:r>
      <w:r>
        <w:t xml:space="preserve"> </w:t>
      </w:r>
      <w:r w:rsidRPr="0080790C">
        <w:rPr>
          <w:rFonts w:ascii="Times New Roman" w:hAnsi="Times New Roman" w:cs="Times New Roman"/>
        </w:rPr>
        <w:t>15 gadus vecu skolēnu īpatsvars ar augstiem/zemiem mācību sasniegumiem lasīšanā, matemātikā un dabaszinātnēs</w:t>
      </w:r>
      <w:r>
        <w:rPr>
          <w:rFonts w:ascii="Times New Roman" w:hAnsi="Times New Roman" w:cs="Times New Roman"/>
        </w:rPr>
        <w:t xml:space="preserve"> līdz 2027. gadam ir 6%/5%. </w:t>
      </w:r>
    </w:p>
  </w:footnote>
  <w:footnote w:id="4">
    <w:p w14:paraId="352F8333" w14:textId="77777777" w:rsidR="00C04418" w:rsidRPr="0080790C" w:rsidRDefault="00C04418" w:rsidP="00A21168">
      <w:pPr>
        <w:pStyle w:val="FootnoteText"/>
        <w:rPr>
          <w:rFonts w:ascii="Times New Roman" w:hAnsi="Times New Roman" w:cs="Times New Roman"/>
        </w:rPr>
      </w:pPr>
      <w:r w:rsidRPr="0080790C">
        <w:rPr>
          <w:rStyle w:val="FootnoteReference"/>
          <w:rFonts w:ascii="Times New Roman" w:hAnsi="Times New Roman" w:cs="Times New Roman"/>
        </w:rPr>
        <w:footnoteRef/>
      </w:r>
      <w:r w:rsidRPr="0080790C">
        <w:rPr>
          <w:rFonts w:ascii="Times New Roman" w:hAnsi="Times New Roman" w:cs="Times New Roman"/>
        </w:rPr>
        <w:t xml:space="preserve"> Skolēni (15. gadu vecumā) ar augstiem mācību rezultātiem (pēc PISA ‒ 5. un 6. kompetences līmenis)</w:t>
      </w:r>
      <w:r>
        <w:rPr>
          <w:rFonts w:ascii="Times New Roman" w:hAnsi="Times New Roman" w:cs="Times New Roman"/>
        </w:rPr>
        <w:t xml:space="preserve"> līdz 2027. gadam</w:t>
      </w:r>
      <w:r w:rsidRPr="0080790C">
        <w:rPr>
          <w:rFonts w:ascii="Times New Roman" w:hAnsi="Times New Roman" w:cs="Times New Roman"/>
        </w:rPr>
        <w:t>: 1) lasīšanā</w:t>
      </w:r>
      <w:r>
        <w:rPr>
          <w:rFonts w:ascii="Times New Roman" w:hAnsi="Times New Roman" w:cs="Times New Roman"/>
        </w:rPr>
        <w:t xml:space="preserve"> 6%</w:t>
      </w:r>
      <w:r w:rsidRPr="0080790C">
        <w:rPr>
          <w:rFonts w:ascii="Times New Roman" w:hAnsi="Times New Roman" w:cs="Times New Roman"/>
        </w:rPr>
        <w:t>, 2) matemātikā</w:t>
      </w:r>
      <w:r>
        <w:rPr>
          <w:rFonts w:ascii="Times New Roman" w:hAnsi="Times New Roman" w:cs="Times New Roman"/>
        </w:rPr>
        <w:t xml:space="preserve"> 9%</w:t>
      </w:r>
      <w:r w:rsidRPr="0080790C">
        <w:rPr>
          <w:rFonts w:ascii="Times New Roman" w:hAnsi="Times New Roman" w:cs="Times New Roman"/>
        </w:rPr>
        <w:t>, 3) dabaszinātnēs</w:t>
      </w:r>
      <w:r>
        <w:rPr>
          <w:rFonts w:ascii="Times New Roman" w:hAnsi="Times New Roman" w:cs="Times New Roman"/>
        </w:rPr>
        <w:t xml:space="preserve"> 5%</w:t>
      </w:r>
      <w:r w:rsidRPr="0080790C">
        <w:rPr>
          <w:rFonts w:ascii="Times New Roman" w:hAnsi="Times New Roman" w:cs="Times New Roman"/>
        </w:rPr>
        <w:t>.</w:t>
      </w:r>
      <w:r>
        <w:rPr>
          <w:rFonts w:ascii="Times New Roman" w:hAnsi="Times New Roman" w:cs="Times New Roman"/>
        </w:rPr>
        <w:t xml:space="preserve"> </w:t>
      </w:r>
      <w:r w:rsidRPr="009D0B60">
        <w:rPr>
          <w:rFonts w:ascii="Times New Roman" w:hAnsi="Times New Roman" w:cs="Times New Roman"/>
        </w:rPr>
        <w:t>Skolēni (15 gadu vecumā) ar zemiem mācību rezultātiem (zemāk p</w:t>
      </w:r>
      <w:r>
        <w:rPr>
          <w:rFonts w:ascii="Times New Roman" w:hAnsi="Times New Roman" w:cs="Times New Roman"/>
        </w:rPr>
        <w:t>ar PISA 2. kompetences līmeni) līdz 2027. gadam ir 14% visās trijās kompetenču jomās</w:t>
      </w:r>
      <w:r w:rsidRPr="009D0B60">
        <w:rPr>
          <w:rFonts w:ascii="Times New Roman" w:hAnsi="Times New Roman" w:cs="Times New Roman"/>
        </w:rPr>
        <w:t>.</w:t>
      </w:r>
    </w:p>
  </w:footnote>
  <w:footnote w:id="5">
    <w:p w14:paraId="13845725" w14:textId="3BC51AE7" w:rsidR="00C04418" w:rsidRDefault="00C04418">
      <w:pPr>
        <w:pStyle w:val="FootnoteText"/>
      </w:pPr>
      <w:r>
        <w:rPr>
          <w:rStyle w:val="FootnoteReference"/>
        </w:rPr>
        <w:footnoteRef/>
      </w:r>
      <w:r>
        <w:t xml:space="preserve"> </w:t>
      </w:r>
      <w:r w:rsidRPr="00BF05C9">
        <w:rPr>
          <w:rFonts w:ascii="Times New Roman" w:hAnsi="Times New Roman"/>
          <w:shd w:val="clear" w:color="auto" w:fill="FFFFFF"/>
        </w:rPr>
        <w:t>Apvienoto Nāciju Izglītības, zinātnes un kultūras organizācija</w:t>
      </w:r>
    </w:p>
  </w:footnote>
  <w:footnote w:id="6">
    <w:p w14:paraId="7AC904E1" w14:textId="77777777" w:rsidR="00C04418" w:rsidRDefault="00C04418" w:rsidP="00A21168">
      <w:pPr>
        <w:pStyle w:val="FootnoteText"/>
      </w:pPr>
      <w:r>
        <w:rPr>
          <w:rStyle w:val="FootnoteReference"/>
        </w:rPr>
        <w:footnoteRef/>
      </w:r>
      <w:r>
        <w:t xml:space="preserve"> </w:t>
      </w:r>
      <w:r w:rsidRPr="00F74945">
        <w:rPr>
          <w:rFonts w:ascii="Times New Roman" w:hAnsi="Times New Roman" w:cs="Times New Roman"/>
        </w:rPr>
        <w:t>Viens</w:t>
      </w:r>
      <w:r>
        <w:rPr>
          <w:rFonts w:ascii="Times New Roman" w:hAnsi="Times New Roman" w:cs="Times New Roman"/>
        </w:rPr>
        <w:t xml:space="preserve"> no Eiropas izglītības telpas mērķiem līdz 2030. gadam ir panākt, ka skolēnu ar zemām lasītprasmes, matemātikas un dabaszinātņu kompetencēm PISA testā proporcija ir zemāka par 15%. </w:t>
      </w:r>
    </w:p>
  </w:footnote>
  <w:footnote w:id="7">
    <w:p w14:paraId="6B2367A5" w14:textId="7574182A" w:rsidR="00C04418" w:rsidRDefault="00C04418">
      <w:pPr>
        <w:pStyle w:val="FootnoteText"/>
      </w:pPr>
      <w:r>
        <w:rPr>
          <w:rStyle w:val="FootnoteReference"/>
        </w:rPr>
        <w:footnoteRef/>
      </w:r>
      <w:r>
        <w:t xml:space="preserve"> </w:t>
      </w:r>
      <w:proofErr w:type="spellStart"/>
      <w:r w:rsidRPr="00567715">
        <w:rPr>
          <w:rFonts w:ascii="Times New Roman" w:hAnsi="Times New Roman" w:cs="Times New Roman"/>
          <w:i/>
        </w:rPr>
        <w:t>The</w:t>
      </w:r>
      <w:proofErr w:type="spellEnd"/>
      <w:r w:rsidRPr="00567715">
        <w:rPr>
          <w:rFonts w:ascii="Times New Roman" w:hAnsi="Times New Roman" w:cs="Times New Roman"/>
          <w:i/>
        </w:rPr>
        <w:t xml:space="preserve"> </w:t>
      </w:r>
      <w:proofErr w:type="spellStart"/>
      <w:r w:rsidRPr="00567715">
        <w:rPr>
          <w:rFonts w:ascii="Times New Roman" w:hAnsi="Times New Roman" w:cs="Times New Roman"/>
          <w:i/>
        </w:rPr>
        <w:t>Digital</w:t>
      </w:r>
      <w:proofErr w:type="spellEnd"/>
      <w:r w:rsidRPr="00567715">
        <w:rPr>
          <w:rFonts w:ascii="Times New Roman" w:hAnsi="Times New Roman" w:cs="Times New Roman"/>
          <w:i/>
        </w:rPr>
        <w:t xml:space="preserve"> </w:t>
      </w:r>
      <w:proofErr w:type="spellStart"/>
      <w:r w:rsidRPr="00567715">
        <w:rPr>
          <w:rFonts w:ascii="Times New Roman" w:hAnsi="Times New Roman" w:cs="Times New Roman"/>
          <w:i/>
        </w:rPr>
        <w:t>Economy</w:t>
      </w:r>
      <w:proofErr w:type="spellEnd"/>
      <w:r w:rsidRPr="00567715">
        <w:rPr>
          <w:rFonts w:ascii="Times New Roman" w:hAnsi="Times New Roman" w:cs="Times New Roman"/>
          <w:i/>
        </w:rPr>
        <w:t xml:space="preserve"> </w:t>
      </w:r>
      <w:proofErr w:type="spellStart"/>
      <w:r w:rsidRPr="00567715">
        <w:rPr>
          <w:rFonts w:ascii="Times New Roman" w:hAnsi="Times New Roman" w:cs="Times New Roman"/>
          <w:i/>
        </w:rPr>
        <w:t>and</w:t>
      </w:r>
      <w:proofErr w:type="spellEnd"/>
      <w:r w:rsidRPr="00567715">
        <w:rPr>
          <w:rFonts w:ascii="Times New Roman" w:hAnsi="Times New Roman" w:cs="Times New Roman"/>
          <w:i/>
        </w:rPr>
        <w:t xml:space="preserve"> </w:t>
      </w:r>
      <w:proofErr w:type="spellStart"/>
      <w:r w:rsidRPr="00567715">
        <w:rPr>
          <w:rFonts w:ascii="Times New Roman" w:hAnsi="Times New Roman" w:cs="Times New Roman"/>
          <w:i/>
        </w:rPr>
        <w:t>Society</w:t>
      </w:r>
      <w:proofErr w:type="spellEnd"/>
      <w:r w:rsidRPr="00567715">
        <w:rPr>
          <w:rFonts w:ascii="Times New Roman" w:hAnsi="Times New Roman" w:cs="Times New Roman"/>
          <w:i/>
        </w:rPr>
        <w:t xml:space="preserve"> </w:t>
      </w:r>
      <w:proofErr w:type="spellStart"/>
      <w:r w:rsidRPr="00567715">
        <w:rPr>
          <w:rFonts w:ascii="Times New Roman" w:hAnsi="Times New Roman" w:cs="Times New Roman"/>
          <w:i/>
        </w:rPr>
        <w:t>Index</w:t>
      </w:r>
      <w:proofErr w:type="spellEnd"/>
      <w:r w:rsidRPr="00567715">
        <w:rPr>
          <w:rFonts w:ascii="Times New Roman" w:hAnsi="Times New Roman" w:cs="Times New Roman"/>
        </w:rPr>
        <w:t xml:space="preserve"> (DESI), </w:t>
      </w:r>
      <w:hyperlink r:id="rId3" w:history="1">
        <w:r w:rsidRPr="00567715">
          <w:rPr>
            <w:rStyle w:val="Hyperlink"/>
          </w:rPr>
          <w:t>https://digital-strategy.ec.europa.eu/en/policies/desi</w:t>
        </w:r>
      </w:hyperlink>
      <w:r w:rsidRPr="00567715">
        <w:rPr>
          <w:rFonts w:ascii="Times New Roman" w:hAnsi="Times New Roman" w:cs="Times New Roman"/>
        </w:rPr>
        <w:t xml:space="preserve"> </w:t>
      </w:r>
    </w:p>
  </w:footnote>
  <w:footnote w:id="8">
    <w:p w14:paraId="710266F3" w14:textId="77777777" w:rsidR="00C04418" w:rsidRPr="00474459" w:rsidRDefault="00C04418" w:rsidP="00F2571D">
      <w:pPr>
        <w:pStyle w:val="FootnoteText"/>
        <w:rPr>
          <w:rFonts w:ascii="Times New Roman" w:hAnsi="Times New Roman" w:cs="Times New Roman"/>
        </w:rPr>
      </w:pPr>
      <w:r w:rsidRPr="00474459">
        <w:rPr>
          <w:rStyle w:val="FootnoteReference"/>
          <w:rFonts w:ascii="Times New Roman" w:hAnsi="Times New Roman" w:cs="Times New Roman"/>
        </w:rPr>
        <w:footnoteRef/>
      </w:r>
      <w:r w:rsidRPr="00474459">
        <w:rPr>
          <w:rFonts w:ascii="Times New Roman" w:hAnsi="Times New Roman" w:cs="Times New Roman"/>
        </w:rPr>
        <w:t xml:space="preserve"> Mērķis 4.4. Līdz 2030. gadam ievērojami palielināt to jauniešu un pieaugušo skaitu, kuriem ir nodarbinātībai, pienācīgas kvalitātes darba veikšanai un uzņēmējdarbībai piemērotas prasmes — tostarp teh</w:t>
      </w:r>
      <w:r>
        <w:rPr>
          <w:rFonts w:ascii="Times New Roman" w:hAnsi="Times New Roman" w:cs="Times New Roman"/>
        </w:rPr>
        <w:t xml:space="preserve">niskās un profesionālās prasmes, </w:t>
      </w:r>
      <w:hyperlink r:id="rId4" w:history="1">
        <w:r w:rsidRPr="00AA243B">
          <w:rPr>
            <w:rStyle w:val="Hyperlink"/>
          </w:rPr>
          <w:t>https://unesco.lv/lv/izglitiba/izglitiba-visiem/izglitiba-visiem-1/</w:t>
        </w:r>
      </w:hyperlink>
      <w:r>
        <w:rPr>
          <w:rFonts w:ascii="Times New Roman" w:hAnsi="Times New Roman" w:cs="Times New Roman"/>
        </w:rPr>
        <w:t xml:space="preserve"> </w:t>
      </w:r>
    </w:p>
  </w:footnote>
  <w:footnote w:id="9">
    <w:p w14:paraId="04346DEB" w14:textId="77777777" w:rsidR="00C04418" w:rsidRDefault="00C04418" w:rsidP="00F2571D">
      <w:pPr>
        <w:pStyle w:val="FootnoteText"/>
        <w:rPr>
          <w:rFonts w:ascii="Times New Roman" w:hAnsi="Times New Roman" w:cs="Times New Roman"/>
        </w:rPr>
      </w:pPr>
      <w:r w:rsidRPr="00B60716">
        <w:rPr>
          <w:rStyle w:val="FootnoteReference"/>
          <w:rFonts w:ascii="Times New Roman" w:hAnsi="Times New Roman" w:cs="Times New Roman"/>
        </w:rPr>
        <w:footnoteRef/>
      </w:r>
      <w:r>
        <w:rPr>
          <w:rFonts w:ascii="Times New Roman" w:hAnsi="Times New Roman" w:cs="Times New Roman"/>
        </w:rPr>
        <w:t xml:space="preserve"> ES </w:t>
      </w:r>
      <w:r w:rsidRPr="001D7ED4">
        <w:rPr>
          <w:rFonts w:ascii="Times New Roman" w:hAnsi="Times New Roman" w:cs="Times New Roman"/>
        </w:rPr>
        <w:t>Padomes Rezolūcija par stratēģisku satvaru Eiropas sadarbībai</w:t>
      </w:r>
      <w:r>
        <w:rPr>
          <w:rFonts w:ascii="Times New Roman" w:hAnsi="Times New Roman" w:cs="Times New Roman"/>
        </w:rPr>
        <w:t xml:space="preserve"> </w:t>
      </w:r>
      <w:r w:rsidRPr="001D7ED4">
        <w:rPr>
          <w:rFonts w:ascii="Times New Roman" w:hAnsi="Times New Roman" w:cs="Times New Roman"/>
        </w:rPr>
        <w:t>izglītības un mācību jomā ceļā uz Eiropas izglītības telpu un turpmāk</w:t>
      </w:r>
      <w:r>
        <w:rPr>
          <w:rFonts w:ascii="Times New Roman" w:hAnsi="Times New Roman" w:cs="Times New Roman"/>
        </w:rPr>
        <w:t xml:space="preserve"> </w:t>
      </w:r>
      <w:r w:rsidRPr="001D7ED4">
        <w:rPr>
          <w:rFonts w:ascii="Times New Roman" w:hAnsi="Times New Roman" w:cs="Times New Roman"/>
        </w:rPr>
        <w:t>(2021–2030)</w:t>
      </w:r>
    </w:p>
    <w:p w14:paraId="6A698ABD" w14:textId="77777777" w:rsidR="00C04418" w:rsidRPr="00B60716" w:rsidRDefault="00C04418" w:rsidP="00F2571D">
      <w:pPr>
        <w:pStyle w:val="FootnoteText"/>
        <w:rPr>
          <w:rFonts w:ascii="Times New Roman" w:hAnsi="Times New Roman" w:cs="Times New Roman"/>
        </w:rPr>
      </w:pPr>
      <w:hyperlink r:id="rId5" w:history="1">
        <w:r w:rsidRPr="00FD202D">
          <w:rPr>
            <w:rStyle w:val="Hyperlink"/>
          </w:rPr>
          <w:t>https://eur-lex.europa.eu/legal-content/LV/TXT/?uri=uriserv%3AOJ.C_.2021.066.01.0001.01.LAV&amp;toc=OJ%3AC%3A2021%3A066%3AFULL</w:t>
        </w:r>
      </w:hyperlink>
      <w:r>
        <w:rPr>
          <w:rStyle w:val="Hyperlink"/>
        </w:rPr>
        <w:t xml:space="preserve"> </w:t>
      </w:r>
    </w:p>
  </w:footnote>
  <w:footnote w:id="10">
    <w:p w14:paraId="6DFC619A" w14:textId="77777777" w:rsidR="00C04418" w:rsidRDefault="00C04418" w:rsidP="00F2571D">
      <w:pPr>
        <w:pStyle w:val="FootnoteText"/>
      </w:pPr>
      <w:r>
        <w:rPr>
          <w:rStyle w:val="FootnoteReference"/>
        </w:rPr>
        <w:footnoteRef/>
      </w:r>
      <w:r>
        <w:t xml:space="preserve"> </w:t>
      </w:r>
      <w:r w:rsidRPr="004B5710">
        <w:rPr>
          <w:rFonts w:ascii="Times New Roman" w:hAnsi="Times New Roman" w:cs="Times New Roman"/>
        </w:rPr>
        <w:t xml:space="preserve">Digitālās izglītības rīcības plāns 2021.-2027. gadam </w:t>
      </w:r>
      <w:r>
        <w:rPr>
          <w:rFonts w:ascii="Times New Roman" w:hAnsi="Times New Roman" w:cs="Times New Roman"/>
        </w:rPr>
        <w:t>“</w:t>
      </w:r>
      <w:r w:rsidRPr="004B5710">
        <w:rPr>
          <w:rFonts w:ascii="Times New Roman" w:hAnsi="Times New Roman" w:cs="Times New Roman"/>
        </w:rPr>
        <w:t>Izglītības un apmācības pārveide digitālajam laikmetam</w:t>
      </w:r>
      <w:r>
        <w:rPr>
          <w:rFonts w:ascii="Times New Roman" w:hAnsi="Times New Roman" w:cs="Times New Roman"/>
        </w:rPr>
        <w:t xml:space="preserve">”, </w:t>
      </w:r>
      <w:hyperlink r:id="rId6" w:history="1">
        <w:r w:rsidRPr="000206AC">
          <w:rPr>
            <w:rStyle w:val="Hyperlink"/>
          </w:rPr>
          <w:t>https://eur-lex.europa.eu/legal-content/LV/TXT/PDF/?uri=CELEX:52020DC0624&amp;from=EN</w:t>
        </w:r>
      </w:hyperlink>
      <w:r>
        <w:rPr>
          <w:rFonts w:ascii="Times New Roman" w:hAnsi="Times New Roman" w:cs="Times New Roman"/>
        </w:rPr>
        <w:t xml:space="preserve"> </w:t>
      </w:r>
    </w:p>
  </w:footnote>
  <w:footnote w:id="11">
    <w:p w14:paraId="5CB1C49C" w14:textId="77777777" w:rsidR="00C04418" w:rsidRPr="00BF05C9" w:rsidRDefault="00C04418" w:rsidP="00ED056B">
      <w:pPr>
        <w:pStyle w:val="FootnoteText"/>
        <w:rPr>
          <w:rFonts w:ascii="Times New Roman" w:hAnsi="Times New Roman"/>
        </w:rPr>
      </w:pPr>
      <w:r w:rsidRPr="00BF05C9">
        <w:rPr>
          <w:rStyle w:val="FootnoteReference"/>
          <w:rFonts w:ascii="Times New Roman" w:hAnsi="Times New Roman"/>
        </w:rPr>
        <w:footnoteRef/>
      </w:r>
      <w:r w:rsidRPr="00BF05C9">
        <w:rPr>
          <w:rFonts w:ascii="Times New Roman" w:hAnsi="Times New Roman"/>
        </w:rPr>
        <w:t xml:space="preserve"> </w:t>
      </w:r>
      <w:r>
        <w:rPr>
          <w:rFonts w:ascii="Times New Roman" w:hAnsi="Times New Roman"/>
        </w:rPr>
        <w:t xml:space="preserve">Skatīt 6.1.apakšpunktā – </w:t>
      </w:r>
      <w:hyperlink r:id="rId7" w:history="1">
        <w:r w:rsidRPr="00AA243B">
          <w:rPr>
            <w:rStyle w:val="Hyperlink"/>
            <w:rFonts w:cstheme="minorBidi"/>
          </w:rPr>
          <w:t>https://likumi.lv/ta/id/280100-darbibas-programmas-izaugsme-un-nodarbinatiba-8-3-6-specifiska-atbalsta-merka-ieviest-izglitibas-kvalitates-monitoringa</w:t>
        </w:r>
      </w:hyperlink>
      <w:r>
        <w:rPr>
          <w:rFonts w:ascii="Times New Roman" w:hAnsi="Times New Roman"/>
        </w:rPr>
        <w:t xml:space="preserve"> </w:t>
      </w:r>
    </w:p>
  </w:footnote>
  <w:footnote w:id="12">
    <w:p w14:paraId="27A8D399" w14:textId="77777777" w:rsidR="00C04418" w:rsidRPr="007021A2" w:rsidRDefault="00C04418" w:rsidP="00C54B5E">
      <w:pPr>
        <w:pStyle w:val="FootnoteText"/>
        <w:jc w:val="both"/>
        <w:rPr>
          <w:rFonts w:ascii="Times New Roman" w:hAnsi="Times New Roman" w:cs="Times New Roman"/>
        </w:rPr>
      </w:pPr>
      <w:r w:rsidRPr="007613C1">
        <w:rPr>
          <w:rStyle w:val="FootnoteReference"/>
          <w:rFonts w:ascii="Times New Roman" w:hAnsi="Times New Roman" w:cs="Times New Roman"/>
        </w:rPr>
        <w:footnoteRef/>
      </w:r>
      <w:r w:rsidRPr="007613C1">
        <w:rPr>
          <w:rFonts w:ascii="Times New Roman" w:hAnsi="Times New Roman" w:cs="Times New Roman"/>
        </w:rPr>
        <w:t xml:space="preserve"> </w:t>
      </w:r>
      <w:r w:rsidRPr="007021A2">
        <w:rPr>
          <w:rFonts w:ascii="Times New Roman" w:hAnsi="Times New Roman" w:cs="Times New Roman"/>
        </w:rPr>
        <w:t xml:space="preserve">Skat. </w:t>
      </w:r>
      <w:proofErr w:type="spellStart"/>
      <w:r w:rsidRPr="007021A2">
        <w:rPr>
          <w:rFonts w:ascii="Times New Roman" w:hAnsi="Times New Roman" w:cs="Times New Roman"/>
          <w:bCs/>
          <w:shd w:val="clear" w:color="auto" w:fill="FFFFFF"/>
        </w:rPr>
        <w:t>Second</w:t>
      </w:r>
      <w:proofErr w:type="spellEnd"/>
      <w:r w:rsidRPr="007021A2">
        <w:rPr>
          <w:rFonts w:ascii="Times New Roman" w:hAnsi="Times New Roman" w:cs="Times New Roman"/>
          <w:bCs/>
          <w:shd w:val="clear" w:color="auto" w:fill="FFFFFF"/>
        </w:rPr>
        <w:t xml:space="preserve"> </w:t>
      </w:r>
      <w:proofErr w:type="spellStart"/>
      <w:r w:rsidRPr="007021A2">
        <w:rPr>
          <w:rFonts w:ascii="Times New Roman" w:hAnsi="Times New Roman" w:cs="Times New Roman"/>
          <w:bCs/>
          <w:shd w:val="clear" w:color="auto" w:fill="FFFFFF"/>
        </w:rPr>
        <w:t>Amendment</w:t>
      </w:r>
      <w:proofErr w:type="spellEnd"/>
      <w:r w:rsidRPr="007021A2">
        <w:rPr>
          <w:rFonts w:ascii="Times New Roman" w:hAnsi="Times New Roman" w:cs="Times New Roman"/>
          <w:bCs/>
          <w:shd w:val="clear" w:color="auto" w:fill="FFFFFF"/>
        </w:rPr>
        <w:t xml:space="preserve"> - 2020 </w:t>
      </w:r>
      <w:proofErr w:type="spellStart"/>
      <w:r w:rsidRPr="007021A2">
        <w:rPr>
          <w:rFonts w:ascii="Times New Roman" w:hAnsi="Times New Roman" w:cs="Times New Roman"/>
          <w:bCs/>
          <w:shd w:val="clear" w:color="auto" w:fill="FFFFFF"/>
        </w:rPr>
        <w:t>annual</w:t>
      </w:r>
      <w:proofErr w:type="spellEnd"/>
      <w:r w:rsidRPr="007021A2">
        <w:rPr>
          <w:rFonts w:ascii="Times New Roman" w:hAnsi="Times New Roman" w:cs="Times New Roman"/>
          <w:bCs/>
          <w:shd w:val="clear" w:color="auto" w:fill="FFFFFF"/>
        </w:rPr>
        <w:t xml:space="preserve"> </w:t>
      </w:r>
      <w:proofErr w:type="spellStart"/>
      <w:r w:rsidRPr="007021A2">
        <w:rPr>
          <w:rFonts w:ascii="Times New Roman" w:hAnsi="Times New Roman" w:cs="Times New Roman"/>
          <w:bCs/>
          <w:shd w:val="clear" w:color="auto" w:fill="FFFFFF"/>
        </w:rPr>
        <w:t>work</w:t>
      </w:r>
      <w:proofErr w:type="spellEnd"/>
      <w:r w:rsidRPr="007021A2">
        <w:rPr>
          <w:rFonts w:ascii="Times New Roman" w:hAnsi="Times New Roman" w:cs="Times New Roman"/>
          <w:bCs/>
          <w:shd w:val="clear" w:color="auto" w:fill="FFFFFF"/>
        </w:rPr>
        <w:t xml:space="preserve"> </w:t>
      </w:r>
      <w:proofErr w:type="spellStart"/>
      <w:r w:rsidRPr="007021A2">
        <w:rPr>
          <w:rFonts w:ascii="Times New Roman" w:hAnsi="Times New Roman" w:cs="Times New Roman"/>
          <w:bCs/>
          <w:shd w:val="clear" w:color="auto" w:fill="FFFFFF"/>
        </w:rPr>
        <w:t>programme</w:t>
      </w:r>
      <w:proofErr w:type="spellEnd"/>
      <w:r w:rsidRPr="007021A2">
        <w:rPr>
          <w:rFonts w:ascii="Times New Roman" w:hAnsi="Times New Roman" w:cs="Times New Roman"/>
          <w:bCs/>
          <w:shd w:val="clear" w:color="auto" w:fill="FFFFFF"/>
        </w:rPr>
        <w:t xml:space="preserve"> - “</w:t>
      </w:r>
      <w:proofErr w:type="spellStart"/>
      <w:r w:rsidRPr="007021A2">
        <w:rPr>
          <w:rFonts w:ascii="Times New Roman" w:hAnsi="Times New Roman" w:cs="Times New Roman"/>
          <w:bCs/>
          <w:shd w:val="clear" w:color="auto" w:fill="FFFFFF"/>
        </w:rPr>
        <w:t>Erasmus</w:t>
      </w:r>
      <w:proofErr w:type="spellEnd"/>
      <w:r w:rsidRPr="007021A2">
        <w:rPr>
          <w:rFonts w:ascii="Times New Roman" w:hAnsi="Times New Roman" w:cs="Times New Roman"/>
          <w:bCs/>
          <w:shd w:val="clear" w:color="auto" w:fill="FFFFFF"/>
        </w:rPr>
        <w:t xml:space="preserve">+”: </w:t>
      </w:r>
      <w:proofErr w:type="spellStart"/>
      <w:r w:rsidRPr="007021A2">
        <w:rPr>
          <w:rFonts w:ascii="Times New Roman" w:hAnsi="Times New Roman" w:cs="Times New Roman"/>
          <w:bCs/>
          <w:shd w:val="clear" w:color="auto" w:fill="FFFFFF"/>
        </w:rPr>
        <w:t>the</w:t>
      </w:r>
      <w:proofErr w:type="spellEnd"/>
      <w:r w:rsidRPr="007021A2">
        <w:rPr>
          <w:rFonts w:ascii="Times New Roman" w:hAnsi="Times New Roman" w:cs="Times New Roman"/>
          <w:bCs/>
          <w:shd w:val="clear" w:color="auto" w:fill="FFFFFF"/>
        </w:rPr>
        <w:t xml:space="preserve"> </w:t>
      </w:r>
      <w:proofErr w:type="spellStart"/>
      <w:r w:rsidRPr="007021A2">
        <w:rPr>
          <w:rFonts w:ascii="Times New Roman" w:hAnsi="Times New Roman" w:cs="Times New Roman"/>
          <w:bCs/>
          <w:shd w:val="clear" w:color="auto" w:fill="FFFFFF"/>
        </w:rPr>
        <w:t>Union</w:t>
      </w:r>
      <w:proofErr w:type="spellEnd"/>
      <w:r w:rsidRPr="007021A2">
        <w:rPr>
          <w:rFonts w:ascii="Times New Roman" w:hAnsi="Times New Roman" w:cs="Times New Roman"/>
          <w:bCs/>
          <w:shd w:val="clear" w:color="auto" w:fill="FFFFFF"/>
        </w:rPr>
        <w:t xml:space="preserve"> </w:t>
      </w:r>
      <w:proofErr w:type="spellStart"/>
      <w:r w:rsidRPr="007021A2">
        <w:rPr>
          <w:rFonts w:ascii="Times New Roman" w:hAnsi="Times New Roman" w:cs="Times New Roman"/>
          <w:bCs/>
          <w:shd w:val="clear" w:color="auto" w:fill="FFFFFF"/>
        </w:rPr>
        <w:t>Programme</w:t>
      </w:r>
      <w:proofErr w:type="spellEnd"/>
      <w:r w:rsidRPr="007021A2">
        <w:rPr>
          <w:rFonts w:ascii="Times New Roman" w:hAnsi="Times New Roman" w:cs="Times New Roman"/>
          <w:bCs/>
          <w:shd w:val="clear" w:color="auto" w:fill="FFFFFF"/>
        </w:rPr>
        <w:t xml:space="preserve"> </w:t>
      </w:r>
      <w:proofErr w:type="spellStart"/>
      <w:r w:rsidRPr="007021A2">
        <w:rPr>
          <w:rFonts w:ascii="Times New Roman" w:hAnsi="Times New Roman" w:cs="Times New Roman"/>
          <w:bCs/>
          <w:shd w:val="clear" w:color="auto" w:fill="FFFFFF"/>
        </w:rPr>
        <w:t>for</w:t>
      </w:r>
      <w:proofErr w:type="spellEnd"/>
      <w:r w:rsidRPr="007021A2">
        <w:rPr>
          <w:rFonts w:ascii="Times New Roman" w:hAnsi="Times New Roman" w:cs="Times New Roman"/>
          <w:bCs/>
          <w:shd w:val="clear" w:color="auto" w:fill="FFFFFF"/>
        </w:rPr>
        <w:t xml:space="preserve"> </w:t>
      </w:r>
      <w:proofErr w:type="spellStart"/>
      <w:r w:rsidRPr="007021A2">
        <w:rPr>
          <w:rFonts w:ascii="Times New Roman" w:hAnsi="Times New Roman" w:cs="Times New Roman"/>
          <w:bCs/>
          <w:shd w:val="clear" w:color="auto" w:fill="FFFFFF"/>
        </w:rPr>
        <w:t>Education</w:t>
      </w:r>
      <w:proofErr w:type="spellEnd"/>
      <w:r w:rsidRPr="007021A2">
        <w:rPr>
          <w:rFonts w:ascii="Times New Roman" w:hAnsi="Times New Roman" w:cs="Times New Roman"/>
          <w:bCs/>
          <w:shd w:val="clear" w:color="auto" w:fill="FFFFFF"/>
        </w:rPr>
        <w:t xml:space="preserve">, </w:t>
      </w:r>
      <w:proofErr w:type="spellStart"/>
      <w:r w:rsidRPr="007021A2">
        <w:rPr>
          <w:rFonts w:ascii="Times New Roman" w:hAnsi="Times New Roman" w:cs="Times New Roman"/>
          <w:bCs/>
          <w:shd w:val="clear" w:color="auto" w:fill="FFFFFF"/>
        </w:rPr>
        <w:t>Training</w:t>
      </w:r>
      <w:proofErr w:type="spellEnd"/>
      <w:r w:rsidRPr="007021A2">
        <w:rPr>
          <w:rFonts w:ascii="Times New Roman" w:hAnsi="Times New Roman" w:cs="Times New Roman"/>
          <w:bCs/>
          <w:shd w:val="clear" w:color="auto" w:fill="FFFFFF"/>
        </w:rPr>
        <w:t xml:space="preserve">, </w:t>
      </w:r>
      <w:proofErr w:type="spellStart"/>
      <w:r w:rsidRPr="007021A2">
        <w:rPr>
          <w:rFonts w:ascii="Times New Roman" w:hAnsi="Times New Roman" w:cs="Times New Roman"/>
          <w:bCs/>
          <w:shd w:val="clear" w:color="auto" w:fill="FFFFFF"/>
        </w:rPr>
        <w:t>Youth</w:t>
      </w:r>
      <w:proofErr w:type="spellEnd"/>
      <w:r w:rsidRPr="007021A2">
        <w:rPr>
          <w:rFonts w:ascii="Times New Roman" w:hAnsi="Times New Roman" w:cs="Times New Roman"/>
          <w:bCs/>
          <w:shd w:val="clear" w:color="auto" w:fill="FFFFFF"/>
        </w:rPr>
        <w:t xml:space="preserve"> </w:t>
      </w:r>
      <w:proofErr w:type="spellStart"/>
      <w:r w:rsidRPr="007021A2">
        <w:rPr>
          <w:rFonts w:ascii="Times New Roman" w:hAnsi="Times New Roman" w:cs="Times New Roman"/>
          <w:bCs/>
          <w:shd w:val="clear" w:color="auto" w:fill="FFFFFF"/>
        </w:rPr>
        <w:t>and</w:t>
      </w:r>
      <w:proofErr w:type="spellEnd"/>
      <w:r w:rsidRPr="007021A2">
        <w:rPr>
          <w:rFonts w:ascii="Times New Roman" w:hAnsi="Times New Roman" w:cs="Times New Roman"/>
          <w:bCs/>
          <w:shd w:val="clear" w:color="auto" w:fill="FFFFFF"/>
        </w:rPr>
        <w:t xml:space="preserve"> Sport; https://erasmus-plus.ec.europa.eu/resources-and-tools/documents-and-guidelines?facets__aggregated_field=2020&amp;facets__field_eac_type=7</w:t>
      </w:r>
    </w:p>
  </w:footnote>
  <w:footnote w:id="13">
    <w:p w14:paraId="12CA60A3" w14:textId="77777777" w:rsidR="00C04418" w:rsidRPr="007021A2" w:rsidRDefault="00C04418" w:rsidP="00C54B5E">
      <w:pPr>
        <w:pStyle w:val="FootnoteText"/>
        <w:jc w:val="both"/>
        <w:rPr>
          <w:rFonts w:ascii="Times New Roman" w:hAnsi="Times New Roman" w:cs="Times New Roman"/>
        </w:rPr>
      </w:pPr>
      <w:r w:rsidRPr="007021A2">
        <w:rPr>
          <w:rStyle w:val="FootnoteReference"/>
          <w:rFonts w:ascii="Times New Roman" w:hAnsi="Times New Roman" w:cs="Times New Roman"/>
        </w:rPr>
        <w:footnoteRef/>
      </w:r>
      <w:r w:rsidRPr="007021A2">
        <w:rPr>
          <w:rFonts w:ascii="Times New Roman" w:hAnsi="Times New Roman" w:cs="Times New Roman"/>
        </w:rPr>
        <w:t xml:space="preserve"> </w:t>
      </w:r>
      <w:proofErr w:type="spellStart"/>
      <w:r w:rsidRPr="007021A2">
        <w:rPr>
          <w:rFonts w:ascii="Times New Roman" w:hAnsi="Times New Roman" w:cs="Times New Roman"/>
        </w:rPr>
        <w:t>Erasmus</w:t>
      </w:r>
      <w:proofErr w:type="spellEnd"/>
      <w:r w:rsidRPr="007021A2">
        <w:rPr>
          <w:rFonts w:ascii="Times New Roman" w:hAnsi="Times New Roman" w:cs="Times New Roman"/>
        </w:rPr>
        <w:t xml:space="preserve">+ finansējums tiks ieskaitīts divos maksājumos: 1) </w:t>
      </w:r>
      <w:proofErr w:type="spellStart"/>
      <w:r w:rsidRPr="007021A2">
        <w:rPr>
          <w:rFonts w:ascii="Times New Roman" w:hAnsi="Times New Roman" w:cs="Times New Roman"/>
        </w:rPr>
        <w:t>priekšfinansējums</w:t>
      </w:r>
      <w:proofErr w:type="spellEnd"/>
      <w:r w:rsidRPr="007021A2">
        <w:rPr>
          <w:rFonts w:ascii="Times New Roman" w:hAnsi="Times New Roman" w:cs="Times New Roman"/>
        </w:rPr>
        <w:t xml:space="preserve"> 80% apmērā no piešķirtā </w:t>
      </w:r>
      <w:proofErr w:type="spellStart"/>
      <w:r w:rsidRPr="007021A2">
        <w:rPr>
          <w:rFonts w:ascii="Times New Roman" w:hAnsi="Times New Roman" w:cs="Times New Roman"/>
        </w:rPr>
        <w:t>Erasmus</w:t>
      </w:r>
      <w:proofErr w:type="spellEnd"/>
      <w:r w:rsidRPr="007021A2">
        <w:rPr>
          <w:rFonts w:ascii="Times New Roman" w:hAnsi="Times New Roman" w:cs="Times New Roman"/>
        </w:rPr>
        <w:t xml:space="preserve">+ finansējuma; 2) gala maksājums pēc atskaišu iesniegšanas 20% apmērā no piešķirtā </w:t>
      </w:r>
      <w:proofErr w:type="spellStart"/>
      <w:r w:rsidRPr="007021A2">
        <w:rPr>
          <w:rFonts w:ascii="Times New Roman" w:hAnsi="Times New Roman" w:cs="Times New Roman"/>
        </w:rPr>
        <w:t>Erasmus</w:t>
      </w:r>
      <w:proofErr w:type="spellEnd"/>
      <w:r w:rsidRPr="007021A2">
        <w:rPr>
          <w:rFonts w:ascii="Times New Roman" w:hAnsi="Times New Roman" w:cs="Times New Roman"/>
        </w:rPr>
        <w:t xml:space="preserve">+ finansējuma.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20"/>
      <w:gridCol w:w="3020"/>
      <w:gridCol w:w="3020"/>
    </w:tblGrid>
    <w:tr w:rsidR="00C04418" w14:paraId="11A8EEDE" w14:textId="77777777" w:rsidTr="78584243">
      <w:tc>
        <w:tcPr>
          <w:tcW w:w="3020" w:type="dxa"/>
        </w:tcPr>
        <w:p w14:paraId="6F415138" w14:textId="66E41630" w:rsidR="00C04418" w:rsidRDefault="00C04418" w:rsidP="78584243">
          <w:pPr>
            <w:pStyle w:val="Header"/>
            <w:ind w:left="-115"/>
            <w:jc w:val="left"/>
          </w:pPr>
        </w:p>
      </w:tc>
      <w:tc>
        <w:tcPr>
          <w:tcW w:w="3020" w:type="dxa"/>
        </w:tcPr>
        <w:p w14:paraId="673672F3" w14:textId="57DF5A91" w:rsidR="00C04418" w:rsidRDefault="00C04418" w:rsidP="78584243">
          <w:pPr>
            <w:pStyle w:val="Header"/>
            <w:jc w:val="center"/>
          </w:pPr>
        </w:p>
      </w:tc>
      <w:tc>
        <w:tcPr>
          <w:tcW w:w="3020" w:type="dxa"/>
        </w:tcPr>
        <w:p w14:paraId="2CED6650" w14:textId="486C2770" w:rsidR="00C04418" w:rsidRDefault="00C04418" w:rsidP="78584243">
          <w:pPr>
            <w:pStyle w:val="Header"/>
            <w:ind w:right="-115"/>
            <w:jc w:val="right"/>
          </w:pPr>
        </w:p>
      </w:tc>
    </w:tr>
  </w:tbl>
  <w:p w14:paraId="7E190333" w14:textId="5D929718" w:rsidR="00C04418" w:rsidRDefault="00C04418" w:rsidP="785842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20"/>
      <w:gridCol w:w="3020"/>
      <w:gridCol w:w="3020"/>
    </w:tblGrid>
    <w:tr w:rsidR="00C04418" w14:paraId="474AF978" w14:textId="77777777" w:rsidTr="78584243">
      <w:tc>
        <w:tcPr>
          <w:tcW w:w="3020" w:type="dxa"/>
        </w:tcPr>
        <w:p w14:paraId="3D9F4DB8" w14:textId="2ED65EA8" w:rsidR="00C04418" w:rsidRDefault="00C04418" w:rsidP="78584243">
          <w:pPr>
            <w:pStyle w:val="Header"/>
            <w:ind w:left="-115"/>
            <w:jc w:val="left"/>
          </w:pPr>
        </w:p>
      </w:tc>
      <w:tc>
        <w:tcPr>
          <w:tcW w:w="3020" w:type="dxa"/>
        </w:tcPr>
        <w:p w14:paraId="339455A1" w14:textId="3004389D" w:rsidR="00C04418" w:rsidRDefault="00C04418" w:rsidP="78584243">
          <w:pPr>
            <w:pStyle w:val="Header"/>
            <w:jc w:val="center"/>
          </w:pPr>
        </w:p>
      </w:tc>
      <w:tc>
        <w:tcPr>
          <w:tcW w:w="3020" w:type="dxa"/>
        </w:tcPr>
        <w:p w14:paraId="07A64A6E" w14:textId="1008D32E" w:rsidR="00C04418" w:rsidRDefault="00C04418" w:rsidP="78584243">
          <w:pPr>
            <w:pStyle w:val="Header"/>
            <w:ind w:right="-115"/>
            <w:jc w:val="right"/>
          </w:pPr>
        </w:p>
      </w:tc>
    </w:tr>
  </w:tbl>
  <w:p w14:paraId="2D4E5E17" w14:textId="06F90F3B" w:rsidR="00C04418" w:rsidRDefault="00C04418" w:rsidP="785842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13314"/>
    <w:multiLevelType w:val="hybridMultilevel"/>
    <w:tmpl w:val="1DC45C78"/>
    <w:lvl w:ilvl="0" w:tplc="F9D05D5C">
      <w:start w:val="1"/>
      <w:numFmt w:val="decimal"/>
      <w:lvlText w:val="%1)"/>
      <w:lvlJc w:val="left"/>
      <w:pPr>
        <w:ind w:left="1080" w:hanging="360"/>
      </w:pPr>
      <w:rPr>
        <w:rFonts w:eastAsiaTheme="minorHAns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FE33944"/>
    <w:multiLevelType w:val="hybridMultilevel"/>
    <w:tmpl w:val="C76C0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862A66"/>
    <w:multiLevelType w:val="hybridMultilevel"/>
    <w:tmpl w:val="7E5AC0C0"/>
    <w:lvl w:ilvl="0" w:tplc="3CD4F0E4">
      <w:start w:val="1"/>
      <w:numFmt w:val="decimal"/>
      <w:lvlText w:val="%1."/>
      <w:lvlJc w:val="left"/>
      <w:pPr>
        <w:ind w:left="720" w:hanging="360"/>
      </w:pPr>
    </w:lvl>
    <w:lvl w:ilvl="1" w:tplc="E4A676FC">
      <w:start w:val="1"/>
      <w:numFmt w:val="lowerLetter"/>
      <w:lvlText w:val="%2."/>
      <w:lvlJc w:val="left"/>
      <w:pPr>
        <w:ind w:left="1440" w:hanging="360"/>
      </w:pPr>
    </w:lvl>
    <w:lvl w:ilvl="2" w:tplc="3C2A63C8">
      <w:start w:val="1"/>
      <w:numFmt w:val="lowerRoman"/>
      <w:lvlText w:val="%3."/>
      <w:lvlJc w:val="right"/>
      <w:pPr>
        <w:ind w:left="2160" w:hanging="180"/>
      </w:pPr>
    </w:lvl>
    <w:lvl w:ilvl="3" w:tplc="487C345C">
      <w:start w:val="1"/>
      <w:numFmt w:val="decimal"/>
      <w:lvlText w:val="%4."/>
      <w:lvlJc w:val="left"/>
      <w:pPr>
        <w:ind w:left="2880" w:hanging="360"/>
      </w:pPr>
    </w:lvl>
    <w:lvl w:ilvl="4" w:tplc="247AC3CE">
      <w:start w:val="1"/>
      <w:numFmt w:val="lowerLetter"/>
      <w:lvlText w:val="%5."/>
      <w:lvlJc w:val="left"/>
      <w:pPr>
        <w:ind w:left="3600" w:hanging="360"/>
      </w:pPr>
    </w:lvl>
    <w:lvl w:ilvl="5" w:tplc="3E8CF92A">
      <w:start w:val="1"/>
      <w:numFmt w:val="lowerRoman"/>
      <w:lvlText w:val="%6."/>
      <w:lvlJc w:val="right"/>
      <w:pPr>
        <w:ind w:left="4320" w:hanging="180"/>
      </w:pPr>
    </w:lvl>
    <w:lvl w:ilvl="6" w:tplc="78B2EBA6">
      <w:start w:val="1"/>
      <w:numFmt w:val="decimal"/>
      <w:lvlText w:val="%7."/>
      <w:lvlJc w:val="left"/>
      <w:pPr>
        <w:ind w:left="5040" w:hanging="360"/>
      </w:pPr>
    </w:lvl>
    <w:lvl w:ilvl="7" w:tplc="D8AA728C">
      <w:start w:val="1"/>
      <w:numFmt w:val="lowerLetter"/>
      <w:lvlText w:val="%8."/>
      <w:lvlJc w:val="left"/>
      <w:pPr>
        <w:ind w:left="5760" w:hanging="360"/>
      </w:pPr>
    </w:lvl>
    <w:lvl w:ilvl="8" w:tplc="FDBE2806">
      <w:start w:val="1"/>
      <w:numFmt w:val="lowerRoman"/>
      <w:lvlText w:val="%9."/>
      <w:lvlJc w:val="right"/>
      <w:pPr>
        <w:ind w:left="6480" w:hanging="180"/>
      </w:pPr>
    </w:lvl>
  </w:abstractNum>
  <w:abstractNum w:abstractNumId="3" w15:restartNumberingAfterBreak="0">
    <w:nsid w:val="145821E5"/>
    <w:multiLevelType w:val="hybridMultilevel"/>
    <w:tmpl w:val="1E0AEAA8"/>
    <w:lvl w:ilvl="0" w:tplc="DD6E60D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7E42ACA"/>
    <w:multiLevelType w:val="hybridMultilevel"/>
    <w:tmpl w:val="2508E98C"/>
    <w:lvl w:ilvl="0" w:tplc="EE0E352C">
      <w:start w:val="2025"/>
      <w:numFmt w:val="bullet"/>
      <w:lvlText w:val="-"/>
      <w:lvlJc w:val="left"/>
      <w:pPr>
        <w:ind w:left="303" w:hanging="360"/>
      </w:pPr>
      <w:rPr>
        <w:rFonts w:ascii="Times New Roman" w:eastAsiaTheme="minorHAnsi" w:hAnsi="Times New Roman" w:cs="Times New Roman"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5" w15:restartNumberingAfterBreak="0">
    <w:nsid w:val="1BC168E1"/>
    <w:multiLevelType w:val="hybridMultilevel"/>
    <w:tmpl w:val="7AEA02B4"/>
    <w:lvl w:ilvl="0" w:tplc="01F46F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31D4CA1"/>
    <w:multiLevelType w:val="hybridMultilevel"/>
    <w:tmpl w:val="F7C614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520AF5"/>
    <w:multiLevelType w:val="hybridMultilevel"/>
    <w:tmpl w:val="481CE222"/>
    <w:lvl w:ilvl="0" w:tplc="B06CC0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521432"/>
    <w:multiLevelType w:val="hybridMultilevel"/>
    <w:tmpl w:val="FFFFFFFF"/>
    <w:lvl w:ilvl="0" w:tplc="FFFFFFFF">
      <w:start w:val="1"/>
      <w:numFmt w:val="bullet"/>
      <w:lvlText w:val=""/>
      <w:lvlJc w:val="left"/>
      <w:pPr>
        <w:ind w:left="720" w:hanging="360"/>
      </w:pPr>
      <w:rPr>
        <w:rFonts w:ascii="Symbol" w:hAnsi="Symbol" w:hint="default"/>
      </w:rPr>
    </w:lvl>
    <w:lvl w:ilvl="1" w:tplc="CC649922">
      <w:start w:val="1"/>
      <w:numFmt w:val="bullet"/>
      <w:lvlText w:val="o"/>
      <w:lvlJc w:val="left"/>
      <w:pPr>
        <w:ind w:left="1440" w:hanging="360"/>
      </w:pPr>
      <w:rPr>
        <w:rFonts w:ascii="Courier New" w:hAnsi="Courier New" w:hint="default"/>
      </w:rPr>
    </w:lvl>
    <w:lvl w:ilvl="2" w:tplc="225471E4">
      <w:start w:val="1"/>
      <w:numFmt w:val="bullet"/>
      <w:lvlText w:val=""/>
      <w:lvlJc w:val="left"/>
      <w:pPr>
        <w:ind w:left="2160" w:hanging="360"/>
      </w:pPr>
      <w:rPr>
        <w:rFonts w:ascii="Wingdings" w:hAnsi="Wingdings" w:hint="default"/>
      </w:rPr>
    </w:lvl>
    <w:lvl w:ilvl="3" w:tplc="9312B452">
      <w:start w:val="1"/>
      <w:numFmt w:val="bullet"/>
      <w:lvlText w:val=""/>
      <w:lvlJc w:val="left"/>
      <w:pPr>
        <w:ind w:left="2880" w:hanging="360"/>
      </w:pPr>
      <w:rPr>
        <w:rFonts w:ascii="Symbol" w:hAnsi="Symbol" w:hint="default"/>
      </w:rPr>
    </w:lvl>
    <w:lvl w:ilvl="4" w:tplc="379A97BE">
      <w:start w:val="1"/>
      <w:numFmt w:val="bullet"/>
      <w:lvlText w:val="o"/>
      <w:lvlJc w:val="left"/>
      <w:pPr>
        <w:ind w:left="3600" w:hanging="360"/>
      </w:pPr>
      <w:rPr>
        <w:rFonts w:ascii="Courier New" w:hAnsi="Courier New" w:hint="default"/>
      </w:rPr>
    </w:lvl>
    <w:lvl w:ilvl="5" w:tplc="03EE07DA">
      <w:start w:val="1"/>
      <w:numFmt w:val="bullet"/>
      <w:lvlText w:val=""/>
      <w:lvlJc w:val="left"/>
      <w:pPr>
        <w:ind w:left="4320" w:hanging="360"/>
      </w:pPr>
      <w:rPr>
        <w:rFonts w:ascii="Wingdings" w:hAnsi="Wingdings" w:hint="default"/>
      </w:rPr>
    </w:lvl>
    <w:lvl w:ilvl="6" w:tplc="AFAE344A">
      <w:start w:val="1"/>
      <w:numFmt w:val="bullet"/>
      <w:lvlText w:val=""/>
      <w:lvlJc w:val="left"/>
      <w:pPr>
        <w:ind w:left="5040" w:hanging="360"/>
      </w:pPr>
      <w:rPr>
        <w:rFonts w:ascii="Symbol" w:hAnsi="Symbol" w:hint="default"/>
      </w:rPr>
    </w:lvl>
    <w:lvl w:ilvl="7" w:tplc="4ED2661E">
      <w:start w:val="1"/>
      <w:numFmt w:val="bullet"/>
      <w:lvlText w:val="o"/>
      <w:lvlJc w:val="left"/>
      <w:pPr>
        <w:ind w:left="5760" w:hanging="360"/>
      </w:pPr>
      <w:rPr>
        <w:rFonts w:ascii="Courier New" w:hAnsi="Courier New" w:hint="default"/>
      </w:rPr>
    </w:lvl>
    <w:lvl w:ilvl="8" w:tplc="F020A496">
      <w:start w:val="1"/>
      <w:numFmt w:val="bullet"/>
      <w:lvlText w:val=""/>
      <w:lvlJc w:val="left"/>
      <w:pPr>
        <w:ind w:left="6480" w:hanging="360"/>
      </w:pPr>
      <w:rPr>
        <w:rFonts w:ascii="Wingdings" w:hAnsi="Wingdings" w:hint="default"/>
      </w:rPr>
    </w:lvl>
  </w:abstractNum>
  <w:abstractNum w:abstractNumId="9" w15:restartNumberingAfterBreak="0">
    <w:nsid w:val="2DBA0462"/>
    <w:multiLevelType w:val="hybridMultilevel"/>
    <w:tmpl w:val="ACC6982C"/>
    <w:lvl w:ilvl="0" w:tplc="DD6E60DE">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B108E4"/>
    <w:multiLevelType w:val="hybridMultilevel"/>
    <w:tmpl w:val="AC2C822E"/>
    <w:lvl w:ilvl="0" w:tplc="B9022806">
      <w:start w:val="1"/>
      <w:numFmt w:val="bullet"/>
      <w:lvlText w:val=""/>
      <w:lvlJc w:val="left"/>
      <w:pPr>
        <w:ind w:left="720" w:hanging="360"/>
      </w:pPr>
      <w:rPr>
        <w:rFonts w:ascii="Symbol" w:hAnsi="Symbol" w:hint="default"/>
      </w:rPr>
    </w:lvl>
    <w:lvl w:ilvl="1" w:tplc="D05017D4">
      <w:start w:val="1"/>
      <w:numFmt w:val="bullet"/>
      <w:lvlText w:val="o"/>
      <w:lvlJc w:val="left"/>
      <w:pPr>
        <w:ind w:left="1440" w:hanging="360"/>
      </w:pPr>
      <w:rPr>
        <w:rFonts w:ascii="Courier New" w:hAnsi="Courier New" w:hint="default"/>
      </w:rPr>
    </w:lvl>
    <w:lvl w:ilvl="2" w:tplc="5F9A1CB2">
      <w:start w:val="1"/>
      <w:numFmt w:val="bullet"/>
      <w:lvlText w:val=""/>
      <w:lvlJc w:val="left"/>
      <w:pPr>
        <w:ind w:left="2160" w:hanging="360"/>
      </w:pPr>
      <w:rPr>
        <w:rFonts w:ascii="Wingdings" w:hAnsi="Wingdings" w:hint="default"/>
      </w:rPr>
    </w:lvl>
    <w:lvl w:ilvl="3" w:tplc="28AEF840">
      <w:start w:val="1"/>
      <w:numFmt w:val="bullet"/>
      <w:lvlText w:val=""/>
      <w:lvlJc w:val="left"/>
      <w:pPr>
        <w:ind w:left="2880" w:hanging="360"/>
      </w:pPr>
      <w:rPr>
        <w:rFonts w:ascii="Symbol" w:hAnsi="Symbol" w:hint="default"/>
      </w:rPr>
    </w:lvl>
    <w:lvl w:ilvl="4" w:tplc="4420F87A">
      <w:start w:val="1"/>
      <w:numFmt w:val="bullet"/>
      <w:lvlText w:val="o"/>
      <w:lvlJc w:val="left"/>
      <w:pPr>
        <w:ind w:left="3600" w:hanging="360"/>
      </w:pPr>
      <w:rPr>
        <w:rFonts w:ascii="Courier New" w:hAnsi="Courier New" w:hint="default"/>
      </w:rPr>
    </w:lvl>
    <w:lvl w:ilvl="5" w:tplc="04AA5BC6">
      <w:start w:val="1"/>
      <w:numFmt w:val="bullet"/>
      <w:lvlText w:val=""/>
      <w:lvlJc w:val="left"/>
      <w:pPr>
        <w:ind w:left="4320" w:hanging="360"/>
      </w:pPr>
      <w:rPr>
        <w:rFonts w:ascii="Wingdings" w:hAnsi="Wingdings" w:hint="default"/>
      </w:rPr>
    </w:lvl>
    <w:lvl w:ilvl="6" w:tplc="3ABA74E2">
      <w:start w:val="1"/>
      <w:numFmt w:val="bullet"/>
      <w:lvlText w:val=""/>
      <w:lvlJc w:val="left"/>
      <w:pPr>
        <w:ind w:left="5040" w:hanging="360"/>
      </w:pPr>
      <w:rPr>
        <w:rFonts w:ascii="Symbol" w:hAnsi="Symbol" w:hint="default"/>
      </w:rPr>
    </w:lvl>
    <w:lvl w:ilvl="7" w:tplc="9A2AAE9C">
      <w:start w:val="1"/>
      <w:numFmt w:val="bullet"/>
      <w:lvlText w:val="o"/>
      <w:lvlJc w:val="left"/>
      <w:pPr>
        <w:ind w:left="5760" w:hanging="360"/>
      </w:pPr>
      <w:rPr>
        <w:rFonts w:ascii="Courier New" w:hAnsi="Courier New" w:hint="default"/>
      </w:rPr>
    </w:lvl>
    <w:lvl w:ilvl="8" w:tplc="41BC5840">
      <w:start w:val="1"/>
      <w:numFmt w:val="bullet"/>
      <w:lvlText w:val=""/>
      <w:lvlJc w:val="left"/>
      <w:pPr>
        <w:ind w:left="6480" w:hanging="360"/>
      </w:pPr>
      <w:rPr>
        <w:rFonts w:ascii="Wingdings" w:hAnsi="Wingdings" w:hint="default"/>
      </w:rPr>
    </w:lvl>
  </w:abstractNum>
  <w:abstractNum w:abstractNumId="11" w15:restartNumberingAfterBreak="0">
    <w:nsid w:val="2ECF74D1"/>
    <w:multiLevelType w:val="hybridMultilevel"/>
    <w:tmpl w:val="A4D2AC4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CF4E2E"/>
    <w:multiLevelType w:val="multilevel"/>
    <w:tmpl w:val="E5404582"/>
    <w:lvl w:ilvl="0">
      <w:start w:val="8"/>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0F73C2D"/>
    <w:multiLevelType w:val="hybridMultilevel"/>
    <w:tmpl w:val="99A02944"/>
    <w:lvl w:ilvl="0" w:tplc="DEC48E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1030365"/>
    <w:multiLevelType w:val="hybridMultilevel"/>
    <w:tmpl w:val="0EF642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54A1296"/>
    <w:multiLevelType w:val="hybridMultilevel"/>
    <w:tmpl w:val="FFFFFFFF"/>
    <w:lvl w:ilvl="0" w:tplc="6B68146C">
      <w:start w:val="1"/>
      <w:numFmt w:val="bullet"/>
      <w:lvlText w:val=""/>
      <w:lvlJc w:val="left"/>
      <w:pPr>
        <w:ind w:left="720" w:hanging="360"/>
      </w:pPr>
      <w:rPr>
        <w:rFonts w:ascii="Symbol" w:hAnsi="Symbol" w:hint="default"/>
      </w:rPr>
    </w:lvl>
    <w:lvl w:ilvl="1" w:tplc="E61C44E6">
      <w:start w:val="1"/>
      <w:numFmt w:val="bullet"/>
      <w:lvlText w:val="o"/>
      <w:lvlJc w:val="left"/>
      <w:pPr>
        <w:ind w:left="1440" w:hanging="360"/>
      </w:pPr>
      <w:rPr>
        <w:rFonts w:ascii="Courier New" w:hAnsi="Courier New" w:hint="default"/>
      </w:rPr>
    </w:lvl>
    <w:lvl w:ilvl="2" w:tplc="BDD4FA3E">
      <w:start w:val="1"/>
      <w:numFmt w:val="bullet"/>
      <w:lvlText w:val=""/>
      <w:lvlJc w:val="left"/>
      <w:pPr>
        <w:ind w:left="2160" w:hanging="360"/>
      </w:pPr>
      <w:rPr>
        <w:rFonts w:ascii="Wingdings" w:hAnsi="Wingdings" w:hint="default"/>
      </w:rPr>
    </w:lvl>
    <w:lvl w:ilvl="3" w:tplc="E30CCF1E">
      <w:start w:val="1"/>
      <w:numFmt w:val="bullet"/>
      <w:lvlText w:val=""/>
      <w:lvlJc w:val="left"/>
      <w:pPr>
        <w:ind w:left="2880" w:hanging="360"/>
      </w:pPr>
      <w:rPr>
        <w:rFonts w:ascii="Symbol" w:hAnsi="Symbol" w:hint="default"/>
      </w:rPr>
    </w:lvl>
    <w:lvl w:ilvl="4" w:tplc="430C7FFE">
      <w:start w:val="1"/>
      <w:numFmt w:val="bullet"/>
      <w:lvlText w:val="o"/>
      <w:lvlJc w:val="left"/>
      <w:pPr>
        <w:ind w:left="3600" w:hanging="360"/>
      </w:pPr>
      <w:rPr>
        <w:rFonts w:ascii="Courier New" w:hAnsi="Courier New" w:hint="default"/>
      </w:rPr>
    </w:lvl>
    <w:lvl w:ilvl="5" w:tplc="C900BFA4">
      <w:start w:val="1"/>
      <w:numFmt w:val="bullet"/>
      <w:lvlText w:val=""/>
      <w:lvlJc w:val="left"/>
      <w:pPr>
        <w:ind w:left="4320" w:hanging="360"/>
      </w:pPr>
      <w:rPr>
        <w:rFonts w:ascii="Wingdings" w:hAnsi="Wingdings" w:hint="default"/>
      </w:rPr>
    </w:lvl>
    <w:lvl w:ilvl="6" w:tplc="9BCEC218">
      <w:start w:val="1"/>
      <w:numFmt w:val="bullet"/>
      <w:lvlText w:val=""/>
      <w:lvlJc w:val="left"/>
      <w:pPr>
        <w:ind w:left="5040" w:hanging="360"/>
      </w:pPr>
      <w:rPr>
        <w:rFonts w:ascii="Symbol" w:hAnsi="Symbol" w:hint="default"/>
      </w:rPr>
    </w:lvl>
    <w:lvl w:ilvl="7" w:tplc="CA42E5FA">
      <w:start w:val="1"/>
      <w:numFmt w:val="bullet"/>
      <w:lvlText w:val="o"/>
      <w:lvlJc w:val="left"/>
      <w:pPr>
        <w:ind w:left="5760" w:hanging="360"/>
      </w:pPr>
      <w:rPr>
        <w:rFonts w:ascii="Courier New" w:hAnsi="Courier New" w:hint="default"/>
      </w:rPr>
    </w:lvl>
    <w:lvl w:ilvl="8" w:tplc="4C68857C">
      <w:start w:val="1"/>
      <w:numFmt w:val="bullet"/>
      <w:lvlText w:val=""/>
      <w:lvlJc w:val="left"/>
      <w:pPr>
        <w:ind w:left="6480" w:hanging="360"/>
      </w:pPr>
      <w:rPr>
        <w:rFonts w:ascii="Wingdings" w:hAnsi="Wingdings" w:hint="default"/>
      </w:rPr>
    </w:lvl>
  </w:abstractNum>
  <w:abstractNum w:abstractNumId="16" w15:restartNumberingAfterBreak="0">
    <w:nsid w:val="3CA95A09"/>
    <w:multiLevelType w:val="hybridMultilevel"/>
    <w:tmpl w:val="D63420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F35A9B"/>
    <w:multiLevelType w:val="hybridMultilevel"/>
    <w:tmpl w:val="4A1A2486"/>
    <w:lvl w:ilvl="0" w:tplc="88662EF6">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FC739B"/>
    <w:multiLevelType w:val="hybridMultilevel"/>
    <w:tmpl w:val="509831FC"/>
    <w:lvl w:ilvl="0" w:tplc="AD7602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4006867"/>
    <w:multiLevelType w:val="hybridMultilevel"/>
    <w:tmpl w:val="7D5E06E6"/>
    <w:lvl w:ilvl="0" w:tplc="2FC6463A">
      <w:start w:val="1"/>
      <w:numFmt w:val="bullet"/>
      <w:lvlText w:val="-"/>
      <w:lvlJc w:val="left"/>
      <w:pPr>
        <w:ind w:left="1455" w:hanging="360"/>
      </w:pPr>
      <w:rPr>
        <w:rFonts w:ascii="Times New Roman" w:eastAsiaTheme="minorHAnsi" w:hAnsi="Times New Roman" w:cs="Times New Roman" w:hint="default"/>
      </w:rPr>
    </w:lvl>
    <w:lvl w:ilvl="1" w:tplc="04260003" w:tentative="1">
      <w:start w:val="1"/>
      <w:numFmt w:val="bullet"/>
      <w:lvlText w:val="o"/>
      <w:lvlJc w:val="left"/>
      <w:pPr>
        <w:ind w:left="2175" w:hanging="360"/>
      </w:pPr>
      <w:rPr>
        <w:rFonts w:ascii="Courier New" w:hAnsi="Courier New" w:cs="Courier New" w:hint="default"/>
      </w:rPr>
    </w:lvl>
    <w:lvl w:ilvl="2" w:tplc="04260005" w:tentative="1">
      <w:start w:val="1"/>
      <w:numFmt w:val="bullet"/>
      <w:lvlText w:val=""/>
      <w:lvlJc w:val="left"/>
      <w:pPr>
        <w:ind w:left="2895" w:hanging="360"/>
      </w:pPr>
      <w:rPr>
        <w:rFonts w:ascii="Wingdings" w:hAnsi="Wingdings" w:hint="default"/>
      </w:rPr>
    </w:lvl>
    <w:lvl w:ilvl="3" w:tplc="04260001" w:tentative="1">
      <w:start w:val="1"/>
      <w:numFmt w:val="bullet"/>
      <w:lvlText w:val=""/>
      <w:lvlJc w:val="left"/>
      <w:pPr>
        <w:ind w:left="3615" w:hanging="360"/>
      </w:pPr>
      <w:rPr>
        <w:rFonts w:ascii="Symbol" w:hAnsi="Symbol" w:hint="default"/>
      </w:rPr>
    </w:lvl>
    <w:lvl w:ilvl="4" w:tplc="04260003" w:tentative="1">
      <w:start w:val="1"/>
      <w:numFmt w:val="bullet"/>
      <w:lvlText w:val="o"/>
      <w:lvlJc w:val="left"/>
      <w:pPr>
        <w:ind w:left="4335" w:hanging="360"/>
      </w:pPr>
      <w:rPr>
        <w:rFonts w:ascii="Courier New" w:hAnsi="Courier New" w:cs="Courier New" w:hint="default"/>
      </w:rPr>
    </w:lvl>
    <w:lvl w:ilvl="5" w:tplc="04260005" w:tentative="1">
      <w:start w:val="1"/>
      <w:numFmt w:val="bullet"/>
      <w:lvlText w:val=""/>
      <w:lvlJc w:val="left"/>
      <w:pPr>
        <w:ind w:left="5055" w:hanging="360"/>
      </w:pPr>
      <w:rPr>
        <w:rFonts w:ascii="Wingdings" w:hAnsi="Wingdings" w:hint="default"/>
      </w:rPr>
    </w:lvl>
    <w:lvl w:ilvl="6" w:tplc="04260001" w:tentative="1">
      <w:start w:val="1"/>
      <w:numFmt w:val="bullet"/>
      <w:lvlText w:val=""/>
      <w:lvlJc w:val="left"/>
      <w:pPr>
        <w:ind w:left="5775" w:hanging="360"/>
      </w:pPr>
      <w:rPr>
        <w:rFonts w:ascii="Symbol" w:hAnsi="Symbol" w:hint="default"/>
      </w:rPr>
    </w:lvl>
    <w:lvl w:ilvl="7" w:tplc="04260003" w:tentative="1">
      <w:start w:val="1"/>
      <w:numFmt w:val="bullet"/>
      <w:lvlText w:val="o"/>
      <w:lvlJc w:val="left"/>
      <w:pPr>
        <w:ind w:left="6495" w:hanging="360"/>
      </w:pPr>
      <w:rPr>
        <w:rFonts w:ascii="Courier New" w:hAnsi="Courier New" w:cs="Courier New" w:hint="default"/>
      </w:rPr>
    </w:lvl>
    <w:lvl w:ilvl="8" w:tplc="04260005" w:tentative="1">
      <w:start w:val="1"/>
      <w:numFmt w:val="bullet"/>
      <w:lvlText w:val=""/>
      <w:lvlJc w:val="left"/>
      <w:pPr>
        <w:ind w:left="7215" w:hanging="360"/>
      </w:pPr>
      <w:rPr>
        <w:rFonts w:ascii="Wingdings" w:hAnsi="Wingdings" w:hint="default"/>
      </w:rPr>
    </w:lvl>
  </w:abstractNum>
  <w:abstractNum w:abstractNumId="20" w15:restartNumberingAfterBreak="0">
    <w:nsid w:val="44F82F06"/>
    <w:multiLevelType w:val="hybridMultilevel"/>
    <w:tmpl w:val="8580F804"/>
    <w:lvl w:ilvl="0" w:tplc="BD56FEFA">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56E5884"/>
    <w:multiLevelType w:val="hybridMultilevel"/>
    <w:tmpl w:val="7DF8FBFE"/>
    <w:lvl w:ilvl="0" w:tplc="5C36E6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466719B9"/>
    <w:multiLevelType w:val="multilevel"/>
    <w:tmpl w:val="2EBAD9B6"/>
    <w:lvl w:ilvl="0">
      <w:start w:val="1"/>
      <w:numFmt w:val="decimal"/>
      <w:lvlText w:val="%1."/>
      <w:lvlJc w:val="left"/>
      <w:pPr>
        <w:ind w:left="1080" w:hanging="360"/>
      </w:pPr>
      <w:rPr>
        <w:rFonts w:hint="default"/>
        <w:b/>
      </w:rPr>
    </w:lvl>
    <w:lvl w:ilvl="1">
      <w:start w:val="1"/>
      <w:numFmt w:val="decimal"/>
      <w:isLgl/>
      <w:lvlText w:val="%2."/>
      <w:lvlJc w:val="left"/>
      <w:pPr>
        <w:ind w:left="1797" w:hanging="360"/>
      </w:pPr>
      <w:rPr>
        <w:rFonts w:ascii="Times New Roman" w:eastAsia="Times New Roman" w:hAnsi="Times New Roman" w:cs="Times New Roman"/>
        <w:u w:val="single"/>
      </w:rPr>
    </w:lvl>
    <w:lvl w:ilvl="2">
      <w:start w:val="1"/>
      <w:numFmt w:val="decimal"/>
      <w:isLgl/>
      <w:lvlText w:val="%1.%2.%3."/>
      <w:lvlJc w:val="left"/>
      <w:pPr>
        <w:ind w:left="2874" w:hanging="720"/>
      </w:pPr>
      <w:rPr>
        <w:rFonts w:hint="default"/>
        <w:u w:val="single"/>
      </w:rPr>
    </w:lvl>
    <w:lvl w:ilvl="3">
      <w:start w:val="1"/>
      <w:numFmt w:val="decimal"/>
      <w:isLgl/>
      <w:lvlText w:val="%1.%2.%3.%4."/>
      <w:lvlJc w:val="left"/>
      <w:pPr>
        <w:ind w:left="3591" w:hanging="720"/>
      </w:pPr>
      <w:rPr>
        <w:rFonts w:hint="default"/>
        <w:u w:val="single"/>
      </w:rPr>
    </w:lvl>
    <w:lvl w:ilvl="4">
      <w:start w:val="1"/>
      <w:numFmt w:val="decimal"/>
      <w:isLgl/>
      <w:lvlText w:val="%1.%2.%3.%4.%5."/>
      <w:lvlJc w:val="left"/>
      <w:pPr>
        <w:ind w:left="4668" w:hanging="1080"/>
      </w:pPr>
      <w:rPr>
        <w:rFonts w:hint="default"/>
        <w:u w:val="single"/>
      </w:rPr>
    </w:lvl>
    <w:lvl w:ilvl="5">
      <w:start w:val="1"/>
      <w:numFmt w:val="decimal"/>
      <w:isLgl/>
      <w:lvlText w:val="%1.%2.%3.%4.%5.%6."/>
      <w:lvlJc w:val="left"/>
      <w:pPr>
        <w:ind w:left="5385" w:hanging="1080"/>
      </w:pPr>
      <w:rPr>
        <w:rFonts w:hint="default"/>
        <w:u w:val="single"/>
      </w:rPr>
    </w:lvl>
    <w:lvl w:ilvl="6">
      <w:start w:val="1"/>
      <w:numFmt w:val="decimal"/>
      <w:isLgl/>
      <w:lvlText w:val="%1.%2.%3.%4.%5.%6.%7."/>
      <w:lvlJc w:val="left"/>
      <w:pPr>
        <w:ind w:left="6462" w:hanging="1440"/>
      </w:pPr>
      <w:rPr>
        <w:rFonts w:hint="default"/>
        <w:u w:val="single"/>
      </w:rPr>
    </w:lvl>
    <w:lvl w:ilvl="7">
      <w:start w:val="1"/>
      <w:numFmt w:val="decimal"/>
      <w:isLgl/>
      <w:lvlText w:val="%1.%2.%3.%4.%5.%6.%7.%8."/>
      <w:lvlJc w:val="left"/>
      <w:pPr>
        <w:ind w:left="7179" w:hanging="1440"/>
      </w:pPr>
      <w:rPr>
        <w:rFonts w:hint="default"/>
        <w:u w:val="single"/>
      </w:rPr>
    </w:lvl>
    <w:lvl w:ilvl="8">
      <w:start w:val="1"/>
      <w:numFmt w:val="decimal"/>
      <w:isLgl/>
      <w:lvlText w:val="%1.%2.%3.%4.%5.%6.%7.%8.%9."/>
      <w:lvlJc w:val="left"/>
      <w:pPr>
        <w:ind w:left="8256" w:hanging="1800"/>
      </w:pPr>
      <w:rPr>
        <w:rFonts w:hint="default"/>
        <w:u w:val="single"/>
      </w:rPr>
    </w:lvl>
  </w:abstractNum>
  <w:abstractNum w:abstractNumId="23" w15:restartNumberingAfterBreak="0">
    <w:nsid w:val="47681420"/>
    <w:multiLevelType w:val="hybridMultilevel"/>
    <w:tmpl w:val="FFFFFFFF"/>
    <w:lvl w:ilvl="0" w:tplc="9E66323C">
      <w:start w:val="1"/>
      <w:numFmt w:val="bullet"/>
      <w:lvlText w:val=""/>
      <w:lvlJc w:val="left"/>
      <w:pPr>
        <w:ind w:left="720" w:hanging="360"/>
      </w:pPr>
      <w:rPr>
        <w:rFonts w:ascii="Symbol" w:hAnsi="Symbol" w:hint="default"/>
      </w:rPr>
    </w:lvl>
    <w:lvl w:ilvl="1" w:tplc="803E473C">
      <w:start w:val="1"/>
      <w:numFmt w:val="bullet"/>
      <w:lvlText w:val=""/>
      <w:lvlJc w:val="left"/>
      <w:pPr>
        <w:ind w:left="1440" w:hanging="360"/>
      </w:pPr>
      <w:rPr>
        <w:rFonts w:ascii="Wingdings" w:hAnsi="Wingdings" w:hint="default"/>
      </w:rPr>
    </w:lvl>
    <w:lvl w:ilvl="2" w:tplc="45C88A5E">
      <w:start w:val="1"/>
      <w:numFmt w:val="bullet"/>
      <w:lvlText w:val=""/>
      <w:lvlJc w:val="left"/>
      <w:pPr>
        <w:ind w:left="2160" w:hanging="360"/>
      </w:pPr>
      <w:rPr>
        <w:rFonts w:ascii="Wingdings" w:hAnsi="Wingdings" w:hint="default"/>
      </w:rPr>
    </w:lvl>
    <w:lvl w:ilvl="3" w:tplc="C2EEDD2C">
      <w:start w:val="1"/>
      <w:numFmt w:val="bullet"/>
      <w:lvlText w:val=""/>
      <w:lvlJc w:val="left"/>
      <w:pPr>
        <w:ind w:left="2880" w:hanging="360"/>
      </w:pPr>
      <w:rPr>
        <w:rFonts w:ascii="Symbol" w:hAnsi="Symbol" w:hint="default"/>
      </w:rPr>
    </w:lvl>
    <w:lvl w:ilvl="4" w:tplc="891EBBD0">
      <w:start w:val="1"/>
      <w:numFmt w:val="bullet"/>
      <w:lvlText w:val="o"/>
      <w:lvlJc w:val="left"/>
      <w:pPr>
        <w:ind w:left="3600" w:hanging="360"/>
      </w:pPr>
      <w:rPr>
        <w:rFonts w:ascii="Courier New" w:hAnsi="Courier New" w:hint="default"/>
      </w:rPr>
    </w:lvl>
    <w:lvl w:ilvl="5" w:tplc="A75E60F2">
      <w:start w:val="1"/>
      <w:numFmt w:val="bullet"/>
      <w:lvlText w:val=""/>
      <w:lvlJc w:val="left"/>
      <w:pPr>
        <w:ind w:left="4320" w:hanging="360"/>
      </w:pPr>
      <w:rPr>
        <w:rFonts w:ascii="Wingdings" w:hAnsi="Wingdings" w:hint="default"/>
      </w:rPr>
    </w:lvl>
    <w:lvl w:ilvl="6" w:tplc="BAFC0D5C">
      <w:start w:val="1"/>
      <w:numFmt w:val="bullet"/>
      <w:lvlText w:val=""/>
      <w:lvlJc w:val="left"/>
      <w:pPr>
        <w:ind w:left="5040" w:hanging="360"/>
      </w:pPr>
      <w:rPr>
        <w:rFonts w:ascii="Symbol" w:hAnsi="Symbol" w:hint="default"/>
      </w:rPr>
    </w:lvl>
    <w:lvl w:ilvl="7" w:tplc="E01C16AE">
      <w:start w:val="1"/>
      <w:numFmt w:val="bullet"/>
      <w:lvlText w:val="o"/>
      <w:lvlJc w:val="left"/>
      <w:pPr>
        <w:ind w:left="5760" w:hanging="360"/>
      </w:pPr>
      <w:rPr>
        <w:rFonts w:ascii="Courier New" w:hAnsi="Courier New" w:hint="default"/>
      </w:rPr>
    </w:lvl>
    <w:lvl w:ilvl="8" w:tplc="88F6B8A2">
      <w:start w:val="1"/>
      <w:numFmt w:val="bullet"/>
      <w:lvlText w:val=""/>
      <w:lvlJc w:val="left"/>
      <w:pPr>
        <w:ind w:left="6480" w:hanging="360"/>
      </w:pPr>
      <w:rPr>
        <w:rFonts w:ascii="Wingdings" w:hAnsi="Wingdings" w:hint="default"/>
      </w:rPr>
    </w:lvl>
  </w:abstractNum>
  <w:abstractNum w:abstractNumId="24" w15:restartNumberingAfterBreak="0">
    <w:nsid w:val="4B3564C0"/>
    <w:multiLevelType w:val="hybridMultilevel"/>
    <w:tmpl w:val="C24695D4"/>
    <w:lvl w:ilvl="0" w:tplc="E214C5A0">
      <w:start w:val="10"/>
      <w:numFmt w:val="bullet"/>
      <w:lvlText w:val="-"/>
      <w:lvlJc w:val="left"/>
      <w:pPr>
        <w:ind w:left="720" w:hanging="360"/>
      </w:pPr>
      <w:rPr>
        <w:rFonts w:ascii="Times New Roman" w:eastAsia="Times New Roman" w:hAnsi="Times New Roman" w:cs="Times New Roman" w:hint="default"/>
        <w:b/>
        <w:i w:val="0"/>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D42345B"/>
    <w:multiLevelType w:val="hybridMultilevel"/>
    <w:tmpl w:val="AF2815E0"/>
    <w:lvl w:ilvl="0" w:tplc="AEE65412">
      <w:start w:val="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D853522"/>
    <w:multiLevelType w:val="hybridMultilevel"/>
    <w:tmpl w:val="70A018F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ED91D8C"/>
    <w:multiLevelType w:val="hybridMultilevel"/>
    <w:tmpl w:val="FFFFFFFF"/>
    <w:lvl w:ilvl="0" w:tplc="9120DD52">
      <w:start w:val="1"/>
      <w:numFmt w:val="bullet"/>
      <w:lvlText w:val=""/>
      <w:lvlJc w:val="left"/>
      <w:pPr>
        <w:ind w:left="720" w:hanging="360"/>
      </w:pPr>
      <w:rPr>
        <w:rFonts w:ascii="Symbol" w:hAnsi="Symbol" w:hint="default"/>
      </w:rPr>
    </w:lvl>
    <w:lvl w:ilvl="1" w:tplc="17A68E90">
      <w:start w:val="1"/>
      <w:numFmt w:val="bullet"/>
      <w:lvlText w:val=""/>
      <w:lvlJc w:val="left"/>
      <w:pPr>
        <w:ind w:left="1440" w:hanging="360"/>
      </w:pPr>
      <w:rPr>
        <w:rFonts w:ascii="Symbol" w:hAnsi="Symbol" w:hint="default"/>
      </w:rPr>
    </w:lvl>
    <w:lvl w:ilvl="2" w:tplc="95FEB38C">
      <w:start w:val="1"/>
      <w:numFmt w:val="bullet"/>
      <w:lvlText w:val=""/>
      <w:lvlJc w:val="left"/>
      <w:pPr>
        <w:ind w:left="2160" w:hanging="360"/>
      </w:pPr>
      <w:rPr>
        <w:rFonts w:ascii="Wingdings" w:hAnsi="Wingdings" w:hint="default"/>
      </w:rPr>
    </w:lvl>
    <w:lvl w:ilvl="3" w:tplc="B66A8838">
      <w:start w:val="1"/>
      <w:numFmt w:val="bullet"/>
      <w:lvlText w:val=""/>
      <w:lvlJc w:val="left"/>
      <w:pPr>
        <w:ind w:left="2880" w:hanging="360"/>
      </w:pPr>
      <w:rPr>
        <w:rFonts w:ascii="Symbol" w:hAnsi="Symbol" w:hint="default"/>
      </w:rPr>
    </w:lvl>
    <w:lvl w:ilvl="4" w:tplc="5DDEA82E">
      <w:start w:val="1"/>
      <w:numFmt w:val="bullet"/>
      <w:lvlText w:val="o"/>
      <w:lvlJc w:val="left"/>
      <w:pPr>
        <w:ind w:left="3600" w:hanging="360"/>
      </w:pPr>
      <w:rPr>
        <w:rFonts w:ascii="Courier New" w:hAnsi="Courier New" w:hint="default"/>
      </w:rPr>
    </w:lvl>
    <w:lvl w:ilvl="5" w:tplc="666EF39A">
      <w:start w:val="1"/>
      <w:numFmt w:val="bullet"/>
      <w:lvlText w:val=""/>
      <w:lvlJc w:val="left"/>
      <w:pPr>
        <w:ind w:left="4320" w:hanging="360"/>
      </w:pPr>
      <w:rPr>
        <w:rFonts w:ascii="Wingdings" w:hAnsi="Wingdings" w:hint="default"/>
      </w:rPr>
    </w:lvl>
    <w:lvl w:ilvl="6" w:tplc="1E1EEB6A">
      <w:start w:val="1"/>
      <w:numFmt w:val="bullet"/>
      <w:lvlText w:val=""/>
      <w:lvlJc w:val="left"/>
      <w:pPr>
        <w:ind w:left="5040" w:hanging="360"/>
      </w:pPr>
      <w:rPr>
        <w:rFonts w:ascii="Symbol" w:hAnsi="Symbol" w:hint="default"/>
      </w:rPr>
    </w:lvl>
    <w:lvl w:ilvl="7" w:tplc="CE7293CA">
      <w:start w:val="1"/>
      <w:numFmt w:val="bullet"/>
      <w:lvlText w:val="o"/>
      <w:lvlJc w:val="left"/>
      <w:pPr>
        <w:ind w:left="5760" w:hanging="360"/>
      </w:pPr>
      <w:rPr>
        <w:rFonts w:ascii="Courier New" w:hAnsi="Courier New" w:hint="default"/>
      </w:rPr>
    </w:lvl>
    <w:lvl w:ilvl="8" w:tplc="1A7A0148">
      <w:start w:val="1"/>
      <w:numFmt w:val="bullet"/>
      <w:lvlText w:val=""/>
      <w:lvlJc w:val="left"/>
      <w:pPr>
        <w:ind w:left="6480" w:hanging="360"/>
      </w:pPr>
      <w:rPr>
        <w:rFonts w:ascii="Wingdings" w:hAnsi="Wingdings" w:hint="default"/>
      </w:rPr>
    </w:lvl>
  </w:abstractNum>
  <w:abstractNum w:abstractNumId="28" w15:restartNumberingAfterBreak="0">
    <w:nsid w:val="4F8F66EA"/>
    <w:multiLevelType w:val="hybridMultilevel"/>
    <w:tmpl w:val="FFFFFFFF"/>
    <w:lvl w:ilvl="0" w:tplc="ECE2556C">
      <w:start w:val="1"/>
      <w:numFmt w:val="bullet"/>
      <w:lvlText w:val=""/>
      <w:lvlJc w:val="left"/>
      <w:pPr>
        <w:ind w:left="720" w:hanging="360"/>
      </w:pPr>
      <w:rPr>
        <w:rFonts w:ascii="Symbol" w:hAnsi="Symbol" w:hint="default"/>
      </w:rPr>
    </w:lvl>
    <w:lvl w:ilvl="1" w:tplc="8DB6EBB0">
      <w:start w:val="1"/>
      <w:numFmt w:val="bullet"/>
      <w:lvlText w:val="o"/>
      <w:lvlJc w:val="left"/>
      <w:pPr>
        <w:ind w:left="1440" w:hanging="360"/>
      </w:pPr>
      <w:rPr>
        <w:rFonts w:ascii="Courier New" w:hAnsi="Courier New" w:hint="default"/>
      </w:rPr>
    </w:lvl>
    <w:lvl w:ilvl="2" w:tplc="50A8C2B8">
      <w:start w:val="1"/>
      <w:numFmt w:val="bullet"/>
      <w:lvlText w:val=""/>
      <w:lvlJc w:val="left"/>
      <w:pPr>
        <w:ind w:left="2160" w:hanging="360"/>
      </w:pPr>
      <w:rPr>
        <w:rFonts w:ascii="Wingdings" w:hAnsi="Wingdings" w:hint="default"/>
      </w:rPr>
    </w:lvl>
    <w:lvl w:ilvl="3" w:tplc="A8A43A14">
      <w:start w:val="1"/>
      <w:numFmt w:val="bullet"/>
      <w:lvlText w:val=""/>
      <w:lvlJc w:val="left"/>
      <w:pPr>
        <w:ind w:left="2880" w:hanging="360"/>
      </w:pPr>
      <w:rPr>
        <w:rFonts w:ascii="Symbol" w:hAnsi="Symbol" w:hint="default"/>
      </w:rPr>
    </w:lvl>
    <w:lvl w:ilvl="4" w:tplc="62DAC97A">
      <w:start w:val="1"/>
      <w:numFmt w:val="bullet"/>
      <w:lvlText w:val="o"/>
      <w:lvlJc w:val="left"/>
      <w:pPr>
        <w:ind w:left="3600" w:hanging="360"/>
      </w:pPr>
      <w:rPr>
        <w:rFonts w:ascii="Courier New" w:hAnsi="Courier New" w:hint="default"/>
      </w:rPr>
    </w:lvl>
    <w:lvl w:ilvl="5" w:tplc="CA9423FE">
      <w:start w:val="1"/>
      <w:numFmt w:val="bullet"/>
      <w:lvlText w:val=""/>
      <w:lvlJc w:val="left"/>
      <w:pPr>
        <w:ind w:left="4320" w:hanging="360"/>
      </w:pPr>
      <w:rPr>
        <w:rFonts w:ascii="Wingdings" w:hAnsi="Wingdings" w:hint="default"/>
      </w:rPr>
    </w:lvl>
    <w:lvl w:ilvl="6" w:tplc="4A7AB3CA">
      <w:start w:val="1"/>
      <w:numFmt w:val="bullet"/>
      <w:lvlText w:val=""/>
      <w:lvlJc w:val="left"/>
      <w:pPr>
        <w:ind w:left="5040" w:hanging="360"/>
      </w:pPr>
      <w:rPr>
        <w:rFonts w:ascii="Symbol" w:hAnsi="Symbol" w:hint="default"/>
      </w:rPr>
    </w:lvl>
    <w:lvl w:ilvl="7" w:tplc="F6ACD966">
      <w:start w:val="1"/>
      <w:numFmt w:val="bullet"/>
      <w:lvlText w:val="o"/>
      <w:lvlJc w:val="left"/>
      <w:pPr>
        <w:ind w:left="5760" w:hanging="360"/>
      </w:pPr>
      <w:rPr>
        <w:rFonts w:ascii="Courier New" w:hAnsi="Courier New" w:hint="default"/>
      </w:rPr>
    </w:lvl>
    <w:lvl w:ilvl="8" w:tplc="AB0EABBC">
      <w:start w:val="1"/>
      <w:numFmt w:val="bullet"/>
      <w:lvlText w:val=""/>
      <w:lvlJc w:val="left"/>
      <w:pPr>
        <w:ind w:left="6480" w:hanging="360"/>
      </w:pPr>
      <w:rPr>
        <w:rFonts w:ascii="Wingdings" w:hAnsi="Wingdings" w:hint="default"/>
      </w:rPr>
    </w:lvl>
  </w:abstractNum>
  <w:abstractNum w:abstractNumId="29" w15:restartNumberingAfterBreak="0">
    <w:nsid w:val="58D70C01"/>
    <w:multiLevelType w:val="hybridMultilevel"/>
    <w:tmpl w:val="1310D0DE"/>
    <w:lvl w:ilvl="0" w:tplc="2604AF1A">
      <w:start w:val="1"/>
      <w:numFmt w:val="bullet"/>
      <w:lvlText w:val="-"/>
      <w:lvlJc w:val="left"/>
      <w:pPr>
        <w:ind w:left="1455" w:hanging="360"/>
      </w:pPr>
      <w:rPr>
        <w:rFonts w:ascii="Times New Roman" w:eastAsiaTheme="minorHAnsi" w:hAnsi="Times New Roman" w:cs="Times New Roman" w:hint="default"/>
      </w:rPr>
    </w:lvl>
    <w:lvl w:ilvl="1" w:tplc="04260003" w:tentative="1">
      <w:start w:val="1"/>
      <w:numFmt w:val="bullet"/>
      <w:lvlText w:val="o"/>
      <w:lvlJc w:val="left"/>
      <w:pPr>
        <w:ind w:left="2175" w:hanging="360"/>
      </w:pPr>
      <w:rPr>
        <w:rFonts w:ascii="Courier New" w:hAnsi="Courier New" w:cs="Courier New" w:hint="default"/>
      </w:rPr>
    </w:lvl>
    <w:lvl w:ilvl="2" w:tplc="04260005" w:tentative="1">
      <w:start w:val="1"/>
      <w:numFmt w:val="bullet"/>
      <w:lvlText w:val=""/>
      <w:lvlJc w:val="left"/>
      <w:pPr>
        <w:ind w:left="2895" w:hanging="360"/>
      </w:pPr>
      <w:rPr>
        <w:rFonts w:ascii="Wingdings" w:hAnsi="Wingdings" w:hint="default"/>
      </w:rPr>
    </w:lvl>
    <w:lvl w:ilvl="3" w:tplc="04260001" w:tentative="1">
      <w:start w:val="1"/>
      <w:numFmt w:val="bullet"/>
      <w:lvlText w:val=""/>
      <w:lvlJc w:val="left"/>
      <w:pPr>
        <w:ind w:left="3615" w:hanging="360"/>
      </w:pPr>
      <w:rPr>
        <w:rFonts w:ascii="Symbol" w:hAnsi="Symbol" w:hint="default"/>
      </w:rPr>
    </w:lvl>
    <w:lvl w:ilvl="4" w:tplc="04260003" w:tentative="1">
      <w:start w:val="1"/>
      <w:numFmt w:val="bullet"/>
      <w:lvlText w:val="o"/>
      <w:lvlJc w:val="left"/>
      <w:pPr>
        <w:ind w:left="4335" w:hanging="360"/>
      </w:pPr>
      <w:rPr>
        <w:rFonts w:ascii="Courier New" w:hAnsi="Courier New" w:cs="Courier New" w:hint="default"/>
      </w:rPr>
    </w:lvl>
    <w:lvl w:ilvl="5" w:tplc="04260005" w:tentative="1">
      <w:start w:val="1"/>
      <w:numFmt w:val="bullet"/>
      <w:lvlText w:val=""/>
      <w:lvlJc w:val="left"/>
      <w:pPr>
        <w:ind w:left="5055" w:hanging="360"/>
      </w:pPr>
      <w:rPr>
        <w:rFonts w:ascii="Wingdings" w:hAnsi="Wingdings" w:hint="default"/>
      </w:rPr>
    </w:lvl>
    <w:lvl w:ilvl="6" w:tplc="04260001" w:tentative="1">
      <w:start w:val="1"/>
      <w:numFmt w:val="bullet"/>
      <w:lvlText w:val=""/>
      <w:lvlJc w:val="left"/>
      <w:pPr>
        <w:ind w:left="5775" w:hanging="360"/>
      </w:pPr>
      <w:rPr>
        <w:rFonts w:ascii="Symbol" w:hAnsi="Symbol" w:hint="default"/>
      </w:rPr>
    </w:lvl>
    <w:lvl w:ilvl="7" w:tplc="04260003" w:tentative="1">
      <w:start w:val="1"/>
      <w:numFmt w:val="bullet"/>
      <w:lvlText w:val="o"/>
      <w:lvlJc w:val="left"/>
      <w:pPr>
        <w:ind w:left="6495" w:hanging="360"/>
      </w:pPr>
      <w:rPr>
        <w:rFonts w:ascii="Courier New" w:hAnsi="Courier New" w:cs="Courier New" w:hint="default"/>
      </w:rPr>
    </w:lvl>
    <w:lvl w:ilvl="8" w:tplc="04260005" w:tentative="1">
      <w:start w:val="1"/>
      <w:numFmt w:val="bullet"/>
      <w:lvlText w:val=""/>
      <w:lvlJc w:val="left"/>
      <w:pPr>
        <w:ind w:left="7215" w:hanging="360"/>
      </w:pPr>
      <w:rPr>
        <w:rFonts w:ascii="Wingdings" w:hAnsi="Wingdings" w:hint="default"/>
      </w:rPr>
    </w:lvl>
  </w:abstractNum>
  <w:abstractNum w:abstractNumId="30" w15:restartNumberingAfterBreak="0">
    <w:nsid w:val="597E0A6B"/>
    <w:multiLevelType w:val="multilevel"/>
    <w:tmpl w:val="B8D0906E"/>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1233B6F"/>
    <w:multiLevelType w:val="hybridMultilevel"/>
    <w:tmpl w:val="9B44F4F8"/>
    <w:lvl w:ilvl="0" w:tplc="8FA4171C">
      <w:start w:val="1"/>
      <w:numFmt w:val="bullet"/>
      <w:lvlText w:val=""/>
      <w:lvlJc w:val="left"/>
      <w:pPr>
        <w:ind w:left="720" w:hanging="360"/>
      </w:pPr>
      <w:rPr>
        <w:rFonts w:ascii="Symbol" w:hAnsi="Symbol" w:hint="default"/>
      </w:rPr>
    </w:lvl>
    <w:lvl w:ilvl="1" w:tplc="FFC02D46">
      <w:start w:val="1"/>
      <w:numFmt w:val="bullet"/>
      <w:lvlText w:val="o"/>
      <w:lvlJc w:val="left"/>
      <w:pPr>
        <w:ind w:left="1440" w:hanging="360"/>
      </w:pPr>
      <w:rPr>
        <w:rFonts w:ascii="Courier New" w:hAnsi="Courier New" w:hint="default"/>
      </w:rPr>
    </w:lvl>
    <w:lvl w:ilvl="2" w:tplc="613EE8CE">
      <w:start w:val="1"/>
      <w:numFmt w:val="bullet"/>
      <w:lvlText w:val=""/>
      <w:lvlJc w:val="left"/>
      <w:pPr>
        <w:ind w:left="2160" w:hanging="360"/>
      </w:pPr>
      <w:rPr>
        <w:rFonts w:ascii="Wingdings" w:hAnsi="Wingdings" w:hint="default"/>
      </w:rPr>
    </w:lvl>
    <w:lvl w:ilvl="3" w:tplc="A3D6E3DC">
      <w:start w:val="1"/>
      <w:numFmt w:val="bullet"/>
      <w:lvlText w:val=""/>
      <w:lvlJc w:val="left"/>
      <w:pPr>
        <w:ind w:left="2880" w:hanging="360"/>
      </w:pPr>
      <w:rPr>
        <w:rFonts w:ascii="Symbol" w:hAnsi="Symbol" w:hint="default"/>
      </w:rPr>
    </w:lvl>
    <w:lvl w:ilvl="4" w:tplc="EC9CBCDE">
      <w:start w:val="1"/>
      <w:numFmt w:val="bullet"/>
      <w:lvlText w:val="o"/>
      <w:lvlJc w:val="left"/>
      <w:pPr>
        <w:ind w:left="3600" w:hanging="360"/>
      </w:pPr>
      <w:rPr>
        <w:rFonts w:ascii="Courier New" w:hAnsi="Courier New" w:hint="default"/>
      </w:rPr>
    </w:lvl>
    <w:lvl w:ilvl="5" w:tplc="17D0F7F8">
      <w:start w:val="1"/>
      <w:numFmt w:val="bullet"/>
      <w:lvlText w:val=""/>
      <w:lvlJc w:val="left"/>
      <w:pPr>
        <w:ind w:left="4320" w:hanging="360"/>
      </w:pPr>
      <w:rPr>
        <w:rFonts w:ascii="Wingdings" w:hAnsi="Wingdings" w:hint="default"/>
      </w:rPr>
    </w:lvl>
    <w:lvl w:ilvl="6" w:tplc="A93626C2">
      <w:start w:val="1"/>
      <w:numFmt w:val="bullet"/>
      <w:lvlText w:val=""/>
      <w:lvlJc w:val="left"/>
      <w:pPr>
        <w:ind w:left="5040" w:hanging="360"/>
      </w:pPr>
      <w:rPr>
        <w:rFonts w:ascii="Symbol" w:hAnsi="Symbol" w:hint="default"/>
      </w:rPr>
    </w:lvl>
    <w:lvl w:ilvl="7" w:tplc="6BB80700">
      <w:start w:val="1"/>
      <w:numFmt w:val="bullet"/>
      <w:lvlText w:val="o"/>
      <w:lvlJc w:val="left"/>
      <w:pPr>
        <w:ind w:left="5760" w:hanging="360"/>
      </w:pPr>
      <w:rPr>
        <w:rFonts w:ascii="Courier New" w:hAnsi="Courier New" w:hint="default"/>
      </w:rPr>
    </w:lvl>
    <w:lvl w:ilvl="8" w:tplc="0A2ED296">
      <w:start w:val="1"/>
      <w:numFmt w:val="bullet"/>
      <w:lvlText w:val=""/>
      <w:lvlJc w:val="left"/>
      <w:pPr>
        <w:ind w:left="6480" w:hanging="360"/>
      </w:pPr>
      <w:rPr>
        <w:rFonts w:ascii="Wingdings" w:hAnsi="Wingdings" w:hint="default"/>
      </w:rPr>
    </w:lvl>
  </w:abstractNum>
  <w:abstractNum w:abstractNumId="32" w15:restartNumberingAfterBreak="0">
    <w:nsid w:val="617A499C"/>
    <w:multiLevelType w:val="hybridMultilevel"/>
    <w:tmpl w:val="5EB840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276602"/>
    <w:multiLevelType w:val="hybridMultilevel"/>
    <w:tmpl w:val="C1845F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644CBB"/>
    <w:multiLevelType w:val="hybridMultilevel"/>
    <w:tmpl w:val="FFFFFFFF"/>
    <w:lvl w:ilvl="0" w:tplc="BA4C6464">
      <w:start w:val="1"/>
      <w:numFmt w:val="bullet"/>
      <w:lvlText w:val=""/>
      <w:lvlJc w:val="left"/>
      <w:pPr>
        <w:ind w:left="720" w:hanging="360"/>
      </w:pPr>
      <w:rPr>
        <w:rFonts w:ascii="Symbol" w:hAnsi="Symbol" w:hint="default"/>
      </w:rPr>
    </w:lvl>
    <w:lvl w:ilvl="1" w:tplc="EF52ABAA">
      <w:start w:val="1"/>
      <w:numFmt w:val="bullet"/>
      <w:lvlText w:val=""/>
      <w:lvlJc w:val="left"/>
      <w:pPr>
        <w:ind w:left="1440" w:hanging="360"/>
      </w:pPr>
      <w:rPr>
        <w:rFonts w:ascii="Symbol" w:hAnsi="Symbol" w:hint="default"/>
      </w:rPr>
    </w:lvl>
    <w:lvl w:ilvl="2" w:tplc="1DB2C086">
      <w:start w:val="1"/>
      <w:numFmt w:val="bullet"/>
      <w:lvlText w:val=""/>
      <w:lvlJc w:val="left"/>
      <w:pPr>
        <w:ind w:left="2160" w:hanging="360"/>
      </w:pPr>
      <w:rPr>
        <w:rFonts w:ascii="Wingdings" w:hAnsi="Wingdings" w:hint="default"/>
      </w:rPr>
    </w:lvl>
    <w:lvl w:ilvl="3" w:tplc="52B2D6B8">
      <w:start w:val="1"/>
      <w:numFmt w:val="bullet"/>
      <w:lvlText w:val=""/>
      <w:lvlJc w:val="left"/>
      <w:pPr>
        <w:ind w:left="2880" w:hanging="360"/>
      </w:pPr>
      <w:rPr>
        <w:rFonts w:ascii="Symbol" w:hAnsi="Symbol" w:hint="default"/>
      </w:rPr>
    </w:lvl>
    <w:lvl w:ilvl="4" w:tplc="CA9E9B78">
      <w:start w:val="1"/>
      <w:numFmt w:val="bullet"/>
      <w:lvlText w:val="o"/>
      <w:lvlJc w:val="left"/>
      <w:pPr>
        <w:ind w:left="3600" w:hanging="360"/>
      </w:pPr>
      <w:rPr>
        <w:rFonts w:ascii="Courier New" w:hAnsi="Courier New" w:hint="default"/>
      </w:rPr>
    </w:lvl>
    <w:lvl w:ilvl="5" w:tplc="C27E0744">
      <w:start w:val="1"/>
      <w:numFmt w:val="bullet"/>
      <w:lvlText w:val=""/>
      <w:lvlJc w:val="left"/>
      <w:pPr>
        <w:ind w:left="4320" w:hanging="360"/>
      </w:pPr>
      <w:rPr>
        <w:rFonts w:ascii="Wingdings" w:hAnsi="Wingdings" w:hint="default"/>
      </w:rPr>
    </w:lvl>
    <w:lvl w:ilvl="6" w:tplc="19460F0E">
      <w:start w:val="1"/>
      <w:numFmt w:val="bullet"/>
      <w:lvlText w:val=""/>
      <w:lvlJc w:val="left"/>
      <w:pPr>
        <w:ind w:left="5040" w:hanging="360"/>
      </w:pPr>
      <w:rPr>
        <w:rFonts w:ascii="Symbol" w:hAnsi="Symbol" w:hint="default"/>
      </w:rPr>
    </w:lvl>
    <w:lvl w:ilvl="7" w:tplc="09008B38">
      <w:start w:val="1"/>
      <w:numFmt w:val="bullet"/>
      <w:lvlText w:val="o"/>
      <w:lvlJc w:val="left"/>
      <w:pPr>
        <w:ind w:left="5760" w:hanging="360"/>
      </w:pPr>
      <w:rPr>
        <w:rFonts w:ascii="Courier New" w:hAnsi="Courier New" w:hint="default"/>
      </w:rPr>
    </w:lvl>
    <w:lvl w:ilvl="8" w:tplc="75C8140C">
      <w:start w:val="1"/>
      <w:numFmt w:val="bullet"/>
      <w:lvlText w:val=""/>
      <w:lvlJc w:val="left"/>
      <w:pPr>
        <w:ind w:left="6480" w:hanging="360"/>
      </w:pPr>
      <w:rPr>
        <w:rFonts w:ascii="Wingdings" w:hAnsi="Wingdings" w:hint="default"/>
      </w:rPr>
    </w:lvl>
  </w:abstractNum>
  <w:abstractNum w:abstractNumId="35" w15:restartNumberingAfterBreak="0">
    <w:nsid w:val="6BD77573"/>
    <w:multiLevelType w:val="hybridMultilevel"/>
    <w:tmpl w:val="BDF4EB64"/>
    <w:lvl w:ilvl="0" w:tplc="19005D26">
      <w:start w:val="1"/>
      <w:numFmt w:val="decimal"/>
      <w:lvlText w:val="%1."/>
      <w:lvlJc w:val="left"/>
      <w:pPr>
        <w:ind w:left="1069" w:hanging="360"/>
      </w:pPr>
      <w:rPr>
        <w:rFonts w:ascii="Times New Roman" w:hAnsi="Times New Roman"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6D2612AC"/>
    <w:multiLevelType w:val="multilevel"/>
    <w:tmpl w:val="47DE766C"/>
    <w:lvl w:ilvl="0">
      <w:start w:val="21"/>
      <w:numFmt w:val="decimal"/>
      <w:lvlText w:val="%1."/>
      <w:lvlJc w:val="left"/>
      <w:pPr>
        <w:ind w:left="560" w:hanging="560"/>
      </w:pPr>
      <w:rPr>
        <w:rFonts w:ascii="Times New Roman" w:hAnsi="Times New Roman" w:cs="Times New Roman" w:hint="default"/>
        <w:sz w:val="28"/>
        <w:szCs w:val="28"/>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15:restartNumberingAfterBreak="0">
    <w:nsid w:val="7441404C"/>
    <w:multiLevelType w:val="hybridMultilevel"/>
    <w:tmpl w:val="4DA6576E"/>
    <w:lvl w:ilvl="0" w:tplc="7E8425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9FB5D79"/>
    <w:multiLevelType w:val="hybridMultilevel"/>
    <w:tmpl w:val="D7B4AF14"/>
    <w:lvl w:ilvl="0" w:tplc="E1F2B72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1A0414"/>
    <w:multiLevelType w:val="hybridMultilevel"/>
    <w:tmpl w:val="D654FB7A"/>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abstractNumId w:val="2"/>
  </w:num>
  <w:num w:numId="2">
    <w:abstractNumId w:val="31"/>
  </w:num>
  <w:num w:numId="3">
    <w:abstractNumId w:val="10"/>
  </w:num>
  <w:num w:numId="4">
    <w:abstractNumId w:val="15"/>
  </w:num>
  <w:num w:numId="5">
    <w:abstractNumId w:val="8"/>
  </w:num>
  <w:num w:numId="6">
    <w:abstractNumId w:val="28"/>
  </w:num>
  <w:num w:numId="7">
    <w:abstractNumId w:val="34"/>
  </w:num>
  <w:num w:numId="8">
    <w:abstractNumId w:val="23"/>
  </w:num>
  <w:num w:numId="9">
    <w:abstractNumId w:val="27"/>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5"/>
  </w:num>
  <w:num w:numId="15">
    <w:abstractNumId w:val="3"/>
  </w:num>
  <w:num w:numId="16">
    <w:abstractNumId w:val="17"/>
  </w:num>
  <w:num w:numId="17">
    <w:abstractNumId w:val="9"/>
  </w:num>
  <w:num w:numId="18">
    <w:abstractNumId w:val="20"/>
  </w:num>
  <w:num w:numId="19">
    <w:abstractNumId w:val="3"/>
  </w:num>
  <w:num w:numId="20">
    <w:abstractNumId w:val="0"/>
  </w:num>
  <w:num w:numId="21">
    <w:abstractNumId w:val="5"/>
  </w:num>
  <w:num w:numId="22">
    <w:abstractNumId w:val="13"/>
  </w:num>
  <w:num w:numId="23">
    <w:abstractNumId w:val="21"/>
  </w:num>
  <w:num w:numId="24">
    <w:abstractNumId w:val="25"/>
  </w:num>
  <w:num w:numId="25">
    <w:abstractNumId w:val="29"/>
  </w:num>
  <w:num w:numId="26">
    <w:abstractNumId w:val="19"/>
  </w:num>
  <w:num w:numId="27">
    <w:abstractNumId w:val="16"/>
  </w:num>
  <w:num w:numId="28">
    <w:abstractNumId w:val="38"/>
  </w:num>
  <w:num w:numId="29">
    <w:abstractNumId w:val="14"/>
  </w:num>
  <w:num w:numId="30">
    <w:abstractNumId w:val="26"/>
  </w:num>
  <w:num w:numId="31">
    <w:abstractNumId w:val="36"/>
  </w:num>
  <w:num w:numId="32">
    <w:abstractNumId w:val="30"/>
  </w:num>
  <w:num w:numId="33">
    <w:abstractNumId w:val="11"/>
  </w:num>
  <w:num w:numId="34">
    <w:abstractNumId w:val="22"/>
  </w:num>
  <w:num w:numId="35">
    <w:abstractNumId w:val="12"/>
  </w:num>
  <w:num w:numId="36">
    <w:abstractNumId w:val="33"/>
  </w:num>
  <w:num w:numId="37">
    <w:abstractNumId w:val="18"/>
  </w:num>
  <w:num w:numId="38">
    <w:abstractNumId w:val="4"/>
  </w:num>
  <w:num w:numId="39">
    <w:abstractNumId w:val="7"/>
  </w:num>
  <w:num w:numId="40">
    <w:abstractNumId w:val="37"/>
  </w:num>
  <w:num w:numId="41">
    <w:abstractNumId w:val="32"/>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37D"/>
    <w:rsid w:val="00000729"/>
    <w:rsid w:val="000007F6"/>
    <w:rsid w:val="00003490"/>
    <w:rsid w:val="00003D5B"/>
    <w:rsid w:val="000041A8"/>
    <w:rsid w:val="00010167"/>
    <w:rsid w:val="00010410"/>
    <w:rsid w:val="000116BA"/>
    <w:rsid w:val="00011DA5"/>
    <w:rsid w:val="00015D9C"/>
    <w:rsid w:val="0002019F"/>
    <w:rsid w:val="00021E62"/>
    <w:rsid w:val="00023424"/>
    <w:rsid w:val="00024195"/>
    <w:rsid w:val="0002443F"/>
    <w:rsid w:val="00027E54"/>
    <w:rsid w:val="00032858"/>
    <w:rsid w:val="00033D15"/>
    <w:rsid w:val="00037FDB"/>
    <w:rsid w:val="00040772"/>
    <w:rsid w:val="00041E2B"/>
    <w:rsid w:val="000436A5"/>
    <w:rsid w:val="00045E4A"/>
    <w:rsid w:val="00046356"/>
    <w:rsid w:val="00046C17"/>
    <w:rsid w:val="00047745"/>
    <w:rsid w:val="00053D05"/>
    <w:rsid w:val="00055C3F"/>
    <w:rsid w:val="00056F8B"/>
    <w:rsid w:val="0006209A"/>
    <w:rsid w:val="00065706"/>
    <w:rsid w:val="00066665"/>
    <w:rsid w:val="00066940"/>
    <w:rsid w:val="00066DC4"/>
    <w:rsid w:val="00067F4E"/>
    <w:rsid w:val="00071FFD"/>
    <w:rsid w:val="00073AD4"/>
    <w:rsid w:val="0007444B"/>
    <w:rsid w:val="00075206"/>
    <w:rsid w:val="00075D6C"/>
    <w:rsid w:val="000769B8"/>
    <w:rsid w:val="00082A2B"/>
    <w:rsid w:val="00084140"/>
    <w:rsid w:val="000857A7"/>
    <w:rsid w:val="0008647A"/>
    <w:rsid w:val="00091852"/>
    <w:rsid w:val="00095743"/>
    <w:rsid w:val="0009646F"/>
    <w:rsid w:val="000A0FEC"/>
    <w:rsid w:val="000A1C58"/>
    <w:rsid w:val="000A2939"/>
    <w:rsid w:val="000A2DDA"/>
    <w:rsid w:val="000A383D"/>
    <w:rsid w:val="000A4406"/>
    <w:rsid w:val="000A6000"/>
    <w:rsid w:val="000A631B"/>
    <w:rsid w:val="000A6C78"/>
    <w:rsid w:val="000A78CD"/>
    <w:rsid w:val="000A7B54"/>
    <w:rsid w:val="000B0843"/>
    <w:rsid w:val="000B233D"/>
    <w:rsid w:val="000B3C13"/>
    <w:rsid w:val="000B43E7"/>
    <w:rsid w:val="000B621C"/>
    <w:rsid w:val="000C06F6"/>
    <w:rsid w:val="000C305F"/>
    <w:rsid w:val="000C3F4C"/>
    <w:rsid w:val="000C5095"/>
    <w:rsid w:val="000C6B3E"/>
    <w:rsid w:val="000D30AE"/>
    <w:rsid w:val="000D4242"/>
    <w:rsid w:val="000E196E"/>
    <w:rsid w:val="000E4326"/>
    <w:rsid w:val="000E470E"/>
    <w:rsid w:val="000E51FB"/>
    <w:rsid w:val="000E5894"/>
    <w:rsid w:val="000E5E9F"/>
    <w:rsid w:val="000F064C"/>
    <w:rsid w:val="000F14F4"/>
    <w:rsid w:val="000F24B1"/>
    <w:rsid w:val="000F2D3B"/>
    <w:rsid w:val="000F4643"/>
    <w:rsid w:val="000F4DCE"/>
    <w:rsid w:val="000F5583"/>
    <w:rsid w:val="000F5B08"/>
    <w:rsid w:val="00103CEF"/>
    <w:rsid w:val="001065D2"/>
    <w:rsid w:val="001068F0"/>
    <w:rsid w:val="00107191"/>
    <w:rsid w:val="001077E5"/>
    <w:rsid w:val="00115D28"/>
    <w:rsid w:val="0012268B"/>
    <w:rsid w:val="00122BC7"/>
    <w:rsid w:val="00124007"/>
    <w:rsid w:val="0012437A"/>
    <w:rsid w:val="00125119"/>
    <w:rsid w:val="00125306"/>
    <w:rsid w:val="00125F3F"/>
    <w:rsid w:val="00127068"/>
    <w:rsid w:val="00127E90"/>
    <w:rsid w:val="00133328"/>
    <w:rsid w:val="00134E53"/>
    <w:rsid w:val="00140A68"/>
    <w:rsid w:val="00141416"/>
    <w:rsid w:val="00141828"/>
    <w:rsid w:val="00142B73"/>
    <w:rsid w:val="00143E50"/>
    <w:rsid w:val="00145291"/>
    <w:rsid w:val="00152034"/>
    <w:rsid w:val="001528E4"/>
    <w:rsid w:val="00152C42"/>
    <w:rsid w:val="001532B2"/>
    <w:rsid w:val="00153344"/>
    <w:rsid w:val="00154F53"/>
    <w:rsid w:val="0015531E"/>
    <w:rsid w:val="00155342"/>
    <w:rsid w:val="00163308"/>
    <w:rsid w:val="00165262"/>
    <w:rsid w:val="0017232B"/>
    <w:rsid w:val="001733F9"/>
    <w:rsid w:val="0018346B"/>
    <w:rsid w:val="0019023C"/>
    <w:rsid w:val="001914F1"/>
    <w:rsid w:val="00195575"/>
    <w:rsid w:val="00196C68"/>
    <w:rsid w:val="001A1253"/>
    <w:rsid w:val="001A13F3"/>
    <w:rsid w:val="001A3CEF"/>
    <w:rsid w:val="001A51F7"/>
    <w:rsid w:val="001A53E8"/>
    <w:rsid w:val="001A6FA5"/>
    <w:rsid w:val="001A705A"/>
    <w:rsid w:val="001A7C97"/>
    <w:rsid w:val="001B033B"/>
    <w:rsid w:val="001B082C"/>
    <w:rsid w:val="001B5A91"/>
    <w:rsid w:val="001B77C2"/>
    <w:rsid w:val="001B7A3B"/>
    <w:rsid w:val="001C097C"/>
    <w:rsid w:val="001C242D"/>
    <w:rsid w:val="001C3515"/>
    <w:rsid w:val="001C6265"/>
    <w:rsid w:val="001C676A"/>
    <w:rsid w:val="001C6CC6"/>
    <w:rsid w:val="001C7C34"/>
    <w:rsid w:val="001D0AE3"/>
    <w:rsid w:val="001D0AF6"/>
    <w:rsid w:val="001D2EF9"/>
    <w:rsid w:val="001D4B6B"/>
    <w:rsid w:val="001D4F69"/>
    <w:rsid w:val="001D50D6"/>
    <w:rsid w:val="001D5190"/>
    <w:rsid w:val="001D53EA"/>
    <w:rsid w:val="001D68A2"/>
    <w:rsid w:val="001D6D55"/>
    <w:rsid w:val="001D7261"/>
    <w:rsid w:val="001D7ED4"/>
    <w:rsid w:val="001E23EF"/>
    <w:rsid w:val="001E3345"/>
    <w:rsid w:val="001E46D7"/>
    <w:rsid w:val="001E4C00"/>
    <w:rsid w:val="001E5427"/>
    <w:rsid w:val="001E61C5"/>
    <w:rsid w:val="001E7B71"/>
    <w:rsid w:val="001E7B72"/>
    <w:rsid w:val="001F3568"/>
    <w:rsid w:val="001F411D"/>
    <w:rsid w:val="001F5D20"/>
    <w:rsid w:val="001F6DDF"/>
    <w:rsid w:val="00201311"/>
    <w:rsid w:val="00205A5E"/>
    <w:rsid w:val="00205D1E"/>
    <w:rsid w:val="002074C3"/>
    <w:rsid w:val="0021009B"/>
    <w:rsid w:val="002118AC"/>
    <w:rsid w:val="00212EC3"/>
    <w:rsid w:val="00216273"/>
    <w:rsid w:val="00216281"/>
    <w:rsid w:val="00216A26"/>
    <w:rsid w:val="0021786A"/>
    <w:rsid w:val="00217925"/>
    <w:rsid w:val="00220EB3"/>
    <w:rsid w:val="00220F4B"/>
    <w:rsid w:val="00220FAD"/>
    <w:rsid w:val="00221599"/>
    <w:rsid w:val="00225942"/>
    <w:rsid w:val="002321E4"/>
    <w:rsid w:val="00233895"/>
    <w:rsid w:val="00233DD9"/>
    <w:rsid w:val="00234369"/>
    <w:rsid w:val="002349B9"/>
    <w:rsid w:val="00235400"/>
    <w:rsid w:val="002355D3"/>
    <w:rsid w:val="00236C6F"/>
    <w:rsid w:val="00245A0F"/>
    <w:rsid w:val="0024721D"/>
    <w:rsid w:val="00247C0E"/>
    <w:rsid w:val="00251436"/>
    <w:rsid w:val="00253D6D"/>
    <w:rsid w:val="00255C46"/>
    <w:rsid w:val="00256E68"/>
    <w:rsid w:val="00257A2D"/>
    <w:rsid w:val="00257AB7"/>
    <w:rsid w:val="00261549"/>
    <w:rsid w:val="00261D2C"/>
    <w:rsid w:val="0026495F"/>
    <w:rsid w:val="002704CC"/>
    <w:rsid w:val="0027191E"/>
    <w:rsid w:val="002722F2"/>
    <w:rsid w:val="00275D8D"/>
    <w:rsid w:val="00277D18"/>
    <w:rsid w:val="00277F59"/>
    <w:rsid w:val="00280CD5"/>
    <w:rsid w:val="0028356D"/>
    <w:rsid w:val="002930BC"/>
    <w:rsid w:val="00295AAB"/>
    <w:rsid w:val="002963E0"/>
    <w:rsid w:val="00296B4E"/>
    <w:rsid w:val="002A2B8A"/>
    <w:rsid w:val="002A63FD"/>
    <w:rsid w:val="002A6A61"/>
    <w:rsid w:val="002A6DFD"/>
    <w:rsid w:val="002B043A"/>
    <w:rsid w:val="002B0526"/>
    <w:rsid w:val="002B0B9B"/>
    <w:rsid w:val="002B1CC9"/>
    <w:rsid w:val="002B28C9"/>
    <w:rsid w:val="002B3A47"/>
    <w:rsid w:val="002B4A40"/>
    <w:rsid w:val="002C0AF7"/>
    <w:rsid w:val="002C152A"/>
    <w:rsid w:val="002C4C6E"/>
    <w:rsid w:val="002C6515"/>
    <w:rsid w:val="002C7FC7"/>
    <w:rsid w:val="002D23AA"/>
    <w:rsid w:val="002D2AB8"/>
    <w:rsid w:val="002D6A1F"/>
    <w:rsid w:val="002E1D38"/>
    <w:rsid w:val="002E5828"/>
    <w:rsid w:val="002E5885"/>
    <w:rsid w:val="002E5A0D"/>
    <w:rsid w:val="002E5C7B"/>
    <w:rsid w:val="002E5ED7"/>
    <w:rsid w:val="002E740C"/>
    <w:rsid w:val="002E74B4"/>
    <w:rsid w:val="002E750C"/>
    <w:rsid w:val="002E7EE7"/>
    <w:rsid w:val="002F2487"/>
    <w:rsid w:val="002F3EFA"/>
    <w:rsid w:val="002F6BB0"/>
    <w:rsid w:val="003022D6"/>
    <w:rsid w:val="0030376A"/>
    <w:rsid w:val="00303BE3"/>
    <w:rsid w:val="00305B32"/>
    <w:rsid w:val="00312482"/>
    <w:rsid w:val="0031687E"/>
    <w:rsid w:val="00317ABB"/>
    <w:rsid w:val="00320B4F"/>
    <w:rsid w:val="00320FCF"/>
    <w:rsid w:val="00321A34"/>
    <w:rsid w:val="0032240B"/>
    <w:rsid w:val="003237E2"/>
    <w:rsid w:val="003257E1"/>
    <w:rsid w:val="0032669F"/>
    <w:rsid w:val="00327B20"/>
    <w:rsid w:val="0033060B"/>
    <w:rsid w:val="0033200D"/>
    <w:rsid w:val="003326A6"/>
    <w:rsid w:val="00336985"/>
    <w:rsid w:val="003377D6"/>
    <w:rsid w:val="00342D86"/>
    <w:rsid w:val="00346B32"/>
    <w:rsid w:val="00350260"/>
    <w:rsid w:val="0035045F"/>
    <w:rsid w:val="00351C67"/>
    <w:rsid w:val="0035780A"/>
    <w:rsid w:val="0035FA0D"/>
    <w:rsid w:val="00361650"/>
    <w:rsid w:val="00362561"/>
    <w:rsid w:val="00363518"/>
    <w:rsid w:val="00366431"/>
    <w:rsid w:val="00373326"/>
    <w:rsid w:val="00373AB7"/>
    <w:rsid w:val="00376D05"/>
    <w:rsid w:val="003824D7"/>
    <w:rsid w:val="003826A7"/>
    <w:rsid w:val="00386497"/>
    <w:rsid w:val="00386A18"/>
    <w:rsid w:val="00391147"/>
    <w:rsid w:val="003955B5"/>
    <w:rsid w:val="00395D7F"/>
    <w:rsid w:val="00395DDF"/>
    <w:rsid w:val="00396189"/>
    <w:rsid w:val="00396552"/>
    <w:rsid w:val="003976B0"/>
    <w:rsid w:val="003A2298"/>
    <w:rsid w:val="003A2A75"/>
    <w:rsid w:val="003A317C"/>
    <w:rsid w:val="003A5871"/>
    <w:rsid w:val="003A5B6E"/>
    <w:rsid w:val="003A77D0"/>
    <w:rsid w:val="003B1F8D"/>
    <w:rsid w:val="003C14AE"/>
    <w:rsid w:val="003C6B70"/>
    <w:rsid w:val="003D01FC"/>
    <w:rsid w:val="003D3508"/>
    <w:rsid w:val="003D40DA"/>
    <w:rsid w:val="003E15FC"/>
    <w:rsid w:val="003E3CED"/>
    <w:rsid w:val="003E69FF"/>
    <w:rsid w:val="003E6E5B"/>
    <w:rsid w:val="003F0449"/>
    <w:rsid w:val="003F1EBD"/>
    <w:rsid w:val="003F3112"/>
    <w:rsid w:val="0040320B"/>
    <w:rsid w:val="00403509"/>
    <w:rsid w:val="00404A7B"/>
    <w:rsid w:val="00407B0E"/>
    <w:rsid w:val="00411539"/>
    <w:rsid w:val="00411956"/>
    <w:rsid w:val="00412481"/>
    <w:rsid w:val="00412883"/>
    <w:rsid w:val="004131A2"/>
    <w:rsid w:val="004216CD"/>
    <w:rsid w:val="00426F2F"/>
    <w:rsid w:val="0043100C"/>
    <w:rsid w:val="00433631"/>
    <w:rsid w:val="00434DCB"/>
    <w:rsid w:val="0043610A"/>
    <w:rsid w:val="00445EB6"/>
    <w:rsid w:val="00451D34"/>
    <w:rsid w:val="00454F08"/>
    <w:rsid w:val="00455A18"/>
    <w:rsid w:val="00456AA5"/>
    <w:rsid w:val="00457CEA"/>
    <w:rsid w:val="00461B52"/>
    <w:rsid w:val="00463783"/>
    <w:rsid w:val="00466539"/>
    <w:rsid w:val="00473617"/>
    <w:rsid w:val="00474459"/>
    <w:rsid w:val="00475620"/>
    <w:rsid w:val="00477106"/>
    <w:rsid w:val="00477BAC"/>
    <w:rsid w:val="00477CA1"/>
    <w:rsid w:val="00480AF8"/>
    <w:rsid w:val="0049192E"/>
    <w:rsid w:val="00492539"/>
    <w:rsid w:val="004926AD"/>
    <w:rsid w:val="00495BF3"/>
    <w:rsid w:val="004962B1"/>
    <w:rsid w:val="004979A2"/>
    <w:rsid w:val="004A0F7E"/>
    <w:rsid w:val="004A2B1C"/>
    <w:rsid w:val="004A4439"/>
    <w:rsid w:val="004A4C74"/>
    <w:rsid w:val="004B005C"/>
    <w:rsid w:val="004B094E"/>
    <w:rsid w:val="004B23E2"/>
    <w:rsid w:val="004B26BA"/>
    <w:rsid w:val="004B4688"/>
    <w:rsid w:val="004B56D8"/>
    <w:rsid w:val="004B5710"/>
    <w:rsid w:val="004B59EB"/>
    <w:rsid w:val="004B69A9"/>
    <w:rsid w:val="004B6AE7"/>
    <w:rsid w:val="004B6B0F"/>
    <w:rsid w:val="004C0375"/>
    <w:rsid w:val="004C315A"/>
    <w:rsid w:val="004C478A"/>
    <w:rsid w:val="004C4C88"/>
    <w:rsid w:val="004C676C"/>
    <w:rsid w:val="004D5D6F"/>
    <w:rsid w:val="004E0298"/>
    <w:rsid w:val="004E2EEC"/>
    <w:rsid w:val="004E3419"/>
    <w:rsid w:val="004E5F4F"/>
    <w:rsid w:val="004E6C9A"/>
    <w:rsid w:val="004E6FCA"/>
    <w:rsid w:val="004E71CE"/>
    <w:rsid w:val="004E7FA3"/>
    <w:rsid w:val="004F1A1C"/>
    <w:rsid w:val="004F1AB5"/>
    <w:rsid w:val="004F3506"/>
    <w:rsid w:val="004F4533"/>
    <w:rsid w:val="004F45AE"/>
    <w:rsid w:val="004F4B04"/>
    <w:rsid w:val="004F511F"/>
    <w:rsid w:val="004F51F5"/>
    <w:rsid w:val="004F61E9"/>
    <w:rsid w:val="004F78E5"/>
    <w:rsid w:val="00500AA3"/>
    <w:rsid w:val="0050587B"/>
    <w:rsid w:val="00506305"/>
    <w:rsid w:val="00507E8D"/>
    <w:rsid w:val="00510B30"/>
    <w:rsid w:val="005114B7"/>
    <w:rsid w:val="005144CB"/>
    <w:rsid w:val="00517160"/>
    <w:rsid w:val="00522499"/>
    <w:rsid w:val="005248A5"/>
    <w:rsid w:val="005301C3"/>
    <w:rsid w:val="00533306"/>
    <w:rsid w:val="00534071"/>
    <w:rsid w:val="005342A7"/>
    <w:rsid w:val="0053561E"/>
    <w:rsid w:val="00536EBE"/>
    <w:rsid w:val="005428E7"/>
    <w:rsid w:val="005429B5"/>
    <w:rsid w:val="005442A6"/>
    <w:rsid w:val="005446AC"/>
    <w:rsid w:val="00544F39"/>
    <w:rsid w:val="005470A2"/>
    <w:rsid w:val="00547FE1"/>
    <w:rsid w:val="005503D2"/>
    <w:rsid w:val="0055041B"/>
    <w:rsid w:val="005524ED"/>
    <w:rsid w:val="00553999"/>
    <w:rsid w:val="00555D31"/>
    <w:rsid w:val="00556639"/>
    <w:rsid w:val="0055681C"/>
    <w:rsid w:val="00557C40"/>
    <w:rsid w:val="00562011"/>
    <w:rsid w:val="00563952"/>
    <w:rsid w:val="00563BD8"/>
    <w:rsid w:val="00563BF1"/>
    <w:rsid w:val="00564480"/>
    <w:rsid w:val="005656DC"/>
    <w:rsid w:val="00566E73"/>
    <w:rsid w:val="00567715"/>
    <w:rsid w:val="0057133E"/>
    <w:rsid w:val="005726E0"/>
    <w:rsid w:val="00574710"/>
    <w:rsid w:val="00574ED2"/>
    <w:rsid w:val="00575018"/>
    <w:rsid w:val="005750A1"/>
    <w:rsid w:val="005773F3"/>
    <w:rsid w:val="00577B72"/>
    <w:rsid w:val="00577D6E"/>
    <w:rsid w:val="00581DB0"/>
    <w:rsid w:val="00582552"/>
    <w:rsid w:val="00584F8D"/>
    <w:rsid w:val="005852AE"/>
    <w:rsid w:val="00590FCA"/>
    <w:rsid w:val="00592215"/>
    <w:rsid w:val="005926F5"/>
    <w:rsid w:val="00592925"/>
    <w:rsid w:val="00593400"/>
    <w:rsid w:val="00593B0C"/>
    <w:rsid w:val="00594304"/>
    <w:rsid w:val="005963CF"/>
    <w:rsid w:val="005965CC"/>
    <w:rsid w:val="00596B00"/>
    <w:rsid w:val="00596F92"/>
    <w:rsid w:val="005A1A0D"/>
    <w:rsid w:val="005A1C1F"/>
    <w:rsid w:val="005A342A"/>
    <w:rsid w:val="005A3EEA"/>
    <w:rsid w:val="005A578B"/>
    <w:rsid w:val="005B19DB"/>
    <w:rsid w:val="005B1EA9"/>
    <w:rsid w:val="005B3A45"/>
    <w:rsid w:val="005B4FA3"/>
    <w:rsid w:val="005B5A35"/>
    <w:rsid w:val="005B6420"/>
    <w:rsid w:val="005C249A"/>
    <w:rsid w:val="005C3BCF"/>
    <w:rsid w:val="005C59B4"/>
    <w:rsid w:val="005C665D"/>
    <w:rsid w:val="005D0D34"/>
    <w:rsid w:val="005D2039"/>
    <w:rsid w:val="005D4B7B"/>
    <w:rsid w:val="005D4BD7"/>
    <w:rsid w:val="005D661D"/>
    <w:rsid w:val="005D6735"/>
    <w:rsid w:val="005D7F66"/>
    <w:rsid w:val="005E2CBD"/>
    <w:rsid w:val="005E3434"/>
    <w:rsid w:val="005E5241"/>
    <w:rsid w:val="005E5F30"/>
    <w:rsid w:val="005F0564"/>
    <w:rsid w:val="005F7E46"/>
    <w:rsid w:val="006002F6"/>
    <w:rsid w:val="0060240E"/>
    <w:rsid w:val="0060525A"/>
    <w:rsid w:val="006052CD"/>
    <w:rsid w:val="006116FE"/>
    <w:rsid w:val="006148CF"/>
    <w:rsid w:val="00615D51"/>
    <w:rsid w:val="006201C1"/>
    <w:rsid w:val="0062113D"/>
    <w:rsid w:val="00621213"/>
    <w:rsid w:val="00627B73"/>
    <w:rsid w:val="00630B3F"/>
    <w:rsid w:val="00632287"/>
    <w:rsid w:val="006355D0"/>
    <w:rsid w:val="00635D22"/>
    <w:rsid w:val="006373B3"/>
    <w:rsid w:val="00640530"/>
    <w:rsid w:val="00640DF2"/>
    <w:rsid w:val="0064149A"/>
    <w:rsid w:val="00643581"/>
    <w:rsid w:val="00645571"/>
    <w:rsid w:val="00646C97"/>
    <w:rsid w:val="00647473"/>
    <w:rsid w:val="0064790F"/>
    <w:rsid w:val="00651062"/>
    <w:rsid w:val="00651FB0"/>
    <w:rsid w:val="00656A8A"/>
    <w:rsid w:val="006612FB"/>
    <w:rsid w:val="00663D67"/>
    <w:rsid w:val="00663E00"/>
    <w:rsid w:val="00664CC7"/>
    <w:rsid w:val="0066562B"/>
    <w:rsid w:val="00666495"/>
    <w:rsid w:val="00667B61"/>
    <w:rsid w:val="00670584"/>
    <w:rsid w:val="00676323"/>
    <w:rsid w:val="0067693A"/>
    <w:rsid w:val="006828FB"/>
    <w:rsid w:val="00682ACD"/>
    <w:rsid w:val="0068319E"/>
    <w:rsid w:val="00684674"/>
    <w:rsid w:val="00686BDD"/>
    <w:rsid w:val="00687374"/>
    <w:rsid w:val="00692410"/>
    <w:rsid w:val="00692F80"/>
    <w:rsid w:val="00693FD7"/>
    <w:rsid w:val="006970DC"/>
    <w:rsid w:val="0069726A"/>
    <w:rsid w:val="00697FC3"/>
    <w:rsid w:val="006A0C08"/>
    <w:rsid w:val="006A33C2"/>
    <w:rsid w:val="006A6C6C"/>
    <w:rsid w:val="006B2ADA"/>
    <w:rsid w:val="006B2DD1"/>
    <w:rsid w:val="006B3421"/>
    <w:rsid w:val="006B4A48"/>
    <w:rsid w:val="006B64CE"/>
    <w:rsid w:val="006B6A12"/>
    <w:rsid w:val="006B6DF7"/>
    <w:rsid w:val="006B6E5A"/>
    <w:rsid w:val="006C234E"/>
    <w:rsid w:val="006C2967"/>
    <w:rsid w:val="006C50AD"/>
    <w:rsid w:val="006C5DED"/>
    <w:rsid w:val="006D00BA"/>
    <w:rsid w:val="006D0FC7"/>
    <w:rsid w:val="006D22E0"/>
    <w:rsid w:val="006D2931"/>
    <w:rsid w:val="006D3136"/>
    <w:rsid w:val="006D3FFC"/>
    <w:rsid w:val="006D4F52"/>
    <w:rsid w:val="006D748C"/>
    <w:rsid w:val="006E2308"/>
    <w:rsid w:val="006E33EE"/>
    <w:rsid w:val="006E4B09"/>
    <w:rsid w:val="006E5469"/>
    <w:rsid w:val="006E6875"/>
    <w:rsid w:val="006F25BF"/>
    <w:rsid w:val="006F33B4"/>
    <w:rsid w:val="006F556F"/>
    <w:rsid w:val="006F6232"/>
    <w:rsid w:val="006F649B"/>
    <w:rsid w:val="006F758A"/>
    <w:rsid w:val="00700954"/>
    <w:rsid w:val="007009FF"/>
    <w:rsid w:val="00700BAD"/>
    <w:rsid w:val="007021A2"/>
    <w:rsid w:val="00702C66"/>
    <w:rsid w:val="00703408"/>
    <w:rsid w:val="00705629"/>
    <w:rsid w:val="007077F6"/>
    <w:rsid w:val="00710D26"/>
    <w:rsid w:val="00711324"/>
    <w:rsid w:val="00712D1E"/>
    <w:rsid w:val="00714EFB"/>
    <w:rsid w:val="00720658"/>
    <w:rsid w:val="00720CB3"/>
    <w:rsid w:val="00721EE2"/>
    <w:rsid w:val="0072278D"/>
    <w:rsid w:val="007259B0"/>
    <w:rsid w:val="00725F77"/>
    <w:rsid w:val="00726F96"/>
    <w:rsid w:val="00734B8C"/>
    <w:rsid w:val="00735924"/>
    <w:rsid w:val="00741413"/>
    <w:rsid w:val="00747001"/>
    <w:rsid w:val="007526D7"/>
    <w:rsid w:val="0075304A"/>
    <w:rsid w:val="00753847"/>
    <w:rsid w:val="00753ABE"/>
    <w:rsid w:val="00756636"/>
    <w:rsid w:val="00760493"/>
    <w:rsid w:val="007604DD"/>
    <w:rsid w:val="007610B6"/>
    <w:rsid w:val="00764B77"/>
    <w:rsid w:val="00772806"/>
    <w:rsid w:val="00774A1B"/>
    <w:rsid w:val="00784614"/>
    <w:rsid w:val="00786319"/>
    <w:rsid w:val="00786E59"/>
    <w:rsid w:val="00792D29"/>
    <w:rsid w:val="00793ECF"/>
    <w:rsid w:val="007A0893"/>
    <w:rsid w:val="007A09EB"/>
    <w:rsid w:val="007A1C9E"/>
    <w:rsid w:val="007A2736"/>
    <w:rsid w:val="007A693E"/>
    <w:rsid w:val="007B7B4F"/>
    <w:rsid w:val="007C19EE"/>
    <w:rsid w:val="007C1C70"/>
    <w:rsid w:val="007C427A"/>
    <w:rsid w:val="007C441D"/>
    <w:rsid w:val="007C56C5"/>
    <w:rsid w:val="007C6594"/>
    <w:rsid w:val="007C662F"/>
    <w:rsid w:val="007D366A"/>
    <w:rsid w:val="007D3EC6"/>
    <w:rsid w:val="007D52E3"/>
    <w:rsid w:val="007D782B"/>
    <w:rsid w:val="007E4027"/>
    <w:rsid w:val="007E65F5"/>
    <w:rsid w:val="007F0840"/>
    <w:rsid w:val="007F22B7"/>
    <w:rsid w:val="007F270D"/>
    <w:rsid w:val="007F2A36"/>
    <w:rsid w:val="007F62C0"/>
    <w:rsid w:val="007F6D29"/>
    <w:rsid w:val="007F774E"/>
    <w:rsid w:val="00806291"/>
    <w:rsid w:val="00806C78"/>
    <w:rsid w:val="00807633"/>
    <w:rsid w:val="0080790C"/>
    <w:rsid w:val="008106C3"/>
    <w:rsid w:val="00812B70"/>
    <w:rsid w:val="00812C6D"/>
    <w:rsid w:val="008130F3"/>
    <w:rsid w:val="00813F12"/>
    <w:rsid w:val="00814D16"/>
    <w:rsid w:val="008166DE"/>
    <w:rsid w:val="008201FB"/>
    <w:rsid w:val="0082229E"/>
    <w:rsid w:val="008232CA"/>
    <w:rsid w:val="008235B0"/>
    <w:rsid w:val="0082403E"/>
    <w:rsid w:val="00824286"/>
    <w:rsid w:val="00824BCC"/>
    <w:rsid w:val="00825F48"/>
    <w:rsid w:val="0082611F"/>
    <w:rsid w:val="008272CE"/>
    <w:rsid w:val="008275BA"/>
    <w:rsid w:val="0083005D"/>
    <w:rsid w:val="00830C94"/>
    <w:rsid w:val="00837826"/>
    <w:rsid w:val="00840700"/>
    <w:rsid w:val="00842F06"/>
    <w:rsid w:val="00845569"/>
    <w:rsid w:val="00850A50"/>
    <w:rsid w:val="00850C97"/>
    <w:rsid w:val="00851305"/>
    <w:rsid w:val="0085234F"/>
    <w:rsid w:val="008536C8"/>
    <w:rsid w:val="00856838"/>
    <w:rsid w:val="00860257"/>
    <w:rsid w:val="008623A5"/>
    <w:rsid w:val="008654B4"/>
    <w:rsid w:val="00865582"/>
    <w:rsid w:val="00870DE4"/>
    <w:rsid w:val="00871934"/>
    <w:rsid w:val="00872478"/>
    <w:rsid w:val="00873067"/>
    <w:rsid w:val="00875986"/>
    <w:rsid w:val="008804A9"/>
    <w:rsid w:val="00880BD4"/>
    <w:rsid w:val="00881259"/>
    <w:rsid w:val="00884E1C"/>
    <w:rsid w:val="008858A7"/>
    <w:rsid w:val="00886117"/>
    <w:rsid w:val="00887ACC"/>
    <w:rsid w:val="00890F09"/>
    <w:rsid w:val="00892197"/>
    <w:rsid w:val="008958DA"/>
    <w:rsid w:val="00896F17"/>
    <w:rsid w:val="008A0530"/>
    <w:rsid w:val="008A10C6"/>
    <w:rsid w:val="008A1868"/>
    <w:rsid w:val="008A2066"/>
    <w:rsid w:val="008A5E85"/>
    <w:rsid w:val="008B4D5D"/>
    <w:rsid w:val="008B759D"/>
    <w:rsid w:val="008C046E"/>
    <w:rsid w:val="008C167D"/>
    <w:rsid w:val="008C1912"/>
    <w:rsid w:val="008C1EFB"/>
    <w:rsid w:val="008C337C"/>
    <w:rsid w:val="008C5A85"/>
    <w:rsid w:val="008D0BD6"/>
    <w:rsid w:val="008D2944"/>
    <w:rsid w:val="008D7117"/>
    <w:rsid w:val="008D7590"/>
    <w:rsid w:val="008E12F2"/>
    <w:rsid w:val="008E15C9"/>
    <w:rsid w:val="008E3043"/>
    <w:rsid w:val="008E34B6"/>
    <w:rsid w:val="008E4A4B"/>
    <w:rsid w:val="008E5598"/>
    <w:rsid w:val="008E5A83"/>
    <w:rsid w:val="008E62FB"/>
    <w:rsid w:val="008F1FB2"/>
    <w:rsid w:val="008F41B1"/>
    <w:rsid w:val="008F562F"/>
    <w:rsid w:val="008F5CD2"/>
    <w:rsid w:val="00903B3E"/>
    <w:rsid w:val="00906004"/>
    <w:rsid w:val="0090612D"/>
    <w:rsid w:val="00906458"/>
    <w:rsid w:val="0091014A"/>
    <w:rsid w:val="00910E13"/>
    <w:rsid w:val="00912A6B"/>
    <w:rsid w:val="0091572C"/>
    <w:rsid w:val="00916875"/>
    <w:rsid w:val="0092009D"/>
    <w:rsid w:val="00922224"/>
    <w:rsid w:val="00922695"/>
    <w:rsid w:val="00923F7E"/>
    <w:rsid w:val="00924B58"/>
    <w:rsid w:val="00927EAE"/>
    <w:rsid w:val="009304B8"/>
    <w:rsid w:val="0093412A"/>
    <w:rsid w:val="0093683A"/>
    <w:rsid w:val="00936E30"/>
    <w:rsid w:val="00937F78"/>
    <w:rsid w:val="00956151"/>
    <w:rsid w:val="009633C4"/>
    <w:rsid w:val="00964078"/>
    <w:rsid w:val="0096442F"/>
    <w:rsid w:val="0096743B"/>
    <w:rsid w:val="009712AE"/>
    <w:rsid w:val="00971CA4"/>
    <w:rsid w:val="0097462E"/>
    <w:rsid w:val="00974B05"/>
    <w:rsid w:val="00974EEE"/>
    <w:rsid w:val="00975BE6"/>
    <w:rsid w:val="00977F70"/>
    <w:rsid w:val="00981BF5"/>
    <w:rsid w:val="00982DD7"/>
    <w:rsid w:val="00984BDD"/>
    <w:rsid w:val="0098502A"/>
    <w:rsid w:val="009864D9"/>
    <w:rsid w:val="00987E3D"/>
    <w:rsid w:val="00990982"/>
    <w:rsid w:val="00993105"/>
    <w:rsid w:val="0099616C"/>
    <w:rsid w:val="009A0011"/>
    <w:rsid w:val="009A044D"/>
    <w:rsid w:val="009A2A64"/>
    <w:rsid w:val="009A5D4B"/>
    <w:rsid w:val="009A71AF"/>
    <w:rsid w:val="009C0AD1"/>
    <w:rsid w:val="009C0F88"/>
    <w:rsid w:val="009C2223"/>
    <w:rsid w:val="009C2336"/>
    <w:rsid w:val="009C6898"/>
    <w:rsid w:val="009C7052"/>
    <w:rsid w:val="009C7A2F"/>
    <w:rsid w:val="009D0B60"/>
    <w:rsid w:val="009D23B6"/>
    <w:rsid w:val="009D3858"/>
    <w:rsid w:val="009D46BC"/>
    <w:rsid w:val="009D737D"/>
    <w:rsid w:val="009E083F"/>
    <w:rsid w:val="009E230E"/>
    <w:rsid w:val="009E54DC"/>
    <w:rsid w:val="009F46D2"/>
    <w:rsid w:val="009F48C5"/>
    <w:rsid w:val="009F5808"/>
    <w:rsid w:val="009F580F"/>
    <w:rsid w:val="009F6FAA"/>
    <w:rsid w:val="00A00397"/>
    <w:rsid w:val="00A005C1"/>
    <w:rsid w:val="00A047E6"/>
    <w:rsid w:val="00A05BDD"/>
    <w:rsid w:val="00A10D10"/>
    <w:rsid w:val="00A11656"/>
    <w:rsid w:val="00A12912"/>
    <w:rsid w:val="00A14368"/>
    <w:rsid w:val="00A14657"/>
    <w:rsid w:val="00A16992"/>
    <w:rsid w:val="00A17404"/>
    <w:rsid w:val="00A21168"/>
    <w:rsid w:val="00A22075"/>
    <w:rsid w:val="00A25286"/>
    <w:rsid w:val="00A2590E"/>
    <w:rsid w:val="00A270CD"/>
    <w:rsid w:val="00A31108"/>
    <w:rsid w:val="00A33492"/>
    <w:rsid w:val="00A34B43"/>
    <w:rsid w:val="00A37578"/>
    <w:rsid w:val="00A37709"/>
    <w:rsid w:val="00A40DA9"/>
    <w:rsid w:val="00A430EB"/>
    <w:rsid w:val="00A447E3"/>
    <w:rsid w:val="00A449BC"/>
    <w:rsid w:val="00A460D2"/>
    <w:rsid w:val="00A52716"/>
    <w:rsid w:val="00A527E8"/>
    <w:rsid w:val="00A53450"/>
    <w:rsid w:val="00A5374A"/>
    <w:rsid w:val="00A549D1"/>
    <w:rsid w:val="00A553D7"/>
    <w:rsid w:val="00A566DC"/>
    <w:rsid w:val="00A6109F"/>
    <w:rsid w:val="00A616CE"/>
    <w:rsid w:val="00A61D4C"/>
    <w:rsid w:val="00A71978"/>
    <w:rsid w:val="00A72383"/>
    <w:rsid w:val="00A72533"/>
    <w:rsid w:val="00A76418"/>
    <w:rsid w:val="00A76DC2"/>
    <w:rsid w:val="00A76E5C"/>
    <w:rsid w:val="00A7749C"/>
    <w:rsid w:val="00A90022"/>
    <w:rsid w:val="00A96B7C"/>
    <w:rsid w:val="00A97D83"/>
    <w:rsid w:val="00A9BF7E"/>
    <w:rsid w:val="00AA279C"/>
    <w:rsid w:val="00AA4464"/>
    <w:rsid w:val="00AA5A38"/>
    <w:rsid w:val="00AA5C09"/>
    <w:rsid w:val="00AA7111"/>
    <w:rsid w:val="00AA7F97"/>
    <w:rsid w:val="00AB2BF2"/>
    <w:rsid w:val="00AB57B2"/>
    <w:rsid w:val="00AB6019"/>
    <w:rsid w:val="00AB6E9C"/>
    <w:rsid w:val="00AC22EC"/>
    <w:rsid w:val="00AC2575"/>
    <w:rsid w:val="00AC3E59"/>
    <w:rsid w:val="00AC4114"/>
    <w:rsid w:val="00AC5709"/>
    <w:rsid w:val="00AC6781"/>
    <w:rsid w:val="00AD1352"/>
    <w:rsid w:val="00AD2503"/>
    <w:rsid w:val="00AD3468"/>
    <w:rsid w:val="00AD5299"/>
    <w:rsid w:val="00AD7198"/>
    <w:rsid w:val="00AD746A"/>
    <w:rsid w:val="00AD7B53"/>
    <w:rsid w:val="00AE21B6"/>
    <w:rsid w:val="00AE229E"/>
    <w:rsid w:val="00AE2957"/>
    <w:rsid w:val="00AE3E6E"/>
    <w:rsid w:val="00AE43BE"/>
    <w:rsid w:val="00AE6FE8"/>
    <w:rsid w:val="00AE713C"/>
    <w:rsid w:val="00AF11B2"/>
    <w:rsid w:val="00AF127E"/>
    <w:rsid w:val="00AF210E"/>
    <w:rsid w:val="00AF332A"/>
    <w:rsid w:val="00AF5A8B"/>
    <w:rsid w:val="00B001F6"/>
    <w:rsid w:val="00B005E3"/>
    <w:rsid w:val="00B01882"/>
    <w:rsid w:val="00B01CD1"/>
    <w:rsid w:val="00B05166"/>
    <w:rsid w:val="00B07148"/>
    <w:rsid w:val="00B206F1"/>
    <w:rsid w:val="00B21D3B"/>
    <w:rsid w:val="00B23C53"/>
    <w:rsid w:val="00B24CDE"/>
    <w:rsid w:val="00B26F9A"/>
    <w:rsid w:val="00B271C5"/>
    <w:rsid w:val="00B31E78"/>
    <w:rsid w:val="00B32F29"/>
    <w:rsid w:val="00B340C3"/>
    <w:rsid w:val="00B343CF"/>
    <w:rsid w:val="00B349CD"/>
    <w:rsid w:val="00B35113"/>
    <w:rsid w:val="00B36FB7"/>
    <w:rsid w:val="00B37C10"/>
    <w:rsid w:val="00B42214"/>
    <w:rsid w:val="00B435BF"/>
    <w:rsid w:val="00B47BF6"/>
    <w:rsid w:val="00B504F7"/>
    <w:rsid w:val="00B51CBE"/>
    <w:rsid w:val="00B5713C"/>
    <w:rsid w:val="00B57AD8"/>
    <w:rsid w:val="00B60716"/>
    <w:rsid w:val="00B64614"/>
    <w:rsid w:val="00B67B56"/>
    <w:rsid w:val="00B73D3F"/>
    <w:rsid w:val="00B747DC"/>
    <w:rsid w:val="00B74885"/>
    <w:rsid w:val="00B75448"/>
    <w:rsid w:val="00B75C55"/>
    <w:rsid w:val="00B75DFC"/>
    <w:rsid w:val="00B824C6"/>
    <w:rsid w:val="00B82F83"/>
    <w:rsid w:val="00B85589"/>
    <w:rsid w:val="00B87EB2"/>
    <w:rsid w:val="00B91767"/>
    <w:rsid w:val="00B926DF"/>
    <w:rsid w:val="00B939AE"/>
    <w:rsid w:val="00B95032"/>
    <w:rsid w:val="00B96CFA"/>
    <w:rsid w:val="00B97D67"/>
    <w:rsid w:val="00BA0377"/>
    <w:rsid w:val="00BA103F"/>
    <w:rsid w:val="00BA1B56"/>
    <w:rsid w:val="00BA31FD"/>
    <w:rsid w:val="00BA52E0"/>
    <w:rsid w:val="00BA7E24"/>
    <w:rsid w:val="00BB0032"/>
    <w:rsid w:val="00BB3766"/>
    <w:rsid w:val="00BB3C5E"/>
    <w:rsid w:val="00BB4ED4"/>
    <w:rsid w:val="00BB5EA1"/>
    <w:rsid w:val="00BB68BA"/>
    <w:rsid w:val="00BC570C"/>
    <w:rsid w:val="00BC778E"/>
    <w:rsid w:val="00BC791B"/>
    <w:rsid w:val="00BC7CD7"/>
    <w:rsid w:val="00BD009B"/>
    <w:rsid w:val="00BD0BCD"/>
    <w:rsid w:val="00BD10D9"/>
    <w:rsid w:val="00BD39EA"/>
    <w:rsid w:val="00BD3D18"/>
    <w:rsid w:val="00BD5A55"/>
    <w:rsid w:val="00BE03DF"/>
    <w:rsid w:val="00BF1D20"/>
    <w:rsid w:val="00BF21F4"/>
    <w:rsid w:val="00BF2F6C"/>
    <w:rsid w:val="00BF36D5"/>
    <w:rsid w:val="00BF5F6E"/>
    <w:rsid w:val="00BF72C9"/>
    <w:rsid w:val="00C013DF"/>
    <w:rsid w:val="00C04418"/>
    <w:rsid w:val="00C10B24"/>
    <w:rsid w:val="00C20C7E"/>
    <w:rsid w:val="00C2156D"/>
    <w:rsid w:val="00C21A00"/>
    <w:rsid w:val="00C22745"/>
    <w:rsid w:val="00C23AFD"/>
    <w:rsid w:val="00C2432C"/>
    <w:rsid w:val="00C24C29"/>
    <w:rsid w:val="00C27FD3"/>
    <w:rsid w:val="00C3041A"/>
    <w:rsid w:val="00C3160B"/>
    <w:rsid w:val="00C3236E"/>
    <w:rsid w:val="00C32F6B"/>
    <w:rsid w:val="00C34E5F"/>
    <w:rsid w:val="00C41868"/>
    <w:rsid w:val="00C419A4"/>
    <w:rsid w:val="00C41D3B"/>
    <w:rsid w:val="00C43C65"/>
    <w:rsid w:val="00C44B33"/>
    <w:rsid w:val="00C44C2A"/>
    <w:rsid w:val="00C50F6A"/>
    <w:rsid w:val="00C5208A"/>
    <w:rsid w:val="00C54B5E"/>
    <w:rsid w:val="00C555DC"/>
    <w:rsid w:val="00C56713"/>
    <w:rsid w:val="00C56F3E"/>
    <w:rsid w:val="00C5ABC9"/>
    <w:rsid w:val="00C60E0E"/>
    <w:rsid w:val="00C61461"/>
    <w:rsid w:val="00C65B07"/>
    <w:rsid w:val="00C662D4"/>
    <w:rsid w:val="00C71000"/>
    <w:rsid w:val="00C71CE5"/>
    <w:rsid w:val="00C7306A"/>
    <w:rsid w:val="00C74A6A"/>
    <w:rsid w:val="00C752C8"/>
    <w:rsid w:val="00C76FC0"/>
    <w:rsid w:val="00C8229D"/>
    <w:rsid w:val="00C84928"/>
    <w:rsid w:val="00C90C0F"/>
    <w:rsid w:val="00C94FD2"/>
    <w:rsid w:val="00C951E7"/>
    <w:rsid w:val="00C96747"/>
    <w:rsid w:val="00CA187C"/>
    <w:rsid w:val="00CA2202"/>
    <w:rsid w:val="00CA5172"/>
    <w:rsid w:val="00CA6958"/>
    <w:rsid w:val="00CB64E3"/>
    <w:rsid w:val="00CC00A1"/>
    <w:rsid w:val="00CC22CD"/>
    <w:rsid w:val="00CD13A6"/>
    <w:rsid w:val="00CD3793"/>
    <w:rsid w:val="00CD7273"/>
    <w:rsid w:val="00CE1045"/>
    <w:rsid w:val="00CE360B"/>
    <w:rsid w:val="00CE4EA9"/>
    <w:rsid w:val="00CE5581"/>
    <w:rsid w:val="00CE70C7"/>
    <w:rsid w:val="00CE7909"/>
    <w:rsid w:val="00CF1649"/>
    <w:rsid w:val="00CF2C96"/>
    <w:rsid w:val="00CF4210"/>
    <w:rsid w:val="00CF5299"/>
    <w:rsid w:val="00CF54D0"/>
    <w:rsid w:val="00CF71DD"/>
    <w:rsid w:val="00D04401"/>
    <w:rsid w:val="00D04710"/>
    <w:rsid w:val="00D07D35"/>
    <w:rsid w:val="00D11388"/>
    <w:rsid w:val="00D117B6"/>
    <w:rsid w:val="00D1276F"/>
    <w:rsid w:val="00D1495A"/>
    <w:rsid w:val="00D20A9D"/>
    <w:rsid w:val="00D224B7"/>
    <w:rsid w:val="00D24036"/>
    <w:rsid w:val="00D249D7"/>
    <w:rsid w:val="00D25DAB"/>
    <w:rsid w:val="00D33A39"/>
    <w:rsid w:val="00D36780"/>
    <w:rsid w:val="00D37D01"/>
    <w:rsid w:val="00D45BEE"/>
    <w:rsid w:val="00D50BAC"/>
    <w:rsid w:val="00D51666"/>
    <w:rsid w:val="00D51754"/>
    <w:rsid w:val="00D530FE"/>
    <w:rsid w:val="00D5388E"/>
    <w:rsid w:val="00D56FDF"/>
    <w:rsid w:val="00D601CB"/>
    <w:rsid w:val="00D65819"/>
    <w:rsid w:val="00D65C83"/>
    <w:rsid w:val="00D703AF"/>
    <w:rsid w:val="00D708CA"/>
    <w:rsid w:val="00D70BFF"/>
    <w:rsid w:val="00D70C54"/>
    <w:rsid w:val="00D76349"/>
    <w:rsid w:val="00D763EF"/>
    <w:rsid w:val="00D77EAF"/>
    <w:rsid w:val="00D82DA3"/>
    <w:rsid w:val="00D8328F"/>
    <w:rsid w:val="00D83832"/>
    <w:rsid w:val="00D842C4"/>
    <w:rsid w:val="00D84725"/>
    <w:rsid w:val="00D90F36"/>
    <w:rsid w:val="00D91BD7"/>
    <w:rsid w:val="00D91EF5"/>
    <w:rsid w:val="00D93B98"/>
    <w:rsid w:val="00D95DAB"/>
    <w:rsid w:val="00D96653"/>
    <w:rsid w:val="00D96DB4"/>
    <w:rsid w:val="00DA23A9"/>
    <w:rsid w:val="00DA4F98"/>
    <w:rsid w:val="00DA6911"/>
    <w:rsid w:val="00DA7CD3"/>
    <w:rsid w:val="00DB0076"/>
    <w:rsid w:val="00DB24A6"/>
    <w:rsid w:val="00DB2FA4"/>
    <w:rsid w:val="00DB516E"/>
    <w:rsid w:val="00DB5806"/>
    <w:rsid w:val="00DB5F67"/>
    <w:rsid w:val="00DB6A24"/>
    <w:rsid w:val="00DB78EC"/>
    <w:rsid w:val="00DC1F97"/>
    <w:rsid w:val="00DC2028"/>
    <w:rsid w:val="00DC23BE"/>
    <w:rsid w:val="00DC2923"/>
    <w:rsid w:val="00DC306D"/>
    <w:rsid w:val="00DC3E50"/>
    <w:rsid w:val="00DC5045"/>
    <w:rsid w:val="00DC5582"/>
    <w:rsid w:val="00DC7FDA"/>
    <w:rsid w:val="00DD07BA"/>
    <w:rsid w:val="00DD1C1C"/>
    <w:rsid w:val="00DD2A2E"/>
    <w:rsid w:val="00DD6D7E"/>
    <w:rsid w:val="00DD7D88"/>
    <w:rsid w:val="00DE055C"/>
    <w:rsid w:val="00DE43DB"/>
    <w:rsid w:val="00DE45A5"/>
    <w:rsid w:val="00DE4CE6"/>
    <w:rsid w:val="00DE5846"/>
    <w:rsid w:val="00DE5AE8"/>
    <w:rsid w:val="00DE6057"/>
    <w:rsid w:val="00DE6488"/>
    <w:rsid w:val="00DE6D84"/>
    <w:rsid w:val="00DE711A"/>
    <w:rsid w:val="00DE7A65"/>
    <w:rsid w:val="00E0008A"/>
    <w:rsid w:val="00E01363"/>
    <w:rsid w:val="00E02A7D"/>
    <w:rsid w:val="00E0333B"/>
    <w:rsid w:val="00E06ED7"/>
    <w:rsid w:val="00E07151"/>
    <w:rsid w:val="00E07936"/>
    <w:rsid w:val="00E07B80"/>
    <w:rsid w:val="00E10488"/>
    <w:rsid w:val="00E1231E"/>
    <w:rsid w:val="00E1433A"/>
    <w:rsid w:val="00E14D8D"/>
    <w:rsid w:val="00E154AB"/>
    <w:rsid w:val="00E176B0"/>
    <w:rsid w:val="00E2120A"/>
    <w:rsid w:val="00E220D5"/>
    <w:rsid w:val="00E228D4"/>
    <w:rsid w:val="00E24A10"/>
    <w:rsid w:val="00E24AD4"/>
    <w:rsid w:val="00E272A1"/>
    <w:rsid w:val="00E31FBB"/>
    <w:rsid w:val="00E32E7E"/>
    <w:rsid w:val="00E33375"/>
    <w:rsid w:val="00E34238"/>
    <w:rsid w:val="00E35803"/>
    <w:rsid w:val="00E37812"/>
    <w:rsid w:val="00E37CFC"/>
    <w:rsid w:val="00E419D2"/>
    <w:rsid w:val="00E423CD"/>
    <w:rsid w:val="00E42D15"/>
    <w:rsid w:val="00E42F3A"/>
    <w:rsid w:val="00E52144"/>
    <w:rsid w:val="00E540BF"/>
    <w:rsid w:val="00E55DA9"/>
    <w:rsid w:val="00E57D52"/>
    <w:rsid w:val="00E606E6"/>
    <w:rsid w:val="00E62653"/>
    <w:rsid w:val="00E62DDD"/>
    <w:rsid w:val="00E640ED"/>
    <w:rsid w:val="00E6659A"/>
    <w:rsid w:val="00E74A0D"/>
    <w:rsid w:val="00E768ED"/>
    <w:rsid w:val="00E81120"/>
    <w:rsid w:val="00E8239E"/>
    <w:rsid w:val="00E86BB2"/>
    <w:rsid w:val="00E87FC9"/>
    <w:rsid w:val="00E905E8"/>
    <w:rsid w:val="00E90C0D"/>
    <w:rsid w:val="00E90F60"/>
    <w:rsid w:val="00E91937"/>
    <w:rsid w:val="00E923D2"/>
    <w:rsid w:val="00E9302B"/>
    <w:rsid w:val="00E94F32"/>
    <w:rsid w:val="00E967CF"/>
    <w:rsid w:val="00E969D6"/>
    <w:rsid w:val="00EA4EAF"/>
    <w:rsid w:val="00EB168F"/>
    <w:rsid w:val="00EB1771"/>
    <w:rsid w:val="00EB47CB"/>
    <w:rsid w:val="00EC4A8D"/>
    <w:rsid w:val="00EC7865"/>
    <w:rsid w:val="00ED0476"/>
    <w:rsid w:val="00ED056B"/>
    <w:rsid w:val="00ED3E28"/>
    <w:rsid w:val="00EE0EDE"/>
    <w:rsid w:val="00EE121D"/>
    <w:rsid w:val="00EE1C25"/>
    <w:rsid w:val="00EE771F"/>
    <w:rsid w:val="00EE7EA6"/>
    <w:rsid w:val="00EE7FAD"/>
    <w:rsid w:val="00EF6269"/>
    <w:rsid w:val="00F04D28"/>
    <w:rsid w:val="00F04FA7"/>
    <w:rsid w:val="00F07223"/>
    <w:rsid w:val="00F11083"/>
    <w:rsid w:val="00F12502"/>
    <w:rsid w:val="00F149A6"/>
    <w:rsid w:val="00F14AE3"/>
    <w:rsid w:val="00F174CA"/>
    <w:rsid w:val="00F22718"/>
    <w:rsid w:val="00F2571D"/>
    <w:rsid w:val="00F25E07"/>
    <w:rsid w:val="00F30609"/>
    <w:rsid w:val="00F329A3"/>
    <w:rsid w:val="00F34E07"/>
    <w:rsid w:val="00F3621C"/>
    <w:rsid w:val="00F377BC"/>
    <w:rsid w:val="00F37EB6"/>
    <w:rsid w:val="00F4139F"/>
    <w:rsid w:val="00F442F8"/>
    <w:rsid w:val="00F45EDD"/>
    <w:rsid w:val="00F460CE"/>
    <w:rsid w:val="00F47C22"/>
    <w:rsid w:val="00F52DE7"/>
    <w:rsid w:val="00F533D9"/>
    <w:rsid w:val="00F544CE"/>
    <w:rsid w:val="00F6164F"/>
    <w:rsid w:val="00F62E27"/>
    <w:rsid w:val="00F63D99"/>
    <w:rsid w:val="00F65C21"/>
    <w:rsid w:val="00F66975"/>
    <w:rsid w:val="00F67DCA"/>
    <w:rsid w:val="00F7346C"/>
    <w:rsid w:val="00F74945"/>
    <w:rsid w:val="00F74A47"/>
    <w:rsid w:val="00F770B5"/>
    <w:rsid w:val="00F83D4C"/>
    <w:rsid w:val="00F86307"/>
    <w:rsid w:val="00F9040E"/>
    <w:rsid w:val="00FA1960"/>
    <w:rsid w:val="00FA57DF"/>
    <w:rsid w:val="00FB0400"/>
    <w:rsid w:val="00FB3086"/>
    <w:rsid w:val="00FB40A4"/>
    <w:rsid w:val="00FB50BA"/>
    <w:rsid w:val="00FB54CE"/>
    <w:rsid w:val="00FC6767"/>
    <w:rsid w:val="00FD29C0"/>
    <w:rsid w:val="00FD4C2A"/>
    <w:rsid w:val="00FD5442"/>
    <w:rsid w:val="00FD5575"/>
    <w:rsid w:val="00FE071A"/>
    <w:rsid w:val="00FF1BE4"/>
    <w:rsid w:val="00FF31BD"/>
    <w:rsid w:val="00FF5DB7"/>
    <w:rsid w:val="00FF6873"/>
    <w:rsid w:val="0112AB03"/>
    <w:rsid w:val="0117EB08"/>
    <w:rsid w:val="012E5565"/>
    <w:rsid w:val="013B041B"/>
    <w:rsid w:val="01AF8B5B"/>
    <w:rsid w:val="02811076"/>
    <w:rsid w:val="0281C1AB"/>
    <w:rsid w:val="02C678C4"/>
    <w:rsid w:val="03824196"/>
    <w:rsid w:val="03CA0685"/>
    <w:rsid w:val="03D0F462"/>
    <w:rsid w:val="03D70B94"/>
    <w:rsid w:val="03EBBB60"/>
    <w:rsid w:val="03EE0ED7"/>
    <w:rsid w:val="0421F94F"/>
    <w:rsid w:val="044F8BCA"/>
    <w:rsid w:val="0453C7C8"/>
    <w:rsid w:val="04737154"/>
    <w:rsid w:val="0481CE1F"/>
    <w:rsid w:val="04856341"/>
    <w:rsid w:val="048FF3E6"/>
    <w:rsid w:val="04A3A8EB"/>
    <w:rsid w:val="04AA2186"/>
    <w:rsid w:val="04B9C299"/>
    <w:rsid w:val="04F00989"/>
    <w:rsid w:val="053EB05D"/>
    <w:rsid w:val="0618AC08"/>
    <w:rsid w:val="06749F4A"/>
    <w:rsid w:val="0674D264"/>
    <w:rsid w:val="06926515"/>
    <w:rsid w:val="06D50632"/>
    <w:rsid w:val="06E3E9BD"/>
    <w:rsid w:val="06F0DC8C"/>
    <w:rsid w:val="073CF900"/>
    <w:rsid w:val="075FF869"/>
    <w:rsid w:val="07BC35DE"/>
    <w:rsid w:val="07BEE34F"/>
    <w:rsid w:val="07D5B2AC"/>
    <w:rsid w:val="07E7A4A0"/>
    <w:rsid w:val="07EE59CF"/>
    <w:rsid w:val="081BF9DB"/>
    <w:rsid w:val="0825F1D2"/>
    <w:rsid w:val="084A718A"/>
    <w:rsid w:val="088E9513"/>
    <w:rsid w:val="08E295D5"/>
    <w:rsid w:val="08E9E2AE"/>
    <w:rsid w:val="08F738F3"/>
    <w:rsid w:val="090DACB0"/>
    <w:rsid w:val="091892E4"/>
    <w:rsid w:val="091B17FB"/>
    <w:rsid w:val="093C5F03"/>
    <w:rsid w:val="094D2F28"/>
    <w:rsid w:val="09504CCA"/>
    <w:rsid w:val="09564AB8"/>
    <w:rsid w:val="09836827"/>
    <w:rsid w:val="0988D964"/>
    <w:rsid w:val="0A4375A5"/>
    <w:rsid w:val="0A62AB01"/>
    <w:rsid w:val="0A80B2B9"/>
    <w:rsid w:val="0B2A95FE"/>
    <w:rsid w:val="0B2C5D59"/>
    <w:rsid w:val="0B4380A0"/>
    <w:rsid w:val="0B4D559B"/>
    <w:rsid w:val="0B9D3C3E"/>
    <w:rsid w:val="0C11FD8C"/>
    <w:rsid w:val="0CAF6A0C"/>
    <w:rsid w:val="0CC1726F"/>
    <w:rsid w:val="0D64FA26"/>
    <w:rsid w:val="0D8C58FE"/>
    <w:rsid w:val="0DC7C9AC"/>
    <w:rsid w:val="0DD02AB1"/>
    <w:rsid w:val="0DDDF3CA"/>
    <w:rsid w:val="0DDEA94C"/>
    <w:rsid w:val="0DF7016B"/>
    <w:rsid w:val="0E0B1561"/>
    <w:rsid w:val="0E539825"/>
    <w:rsid w:val="0E663B1A"/>
    <w:rsid w:val="0E839322"/>
    <w:rsid w:val="0E9851AB"/>
    <w:rsid w:val="0ED76D2D"/>
    <w:rsid w:val="0EE65E0A"/>
    <w:rsid w:val="0EEE2A19"/>
    <w:rsid w:val="0EFF903C"/>
    <w:rsid w:val="0F5850A3"/>
    <w:rsid w:val="0F840E22"/>
    <w:rsid w:val="0F8975F4"/>
    <w:rsid w:val="0F9100CC"/>
    <w:rsid w:val="0F974E68"/>
    <w:rsid w:val="0FA6E5C2"/>
    <w:rsid w:val="0FAF6D75"/>
    <w:rsid w:val="100D812E"/>
    <w:rsid w:val="1073252E"/>
    <w:rsid w:val="10829235"/>
    <w:rsid w:val="1095DE9C"/>
    <w:rsid w:val="10D7A3AC"/>
    <w:rsid w:val="10DFF18A"/>
    <w:rsid w:val="10EE738F"/>
    <w:rsid w:val="1149A1EC"/>
    <w:rsid w:val="117CB497"/>
    <w:rsid w:val="1193AAD9"/>
    <w:rsid w:val="11B229F4"/>
    <w:rsid w:val="11B245CC"/>
    <w:rsid w:val="11CE7A14"/>
    <w:rsid w:val="12918202"/>
    <w:rsid w:val="12C68F16"/>
    <w:rsid w:val="13058333"/>
    <w:rsid w:val="1362D241"/>
    <w:rsid w:val="137947A0"/>
    <w:rsid w:val="13D1D5C4"/>
    <w:rsid w:val="13E3C058"/>
    <w:rsid w:val="14541715"/>
    <w:rsid w:val="1466DAD4"/>
    <w:rsid w:val="148C58F9"/>
    <w:rsid w:val="14A71CF3"/>
    <w:rsid w:val="14CEFAEB"/>
    <w:rsid w:val="1500D849"/>
    <w:rsid w:val="152D396C"/>
    <w:rsid w:val="154B5013"/>
    <w:rsid w:val="154E2349"/>
    <w:rsid w:val="15771840"/>
    <w:rsid w:val="15A7B195"/>
    <w:rsid w:val="15AFC3D7"/>
    <w:rsid w:val="15CBD897"/>
    <w:rsid w:val="15DF97FC"/>
    <w:rsid w:val="15F08BDF"/>
    <w:rsid w:val="15F5DB56"/>
    <w:rsid w:val="169C6D19"/>
    <w:rsid w:val="16F9E8A7"/>
    <w:rsid w:val="17012613"/>
    <w:rsid w:val="170490FE"/>
    <w:rsid w:val="1728515D"/>
    <w:rsid w:val="1749A1CD"/>
    <w:rsid w:val="179E7B96"/>
    <w:rsid w:val="17A16AE3"/>
    <w:rsid w:val="17A43925"/>
    <w:rsid w:val="17A8AB0A"/>
    <w:rsid w:val="17BAD969"/>
    <w:rsid w:val="17E4A87D"/>
    <w:rsid w:val="1811176C"/>
    <w:rsid w:val="1812AF28"/>
    <w:rsid w:val="184C0DA5"/>
    <w:rsid w:val="184C38C9"/>
    <w:rsid w:val="18596811"/>
    <w:rsid w:val="185E7A37"/>
    <w:rsid w:val="187975C3"/>
    <w:rsid w:val="18FBB0DA"/>
    <w:rsid w:val="191EBAB5"/>
    <w:rsid w:val="19391AD8"/>
    <w:rsid w:val="193A4BF7"/>
    <w:rsid w:val="193BCE38"/>
    <w:rsid w:val="19417CFD"/>
    <w:rsid w:val="19A7C270"/>
    <w:rsid w:val="19DA12CB"/>
    <w:rsid w:val="19E7DE06"/>
    <w:rsid w:val="19FA4A98"/>
    <w:rsid w:val="1A31B97A"/>
    <w:rsid w:val="1AA19ABB"/>
    <w:rsid w:val="1AB88F8B"/>
    <w:rsid w:val="1AEFF0A8"/>
    <w:rsid w:val="1B1D3673"/>
    <w:rsid w:val="1B2830C6"/>
    <w:rsid w:val="1B54BBC9"/>
    <w:rsid w:val="1B5DAEB4"/>
    <w:rsid w:val="1B83AE67"/>
    <w:rsid w:val="1BCCCE98"/>
    <w:rsid w:val="1BD54655"/>
    <w:rsid w:val="1BE4892E"/>
    <w:rsid w:val="1C2232EB"/>
    <w:rsid w:val="1C361899"/>
    <w:rsid w:val="1C4E50F4"/>
    <w:rsid w:val="1C59C0AE"/>
    <w:rsid w:val="1C5A469D"/>
    <w:rsid w:val="1CCD7A79"/>
    <w:rsid w:val="1CD255E9"/>
    <w:rsid w:val="1CE4F724"/>
    <w:rsid w:val="1CF53DAD"/>
    <w:rsid w:val="1CF5F6D7"/>
    <w:rsid w:val="1D236CE6"/>
    <w:rsid w:val="1D59AE1C"/>
    <w:rsid w:val="1D73A40E"/>
    <w:rsid w:val="1D75F586"/>
    <w:rsid w:val="1D84CA89"/>
    <w:rsid w:val="1D8BFCF6"/>
    <w:rsid w:val="1DB03831"/>
    <w:rsid w:val="1DCB3C3F"/>
    <w:rsid w:val="1DFB2BDC"/>
    <w:rsid w:val="1E146D51"/>
    <w:rsid w:val="1E23F70F"/>
    <w:rsid w:val="1E4648FB"/>
    <w:rsid w:val="1E5FD188"/>
    <w:rsid w:val="1E624B9C"/>
    <w:rsid w:val="1E642A8A"/>
    <w:rsid w:val="1E6DE32F"/>
    <w:rsid w:val="1E91C738"/>
    <w:rsid w:val="1EA88E3B"/>
    <w:rsid w:val="1EA91F87"/>
    <w:rsid w:val="1EB04663"/>
    <w:rsid w:val="1F0DB3C4"/>
    <w:rsid w:val="1F187750"/>
    <w:rsid w:val="1F4709CD"/>
    <w:rsid w:val="1F49B19B"/>
    <w:rsid w:val="1F62473E"/>
    <w:rsid w:val="1F691646"/>
    <w:rsid w:val="1F8B7883"/>
    <w:rsid w:val="1F9A939D"/>
    <w:rsid w:val="1FDE044D"/>
    <w:rsid w:val="20C4627C"/>
    <w:rsid w:val="20EB454B"/>
    <w:rsid w:val="210466EF"/>
    <w:rsid w:val="215F5524"/>
    <w:rsid w:val="21610977"/>
    <w:rsid w:val="218F4AF3"/>
    <w:rsid w:val="21B8A379"/>
    <w:rsid w:val="21CABDDB"/>
    <w:rsid w:val="21D7F08D"/>
    <w:rsid w:val="21EC7931"/>
    <w:rsid w:val="21FE35BC"/>
    <w:rsid w:val="221007C8"/>
    <w:rsid w:val="22241E98"/>
    <w:rsid w:val="2254E5B0"/>
    <w:rsid w:val="225D2A80"/>
    <w:rsid w:val="229F9005"/>
    <w:rsid w:val="22A5C97E"/>
    <w:rsid w:val="22AE02B5"/>
    <w:rsid w:val="22BBC8BF"/>
    <w:rsid w:val="22BD9278"/>
    <w:rsid w:val="22D982CB"/>
    <w:rsid w:val="22DE93B4"/>
    <w:rsid w:val="2314880C"/>
    <w:rsid w:val="239B4C5E"/>
    <w:rsid w:val="23E4C77B"/>
    <w:rsid w:val="23FFC92B"/>
    <w:rsid w:val="243443F9"/>
    <w:rsid w:val="2477F6A4"/>
    <w:rsid w:val="249E5ECB"/>
    <w:rsid w:val="24B636A8"/>
    <w:rsid w:val="24D7B7EF"/>
    <w:rsid w:val="2526C686"/>
    <w:rsid w:val="252FE480"/>
    <w:rsid w:val="255AAE3D"/>
    <w:rsid w:val="256C282C"/>
    <w:rsid w:val="2572010E"/>
    <w:rsid w:val="25791256"/>
    <w:rsid w:val="2580E3A3"/>
    <w:rsid w:val="2581F46C"/>
    <w:rsid w:val="25F04E1C"/>
    <w:rsid w:val="260E8F65"/>
    <w:rsid w:val="261FCD5C"/>
    <w:rsid w:val="2623A2BB"/>
    <w:rsid w:val="26252899"/>
    <w:rsid w:val="2629E913"/>
    <w:rsid w:val="2630720D"/>
    <w:rsid w:val="26520892"/>
    <w:rsid w:val="265B7DB7"/>
    <w:rsid w:val="266D939D"/>
    <w:rsid w:val="2670B8CF"/>
    <w:rsid w:val="26DA39F9"/>
    <w:rsid w:val="26EAE840"/>
    <w:rsid w:val="27009062"/>
    <w:rsid w:val="27110A41"/>
    <w:rsid w:val="271F3763"/>
    <w:rsid w:val="2725EB4F"/>
    <w:rsid w:val="276091C1"/>
    <w:rsid w:val="280B6831"/>
    <w:rsid w:val="2841FAAE"/>
    <w:rsid w:val="286FB6A2"/>
    <w:rsid w:val="291CCDB3"/>
    <w:rsid w:val="293B4DE5"/>
    <w:rsid w:val="295A9946"/>
    <w:rsid w:val="296718F5"/>
    <w:rsid w:val="299E81BE"/>
    <w:rsid w:val="29C885A1"/>
    <w:rsid w:val="29F16073"/>
    <w:rsid w:val="2A04299D"/>
    <w:rsid w:val="2A35A66F"/>
    <w:rsid w:val="2A383124"/>
    <w:rsid w:val="2A3BF1F0"/>
    <w:rsid w:val="2A7F0A26"/>
    <w:rsid w:val="2A80A5A0"/>
    <w:rsid w:val="2AB1EAF8"/>
    <w:rsid w:val="2AD769E9"/>
    <w:rsid w:val="2AEB08F8"/>
    <w:rsid w:val="2B04E9E7"/>
    <w:rsid w:val="2B21F828"/>
    <w:rsid w:val="2B4429F2"/>
    <w:rsid w:val="2B464216"/>
    <w:rsid w:val="2B5F248D"/>
    <w:rsid w:val="2B7C9FD8"/>
    <w:rsid w:val="2BA6F8B3"/>
    <w:rsid w:val="2BAAC531"/>
    <w:rsid w:val="2C0FFD5E"/>
    <w:rsid w:val="2C6C4708"/>
    <w:rsid w:val="2C90C1A8"/>
    <w:rsid w:val="2C918342"/>
    <w:rsid w:val="2CB6427D"/>
    <w:rsid w:val="2CBAD604"/>
    <w:rsid w:val="2CE33A77"/>
    <w:rsid w:val="2CF933C3"/>
    <w:rsid w:val="2D179065"/>
    <w:rsid w:val="2D497B7D"/>
    <w:rsid w:val="2D90F993"/>
    <w:rsid w:val="2D98F2BE"/>
    <w:rsid w:val="2DC04FE8"/>
    <w:rsid w:val="2DFFA30F"/>
    <w:rsid w:val="2E0ACEDE"/>
    <w:rsid w:val="2E22A9BA"/>
    <w:rsid w:val="2E48F58B"/>
    <w:rsid w:val="2E56A665"/>
    <w:rsid w:val="2E947327"/>
    <w:rsid w:val="2ECA7235"/>
    <w:rsid w:val="2EEBA7FC"/>
    <w:rsid w:val="2F084E23"/>
    <w:rsid w:val="2F6F8DA7"/>
    <w:rsid w:val="2FAD8745"/>
    <w:rsid w:val="2FBE7A1B"/>
    <w:rsid w:val="2FC56DB1"/>
    <w:rsid w:val="2FE94DE0"/>
    <w:rsid w:val="30051EFF"/>
    <w:rsid w:val="300E0D11"/>
    <w:rsid w:val="304E6F98"/>
    <w:rsid w:val="3078D93C"/>
    <w:rsid w:val="308855FE"/>
    <w:rsid w:val="30920541"/>
    <w:rsid w:val="3110A462"/>
    <w:rsid w:val="313A230A"/>
    <w:rsid w:val="31415A5A"/>
    <w:rsid w:val="314CA97D"/>
    <w:rsid w:val="314D361C"/>
    <w:rsid w:val="3159D06E"/>
    <w:rsid w:val="3160136E"/>
    <w:rsid w:val="319E5977"/>
    <w:rsid w:val="31F71F63"/>
    <w:rsid w:val="321A4EA0"/>
    <w:rsid w:val="322EC729"/>
    <w:rsid w:val="327094FC"/>
    <w:rsid w:val="32751E71"/>
    <w:rsid w:val="32DBA3C8"/>
    <w:rsid w:val="332373EA"/>
    <w:rsid w:val="33325C67"/>
    <w:rsid w:val="338EECF9"/>
    <w:rsid w:val="339F94A4"/>
    <w:rsid w:val="33F61CC3"/>
    <w:rsid w:val="3426D507"/>
    <w:rsid w:val="34315F4C"/>
    <w:rsid w:val="343D3069"/>
    <w:rsid w:val="344D3E90"/>
    <w:rsid w:val="348369D2"/>
    <w:rsid w:val="3484D6DE"/>
    <w:rsid w:val="348D983E"/>
    <w:rsid w:val="34BF98D2"/>
    <w:rsid w:val="34ED2B5D"/>
    <w:rsid w:val="34FFA0EE"/>
    <w:rsid w:val="353EF9AC"/>
    <w:rsid w:val="35570909"/>
    <w:rsid w:val="356F3F3F"/>
    <w:rsid w:val="35DC14F7"/>
    <w:rsid w:val="360206C8"/>
    <w:rsid w:val="36442C0D"/>
    <w:rsid w:val="3647F76A"/>
    <w:rsid w:val="366CD4C3"/>
    <w:rsid w:val="366CE6FB"/>
    <w:rsid w:val="36A368BD"/>
    <w:rsid w:val="36D6DF74"/>
    <w:rsid w:val="36FD8BCF"/>
    <w:rsid w:val="3734B17B"/>
    <w:rsid w:val="376403EC"/>
    <w:rsid w:val="3766A0F5"/>
    <w:rsid w:val="379E9F3D"/>
    <w:rsid w:val="37B8FB04"/>
    <w:rsid w:val="37EA12A5"/>
    <w:rsid w:val="3808A524"/>
    <w:rsid w:val="3818B951"/>
    <w:rsid w:val="3838372A"/>
    <w:rsid w:val="383A7E28"/>
    <w:rsid w:val="385B7DE6"/>
    <w:rsid w:val="386EB8DE"/>
    <w:rsid w:val="38A9157E"/>
    <w:rsid w:val="38C7B320"/>
    <w:rsid w:val="38FAF000"/>
    <w:rsid w:val="38FE2D07"/>
    <w:rsid w:val="391CDFB1"/>
    <w:rsid w:val="3947192A"/>
    <w:rsid w:val="39569831"/>
    <w:rsid w:val="3966E6DC"/>
    <w:rsid w:val="39893E08"/>
    <w:rsid w:val="398EFD19"/>
    <w:rsid w:val="39ADCE71"/>
    <w:rsid w:val="39E63DCF"/>
    <w:rsid w:val="3A046ADE"/>
    <w:rsid w:val="3A5DAE32"/>
    <w:rsid w:val="3A8FD2F3"/>
    <w:rsid w:val="3AB2404E"/>
    <w:rsid w:val="3AF09A76"/>
    <w:rsid w:val="3B28EF84"/>
    <w:rsid w:val="3B361D18"/>
    <w:rsid w:val="3B6F69D4"/>
    <w:rsid w:val="3BC0BFDB"/>
    <w:rsid w:val="3BEECD7A"/>
    <w:rsid w:val="3C1C452F"/>
    <w:rsid w:val="3C33C753"/>
    <w:rsid w:val="3C419742"/>
    <w:rsid w:val="3C5C4D02"/>
    <w:rsid w:val="3C625327"/>
    <w:rsid w:val="3CBA8865"/>
    <w:rsid w:val="3CC281EB"/>
    <w:rsid w:val="3CD0DB50"/>
    <w:rsid w:val="3D426C4F"/>
    <w:rsid w:val="3D8132DB"/>
    <w:rsid w:val="3D9D0A8C"/>
    <w:rsid w:val="3DAF6B2D"/>
    <w:rsid w:val="3E0AB4DF"/>
    <w:rsid w:val="3E52D194"/>
    <w:rsid w:val="3EC0D654"/>
    <w:rsid w:val="3EFCAAC5"/>
    <w:rsid w:val="3F126930"/>
    <w:rsid w:val="3F126BFB"/>
    <w:rsid w:val="3F70FB7D"/>
    <w:rsid w:val="3FEA711C"/>
    <w:rsid w:val="40075F92"/>
    <w:rsid w:val="403A6525"/>
    <w:rsid w:val="40818914"/>
    <w:rsid w:val="40A2241B"/>
    <w:rsid w:val="40B48AA0"/>
    <w:rsid w:val="40C1AB23"/>
    <w:rsid w:val="4123A0F7"/>
    <w:rsid w:val="414798E1"/>
    <w:rsid w:val="41895465"/>
    <w:rsid w:val="420CE28B"/>
    <w:rsid w:val="4229C45D"/>
    <w:rsid w:val="42349AE5"/>
    <w:rsid w:val="42644F9E"/>
    <w:rsid w:val="42A308D7"/>
    <w:rsid w:val="42A429D6"/>
    <w:rsid w:val="42B51CAC"/>
    <w:rsid w:val="42C13FFA"/>
    <w:rsid w:val="4314E4BF"/>
    <w:rsid w:val="431AD90C"/>
    <w:rsid w:val="43D06B46"/>
    <w:rsid w:val="43E814E0"/>
    <w:rsid w:val="4402FA2D"/>
    <w:rsid w:val="442A76AD"/>
    <w:rsid w:val="4450ED0D"/>
    <w:rsid w:val="446161F9"/>
    <w:rsid w:val="448506E1"/>
    <w:rsid w:val="4495D812"/>
    <w:rsid w:val="449E387E"/>
    <w:rsid w:val="44A17E1A"/>
    <w:rsid w:val="44AA643F"/>
    <w:rsid w:val="44B0B520"/>
    <w:rsid w:val="44EF27EA"/>
    <w:rsid w:val="45329799"/>
    <w:rsid w:val="45454BCA"/>
    <w:rsid w:val="454EDDC5"/>
    <w:rsid w:val="4579BB7C"/>
    <w:rsid w:val="45D397E4"/>
    <w:rsid w:val="462A8546"/>
    <w:rsid w:val="4653EB69"/>
    <w:rsid w:val="465B57E9"/>
    <w:rsid w:val="465B7BFC"/>
    <w:rsid w:val="465CEA82"/>
    <w:rsid w:val="468AF84B"/>
    <w:rsid w:val="46B27B2D"/>
    <w:rsid w:val="471CC2C1"/>
    <w:rsid w:val="47276E3C"/>
    <w:rsid w:val="472AC475"/>
    <w:rsid w:val="4743FC82"/>
    <w:rsid w:val="475E6FA4"/>
    <w:rsid w:val="47888DCF"/>
    <w:rsid w:val="47E04894"/>
    <w:rsid w:val="47E14C96"/>
    <w:rsid w:val="48037686"/>
    <w:rsid w:val="482ADD96"/>
    <w:rsid w:val="487304D3"/>
    <w:rsid w:val="48BB2876"/>
    <w:rsid w:val="48C33E9D"/>
    <w:rsid w:val="48E9DCB1"/>
    <w:rsid w:val="490285A1"/>
    <w:rsid w:val="49050F8A"/>
    <w:rsid w:val="491EA03E"/>
    <w:rsid w:val="49495EF1"/>
    <w:rsid w:val="495DC0E9"/>
    <w:rsid w:val="4975003D"/>
    <w:rsid w:val="49786395"/>
    <w:rsid w:val="4987DC96"/>
    <w:rsid w:val="4A0C1B74"/>
    <w:rsid w:val="4A59937A"/>
    <w:rsid w:val="4A6A0F75"/>
    <w:rsid w:val="4A79B593"/>
    <w:rsid w:val="4A982B82"/>
    <w:rsid w:val="4ACA833D"/>
    <w:rsid w:val="4B2AB787"/>
    <w:rsid w:val="4B34DBCE"/>
    <w:rsid w:val="4B48C0D2"/>
    <w:rsid w:val="4B48DECA"/>
    <w:rsid w:val="4B565480"/>
    <w:rsid w:val="4B65A7A6"/>
    <w:rsid w:val="4B65FEA4"/>
    <w:rsid w:val="4BE369B6"/>
    <w:rsid w:val="4C33FBE3"/>
    <w:rsid w:val="4C5BFEF2"/>
    <w:rsid w:val="4C70F9EB"/>
    <w:rsid w:val="4C7B73CB"/>
    <w:rsid w:val="4CA8BB2E"/>
    <w:rsid w:val="4CC224F0"/>
    <w:rsid w:val="4CD17EE1"/>
    <w:rsid w:val="4CDEB395"/>
    <w:rsid w:val="4CE06253"/>
    <w:rsid w:val="4CFA39CF"/>
    <w:rsid w:val="4D29AA37"/>
    <w:rsid w:val="4D369419"/>
    <w:rsid w:val="4D456E95"/>
    <w:rsid w:val="4D4FF6C3"/>
    <w:rsid w:val="4DC247AB"/>
    <w:rsid w:val="4DCE5F7E"/>
    <w:rsid w:val="4DE1CD58"/>
    <w:rsid w:val="4DF284F9"/>
    <w:rsid w:val="4E0223FF"/>
    <w:rsid w:val="4E1E08DC"/>
    <w:rsid w:val="4E8CAED5"/>
    <w:rsid w:val="4EC15D40"/>
    <w:rsid w:val="4EC57A98"/>
    <w:rsid w:val="4EE773CC"/>
    <w:rsid w:val="4EFBCFAC"/>
    <w:rsid w:val="4F1C5D2E"/>
    <w:rsid w:val="4F61A8D4"/>
    <w:rsid w:val="4F84CC03"/>
    <w:rsid w:val="4FA50D91"/>
    <w:rsid w:val="4FD2321C"/>
    <w:rsid w:val="4FD42189"/>
    <w:rsid w:val="4FE4EBC7"/>
    <w:rsid w:val="5036290F"/>
    <w:rsid w:val="503FF8E2"/>
    <w:rsid w:val="50A7088E"/>
    <w:rsid w:val="50ACD6F3"/>
    <w:rsid w:val="50AE0385"/>
    <w:rsid w:val="50EDDF95"/>
    <w:rsid w:val="51076D06"/>
    <w:rsid w:val="51209C64"/>
    <w:rsid w:val="5124EE65"/>
    <w:rsid w:val="51266AC5"/>
    <w:rsid w:val="514C0A83"/>
    <w:rsid w:val="51820BD6"/>
    <w:rsid w:val="51A34247"/>
    <w:rsid w:val="528AE31C"/>
    <w:rsid w:val="52A00444"/>
    <w:rsid w:val="52A33D67"/>
    <w:rsid w:val="52C68C2C"/>
    <w:rsid w:val="52CB4251"/>
    <w:rsid w:val="52ED848D"/>
    <w:rsid w:val="53035994"/>
    <w:rsid w:val="535FD868"/>
    <w:rsid w:val="536B9222"/>
    <w:rsid w:val="53974D5B"/>
    <w:rsid w:val="53A79BD5"/>
    <w:rsid w:val="53CD66B3"/>
    <w:rsid w:val="53E5A447"/>
    <w:rsid w:val="5407924E"/>
    <w:rsid w:val="541ECB7C"/>
    <w:rsid w:val="5420EB3C"/>
    <w:rsid w:val="5435E9E8"/>
    <w:rsid w:val="54380D7E"/>
    <w:rsid w:val="543FF120"/>
    <w:rsid w:val="549AC087"/>
    <w:rsid w:val="54A676CE"/>
    <w:rsid w:val="54B6A4F6"/>
    <w:rsid w:val="54D0127C"/>
    <w:rsid w:val="54D4BABD"/>
    <w:rsid w:val="54DE2F5F"/>
    <w:rsid w:val="55001257"/>
    <w:rsid w:val="551F1919"/>
    <w:rsid w:val="55497D38"/>
    <w:rsid w:val="55661F7D"/>
    <w:rsid w:val="5578F462"/>
    <w:rsid w:val="559109B7"/>
    <w:rsid w:val="55967204"/>
    <w:rsid w:val="559C1E4B"/>
    <w:rsid w:val="55B603B3"/>
    <w:rsid w:val="55D53966"/>
    <w:rsid w:val="55DADE29"/>
    <w:rsid w:val="56209189"/>
    <w:rsid w:val="5652BC1E"/>
    <w:rsid w:val="56714BAC"/>
    <w:rsid w:val="5671754C"/>
    <w:rsid w:val="5682252E"/>
    <w:rsid w:val="56889317"/>
    <w:rsid w:val="568C4236"/>
    <w:rsid w:val="56A5350D"/>
    <w:rsid w:val="56D08C7D"/>
    <w:rsid w:val="56DB88B9"/>
    <w:rsid w:val="57261C5D"/>
    <w:rsid w:val="5770AAB2"/>
    <w:rsid w:val="578FDDE8"/>
    <w:rsid w:val="5810C6CD"/>
    <w:rsid w:val="581BAF2B"/>
    <w:rsid w:val="582E1582"/>
    <w:rsid w:val="5834E07F"/>
    <w:rsid w:val="585D4C6D"/>
    <w:rsid w:val="58745BE4"/>
    <w:rsid w:val="5878B30A"/>
    <w:rsid w:val="58DE5BDC"/>
    <w:rsid w:val="58EFA698"/>
    <w:rsid w:val="592456D8"/>
    <w:rsid w:val="5962CF15"/>
    <w:rsid w:val="599DA3F1"/>
    <w:rsid w:val="59AA0CA1"/>
    <w:rsid w:val="59DF2CA9"/>
    <w:rsid w:val="5A4E2AE5"/>
    <w:rsid w:val="5A707095"/>
    <w:rsid w:val="5A7196D4"/>
    <w:rsid w:val="5AE05F7E"/>
    <w:rsid w:val="5B15548A"/>
    <w:rsid w:val="5B32CF7A"/>
    <w:rsid w:val="5B513B09"/>
    <w:rsid w:val="5B7A8DCB"/>
    <w:rsid w:val="5B8B9A80"/>
    <w:rsid w:val="5C15C847"/>
    <w:rsid w:val="5C1ADAB7"/>
    <w:rsid w:val="5C232A69"/>
    <w:rsid w:val="5C72BEE5"/>
    <w:rsid w:val="5C997B92"/>
    <w:rsid w:val="5CD9D855"/>
    <w:rsid w:val="5CE1878F"/>
    <w:rsid w:val="5CEBCE32"/>
    <w:rsid w:val="5CFB83BA"/>
    <w:rsid w:val="5D208D03"/>
    <w:rsid w:val="5D3397C8"/>
    <w:rsid w:val="5D530EF4"/>
    <w:rsid w:val="5D62FA14"/>
    <w:rsid w:val="5DBB7BE0"/>
    <w:rsid w:val="5DC1CE59"/>
    <w:rsid w:val="5DCC1721"/>
    <w:rsid w:val="5E680BEC"/>
    <w:rsid w:val="5E716583"/>
    <w:rsid w:val="5EA9EF39"/>
    <w:rsid w:val="5EAEBEB3"/>
    <w:rsid w:val="5ED6FB74"/>
    <w:rsid w:val="5EEDA770"/>
    <w:rsid w:val="5F391EC0"/>
    <w:rsid w:val="5F4685C1"/>
    <w:rsid w:val="5F550F95"/>
    <w:rsid w:val="6005AFCB"/>
    <w:rsid w:val="6016EB4C"/>
    <w:rsid w:val="601932D1"/>
    <w:rsid w:val="6033247C"/>
    <w:rsid w:val="608215DB"/>
    <w:rsid w:val="6096795F"/>
    <w:rsid w:val="60D4EF21"/>
    <w:rsid w:val="60DCEC68"/>
    <w:rsid w:val="60FEEFFD"/>
    <w:rsid w:val="610B3057"/>
    <w:rsid w:val="612A6175"/>
    <w:rsid w:val="612B46FC"/>
    <w:rsid w:val="6170F426"/>
    <w:rsid w:val="61824679"/>
    <w:rsid w:val="61A35881"/>
    <w:rsid w:val="61A90645"/>
    <w:rsid w:val="61F9B815"/>
    <w:rsid w:val="6225FB84"/>
    <w:rsid w:val="6226DA6C"/>
    <w:rsid w:val="6227B57D"/>
    <w:rsid w:val="6252638A"/>
    <w:rsid w:val="62A8E179"/>
    <w:rsid w:val="62D1D910"/>
    <w:rsid w:val="62D47B6A"/>
    <w:rsid w:val="62F26F19"/>
    <w:rsid w:val="6328B7BD"/>
    <w:rsid w:val="63AC924A"/>
    <w:rsid w:val="63B17D26"/>
    <w:rsid w:val="63BB35CB"/>
    <w:rsid w:val="6414BD9D"/>
    <w:rsid w:val="643C552E"/>
    <w:rsid w:val="648D2F75"/>
    <w:rsid w:val="649C7FC6"/>
    <w:rsid w:val="64A3C4EA"/>
    <w:rsid w:val="64E0A707"/>
    <w:rsid w:val="64F3812E"/>
    <w:rsid w:val="64FA158D"/>
    <w:rsid w:val="65329448"/>
    <w:rsid w:val="65383693"/>
    <w:rsid w:val="653C2A57"/>
    <w:rsid w:val="6610F054"/>
    <w:rsid w:val="661B0FBB"/>
    <w:rsid w:val="662AE529"/>
    <w:rsid w:val="66572CDF"/>
    <w:rsid w:val="666F14B3"/>
    <w:rsid w:val="66723308"/>
    <w:rsid w:val="6695E5EE"/>
    <w:rsid w:val="66B6E5D0"/>
    <w:rsid w:val="66D812AD"/>
    <w:rsid w:val="66D8FACA"/>
    <w:rsid w:val="66DE7C62"/>
    <w:rsid w:val="6711325E"/>
    <w:rsid w:val="676C1FCE"/>
    <w:rsid w:val="676C6DF3"/>
    <w:rsid w:val="678D1772"/>
    <w:rsid w:val="679F0D29"/>
    <w:rsid w:val="67C6B58A"/>
    <w:rsid w:val="6841D569"/>
    <w:rsid w:val="6874CB2B"/>
    <w:rsid w:val="68BECED2"/>
    <w:rsid w:val="68CA8556"/>
    <w:rsid w:val="69247973"/>
    <w:rsid w:val="69262E9F"/>
    <w:rsid w:val="69474B08"/>
    <w:rsid w:val="694DBB30"/>
    <w:rsid w:val="694EF32F"/>
    <w:rsid w:val="698FE5DE"/>
    <w:rsid w:val="6994A9DA"/>
    <w:rsid w:val="6996FF5E"/>
    <w:rsid w:val="69E1F448"/>
    <w:rsid w:val="6A1696E2"/>
    <w:rsid w:val="6A218509"/>
    <w:rsid w:val="6A5C3736"/>
    <w:rsid w:val="6A6B7B2B"/>
    <w:rsid w:val="6A98EA40"/>
    <w:rsid w:val="6A9A23C8"/>
    <w:rsid w:val="6AB5CD93"/>
    <w:rsid w:val="6AE1C958"/>
    <w:rsid w:val="6AF44906"/>
    <w:rsid w:val="6AF8EB9F"/>
    <w:rsid w:val="6B5E7629"/>
    <w:rsid w:val="6B6678DF"/>
    <w:rsid w:val="6BBCEA6C"/>
    <w:rsid w:val="6BBE0B6B"/>
    <w:rsid w:val="6BCA46AD"/>
    <w:rsid w:val="6BDF3BA7"/>
    <w:rsid w:val="6BE28EC2"/>
    <w:rsid w:val="6C7685BF"/>
    <w:rsid w:val="6C777B37"/>
    <w:rsid w:val="6C7A101B"/>
    <w:rsid w:val="6D0A34C3"/>
    <w:rsid w:val="6D262DA5"/>
    <w:rsid w:val="6D279E5E"/>
    <w:rsid w:val="6DA67488"/>
    <w:rsid w:val="6DAB6A04"/>
    <w:rsid w:val="6DEA773E"/>
    <w:rsid w:val="6E04331A"/>
    <w:rsid w:val="6E28EA5F"/>
    <w:rsid w:val="6E2F44CF"/>
    <w:rsid w:val="6E41272F"/>
    <w:rsid w:val="6EB104B5"/>
    <w:rsid w:val="6EB5656B"/>
    <w:rsid w:val="6EB8AC23"/>
    <w:rsid w:val="6EBB5E69"/>
    <w:rsid w:val="6EF5AC2D"/>
    <w:rsid w:val="6EFE418E"/>
    <w:rsid w:val="6EFEEA43"/>
    <w:rsid w:val="6F1029B5"/>
    <w:rsid w:val="6F3A9370"/>
    <w:rsid w:val="6F666716"/>
    <w:rsid w:val="6FCBC06B"/>
    <w:rsid w:val="702B4734"/>
    <w:rsid w:val="70BBF023"/>
    <w:rsid w:val="70CF7217"/>
    <w:rsid w:val="70D2FE10"/>
    <w:rsid w:val="70D54E21"/>
    <w:rsid w:val="7114A3C6"/>
    <w:rsid w:val="71236DDC"/>
    <w:rsid w:val="712CC712"/>
    <w:rsid w:val="716B95D7"/>
    <w:rsid w:val="719C03B7"/>
    <w:rsid w:val="719CBE5F"/>
    <w:rsid w:val="71A80728"/>
    <w:rsid w:val="71BE4955"/>
    <w:rsid w:val="7210E00F"/>
    <w:rsid w:val="722C2BF0"/>
    <w:rsid w:val="725FF1E8"/>
    <w:rsid w:val="72614807"/>
    <w:rsid w:val="726BBF30"/>
    <w:rsid w:val="727BCD63"/>
    <w:rsid w:val="72921851"/>
    <w:rsid w:val="72991B1B"/>
    <w:rsid w:val="72A3FC25"/>
    <w:rsid w:val="72E59F39"/>
    <w:rsid w:val="72E6B5A7"/>
    <w:rsid w:val="7303FD84"/>
    <w:rsid w:val="7309F509"/>
    <w:rsid w:val="730B5B72"/>
    <w:rsid w:val="734744B7"/>
    <w:rsid w:val="7363A4FE"/>
    <w:rsid w:val="736FFC56"/>
    <w:rsid w:val="7385FDDC"/>
    <w:rsid w:val="73BCDBAC"/>
    <w:rsid w:val="73C34EEF"/>
    <w:rsid w:val="73DA1026"/>
    <w:rsid w:val="73F05FFB"/>
    <w:rsid w:val="74006190"/>
    <w:rsid w:val="7440AFB9"/>
    <w:rsid w:val="74FAD9E1"/>
    <w:rsid w:val="75221654"/>
    <w:rsid w:val="757ED4C4"/>
    <w:rsid w:val="759A4524"/>
    <w:rsid w:val="75A01D43"/>
    <w:rsid w:val="75A599F2"/>
    <w:rsid w:val="75AE24AD"/>
    <w:rsid w:val="75D39308"/>
    <w:rsid w:val="7603FC4A"/>
    <w:rsid w:val="7648E9B9"/>
    <w:rsid w:val="7656C4D6"/>
    <w:rsid w:val="767ED424"/>
    <w:rsid w:val="76A685A5"/>
    <w:rsid w:val="76DF17D6"/>
    <w:rsid w:val="77399474"/>
    <w:rsid w:val="77776D48"/>
    <w:rsid w:val="778A311E"/>
    <w:rsid w:val="77BB1D73"/>
    <w:rsid w:val="77C00895"/>
    <w:rsid w:val="77D32F94"/>
    <w:rsid w:val="77D76EA7"/>
    <w:rsid w:val="77D82A6A"/>
    <w:rsid w:val="77E2B6B1"/>
    <w:rsid w:val="781DAD39"/>
    <w:rsid w:val="783052DB"/>
    <w:rsid w:val="78584243"/>
    <w:rsid w:val="78596EFF"/>
    <w:rsid w:val="78824517"/>
    <w:rsid w:val="788D3D0F"/>
    <w:rsid w:val="7893EF95"/>
    <w:rsid w:val="78A49652"/>
    <w:rsid w:val="78C68275"/>
    <w:rsid w:val="78E667A8"/>
    <w:rsid w:val="78FFE49A"/>
    <w:rsid w:val="7910AC8B"/>
    <w:rsid w:val="7935B4BF"/>
    <w:rsid w:val="7945692A"/>
    <w:rsid w:val="795F8158"/>
    <w:rsid w:val="7961EF31"/>
    <w:rsid w:val="7996A5B7"/>
    <w:rsid w:val="799B026A"/>
    <w:rsid w:val="79C7A3EB"/>
    <w:rsid w:val="79DE2667"/>
    <w:rsid w:val="79ED2FD4"/>
    <w:rsid w:val="79F53F60"/>
    <w:rsid w:val="7A4A28D0"/>
    <w:rsid w:val="7A751452"/>
    <w:rsid w:val="7AAF0E0A"/>
    <w:rsid w:val="7AB0F47D"/>
    <w:rsid w:val="7ABC91DB"/>
    <w:rsid w:val="7AC1D1E0"/>
    <w:rsid w:val="7B0FD459"/>
    <w:rsid w:val="7B2E1A05"/>
    <w:rsid w:val="7B5D0D10"/>
    <w:rsid w:val="7B6C8FC7"/>
    <w:rsid w:val="7B74BD81"/>
    <w:rsid w:val="7B917EA9"/>
    <w:rsid w:val="7BA87921"/>
    <w:rsid w:val="7BC01E3A"/>
    <w:rsid w:val="7C00DB88"/>
    <w:rsid w:val="7C02D25C"/>
    <w:rsid w:val="7C3A61AF"/>
    <w:rsid w:val="7C6788DC"/>
    <w:rsid w:val="7CE2ADC7"/>
    <w:rsid w:val="7CF81D8A"/>
    <w:rsid w:val="7D6B1667"/>
    <w:rsid w:val="7D6FF9E2"/>
    <w:rsid w:val="7D775FFD"/>
    <w:rsid w:val="7D8E6D4B"/>
    <w:rsid w:val="7D92FD90"/>
    <w:rsid w:val="7D95652D"/>
    <w:rsid w:val="7DFF143B"/>
    <w:rsid w:val="7E26284D"/>
    <w:rsid w:val="7E4432F0"/>
    <w:rsid w:val="7E5097D8"/>
    <w:rsid w:val="7E716385"/>
    <w:rsid w:val="7E8E1F6C"/>
    <w:rsid w:val="7E9D871D"/>
    <w:rsid w:val="7EB260D8"/>
    <w:rsid w:val="7EC11536"/>
    <w:rsid w:val="7EE581C8"/>
    <w:rsid w:val="7EF1869B"/>
    <w:rsid w:val="7F167E29"/>
    <w:rsid w:val="7F54DBEB"/>
    <w:rsid w:val="7F5B5535"/>
    <w:rsid w:val="7F9002F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C559D"/>
  <w15:chartTrackingRefBased/>
  <w15:docId w15:val="{C0D9CD41-3FDD-4F5A-9180-D2F769DE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qFormat/>
    <w:rsid w:val="002B4A40"/>
    <w:pPr>
      <w:keepNext/>
      <w:jc w:val="left"/>
      <w:outlineLvl w:val="0"/>
    </w:pPr>
    <w:rPr>
      <w:rFonts w:ascii="Helvetica" w:eastAsia="ヒラギノ角ゴ Pro W3" w:hAnsi="Helvetica"/>
      <w:b/>
      <w:color w:val="000000"/>
      <w:sz w:val="36"/>
      <w:szCs w:val="20"/>
      <w:lang w:val="en-US" w:eastAsia="lv-LV"/>
    </w:rPr>
  </w:style>
  <w:style w:type="paragraph" w:styleId="Heading2">
    <w:name w:val="heading 2"/>
    <w:basedOn w:val="Normal"/>
    <w:next w:val="Normal"/>
    <w:link w:val="Heading2Char"/>
    <w:uiPriority w:val="9"/>
    <w:unhideWhenUsed/>
    <w:qFormat/>
    <w:rsid w:val="007C427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737D"/>
    <w:rPr>
      <w:rFonts w:ascii="Times New Roman" w:hAnsi="Times New Roman" w:cs="Times New Roman" w:hint="default"/>
      <w:color w:val="0563C1"/>
      <w:u w:val="single"/>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9D737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L,CV text"/>
    <w:basedOn w:val="Normal"/>
    <w:link w:val="ListParagraphChar"/>
    <w:uiPriority w:val="34"/>
    <w:qFormat/>
    <w:rsid w:val="009D737D"/>
    <w:pPr>
      <w:ind w:left="720"/>
      <w:jc w:val="left"/>
    </w:pPr>
  </w:style>
  <w:style w:type="table" w:styleId="TableGrid">
    <w:name w:val="Table Grid"/>
    <w:basedOn w:val="TableNormal"/>
    <w:uiPriority w:val="59"/>
    <w:rsid w:val="006D2931"/>
    <w:pPr>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1000"/>
    <w:pPr>
      <w:tabs>
        <w:tab w:val="center" w:pos="4153"/>
        <w:tab w:val="right" w:pos="8306"/>
      </w:tabs>
    </w:pPr>
  </w:style>
  <w:style w:type="character" w:customStyle="1" w:styleId="HeaderChar">
    <w:name w:val="Header Char"/>
    <w:basedOn w:val="DefaultParagraphFont"/>
    <w:link w:val="Header"/>
    <w:uiPriority w:val="99"/>
    <w:rsid w:val="00C71000"/>
  </w:style>
  <w:style w:type="paragraph" w:styleId="Footer">
    <w:name w:val="footer"/>
    <w:basedOn w:val="Normal"/>
    <w:link w:val="FooterChar"/>
    <w:uiPriority w:val="99"/>
    <w:unhideWhenUsed/>
    <w:rsid w:val="00C71000"/>
    <w:pPr>
      <w:tabs>
        <w:tab w:val="center" w:pos="4153"/>
        <w:tab w:val="right" w:pos="8306"/>
      </w:tabs>
    </w:pPr>
  </w:style>
  <w:style w:type="character" w:customStyle="1" w:styleId="FooterChar">
    <w:name w:val="Footer Char"/>
    <w:basedOn w:val="DefaultParagraphFont"/>
    <w:link w:val="Footer"/>
    <w:uiPriority w:val="99"/>
    <w:rsid w:val="00C71000"/>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2B0526"/>
    <w:pPr>
      <w:jc w:val="left"/>
    </w:pPr>
    <w:rPr>
      <w:rFonts w:asciiTheme="minorHAnsi" w:eastAsiaTheme="minorEastAsia" w:hAnsiTheme="minorHAnsi" w:cstheme="minorBidi"/>
      <w:sz w:val="20"/>
      <w:szCs w:val="20"/>
      <w:lang w:eastAsia="lv-LV"/>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2B0526"/>
    <w:rPr>
      <w:rFonts w:asciiTheme="minorHAnsi" w:eastAsiaTheme="minorEastAsia" w:hAnsiTheme="minorHAnsi" w:cstheme="minorBidi"/>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unhideWhenUsed/>
    <w:rsid w:val="002B0526"/>
    <w:rPr>
      <w:vertAlign w:val="superscript"/>
    </w:rPr>
  </w:style>
  <w:style w:type="character" w:styleId="CommentReference">
    <w:name w:val="annotation reference"/>
    <w:basedOn w:val="DefaultParagraphFont"/>
    <w:uiPriority w:val="99"/>
    <w:semiHidden/>
    <w:unhideWhenUsed/>
    <w:rsid w:val="00D51666"/>
    <w:rPr>
      <w:sz w:val="16"/>
      <w:szCs w:val="16"/>
    </w:rPr>
  </w:style>
  <w:style w:type="paragraph" w:styleId="CommentText">
    <w:name w:val="annotation text"/>
    <w:basedOn w:val="Normal"/>
    <w:link w:val="CommentTextChar"/>
    <w:uiPriority w:val="99"/>
    <w:unhideWhenUsed/>
    <w:rsid w:val="00D51666"/>
    <w:rPr>
      <w:sz w:val="20"/>
      <w:szCs w:val="20"/>
    </w:rPr>
  </w:style>
  <w:style w:type="character" w:customStyle="1" w:styleId="CommentTextChar">
    <w:name w:val="Comment Text Char"/>
    <w:basedOn w:val="DefaultParagraphFont"/>
    <w:link w:val="CommentText"/>
    <w:uiPriority w:val="99"/>
    <w:rsid w:val="00D51666"/>
    <w:rPr>
      <w:sz w:val="20"/>
      <w:szCs w:val="20"/>
    </w:rPr>
  </w:style>
  <w:style w:type="paragraph" w:styleId="CommentSubject">
    <w:name w:val="annotation subject"/>
    <w:basedOn w:val="CommentText"/>
    <w:next w:val="CommentText"/>
    <w:link w:val="CommentSubjectChar"/>
    <w:uiPriority w:val="99"/>
    <w:semiHidden/>
    <w:unhideWhenUsed/>
    <w:rsid w:val="00D51666"/>
    <w:rPr>
      <w:b/>
      <w:bCs/>
    </w:rPr>
  </w:style>
  <w:style w:type="character" w:customStyle="1" w:styleId="CommentSubjectChar">
    <w:name w:val="Comment Subject Char"/>
    <w:basedOn w:val="CommentTextChar"/>
    <w:link w:val="CommentSubject"/>
    <w:uiPriority w:val="99"/>
    <w:semiHidden/>
    <w:rsid w:val="00D51666"/>
    <w:rPr>
      <w:b/>
      <w:bCs/>
      <w:sz w:val="20"/>
      <w:szCs w:val="20"/>
    </w:rPr>
  </w:style>
  <w:style w:type="paragraph" w:styleId="BalloonText">
    <w:name w:val="Balloon Text"/>
    <w:basedOn w:val="Normal"/>
    <w:link w:val="BalloonTextChar"/>
    <w:unhideWhenUsed/>
    <w:rsid w:val="00D51666"/>
    <w:rPr>
      <w:rFonts w:ascii="Segoe UI" w:hAnsi="Segoe UI" w:cs="Segoe UI"/>
      <w:sz w:val="18"/>
      <w:szCs w:val="18"/>
    </w:rPr>
  </w:style>
  <w:style w:type="character" w:customStyle="1" w:styleId="BalloonTextChar">
    <w:name w:val="Balloon Text Char"/>
    <w:basedOn w:val="DefaultParagraphFont"/>
    <w:link w:val="BalloonText"/>
    <w:rsid w:val="00D51666"/>
    <w:rPr>
      <w:rFonts w:ascii="Segoe UI" w:hAnsi="Segoe UI" w:cs="Segoe UI"/>
      <w:sz w:val="18"/>
      <w:szCs w:val="18"/>
    </w:rPr>
  </w:style>
  <w:style w:type="paragraph" w:styleId="NormalWeb">
    <w:name w:val="Normal (Web)"/>
    <w:basedOn w:val="Normal"/>
    <w:uiPriority w:val="99"/>
    <w:semiHidden/>
    <w:unhideWhenUsed/>
    <w:rsid w:val="000A383D"/>
    <w:pPr>
      <w:spacing w:before="100" w:beforeAutospacing="1" w:after="100" w:afterAutospacing="1"/>
      <w:jc w:val="left"/>
    </w:pPr>
    <w:rPr>
      <w:rFonts w:eastAsia="Times New Roman"/>
      <w:lang w:val="en-US"/>
    </w:rPr>
  </w:style>
  <w:style w:type="character" w:styleId="FollowedHyperlink">
    <w:name w:val="FollowedHyperlink"/>
    <w:basedOn w:val="DefaultParagraphFont"/>
    <w:uiPriority w:val="99"/>
    <w:semiHidden/>
    <w:unhideWhenUsed/>
    <w:rsid w:val="00FD5575"/>
    <w:rPr>
      <w:color w:val="954F72" w:themeColor="followedHyperlink"/>
      <w:u w:val="single"/>
    </w:rPr>
  </w:style>
  <w:style w:type="paragraph" w:customStyle="1" w:styleId="Default">
    <w:name w:val="Default"/>
    <w:rsid w:val="001528E4"/>
    <w:pPr>
      <w:autoSpaceDE w:val="0"/>
      <w:autoSpaceDN w:val="0"/>
      <w:adjustRightInd w:val="0"/>
      <w:jc w:val="left"/>
    </w:pPr>
    <w:rPr>
      <w:rFonts w:eastAsia="Calibri"/>
      <w:color w:val="000000"/>
    </w:rPr>
  </w:style>
  <w:style w:type="character" w:customStyle="1" w:styleId="Heading1Char">
    <w:name w:val="Heading 1 Char"/>
    <w:basedOn w:val="DefaultParagraphFont"/>
    <w:link w:val="Heading1"/>
    <w:rsid w:val="002B4A40"/>
    <w:rPr>
      <w:rFonts w:ascii="Helvetica" w:eastAsia="ヒラギノ角ゴ Pro W3" w:hAnsi="Helvetica"/>
      <w:b/>
      <w:color w:val="000000"/>
      <w:sz w:val="36"/>
      <w:szCs w:val="20"/>
      <w:lang w:val="en-US" w:eastAsia="lv-LV"/>
    </w:rPr>
  </w:style>
  <w:style w:type="paragraph" w:styleId="TOCHeading">
    <w:name w:val="TOC Heading"/>
    <w:basedOn w:val="Heading1"/>
    <w:next w:val="Normal"/>
    <w:uiPriority w:val="39"/>
    <w:unhideWhenUsed/>
    <w:qFormat/>
    <w:rsid w:val="008B759D"/>
    <w:pPr>
      <w:keepLines/>
      <w:spacing w:before="240" w:line="259" w:lineRule="auto"/>
      <w:outlineLvl w:val="9"/>
    </w:pPr>
    <w:rPr>
      <w:rFonts w:asciiTheme="majorHAnsi" w:eastAsiaTheme="majorEastAsia" w:hAnsiTheme="majorHAnsi" w:cstheme="majorBidi"/>
      <w:b w:val="0"/>
      <w:color w:val="2E74B5" w:themeColor="accent1" w:themeShade="BF"/>
      <w:sz w:val="32"/>
      <w:szCs w:val="32"/>
      <w:lang w:eastAsia="en-US"/>
    </w:rPr>
  </w:style>
  <w:style w:type="paragraph" w:styleId="TOC1">
    <w:name w:val="toc 1"/>
    <w:basedOn w:val="Normal"/>
    <w:next w:val="Normal"/>
    <w:autoRedefine/>
    <w:uiPriority w:val="39"/>
    <w:unhideWhenUsed/>
    <w:rsid w:val="008B759D"/>
    <w:pPr>
      <w:spacing w:after="100"/>
    </w:pPr>
  </w:style>
  <w:style w:type="character" w:customStyle="1" w:styleId="Heading2Char">
    <w:name w:val="Heading 2 Char"/>
    <w:basedOn w:val="DefaultParagraphFont"/>
    <w:link w:val="Heading2"/>
    <w:uiPriority w:val="9"/>
    <w:rsid w:val="007C427A"/>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7C427A"/>
    <w:pPr>
      <w:spacing w:after="100"/>
      <w:ind w:left="240"/>
    </w:pPr>
  </w:style>
  <w:style w:type="character" w:customStyle="1" w:styleId="Mention1">
    <w:name w:val="Mention1"/>
    <w:basedOn w:val="DefaultParagraphFont"/>
    <w:uiPriority w:val="99"/>
    <w:unhideWhenUsed/>
    <w:rPr>
      <w:color w:val="2B579A"/>
      <w:shd w:val="clear" w:color="auto" w:fill="E6E6E6"/>
    </w:rPr>
  </w:style>
  <w:style w:type="paragraph" w:styleId="TOC3">
    <w:name w:val="toc 3"/>
    <w:basedOn w:val="Normal"/>
    <w:next w:val="Normal"/>
    <w:autoRedefine/>
    <w:uiPriority w:val="39"/>
    <w:unhideWhenUsed/>
    <w:rsid w:val="00EB1771"/>
    <w:pPr>
      <w:spacing w:after="100" w:line="259" w:lineRule="auto"/>
      <w:ind w:left="440"/>
      <w:jc w:val="left"/>
    </w:pPr>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73782">
      <w:bodyDiv w:val="1"/>
      <w:marLeft w:val="0"/>
      <w:marRight w:val="0"/>
      <w:marTop w:val="0"/>
      <w:marBottom w:val="0"/>
      <w:divBdr>
        <w:top w:val="none" w:sz="0" w:space="0" w:color="auto"/>
        <w:left w:val="none" w:sz="0" w:space="0" w:color="auto"/>
        <w:bottom w:val="none" w:sz="0" w:space="0" w:color="auto"/>
        <w:right w:val="none" w:sz="0" w:space="0" w:color="auto"/>
      </w:divBdr>
      <w:divsChild>
        <w:div w:id="1616211969">
          <w:marLeft w:val="0"/>
          <w:marRight w:val="0"/>
          <w:marTop w:val="0"/>
          <w:marBottom w:val="0"/>
          <w:divBdr>
            <w:top w:val="none" w:sz="0" w:space="0" w:color="auto"/>
            <w:left w:val="none" w:sz="0" w:space="0" w:color="auto"/>
            <w:bottom w:val="none" w:sz="0" w:space="0" w:color="auto"/>
            <w:right w:val="none" w:sz="0" w:space="0" w:color="auto"/>
          </w:divBdr>
        </w:div>
      </w:divsChild>
    </w:div>
    <w:div w:id="112406307">
      <w:bodyDiv w:val="1"/>
      <w:marLeft w:val="0"/>
      <w:marRight w:val="0"/>
      <w:marTop w:val="0"/>
      <w:marBottom w:val="0"/>
      <w:divBdr>
        <w:top w:val="none" w:sz="0" w:space="0" w:color="auto"/>
        <w:left w:val="none" w:sz="0" w:space="0" w:color="auto"/>
        <w:bottom w:val="none" w:sz="0" w:space="0" w:color="auto"/>
        <w:right w:val="none" w:sz="0" w:space="0" w:color="auto"/>
      </w:divBdr>
    </w:div>
    <w:div w:id="242761155">
      <w:bodyDiv w:val="1"/>
      <w:marLeft w:val="0"/>
      <w:marRight w:val="0"/>
      <w:marTop w:val="0"/>
      <w:marBottom w:val="0"/>
      <w:divBdr>
        <w:top w:val="none" w:sz="0" w:space="0" w:color="auto"/>
        <w:left w:val="none" w:sz="0" w:space="0" w:color="auto"/>
        <w:bottom w:val="none" w:sz="0" w:space="0" w:color="auto"/>
        <w:right w:val="none" w:sz="0" w:space="0" w:color="auto"/>
      </w:divBdr>
    </w:div>
    <w:div w:id="254830360">
      <w:bodyDiv w:val="1"/>
      <w:marLeft w:val="0"/>
      <w:marRight w:val="0"/>
      <w:marTop w:val="0"/>
      <w:marBottom w:val="0"/>
      <w:divBdr>
        <w:top w:val="none" w:sz="0" w:space="0" w:color="auto"/>
        <w:left w:val="none" w:sz="0" w:space="0" w:color="auto"/>
        <w:bottom w:val="none" w:sz="0" w:space="0" w:color="auto"/>
        <w:right w:val="none" w:sz="0" w:space="0" w:color="auto"/>
      </w:divBdr>
    </w:div>
    <w:div w:id="257911027">
      <w:bodyDiv w:val="1"/>
      <w:marLeft w:val="0"/>
      <w:marRight w:val="0"/>
      <w:marTop w:val="0"/>
      <w:marBottom w:val="0"/>
      <w:divBdr>
        <w:top w:val="none" w:sz="0" w:space="0" w:color="auto"/>
        <w:left w:val="none" w:sz="0" w:space="0" w:color="auto"/>
        <w:bottom w:val="none" w:sz="0" w:space="0" w:color="auto"/>
        <w:right w:val="none" w:sz="0" w:space="0" w:color="auto"/>
      </w:divBdr>
    </w:div>
    <w:div w:id="264771663">
      <w:bodyDiv w:val="1"/>
      <w:marLeft w:val="0"/>
      <w:marRight w:val="0"/>
      <w:marTop w:val="0"/>
      <w:marBottom w:val="0"/>
      <w:divBdr>
        <w:top w:val="none" w:sz="0" w:space="0" w:color="auto"/>
        <w:left w:val="none" w:sz="0" w:space="0" w:color="auto"/>
        <w:bottom w:val="none" w:sz="0" w:space="0" w:color="auto"/>
        <w:right w:val="none" w:sz="0" w:space="0" w:color="auto"/>
      </w:divBdr>
    </w:div>
    <w:div w:id="403458193">
      <w:bodyDiv w:val="1"/>
      <w:marLeft w:val="0"/>
      <w:marRight w:val="0"/>
      <w:marTop w:val="0"/>
      <w:marBottom w:val="0"/>
      <w:divBdr>
        <w:top w:val="none" w:sz="0" w:space="0" w:color="auto"/>
        <w:left w:val="none" w:sz="0" w:space="0" w:color="auto"/>
        <w:bottom w:val="none" w:sz="0" w:space="0" w:color="auto"/>
        <w:right w:val="none" w:sz="0" w:space="0" w:color="auto"/>
      </w:divBdr>
      <w:divsChild>
        <w:div w:id="1147161142">
          <w:marLeft w:val="0"/>
          <w:marRight w:val="0"/>
          <w:marTop w:val="0"/>
          <w:marBottom w:val="0"/>
          <w:divBdr>
            <w:top w:val="none" w:sz="0" w:space="0" w:color="auto"/>
            <w:left w:val="none" w:sz="0" w:space="0" w:color="auto"/>
            <w:bottom w:val="none" w:sz="0" w:space="0" w:color="auto"/>
            <w:right w:val="none" w:sz="0" w:space="0" w:color="auto"/>
          </w:divBdr>
        </w:div>
      </w:divsChild>
    </w:div>
    <w:div w:id="465782498">
      <w:bodyDiv w:val="1"/>
      <w:marLeft w:val="0"/>
      <w:marRight w:val="0"/>
      <w:marTop w:val="0"/>
      <w:marBottom w:val="0"/>
      <w:divBdr>
        <w:top w:val="none" w:sz="0" w:space="0" w:color="auto"/>
        <w:left w:val="none" w:sz="0" w:space="0" w:color="auto"/>
        <w:bottom w:val="none" w:sz="0" w:space="0" w:color="auto"/>
        <w:right w:val="none" w:sz="0" w:space="0" w:color="auto"/>
      </w:divBdr>
    </w:div>
    <w:div w:id="539710556">
      <w:bodyDiv w:val="1"/>
      <w:marLeft w:val="0"/>
      <w:marRight w:val="0"/>
      <w:marTop w:val="0"/>
      <w:marBottom w:val="0"/>
      <w:divBdr>
        <w:top w:val="none" w:sz="0" w:space="0" w:color="auto"/>
        <w:left w:val="none" w:sz="0" w:space="0" w:color="auto"/>
        <w:bottom w:val="none" w:sz="0" w:space="0" w:color="auto"/>
        <w:right w:val="none" w:sz="0" w:space="0" w:color="auto"/>
      </w:divBdr>
    </w:div>
    <w:div w:id="546139842">
      <w:bodyDiv w:val="1"/>
      <w:marLeft w:val="0"/>
      <w:marRight w:val="0"/>
      <w:marTop w:val="0"/>
      <w:marBottom w:val="0"/>
      <w:divBdr>
        <w:top w:val="none" w:sz="0" w:space="0" w:color="auto"/>
        <w:left w:val="none" w:sz="0" w:space="0" w:color="auto"/>
        <w:bottom w:val="none" w:sz="0" w:space="0" w:color="auto"/>
        <w:right w:val="none" w:sz="0" w:space="0" w:color="auto"/>
      </w:divBdr>
    </w:div>
    <w:div w:id="633634312">
      <w:bodyDiv w:val="1"/>
      <w:marLeft w:val="0"/>
      <w:marRight w:val="0"/>
      <w:marTop w:val="0"/>
      <w:marBottom w:val="0"/>
      <w:divBdr>
        <w:top w:val="none" w:sz="0" w:space="0" w:color="auto"/>
        <w:left w:val="none" w:sz="0" w:space="0" w:color="auto"/>
        <w:bottom w:val="none" w:sz="0" w:space="0" w:color="auto"/>
        <w:right w:val="none" w:sz="0" w:space="0" w:color="auto"/>
      </w:divBdr>
    </w:div>
    <w:div w:id="761223950">
      <w:bodyDiv w:val="1"/>
      <w:marLeft w:val="0"/>
      <w:marRight w:val="0"/>
      <w:marTop w:val="0"/>
      <w:marBottom w:val="0"/>
      <w:divBdr>
        <w:top w:val="none" w:sz="0" w:space="0" w:color="auto"/>
        <w:left w:val="none" w:sz="0" w:space="0" w:color="auto"/>
        <w:bottom w:val="none" w:sz="0" w:space="0" w:color="auto"/>
        <w:right w:val="none" w:sz="0" w:space="0" w:color="auto"/>
      </w:divBdr>
    </w:div>
    <w:div w:id="762532631">
      <w:bodyDiv w:val="1"/>
      <w:marLeft w:val="0"/>
      <w:marRight w:val="0"/>
      <w:marTop w:val="0"/>
      <w:marBottom w:val="0"/>
      <w:divBdr>
        <w:top w:val="none" w:sz="0" w:space="0" w:color="auto"/>
        <w:left w:val="none" w:sz="0" w:space="0" w:color="auto"/>
        <w:bottom w:val="none" w:sz="0" w:space="0" w:color="auto"/>
        <w:right w:val="none" w:sz="0" w:space="0" w:color="auto"/>
      </w:divBdr>
    </w:div>
    <w:div w:id="767694331">
      <w:bodyDiv w:val="1"/>
      <w:marLeft w:val="0"/>
      <w:marRight w:val="0"/>
      <w:marTop w:val="0"/>
      <w:marBottom w:val="0"/>
      <w:divBdr>
        <w:top w:val="none" w:sz="0" w:space="0" w:color="auto"/>
        <w:left w:val="none" w:sz="0" w:space="0" w:color="auto"/>
        <w:bottom w:val="none" w:sz="0" w:space="0" w:color="auto"/>
        <w:right w:val="none" w:sz="0" w:space="0" w:color="auto"/>
      </w:divBdr>
    </w:div>
    <w:div w:id="801970376">
      <w:bodyDiv w:val="1"/>
      <w:marLeft w:val="0"/>
      <w:marRight w:val="0"/>
      <w:marTop w:val="0"/>
      <w:marBottom w:val="0"/>
      <w:divBdr>
        <w:top w:val="none" w:sz="0" w:space="0" w:color="auto"/>
        <w:left w:val="none" w:sz="0" w:space="0" w:color="auto"/>
        <w:bottom w:val="none" w:sz="0" w:space="0" w:color="auto"/>
        <w:right w:val="none" w:sz="0" w:space="0" w:color="auto"/>
      </w:divBdr>
    </w:div>
    <w:div w:id="850070563">
      <w:bodyDiv w:val="1"/>
      <w:marLeft w:val="0"/>
      <w:marRight w:val="0"/>
      <w:marTop w:val="0"/>
      <w:marBottom w:val="0"/>
      <w:divBdr>
        <w:top w:val="none" w:sz="0" w:space="0" w:color="auto"/>
        <w:left w:val="none" w:sz="0" w:space="0" w:color="auto"/>
        <w:bottom w:val="none" w:sz="0" w:space="0" w:color="auto"/>
        <w:right w:val="none" w:sz="0" w:space="0" w:color="auto"/>
      </w:divBdr>
    </w:div>
    <w:div w:id="856431034">
      <w:bodyDiv w:val="1"/>
      <w:marLeft w:val="0"/>
      <w:marRight w:val="0"/>
      <w:marTop w:val="0"/>
      <w:marBottom w:val="0"/>
      <w:divBdr>
        <w:top w:val="none" w:sz="0" w:space="0" w:color="auto"/>
        <w:left w:val="none" w:sz="0" w:space="0" w:color="auto"/>
        <w:bottom w:val="none" w:sz="0" w:space="0" w:color="auto"/>
        <w:right w:val="none" w:sz="0" w:space="0" w:color="auto"/>
      </w:divBdr>
    </w:div>
    <w:div w:id="886917169">
      <w:bodyDiv w:val="1"/>
      <w:marLeft w:val="0"/>
      <w:marRight w:val="0"/>
      <w:marTop w:val="0"/>
      <w:marBottom w:val="0"/>
      <w:divBdr>
        <w:top w:val="none" w:sz="0" w:space="0" w:color="auto"/>
        <w:left w:val="none" w:sz="0" w:space="0" w:color="auto"/>
        <w:bottom w:val="none" w:sz="0" w:space="0" w:color="auto"/>
        <w:right w:val="none" w:sz="0" w:space="0" w:color="auto"/>
      </w:divBdr>
    </w:div>
    <w:div w:id="1024597829">
      <w:bodyDiv w:val="1"/>
      <w:marLeft w:val="0"/>
      <w:marRight w:val="0"/>
      <w:marTop w:val="0"/>
      <w:marBottom w:val="0"/>
      <w:divBdr>
        <w:top w:val="none" w:sz="0" w:space="0" w:color="auto"/>
        <w:left w:val="none" w:sz="0" w:space="0" w:color="auto"/>
        <w:bottom w:val="none" w:sz="0" w:space="0" w:color="auto"/>
        <w:right w:val="none" w:sz="0" w:space="0" w:color="auto"/>
      </w:divBdr>
    </w:div>
    <w:div w:id="1027608638">
      <w:bodyDiv w:val="1"/>
      <w:marLeft w:val="0"/>
      <w:marRight w:val="0"/>
      <w:marTop w:val="0"/>
      <w:marBottom w:val="0"/>
      <w:divBdr>
        <w:top w:val="none" w:sz="0" w:space="0" w:color="auto"/>
        <w:left w:val="none" w:sz="0" w:space="0" w:color="auto"/>
        <w:bottom w:val="none" w:sz="0" w:space="0" w:color="auto"/>
        <w:right w:val="none" w:sz="0" w:space="0" w:color="auto"/>
      </w:divBdr>
    </w:div>
    <w:div w:id="1071661002">
      <w:bodyDiv w:val="1"/>
      <w:marLeft w:val="0"/>
      <w:marRight w:val="0"/>
      <w:marTop w:val="0"/>
      <w:marBottom w:val="0"/>
      <w:divBdr>
        <w:top w:val="none" w:sz="0" w:space="0" w:color="auto"/>
        <w:left w:val="none" w:sz="0" w:space="0" w:color="auto"/>
        <w:bottom w:val="none" w:sz="0" w:space="0" w:color="auto"/>
        <w:right w:val="none" w:sz="0" w:space="0" w:color="auto"/>
      </w:divBdr>
    </w:div>
    <w:div w:id="1094546170">
      <w:bodyDiv w:val="1"/>
      <w:marLeft w:val="0"/>
      <w:marRight w:val="0"/>
      <w:marTop w:val="0"/>
      <w:marBottom w:val="0"/>
      <w:divBdr>
        <w:top w:val="none" w:sz="0" w:space="0" w:color="auto"/>
        <w:left w:val="none" w:sz="0" w:space="0" w:color="auto"/>
        <w:bottom w:val="none" w:sz="0" w:space="0" w:color="auto"/>
        <w:right w:val="none" w:sz="0" w:space="0" w:color="auto"/>
      </w:divBdr>
    </w:div>
    <w:div w:id="1215385892">
      <w:bodyDiv w:val="1"/>
      <w:marLeft w:val="0"/>
      <w:marRight w:val="0"/>
      <w:marTop w:val="0"/>
      <w:marBottom w:val="0"/>
      <w:divBdr>
        <w:top w:val="none" w:sz="0" w:space="0" w:color="auto"/>
        <w:left w:val="none" w:sz="0" w:space="0" w:color="auto"/>
        <w:bottom w:val="none" w:sz="0" w:space="0" w:color="auto"/>
        <w:right w:val="none" w:sz="0" w:space="0" w:color="auto"/>
      </w:divBdr>
    </w:div>
    <w:div w:id="1301957075">
      <w:bodyDiv w:val="1"/>
      <w:marLeft w:val="0"/>
      <w:marRight w:val="0"/>
      <w:marTop w:val="0"/>
      <w:marBottom w:val="0"/>
      <w:divBdr>
        <w:top w:val="none" w:sz="0" w:space="0" w:color="auto"/>
        <w:left w:val="none" w:sz="0" w:space="0" w:color="auto"/>
        <w:bottom w:val="none" w:sz="0" w:space="0" w:color="auto"/>
        <w:right w:val="none" w:sz="0" w:space="0" w:color="auto"/>
      </w:divBdr>
    </w:div>
    <w:div w:id="1409302840">
      <w:bodyDiv w:val="1"/>
      <w:marLeft w:val="0"/>
      <w:marRight w:val="0"/>
      <w:marTop w:val="0"/>
      <w:marBottom w:val="0"/>
      <w:divBdr>
        <w:top w:val="none" w:sz="0" w:space="0" w:color="auto"/>
        <w:left w:val="none" w:sz="0" w:space="0" w:color="auto"/>
        <w:bottom w:val="none" w:sz="0" w:space="0" w:color="auto"/>
        <w:right w:val="none" w:sz="0" w:space="0" w:color="auto"/>
      </w:divBdr>
    </w:div>
    <w:div w:id="1481465008">
      <w:bodyDiv w:val="1"/>
      <w:marLeft w:val="0"/>
      <w:marRight w:val="0"/>
      <w:marTop w:val="0"/>
      <w:marBottom w:val="0"/>
      <w:divBdr>
        <w:top w:val="none" w:sz="0" w:space="0" w:color="auto"/>
        <w:left w:val="none" w:sz="0" w:space="0" w:color="auto"/>
        <w:bottom w:val="none" w:sz="0" w:space="0" w:color="auto"/>
        <w:right w:val="none" w:sz="0" w:space="0" w:color="auto"/>
      </w:divBdr>
    </w:div>
    <w:div w:id="1577089992">
      <w:bodyDiv w:val="1"/>
      <w:marLeft w:val="0"/>
      <w:marRight w:val="0"/>
      <w:marTop w:val="0"/>
      <w:marBottom w:val="0"/>
      <w:divBdr>
        <w:top w:val="none" w:sz="0" w:space="0" w:color="auto"/>
        <w:left w:val="none" w:sz="0" w:space="0" w:color="auto"/>
        <w:bottom w:val="none" w:sz="0" w:space="0" w:color="auto"/>
        <w:right w:val="none" w:sz="0" w:space="0" w:color="auto"/>
      </w:divBdr>
    </w:div>
    <w:div w:id="1584875759">
      <w:bodyDiv w:val="1"/>
      <w:marLeft w:val="0"/>
      <w:marRight w:val="0"/>
      <w:marTop w:val="0"/>
      <w:marBottom w:val="0"/>
      <w:divBdr>
        <w:top w:val="none" w:sz="0" w:space="0" w:color="auto"/>
        <w:left w:val="none" w:sz="0" w:space="0" w:color="auto"/>
        <w:bottom w:val="none" w:sz="0" w:space="0" w:color="auto"/>
        <w:right w:val="none" w:sz="0" w:space="0" w:color="auto"/>
      </w:divBdr>
    </w:div>
    <w:div w:id="1614749669">
      <w:bodyDiv w:val="1"/>
      <w:marLeft w:val="0"/>
      <w:marRight w:val="0"/>
      <w:marTop w:val="0"/>
      <w:marBottom w:val="0"/>
      <w:divBdr>
        <w:top w:val="none" w:sz="0" w:space="0" w:color="auto"/>
        <w:left w:val="none" w:sz="0" w:space="0" w:color="auto"/>
        <w:bottom w:val="none" w:sz="0" w:space="0" w:color="auto"/>
        <w:right w:val="none" w:sz="0" w:space="0" w:color="auto"/>
      </w:divBdr>
    </w:div>
    <w:div w:id="1635401669">
      <w:bodyDiv w:val="1"/>
      <w:marLeft w:val="0"/>
      <w:marRight w:val="0"/>
      <w:marTop w:val="0"/>
      <w:marBottom w:val="0"/>
      <w:divBdr>
        <w:top w:val="none" w:sz="0" w:space="0" w:color="auto"/>
        <w:left w:val="none" w:sz="0" w:space="0" w:color="auto"/>
        <w:bottom w:val="none" w:sz="0" w:space="0" w:color="auto"/>
        <w:right w:val="none" w:sz="0" w:space="0" w:color="auto"/>
      </w:divBdr>
    </w:div>
    <w:div w:id="1823158773">
      <w:bodyDiv w:val="1"/>
      <w:marLeft w:val="0"/>
      <w:marRight w:val="0"/>
      <w:marTop w:val="0"/>
      <w:marBottom w:val="0"/>
      <w:divBdr>
        <w:top w:val="none" w:sz="0" w:space="0" w:color="auto"/>
        <w:left w:val="none" w:sz="0" w:space="0" w:color="auto"/>
        <w:bottom w:val="none" w:sz="0" w:space="0" w:color="auto"/>
        <w:right w:val="none" w:sz="0" w:space="0" w:color="auto"/>
      </w:divBdr>
    </w:div>
    <w:div w:id="1913005653">
      <w:bodyDiv w:val="1"/>
      <w:marLeft w:val="0"/>
      <w:marRight w:val="0"/>
      <w:marTop w:val="0"/>
      <w:marBottom w:val="0"/>
      <w:divBdr>
        <w:top w:val="none" w:sz="0" w:space="0" w:color="auto"/>
        <w:left w:val="none" w:sz="0" w:space="0" w:color="auto"/>
        <w:bottom w:val="none" w:sz="0" w:space="0" w:color="auto"/>
        <w:right w:val="none" w:sz="0" w:space="0" w:color="auto"/>
      </w:divBdr>
    </w:div>
    <w:div w:id="196897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cd.org/pisa/data/" TargetMode="External"/><Relationship Id="rId13" Type="http://schemas.openxmlformats.org/officeDocument/2006/relationships/header" Target="head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80100" TargetMode="External"/><Relationship Id="rId4" Type="http://schemas.openxmlformats.org/officeDocument/2006/relationships/settings" Target="settings.xml"/><Relationship Id="rId9" Type="http://schemas.openxmlformats.org/officeDocument/2006/relationships/hyperlink" Target="https://likumi.lv/ta/id/133536-publisko-iepirkumu-likums"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digital-strategy.ec.europa.eu/en/policies/desi" TargetMode="External"/><Relationship Id="rId7" Type="http://schemas.openxmlformats.org/officeDocument/2006/relationships/hyperlink" Target="https://likumi.lv/ta/id/280100-darbibas-programmas-izaugsme-un-nodarbinatiba-8-3-6-specifiska-atbalsta-merka-ieviest-izglitibas-kvalitates-monitoringa" TargetMode="External"/><Relationship Id="rId2" Type="http://schemas.openxmlformats.org/officeDocument/2006/relationships/hyperlink" Target="https://www.iea.nl/" TargetMode="External"/><Relationship Id="rId1" Type="http://schemas.openxmlformats.org/officeDocument/2006/relationships/hyperlink" Target="https://www.iea.nl/studies/iea/icils/2023" TargetMode="External"/><Relationship Id="rId6" Type="http://schemas.openxmlformats.org/officeDocument/2006/relationships/hyperlink" Target="https://eur-lex.europa.eu/legal-content/LV/TXT/PDF/?uri=CELEX:52020DC0624&amp;from=EN" TargetMode="External"/><Relationship Id="rId5" Type="http://schemas.openxmlformats.org/officeDocument/2006/relationships/hyperlink" Target="https://eur-lex.europa.eu/legal-content/LV/TXT/?uri=uriserv%3AOJ.C_.2021.066.01.0001.01.LAV&amp;toc=OJ%3AC%3A2021%3A066%3AFULL" TargetMode="External"/><Relationship Id="rId4" Type="http://schemas.openxmlformats.org/officeDocument/2006/relationships/hyperlink" Target="https://unesco.lv/lv/izglitiba/izglitiba-visiem/izglitiba-visie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26D14-C7D9-4327-B22E-511A96673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42</Pages>
  <Words>15108</Words>
  <Characters>86117</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Par Eiropas Savienības fondu darbības programmas „Izaugsme un nodarbinātība” 4.2.2. specifiskā atbalsta mērķa “Uzlabot izglītības un mācību sistēmu kvalitāti, iekļautību, efektivitāti un nozīmīgumu darba tirgū, tostarp ar neformālās un ikdienējās mācīšanā</vt:lpstr>
    </vt:vector>
  </TitlesOfParts>
  <Company/>
  <LinksUpToDate>false</LinksUpToDate>
  <CharactersWithSpaces>101023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fondu darbības programmas „Izaugsme un nodarbinātība”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 4.2.2.5 pasākuma “Dalība starptautiskos izglītības pētījumos izglītības kvalitātes monitoringa sistēmas attīstībai un nodrošināšanai” projekta īstenošanu</dc:title>
  <dc:subject/>
  <dc:creator>Maija Zvirbule</dc:creator>
  <cp:keywords/>
  <dc:description/>
  <cp:lastModifiedBy>Zanda Rudene</cp:lastModifiedBy>
  <cp:revision>17</cp:revision>
  <cp:lastPrinted>2019-07-17T06:21:00Z</cp:lastPrinted>
  <dcterms:created xsi:type="dcterms:W3CDTF">2022-04-01T11:39:00Z</dcterms:created>
  <dcterms:modified xsi:type="dcterms:W3CDTF">2022-04-25T06:15:00Z</dcterms:modified>
</cp:coreProperties>
</file>