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C7E6F" w:rsidR="00DF47F0" w:rsidP="00FE0706" w:rsidRDefault="006D60E9" w14:paraId="62A9C89A" w14:textId="699A2EAB">
      <w:pPr>
        <w:spacing w:line="240" w:lineRule="auto"/>
        <w:jc w:val="center"/>
        <w15:collapsed w:val="false"/>
        <w:rPr>
          <w:b/>
          <w:sz w:val="26"/>
          <w:szCs w:val="26"/>
        </w:rPr>
      </w:pPr>
      <w:r w:rsidRPr="00514C4E">
        <w:rPr>
          <w:b/>
          <w:sz w:val="26"/>
          <w:szCs w:val="26"/>
        </w:rPr>
        <w:t xml:space="preserve"> </w:t>
      </w:r>
      <w:r w:rsidRPr="001F507C" w:rsidR="00DF47F0">
        <w:rPr>
          <w:b/>
          <w:sz w:val="26"/>
          <w:szCs w:val="26"/>
        </w:rPr>
        <w:t xml:space="preserve">Informatīvais </w:t>
      </w:r>
      <w:r w:rsidRPr="00FE0706" w:rsidR="00DF47F0">
        <w:rPr>
          <w:b/>
          <w:sz w:val="26"/>
          <w:szCs w:val="26"/>
        </w:rPr>
        <w:t>ziņojums</w:t>
      </w:r>
      <w:r w:rsidRPr="00FE0706" w:rsidR="001F507C">
        <w:rPr>
          <w:b/>
          <w:sz w:val="26"/>
          <w:szCs w:val="26"/>
        </w:rPr>
        <w:t xml:space="preserve"> par </w:t>
      </w:r>
      <w:r w:rsidRPr="00FE0706" w:rsidR="00FE0706">
        <w:rPr>
          <w:b/>
          <w:sz w:val="26"/>
          <w:szCs w:val="26"/>
        </w:rPr>
        <w:t>Latvijas Republikas nacionālo pozīciju Nr.1</w:t>
      </w:r>
      <w:r w:rsidRPr="00FE0706" w:rsidR="00FE0706">
        <w:rPr>
          <w:b/>
          <w:bCs/>
          <w:sz w:val="26"/>
          <w:szCs w:val="26"/>
        </w:rPr>
        <w:t xml:space="preserve"> par </w:t>
      </w:r>
      <w:bookmarkStart w:id="0" w:name="_Hlk165030206"/>
      <w:r w:rsidRPr="00B43DCF" w:rsidR="003C7E6F">
        <w:rPr>
          <w:b/>
          <w:sz w:val="26"/>
          <w:szCs w:val="26"/>
        </w:rPr>
        <w:t xml:space="preserve">Sauli </w:t>
      </w:r>
      <w:proofErr w:type="spellStart"/>
      <w:r w:rsidRPr="00B43DCF" w:rsidR="003C7E6F">
        <w:rPr>
          <w:b/>
          <w:bCs/>
          <w:sz w:val="26"/>
          <w:szCs w:val="26"/>
        </w:rPr>
        <w:t>Niinistö</w:t>
      </w:r>
      <w:proofErr w:type="spellEnd"/>
      <w:r w:rsidRPr="00B43DCF" w:rsidR="003C7E6F">
        <w:rPr>
          <w:b/>
          <w:bCs/>
          <w:sz w:val="26"/>
          <w:szCs w:val="26"/>
        </w:rPr>
        <w:t xml:space="preserve"> </w:t>
      </w:r>
      <w:r w:rsidRPr="003C7E6F" w:rsidR="003C7E6F">
        <w:rPr>
          <w:b/>
          <w:bCs/>
          <w:sz w:val="26"/>
          <w:szCs w:val="26"/>
        </w:rPr>
        <w:t>Ziņojumu "</w:t>
      </w:r>
      <w:r w:rsidRPr="003C7E6F" w:rsidR="003C7E6F">
        <w:rPr>
          <w:b/>
          <w:bCs/>
          <w:iCs/>
          <w:sz w:val="26"/>
          <w:szCs w:val="26"/>
        </w:rPr>
        <w:t xml:space="preserve">Drošāk kopā - </w:t>
      </w:r>
      <w:bookmarkStart w:id="1" w:name="_Hlk181812157"/>
      <w:r w:rsidRPr="003C7E6F" w:rsidR="003C7E6F">
        <w:rPr>
          <w:b/>
          <w:bCs/>
          <w:iCs/>
          <w:sz w:val="26"/>
          <w:szCs w:val="26"/>
        </w:rPr>
        <w:t>Eiropas civilās un militārās sagatavotības un gatavības stiprināšana</w:t>
      </w:r>
      <w:bookmarkEnd w:id="1"/>
      <w:r w:rsidRPr="003C7E6F" w:rsidR="003C7E6F">
        <w:rPr>
          <w:b/>
          <w:bCs/>
          <w:sz w:val="26"/>
          <w:szCs w:val="26"/>
        </w:rPr>
        <w:t>"</w:t>
      </w:r>
    </w:p>
    <w:bookmarkEnd w:id="0"/>
    <w:p w:rsidRPr="00E3781B" w:rsidR="00A35EB7" w:rsidP="004C0897" w:rsidRDefault="00A35EB7" w14:paraId="5096BFA6" w14:textId="006BAAE3">
      <w:pPr>
        <w:spacing w:line="240" w:lineRule="auto"/>
        <w:jc w:val="both"/>
        <w:rPr>
          <w:sz w:val="26"/>
          <w:szCs w:val="26"/>
        </w:rPr>
      </w:pPr>
    </w:p>
    <w:p w:rsidRPr="000B64EB" w:rsidR="00FE0706" w:rsidP="00FE0706" w:rsidRDefault="00E3781B" w14:paraId="7A375BEB" w14:textId="788CA670">
      <w:pPr>
        <w:spacing w:before="120" w:after="120" w:line="240" w:lineRule="auto"/>
        <w:jc w:val="both"/>
        <w:rPr>
          <w:sz w:val="26"/>
          <w:szCs w:val="26"/>
        </w:rPr>
      </w:pPr>
      <w:r w:rsidRPr="00E3781B">
        <w:rPr>
          <w:sz w:val="26"/>
          <w:szCs w:val="26"/>
        </w:rPr>
        <w:t xml:space="preserve">Iekšlietu ministrija ir </w:t>
      </w:r>
      <w:r w:rsidRPr="00FE0706">
        <w:rPr>
          <w:sz w:val="26"/>
          <w:szCs w:val="26"/>
        </w:rPr>
        <w:t>sagatavojusi</w:t>
      </w:r>
      <w:r w:rsidRPr="00FE0706" w:rsidR="00FE0706">
        <w:rPr>
          <w:sz w:val="26"/>
          <w:szCs w:val="26"/>
        </w:rPr>
        <w:t xml:space="preserve"> </w:t>
      </w:r>
      <w:r w:rsidRPr="00FE0706">
        <w:rPr>
          <w:sz w:val="26"/>
          <w:szCs w:val="26"/>
        </w:rPr>
        <w:t>Latvijas Repu</w:t>
      </w:r>
      <w:r w:rsidRPr="003C7E6F">
        <w:rPr>
          <w:sz w:val="26"/>
          <w:szCs w:val="26"/>
        </w:rPr>
        <w:t>blikas nacionāl</w:t>
      </w:r>
      <w:r w:rsidRPr="003C7E6F" w:rsidR="0089026D">
        <w:rPr>
          <w:sz w:val="26"/>
          <w:szCs w:val="26"/>
        </w:rPr>
        <w:t>ās</w:t>
      </w:r>
      <w:r w:rsidRPr="003C7E6F">
        <w:rPr>
          <w:sz w:val="26"/>
          <w:szCs w:val="26"/>
        </w:rPr>
        <w:t xml:space="preserve"> pozīcij</w:t>
      </w:r>
      <w:r w:rsidRPr="003C7E6F" w:rsidR="0089026D">
        <w:rPr>
          <w:sz w:val="26"/>
          <w:szCs w:val="26"/>
        </w:rPr>
        <w:t>as</w:t>
      </w:r>
      <w:r w:rsidRPr="003C7E6F">
        <w:rPr>
          <w:sz w:val="26"/>
          <w:szCs w:val="26"/>
        </w:rPr>
        <w:t xml:space="preserve"> </w:t>
      </w:r>
      <w:r w:rsidRPr="003C7E6F" w:rsidR="00FE0706">
        <w:rPr>
          <w:sz w:val="26"/>
          <w:szCs w:val="26"/>
        </w:rPr>
        <w:t>Nr.1</w:t>
      </w:r>
      <w:r w:rsidRPr="003C7E6F" w:rsidR="00FE0706">
        <w:rPr>
          <w:bCs/>
          <w:sz w:val="26"/>
          <w:szCs w:val="26"/>
        </w:rPr>
        <w:t xml:space="preserve"> </w:t>
      </w:r>
      <w:r w:rsidRPr="003C7E6F" w:rsidR="0063296A">
        <w:rPr>
          <w:bCs/>
          <w:sz w:val="26"/>
          <w:szCs w:val="26"/>
        </w:rPr>
        <w:t xml:space="preserve">projektu </w:t>
      </w:r>
      <w:r w:rsidRPr="003C7E6F" w:rsidR="00FE0706">
        <w:rPr>
          <w:bCs/>
          <w:sz w:val="26"/>
          <w:szCs w:val="26"/>
        </w:rPr>
        <w:t xml:space="preserve">par </w:t>
      </w:r>
      <w:r w:rsidRPr="003C7E6F" w:rsidR="003C7E6F">
        <w:rPr>
          <w:sz w:val="26"/>
          <w:szCs w:val="26"/>
        </w:rPr>
        <w:t xml:space="preserve">Sauli </w:t>
      </w:r>
      <w:proofErr w:type="spellStart"/>
      <w:r w:rsidRPr="003C7E6F" w:rsidR="003C7E6F">
        <w:rPr>
          <w:bCs/>
          <w:sz w:val="26"/>
          <w:szCs w:val="26"/>
        </w:rPr>
        <w:t>Niinistö</w:t>
      </w:r>
      <w:proofErr w:type="spellEnd"/>
      <w:r w:rsidRPr="003C7E6F" w:rsidR="003C7E6F">
        <w:rPr>
          <w:bCs/>
          <w:sz w:val="26"/>
          <w:szCs w:val="26"/>
        </w:rPr>
        <w:t xml:space="preserve"> Ziņojumu "</w:t>
      </w:r>
      <w:r w:rsidRPr="003C7E6F" w:rsidR="003C7E6F">
        <w:rPr>
          <w:bCs/>
          <w:iCs/>
          <w:sz w:val="26"/>
          <w:szCs w:val="26"/>
        </w:rPr>
        <w:t>Drošāk kopā - Eiropas civilās un militārās sagatavotības un gatavības stiprināšana</w:t>
      </w:r>
      <w:r w:rsidRPr="003C7E6F" w:rsidR="003C7E6F">
        <w:rPr>
          <w:bCs/>
          <w:sz w:val="26"/>
          <w:szCs w:val="26"/>
        </w:rPr>
        <w:t>"</w:t>
      </w:r>
      <w:r w:rsidRPr="003C7E6F" w:rsidR="00FE0706">
        <w:rPr>
          <w:sz w:val="26"/>
          <w:szCs w:val="26"/>
        </w:rPr>
        <w:t>, kur</w:t>
      </w:r>
      <w:r w:rsidRPr="003C7E6F" w:rsidR="0089026D">
        <w:rPr>
          <w:sz w:val="26"/>
          <w:szCs w:val="26"/>
        </w:rPr>
        <w:t>š</w:t>
      </w:r>
      <w:r w:rsidRPr="00FE0706" w:rsidR="00FE0706">
        <w:rPr>
          <w:sz w:val="26"/>
          <w:szCs w:val="26"/>
        </w:rPr>
        <w:t xml:space="preserve"> </w:t>
      </w:r>
      <w:r w:rsidR="00FE0706">
        <w:rPr>
          <w:color w:val="000000" w:themeColor="text1"/>
          <w:sz w:val="26"/>
          <w:szCs w:val="26"/>
        </w:rPr>
        <w:t>a</w:t>
      </w:r>
      <w:r w:rsidRPr="00E3781B" w:rsidR="00FE0706">
        <w:rPr>
          <w:color w:val="000000" w:themeColor="text1"/>
          <w:sz w:val="26"/>
          <w:szCs w:val="26"/>
        </w:rPr>
        <w:t xml:space="preserve">tbilstoši Ministru kabineta </w:t>
      </w:r>
      <w:r w:rsidRPr="00F2296D" w:rsidR="00FE0706">
        <w:rPr>
          <w:sz w:val="26"/>
          <w:szCs w:val="26"/>
          <w:lang w:eastAsia="lv-LV"/>
        </w:rPr>
        <w:t>2</w:t>
      </w:r>
      <w:r w:rsidR="00FE0706">
        <w:rPr>
          <w:color w:val="000000" w:themeColor="text1"/>
          <w:sz w:val="26"/>
          <w:szCs w:val="26"/>
          <w:lang w:eastAsia="lv-LV"/>
        </w:rPr>
        <w:t>021.gada 7.septembra noteik</w:t>
      </w:r>
      <w:r w:rsidRPr="003564F0" w:rsidR="00FE0706">
        <w:rPr>
          <w:color w:val="000000" w:themeColor="text1"/>
          <w:sz w:val="26"/>
          <w:szCs w:val="26"/>
          <w:lang w:eastAsia="lv-LV"/>
        </w:rPr>
        <w:t>umu Nr.606 "Ministru kabineta kārtības rullis" 113.8.apakšpunktam</w:t>
      </w:r>
      <w:r w:rsidRPr="003564F0" w:rsidR="00FE0706">
        <w:rPr>
          <w:sz w:val="26"/>
          <w:szCs w:val="26"/>
        </w:rPr>
        <w:t xml:space="preserve"> </w:t>
      </w:r>
      <w:r w:rsidRPr="003564F0" w:rsidR="00FE0706">
        <w:rPr>
          <w:color w:val="000000" w:themeColor="text1"/>
          <w:sz w:val="26"/>
          <w:szCs w:val="26"/>
        </w:rPr>
        <w:t>tiek virzīt</w:t>
      </w:r>
      <w:r w:rsidRPr="003564F0" w:rsidR="0089026D">
        <w:rPr>
          <w:color w:val="000000" w:themeColor="text1"/>
          <w:sz w:val="26"/>
          <w:szCs w:val="26"/>
        </w:rPr>
        <w:t>s</w:t>
      </w:r>
      <w:r w:rsidRPr="00E3781B" w:rsidR="00FE0706">
        <w:rPr>
          <w:color w:val="000000" w:themeColor="text1"/>
          <w:sz w:val="26"/>
          <w:szCs w:val="26"/>
        </w:rPr>
        <w:t xml:space="preserve"> </w:t>
      </w:r>
      <w:r w:rsidRPr="000B64EB" w:rsidR="00FE0706">
        <w:rPr>
          <w:color w:val="000000" w:themeColor="text1"/>
          <w:sz w:val="26"/>
          <w:szCs w:val="26"/>
        </w:rPr>
        <w:t>apstiprināšanai Ministru kabinetā.</w:t>
      </w:r>
    </w:p>
    <w:p w:rsidRPr="00BF0FD1" w:rsidR="00FE0706" w:rsidP="00FE0706" w:rsidRDefault="00E3781B" w14:paraId="040E2921" w14:textId="0E2310AA">
      <w:pPr>
        <w:spacing w:before="120" w:after="120" w:line="240" w:lineRule="auto"/>
        <w:jc w:val="both"/>
        <w:rPr>
          <w:sz w:val="26"/>
          <w:szCs w:val="26"/>
        </w:rPr>
      </w:pPr>
      <w:r w:rsidRPr="000B64EB">
        <w:rPr>
          <w:color w:val="000000" w:themeColor="text1"/>
          <w:sz w:val="26"/>
          <w:szCs w:val="26"/>
        </w:rPr>
        <w:t>Pozīcij</w:t>
      </w:r>
      <w:r w:rsidRPr="000B64EB" w:rsidR="0089026D">
        <w:rPr>
          <w:color w:val="000000" w:themeColor="text1"/>
          <w:sz w:val="26"/>
          <w:szCs w:val="26"/>
        </w:rPr>
        <w:t>as</w:t>
      </w:r>
      <w:r w:rsidRPr="000B64EB">
        <w:rPr>
          <w:color w:val="000000" w:themeColor="text1"/>
          <w:sz w:val="26"/>
          <w:szCs w:val="26"/>
        </w:rPr>
        <w:t xml:space="preserve"> projekt</w:t>
      </w:r>
      <w:r w:rsidRPr="000B64EB" w:rsidR="0089026D">
        <w:rPr>
          <w:color w:val="000000" w:themeColor="text1"/>
          <w:sz w:val="26"/>
          <w:szCs w:val="26"/>
        </w:rPr>
        <w:t>s</w:t>
      </w:r>
      <w:r w:rsidRPr="000B64EB" w:rsidR="00AE53BE">
        <w:rPr>
          <w:color w:val="000000" w:themeColor="text1"/>
          <w:sz w:val="26"/>
          <w:szCs w:val="26"/>
        </w:rPr>
        <w:t xml:space="preserve"> </w:t>
      </w:r>
      <w:r w:rsidRPr="000B64EB">
        <w:rPr>
          <w:color w:val="000000" w:themeColor="text1"/>
          <w:sz w:val="26"/>
          <w:szCs w:val="26"/>
        </w:rPr>
        <w:t>ir elektroniski saskaņot</w:t>
      </w:r>
      <w:r w:rsidRPr="000B64EB" w:rsidR="0089026D">
        <w:rPr>
          <w:color w:val="000000" w:themeColor="text1"/>
          <w:sz w:val="26"/>
          <w:szCs w:val="26"/>
        </w:rPr>
        <w:t>s</w:t>
      </w:r>
      <w:r w:rsidRPr="000B64EB">
        <w:rPr>
          <w:color w:val="000000" w:themeColor="text1"/>
          <w:sz w:val="26"/>
          <w:szCs w:val="26"/>
        </w:rPr>
        <w:t xml:space="preserve"> ar </w:t>
      </w:r>
      <w:r w:rsidRPr="000B64EB" w:rsidR="000B64EB">
        <w:rPr>
          <w:sz w:val="26"/>
          <w:szCs w:val="26"/>
        </w:rPr>
        <w:t xml:space="preserve">Aizsardzības ministriju, Ārlietu ministriju, </w:t>
      </w:r>
      <w:r w:rsidRPr="00BF0FD1" w:rsidR="000B64EB">
        <w:rPr>
          <w:sz w:val="26"/>
          <w:szCs w:val="26"/>
        </w:rPr>
        <w:t xml:space="preserve">Ekonomikas ministriju, Izglītības </w:t>
      </w:r>
      <w:r w:rsidR="00DC64A4">
        <w:rPr>
          <w:sz w:val="26"/>
          <w:szCs w:val="26"/>
        </w:rPr>
        <w:t xml:space="preserve">un zinātnes </w:t>
      </w:r>
      <w:bookmarkStart w:id="2" w:name="_GoBack"/>
      <w:bookmarkEnd w:id="2"/>
      <w:r w:rsidRPr="00BF0FD1" w:rsidR="000B64EB">
        <w:rPr>
          <w:sz w:val="26"/>
          <w:szCs w:val="26"/>
        </w:rPr>
        <w:t>ministriju, Kultūras ministriju, Klimata un enerģētikas ministriju, Labklājības ministriju, Latvijas banku, Satiksmes ministriju, Satversmes aizsardzības biroju, Tieslietu ministriju, Valsts kanceleju, Veselības ministriju, Viedās administrācijas un reģionālās attīstības ministriju un Zemkopības ministriju.</w:t>
      </w:r>
      <w:r w:rsidR="00D2131E">
        <w:rPr>
          <w:sz w:val="26"/>
          <w:szCs w:val="26"/>
        </w:rPr>
        <w:t xml:space="preserve"> Tāpat ir notikušas konsultācijas ar nevalstiskajām organizācijām. </w:t>
      </w:r>
    </w:p>
    <w:p w:rsidRPr="00BF0FD1" w:rsidR="00FE0706" w:rsidP="00F71C56" w:rsidRDefault="009717FB" w14:paraId="15005777" w14:textId="06CC4499">
      <w:pPr>
        <w:spacing w:before="120" w:after="120" w:line="240" w:lineRule="auto"/>
        <w:jc w:val="both"/>
        <w:rPr>
          <w:sz w:val="26"/>
          <w:szCs w:val="26"/>
        </w:rPr>
      </w:pPr>
      <w:r w:rsidRPr="00BF0FD1">
        <w:rPr>
          <w:sz w:val="26"/>
          <w:szCs w:val="26"/>
        </w:rPr>
        <w:t xml:space="preserve">Eiropas Komisijas prezidentes U. fon der </w:t>
      </w:r>
      <w:proofErr w:type="spellStart"/>
      <w:r w:rsidRPr="00BF0FD1">
        <w:rPr>
          <w:sz w:val="26"/>
          <w:szCs w:val="26"/>
        </w:rPr>
        <w:t>Leienas</w:t>
      </w:r>
      <w:proofErr w:type="spellEnd"/>
      <w:r w:rsidRPr="00BF0FD1">
        <w:rPr>
          <w:sz w:val="26"/>
          <w:szCs w:val="26"/>
        </w:rPr>
        <w:t xml:space="preserve"> uzdevumā Somijas Republikas bijušais prezidents un īpašais padomnieks </w:t>
      </w:r>
      <w:bookmarkStart w:id="3" w:name="_Hlk181263999"/>
      <w:r w:rsidRPr="00BF0FD1">
        <w:rPr>
          <w:sz w:val="26"/>
          <w:szCs w:val="26"/>
        </w:rPr>
        <w:t xml:space="preserve">Sauli </w:t>
      </w:r>
      <w:proofErr w:type="spellStart"/>
      <w:r w:rsidRPr="00BF0FD1">
        <w:rPr>
          <w:sz w:val="26"/>
          <w:szCs w:val="26"/>
        </w:rPr>
        <w:t>Niinistö</w:t>
      </w:r>
      <w:proofErr w:type="spellEnd"/>
      <w:r w:rsidRPr="00BF0FD1">
        <w:rPr>
          <w:sz w:val="26"/>
          <w:szCs w:val="26"/>
        </w:rPr>
        <w:t xml:space="preserve"> </w:t>
      </w:r>
      <w:bookmarkEnd w:id="3"/>
      <w:r w:rsidRPr="00BF0FD1">
        <w:rPr>
          <w:sz w:val="26"/>
          <w:szCs w:val="26"/>
        </w:rPr>
        <w:t xml:space="preserve">kopā ar Augsto pārstāvi ārlietās un drošības politikas jautājumos ir sagatavojis </w:t>
      </w:r>
      <w:r w:rsidRPr="00BF0FD1">
        <w:rPr>
          <w:sz w:val="26"/>
          <w:szCs w:val="26"/>
          <w:u w:val="single"/>
        </w:rPr>
        <w:t>ziņojumu “</w:t>
      </w:r>
      <w:r w:rsidRPr="00BF0FD1">
        <w:rPr>
          <w:bCs/>
          <w:iCs/>
          <w:sz w:val="26"/>
          <w:szCs w:val="26"/>
          <w:u w:val="single"/>
        </w:rPr>
        <w:t>Drošāk kopā - Eiropas civilās un militārās sagatavotības un gatavības stiprināšana”</w:t>
      </w:r>
      <w:r w:rsidRPr="00BF0FD1">
        <w:rPr>
          <w:bCs/>
          <w:sz w:val="26"/>
          <w:szCs w:val="26"/>
        </w:rPr>
        <w:t xml:space="preserve"> </w:t>
      </w:r>
      <w:r w:rsidRPr="00BF0FD1">
        <w:rPr>
          <w:sz w:val="26"/>
          <w:szCs w:val="26"/>
        </w:rPr>
        <w:t>(turpmāk tekstā – Ziņojums).</w:t>
      </w:r>
    </w:p>
    <w:p w:rsidRPr="00BF0FD1" w:rsidR="00BF0FD1" w:rsidP="00BF0FD1" w:rsidRDefault="00BF0FD1" w14:paraId="500F0AFB" w14:textId="77777777">
      <w:pPr>
        <w:spacing w:before="120" w:after="120" w:line="240" w:lineRule="auto"/>
        <w:jc w:val="both"/>
        <w:rPr>
          <w:sz w:val="26"/>
          <w:szCs w:val="26"/>
        </w:rPr>
      </w:pPr>
      <w:r w:rsidRPr="00BF0FD1">
        <w:rPr>
          <w:bCs/>
          <w:sz w:val="26"/>
          <w:szCs w:val="26"/>
          <w:u w:val="single"/>
        </w:rPr>
        <w:t>Ziņojumā tiek uzsvērts, ka</w:t>
      </w:r>
      <w:r w:rsidRPr="00BF0FD1">
        <w:rPr>
          <w:bCs/>
          <w:sz w:val="26"/>
          <w:szCs w:val="26"/>
        </w:rPr>
        <w:t>: (1) nepieciešama vērienīga jauna pieeja ES gatavības veicināšanā</w:t>
      </w:r>
      <w:r w:rsidRPr="00BF0FD1">
        <w:rPr>
          <w:sz w:val="26"/>
          <w:szCs w:val="26"/>
        </w:rPr>
        <w:t>; (2) d</w:t>
      </w:r>
      <w:r w:rsidRPr="00BF0FD1">
        <w:rPr>
          <w:bCs/>
          <w:sz w:val="26"/>
          <w:szCs w:val="26"/>
        </w:rPr>
        <w:t>rošība ir pamatnosacījums gan ekonomiskajai izaugsmei, gan cilvēku labklājībai</w:t>
      </w:r>
      <w:r w:rsidRPr="00BF0FD1">
        <w:rPr>
          <w:sz w:val="26"/>
          <w:szCs w:val="26"/>
        </w:rPr>
        <w:t>; (3) s</w:t>
      </w:r>
      <w:r w:rsidRPr="00BF0FD1">
        <w:rPr>
          <w:bCs/>
          <w:sz w:val="26"/>
          <w:szCs w:val="26"/>
        </w:rPr>
        <w:t>agatavotībai ir jāattiecas uz iespējamām pandēmijām un biotehnoloģiju draudiem</w:t>
      </w:r>
      <w:r w:rsidRPr="00BF0FD1">
        <w:rPr>
          <w:sz w:val="26"/>
          <w:szCs w:val="26"/>
        </w:rPr>
        <w:t xml:space="preserve">, </w:t>
      </w:r>
      <w:r w:rsidRPr="00BF0FD1">
        <w:rPr>
          <w:bCs/>
          <w:sz w:val="26"/>
          <w:szCs w:val="26"/>
        </w:rPr>
        <w:t>ko papildina klimata ietekme; (4) liela nozīme ir publiskā un privātā sektora partnerībām</w:t>
      </w:r>
      <w:r w:rsidRPr="00BF0FD1">
        <w:rPr>
          <w:sz w:val="26"/>
          <w:szCs w:val="26"/>
        </w:rPr>
        <w:t xml:space="preserve">, lai nodrošinātu kritisko funkciju nepārtrauktību un risinātu piegāžu ķēžu ievainojamības; (5) nepieciešams </w:t>
      </w:r>
      <w:r w:rsidRPr="00BF0FD1">
        <w:rPr>
          <w:bCs/>
          <w:sz w:val="26"/>
          <w:szCs w:val="26"/>
        </w:rPr>
        <w:t>atkārtoti novērtēt ES ekonomiskās drošības stratēģiju, lai samazinātu ievainojamības</w:t>
      </w:r>
      <w:r w:rsidRPr="00BF0FD1">
        <w:rPr>
          <w:sz w:val="26"/>
          <w:szCs w:val="26"/>
        </w:rPr>
        <w:t xml:space="preserve">; (6) arī </w:t>
      </w:r>
      <w:r w:rsidRPr="00BF0FD1">
        <w:rPr>
          <w:bCs/>
          <w:sz w:val="26"/>
          <w:szCs w:val="26"/>
        </w:rPr>
        <w:t xml:space="preserve">iedzīvotājiem jākļūst aktīvākiem un informētākiem par savu lomu drošības stiprināšanā. </w:t>
      </w:r>
    </w:p>
    <w:p w:rsidRPr="005E1399" w:rsidR="00BF0FD1" w:rsidP="006130CE" w:rsidRDefault="00BF0FD1" w14:paraId="5DD6EBC1" w14:textId="2C7248EB">
      <w:pPr>
        <w:spacing w:before="120" w:after="120" w:line="240" w:lineRule="auto"/>
        <w:jc w:val="both"/>
        <w:rPr>
          <w:bCs/>
          <w:sz w:val="26"/>
          <w:szCs w:val="26"/>
        </w:rPr>
      </w:pPr>
      <w:r w:rsidRPr="00BF0FD1">
        <w:rPr>
          <w:sz w:val="26"/>
          <w:szCs w:val="26"/>
        </w:rPr>
        <w:t xml:space="preserve">Kā risinājums tiek piedāvātas aptuveni </w:t>
      </w:r>
      <w:r w:rsidRPr="00BF0FD1">
        <w:rPr>
          <w:sz w:val="26"/>
          <w:szCs w:val="26"/>
          <w:u w:val="single"/>
        </w:rPr>
        <w:t>80 rekomendācijas</w:t>
      </w:r>
      <w:r w:rsidRPr="00BF0FD1">
        <w:rPr>
          <w:sz w:val="26"/>
          <w:szCs w:val="26"/>
        </w:rPr>
        <w:t xml:space="preserve"> (gan īstermiņa, gan vidēja termiņa, gan ilgtermiņa darbībām), apkopotas </w:t>
      </w:r>
      <w:r w:rsidRPr="00BF0FD1">
        <w:rPr>
          <w:sz w:val="26"/>
          <w:szCs w:val="26"/>
          <w:u w:val="single"/>
        </w:rPr>
        <w:t>9 tematiskajos blokos</w:t>
      </w:r>
      <w:r w:rsidRPr="00BF0FD1">
        <w:rPr>
          <w:sz w:val="26"/>
          <w:szCs w:val="26"/>
        </w:rPr>
        <w:t>:</w:t>
      </w:r>
      <w:r w:rsidR="005E1399">
        <w:rPr>
          <w:sz w:val="26"/>
          <w:szCs w:val="26"/>
        </w:rPr>
        <w:t xml:space="preserve"> (1) š</w:t>
      </w:r>
      <w:r w:rsidRPr="00BF0FD1">
        <w:rPr>
          <w:bCs/>
          <w:sz w:val="26"/>
          <w:szCs w:val="26"/>
        </w:rPr>
        <w:t>odienas krīžu atšifrēšana un rītdienas draudu paredzēšana</w:t>
      </w:r>
      <w:r w:rsidR="005E1399">
        <w:rPr>
          <w:bCs/>
          <w:sz w:val="26"/>
          <w:szCs w:val="26"/>
        </w:rPr>
        <w:t xml:space="preserve">; (2) </w:t>
      </w:r>
      <w:bookmarkStart w:id="4" w:name="_Hlk181820091"/>
      <w:r w:rsidRPr="00BF0FD1">
        <w:rPr>
          <w:bCs/>
          <w:sz w:val="26"/>
          <w:szCs w:val="26"/>
        </w:rPr>
        <w:t>ES darbības spēja jebkuros apstākļos</w:t>
      </w:r>
      <w:bookmarkEnd w:id="4"/>
      <w:r w:rsidR="005E1399">
        <w:rPr>
          <w:bCs/>
          <w:sz w:val="26"/>
          <w:szCs w:val="26"/>
        </w:rPr>
        <w:t xml:space="preserve">; (3) </w:t>
      </w:r>
      <w:bookmarkStart w:id="5" w:name="_Hlk181818346"/>
      <w:r w:rsidR="005E1399">
        <w:rPr>
          <w:bCs/>
          <w:sz w:val="26"/>
          <w:szCs w:val="26"/>
        </w:rPr>
        <w:t>d</w:t>
      </w:r>
      <w:r w:rsidRPr="00BF0FD1">
        <w:rPr>
          <w:bCs/>
          <w:sz w:val="26"/>
          <w:szCs w:val="26"/>
        </w:rPr>
        <w:t>arbības ātruma nodrošināšana ar mērķim atbilstošām struktūrām un procedūrām</w:t>
      </w:r>
      <w:bookmarkEnd w:id="5"/>
      <w:r w:rsidR="005E1399">
        <w:rPr>
          <w:bCs/>
          <w:sz w:val="26"/>
          <w:szCs w:val="26"/>
        </w:rPr>
        <w:t>; (4) p</w:t>
      </w:r>
      <w:r w:rsidRPr="00BF0FD1">
        <w:rPr>
          <w:bCs/>
          <w:sz w:val="26"/>
          <w:szCs w:val="26"/>
        </w:rPr>
        <w:t>ilsoņu iespēju nodrošināšana</w:t>
      </w:r>
      <w:r w:rsidR="005E1399">
        <w:rPr>
          <w:bCs/>
          <w:sz w:val="26"/>
          <w:szCs w:val="26"/>
        </w:rPr>
        <w:t xml:space="preserve">, veidojot </w:t>
      </w:r>
      <w:r w:rsidRPr="00BF0FD1">
        <w:rPr>
          <w:bCs/>
          <w:sz w:val="26"/>
          <w:szCs w:val="26"/>
        </w:rPr>
        <w:t>sabiedrības noturības un sagatavotības mugurkaul</w:t>
      </w:r>
      <w:r w:rsidR="005E1399">
        <w:rPr>
          <w:bCs/>
          <w:sz w:val="26"/>
          <w:szCs w:val="26"/>
        </w:rPr>
        <w:t>u; (5) p</w:t>
      </w:r>
      <w:r w:rsidRPr="00BF0FD1">
        <w:rPr>
          <w:bCs/>
          <w:sz w:val="26"/>
          <w:szCs w:val="26"/>
        </w:rPr>
        <w:t>ilnīga publiskā un privātā sektora sadarbības potenciāla izmantošana</w:t>
      </w:r>
      <w:r w:rsidR="005E1399">
        <w:rPr>
          <w:bCs/>
          <w:sz w:val="26"/>
          <w:szCs w:val="26"/>
        </w:rPr>
        <w:t xml:space="preserve">; </w:t>
      </w:r>
      <w:bookmarkStart w:id="6" w:name="_Hlk181816133"/>
      <w:r w:rsidR="005E1399">
        <w:rPr>
          <w:bCs/>
          <w:sz w:val="26"/>
          <w:szCs w:val="26"/>
        </w:rPr>
        <w:t>(6) ļ</w:t>
      </w:r>
      <w:r w:rsidRPr="00BF0FD1">
        <w:rPr>
          <w:bCs/>
          <w:sz w:val="26"/>
          <w:szCs w:val="26"/>
        </w:rPr>
        <w:t>aunprātīgu pušu (</w:t>
      </w:r>
      <w:proofErr w:type="spellStart"/>
      <w:r w:rsidRPr="00BF0FD1">
        <w:rPr>
          <w:bCs/>
          <w:i/>
          <w:iCs/>
          <w:sz w:val="26"/>
          <w:szCs w:val="26"/>
        </w:rPr>
        <w:t>actors</w:t>
      </w:r>
      <w:proofErr w:type="spellEnd"/>
      <w:r w:rsidRPr="00BF0FD1">
        <w:rPr>
          <w:bCs/>
          <w:sz w:val="26"/>
          <w:szCs w:val="26"/>
        </w:rPr>
        <w:t xml:space="preserve">) pārspēšana, lai atturētu </w:t>
      </w:r>
      <w:r w:rsidR="006130CE">
        <w:rPr>
          <w:bCs/>
          <w:sz w:val="26"/>
          <w:szCs w:val="26"/>
        </w:rPr>
        <w:t xml:space="preserve">tās </w:t>
      </w:r>
      <w:r w:rsidRPr="00BF0FD1">
        <w:rPr>
          <w:bCs/>
          <w:sz w:val="26"/>
          <w:szCs w:val="26"/>
        </w:rPr>
        <w:t>no hibrīduzbrukumiem</w:t>
      </w:r>
      <w:bookmarkEnd w:id="6"/>
      <w:r w:rsidR="006130CE">
        <w:rPr>
          <w:bCs/>
          <w:sz w:val="26"/>
          <w:szCs w:val="26"/>
        </w:rPr>
        <w:t xml:space="preserve"> (7) </w:t>
      </w:r>
      <w:r w:rsidRPr="00BF0FD1">
        <w:rPr>
          <w:bCs/>
          <w:sz w:val="26"/>
          <w:szCs w:val="26"/>
        </w:rPr>
        <w:t>Palielināt Eiropas aizsardzības centien</w:t>
      </w:r>
      <w:r w:rsidR="006130CE">
        <w:rPr>
          <w:bCs/>
          <w:sz w:val="26"/>
          <w:szCs w:val="26"/>
        </w:rPr>
        <w:t>u palielināšana</w:t>
      </w:r>
      <w:r w:rsidRPr="00BF0FD1">
        <w:rPr>
          <w:bCs/>
          <w:sz w:val="26"/>
          <w:szCs w:val="26"/>
        </w:rPr>
        <w:t xml:space="preserve"> un </w:t>
      </w:r>
      <w:r w:rsidR="006130CE">
        <w:rPr>
          <w:bCs/>
          <w:sz w:val="26"/>
          <w:szCs w:val="26"/>
        </w:rPr>
        <w:t>to</w:t>
      </w:r>
      <w:r w:rsidRPr="00BF0FD1">
        <w:rPr>
          <w:bCs/>
          <w:sz w:val="26"/>
          <w:szCs w:val="26"/>
        </w:rPr>
        <w:t xml:space="preserve"> </w:t>
      </w:r>
      <w:r w:rsidRPr="00685640">
        <w:rPr>
          <w:bCs/>
          <w:sz w:val="26"/>
          <w:szCs w:val="26"/>
        </w:rPr>
        <w:t>divējāda lietojuma</w:t>
      </w:r>
      <w:r w:rsidRPr="00BF0FD1">
        <w:rPr>
          <w:bCs/>
          <w:sz w:val="26"/>
          <w:szCs w:val="26"/>
        </w:rPr>
        <w:t xml:space="preserve"> potenciāl</w:t>
      </w:r>
      <w:r w:rsidR="006130CE">
        <w:rPr>
          <w:bCs/>
          <w:sz w:val="26"/>
          <w:szCs w:val="26"/>
        </w:rPr>
        <w:t>a atraisīšana; (8) s</w:t>
      </w:r>
      <w:r w:rsidRPr="00BF0FD1">
        <w:rPr>
          <w:bCs/>
          <w:sz w:val="26"/>
          <w:szCs w:val="26"/>
        </w:rPr>
        <w:t>avstarpējas noturības veidošana ar partneriem, izmantojot pārliecinošu ES diplomātiju</w:t>
      </w:r>
      <w:bookmarkStart w:id="7" w:name="_Hlk181821978"/>
      <w:r w:rsidR="006130CE">
        <w:rPr>
          <w:bCs/>
          <w:sz w:val="26"/>
          <w:szCs w:val="26"/>
        </w:rPr>
        <w:t>, (9) g</w:t>
      </w:r>
      <w:r w:rsidRPr="00BF0FD1">
        <w:rPr>
          <w:bCs/>
          <w:sz w:val="26"/>
          <w:szCs w:val="26"/>
        </w:rPr>
        <w:t xml:space="preserve">atavības ekonomikas izmantošana, kopīgi </w:t>
      </w:r>
      <w:proofErr w:type="spellStart"/>
      <w:r w:rsidRPr="00BF0FD1">
        <w:rPr>
          <w:bCs/>
          <w:sz w:val="26"/>
          <w:szCs w:val="26"/>
        </w:rPr>
        <w:t>proaktīvi</w:t>
      </w:r>
      <w:proofErr w:type="spellEnd"/>
      <w:r w:rsidRPr="00BF0FD1">
        <w:rPr>
          <w:bCs/>
          <w:sz w:val="26"/>
          <w:szCs w:val="26"/>
        </w:rPr>
        <w:t xml:space="preserve"> ieguldot </w:t>
      </w:r>
      <w:bookmarkEnd w:id="7"/>
      <w:r w:rsidR="006130CE">
        <w:rPr>
          <w:bCs/>
          <w:sz w:val="26"/>
          <w:szCs w:val="26"/>
        </w:rPr>
        <w:t>tajā.</w:t>
      </w:r>
    </w:p>
    <w:p w:rsidRPr="005E1399" w:rsidR="00BF0FD1" w:rsidP="00BF0FD1" w:rsidRDefault="006130CE" w14:paraId="191F2541" w14:textId="5AFB9E15">
      <w:pPr>
        <w:spacing w:before="120" w:after="120" w:line="240" w:lineRule="auto"/>
        <w:jc w:val="both"/>
        <w:rPr>
          <w:sz w:val="26"/>
          <w:szCs w:val="26"/>
        </w:rPr>
      </w:pPr>
      <w:r>
        <w:rPr>
          <w:bCs/>
          <w:sz w:val="26"/>
          <w:szCs w:val="26"/>
        </w:rPr>
        <w:t>Šie</w:t>
      </w:r>
      <w:r w:rsidRPr="005E1399" w:rsidR="00BF0FD1">
        <w:rPr>
          <w:bCs/>
          <w:sz w:val="26"/>
          <w:szCs w:val="26"/>
        </w:rPr>
        <w:t xml:space="preserve"> Ziņojuma konstatējumi un rekomendācijas </w:t>
      </w:r>
      <w:r w:rsidR="00194EE3">
        <w:rPr>
          <w:bCs/>
          <w:sz w:val="26"/>
          <w:szCs w:val="26"/>
        </w:rPr>
        <w:t>tiks ņemti vērā</w:t>
      </w:r>
      <w:r w:rsidRPr="005E1399" w:rsidR="00BF0FD1">
        <w:rPr>
          <w:bCs/>
          <w:sz w:val="26"/>
          <w:szCs w:val="26"/>
        </w:rPr>
        <w:t xml:space="preserve"> </w:t>
      </w:r>
      <w:r w:rsidR="00194EE3">
        <w:rPr>
          <w:bCs/>
          <w:sz w:val="26"/>
          <w:szCs w:val="26"/>
        </w:rPr>
        <w:t>turpmākajā</w:t>
      </w:r>
      <w:r w:rsidRPr="005E1399" w:rsidR="00BF0FD1">
        <w:rPr>
          <w:bCs/>
          <w:sz w:val="26"/>
          <w:szCs w:val="26"/>
        </w:rPr>
        <w:t xml:space="preserve"> Komisijas darbā, sniedzot norādes par dažādām gaidāmajām iniciatīvām, </w:t>
      </w:r>
      <w:r w:rsidRPr="005E1399" w:rsidR="00BF0FD1">
        <w:rPr>
          <w:sz w:val="26"/>
          <w:szCs w:val="26"/>
        </w:rPr>
        <w:t xml:space="preserve">tostarp </w:t>
      </w:r>
      <w:r w:rsidRPr="005E1399" w:rsidR="00BF0FD1">
        <w:rPr>
          <w:sz w:val="26"/>
          <w:szCs w:val="26"/>
        </w:rPr>
        <w:lastRenderedPageBreak/>
        <w:t>par Savienības gatavības stratēģiju un Balto grāmatu par Eiropas aizsardzības nākotni.</w:t>
      </w:r>
    </w:p>
    <w:p w:rsidRPr="00685640" w:rsidR="00BF0FD1" w:rsidP="00BF0FD1" w:rsidRDefault="00BF0FD1" w14:paraId="604BB2D0" w14:textId="1E6D21EB">
      <w:pPr>
        <w:spacing w:before="120" w:after="120" w:line="240" w:lineRule="auto"/>
        <w:jc w:val="both"/>
        <w:rPr>
          <w:sz w:val="26"/>
          <w:szCs w:val="26"/>
        </w:rPr>
      </w:pPr>
      <w:r w:rsidRPr="00685640">
        <w:rPr>
          <w:bCs/>
          <w:sz w:val="26"/>
          <w:szCs w:val="26"/>
          <w:u w:val="single"/>
        </w:rPr>
        <w:t xml:space="preserve">Latvija novērtē </w:t>
      </w:r>
      <w:r w:rsidRPr="00685640">
        <w:rPr>
          <w:sz w:val="26"/>
          <w:szCs w:val="26"/>
          <w:u w:val="single"/>
        </w:rPr>
        <w:t xml:space="preserve">Ziņojumu kā </w:t>
      </w:r>
      <w:r w:rsidRPr="00685640">
        <w:rPr>
          <w:bCs/>
          <w:sz w:val="26"/>
          <w:szCs w:val="26"/>
          <w:u w:val="single"/>
        </w:rPr>
        <w:t>pilnvērtīgu un stabilu pamatu tālākām</w:t>
      </w:r>
      <w:r w:rsidRPr="00685640">
        <w:rPr>
          <w:sz w:val="26"/>
          <w:szCs w:val="26"/>
          <w:u w:val="single"/>
        </w:rPr>
        <w:t xml:space="preserve"> </w:t>
      </w:r>
      <w:r w:rsidRPr="00685640">
        <w:rPr>
          <w:bCs/>
          <w:sz w:val="26"/>
          <w:szCs w:val="26"/>
          <w:u w:val="single"/>
        </w:rPr>
        <w:t>diskusijām par nākotnē īstenojamajiem pasākumiem</w:t>
      </w:r>
      <w:r w:rsidRPr="00685640">
        <w:rPr>
          <w:sz w:val="26"/>
          <w:szCs w:val="26"/>
        </w:rPr>
        <w:t>, kas vērsti uz Eiropas civilās un militārās sagatavotības un gatavības stiprināšanu, lai reaģētu uz pašreizējām un nākotnē iespējamajām krīzēm.</w:t>
      </w:r>
    </w:p>
    <w:p w:rsidRPr="00685640" w:rsidR="00BF0FD1" w:rsidP="00BF0FD1" w:rsidRDefault="00BF0FD1" w14:paraId="244A50E9" w14:textId="4BDEB4E0">
      <w:pPr>
        <w:spacing w:before="120" w:after="120" w:line="240" w:lineRule="auto"/>
        <w:jc w:val="both"/>
        <w:rPr>
          <w:sz w:val="26"/>
          <w:szCs w:val="26"/>
        </w:rPr>
      </w:pPr>
      <w:r w:rsidRPr="00685640">
        <w:rPr>
          <w:sz w:val="26"/>
          <w:szCs w:val="26"/>
        </w:rPr>
        <w:t>L</w:t>
      </w:r>
      <w:r w:rsidRPr="00685640" w:rsidR="005E1399">
        <w:rPr>
          <w:sz w:val="26"/>
          <w:szCs w:val="26"/>
        </w:rPr>
        <w:t>atvija</w:t>
      </w:r>
      <w:r w:rsidRPr="00685640">
        <w:rPr>
          <w:sz w:val="26"/>
          <w:szCs w:val="26"/>
        </w:rPr>
        <w:t xml:space="preserve"> </w:t>
      </w:r>
      <w:r w:rsidRPr="00685640">
        <w:rPr>
          <w:bCs/>
          <w:sz w:val="26"/>
          <w:szCs w:val="26"/>
        </w:rPr>
        <w:t>pilnībā atbalsta</w:t>
      </w:r>
      <w:r w:rsidRPr="00685640">
        <w:rPr>
          <w:sz w:val="26"/>
          <w:szCs w:val="26"/>
        </w:rPr>
        <w:t xml:space="preserve"> </w:t>
      </w:r>
      <w:r w:rsidRPr="00685640">
        <w:rPr>
          <w:bCs/>
          <w:sz w:val="26"/>
          <w:szCs w:val="26"/>
        </w:rPr>
        <w:t>Ziņojumā iekļautos pamatelementus</w:t>
      </w:r>
      <w:r w:rsidRPr="00685640">
        <w:rPr>
          <w:sz w:val="26"/>
          <w:szCs w:val="26"/>
        </w:rPr>
        <w:t>, paredzot, ka krīžu gatavības un reaģēšanas pamatā ir jābūt visu apdraudējumu un visas sabiedrības pieejai (</w:t>
      </w:r>
      <w:proofErr w:type="spellStart"/>
      <w:r w:rsidRPr="00685640">
        <w:rPr>
          <w:i/>
          <w:color w:val="000000"/>
          <w:sz w:val="26"/>
          <w:szCs w:val="26"/>
        </w:rPr>
        <w:t>all-hazards</w:t>
      </w:r>
      <w:proofErr w:type="spellEnd"/>
      <w:r w:rsidRPr="00685640">
        <w:rPr>
          <w:i/>
          <w:color w:val="000000"/>
          <w:sz w:val="26"/>
          <w:szCs w:val="26"/>
        </w:rPr>
        <w:t xml:space="preserve">, </w:t>
      </w:r>
      <w:proofErr w:type="spellStart"/>
      <w:r w:rsidRPr="00685640">
        <w:rPr>
          <w:i/>
          <w:color w:val="000000"/>
          <w:sz w:val="26"/>
          <w:szCs w:val="26"/>
        </w:rPr>
        <w:t>whole-of-society</w:t>
      </w:r>
      <w:proofErr w:type="spellEnd"/>
      <w:r w:rsidRPr="00685640">
        <w:rPr>
          <w:i/>
          <w:sz w:val="26"/>
          <w:szCs w:val="26"/>
        </w:rPr>
        <w:t xml:space="preserve"> </w:t>
      </w:r>
      <w:proofErr w:type="spellStart"/>
      <w:r w:rsidRPr="00685640">
        <w:rPr>
          <w:i/>
          <w:sz w:val="26"/>
          <w:szCs w:val="26"/>
        </w:rPr>
        <w:t>approach</w:t>
      </w:r>
      <w:proofErr w:type="spellEnd"/>
      <w:r w:rsidRPr="00685640">
        <w:rPr>
          <w:sz w:val="26"/>
          <w:szCs w:val="26"/>
        </w:rPr>
        <w:t xml:space="preserve">). Tāpat </w:t>
      </w:r>
      <w:r w:rsidRPr="00685640">
        <w:rPr>
          <w:bCs/>
          <w:sz w:val="26"/>
          <w:szCs w:val="26"/>
        </w:rPr>
        <w:t>īpaši pozitīvi vērtējam rekomendācijas, kas saistītas ar sabiedrības noturības spēju stiprināšanu un iesaisti krīžu pārvarēšanā, kā arī jaunajām iniciatīvās, kas paredz ES finansējuma nodrošināšanu atsevišķiem pasākumiem.</w:t>
      </w:r>
    </w:p>
    <w:p w:rsidR="003C7E6F" w:rsidP="004C0897" w:rsidRDefault="003C7E6F" w14:paraId="38C35952" w14:textId="5E93399A">
      <w:pPr>
        <w:spacing w:line="240" w:lineRule="auto"/>
        <w:jc w:val="both"/>
        <w:rPr>
          <w:sz w:val="26"/>
          <w:szCs w:val="26"/>
        </w:rPr>
      </w:pPr>
    </w:p>
    <w:p w:rsidRPr="00514C4E" w:rsidR="002128C6" w:rsidP="004C0897" w:rsidRDefault="002128C6" w14:paraId="5115BA50" w14:textId="77777777">
      <w:pPr>
        <w:spacing w:line="240" w:lineRule="auto"/>
        <w:jc w:val="both"/>
        <w:rPr>
          <w:sz w:val="26"/>
          <w:szCs w:val="26"/>
        </w:rPr>
      </w:pPr>
    </w:p>
    <w:p w:rsidRPr="00514C4E" w:rsidR="00AE5B61" w:rsidP="004C0897" w:rsidRDefault="001F507C" w14:paraId="39DDCFAF" w14:textId="42C7605F">
      <w:pPr>
        <w:spacing w:line="240" w:lineRule="auto"/>
        <w:jc w:val="both"/>
        <w:rPr>
          <w:sz w:val="26"/>
          <w:szCs w:val="26"/>
        </w:rPr>
      </w:pPr>
      <w:r>
        <w:rPr>
          <w:sz w:val="26"/>
          <w:szCs w:val="26"/>
        </w:rPr>
        <w:t>Iekšlietu ministr</w:t>
      </w:r>
      <w:r w:rsidR="00FE0706">
        <w:rPr>
          <w:sz w:val="26"/>
          <w:szCs w:val="26"/>
        </w:rPr>
        <w:t>s</w:t>
      </w:r>
      <w:r w:rsidRPr="00514C4E" w:rsidR="004C0897">
        <w:rPr>
          <w:sz w:val="26"/>
          <w:szCs w:val="26"/>
        </w:rPr>
        <w:tab/>
      </w:r>
      <w:r w:rsidRPr="00514C4E" w:rsidR="004C0897">
        <w:rPr>
          <w:sz w:val="26"/>
          <w:szCs w:val="26"/>
        </w:rPr>
        <w:tab/>
      </w:r>
      <w:r w:rsidRPr="00514C4E" w:rsidR="004C0897">
        <w:rPr>
          <w:sz w:val="26"/>
          <w:szCs w:val="26"/>
        </w:rPr>
        <w:tab/>
      </w:r>
      <w:r w:rsidRPr="00514C4E" w:rsidR="004C0897">
        <w:rPr>
          <w:sz w:val="26"/>
          <w:szCs w:val="26"/>
        </w:rPr>
        <w:tab/>
      </w:r>
      <w:r w:rsidRPr="00514C4E" w:rsidR="004C0897">
        <w:rPr>
          <w:sz w:val="26"/>
          <w:szCs w:val="26"/>
        </w:rPr>
        <w:tab/>
      </w:r>
      <w:r w:rsidRPr="00514C4E" w:rsidR="00070A66">
        <w:rPr>
          <w:sz w:val="26"/>
          <w:szCs w:val="26"/>
        </w:rPr>
        <w:tab/>
      </w:r>
      <w:r w:rsidR="00FE0706">
        <w:rPr>
          <w:sz w:val="26"/>
          <w:szCs w:val="26"/>
        </w:rPr>
        <w:t>Rihards Kozlovskis</w:t>
      </w:r>
    </w:p>
    <w:p w:rsidR="00380A37" w:rsidP="00C01112" w:rsidRDefault="00380A37" w14:paraId="4457B49F" w14:textId="67D20D99">
      <w:pPr>
        <w:spacing w:line="240" w:lineRule="auto"/>
        <w:rPr>
          <w:rFonts w:eastAsia="Calibri"/>
          <w:sz w:val="20"/>
          <w:lang w:eastAsia="en-US"/>
        </w:rPr>
      </w:pPr>
    </w:p>
    <w:p w:rsidRPr="006A44C8" w:rsidR="003C7E6F" w:rsidP="00C01112" w:rsidRDefault="003C7E6F" w14:paraId="00609C39" w14:textId="77777777">
      <w:pPr>
        <w:spacing w:line="240" w:lineRule="auto"/>
        <w:rPr>
          <w:sz w:val="20"/>
        </w:rPr>
      </w:pPr>
    </w:p>
    <w:sectPr w:rsidRPr="006A44C8" w:rsidR="003C7E6F" w:rsidSect="0094143C">
      <w:headerReference r:id="rId8" w:type="defaul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C5D397" w14:textId="77777777" w:rsidR="001108B2" w:rsidRDefault="001108B2" w:rsidP="004C0897">
      <w:pPr>
        <w:spacing w:line="240" w:lineRule="auto"/>
      </w:pPr>
      <w:r>
        <w:separator/>
      </w:r>
    </w:p>
  </w:endnote>
  <w:endnote w:type="continuationSeparator" w:id="0">
    <w:p w14:paraId="6B3ABB98" w14:textId="77777777" w:rsidR="001108B2" w:rsidRDefault="001108B2"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F4329" w14:textId="77777777" w:rsidR="001108B2" w:rsidRDefault="001108B2" w:rsidP="004C0897">
      <w:pPr>
        <w:spacing w:line="240" w:lineRule="auto"/>
      </w:pPr>
      <w:r>
        <w:separator/>
      </w:r>
    </w:p>
  </w:footnote>
  <w:footnote w:type="continuationSeparator" w:id="0">
    <w:p w14:paraId="6750AC28" w14:textId="77777777" w:rsidR="001108B2" w:rsidRDefault="001108B2" w:rsidP="004C0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7C99B180" w14:textId="204CE4D7" w:rsidR="00212A3B" w:rsidRDefault="00212A3B">
        <w:pPr>
          <w:pStyle w:val="Galvene"/>
          <w:jc w:val="center"/>
        </w:pPr>
        <w:r>
          <w:fldChar w:fldCharType="begin"/>
        </w:r>
        <w:r>
          <w:instrText xml:space="preserve"> PAGE   \* MERGEFORMAT </w:instrText>
        </w:r>
        <w:r>
          <w:fldChar w:fldCharType="separate"/>
        </w:r>
        <w:r w:rsidR="00290362">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19017E2"/>
    <w:multiLevelType w:val="hybridMultilevel"/>
    <w:tmpl w:val="B4FCC038"/>
    <w:lvl w:ilvl="0" w:tplc="A994219C">
      <w:start w:val="202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52265"/>
    <w:multiLevelType w:val="hybridMultilevel"/>
    <w:tmpl w:val="0DE8CCBC"/>
    <w:lvl w:ilvl="0" w:tplc="A23677B0">
      <w:numFmt w:val="bullet"/>
      <w:lvlText w:val="-"/>
      <w:lvlJc w:val="left"/>
      <w:pPr>
        <w:ind w:left="720" w:hanging="360"/>
      </w:pPr>
      <w:rPr>
        <w:rFonts w:ascii="Times New Roman" w:eastAsia="Times New Roman" w:hAnsi="Times New Roman" w:cs="Times New Roman"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A73FE5"/>
    <w:multiLevelType w:val="hybridMultilevel"/>
    <w:tmpl w:val="195E9D9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53D1319"/>
    <w:multiLevelType w:val="hybridMultilevel"/>
    <w:tmpl w:val="D502563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9BD4C1B"/>
    <w:multiLevelType w:val="multilevel"/>
    <w:tmpl w:val="64B05230"/>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944F27"/>
    <w:multiLevelType w:val="hybridMultilevel"/>
    <w:tmpl w:val="C5000D58"/>
    <w:lvl w:ilvl="0" w:tplc="84505A8A">
      <w:start w:val="20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143586E"/>
    <w:multiLevelType w:val="hybridMultilevel"/>
    <w:tmpl w:val="E9F4B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79D0EC9"/>
    <w:multiLevelType w:val="hybridMultilevel"/>
    <w:tmpl w:val="04DCCFA8"/>
    <w:lvl w:ilvl="0" w:tplc="D334060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B8D3564"/>
    <w:multiLevelType w:val="hybridMultilevel"/>
    <w:tmpl w:val="7FE29BB6"/>
    <w:lvl w:ilvl="0" w:tplc="BA08723C">
      <w:start w:val="4"/>
      <w:numFmt w:val="bullet"/>
      <w:lvlText w:val="-"/>
      <w:lvlJc w:val="left"/>
      <w:pPr>
        <w:ind w:left="644" w:hanging="360"/>
      </w:pPr>
      <w:rPr>
        <w:rFonts w:ascii="Times New Roman" w:eastAsia="Times New Roman" w:hAnsi="Times New Roman" w:cs="Times New Roman" w:hint="default"/>
        <w:i w:val="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C7A263A"/>
    <w:multiLevelType w:val="multilevel"/>
    <w:tmpl w:val="55AC3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15" w15:restartNumberingAfterBreak="0">
    <w:nsid w:val="210451B4"/>
    <w:multiLevelType w:val="hybridMultilevel"/>
    <w:tmpl w:val="58146C0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6" w15:restartNumberingAfterBreak="0">
    <w:nsid w:val="25E62487"/>
    <w:multiLevelType w:val="hybridMultilevel"/>
    <w:tmpl w:val="13F039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29F55FFC"/>
    <w:multiLevelType w:val="hybridMultilevel"/>
    <w:tmpl w:val="022A7264"/>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0D93B02"/>
    <w:multiLevelType w:val="hybridMultilevel"/>
    <w:tmpl w:val="1706C424"/>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4B83904"/>
    <w:multiLevelType w:val="hybridMultilevel"/>
    <w:tmpl w:val="1BE8D3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50D03B4"/>
    <w:multiLevelType w:val="hybridMultilevel"/>
    <w:tmpl w:val="8F0AF4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37BC6352"/>
    <w:multiLevelType w:val="hybridMultilevel"/>
    <w:tmpl w:val="11B0DCDA"/>
    <w:lvl w:ilvl="0" w:tplc="EC760710">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4FB04CB"/>
    <w:multiLevelType w:val="hybridMultilevel"/>
    <w:tmpl w:val="1E4A61E8"/>
    <w:lvl w:ilvl="0" w:tplc="A5260C46">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72B068B"/>
    <w:multiLevelType w:val="hybridMultilevel"/>
    <w:tmpl w:val="6846B5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CB51346"/>
    <w:multiLevelType w:val="hybridMultilevel"/>
    <w:tmpl w:val="3F644F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DDD5429"/>
    <w:multiLevelType w:val="hybridMultilevel"/>
    <w:tmpl w:val="EF506150"/>
    <w:lvl w:ilvl="0" w:tplc="B798E40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4337C3A"/>
    <w:multiLevelType w:val="hybridMultilevel"/>
    <w:tmpl w:val="DD76B810"/>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4FD3479"/>
    <w:multiLevelType w:val="hybridMultilevel"/>
    <w:tmpl w:val="6AB0582C"/>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AD5561A"/>
    <w:multiLevelType w:val="hybridMultilevel"/>
    <w:tmpl w:val="978450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C67376F"/>
    <w:multiLevelType w:val="hybridMultilevel"/>
    <w:tmpl w:val="21E47A86"/>
    <w:lvl w:ilvl="0" w:tplc="776CCA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E5A6BA5"/>
    <w:multiLevelType w:val="hybridMultilevel"/>
    <w:tmpl w:val="7C8C98BC"/>
    <w:lvl w:ilvl="0" w:tplc="CBE23D42">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37" w15:restartNumberingAfterBreak="0">
    <w:nsid w:val="5F09175C"/>
    <w:multiLevelType w:val="hybridMultilevel"/>
    <w:tmpl w:val="CC960FEC"/>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057361E"/>
    <w:multiLevelType w:val="hybridMultilevel"/>
    <w:tmpl w:val="833040CE"/>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6A502E7"/>
    <w:multiLevelType w:val="hybridMultilevel"/>
    <w:tmpl w:val="ADDECEF2"/>
    <w:lvl w:ilvl="0" w:tplc="1E0E87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9B9394F"/>
    <w:multiLevelType w:val="hybridMultilevel"/>
    <w:tmpl w:val="9B467CBE"/>
    <w:lvl w:ilvl="0" w:tplc="04260001">
      <w:start w:val="1"/>
      <w:numFmt w:val="bullet"/>
      <w:lvlText w:val=""/>
      <w:lvlJc w:val="left"/>
      <w:pPr>
        <w:ind w:left="1635" w:hanging="360"/>
      </w:pPr>
      <w:rPr>
        <w:rFonts w:ascii="Symbol" w:hAnsi="Symbol" w:hint="default"/>
      </w:rPr>
    </w:lvl>
    <w:lvl w:ilvl="1" w:tplc="04260003" w:tentative="1">
      <w:start w:val="1"/>
      <w:numFmt w:val="bullet"/>
      <w:lvlText w:val="o"/>
      <w:lvlJc w:val="left"/>
      <w:pPr>
        <w:ind w:left="2355" w:hanging="360"/>
      </w:pPr>
      <w:rPr>
        <w:rFonts w:ascii="Courier New" w:hAnsi="Courier New" w:cs="Courier New" w:hint="default"/>
      </w:rPr>
    </w:lvl>
    <w:lvl w:ilvl="2" w:tplc="04260005" w:tentative="1">
      <w:start w:val="1"/>
      <w:numFmt w:val="bullet"/>
      <w:lvlText w:val=""/>
      <w:lvlJc w:val="left"/>
      <w:pPr>
        <w:ind w:left="3075" w:hanging="360"/>
      </w:pPr>
      <w:rPr>
        <w:rFonts w:ascii="Wingdings" w:hAnsi="Wingdings" w:hint="default"/>
      </w:rPr>
    </w:lvl>
    <w:lvl w:ilvl="3" w:tplc="04260001" w:tentative="1">
      <w:start w:val="1"/>
      <w:numFmt w:val="bullet"/>
      <w:lvlText w:val=""/>
      <w:lvlJc w:val="left"/>
      <w:pPr>
        <w:ind w:left="3795" w:hanging="360"/>
      </w:pPr>
      <w:rPr>
        <w:rFonts w:ascii="Symbol" w:hAnsi="Symbol" w:hint="default"/>
      </w:rPr>
    </w:lvl>
    <w:lvl w:ilvl="4" w:tplc="04260003" w:tentative="1">
      <w:start w:val="1"/>
      <w:numFmt w:val="bullet"/>
      <w:lvlText w:val="o"/>
      <w:lvlJc w:val="left"/>
      <w:pPr>
        <w:ind w:left="4515" w:hanging="360"/>
      </w:pPr>
      <w:rPr>
        <w:rFonts w:ascii="Courier New" w:hAnsi="Courier New" w:cs="Courier New" w:hint="default"/>
      </w:rPr>
    </w:lvl>
    <w:lvl w:ilvl="5" w:tplc="04260005" w:tentative="1">
      <w:start w:val="1"/>
      <w:numFmt w:val="bullet"/>
      <w:lvlText w:val=""/>
      <w:lvlJc w:val="left"/>
      <w:pPr>
        <w:ind w:left="5235" w:hanging="360"/>
      </w:pPr>
      <w:rPr>
        <w:rFonts w:ascii="Wingdings" w:hAnsi="Wingdings" w:hint="default"/>
      </w:rPr>
    </w:lvl>
    <w:lvl w:ilvl="6" w:tplc="04260001" w:tentative="1">
      <w:start w:val="1"/>
      <w:numFmt w:val="bullet"/>
      <w:lvlText w:val=""/>
      <w:lvlJc w:val="left"/>
      <w:pPr>
        <w:ind w:left="5955" w:hanging="360"/>
      </w:pPr>
      <w:rPr>
        <w:rFonts w:ascii="Symbol" w:hAnsi="Symbol" w:hint="default"/>
      </w:rPr>
    </w:lvl>
    <w:lvl w:ilvl="7" w:tplc="04260003" w:tentative="1">
      <w:start w:val="1"/>
      <w:numFmt w:val="bullet"/>
      <w:lvlText w:val="o"/>
      <w:lvlJc w:val="left"/>
      <w:pPr>
        <w:ind w:left="6675" w:hanging="360"/>
      </w:pPr>
      <w:rPr>
        <w:rFonts w:ascii="Courier New" w:hAnsi="Courier New" w:cs="Courier New" w:hint="default"/>
      </w:rPr>
    </w:lvl>
    <w:lvl w:ilvl="8" w:tplc="04260005" w:tentative="1">
      <w:start w:val="1"/>
      <w:numFmt w:val="bullet"/>
      <w:lvlText w:val=""/>
      <w:lvlJc w:val="left"/>
      <w:pPr>
        <w:ind w:left="7395" w:hanging="360"/>
      </w:pPr>
      <w:rPr>
        <w:rFonts w:ascii="Wingdings" w:hAnsi="Wingdings" w:hint="default"/>
      </w:rPr>
    </w:lvl>
  </w:abstractNum>
  <w:abstractNum w:abstractNumId="41" w15:restartNumberingAfterBreak="0">
    <w:nsid w:val="74EA7E17"/>
    <w:multiLevelType w:val="hybridMultilevel"/>
    <w:tmpl w:val="36ACC0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6712120"/>
    <w:multiLevelType w:val="multilevel"/>
    <w:tmpl w:val="1F42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5"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F070F0C"/>
    <w:multiLevelType w:val="hybridMultilevel"/>
    <w:tmpl w:val="A6EAD6D2"/>
    <w:lvl w:ilvl="0" w:tplc="80A0EE26">
      <w:start w:val="1"/>
      <w:numFmt w:val="decimal"/>
      <w:lvlText w:val="%1.)"/>
      <w:lvlJc w:val="left"/>
      <w:pPr>
        <w:ind w:left="750" w:hanging="390"/>
      </w:pPr>
      <w:rPr>
        <w:rFonts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3"/>
  </w:num>
  <w:num w:numId="2">
    <w:abstractNumId w:val="32"/>
  </w:num>
  <w:num w:numId="3">
    <w:abstractNumId w:val="26"/>
  </w:num>
  <w:num w:numId="4">
    <w:abstractNumId w:val="45"/>
  </w:num>
  <w:num w:numId="5">
    <w:abstractNumId w:val="33"/>
  </w:num>
  <w:num w:numId="6">
    <w:abstractNumId w:val="44"/>
  </w:num>
  <w:num w:numId="7">
    <w:abstractNumId w:val="14"/>
  </w:num>
  <w:num w:numId="8">
    <w:abstractNumId w:val="13"/>
  </w:num>
  <w:num w:numId="9">
    <w:abstractNumId w:val="23"/>
  </w:num>
  <w:num w:numId="10">
    <w:abstractNumId w:val="18"/>
  </w:num>
  <w:num w:numId="11">
    <w:abstractNumId w:val="29"/>
  </w:num>
  <w:num w:numId="12">
    <w:abstractNumId w:val="9"/>
  </w:num>
  <w:num w:numId="13">
    <w:abstractNumId w:val="8"/>
  </w:num>
  <w:num w:numId="14">
    <w:abstractNumId w:val="3"/>
  </w:num>
  <w:num w:numId="15">
    <w:abstractNumId w:val="17"/>
  </w:num>
  <w:num w:numId="16">
    <w:abstractNumId w:val="46"/>
  </w:num>
  <w:num w:numId="17">
    <w:abstractNumId w:val="35"/>
  </w:num>
  <w:num w:numId="18">
    <w:abstractNumId w:val="36"/>
  </w:num>
  <w:num w:numId="19">
    <w:abstractNumId w:val="2"/>
  </w:num>
  <w:num w:numId="20">
    <w:abstractNumId w:val="39"/>
  </w:num>
  <w:num w:numId="21">
    <w:abstractNumId w:val="38"/>
  </w:num>
  <w:num w:numId="22">
    <w:abstractNumId w:val="37"/>
  </w:num>
  <w:num w:numId="23">
    <w:abstractNumId w:val="24"/>
  </w:num>
  <w:num w:numId="24">
    <w:abstractNumId w:val="28"/>
  </w:num>
  <w:num w:numId="25">
    <w:abstractNumId w:val="20"/>
  </w:num>
  <w:num w:numId="26">
    <w:abstractNumId w:val="7"/>
  </w:num>
  <w:num w:numId="27">
    <w:abstractNumId w:val="22"/>
  </w:num>
  <w:num w:numId="28">
    <w:abstractNumId w:val="30"/>
  </w:num>
  <w:num w:numId="29">
    <w:abstractNumId w:val="31"/>
  </w:num>
  <w:num w:numId="30">
    <w:abstractNumId w:val="19"/>
  </w:num>
  <w:num w:numId="31">
    <w:abstractNumId w:val="0"/>
  </w:num>
  <w:num w:numId="32">
    <w:abstractNumId w:val="27"/>
  </w:num>
  <w:num w:numId="33">
    <w:abstractNumId w:val="12"/>
  </w:num>
  <w:num w:numId="34">
    <w:abstractNumId w:val="11"/>
  </w:num>
  <w:num w:numId="35">
    <w:abstractNumId w:val="6"/>
  </w:num>
  <w:num w:numId="36">
    <w:abstractNumId w:val="10"/>
  </w:num>
  <w:num w:numId="37">
    <w:abstractNumId w:val="1"/>
  </w:num>
  <w:num w:numId="38">
    <w:abstractNumId w:val="42"/>
  </w:num>
  <w:num w:numId="39">
    <w:abstractNumId w:val="41"/>
  </w:num>
  <w:num w:numId="40">
    <w:abstractNumId w:val="21"/>
  </w:num>
  <w:num w:numId="41">
    <w:abstractNumId w:val="4"/>
  </w:num>
  <w:num w:numId="42">
    <w:abstractNumId w:val="40"/>
  </w:num>
  <w:num w:numId="43">
    <w:abstractNumId w:val="15"/>
  </w:num>
  <w:num w:numId="44">
    <w:abstractNumId w:val="25"/>
  </w:num>
  <w:num w:numId="45">
    <w:abstractNumId w:val="16"/>
  </w:num>
  <w:num w:numId="46">
    <w:abstractNumId w:val="34"/>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0355"/>
    <w:rsid w:val="000076C1"/>
    <w:rsid w:val="00007F65"/>
    <w:rsid w:val="000101DC"/>
    <w:rsid w:val="00011202"/>
    <w:rsid w:val="00020BDD"/>
    <w:rsid w:val="0002127E"/>
    <w:rsid w:val="00026652"/>
    <w:rsid w:val="00030427"/>
    <w:rsid w:val="000318BC"/>
    <w:rsid w:val="00032EC6"/>
    <w:rsid w:val="00034938"/>
    <w:rsid w:val="000356F2"/>
    <w:rsid w:val="000367B9"/>
    <w:rsid w:val="00036A1D"/>
    <w:rsid w:val="00040D53"/>
    <w:rsid w:val="00042AA7"/>
    <w:rsid w:val="00051EB4"/>
    <w:rsid w:val="00052455"/>
    <w:rsid w:val="00052DE9"/>
    <w:rsid w:val="000535FD"/>
    <w:rsid w:val="00054633"/>
    <w:rsid w:val="00056EC2"/>
    <w:rsid w:val="00060158"/>
    <w:rsid w:val="000621C1"/>
    <w:rsid w:val="00070A66"/>
    <w:rsid w:val="000722C4"/>
    <w:rsid w:val="00073B24"/>
    <w:rsid w:val="000757A0"/>
    <w:rsid w:val="00075C13"/>
    <w:rsid w:val="00082394"/>
    <w:rsid w:val="000835DB"/>
    <w:rsid w:val="00084692"/>
    <w:rsid w:val="00085E06"/>
    <w:rsid w:val="00092FC1"/>
    <w:rsid w:val="00093EA9"/>
    <w:rsid w:val="0009690A"/>
    <w:rsid w:val="000A1564"/>
    <w:rsid w:val="000A65CD"/>
    <w:rsid w:val="000A6774"/>
    <w:rsid w:val="000A6B91"/>
    <w:rsid w:val="000B14EA"/>
    <w:rsid w:val="000B3E60"/>
    <w:rsid w:val="000B64EB"/>
    <w:rsid w:val="000C038A"/>
    <w:rsid w:val="000C25D9"/>
    <w:rsid w:val="000C3DE9"/>
    <w:rsid w:val="000C6A36"/>
    <w:rsid w:val="000C6D26"/>
    <w:rsid w:val="000D1391"/>
    <w:rsid w:val="000D1A96"/>
    <w:rsid w:val="000D57C5"/>
    <w:rsid w:val="000E0410"/>
    <w:rsid w:val="000E4DC0"/>
    <w:rsid w:val="000F5C08"/>
    <w:rsid w:val="000F71AA"/>
    <w:rsid w:val="000F7EED"/>
    <w:rsid w:val="00101F03"/>
    <w:rsid w:val="0010452C"/>
    <w:rsid w:val="0010452F"/>
    <w:rsid w:val="00105861"/>
    <w:rsid w:val="0010624B"/>
    <w:rsid w:val="0011029A"/>
    <w:rsid w:val="001108B2"/>
    <w:rsid w:val="00110C8F"/>
    <w:rsid w:val="00113C5A"/>
    <w:rsid w:val="00117FB6"/>
    <w:rsid w:val="00120ECC"/>
    <w:rsid w:val="00122B6D"/>
    <w:rsid w:val="001323CC"/>
    <w:rsid w:val="00132900"/>
    <w:rsid w:val="00133A98"/>
    <w:rsid w:val="00140D25"/>
    <w:rsid w:val="0014100E"/>
    <w:rsid w:val="00141862"/>
    <w:rsid w:val="0014707F"/>
    <w:rsid w:val="0015160B"/>
    <w:rsid w:val="001535A2"/>
    <w:rsid w:val="001554E0"/>
    <w:rsid w:val="001576BD"/>
    <w:rsid w:val="00163D03"/>
    <w:rsid w:val="00165C38"/>
    <w:rsid w:val="00171F63"/>
    <w:rsid w:val="00172398"/>
    <w:rsid w:val="0017314F"/>
    <w:rsid w:val="001738AF"/>
    <w:rsid w:val="0018087E"/>
    <w:rsid w:val="001839BA"/>
    <w:rsid w:val="001843AA"/>
    <w:rsid w:val="00186286"/>
    <w:rsid w:val="001868CE"/>
    <w:rsid w:val="0019313C"/>
    <w:rsid w:val="00194EE3"/>
    <w:rsid w:val="00195291"/>
    <w:rsid w:val="00195C6A"/>
    <w:rsid w:val="001A25DF"/>
    <w:rsid w:val="001B6897"/>
    <w:rsid w:val="001B700A"/>
    <w:rsid w:val="001B70AB"/>
    <w:rsid w:val="001B7595"/>
    <w:rsid w:val="001C30C7"/>
    <w:rsid w:val="001D0EDA"/>
    <w:rsid w:val="001D11DB"/>
    <w:rsid w:val="001D5281"/>
    <w:rsid w:val="001D690E"/>
    <w:rsid w:val="001D6AC6"/>
    <w:rsid w:val="001E00A5"/>
    <w:rsid w:val="001E0125"/>
    <w:rsid w:val="001E1D0D"/>
    <w:rsid w:val="001E3A56"/>
    <w:rsid w:val="001F0623"/>
    <w:rsid w:val="001F2EA2"/>
    <w:rsid w:val="001F507C"/>
    <w:rsid w:val="00201BDF"/>
    <w:rsid w:val="0020746D"/>
    <w:rsid w:val="00207AAC"/>
    <w:rsid w:val="0021202C"/>
    <w:rsid w:val="00212566"/>
    <w:rsid w:val="002128C6"/>
    <w:rsid w:val="00212A3B"/>
    <w:rsid w:val="00212AFB"/>
    <w:rsid w:val="00217EF0"/>
    <w:rsid w:val="00224EF9"/>
    <w:rsid w:val="002258FA"/>
    <w:rsid w:val="00234220"/>
    <w:rsid w:val="00234E6F"/>
    <w:rsid w:val="00235A85"/>
    <w:rsid w:val="002403C8"/>
    <w:rsid w:val="00245651"/>
    <w:rsid w:val="00247671"/>
    <w:rsid w:val="002515A3"/>
    <w:rsid w:val="00257654"/>
    <w:rsid w:val="0026235E"/>
    <w:rsid w:val="0026374A"/>
    <w:rsid w:val="00270621"/>
    <w:rsid w:val="00280CBF"/>
    <w:rsid w:val="00284EE2"/>
    <w:rsid w:val="002870A2"/>
    <w:rsid w:val="00290222"/>
    <w:rsid w:val="00290362"/>
    <w:rsid w:val="00291A69"/>
    <w:rsid w:val="0029355C"/>
    <w:rsid w:val="002A1618"/>
    <w:rsid w:val="002A4556"/>
    <w:rsid w:val="002B76C6"/>
    <w:rsid w:val="002C253B"/>
    <w:rsid w:val="002D2AA3"/>
    <w:rsid w:val="002D73F4"/>
    <w:rsid w:val="002E12A4"/>
    <w:rsid w:val="002E5FC3"/>
    <w:rsid w:val="002E7F9A"/>
    <w:rsid w:val="002F2C6A"/>
    <w:rsid w:val="002F441D"/>
    <w:rsid w:val="00307673"/>
    <w:rsid w:val="00312109"/>
    <w:rsid w:val="00317448"/>
    <w:rsid w:val="00317998"/>
    <w:rsid w:val="0032333D"/>
    <w:rsid w:val="00327AE5"/>
    <w:rsid w:val="003304CC"/>
    <w:rsid w:val="00331A70"/>
    <w:rsid w:val="00331FD5"/>
    <w:rsid w:val="003370F1"/>
    <w:rsid w:val="0034155C"/>
    <w:rsid w:val="00345E83"/>
    <w:rsid w:val="003564F0"/>
    <w:rsid w:val="003631E0"/>
    <w:rsid w:val="00364162"/>
    <w:rsid w:val="00370F04"/>
    <w:rsid w:val="00371CAE"/>
    <w:rsid w:val="00376819"/>
    <w:rsid w:val="00380A37"/>
    <w:rsid w:val="00385C26"/>
    <w:rsid w:val="00391C4E"/>
    <w:rsid w:val="00394FF5"/>
    <w:rsid w:val="00396E58"/>
    <w:rsid w:val="003A0B68"/>
    <w:rsid w:val="003A0DBB"/>
    <w:rsid w:val="003B41E3"/>
    <w:rsid w:val="003B4670"/>
    <w:rsid w:val="003B6A6B"/>
    <w:rsid w:val="003C2B13"/>
    <w:rsid w:val="003C40E1"/>
    <w:rsid w:val="003C4C91"/>
    <w:rsid w:val="003C680D"/>
    <w:rsid w:val="003C7E6F"/>
    <w:rsid w:val="003D3135"/>
    <w:rsid w:val="003D5FD0"/>
    <w:rsid w:val="003D6386"/>
    <w:rsid w:val="003D672E"/>
    <w:rsid w:val="003D6D5A"/>
    <w:rsid w:val="003E0DD2"/>
    <w:rsid w:val="003E5D0D"/>
    <w:rsid w:val="003E6977"/>
    <w:rsid w:val="003E6A02"/>
    <w:rsid w:val="003E7DDD"/>
    <w:rsid w:val="003F1BFD"/>
    <w:rsid w:val="003F31A7"/>
    <w:rsid w:val="004005D3"/>
    <w:rsid w:val="00402A71"/>
    <w:rsid w:val="00411EE6"/>
    <w:rsid w:val="004202A8"/>
    <w:rsid w:val="004275CE"/>
    <w:rsid w:val="004304F2"/>
    <w:rsid w:val="004317E8"/>
    <w:rsid w:val="00433713"/>
    <w:rsid w:val="004375D8"/>
    <w:rsid w:val="00450CDE"/>
    <w:rsid w:val="00455B15"/>
    <w:rsid w:val="004604A0"/>
    <w:rsid w:val="00460C0E"/>
    <w:rsid w:val="00464EC7"/>
    <w:rsid w:val="004704CE"/>
    <w:rsid w:val="00473976"/>
    <w:rsid w:val="00473FA5"/>
    <w:rsid w:val="00476332"/>
    <w:rsid w:val="00476E99"/>
    <w:rsid w:val="004858B7"/>
    <w:rsid w:val="0048618E"/>
    <w:rsid w:val="00486661"/>
    <w:rsid w:val="0048799C"/>
    <w:rsid w:val="004906D4"/>
    <w:rsid w:val="0049497B"/>
    <w:rsid w:val="004A4E0C"/>
    <w:rsid w:val="004B5EDE"/>
    <w:rsid w:val="004C06EB"/>
    <w:rsid w:val="004C0897"/>
    <w:rsid w:val="004C146B"/>
    <w:rsid w:val="004C6AE5"/>
    <w:rsid w:val="004C719D"/>
    <w:rsid w:val="004C769D"/>
    <w:rsid w:val="004C76A9"/>
    <w:rsid w:val="004C78F4"/>
    <w:rsid w:val="004D017F"/>
    <w:rsid w:val="004D216F"/>
    <w:rsid w:val="004D3A91"/>
    <w:rsid w:val="004E2970"/>
    <w:rsid w:val="004E3EE4"/>
    <w:rsid w:val="004E71A8"/>
    <w:rsid w:val="004F451A"/>
    <w:rsid w:val="004F5C0C"/>
    <w:rsid w:val="004F5C4E"/>
    <w:rsid w:val="004F5F2B"/>
    <w:rsid w:val="004F74AE"/>
    <w:rsid w:val="005004A5"/>
    <w:rsid w:val="005070BF"/>
    <w:rsid w:val="00511883"/>
    <w:rsid w:val="00514C4E"/>
    <w:rsid w:val="00515EC4"/>
    <w:rsid w:val="00516B6C"/>
    <w:rsid w:val="005214A3"/>
    <w:rsid w:val="005330F9"/>
    <w:rsid w:val="0053589C"/>
    <w:rsid w:val="00535DC4"/>
    <w:rsid w:val="00542751"/>
    <w:rsid w:val="0054441C"/>
    <w:rsid w:val="00546378"/>
    <w:rsid w:val="0054785D"/>
    <w:rsid w:val="00560A98"/>
    <w:rsid w:val="005635BD"/>
    <w:rsid w:val="00571A65"/>
    <w:rsid w:val="00585B16"/>
    <w:rsid w:val="00591DCD"/>
    <w:rsid w:val="0059304D"/>
    <w:rsid w:val="0059318E"/>
    <w:rsid w:val="00595A11"/>
    <w:rsid w:val="0059719C"/>
    <w:rsid w:val="005A15A0"/>
    <w:rsid w:val="005A2DFD"/>
    <w:rsid w:val="005A5212"/>
    <w:rsid w:val="005B632F"/>
    <w:rsid w:val="005B6829"/>
    <w:rsid w:val="005C3960"/>
    <w:rsid w:val="005C3A4E"/>
    <w:rsid w:val="005D5648"/>
    <w:rsid w:val="005D64B2"/>
    <w:rsid w:val="005D65ED"/>
    <w:rsid w:val="005D6722"/>
    <w:rsid w:val="005D6D3E"/>
    <w:rsid w:val="005D76ED"/>
    <w:rsid w:val="005E1399"/>
    <w:rsid w:val="005E370B"/>
    <w:rsid w:val="005E5997"/>
    <w:rsid w:val="005E7CAF"/>
    <w:rsid w:val="005F0EEE"/>
    <w:rsid w:val="005F39F8"/>
    <w:rsid w:val="005F5CBB"/>
    <w:rsid w:val="005F793A"/>
    <w:rsid w:val="00603D04"/>
    <w:rsid w:val="00606900"/>
    <w:rsid w:val="006130CE"/>
    <w:rsid w:val="00615B39"/>
    <w:rsid w:val="00616166"/>
    <w:rsid w:val="0061749B"/>
    <w:rsid w:val="006243E9"/>
    <w:rsid w:val="0063082B"/>
    <w:rsid w:val="00631648"/>
    <w:rsid w:val="0063296A"/>
    <w:rsid w:val="00641182"/>
    <w:rsid w:val="00650619"/>
    <w:rsid w:val="00654C00"/>
    <w:rsid w:val="00663144"/>
    <w:rsid w:val="00665F31"/>
    <w:rsid w:val="00667533"/>
    <w:rsid w:val="006703B3"/>
    <w:rsid w:val="00671E17"/>
    <w:rsid w:val="006767CA"/>
    <w:rsid w:val="00676E62"/>
    <w:rsid w:val="00685640"/>
    <w:rsid w:val="0069161D"/>
    <w:rsid w:val="006952EF"/>
    <w:rsid w:val="006A44C8"/>
    <w:rsid w:val="006C5A32"/>
    <w:rsid w:val="006D2AD2"/>
    <w:rsid w:val="006D4893"/>
    <w:rsid w:val="006D5E8F"/>
    <w:rsid w:val="006D5F69"/>
    <w:rsid w:val="006D60E9"/>
    <w:rsid w:val="006E2E6E"/>
    <w:rsid w:val="006E5A9B"/>
    <w:rsid w:val="006E5B42"/>
    <w:rsid w:val="006F1016"/>
    <w:rsid w:val="006F23FC"/>
    <w:rsid w:val="006F5EB8"/>
    <w:rsid w:val="007027CF"/>
    <w:rsid w:val="00710682"/>
    <w:rsid w:val="0072362B"/>
    <w:rsid w:val="007268E1"/>
    <w:rsid w:val="00726C3E"/>
    <w:rsid w:val="0073159E"/>
    <w:rsid w:val="00740248"/>
    <w:rsid w:val="00740AE7"/>
    <w:rsid w:val="00747106"/>
    <w:rsid w:val="00751BC0"/>
    <w:rsid w:val="007524DA"/>
    <w:rsid w:val="00755BED"/>
    <w:rsid w:val="0076197E"/>
    <w:rsid w:val="00765CC0"/>
    <w:rsid w:val="00766092"/>
    <w:rsid w:val="00772103"/>
    <w:rsid w:val="0077537B"/>
    <w:rsid w:val="00780408"/>
    <w:rsid w:val="00783A70"/>
    <w:rsid w:val="00785F8B"/>
    <w:rsid w:val="00786ADA"/>
    <w:rsid w:val="007872C3"/>
    <w:rsid w:val="00787D00"/>
    <w:rsid w:val="00790A63"/>
    <w:rsid w:val="00791D49"/>
    <w:rsid w:val="00797386"/>
    <w:rsid w:val="007A07F3"/>
    <w:rsid w:val="007B097C"/>
    <w:rsid w:val="007B4B4A"/>
    <w:rsid w:val="007C0F10"/>
    <w:rsid w:val="007C6195"/>
    <w:rsid w:val="007D08DF"/>
    <w:rsid w:val="007E0565"/>
    <w:rsid w:val="007E3874"/>
    <w:rsid w:val="00802CE3"/>
    <w:rsid w:val="008053AC"/>
    <w:rsid w:val="00805DD9"/>
    <w:rsid w:val="00806462"/>
    <w:rsid w:val="00806D70"/>
    <w:rsid w:val="00811225"/>
    <w:rsid w:val="00813688"/>
    <w:rsid w:val="0081501B"/>
    <w:rsid w:val="008205BE"/>
    <w:rsid w:val="0082291E"/>
    <w:rsid w:val="00823531"/>
    <w:rsid w:val="00826591"/>
    <w:rsid w:val="008268F0"/>
    <w:rsid w:val="00836577"/>
    <w:rsid w:val="00836A8E"/>
    <w:rsid w:val="00837AC9"/>
    <w:rsid w:val="00842C80"/>
    <w:rsid w:val="008463FC"/>
    <w:rsid w:val="00846A5F"/>
    <w:rsid w:val="0085049E"/>
    <w:rsid w:val="00852574"/>
    <w:rsid w:val="00852BA3"/>
    <w:rsid w:val="00853420"/>
    <w:rsid w:val="00853BCC"/>
    <w:rsid w:val="00866B8E"/>
    <w:rsid w:val="00867AEA"/>
    <w:rsid w:val="00871D8C"/>
    <w:rsid w:val="00875B51"/>
    <w:rsid w:val="0088229C"/>
    <w:rsid w:val="00882CE3"/>
    <w:rsid w:val="00882E81"/>
    <w:rsid w:val="0089001D"/>
    <w:rsid w:val="00890097"/>
    <w:rsid w:val="0089026D"/>
    <w:rsid w:val="00891ABF"/>
    <w:rsid w:val="00892E52"/>
    <w:rsid w:val="008979B0"/>
    <w:rsid w:val="008A408B"/>
    <w:rsid w:val="008A7C22"/>
    <w:rsid w:val="008B139E"/>
    <w:rsid w:val="008B27DF"/>
    <w:rsid w:val="008B36D6"/>
    <w:rsid w:val="008B7F97"/>
    <w:rsid w:val="008C17F2"/>
    <w:rsid w:val="008D11D9"/>
    <w:rsid w:val="008D1356"/>
    <w:rsid w:val="008D2512"/>
    <w:rsid w:val="008D7C90"/>
    <w:rsid w:val="008E09F0"/>
    <w:rsid w:val="008E525D"/>
    <w:rsid w:val="008F62D2"/>
    <w:rsid w:val="009011C5"/>
    <w:rsid w:val="00901571"/>
    <w:rsid w:val="00901F48"/>
    <w:rsid w:val="00903579"/>
    <w:rsid w:val="009046CA"/>
    <w:rsid w:val="00905DBB"/>
    <w:rsid w:val="00920944"/>
    <w:rsid w:val="0092165F"/>
    <w:rsid w:val="00922F93"/>
    <w:rsid w:val="00923FC7"/>
    <w:rsid w:val="00932DB6"/>
    <w:rsid w:val="00937AD1"/>
    <w:rsid w:val="00940DFC"/>
    <w:rsid w:val="0094143C"/>
    <w:rsid w:val="00943E0E"/>
    <w:rsid w:val="00946233"/>
    <w:rsid w:val="00947756"/>
    <w:rsid w:val="00950B88"/>
    <w:rsid w:val="00952C1F"/>
    <w:rsid w:val="0095357F"/>
    <w:rsid w:val="00956942"/>
    <w:rsid w:val="00961D81"/>
    <w:rsid w:val="00963B6C"/>
    <w:rsid w:val="009717FB"/>
    <w:rsid w:val="009741CA"/>
    <w:rsid w:val="00981DA7"/>
    <w:rsid w:val="009821FD"/>
    <w:rsid w:val="00983428"/>
    <w:rsid w:val="0099035F"/>
    <w:rsid w:val="00990B7A"/>
    <w:rsid w:val="009965F7"/>
    <w:rsid w:val="009A0AAC"/>
    <w:rsid w:val="009A12F2"/>
    <w:rsid w:val="009A3B44"/>
    <w:rsid w:val="009A6D7F"/>
    <w:rsid w:val="009B77EE"/>
    <w:rsid w:val="009B7B9E"/>
    <w:rsid w:val="009C054A"/>
    <w:rsid w:val="009C3D39"/>
    <w:rsid w:val="009C4D6D"/>
    <w:rsid w:val="009C5574"/>
    <w:rsid w:val="009C5741"/>
    <w:rsid w:val="009C7DB8"/>
    <w:rsid w:val="009C7F27"/>
    <w:rsid w:val="009D7A57"/>
    <w:rsid w:val="009E170E"/>
    <w:rsid w:val="009E2B68"/>
    <w:rsid w:val="009E3D2A"/>
    <w:rsid w:val="009E5C67"/>
    <w:rsid w:val="009F1A14"/>
    <w:rsid w:val="009F1F43"/>
    <w:rsid w:val="00A113C6"/>
    <w:rsid w:val="00A146FF"/>
    <w:rsid w:val="00A1584E"/>
    <w:rsid w:val="00A16216"/>
    <w:rsid w:val="00A1703F"/>
    <w:rsid w:val="00A3466C"/>
    <w:rsid w:val="00A35EB7"/>
    <w:rsid w:val="00A37B8B"/>
    <w:rsid w:val="00A41685"/>
    <w:rsid w:val="00A431E7"/>
    <w:rsid w:val="00A56B9F"/>
    <w:rsid w:val="00A73C1B"/>
    <w:rsid w:val="00A74CEE"/>
    <w:rsid w:val="00A80251"/>
    <w:rsid w:val="00A8193C"/>
    <w:rsid w:val="00A829D1"/>
    <w:rsid w:val="00AA0611"/>
    <w:rsid w:val="00AA095A"/>
    <w:rsid w:val="00AA5C7E"/>
    <w:rsid w:val="00AB1074"/>
    <w:rsid w:val="00AB1485"/>
    <w:rsid w:val="00AB3069"/>
    <w:rsid w:val="00AC1732"/>
    <w:rsid w:val="00AC63B4"/>
    <w:rsid w:val="00AC643D"/>
    <w:rsid w:val="00AD352B"/>
    <w:rsid w:val="00AE409A"/>
    <w:rsid w:val="00AE53BE"/>
    <w:rsid w:val="00AE5B61"/>
    <w:rsid w:val="00AE60B5"/>
    <w:rsid w:val="00AE7002"/>
    <w:rsid w:val="00AF13AF"/>
    <w:rsid w:val="00AF7623"/>
    <w:rsid w:val="00B0176B"/>
    <w:rsid w:val="00B1565D"/>
    <w:rsid w:val="00B230FC"/>
    <w:rsid w:val="00B23C04"/>
    <w:rsid w:val="00B25EC8"/>
    <w:rsid w:val="00B3076C"/>
    <w:rsid w:val="00B31E81"/>
    <w:rsid w:val="00B36B95"/>
    <w:rsid w:val="00B37426"/>
    <w:rsid w:val="00B40402"/>
    <w:rsid w:val="00B54C2B"/>
    <w:rsid w:val="00B62094"/>
    <w:rsid w:val="00B63A36"/>
    <w:rsid w:val="00B70CB7"/>
    <w:rsid w:val="00B72740"/>
    <w:rsid w:val="00B74EDD"/>
    <w:rsid w:val="00B76E84"/>
    <w:rsid w:val="00B77499"/>
    <w:rsid w:val="00B876E8"/>
    <w:rsid w:val="00B914F0"/>
    <w:rsid w:val="00B94495"/>
    <w:rsid w:val="00B94613"/>
    <w:rsid w:val="00BA6365"/>
    <w:rsid w:val="00BA7819"/>
    <w:rsid w:val="00BA7932"/>
    <w:rsid w:val="00BB2B02"/>
    <w:rsid w:val="00BB384A"/>
    <w:rsid w:val="00BB6156"/>
    <w:rsid w:val="00BC303D"/>
    <w:rsid w:val="00BC7D42"/>
    <w:rsid w:val="00BD164A"/>
    <w:rsid w:val="00BD3CC6"/>
    <w:rsid w:val="00BD4E48"/>
    <w:rsid w:val="00BD58B4"/>
    <w:rsid w:val="00BD6267"/>
    <w:rsid w:val="00BD72D0"/>
    <w:rsid w:val="00BE0339"/>
    <w:rsid w:val="00BE0734"/>
    <w:rsid w:val="00BE0FBA"/>
    <w:rsid w:val="00BE1415"/>
    <w:rsid w:val="00BE1B6C"/>
    <w:rsid w:val="00BF0FD1"/>
    <w:rsid w:val="00BF28FA"/>
    <w:rsid w:val="00BF4209"/>
    <w:rsid w:val="00BF4268"/>
    <w:rsid w:val="00BF4667"/>
    <w:rsid w:val="00BF6B12"/>
    <w:rsid w:val="00BF778B"/>
    <w:rsid w:val="00C00BAB"/>
    <w:rsid w:val="00C01112"/>
    <w:rsid w:val="00C011CE"/>
    <w:rsid w:val="00C0210F"/>
    <w:rsid w:val="00C023E0"/>
    <w:rsid w:val="00C063EA"/>
    <w:rsid w:val="00C076FF"/>
    <w:rsid w:val="00C17357"/>
    <w:rsid w:val="00C253CC"/>
    <w:rsid w:val="00C27E3E"/>
    <w:rsid w:val="00C35EAF"/>
    <w:rsid w:val="00C368A3"/>
    <w:rsid w:val="00C369AD"/>
    <w:rsid w:val="00C369EE"/>
    <w:rsid w:val="00C37673"/>
    <w:rsid w:val="00C46509"/>
    <w:rsid w:val="00C46D03"/>
    <w:rsid w:val="00C47C0D"/>
    <w:rsid w:val="00C52C46"/>
    <w:rsid w:val="00C572F0"/>
    <w:rsid w:val="00C57ACE"/>
    <w:rsid w:val="00C61F24"/>
    <w:rsid w:val="00C657B2"/>
    <w:rsid w:val="00C65BE7"/>
    <w:rsid w:val="00C73F1B"/>
    <w:rsid w:val="00C75EFB"/>
    <w:rsid w:val="00C778B2"/>
    <w:rsid w:val="00C77B3D"/>
    <w:rsid w:val="00C82A5E"/>
    <w:rsid w:val="00C82B89"/>
    <w:rsid w:val="00C9108B"/>
    <w:rsid w:val="00C93031"/>
    <w:rsid w:val="00C93866"/>
    <w:rsid w:val="00C938E8"/>
    <w:rsid w:val="00C950D1"/>
    <w:rsid w:val="00CA03D0"/>
    <w:rsid w:val="00CA074B"/>
    <w:rsid w:val="00CB2E33"/>
    <w:rsid w:val="00CB751E"/>
    <w:rsid w:val="00CC5382"/>
    <w:rsid w:val="00CC72DE"/>
    <w:rsid w:val="00CC7DD8"/>
    <w:rsid w:val="00CD082A"/>
    <w:rsid w:val="00CD0F3D"/>
    <w:rsid w:val="00CD600B"/>
    <w:rsid w:val="00CD6B4E"/>
    <w:rsid w:val="00CE0675"/>
    <w:rsid w:val="00CE1F40"/>
    <w:rsid w:val="00CE7B8C"/>
    <w:rsid w:val="00CF23CF"/>
    <w:rsid w:val="00CF2FD4"/>
    <w:rsid w:val="00CF3AB3"/>
    <w:rsid w:val="00D00A73"/>
    <w:rsid w:val="00D026E6"/>
    <w:rsid w:val="00D043DC"/>
    <w:rsid w:val="00D10E48"/>
    <w:rsid w:val="00D2131E"/>
    <w:rsid w:val="00D24DD6"/>
    <w:rsid w:val="00D268CC"/>
    <w:rsid w:val="00D27DC0"/>
    <w:rsid w:val="00D30F85"/>
    <w:rsid w:val="00D36D2C"/>
    <w:rsid w:val="00D44AA4"/>
    <w:rsid w:val="00D567EC"/>
    <w:rsid w:val="00D56F49"/>
    <w:rsid w:val="00D60E81"/>
    <w:rsid w:val="00D651E4"/>
    <w:rsid w:val="00D670E0"/>
    <w:rsid w:val="00D70D0A"/>
    <w:rsid w:val="00D862A2"/>
    <w:rsid w:val="00D90B62"/>
    <w:rsid w:val="00D924C4"/>
    <w:rsid w:val="00D95834"/>
    <w:rsid w:val="00D9664D"/>
    <w:rsid w:val="00DB0BF2"/>
    <w:rsid w:val="00DB149F"/>
    <w:rsid w:val="00DB2C54"/>
    <w:rsid w:val="00DC2C50"/>
    <w:rsid w:val="00DC5CFE"/>
    <w:rsid w:val="00DC64A4"/>
    <w:rsid w:val="00DD5B3C"/>
    <w:rsid w:val="00DD700E"/>
    <w:rsid w:val="00DD7477"/>
    <w:rsid w:val="00DE118C"/>
    <w:rsid w:val="00DF47F0"/>
    <w:rsid w:val="00DF55BA"/>
    <w:rsid w:val="00DF5A5F"/>
    <w:rsid w:val="00DF6FDA"/>
    <w:rsid w:val="00E000EE"/>
    <w:rsid w:val="00E01950"/>
    <w:rsid w:val="00E0244D"/>
    <w:rsid w:val="00E03E67"/>
    <w:rsid w:val="00E051E6"/>
    <w:rsid w:val="00E11286"/>
    <w:rsid w:val="00E14147"/>
    <w:rsid w:val="00E164B1"/>
    <w:rsid w:val="00E16BD6"/>
    <w:rsid w:val="00E3766C"/>
    <w:rsid w:val="00E3781B"/>
    <w:rsid w:val="00E37A6A"/>
    <w:rsid w:val="00E37CE5"/>
    <w:rsid w:val="00E4012B"/>
    <w:rsid w:val="00E50DFA"/>
    <w:rsid w:val="00E60B83"/>
    <w:rsid w:val="00E635D2"/>
    <w:rsid w:val="00E70B56"/>
    <w:rsid w:val="00E71680"/>
    <w:rsid w:val="00E755A4"/>
    <w:rsid w:val="00E758AB"/>
    <w:rsid w:val="00E7619A"/>
    <w:rsid w:val="00E77201"/>
    <w:rsid w:val="00E77B53"/>
    <w:rsid w:val="00E911D3"/>
    <w:rsid w:val="00E968C5"/>
    <w:rsid w:val="00E97509"/>
    <w:rsid w:val="00E975B2"/>
    <w:rsid w:val="00EA045D"/>
    <w:rsid w:val="00EA22CD"/>
    <w:rsid w:val="00EA4988"/>
    <w:rsid w:val="00EA4E1A"/>
    <w:rsid w:val="00EB09FF"/>
    <w:rsid w:val="00EB165E"/>
    <w:rsid w:val="00EB625A"/>
    <w:rsid w:val="00EC6198"/>
    <w:rsid w:val="00EC623A"/>
    <w:rsid w:val="00ED02C1"/>
    <w:rsid w:val="00ED0586"/>
    <w:rsid w:val="00EE1F31"/>
    <w:rsid w:val="00EE3A8F"/>
    <w:rsid w:val="00EE78E5"/>
    <w:rsid w:val="00EF08B4"/>
    <w:rsid w:val="00EF110D"/>
    <w:rsid w:val="00EF119B"/>
    <w:rsid w:val="00EF370A"/>
    <w:rsid w:val="00EF3AA0"/>
    <w:rsid w:val="00EF4B0B"/>
    <w:rsid w:val="00EF7877"/>
    <w:rsid w:val="00F003EA"/>
    <w:rsid w:val="00F03485"/>
    <w:rsid w:val="00F03BDE"/>
    <w:rsid w:val="00F05AF7"/>
    <w:rsid w:val="00F15003"/>
    <w:rsid w:val="00F159B1"/>
    <w:rsid w:val="00F17140"/>
    <w:rsid w:val="00F2690F"/>
    <w:rsid w:val="00F3111D"/>
    <w:rsid w:val="00F3123D"/>
    <w:rsid w:val="00F3501F"/>
    <w:rsid w:val="00F3513A"/>
    <w:rsid w:val="00F35B5B"/>
    <w:rsid w:val="00F408D6"/>
    <w:rsid w:val="00F46CCC"/>
    <w:rsid w:val="00F47149"/>
    <w:rsid w:val="00F51F16"/>
    <w:rsid w:val="00F57363"/>
    <w:rsid w:val="00F5765F"/>
    <w:rsid w:val="00F6257F"/>
    <w:rsid w:val="00F63393"/>
    <w:rsid w:val="00F6440D"/>
    <w:rsid w:val="00F65876"/>
    <w:rsid w:val="00F6775D"/>
    <w:rsid w:val="00F71C56"/>
    <w:rsid w:val="00F72DD6"/>
    <w:rsid w:val="00F76213"/>
    <w:rsid w:val="00F91AD1"/>
    <w:rsid w:val="00F949B2"/>
    <w:rsid w:val="00FA06CC"/>
    <w:rsid w:val="00FA427B"/>
    <w:rsid w:val="00FB1660"/>
    <w:rsid w:val="00FB4070"/>
    <w:rsid w:val="00FC2E18"/>
    <w:rsid w:val="00FC3DE4"/>
    <w:rsid w:val="00FC545C"/>
    <w:rsid w:val="00FC5DEF"/>
    <w:rsid w:val="00FD0F90"/>
    <w:rsid w:val="00FD2122"/>
    <w:rsid w:val="00FD265A"/>
    <w:rsid w:val="00FD7D5D"/>
    <w:rsid w:val="00FE0706"/>
    <w:rsid w:val="00FE4FB0"/>
    <w:rsid w:val="00FE50F0"/>
    <w:rsid w:val="00FF14E0"/>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3F6ABBC"/>
  <w15:chartTrackingRefBased/>
  <w15:docId w15:val="{E59091DB-6807-48D4-A7FD-509AF016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1B7595"/>
    <w:pPr>
      <w:widowControl w:val="0"/>
      <w:spacing w:after="0" w:line="360" w:lineRule="auto"/>
    </w:pPr>
    <w:rPr>
      <w:rFonts w:ascii="Times New Roman" w:eastAsia="Times New Roman" w:hAnsi="Times New Roman" w:cs="Times New Roman"/>
      <w:sz w:val="24"/>
      <w:szCs w:val="20"/>
      <w:lang w:eastAsia="fr-BE"/>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L"/>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uiPriority w:val="99"/>
    <w:semiHidden/>
    <w:unhideWhenUsed/>
    <w:rsid w:val="00C93866"/>
    <w:rPr>
      <w:sz w:val="16"/>
      <w:szCs w:val="16"/>
    </w:rPr>
  </w:style>
  <w:style w:type="paragraph" w:styleId="Komentrateksts">
    <w:name w:val="annotation text"/>
    <w:basedOn w:val="Parasts"/>
    <w:link w:val="KomentratekstsRakstz"/>
    <w:uiPriority w:val="99"/>
    <w:semiHidden/>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semiHidden/>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31"/>
      </w:numPr>
      <w:contextualSpacing/>
    </w:pPr>
  </w:style>
  <w:style w:type="paragraph" w:customStyle="1" w:styleId="PointManual">
    <w:name w:val="Point Manual"/>
    <w:basedOn w:val="Parasts"/>
    <w:link w:val="PointManualChar"/>
    <w:rsid w:val="005A2DFD"/>
    <w:pPr>
      <w:widowControl/>
      <w:spacing w:line="240" w:lineRule="auto"/>
      <w:ind w:left="567" w:hanging="567"/>
    </w:pPr>
    <w:rPr>
      <w:rFonts w:eastAsiaTheme="minorHAnsi"/>
      <w:szCs w:val="22"/>
      <w:lang w:val="en-GB" w:eastAsia="en-US"/>
    </w:rPr>
  </w:style>
  <w:style w:type="character" w:customStyle="1" w:styleId="PointManualChar">
    <w:name w:val="Point Manual Char"/>
    <w:link w:val="PointManual"/>
    <w:locked/>
    <w:rsid w:val="005A2DFD"/>
    <w:rPr>
      <w:rFonts w:ascii="Times New Roman" w:hAnsi="Times New Roman" w:cs="Times New Roman"/>
      <w:sz w:val="24"/>
      <w:lang w:val="en-GB"/>
    </w:rPr>
  </w:style>
  <w:style w:type="character" w:styleId="Izteiksmgs">
    <w:name w:val="Strong"/>
    <w:uiPriority w:val="22"/>
    <w:qFormat/>
    <w:rsid w:val="00FB1660"/>
    <w:rPr>
      <w:b/>
      <w:bCs/>
    </w:rPr>
  </w:style>
  <w:style w:type="character" w:styleId="Neatrisintapieminana">
    <w:name w:val="Unresolved Mention"/>
    <w:basedOn w:val="Noklusjumarindkopasfonts"/>
    <w:uiPriority w:val="99"/>
    <w:semiHidden/>
    <w:unhideWhenUsed/>
    <w:rsid w:val="00890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7A1C49D9-C120-47D8-837E-A8D07A220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2485</Words>
  <Characters>1418</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Muceniece</dc:creator>
  <cp:keywords/>
  <dc:description/>
  <cp:lastModifiedBy>Elīna Priedniece</cp:lastModifiedBy>
  <cp:revision>14</cp:revision>
  <cp:lastPrinted>2021-01-27T08:08:00Z</cp:lastPrinted>
  <dcterms:created xsi:type="dcterms:W3CDTF">2024-06-05T09:33:00Z</dcterms:created>
  <dcterms:modified xsi:type="dcterms:W3CDTF">2025-01-23T09:09:00Z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3" name="DISCesvisAdditionalMakers">
    <vt:lpwstr>vecākā referente Elīna Priedniece</vt:lpwstr>
  </property>
  <property fmtid="{D5CDD505-2E9C-101B-9397-08002B2CF9AE}" pid="24" name="DIScgiUrl">
    <vt:lpwstr>https://lim.esvis.gov.lv/cs/idcplg</vt:lpwstr>
  </property>
  <property fmtid="{D5CDD505-2E9C-101B-9397-08002B2CF9AE}" pid="25" name="DISdDocName">
    <vt:lpwstr>L528875</vt:lpwstr>
  </property>
  <property fmtid="{D5CDD505-2E9C-101B-9397-08002B2CF9AE}" pid="26" name="DISCesvisAdditionalTutors">
    <vt:lpwstr>vecākā referente Elīna Priedniece</vt:lpwstr>
  </property>
  <property fmtid="{D5CDD505-2E9C-101B-9397-08002B2CF9AE}" pid="27" name="DISCesvisSigner">
    <vt:lpwstr>ministrs Rihards Kozlovskis</vt:lpwstr>
  </property>
  <property fmtid="{D5CDD505-2E9C-101B-9397-08002B2CF9AE}" pid="28" name="DISCesvisSafetyLevel">
    <vt:lpwstr>Vispārpieejams</vt:lpwstr>
  </property>
  <property fmtid="{D5CDD505-2E9C-101B-9397-08002B2CF9AE}" pid="29" name="DISTaskPaneUrl">
    <vt:lpwstr>https://lim.esvis.gov.lv/cs/idcplg?ClientControlled=DocMan&amp;coreContentOnly=1&amp;WebdavRequest=1&amp;IdcService=DOC_INFO&amp;dID=607588</vt:lpwstr>
  </property>
  <property fmtid="{D5CDD505-2E9C-101B-9397-08002B2CF9AE}" pid="30" name="DISCesvisTitle">
    <vt:lpwstr>Informatīvais ziņojums par Latvijas Republikas nacionālo pozīciju Nr.1 par Sauli Niinistö Ziņojumu "Drošāk kopā - Eiropas civilās un militārās sagatavotības un gatavības stiprināšana"</vt:lpwstr>
  </property>
  <property fmtid="{D5CDD505-2E9C-101B-9397-08002B2CF9AE}" pid="31" name="DISCesvisMinistryOfMinister">
    <vt:lpwstr>wwTemplateNP_MinistryOfMinister(Iekšlietu,)</vt:lpwstr>
  </property>
  <property fmtid="{D5CDD505-2E9C-101B-9397-08002B2CF9AE}" pid="32" name="DISCesvisAuthor">
    <vt:lpwstr>Iekšlietu ministrija</vt:lpwstr>
  </property>
  <property fmtid="{D5CDD505-2E9C-101B-9397-08002B2CF9AE}" pid="33" name="DISCesvisMainMaker">
    <vt:lpwstr>vecākā referente Elīna Priedniece</vt:lpwstr>
  </property>
  <property fmtid="{D5CDD505-2E9C-101B-9397-08002B2CF9AE}" pid="34" name="DISCesvisAdditionalTutorsMail">
    <vt:lpwstr>elina.priedniece@iem.gov.lv</vt:lpwstr>
  </property>
  <property fmtid="{D5CDD505-2E9C-101B-9397-08002B2CF9AE}" pid="35" name="DISCesvisAdditionalTutorsPhone">
    <vt:lpwstr>67219254/29453679</vt:lpwstr>
  </property>
  <property fmtid="{D5CDD505-2E9C-101B-9397-08002B2CF9AE}" pid="36" name="DISidcName">
    <vt:lpwstr>1020404016200</vt:lpwstr>
  </property>
  <property fmtid="{D5CDD505-2E9C-101B-9397-08002B2CF9AE}" pid="37"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38" name="DISCesvisAdditionalMakersMail">
    <vt:lpwstr>elina.priedniece@iem.gov.lv</vt:lpwstr>
  </property>
  <property fmtid="{D5CDD505-2E9C-101B-9397-08002B2CF9AE}" pid="39" name="DISdUser">
    <vt:lpwstr>weblogic</vt:lpwstr>
  </property>
  <property fmtid="{D5CDD505-2E9C-101B-9397-08002B2CF9AE}" pid="40" name="DISCesvisOrgApprovers">
    <vt:lpwstr>Aizsardzības ministrija, Ārlietu ministrija, Ekonomikas ministrija, Izglītības un zinātnes ministrija, Kultūras ministrija, Klimata un enerģētikas ministrija, Labklājības ministrija, Latvijas Banka, Satiksmes ministrija, Satversmes aizsardzības birojs, Tieslietu ministrija, Valsts kanceleja, Veselības ministrija, Viedās administrācijas un reģionālās attīstības ministrija, Zemkopības ministrija</vt:lpwstr>
  </property>
  <property fmtid="{D5CDD505-2E9C-101B-9397-08002B2CF9AE}" pid="41" name="DISdID">
    <vt:lpwstr>607588</vt:lpwstr>
  </property>
  <property fmtid="{D5CDD505-2E9C-101B-9397-08002B2CF9AE}" pid="42" name="DISCesvisAdditionalMakersPhone">
    <vt:lpwstr>67219254/29453679</vt:lpwstr>
  </property>
  <property fmtid="{D5CDD505-2E9C-101B-9397-08002B2CF9AE}" pid="43" name="DISCesvisMainMakerOrgUnitTitle">
    <vt:lpwstr>ELSSD Eiropas lietu nodaļa</vt:lpwstr>
  </property>
</Properties>
</file>