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517B" w14:textId="77777777" w:rsidR="000E3FF9" w:rsidRPr="000D4CA7" w:rsidRDefault="00FB471F" w:rsidP="000D4CA7">
      <w:pPr>
        <w:spacing w:after="0" w:line="240" w:lineRule="auto"/>
        <w:jc w:val="center"/>
        <w:rPr>
          <w:b/>
          <w:bCs/>
          <w:lang w:val="lv-LV"/>
        </w:rPr>
      </w:pPr>
      <w:r w:rsidRPr="000D4CA7">
        <w:rPr>
          <w:b/>
          <w:bCs/>
          <w:lang w:val="lv-LV"/>
        </w:rPr>
        <w:t>Informatīvais ziņojums</w:t>
      </w:r>
      <w:r w:rsidR="00344636" w:rsidRPr="000D4CA7">
        <w:rPr>
          <w:b/>
          <w:bCs/>
          <w:lang w:val="lv-LV"/>
        </w:rPr>
        <w:t xml:space="preserve"> </w:t>
      </w:r>
    </w:p>
    <w:p w14:paraId="7B688F8D" w14:textId="76A173BE" w:rsidR="00FB471F" w:rsidRPr="000D4CA7" w:rsidRDefault="00FB471F" w:rsidP="00A9503A">
      <w:pPr>
        <w:spacing w:after="0" w:line="240" w:lineRule="auto"/>
        <w:jc w:val="center"/>
        <w:rPr>
          <w:b/>
          <w:bCs/>
          <w:lang w:val="lv-LV"/>
        </w:rPr>
      </w:pPr>
      <w:r w:rsidRPr="000D4CA7">
        <w:rPr>
          <w:b/>
          <w:bCs/>
          <w:lang w:val="lv-LV"/>
        </w:rPr>
        <w:t>“</w:t>
      </w:r>
      <w:r w:rsidR="00A71305" w:rsidRPr="00A71305">
        <w:rPr>
          <w:b/>
          <w:bCs/>
          <w:lang w:val="lv-LV"/>
        </w:rPr>
        <w:t>Par Ministru kabineta 2024. gada 4. jūnija sēdes protokollēmuma (prot. Nr. 23, 66. §) 6. punktā dotā uzdevuma atzīšanu par aktualitāti zaudējušu</w:t>
      </w:r>
      <w:r w:rsidRPr="000D4CA7">
        <w:rPr>
          <w:b/>
          <w:bCs/>
          <w:lang w:val="lv-LV"/>
        </w:rPr>
        <w:t>”</w:t>
      </w:r>
    </w:p>
    <w:p w14:paraId="75581CF7" w14:textId="77777777" w:rsidR="00FB471F" w:rsidRPr="000D4CA7" w:rsidRDefault="00FB471F" w:rsidP="000D4CA7">
      <w:pPr>
        <w:spacing w:after="0" w:line="240" w:lineRule="auto"/>
        <w:jc w:val="center"/>
        <w:rPr>
          <w:b/>
          <w:bCs/>
          <w:lang w:val="lv-LV"/>
        </w:rPr>
      </w:pPr>
    </w:p>
    <w:p w14:paraId="505C1C9A" w14:textId="77777777" w:rsidR="00FB471F" w:rsidRPr="000D4CA7" w:rsidRDefault="00FB471F" w:rsidP="000D4CA7">
      <w:pPr>
        <w:spacing w:line="240" w:lineRule="auto"/>
        <w:ind w:firstLine="567"/>
        <w:jc w:val="both"/>
        <w:rPr>
          <w:lang w:val="lv-LV"/>
        </w:rPr>
      </w:pPr>
      <w:r w:rsidRPr="000D4CA7">
        <w:rPr>
          <w:lang w:val="lv-LV"/>
        </w:rPr>
        <w:t xml:space="preserve">Pamatojoties uz Ministru kabineta 2021. gada 7. septembra noteikumu Nr. 606 “Ministru kabineta kārtības rullis” 218. punktu, lēmumu atzīt Ministru kabineta sēdē doto uzdevumu par aktualitāti zaudējušu un izbeigt tā kontroli pieņem Ministru kabinets. </w:t>
      </w:r>
    </w:p>
    <w:p w14:paraId="78C216EF" w14:textId="775A4D79" w:rsidR="00FF492B" w:rsidRPr="000D4CA7" w:rsidRDefault="00FB471F" w:rsidP="000D4CA7">
      <w:pPr>
        <w:spacing w:line="240" w:lineRule="auto"/>
        <w:ind w:firstLine="567"/>
        <w:jc w:val="both"/>
        <w:rPr>
          <w:lang w:val="lv-LV"/>
        </w:rPr>
      </w:pPr>
      <w:r w:rsidRPr="000D4CA7">
        <w:rPr>
          <w:lang w:val="lv-LV"/>
        </w:rPr>
        <w:t xml:space="preserve">Ņemot vērā, ka </w:t>
      </w:r>
      <w:r w:rsidR="000D4CA7" w:rsidRPr="000D4CA7">
        <w:t xml:space="preserve">Ministru kabineta 2024. gada 4. jūnija sēdes protokollēmuma (prot. Nr. </w:t>
      </w:r>
      <w:r w:rsidR="000D4CA7">
        <w:t>23</w:t>
      </w:r>
      <w:r w:rsidR="000D4CA7" w:rsidRPr="000D4CA7">
        <w:t xml:space="preserve">, </w:t>
      </w:r>
      <w:r w:rsidR="000D4CA7">
        <w:t>66</w:t>
      </w:r>
      <w:r w:rsidR="000D4CA7" w:rsidRPr="000D4CA7">
        <w:t>. §) 6. punktā dot</w:t>
      </w:r>
      <w:r w:rsidR="000D4CA7">
        <w:t>ais</w:t>
      </w:r>
      <w:r w:rsidR="000D4CA7" w:rsidRPr="000D4CA7">
        <w:t xml:space="preserve"> </w:t>
      </w:r>
      <w:r w:rsidRPr="000D4CA7">
        <w:rPr>
          <w:lang w:val="lv-LV"/>
        </w:rPr>
        <w:t>uzdevum</w:t>
      </w:r>
      <w:r w:rsidR="00344636" w:rsidRPr="000D4CA7">
        <w:rPr>
          <w:lang w:val="lv-LV"/>
        </w:rPr>
        <w:t>s</w:t>
      </w:r>
      <w:r w:rsidRPr="000D4CA7">
        <w:rPr>
          <w:lang w:val="lv-LV"/>
        </w:rPr>
        <w:t xml:space="preserve"> ir zaudēj</w:t>
      </w:r>
      <w:r w:rsidR="00344636" w:rsidRPr="000D4CA7">
        <w:rPr>
          <w:lang w:val="lv-LV"/>
        </w:rPr>
        <w:t>is</w:t>
      </w:r>
      <w:r w:rsidRPr="000D4CA7">
        <w:rPr>
          <w:lang w:val="lv-LV"/>
        </w:rPr>
        <w:t xml:space="preserve"> aktualitāti, Satiksmes ministrija, pamatojoties uz Ministru kabineta 2021. gada 7. septembra noteikumu Nr. 606 “Ministru kabineta kārtības rullis” 218. punktu</w:t>
      </w:r>
      <w:r w:rsidR="00FF492B" w:rsidRPr="000D4CA7">
        <w:rPr>
          <w:lang w:val="lv-LV"/>
        </w:rPr>
        <w:t>,</w:t>
      </w:r>
      <w:r w:rsidRPr="000D4CA7">
        <w:rPr>
          <w:lang w:val="lv-LV"/>
        </w:rPr>
        <w:t xml:space="preserve"> lūdz izbeigt kontroli</w:t>
      </w:r>
      <w:r w:rsidR="00827ED9" w:rsidRPr="000D4CA7">
        <w:rPr>
          <w:lang w:val="lv-LV"/>
        </w:rPr>
        <w:t xml:space="preserve"> </w:t>
      </w:r>
      <w:r w:rsidR="002F3207" w:rsidRPr="000D4CA7">
        <w:rPr>
          <w:lang w:val="lv-LV"/>
        </w:rPr>
        <w:t>Val</w:t>
      </w:r>
      <w:r w:rsidR="000D021E" w:rsidRPr="000D4CA7">
        <w:rPr>
          <w:lang w:val="lv-LV"/>
        </w:rPr>
        <w:t>s</w:t>
      </w:r>
      <w:r w:rsidR="002F3207" w:rsidRPr="000D4CA7">
        <w:rPr>
          <w:lang w:val="lv-LV"/>
        </w:rPr>
        <w:t xml:space="preserve">ts kontroles </w:t>
      </w:r>
      <w:r w:rsidR="00827ED9" w:rsidRPr="000D4CA7">
        <w:rPr>
          <w:lang w:val="lv-LV"/>
        </w:rPr>
        <w:t>uzdevum</w:t>
      </w:r>
      <w:r w:rsidR="00344636" w:rsidRPr="000D4CA7">
        <w:rPr>
          <w:lang w:val="lv-LV"/>
        </w:rPr>
        <w:t>am</w:t>
      </w:r>
      <w:r w:rsidR="002F3207" w:rsidRPr="000D4CA7">
        <w:rPr>
          <w:lang w:val="lv-LV"/>
        </w:rPr>
        <w:t xml:space="preserve"> Nr. 24-UZ-305.</w:t>
      </w:r>
    </w:p>
    <w:p w14:paraId="48F6CA9B" w14:textId="77777777" w:rsidR="002F3207" w:rsidRPr="000D4CA7" w:rsidRDefault="002F3207" w:rsidP="000D4CA7">
      <w:pPr>
        <w:spacing w:line="240" w:lineRule="auto"/>
        <w:ind w:firstLine="567"/>
        <w:jc w:val="both"/>
        <w:rPr>
          <w:lang w:val="lv-LV"/>
        </w:rPr>
      </w:pPr>
      <w:r w:rsidRPr="000D4CA7">
        <w:rPr>
          <w:lang w:val="lv-LV"/>
        </w:rPr>
        <w:t>Atbilstoši Ministru kabineta 2024. gada 4.</w:t>
      </w:r>
      <w:r w:rsidR="000D021E" w:rsidRPr="000D4CA7">
        <w:rPr>
          <w:lang w:val="lv-LV"/>
        </w:rPr>
        <w:t xml:space="preserve"> </w:t>
      </w:r>
      <w:r w:rsidRPr="000D4CA7">
        <w:rPr>
          <w:lang w:val="lv-LV"/>
        </w:rPr>
        <w:t>jūnija sēdes protokollēmuma (prot. Nr. 23 66. §) 6.punktam Satiksmes ministrijai tika uzdots sešu mēnešu laikā pēc šī protokollēmuma </w:t>
      </w:r>
      <w:hyperlink r:id="rId11" w:tgtFrame="_blank" w:history="1">
        <w:r w:rsidRPr="000D4CA7">
          <w:rPr>
            <w:lang w:val="lv-LV"/>
          </w:rPr>
          <w:t>2.1. apakšpunktā</w:t>
        </w:r>
      </w:hyperlink>
      <w:r w:rsidRPr="000D4CA7">
        <w:rPr>
          <w:lang w:val="lv-LV"/>
        </w:rPr>
        <w:t> paredzētās kārtības stāšanās spēkā sagatavot un satiksmes ministram normatīvajos aktos noteiktā kārtībā iesniegt izskatīšanai Ministru kabinetā grozījumus </w:t>
      </w:r>
      <w:hyperlink r:id="rId12" w:tgtFrame="_blank" w:history="1">
        <w:r w:rsidRPr="000D4CA7">
          <w:rPr>
            <w:lang w:val="lv-LV"/>
          </w:rPr>
          <w:t>Ministru kabineta 2018.</w:t>
        </w:r>
      </w:hyperlink>
      <w:r w:rsidRPr="000D4CA7">
        <w:rPr>
          <w:lang w:val="lv-LV"/>
        </w:rPr>
        <w:t> </w:t>
      </w:r>
      <w:hyperlink r:id="rId13" w:tgtFrame="_blank" w:history="1">
        <w:r w:rsidRPr="000D4CA7">
          <w:rPr>
            <w:lang w:val="lv-LV"/>
          </w:rPr>
          <w:t>gada 20.</w:t>
        </w:r>
      </w:hyperlink>
      <w:r w:rsidRPr="000D4CA7">
        <w:rPr>
          <w:lang w:val="lv-LV"/>
        </w:rPr>
        <w:t> </w:t>
      </w:r>
      <w:hyperlink r:id="rId14" w:tgtFrame="_blank" w:history="1">
        <w:r w:rsidRPr="000D4CA7">
          <w:rPr>
            <w:lang w:val="lv-LV"/>
          </w:rPr>
          <w:t>februāra noteikumos Nr.</w:t>
        </w:r>
      </w:hyperlink>
      <w:r w:rsidRPr="000D4CA7">
        <w:rPr>
          <w:lang w:val="lv-LV"/>
        </w:rPr>
        <w:t> </w:t>
      </w:r>
      <w:hyperlink r:id="rId15" w:tgtFrame="_blank" w:history="1">
        <w:r w:rsidRPr="000D4CA7">
          <w:rPr>
            <w:lang w:val="lv-LV"/>
          </w:rPr>
          <w:t>97 „Publiskas personas mantas iznomāšanas noteikumi</w:t>
        </w:r>
      </w:hyperlink>
      <w:r w:rsidRPr="000D4CA7">
        <w:rPr>
          <w:lang w:val="lv-LV"/>
        </w:rPr>
        <w:t>”</w:t>
      </w:r>
      <w:r w:rsidR="000D021E" w:rsidRPr="000D4CA7">
        <w:rPr>
          <w:lang w:val="lv-LV"/>
        </w:rPr>
        <w:t xml:space="preserve"> (turpmāk – MK noteikumi Nr. 97)</w:t>
      </w:r>
      <w:r w:rsidRPr="000D4CA7">
        <w:rPr>
          <w:lang w:val="lv-LV"/>
        </w:rPr>
        <w:t>, kuros noteikt, ka šie noteikumi neattiecas uz bezvadu elektronisko sakaru infrastruktūras izvietošanu publiskajām personām piederošajos īpašumos ārtelpās (piemēram, uz ēku jumtiem).</w:t>
      </w:r>
    </w:p>
    <w:p w14:paraId="3EC778D8" w14:textId="77777777" w:rsidR="002F3207" w:rsidRPr="000D4CA7" w:rsidRDefault="002F3207" w:rsidP="00794A0C">
      <w:pPr>
        <w:spacing w:line="240" w:lineRule="auto"/>
        <w:ind w:firstLine="567"/>
        <w:jc w:val="both"/>
        <w:rPr>
          <w:lang w:val="lv-LV"/>
        </w:rPr>
      </w:pPr>
      <w:r w:rsidRPr="000D4CA7">
        <w:rPr>
          <w:lang w:val="lv-LV"/>
        </w:rPr>
        <w:t xml:space="preserve">Satiksmes ministrija izstrādāja likumprojektu “Grozījumi Elektronisko sakaru likumā” (1017/Lp14) (turpmāk – Grozījumi Elektronisko sakaru likumā), kas stājās spēkā 2026.gada 2.aprīlī. Pārejas noteikumu 20. punktā paredzēts, ka  Ministru </w:t>
      </w:r>
      <w:r w:rsidR="000D021E" w:rsidRPr="000D4CA7">
        <w:rPr>
          <w:lang w:val="lv-LV"/>
        </w:rPr>
        <w:t>k</w:t>
      </w:r>
      <w:r w:rsidRPr="000D4CA7">
        <w:rPr>
          <w:lang w:val="lv-LV"/>
        </w:rPr>
        <w:t>abinets</w:t>
      </w:r>
      <w:r w:rsidR="00E45AB3" w:rsidRPr="000D4CA7">
        <w:rPr>
          <w:lang w:val="lv-LV"/>
        </w:rPr>
        <w:t xml:space="preserve"> līdz </w:t>
      </w:r>
      <w:r w:rsidRPr="000D4CA7">
        <w:rPr>
          <w:lang w:val="lv-LV"/>
        </w:rPr>
        <w:t xml:space="preserve">2027.gada 31.decembrim izdod šā likuma 31. panta ceturtajā daļā minētos noteikumus, proti,  „Elektronisko sakaru tīkla ierīkošanai un būvniecībai nepieciešamā nekustamā īpašuma lietošanas tiesību aprobežojuma atlīdzības noteikšanas kārtība” (26-TA-1042). </w:t>
      </w:r>
    </w:p>
    <w:p w14:paraId="0573DCD3" w14:textId="5E5B0A60" w:rsidR="002F3207" w:rsidRPr="000D4CA7" w:rsidRDefault="002F3207" w:rsidP="000D4CA7">
      <w:pPr>
        <w:spacing w:after="0" w:line="240" w:lineRule="auto"/>
        <w:ind w:firstLine="567"/>
        <w:jc w:val="both"/>
        <w:rPr>
          <w:lang w:val="lv-LV"/>
        </w:rPr>
      </w:pPr>
      <w:r w:rsidRPr="000D4CA7">
        <w:rPr>
          <w:lang w:val="lv-LV"/>
        </w:rPr>
        <w:t>Ievērojot, ka pienākums izstrādāt M</w:t>
      </w:r>
      <w:r w:rsidR="00E45AB3" w:rsidRPr="000D4CA7">
        <w:rPr>
          <w:lang w:val="lv-LV"/>
        </w:rPr>
        <w:t xml:space="preserve">inistru </w:t>
      </w:r>
      <w:r w:rsidR="000D021E" w:rsidRPr="000D4CA7">
        <w:rPr>
          <w:lang w:val="lv-LV"/>
        </w:rPr>
        <w:t>k</w:t>
      </w:r>
      <w:r w:rsidR="00E45AB3" w:rsidRPr="000D4CA7">
        <w:rPr>
          <w:lang w:val="lv-LV"/>
        </w:rPr>
        <w:t>abineta</w:t>
      </w:r>
      <w:r w:rsidRPr="000D4CA7">
        <w:rPr>
          <w:lang w:val="lv-LV"/>
        </w:rPr>
        <w:t xml:space="preserve"> noteikumus „Elektronisko sakaru tīkla ierīkošanai un būvniecībai nepieciešamā nekustamā īpašuma lietošanas tiesību aprobežojuma atlīdzības noteikšanas kārtība” izriet no grozījumiem Elektronisko sakaru likumā un attiecīgi grozījumu veikšana M</w:t>
      </w:r>
      <w:r w:rsidR="00E45AB3" w:rsidRPr="000D4CA7">
        <w:rPr>
          <w:lang w:val="lv-LV"/>
        </w:rPr>
        <w:t xml:space="preserve">inistru </w:t>
      </w:r>
      <w:r w:rsidR="000D021E" w:rsidRPr="000D4CA7">
        <w:rPr>
          <w:lang w:val="lv-LV"/>
        </w:rPr>
        <w:t>k</w:t>
      </w:r>
      <w:r w:rsidR="00E45AB3" w:rsidRPr="000D4CA7">
        <w:rPr>
          <w:lang w:val="lv-LV"/>
        </w:rPr>
        <w:t>abineta</w:t>
      </w:r>
      <w:r w:rsidRPr="000D4CA7">
        <w:rPr>
          <w:lang w:val="lv-LV"/>
        </w:rPr>
        <w:t xml:space="preserve"> 2018.</w:t>
      </w:r>
      <w:r w:rsidR="00E45AB3" w:rsidRPr="000D4CA7">
        <w:rPr>
          <w:lang w:val="lv-LV"/>
        </w:rPr>
        <w:t xml:space="preserve">gada 20. </w:t>
      </w:r>
      <w:r w:rsidR="009E0C76" w:rsidRPr="000D4CA7">
        <w:rPr>
          <w:lang w:val="lv-LV"/>
        </w:rPr>
        <w:t>f</w:t>
      </w:r>
      <w:r w:rsidR="00E45AB3" w:rsidRPr="000D4CA7">
        <w:rPr>
          <w:lang w:val="lv-LV"/>
        </w:rPr>
        <w:t xml:space="preserve">ebruāra </w:t>
      </w:r>
      <w:hyperlink r:id="rId16" w:tgtFrame="_blank" w:history="1">
        <w:r w:rsidRPr="000D4CA7">
          <w:rPr>
            <w:lang w:val="lv-LV"/>
          </w:rPr>
          <w:t>noteikumos Nr.</w:t>
        </w:r>
      </w:hyperlink>
      <w:r w:rsidRPr="000D4CA7">
        <w:rPr>
          <w:lang w:val="lv-LV"/>
        </w:rPr>
        <w:t> </w:t>
      </w:r>
      <w:hyperlink r:id="rId17" w:tgtFrame="_blank" w:history="1">
        <w:r w:rsidRPr="000D4CA7">
          <w:rPr>
            <w:lang w:val="lv-LV"/>
          </w:rPr>
          <w:t>97 „Publiskas personas mantas iznomāšanas noteikumi</w:t>
        </w:r>
      </w:hyperlink>
      <w:r w:rsidRPr="000D4CA7">
        <w:rPr>
          <w:lang w:val="lv-LV"/>
        </w:rPr>
        <w:t xml:space="preserve">” veicama secīgi </w:t>
      </w:r>
      <w:r w:rsidR="00E45AB3" w:rsidRPr="000D4CA7">
        <w:rPr>
          <w:lang w:val="lv-LV"/>
        </w:rPr>
        <w:t>–</w:t>
      </w:r>
      <w:r w:rsidRPr="000D4CA7">
        <w:rPr>
          <w:lang w:val="lv-LV"/>
        </w:rPr>
        <w:t xml:space="preserve"> pēc Elektronisko sakaru likuma </w:t>
      </w:r>
      <w:r w:rsidR="0085707C">
        <w:rPr>
          <w:lang w:val="lv-LV"/>
        </w:rPr>
        <w:t>p</w:t>
      </w:r>
      <w:r w:rsidRPr="000D4CA7">
        <w:rPr>
          <w:lang w:val="lv-LV"/>
        </w:rPr>
        <w:t>ārejas noteikumu 20. punkta izpildes, uzdevums, kas izriet no M</w:t>
      </w:r>
      <w:r w:rsidR="00E45AB3" w:rsidRPr="000D4CA7">
        <w:rPr>
          <w:lang w:val="lv-LV"/>
        </w:rPr>
        <w:t xml:space="preserve">inistru </w:t>
      </w:r>
      <w:r w:rsidRPr="000D4CA7">
        <w:rPr>
          <w:lang w:val="lv-LV"/>
        </w:rPr>
        <w:t>K</w:t>
      </w:r>
      <w:r w:rsidR="00E45AB3" w:rsidRPr="000D4CA7">
        <w:rPr>
          <w:lang w:val="lv-LV"/>
        </w:rPr>
        <w:t xml:space="preserve">abineta </w:t>
      </w:r>
      <w:r w:rsidRPr="000D4CA7">
        <w:rPr>
          <w:lang w:val="lv-LV"/>
        </w:rPr>
        <w:t>2024.</w:t>
      </w:r>
      <w:r w:rsidR="00E45AB3" w:rsidRPr="000D4CA7">
        <w:rPr>
          <w:lang w:val="lv-LV"/>
        </w:rPr>
        <w:t xml:space="preserve"> gada 4. jūnija </w:t>
      </w:r>
      <w:r w:rsidRPr="000D4CA7">
        <w:rPr>
          <w:lang w:val="lv-LV"/>
        </w:rPr>
        <w:t xml:space="preserve"> sēdes protokollēmuma (prot. Nr. 23 66. §) 6. </w:t>
      </w:r>
      <w:r w:rsidR="000D021E" w:rsidRPr="000D4CA7">
        <w:rPr>
          <w:lang w:val="lv-LV"/>
        </w:rPr>
        <w:t>p</w:t>
      </w:r>
      <w:r w:rsidRPr="000D4CA7">
        <w:rPr>
          <w:lang w:val="lv-LV"/>
        </w:rPr>
        <w:t>unkta</w:t>
      </w:r>
      <w:r w:rsidR="000D021E" w:rsidRPr="000D4CA7">
        <w:rPr>
          <w:lang w:val="lv-LV"/>
        </w:rPr>
        <w:t>,</w:t>
      </w:r>
      <w:r w:rsidRPr="000D4CA7">
        <w:rPr>
          <w:lang w:val="lv-LV"/>
        </w:rPr>
        <w:t xml:space="preserve"> nav aktuāls un nosakāms jauns </w:t>
      </w:r>
      <w:r w:rsidR="000D021E" w:rsidRPr="000D4CA7">
        <w:rPr>
          <w:lang w:val="lv-LV"/>
        </w:rPr>
        <w:t>grozījumu MK noteikumos Nr. 97 iesniegšanas</w:t>
      </w:r>
      <w:r w:rsidRPr="000D4CA7">
        <w:rPr>
          <w:lang w:val="lv-LV"/>
        </w:rPr>
        <w:t xml:space="preserve"> termiņš</w:t>
      </w:r>
      <w:r w:rsidR="000D4CA7">
        <w:rPr>
          <w:lang w:val="lv-LV"/>
        </w:rPr>
        <w:t xml:space="preserve"> - </w:t>
      </w:r>
      <w:r w:rsidR="000D4CA7" w:rsidRPr="00A71305">
        <w:rPr>
          <w:lang w:val="lv-LV"/>
        </w:rPr>
        <w:t>2028. gada 30. jūnijs</w:t>
      </w:r>
      <w:r w:rsidRPr="000D4CA7">
        <w:rPr>
          <w:lang w:val="lv-LV"/>
        </w:rPr>
        <w:t>.</w:t>
      </w:r>
    </w:p>
    <w:p w14:paraId="48EB42C6" w14:textId="77777777" w:rsidR="00B22567" w:rsidRPr="000D4CA7" w:rsidRDefault="00B22567" w:rsidP="000D4CA7">
      <w:pPr>
        <w:spacing w:after="0" w:line="240" w:lineRule="auto"/>
        <w:jc w:val="both"/>
        <w:rPr>
          <w:lang w:val="lv-LV"/>
        </w:rPr>
      </w:pPr>
    </w:p>
    <w:p w14:paraId="046D81A5" w14:textId="77777777" w:rsidR="000967F3" w:rsidRPr="000D4CA7" w:rsidRDefault="000967F3" w:rsidP="000D4CA7">
      <w:pPr>
        <w:spacing w:after="0" w:line="240" w:lineRule="auto"/>
        <w:ind w:firstLine="567"/>
        <w:jc w:val="both"/>
        <w:rPr>
          <w:lang w:val="lv-LV"/>
        </w:rPr>
      </w:pPr>
    </w:p>
    <w:p w14:paraId="78135701" w14:textId="77777777" w:rsidR="009A3FF0" w:rsidRDefault="009A3FF0" w:rsidP="000D4CA7">
      <w:pPr>
        <w:spacing w:after="0" w:line="240" w:lineRule="auto"/>
        <w:ind w:firstLine="567"/>
        <w:jc w:val="both"/>
        <w:rPr>
          <w:lang w:val="lv-LV"/>
        </w:rPr>
      </w:pPr>
      <w:r w:rsidRPr="000D4CA7">
        <w:rPr>
          <w:lang w:val="lv-LV"/>
        </w:rPr>
        <w:t xml:space="preserve">Satiksmes ministrs </w:t>
      </w:r>
      <w:r w:rsidRPr="000D4CA7">
        <w:rPr>
          <w:lang w:val="lv-LV"/>
        </w:rPr>
        <w:tab/>
      </w:r>
      <w:r w:rsidRPr="000D4CA7">
        <w:rPr>
          <w:lang w:val="lv-LV"/>
        </w:rPr>
        <w:tab/>
      </w:r>
      <w:r w:rsidRPr="000D4CA7">
        <w:rPr>
          <w:lang w:val="lv-LV"/>
        </w:rPr>
        <w:tab/>
      </w:r>
      <w:r w:rsidRPr="000D4CA7">
        <w:rPr>
          <w:lang w:val="lv-LV"/>
        </w:rPr>
        <w:tab/>
      </w:r>
      <w:r w:rsidRPr="000D4CA7">
        <w:rPr>
          <w:lang w:val="lv-LV"/>
        </w:rPr>
        <w:tab/>
      </w:r>
      <w:r w:rsidRPr="000D4CA7">
        <w:rPr>
          <w:lang w:val="lv-LV"/>
        </w:rPr>
        <w:tab/>
      </w:r>
      <w:r w:rsidRPr="000D4CA7">
        <w:rPr>
          <w:lang w:val="lv-LV"/>
        </w:rPr>
        <w:tab/>
        <w:t>R. Kozlovskis</w:t>
      </w:r>
    </w:p>
    <w:p w14:paraId="270B35EF" w14:textId="77777777" w:rsidR="000D4CA7" w:rsidRDefault="000D4CA7" w:rsidP="000D4CA7">
      <w:pPr>
        <w:spacing w:after="0" w:line="240" w:lineRule="auto"/>
        <w:ind w:firstLine="567"/>
        <w:jc w:val="both"/>
        <w:rPr>
          <w:lang w:val="lv-LV"/>
        </w:rPr>
      </w:pPr>
    </w:p>
    <w:p w14:paraId="78604537" w14:textId="77777777" w:rsidR="000D4CA7" w:rsidRDefault="000D4CA7" w:rsidP="000D4CA7">
      <w:pPr>
        <w:spacing w:after="0" w:line="240" w:lineRule="auto"/>
        <w:ind w:firstLine="567"/>
        <w:jc w:val="both"/>
        <w:rPr>
          <w:lang w:val="lv-LV"/>
        </w:rPr>
      </w:pPr>
    </w:p>
    <w:p w14:paraId="69029297" w14:textId="76030339" w:rsidR="000D4CA7" w:rsidRDefault="000D4CA7" w:rsidP="000D4CA7">
      <w:pPr>
        <w:spacing w:after="0" w:line="240" w:lineRule="auto"/>
        <w:ind w:firstLine="567"/>
        <w:jc w:val="both"/>
        <w:rPr>
          <w:i/>
          <w:iCs/>
          <w:sz w:val="20"/>
          <w:szCs w:val="20"/>
          <w:lang w:val="lv-LV"/>
        </w:rPr>
      </w:pPr>
      <w:r>
        <w:rPr>
          <w:i/>
          <w:iCs/>
          <w:sz w:val="20"/>
          <w:szCs w:val="20"/>
          <w:lang w:val="lv-LV"/>
        </w:rPr>
        <w:t xml:space="preserve">Kristapsone, </w:t>
      </w:r>
      <w:r w:rsidRPr="000D4CA7">
        <w:rPr>
          <w:i/>
          <w:iCs/>
          <w:sz w:val="20"/>
          <w:szCs w:val="20"/>
          <w:lang w:val="lv-LV"/>
        </w:rPr>
        <w:t>67028043</w:t>
      </w:r>
    </w:p>
    <w:p w14:paraId="1C6DE068" w14:textId="58B31391" w:rsidR="000D4CA7" w:rsidRPr="000D4CA7" w:rsidRDefault="000D4CA7" w:rsidP="000D4CA7">
      <w:pPr>
        <w:spacing w:after="0" w:line="240" w:lineRule="auto"/>
        <w:ind w:firstLine="567"/>
        <w:jc w:val="both"/>
        <w:rPr>
          <w:i/>
          <w:iCs/>
          <w:sz w:val="20"/>
          <w:szCs w:val="20"/>
          <w:lang w:val="lv-LV"/>
        </w:rPr>
      </w:pPr>
      <w:r w:rsidRPr="000D4CA7">
        <w:rPr>
          <w:i/>
          <w:iCs/>
          <w:sz w:val="20"/>
          <w:szCs w:val="20"/>
          <w:lang w:val="lv-LV"/>
        </w:rPr>
        <w:t>diana.kristapsone@sam.gov.lv</w:t>
      </w:r>
    </w:p>
    <w:p w14:paraId="14793772" w14:textId="1D69D3C6" w:rsidR="000D4CA7" w:rsidRPr="00794A0C" w:rsidRDefault="000D4CA7" w:rsidP="000D4CA7">
      <w:pPr>
        <w:spacing w:after="0" w:line="240" w:lineRule="auto"/>
        <w:ind w:firstLine="567"/>
        <w:jc w:val="both"/>
        <w:rPr>
          <w:i/>
          <w:iCs/>
          <w:sz w:val="20"/>
          <w:szCs w:val="20"/>
          <w:lang w:val="lv-LV"/>
        </w:rPr>
      </w:pPr>
    </w:p>
    <w:sectPr w:rsidR="000D4CA7" w:rsidRPr="00794A0C" w:rsidSect="00B13364">
      <w:headerReference w:type="defaul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7208" w14:textId="77777777" w:rsidR="009D1FB8" w:rsidRDefault="009D1FB8" w:rsidP="00FB471F">
      <w:pPr>
        <w:spacing w:after="0" w:line="240" w:lineRule="auto"/>
      </w:pPr>
      <w:r>
        <w:separator/>
      </w:r>
    </w:p>
  </w:endnote>
  <w:endnote w:type="continuationSeparator" w:id="0">
    <w:p w14:paraId="666F0DD2" w14:textId="77777777" w:rsidR="009D1FB8" w:rsidRDefault="009D1FB8" w:rsidP="00FB4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4855D" w14:textId="77777777" w:rsidR="009D1FB8" w:rsidRDefault="009D1FB8" w:rsidP="00FB471F">
      <w:pPr>
        <w:spacing w:after="0" w:line="240" w:lineRule="auto"/>
      </w:pPr>
      <w:r>
        <w:separator/>
      </w:r>
    </w:p>
  </w:footnote>
  <w:footnote w:type="continuationSeparator" w:id="0">
    <w:p w14:paraId="4CB4DA31" w14:textId="77777777" w:rsidR="009D1FB8" w:rsidRDefault="009D1FB8" w:rsidP="00FB4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363514"/>
      <w:docPartObj>
        <w:docPartGallery w:val="Page Numbers (Top of Page)"/>
        <w:docPartUnique/>
      </w:docPartObj>
    </w:sdtPr>
    <w:sdtEndPr>
      <w:rPr>
        <w:noProof/>
        <w:sz w:val="20"/>
        <w:szCs w:val="20"/>
      </w:rPr>
    </w:sdtEndPr>
    <w:sdtContent>
      <w:p w14:paraId="0670E68F" w14:textId="77777777" w:rsidR="00B13364" w:rsidRDefault="009C6B04">
        <w:pPr>
          <w:pStyle w:val="Header"/>
          <w:jc w:val="center"/>
        </w:pPr>
        <w:r>
          <w:fldChar w:fldCharType="begin"/>
        </w:r>
        <w:r w:rsidR="00B13364">
          <w:instrText xml:space="preserve"> PAGE   \* MERGEFORMAT </w:instrText>
        </w:r>
        <w:r>
          <w:fldChar w:fldCharType="separate"/>
        </w:r>
        <w:r w:rsidR="009E0C76">
          <w:rPr>
            <w:noProof/>
          </w:rPr>
          <w:t>2</w:t>
        </w:r>
        <w:r>
          <w:rPr>
            <w:noProof/>
          </w:rPr>
          <w:fldChar w:fldCharType="end"/>
        </w:r>
      </w:p>
    </w:sdtContent>
  </w:sdt>
  <w:p w14:paraId="3449B1D3" w14:textId="77777777" w:rsidR="00B13364" w:rsidRDefault="00B13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AB7CD8"/>
    <w:multiLevelType w:val="hybridMultilevel"/>
    <w:tmpl w:val="A7BA16DE"/>
    <w:lvl w:ilvl="0" w:tplc="783AD06E">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401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71F"/>
    <w:rsid w:val="00006BB2"/>
    <w:rsid w:val="00057CE5"/>
    <w:rsid w:val="00066783"/>
    <w:rsid w:val="0006762F"/>
    <w:rsid w:val="000967F3"/>
    <w:rsid w:val="000A0566"/>
    <w:rsid w:val="000A5892"/>
    <w:rsid w:val="000D021E"/>
    <w:rsid w:val="000D4CA7"/>
    <w:rsid w:val="000E3FF9"/>
    <w:rsid w:val="0010719F"/>
    <w:rsid w:val="00117577"/>
    <w:rsid w:val="00117723"/>
    <w:rsid w:val="00136236"/>
    <w:rsid w:val="00140B0A"/>
    <w:rsid w:val="001618CE"/>
    <w:rsid w:val="00165D20"/>
    <w:rsid w:val="001C2F2E"/>
    <w:rsid w:val="001C41C8"/>
    <w:rsid w:val="001D0191"/>
    <w:rsid w:val="001E0948"/>
    <w:rsid w:val="001E476E"/>
    <w:rsid w:val="001E5361"/>
    <w:rsid w:val="001F2842"/>
    <w:rsid w:val="00204106"/>
    <w:rsid w:val="00215AB4"/>
    <w:rsid w:val="002179BD"/>
    <w:rsid w:val="002356B1"/>
    <w:rsid w:val="00241212"/>
    <w:rsid w:val="0025673D"/>
    <w:rsid w:val="00260D7D"/>
    <w:rsid w:val="002620F0"/>
    <w:rsid w:val="00270FA4"/>
    <w:rsid w:val="0027259D"/>
    <w:rsid w:val="00283C7B"/>
    <w:rsid w:val="002B48C4"/>
    <w:rsid w:val="002B56FA"/>
    <w:rsid w:val="002B641C"/>
    <w:rsid w:val="002B7C42"/>
    <w:rsid w:val="002D6116"/>
    <w:rsid w:val="002F3207"/>
    <w:rsid w:val="003060FF"/>
    <w:rsid w:val="00331D08"/>
    <w:rsid w:val="003334A7"/>
    <w:rsid w:val="003369B5"/>
    <w:rsid w:val="00344636"/>
    <w:rsid w:val="00345877"/>
    <w:rsid w:val="00347745"/>
    <w:rsid w:val="00366664"/>
    <w:rsid w:val="0039240F"/>
    <w:rsid w:val="003C4601"/>
    <w:rsid w:val="003E4011"/>
    <w:rsid w:val="003F2F8C"/>
    <w:rsid w:val="004137B2"/>
    <w:rsid w:val="004253CC"/>
    <w:rsid w:val="0042772D"/>
    <w:rsid w:val="0043174E"/>
    <w:rsid w:val="00446CFE"/>
    <w:rsid w:val="004935A3"/>
    <w:rsid w:val="004953F1"/>
    <w:rsid w:val="004B419E"/>
    <w:rsid w:val="004E17CB"/>
    <w:rsid w:val="004F3E38"/>
    <w:rsid w:val="00505D6B"/>
    <w:rsid w:val="0051130E"/>
    <w:rsid w:val="00514F6A"/>
    <w:rsid w:val="00516125"/>
    <w:rsid w:val="00531AF6"/>
    <w:rsid w:val="00545A9C"/>
    <w:rsid w:val="00561443"/>
    <w:rsid w:val="005645BC"/>
    <w:rsid w:val="00581589"/>
    <w:rsid w:val="005908C5"/>
    <w:rsid w:val="005C470F"/>
    <w:rsid w:val="005C4FCC"/>
    <w:rsid w:val="005D124E"/>
    <w:rsid w:val="005D7B0D"/>
    <w:rsid w:val="005F0B61"/>
    <w:rsid w:val="00606F51"/>
    <w:rsid w:val="00614173"/>
    <w:rsid w:val="00650ECC"/>
    <w:rsid w:val="00663574"/>
    <w:rsid w:val="00677641"/>
    <w:rsid w:val="00684232"/>
    <w:rsid w:val="006A5C9D"/>
    <w:rsid w:val="006E41AF"/>
    <w:rsid w:val="00707FAC"/>
    <w:rsid w:val="007170F2"/>
    <w:rsid w:val="007203EE"/>
    <w:rsid w:val="00732624"/>
    <w:rsid w:val="007367C6"/>
    <w:rsid w:val="00740DF0"/>
    <w:rsid w:val="00742FB7"/>
    <w:rsid w:val="00763893"/>
    <w:rsid w:val="00773526"/>
    <w:rsid w:val="00776B69"/>
    <w:rsid w:val="0078449B"/>
    <w:rsid w:val="00790ACD"/>
    <w:rsid w:val="00794A0C"/>
    <w:rsid w:val="007B079F"/>
    <w:rsid w:val="007C1F39"/>
    <w:rsid w:val="00807D1D"/>
    <w:rsid w:val="0082085A"/>
    <w:rsid w:val="00821E2A"/>
    <w:rsid w:val="00827ED9"/>
    <w:rsid w:val="008332CB"/>
    <w:rsid w:val="0085707C"/>
    <w:rsid w:val="00861065"/>
    <w:rsid w:val="008A7C72"/>
    <w:rsid w:val="008B5933"/>
    <w:rsid w:val="008C0419"/>
    <w:rsid w:val="008C6939"/>
    <w:rsid w:val="008D144B"/>
    <w:rsid w:val="008D2412"/>
    <w:rsid w:val="008D6250"/>
    <w:rsid w:val="008E73D2"/>
    <w:rsid w:val="00925094"/>
    <w:rsid w:val="009336CA"/>
    <w:rsid w:val="009363AD"/>
    <w:rsid w:val="009369FA"/>
    <w:rsid w:val="00943164"/>
    <w:rsid w:val="00980480"/>
    <w:rsid w:val="00986B06"/>
    <w:rsid w:val="009A3FF0"/>
    <w:rsid w:val="009A5FAF"/>
    <w:rsid w:val="009C6B04"/>
    <w:rsid w:val="009D1FB8"/>
    <w:rsid w:val="009D5B10"/>
    <w:rsid w:val="009E0C76"/>
    <w:rsid w:val="009E777C"/>
    <w:rsid w:val="00A06D1F"/>
    <w:rsid w:val="00A074EF"/>
    <w:rsid w:val="00A113DE"/>
    <w:rsid w:val="00A14A46"/>
    <w:rsid w:val="00A17592"/>
    <w:rsid w:val="00A23412"/>
    <w:rsid w:val="00A30E44"/>
    <w:rsid w:val="00A52085"/>
    <w:rsid w:val="00A64FC6"/>
    <w:rsid w:val="00A660F8"/>
    <w:rsid w:val="00A6678D"/>
    <w:rsid w:val="00A71305"/>
    <w:rsid w:val="00A756A4"/>
    <w:rsid w:val="00A9503A"/>
    <w:rsid w:val="00AA740A"/>
    <w:rsid w:val="00AB7970"/>
    <w:rsid w:val="00AD04A8"/>
    <w:rsid w:val="00AD4212"/>
    <w:rsid w:val="00AD692A"/>
    <w:rsid w:val="00AE079C"/>
    <w:rsid w:val="00AE2E4F"/>
    <w:rsid w:val="00AE4CDC"/>
    <w:rsid w:val="00AF080A"/>
    <w:rsid w:val="00B13364"/>
    <w:rsid w:val="00B14851"/>
    <w:rsid w:val="00B15737"/>
    <w:rsid w:val="00B22501"/>
    <w:rsid w:val="00B22567"/>
    <w:rsid w:val="00B51CF1"/>
    <w:rsid w:val="00BA4BB0"/>
    <w:rsid w:val="00BB34F2"/>
    <w:rsid w:val="00BB56CF"/>
    <w:rsid w:val="00BE439E"/>
    <w:rsid w:val="00BF75CB"/>
    <w:rsid w:val="00C01F6C"/>
    <w:rsid w:val="00C17C06"/>
    <w:rsid w:val="00C4324E"/>
    <w:rsid w:val="00C57B3B"/>
    <w:rsid w:val="00C6151E"/>
    <w:rsid w:val="00C6219B"/>
    <w:rsid w:val="00C62820"/>
    <w:rsid w:val="00C829CE"/>
    <w:rsid w:val="00C845B3"/>
    <w:rsid w:val="00C90401"/>
    <w:rsid w:val="00C91EAF"/>
    <w:rsid w:val="00CB75C3"/>
    <w:rsid w:val="00CC29E3"/>
    <w:rsid w:val="00CC2E07"/>
    <w:rsid w:val="00CD4AC5"/>
    <w:rsid w:val="00D00064"/>
    <w:rsid w:val="00D043DE"/>
    <w:rsid w:val="00D110D0"/>
    <w:rsid w:val="00D12166"/>
    <w:rsid w:val="00D261DE"/>
    <w:rsid w:val="00D5142E"/>
    <w:rsid w:val="00D51FF4"/>
    <w:rsid w:val="00D52EFC"/>
    <w:rsid w:val="00D53E0C"/>
    <w:rsid w:val="00D56F77"/>
    <w:rsid w:val="00D67D2E"/>
    <w:rsid w:val="00DF05CB"/>
    <w:rsid w:val="00E122B2"/>
    <w:rsid w:val="00E33A5F"/>
    <w:rsid w:val="00E3400F"/>
    <w:rsid w:val="00E45AB3"/>
    <w:rsid w:val="00EB3DF1"/>
    <w:rsid w:val="00EC47D5"/>
    <w:rsid w:val="00EF6EE4"/>
    <w:rsid w:val="00F01257"/>
    <w:rsid w:val="00FA7F55"/>
    <w:rsid w:val="00FB1B12"/>
    <w:rsid w:val="00FB3FCA"/>
    <w:rsid w:val="00FB471F"/>
    <w:rsid w:val="00FD4162"/>
    <w:rsid w:val="00FE1670"/>
    <w:rsid w:val="00FF4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4D7F"/>
  <w15:docId w15:val="{786DFE50-47C1-4DD2-AD16-F6A7ABA5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B04"/>
  </w:style>
  <w:style w:type="paragraph" w:styleId="Heading1">
    <w:name w:val="heading 1"/>
    <w:basedOn w:val="Normal"/>
    <w:next w:val="Normal"/>
    <w:link w:val="Heading1Char"/>
    <w:uiPriority w:val="9"/>
    <w:qFormat/>
    <w:rsid w:val="00FB4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7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7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47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47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47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47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47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7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7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47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47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47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47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47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4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71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7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471F"/>
    <w:pPr>
      <w:spacing w:before="160"/>
      <w:jc w:val="center"/>
    </w:pPr>
    <w:rPr>
      <w:i/>
      <w:iCs/>
      <w:color w:val="404040" w:themeColor="text1" w:themeTint="BF"/>
    </w:rPr>
  </w:style>
  <w:style w:type="character" w:customStyle="1" w:styleId="QuoteChar">
    <w:name w:val="Quote Char"/>
    <w:basedOn w:val="DefaultParagraphFont"/>
    <w:link w:val="Quote"/>
    <w:uiPriority w:val="29"/>
    <w:rsid w:val="00FB471F"/>
    <w:rPr>
      <w:i/>
      <w:iCs/>
      <w:color w:val="404040" w:themeColor="text1" w:themeTint="BF"/>
    </w:rPr>
  </w:style>
  <w:style w:type="paragraph" w:styleId="ListParagraph">
    <w:name w:val="List Paragraph"/>
    <w:basedOn w:val="Normal"/>
    <w:uiPriority w:val="34"/>
    <w:qFormat/>
    <w:rsid w:val="00FB471F"/>
    <w:pPr>
      <w:ind w:left="720"/>
      <w:contextualSpacing/>
    </w:pPr>
  </w:style>
  <w:style w:type="character" w:styleId="IntenseEmphasis">
    <w:name w:val="Intense Emphasis"/>
    <w:basedOn w:val="DefaultParagraphFont"/>
    <w:uiPriority w:val="21"/>
    <w:qFormat/>
    <w:rsid w:val="00FB471F"/>
    <w:rPr>
      <w:i/>
      <w:iCs/>
      <w:color w:val="0F4761" w:themeColor="accent1" w:themeShade="BF"/>
    </w:rPr>
  </w:style>
  <w:style w:type="paragraph" w:styleId="IntenseQuote">
    <w:name w:val="Intense Quote"/>
    <w:basedOn w:val="Normal"/>
    <w:next w:val="Normal"/>
    <w:link w:val="IntenseQuoteChar"/>
    <w:uiPriority w:val="30"/>
    <w:qFormat/>
    <w:rsid w:val="00FB4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71F"/>
    <w:rPr>
      <w:i/>
      <w:iCs/>
      <w:color w:val="0F4761" w:themeColor="accent1" w:themeShade="BF"/>
    </w:rPr>
  </w:style>
  <w:style w:type="character" w:styleId="IntenseReference">
    <w:name w:val="Intense Reference"/>
    <w:basedOn w:val="DefaultParagraphFont"/>
    <w:uiPriority w:val="32"/>
    <w:qFormat/>
    <w:rsid w:val="00FB471F"/>
    <w:rPr>
      <w:b/>
      <w:bCs/>
      <w:smallCaps/>
      <w:color w:val="0F4761" w:themeColor="accent1" w:themeShade="BF"/>
      <w:spacing w:val="5"/>
    </w:rPr>
  </w:style>
  <w:style w:type="paragraph" w:styleId="Header">
    <w:name w:val="header"/>
    <w:basedOn w:val="Normal"/>
    <w:link w:val="HeaderChar"/>
    <w:uiPriority w:val="99"/>
    <w:unhideWhenUsed/>
    <w:rsid w:val="00FB4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71F"/>
  </w:style>
  <w:style w:type="paragraph" w:styleId="Footer">
    <w:name w:val="footer"/>
    <w:basedOn w:val="Normal"/>
    <w:link w:val="FooterChar"/>
    <w:uiPriority w:val="99"/>
    <w:unhideWhenUsed/>
    <w:rsid w:val="00FB4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71F"/>
  </w:style>
  <w:style w:type="table" w:styleId="TableGrid">
    <w:name w:val="Table Grid"/>
    <w:basedOn w:val="TableNormal"/>
    <w:uiPriority w:val="39"/>
    <w:rsid w:val="00FF4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44636"/>
    <w:rPr>
      <w:color w:val="467886" w:themeColor="hyperlink"/>
      <w:u w:val="single"/>
    </w:rPr>
  </w:style>
  <w:style w:type="character" w:customStyle="1" w:styleId="UnresolvedMention1">
    <w:name w:val="Unresolved Mention1"/>
    <w:basedOn w:val="DefaultParagraphFont"/>
    <w:uiPriority w:val="99"/>
    <w:semiHidden/>
    <w:unhideWhenUsed/>
    <w:rsid w:val="00344636"/>
    <w:rPr>
      <w:color w:val="605E5C"/>
      <w:shd w:val="clear" w:color="auto" w:fill="E1DFDD"/>
    </w:rPr>
  </w:style>
  <w:style w:type="paragraph" w:styleId="Revision">
    <w:name w:val="Revision"/>
    <w:hidden/>
    <w:uiPriority w:val="99"/>
    <w:semiHidden/>
    <w:rsid w:val="000D4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97295-publiskas-personas-mantas-iznomasanas-noteikumi"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7295-publiskas-personas-mantas-iznomasanas-noteikumi" TargetMode="External"/><Relationship Id="rId17" Type="http://schemas.openxmlformats.org/officeDocument/2006/relationships/hyperlink" Target="https://likumi.lv/ta/id/297295-publiskas-personas-mantas-iznomasanas-noteikumi" TargetMode="External"/><Relationship Id="rId2" Type="http://schemas.openxmlformats.org/officeDocument/2006/relationships/customXml" Target="../customXml/item2.xml"/><Relationship Id="rId16" Type="http://schemas.openxmlformats.org/officeDocument/2006/relationships/hyperlink" Target="https://likumi.lv/ta/id/297295-publiskas-personas-mantas-iznomasanas-noteikum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structuralizer/data/nodes/1346245c-8851-4a41-ba7c-26939ddadaa1" TargetMode="External"/><Relationship Id="rId5" Type="http://schemas.openxmlformats.org/officeDocument/2006/relationships/numbering" Target="numbering.xml"/><Relationship Id="rId15" Type="http://schemas.openxmlformats.org/officeDocument/2006/relationships/hyperlink" Target="https://likumi.lv/ta/id/297295-publiskas-personas-mantas-iznomasanas-noteikum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7295-publiskas-personas-mantas-iznoma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6" ma:contentTypeDescription="Create a new document." ma:contentTypeScope="" ma:versionID="3a7de7d7a46a6d630b38334ae0c4438a">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2f32a4fa40a698bcee71eb22378f54d5"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b54e8b-4385-4546-8440-98946c80d0ba}"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Props1.xml><?xml version="1.0" encoding="utf-8"?>
<ds:datastoreItem xmlns:ds="http://schemas.openxmlformats.org/officeDocument/2006/customXml" ds:itemID="{A179C08B-3C0F-45D1-BCCA-887C9071766A}">
  <ds:schemaRefs>
    <ds:schemaRef ds:uri="http://schemas.microsoft.com/sharepoint/v3/contenttype/forms"/>
  </ds:schemaRefs>
</ds:datastoreItem>
</file>

<file path=customXml/itemProps2.xml><?xml version="1.0" encoding="utf-8"?>
<ds:datastoreItem xmlns:ds="http://schemas.openxmlformats.org/officeDocument/2006/customXml" ds:itemID="{76E4A1E1-AB38-4350-99FD-FFF572100D08}">
  <ds:schemaRefs>
    <ds:schemaRef ds:uri="http://schemas.openxmlformats.org/officeDocument/2006/bibliography"/>
  </ds:schemaRefs>
</ds:datastoreItem>
</file>

<file path=customXml/itemProps3.xml><?xml version="1.0" encoding="utf-8"?>
<ds:datastoreItem xmlns:ds="http://schemas.openxmlformats.org/officeDocument/2006/customXml" ds:itemID="{83535CD2-6501-4CAF-ADBB-1D2378AAB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69e27272-6cc2-47fd-ac9d-f3619b64d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8D47E7-E797-4870-8741-309674070F19}">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2245</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Vula</dc:creator>
  <cp:lastModifiedBy>Diāna Kristapsone</cp:lastModifiedBy>
  <cp:revision>3</cp:revision>
  <cp:lastPrinted>2026-06-11T12:34:00Z</cp:lastPrinted>
  <dcterms:created xsi:type="dcterms:W3CDTF">2026-07-06T06:43:00Z</dcterms:created>
  <dcterms:modified xsi:type="dcterms:W3CDTF">2026-07-06T06:43:00Z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y fmtid="{D5CDD505-2E9C-101B-9397-08002B2CF9AE}" pid="3" name="MediaServiceImageTags">
    <vt:lpwstr/>
  </property>
</Properties>
</file>