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828A" w14:textId="36A7EC8A" w:rsidR="00DA342F" w:rsidRPr="007A1A44" w:rsidRDefault="007B1EE1" w:rsidP="007A7175">
      <w:pPr>
        <w:spacing w:after="120" w:line="276" w:lineRule="auto"/>
        <w:jc w:val="center"/>
        <w:rPr>
          <w:rFonts w:ascii="Times New Roman" w:eastAsia="Times New Roman" w:hAnsi="Times New Roman" w:cs="Times New Roman"/>
          <w:b/>
          <w:bCs/>
          <w:sz w:val="24"/>
          <w:szCs w:val="24"/>
        </w:rPr>
      </w:pPr>
      <w:r w:rsidRPr="007A1A44">
        <w:rPr>
          <w:rFonts w:ascii="Times New Roman" w:eastAsia="Times New Roman" w:hAnsi="Times New Roman" w:cs="Times New Roman"/>
          <w:b/>
          <w:bCs/>
          <w:sz w:val="24"/>
          <w:szCs w:val="24"/>
        </w:rPr>
        <w:t>Informatīvais ziņojums “</w:t>
      </w:r>
      <w:r w:rsidR="00DA342F" w:rsidRPr="007A1A44">
        <w:rPr>
          <w:rFonts w:ascii="Times New Roman" w:eastAsia="Times New Roman" w:hAnsi="Times New Roman" w:cs="Times New Roman"/>
          <w:b/>
          <w:bCs/>
          <w:sz w:val="24"/>
          <w:szCs w:val="24"/>
        </w:rPr>
        <w:t>Par izdienas pensiju sistēmas izmaiņām</w:t>
      </w:r>
      <w:r w:rsidRPr="007A1A44">
        <w:rPr>
          <w:rFonts w:ascii="Times New Roman" w:eastAsia="Times New Roman" w:hAnsi="Times New Roman" w:cs="Times New Roman"/>
          <w:b/>
          <w:bCs/>
          <w:sz w:val="24"/>
          <w:szCs w:val="24"/>
        </w:rPr>
        <w:t>”</w:t>
      </w:r>
    </w:p>
    <w:p w14:paraId="7F756969" w14:textId="77777777" w:rsidR="007B1EE1" w:rsidRPr="007A1A44" w:rsidRDefault="007B1EE1" w:rsidP="007A7175">
      <w:pPr>
        <w:spacing w:after="120" w:line="276" w:lineRule="auto"/>
        <w:jc w:val="center"/>
        <w:rPr>
          <w:rFonts w:ascii="Times New Roman" w:eastAsia="Times New Roman" w:hAnsi="Times New Roman" w:cs="Times New Roman"/>
          <w:sz w:val="24"/>
          <w:szCs w:val="24"/>
        </w:rPr>
      </w:pPr>
    </w:p>
    <w:p w14:paraId="76249F55" w14:textId="77777777" w:rsidR="007B1EE1" w:rsidRPr="007A1A44" w:rsidRDefault="007B1EE1" w:rsidP="007B1EE1">
      <w:pPr>
        <w:rPr>
          <w:rFonts w:ascii="Times New Roman" w:hAnsi="Times New Roman" w:cs="Times New Roman"/>
          <w:b/>
          <w:bCs/>
          <w:sz w:val="24"/>
          <w:szCs w:val="24"/>
        </w:rPr>
      </w:pPr>
      <w:r w:rsidRPr="007A1A44">
        <w:rPr>
          <w:rFonts w:ascii="Times New Roman" w:hAnsi="Times New Roman" w:cs="Times New Roman"/>
          <w:b/>
          <w:bCs/>
          <w:sz w:val="24"/>
          <w:szCs w:val="24"/>
        </w:rPr>
        <w:t>Kopsavilkums</w:t>
      </w:r>
    </w:p>
    <w:p w14:paraId="1C8C9B6A" w14:textId="4CBA576F" w:rsidR="007B1EE1" w:rsidRPr="007A1A44" w:rsidRDefault="007B1EE1" w:rsidP="007A7175">
      <w:pPr>
        <w:spacing w:after="120" w:line="276" w:lineRule="auto"/>
        <w:jc w:val="both"/>
        <w:rPr>
          <w:rFonts w:ascii="Times New Roman" w:eastAsia="Times New Roman" w:hAnsi="Times New Roman" w:cs="Times New Roman"/>
          <w:sz w:val="24"/>
          <w:szCs w:val="24"/>
        </w:rPr>
      </w:pPr>
      <w:r w:rsidRPr="007A1A44">
        <w:rPr>
          <w:rFonts w:ascii="Times New Roman" w:eastAsia="Times New Roman" w:hAnsi="Times New Roman" w:cs="Times New Roman"/>
          <w:sz w:val="24"/>
          <w:szCs w:val="24"/>
        </w:rPr>
        <w:t xml:space="preserve">1998. gadā tika ieviesta izdienas pensiju sistēmas reforma. Sākotnēji izdienas pensijas no valsts pamatbudžeta bija paredzētas tikai Iekšlietu ministrijas sistēmas darbiniekiem ar speciālajām dienesta pakāpēm un militārpersonām, tomēr pakāpeniski personu loks tika paplašināts un patlaban izdienas pensiju sistēmu regulē 9 normatīvie akti, aptverot plašu profesiju loku. Kopumā izdienas pensiju normatīvā ietvara segmentācija ir novedusi pie vairākām būtiskām atšķirībām izdienas pensiju piešķiršanā un aprēķināšanā starp resoriem – pensionēšanās vecums, izdienas stāžs, pielīdzināmie periodi, izdienas pensijas apmērs, aprēķins u.c. </w:t>
      </w:r>
    </w:p>
    <w:p w14:paraId="4C7E0204" w14:textId="21E91E29" w:rsidR="007A7175" w:rsidRPr="007A1A44" w:rsidRDefault="007B1EE1" w:rsidP="007A7175">
      <w:pPr>
        <w:spacing w:after="120" w:line="276" w:lineRule="auto"/>
        <w:jc w:val="both"/>
        <w:rPr>
          <w:rFonts w:ascii="Times New Roman" w:eastAsia="Times New Roman" w:hAnsi="Times New Roman" w:cs="Times New Roman"/>
          <w:sz w:val="24"/>
          <w:szCs w:val="24"/>
        </w:rPr>
      </w:pPr>
      <w:r w:rsidRPr="007A1A44">
        <w:rPr>
          <w:rFonts w:ascii="Times New Roman" w:eastAsia="Times New Roman" w:hAnsi="Times New Roman" w:cs="Times New Roman"/>
          <w:sz w:val="24"/>
          <w:szCs w:val="24"/>
        </w:rPr>
        <w:t>Izdienas pensiju sistēma ir kļuvusi par vienu</w:t>
      </w:r>
      <w:r w:rsidR="007A7175" w:rsidRPr="007A1A44">
        <w:rPr>
          <w:rFonts w:ascii="Times New Roman" w:eastAsia="Times New Roman" w:hAnsi="Times New Roman" w:cs="Times New Roman"/>
          <w:sz w:val="24"/>
          <w:szCs w:val="24"/>
        </w:rPr>
        <w:t xml:space="preserve"> no būtiskām valsts budžeta pozīcijām, ar tendenci strauji pieaugt. Tā Latvijā ir veidojusies vēsturiski, balstoties uz novecojušiem regulējumiem un kritērijiem, kas vairs neatbilst mūsdienu darba tirgus, valsts pārvaldes</w:t>
      </w:r>
      <w:r w:rsidRPr="007A1A44">
        <w:rPr>
          <w:rFonts w:ascii="Times New Roman" w:eastAsia="Times New Roman" w:hAnsi="Times New Roman" w:cs="Times New Roman"/>
          <w:sz w:val="24"/>
          <w:szCs w:val="24"/>
        </w:rPr>
        <w:t xml:space="preserve">, </w:t>
      </w:r>
      <w:r w:rsidR="007A7175" w:rsidRPr="007A1A44">
        <w:rPr>
          <w:rFonts w:ascii="Times New Roman" w:eastAsia="Times New Roman" w:hAnsi="Times New Roman" w:cs="Times New Roman"/>
          <w:sz w:val="24"/>
          <w:szCs w:val="24"/>
        </w:rPr>
        <w:t xml:space="preserve">pensiju sistēmas </w:t>
      </w:r>
      <w:r w:rsidRPr="007A1A44">
        <w:rPr>
          <w:rFonts w:ascii="Times New Roman" w:eastAsia="Times New Roman" w:hAnsi="Times New Roman" w:cs="Times New Roman"/>
          <w:sz w:val="24"/>
          <w:szCs w:val="24"/>
        </w:rPr>
        <w:t xml:space="preserve">un plašākam sociālās drošības </w:t>
      </w:r>
      <w:r w:rsidR="007A7175" w:rsidRPr="007A1A44">
        <w:rPr>
          <w:rFonts w:ascii="Times New Roman" w:eastAsia="Times New Roman" w:hAnsi="Times New Roman" w:cs="Times New Roman"/>
          <w:sz w:val="24"/>
          <w:szCs w:val="24"/>
        </w:rPr>
        <w:t>attīstības kontekstam. Līdz ar darba tirgus pārmaiņām, valsts pārvaldes atlīdzības sistēmas attīstību</w:t>
      </w:r>
      <w:r w:rsidR="00893510">
        <w:rPr>
          <w:rFonts w:ascii="Times New Roman" w:eastAsia="Times New Roman" w:hAnsi="Times New Roman" w:cs="Times New Roman"/>
          <w:sz w:val="24"/>
          <w:szCs w:val="24"/>
        </w:rPr>
        <w:t xml:space="preserve"> un</w:t>
      </w:r>
      <w:r w:rsidR="00893510" w:rsidRPr="00893510">
        <w:rPr>
          <w:rFonts w:ascii="Times New Roman" w:eastAsia="Times New Roman" w:hAnsi="Times New Roman" w:cs="Times New Roman"/>
          <w:sz w:val="24"/>
          <w:szCs w:val="24"/>
        </w:rPr>
        <w:t xml:space="preserve"> </w:t>
      </w:r>
      <w:r w:rsidR="00893510" w:rsidRPr="007A1A44">
        <w:rPr>
          <w:rFonts w:ascii="Times New Roman" w:eastAsia="Times New Roman" w:hAnsi="Times New Roman" w:cs="Times New Roman"/>
          <w:sz w:val="24"/>
          <w:szCs w:val="24"/>
        </w:rPr>
        <w:t>sociālās drošības sistēmas attīstību</w:t>
      </w:r>
      <w:r w:rsidR="007A7175" w:rsidRPr="007A1A44">
        <w:rPr>
          <w:rFonts w:ascii="Times New Roman" w:eastAsia="Times New Roman" w:hAnsi="Times New Roman" w:cs="Times New Roman"/>
          <w:sz w:val="24"/>
          <w:szCs w:val="24"/>
        </w:rPr>
        <w:t>, kā arī izmaiņām valsts vispārējā pensiju sistēmā, izdienas pensiju sistēma Latvijā nav attīstījusies vienoti un koordinēti, radot arvien pieaugošu slogu uz valsts budžetu un raisot jautājumus par sistēmas ilgtspēju un taisnīgumu.</w:t>
      </w:r>
    </w:p>
    <w:p w14:paraId="19202221" w14:textId="6BA85F98" w:rsidR="007A7175" w:rsidRPr="007A7175" w:rsidRDefault="007A7175" w:rsidP="007A7175">
      <w:pPr>
        <w:spacing w:after="120" w:line="276" w:lineRule="auto"/>
        <w:jc w:val="both"/>
        <w:rPr>
          <w:rFonts w:ascii="Times New Roman" w:eastAsia="Times New Roman" w:hAnsi="Times New Roman" w:cs="Times New Roman"/>
          <w:sz w:val="24"/>
          <w:szCs w:val="24"/>
        </w:rPr>
      </w:pPr>
      <w:r w:rsidRPr="007A7175">
        <w:rPr>
          <w:rFonts w:ascii="Times New Roman" w:eastAsia="Times New Roman" w:hAnsi="Times New Roman" w:cs="Times New Roman"/>
          <w:sz w:val="24"/>
          <w:szCs w:val="24"/>
        </w:rPr>
        <w:t xml:space="preserve">Lai nodrošinātu </w:t>
      </w:r>
      <w:r w:rsidR="00A80B7D">
        <w:rPr>
          <w:rFonts w:ascii="Times New Roman" w:eastAsia="Times New Roman" w:hAnsi="Times New Roman" w:cs="Times New Roman"/>
          <w:sz w:val="24"/>
          <w:szCs w:val="24"/>
        </w:rPr>
        <w:t xml:space="preserve">valsts budžeta </w:t>
      </w:r>
      <w:r w:rsidRPr="007A7175">
        <w:rPr>
          <w:rFonts w:ascii="Times New Roman" w:eastAsia="Times New Roman" w:hAnsi="Times New Roman" w:cs="Times New Roman"/>
          <w:sz w:val="24"/>
          <w:szCs w:val="24"/>
        </w:rPr>
        <w:t xml:space="preserve">izdevumu </w:t>
      </w:r>
      <w:r w:rsidR="00A80B7D">
        <w:rPr>
          <w:rFonts w:ascii="Times New Roman" w:eastAsia="Times New Roman" w:hAnsi="Times New Roman" w:cs="Times New Roman"/>
          <w:sz w:val="24"/>
          <w:szCs w:val="24"/>
        </w:rPr>
        <w:t>efektīvāku izmantošanu</w:t>
      </w:r>
      <w:r w:rsidRPr="007A7175">
        <w:rPr>
          <w:rFonts w:ascii="Times New Roman" w:eastAsia="Times New Roman" w:hAnsi="Times New Roman" w:cs="Times New Roman"/>
          <w:sz w:val="24"/>
          <w:szCs w:val="24"/>
        </w:rPr>
        <w:t xml:space="preserve">, </w:t>
      </w:r>
      <w:r w:rsidR="00A80B7D">
        <w:rPr>
          <w:rFonts w:ascii="Times New Roman" w:eastAsia="Times New Roman" w:hAnsi="Times New Roman" w:cs="Times New Roman"/>
          <w:sz w:val="24"/>
          <w:szCs w:val="24"/>
        </w:rPr>
        <w:t>vērtētu</w:t>
      </w:r>
      <w:r>
        <w:rPr>
          <w:rFonts w:ascii="Times New Roman" w:eastAsia="Times New Roman" w:hAnsi="Times New Roman" w:cs="Times New Roman"/>
          <w:sz w:val="24"/>
          <w:szCs w:val="24"/>
        </w:rPr>
        <w:t xml:space="preserve"> </w:t>
      </w:r>
      <w:r w:rsidRPr="007A7175">
        <w:rPr>
          <w:rFonts w:ascii="Times New Roman" w:eastAsia="Times New Roman" w:hAnsi="Times New Roman" w:cs="Times New Roman"/>
          <w:sz w:val="24"/>
          <w:szCs w:val="24"/>
        </w:rPr>
        <w:t xml:space="preserve">strauji augošo slogu uz fiskālo telpu, t.sk., </w:t>
      </w:r>
      <w:proofErr w:type="gramStart"/>
      <w:r w:rsidRPr="007A7175">
        <w:rPr>
          <w:rFonts w:ascii="Times New Roman" w:eastAsia="Times New Roman" w:hAnsi="Times New Roman" w:cs="Times New Roman"/>
          <w:sz w:val="24"/>
          <w:szCs w:val="24"/>
        </w:rPr>
        <w:t>lai rastu risinājumus sistēmas optimizācijai un nodrošinātu taisnīgu, samērīgu un sabiedrības atbalstītu izdienas pensiju sistēmu, politisko diskusiju rezultātā</w:t>
      </w:r>
      <w:proofErr w:type="gramEnd"/>
      <w:r w:rsidRPr="007A7175">
        <w:rPr>
          <w:rFonts w:ascii="Times New Roman" w:eastAsia="Times New Roman" w:hAnsi="Times New Roman" w:cs="Times New Roman"/>
          <w:sz w:val="24"/>
          <w:szCs w:val="24"/>
        </w:rPr>
        <w:t xml:space="preserve"> tika pieņemts lēmums izstrādāt plašākas izmaiņas izdienas pensiju regulējumos. </w:t>
      </w:r>
    </w:p>
    <w:p w14:paraId="00CA1B31" w14:textId="1E0BFBEE" w:rsidR="007A7175" w:rsidRPr="007A7175" w:rsidRDefault="007A7175" w:rsidP="007A7175">
      <w:pPr>
        <w:spacing w:after="120" w:line="276" w:lineRule="auto"/>
        <w:jc w:val="both"/>
        <w:rPr>
          <w:rFonts w:ascii="Times New Roman" w:eastAsia="Times New Roman" w:hAnsi="Times New Roman" w:cs="Times New Roman"/>
          <w:sz w:val="24"/>
          <w:szCs w:val="24"/>
        </w:rPr>
      </w:pPr>
      <w:r w:rsidRPr="007A7175">
        <w:rPr>
          <w:rFonts w:ascii="Times New Roman" w:eastAsia="Times New Roman" w:hAnsi="Times New Roman" w:cs="Times New Roman"/>
          <w:sz w:val="24"/>
          <w:szCs w:val="24"/>
        </w:rPr>
        <w:t xml:space="preserve">Valsts kanceleja ir izstrādājusi </w:t>
      </w:r>
      <w:r w:rsidR="00A80B7D">
        <w:rPr>
          <w:rFonts w:ascii="Times New Roman" w:eastAsia="Times New Roman" w:hAnsi="Times New Roman" w:cs="Times New Roman"/>
          <w:sz w:val="24"/>
          <w:szCs w:val="24"/>
        </w:rPr>
        <w:t xml:space="preserve">pamatojumu un </w:t>
      </w:r>
      <w:r w:rsidRPr="007A7175">
        <w:rPr>
          <w:rFonts w:ascii="Times New Roman" w:eastAsia="Times New Roman" w:hAnsi="Times New Roman" w:cs="Times New Roman"/>
          <w:sz w:val="24"/>
          <w:szCs w:val="24"/>
        </w:rPr>
        <w:t xml:space="preserve">sākotnējos priekšlikumus izdienas pensiju regulējuma pilnveidei un nodevusi tos sabiedriskajām un politiskajām diskusijām. Līdz šim ir notikušas divas Stratēģiskās vadības tematiskās komitejas (turpmāk – SVTK) sēdes, </w:t>
      </w:r>
      <w:proofErr w:type="gramStart"/>
      <w:r w:rsidRPr="007A7175">
        <w:rPr>
          <w:rFonts w:ascii="Times New Roman" w:eastAsia="Times New Roman" w:hAnsi="Times New Roman" w:cs="Times New Roman"/>
          <w:sz w:val="24"/>
          <w:szCs w:val="24"/>
        </w:rPr>
        <w:t>kurās ir notikušas diskusijas par iespējamajām izmaiņām</w:t>
      </w:r>
      <w:proofErr w:type="gramEnd"/>
      <w:r w:rsidRPr="007A7175">
        <w:rPr>
          <w:rFonts w:ascii="Times New Roman" w:eastAsia="Times New Roman" w:hAnsi="Times New Roman" w:cs="Times New Roman"/>
          <w:sz w:val="24"/>
          <w:szCs w:val="24"/>
        </w:rPr>
        <w:t xml:space="preserve"> izdienas pensiju sistēmā un pieņemts lēmums integrēt priekšlikumus informatīvajā ziņojumā "Par valsts pamatbudžeta un valsts speciālā budžeta bāzi un izdevumu pārskatīšanas rezultātiem 2026., 2027., 2028. un 2029. gadam" un virzīt izskatīšanai MK atbilstoši MK 27.03.2025. rīkojumam Nr. 179 "Par likumprojekta "Par valsts budžetu 2026. gadam un budžeta ietvaru 2026., 2027. un 2028. gadam" sagatavošanas grafiku". Pēc lēmuma pieņemšanas MK par izmaiņu izdienas pensiju sistēmā tvērumu, nozaru ministrijas un VK sagatavos nepieciešamos grozījumus normatīvajos aktos un pievienos tos budžeta likumprojektu paketei – “Par valsts budžetu 2026. gadam un budžeta ietvaru 2026., 2027. un 2028. gadam” - izskatīšanai MK un S</w:t>
      </w:r>
      <w:r>
        <w:rPr>
          <w:rFonts w:ascii="Times New Roman" w:eastAsia="Times New Roman" w:hAnsi="Times New Roman" w:cs="Times New Roman"/>
          <w:sz w:val="24"/>
          <w:szCs w:val="24"/>
        </w:rPr>
        <w:t>aeimā.</w:t>
      </w:r>
    </w:p>
    <w:p w14:paraId="32B6D9F5" w14:textId="77777777" w:rsidR="00F96486" w:rsidRPr="00023CE7" w:rsidRDefault="00F96486" w:rsidP="00023CE7">
      <w:pPr>
        <w:spacing w:after="120" w:line="276" w:lineRule="auto"/>
        <w:jc w:val="both"/>
        <w:rPr>
          <w:rFonts w:ascii="Times New Roman" w:eastAsia="Times New Roman" w:hAnsi="Times New Roman" w:cs="Times New Roman"/>
          <w:sz w:val="24"/>
          <w:szCs w:val="24"/>
        </w:rPr>
      </w:pPr>
    </w:p>
    <w:p w14:paraId="44A2E71F" w14:textId="5CE32A20" w:rsidR="006F4318" w:rsidRPr="006F4318" w:rsidRDefault="006F4318" w:rsidP="006F4318">
      <w:pPr>
        <w:pStyle w:val="ListParagraph"/>
        <w:numPr>
          <w:ilvl w:val="0"/>
          <w:numId w:val="23"/>
        </w:numPr>
        <w:spacing w:after="120" w:line="276" w:lineRule="auto"/>
        <w:jc w:val="both"/>
        <w:rPr>
          <w:rFonts w:ascii="Times New Roman" w:eastAsia="Times New Roman" w:hAnsi="Times New Roman" w:cs="Times New Roman"/>
          <w:b/>
          <w:bCs/>
          <w:sz w:val="24"/>
          <w:szCs w:val="24"/>
        </w:rPr>
      </w:pPr>
      <w:r w:rsidRPr="006F4318">
        <w:rPr>
          <w:rFonts w:ascii="Times New Roman" w:eastAsia="Times New Roman" w:hAnsi="Times New Roman" w:cs="Times New Roman"/>
          <w:b/>
          <w:bCs/>
          <w:sz w:val="24"/>
          <w:szCs w:val="24"/>
        </w:rPr>
        <w:t>Izdienas pensiju sistēma Latvijā</w:t>
      </w:r>
    </w:p>
    <w:p w14:paraId="515DFDF1" w14:textId="2106D1F1" w:rsidR="00526D37" w:rsidRPr="00E2487A" w:rsidRDefault="00CE6549" w:rsidP="00E2487A">
      <w:pPr>
        <w:pStyle w:val="ListParagraph"/>
        <w:numPr>
          <w:ilvl w:val="1"/>
          <w:numId w:val="23"/>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FD4A36" w:rsidRPr="00E2487A">
        <w:rPr>
          <w:rFonts w:ascii="Times New Roman" w:eastAsia="Times New Roman" w:hAnsi="Times New Roman" w:cs="Times New Roman"/>
          <w:b/>
          <w:bCs/>
          <w:sz w:val="24"/>
          <w:szCs w:val="24"/>
        </w:rPr>
        <w:t>Izdienas pensiju sistēmas izveide Latvijā</w:t>
      </w:r>
      <w:r w:rsidR="00FD4A36" w:rsidRPr="00E2487A" w:rsidDel="00FD4A36">
        <w:rPr>
          <w:rFonts w:ascii="Times New Roman" w:eastAsia="Times New Roman" w:hAnsi="Times New Roman" w:cs="Times New Roman"/>
          <w:b/>
          <w:bCs/>
          <w:sz w:val="24"/>
          <w:szCs w:val="24"/>
        </w:rPr>
        <w:t xml:space="preserve"> </w:t>
      </w:r>
    </w:p>
    <w:p w14:paraId="3FD187F0" w14:textId="641AF9D6" w:rsidR="00394354" w:rsidRPr="00394354" w:rsidRDefault="00394354" w:rsidP="00394354">
      <w:pPr>
        <w:spacing w:after="120" w:line="276" w:lineRule="auto"/>
        <w:jc w:val="both"/>
        <w:rPr>
          <w:rFonts w:ascii="Times New Roman" w:eastAsia="Times New Roman" w:hAnsi="Times New Roman" w:cs="Times New Roman"/>
          <w:sz w:val="24"/>
          <w:szCs w:val="24"/>
        </w:rPr>
      </w:pPr>
      <w:r w:rsidRPr="00394354">
        <w:rPr>
          <w:rFonts w:ascii="Times New Roman" w:eastAsia="Times New Roman" w:hAnsi="Times New Roman" w:cs="Times New Roman"/>
          <w:sz w:val="24"/>
          <w:szCs w:val="24"/>
        </w:rPr>
        <w:t>Izdienas pensiju piešķiršanas kritēriji un profesiju dalījums lielā</w:t>
      </w:r>
      <w:r w:rsidR="00E065CF">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mērā tika pārņemts no bijušās PSRS likumdošanas, saskaņā ar kuru atsevišķās profesijās strādājošie, </w:t>
      </w:r>
      <w:proofErr w:type="gramStart"/>
      <w:r w:rsidRPr="00394354">
        <w:rPr>
          <w:rFonts w:ascii="Times New Roman" w:eastAsia="Times New Roman" w:hAnsi="Times New Roman" w:cs="Times New Roman"/>
          <w:sz w:val="24"/>
          <w:szCs w:val="24"/>
        </w:rPr>
        <w:t>veicot darbu</w:t>
      </w:r>
      <w:r w:rsidR="001F06EA">
        <w:rPr>
          <w:rFonts w:ascii="Times New Roman" w:eastAsia="Times New Roman" w:hAnsi="Times New Roman" w:cs="Times New Roman"/>
          <w:sz w:val="24"/>
          <w:szCs w:val="24"/>
        </w:rPr>
        <w:t xml:space="preserve"> (dienestu)</w:t>
      </w:r>
      <w:proofErr w:type="gramEnd"/>
      <w:r w:rsidRPr="00394354">
        <w:rPr>
          <w:rFonts w:ascii="Times New Roman" w:eastAsia="Times New Roman" w:hAnsi="Times New Roman" w:cs="Times New Roman"/>
          <w:sz w:val="24"/>
          <w:szCs w:val="24"/>
        </w:rPr>
        <w:t xml:space="preserve"> paaugstināta riska apstākļos un zaudējot profesionālās iemaņas, pēc noteikta laika </w:t>
      </w:r>
      <w:r w:rsidRPr="00394354">
        <w:rPr>
          <w:rFonts w:ascii="Times New Roman" w:eastAsia="Times New Roman" w:hAnsi="Times New Roman" w:cs="Times New Roman"/>
          <w:sz w:val="24"/>
          <w:szCs w:val="24"/>
        </w:rPr>
        <w:lastRenderedPageBreak/>
        <w:t xml:space="preserve">nostrādāšanas </w:t>
      </w:r>
      <w:r w:rsidR="001F06EA">
        <w:rPr>
          <w:rFonts w:ascii="Times New Roman" w:eastAsia="Times New Roman" w:hAnsi="Times New Roman" w:cs="Times New Roman"/>
          <w:sz w:val="24"/>
          <w:szCs w:val="24"/>
        </w:rPr>
        <w:t xml:space="preserve">(nodienēšanas) </w:t>
      </w:r>
      <w:r w:rsidRPr="00394354">
        <w:rPr>
          <w:rFonts w:ascii="Times New Roman" w:eastAsia="Times New Roman" w:hAnsi="Times New Roman" w:cs="Times New Roman"/>
          <w:sz w:val="24"/>
          <w:szCs w:val="24"/>
        </w:rPr>
        <w:t>varēja pieprasīt izdienas pensiju no ievērojami agrāka vecuma</w:t>
      </w:r>
      <w:r w:rsidR="00E065CF">
        <w:rPr>
          <w:rFonts w:ascii="Times New Roman" w:eastAsia="Times New Roman" w:hAnsi="Times New Roman" w:cs="Times New Roman"/>
          <w:sz w:val="24"/>
          <w:szCs w:val="24"/>
        </w:rPr>
        <w:t>, salīdzinot ar vispārīgo pensionēšanās vecumu</w:t>
      </w:r>
      <w:r w:rsidR="001F7A85">
        <w:rPr>
          <w:rFonts w:ascii="Times New Roman" w:eastAsia="Times New Roman" w:hAnsi="Times New Roman" w:cs="Times New Roman"/>
          <w:sz w:val="24"/>
          <w:szCs w:val="24"/>
        </w:rPr>
        <w:t>.</w:t>
      </w:r>
    </w:p>
    <w:p w14:paraId="7BD49D30" w14:textId="782E278F" w:rsidR="00C0445D" w:rsidRDefault="00394354" w:rsidP="00394354">
      <w:pPr>
        <w:spacing w:after="120" w:line="276" w:lineRule="auto"/>
        <w:jc w:val="both"/>
        <w:rPr>
          <w:rFonts w:ascii="Times New Roman" w:eastAsia="Times New Roman" w:hAnsi="Times New Roman" w:cs="Times New Roman"/>
          <w:sz w:val="24"/>
          <w:szCs w:val="24"/>
        </w:rPr>
      </w:pPr>
      <w:r w:rsidRPr="00394354">
        <w:rPr>
          <w:rFonts w:ascii="Times New Roman" w:eastAsia="Times New Roman" w:hAnsi="Times New Roman" w:cs="Times New Roman"/>
          <w:sz w:val="24"/>
          <w:szCs w:val="24"/>
        </w:rPr>
        <w:t>Pēc neatkarības atgūšanas deviņdesmito gadu sākumā Latvijas Republikas Ministru Padome sadarbībā ar arodbiedrībām izstrādāja speciālu nolikumu „Par izdienas pensijām” (Ministru Padomes lēmums Nr.104, 26.03.1992</w:t>
      </w:r>
      <w:r w:rsidR="00EA2C39">
        <w:rPr>
          <w:rFonts w:ascii="Times New Roman" w:eastAsia="Times New Roman" w:hAnsi="Times New Roman" w:cs="Times New Roman"/>
          <w:sz w:val="24"/>
          <w:szCs w:val="24"/>
        </w:rPr>
        <w:t>.</w:t>
      </w:r>
      <w:r w:rsidRPr="00394354">
        <w:rPr>
          <w:rFonts w:ascii="Times New Roman" w:eastAsia="Times New Roman" w:hAnsi="Times New Roman" w:cs="Times New Roman"/>
          <w:sz w:val="24"/>
          <w:szCs w:val="24"/>
        </w:rPr>
        <w:t>), saskaņā ar kuru uz izdienas pensiju varēja pretendēt sabiedriskā transporta darbinieki, dzelzceļa darbinieki, aviācijas jomā strādājošie, jūras, upju un zivju rūpniecībā nodarbinātie. 1992.</w:t>
      </w:r>
      <w:r w:rsidR="00EA2C39">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26.</w:t>
      </w:r>
      <w:r w:rsidR="00EA2C39">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maijā minētais nolikums tika paplašināts ar kultūras nozares atsevišķām </w:t>
      </w:r>
      <w:r w:rsidR="001F7A85">
        <w:rPr>
          <w:rFonts w:ascii="Times New Roman" w:eastAsia="Times New Roman" w:hAnsi="Times New Roman" w:cs="Times New Roman"/>
          <w:sz w:val="24"/>
          <w:szCs w:val="24"/>
        </w:rPr>
        <w:t>profesijām</w:t>
      </w:r>
      <w:r w:rsidRPr="00394354">
        <w:rPr>
          <w:rFonts w:ascii="Times New Roman" w:eastAsia="Times New Roman" w:hAnsi="Times New Roman" w:cs="Times New Roman"/>
          <w:sz w:val="24"/>
          <w:szCs w:val="24"/>
        </w:rPr>
        <w:t xml:space="preserve">. </w:t>
      </w:r>
      <w:r w:rsidR="00E065CF">
        <w:rPr>
          <w:rFonts w:ascii="Times New Roman" w:eastAsia="Times New Roman" w:hAnsi="Times New Roman" w:cs="Times New Roman"/>
          <w:sz w:val="24"/>
          <w:szCs w:val="24"/>
        </w:rPr>
        <w:t xml:space="preserve">Papildus </w:t>
      </w:r>
      <w:r w:rsidRPr="00394354">
        <w:rPr>
          <w:rFonts w:ascii="Times New Roman" w:eastAsia="Times New Roman" w:hAnsi="Times New Roman" w:cs="Times New Roman"/>
          <w:sz w:val="24"/>
          <w:szCs w:val="24"/>
        </w:rPr>
        <w:t>1992.</w:t>
      </w:r>
      <w:r w:rsidR="00EA2C39">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gadā tika pieņemts </w:t>
      </w:r>
      <w:r w:rsidR="00E065CF">
        <w:rPr>
          <w:rFonts w:ascii="Times New Roman" w:eastAsia="Times New Roman" w:hAnsi="Times New Roman" w:cs="Times New Roman"/>
          <w:sz w:val="24"/>
          <w:szCs w:val="24"/>
        </w:rPr>
        <w:t xml:space="preserve">arī </w:t>
      </w:r>
      <w:r w:rsidRPr="00394354">
        <w:rPr>
          <w:rFonts w:ascii="Times New Roman" w:eastAsia="Times New Roman" w:hAnsi="Times New Roman" w:cs="Times New Roman"/>
          <w:sz w:val="24"/>
          <w:szCs w:val="24"/>
        </w:rPr>
        <w:t xml:space="preserve">nolikums „Par iekšlietu iestāžu ierindas un komandējošā sastāva darbinieku pensijām (darba devēju pensijām)”, saskaņā ar kuru minētajam personu lokam tika noteiktas tiesības uz darba devēja pensiju. </w:t>
      </w:r>
    </w:p>
    <w:p w14:paraId="4E27B898" w14:textId="03DB0D07" w:rsidR="00C0445D" w:rsidRDefault="00C0445D" w:rsidP="00394354">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1995.</w:t>
      </w:r>
      <w:r w:rsidR="00EA2C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Saeima pieņēma 7 jaunus likumus, kas noteica atjaunotās Latvijas valsts un indivīda pienākumus un atbildību sociālajā sfērā, t.sk. par sociālo nodokli, valsts pensijām, sociālo apdrošināšanu bezdarba gadījumos un apdrošināšanu pret nelaimes gadījumiem un arodslimībām.   </w:t>
      </w:r>
    </w:p>
    <w:p w14:paraId="42005311" w14:textId="52060C60" w:rsidR="00394354" w:rsidRPr="00394354" w:rsidRDefault="00394354" w:rsidP="00394354">
      <w:pPr>
        <w:spacing w:after="120" w:line="276" w:lineRule="auto"/>
        <w:jc w:val="both"/>
        <w:rPr>
          <w:rFonts w:ascii="Times New Roman" w:eastAsia="Times New Roman" w:hAnsi="Times New Roman" w:cs="Times New Roman"/>
          <w:sz w:val="24"/>
          <w:szCs w:val="24"/>
        </w:rPr>
      </w:pPr>
      <w:r w:rsidRPr="00394354">
        <w:rPr>
          <w:rFonts w:ascii="Times New Roman" w:eastAsia="Times New Roman" w:hAnsi="Times New Roman" w:cs="Times New Roman"/>
          <w:sz w:val="24"/>
          <w:szCs w:val="24"/>
        </w:rPr>
        <w:t>1997.</w:t>
      </w:r>
      <w:r w:rsidR="00EA2C39">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gadā tika pieņemts politisks lēmums par izdienas stāža uzskaites pārtraukšanu, līdz ar to pārtraucot arī izdienas pensiju tālāku attīstību, taču nodrošinot to piešķiršanu par </w:t>
      </w:r>
      <w:r w:rsidR="00EA2C39">
        <w:rPr>
          <w:rFonts w:ascii="Times New Roman" w:eastAsia="Times New Roman" w:hAnsi="Times New Roman" w:cs="Times New Roman"/>
          <w:sz w:val="24"/>
          <w:szCs w:val="24"/>
        </w:rPr>
        <w:t xml:space="preserve">posmā </w:t>
      </w:r>
      <w:r w:rsidRPr="00394354">
        <w:rPr>
          <w:rFonts w:ascii="Times New Roman" w:eastAsia="Times New Roman" w:hAnsi="Times New Roman" w:cs="Times New Roman"/>
          <w:sz w:val="24"/>
          <w:szCs w:val="24"/>
        </w:rPr>
        <w:t>līdz 1998.</w:t>
      </w:r>
      <w:r w:rsidR="00EA2C39">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31.</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decembrim nostrādāto</w:t>
      </w:r>
      <w:r w:rsidR="001F06EA">
        <w:rPr>
          <w:rFonts w:ascii="Times New Roman" w:eastAsia="Times New Roman" w:hAnsi="Times New Roman" w:cs="Times New Roman"/>
          <w:sz w:val="24"/>
          <w:szCs w:val="24"/>
        </w:rPr>
        <w:t xml:space="preserve"> (nodienēto)</w:t>
      </w:r>
      <w:r w:rsidRPr="00394354">
        <w:rPr>
          <w:rFonts w:ascii="Times New Roman" w:eastAsia="Times New Roman" w:hAnsi="Times New Roman" w:cs="Times New Roman"/>
          <w:sz w:val="24"/>
          <w:szCs w:val="24"/>
        </w:rPr>
        <w:t xml:space="preserve"> laiku. Tātad saskaņā ar likuma “Par valsts pensijām” pārejas noteikumu 12.</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punktu ar 1998.</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1.</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janvāri ir pārtraukta apdrošināšanas stāža noteikšana, kas dod tiesības uz pensiju saskaņā ar 1992.</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30.</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janvāra nolikumu „Par iekšlietu iestāžu ierindas un komandējošā sastāva darbinieku pensijām </w:t>
      </w:r>
      <w:proofErr w:type="gramStart"/>
      <w:r w:rsidRPr="00394354">
        <w:rPr>
          <w:rFonts w:ascii="Times New Roman" w:eastAsia="Times New Roman" w:hAnsi="Times New Roman" w:cs="Times New Roman"/>
          <w:sz w:val="24"/>
          <w:szCs w:val="24"/>
        </w:rPr>
        <w:t>(</w:t>
      </w:r>
      <w:proofErr w:type="gramEnd"/>
      <w:r w:rsidRPr="00394354">
        <w:rPr>
          <w:rFonts w:ascii="Times New Roman" w:eastAsia="Times New Roman" w:hAnsi="Times New Roman" w:cs="Times New Roman"/>
          <w:sz w:val="24"/>
          <w:szCs w:val="24"/>
        </w:rPr>
        <w:t>darba devēju pensijām)” un ar 1999.</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1.</w:t>
      </w:r>
      <w:r w:rsidR="00F84E7E">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janvāri ir pārtraukta apdrošināšanas stāža noteikšana, kas dod tiesības uz izdienas pensiju saskaņā ar nolikumu “Par izdienas pensijām”. Personām, kuras līdz 1999.</w:t>
      </w:r>
      <w:r w:rsidR="00736C26">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1.</w:t>
      </w:r>
      <w:r w:rsidR="00736C26">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janvārim nostrādājušas </w:t>
      </w:r>
      <w:r w:rsidR="001F06EA">
        <w:rPr>
          <w:rFonts w:ascii="Times New Roman" w:eastAsia="Times New Roman" w:hAnsi="Times New Roman" w:cs="Times New Roman"/>
          <w:sz w:val="24"/>
          <w:szCs w:val="24"/>
        </w:rPr>
        <w:t xml:space="preserve">(nodienējušas) </w:t>
      </w:r>
      <w:r w:rsidRPr="00394354">
        <w:rPr>
          <w:rFonts w:ascii="Times New Roman" w:eastAsia="Times New Roman" w:hAnsi="Times New Roman" w:cs="Times New Roman"/>
          <w:sz w:val="24"/>
          <w:szCs w:val="24"/>
        </w:rPr>
        <w:t xml:space="preserve">attiecīgajās profesijās ne mazāk kā trīs ceturtdaļas no apdrošināšanas stāža, kas saskaņā ar nolikumu “Par izdienas pensijām” nepieciešams attiecīgās izdienas pensijas piešķiršanai, saglabājas tiesības uz izdienas pensiju, ja ir ievēroti pārējie minētajā nolikumā noteiktie nosacījumi. </w:t>
      </w:r>
    </w:p>
    <w:p w14:paraId="217F83CD" w14:textId="41C886D0" w:rsidR="00394354" w:rsidRPr="00394354" w:rsidRDefault="00394354" w:rsidP="00394354">
      <w:pPr>
        <w:spacing w:after="120" w:line="276" w:lineRule="auto"/>
        <w:jc w:val="both"/>
        <w:rPr>
          <w:rFonts w:ascii="Times New Roman" w:eastAsia="Times New Roman" w:hAnsi="Times New Roman" w:cs="Times New Roman"/>
          <w:sz w:val="24"/>
          <w:szCs w:val="24"/>
        </w:rPr>
      </w:pPr>
      <w:r w:rsidRPr="00394354">
        <w:rPr>
          <w:rFonts w:ascii="Times New Roman" w:eastAsia="Times New Roman" w:hAnsi="Times New Roman" w:cs="Times New Roman"/>
          <w:sz w:val="24"/>
          <w:szCs w:val="24"/>
        </w:rPr>
        <w:t>Ņemot vērā, ka izdienas pensijas saskaņā ar nolikumu „Par izdienas pensijām” tiek piešķirtas tikai par apdrošināšanas stāžu, kas uzkrāts līdz 1999.</w:t>
      </w:r>
      <w:r w:rsidR="00736C26">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1.</w:t>
      </w:r>
      <w:r w:rsidR="00736C26">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janvārim, izdienas pensiju saņēmēju skaits </w:t>
      </w:r>
      <w:r w:rsidR="005B7607">
        <w:rPr>
          <w:rFonts w:ascii="Times New Roman" w:eastAsia="Times New Roman" w:hAnsi="Times New Roman" w:cs="Times New Roman"/>
          <w:sz w:val="24"/>
          <w:szCs w:val="24"/>
        </w:rPr>
        <w:t xml:space="preserve">atbilstoši šim nolikumam </w:t>
      </w:r>
      <w:r w:rsidRPr="00394354">
        <w:rPr>
          <w:rFonts w:ascii="Times New Roman" w:eastAsia="Times New Roman" w:hAnsi="Times New Roman" w:cs="Times New Roman"/>
          <w:sz w:val="24"/>
          <w:szCs w:val="24"/>
        </w:rPr>
        <w:t>ar katru gadu samazinās.</w:t>
      </w:r>
    </w:p>
    <w:p w14:paraId="17F17B08" w14:textId="1822BCD1" w:rsidR="0002753B" w:rsidRDefault="00394354" w:rsidP="00394354">
      <w:pPr>
        <w:spacing w:after="120" w:line="276" w:lineRule="auto"/>
        <w:jc w:val="both"/>
        <w:rPr>
          <w:rFonts w:ascii="Times New Roman" w:eastAsia="Times New Roman" w:hAnsi="Times New Roman" w:cs="Times New Roman"/>
          <w:sz w:val="24"/>
          <w:szCs w:val="24"/>
        </w:rPr>
      </w:pPr>
      <w:r w:rsidRPr="00394354">
        <w:rPr>
          <w:rFonts w:ascii="Times New Roman" w:eastAsia="Times New Roman" w:hAnsi="Times New Roman" w:cs="Times New Roman"/>
          <w:sz w:val="24"/>
          <w:szCs w:val="24"/>
        </w:rPr>
        <w:t xml:space="preserve">Saskaņā ar nolikumu „Par </w:t>
      </w:r>
      <w:bookmarkStart w:id="0" w:name="_Hlk112159901"/>
      <w:r w:rsidRPr="00394354">
        <w:rPr>
          <w:rFonts w:ascii="Times New Roman" w:eastAsia="Times New Roman" w:hAnsi="Times New Roman" w:cs="Times New Roman"/>
          <w:sz w:val="24"/>
          <w:szCs w:val="24"/>
        </w:rPr>
        <w:t>iekšlietu iestāžu</w:t>
      </w:r>
      <w:bookmarkEnd w:id="0"/>
      <w:r w:rsidRPr="00394354">
        <w:rPr>
          <w:rFonts w:ascii="Times New Roman" w:eastAsia="Times New Roman" w:hAnsi="Times New Roman" w:cs="Times New Roman"/>
          <w:sz w:val="24"/>
          <w:szCs w:val="24"/>
        </w:rPr>
        <w:t xml:space="preserve"> ierindas un komandējošā sastāva darbinieku pensijām (darba devēju pensijām)” (apstiprināts ar Latvijas Republikas Ministru Padomes 1992.</w:t>
      </w:r>
      <w:r w:rsidR="004F7272">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30.</w:t>
      </w:r>
      <w:r w:rsidR="004F7272">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janvāra lēmumu nr. 34) izdienas pensijas saņem tie pensionāri, kuri atvaļināti no dienesta pirms 1998.</w:t>
      </w:r>
      <w:r w:rsidR="004F7272">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gada 1.</w:t>
      </w:r>
      <w:r w:rsidR="004F7272">
        <w:rPr>
          <w:rFonts w:ascii="Times New Roman" w:eastAsia="Times New Roman" w:hAnsi="Times New Roman" w:cs="Times New Roman"/>
          <w:sz w:val="24"/>
          <w:szCs w:val="24"/>
        </w:rPr>
        <w:t xml:space="preserve"> </w:t>
      </w:r>
      <w:r w:rsidRPr="00394354">
        <w:rPr>
          <w:rFonts w:ascii="Times New Roman" w:eastAsia="Times New Roman" w:hAnsi="Times New Roman" w:cs="Times New Roman"/>
          <w:sz w:val="24"/>
          <w:szCs w:val="24"/>
        </w:rPr>
        <w:t xml:space="preserve">janvāra. </w:t>
      </w:r>
    </w:p>
    <w:p w14:paraId="209845EE" w14:textId="45B4924D" w:rsidR="007B1EE1" w:rsidRDefault="0002753B" w:rsidP="008C6A26">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Attiecīgās personas vēl mūsdienās saņem izdienas pensiju no valsts sociālā budžeta, bet, ņ</w:t>
      </w:r>
      <w:r w:rsidR="00394354" w:rsidRPr="00394354">
        <w:rPr>
          <w:rFonts w:ascii="Times New Roman" w:eastAsia="Times New Roman" w:hAnsi="Times New Roman" w:cs="Times New Roman"/>
          <w:sz w:val="24"/>
          <w:szCs w:val="24"/>
        </w:rPr>
        <w:t>emot vērā, ka saskaņā ar minēto nolikumu izdienas pensijas vairs netiek piešķirtas, šo izdienas pensiju saņēmēju skaits ar katru gadu samazinās.</w:t>
      </w:r>
      <w:r>
        <w:rPr>
          <w:rFonts w:ascii="Times New Roman" w:eastAsia="Times New Roman" w:hAnsi="Times New Roman" w:cs="Times New Roman"/>
          <w:sz w:val="24"/>
          <w:szCs w:val="24"/>
        </w:rPr>
        <w:t xml:space="preserve"> </w:t>
      </w:r>
    </w:p>
    <w:p w14:paraId="077356F5" w14:textId="77777777" w:rsidR="007B1EE1" w:rsidRDefault="007B1EE1" w:rsidP="008C6A26">
      <w:pPr>
        <w:spacing w:after="120" w:line="276" w:lineRule="auto"/>
        <w:jc w:val="both"/>
        <w:rPr>
          <w:rFonts w:ascii="Times New Roman" w:eastAsia="Times New Roman" w:hAnsi="Times New Roman" w:cs="Times New Roman"/>
          <w:sz w:val="24"/>
          <w:szCs w:val="24"/>
        </w:rPr>
      </w:pPr>
    </w:p>
    <w:p w14:paraId="66B1591B" w14:textId="77777777" w:rsidR="007B1EE1" w:rsidRDefault="007B1EE1" w:rsidP="008C6A26">
      <w:pPr>
        <w:spacing w:after="120" w:line="276" w:lineRule="auto"/>
        <w:jc w:val="both"/>
        <w:rPr>
          <w:rFonts w:ascii="Times New Roman" w:eastAsia="Times New Roman" w:hAnsi="Times New Roman" w:cs="Times New Roman"/>
          <w:sz w:val="24"/>
          <w:szCs w:val="24"/>
        </w:rPr>
      </w:pPr>
    </w:p>
    <w:p w14:paraId="608E5219" w14:textId="77777777" w:rsidR="007B1EE1" w:rsidRPr="007B1EE1" w:rsidRDefault="007B1EE1" w:rsidP="008C6A26">
      <w:pPr>
        <w:spacing w:after="120" w:line="276" w:lineRule="auto"/>
        <w:jc w:val="both"/>
        <w:rPr>
          <w:rFonts w:ascii="Times New Roman" w:eastAsia="Times New Roman" w:hAnsi="Times New Roman" w:cs="Times New Roman"/>
          <w:sz w:val="24"/>
          <w:szCs w:val="24"/>
        </w:rPr>
      </w:pPr>
    </w:p>
    <w:p w14:paraId="0C7BB2FD" w14:textId="784F3219" w:rsidR="00394354" w:rsidRPr="00C12E8D" w:rsidRDefault="00B81E1C" w:rsidP="00E2487A">
      <w:pPr>
        <w:pStyle w:val="ListParagraph"/>
        <w:numPr>
          <w:ilvl w:val="1"/>
          <w:numId w:val="23"/>
        </w:numPr>
        <w:spacing w:after="120" w:line="276" w:lineRule="auto"/>
        <w:rPr>
          <w:rFonts w:ascii="Times New Roman" w:eastAsia="Times New Roman" w:hAnsi="Times New Roman" w:cs="Times New Roman"/>
          <w:b/>
          <w:bCs/>
          <w:sz w:val="24"/>
          <w:szCs w:val="24"/>
        </w:rPr>
      </w:pPr>
      <w:bookmarkStart w:id="1" w:name="_Hlk105151036"/>
      <w:r>
        <w:rPr>
          <w:rFonts w:ascii="Times New Roman" w:eastAsia="Times New Roman" w:hAnsi="Times New Roman" w:cs="Times New Roman"/>
          <w:b/>
          <w:bCs/>
          <w:sz w:val="24"/>
          <w:szCs w:val="24"/>
        </w:rPr>
        <w:lastRenderedPageBreak/>
        <w:t xml:space="preserve"> </w:t>
      </w:r>
      <w:r w:rsidR="002A26DE" w:rsidRPr="00C12E8D">
        <w:rPr>
          <w:rFonts w:ascii="Times New Roman" w:eastAsia="Times New Roman" w:hAnsi="Times New Roman" w:cs="Times New Roman"/>
          <w:b/>
          <w:bCs/>
          <w:sz w:val="24"/>
          <w:szCs w:val="24"/>
        </w:rPr>
        <w:t>Spēkā esošā izdienas pensiju sistēma</w:t>
      </w:r>
    </w:p>
    <w:bookmarkEnd w:id="1"/>
    <w:p w14:paraId="4F7D0666" w14:textId="25512505" w:rsidR="00AE0B54" w:rsidRDefault="00AE0B54" w:rsidP="00AE0B54">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Faktiski </w:t>
      </w:r>
      <w:bookmarkStart w:id="2" w:name="_Hlk116642322"/>
      <w:r>
        <w:rPr>
          <w:rFonts w:ascii="Times New Roman" w:eastAsia="Times New Roman" w:hAnsi="Times New Roman" w:cs="Times New Roman"/>
          <w:sz w:val="24"/>
          <w:szCs w:val="24"/>
        </w:rPr>
        <w:t>1998.</w:t>
      </w:r>
      <w:r w:rsidR="00D559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gadā tika veikta izdienas pensiju sistēmas reforma. </w:t>
      </w:r>
      <w:r w:rsidRPr="00AE0B54">
        <w:rPr>
          <w:rFonts w:ascii="Times New Roman" w:eastAsia="Times New Roman" w:hAnsi="Times New Roman" w:cs="Times New Roman"/>
          <w:sz w:val="24"/>
          <w:szCs w:val="24"/>
        </w:rPr>
        <w:t xml:space="preserve">Sākotnēji izdienas pensijas no valsts pamatbudžeta tika paredzētas tikai </w:t>
      </w:r>
      <w:r w:rsidR="00CC3AF6">
        <w:rPr>
          <w:rFonts w:ascii="Times New Roman" w:eastAsia="Times New Roman" w:hAnsi="Times New Roman" w:cs="Times New Roman"/>
          <w:sz w:val="24"/>
          <w:szCs w:val="24"/>
        </w:rPr>
        <w:t>IeM</w:t>
      </w:r>
      <w:r w:rsidRPr="00AE0B54">
        <w:rPr>
          <w:rFonts w:ascii="Times New Roman" w:eastAsia="Times New Roman" w:hAnsi="Times New Roman" w:cs="Times New Roman"/>
          <w:sz w:val="24"/>
          <w:szCs w:val="24"/>
        </w:rPr>
        <w:t xml:space="preserve"> sistēmas darbiniekiem ar speciālajām dienesta pakāpēm</w:t>
      </w:r>
      <w:r w:rsidR="00052D7C">
        <w:rPr>
          <w:rFonts w:ascii="Times New Roman" w:eastAsia="Times New Roman" w:hAnsi="Times New Roman" w:cs="Times New Roman"/>
          <w:sz w:val="24"/>
          <w:szCs w:val="24"/>
        </w:rPr>
        <w:t xml:space="preserve"> un militārpersonām</w:t>
      </w:r>
      <w:r w:rsidRPr="00AE0B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Tomēr </w:t>
      </w:r>
      <w:r w:rsidRPr="00AE0B54">
        <w:rPr>
          <w:rFonts w:ascii="Times New Roman" w:eastAsia="Times New Roman" w:hAnsi="Times New Roman" w:cs="Times New Roman"/>
          <w:sz w:val="24"/>
          <w:szCs w:val="24"/>
        </w:rPr>
        <w:t xml:space="preserve">pakāpeniski personu loks tika paplašināts, un šobrīd izdienas </w:t>
      </w:r>
      <w:bookmarkEnd w:id="2"/>
      <w:r w:rsidRPr="00AE0B54">
        <w:rPr>
          <w:rFonts w:ascii="Times New Roman" w:eastAsia="Times New Roman" w:hAnsi="Times New Roman" w:cs="Times New Roman"/>
          <w:sz w:val="24"/>
          <w:szCs w:val="24"/>
        </w:rPr>
        <w:t>pensijas no valsts pamatbudžeta papildus iepriekš minētajām, tiek piešķirtas arī</w:t>
      </w:r>
      <w:r>
        <w:rPr>
          <w:rFonts w:ascii="Times New Roman" w:eastAsia="Times New Roman" w:hAnsi="Times New Roman" w:cs="Times New Roman"/>
          <w:sz w:val="24"/>
          <w:szCs w:val="24"/>
        </w:rPr>
        <w:t>:</w:t>
      </w:r>
    </w:p>
    <w:p w14:paraId="341B19C7" w14:textId="2404CBE5" w:rsidR="00AE0B54" w:rsidRDefault="00AE0B54"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prokuroriem (</w:t>
      </w:r>
      <w:bookmarkStart w:id="3" w:name="_Hlk105066157"/>
      <w:r w:rsidRPr="00AE0B54">
        <w:rPr>
          <w:rFonts w:ascii="Times New Roman" w:eastAsia="Times New Roman" w:hAnsi="Times New Roman" w:cs="Times New Roman"/>
          <w:i/>
          <w:sz w:val="24"/>
          <w:szCs w:val="24"/>
        </w:rPr>
        <w:t>no 2000.</w:t>
      </w:r>
      <w:bookmarkEnd w:id="3"/>
      <w:r w:rsidR="00D55973">
        <w:rPr>
          <w:rFonts w:ascii="Times New Roman" w:eastAsia="Times New Roman" w:hAnsi="Times New Roman" w:cs="Times New Roman"/>
          <w:i/>
          <w:sz w:val="24"/>
          <w:szCs w:val="24"/>
        </w:rPr>
        <w:t xml:space="preserve"> </w:t>
      </w:r>
      <w:r w:rsidR="0053628A">
        <w:rPr>
          <w:rFonts w:ascii="Times New Roman" w:eastAsia="Times New Roman" w:hAnsi="Times New Roman" w:cs="Times New Roman"/>
          <w:i/>
          <w:sz w:val="24"/>
          <w:szCs w:val="24"/>
        </w:rPr>
        <w:t>gada</w:t>
      </w:r>
      <w:r w:rsidRPr="00AE0B5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38EE54E0" w14:textId="3B6D05C9" w:rsidR="005506A9" w:rsidRDefault="0097354F"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97354F">
        <w:rPr>
          <w:rFonts w:ascii="Times New Roman" w:eastAsia="Times New Roman" w:hAnsi="Times New Roman" w:cs="Times New Roman"/>
          <w:sz w:val="24"/>
          <w:szCs w:val="24"/>
        </w:rPr>
        <w:t>Satversmes aizsardzības biroj</w:t>
      </w:r>
      <w:r>
        <w:rPr>
          <w:rFonts w:ascii="Times New Roman" w:eastAsia="Times New Roman" w:hAnsi="Times New Roman" w:cs="Times New Roman"/>
          <w:sz w:val="24"/>
          <w:szCs w:val="24"/>
        </w:rPr>
        <w:t xml:space="preserve">a (turpmāk – </w:t>
      </w:r>
      <w:r w:rsidR="003B710F">
        <w:rPr>
          <w:rFonts w:ascii="Times New Roman" w:eastAsia="Times New Roman" w:hAnsi="Times New Roman" w:cs="Times New Roman"/>
          <w:sz w:val="24"/>
          <w:szCs w:val="24"/>
        </w:rPr>
        <w:t>SAB</w:t>
      </w:r>
      <w:r>
        <w:rPr>
          <w:rFonts w:ascii="Times New Roman" w:eastAsia="Times New Roman" w:hAnsi="Times New Roman" w:cs="Times New Roman"/>
          <w:sz w:val="24"/>
          <w:szCs w:val="24"/>
        </w:rPr>
        <w:t>)</w:t>
      </w:r>
      <w:r w:rsidR="005506A9" w:rsidRPr="005506A9">
        <w:rPr>
          <w:rFonts w:ascii="Times New Roman" w:eastAsia="Times New Roman" w:hAnsi="Times New Roman" w:cs="Times New Roman"/>
          <w:sz w:val="24"/>
          <w:szCs w:val="24"/>
        </w:rPr>
        <w:t xml:space="preserve"> amatpersonām (</w:t>
      </w:r>
      <w:r w:rsidR="005506A9" w:rsidRPr="0053628A">
        <w:rPr>
          <w:rFonts w:ascii="Times New Roman" w:eastAsia="Times New Roman" w:hAnsi="Times New Roman" w:cs="Times New Roman"/>
          <w:i/>
          <w:iCs/>
          <w:sz w:val="24"/>
          <w:szCs w:val="24"/>
        </w:rPr>
        <w:t>no 2004.</w:t>
      </w:r>
      <w:r w:rsidR="00D55973">
        <w:rPr>
          <w:rFonts w:ascii="Times New Roman" w:eastAsia="Times New Roman" w:hAnsi="Times New Roman" w:cs="Times New Roman"/>
          <w:i/>
          <w:iCs/>
          <w:sz w:val="24"/>
          <w:szCs w:val="24"/>
        </w:rPr>
        <w:t xml:space="preserve"> </w:t>
      </w:r>
      <w:r w:rsidR="0053628A">
        <w:rPr>
          <w:rFonts w:ascii="Times New Roman" w:eastAsia="Times New Roman" w:hAnsi="Times New Roman" w:cs="Times New Roman"/>
          <w:i/>
          <w:sz w:val="24"/>
          <w:szCs w:val="24"/>
        </w:rPr>
        <w:t>gada</w:t>
      </w:r>
      <w:r w:rsidR="005506A9" w:rsidRPr="005506A9">
        <w:rPr>
          <w:rFonts w:ascii="Times New Roman" w:eastAsia="Times New Roman" w:hAnsi="Times New Roman" w:cs="Times New Roman"/>
          <w:sz w:val="24"/>
          <w:szCs w:val="24"/>
        </w:rPr>
        <w:t>)</w:t>
      </w:r>
      <w:r w:rsidR="005506A9">
        <w:rPr>
          <w:rFonts w:ascii="Times New Roman" w:eastAsia="Times New Roman" w:hAnsi="Times New Roman" w:cs="Times New Roman"/>
          <w:sz w:val="24"/>
          <w:szCs w:val="24"/>
        </w:rPr>
        <w:t>;</w:t>
      </w:r>
    </w:p>
    <w:p w14:paraId="793A6D93" w14:textId="057718FE" w:rsidR="00AE0B54" w:rsidRDefault="00AE0B54"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Valsts un pašvaldību profesionālo orķestru, koru, koncertorganizāciju, teātru un cirka māksliniekiem (</w:t>
      </w:r>
      <w:r w:rsidRPr="00AE0B54">
        <w:rPr>
          <w:rFonts w:ascii="Times New Roman" w:eastAsia="Times New Roman" w:hAnsi="Times New Roman" w:cs="Times New Roman"/>
          <w:i/>
          <w:sz w:val="24"/>
          <w:szCs w:val="24"/>
        </w:rPr>
        <w:t>no 2005.</w:t>
      </w:r>
      <w:r w:rsidR="00E26B2E">
        <w:rPr>
          <w:rFonts w:ascii="Times New Roman" w:eastAsia="Times New Roman" w:hAnsi="Times New Roman" w:cs="Times New Roman"/>
          <w:i/>
          <w:sz w:val="24"/>
          <w:szCs w:val="24"/>
        </w:rPr>
        <w:t xml:space="preserve"> </w:t>
      </w:r>
      <w:r w:rsidR="0053628A">
        <w:rPr>
          <w:rFonts w:ascii="Times New Roman" w:eastAsia="Times New Roman" w:hAnsi="Times New Roman" w:cs="Times New Roman"/>
          <w:i/>
          <w:sz w:val="24"/>
          <w:szCs w:val="24"/>
        </w:rPr>
        <w:t>gada</w:t>
      </w:r>
      <w:r w:rsidRPr="00AE0B5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19713E98" w14:textId="2463F2E0" w:rsidR="00AE0B54" w:rsidRDefault="00AE0B54"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tiesnešiem (</w:t>
      </w:r>
      <w:r w:rsidRPr="00AE0B54">
        <w:rPr>
          <w:rFonts w:ascii="Times New Roman" w:eastAsia="Times New Roman" w:hAnsi="Times New Roman" w:cs="Times New Roman"/>
          <w:i/>
          <w:sz w:val="24"/>
          <w:szCs w:val="24"/>
        </w:rPr>
        <w:t xml:space="preserve">no </w:t>
      </w:r>
      <w:bookmarkStart w:id="4" w:name="_Hlk105066369"/>
      <w:r w:rsidRPr="00AE0B54">
        <w:rPr>
          <w:rFonts w:ascii="Times New Roman" w:eastAsia="Times New Roman" w:hAnsi="Times New Roman" w:cs="Times New Roman"/>
          <w:i/>
          <w:sz w:val="24"/>
          <w:szCs w:val="24"/>
        </w:rPr>
        <w:t>2006</w:t>
      </w:r>
      <w:r w:rsidRPr="00AE0B54">
        <w:rPr>
          <w:rFonts w:ascii="Times New Roman" w:eastAsia="Times New Roman" w:hAnsi="Times New Roman" w:cs="Times New Roman"/>
          <w:sz w:val="24"/>
          <w:szCs w:val="24"/>
        </w:rPr>
        <w:t>.</w:t>
      </w:r>
      <w:bookmarkEnd w:id="4"/>
      <w:r w:rsidR="00E26B2E">
        <w:rPr>
          <w:rFonts w:ascii="Times New Roman" w:eastAsia="Times New Roman" w:hAnsi="Times New Roman" w:cs="Times New Roman"/>
          <w:sz w:val="24"/>
          <w:szCs w:val="24"/>
        </w:rPr>
        <w:t xml:space="preserve"> </w:t>
      </w:r>
      <w:r w:rsidR="0053628A">
        <w:rPr>
          <w:rFonts w:ascii="Times New Roman" w:eastAsia="Times New Roman" w:hAnsi="Times New Roman" w:cs="Times New Roman"/>
          <w:i/>
          <w:sz w:val="24"/>
          <w:szCs w:val="24"/>
        </w:rPr>
        <w:t>gada</w:t>
      </w:r>
      <w:r w:rsidRPr="00AE0B5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1783708" w14:textId="396F8F44" w:rsidR="005506A9" w:rsidRDefault="00AE0B54"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diplomātiem (</w:t>
      </w:r>
      <w:r w:rsidRPr="00AE0B54">
        <w:rPr>
          <w:rFonts w:ascii="Times New Roman" w:eastAsia="Times New Roman" w:hAnsi="Times New Roman" w:cs="Times New Roman"/>
          <w:i/>
          <w:sz w:val="24"/>
          <w:szCs w:val="24"/>
        </w:rPr>
        <w:t xml:space="preserve">no </w:t>
      </w:r>
      <w:bookmarkStart w:id="5" w:name="_Hlk105068137"/>
      <w:r w:rsidRPr="00AE0B54">
        <w:rPr>
          <w:rFonts w:ascii="Times New Roman" w:eastAsia="Times New Roman" w:hAnsi="Times New Roman" w:cs="Times New Roman"/>
          <w:i/>
          <w:sz w:val="24"/>
          <w:szCs w:val="24"/>
        </w:rPr>
        <w:t>2007</w:t>
      </w:r>
      <w:r w:rsidRPr="00AE0B54">
        <w:rPr>
          <w:rFonts w:ascii="Times New Roman" w:eastAsia="Times New Roman" w:hAnsi="Times New Roman" w:cs="Times New Roman"/>
          <w:sz w:val="24"/>
          <w:szCs w:val="24"/>
        </w:rPr>
        <w:t>.</w:t>
      </w:r>
      <w:bookmarkEnd w:id="5"/>
      <w:r w:rsidR="00E26B2E">
        <w:rPr>
          <w:rFonts w:ascii="Times New Roman" w:eastAsia="Times New Roman" w:hAnsi="Times New Roman" w:cs="Times New Roman"/>
          <w:sz w:val="24"/>
          <w:szCs w:val="24"/>
        </w:rPr>
        <w:t xml:space="preserve"> </w:t>
      </w:r>
      <w:r w:rsidR="0053628A">
        <w:rPr>
          <w:rFonts w:ascii="Times New Roman" w:eastAsia="Times New Roman" w:hAnsi="Times New Roman" w:cs="Times New Roman"/>
          <w:i/>
          <w:sz w:val="24"/>
          <w:szCs w:val="24"/>
        </w:rPr>
        <w:t>gada</w:t>
      </w:r>
      <w:r w:rsidRPr="00AE0B54">
        <w:rPr>
          <w:rFonts w:ascii="Times New Roman" w:eastAsia="Times New Roman" w:hAnsi="Times New Roman" w:cs="Times New Roman"/>
          <w:sz w:val="24"/>
          <w:szCs w:val="24"/>
        </w:rPr>
        <w:t>)</w:t>
      </w:r>
      <w:r w:rsidR="005506A9">
        <w:rPr>
          <w:rFonts w:ascii="Times New Roman" w:eastAsia="Times New Roman" w:hAnsi="Times New Roman" w:cs="Times New Roman"/>
          <w:sz w:val="24"/>
          <w:szCs w:val="24"/>
        </w:rPr>
        <w:t>;</w:t>
      </w:r>
    </w:p>
    <w:p w14:paraId="6F1C9C34" w14:textId="6B172076" w:rsidR="005506A9" w:rsidRDefault="0097354F"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97354F">
        <w:rPr>
          <w:rFonts w:ascii="Times New Roman" w:eastAsia="Times New Roman" w:hAnsi="Times New Roman" w:cs="Times New Roman"/>
          <w:sz w:val="24"/>
          <w:szCs w:val="24"/>
        </w:rPr>
        <w:t>Korupcijas novēršanas un apkarošanas biroj</w:t>
      </w:r>
      <w:r>
        <w:rPr>
          <w:rFonts w:ascii="Times New Roman" w:eastAsia="Times New Roman" w:hAnsi="Times New Roman" w:cs="Times New Roman"/>
          <w:sz w:val="24"/>
          <w:szCs w:val="24"/>
        </w:rPr>
        <w:t xml:space="preserve">a (turpmāk – </w:t>
      </w:r>
      <w:r w:rsidR="00AE0B54" w:rsidRPr="00AE0B54">
        <w:rPr>
          <w:rFonts w:ascii="Times New Roman" w:eastAsia="Times New Roman" w:hAnsi="Times New Roman" w:cs="Times New Roman"/>
          <w:sz w:val="24"/>
          <w:szCs w:val="24"/>
        </w:rPr>
        <w:t>KNAB</w:t>
      </w:r>
      <w:r>
        <w:rPr>
          <w:rFonts w:ascii="Times New Roman" w:eastAsia="Times New Roman" w:hAnsi="Times New Roman" w:cs="Times New Roman"/>
          <w:sz w:val="24"/>
          <w:szCs w:val="24"/>
        </w:rPr>
        <w:t>)</w:t>
      </w:r>
      <w:r w:rsidR="00AE0B54" w:rsidRPr="00AE0B54">
        <w:rPr>
          <w:rFonts w:ascii="Times New Roman" w:eastAsia="Times New Roman" w:hAnsi="Times New Roman" w:cs="Times New Roman"/>
          <w:sz w:val="24"/>
          <w:szCs w:val="24"/>
        </w:rPr>
        <w:t xml:space="preserve"> amatpersonām (</w:t>
      </w:r>
      <w:r w:rsidR="00AE0B54" w:rsidRPr="00AE0B54">
        <w:rPr>
          <w:rFonts w:ascii="Times New Roman" w:eastAsia="Times New Roman" w:hAnsi="Times New Roman" w:cs="Times New Roman"/>
          <w:i/>
          <w:sz w:val="24"/>
          <w:szCs w:val="24"/>
        </w:rPr>
        <w:t xml:space="preserve">no </w:t>
      </w:r>
      <w:bookmarkStart w:id="6" w:name="_Hlk105068183"/>
      <w:r w:rsidR="00AE0B54" w:rsidRPr="00AE0B54">
        <w:rPr>
          <w:rFonts w:ascii="Times New Roman" w:eastAsia="Times New Roman" w:hAnsi="Times New Roman" w:cs="Times New Roman"/>
          <w:i/>
          <w:sz w:val="24"/>
          <w:szCs w:val="24"/>
        </w:rPr>
        <w:t>2009</w:t>
      </w:r>
      <w:r w:rsidR="00AE0B54" w:rsidRPr="00AE0B54">
        <w:rPr>
          <w:rFonts w:ascii="Times New Roman" w:eastAsia="Times New Roman" w:hAnsi="Times New Roman" w:cs="Times New Roman"/>
          <w:sz w:val="24"/>
          <w:szCs w:val="24"/>
        </w:rPr>
        <w:t>.</w:t>
      </w:r>
      <w:bookmarkEnd w:id="6"/>
      <w:r w:rsidR="00E26B2E">
        <w:rPr>
          <w:rFonts w:ascii="Times New Roman" w:eastAsia="Times New Roman" w:hAnsi="Times New Roman" w:cs="Times New Roman"/>
          <w:sz w:val="24"/>
          <w:szCs w:val="24"/>
        </w:rPr>
        <w:t xml:space="preserve"> </w:t>
      </w:r>
      <w:r w:rsidR="0053628A">
        <w:rPr>
          <w:rFonts w:ascii="Times New Roman" w:eastAsia="Times New Roman" w:hAnsi="Times New Roman" w:cs="Times New Roman"/>
          <w:i/>
          <w:sz w:val="24"/>
          <w:szCs w:val="24"/>
        </w:rPr>
        <w:t>gada</w:t>
      </w:r>
      <w:r w:rsidR="00AE0B54" w:rsidRPr="00AE0B54">
        <w:rPr>
          <w:rFonts w:ascii="Times New Roman" w:eastAsia="Times New Roman" w:hAnsi="Times New Roman" w:cs="Times New Roman"/>
          <w:sz w:val="24"/>
          <w:szCs w:val="24"/>
        </w:rPr>
        <w:t>)</w:t>
      </w:r>
      <w:r w:rsidR="005506A9">
        <w:rPr>
          <w:rFonts w:ascii="Times New Roman" w:eastAsia="Times New Roman" w:hAnsi="Times New Roman" w:cs="Times New Roman"/>
          <w:sz w:val="24"/>
          <w:szCs w:val="24"/>
        </w:rPr>
        <w:t>;</w:t>
      </w:r>
    </w:p>
    <w:p w14:paraId="3ACDA998" w14:textId="593E7180" w:rsidR="005506A9" w:rsidRDefault="005506A9"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MIDD</w:t>
      </w:r>
      <w:r w:rsidR="00AE0B54" w:rsidRPr="00AE0B54">
        <w:rPr>
          <w:rFonts w:ascii="Times New Roman" w:eastAsia="Times New Roman" w:hAnsi="Times New Roman" w:cs="Times New Roman"/>
          <w:sz w:val="24"/>
          <w:szCs w:val="24"/>
        </w:rPr>
        <w:t xml:space="preserve"> amatpersonām (</w:t>
      </w:r>
      <w:r w:rsidR="00AE0B54" w:rsidRPr="00AE0B54">
        <w:rPr>
          <w:rFonts w:ascii="Times New Roman" w:eastAsia="Times New Roman" w:hAnsi="Times New Roman" w:cs="Times New Roman"/>
          <w:i/>
          <w:sz w:val="24"/>
          <w:szCs w:val="24"/>
        </w:rPr>
        <w:t xml:space="preserve">no </w:t>
      </w:r>
      <w:bookmarkStart w:id="7" w:name="_Hlk105066253"/>
      <w:r w:rsidR="00AE0B54" w:rsidRPr="00AE0B54">
        <w:rPr>
          <w:rFonts w:ascii="Times New Roman" w:eastAsia="Times New Roman" w:hAnsi="Times New Roman" w:cs="Times New Roman"/>
          <w:i/>
          <w:sz w:val="24"/>
          <w:szCs w:val="24"/>
        </w:rPr>
        <w:t>2015.</w:t>
      </w:r>
      <w:bookmarkEnd w:id="7"/>
      <w:r w:rsidR="00E26B2E">
        <w:rPr>
          <w:rFonts w:ascii="Times New Roman" w:eastAsia="Times New Roman" w:hAnsi="Times New Roman" w:cs="Times New Roman"/>
          <w:i/>
          <w:sz w:val="24"/>
          <w:szCs w:val="24"/>
        </w:rPr>
        <w:t xml:space="preserve"> </w:t>
      </w:r>
      <w:r w:rsidR="0053628A">
        <w:rPr>
          <w:rFonts w:ascii="Times New Roman" w:eastAsia="Times New Roman" w:hAnsi="Times New Roman" w:cs="Times New Roman"/>
          <w:i/>
          <w:sz w:val="24"/>
          <w:szCs w:val="24"/>
        </w:rPr>
        <w:t>gada</w:t>
      </w:r>
      <w:r w:rsidR="001F7A85">
        <w:rPr>
          <w:rFonts w:ascii="Times New Roman" w:eastAsia="Times New Roman" w:hAnsi="Times New Roman" w:cs="Times New Roman"/>
          <w:i/>
          <w:sz w:val="24"/>
          <w:szCs w:val="24"/>
        </w:rPr>
        <w:t>, t.sk. apvienojot vienā regulējumā visas drošības iestādes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14:paraId="37CB3254" w14:textId="59B22239" w:rsidR="00AE0B54" w:rsidRPr="00AE0B54" w:rsidRDefault="0097354F" w:rsidP="00AE0B54">
      <w:pPr>
        <w:pStyle w:val="ListParagraph"/>
        <w:numPr>
          <w:ilvl w:val="0"/>
          <w:numId w:val="8"/>
        </w:numPr>
        <w:spacing w:after="120" w:line="276" w:lineRule="auto"/>
        <w:jc w:val="both"/>
        <w:rPr>
          <w:rFonts w:ascii="Times New Roman" w:eastAsia="Times New Roman" w:hAnsi="Times New Roman" w:cs="Times New Roman"/>
          <w:sz w:val="24"/>
          <w:szCs w:val="24"/>
        </w:rPr>
      </w:pPr>
      <w:r w:rsidRPr="0097354F">
        <w:rPr>
          <w:rFonts w:ascii="Times New Roman" w:eastAsia="Times New Roman" w:hAnsi="Times New Roman" w:cs="Times New Roman"/>
          <w:sz w:val="24"/>
          <w:szCs w:val="24"/>
        </w:rPr>
        <w:t>Neatliekamās medicīniskās palīdzības dienest</w:t>
      </w:r>
      <w:r>
        <w:rPr>
          <w:rFonts w:ascii="Times New Roman" w:eastAsia="Times New Roman" w:hAnsi="Times New Roman" w:cs="Times New Roman"/>
          <w:sz w:val="24"/>
          <w:szCs w:val="24"/>
        </w:rPr>
        <w:t xml:space="preserve">a (turpmāk – NMPD) </w:t>
      </w:r>
      <w:r w:rsidR="00AE0B54" w:rsidRPr="00AE0B54">
        <w:rPr>
          <w:rFonts w:ascii="Times New Roman" w:eastAsia="Times New Roman" w:hAnsi="Times New Roman" w:cs="Times New Roman"/>
          <w:sz w:val="24"/>
          <w:szCs w:val="24"/>
        </w:rPr>
        <w:t>neatliekamās medicīniskās palīdzības nodrošināšanā iesaistītajiem darbiniekiem (</w:t>
      </w:r>
      <w:r w:rsidR="00AE0B54" w:rsidRPr="00AE0B54">
        <w:rPr>
          <w:rFonts w:ascii="Times New Roman" w:eastAsia="Times New Roman" w:hAnsi="Times New Roman" w:cs="Times New Roman"/>
          <w:i/>
          <w:sz w:val="24"/>
          <w:szCs w:val="24"/>
        </w:rPr>
        <w:t>no 2016</w:t>
      </w:r>
      <w:r w:rsidR="0053628A">
        <w:rPr>
          <w:rFonts w:ascii="Times New Roman" w:eastAsia="Times New Roman" w:hAnsi="Times New Roman" w:cs="Times New Roman"/>
          <w:i/>
          <w:sz w:val="24"/>
          <w:szCs w:val="24"/>
        </w:rPr>
        <w:t>.</w:t>
      </w:r>
      <w:r w:rsidR="00E26B2E">
        <w:rPr>
          <w:rFonts w:ascii="Times New Roman" w:eastAsia="Times New Roman" w:hAnsi="Times New Roman" w:cs="Times New Roman"/>
          <w:i/>
          <w:sz w:val="24"/>
          <w:szCs w:val="24"/>
        </w:rPr>
        <w:t xml:space="preserve"> </w:t>
      </w:r>
      <w:r w:rsidR="0053628A">
        <w:rPr>
          <w:rFonts w:ascii="Times New Roman" w:eastAsia="Times New Roman" w:hAnsi="Times New Roman" w:cs="Times New Roman"/>
          <w:i/>
          <w:sz w:val="24"/>
          <w:szCs w:val="24"/>
        </w:rPr>
        <w:t>gada</w:t>
      </w:r>
      <w:r w:rsidR="00AE0B54" w:rsidRPr="00AE0B54">
        <w:rPr>
          <w:rFonts w:ascii="Times New Roman" w:eastAsia="Times New Roman" w:hAnsi="Times New Roman" w:cs="Times New Roman"/>
          <w:sz w:val="24"/>
          <w:szCs w:val="24"/>
        </w:rPr>
        <w:t>).</w:t>
      </w:r>
    </w:p>
    <w:p w14:paraId="152CABEA" w14:textId="78E2AE14" w:rsidR="00863FBA" w:rsidRDefault="00863FBA" w:rsidP="00AE0B54">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Faktiski esošā izdienas pensiju sistēma ir izveidota decentralizēta, kur katras jomas izdienas pensijas regulē savs </w:t>
      </w:r>
      <w:r w:rsidR="003B710F">
        <w:rPr>
          <w:rFonts w:ascii="Times New Roman" w:eastAsia="Times New Roman" w:hAnsi="Times New Roman" w:cs="Times New Roman"/>
          <w:sz w:val="24"/>
          <w:szCs w:val="24"/>
        </w:rPr>
        <w:t>likums</w:t>
      </w:r>
      <w:r>
        <w:rPr>
          <w:rFonts w:ascii="Times New Roman" w:eastAsia="Times New Roman" w:hAnsi="Times New Roman" w:cs="Times New Roman"/>
          <w:sz w:val="24"/>
          <w:szCs w:val="24"/>
        </w:rPr>
        <w:t>:</w:t>
      </w:r>
    </w:p>
    <w:p w14:paraId="060C7B7C" w14:textId="688B550F" w:rsidR="003B710F" w:rsidRDefault="003B710F"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sidRPr="003B710F">
        <w:rPr>
          <w:rFonts w:ascii="Times New Roman" w:eastAsia="Times New Roman" w:hAnsi="Times New Roman" w:cs="Times New Roman"/>
          <w:sz w:val="24"/>
          <w:szCs w:val="24"/>
        </w:rPr>
        <w:t>„Par izdienas pensijām Iekšlietu ministrijas sistēmas darbiniekiem ar speciālajām dienesta pakāpēm”, spēkā no 30.04.1998</w:t>
      </w:r>
      <w:r>
        <w:rPr>
          <w:rFonts w:ascii="Times New Roman" w:eastAsia="Times New Roman" w:hAnsi="Times New Roman" w:cs="Times New Roman"/>
          <w:sz w:val="24"/>
          <w:szCs w:val="24"/>
        </w:rPr>
        <w:t>.;</w:t>
      </w:r>
    </w:p>
    <w:p w14:paraId="481007B6" w14:textId="444B193C" w:rsidR="003B710F" w:rsidRDefault="003B710F"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B710F">
        <w:rPr>
          <w:rFonts w:ascii="Times New Roman" w:eastAsia="Times New Roman" w:hAnsi="Times New Roman" w:cs="Times New Roman"/>
          <w:sz w:val="24"/>
          <w:szCs w:val="24"/>
        </w:rPr>
        <w:t>Militārpersonu izdienas pensiju likums</w:t>
      </w:r>
      <w:r>
        <w:rPr>
          <w:rFonts w:ascii="Times New Roman" w:eastAsia="Times New Roman" w:hAnsi="Times New Roman" w:cs="Times New Roman"/>
          <w:sz w:val="24"/>
          <w:szCs w:val="24"/>
        </w:rPr>
        <w:t>”</w:t>
      </w:r>
      <w:r w:rsidRPr="003B710F">
        <w:rPr>
          <w:rFonts w:ascii="Times New Roman" w:eastAsia="Times New Roman" w:hAnsi="Times New Roman" w:cs="Times New Roman"/>
          <w:sz w:val="24"/>
          <w:szCs w:val="24"/>
        </w:rPr>
        <w:t>, spēkā no 15.04.1998</w:t>
      </w:r>
      <w:r>
        <w:rPr>
          <w:rFonts w:ascii="Times New Roman" w:eastAsia="Times New Roman" w:hAnsi="Times New Roman" w:cs="Times New Roman"/>
          <w:sz w:val="24"/>
          <w:szCs w:val="24"/>
        </w:rPr>
        <w:t>.;</w:t>
      </w:r>
    </w:p>
    <w:p w14:paraId="1C8D0855" w14:textId="61A11DC4" w:rsidR="003B710F" w:rsidRDefault="003B710F"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B710F">
        <w:rPr>
          <w:rFonts w:ascii="Times New Roman" w:eastAsia="Times New Roman" w:hAnsi="Times New Roman" w:cs="Times New Roman"/>
          <w:sz w:val="24"/>
          <w:szCs w:val="24"/>
        </w:rPr>
        <w:t>Prokuroru izdienas pensiju likums</w:t>
      </w:r>
      <w:r>
        <w:rPr>
          <w:rFonts w:ascii="Times New Roman" w:eastAsia="Times New Roman" w:hAnsi="Times New Roman" w:cs="Times New Roman"/>
          <w:sz w:val="24"/>
          <w:szCs w:val="24"/>
        </w:rPr>
        <w:t xml:space="preserve">”, spēkā no </w:t>
      </w:r>
      <w:r w:rsidRPr="003B710F">
        <w:rPr>
          <w:rFonts w:ascii="Times New Roman" w:eastAsia="Times New Roman" w:hAnsi="Times New Roman" w:cs="Times New Roman"/>
          <w:sz w:val="24"/>
          <w:szCs w:val="24"/>
        </w:rPr>
        <w:t>01.01.2000.</w:t>
      </w:r>
      <w:r>
        <w:rPr>
          <w:rFonts w:ascii="Times New Roman" w:eastAsia="Times New Roman" w:hAnsi="Times New Roman" w:cs="Times New Roman"/>
          <w:sz w:val="24"/>
          <w:szCs w:val="24"/>
        </w:rPr>
        <w:t>;</w:t>
      </w:r>
    </w:p>
    <w:p w14:paraId="7CFFE481" w14:textId="53A1A4D4" w:rsidR="00933D0D" w:rsidRDefault="00933D0D"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933D0D">
        <w:rPr>
          <w:rFonts w:ascii="Times New Roman" w:eastAsia="Times New Roman" w:hAnsi="Times New Roman" w:cs="Times New Roman"/>
          <w:sz w:val="24"/>
          <w:szCs w:val="24"/>
        </w:rPr>
        <w:t>Valsts un pašvaldību profesionālo orķestru, koru, koncertorganizāciju, teātru un cirka mākslinieku izdienas pensiju un baleta mākslinieku pabalsta par radošo darbu likums</w:t>
      </w:r>
      <w:r>
        <w:rPr>
          <w:rFonts w:ascii="Times New Roman" w:eastAsia="Times New Roman" w:hAnsi="Times New Roman" w:cs="Times New Roman"/>
          <w:sz w:val="24"/>
          <w:szCs w:val="24"/>
        </w:rPr>
        <w:t xml:space="preserve">”, spēkā no </w:t>
      </w:r>
      <w:r w:rsidRPr="00933D0D">
        <w:rPr>
          <w:rFonts w:ascii="Times New Roman" w:eastAsia="Times New Roman" w:hAnsi="Times New Roman" w:cs="Times New Roman"/>
          <w:sz w:val="24"/>
          <w:szCs w:val="24"/>
        </w:rPr>
        <w:t>01.01.2005.</w:t>
      </w:r>
      <w:r>
        <w:rPr>
          <w:rFonts w:ascii="Times New Roman" w:eastAsia="Times New Roman" w:hAnsi="Times New Roman" w:cs="Times New Roman"/>
          <w:sz w:val="24"/>
          <w:szCs w:val="24"/>
        </w:rPr>
        <w:t>;</w:t>
      </w:r>
    </w:p>
    <w:p w14:paraId="7B3D3686" w14:textId="78500C46" w:rsidR="00933D0D" w:rsidRDefault="00933D0D"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933D0D">
        <w:rPr>
          <w:rFonts w:ascii="Times New Roman" w:eastAsia="Times New Roman" w:hAnsi="Times New Roman" w:cs="Times New Roman"/>
          <w:sz w:val="24"/>
          <w:szCs w:val="24"/>
        </w:rPr>
        <w:t>Tiesnešu izdienas pensiju likums</w:t>
      </w:r>
      <w:r>
        <w:rPr>
          <w:rFonts w:ascii="Times New Roman" w:eastAsia="Times New Roman" w:hAnsi="Times New Roman" w:cs="Times New Roman"/>
          <w:sz w:val="24"/>
          <w:szCs w:val="24"/>
        </w:rPr>
        <w:t xml:space="preserve">”, spēkā no </w:t>
      </w:r>
      <w:r w:rsidRPr="00933D0D">
        <w:rPr>
          <w:rFonts w:ascii="Times New Roman" w:eastAsia="Times New Roman" w:hAnsi="Times New Roman" w:cs="Times New Roman"/>
          <w:sz w:val="24"/>
          <w:szCs w:val="24"/>
        </w:rPr>
        <w:t>21.07.2006.</w:t>
      </w:r>
      <w:r w:rsidR="0053628A">
        <w:rPr>
          <w:rFonts w:ascii="Times New Roman" w:eastAsia="Times New Roman" w:hAnsi="Times New Roman" w:cs="Times New Roman"/>
          <w:sz w:val="24"/>
          <w:szCs w:val="24"/>
        </w:rPr>
        <w:t>;</w:t>
      </w:r>
    </w:p>
    <w:p w14:paraId="31F3D117" w14:textId="74F60A37" w:rsidR="0053628A" w:rsidRDefault="0053628A"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53628A">
        <w:rPr>
          <w:rFonts w:ascii="Times New Roman" w:eastAsia="Times New Roman" w:hAnsi="Times New Roman" w:cs="Times New Roman"/>
          <w:sz w:val="24"/>
          <w:szCs w:val="24"/>
        </w:rPr>
        <w:t>Diplomātu izdienas pensiju likums</w:t>
      </w:r>
      <w:r>
        <w:rPr>
          <w:rFonts w:ascii="Times New Roman" w:eastAsia="Times New Roman" w:hAnsi="Times New Roman" w:cs="Times New Roman"/>
          <w:sz w:val="24"/>
          <w:szCs w:val="24"/>
        </w:rPr>
        <w:t xml:space="preserve">”, spēkā no </w:t>
      </w:r>
      <w:r w:rsidRPr="0053628A">
        <w:rPr>
          <w:rFonts w:ascii="Times New Roman" w:eastAsia="Times New Roman" w:hAnsi="Times New Roman" w:cs="Times New Roman"/>
          <w:sz w:val="24"/>
          <w:szCs w:val="24"/>
        </w:rPr>
        <w:t>01.01.2007.</w:t>
      </w:r>
      <w:r>
        <w:rPr>
          <w:rFonts w:ascii="Times New Roman" w:eastAsia="Times New Roman" w:hAnsi="Times New Roman" w:cs="Times New Roman"/>
          <w:sz w:val="24"/>
          <w:szCs w:val="24"/>
        </w:rPr>
        <w:t>;</w:t>
      </w:r>
    </w:p>
    <w:p w14:paraId="1DF2D2D9" w14:textId="1EB8B099" w:rsidR="0053628A" w:rsidRDefault="0053628A"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53628A">
        <w:rPr>
          <w:rFonts w:ascii="Times New Roman" w:eastAsia="Times New Roman" w:hAnsi="Times New Roman" w:cs="Times New Roman"/>
          <w:sz w:val="24"/>
          <w:szCs w:val="24"/>
        </w:rPr>
        <w:t>Korupcijas novēršanas un apkarošanas biroja amatpersonu izdienas pensiju likums</w:t>
      </w:r>
      <w:r>
        <w:rPr>
          <w:rFonts w:ascii="Times New Roman" w:eastAsia="Times New Roman" w:hAnsi="Times New Roman" w:cs="Times New Roman"/>
          <w:sz w:val="24"/>
          <w:szCs w:val="24"/>
        </w:rPr>
        <w:t xml:space="preserve">”, spēkā no </w:t>
      </w:r>
      <w:r w:rsidRPr="0053628A">
        <w:rPr>
          <w:rFonts w:ascii="Times New Roman" w:eastAsia="Times New Roman" w:hAnsi="Times New Roman" w:cs="Times New Roman"/>
          <w:sz w:val="24"/>
          <w:szCs w:val="24"/>
        </w:rPr>
        <w:t>01.01.2009.</w:t>
      </w:r>
      <w:r>
        <w:rPr>
          <w:rFonts w:ascii="Times New Roman" w:eastAsia="Times New Roman" w:hAnsi="Times New Roman" w:cs="Times New Roman"/>
          <w:sz w:val="24"/>
          <w:szCs w:val="24"/>
        </w:rPr>
        <w:t>;</w:t>
      </w:r>
    </w:p>
    <w:p w14:paraId="02288BE4" w14:textId="2E5B9F98" w:rsidR="003B710F" w:rsidRDefault="003B710F"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B710F">
        <w:rPr>
          <w:rFonts w:ascii="Times New Roman" w:eastAsia="Times New Roman" w:hAnsi="Times New Roman" w:cs="Times New Roman"/>
          <w:sz w:val="24"/>
          <w:szCs w:val="24"/>
        </w:rPr>
        <w:t>Valsts drošības iestāžu amatpersonu izdienas pensiju likums</w:t>
      </w:r>
      <w:r>
        <w:rPr>
          <w:rFonts w:ascii="Times New Roman" w:eastAsia="Times New Roman" w:hAnsi="Times New Roman" w:cs="Times New Roman"/>
          <w:sz w:val="24"/>
          <w:szCs w:val="24"/>
        </w:rPr>
        <w:t xml:space="preserve">”, spēkā no </w:t>
      </w:r>
      <w:r w:rsidRPr="003B710F">
        <w:rPr>
          <w:rFonts w:ascii="Times New Roman" w:eastAsia="Times New Roman" w:hAnsi="Times New Roman" w:cs="Times New Roman"/>
          <w:sz w:val="24"/>
          <w:szCs w:val="24"/>
        </w:rPr>
        <w:t>17.06.2015.</w:t>
      </w:r>
      <w:r>
        <w:rPr>
          <w:rFonts w:ascii="Times New Roman" w:eastAsia="Times New Roman" w:hAnsi="Times New Roman" w:cs="Times New Roman"/>
          <w:sz w:val="24"/>
          <w:szCs w:val="24"/>
        </w:rPr>
        <w:t>;</w:t>
      </w:r>
    </w:p>
    <w:p w14:paraId="0C066509" w14:textId="40BDB501" w:rsidR="0053628A" w:rsidRPr="003B710F" w:rsidRDefault="0053628A" w:rsidP="003B710F">
      <w:pPr>
        <w:pStyle w:val="ListParagraph"/>
        <w:numPr>
          <w:ilvl w:val="0"/>
          <w:numId w:val="9"/>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53628A">
        <w:rPr>
          <w:rFonts w:ascii="Times New Roman" w:eastAsia="Times New Roman" w:hAnsi="Times New Roman" w:cs="Times New Roman"/>
          <w:sz w:val="24"/>
          <w:szCs w:val="24"/>
        </w:rPr>
        <w:t>Neatliekamās medicīniskās palīdzības dienesta neatliekamās medicīniskās palīdzības nodrošināšanā iesaistīto darbinieku izdienas pensiju likums</w:t>
      </w:r>
      <w:r>
        <w:rPr>
          <w:rFonts w:ascii="Times New Roman" w:eastAsia="Times New Roman" w:hAnsi="Times New Roman" w:cs="Times New Roman"/>
          <w:sz w:val="24"/>
          <w:szCs w:val="24"/>
        </w:rPr>
        <w:t xml:space="preserve">”, spēkā no </w:t>
      </w:r>
      <w:r w:rsidRPr="0053628A">
        <w:rPr>
          <w:rFonts w:ascii="Times New Roman" w:eastAsia="Times New Roman" w:hAnsi="Times New Roman" w:cs="Times New Roman"/>
          <w:sz w:val="24"/>
          <w:szCs w:val="24"/>
        </w:rPr>
        <w:t>01.01.2016.</w:t>
      </w:r>
    </w:p>
    <w:p w14:paraId="7880152B" w14:textId="4CCB2A1A" w:rsidR="00E2487A" w:rsidRDefault="0053628A" w:rsidP="00AE0B54">
      <w:pPr>
        <w:spacing w:after="120" w:line="276" w:lineRule="auto"/>
        <w:jc w:val="both"/>
        <w:rPr>
          <w:rFonts w:ascii="Times New Roman" w:eastAsia="Times New Roman" w:hAnsi="Times New Roman" w:cs="Times New Roman"/>
          <w:sz w:val="24"/>
          <w:szCs w:val="24"/>
        </w:rPr>
      </w:pPr>
      <w:r w:rsidRPr="0053628A">
        <w:rPr>
          <w:rFonts w:ascii="Times New Roman" w:eastAsia="Times New Roman" w:hAnsi="Times New Roman" w:cs="Times New Roman"/>
          <w:sz w:val="24"/>
          <w:szCs w:val="24"/>
        </w:rPr>
        <w:t xml:space="preserve">Izdienas pensijas </w:t>
      </w:r>
      <w:r w:rsidR="00827CA3">
        <w:rPr>
          <w:rFonts w:ascii="Times New Roman" w:eastAsia="Times New Roman" w:hAnsi="Times New Roman" w:cs="Times New Roman"/>
          <w:sz w:val="24"/>
          <w:szCs w:val="24"/>
        </w:rPr>
        <w:t xml:space="preserve">lielākoties </w:t>
      </w:r>
      <w:r w:rsidRPr="0053628A">
        <w:rPr>
          <w:rFonts w:ascii="Times New Roman" w:eastAsia="Times New Roman" w:hAnsi="Times New Roman" w:cs="Times New Roman"/>
          <w:sz w:val="24"/>
          <w:szCs w:val="24"/>
        </w:rPr>
        <w:t>piešķir</w:t>
      </w:r>
      <w:r>
        <w:rPr>
          <w:rFonts w:ascii="Times New Roman" w:eastAsia="Times New Roman" w:hAnsi="Times New Roman" w:cs="Times New Roman"/>
          <w:sz w:val="24"/>
          <w:szCs w:val="24"/>
        </w:rPr>
        <w:t xml:space="preserve">, pamatojoties uz </w:t>
      </w:r>
      <w:r w:rsidR="00834ABD">
        <w:rPr>
          <w:rFonts w:ascii="Times New Roman" w:eastAsia="Times New Roman" w:hAnsi="Times New Roman" w:cs="Times New Roman"/>
          <w:sz w:val="24"/>
          <w:szCs w:val="24"/>
        </w:rPr>
        <w:t xml:space="preserve">personas </w:t>
      </w:r>
      <w:r w:rsidRPr="0053628A">
        <w:rPr>
          <w:rFonts w:ascii="Times New Roman" w:eastAsia="Times New Roman" w:hAnsi="Times New Roman" w:cs="Times New Roman"/>
          <w:sz w:val="24"/>
          <w:szCs w:val="24"/>
        </w:rPr>
        <w:t>nostrādāt</w:t>
      </w:r>
      <w:r>
        <w:rPr>
          <w:rFonts w:ascii="Times New Roman" w:eastAsia="Times New Roman" w:hAnsi="Times New Roman" w:cs="Times New Roman"/>
          <w:sz w:val="24"/>
          <w:szCs w:val="24"/>
        </w:rPr>
        <w:t>o</w:t>
      </w:r>
      <w:r w:rsidRPr="0053628A">
        <w:rPr>
          <w:rFonts w:ascii="Times New Roman" w:eastAsia="Times New Roman" w:hAnsi="Times New Roman" w:cs="Times New Roman"/>
          <w:sz w:val="24"/>
          <w:szCs w:val="24"/>
        </w:rPr>
        <w:t xml:space="preserve"> laik</w:t>
      </w:r>
      <w:r>
        <w:rPr>
          <w:rFonts w:ascii="Times New Roman" w:eastAsia="Times New Roman" w:hAnsi="Times New Roman" w:cs="Times New Roman"/>
          <w:sz w:val="24"/>
          <w:szCs w:val="24"/>
        </w:rPr>
        <w:t>u</w:t>
      </w:r>
      <w:r w:rsidRPr="0053628A">
        <w:rPr>
          <w:rFonts w:ascii="Times New Roman" w:eastAsia="Times New Roman" w:hAnsi="Times New Roman" w:cs="Times New Roman"/>
          <w:sz w:val="24"/>
          <w:szCs w:val="24"/>
        </w:rPr>
        <w:t xml:space="preserve"> konkrētajā amatā, profesijā vai izdienas laik</w:t>
      </w:r>
      <w:r>
        <w:rPr>
          <w:rFonts w:ascii="Times New Roman" w:eastAsia="Times New Roman" w:hAnsi="Times New Roman" w:cs="Times New Roman"/>
          <w:sz w:val="24"/>
          <w:szCs w:val="24"/>
        </w:rPr>
        <w:t xml:space="preserve">u un </w:t>
      </w:r>
      <w:r w:rsidRPr="0053628A">
        <w:rPr>
          <w:rFonts w:ascii="Times New Roman" w:eastAsia="Times New Roman" w:hAnsi="Times New Roman" w:cs="Times New Roman"/>
          <w:sz w:val="24"/>
          <w:szCs w:val="24"/>
        </w:rPr>
        <w:t>personas sasniegt</w:t>
      </w:r>
      <w:r>
        <w:rPr>
          <w:rFonts w:ascii="Times New Roman" w:eastAsia="Times New Roman" w:hAnsi="Times New Roman" w:cs="Times New Roman"/>
          <w:sz w:val="24"/>
          <w:szCs w:val="24"/>
        </w:rPr>
        <w:t>o</w:t>
      </w:r>
      <w:r w:rsidRPr="0053628A">
        <w:rPr>
          <w:rFonts w:ascii="Times New Roman" w:eastAsia="Times New Roman" w:hAnsi="Times New Roman" w:cs="Times New Roman"/>
          <w:sz w:val="24"/>
          <w:szCs w:val="24"/>
        </w:rPr>
        <w:t xml:space="preserve"> vecum</w:t>
      </w:r>
      <w:r>
        <w:rPr>
          <w:rFonts w:ascii="Times New Roman" w:eastAsia="Times New Roman" w:hAnsi="Times New Roman" w:cs="Times New Roman"/>
          <w:sz w:val="24"/>
          <w:szCs w:val="24"/>
        </w:rPr>
        <w:t>u</w:t>
      </w:r>
      <w:r w:rsidRPr="0053628A">
        <w:rPr>
          <w:rFonts w:ascii="Times New Roman" w:eastAsia="Times New Roman" w:hAnsi="Times New Roman" w:cs="Times New Roman"/>
          <w:sz w:val="24"/>
          <w:szCs w:val="24"/>
        </w:rPr>
        <w:t>.</w:t>
      </w:r>
      <w:r w:rsidR="00827CA3">
        <w:rPr>
          <w:rFonts w:ascii="Times New Roman" w:eastAsia="Times New Roman" w:hAnsi="Times New Roman" w:cs="Times New Roman"/>
          <w:sz w:val="24"/>
          <w:szCs w:val="24"/>
        </w:rPr>
        <w:t xml:space="preserve"> Tomēr p</w:t>
      </w:r>
      <w:r w:rsidR="00827CA3" w:rsidRPr="00827CA3">
        <w:rPr>
          <w:rFonts w:ascii="Times New Roman" w:eastAsia="Times New Roman" w:hAnsi="Times New Roman" w:cs="Times New Roman"/>
          <w:sz w:val="24"/>
          <w:szCs w:val="24"/>
        </w:rPr>
        <w:t xml:space="preserve">ensiju saņēmēju grupas un nosacījumi ir </w:t>
      </w:r>
      <w:r w:rsidR="00827CA3" w:rsidRPr="00827CA3">
        <w:rPr>
          <w:rFonts w:ascii="Times New Roman" w:eastAsia="Times New Roman" w:hAnsi="Times New Roman" w:cs="Times New Roman"/>
          <w:b/>
          <w:bCs/>
          <w:sz w:val="24"/>
          <w:szCs w:val="24"/>
        </w:rPr>
        <w:t xml:space="preserve">pievienoti situatīvi, ar konkrētu </w:t>
      </w:r>
      <w:r w:rsidR="00827CA3">
        <w:rPr>
          <w:rFonts w:ascii="Times New Roman" w:eastAsia="Times New Roman" w:hAnsi="Times New Roman" w:cs="Times New Roman"/>
          <w:b/>
          <w:bCs/>
          <w:sz w:val="24"/>
          <w:szCs w:val="24"/>
        </w:rPr>
        <w:t xml:space="preserve">nozarisko </w:t>
      </w:r>
      <w:r w:rsidR="00827CA3" w:rsidRPr="00827CA3">
        <w:rPr>
          <w:rFonts w:ascii="Times New Roman" w:eastAsia="Times New Roman" w:hAnsi="Times New Roman" w:cs="Times New Roman"/>
          <w:b/>
          <w:bCs/>
          <w:sz w:val="24"/>
          <w:szCs w:val="24"/>
        </w:rPr>
        <w:t>motivāciju</w:t>
      </w:r>
      <w:r w:rsidR="00827CA3">
        <w:rPr>
          <w:rFonts w:ascii="Times New Roman" w:eastAsia="Times New Roman" w:hAnsi="Times New Roman" w:cs="Times New Roman"/>
          <w:b/>
          <w:bCs/>
          <w:sz w:val="24"/>
          <w:szCs w:val="24"/>
        </w:rPr>
        <w:t xml:space="preserve">, kas </w:t>
      </w:r>
      <w:r w:rsidR="00827CA3">
        <w:rPr>
          <w:rFonts w:ascii="Times New Roman" w:eastAsia="Times New Roman" w:hAnsi="Times New Roman" w:cs="Times New Roman"/>
          <w:sz w:val="24"/>
          <w:szCs w:val="24"/>
        </w:rPr>
        <w:t xml:space="preserve">ir segmentējis </w:t>
      </w:r>
      <w:r w:rsidR="00834ABD">
        <w:rPr>
          <w:rFonts w:ascii="Times New Roman" w:eastAsia="Times New Roman" w:hAnsi="Times New Roman" w:cs="Times New Roman"/>
          <w:sz w:val="24"/>
          <w:szCs w:val="24"/>
        </w:rPr>
        <w:t>izdienas pensiju normatīv</w:t>
      </w:r>
      <w:r w:rsidR="00827CA3">
        <w:rPr>
          <w:rFonts w:ascii="Times New Roman" w:eastAsia="Times New Roman" w:hAnsi="Times New Roman" w:cs="Times New Roman"/>
          <w:sz w:val="24"/>
          <w:szCs w:val="24"/>
        </w:rPr>
        <w:t>o</w:t>
      </w:r>
      <w:r w:rsidR="00834ABD">
        <w:rPr>
          <w:rFonts w:ascii="Times New Roman" w:eastAsia="Times New Roman" w:hAnsi="Times New Roman" w:cs="Times New Roman"/>
          <w:sz w:val="24"/>
          <w:szCs w:val="24"/>
        </w:rPr>
        <w:t xml:space="preserve"> ietvar</w:t>
      </w:r>
      <w:r w:rsidR="00827CA3">
        <w:rPr>
          <w:rFonts w:ascii="Times New Roman" w:eastAsia="Times New Roman" w:hAnsi="Times New Roman" w:cs="Times New Roman"/>
          <w:sz w:val="24"/>
          <w:szCs w:val="24"/>
        </w:rPr>
        <w:t xml:space="preserve">u, radot </w:t>
      </w:r>
      <w:r w:rsidR="00834ABD">
        <w:rPr>
          <w:rFonts w:ascii="Times New Roman" w:eastAsia="Times New Roman" w:hAnsi="Times New Roman" w:cs="Times New Roman"/>
          <w:sz w:val="24"/>
          <w:szCs w:val="24"/>
        </w:rPr>
        <w:t>būtisk</w:t>
      </w:r>
      <w:r w:rsidR="00827CA3">
        <w:rPr>
          <w:rFonts w:ascii="Times New Roman" w:eastAsia="Times New Roman" w:hAnsi="Times New Roman" w:cs="Times New Roman"/>
          <w:sz w:val="24"/>
          <w:szCs w:val="24"/>
        </w:rPr>
        <w:t xml:space="preserve">as </w:t>
      </w:r>
      <w:r w:rsidR="00834ABD">
        <w:rPr>
          <w:rFonts w:ascii="Times New Roman" w:eastAsia="Times New Roman" w:hAnsi="Times New Roman" w:cs="Times New Roman"/>
          <w:sz w:val="24"/>
          <w:szCs w:val="24"/>
        </w:rPr>
        <w:t>atšķirīb</w:t>
      </w:r>
      <w:r w:rsidR="00827CA3">
        <w:rPr>
          <w:rFonts w:ascii="Times New Roman" w:eastAsia="Times New Roman" w:hAnsi="Times New Roman" w:cs="Times New Roman"/>
          <w:sz w:val="24"/>
          <w:szCs w:val="24"/>
        </w:rPr>
        <w:t xml:space="preserve">as un nevienlīdzības gan </w:t>
      </w:r>
      <w:r w:rsidR="00834ABD">
        <w:rPr>
          <w:rFonts w:ascii="Times New Roman" w:eastAsia="Times New Roman" w:hAnsi="Times New Roman" w:cs="Times New Roman"/>
          <w:sz w:val="24"/>
          <w:szCs w:val="24"/>
        </w:rPr>
        <w:t>izdienas pensiju piešķiršanā</w:t>
      </w:r>
      <w:r w:rsidR="00827CA3">
        <w:rPr>
          <w:rFonts w:ascii="Times New Roman" w:eastAsia="Times New Roman" w:hAnsi="Times New Roman" w:cs="Times New Roman"/>
          <w:sz w:val="24"/>
          <w:szCs w:val="24"/>
        </w:rPr>
        <w:t xml:space="preserve">, gan </w:t>
      </w:r>
      <w:r w:rsidR="00834ABD">
        <w:rPr>
          <w:rFonts w:ascii="Times New Roman" w:eastAsia="Times New Roman" w:hAnsi="Times New Roman" w:cs="Times New Roman"/>
          <w:sz w:val="24"/>
          <w:szCs w:val="24"/>
        </w:rPr>
        <w:t>aprēķināšanā starp resoriem</w:t>
      </w:r>
      <w:r w:rsidR="00827CA3">
        <w:rPr>
          <w:rFonts w:ascii="Times New Roman" w:eastAsia="Times New Roman" w:hAnsi="Times New Roman" w:cs="Times New Roman"/>
          <w:sz w:val="24"/>
          <w:szCs w:val="24"/>
        </w:rPr>
        <w:t>, kā arī tās n</w:t>
      </w:r>
      <w:r w:rsidR="00827CA3" w:rsidRPr="00827CA3">
        <w:rPr>
          <w:rFonts w:ascii="Times New Roman" w:eastAsia="Times New Roman" w:hAnsi="Times New Roman" w:cs="Times New Roman"/>
          <w:b/>
          <w:bCs/>
          <w:sz w:val="24"/>
          <w:szCs w:val="24"/>
        </w:rPr>
        <w:t>av pārskatīt</w:t>
      </w:r>
      <w:r w:rsidR="00827CA3">
        <w:rPr>
          <w:rFonts w:ascii="Times New Roman" w:eastAsia="Times New Roman" w:hAnsi="Times New Roman" w:cs="Times New Roman"/>
          <w:b/>
          <w:bCs/>
          <w:sz w:val="24"/>
          <w:szCs w:val="24"/>
        </w:rPr>
        <w:t xml:space="preserve">as </w:t>
      </w:r>
      <w:r w:rsidR="00827CA3" w:rsidRPr="00827CA3">
        <w:rPr>
          <w:rFonts w:ascii="Times New Roman" w:eastAsia="Times New Roman" w:hAnsi="Times New Roman" w:cs="Times New Roman"/>
          <w:b/>
          <w:bCs/>
          <w:sz w:val="24"/>
          <w:szCs w:val="24"/>
        </w:rPr>
        <w:t>mainoties apstākļiem</w:t>
      </w:r>
      <w:r w:rsidR="00730B7B">
        <w:rPr>
          <w:rFonts w:ascii="Times New Roman" w:eastAsia="Times New Roman" w:hAnsi="Times New Roman" w:cs="Times New Roman"/>
          <w:b/>
          <w:bCs/>
          <w:sz w:val="24"/>
          <w:szCs w:val="24"/>
        </w:rPr>
        <w:t xml:space="preserve"> nozarēs un</w:t>
      </w:r>
      <w:proofErr w:type="gramStart"/>
      <w:r w:rsidR="00730B7B">
        <w:rPr>
          <w:rFonts w:ascii="Times New Roman" w:eastAsia="Times New Roman" w:hAnsi="Times New Roman" w:cs="Times New Roman"/>
          <w:b/>
          <w:bCs/>
          <w:sz w:val="24"/>
          <w:szCs w:val="24"/>
        </w:rPr>
        <w:t xml:space="preserve">  </w:t>
      </w:r>
      <w:proofErr w:type="gramEnd"/>
      <w:r w:rsidR="00730B7B">
        <w:rPr>
          <w:rFonts w:ascii="Times New Roman" w:eastAsia="Times New Roman" w:hAnsi="Times New Roman" w:cs="Times New Roman"/>
          <w:b/>
          <w:bCs/>
          <w:sz w:val="24"/>
          <w:szCs w:val="24"/>
        </w:rPr>
        <w:t>kopējā darba tirgū Latvijā</w:t>
      </w:r>
      <w:r w:rsidR="00827CA3">
        <w:rPr>
          <w:rFonts w:ascii="Times New Roman" w:eastAsia="Times New Roman" w:hAnsi="Times New Roman" w:cs="Times New Roman"/>
          <w:b/>
          <w:bCs/>
          <w:sz w:val="24"/>
          <w:szCs w:val="24"/>
        </w:rPr>
        <w:t>.</w:t>
      </w:r>
    </w:p>
    <w:p w14:paraId="2AC3321C" w14:textId="77777777" w:rsidR="00E2487A" w:rsidRDefault="00E2487A" w:rsidP="00AE0B54">
      <w:pPr>
        <w:spacing w:after="120" w:line="276" w:lineRule="auto"/>
        <w:jc w:val="both"/>
        <w:rPr>
          <w:rFonts w:ascii="Times New Roman" w:eastAsia="Times New Roman" w:hAnsi="Times New Roman" w:cs="Times New Roman"/>
          <w:sz w:val="24"/>
          <w:szCs w:val="24"/>
        </w:rPr>
      </w:pPr>
    </w:p>
    <w:p w14:paraId="3AD65990"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449D5E4B" w14:textId="51B53C7A" w:rsidR="00863FBA" w:rsidRPr="00E2487A" w:rsidRDefault="00834ABD" w:rsidP="00E2487A">
      <w:pPr>
        <w:pStyle w:val="ListParagraph"/>
        <w:numPr>
          <w:ilvl w:val="2"/>
          <w:numId w:val="23"/>
        </w:numPr>
        <w:spacing w:after="120" w:line="276" w:lineRule="auto"/>
        <w:jc w:val="both"/>
        <w:rPr>
          <w:rFonts w:ascii="Times New Roman" w:eastAsia="Times New Roman" w:hAnsi="Times New Roman" w:cs="Times New Roman"/>
          <w:b/>
          <w:bCs/>
          <w:sz w:val="24"/>
          <w:szCs w:val="24"/>
        </w:rPr>
      </w:pPr>
      <w:r w:rsidRPr="00E2487A">
        <w:rPr>
          <w:rFonts w:ascii="Times New Roman" w:eastAsia="Times New Roman" w:hAnsi="Times New Roman" w:cs="Times New Roman"/>
          <w:b/>
          <w:bCs/>
          <w:sz w:val="24"/>
          <w:szCs w:val="24"/>
        </w:rPr>
        <w:lastRenderedPageBreak/>
        <w:t>Pensionēšanās vecums</w:t>
      </w:r>
    </w:p>
    <w:p w14:paraId="0BA5C573" w14:textId="1BD3C84D" w:rsidR="0090442F" w:rsidRDefault="0090442F" w:rsidP="0090442F">
      <w:pPr>
        <w:spacing w:after="120" w:line="276" w:lineRule="auto"/>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 xml:space="preserve">Izdienas pensijas pieprasīšanas vecums </w:t>
      </w:r>
      <w:r>
        <w:rPr>
          <w:rFonts w:ascii="Times New Roman" w:eastAsia="Times New Roman" w:hAnsi="Times New Roman" w:cs="Times New Roman"/>
          <w:sz w:val="24"/>
          <w:szCs w:val="24"/>
        </w:rPr>
        <w:t xml:space="preserve">Latvijā </w:t>
      </w:r>
      <w:r w:rsidRPr="00AE0B54">
        <w:rPr>
          <w:rFonts w:ascii="Times New Roman" w:eastAsia="Times New Roman" w:hAnsi="Times New Roman" w:cs="Times New Roman"/>
          <w:sz w:val="24"/>
          <w:szCs w:val="24"/>
        </w:rPr>
        <w:t xml:space="preserve">ir robežās no 38 līdz </w:t>
      </w:r>
      <w:r w:rsidR="007A7175">
        <w:rPr>
          <w:rFonts w:ascii="Times New Roman" w:eastAsia="Times New Roman" w:hAnsi="Times New Roman" w:cs="Times New Roman"/>
          <w:sz w:val="24"/>
          <w:szCs w:val="24"/>
        </w:rPr>
        <w:t>65</w:t>
      </w:r>
      <w:r w:rsidRPr="00AE0B54">
        <w:rPr>
          <w:rFonts w:ascii="Times New Roman" w:eastAsia="Times New Roman" w:hAnsi="Times New Roman" w:cs="Times New Roman"/>
          <w:sz w:val="24"/>
          <w:szCs w:val="24"/>
        </w:rPr>
        <w:t xml:space="preserve"> gadiem</w:t>
      </w:r>
      <w:r>
        <w:rPr>
          <w:rFonts w:ascii="Times New Roman" w:eastAsia="Times New Roman" w:hAnsi="Times New Roman" w:cs="Times New Roman"/>
          <w:sz w:val="24"/>
          <w:szCs w:val="24"/>
        </w:rPr>
        <w:t>.</w:t>
      </w:r>
    </w:p>
    <w:p w14:paraId="3CF2832C" w14:textId="7C2D74A8" w:rsidR="000116A7" w:rsidRPr="004476A0" w:rsidRDefault="000116A7" w:rsidP="004476A0">
      <w:pPr>
        <w:pStyle w:val="ListParagraph"/>
        <w:numPr>
          <w:ilvl w:val="0"/>
          <w:numId w:val="26"/>
        </w:numPr>
        <w:spacing w:after="120" w:line="276" w:lineRule="auto"/>
        <w:jc w:val="right"/>
        <w:rPr>
          <w:rFonts w:ascii="Times New Roman" w:eastAsia="Times New Roman" w:hAnsi="Times New Roman" w:cs="Times New Roman"/>
          <w:i/>
          <w:iCs/>
          <w:sz w:val="24"/>
          <w:szCs w:val="24"/>
        </w:rPr>
      </w:pPr>
      <w:r w:rsidRPr="004476A0">
        <w:rPr>
          <w:rFonts w:ascii="Times New Roman" w:eastAsia="Times New Roman" w:hAnsi="Times New Roman" w:cs="Times New Roman"/>
          <w:i/>
          <w:iCs/>
          <w:sz w:val="24"/>
          <w:szCs w:val="24"/>
        </w:rPr>
        <w:t>tabula</w:t>
      </w:r>
    </w:p>
    <w:tbl>
      <w:tblPr>
        <w:tblStyle w:val="TableGrid1"/>
        <w:tblW w:w="0" w:type="auto"/>
        <w:tblLook w:val="04A0" w:firstRow="1" w:lastRow="0" w:firstColumn="1" w:lastColumn="0" w:noHBand="0" w:noVBand="1"/>
      </w:tblPr>
      <w:tblGrid>
        <w:gridCol w:w="7602"/>
        <w:gridCol w:w="1414"/>
      </w:tblGrid>
      <w:tr w:rsidR="00135FF4" w:rsidRPr="00135FF4" w14:paraId="188D223F" w14:textId="77777777" w:rsidTr="00EA30E1">
        <w:trPr>
          <w:trHeight w:val="397"/>
        </w:trPr>
        <w:tc>
          <w:tcPr>
            <w:tcW w:w="0" w:type="auto"/>
            <w:tcBorders>
              <w:tl2br w:val="nil"/>
            </w:tcBorders>
            <w:vAlign w:val="center"/>
          </w:tcPr>
          <w:p w14:paraId="5C5224EB" w14:textId="07BACD39" w:rsidR="00135FF4" w:rsidRPr="00135FF4" w:rsidRDefault="00135FF4" w:rsidP="00135F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Izdienas pensijas saņēmēji</w:t>
            </w:r>
          </w:p>
        </w:tc>
        <w:tc>
          <w:tcPr>
            <w:tcW w:w="0" w:type="auto"/>
            <w:vAlign w:val="center"/>
          </w:tcPr>
          <w:p w14:paraId="565F2D74" w14:textId="57638467" w:rsidR="00135FF4" w:rsidRPr="00135FF4" w:rsidRDefault="00AF7E2F" w:rsidP="00135F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Izdienas</w:t>
            </w:r>
          </w:p>
          <w:p w14:paraId="1C5F8C11" w14:textId="3CB4B5B5"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vecums (gad</w:t>
            </w:r>
            <w:r>
              <w:rPr>
                <w:rFonts w:ascii="Times New Roman" w:eastAsia="Times New Roman" w:hAnsi="Times New Roman" w:cs="Times New Roman"/>
                <w:sz w:val="24"/>
                <w:szCs w:val="24"/>
              </w:rPr>
              <w:t>i</w:t>
            </w:r>
            <w:r w:rsidRPr="00135FF4">
              <w:rPr>
                <w:rFonts w:ascii="Times New Roman" w:eastAsia="Times New Roman" w:hAnsi="Times New Roman" w:cs="Times New Roman"/>
                <w:sz w:val="24"/>
                <w:szCs w:val="24"/>
              </w:rPr>
              <w:t>)</w:t>
            </w:r>
          </w:p>
        </w:tc>
      </w:tr>
      <w:tr w:rsidR="00135FF4" w:rsidRPr="00135FF4" w14:paraId="4F69CFC8" w14:textId="77777777" w:rsidTr="00EA30E1">
        <w:trPr>
          <w:trHeight w:val="397"/>
        </w:trPr>
        <w:tc>
          <w:tcPr>
            <w:tcW w:w="0" w:type="auto"/>
            <w:vAlign w:val="center"/>
          </w:tcPr>
          <w:p w14:paraId="79679BF5"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Militārpersonas</w:t>
            </w:r>
          </w:p>
        </w:tc>
        <w:tc>
          <w:tcPr>
            <w:tcW w:w="0" w:type="auto"/>
            <w:vAlign w:val="center"/>
          </w:tcPr>
          <w:p w14:paraId="16D6F460" w14:textId="213EBB5F" w:rsidR="00135FF4" w:rsidRPr="00135FF4" w:rsidRDefault="00EA30E1" w:rsidP="00135F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45-65</w:t>
            </w:r>
            <w:r>
              <w:rPr>
                <w:rStyle w:val="FootnoteReference"/>
                <w:rFonts w:ascii="Times New Roman" w:eastAsia="Times New Roman" w:hAnsi="Times New Roman" w:cs="Times New Roman"/>
                <w:sz w:val="24"/>
                <w:szCs w:val="24"/>
              </w:rPr>
              <w:footnoteReference w:id="1"/>
            </w:r>
          </w:p>
        </w:tc>
      </w:tr>
      <w:tr w:rsidR="00135FF4" w:rsidRPr="00135FF4" w14:paraId="7C43C959" w14:textId="77777777" w:rsidTr="00EA30E1">
        <w:trPr>
          <w:trHeight w:val="397"/>
        </w:trPr>
        <w:tc>
          <w:tcPr>
            <w:tcW w:w="0" w:type="auto"/>
            <w:vAlign w:val="center"/>
          </w:tcPr>
          <w:p w14:paraId="2954FB62"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IeM sistēmas iestāžu un Ieslodzījuma vietu pārvaldes amatpersonas ar speciālajām dienesta pakāpēm</w:t>
            </w:r>
          </w:p>
        </w:tc>
        <w:tc>
          <w:tcPr>
            <w:tcW w:w="0" w:type="auto"/>
            <w:vAlign w:val="center"/>
          </w:tcPr>
          <w:p w14:paraId="3C3C9C45" w14:textId="6E41F915"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50</w:t>
            </w:r>
          </w:p>
        </w:tc>
      </w:tr>
      <w:tr w:rsidR="00135FF4" w:rsidRPr="00135FF4" w14:paraId="5E82E714" w14:textId="77777777" w:rsidTr="00EA30E1">
        <w:trPr>
          <w:trHeight w:val="397"/>
        </w:trPr>
        <w:tc>
          <w:tcPr>
            <w:tcW w:w="0" w:type="auto"/>
            <w:vAlign w:val="center"/>
          </w:tcPr>
          <w:p w14:paraId="4F9043B5"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Valsts un pašvaldību profesionālo orķestru, koru, koncertorganizāciju, teātru un cirka mākslinieki</w:t>
            </w:r>
          </w:p>
        </w:tc>
        <w:tc>
          <w:tcPr>
            <w:tcW w:w="0" w:type="auto"/>
            <w:vAlign w:val="center"/>
          </w:tcPr>
          <w:p w14:paraId="6C8251A4"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38 - 55</w:t>
            </w:r>
          </w:p>
        </w:tc>
      </w:tr>
      <w:tr w:rsidR="00135FF4" w:rsidRPr="00135FF4" w14:paraId="20F109F6" w14:textId="77777777" w:rsidTr="00EA30E1">
        <w:trPr>
          <w:trHeight w:val="397"/>
        </w:trPr>
        <w:tc>
          <w:tcPr>
            <w:tcW w:w="0" w:type="auto"/>
            <w:vAlign w:val="center"/>
          </w:tcPr>
          <w:p w14:paraId="5EE7D6AF"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 xml:space="preserve">Tiesneši </w:t>
            </w:r>
          </w:p>
        </w:tc>
        <w:tc>
          <w:tcPr>
            <w:tcW w:w="0" w:type="auto"/>
            <w:vAlign w:val="center"/>
          </w:tcPr>
          <w:p w14:paraId="7F23F167" w14:textId="28826A15" w:rsidR="00135FF4" w:rsidRPr="00135FF4" w:rsidRDefault="00943A23" w:rsidP="00135F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6F19A0">
              <w:rPr>
                <w:rFonts w:ascii="Times New Roman" w:eastAsia="Times New Roman" w:hAnsi="Times New Roman" w:cs="Times New Roman"/>
                <w:sz w:val="24"/>
                <w:szCs w:val="24"/>
              </w:rPr>
              <w:t>5</w:t>
            </w:r>
            <w:r w:rsidR="00EA30E1">
              <w:rPr>
                <w:rStyle w:val="FootnoteReference"/>
                <w:rFonts w:ascii="Times New Roman" w:eastAsia="Times New Roman" w:hAnsi="Times New Roman" w:cs="Times New Roman"/>
                <w:sz w:val="24"/>
                <w:szCs w:val="24"/>
              </w:rPr>
              <w:footnoteReference w:id="2"/>
            </w:r>
          </w:p>
        </w:tc>
      </w:tr>
      <w:tr w:rsidR="00135FF4" w:rsidRPr="00135FF4" w14:paraId="24A190B1" w14:textId="77777777" w:rsidTr="00EA30E1">
        <w:trPr>
          <w:trHeight w:val="397"/>
        </w:trPr>
        <w:tc>
          <w:tcPr>
            <w:tcW w:w="0" w:type="auto"/>
            <w:vAlign w:val="center"/>
          </w:tcPr>
          <w:p w14:paraId="5A17DA7D"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Prokurori</w:t>
            </w:r>
          </w:p>
        </w:tc>
        <w:tc>
          <w:tcPr>
            <w:tcW w:w="0" w:type="auto"/>
            <w:vAlign w:val="center"/>
          </w:tcPr>
          <w:p w14:paraId="6025C91F"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50</w:t>
            </w:r>
          </w:p>
        </w:tc>
      </w:tr>
      <w:tr w:rsidR="00135FF4" w:rsidRPr="00135FF4" w14:paraId="000BC22D" w14:textId="77777777" w:rsidTr="00EA30E1">
        <w:trPr>
          <w:trHeight w:val="397"/>
        </w:trPr>
        <w:tc>
          <w:tcPr>
            <w:tcW w:w="0" w:type="auto"/>
            <w:vAlign w:val="center"/>
          </w:tcPr>
          <w:p w14:paraId="65389563"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Diplomāti</w:t>
            </w:r>
          </w:p>
        </w:tc>
        <w:tc>
          <w:tcPr>
            <w:tcW w:w="0" w:type="auto"/>
            <w:vAlign w:val="center"/>
          </w:tcPr>
          <w:p w14:paraId="46C7F4EB"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55</w:t>
            </w:r>
          </w:p>
        </w:tc>
      </w:tr>
      <w:tr w:rsidR="00135FF4" w:rsidRPr="00135FF4" w14:paraId="1A0E365F" w14:textId="77777777" w:rsidTr="00EA30E1">
        <w:trPr>
          <w:trHeight w:val="397"/>
        </w:trPr>
        <w:tc>
          <w:tcPr>
            <w:tcW w:w="0" w:type="auto"/>
            <w:vAlign w:val="center"/>
          </w:tcPr>
          <w:p w14:paraId="5E24F3EA"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KNAB amatpersonas</w:t>
            </w:r>
          </w:p>
        </w:tc>
        <w:tc>
          <w:tcPr>
            <w:tcW w:w="0" w:type="auto"/>
            <w:vAlign w:val="center"/>
          </w:tcPr>
          <w:p w14:paraId="4AAE415C"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50</w:t>
            </w:r>
          </w:p>
        </w:tc>
      </w:tr>
      <w:tr w:rsidR="00135FF4" w:rsidRPr="00135FF4" w14:paraId="62887A24" w14:textId="77777777" w:rsidTr="00EA30E1">
        <w:trPr>
          <w:trHeight w:val="397"/>
        </w:trPr>
        <w:tc>
          <w:tcPr>
            <w:tcW w:w="0" w:type="auto"/>
            <w:vAlign w:val="center"/>
          </w:tcPr>
          <w:p w14:paraId="2E48AD16"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Valsts drošības iestāžu amatpersonas</w:t>
            </w:r>
          </w:p>
        </w:tc>
        <w:tc>
          <w:tcPr>
            <w:tcW w:w="0" w:type="auto"/>
            <w:vAlign w:val="center"/>
          </w:tcPr>
          <w:p w14:paraId="3524DEEA"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50</w:t>
            </w:r>
          </w:p>
        </w:tc>
      </w:tr>
      <w:tr w:rsidR="00135FF4" w:rsidRPr="00135FF4" w14:paraId="1B89AA67" w14:textId="77777777" w:rsidTr="00EA30E1">
        <w:trPr>
          <w:trHeight w:val="397"/>
        </w:trPr>
        <w:tc>
          <w:tcPr>
            <w:tcW w:w="0" w:type="auto"/>
            <w:vAlign w:val="center"/>
          </w:tcPr>
          <w:p w14:paraId="28C2ADB1" w14:textId="77777777" w:rsidR="00135FF4" w:rsidRPr="00135FF4" w:rsidRDefault="00135FF4" w:rsidP="00135FF4">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NMPD darbinieki</w:t>
            </w:r>
          </w:p>
        </w:tc>
        <w:tc>
          <w:tcPr>
            <w:tcW w:w="0" w:type="auto"/>
            <w:vAlign w:val="center"/>
          </w:tcPr>
          <w:p w14:paraId="4F8E2762" w14:textId="77777777" w:rsidR="00135FF4" w:rsidRPr="00135FF4" w:rsidRDefault="00135FF4" w:rsidP="00135FF4">
            <w:pPr>
              <w:jc w:val="cente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55</w:t>
            </w:r>
          </w:p>
        </w:tc>
      </w:tr>
    </w:tbl>
    <w:p w14:paraId="4419ACD8" w14:textId="237A1BD3" w:rsidR="000116A7" w:rsidRDefault="000116A7" w:rsidP="00944467">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Zemākais pensionēšanās vecums ir raksturīgs </w:t>
      </w:r>
      <w:r w:rsidRPr="000116A7">
        <w:rPr>
          <w:rFonts w:ascii="Times New Roman" w:eastAsia="Times New Roman" w:hAnsi="Times New Roman" w:cs="Times New Roman"/>
          <w:sz w:val="24"/>
          <w:szCs w:val="24"/>
        </w:rPr>
        <w:t>baleta un cirka mākslinieki</w:t>
      </w:r>
      <w:r>
        <w:rPr>
          <w:rFonts w:ascii="Times New Roman" w:eastAsia="Times New Roman" w:hAnsi="Times New Roman" w:cs="Times New Roman"/>
          <w:sz w:val="24"/>
          <w:szCs w:val="24"/>
        </w:rPr>
        <w:t xml:space="preserve">em, </w:t>
      </w:r>
      <w:r w:rsidR="00383D51">
        <w:rPr>
          <w:rFonts w:ascii="Times New Roman" w:eastAsia="Times New Roman" w:hAnsi="Times New Roman" w:cs="Times New Roman"/>
          <w:sz w:val="24"/>
          <w:szCs w:val="24"/>
        </w:rPr>
        <w:t>attiecīgi 38 gadi,</w:t>
      </w:r>
      <w:r w:rsidR="006F19A0">
        <w:rPr>
          <w:rFonts w:ascii="Times New Roman" w:eastAsia="Times New Roman" w:hAnsi="Times New Roman" w:cs="Times New Roman"/>
          <w:sz w:val="24"/>
          <w:szCs w:val="24"/>
        </w:rPr>
        <w:t xml:space="preserve"> arī militārpersonas var doties izdienas pensijā bez vecuma ierobežojuma, ja izdienas stāžs ir </w:t>
      </w:r>
      <w:r w:rsidR="006F19A0" w:rsidRPr="006F19A0">
        <w:rPr>
          <w:rFonts w:ascii="Times New Roman" w:eastAsia="Times New Roman" w:hAnsi="Times New Roman" w:cs="Times New Roman"/>
          <w:sz w:val="24"/>
          <w:szCs w:val="24"/>
        </w:rPr>
        <w:t>ne mazāks par 20 gadiem, ja militārpersona nodienējusi, tai skaitā obligātajā aktīvajā militārajā dienestā Latvijas Republikas bruņotajos spēkos, ne mazāk kā 15 gadus</w:t>
      </w:r>
      <w:r w:rsidR="006F19A0">
        <w:rPr>
          <w:rFonts w:ascii="Times New Roman" w:eastAsia="Times New Roman" w:hAnsi="Times New Roman" w:cs="Times New Roman"/>
          <w:sz w:val="24"/>
          <w:szCs w:val="24"/>
        </w:rPr>
        <w:t>. V</w:t>
      </w:r>
      <w:r>
        <w:rPr>
          <w:rFonts w:ascii="Times New Roman" w:eastAsia="Times New Roman" w:hAnsi="Times New Roman" w:cs="Times New Roman"/>
          <w:sz w:val="24"/>
          <w:szCs w:val="24"/>
        </w:rPr>
        <w:t>isvēlāk izdienas pensijā</w:t>
      </w:r>
      <w:r w:rsidR="00383D51">
        <w:rPr>
          <w:rFonts w:ascii="Times New Roman" w:eastAsia="Times New Roman" w:hAnsi="Times New Roman" w:cs="Times New Roman"/>
          <w:sz w:val="24"/>
          <w:szCs w:val="24"/>
        </w:rPr>
        <w:t xml:space="preserve"> var doties</w:t>
      </w:r>
      <w:r>
        <w:rPr>
          <w:rFonts w:ascii="Times New Roman" w:eastAsia="Times New Roman" w:hAnsi="Times New Roman" w:cs="Times New Roman"/>
          <w:sz w:val="24"/>
          <w:szCs w:val="24"/>
        </w:rPr>
        <w:t xml:space="preserve"> tiesneši</w:t>
      </w:r>
      <w:r w:rsidR="00AF7E2F">
        <w:rPr>
          <w:rFonts w:ascii="Times New Roman" w:eastAsia="Times New Roman" w:hAnsi="Times New Roman" w:cs="Times New Roman"/>
          <w:sz w:val="24"/>
          <w:szCs w:val="24"/>
        </w:rPr>
        <w:t xml:space="preserve"> un</w:t>
      </w:r>
      <w:r w:rsidR="001F06EA">
        <w:rPr>
          <w:rFonts w:ascii="Times New Roman" w:eastAsia="Times New Roman" w:hAnsi="Times New Roman" w:cs="Times New Roman"/>
          <w:sz w:val="24"/>
          <w:szCs w:val="24"/>
        </w:rPr>
        <w:t xml:space="preserve"> </w:t>
      </w:r>
      <w:r w:rsidR="00383D51">
        <w:rPr>
          <w:rFonts w:ascii="Times New Roman" w:eastAsia="Times New Roman" w:hAnsi="Times New Roman" w:cs="Times New Roman"/>
          <w:sz w:val="24"/>
          <w:szCs w:val="24"/>
        </w:rPr>
        <w:t>militārā p</w:t>
      </w:r>
      <w:r w:rsidR="00383D51" w:rsidRPr="00383D51">
        <w:rPr>
          <w:rFonts w:ascii="Times New Roman" w:eastAsia="Times New Roman" w:hAnsi="Times New Roman" w:cs="Times New Roman"/>
          <w:sz w:val="24"/>
          <w:szCs w:val="24"/>
        </w:rPr>
        <w:t>rofesionāl</w:t>
      </w:r>
      <w:r w:rsidR="00383D51">
        <w:rPr>
          <w:rFonts w:ascii="Times New Roman" w:eastAsia="Times New Roman" w:hAnsi="Times New Roman" w:cs="Times New Roman"/>
          <w:sz w:val="24"/>
          <w:szCs w:val="24"/>
        </w:rPr>
        <w:t>ā</w:t>
      </w:r>
      <w:r w:rsidR="00383D51" w:rsidRPr="00383D51">
        <w:rPr>
          <w:rFonts w:ascii="Times New Roman" w:eastAsia="Times New Roman" w:hAnsi="Times New Roman" w:cs="Times New Roman"/>
          <w:sz w:val="24"/>
          <w:szCs w:val="24"/>
        </w:rPr>
        <w:t xml:space="preserve"> (aktīv</w:t>
      </w:r>
      <w:r w:rsidR="00383D51">
        <w:rPr>
          <w:rFonts w:ascii="Times New Roman" w:eastAsia="Times New Roman" w:hAnsi="Times New Roman" w:cs="Times New Roman"/>
          <w:sz w:val="24"/>
          <w:szCs w:val="24"/>
        </w:rPr>
        <w:t>ā</w:t>
      </w:r>
      <w:r w:rsidR="00383D51" w:rsidRPr="00383D51">
        <w:rPr>
          <w:rFonts w:ascii="Times New Roman" w:eastAsia="Times New Roman" w:hAnsi="Times New Roman" w:cs="Times New Roman"/>
          <w:sz w:val="24"/>
          <w:szCs w:val="24"/>
        </w:rPr>
        <w:t>) dienest</w:t>
      </w:r>
      <w:r w:rsidR="00383D51">
        <w:rPr>
          <w:rFonts w:ascii="Times New Roman" w:eastAsia="Times New Roman" w:hAnsi="Times New Roman" w:cs="Times New Roman"/>
          <w:sz w:val="24"/>
          <w:szCs w:val="24"/>
        </w:rPr>
        <w:t xml:space="preserve">a </w:t>
      </w:r>
      <w:r w:rsidR="00383D51" w:rsidRPr="00383D51">
        <w:rPr>
          <w:rFonts w:ascii="Times New Roman" w:eastAsia="Times New Roman" w:hAnsi="Times New Roman" w:cs="Times New Roman"/>
          <w:sz w:val="24"/>
          <w:szCs w:val="24"/>
        </w:rPr>
        <w:t>augstāk</w:t>
      </w:r>
      <w:r w:rsidR="00383D51">
        <w:rPr>
          <w:rFonts w:ascii="Times New Roman" w:eastAsia="Times New Roman" w:hAnsi="Times New Roman" w:cs="Times New Roman"/>
          <w:sz w:val="24"/>
          <w:szCs w:val="24"/>
        </w:rPr>
        <w:t>ie</w:t>
      </w:r>
      <w:r w:rsidR="00383D51" w:rsidRPr="00383D51">
        <w:rPr>
          <w:rFonts w:ascii="Times New Roman" w:eastAsia="Times New Roman" w:hAnsi="Times New Roman" w:cs="Times New Roman"/>
          <w:sz w:val="24"/>
          <w:szCs w:val="24"/>
        </w:rPr>
        <w:t xml:space="preserve"> virsnieki</w:t>
      </w:r>
      <w:r w:rsidR="00AF7E2F">
        <w:rPr>
          <w:rFonts w:ascii="Times New Roman" w:eastAsia="Times New Roman" w:hAnsi="Times New Roman" w:cs="Times New Roman"/>
          <w:sz w:val="24"/>
          <w:szCs w:val="24"/>
        </w:rPr>
        <w:t>.</w:t>
      </w:r>
    </w:p>
    <w:p w14:paraId="3DF8003B" w14:textId="77F2562C" w:rsidR="00FD4A36" w:rsidRDefault="00383D51" w:rsidP="00AE0B54">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Vienlaikus vidējie pensionēšanās vecumi nozaru griezumā atšķiras no minimālā vecuma izdienas pensijas pieprasīšanai.</w:t>
      </w:r>
    </w:p>
    <w:p w14:paraId="2A2C04E9"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25A271EF"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7B55E577"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231D7155"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5C5F85BB"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54086E2D"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1EED00BE"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58920693"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77846BF6" w14:textId="77777777" w:rsidR="007B1EE1" w:rsidRDefault="007B1EE1" w:rsidP="00AE0B54">
      <w:pPr>
        <w:spacing w:after="120" w:line="276" w:lineRule="auto"/>
        <w:jc w:val="both"/>
        <w:rPr>
          <w:rFonts w:ascii="Times New Roman" w:eastAsia="Times New Roman" w:hAnsi="Times New Roman" w:cs="Times New Roman"/>
          <w:sz w:val="24"/>
          <w:szCs w:val="24"/>
        </w:rPr>
      </w:pPr>
    </w:p>
    <w:p w14:paraId="76BE0D3C" w14:textId="1AC87C94" w:rsidR="00FD4A36" w:rsidRPr="004476A0" w:rsidRDefault="00FD4A36" w:rsidP="004476A0">
      <w:pPr>
        <w:pStyle w:val="ListParagraph"/>
        <w:numPr>
          <w:ilvl w:val="0"/>
          <w:numId w:val="25"/>
        </w:numPr>
        <w:spacing w:after="120" w:line="276" w:lineRule="auto"/>
        <w:jc w:val="right"/>
        <w:rPr>
          <w:rFonts w:ascii="Times New Roman" w:eastAsia="Times New Roman" w:hAnsi="Times New Roman" w:cs="Times New Roman"/>
          <w:i/>
          <w:iCs/>
          <w:sz w:val="24"/>
          <w:szCs w:val="24"/>
        </w:rPr>
      </w:pPr>
      <w:r w:rsidRPr="004476A0">
        <w:rPr>
          <w:rFonts w:ascii="Times New Roman" w:eastAsia="Times New Roman" w:hAnsi="Times New Roman" w:cs="Times New Roman"/>
          <w:i/>
          <w:iCs/>
          <w:sz w:val="24"/>
          <w:szCs w:val="24"/>
        </w:rPr>
        <w:lastRenderedPageBreak/>
        <w:t>attēls</w:t>
      </w:r>
    </w:p>
    <w:p w14:paraId="42DC4C57" w14:textId="69A34D22" w:rsidR="003879C0" w:rsidRDefault="00CC3AF6" w:rsidP="00AE0B54">
      <w:pPr>
        <w:spacing w:after="120" w:line="276" w:lineRule="auto"/>
        <w:jc w:val="both"/>
        <w:rPr>
          <w:rFonts w:ascii="Times New Roman" w:eastAsia="Times New Roman" w:hAnsi="Times New Roman" w:cs="Times New Roman"/>
          <w:sz w:val="24"/>
          <w:szCs w:val="24"/>
        </w:rPr>
      </w:pPr>
      <w:r w:rsidRPr="00CC3AF6">
        <w:rPr>
          <w:noProof/>
        </w:rPr>
        <w:drawing>
          <wp:inline distT="0" distB="0" distL="0" distR="0" wp14:anchorId="441BC063" wp14:editId="5450DF07">
            <wp:extent cx="5731510" cy="2495550"/>
            <wp:effectExtent l="0" t="0" r="2540" b="0"/>
            <wp:docPr id="47961065" name="Chart 1">
              <a:extLst xmlns:a="http://schemas.openxmlformats.org/drawingml/2006/main">
                <a:ext uri="{FF2B5EF4-FFF2-40B4-BE49-F238E27FC236}">
                  <a16:creationId xmlns:a16="http://schemas.microsoft.com/office/drawing/2014/main" id="{D288DCAE-CB47-FF74-8384-38D801B026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F19A0">
        <w:rPr>
          <w:noProof/>
        </w:rPr>
        <w:t xml:space="preserve"> </w:t>
      </w:r>
    </w:p>
    <w:p w14:paraId="6D6CE124" w14:textId="0CCD1409" w:rsidR="00FD4A36" w:rsidRDefault="00357F7D" w:rsidP="00903361">
      <w:pPr>
        <w:spacing w:after="120" w:line="276" w:lineRule="auto"/>
        <w:jc w:val="both"/>
        <w:rPr>
          <w:rFonts w:ascii="Times New Roman" w:eastAsia="Times New Roman" w:hAnsi="Times New Roman" w:cs="Times New Roman"/>
          <w:sz w:val="24"/>
          <w:szCs w:val="24"/>
        </w:rPr>
      </w:pPr>
      <w:r w:rsidRPr="007C4C40">
        <w:rPr>
          <w:rFonts w:ascii="Times New Roman" w:eastAsia="Times New Roman" w:hAnsi="Times New Roman" w:cs="Times New Roman"/>
          <w:sz w:val="20"/>
          <w:szCs w:val="20"/>
        </w:rPr>
        <w:t xml:space="preserve">Avots: </w:t>
      </w:r>
      <w:r w:rsidR="007C4C40" w:rsidRPr="007C4C40">
        <w:rPr>
          <w:rFonts w:ascii="Times New Roman" w:eastAsia="Times New Roman" w:hAnsi="Times New Roman" w:cs="Times New Roman"/>
          <w:sz w:val="20"/>
          <w:szCs w:val="20"/>
        </w:rPr>
        <w:t>VSAA,</w:t>
      </w:r>
      <w:r w:rsidR="007E6DC0">
        <w:rPr>
          <w:rFonts w:ascii="Times New Roman" w:eastAsia="Times New Roman" w:hAnsi="Times New Roman" w:cs="Times New Roman"/>
          <w:sz w:val="20"/>
          <w:szCs w:val="20"/>
        </w:rPr>
        <w:t xml:space="preserve"> AiM,</w:t>
      </w:r>
      <w:r w:rsidR="007C4C40" w:rsidRPr="007C4C40">
        <w:rPr>
          <w:rFonts w:ascii="Times New Roman" w:eastAsia="Times New Roman" w:hAnsi="Times New Roman" w:cs="Times New Roman"/>
          <w:sz w:val="20"/>
          <w:szCs w:val="20"/>
        </w:rPr>
        <w:t xml:space="preserve"> </w:t>
      </w:r>
      <w:r w:rsidR="006F19A0">
        <w:rPr>
          <w:rFonts w:ascii="Times New Roman" w:eastAsia="Times New Roman" w:hAnsi="Times New Roman" w:cs="Times New Roman"/>
          <w:sz w:val="20"/>
          <w:szCs w:val="20"/>
        </w:rPr>
        <w:t>VK</w:t>
      </w:r>
      <w:r w:rsidR="007C4C40" w:rsidRPr="007C4C40">
        <w:rPr>
          <w:rFonts w:ascii="Times New Roman" w:eastAsia="Times New Roman" w:hAnsi="Times New Roman" w:cs="Times New Roman"/>
          <w:sz w:val="20"/>
          <w:szCs w:val="20"/>
        </w:rPr>
        <w:t xml:space="preserve"> aprēķins. R</w:t>
      </w:r>
      <w:r w:rsidR="00902A81" w:rsidRPr="007C4C40">
        <w:rPr>
          <w:rFonts w:ascii="Times New Roman" w:eastAsia="Times New Roman" w:hAnsi="Times New Roman" w:cs="Times New Roman"/>
          <w:sz w:val="20"/>
          <w:szCs w:val="20"/>
        </w:rPr>
        <w:t>ezultāti</w:t>
      </w:r>
      <w:r w:rsidR="00FD4A36" w:rsidRPr="007C4C40">
        <w:rPr>
          <w:rFonts w:ascii="Times New Roman" w:eastAsia="Times New Roman" w:hAnsi="Times New Roman" w:cs="Times New Roman"/>
          <w:sz w:val="20"/>
          <w:szCs w:val="20"/>
        </w:rPr>
        <w:t xml:space="preserve"> ir iegūti</w:t>
      </w:r>
      <w:r w:rsidR="00902A81" w:rsidRPr="007C4C40">
        <w:rPr>
          <w:rFonts w:ascii="Times New Roman" w:eastAsia="Times New Roman" w:hAnsi="Times New Roman" w:cs="Times New Roman"/>
          <w:sz w:val="20"/>
          <w:szCs w:val="20"/>
        </w:rPr>
        <w:t>,</w:t>
      </w:r>
      <w:r w:rsidR="00FD4A36" w:rsidRPr="007C4C40">
        <w:rPr>
          <w:rFonts w:ascii="Times New Roman" w:eastAsia="Times New Roman" w:hAnsi="Times New Roman" w:cs="Times New Roman"/>
          <w:sz w:val="20"/>
          <w:szCs w:val="20"/>
        </w:rPr>
        <w:t xml:space="preserve"> analizējot </w:t>
      </w:r>
      <w:r w:rsidR="00902A81" w:rsidRPr="007C4C40">
        <w:rPr>
          <w:rFonts w:ascii="Times New Roman" w:eastAsia="Times New Roman" w:hAnsi="Times New Roman" w:cs="Times New Roman"/>
          <w:sz w:val="20"/>
          <w:szCs w:val="20"/>
        </w:rPr>
        <w:t xml:space="preserve">datus par </w:t>
      </w:r>
      <w:r w:rsidR="00FD4A36" w:rsidRPr="007C4C40">
        <w:rPr>
          <w:rFonts w:ascii="Times New Roman" w:eastAsia="Times New Roman" w:hAnsi="Times New Roman" w:cs="Times New Roman"/>
          <w:sz w:val="20"/>
          <w:szCs w:val="20"/>
        </w:rPr>
        <w:t>person</w:t>
      </w:r>
      <w:r w:rsidR="00902A81" w:rsidRPr="007C4C40">
        <w:rPr>
          <w:rFonts w:ascii="Times New Roman" w:eastAsia="Times New Roman" w:hAnsi="Times New Roman" w:cs="Times New Roman"/>
          <w:sz w:val="20"/>
          <w:szCs w:val="20"/>
        </w:rPr>
        <w:t>ām</w:t>
      </w:r>
      <w:r w:rsidR="00FD4A36" w:rsidRPr="007C4C40">
        <w:rPr>
          <w:rFonts w:ascii="Times New Roman" w:eastAsia="Times New Roman" w:hAnsi="Times New Roman" w:cs="Times New Roman"/>
          <w:sz w:val="20"/>
          <w:szCs w:val="20"/>
        </w:rPr>
        <w:t>, kas ir devušās izdienas pensijā no 2011.</w:t>
      </w:r>
      <w:r w:rsidR="00EA76E5">
        <w:rPr>
          <w:rFonts w:ascii="Times New Roman" w:eastAsia="Times New Roman" w:hAnsi="Times New Roman" w:cs="Times New Roman"/>
          <w:sz w:val="20"/>
          <w:szCs w:val="20"/>
        </w:rPr>
        <w:t xml:space="preserve"> </w:t>
      </w:r>
      <w:r w:rsidR="00FD4A36" w:rsidRPr="007C4C40">
        <w:rPr>
          <w:rFonts w:ascii="Times New Roman" w:eastAsia="Times New Roman" w:hAnsi="Times New Roman" w:cs="Times New Roman"/>
          <w:sz w:val="20"/>
          <w:szCs w:val="20"/>
        </w:rPr>
        <w:t>gada 1.</w:t>
      </w:r>
      <w:r w:rsidR="00EA76E5">
        <w:rPr>
          <w:rFonts w:ascii="Times New Roman" w:eastAsia="Times New Roman" w:hAnsi="Times New Roman" w:cs="Times New Roman"/>
          <w:sz w:val="20"/>
          <w:szCs w:val="20"/>
        </w:rPr>
        <w:t xml:space="preserve"> </w:t>
      </w:r>
      <w:r w:rsidR="00FD4A36" w:rsidRPr="007C4C40">
        <w:rPr>
          <w:rFonts w:ascii="Times New Roman" w:eastAsia="Times New Roman" w:hAnsi="Times New Roman" w:cs="Times New Roman"/>
          <w:sz w:val="20"/>
          <w:szCs w:val="20"/>
        </w:rPr>
        <w:t>janvāra līdz 202</w:t>
      </w:r>
      <w:r w:rsidR="006F19A0">
        <w:rPr>
          <w:rFonts w:ascii="Times New Roman" w:eastAsia="Times New Roman" w:hAnsi="Times New Roman" w:cs="Times New Roman"/>
          <w:sz w:val="20"/>
          <w:szCs w:val="20"/>
        </w:rPr>
        <w:t>4</w:t>
      </w:r>
      <w:r w:rsidR="00FD4A36" w:rsidRPr="007C4C40">
        <w:rPr>
          <w:rFonts w:ascii="Times New Roman" w:eastAsia="Times New Roman" w:hAnsi="Times New Roman" w:cs="Times New Roman"/>
          <w:sz w:val="20"/>
          <w:szCs w:val="20"/>
        </w:rPr>
        <w:t>.</w:t>
      </w:r>
      <w:r w:rsidR="00EA76E5">
        <w:rPr>
          <w:rFonts w:ascii="Times New Roman" w:eastAsia="Times New Roman" w:hAnsi="Times New Roman" w:cs="Times New Roman"/>
          <w:sz w:val="20"/>
          <w:szCs w:val="20"/>
        </w:rPr>
        <w:t xml:space="preserve"> </w:t>
      </w:r>
      <w:r w:rsidR="00FD4A36" w:rsidRPr="007C4C40">
        <w:rPr>
          <w:rFonts w:ascii="Times New Roman" w:eastAsia="Times New Roman" w:hAnsi="Times New Roman" w:cs="Times New Roman"/>
          <w:sz w:val="20"/>
          <w:szCs w:val="20"/>
        </w:rPr>
        <w:t>gada 31.</w:t>
      </w:r>
      <w:r w:rsidR="00EA76E5">
        <w:rPr>
          <w:rFonts w:ascii="Times New Roman" w:eastAsia="Times New Roman" w:hAnsi="Times New Roman" w:cs="Times New Roman"/>
          <w:sz w:val="20"/>
          <w:szCs w:val="20"/>
        </w:rPr>
        <w:t xml:space="preserve"> </w:t>
      </w:r>
      <w:r w:rsidR="007A7175">
        <w:rPr>
          <w:rFonts w:ascii="Times New Roman" w:eastAsia="Times New Roman" w:hAnsi="Times New Roman" w:cs="Times New Roman"/>
          <w:sz w:val="20"/>
          <w:szCs w:val="20"/>
        </w:rPr>
        <w:t>oktobrim</w:t>
      </w:r>
      <w:r w:rsidR="00FD4A36">
        <w:rPr>
          <w:rFonts w:ascii="Times New Roman" w:eastAsia="Times New Roman" w:hAnsi="Times New Roman" w:cs="Times New Roman"/>
          <w:sz w:val="24"/>
          <w:szCs w:val="24"/>
        </w:rPr>
        <w:t>.</w:t>
      </w:r>
    </w:p>
    <w:p w14:paraId="5AAAFD17" w14:textId="21CCB388" w:rsidR="00903361" w:rsidRPr="00903361" w:rsidRDefault="00624347" w:rsidP="00903361">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datiem ir secināms, ka</w:t>
      </w:r>
      <w:r w:rsidR="00903361">
        <w:rPr>
          <w:rFonts w:ascii="Times New Roman" w:eastAsia="Times New Roman" w:hAnsi="Times New Roman" w:cs="Times New Roman"/>
          <w:sz w:val="24"/>
          <w:szCs w:val="24"/>
        </w:rPr>
        <w:t xml:space="preserve"> prokurori, NMPD darbinieki, diplomāti</w:t>
      </w:r>
      <w:r w:rsidR="00AF7E2F">
        <w:rPr>
          <w:rFonts w:ascii="Times New Roman" w:eastAsia="Times New Roman" w:hAnsi="Times New Roman" w:cs="Times New Roman"/>
          <w:sz w:val="24"/>
          <w:szCs w:val="24"/>
        </w:rPr>
        <w:t xml:space="preserve"> </w:t>
      </w:r>
      <w:r w:rsidR="00903361">
        <w:rPr>
          <w:rFonts w:ascii="Times New Roman" w:eastAsia="Times New Roman" w:hAnsi="Times New Roman" w:cs="Times New Roman"/>
          <w:sz w:val="24"/>
          <w:szCs w:val="24"/>
        </w:rPr>
        <w:t xml:space="preserve">dodas izdienas pensijā </w:t>
      </w:r>
      <w:r w:rsidR="006F19A0">
        <w:rPr>
          <w:rFonts w:ascii="Times New Roman" w:eastAsia="Times New Roman" w:hAnsi="Times New Roman" w:cs="Times New Roman"/>
          <w:sz w:val="24"/>
          <w:szCs w:val="24"/>
        </w:rPr>
        <w:t>būtiski</w:t>
      </w:r>
      <w:r w:rsidR="00903361">
        <w:rPr>
          <w:rFonts w:ascii="Times New Roman" w:eastAsia="Times New Roman" w:hAnsi="Times New Roman" w:cs="Times New Roman"/>
          <w:sz w:val="24"/>
          <w:szCs w:val="24"/>
        </w:rPr>
        <w:t xml:space="preserve"> vēlāk</w:t>
      </w:r>
      <w:proofErr w:type="gramStart"/>
      <w:r w:rsidR="00903361">
        <w:rPr>
          <w:rFonts w:ascii="Times New Roman" w:eastAsia="Times New Roman" w:hAnsi="Times New Roman" w:cs="Times New Roman"/>
          <w:sz w:val="24"/>
          <w:szCs w:val="24"/>
        </w:rPr>
        <w:t xml:space="preserve"> nekā paredz </w:t>
      </w:r>
      <w:r>
        <w:rPr>
          <w:rFonts w:ascii="Times New Roman" w:eastAsia="Times New Roman" w:hAnsi="Times New Roman" w:cs="Times New Roman"/>
          <w:sz w:val="24"/>
          <w:szCs w:val="24"/>
        </w:rPr>
        <w:t xml:space="preserve">minimālais </w:t>
      </w:r>
      <w:r w:rsidR="0090442F">
        <w:rPr>
          <w:rFonts w:ascii="Times New Roman" w:eastAsia="Times New Roman" w:hAnsi="Times New Roman" w:cs="Times New Roman"/>
          <w:sz w:val="24"/>
          <w:szCs w:val="24"/>
        </w:rPr>
        <w:t>pensionēšanās vecuma kritērijs</w:t>
      </w:r>
      <w:r w:rsidR="00AF7E2F">
        <w:rPr>
          <w:rFonts w:ascii="Times New Roman" w:eastAsia="Times New Roman" w:hAnsi="Times New Roman" w:cs="Times New Roman"/>
          <w:sz w:val="24"/>
          <w:szCs w:val="24"/>
        </w:rPr>
        <w:t>, minētais ir pamatots ar iespēju kāpināt izdienas pensijas apmēru par 2% gadā</w:t>
      </w:r>
      <w:r w:rsidR="007A7175">
        <w:rPr>
          <w:rFonts w:ascii="Times New Roman" w:eastAsia="Times New Roman" w:hAnsi="Times New Roman" w:cs="Times New Roman"/>
          <w:sz w:val="24"/>
          <w:szCs w:val="24"/>
        </w:rPr>
        <w:t>, par katru gadu</w:t>
      </w:r>
      <w:r w:rsidR="00AF7E2F">
        <w:rPr>
          <w:rFonts w:ascii="Times New Roman" w:eastAsia="Times New Roman" w:hAnsi="Times New Roman" w:cs="Times New Roman"/>
          <w:sz w:val="24"/>
          <w:szCs w:val="24"/>
        </w:rPr>
        <w:t xml:space="preserve"> virs minimālā nepieciešamā stāža,</w:t>
      </w:r>
      <w:proofErr w:type="gramEnd"/>
      <w:r w:rsidR="00AF7E2F">
        <w:rPr>
          <w:rFonts w:ascii="Times New Roman" w:eastAsia="Times New Roman" w:hAnsi="Times New Roman" w:cs="Times New Roman"/>
          <w:sz w:val="24"/>
          <w:szCs w:val="24"/>
        </w:rPr>
        <w:t xml:space="preserve"> turpinot dienesta (darba) gaitas.</w:t>
      </w:r>
      <w:r w:rsidR="0090442F">
        <w:rPr>
          <w:rFonts w:ascii="Times New Roman" w:eastAsia="Times New Roman" w:hAnsi="Times New Roman" w:cs="Times New Roman"/>
          <w:sz w:val="24"/>
          <w:szCs w:val="24"/>
        </w:rPr>
        <w:t xml:space="preserve"> </w:t>
      </w:r>
      <w:r w:rsidRPr="00624347">
        <w:rPr>
          <w:rFonts w:ascii="Times New Roman" w:eastAsia="Times New Roman" w:hAnsi="Times New Roman" w:cs="Times New Roman"/>
          <w:sz w:val="24"/>
          <w:szCs w:val="24"/>
        </w:rPr>
        <w:t>Jāatzīmē, ka KNAB un IeM</w:t>
      </w:r>
      <w:r w:rsidR="002F1BA2">
        <w:rPr>
          <w:rFonts w:ascii="Times New Roman" w:eastAsia="Times New Roman" w:hAnsi="Times New Roman" w:cs="Times New Roman"/>
          <w:sz w:val="24"/>
          <w:szCs w:val="24"/>
        </w:rPr>
        <w:t xml:space="preserve"> (TM IeVP)</w:t>
      </w:r>
      <w:r w:rsidRPr="00624347">
        <w:rPr>
          <w:rFonts w:ascii="Times New Roman" w:eastAsia="Times New Roman" w:hAnsi="Times New Roman" w:cs="Times New Roman"/>
          <w:sz w:val="24"/>
          <w:szCs w:val="24"/>
        </w:rPr>
        <w:t xml:space="preserve"> amatpersonu vidējais izdienas pensijā došanās vecums ir zemāks par minimālo nepieciešamo vecumu, kas ļautu doties izdienā, attiecīgi 4</w:t>
      </w:r>
      <w:r w:rsidR="006F19A0">
        <w:rPr>
          <w:rFonts w:ascii="Times New Roman" w:eastAsia="Times New Roman" w:hAnsi="Times New Roman" w:cs="Times New Roman"/>
          <w:sz w:val="24"/>
          <w:szCs w:val="24"/>
        </w:rPr>
        <w:t>8</w:t>
      </w:r>
      <w:r w:rsidRPr="00624347">
        <w:rPr>
          <w:rFonts w:ascii="Times New Roman" w:eastAsia="Times New Roman" w:hAnsi="Times New Roman" w:cs="Times New Roman"/>
          <w:sz w:val="24"/>
          <w:szCs w:val="24"/>
        </w:rPr>
        <w:t>,</w:t>
      </w:r>
      <w:r w:rsidR="006F19A0">
        <w:rPr>
          <w:rFonts w:ascii="Times New Roman" w:eastAsia="Times New Roman" w:hAnsi="Times New Roman" w:cs="Times New Roman"/>
          <w:sz w:val="24"/>
          <w:szCs w:val="24"/>
        </w:rPr>
        <w:t>8</w:t>
      </w:r>
      <w:r w:rsidRPr="00624347">
        <w:rPr>
          <w:rFonts w:ascii="Times New Roman" w:eastAsia="Times New Roman" w:hAnsi="Times New Roman" w:cs="Times New Roman"/>
          <w:sz w:val="24"/>
          <w:szCs w:val="24"/>
        </w:rPr>
        <w:t xml:space="preserve"> gadi un 4</w:t>
      </w:r>
      <w:r w:rsidR="006F19A0">
        <w:rPr>
          <w:rFonts w:ascii="Times New Roman" w:eastAsia="Times New Roman" w:hAnsi="Times New Roman" w:cs="Times New Roman"/>
          <w:sz w:val="24"/>
          <w:szCs w:val="24"/>
        </w:rPr>
        <w:t>9,5</w:t>
      </w:r>
      <w:r w:rsidRPr="00624347">
        <w:rPr>
          <w:rFonts w:ascii="Times New Roman" w:eastAsia="Times New Roman" w:hAnsi="Times New Roman" w:cs="Times New Roman"/>
          <w:sz w:val="24"/>
          <w:szCs w:val="24"/>
        </w:rPr>
        <w:t xml:space="preserve"> gad</w:t>
      </w:r>
      <w:r w:rsidR="001C5FC9">
        <w:rPr>
          <w:rFonts w:ascii="Times New Roman" w:eastAsia="Times New Roman" w:hAnsi="Times New Roman" w:cs="Times New Roman"/>
          <w:sz w:val="24"/>
          <w:szCs w:val="24"/>
        </w:rPr>
        <w:t>i</w:t>
      </w:r>
      <w:r w:rsidRPr="006243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24347">
        <w:rPr>
          <w:rFonts w:ascii="Times New Roman" w:eastAsia="Times New Roman" w:hAnsi="Times New Roman" w:cs="Times New Roman"/>
          <w:sz w:val="24"/>
          <w:szCs w:val="24"/>
        </w:rPr>
        <w:t>Minētais liecina, ka attiecīgajās nozarēs ir būtisks personu īpatsvars, kas dodas izdien</w:t>
      </w:r>
      <w:r w:rsidR="001C5FC9">
        <w:rPr>
          <w:rFonts w:ascii="Times New Roman" w:eastAsia="Times New Roman" w:hAnsi="Times New Roman" w:cs="Times New Roman"/>
          <w:sz w:val="24"/>
          <w:szCs w:val="24"/>
        </w:rPr>
        <w:t>as pensijā</w:t>
      </w:r>
      <w:r w:rsidR="00433E35">
        <w:rPr>
          <w:rFonts w:ascii="Times New Roman" w:eastAsia="Times New Roman" w:hAnsi="Times New Roman" w:cs="Times New Roman"/>
          <w:sz w:val="24"/>
          <w:szCs w:val="24"/>
        </w:rPr>
        <w:t xml:space="preserve">, </w:t>
      </w:r>
      <w:r w:rsidR="005C2658">
        <w:rPr>
          <w:rFonts w:ascii="Times New Roman" w:eastAsia="Times New Roman" w:hAnsi="Times New Roman" w:cs="Times New Roman"/>
          <w:sz w:val="24"/>
          <w:szCs w:val="24"/>
        </w:rPr>
        <w:t>izmanto</w:t>
      </w:r>
      <w:r w:rsidR="00433E35">
        <w:rPr>
          <w:rFonts w:ascii="Times New Roman" w:eastAsia="Times New Roman" w:hAnsi="Times New Roman" w:cs="Times New Roman"/>
          <w:sz w:val="24"/>
          <w:szCs w:val="24"/>
        </w:rPr>
        <w:t>jot</w:t>
      </w:r>
      <w:r w:rsidR="001C5FC9">
        <w:rPr>
          <w:rFonts w:ascii="Times New Roman" w:eastAsia="Times New Roman" w:hAnsi="Times New Roman" w:cs="Times New Roman"/>
          <w:sz w:val="24"/>
          <w:szCs w:val="24"/>
        </w:rPr>
        <w:t xml:space="preserve"> </w:t>
      </w:r>
      <w:r w:rsidR="005C2658">
        <w:rPr>
          <w:rFonts w:ascii="Times New Roman" w:eastAsia="Times New Roman" w:hAnsi="Times New Roman" w:cs="Times New Roman"/>
          <w:sz w:val="24"/>
          <w:szCs w:val="24"/>
        </w:rPr>
        <w:t>attiecīgajā jomā pieņemto regulējumu</w:t>
      </w:r>
      <w:r w:rsidRPr="00624347">
        <w:rPr>
          <w:rFonts w:ascii="Times New Roman" w:eastAsia="Times New Roman" w:hAnsi="Times New Roman" w:cs="Times New Roman"/>
          <w:sz w:val="24"/>
          <w:szCs w:val="24"/>
        </w:rPr>
        <w:t>, pamatojoties uz iemesliem</w:t>
      </w:r>
      <w:r>
        <w:rPr>
          <w:rFonts w:ascii="Times New Roman" w:eastAsia="Times New Roman" w:hAnsi="Times New Roman" w:cs="Times New Roman"/>
          <w:sz w:val="24"/>
          <w:szCs w:val="24"/>
        </w:rPr>
        <w:t>, kas pieļauj doties izdienas pensijā nesasniedzot minimālo pensionēšanās vecumu</w:t>
      </w:r>
      <w:r w:rsidR="00AF7E2F">
        <w:rPr>
          <w:rFonts w:ascii="Times New Roman" w:eastAsia="Times New Roman" w:hAnsi="Times New Roman" w:cs="Times New Roman"/>
          <w:sz w:val="24"/>
          <w:szCs w:val="24"/>
        </w:rPr>
        <w:t>, primāri veselības stāvokļa dēļ</w:t>
      </w:r>
      <w:r>
        <w:rPr>
          <w:rFonts w:ascii="Times New Roman" w:eastAsia="Times New Roman" w:hAnsi="Times New Roman" w:cs="Times New Roman"/>
          <w:sz w:val="24"/>
          <w:szCs w:val="24"/>
        </w:rPr>
        <w:t>.</w:t>
      </w:r>
      <w:r w:rsidR="007E6DC0">
        <w:rPr>
          <w:rFonts w:ascii="Times New Roman" w:eastAsia="Times New Roman" w:hAnsi="Times New Roman" w:cs="Times New Roman"/>
          <w:sz w:val="24"/>
          <w:szCs w:val="24"/>
        </w:rPr>
        <w:t xml:space="preserve"> Zemākais vidējais pensionēšanās vecum</w:t>
      </w:r>
      <w:r w:rsidR="00DA342F">
        <w:rPr>
          <w:rFonts w:ascii="Times New Roman" w:eastAsia="Times New Roman" w:hAnsi="Times New Roman" w:cs="Times New Roman"/>
          <w:sz w:val="24"/>
          <w:szCs w:val="24"/>
        </w:rPr>
        <w:t>s</w:t>
      </w:r>
      <w:r w:rsidR="007E6DC0">
        <w:rPr>
          <w:rFonts w:ascii="Times New Roman" w:eastAsia="Times New Roman" w:hAnsi="Times New Roman" w:cs="Times New Roman"/>
          <w:sz w:val="24"/>
          <w:szCs w:val="24"/>
        </w:rPr>
        <w:t xml:space="preserve"> ir raksturīgs militārpersonām.</w:t>
      </w:r>
    </w:p>
    <w:p w14:paraId="4D4099FE" w14:textId="6ED74AFE" w:rsidR="0090442F" w:rsidRPr="00624347" w:rsidRDefault="00624347" w:rsidP="007E6DC0">
      <w:p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Spēkā esošie normatīvie akti izdienas pensiju jomā paredz iespēju, neatkarīgi no vecuma un pie noteikta apdrošināšanas stāža, atbrīvot personu no amata veselības stāvokļa dēļ, izdienas pensiju piešķirot 40% apmērā no vidējās mēneša darba samaksas. Tāpat atsevišķi izdienas pensiju likumi paredz gadījumus, ka tiesības uz izdienas pensiju ir neatkarīgi no personas vecuma, pastāvot</w:t>
      </w:r>
      <w:r w:rsidR="007E6DC0">
        <w:rPr>
          <w:rFonts w:ascii="Times New Roman" w:eastAsia="Times New Roman" w:hAnsi="Times New Roman" w:cs="Times New Roman"/>
          <w:sz w:val="24"/>
          <w:szCs w:val="24"/>
        </w:rPr>
        <w:t xml:space="preserve"> arī</w:t>
      </w:r>
      <w:r w:rsidRPr="00AE0B54">
        <w:rPr>
          <w:rFonts w:ascii="Times New Roman" w:eastAsia="Times New Roman" w:hAnsi="Times New Roman" w:cs="Times New Roman"/>
          <w:sz w:val="24"/>
          <w:szCs w:val="24"/>
        </w:rPr>
        <w:t xml:space="preserve"> citiem iemesliem</w:t>
      </w:r>
      <w:r w:rsidR="00AF7E2F">
        <w:rPr>
          <w:rFonts w:ascii="Times New Roman" w:eastAsia="Times New Roman" w:hAnsi="Times New Roman" w:cs="Times New Roman"/>
          <w:sz w:val="24"/>
          <w:szCs w:val="24"/>
        </w:rPr>
        <w:t>, piemēram, darbinieku skaita samazināšana, amata vietas likvidēšana.</w:t>
      </w:r>
    </w:p>
    <w:p w14:paraId="04926A47" w14:textId="77777777" w:rsidR="00944467" w:rsidRDefault="00944467" w:rsidP="00AE0B54">
      <w:pPr>
        <w:spacing w:after="120" w:line="276" w:lineRule="auto"/>
        <w:jc w:val="both"/>
        <w:rPr>
          <w:rFonts w:ascii="Times New Roman" w:eastAsia="Times New Roman" w:hAnsi="Times New Roman" w:cs="Times New Roman"/>
          <w:b/>
          <w:bCs/>
          <w:sz w:val="24"/>
          <w:szCs w:val="24"/>
        </w:rPr>
      </w:pPr>
    </w:p>
    <w:p w14:paraId="63B3938C" w14:textId="0CB0BBD6" w:rsidR="003879C0" w:rsidRPr="007C4C40" w:rsidRDefault="0090442F" w:rsidP="007C4C40">
      <w:pPr>
        <w:pStyle w:val="ListParagraph"/>
        <w:numPr>
          <w:ilvl w:val="2"/>
          <w:numId w:val="23"/>
        </w:numPr>
        <w:spacing w:after="120" w:line="276" w:lineRule="auto"/>
        <w:jc w:val="both"/>
        <w:rPr>
          <w:rFonts w:ascii="Times New Roman" w:eastAsia="Times New Roman" w:hAnsi="Times New Roman" w:cs="Times New Roman"/>
          <w:b/>
          <w:bCs/>
          <w:sz w:val="24"/>
          <w:szCs w:val="24"/>
        </w:rPr>
      </w:pPr>
      <w:r w:rsidRPr="007C4C40">
        <w:rPr>
          <w:rFonts w:ascii="Times New Roman" w:eastAsia="Times New Roman" w:hAnsi="Times New Roman" w:cs="Times New Roman"/>
          <w:b/>
          <w:bCs/>
          <w:sz w:val="24"/>
          <w:szCs w:val="24"/>
        </w:rPr>
        <w:t>Izdienas stāžs</w:t>
      </w:r>
    </w:p>
    <w:p w14:paraId="5DC7E582" w14:textId="42448264" w:rsidR="0090442F" w:rsidRDefault="0090442F" w:rsidP="0090442F">
      <w:pPr>
        <w:spacing w:after="120" w:line="276" w:lineRule="auto"/>
        <w:rPr>
          <w:rFonts w:ascii="Times New Roman" w:eastAsia="Times New Roman" w:hAnsi="Times New Roman" w:cs="Times New Roman"/>
          <w:sz w:val="24"/>
          <w:szCs w:val="24"/>
        </w:rPr>
      </w:pPr>
      <w:r w:rsidRPr="0090442F">
        <w:rPr>
          <w:rFonts w:ascii="Times New Roman" w:eastAsia="Times New Roman" w:hAnsi="Times New Roman" w:cs="Times New Roman"/>
          <w:sz w:val="24"/>
          <w:szCs w:val="24"/>
        </w:rPr>
        <w:t xml:space="preserve">Minimālais nepieciešamais izdienas stāžs svārstās </w:t>
      </w:r>
      <w:proofErr w:type="gramStart"/>
      <w:r w:rsidRPr="0090442F">
        <w:rPr>
          <w:rFonts w:ascii="Times New Roman" w:eastAsia="Times New Roman" w:hAnsi="Times New Roman" w:cs="Times New Roman"/>
          <w:sz w:val="24"/>
          <w:szCs w:val="24"/>
        </w:rPr>
        <w:t xml:space="preserve">no 10 – </w:t>
      </w:r>
      <w:r w:rsidR="006F19A0">
        <w:rPr>
          <w:rFonts w:ascii="Times New Roman" w:eastAsia="Times New Roman" w:hAnsi="Times New Roman" w:cs="Times New Roman"/>
          <w:sz w:val="24"/>
          <w:szCs w:val="24"/>
        </w:rPr>
        <w:t>3</w:t>
      </w:r>
      <w:r w:rsidRPr="0090442F">
        <w:rPr>
          <w:rFonts w:ascii="Times New Roman" w:eastAsia="Times New Roman" w:hAnsi="Times New Roman" w:cs="Times New Roman"/>
          <w:sz w:val="24"/>
          <w:szCs w:val="24"/>
        </w:rPr>
        <w:t>0</w:t>
      </w:r>
      <w:proofErr w:type="gramEnd"/>
      <w:r w:rsidRPr="0090442F">
        <w:rPr>
          <w:rFonts w:ascii="Times New Roman" w:eastAsia="Times New Roman" w:hAnsi="Times New Roman" w:cs="Times New Roman"/>
          <w:sz w:val="24"/>
          <w:szCs w:val="24"/>
        </w:rPr>
        <w:t xml:space="preserve"> gadiem</w:t>
      </w:r>
      <w:r w:rsidR="006F19A0">
        <w:rPr>
          <w:rFonts w:ascii="Times New Roman" w:eastAsia="Times New Roman" w:hAnsi="Times New Roman" w:cs="Times New Roman"/>
          <w:sz w:val="24"/>
          <w:szCs w:val="24"/>
        </w:rPr>
        <w:t>, pamatā tas ir 20 gadi.</w:t>
      </w:r>
    </w:p>
    <w:p w14:paraId="1781DDB3" w14:textId="4A788E44" w:rsidR="003879C0" w:rsidRPr="004476A0" w:rsidRDefault="0090442F" w:rsidP="004476A0">
      <w:pPr>
        <w:pStyle w:val="ListParagraph"/>
        <w:numPr>
          <w:ilvl w:val="0"/>
          <w:numId w:val="23"/>
        </w:numPr>
        <w:spacing w:after="120" w:line="276" w:lineRule="auto"/>
        <w:jc w:val="right"/>
        <w:rPr>
          <w:rFonts w:ascii="Times New Roman" w:eastAsia="Times New Roman" w:hAnsi="Times New Roman" w:cs="Times New Roman"/>
          <w:i/>
          <w:iCs/>
          <w:sz w:val="24"/>
          <w:szCs w:val="24"/>
        </w:rPr>
      </w:pPr>
      <w:r w:rsidRPr="004476A0">
        <w:rPr>
          <w:rFonts w:ascii="Times New Roman" w:eastAsia="Times New Roman" w:hAnsi="Times New Roman" w:cs="Times New Roman"/>
          <w:i/>
          <w:iCs/>
          <w:sz w:val="24"/>
          <w:szCs w:val="24"/>
        </w:rPr>
        <w:t>tabula</w:t>
      </w:r>
    </w:p>
    <w:p w14:paraId="7FCDD817" w14:textId="202DADA7" w:rsidR="00FD4A36" w:rsidRPr="00526D37" w:rsidRDefault="00FD4A36" w:rsidP="00526D37">
      <w:pPr>
        <w:spacing w:after="120" w:line="276" w:lineRule="auto"/>
        <w:jc w:val="center"/>
        <w:rPr>
          <w:rFonts w:ascii="Times New Roman" w:eastAsia="Times New Roman" w:hAnsi="Times New Roman" w:cs="Times New Roman"/>
          <w:b/>
          <w:bCs/>
          <w:sz w:val="24"/>
          <w:szCs w:val="24"/>
        </w:rPr>
      </w:pPr>
      <w:r w:rsidRPr="00526D37">
        <w:rPr>
          <w:rFonts w:ascii="Times New Roman" w:eastAsia="Times New Roman" w:hAnsi="Times New Roman" w:cs="Times New Roman"/>
          <w:b/>
          <w:bCs/>
          <w:sz w:val="24"/>
          <w:szCs w:val="24"/>
        </w:rPr>
        <w:t>Izdienas pensijas stāžs dalījumā pa profesijām</w:t>
      </w:r>
    </w:p>
    <w:tbl>
      <w:tblPr>
        <w:tblStyle w:val="TableGrid1"/>
        <w:tblW w:w="0" w:type="auto"/>
        <w:tblLook w:val="04A0" w:firstRow="1" w:lastRow="0" w:firstColumn="1" w:lastColumn="0" w:noHBand="0" w:noVBand="1"/>
      </w:tblPr>
      <w:tblGrid>
        <w:gridCol w:w="7213"/>
        <w:gridCol w:w="1803"/>
      </w:tblGrid>
      <w:tr w:rsidR="0090442F" w:rsidRPr="00135FF4" w14:paraId="7A5E2753" w14:textId="77777777" w:rsidTr="00652837">
        <w:trPr>
          <w:trHeight w:val="312"/>
        </w:trPr>
        <w:tc>
          <w:tcPr>
            <w:tcW w:w="0" w:type="auto"/>
            <w:tcBorders>
              <w:tl2br w:val="nil"/>
            </w:tcBorders>
            <w:vAlign w:val="center"/>
          </w:tcPr>
          <w:p w14:paraId="19EDB8A7" w14:textId="77777777" w:rsidR="0090442F" w:rsidRPr="00135FF4" w:rsidRDefault="0090442F" w:rsidP="00AA519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Izdienas pensijas saņēmēji</w:t>
            </w:r>
          </w:p>
        </w:tc>
        <w:tc>
          <w:tcPr>
            <w:tcW w:w="0" w:type="auto"/>
            <w:vAlign w:val="center"/>
          </w:tcPr>
          <w:p w14:paraId="391F21BD" w14:textId="56D1817C" w:rsidR="0090442F" w:rsidRPr="00135FF4" w:rsidRDefault="00596FE7" w:rsidP="00AA519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Izdienas stāžs</w:t>
            </w:r>
            <w:r w:rsidR="0090442F" w:rsidRPr="00135FF4">
              <w:rPr>
                <w:rFonts w:ascii="Times New Roman" w:eastAsia="Times New Roman" w:hAnsi="Times New Roman" w:cs="Times New Roman"/>
                <w:sz w:val="24"/>
                <w:szCs w:val="24"/>
              </w:rPr>
              <w:t xml:space="preserve"> (gad</w:t>
            </w:r>
            <w:r w:rsidR="0090442F">
              <w:rPr>
                <w:rFonts w:ascii="Times New Roman" w:eastAsia="Times New Roman" w:hAnsi="Times New Roman" w:cs="Times New Roman"/>
                <w:sz w:val="24"/>
                <w:szCs w:val="24"/>
              </w:rPr>
              <w:t>i</w:t>
            </w:r>
            <w:r w:rsidR="0090442F" w:rsidRPr="00135FF4">
              <w:rPr>
                <w:rFonts w:ascii="Times New Roman" w:eastAsia="Times New Roman" w:hAnsi="Times New Roman" w:cs="Times New Roman"/>
                <w:sz w:val="24"/>
                <w:szCs w:val="24"/>
              </w:rPr>
              <w:t>)</w:t>
            </w:r>
          </w:p>
        </w:tc>
      </w:tr>
      <w:tr w:rsidR="0090442F" w:rsidRPr="00135FF4" w14:paraId="1F4DD518" w14:textId="77777777" w:rsidTr="00652837">
        <w:trPr>
          <w:trHeight w:val="312"/>
        </w:trPr>
        <w:tc>
          <w:tcPr>
            <w:tcW w:w="0" w:type="auto"/>
            <w:vAlign w:val="center"/>
          </w:tcPr>
          <w:p w14:paraId="091788ED"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Militārpersonas</w:t>
            </w:r>
          </w:p>
        </w:tc>
        <w:tc>
          <w:tcPr>
            <w:tcW w:w="0" w:type="auto"/>
            <w:vAlign w:val="center"/>
          </w:tcPr>
          <w:p w14:paraId="66ECA39E" w14:textId="6539484E"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1</w:t>
            </w:r>
            <w:r w:rsidR="00052D43">
              <w:rPr>
                <w:rFonts w:ascii="Times New Roman" w:hAnsi="Times New Roman" w:cs="Times New Roman"/>
                <w:sz w:val="24"/>
                <w:szCs w:val="24"/>
              </w:rPr>
              <w:t>5</w:t>
            </w:r>
            <w:r w:rsidRPr="0090442F">
              <w:rPr>
                <w:rFonts w:ascii="Times New Roman" w:hAnsi="Times New Roman" w:cs="Times New Roman"/>
                <w:sz w:val="24"/>
                <w:szCs w:val="24"/>
              </w:rPr>
              <w:t xml:space="preserve"> - 20</w:t>
            </w:r>
          </w:p>
        </w:tc>
      </w:tr>
      <w:tr w:rsidR="0090442F" w:rsidRPr="00135FF4" w14:paraId="458428A3" w14:textId="77777777" w:rsidTr="00652837">
        <w:trPr>
          <w:trHeight w:val="312"/>
        </w:trPr>
        <w:tc>
          <w:tcPr>
            <w:tcW w:w="0" w:type="auto"/>
            <w:vAlign w:val="center"/>
          </w:tcPr>
          <w:p w14:paraId="07F4B464" w14:textId="47F0480C" w:rsidR="0090442F" w:rsidRPr="00135FF4" w:rsidRDefault="0090442F" w:rsidP="0090442F">
            <w:pPr>
              <w:rPr>
                <w:rFonts w:ascii="Times New Roman" w:eastAsia="Times New Roman" w:hAnsi="Times New Roman" w:cs="Times New Roman"/>
                <w:sz w:val="24"/>
                <w:szCs w:val="24"/>
              </w:rPr>
            </w:pPr>
            <w:bookmarkStart w:id="9" w:name="_Hlk105086923"/>
            <w:r w:rsidRPr="00135FF4">
              <w:rPr>
                <w:rFonts w:ascii="Times New Roman" w:eastAsia="Times New Roman" w:hAnsi="Times New Roman" w:cs="Times New Roman"/>
                <w:sz w:val="24"/>
                <w:szCs w:val="24"/>
              </w:rPr>
              <w:lastRenderedPageBreak/>
              <w:t xml:space="preserve">IeM sistēmas iestāžu un </w:t>
            </w:r>
            <w:r w:rsidR="007E6DC0">
              <w:rPr>
                <w:rFonts w:ascii="Times New Roman" w:eastAsia="Times New Roman" w:hAnsi="Times New Roman" w:cs="Times New Roman"/>
                <w:sz w:val="24"/>
                <w:szCs w:val="24"/>
              </w:rPr>
              <w:t>IeVP</w:t>
            </w:r>
            <w:r w:rsidRPr="00135FF4">
              <w:rPr>
                <w:rFonts w:ascii="Times New Roman" w:eastAsia="Times New Roman" w:hAnsi="Times New Roman" w:cs="Times New Roman"/>
                <w:sz w:val="24"/>
                <w:szCs w:val="24"/>
              </w:rPr>
              <w:t xml:space="preserve"> amatpersonas ar speciālajām dienesta pakāpēm</w:t>
            </w:r>
            <w:bookmarkEnd w:id="9"/>
          </w:p>
        </w:tc>
        <w:tc>
          <w:tcPr>
            <w:tcW w:w="0" w:type="auto"/>
            <w:vAlign w:val="center"/>
          </w:tcPr>
          <w:p w14:paraId="51B91C6B" w14:textId="3E32F065"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r w:rsidR="006F19A0">
              <w:rPr>
                <w:rFonts w:ascii="Times New Roman" w:hAnsi="Times New Roman" w:cs="Times New Roman"/>
                <w:sz w:val="24"/>
                <w:szCs w:val="24"/>
              </w:rPr>
              <w:t>-25</w:t>
            </w:r>
          </w:p>
        </w:tc>
      </w:tr>
      <w:tr w:rsidR="0090442F" w:rsidRPr="00135FF4" w14:paraId="7A661B62" w14:textId="77777777" w:rsidTr="00652837">
        <w:trPr>
          <w:trHeight w:val="312"/>
        </w:trPr>
        <w:tc>
          <w:tcPr>
            <w:tcW w:w="0" w:type="auto"/>
            <w:vAlign w:val="center"/>
          </w:tcPr>
          <w:p w14:paraId="7A17C10A"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Valsts un pašvaldību profesionālo orķestru, koru, koncertorganizāciju, teātru un cirka mākslinieki</w:t>
            </w:r>
          </w:p>
        </w:tc>
        <w:tc>
          <w:tcPr>
            <w:tcW w:w="0" w:type="auto"/>
            <w:vAlign w:val="center"/>
          </w:tcPr>
          <w:p w14:paraId="7C5595F0" w14:textId="137D35CF"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10 - 30</w:t>
            </w:r>
          </w:p>
        </w:tc>
      </w:tr>
      <w:tr w:rsidR="0090442F" w:rsidRPr="00135FF4" w14:paraId="39DBA76D" w14:textId="77777777" w:rsidTr="00652837">
        <w:trPr>
          <w:trHeight w:val="312"/>
        </w:trPr>
        <w:tc>
          <w:tcPr>
            <w:tcW w:w="0" w:type="auto"/>
            <w:vAlign w:val="center"/>
          </w:tcPr>
          <w:p w14:paraId="3A3580E7"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 xml:space="preserve">Tiesneši </w:t>
            </w:r>
          </w:p>
        </w:tc>
        <w:tc>
          <w:tcPr>
            <w:tcW w:w="0" w:type="auto"/>
            <w:vAlign w:val="center"/>
          </w:tcPr>
          <w:p w14:paraId="319EF2F6" w14:textId="42B951A3"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r w:rsidR="0090442F" w:rsidRPr="00135FF4" w14:paraId="79D5CA76" w14:textId="77777777" w:rsidTr="00652837">
        <w:trPr>
          <w:trHeight w:val="312"/>
        </w:trPr>
        <w:tc>
          <w:tcPr>
            <w:tcW w:w="0" w:type="auto"/>
            <w:vAlign w:val="center"/>
          </w:tcPr>
          <w:p w14:paraId="3AB2D531"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Prokurori</w:t>
            </w:r>
          </w:p>
        </w:tc>
        <w:tc>
          <w:tcPr>
            <w:tcW w:w="0" w:type="auto"/>
            <w:vAlign w:val="center"/>
          </w:tcPr>
          <w:p w14:paraId="79A99569" w14:textId="228B591B"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r w:rsidR="0090442F" w:rsidRPr="00135FF4" w14:paraId="17CD6D01" w14:textId="77777777" w:rsidTr="00652837">
        <w:trPr>
          <w:trHeight w:val="312"/>
        </w:trPr>
        <w:tc>
          <w:tcPr>
            <w:tcW w:w="0" w:type="auto"/>
            <w:vAlign w:val="center"/>
          </w:tcPr>
          <w:p w14:paraId="19C511AC"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Diplomāti</w:t>
            </w:r>
          </w:p>
        </w:tc>
        <w:tc>
          <w:tcPr>
            <w:tcW w:w="0" w:type="auto"/>
            <w:vAlign w:val="center"/>
          </w:tcPr>
          <w:p w14:paraId="3843B041" w14:textId="56FD9FA7"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r w:rsidR="0090442F" w:rsidRPr="00135FF4" w14:paraId="6764E94A" w14:textId="77777777" w:rsidTr="00652837">
        <w:trPr>
          <w:trHeight w:val="312"/>
        </w:trPr>
        <w:tc>
          <w:tcPr>
            <w:tcW w:w="0" w:type="auto"/>
            <w:vAlign w:val="center"/>
          </w:tcPr>
          <w:p w14:paraId="3EDB8C77"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KNAB amatpersonas</w:t>
            </w:r>
          </w:p>
        </w:tc>
        <w:tc>
          <w:tcPr>
            <w:tcW w:w="0" w:type="auto"/>
            <w:vAlign w:val="center"/>
          </w:tcPr>
          <w:p w14:paraId="07A8878D" w14:textId="43850573"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r w:rsidR="0090442F" w:rsidRPr="00135FF4" w14:paraId="149A8C0E" w14:textId="77777777" w:rsidTr="00652837">
        <w:trPr>
          <w:trHeight w:val="312"/>
        </w:trPr>
        <w:tc>
          <w:tcPr>
            <w:tcW w:w="0" w:type="auto"/>
            <w:vAlign w:val="center"/>
          </w:tcPr>
          <w:p w14:paraId="25569726"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Valsts drošības iestāžu amatpersonas</w:t>
            </w:r>
          </w:p>
        </w:tc>
        <w:tc>
          <w:tcPr>
            <w:tcW w:w="0" w:type="auto"/>
            <w:vAlign w:val="center"/>
          </w:tcPr>
          <w:p w14:paraId="05F1496D" w14:textId="60EA3AB4"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r w:rsidR="0090442F" w:rsidRPr="00135FF4" w14:paraId="20CD6480" w14:textId="77777777" w:rsidTr="00652837">
        <w:trPr>
          <w:trHeight w:val="312"/>
        </w:trPr>
        <w:tc>
          <w:tcPr>
            <w:tcW w:w="0" w:type="auto"/>
            <w:vAlign w:val="center"/>
          </w:tcPr>
          <w:p w14:paraId="07FBA412" w14:textId="77777777" w:rsidR="0090442F" w:rsidRPr="00135FF4" w:rsidRDefault="0090442F" w:rsidP="0090442F">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NMPD darbinieki</w:t>
            </w:r>
          </w:p>
        </w:tc>
        <w:tc>
          <w:tcPr>
            <w:tcW w:w="0" w:type="auto"/>
            <w:vAlign w:val="center"/>
          </w:tcPr>
          <w:p w14:paraId="5BD1F5BE" w14:textId="30D1A97B" w:rsidR="0090442F" w:rsidRPr="00135FF4" w:rsidRDefault="0090442F" w:rsidP="0090442F">
            <w:pPr>
              <w:jc w:val="center"/>
              <w:rPr>
                <w:rFonts w:ascii="Times New Roman" w:eastAsia="Times New Roman" w:hAnsi="Times New Roman" w:cs="Times New Roman"/>
                <w:sz w:val="24"/>
                <w:szCs w:val="24"/>
              </w:rPr>
            </w:pPr>
            <w:r w:rsidRPr="0090442F">
              <w:rPr>
                <w:rFonts w:ascii="Times New Roman" w:hAnsi="Times New Roman" w:cs="Times New Roman"/>
                <w:sz w:val="24"/>
                <w:szCs w:val="24"/>
              </w:rPr>
              <w:t>20</w:t>
            </w:r>
          </w:p>
        </w:tc>
      </w:tr>
    </w:tbl>
    <w:p w14:paraId="0956A54C" w14:textId="3C19B316" w:rsidR="00AE0B54" w:rsidRDefault="00AE0B54" w:rsidP="00944467">
      <w:pPr>
        <w:spacing w:before="120"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Piešķirot izdienas pensiju, tiek vērtēti apdrošināšanas stāža kritēriji, proti, apdrošināšanas stāžu personai veido gan speciālais izdienas stāžs</w:t>
      </w:r>
      <w:r w:rsidR="001C5FC9">
        <w:rPr>
          <w:rFonts w:ascii="Times New Roman" w:eastAsia="Times New Roman" w:hAnsi="Times New Roman" w:cs="Times New Roman"/>
          <w:sz w:val="24"/>
          <w:szCs w:val="24"/>
        </w:rPr>
        <w:t xml:space="preserve"> (darbs vai dienests attiecīgajā iestādē vai sistēmā)</w:t>
      </w:r>
      <w:r w:rsidRPr="00AE0B54">
        <w:rPr>
          <w:rFonts w:ascii="Times New Roman" w:eastAsia="Times New Roman" w:hAnsi="Times New Roman" w:cs="Times New Roman"/>
          <w:sz w:val="24"/>
          <w:szCs w:val="24"/>
        </w:rPr>
        <w:t xml:space="preserve">, gan arī ar </w:t>
      </w:r>
      <w:r w:rsidR="001C5FC9">
        <w:rPr>
          <w:rFonts w:ascii="Times New Roman" w:eastAsia="Times New Roman" w:hAnsi="Times New Roman" w:cs="Times New Roman"/>
          <w:sz w:val="24"/>
          <w:szCs w:val="24"/>
        </w:rPr>
        <w:t>to</w:t>
      </w:r>
      <w:r w:rsidRPr="00AE0B54">
        <w:rPr>
          <w:rFonts w:ascii="Times New Roman" w:eastAsia="Times New Roman" w:hAnsi="Times New Roman" w:cs="Times New Roman"/>
          <w:sz w:val="24"/>
          <w:szCs w:val="24"/>
        </w:rPr>
        <w:t xml:space="preserve"> nesaistīti periodi</w:t>
      </w:r>
      <w:r w:rsidR="00596FE7">
        <w:rPr>
          <w:rFonts w:ascii="Times New Roman" w:eastAsia="Times New Roman" w:hAnsi="Times New Roman" w:cs="Times New Roman"/>
          <w:sz w:val="24"/>
          <w:szCs w:val="24"/>
        </w:rPr>
        <w:t xml:space="preserve">. </w:t>
      </w:r>
    </w:p>
    <w:p w14:paraId="0D6395EE" w14:textId="7EB04B68" w:rsidR="00596FE7" w:rsidRPr="00596FE7" w:rsidRDefault="00596FE7" w:rsidP="00596FE7">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Ņemot vērā, ka esošā izdienas pensiju sistēma ir veidota kā decentralizēta, minētais ir novedis pie atšķirīgiem nosacījumiem attiecībā uz izdienas stāža uzskaiti. Attiecībā uz ar</w:t>
      </w:r>
      <w:r w:rsidRPr="00596FE7">
        <w:rPr>
          <w:rFonts w:ascii="Times New Roman" w:eastAsia="Times New Roman" w:hAnsi="Times New Roman" w:cs="Times New Roman"/>
          <w:sz w:val="24"/>
          <w:szCs w:val="24"/>
        </w:rPr>
        <w:t xml:space="preserve"> izdienu nesaistīti</w:t>
      </w:r>
      <w:r>
        <w:rPr>
          <w:rFonts w:ascii="Times New Roman" w:eastAsia="Times New Roman" w:hAnsi="Times New Roman" w:cs="Times New Roman"/>
          <w:sz w:val="24"/>
          <w:szCs w:val="24"/>
        </w:rPr>
        <w:t>em</w:t>
      </w:r>
      <w:r w:rsidRPr="00596FE7">
        <w:rPr>
          <w:rFonts w:ascii="Times New Roman" w:eastAsia="Times New Roman" w:hAnsi="Times New Roman" w:cs="Times New Roman"/>
          <w:sz w:val="24"/>
          <w:szCs w:val="24"/>
        </w:rPr>
        <w:t xml:space="preserve"> periodi</w:t>
      </w:r>
      <w:r>
        <w:rPr>
          <w:rFonts w:ascii="Times New Roman" w:eastAsia="Times New Roman" w:hAnsi="Times New Roman" w:cs="Times New Roman"/>
          <w:sz w:val="24"/>
          <w:szCs w:val="24"/>
        </w:rPr>
        <w:t>em</w:t>
      </w:r>
      <w:r w:rsidRPr="00596FE7">
        <w:rPr>
          <w:rFonts w:ascii="Times New Roman" w:eastAsia="Times New Roman" w:hAnsi="Times New Roman" w:cs="Times New Roman"/>
          <w:sz w:val="24"/>
          <w:szCs w:val="24"/>
        </w:rPr>
        <w:t>, piemēram, IeM sistēmas iestāžu un Ieslodzījuma vietu pārvaldes amatperson</w:t>
      </w:r>
      <w:r>
        <w:rPr>
          <w:rFonts w:ascii="Times New Roman" w:eastAsia="Times New Roman" w:hAnsi="Times New Roman" w:cs="Times New Roman"/>
          <w:sz w:val="24"/>
          <w:szCs w:val="24"/>
        </w:rPr>
        <w:t>ām</w:t>
      </w:r>
      <w:r w:rsidRPr="00596FE7">
        <w:rPr>
          <w:rFonts w:ascii="Times New Roman" w:eastAsia="Times New Roman" w:hAnsi="Times New Roman" w:cs="Times New Roman"/>
          <w:sz w:val="24"/>
          <w:szCs w:val="24"/>
        </w:rPr>
        <w:t xml:space="preserve"> ar speciālajām dienesta pakāpēm </w:t>
      </w:r>
      <w:r>
        <w:rPr>
          <w:rFonts w:ascii="Times New Roman" w:eastAsia="Times New Roman" w:hAnsi="Times New Roman" w:cs="Times New Roman"/>
          <w:sz w:val="24"/>
          <w:szCs w:val="24"/>
        </w:rPr>
        <w:t xml:space="preserve">ir iespēja </w:t>
      </w:r>
      <w:r w:rsidR="00AF11C0">
        <w:rPr>
          <w:rFonts w:ascii="Times New Roman" w:eastAsia="Times New Roman" w:hAnsi="Times New Roman" w:cs="Times New Roman"/>
          <w:sz w:val="24"/>
          <w:szCs w:val="24"/>
        </w:rPr>
        <w:t xml:space="preserve">ieskaitīt izdienas stāžā </w:t>
      </w:r>
      <w:r w:rsidRPr="00596FE7">
        <w:rPr>
          <w:rFonts w:ascii="Times New Roman" w:eastAsia="Times New Roman" w:hAnsi="Times New Roman" w:cs="Times New Roman"/>
          <w:sz w:val="24"/>
          <w:szCs w:val="24"/>
        </w:rPr>
        <w:t xml:space="preserve">80% no citās iestādēs, komercsabiedrībās un organizācijās nostrādātā laika, </w:t>
      </w:r>
      <w:r w:rsidR="00AF6FF6" w:rsidRPr="00AF6FF6">
        <w:rPr>
          <w:rFonts w:ascii="Times New Roman" w:eastAsia="Times New Roman" w:hAnsi="Times New Roman" w:cs="Times New Roman"/>
          <w:sz w:val="24"/>
          <w:szCs w:val="24"/>
        </w:rPr>
        <w:t>savukārt militārpersonām ir iespēja ieskaitīt izdienas stāžā arī izglītības laiku civilajās augstskolās un alternatīvo dienestu, specifisks pielīdzināms regulējums ir arī tiesnešu izdienas pielīdzināma perioda aprēķinam.</w:t>
      </w:r>
    </w:p>
    <w:p w14:paraId="50B467C3" w14:textId="5DB6C0E9" w:rsidR="00596FE7" w:rsidRPr="00AE0B54" w:rsidRDefault="00AF11C0" w:rsidP="00596FE7">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596FE7" w:rsidRPr="00596FE7">
        <w:rPr>
          <w:rFonts w:ascii="Times New Roman" w:eastAsia="Times New Roman" w:hAnsi="Times New Roman" w:cs="Times New Roman"/>
          <w:sz w:val="24"/>
          <w:szCs w:val="24"/>
        </w:rPr>
        <w:t>tšķirīga</w:t>
      </w:r>
      <w:r w:rsidR="004C7599">
        <w:rPr>
          <w:rFonts w:ascii="Times New Roman" w:eastAsia="Times New Roman" w:hAnsi="Times New Roman" w:cs="Times New Roman"/>
          <w:sz w:val="24"/>
          <w:szCs w:val="24"/>
        </w:rPr>
        <w:t>s</w:t>
      </w:r>
      <w:r w:rsidR="00596FE7" w:rsidRPr="00596FE7">
        <w:rPr>
          <w:rFonts w:ascii="Times New Roman" w:eastAsia="Times New Roman" w:hAnsi="Times New Roman" w:cs="Times New Roman"/>
          <w:sz w:val="24"/>
          <w:szCs w:val="24"/>
        </w:rPr>
        <w:t xml:space="preserve"> pieeja</w:t>
      </w:r>
      <w:r w:rsidR="004C7599">
        <w:rPr>
          <w:rFonts w:ascii="Times New Roman" w:eastAsia="Times New Roman" w:hAnsi="Times New Roman" w:cs="Times New Roman"/>
          <w:sz w:val="24"/>
          <w:szCs w:val="24"/>
        </w:rPr>
        <w:t>s</w:t>
      </w:r>
      <w:r w:rsidR="00596FE7" w:rsidRPr="00596FE7">
        <w:rPr>
          <w:rFonts w:ascii="Times New Roman" w:eastAsia="Times New Roman" w:hAnsi="Times New Roman" w:cs="Times New Roman"/>
          <w:sz w:val="24"/>
          <w:szCs w:val="24"/>
        </w:rPr>
        <w:t xml:space="preserve"> konstatēta</w:t>
      </w:r>
      <w:r w:rsidR="004C7599">
        <w:rPr>
          <w:rFonts w:ascii="Times New Roman" w:eastAsia="Times New Roman" w:hAnsi="Times New Roman" w:cs="Times New Roman"/>
          <w:sz w:val="24"/>
          <w:szCs w:val="24"/>
        </w:rPr>
        <w:t>s</w:t>
      </w:r>
      <w:r w:rsidR="00596FE7" w:rsidRPr="00596FE7">
        <w:rPr>
          <w:rFonts w:ascii="Times New Roman" w:eastAsia="Times New Roman" w:hAnsi="Times New Roman" w:cs="Times New Roman"/>
          <w:sz w:val="24"/>
          <w:szCs w:val="24"/>
        </w:rPr>
        <w:t xml:space="preserve"> arī attiecībā uz speciālā izdienas stāža nosacījumiem, proti, pārsvarā gadījumos no 20 izdienas stāža gadiem pēdējiem 10 gadiem ir jābūt nostrādātiem konkrētajā amatā vai iestādē, taču </w:t>
      </w:r>
      <w:r w:rsidR="001C5FC9">
        <w:rPr>
          <w:rFonts w:ascii="Times New Roman" w:eastAsia="Times New Roman" w:hAnsi="Times New Roman" w:cs="Times New Roman"/>
          <w:sz w:val="24"/>
          <w:szCs w:val="24"/>
        </w:rPr>
        <w:t xml:space="preserve">valsts </w:t>
      </w:r>
      <w:r w:rsidR="00596FE7" w:rsidRPr="00596FE7">
        <w:rPr>
          <w:rFonts w:ascii="Times New Roman" w:eastAsia="Times New Roman" w:hAnsi="Times New Roman" w:cs="Times New Roman"/>
          <w:sz w:val="24"/>
          <w:szCs w:val="24"/>
        </w:rPr>
        <w:t>drošības iestāžu amatperson</w:t>
      </w:r>
      <w:r w:rsidR="001C5FC9">
        <w:rPr>
          <w:rFonts w:ascii="Times New Roman" w:eastAsia="Times New Roman" w:hAnsi="Times New Roman" w:cs="Times New Roman"/>
          <w:sz w:val="24"/>
          <w:szCs w:val="24"/>
        </w:rPr>
        <w:t>ām</w:t>
      </w:r>
      <w:r w:rsidR="00596FE7" w:rsidRPr="00596FE7">
        <w:rPr>
          <w:rFonts w:ascii="Times New Roman" w:eastAsia="Times New Roman" w:hAnsi="Times New Roman" w:cs="Times New Roman"/>
          <w:sz w:val="24"/>
          <w:szCs w:val="24"/>
        </w:rPr>
        <w:t xml:space="preserve"> un NMPD </w:t>
      </w:r>
      <w:r>
        <w:rPr>
          <w:rFonts w:ascii="Times New Roman" w:eastAsia="Times New Roman" w:hAnsi="Times New Roman" w:cs="Times New Roman"/>
          <w:sz w:val="24"/>
          <w:szCs w:val="24"/>
        </w:rPr>
        <w:t>darbiniekiem ir</w:t>
      </w:r>
      <w:r w:rsidR="00596FE7" w:rsidRPr="00596FE7">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teikts</w:t>
      </w:r>
      <w:r w:rsidR="00596FE7" w:rsidRPr="00596FE7">
        <w:rPr>
          <w:rFonts w:ascii="Times New Roman" w:eastAsia="Times New Roman" w:hAnsi="Times New Roman" w:cs="Times New Roman"/>
          <w:sz w:val="24"/>
          <w:szCs w:val="24"/>
        </w:rPr>
        <w:t xml:space="preserve"> tikai piecu gadu period</w:t>
      </w:r>
      <w:r>
        <w:rPr>
          <w:rFonts w:ascii="Times New Roman" w:eastAsia="Times New Roman" w:hAnsi="Times New Roman" w:cs="Times New Roman"/>
          <w:sz w:val="24"/>
          <w:szCs w:val="24"/>
        </w:rPr>
        <w:t>s</w:t>
      </w:r>
      <w:r w:rsidR="00596FE7" w:rsidRPr="00596FE7">
        <w:rPr>
          <w:rFonts w:ascii="Times New Roman" w:eastAsia="Times New Roman" w:hAnsi="Times New Roman" w:cs="Times New Roman"/>
          <w:sz w:val="24"/>
          <w:szCs w:val="24"/>
        </w:rPr>
        <w:t xml:space="preserve"> dienestā</w:t>
      </w:r>
      <w:r>
        <w:rPr>
          <w:rFonts w:ascii="Times New Roman" w:eastAsia="Times New Roman" w:hAnsi="Times New Roman" w:cs="Times New Roman"/>
          <w:sz w:val="24"/>
          <w:szCs w:val="24"/>
        </w:rPr>
        <w:t>.</w:t>
      </w:r>
      <w:r w:rsidR="00A5278B">
        <w:rPr>
          <w:rFonts w:ascii="Times New Roman" w:eastAsia="Times New Roman" w:hAnsi="Times New Roman" w:cs="Times New Roman"/>
          <w:sz w:val="24"/>
          <w:szCs w:val="24"/>
        </w:rPr>
        <w:t xml:space="preserve"> Vienlaikus</w:t>
      </w:r>
      <w:r w:rsidR="00A50C8B">
        <w:rPr>
          <w:rFonts w:ascii="Times New Roman" w:eastAsia="Times New Roman" w:hAnsi="Times New Roman" w:cs="Times New Roman"/>
          <w:sz w:val="24"/>
          <w:szCs w:val="24"/>
        </w:rPr>
        <w:t xml:space="preserve"> </w:t>
      </w:r>
      <w:r w:rsidR="00A5278B">
        <w:rPr>
          <w:rFonts w:ascii="Times New Roman" w:eastAsia="Times New Roman" w:hAnsi="Times New Roman" w:cs="Times New Roman"/>
          <w:sz w:val="24"/>
          <w:szCs w:val="24"/>
        </w:rPr>
        <w:t>personas, kas ir devušās izdienas pensijā, nedrīkst turpināt darba gaitas izdienas profesijās, kamēr nepastāv ierobežoju</w:t>
      </w:r>
      <w:r w:rsidR="000002FF">
        <w:rPr>
          <w:rFonts w:ascii="Times New Roman" w:eastAsia="Times New Roman" w:hAnsi="Times New Roman" w:cs="Times New Roman"/>
          <w:sz w:val="24"/>
          <w:szCs w:val="24"/>
        </w:rPr>
        <w:t>m</w:t>
      </w:r>
      <w:r w:rsidR="00A5278B">
        <w:rPr>
          <w:rFonts w:ascii="Times New Roman" w:eastAsia="Times New Roman" w:hAnsi="Times New Roman" w:cs="Times New Roman"/>
          <w:sz w:val="24"/>
          <w:szCs w:val="24"/>
        </w:rPr>
        <w:t xml:space="preserve">i strādāt citās profesijās. Minētais rada risku, ka bez personas spēju turpināt izdienas gaitas </w:t>
      </w:r>
      <w:r w:rsidR="000002FF">
        <w:rPr>
          <w:rFonts w:ascii="Times New Roman" w:eastAsia="Times New Roman" w:hAnsi="Times New Roman" w:cs="Times New Roman"/>
          <w:sz w:val="24"/>
          <w:szCs w:val="24"/>
        </w:rPr>
        <w:t xml:space="preserve">papildus </w:t>
      </w:r>
      <w:r w:rsidR="00A5278B">
        <w:rPr>
          <w:rFonts w:ascii="Times New Roman" w:eastAsia="Times New Roman" w:hAnsi="Times New Roman" w:cs="Times New Roman"/>
          <w:sz w:val="24"/>
          <w:szCs w:val="24"/>
        </w:rPr>
        <w:t>novērtējuma, no izdienas profesijām pāragri aizplūst personas ar būtisku pieredzi attiecīgajā jomā.</w:t>
      </w:r>
    </w:p>
    <w:p w14:paraId="31862E72" w14:textId="03B08736" w:rsidR="00AF11C0" w:rsidRDefault="00AF11C0" w:rsidP="00AE0B54">
      <w:pPr>
        <w:spacing w:after="120" w:line="276" w:lineRule="auto"/>
        <w:jc w:val="both"/>
        <w:rPr>
          <w:rFonts w:ascii="Times New Roman" w:eastAsia="Times New Roman" w:hAnsi="Times New Roman" w:cs="Times New Roman"/>
          <w:sz w:val="24"/>
          <w:szCs w:val="24"/>
        </w:rPr>
      </w:pPr>
    </w:p>
    <w:p w14:paraId="263FD426" w14:textId="7433F449" w:rsidR="00AF11C0" w:rsidRPr="00770B17" w:rsidRDefault="00344305" w:rsidP="00770B17">
      <w:pPr>
        <w:pStyle w:val="ListParagraph"/>
        <w:numPr>
          <w:ilvl w:val="2"/>
          <w:numId w:val="26"/>
        </w:numPr>
        <w:spacing w:after="120" w:line="276" w:lineRule="auto"/>
        <w:ind w:left="284" w:hanging="284"/>
        <w:jc w:val="both"/>
        <w:rPr>
          <w:rFonts w:ascii="Times New Roman" w:eastAsia="Times New Roman" w:hAnsi="Times New Roman" w:cs="Times New Roman"/>
          <w:b/>
          <w:bCs/>
          <w:sz w:val="24"/>
          <w:szCs w:val="24"/>
        </w:rPr>
      </w:pPr>
      <w:r w:rsidRPr="00770B17">
        <w:rPr>
          <w:rFonts w:ascii="Times New Roman" w:eastAsia="Times New Roman" w:hAnsi="Times New Roman" w:cs="Times New Roman"/>
          <w:b/>
          <w:bCs/>
          <w:sz w:val="24"/>
          <w:szCs w:val="24"/>
        </w:rPr>
        <w:t>Izdienas pensijas apmērs un aprēķins</w:t>
      </w:r>
    </w:p>
    <w:p w14:paraId="49EF8A16" w14:textId="0A2F30DE" w:rsidR="00F96486" w:rsidRDefault="00A20F17" w:rsidP="00A20F17">
      <w:pPr>
        <w:spacing w:after="120" w:line="276" w:lineRule="auto"/>
        <w:jc w:val="both"/>
        <w:rPr>
          <w:rFonts w:ascii="Times New Roman" w:eastAsia="Times New Roman" w:hAnsi="Times New Roman" w:cs="Times New Roman"/>
          <w:sz w:val="24"/>
          <w:szCs w:val="24"/>
        </w:rPr>
      </w:pPr>
      <w:r w:rsidRPr="00AE0B54">
        <w:rPr>
          <w:rFonts w:ascii="Times New Roman" w:eastAsia="Times New Roman" w:hAnsi="Times New Roman" w:cs="Times New Roman"/>
          <w:sz w:val="24"/>
          <w:szCs w:val="24"/>
        </w:rPr>
        <w:t>Izdienas pensijas vispārīgā gadījumā tiek aprēķinātas 55% apmērā no vidējās mēneša darba samaksas pēdējo piecu gadu periodā. Par katru izdienas stāž</w:t>
      </w:r>
      <w:r w:rsidR="00453C21">
        <w:rPr>
          <w:rFonts w:ascii="Times New Roman" w:eastAsia="Times New Roman" w:hAnsi="Times New Roman" w:cs="Times New Roman"/>
          <w:sz w:val="24"/>
          <w:szCs w:val="24"/>
        </w:rPr>
        <w:t>a gadu</w:t>
      </w:r>
      <w:r w:rsidRPr="00AE0B54">
        <w:rPr>
          <w:rFonts w:ascii="Times New Roman" w:eastAsia="Times New Roman" w:hAnsi="Times New Roman" w:cs="Times New Roman"/>
          <w:sz w:val="24"/>
          <w:szCs w:val="24"/>
        </w:rPr>
        <w:t xml:space="preserve"> virs 20 gadiem izdienas pensijas apmērs tiek palielināts par 2% no vidējās mēneša darba samaksas</w:t>
      </w:r>
      <w:r w:rsidR="00F96486">
        <w:rPr>
          <w:rFonts w:ascii="Times New Roman" w:eastAsia="Times New Roman" w:hAnsi="Times New Roman" w:cs="Times New Roman"/>
          <w:sz w:val="24"/>
          <w:szCs w:val="24"/>
        </w:rPr>
        <w:t>.</w:t>
      </w:r>
    </w:p>
    <w:p w14:paraId="07272AC7" w14:textId="237452F3" w:rsidR="00344305" w:rsidRPr="00526D37" w:rsidRDefault="00344305" w:rsidP="00344305">
      <w:pPr>
        <w:spacing w:after="120" w:line="276" w:lineRule="auto"/>
        <w:jc w:val="right"/>
        <w:rPr>
          <w:rFonts w:ascii="Times New Roman" w:eastAsia="Times New Roman" w:hAnsi="Times New Roman" w:cs="Times New Roman"/>
          <w:i/>
          <w:iCs/>
          <w:sz w:val="24"/>
          <w:szCs w:val="24"/>
        </w:rPr>
      </w:pPr>
      <w:r w:rsidRPr="00526D37">
        <w:rPr>
          <w:rFonts w:ascii="Times New Roman" w:eastAsia="Times New Roman" w:hAnsi="Times New Roman" w:cs="Times New Roman"/>
          <w:i/>
          <w:iCs/>
          <w:sz w:val="24"/>
          <w:szCs w:val="24"/>
        </w:rPr>
        <w:t>3.</w:t>
      </w:r>
      <w:r w:rsidR="004476A0">
        <w:rPr>
          <w:rFonts w:ascii="Times New Roman" w:eastAsia="Times New Roman" w:hAnsi="Times New Roman" w:cs="Times New Roman"/>
          <w:i/>
          <w:iCs/>
          <w:sz w:val="24"/>
          <w:szCs w:val="24"/>
        </w:rPr>
        <w:t xml:space="preserve"> </w:t>
      </w:r>
      <w:r w:rsidRPr="00526D37">
        <w:rPr>
          <w:rFonts w:ascii="Times New Roman" w:eastAsia="Times New Roman" w:hAnsi="Times New Roman" w:cs="Times New Roman"/>
          <w:i/>
          <w:iCs/>
          <w:sz w:val="24"/>
          <w:szCs w:val="24"/>
        </w:rPr>
        <w:t>tabula</w:t>
      </w:r>
    </w:p>
    <w:tbl>
      <w:tblPr>
        <w:tblStyle w:val="TableGrid1"/>
        <w:tblW w:w="0" w:type="auto"/>
        <w:tblLook w:val="04A0" w:firstRow="1" w:lastRow="0" w:firstColumn="1" w:lastColumn="0" w:noHBand="0" w:noVBand="1"/>
      </w:tblPr>
      <w:tblGrid>
        <w:gridCol w:w="5881"/>
        <w:gridCol w:w="3135"/>
      </w:tblGrid>
      <w:tr w:rsidR="00344305" w:rsidRPr="00135FF4" w14:paraId="6A0C95FF" w14:textId="77777777" w:rsidTr="00652837">
        <w:trPr>
          <w:trHeight w:val="312"/>
        </w:trPr>
        <w:tc>
          <w:tcPr>
            <w:tcW w:w="0" w:type="auto"/>
            <w:tcBorders>
              <w:tl2br w:val="nil"/>
            </w:tcBorders>
            <w:vAlign w:val="center"/>
          </w:tcPr>
          <w:p w14:paraId="50CC6475" w14:textId="77777777" w:rsidR="00344305" w:rsidRPr="00135FF4" w:rsidRDefault="00344305" w:rsidP="00AA519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Izdienas pensijas saņēmēji</w:t>
            </w:r>
          </w:p>
        </w:tc>
        <w:tc>
          <w:tcPr>
            <w:tcW w:w="0" w:type="auto"/>
            <w:vAlign w:val="center"/>
          </w:tcPr>
          <w:p w14:paraId="4C36B6B8" w14:textId="3068A730" w:rsidR="00344305" w:rsidRPr="00135FF4" w:rsidRDefault="00344305" w:rsidP="00AA519C">
            <w:pPr>
              <w:jc w:val="center"/>
              <w:rPr>
                <w:rFonts w:ascii="Times New Roman" w:eastAsia="Times New Roman" w:hAnsi="Times New Roman" w:cs="Times New Roman"/>
                <w:sz w:val="24"/>
                <w:szCs w:val="24"/>
              </w:rPr>
            </w:pPr>
            <w:r w:rsidRPr="00344305">
              <w:rPr>
                <w:rFonts w:ascii="Times New Roman" w:eastAsia="Times New Roman" w:hAnsi="Times New Roman" w:cs="Times New Roman"/>
                <w:sz w:val="24"/>
                <w:szCs w:val="24"/>
              </w:rPr>
              <w:t>Pensijas apmērs (% no vid. mēneša darba samaksas)</w:t>
            </w:r>
          </w:p>
        </w:tc>
      </w:tr>
      <w:tr w:rsidR="00A20F17" w:rsidRPr="00135FF4" w14:paraId="2904F7A3" w14:textId="77777777" w:rsidTr="00652837">
        <w:trPr>
          <w:trHeight w:val="312"/>
        </w:trPr>
        <w:tc>
          <w:tcPr>
            <w:tcW w:w="0" w:type="auto"/>
            <w:vAlign w:val="center"/>
          </w:tcPr>
          <w:p w14:paraId="7FE339B7"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Militārpersonas</w:t>
            </w:r>
          </w:p>
        </w:tc>
        <w:tc>
          <w:tcPr>
            <w:tcW w:w="0" w:type="auto"/>
            <w:vAlign w:val="center"/>
          </w:tcPr>
          <w:p w14:paraId="4B2A18C4" w14:textId="5E95FF0C" w:rsidR="00A20F17" w:rsidRPr="00135FF4" w:rsidRDefault="00052D43" w:rsidP="00A20F17">
            <w:pPr>
              <w:jc w:val="center"/>
              <w:rPr>
                <w:rFonts w:ascii="Times New Roman" w:eastAsia="Times New Roman" w:hAnsi="Times New Roman" w:cs="Times New Roman"/>
                <w:sz w:val="24"/>
                <w:szCs w:val="24"/>
              </w:rPr>
            </w:pPr>
            <w:r>
              <w:rPr>
                <w:rFonts w:ascii="Times New Roman" w:hAnsi="Times New Roman" w:cs="Times New Roman"/>
                <w:sz w:val="24"/>
                <w:szCs w:val="24"/>
              </w:rPr>
              <w:t>40-</w:t>
            </w:r>
            <w:r w:rsidR="00A20F17" w:rsidRPr="00A20F17">
              <w:rPr>
                <w:rFonts w:ascii="Times New Roman" w:hAnsi="Times New Roman" w:cs="Times New Roman"/>
                <w:sz w:val="24"/>
                <w:szCs w:val="24"/>
              </w:rPr>
              <w:t>55</w:t>
            </w:r>
          </w:p>
        </w:tc>
      </w:tr>
      <w:tr w:rsidR="00A20F17" w:rsidRPr="00135FF4" w14:paraId="51E31AA8" w14:textId="77777777" w:rsidTr="00652837">
        <w:trPr>
          <w:trHeight w:val="312"/>
        </w:trPr>
        <w:tc>
          <w:tcPr>
            <w:tcW w:w="0" w:type="auto"/>
            <w:vAlign w:val="center"/>
          </w:tcPr>
          <w:p w14:paraId="3E9CF94A"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 xml:space="preserve">IeM sistēmas iestāžu un </w:t>
            </w:r>
            <w:r w:rsidRPr="00724BBF">
              <w:rPr>
                <w:rFonts w:ascii="Times New Roman" w:eastAsia="Times New Roman" w:hAnsi="Times New Roman" w:cs="Times New Roman"/>
                <w:sz w:val="24"/>
                <w:szCs w:val="24"/>
              </w:rPr>
              <w:t>Ieslodzījuma vietu pārvaldes</w:t>
            </w:r>
            <w:r w:rsidRPr="00135FF4">
              <w:rPr>
                <w:rFonts w:ascii="Times New Roman" w:eastAsia="Times New Roman" w:hAnsi="Times New Roman" w:cs="Times New Roman"/>
                <w:sz w:val="24"/>
                <w:szCs w:val="24"/>
              </w:rPr>
              <w:t xml:space="preserve"> amatpersonas ar speciālajām dienesta pakāpēm</w:t>
            </w:r>
          </w:p>
        </w:tc>
        <w:tc>
          <w:tcPr>
            <w:tcW w:w="0" w:type="auto"/>
            <w:vAlign w:val="center"/>
          </w:tcPr>
          <w:p w14:paraId="271453E4" w14:textId="573F825C"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55</w:t>
            </w:r>
          </w:p>
        </w:tc>
      </w:tr>
      <w:tr w:rsidR="00A20F17" w:rsidRPr="00135FF4" w14:paraId="7F008FE9" w14:textId="77777777" w:rsidTr="00652837">
        <w:trPr>
          <w:trHeight w:val="312"/>
        </w:trPr>
        <w:tc>
          <w:tcPr>
            <w:tcW w:w="0" w:type="auto"/>
            <w:vAlign w:val="center"/>
          </w:tcPr>
          <w:p w14:paraId="10828E27" w14:textId="77777777" w:rsidR="00A20F17" w:rsidRPr="00135FF4" w:rsidRDefault="00A20F17" w:rsidP="00A20F17">
            <w:pPr>
              <w:rPr>
                <w:rFonts w:ascii="Times New Roman" w:eastAsia="Times New Roman" w:hAnsi="Times New Roman" w:cs="Times New Roman"/>
                <w:sz w:val="24"/>
                <w:szCs w:val="24"/>
              </w:rPr>
            </w:pPr>
            <w:bookmarkStart w:id="10" w:name="_Hlk105088072"/>
            <w:r w:rsidRPr="00135FF4">
              <w:rPr>
                <w:rFonts w:ascii="Times New Roman" w:eastAsia="Times New Roman" w:hAnsi="Times New Roman" w:cs="Times New Roman"/>
                <w:sz w:val="24"/>
                <w:szCs w:val="24"/>
              </w:rPr>
              <w:t>Valsts un pašvaldību profesionālo orķestru, koru, koncertorganizāciju, teātru un cirka mākslinieki</w:t>
            </w:r>
            <w:bookmarkEnd w:id="10"/>
          </w:p>
        </w:tc>
        <w:tc>
          <w:tcPr>
            <w:tcW w:w="0" w:type="auto"/>
            <w:vAlign w:val="center"/>
          </w:tcPr>
          <w:p w14:paraId="7B942FF4" w14:textId="4D9019B0"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45 - 55</w:t>
            </w:r>
          </w:p>
        </w:tc>
      </w:tr>
      <w:tr w:rsidR="00A20F17" w:rsidRPr="00135FF4" w14:paraId="7D3722A4" w14:textId="77777777" w:rsidTr="00652837">
        <w:trPr>
          <w:trHeight w:val="312"/>
        </w:trPr>
        <w:tc>
          <w:tcPr>
            <w:tcW w:w="0" w:type="auto"/>
            <w:vAlign w:val="center"/>
          </w:tcPr>
          <w:p w14:paraId="539DC99E"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lastRenderedPageBreak/>
              <w:t xml:space="preserve">Tiesneši </w:t>
            </w:r>
          </w:p>
        </w:tc>
        <w:tc>
          <w:tcPr>
            <w:tcW w:w="0" w:type="auto"/>
            <w:vAlign w:val="center"/>
          </w:tcPr>
          <w:p w14:paraId="674C827F" w14:textId="3A7BD9D6"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65</w:t>
            </w:r>
          </w:p>
        </w:tc>
      </w:tr>
      <w:tr w:rsidR="00A20F17" w:rsidRPr="00135FF4" w14:paraId="42B4D966" w14:textId="77777777" w:rsidTr="00652837">
        <w:trPr>
          <w:trHeight w:val="312"/>
        </w:trPr>
        <w:tc>
          <w:tcPr>
            <w:tcW w:w="0" w:type="auto"/>
            <w:vAlign w:val="center"/>
          </w:tcPr>
          <w:p w14:paraId="4738EBFB"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Prokurori</w:t>
            </w:r>
          </w:p>
        </w:tc>
        <w:tc>
          <w:tcPr>
            <w:tcW w:w="0" w:type="auto"/>
            <w:vAlign w:val="center"/>
          </w:tcPr>
          <w:p w14:paraId="6DC1E681" w14:textId="66198DB0"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55</w:t>
            </w:r>
          </w:p>
        </w:tc>
      </w:tr>
      <w:tr w:rsidR="00A20F17" w:rsidRPr="00135FF4" w14:paraId="1B365C8F" w14:textId="77777777" w:rsidTr="00652837">
        <w:trPr>
          <w:trHeight w:val="312"/>
        </w:trPr>
        <w:tc>
          <w:tcPr>
            <w:tcW w:w="0" w:type="auto"/>
            <w:vAlign w:val="center"/>
          </w:tcPr>
          <w:p w14:paraId="2F0505AF"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Diplomāti</w:t>
            </w:r>
          </w:p>
        </w:tc>
        <w:tc>
          <w:tcPr>
            <w:tcW w:w="0" w:type="auto"/>
            <w:vAlign w:val="center"/>
          </w:tcPr>
          <w:p w14:paraId="6EB7C611" w14:textId="08254A25"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65</w:t>
            </w:r>
          </w:p>
        </w:tc>
      </w:tr>
      <w:tr w:rsidR="00A20F17" w:rsidRPr="00135FF4" w14:paraId="256E20B0" w14:textId="77777777" w:rsidTr="00652837">
        <w:trPr>
          <w:trHeight w:val="312"/>
        </w:trPr>
        <w:tc>
          <w:tcPr>
            <w:tcW w:w="0" w:type="auto"/>
            <w:vAlign w:val="center"/>
          </w:tcPr>
          <w:p w14:paraId="0F89A076"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KNAB amatpersonas</w:t>
            </w:r>
          </w:p>
        </w:tc>
        <w:tc>
          <w:tcPr>
            <w:tcW w:w="0" w:type="auto"/>
            <w:vAlign w:val="center"/>
          </w:tcPr>
          <w:p w14:paraId="2DDD7F6C" w14:textId="4A469986"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55</w:t>
            </w:r>
          </w:p>
        </w:tc>
      </w:tr>
      <w:tr w:rsidR="00A20F17" w:rsidRPr="00135FF4" w14:paraId="661C5126" w14:textId="77777777" w:rsidTr="00652837">
        <w:trPr>
          <w:trHeight w:val="312"/>
        </w:trPr>
        <w:tc>
          <w:tcPr>
            <w:tcW w:w="0" w:type="auto"/>
            <w:vAlign w:val="center"/>
          </w:tcPr>
          <w:p w14:paraId="0CE8BA3C"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Valsts drošības iestāžu amatpersonas</w:t>
            </w:r>
          </w:p>
        </w:tc>
        <w:tc>
          <w:tcPr>
            <w:tcW w:w="0" w:type="auto"/>
            <w:vAlign w:val="center"/>
          </w:tcPr>
          <w:p w14:paraId="573D4F69" w14:textId="715E1085"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55</w:t>
            </w:r>
          </w:p>
        </w:tc>
      </w:tr>
      <w:tr w:rsidR="00A20F17" w:rsidRPr="00135FF4" w14:paraId="4CF1AEA0" w14:textId="77777777" w:rsidTr="00652837">
        <w:trPr>
          <w:trHeight w:val="312"/>
        </w:trPr>
        <w:tc>
          <w:tcPr>
            <w:tcW w:w="0" w:type="auto"/>
            <w:vAlign w:val="center"/>
          </w:tcPr>
          <w:p w14:paraId="67620F1F" w14:textId="77777777" w:rsidR="00A20F17" w:rsidRPr="00135FF4" w:rsidRDefault="00A20F17" w:rsidP="00A20F17">
            <w:pPr>
              <w:rPr>
                <w:rFonts w:ascii="Times New Roman" w:eastAsia="Times New Roman" w:hAnsi="Times New Roman" w:cs="Times New Roman"/>
                <w:sz w:val="24"/>
                <w:szCs w:val="24"/>
              </w:rPr>
            </w:pPr>
            <w:r w:rsidRPr="00135FF4">
              <w:rPr>
                <w:rFonts w:ascii="Times New Roman" w:eastAsia="Times New Roman" w:hAnsi="Times New Roman" w:cs="Times New Roman"/>
                <w:sz w:val="24"/>
                <w:szCs w:val="24"/>
              </w:rPr>
              <w:t>NMPD darbinieki</w:t>
            </w:r>
          </w:p>
        </w:tc>
        <w:tc>
          <w:tcPr>
            <w:tcW w:w="0" w:type="auto"/>
            <w:vAlign w:val="center"/>
          </w:tcPr>
          <w:p w14:paraId="37EAFCD1" w14:textId="3BE25F69" w:rsidR="00A20F17" w:rsidRPr="00135FF4" w:rsidRDefault="00A20F17" w:rsidP="00A20F17">
            <w:pPr>
              <w:jc w:val="center"/>
              <w:rPr>
                <w:rFonts w:ascii="Times New Roman" w:eastAsia="Times New Roman" w:hAnsi="Times New Roman" w:cs="Times New Roman"/>
                <w:sz w:val="24"/>
                <w:szCs w:val="24"/>
              </w:rPr>
            </w:pPr>
            <w:r w:rsidRPr="00A20F17">
              <w:rPr>
                <w:rFonts w:ascii="Times New Roman" w:hAnsi="Times New Roman" w:cs="Times New Roman"/>
                <w:sz w:val="24"/>
                <w:szCs w:val="24"/>
              </w:rPr>
              <w:t>65</w:t>
            </w:r>
          </w:p>
        </w:tc>
      </w:tr>
    </w:tbl>
    <w:p w14:paraId="78D1E120" w14:textId="3EB832B6" w:rsidR="00A20F17" w:rsidRDefault="00A20F17" w:rsidP="00A20F17">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Vienlaikus pastāv arī atšķirības starp izdienas pensijas bāzes likmēm un aprēķina periodu, piemēram, </w:t>
      </w:r>
      <w:r w:rsidR="00DA3832">
        <w:rPr>
          <w:rFonts w:ascii="Times New Roman" w:eastAsia="Times New Roman" w:hAnsi="Times New Roman" w:cs="Times New Roman"/>
          <w:sz w:val="24"/>
          <w:szCs w:val="24"/>
        </w:rPr>
        <w:t xml:space="preserve">tiesnešiem, diplomātiem un NMPD darbiniekiem minimālā izdienas pensija veido 65% no vidējās darba samaksas, </w:t>
      </w:r>
      <w:proofErr w:type="gramStart"/>
      <w:r w:rsidR="00DA3832">
        <w:rPr>
          <w:rFonts w:ascii="Times New Roman" w:eastAsia="Times New Roman" w:hAnsi="Times New Roman" w:cs="Times New Roman"/>
          <w:sz w:val="24"/>
          <w:szCs w:val="24"/>
        </w:rPr>
        <w:t>savukārt,</w:t>
      </w:r>
      <w:proofErr w:type="gramEnd"/>
      <w:r w:rsidR="00DA3832">
        <w:rPr>
          <w:rFonts w:ascii="Times New Roman" w:eastAsia="Times New Roman" w:hAnsi="Times New Roman" w:cs="Times New Roman"/>
          <w:sz w:val="24"/>
          <w:szCs w:val="24"/>
        </w:rPr>
        <w:t xml:space="preserve"> v</w:t>
      </w:r>
      <w:r w:rsidR="00DA3832" w:rsidRPr="00DA3832">
        <w:rPr>
          <w:rFonts w:ascii="Times New Roman" w:eastAsia="Times New Roman" w:hAnsi="Times New Roman" w:cs="Times New Roman"/>
          <w:sz w:val="24"/>
          <w:szCs w:val="24"/>
        </w:rPr>
        <w:t>alsts un pašvaldību profesionālo orķestru, koru, koncertorganizāciju, teātru un cirka mākslinieki</w:t>
      </w:r>
      <w:r w:rsidR="00DA3832">
        <w:rPr>
          <w:rFonts w:ascii="Times New Roman" w:eastAsia="Times New Roman" w:hAnsi="Times New Roman" w:cs="Times New Roman"/>
          <w:sz w:val="24"/>
          <w:szCs w:val="24"/>
        </w:rPr>
        <w:t xml:space="preserve">em minimālā izdienas pensijas sastāda 45% no vidējās darba samaksas, ja ir sasniegts došanās izdienas pensijā </w:t>
      </w:r>
      <w:r w:rsidR="00540C14">
        <w:rPr>
          <w:rFonts w:ascii="Times New Roman" w:eastAsia="Times New Roman" w:hAnsi="Times New Roman" w:cs="Times New Roman"/>
          <w:sz w:val="24"/>
          <w:szCs w:val="24"/>
        </w:rPr>
        <w:t>nostrādātais minimālais gadu skaits</w:t>
      </w:r>
      <w:r w:rsidR="00DA3832">
        <w:rPr>
          <w:rFonts w:ascii="Times New Roman" w:eastAsia="Times New Roman" w:hAnsi="Times New Roman" w:cs="Times New Roman"/>
          <w:sz w:val="24"/>
          <w:szCs w:val="24"/>
        </w:rPr>
        <w:t xml:space="preserve"> </w:t>
      </w:r>
      <w:r w:rsidR="00540C14">
        <w:rPr>
          <w:rFonts w:ascii="Times New Roman" w:eastAsia="Times New Roman" w:hAnsi="Times New Roman" w:cs="Times New Roman"/>
          <w:sz w:val="24"/>
          <w:szCs w:val="24"/>
        </w:rPr>
        <w:t>vai</w:t>
      </w:r>
      <w:r w:rsidR="00DA3832">
        <w:rPr>
          <w:rFonts w:ascii="Times New Roman" w:eastAsia="Times New Roman" w:hAnsi="Times New Roman" w:cs="Times New Roman"/>
          <w:sz w:val="24"/>
          <w:szCs w:val="24"/>
        </w:rPr>
        <w:t xml:space="preserve"> nostrādāti vismaz 10 gadi</w:t>
      </w:r>
      <w:r w:rsidR="00540C14">
        <w:rPr>
          <w:rFonts w:ascii="Times New Roman" w:eastAsia="Times New Roman" w:hAnsi="Times New Roman" w:cs="Times New Roman"/>
          <w:sz w:val="24"/>
          <w:szCs w:val="24"/>
        </w:rPr>
        <w:t xml:space="preserve"> un ir </w:t>
      </w:r>
      <w:r w:rsidR="00DA3832">
        <w:rPr>
          <w:rFonts w:ascii="Times New Roman" w:eastAsia="Times New Roman" w:hAnsi="Times New Roman" w:cs="Times New Roman"/>
          <w:sz w:val="24"/>
          <w:szCs w:val="24"/>
        </w:rPr>
        <w:t>sasniegts</w:t>
      </w:r>
      <w:r w:rsidR="00540C14">
        <w:rPr>
          <w:rFonts w:ascii="Times New Roman" w:eastAsia="Times New Roman" w:hAnsi="Times New Roman" w:cs="Times New Roman"/>
          <w:sz w:val="24"/>
          <w:szCs w:val="24"/>
        </w:rPr>
        <w:t xml:space="preserve"> priekš</w:t>
      </w:r>
      <w:r w:rsidR="00DA3832">
        <w:rPr>
          <w:rFonts w:ascii="Times New Roman" w:eastAsia="Times New Roman" w:hAnsi="Times New Roman" w:cs="Times New Roman"/>
          <w:sz w:val="24"/>
          <w:szCs w:val="24"/>
        </w:rPr>
        <w:t xml:space="preserve"> </w:t>
      </w:r>
      <w:r w:rsidR="00540C14">
        <w:rPr>
          <w:rFonts w:ascii="Times New Roman" w:eastAsia="Times New Roman" w:hAnsi="Times New Roman" w:cs="Times New Roman"/>
          <w:sz w:val="24"/>
          <w:szCs w:val="24"/>
        </w:rPr>
        <w:t xml:space="preserve">došanās izdienā </w:t>
      </w:r>
      <w:r w:rsidR="00DA3832">
        <w:rPr>
          <w:rFonts w:ascii="Times New Roman" w:eastAsia="Times New Roman" w:hAnsi="Times New Roman" w:cs="Times New Roman"/>
          <w:sz w:val="24"/>
          <w:szCs w:val="24"/>
        </w:rPr>
        <w:t>nepieciešamais</w:t>
      </w:r>
      <w:r w:rsidR="00730B7B">
        <w:rPr>
          <w:rFonts w:ascii="Times New Roman" w:eastAsia="Times New Roman" w:hAnsi="Times New Roman" w:cs="Times New Roman"/>
          <w:sz w:val="24"/>
          <w:szCs w:val="24"/>
        </w:rPr>
        <w:t xml:space="preserve"> vecums</w:t>
      </w:r>
      <w:r w:rsidR="00AF7E2F">
        <w:rPr>
          <w:rFonts w:ascii="Times New Roman" w:eastAsia="Times New Roman" w:hAnsi="Times New Roman" w:cs="Times New Roman"/>
          <w:sz w:val="24"/>
          <w:szCs w:val="24"/>
        </w:rPr>
        <w:t xml:space="preserve"> </w:t>
      </w:r>
      <w:r w:rsidR="00DA3832">
        <w:rPr>
          <w:rFonts w:ascii="Times New Roman" w:eastAsia="Times New Roman" w:hAnsi="Times New Roman" w:cs="Times New Roman"/>
          <w:sz w:val="24"/>
          <w:szCs w:val="24"/>
        </w:rPr>
        <w:t xml:space="preserve">attiecīgajai profesijai. </w:t>
      </w:r>
      <w:r w:rsidR="00A412AB">
        <w:rPr>
          <w:rFonts w:ascii="Times New Roman" w:eastAsia="Times New Roman" w:hAnsi="Times New Roman" w:cs="Times New Roman"/>
          <w:sz w:val="24"/>
          <w:szCs w:val="24"/>
        </w:rPr>
        <w:t>Turklāt diplom</w:t>
      </w:r>
      <w:r w:rsidR="00C23B40">
        <w:rPr>
          <w:rFonts w:ascii="Times New Roman" w:eastAsia="Times New Roman" w:hAnsi="Times New Roman" w:cs="Times New Roman"/>
          <w:sz w:val="24"/>
          <w:szCs w:val="24"/>
        </w:rPr>
        <w:t>ā</w:t>
      </w:r>
      <w:r w:rsidR="00A412AB">
        <w:rPr>
          <w:rFonts w:ascii="Times New Roman" w:eastAsia="Times New Roman" w:hAnsi="Times New Roman" w:cs="Times New Roman"/>
          <w:sz w:val="24"/>
          <w:szCs w:val="24"/>
        </w:rPr>
        <w:t xml:space="preserve">tiem izdienas pensija tiek rēķināta no </w:t>
      </w:r>
      <w:r w:rsidR="00A412AB" w:rsidRPr="00A412AB">
        <w:rPr>
          <w:rFonts w:ascii="Times New Roman" w:eastAsia="Times New Roman" w:hAnsi="Times New Roman" w:cs="Times New Roman"/>
          <w:sz w:val="24"/>
          <w:szCs w:val="24"/>
        </w:rPr>
        <w:t>vidējās mēneša darba samaksas par pēdējiem trim gadiem pirms atbrīvošanas no diplomātiskā un konsulārā dienesta amata.</w:t>
      </w:r>
    </w:p>
    <w:p w14:paraId="3057B36B" w14:textId="313A6184" w:rsidR="00A5278B" w:rsidRDefault="002E6C59" w:rsidP="009338BE">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Šobrīd </w:t>
      </w:r>
      <w:r w:rsidR="000E476A">
        <w:rPr>
          <w:rFonts w:ascii="Times New Roman" w:eastAsia="Times New Roman" w:hAnsi="Times New Roman" w:cs="Times New Roman"/>
          <w:sz w:val="24"/>
          <w:szCs w:val="24"/>
        </w:rPr>
        <w:t>izdienas pensijas personām faktiski tiek piešķirta</w:t>
      </w:r>
      <w:r>
        <w:rPr>
          <w:rFonts w:ascii="Times New Roman" w:eastAsia="Times New Roman" w:hAnsi="Times New Roman" w:cs="Times New Roman"/>
          <w:sz w:val="24"/>
          <w:szCs w:val="24"/>
        </w:rPr>
        <w:t>s</w:t>
      </w:r>
      <w:r w:rsidR="000E476A">
        <w:rPr>
          <w:rFonts w:ascii="Times New Roman" w:eastAsia="Times New Roman" w:hAnsi="Times New Roman" w:cs="Times New Roman"/>
          <w:sz w:val="24"/>
          <w:szCs w:val="24"/>
        </w:rPr>
        <w:t xml:space="preserve"> uz mūžu</w:t>
      </w:r>
      <w:r>
        <w:rPr>
          <w:rFonts w:ascii="Times New Roman" w:eastAsia="Times New Roman" w:hAnsi="Times New Roman" w:cs="Times New Roman"/>
          <w:sz w:val="24"/>
          <w:szCs w:val="24"/>
        </w:rPr>
        <w:t>, tas ir</w:t>
      </w:r>
      <w:r w:rsidR="00AF7E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personai </w:t>
      </w:r>
      <w:r w:rsidR="000E476A">
        <w:rPr>
          <w:rFonts w:ascii="Times New Roman" w:eastAsia="Times New Roman" w:hAnsi="Times New Roman" w:cs="Times New Roman"/>
          <w:sz w:val="24"/>
          <w:szCs w:val="24"/>
        </w:rPr>
        <w:t>sasniedzot valsts vecuma pensijas saņemšanai nepieciešamo vecumu, notiek nomināla izdienas pensiju saņēmēj</w:t>
      </w:r>
      <w:r>
        <w:rPr>
          <w:rFonts w:ascii="Times New Roman" w:eastAsia="Times New Roman" w:hAnsi="Times New Roman" w:cs="Times New Roman"/>
          <w:sz w:val="24"/>
          <w:szCs w:val="24"/>
        </w:rPr>
        <w:t>a</w:t>
      </w:r>
      <w:r w:rsidR="000E476A">
        <w:rPr>
          <w:rFonts w:ascii="Times New Roman" w:eastAsia="Times New Roman" w:hAnsi="Times New Roman" w:cs="Times New Roman"/>
          <w:sz w:val="24"/>
          <w:szCs w:val="24"/>
        </w:rPr>
        <w:t xml:space="preserve"> pāreja uz valsts vecuma pensiju</w:t>
      </w:r>
      <w:r>
        <w:rPr>
          <w:rFonts w:ascii="Times New Roman" w:eastAsia="Times New Roman" w:hAnsi="Times New Roman" w:cs="Times New Roman"/>
          <w:sz w:val="24"/>
          <w:szCs w:val="24"/>
        </w:rPr>
        <w:t>. V</w:t>
      </w:r>
      <w:r w:rsidR="000E476A">
        <w:rPr>
          <w:rFonts w:ascii="Times New Roman" w:eastAsia="Times New Roman" w:hAnsi="Times New Roman" w:cs="Times New Roman"/>
          <w:sz w:val="24"/>
          <w:szCs w:val="24"/>
        </w:rPr>
        <w:t>alsts vecuma pensijas apmērs attiecīgajām personām tiek turpmāk izmaksāts no sociālā budžeta, bet, ja izdienas pensijas apmērs pārsniedz valsts vecuma pensijas apmēru, tad starpī</w:t>
      </w:r>
      <w:r w:rsidR="00247FFA">
        <w:rPr>
          <w:rFonts w:ascii="Times New Roman" w:eastAsia="Times New Roman" w:hAnsi="Times New Roman" w:cs="Times New Roman"/>
          <w:sz w:val="24"/>
          <w:szCs w:val="24"/>
        </w:rPr>
        <w:t>bu turpin</w:t>
      </w:r>
      <w:r>
        <w:rPr>
          <w:rFonts w:ascii="Times New Roman" w:eastAsia="Times New Roman" w:hAnsi="Times New Roman" w:cs="Times New Roman"/>
          <w:sz w:val="24"/>
          <w:szCs w:val="24"/>
        </w:rPr>
        <w:t>a</w:t>
      </w:r>
      <w:r w:rsidR="00247FFA">
        <w:rPr>
          <w:rFonts w:ascii="Times New Roman" w:eastAsia="Times New Roman" w:hAnsi="Times New Roman" w:cs="Times New Roman"/>
          <w:sz w:val="24"/>
          <w:szCs w:val="24"/>
        </w:rPr>
        <w:t xml:space="preserve"> izmaksāt no </w:t>
      </w:r>
      <w:r w:rsidR="00540C14">
        <w:rPr>
          <w:rFonts w:ascii="Times New Roman" w:eastAsia="Times New Roman" w:hAnsi="Times New Roman" w:cs="Times New Roman"/>
          <w:sz w:val="24"/>
          <w:szCs w:val="24"/>
        </w:rPr>
        <w:t xml:space="preserve">valsts </w:t>
      </w:r>
      <w:r w:rsidR="00247FFA">
        <w:rPr>
          <w:rFonts w:ascii="Times New Roman" w:eastAsia="Times New Roman" w:hAnsi="Times New Roman" w:cs="Times New Roman"/>
          <w:sz w:val="24"/>
          <w:szCs w:val="24"/>
        </w:rPr>
        <w:t>pamatbudžeta.</w:t>
      </w:r>
    </w:p>
    <w:p w14:paraId="5895E11C" w14:textId="77777777" w:rsidR="00AF7E2F" w:rsidRPr="009338BE" w:rsidRDefault="00AF7E2F" w:rsidP="009338BE">
      <w:pPr>
        <w:spacing w:before="120" w:after="120" w:line="276" w:lineRule="auto"/>
        <w:jc w:val="both"/>
        <w:rPr>
          <w:rFonts w:ascii="Times New Roman" w:eastAsia="Times New Roman" w:hAnsi="Times New Roman" w:cs="Times New Roman"/>
          <w:sz w:val="24"/>
          <w:szCs w:val="24"/>
        </w:rPr>
      </w:pPr>
    </w:p>
    <w:p w14:paraId="684DD1CC" w14:textId="3FECE554" w:rsidR="00D54A6B" w:rsidRPr="004476A0" w:rsidRDefault="00D54A6B" w:rsidP="004476A0">
      <w:pPr>
        <w:pStyle w:val="ListParagraph"/>
        <w:numPr>
          <w:ilvl w:val="0"/>
          <w:numId w:val="25"/>
        </w:numPr>
        <w:spacing w:before="120" w:after="120" w:line="276" w:lineRule="auto"/>
        <w:jc w:val="right"/>
        <w:rPr>
          <w:rFonts w:ascii="Times New Roman" w:eastAsia="Times New Roman" w:hAnsi="Times New Roman" w:cs="Times New Roman"/>
          <w:i/>
          <w:iCs/>
          <w:sz w:val="24"/>
          <w:szCs w:val="24"/>
        </w:rPr>
      </w:pPr>
      <w:r w:rsidRPr="004476A0">
        <w:rPr>
          <w:rFonts w:ascii="Times New Roman" w:eastAsia="Times New Roman" w:hAnsi="Times New Roman" w:cs="Times New Roman"/>
          <w:i/>
          <w:iCs/>
          <w:sz w:val="24"/>
          <w:szCs w:val="24"/>
        </w:rPr>
        <w:t>attēls</w:t>
      </w:r>
    </w:p>
    <w:p w14:paraId="1F8C72E7" w14:textId="49F6EFFB" w:rsidR="002A26DE" w:rsidRDefault="007E6DC0" w:rsidP="008C6A26">
      <w:pPr>
        <w:spacing w:after="120" w:line="276" w:lineRule="auto"/>
        <w:jc w:val="both"/>
        <w:rPr>
          <w:rFonts w:ascii="Times New Roman" w:eastAsia="Times New Roman" w:hAnsi="Times New Roman" w:cs="Times New Roman"/>
          <w:sz w:val="24"/>
          <w:szCs w:val="24"/>
        </w:rPr>
      </w:pPr>
      <w:r w:rsidRPr="007E6DC0">
        <w:rPr>
          <w:noProof/>
        </w:rPr>
        <w:drawing>
          <wp:inline distT="0" distB="0" distL="0" distR="0" wp14:anchorId="7940ED62" wp14:editId="6818A05A">
            <wp:extent cx="5731510" cy="3438525"/>
            <wp:effectExtent l="0" t="0" r="2540" b="9525"/>
            <wp:docPr id="201018768" name="Chart 1">
              <a:extLst xmlns:a="http://schemas.openxmlformats.org/drawingml/2006/main">
                <a:ext uri="{FF2B5EF4-FFF2-40B4-BE49-F238E27FC236}">
                  <a16:creationId xmlns:a16="http://schemas.microsoft.com/office/drawing/2014/main" id="{6E19D3E8-BDDE-4920-48FD-AA2D7D07D4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F4855A" w14:textId="0CE52A31" w:rsidR="009338BE" w:rsidRPr="009338BE" w:rsidRDefault="00513EAD" w:rsidP="003358EB">
      <w:pPr>
        <w:spacing w:after="12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Avots: VSAA, </w:t>
      </w:r>
      <w:r w:rsidR="007E6DC0">
        <w:rPr>
          <w:rFonts w:ascii="Times New Roman" w:eastAsia="Times New Roman" w:hAnsi="Times New Roman" w:cs="Times New Roman"/>
          <w:sz w:val="20"/>
          <w:szCs w:val="20"/>
        </w:rPr>
        <w:t xml:space="preserve">AiM, </w:t>
      </w:r>
      <w:r w:rsidR="006F19A0">
        <w:rPr>
          <w:rFonts w:ascii="Times New Roman" w:eastAsia="Times New Roman" w:hAnsi="Times New Roman" w:cs="Times New Roman"/>
          <w:sz w:val="20"/>
          <w:szCs w:val="20"/>
        </w:rPr>
        <w:t>VK</w:t>
      </w:r>
      <w:r>
        <w:rPr>
          <w:rFonts w:ascii="Times New Roman" w:eastAsia="Times New Roman" w:hAnsi="Times New Roman" w:cs="Times New Roman"/>
          <w:sz w:val="20"/>
          <w:szCs w:val="20"/>
        </w:rPr>
        <w:t xml:space="preserve"> aprēķins. </w:t>
      </w:r>
      <w:r w:rsidR="00077476" w:rsidRPr="00513EAD">
        <w:rPr>
          <w:rFonts w:ascii="Times New Roman" w:eastAsia="Times New Roman" w:hAnsi="Times New Roman" w:cs="Times New Roman"/>
          <w:sz w:val="20"/>
          <w:szCs w:val="20"/>
        </w:rPr>
        <w:t xml:space="preserve">2. </w:t>
      </w:r>
      <w:r w:rsidR="00D54A6B" w:rsidRPr="00513EAD">
        <w:rPr>
          <w:rFonts w:ascii="Times New Roman" w:eastAsia="Times New Roman" w:hAnsi="Times New Roman" w:cs="Times New Roman"/>
          <w:sz w:val="20"/>
          <w:szCs w:val="20"/>
        </w:rPr>
        <w:t xml:space="preserve">attēla </w:t>
      </w:r>
      <w:r w:rsidR="00902A81" w:rsidRPr="00513EAD">
        <w:rPr>
          <w:rFonts w:ascii="Times New Roman" w:eastAsia="Times New Roman" w:hAnsi="Times New Roman" w:cs="Times New Roman"/>
          <w:sz w:val="20"/>
          <w:szCs w:val="20"/>
        </w:rPr>
        <w:t>rezultāti</w:t>
      </w:r>
      <w:r w:rsidR="00D54A6B" w:rsidRPr="00513EAD">
        <w:rPr>
          <w:rFonts w:ascii="Times New Roman" w:eastAsia="Times New Roman" w:hAnsi="Times New Roman" w:cs="Times New Roman"/>
          <w:sz w:val="20"/>
          <w:szCs w:val="20"/>
        </w:rPr>
        <w:t xml:space="preserve"> ir iegūti</w:t>
      </w:r>
      <w:r w:rsidR="00902A81" w:rsidRPr="00513EAD">
        <w:rPr>
          <w:rFonts w:ascii="Times New Roman" w:eastAsia="Times New Roman" w:hAnsi="Times New Roman" w:cs="Times New Roman"/>
          <w:sz w:val="20"/>
          <w:szCs w:val="20"/>
        </w:rPr>
        <w:t>,</w:t>
      </w:r>
      <w:r w:rsidR="00D54A6B" w:rsidRPr="00513EAD">
        <w:rPr>
          <w:rFonts w:ascii="Times New Roman" w:eastAsia="Times New Roman" w:hAnsi="Times New Roman" w:cs="Times New Roman"/>
          <w:sz w:val="20"/>
          <w:szCs w:val="20"/>
        </w:rPr>
        <w:t xml:space="preserve"> analizējot</w:t>
      </w:r>
      <w:r w:rsidR="00902A81" w:rsidRPr="00513EAD">
        <w:rPr>
          <w:rFonts w:ascii="Times New Roman" w:eastAsia="Times New Roman" w:hAnsi="Times New Roman" w:cs="Times New Roman"/>
          <w:sz w:val="20"/>
          <w:szCs w:val="20"/>
        </w:rPr>
        <w:t xml:space="preserve"> datus par</w:t>
      </w:r>
      <w:r w:rsidR="00D54A6B" w:rsidRPr="00513EAD">
        <w:rPr>
          <w:rFonts w:ascii="Times New Roman" w:eastAsia="Times New Roman" w:hAnsi="Times New Roman" w:cs="Times New Roman"/>
          <w:sz w:val="20"/>
          <w:szCs w:val="20"/>
        </w:rPr>
        <w:t xml:space="preserve"> izdienas pensij</w:t>
      </w:r>
      <w:r w:rsidR="00902A81" w:rsidRPr="00513EAD">
        <w:rPr>
          <w:rFonts w:ascii="Times New Roman" w:eastAsia="Times New Roman" w:hAnsi="Times New Roman" w:cs="Times New Roman"/>
          <w:sz w:val="20"/>
          <w:szCs w:val="20"/>
        </w:rPr>
        <w:t>ām</w:t>
      </w:r>
      <w:r w:rsidR="00D54A6B" w:rsidRPr="00513EAD">
        <w:rPr>
          <w:rFonts w:ascii="Times New Roman" w:eastAsia="Times New Roman" w:hAnsi="Times New Roman" w:cs="Times New Roman"/>
          <w:sz w:val="20"/>
          <w:szCs w:val="20"/>
        </w:rPr>
        <w:t xml:space="preserve"> starp personām, kas ir devušās izdienas pensijā laika periodā no </w:t>
      </w:r>
      <w:r w:rsidR="007E6DC0">
        <w:rPr>
          <w:rFonts w:ascii="Times New Roman" w:eastAsia="Times New Roman" w:hAnsi="Times New Roman" w:cs="Times New Roman"/>
          <w:sz w:val="20"/>
          <w:szCs w:val="20"/>
        </w:rPr>
        <w:t>1998</w:t>
      </w:r>
      <w:r w:rsidR="00D54A6B" w:rsidRPr="00513EAD">
        <w:rPr>
          <w:rFonts w:ascii="Times New Roman" w:eastAsia="Times New Roman" w:hAnsi="Times New Roman" w:cs="Times New Roman"/>
          <w:sz w:val="20"/>
          <w:szCs w:val="20"/>
        </w:rPr>
        <w:t>.</w:t>
      </w:r>
      <w:r w:rsidR="00FB5680" w:rsidRPr="00513EAD">
        <w:rPr>
          <w:rFonts w:ascii="Times New Roman" w:eastAsia="Times New Roman" w:hAnsi="Times New Roman" w:cs="Times New Roman"/>
          <w:sz w:val="20"/>
          <w:szCs w:val="20"/>
        </w:rPr>
        <w:t xml:space="preserve"> </w:t>
      </w:r>
      <w:r w:rsidR="00D54A6B" w:rsidRPr="00513EAD">
        <w:rPr>
          <w:rFonts w:ascii="Times New Roman" w:eastAsia="Times New Roman" w:hAnsi="Times New Roman" w:cs="Times New Roman"/>
          <w:sz w:val="20"/>
          <w:szCs w:val="20"/>
        </w:rPr>
        <w:t>gada līdz 202</w:t>
      </w:r>
      <w:r w:rsidR="006F19A0">
        <w:rPr>
          <w:rFonts w:ascii="Times New Roman" w:eastAsia="Times New Roman" w:hAnsi="Times New Roman" w:cs="Times New Roman"/>
          <w:sz w:val="20"/>
          <w:szCs w:val="20"/>
        </w:rPr>
        <w:t>4</w:t>
      </w:r>
      <w:r w:rsidR="00D54A6B" w:rsidRPr="00513EAD">
        <w:rPr>
          <w:rFonts w:ascii="Times New Roman" w:eastAsia="Times New Roman" w:hAnsi="Times New Roman" w:cs="Times New Roman"/>
          <w:sz w:val="20"/>
          <w:szCs w:val="20"/>
        </w:rPr>
        <w:t>.</w:t>
      </w:r>
      <w:r w:rsidR="001940B4" w:rsidRPr="00513EAD">
        <w:rPr>
          <w:rFonts w:ascii="Times New Roman" w:eastAsia="Times New Roman" w:hAnsi="Times New Roman" w:cs="Times New Roman"/>
          <w:sz w:val="20"/>
          <w:szCs w:val="20"/>
        </w:rPr>
        <w:t xml:space="preserve"> </w:t>
      </w:r>
      <w:r w:rsidR="00D54A6B" w:rsidRPr="00513EAD">
        <w:rPr>
          <w:rFonts w:ascii="Times New Roman" w:eastAsia="Times New Roman" w:hAnsi="Times New Roman" w:cs="Times New Roman"/>
          <w:sz w:val="20"/>
          <w:szCs w:val="20"/>
        </w:rPr>
        <w:t>gada 31.</w:t>
      </w:r>
      <w:r w:rsidR="001940B4" w:rsidRPr="00513EAD">
        <w:rPr>
          <w:rFonts w:ascii="Times New Roman" w:eastAsia="Times New Roman" w:hAnsi="Times New Roman" w:cs="Times New Roman"/>
          <w:sz w:val="20"/>
          <w:szCs w:val="20"/>
        </w:rPr>
        <w:t xml:space="preserve"> </w:t>
      </w:r>
      <w:r w:rsidR="00540C14">
        <w:rPr>
          <w:rFonts w:ascii="Times New Roman" w:eastAsia="Times New Roman" w:hAnsi="Times New Roman" w:cs="Times New Roman"/>
          <w:sz w:val="20"/>
          <w:szCs w:val="20"/>
        </w:rPr>
        <w:t>oktobrim</w:t>
      </w:r>
      <w:r w:rsidR="00D54A6B" w:rsidRPr="00513EAD">
        <w:rPr>
          <w:rFonts w:ascii="Times New Roman" w:eastAsia="Times New Roman" w:hAnsi="Times New Roman" w:cs="Times New Roman"/>
          <w:sz w:val="20"/>
          <w:szCs w:val="20"/>
        </w:rPr>
        <w:t xml:space="preserve">. </w:t>
      </w:r>
    </w:p>
    <w:p w14:paraId="02BC8E8E" w14:textId="29679E9C" w:rsidR="002550D3" w:rsidRPr="002550D3" w:rsidRDefault="007E6DC0" w:rsidP="002550D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t>
      </w:r>
      <w:r w:rsidR="00AA37AF">
        <w:rPr>
          <w:rFonts w:ascii="Times New Roman" w:eastAsia="Times New Roman" w:hAnsi="Times New Roman" w:cs="Times New Roman"/>
          <w:sz w:val="24"/>
          <w:szCs w:val="24"/>
        </w:rPr>
        <w:t>,</w:t>
      </w:r>
      <w:r w:rsidR="00305D56">
        <w:rPr>
          <w:rFonts w:ascii="Times New Roman" w:eastAsia="Times New Roman" w:hAnsi="Times New Roman" w:cs="Times New Roman"/>
          <w:sz w:val="24"/>
          <w:szCs w:val="24"/>
        </w:rPr>
        <w:t xml:space="preserve"> apkopojot informāciju par izdienas pensiju sistēmu Latvijā, veica arī detalizētu izdienas pensiju rādītāju analīzi</w:t>
      </w:r>
      <w:r w:rsidR="0002202B">
        <w:rPr>
          <w:rFonts w:ascii="Times New Roman" w:eastAsia="Times New Roman" w:hAnsi="Times New Roman" w:cs="Times New Roman"/>
          <w:sz w:val="24"/>
          <w:szCs w:val="24"/>
        </w:rPr>
        <w:t xml:space="preserve"> (dati saņemti no VSAA)</w:t>
      </w:r>
      <w:r w:rsidR="00305D56">
        <w:rPr>
          <w:rFonts w:ascii="Times New Roman" w:eastAsia="Times New Roman" w:hAnsi="Times New Roman" w:cs="Times New Roman"/>
          <w:sz w:val="24"/>
          <w:szCs w:val="24"/>
        </w:rPr>
        <w:t xml:space="preserve">, izvērtējot gan piešķirto izdienas pensiju </w:t>
      </w:r>
      <w:r w:rsidR="001C5FC9">
        <w:rPr>
          <w:rFonts w:ascii="Times New Roman" w:eastAsia="Times New Roman" w:hAnsi="Times New Roman" w:cs="Times New Roman"/>
          <w:sz w:val="24"/>
          <w:szCs w:val="24"/>
        </w:rPr>
        <w:t>apmēru</w:t>
      </w:r>
      <w:r w:rsidR="00305D56">
        <w:rPr>
          <w:rFonts w:ascii="Times New Roman" w:eastAsia="Times New Roman" w:hAnsi="Times New Roman" w:cs="Times New Roman"/>
          <w:sz w:val="24"/>
          <w:szCs w:val="24"/>
        </w:rPr>
        <w:t xml:space="preserve">, gan izdienas pensiju saņēmēju skaitu un to turpmāko iekļaušanos darba tirgū. </w:t>
      </w:r>
      <w:r w:rsidR="003358EB">
        <w:rPr>
          <w:rFonts w:ascii="Times New Roman" w:eastAsia="Times New Roman" w:hAnsi="Times New Roman" w:cs="Times New Roman"/>
          <w:sz w:val="24"/>
          <w:szCs w:val="24"/>
        </w:rPr>
        <w:t xml:space="preserve">Analizējot izdienas pensiju apmēru, ir secināms, ka lielākās </w:t>
      </w:r>
      <w:r w:rsidR="001C5FC9">
        <w:rPr>
          <w:rFonts w:ascii="Times New Roman" w:eastAsia="Times New Roman" w:hAnsi="Times New Roman" w:cs="Times New Roman"/>
          <w:sz w:val="24"/>
          <w:szCs w:val="24"/>
        </w:rPr>
        <w:t xml:space="preserve">vidējās </w:t>
      </w:r>
      <w:r w:rsidR="003358EB">
        <w:rPr>
          <w:rFonts w:ascii="Times New Roman" w:eastAsia="Times New Roman" w:hAnsi="Times New Roman" w:cs="Times New Roman"/>
          <w:sz w:val="24"/>
          <w:szCs w:val="24"/>
        </w:rPr>
        <w:t>izdienas pensijas ir raksturīgas tiesnešiem, prokuroriem un diplomātiem</w:t>
      </w:r>
      <w:r w:rsidR="002E6C59">
        <w:rPr>
          <w:rFonts w:ascii="Times New Roman" w:eastAsia="Times New Roman" w:hAnsi="Times New Roman" w:cs="Times New Roman"/>
          <w:sz w:val="24"/>
          <w:szCs w:val="24"/>
        </w:rPr>
        <w:t>. Dati par šīm</w:t>
      </w:r>
      <w:r w:rsidR="002E6C59" w:rsidRPr="006F19A0">
        <w:rPr>
          <w:rFonts w:ascii="Times New Roman" w:hAnsi="Times New Roman" w:cs="Times New Roman"/>
        </w:rPr>
        <w:t xml:space="preserve"> personām, kas devās izdienas pensijā no </w:t>
      </w:r>
      <w:proofErr w:type="gramStart"/>
      <w:r w:rsidR="002E6C59" w:rsidRPr="006F19A0">
        <w:rPr>
          <w:rFonts w:ascii="Times New Roman" w:hAnsi="Times New Roman" w:cs="Times New Roman"/>
        </w:rPr>
        <w:t>2019.gada</w:t>
      </w:r>
      <w:proofErr w:type="gramEnd"/>
      <w:r w:rsidR="002E6C59" w:rsidRPr="006F19A0">
        <w:rPr>
          <w:rFonts w:ascii="Times New Roman" w:hAnsi="Times New Roman" w:cs="Times New Roman"/>
        </w:rPr>
        <w:t xml:space="preserve"> 1.janvāra līdz 2024.gada 31.decembrim</w:t>
      </w:r>
      <w:r w:rsidR="002E6C59">
        <w:rPr>
          <w:rFonts w:ascii="Times New Roman" w:hAnsi="Times New Roman" w:cs="Times New Roman"/>
        </w:rPr>
        <w:t xml:space="preserve">, liecina, ka </w:t>
      </w:r>
      <w:r w:rsidR="002E6C59">
        <w:rPr>
          <w:rFonts w:ascii="Times New Roman" w:eastAsia="Times New Roman" w:hAnsi="Times New Roman" w:cs="Times New Roman"/>
          <w:sz w:val="24"/>
          <w:szCs w:val="24"/>
        </w:rPr>
        <w:t xml:space="preserve">uz </w:t>
      </w:r>
      <w:r w:rsidR="003358EB">
        <w:rPr>
          <w:rFonts w:ascii="Times New Roman" w:eastAsia="Times New Roman" w:hAnsi="Times New Roman" w:cs="Times New Roman"/>
          <w:sz w:val="24"/>
          <w:szCs w:val="24"/>
        </w:rPr>
        <w:t>202</w:t>
      </w:r>
      <w:r w:rsidR="006F19A0">
        <w:rPr>
          <w:rFonts w:ascii="Times New Roman" w:eastAsia="Times New Roman" w:hAnsi="Times New Roman" w:cs="Times New Roman"/>
          <w:sz w:val="24"/>
          <w:szCs w:val="24"/>
        </w:rPr>
        <w:t>4</w:t>
      </w:r>
      <w:r w:rsidR="003358EB">
        <w:rPr>
          <w:rFonts w:ascii="Times New Roman" w:eastAsia="Times New Roman" w:hAnsi="Times New Roman" w:cs="Times New Roman"/>
          <w:sz w:val="24"/>
          <w:szCs w:val="24"/>
        </w:rPr>
        <w:t>.</w:t>
      </w:r>
      <w:r w:rsidR="009929C1">
        <w:rPr>
          <w:rFonts w:ascii="Times New Roman" w:eastAsia="Times New Roman" w:hAnsi="Times New Roman" w:cs="Times New Roman"/>
          <w:sz w:val="24"/>
          <w:szCs w:val="24"/>
        </w:rPr>
        <w:t xml:space="preserve"> </w:t>
      </w:r>
      <w:r w:rsidR="003358EB">
        <w:rPr>
          <w:rFonts w:ascii="Times New Roman" w:eastAsia="Times New Roman" w:hAnsi="Times New Roman" w:cs="Times New Roman"/>
          <w:sz w:val="24"/>
          <w:szCs w:val="24"/>
        </w:rPr>
        <w:t>gad</w:t>
      </w:r>
      <w:r w:rsidR="002E6C59">
        <w:rPr>
          <w:rFonts w:ascii="Times New Roman" w:eastAsia="Times New Roman" w:hAnsi="Times New Roman" w:cs="Times New Roman"/>
          <w:sz w:val="24"/>
          <w:szCs w:val="24"/>
        </w:rPr>
        <w:t xml:space="preserve">u vidējā izdienas pensija bija </w:t>
      </w:r>
      <w:r w:rsidR="003358EB">
        <w:rPr>
          <w:rFonts w:ascii="Times New Roman" w:eastAsia="Times New Roman" w:hAnsi="Times New Roman" w:cs="Times New Roman"/>
          <w:sz w:val="24"/>
          <w:szCs w:val="24"/>
        </w:rPr>
        <w:t xml:space="preserve">attiecīgi </w:t>
      </w:r>
      <w:r w:rsidR="006F19A0" w:rsidRPr="006F19A0">
        <w:rPr>
          <w:rFonts w:ascii="Times New Roman" w:eastAsia="Times New Roman" w:hAnsi="Times New Roman" w:cs="Times New Roman"/>
          <w:sz w:val="24"/>
          <w:szCs w:val="24"/>
        </w:rPr>
        <w:t>2797,9</w:t>
      </w:r>
      <w:r w:rsidR="003358EB">
        <w:rPr>
          <w:rFonts w:ascii="Times New Roman" w:eastAsia="Times New Roman" w:hAnsi="Times New Roman" w:cs="Times New Roman"/>
          <w:sz w:val="24"/>
          <w:szCs w:val="24"/>
        </w:rPr>
        <w:t xml:space="preserve"> eiro, </w:t>
      </w:r>
      <w:r w:rsidR="006F19A0" w:rsidRPr="006F19A0">
        <w:rPr>
          <w:rFonts w:ascii="Times New Roman" w:eastAsia="Times New Roman" w:hAnsi="Times New Roman" w:cs="Times New Roman"/>
          <w:sz w:val="24"/>
          <w:szCs w:val="24"/>
        </w:rPr>
        <w:t>2466,1</w:t>
      </w:r>
      <w:r w:rsidR="003358EB">
        <w:rPr>
          <w:rFonts w:ascii="Times New Roman" w:eastAsia="Times New Roman" w:hAnsi="Times New Roman" w:cs="Times New Roman"/>
          <w:sz w:val="24"/>
          <w:szCs w:val="24"/>
        </w:rPr>
        <w:t xml:space="preserve"> eiro un </w:t>
      </w:r>
      <w:r w:rsidR="006F19A0" w:rsidRPr="006F19A0">
        <w:rPr>
          <w:rFonts w:ascii="Times New Roman" w:eastAsia="Times New Roman" w:hAnsi="Times New Roman" w:cs="Times New Roman"/>
          <w:sz w:val="24"/>
          <w:szCs w:val="24"/>
        </w:rPr>
        <w:t>2051,4</w:t>
      </w:r>
      <w:r w:rsidR="003358EB">
        <w:rPr>
          <w:rFonts w:ascii="Times New Roman" w:eastAsia="Times New Roman" w:hAnsi="Times New Roman" w:cs="Times New Roman"/>
          <w:sz w:val="24"/>
          <w:szCs w:val="24"/>
        </w:rPr>
        <w:t xml:space="preserve"> eiro. </w:t>
      </w:r>
      <w:r w:rsidR="00CD14D9">
        <w:rPr>
          <w:rFonts w:ascii="Times New Roman" w:eastAsia="Times New Roman" w:hAnsi="Times New Roman" w:cs="Times New Roman"/>
          <w:sz w:val="24"/>
          <w:szCs w:val="24"/>
        </w:rPr>
        <w:t>Būtiski atzīmēt, ka vidējās izdienas pensijas, kas piešķirtas laika periodā no 2019.-</w:t>
      </w:r>
      <w:proofErr w:type="gramStart"/>
      <w:r w:rsidR="00CD14D9">
        <w:rPr>
          <w:rFonts w:ascii="Times New Roman" w:eastAsia="Times New Roman" w:hAnsi="Times New Roman" w:cs="Times New Roman"/>
          <w:sz w:val="24"/>
          <w:szCs w:val="24"/>
        </w:rPr>
        <w:t>2024.gadam</w:t>
      </w:r>
      <w:proofErr w:type="gramEnd"/>
      <w:r w:rsidR="00CD14D9">
        <w:rPr>
          <w:rFonts w:ascii="Times New Roman" w:eastAsia="Times New Roman" w:hAnsi="Times New Roman" w:cs="Times New Roman"/>
          <w:sz w:val="24"/>
          <w:szCs w:val="24"/>
        </w:rPr>
        <w:t xml:space="preserve"> 2024.gadā gandrīz divas reizes pārsniedz vidējās izdienas pensijas, kas piešķirtas laika periodā no 1998.-2024.gadam. </w:t>
      </w:r>
      <w:r w:rsidR="003358EB">
        <w:rPr>
          <w:rFonts w:ascii="Times New Roman" w:eastAsia="Times New Roman" w:hAnsi="Times New Roman" w:cs="Times New Roman"/>
          <w:sz w:val="24"/>
          <w:szCs w:val="24"/>
        </w:rPr>
        <w:t xml:space="preserve">Vienlaikus IeM </w:t>
      </w:r>
      <w:r w:rsidR="00461C76">
        <w:rPr>
          <w:rFonts w:ascii="Times New Roman" w:eastAsia="Times New Roman" w:hAnsi="Times New Roman" w:cs="Times New Roman"/>
          <w:sz w:val="24"/>
          <w:szCs w:val="24"/>
        </w:rPr>
        <w:t xml:space="preserve">sistēmas iestāžu </w:t>
      </w:r>
      <w:r w:rsidR="003358EB">
        <w:rPr>
          <w:rFonts w:ascii="Times New Roman" w:eastAsia="Times New Roman" w:hAnsi="Times New Roman" w:cs="Times New Roman"/>
          <w:sz w:val="24"/>
          <w:szCs w:val="24"/>
        </w:rPr>
        <w:t>amatpersonām</w:t>
      </w:r>
      <w:r w:rsidR="00461C76">
        <w:rPr>
          <w:rFonts w:ascii="Times New Roman" w:eastAsia="Times New Roman" w:hAnsi="Times New Roman" w:cs="Times New Roman"/>
          <w:sz w:val="24"/>
          <w:szCs w:val="24"/>
        </w:rPr>
        <w:t xml:space="preserve"> (t.sk. IeVP)</w:t>
      </w:r>
      <w:r w:rsidR="00540C14">
        <w:rPr>
          <w:rFonts w:ascii="Times New Roman" w:eastAsia="Times New Roman" w:hAnsi="Times New Roman" w:cs="Times New Roman"/>
          <w:sz w:val="24"/>
          <w:szCs w:val="24"/>
        </w:rPr>
        <w:t xml:space="preserve">, </w:t>
      </w:r>
      <w:r w:rsidR="003358EB">
        <w:rPr>
          <w:rFonts w:ascii="Times New Roman" w:eastAsia="Times New Roman" w:hAnsi="Times New Roman" w:cs="Times New Roman"/>
          <w:sz w:val="24"/>
          <w:szCs w:val="24"/>
        </w:rPr>
        <w:t>māksliniekiem</w:t>
      </w:r>
      <w:r w:rsidR="00540C14">
        <w:rPr>
          <w:rFonts w:ascii="Times New Roman" w:eastAsia="Times New Roman" w:hAnsi="Times New Roman" w:cs="Times New Roman"/>
          <w:sz w:val="24"/>
          <w:szCs w:val="24"/>
        </w:rPr>
        <w:t>, militārpersonām</w:t>
      </w:r>
      <w:r w:rsidR="0097249B">
        <w:rPr>
          <w:rFonts w:ascii="Times New Roman" w:eastAsia="Times New Roman" w:hAnsi="Times New Roman" w:cs="Times New Roman"/>
          <w:sz w:val="24"/>
          <w:szCs w:val="24"/>
        </w:rPr>
        <w:t>, NMPD un KNAB darbiniekiem</w:t>
      </w:r>
      <w:r w:rsidR="003358EB">
        <w:rPr>
          <w:rFonts w:ascii="Times New Roman" w:eastAsia="Times New Roman" w:hAnsi="Times New Roman" w:cs="Times New Roman"/>
          <w:sz w:val="24"/>
          <w:szCs w:val="24"/>
        </w:rPr>
        <w:t xml:space="preserve"> </w:t>
      </w:r>
      <w:r w:rsidR="001C5FC9">
        <w:rPr>
          <w:rFonts w:ascii="Times New Roman" w:eastAsia="Times New Roman" w:hAnsi="Times New Roman" w:cs="Times New Roman"/>
          <w:sz w:val="24"/>
          <w:szCs w:val="24"/>
        </w:rPr>
        <w:t xml:space="preserve">vidējās </w:t>
      </w:r>
      <w:r w:rsidR="003358EB">
        <w:rPr>
          <w:rFonts w:ascii="Times New Roman" w:eastAsia="Times New Roman" w:hAnsi="Times New Roman" w:cs="Times New Roman"/>
          <w:sz w:val="24"/>
          <w:szCs w:val="24"/>
        </w:rPr>
        <w:t>izdienas pensijas</w:t>
      </w:r>
      <w:r w:rsidR="00540C14">
        <w:rPr>
          <w:rFonts w:ascii="Times New Roman" w:eastAsia="Times New Roman" w:hAnsi="Times New Roman" w:cs="Times New Roman"/>
          <w:sz w:val="24"/>
          <w:szCs w:val="24"/>
        </w:rPr>
        <w:t>, kas piešķirtas no 2019.-</w:t>
      </w:r>
      <w:proofErr w:type="gramStart"/>
      <w:r w:rsidR="00540C14">
        <w:rPr>
          <w:rFonts w:ascii="Times New Roman" w:eastAsia="Times New Roman" w:hAnsi="Times New Roman" w:cs="Times New Roman"/>
          <w:sz w:val="24"/>
          <w:szCs w:val="24"/>
        </w:rPr>
        <w:t>2024.gada</w:t>
      </w:r>
      <w:proofErr w:type="gramEnd"/>
      <w:r w:rsidR="00540C14">
        <w:rPr>
          <w:rFonts w:ascii="Times New Roman" w:eastAsia="Times New Roman" w:hAnsi="Times New Roman" w:cs="Times New Roman"/>
          <w:sz w:val="24"/>
          <w:szCs w:val="24"/>
        </w:rPr>
        <w:t xml:space="preserve">, </w:t>
      </w:r>
      <w:r w:rsidR="003358EB">
        <w:rPr>
          <w:rFonts w:ascii="Times New Roman" w:eastAsia="Times New Roman" w:hAnsi="Times New Roman" w:cs="Times New Roman"/>
          <w:sz w:val="24"/>
          <w:szCs w:val="24"/>
        </w:rPr>
        <w:t xml:space="preserve">bija zem vidējā rādītāja valstī </w:t>
      </w:r>
      <w:r w:rsidR="0097249B">
        <w:rPr>
          <w:rFonts w:ascii="Times New Roman" w:eastAsia="Times New Roman" w:hAnsi="Times New Roman" w:cs="Times New Roman"/>
          <w:sz w:val="24"/>
          <w:szCs w:val="24"/>
        </w:rPr>
        <w:t>– 1693,1</w:t>
      </w:r>
      <w:r w:rsidR="00346296">
        <w:rPr>
          <w:rFonts w:ascii="Times New Roman" w:eastAsia="Times New Roman" w:hAnsi="Times New Roman" w:cs="Times New Roman"/>
          <w:sz w:val="24"/>
          <w:szCs w:val="24"/>
        </w:rPr>
        <w:t xml:space="preserve"> eiro</w:t>
      </w:r>
      <w:r w:rsidR="006F19A0">
        <w:rPr>
          <w:rStyle w:val="FootnoteReference"/>
          <w:rFonts w:ascii="Times New Roman" w:eastAsia="Times New Roman" w:hAnsi="Times New Roman" w:cs="Times New Roman"/>
          <w:sz w:val="24"/>
          <w:szCs w:val="24"/>
        </w:rPr>
        <w:footnoteReference w:id="3"/>
      </w:r>
      <w:r w:rsidR="00346296">
        <w:rPr>
          <w:rFonts w:ascii="Times New Roman" w:eastAsia="Times New Roman" w:hAnsi="Times New Roman" w:cs="Times New Roman"/>
          <w:sz w:val="24"/>
          <w:szCs w:val="24"/>
        </w:rPr>
        <w:t xml:space="preserve">. </w:t>
      </w:r>
      <w:r w:rsidR="00FB789D">
        <w:rPr>
          <w:rFonts w:ascii="Times New Roman" w:eastAsia="Times New Roman" w:hAnsi="Times New Roman" w:cs="Times New Roman"/>
          <w:sz w:val="24"/>
          <w:szCs w:val="24"/>
        </w:rPr>
        <w:t>I</w:t>
      </w:r>
      <w:r w:rsidR="002550D3">
        <w:rPr>
          <w:rFonts w:ascii="Times New Roman" w:eastAsia="Times New Roman" w:hAnsi="Times New Roman" w:cs="Times New Roman"/>
          <w:sz w:val="24"/>
          <w:szCs w:val="24"/>
        </w:rPr>
        <w:t>zdienas pensiju</w:t>
      </w:r>
      <w:proofErr w:type="gramStart"/>
      <w:r w:rsidR="002550D3">
        <w:rPr>
          <w:rFonts w:ascii="Times New Roman" w:eastAsia="Times New Roman" w:hAnsi="Times New Roman" w:cs="Times New Roman"/>
          <w:sz w:val="24"/>
          <w:szCs w:val="24"/>
        </w:rPr>
        <w:t xml:space="preserve"> </w:t>
      </w:r>
      <w:r w:rsidR="00FB789D">
        <w:rPr>
          <w:rFonts w:ascii="Times New Roman" w:eastAsia="Times New Roman" w:hAnsi="Times New Roman" w:cs="Times New Roman"/>
          <w:sz w:val="24"/>
          <w:szCs w:val="24"/>
        </w:rPr>
        <w:t xml:space="preserve"> </w:t>
      </w:r>
      <w:proofErr w:type="gramEnd"/>
      <w:r w:rsidR="002550D3">
        <w:rPr>
          <w:rFonts w:ascii="Times New Roman" w:eastAsia="Times New Roman" w:hAnsi="Times New Roman" w:cs="Times New Roman"/>
          <w:sz w:val="24"/>
          <w:szCs w:val="24"/>
        </w:rPr>
        <w:t xml:space="preserve">apmēram ir tendence pieaugt, </w:t>
      </w:r>
      <w:r w:rsidR="0026781C">
        <w:rPr>
          <w:rFonts w:ascii="Times New Roman" w:eastAsia="Times New Roman" w:hAnsi="Times New Roman" w:cs="Times New Roman"/>
          <w:sz w:val="24"/>
          <w:szCs w:val="24"/>
        </w:rPr>
        <w:t>kas</w:t>
      </w:r>
      <w:r w:rsidR="00FB789D">
        <w:rPr>
          <w:rFonts w:ascii="Times New Roman" w:eastAsia="Times New Roman" w:hAnsi="Times New Roman" w:cs="Times New Roman"/>
          <w:sz w:val="24"/>
          <w:szCs w:val="24"/>
        </w:rPr>
        <w:t xml:space="preserve"> lielā mērā </w:t>
      </w:r>
      <w:r w:rsidR="0026781C">
        <w:rPr>
          <w:rFonts w:ascii="Times New Roman" w:eastAsia="Times New Roman" w:hAnsi="Times New Roman" w:cs="Times New Roman"/>
          <w:sz w:val="24"/>
          <w:szCs w:val="24"/>
        </w:rPr>
        <w:t>saistīts</w:t>
      </w:r>
      <w:r w:rsidR="002550D3">
        <w:rPr>
          <w:rFonts w:ascii="Times New Roman" w:eastAsia="Times New Roman" w:hAnsi="Times New Roman" w:cs="Times New Roman"/>
          <w:sz w:val="24"/>
          <w:szCs w:val="24"/>
        </w:rPr>
        <w:t xml:space="preserve"> </w:t>
      </w:r>
      <w:r w:rsidR="0026781C">
        <w:rPr>
          <w:rFonts w:ascii="Times New Roman" w:eastAsia="Times New Roman" w:hAnsi="Times New Roman" w:cs="Times New Roman"/>
          <w:sz w:val="24"/>
          <w:szCs w:val="24"/>
        </w:rPr>
        <w:t xml:space="preserve">ar </w:t>
      </w:r>
      <w:r w:rsidR="001C5FC9">
        <w:rPr>
          <w:rFonts w:ascii="Times New Roman" w:eastAsia="Times New Roman" w:hAnsi="Times New Roman" w:cs="Times New Roman"/>
          <w:sz w:val="24"/>
          <w:szCs w:val="24"/>
        </w:rPr>
        <w:t>darba samaksas</w:t>
      </w:r>
      <w:r w:rsidR="002550D3">
        <w:rPr>
          <w:rFonts w:ascii="Times New Roman" w:eastAsia="Times New Roman" w:hAnsi="Times New Roman" w:cs="Times New Roman"/>
          <w:sz w:val="24"/>
          <w:szCs w:val="24"/>
        </w:rPr>
        <w:t xml:space="preserve"> pieaugum</w:t>
      </w:r>
      <w:r w:rsidR="0026781C">
        <w:rPr>
          <w:rFonts w:ascii="Times New Roman" w:eastAsia="Times New Roman" w:hAnsi="Times New Roman" w:cs="Times New Roman"/>
          <w:sz w:val="24"/>
          <w:szCs w:val="24"/>
        </w:rPr>
        <w:t>u</w:t>
      </w:r>
      <w:r w:rsidR="002550D3">
        <w:rPr>
          <w:rFonts w:ascii="Times New Roman" w:eastAsia="Times New Roman" w:hAnsi="Times New Roman" w:cs="Times New Roman"/>
          <w:sz w:val="24"/>
          <w:szCs w:val="24"/>
        </w:rPr>
        <w:t xml:space="preserve"> attiecīgajās izdienas profesijās</w:t>
      </w:r>
      <w:r w:rsidR="00AF7E2F">
        <w:rPr>
          <w:rFonts w:ascii="Times New Roman" w:eastAsia="Times New Roman" w:hAnsi="Times New Roman" w:cs="Times New Roman"/>
          <w:sz w:val="24"/>
          <w:szCs w:val="24"/>
        </w:rPr>
        <w:t xml:space="preserve"> un</w:t>
      </w:r>
      <w:r w:rsidR="00FB789D">
        <w:rPr>
          <w:rFonts w:ascii="Times New Roman" w:eastAsia="Times New Roman" w:hAnsi="Times New Roman" w:cs="Times New Roman"/>
          <w:sz w:val="24"/>
          <w:szCs w:val="24"/>
        </w:rPr>
        <w:t xml:space="preserve"> izdienas pensiju </w:t>
      </w:r>
      <w:r w:rsidR="002550D3">
        <w:rPr>
          <w:rFonts w:ascii="Times New Roman" w:eastAsia="Times New Roman" w:hAnsi="Times New Roman" w:cs="Times New Roman"/>
          <w:sz w:val="24"/>
          <w:szCs w:val="24"/>
        </w:rPr>
        <w:t>indeksācijas mehānism</w:t>
      </w:r>
      <w:r w:rsidR="00DA342F">
        <w:rPr>
          <w:rFonts w:ascii="Times New Roman" w:eastAsia="Times New Roman" w:hAnsi="Times New Roman" w:cs="Times New Roman"/>
          <w:sz w:val="24"/>
          <w:szCs w:val="24"/>
        </w:rPr>
        <w:t>u</w:t>
      </w:r>
      <w:r w:rsidR="002550D3" w:rsidRPr="002550D3">
        <w:rPr>
          <w:rFonts w:ascii="Times New Roman" w:eastAsia="Times New Roman" w:hAnsi="Times New Roman" w:cs="Times New Roman"/>
          <w:sz w:val="24"/>
          <w:szCs w:val="24"/>
        </w:rPr>
        <w:t xml:space="preserve">, ko lieto </w:t>
      </w:r>
      <w:r w:rsidR="00AF7E2F">
        <w:rPr>
          <w:rFonts w:ascii="Times New Roman" w:eastAsia="Times New Roman" w:hAnsi="Times New Roman" w:cs="Times New Roman"/>
          <w:sz w:val="24"/>
          <w:szCs w:val="24"/>
        </w:rPr>
        <w:t xml:space="preserve">visu </w:t>
      </w:r>
      <w:r w:rsidR="002550D3" w:rsidRPr="002550D3">
        <w:rPr>
          <w:rFonts w:ascii="Times New Roman" w:eastAsia="Times New Roman" w:hAnsi="Times New Roman" w:cs="Times New Roman"/>
          <w:sz w:val="24"/>
          <w:szCs w:val="24"/>
        </w:rPr>
        <w:t>izdienas pensiju indeksācijai</w:t>
      </w:r>
      <w:r w:rsidR="00FB789D">
        <w:rPr>
          <w:rFonts w:ascii="Times New Roman" w:eastAsia="Times New Roman" w:hAnsi="Times New Roman" w:cs="Times New Roman"/>
          <w:sz w:val="24"/>
          <w:szCs w:val="24"/>
        </w:rPr>
        <w:t xml:space="preserve">. To </w:t>
      </w:r>
      <w:r w:rsidR="002550D3" w:rsidRPr="002550D3">
        <w:rPr>
          <w:rFonts w:ascii="Times New Roman" w:eastAsia="Times New Roman" w:hAnsi="Times New Roman" w:cs="Times New Roman"/>
          <w:sz w:val="24"/>
          <w:szCs w:val="24"/>
        </w:rPr>
        <w:t>veido:</w:t>
      </w:r>
    </w:p>
    <w:p w14:paraId="463F0A01" w14:textId="73201671" w:rsidR="002550D3" w:rsidRDefault="002550D3" w:rsidP="002550D3">
      <w:pPr>
        <w:pStyle w:val="ListParagraph"/>
        <w:numPr>
          <w:ilvl w:val="0"/>
          <w:numId w:val="13"/>
        </w:numPr>
        <w:spacing w:after="120" w:line="276" w:lineRule="auto"/>
        <w:jc w:val="both"/>
        <w:rPr>
          <w:rFonts w:ascii="Times New Roman" w:eastAsia="Times New Roman" w:hAnsi="Times New Roman" w:cs="Times New Roman"/>
          <w:sz w:val="24"/>
          <w:szCs w:val="24"/>
        </w:rPr>
      </w:pPr>
      <w:r w:rsidRPr="002550D3">
        <w:rPr>
          <w:rFonts w:ascii="Times New Roman" w:eastAsia="Times New Roman" w:hAnsi="Times New Roman" w:cs="Times New Roman"/>
          <w:sz w:val="24"/>
          <w:szCs w:val="24"/>
        </w:rPr>
        <w:t>faktiskā patēriņa cenu indeksa valstī laikposmā no iepriekšējā gada 1.</w:t>
      </w:r>
      <w:r w:rsidR="009929C1">
        <w:rPr>
          <w:rFonts w:ascii="Times New Roman" w:eastAsia="Times New Roman" w:hAnsi="Times New Roman" w:cs="Times New Roman"/>
          <w:sz w:val="24"/>
          <w:szCs w:val="24"/>
        </w:rPr>
        <w:t xml:space="preserve"> </w:t>
      </w:r>
      <w:r w:rsidRPr="002550D3">
        <w:rPr>
          <w:rFonts w:ascii="Times New Roman" w:eastAsia="Times New Roman" w:hAnsi="Times New Roman" w:cs="Times New Roman"/>
          <w:sz w:val="24"/>
          <w:szCs w:val="24"/>
        </w:rPr>
        <w:t>augusta līdz kārtējā gada 31.</w:t>
      </w:r>
      <w:r w:rsidR="009929C1">
        <w:rPr>
          <w:rFonts w:ascii="Times New Roman" w:eastAsia="Times New Roman" w:hAnsi="Times New Roman" w:cs="Times New Roman"/>
          <w:sz w:val="24"/>
          <w:szCs w:val="24"/>
        </w:rPr>
        <w:t xml:space="preserve"> </w:t>
      </w:r>
      <w:r w:rsidRPr="002550D3">
        <w:rPr>
          <w:rFonts w:ascii="Times New Roman" w:eastAsia="Times New Roman" w:hAnsi="Times New Roman" w:cs="Times New Roman"/>
          <w:sz w:val="24"/>
          <w:szCs w:val="24"/>
        </w:rPr>
        <w:t>jūlijam;</w:t>
      </w:r>
    </w:p>
    <w:p w14:paraId="50C9CA9F" w14:textId="56362010" w:rsidR="002550D3" w:rsidRPr="002550D3" w:rsidRDefault="002550D3" w:rsidP="002550D3">
      <w:pPr>
        <w:pStyle w:val="ListParagraph"/>
        <w:numPr>
          <w:ilvl w:val="0"/>
          <w:numId w:val="13"/>
        </w:numPr>
        <w:spacing w:after="120" w:line="276" w:lineRule="auto"/>
        <w:jc w:val="both"/>
        <w:rPr>
          <w:rFonts w:ascii="Times New Roman" w:eastAsia="Times New Roman" w:hAnsi="Times New Roman" w:cs="Times New Roman"/>
          <w:sz w:val="24"/>
          <w:szCs w:val="24"/>
        </w:rPr>
      </w:pPr>
      <w:r w:rsidRPr="002550D3">
        <w:rPr>
          <w:rFonts w:ascii="Times New Roman" w:eastAsia="Times New Roman" w:hAnsi="Times New Roman" w:cs="Times New Roman"/>
          <w:sz w:val="24"/>
          <w:szCs w:val="24"/>
        </w:rPr>
        <w:t xml:space="preserve">50% no apdrošināšanas iemaksu algu summas reālā pieauguma procentiem, kas noteikts no iemaksu algu summu attiecības </w:t>
      </w:r>
      <w:r w:rsidR="00C23B40">
        <w:rPr>
          <w:rFonts w:ascii="Times New Roman" w:eastAsia="Times New Roman" w:hAnsi="Times New Roman" w:cs="Times New Roman"/>
          <w:sz w:val="24"/>
          <w:szCs w:val="24"/>
        </w:rPr>
        <w:t xml:space="preserve">- </w:t>
      </w:r>
      <w:r w:rsidRPr="002550D3">
        <w:rPr>
          <w:rFonts w:ascii="Times New Roman" w:eastAsia="Times New Roman" w:hAnsi="Times New Roman" w:cs="Times New Roman"/>
          <w:sz w:val="24"/>
          <w:szCs w:val="24"/>
        </w:rPr>
        <w:t xml:space="preserve">iepriekšējais gads pret </w:t>
      </w:r>
      <w:r w:rsidR="00C23B40" w:rsidRPr="002550D3">
        <w:rPr>
          <w:rFonts w:ascii="Times New Roman" w:eastAsia="Times New Roman" w:hAnsi="Times New Roman" w:cs="Times New Roman"/>
          <w:sz w:val="24"/>
          <w:szCs w:val="24"/>
        </w:rPr>
        <w:t>gad</w:t>
      </w:r>
      <w:r w:rsidR="00C23B40">
        <w:rPr>
          <w:rFonts w:ascii="Times New Roman" w:eastAsia="Times New Roman" w:hAnsi="Times New Roman" w:cs="Times New Roman"/>
          <w:sz w:val="24"/>
          <w:szCs w:val="24"/>
        </w:rPr>
        <w:t>u</w:t>
      </w:r>
      <w:r w:rsidR="00C23B40" w:rsidRPr="002550D3">
        <w:rPr>
          <w:rFonts w:ascii="Times New Roman" w:eastAsia="Times New Roman" w:hAnsi="Times New Roman" w:cs="Times New Roman"/>
          <w:sz w:val="24"/>
          <w:szCs w:val="24"/>
        </w:rPr>
        <w:t xml:space="preserve"> </w:t>
      </w:r>
      <w:r w:rsidRPr="002550D3">
        <w:rPr>
          <w:rFonts w:ascii="Times New Roman" w:eastAsia="Times New Roman" w:hAnsi="Times New Roman" w:cs="Times New Roman"/>
          <w:sz w:val="24"/>
          <w:szCs w:val="24"/>
        </w:rPr>
        <w:t>pirms iepriekšējā gada, izslēdzot inflāciju.</w:t>
      </w:r>
    </w:p>
    <w:p w14:paraId="29AB41A5" w14:textId="535B0B8A" w:rsidR="0006269C" w:rsidRDefault="002550D3" w:rsidP="0006269C">
      <w:pPr>
        <w:spacing w:after="120" w:line="276" w:lineRule="auto"/>
        <w:jc w:val="both"/>
        <w:rPr>
          <w:rFonts w:ascii="Times New Roman" w:eastAsia="Times New Roman" w:hAnsi="Times New Roman" w:cs="Times New Roman"/>
          <w:sz w:val="24"/>
          <w:szCs w:val="24"/>
        </w:rPr>
      </w:pPr>
      <w:r w:rsidRPr="002550D3">
        <w:rPr>
          <w:rFonts w:ascii="Times New Roman" w:eastAsia="Times New Roman" w:hAnsi="Times New Roman" w:cs="Times New Roman"/>
          <w:sz w:val="24"/>
          <w:szCs w:val="24"/>
        </w:rPr>
        <w:t>Tātad indekss veidojas no 100% inflācijas pie</w:t>
      </w:r>
      <w:r w:rsidR="00732668">
        <w:rPr>
          <w:rFonts w:ascii="Times New Roman" w:eastAsia="Times New Roman" w:hAnsi="Times New Roman" w:cs="Times New Roman"/>
          <w:sz w:val="24"/>
          <w:szCs w:val="24"/>
        </w:rPr>
        <w:t>au</w:t>
      </w:r>
      <w:r w:rsidRPr="002550D3">
        <w:rPr>
          <w:rFonts w:ascii="Times New Roman" w:eastAsia="Times New Roman" w:hAnsi="Times New Roman" w:cs="Times New Roman"/>
          <w:sz w:val="24"/>
          <w:szCs w:val="24"/>
        </w:rPr>
        <w:t>guma un 50% no algu summas reālā pie</w:t>
      </w:r>
      <w:r w:rsidR="00732668">
        <w:rPr>
          <w:rFonts w:ascii="Times New Roman" w:eastAsia="Times New Roman" w:hAnsi="Times New Roman" w:cs="Times New Roman"/>
          <w:sz w:val="24"/>
          <w:szCs w:val="24"/>
        </w:rPr>
        <w:t>au</w:t>
      </w:r>
      <w:r w:rsidRPr="002550D3">
        <w:rPr>
          <w:rFonts w:ascii="Times New Roman" w:eastAsia="Times New Roman" w:hAnsi="Times New Roman" w:cs="Times New Roman"/>
          <w:sz w:val="24"/>
          <w:szCs w:val="24"/>
        </w:rPr>
        <w:t>guma procentiem.</w:t>
      </w:r>
      <w:r>
        <w:rPr>
          <w:rFonts w:ascii="Times New Roman" w:eastAsia="Times New Roman" w:hAnsi="Times New Roman" w:cs="Times New Roman"/>
          <w:sz w:val="24"/>
          <w:szCs w:val="24"/>
        </w:rPr>
        <w:t xml:space="preserve"> </w:t>
      </w:r>
      <w:r w:rsidR="00CD14D9">
        <w:rPr>
          <w:rFonts w:ascii="Times New Roman" w:eastAsia="Times New Roman" w:hAnsi="Times New Roman" w:cs="Times New Roman"/>
          <w:sz w:val="24"/>
          <w:szCs w:val="24"/>
        </w:rPr>
        <w:t xml:space="preserve">Kopējās (t.sk., kas piesķirtas no </w:t>
      </w:r>
      <w:proofErr w:type="gramStart"/>
      <w:r w:rsidR="00CD14D9">
        <w:rPr>
          <w:rFonts w:ascii="Times New Roman" w:eastAsia="Times New Roman" w:hAnsi="Times New Roman" w:cs="Times New Roman"/>
          <w:sz w:val="24"/>
          <w:szCs w:val="24"/>
        </w:rPr>
        <w:t>1998.gada</w:t>
      </w:r>
      <w:proofErr w:type="gramEnd"/>
      <w:r w:rsidR="00CD14D9">
        <w:rPr>
          <w:rFonts w:ascii="Times New Roman" w:eastAsia="Times New Roman" w:hAnsi="Times New Roman" w:cs="Times New Roman"/>
          <w:sz w:val="24"/>
          <w:szCs w:val="24"/>
        </w:rPr>
        <w:t>)</w:t>
      </w:r>
      <w:r w:rsidR="00035BF9">
        <w:rPr>
          <w:rFonts w:ascii="Times New Roman" w:eastAsia="Times New Roman" w:hAnsi="Times New Roman" w:cs="Times New Roman"/>
          <w:sz w:val="24"/>
          <w:szCs w:val="24"/>
        </w:rPr>
        <w:t xml:space="preserve"> izdienas pensijas</w:t>
      </w:r>
      <w:r w:rsidR="00035BF9" w:rsidRPr="00035BF9">
        <w:rPr>
          <w:rFonts w:ascii="Times New Roman" w:eastAsia="Times New Roman" w:hAnsi="Times New Roman" w:cs="Times New Roman"/>
          <w:sz w:val="24"/>
          <w:szCs w:val="24"/>
        </w:rPr>
        <w:t xml:space="preserve"> no 201</w:t>
      </w:r>
      <w:r w:rsidR="006F19A0">
        <w:rPr>
          <w:rFonts w:ascii="Times New Roman" w:eastAsia="Times New Roman" w:hAnsi="Times New Roman" w:cs="Times New Roman"/>
          <w:sz w:val="24"/>
          <w:szCs w:val="24"/>
        </w:rPr>
        <w:t>9</w:t>
      </w:r>
      <w:r w:rsidR="00035BF9" w:rsidRPr="00035BF9">
        <w:rPr>
          <w:rFonts w:ascii="Times New Roman" w:eastAsia="Times New Roman" w:hAnsi="Times New Roman" w:cs="Times New Roman"/>
          <w:sz w:val="24"/>
          <w:szCs w:val="24"/>
        </w:rPr>
        <w:t>. līdz 202</w:t>
      </w:r>
      <w:r w:rsidR="006F19A0">
        <w:rPr>
          <w:rFonts w:ascii="Times New Roman" w:eastAsia="Times New Roman" w:hAnsi="Times New Roman" w:cs="Times New Roman"/>
          <w:sz w:val="24"/>
          <w:szCs w:val="24"/>
        </w:rPr>
        <w:t>4</w:t>
      </w:r>
      <w:r w:rsidR="00035BF9" w:rsidRPr="00035BF9">
        <w:rPr>
          <w:rFonts w:ascii="Times New Roman" w:eastAsia="Times New Roman" w:hAnsi="Times New Roman" w:cs="Times New Roman"/>
          <w:sz w:val="24"/>
          <w:szCs w:val="24"/>
        </w:rPr>
        <w:t>.</w:t>
      </w:r>
      <w:r w:rsidR="009929C1">
        <w:rPr>
          <w:rFonts w:ascii="Times New Roman" w:eastAsia="Times New Roman" w:hAnsi="Times New Roman" w:cs="Times New Roman"/>
          <w:sz w:val="24"/>
          <w:szCs w:val="24"/>
        </w:rPr>
        <w:t xml:space="preserve"> </w:t>
      </w:r>
      <w:r w:rsidR="00035BF9" w:rsidRPr="00035BF9">
        <w:rPr>
          <w:rFonts w:ascii="Times New Roman" w:eastAsia="Times New Roman" w:hAnsi="Times New Roman" w:cs="Times New Roman"/>
          <w:sz w:val="24"/>
          <w:szCs w:val="24"/>
        </w:rPr>
        <w:t xml:space="preserve">gadam ir pieaugušas vidēji par </w:t>
      </w:r>
      <w:r w:rsidR="006F19A0">
        <w:rPr>
          <w:rFonts w:ascii="Times New Roman" w:eastAsia="Times New Roman" w:hAnsi="Times New Roman" w:cs="Times New Roman"/>
          <w:sz w:val="24"/>
          <w:szCs w:val="24"/>
        </w:rPr>
        <w:t>58,6</w:t>
      </w:r>
      <w:r w:rsidR="00035BF9" w:rsidRPr="00035BF9">
        <w:rPr>
          <w:rFonts w:ascii="Times New Roman" w:eastAsia="Times New Roman" w:hAnsi="Times New Roman" w:cs="Times New Roman"/>
          <w:sz w:val="24"/>
          <w:szCs w:val="24"/>
        </w:rPr>
        <w:t>%</w:t>
      </w:r>
      <w:r w:rsidR="00035BF9">
        <w:rPr>
          <w:rFonts w:ascii="Times New Roman" w:eastAsia="Times New Roman" w:hAnsi="Times New Roman" w:cs="Times New Roman"/>
          <w:sz w:val="24"/>
          <w:szCs w:val="24"/>
        </w:rPr>
        <w:t>.</w:t>
      </w:r>
      <w:r w:rsidR="00FB789D">
        <w:rPr>
          <w:rFonts w:ascii="Times New Roman" w:eastAsia="Times New Roman" w:hAnsi="Times New Roman" w:cs="Times New Roman"/>
          <w:sz w:val="24"/>
          <w:szCs w:val="24"/>
        </w:rPr>
        <w:t xml:space="preserve"> </w:t>
      </w:r>
    </w:p>
    <w:p w14:paraId="752C9952" w14:textId="55FA89C5" w:rsidR="00652837" w:rsidRDefault="0006269C" w:rsidP="00CD14D9">
      <w:pPr>
        <w:spacing w:after="120" w:line="276" w:lineRule="auto"/>
        <w:jc w:val="right"/>
        <w:rPr>
          <w:rFonts w:ascii="Times New Roman" w:eastAsia="Times New Roman" w:hAnsi="Times New Roman" w:cs="Times New Roman"/>
          <w:sz w:val="24"/>
          <w:szCs w:val="24"/>
        </w:rPr>
      </w:pPr>
      <w:r w:rsidRPr="00652837">
        <w:rPr>
          <w:rFonts w:ascii="Times New Roman" w:eastAsia="Times New Roman" w:hAnsi="Times New Roman" w:cs="Times New Roman"/>
          <w:i/>
          <w:iCs/>
          <w:sz w:val="24"/>
          <w:szCs w:val="24"/>
        </w:rPr>
        <w:t>3.attēls</w:t>
      </w:r>
      <w:r w:rsidRPr="00652837">
        <w:rPr>
          <w:rFonts w:ascii="Times New Roman" w:eastAsia="Times New Roman" w:hAnsi="Times New Roman" w:cs="Times New Roman"/>
          <w:noProof/>
          <w:sz w:val="24"/>
          <w:szCs w:val="24"/>
        </w:rPr>
        <w:drawing>
          <wp:inline distT="0" distB="0" distL="0" distR="0" wp14:anchorId="49191B71" wp14:editId="73589084">
            <wp:extent cx="5731510" cy="2990850"/>
            <wp:effectExtent l="0" t="0" r="2540" b="0"/>
            <wp:docPr id="1101057333" name="Chart 1">
              <a:extLst xmlns:a="http://schemas.openxmlformats.org/drawingml/2006/main">
                <a:ext uri="{FF2B5EF4-FFF2-40B4-BE49-F238E27FC236}">
                  <a16:creationId xmlns:a16="http://schemas.microsoft.com/office/drawing/2014/main" id="{A40D4AF6-9D05-BB81-5112-8C124FBADD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9B2077" w14:textId="12BE0E93" w:rsidR="00652837" w:rsidRPr="00652837" w:rsidRDefault="00652837" w:rsidP="008C6A26">
      <w:pPr>
        <w:spacing w:after="120" w:line="276" w:lineRule="auto"/>
        <w:jc w:val="both"/>
        <w:rPr>
          <w:rFonts w:ascii="Times New Roman" w:eastAsia="Times New Roman" w:hAnsi="Times New Roman" w:cs="Times New Roman"/>
          <w:sz w:val="20"/>
          <w:szCs w:val="20"/>
        </w:rPr>
      </w:pPr>
      <w:r w:rsidRPr="00652837">
        <w:rPr>
          <w:rFonts w:ascii="Times New Roman" w:eastAsia="Times New Roman" w:hAnsi="Times New Roman" w:cs="Times New Roman"/>
          <w:sz w:val="20"/>
          <w:szCs w:val="20"/>
        </w:rPr>
        <w:t>Avots:VSAA, VK aprēķins</w:t>
      </w:r>
    </w:p>
    <w:p w14:paraId="16F744EC" w14:textId="21389488" w:rsidR="00652837" w:rsidRDefault="00652837" w:rsidP="008C6A26">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Izolēti analizējot </w:t>
      </w:r>
      <w:proofErr w:type="gramStart"/>
      <w:r>
        <w:rPr>
          <w:rFonts w:ascii="Times New Roman" w:eastAsia="Times New Roman" w:hAnsi="Times New Roman" w:cs="Times New Roman"/>
          <w:sz w:val="24"/>
          <w:szCs w:val="24"/>
        </w:rPr>
        <w:t>2024.gadā</w:t>
      </w:r>
      <w:proofErr w:type="gramEnd"/>
      <w:r>
        <w:rPr>
          <w:rFonts w:ascii="Times New Roman" w:eastAsia="Times New Roman" w:hAnsi="Times New Roman" w:cs="Times New Roman"/>
          <w:sz w:val="24"/>
          <w:szCs w:val="24"/>
        </w:rPr>
        <w:t xml:space="preserve"> piešķirtās izdienas pensijas, tās uzrāda vēl būtiskāku pieaugumu</w:t>
      </w:r>
      <w:r w:rsidR="00CD14D9">
        <w:rPr>
          <w:rFonts w:ascii="Times New Roman" w:eastAsia="Times New Roman" w:hAnsi="Times New Roman" w:cs="Times New Roman"/>
          <w:sz w:val="24"/>
          <w:szCs w:val="24"/>
        </w:rPr>
        <w:t xml:space="preserve"> nekā 2019.-2024.gadu periodā piešķirtās izdienas pensijas dati</w:t>
      </w:r>
      <w:r>
        <w:rPr>
          <w:rFonts w:ascii="Times New Roman" w:eastAsia="Times New Roman" w:hAnsi="Times New Roman" w:cs="Times New Roman"/>
          <w:sz w:val="24"/>
          <w:szCs w:val="24"/>
        </w:rPr>
        <w:t>.</w:t>
      </w:r>
    </w:p>
    <w:p w14:paraId="480CA9F1" w14:textId="7D66C350" w:rsidR="003F6314" w:rsidRPr="00770B17" w:rsidRDefault="003F6314" w:rsidP="00770B17">
      <w:pPr>
        <w:pStyle w:val="ListParagraph"/>
        <w:numPr>
          <w:ilvl w:val="2"/>
          <w:numId w:val="26"/>
        </w:numPr>
        <w:spacing w:after="120" w:line="276" w:lineRule="auto"/>
        <w:ind w:left="284" w:hanging="284"/>
        <w:jc w:val="both"/>
        <w:rPr>
          <w:rFonts w:ascii="Times New Roman" w:eastAsia="Times New Roman" w:hAnsi="Times New Roman" w:cs="Times New Roman"/>
          <w:b/>
          <w:bCs/>
          <w:sz w:val="24"/>
          <w:szCs w:val="24"/>
        </w:rPr>
      </w:pPr>
      <w:r w:rsidRPr="00770B17">
        <w:rPr>
          <w:rFonts w:ascii="Times New Roman" w:eastAsia="Times New Roman" w:hAnsi="Times New Roman" w:cs="Times New Roman"/>
          <w:b/>
          <w:bCs/>
          <w:sz w:val="24"/>
          <w:szCs w:val="24"/>
        </w:rPr>
        <w:t>Izdienas pensiju sistēmas vispārīgie rādītāji</w:t>
      </w:r>
    </w:p>
    <w:p w14:paraId="1AE41318" w14:textId="64E3B152" w:rsidR="00724BBF" w:rsidRPr="00A5278B" w:rsidRDefault="00346296" w:rsidP="00A5278B">
      <w:pPr>
        <w:spacing w:after="120" w:line="276" w:lineRule="auto"/>
        <w:jc w:val="both"/>
        <w:rPr>
          <w:rFonts w:ascii="Times New Roman" w:eastAsia="Times New Roman" w:hAnsi="Times New Roman" w:cs="Times New Roman"/>
          <w:sz w:val="24"/>
          <w:szCs w:val="24"/>
        </w:rPr>
      </w:pPr>
      <w:r w:rsidRPr="00346296">
        <w:rPr>
          <w:rFonts w:ascii="Times New Roman" w:eastAsia="Times New Roman" w:hAnsi="Times New Roman" w:cs="Times New Roman"/>
          <w:sz w:val="24"/>
          <w:szCs w:val="24"/>
        </w:rPr>
        <w:t>No 1998.</w:t>
      </w:r>
      <w:r w:rsidR="009929C1">
        <w:rPr>
          <w:rFonts w:ascii="Times New Roman" w:eastAsia="Times New Roman" w:hAnsi="Times New Roman" w:cs="Times New Roman"/>
          <w:sz w:val="24"/>
          <w:szCs w:val="24"/>
        </w:rPr>
        <w:t xml:space="preserve"> </w:t>
      </w:r>
      <w:r w:rsidRPr="00346296">
        <w:rPr>
          <w:rFonts w:ascii="Times New Roman" w:eastAsia="Times New Roman" w:hAnsi="Times New Roman" w:cs="Times New Roman"/>
          <w:sz w:val="24"/>
          <w:szCs w:val="24"/>
        </w:rPr>
        <w:t xml:space="preserve">gada </w:t>
      </w:r>
      <w:r>
        <w:rPr>
          <w:rFonts w:ascii="Times New Roman" w:eastAsia="Times New Roman" w:hAnsi="Times New Roman" w:cs="Times New Roman"/>
          <w:sz w:val="24"/>
          <w:szCs w:val="24"/>
        </w:rPr>
        <w:t>s</w:t>
      </w:r>
      <w:r w:rsidRPr="00346296">
        <w:rPr>
          <w:rFonts w:ascii="Times New Roman" w:eastAsia="Times New Roman" w:hAnsi="Times New Roman" w:cs="Times New Roman"/>
          <w:sz w:val="24"/>
          <w:szCs w:val="24"/>
        </w:rPr>
        <w:t>pēkā esošā izdienas pensiju sistēma</w:t>
      </w:r>
      <w:r>
        <w:rPr>
          <w:rFonts w:ascii="Times New Roman" w:eastAsia="Times New Roman" w:hAnsi="Times New Roman" w:cs="Times New Roman"/>
          <w:sz w:val="24"/>
          <w:szCs w:val="24"/>
        </w:rPr>
        <w:t xml:space="preserve"> ir piedzīvojusi būtiskas pārmaiņas – ir paplašinājies saņēmēju loks, mainījušies izdienas pensijas </w:t>
      </w:r>
      <w:r w:rsidR="00C23B40">
        <w:rPr>
          <w:rFonts w:ascii="Times New Roman" w:eastAsia="Times New Roman" w:hAnsi="Times New Roman" w:cs="Times New Roman"/>
          <w:sz w:val="24"/>
          <w:szCs w:val="24"/>
        </w:rPr>
        <w:t xml:space="preserve">saņemšanas </w:t>
      </w:r>
      <w:r>
        <w:rPr>
          <w:rFonts w:ascii="Times New Roman" w:eastAsia="Times New Roman" w:hAnsi="Times New Roman" w:cs="Times New Roman"/>
          <w:sz w:val="24"/>
          <w:szCs w:val="24"/>
        </w:rPr>
        <w:t xml:space="preserve">nosacījumi. </w:t>
      </w:r>
    </w:p>
    <w:p w14:paraId="76D052A3" w14:textId="70B229CC" w:rsidR="00D54A6B" w:rsidRPr="00D80273" w:rsidRDefault="00D80273" w:rsidP="00077476">
      <w:pPr>
        <w:spacing w:after="120" w:line="276" w:lineRule="auto"/>
        <w:jc w:val="right"/>
        <w:rPr>
          <w:rFonts w:ascii="Times New Roman" w:hAnsi="Times New Roman" w:cs="Times New Roman"/>
          <w:i/>
          <w:iCs/>
          <w:sz w:val="24"/>
          <w:szCs w:val="24"/>
        </w:rPr>
      </w:pPr>
      <w:r>
        <w:rPr>
          <w:rFonts w:ascii="Times New Roman" w:hAnsi="Times New Roman" w:cs="Times New Roman"/>
          <w:i/>
          <w:iCs/>
          <w:sz w:val="24"/>
          <w:szCs w:val="24"/>
        </w:rPr>
        <w:t>4</w:t>
      </w:r>
      <w:r w:rsidR="00D54A6B" w:rsidRPr="00D80273">
        <w:rPr>
          <w:rFonts w:ascii="Times New Roman" w:hAnsi="Times New Roman" w:cs="Times New Roman"/>
          <w:i/>
          <w:iCs/>
          <w:sz w:val="24"/>
          <w:szCs w:val="24"/>
        </w:rPr>
        <w:t>.</w:t>
      </w:r>
      <w:r w:rsidR="00077476" w:rsidRPr="00D80273">
        <w:rPr>
          <w:rFonts w:ascii="Times New Roman" w:hAnsi="Times New Roman" w:cs="Times New Roman"/>
          <w:i/>
          <w:iCs/>
          <w:sz w:val="24"/>
          <w:szCs w:val="24"/>
        </w:rPr>
        <w:t xml:space="preserve"> </w:t>
      </w:r>
      <w:r w:rsidR="00D54A6B" w:rsidRPr="00D80273">
        <w:rPr>
          <w:rFonts w:ascii="Times New Roman" w:hAnsi="Times New Roman" w:cs="Times New Roman"/>
          <w:i/>
          <w:iCs/>
          <w:sz w:val="24"/>
          <w:szCs w:val="24"/>
        </w:rPr>
        <w:t>attēls</w:t>
      </w:r>
    </w:p>
    <w:p w14:paraId="3115F033" w14:textId="4E774A5D" w:rsidR="00A412AB" w:rsidRPr="006F129C" w:rsidRDefault="00686834" w:rsidP="008C6A26">
      <w:pPr>
        <w:spacing w:after="120" w:line="276" w:lineRule="auto"/>
        <w:jc w:val="both"/>
        <w:rPr>
          <w:rFonts w:ascii="Times New Roman" w:eastAsia="Times New Roman" w:hAnsi="Times New Roman" w:cs="Times New Roman"/>
          <w:sz w:val="24"/>
          <w:szCs w:val="24"/>
          <w:lang w:val="en-US"/>
        </w:rPr>
      </w:pPr>
      <w:r>
        <w:rPr>
          <w:noProof/>
        </w:rPr>
        <w:drawing>
          <wp:inline distT="0" distB="0" distL="0" distR="0" wp14:anchorId="061F1FC8" wp14:editId="461BDA6A">
            <wp:extent cx="5731510" cy="2486025"/>
            <wp:effectExtent l="0" t="0" r="2540" b="9525"/>
            <wp:docPr id="1" name="Picture 1" descr="cid:image002.png@01DB8375.BE76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d:image002.png@01DB8375.BE76CA70"/>
                    <pic:cNvPicPr>
                      <a:picLocks noChangeAspect="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31510" cy="2486025"/>
                    </a:xfrm>
                    <a:prstGeom prst="rect">
                      <a:avLst/>
                    </a:prstGeom>
                    <a:noFill/>
                    <a:ln>
                      <a:noFill/>
                    </a:ln>
                  </pic:spPr>
                </pic:pic>
              </a:graphicData>
            </a:graphic>
          </wp:inline>
        </w:drawing>
      </w:r>
      <w:r w:rsidR="006F19A0" w:rsidRPr="006F19A0">
        <w:rPr>
          <w:noProof/>
        </w:rPr>
        <w:t xml:space="preserve"> </w:t>
      </w:r>
    </w:p>
    <w:p w14:paraId="2029A956" w14:textId="0E9E0AF9" w:rsidR="007C4C40" w:rsidRPr="007C4C40" w:rsidRDefault="007C4C40" w:rsidP="004E4D7D">
      <w:pPr>
        <w:spacing w:after="120" w:line="276" w:lineRule="auto"/>
        <w:jc w:val="both"/>
        <w:rPr>
          <w:rFonts w:ascii="Times New Roman" w:eastAsia="Times New Roman" w:hAnsi="Times New Roman" w:cs="Times New Roman"/>
          <w:sz w:val="20"/>
          <w:szCs w:val="20"/>
        </w:rPr>
      </w:pPr>
      <w:r w:rsidRPr="007C4C40">
        <w:rPr>
          <w:rFonts w:ascii="Times New Roman" w:eastAsia="Times New Roman" w:hAnsi="Times New Roman" w:cs="Times New Roman"/>
          <w:sz w:val="20"/>
          <w:szCs w:val="20"/>
        </w:rPr>
        <w:t>Avots: LM</w:t>
      </w:r>
    </w:p>
    <w:p w14:paraId="00BE636A" w14:textId="1FC1F2F4" w:rsidR="003F6314" w:rsidRPr="005503F3" w:rsidRDefault="00305D56" w:rsidP="004E4D7D">
      <w:pPr>
        <w:spacing w:after="120" w:line="276" w:lineRule="auto"/>
        <w:jc w:val="both"/>
        <w:rPr>
          <w:rFonts w:ascii="Times New Roman" w:eastAsia="Times New Roman" w:hAnsi="Times New Roman" w:cs="Times New Roman"/>
          <w:sz w:val="24"/>
          <w:szCs w:val="24"/>
        </w:rPr>
      </w:pPr>
      <w:bookmarkStart w:id="11" w:name="_Hlk116642874"/>
      <w:r w:rsidRPr="005503F3">
        <w:rPr>
          <w:rFonts w:ascii="Times New Roman" w:eastAsia="Times New Roman" w:hAnsi="Times New Roman" w:cs="Times New Roman"/>
          <w:sz w:val="24"/>
          <w:szCs w:val="24"/>
        </w:rPr>
        <w:t>Analizējot</w:t>
      </w:r>
      <w:r w:rsidR="00346296" w:rsidRPr="005503F3">
        <w:rPr>
          <w:rFonts w:ascii="Times New Roman" w:eastAsia="Times New Roman" w:hAnsi="Times New Roman" w:cs="Times New Roman"/>
          <w:sz w:val="24"/>
          <w:szCs w:val="24"/>
        </w:rPr>
        <w:t xml:space="preserve"> periodu no 2011. līdz 202</w:t>
      </w:r>
      <w:r w:rsidR="005503F3" w:rsidRPr="005503F3">
        <w:rPr>
          <w:rFonts w:ascii="Times New Roman" w:eastAsia="Times New Roman" w:hAnsi="Times New Roman" w:cs="Times New Roman"/>
          <w:sz w:val="24"/>
          <w:szCs w:val="24"/>
        </w:rPr>
        <w:t>4</w:t>
      </w:r>
      <w:r w:rsidR="00346296" w:rsidRPr="005503F3">
        <w:rPr>
          <w:rFonts w:ascii="Times New Roman" w:eastAsia="Times New Roman" w:hAnsi="Times New Roman" w:cs="Times New Roman"/>
          <w:sz w:val="24"/>
          <w:szCs w:val="24"/>
        </w:rPr>
        <w:t>.</w:t>
      </w:r>
      <w:r w:rsidR="009929C1" w:rsidRPr="005503F3">
        <w:rPr>
          <w:rFonts w:ascii="Times New Roman" w:eastAsia="Times New Roman" w:hAnsi="Times New Roman" w:cs="Times New Roman"/>
          <w:sz w:val="24"/>
          <w:szCs w:val="24"/>
        </w:rPr>
        <w:t xml:space="preserve"> </w:t>
      </w:r>
      <w:r w:rsidR="00346296" w:rsidRPr="005503F3">
        <w:rPr>
          <w:rFonts w:ascii="Times New Roman" w:eastAsia="Times New Roman" w:hAnsi="Times New Roman" w:cs="Times New Roman"/>
          <w:sz w:val="24"/>
          <w:szCs w:val="24"/>
        </w:rPr>
        <w:t xml:space="preserve">gadam, var secināt, ka </w:t>
      </w:r>
      <w:r w:rsidR="004E4D7D" w:rsidRPr="005503F3">
        <w:rPr>
          <w:rFonts w:ascii="Times New Roman" w:eastAsia="Times New Roman" w:hAnsi="Times New Roman" w:cs="Times New Roman"/>
          <w:sz w:val="24"/>
          <w:szCs w:val="24"/>
        </w:rPr>
        <w:t xml:space="preserve">izdienas </w:t>
      </w:r>
      <w:bookmarkStart w:id="12" w:name="_Hlk112161931"/>
      <w:r w:rsidR="004E4D7D" w:rsidRPr="005503F3">
        <w:rPr>
          <w:rFonts w:ascii="Times New Roman" w:eastAsia="Times New Roman" w:hAnsi="Times New Roman" w:cs="Times New Roman"/>
          <w:sz w:val="24"/>
          <w:szCs w:val="24"/>
        </w:rPr>
        <w:t xml:space="preserve">pensijas saņēmēju skaits </w:t>
      </w:r>
      <w:bookmarkEnd w:id="12"/>
      <w:r w:rsidR="004E4D7D" w:rsidRPr="005503F3">
        <w:rPr>
          <w:rFonts w:ascii="Times New Roman" w:eastAsia="Times New Roman" w:hAnsi="Times New Roman" w:cs="Times New Roman"/>
          <w:sz w:val="24"/>
          <w:szCs w:val="24"/>
        </w:rPr>
        <w:t xml:space="preserve">ir palielinājies par </w:t>
      </w:r>
      <w:r w:rsidR="005503F3" w:rsidRPr="005503F3">
        <w:rPr>
          <w:rFonts w:ascii="Times New Roman" w:eastAsia="Times New Roman" w:hAnsi="Times New Roman" w:cs="Times New Roman"/>
          <w:sz w:val="24"/>
          <w:szCs w:val="24"/>
        </w:rPr>
        <w:t>69,2</w:t>
      </w:r>
      <w:r w:rsidR="004E4D7D" w:rsidRPr="005503F3">
        <w:rPr>
          <w:rFonts w:ascii="Times New Roman" w:eastAsia="Times New Roman" w:hAnsi="Times New Roman" w:cs="Times New Roman"/>
          <w:sz w:val="24"/>
          <w:szCs w:val="24"/>
        </w:rPr>
        <w:t xml:space="preserve">%, </w:t>
      </w:r>
      <w:r w:rsidR="00327DD4" w:rsidRPr="005503F3">
        <w:rPr>
          <w:rFonts w:ascii="Times New Roman" w:eastAsia="Times New Roman" w:hAnsi="Times New Roman" w:cs="Times New Roman"/>
          <w:sz w:val="24"/>
          <w:szCs w:val="24"/>
        </w:rPr>
        <w:t>sasniedzot 1</w:t>
      </w:r>
      <w:r w:rsidR="005503F3" w:rsidRPr="005503F3">
        <w:rPr>
          <w:rFonts w:ascii="Times New Roman" w:eastAsia="Times New Roman" w:hAnsi="Times New Roman" w:cs="Times New Roman"/>
          <w:sz w:val="24"/>
          <w:szCs w:val="24"/>
        </w:rPr>
        <w:t>2176</w:t>
      </w:r>
      <w:r w:rsidR="00327DD4" w:rsidRPr="005503F3">
        <w:rPr>
          <w:rFonts w:ascii="Times New Roman" w:eastAsia="Times New Roman" w:hAnsi="Times New Roman" w:cs="Times New Roman"/>
          <w:sz w:val="24"/>
          <w:szCs w:val="24"/>
        </w:rPr>
        <w:t xml:space="preserve"> personas. M</w:t>
      </w:r>
      <w:r w:rsidR="004E4D7D" w:rsidRPr="005503F3">
        <w:rPr>
          <w:rFonts w:ascii="Times New Roman" w:eastAsia="Times New Roman" w:hAnsi="Times New Roman" w:cs="Times New Roman"/>
          <w:sz w:val="24"/>
          <w:szCs w:val="24"/>
        </w:rPr>
        <w:t xml:space="preserve">inēto izskaidro gan jaunu profesiju ienākšana izdienas </w:t>
      </w:r>
      <w:r w:rsidR="001C5FC9" w:rsidRPr="005503F3">
        <w:rPr>
          <w:rFonts w:ascii="Times New Roman" w:eastAsia="Times New Roman" w:hAnsi="Times New Roman" w:cs="Times New Roman"/>
          <w:sz w:val="24"/>
          <w:szCs w:val="24"/>
        </w:rPr>
        <w:t xml:space="preserve">pensiju </w:t>
      </w:r>
      <w:r w:rsidR="004E4D7D" w:rsidRPr="005503F3">
        <w:rPr>
          <w:rFonts w:ascii="Times New Roman" w:eastAsia="Times New Roman" w:hAnsi="Times New Roman" w:cs="Times New Roman"/>
          <w:sz w:val="24"/>
          <w:szCs w:val="24"/>
        </w:rPr>
        <w:t xml:space="preserve">sistēmā, gan izdienas pensijas raksturs – tā tiek piešķirta uz mūžu. </w:t>
      </w:r>
      <w:bookmarkStart w:id="13" w:name="_Hlk105153800"/>
      <w:r w:rsidR="0006269C">
        <w:rPr>
          <w:rFonts w:ascii="Times New Roman" w:eastAsia="Times New Roman" w:hAnsi="Times New Roman" w:cs="Times New Roman"/>
          <w:sz w:val="24"/>
          <w:szCs w:val="24"/>
        </w:rPr>
        <w:t>N</w:t>
      </w:r>
      <w:r w:rsidR="00327DD4" w:rsidRPr="005503F3">
        <w:rPr>
          <w:rFonts w:ascii="Times New Roman" w:eastAsia="Times New Roman" w:hAnsi="Times New Roman" w:cs="Times New Roman"/>
          <w:sz w:val="24"/>
          <w:szCs w:val="24"/>
        </w:rPr>
        <w:t>emain</w:t>
      </w:r>
      <w:r w:rsidR="0006269C">
        <w:rPr>
          <w:rFonts w:ascii="Times New Roman" w:eastAsia="Times New Roman" w:hAnsi="Times New Roman" w:cs="Times New Roman"/>
          <w:sz w:val="24"/>
          <w:szCs w:val="24"/>
        </w:rPr>
        <w:t xml:space="preserve">oties izdienas pensijas piešķiršanas </w:t>
      </w:r>
      <w:r w:rsidR="00A71B16" w:rsidRPr="005503F3">
        <w:rPr>
          <w:rFonts w:ascii="Times New Roman" w:eastAsia="Times New Roman" w:hAnsi="Times New Roman" w:cs="Times New Roman"/>
          <w:sz w:val="24"/>
          <w:szCs w:val="24"/>
        </w:rPr>
        <w:t>politik</w:t>
      </w:r>
      <w:r w:rsidR="0006269C">
        <w:rPr>
          <w:rFonts w:ascii="Times New Roman" w:eastAsia="Times New Roman" w:hAnsi="Times New Roman" w:cs="Times New Roman"/>
          <w:sz w:val="24"/>
          <w:szCs w:val="24"/>
        </w:rPr>
        <w:t xml:space="preserve">ai, </w:t>
      </w:r>
      <w:r w:rsidR="0006269C" w:rsidRPr="005503F3">
        <w:rPr>
          <w:rFonts w:ascii="Times New Roman" w:eastAsia="Times New Roman" w:hAnsi="Times New Roman" w:cs="Times New Roman"/>
          <w:sz w:val="24"/>
          <w:szCs w:val="24"/>
        </w:rPr>
        <w:t xml:space="preserve">izdienas pensijas saņēmēju skaits </w:t>
      </w:r>
      <w:r w:rsidR="0006269C">
        <w:rPr>
          <w:rFonts w:ascii="Times New Roman" w:eastAsia="Times New Roman" w:hAnsi="Times New Roman" w:cs="Times New Roman"/>
          <w:sz w:val="24"/>
          <w:szCs w:val="24"/>
        </w:rPr>
        <w:t xml:space="preserve">turpinās </w:t>
      </w:r>
      <w:r w:rsidR="00327DD4" w:rsidRPr="005503F3">
        <w:rPr>
          <w:rFonts w:ascii="Times New Roman" w:eastAsia="Times New Roman" w:hAnsi="Times New Roman" w:cs="Times New Roman"/>
          <w:sz w:val="24"/>
          <w:szCs w:val="24"/>
        </w:rPr>
        <w:t>pieaug</w:t>
      </w:r>
      <w:r w:rsidR="0006269C">
        <w:rPr>
          <w:rFonts w:ascii="Times New Roman" w:eastAsia="Times New Roman" w:hAnsi="Times New Roman" w:cs="Times New Roman"/>
          <w:sz w:val="24"/>
          <w:szCs w:val="24"/>
        </w:rPr>
        <w:t xml:space="preserve">t. </w:t>
      </w:r>
      <w:bookmarkEnd w:id="13"/>
      <w:r w:rsidR="0006269C" w:rsidRPr="005503F3">
        <w:rPr>
          <w:rFonts w:ascii="Times New Roman" w:eastAsia="Times New Roman" w:hAnsi="Times New Roman" w:cs="Times New Roman"/>
          <w:sz w:val="24"/>
          <w:szCs w:val="24"/>
        </w:rPr>
        <w:t xml:space="preserve"> </w:t>
      </w:r>
    </w:p>
    <w:p w14:paraId="4C3EC182" w14:textId="458D2414" w:rsidR="004E4D7D" w:rsidRPr="005503F3" w:rsidRDefault="004E4D7D" w:rsidP="004E4D7D">
      <w:pPr>
        <w:spacing w:after="120" w:line="276" w:lineRule="auto"/>
        <w:jc w:val="both"/>
        <w:rPr>
          <w:rFonts w:ascii="Times New Roman" w:eastAsia="Times New Roman" w:hAnsi="Times New Roman" w:cs="Times New Roman"/>
          <w:sz w:val="24"/>
          <w:szCs w:val="24"/>
        </w:rPr>
      </w:pPr>
      <w:r w:rsidRPr="005503F3">
        <w:rPr>
          <w:rFonts w:ascii="Times New Roman" w:eastAsia="Times New Roman" w:hAnsi="Times New Roman" w:cs="Times New Roman"/>
          <w:sz w:val="24"/>
          <w:szCs w:val="24"/>
        </w:rPr>
        <w:t xml:space="preserve">Tajā pašā laikā </w:t>
      </w:r>
      <w:bookmarkStart w:id="14" w:name="_Hlk112161986"/>
      <w:r w:rsidRPr="005503F3">
        <w:rPr>
          <w:rFonts w:ascii="Times New Roman" w:eastAsia="Times New Roman" w:hAnsi="Times New Roman" w:cs="Times New Roman"/>
          <w:sz w:val="24"/>
          <w:szCs w:val="24"/>
        </w:rPr>
        <w:t>va</w:t>
      </w:r>
      <w:r w:rsidR="00327DD4" w:rsidRPr="005503F3">
        <w:rPr>
          <w:rFonts w:ascii="Times New Roman" w:eastAsia="Times New Roman" w:hAnsi="Times New Roman" w:cs="Times New Roman"/>
          <w:sz w:val="24"/>
          <w:szCs w:val="24"/>
        </w:rPr>
        <w:t xml:space="preserve">lsts budžeta izdevumi no pamatbudžeta izdienas pensijām ir palielinājušies par </w:t>
      </w:r>
      <w:bookmarkEnd w:id="14"/>
      <w:r w:rsidR="001E6413" w:rsidRPr="005503F3">
        <w:rPr>
          <w:rFonts w:ascii="Times New Roman" w:eastAsia="Times New Roman" w:hAnsi="Times New Roman" w:cs="Times New Roman"/>
          <w:sz w:val="24"/>
          <w:szCs w:val="24"/>
        </w:rPr>
        <w:t>2</w:t>
      </w:r>
      <w:r w:rsidR="005503F3" w:rsidRPr="005503F3">
        <w:rPr>
          <w:rFonts w:ascii="Times New Roman" w:eastAsia="Times New Roman" w:hAnsi="Times New Roman" w:cs="Times New Roman"/>
          <w:sz w:val="24"/>
          <w:szCs w:val="24"/>
        </w:rPr>
        <w:t>88</w:t>
      </w:r>
      <w:r w:rsidR="001E6413" w:rsidRPr="005503F3">
        <w:rPr>
          <w:rFonts w:ascii="Times New Roman" w:eastAsia="Times New Roman" w:hAnsi="Times New Roman" w:cs="Times New Roman"/>
          <w:sz w:val="24"/>
          <w:szCs w:val="24"/>
        </w:rPr>
        <w:t>,</w:t>
      </w:r>
      <w:r w:rsidR="005503F3" w:rsidRPr="005503F3">
        <w:rPr>
          <w:rFonts w:ascii="Times New Roman" w:eastAsia="Times New Roman" w:hAnsi="Times New Roman" w:cs="Times New Roman"/>
          <w:sz w:val="24"/>
          <w:szCs w:val="24"/>
        </w:rPr>
        <w:t>9</w:t>
      </w:r>
      <w:r w:rsidR="00327DD4" w:rsidRPr="005503F3">
        <w:rPr>
          <w:rFonts w:ascii="Times New Roman" w:eastAsia="Times New Roman" w:hAnsi="Times New Roman" w:cs="Times New Roman"/>
          <w:sz w:val="24"/>
          <w:szCs w:val="24"/>
        </w:rPr>
        <w:t xml:space="preserve">%, sasniedzot </w:t>
      </w:r>
      <w:r w:rsidR="001E6413" w:rsidRPr="005503F3">
        <w:rPr>
          <w:rFonts w:ascii="Times New Roman" w:eastAsia="Times New Roman" w:hAnsi="Times New Roman" w:cs="Times New Roman"/>
          <w:sz w:val="24"/>
          <w:szCs w:val="24"/>
        </w:rPr>
        <w:t>1</w:t>
      </w:r>
      <w:r w:rsidR="005503F3" w:rsidRPr="005503F3">
        <w:rPr>
          <w:rFonts w:ascii="Times New Roman" w:eastAsia="Times New Roman" w:hAnsi="Times New Roman" w:cs="Times New Roman"/>
          <w:sz w:val="24"/>
          <w:szCs w:val="24"/>
        </w:rPr>
        <w:t>15</w:t>
      </w:r>
      <w:r w:rsidR="001E6413" w:rsidRPr="005503F3">
        <w:rPr>
          <w:rFonts w:ascii="Times New Roman" w:eastAsia="Times New Roman" w:hAnsi="Times New Roman" w:cs="Times New Roman"/>
          <w:sz w:val="24"/>
          <w:szCs w:val="24"/>
        </w:rPr>
        <w:t>,</w:t>
      </w:r>
      <w:r w:rsidR="005503F3" w:rsidRPr="005503F3">
        <w:rPr>
          <w:rFonts w:ascii="Times New Roman" w:eastAsia="Times New Roman" w:hAnsi="Times New Roman" w:cs="Times New Roman"/>
          <w:sz w:val="24"/>
          <w:szCs w:val="24"/>
        </w:rPr>
        <w:t>9</w:t>
      </w:r>
      <w:r w:rsidR="00327DD4" w:rsidRPr="005503F3">
        <w:rPr>
          <w:rFonts w:ascii="Times New Roman" w:eastAsia="Times New Roman" w:hAnsi="Times New Roman" w:cs="Times New Roman"/>
          <w:sz w:val="24"/>
          <w:szCs w:val="24"/>
        </w:rPr>
        <w:t xml:space="preserve"> m</w:t>
      </w:r>
      <w:r w:rsidR="001E6413" w:rsidRPr="005503F3">
        <w:rPr>
          <w:rFonts w:ascii="Times New Roman" w:eastAsia="Times New Roman" w:hAnsi="Times New Roman" w:cs="Times New Roman"/>
          <w:sz w:val="24"/>
          <w:szCs w:val="24"/>
        </w:rPr>
        <w:t>i</w:t>
      </w:r>
      <w:r w:rsidR="00327DD4" w:rsidRPr="005503F3">
        <w:rPr>
          <w:rFonts w:ascii="Times New Roman" w:eastAsia="Times New Roman" w:hAnsi="Times New Roman" w:cs="Times New Roman"/>
          <w:sz w:val="24"/>
          <w:szCs w:val="24"/>
        </w:rPr>
        <w:t>lj. eiro gadā</w:t>
      </w:r>
      <w:r w:rsidR="00D80273">
        <w:rPr>
          <w:rFonts w:ascii="Times New Roman" w:eastAsia="Times New Roman" w:hAnsi="Times New Roman" w:cs="Times New Roman"/>
          <w:sz w:val="24"/>
          <w:szCs w:val="24"/>
        </w:rPr>
        <w:t>.</w:t>
      </w:r>
      <w:r w:rsidR="00B34C68">
        <w:rPr>
          <w:rStyle w:val="FootnoteReference"/>
          <w:rFonts w:ascii="Times New Roman" w:eastAsia="Times New Roman" w:hAnsi="Times New Roman" w:cs="Times New Roman"/>
          <w:sz w:val="24"/>
          <w:szCs w:val="24"/>
        </w:rPr>
        <w:footnoteReference w:id="4"/>
      </w:r>
      <w:r w:rsidR="00D80273">
        <w:rPr>
          <w:rFonts w:ascii="Times New Roman" w:eastAsia="Times New Roman" w:hAnsi="Times New Roman" w:cs="Times New Roman"/>
          <w:sz w:val="24"/>
          <w:szCs w:val="24"/>
        </w:rPr>
        <w:t xml:space="preserve"> </w:t>
      </w:r>
      <w:r w:rsidR="00B34C68">
        <w:rPr>
          <w:rFonts w:ascii="Times New Roman" w:eastAsia="Times New Roman" w:hAnsi="Times New Roman" w:cs="Times New Roman"/>
          <w:sz w:val="24"/>
          <w:szCs w:val="24"/>
        </w:rPr>
        <w:t xml:space="preserve">Tas lielā mērā skaidrojams </w:t>
      </w:r>
      <w:r w:rsidR="00327DD4" w:rsidRPr="005503F3">
        <w:rPr>
          <w:rFonts w:ascii="Times New Roman" w:eastAsia="Times New Roman" w:hAnsi="Times New Roman" w:cs="Times New Roman"/>
          <w:sz w:val="24"/>
          <w:szCs w:val="24"/>
        </w:rPr>
        <w:t xml:space="preserve">ar </w:t>
      </w:r>
      <w:r w:rsidR="001C5FC9" w:rsidRPr="005503F3">
        <w:rPr>
          <w:rFonts w:ascii="Times New Roman" w:eastAsia="Times New Roman" w:hAnsi="Times New Roman" w:cs="Times New Roman"/>
          <w:sz w:val="24"/>
          <w:szCs w:val="24"/>
        </w:rPr>
        <w:t>darba samaksas</w:t>
      </w:r>
      <w:r w:rsidR="00327DD4" w:rsidRPr="005503F3">
        <w:rPr>
          <w:rFonts w:ascii="Times New Roman" w:eastAsia="Times New Roman" w:hAnsi="Times New Roman" w:cs="Times New Roman"/>
          <w:sz w:val="24"/>
          <w:szCs w:val="24"/>
        </w:rPr>
        <w:t xml:space="preserve"> pieaugumu profesijās, kas paredz izdienas stāža uzkrāšanu, saņēmēju skaita augošu dinamiku un izdienas pensiju indeksāciju</w:t>
      </w:r>
      <w:r w:rsidR="00035BF9" w:rsidRPr="005503F3">
        <w:rPr>
          <w:rFonts w:ascii="Times New Roman" w:eastAsia="Times New Roman" w:hAnsi="Times New Roman" w:cs="Times New Roman"/>
          <w:sz w:val="24"/>
          <w:szCs w:val="24"/>
        </w:rPr>
        <w:t xml:space="preserve">. </w:t>
      </w:r>
      <w:r w:rsidR="00B34C68">
        <w:rPr>
          <w:rFonts w:ascii="Times New Roman" w:eastAsia="Times New Roman" w:hAnsi="Times New Roman" w:cs="Times New Roman"/>
          <w:sz w:val="24"/>
          <w:szCs w:val="24"/>
        </w:rPr>
        <w:t xml:space="preserve">Un līdzīgi kā ar prognozēto izdienas pensiju saņēmēju skaita turpmāko pieaugumu, </w:t>
      </w:r>
      <w:r w:rsidR="00B34C68" w:rsidRPr="005503F3">
        <w:rPr>
          <w:rFonts w:ascii="Times New Roman" w:eastAsia="Times New Roman" w:hAnsi="Times New Roman" w:cs="Times New Roman"/>
          <w:sz w:val="24"/>
          <w:szCs w:val="24"/>
        </w:rPr>
        <w:t>pie nemainīgas politikas</w:t>
      </w:r>
      <w:r w:rsidR="00B34C68">
        <w:rPr>
          <w:rFonts w:ascii="Times New Roman" w:eastAsia="Times New Roman" w:hAnsi="Times New Roman" w:cs="Times New Roman"/>
          <w:sz w:val="24"/>
          <w:szCs w:val="24"/>
        </w:rPr>
        <w:t xml:space="preserve">, </w:t>
      </w:r>
      <w:r w:rsidR="00B34C68" w:rsidRPr="005503F3">
        <w:rPr>
          <w:rFonts w:ascii="Times New Roman" w:eastAsia="Times New Roman" w:hAnsi="Times New Roman" w:cs="Times New Roman"/>
          <w:sz w:val="24"/>
          <w:szCs w:val="24"/>
        </w:rPr>
        <w:t xml:space="preserve">pieaugs </w:t>
      </w:r>
      <w:r w:rsidR="00B34C68">
        <w:rPr>
          <w:rFonts w:ascii="Times New Roman" w:eastAsia="Times New Roman" w:hAnsi="Times New Roman" w:cs="Times New Roman"/>
          <w:sz w:val="24"/>
          <w:szCs w:val="24"/>
        </w:rPr>
        <w:t xml:space="preserve">arī </w:t>
      </w:r>
      <w:r w:rsidR="00A71B16" w:rsidRPr="005503F3">
        <w:rPr>
          <w:rFonts w:ascii="Times New Roman" w:eastAsia="Times New Roman" w:hAnsi="Times New Roman" w:cs="Times New Roman"/>
          <w:sz w:val="24"/>
          <w:szCs w:val="24"/>
        </w:rPr>
        <w:t>izdienas pensijas izdevumi no pamatbudžeta</w:t>
      </w:r>
      <w:r w:rsidR="00D80273">
        <w:rPr>
          <w:rFonts w:ascii="Times New Roman" w:eastAsia="Times New Roman" w:hAnsi="Times New Roman" w:cs="Times New Roman"/>
          <w:sz w:val="24"/>
          <w:szCs w:val="24"/>
        </w:rPr>
        <w:t xml:space="preserve">. Atbilstoši VK aprēķiniem, ņemot vērā </w:t>
      </w:r>
      <w:r w:rsidR="007B6A6F">
        <w:rPr>
          <w:rFonts w:ascii="Times New Roman" w:eastAsia="Times New Roman" w:hAnsi="Times New Roman" w:cs="Times New Roman"/>
          <w:sz w:val="24"/>
          <w:szCs w:val="24"/>
        </w:rPr>
        <w:t xml:space="preserve">darba samaksas </w:t>
      </w:r>
      <w:r w:rsidR="00D80273">
        <w:rPr>
          <w:rFonts w:ascii="Times New Roman" w:eastAsia="Times New Roman" w:hAnsi="Times New Roman" w:cs="Times New Roman"/>
          <w:sz w:val="24"/>
          <w:szCs w:val="24"/>
        </w:rPr>
        <w:t xml:space="preserve">pieaugumu izdienas profesijās, kas laika periodā no 2020. līdz </w:t>
      </w:r>
      <w:proofErr w:type="gramStart"/>
      <w:r w:rsidR="00D80273">
        <w:rPr>
          <w:rFonts w:ascii="Times New Roman" w:eastAsia="Times New Roman" w:hAnsi="Times New Roman" w:cs="Times New Roman"/>
          <w:sz w:val="24"/>
          <w:szCs w:val="24"/>
        </w:rPr>
        <w:t>2024.gadam</w:t>
      </w:r>
      <w:proofErr w:type="gramEnd"/>
      <w:r w:rsidR="00D80273">
        <w:rPr>
          <w:rFonts w:ascii="Times New Roman" w:eastAsia="Times New Roman" w:hAnsi="Times New Roman" w:cs="Times New Roman"/>
          <w:sz w:val="24"/>
          <w:szCs w:val="24"/>
        </w:rPr>
        <w:t xml:space="preserve"> sastādīja vidēji 23-78%, atkarībā no nozares, ir prognozējams,  ka uz 2030.gadu valsts budžeta izdevumi izdienas pensijām var sasniegt</w:t>
      </w:r>
      <w:r w:rsidR="00D80273" w:rsidRPr="00D80273">
        <w:rPr>
          <w:rFonts w:ascii="Times New Roman" w:eastAsia="Times New Roman" w:hAnsi="Times New Roman" w:cs="Times New Roman"/>
          <w:sz w:val="24"/>
          <w:szCs w:val="24"/>
        </w:rPr>
        <w:t xml:space="preserve"> 207 milj</w:t>
      </w:r>
      <w:r w:rsidR="00D80273">
        <w:rPr>
          <w:rFonts w:ascii="Times New Roman" w:eastAsia="Times New Roman" w:hAnsi="Times New Roman" w:cs="Times New Roman"/>
          <w:sz w:val="24"/>
          <w:szCs w:val="24"/>
        </w:rPr>
        <w:t>. eiro.</w:t>
      </w:r>
      <w:r w:rsidR="00A71B16" w:rsidRPr="005503F3">
        <w:rPr>
          <w:rFonts w:ascii="Times New Roman" w:eastAsia="Times New Roman" w:hAnsi="Times New Roman" w:cs="Times New Roman"/>
          <w:sz w:val="24"/>
          <w:szCs w:val="24"/>
        </w:rPr>
        <w:t xml:space="preserve"> </w:t>
      </w:r>
    </w:p>
    <w:bookmarkEnd w:id="11"/>
    <w:p w14:paraId="064FDE95" w14:textId="479D5B53" w:rsidR="00CC1E87" w:rsidRDefault="005503F3" w:rsidP="004E4D7D">
      <w:pPr>
        <w:spacing w:after="120" w:line="276" w:lineRule="auto"/>
        <w:jc w:val="both"/>
        <w:rPr>
          <w:rFonts w:ascii="Times New Roman" w:eastAsia="Times New Roman" w:hAnsi="Times New Roman" w:cs="Times New Roman"/>
          <w:sz w:val="24"/>
          <w:szCs w:val="24"/>
        </w:rPr>
      </w:pPr>
      <w:r w:rsidRPr="005503F3">
        <w:rPr>
          <w:rFonts w:ascii="Times New Roman" w:eastAsia="Times New Roman" w:hAnsi="Times New Roman" w:cs="Times New Roman"/>
          <w:sz w:val="24"/>
          <w:szCs w:val="24"/>
        </w:rPr>
        <w:t>Vienlaikus kā izdienas pensijas subjekti saglabājas izdienas pensijas saņēmēji</w:t>
      </w:r>
      <w:r w:rsidR="00A71B16" w:rsidRPr="005503F3">
        <w:rPr>
          <w:rFonts w:ascii="Times New Roman" w:eastAsia="Times New Roman" w:hAnsi="Times New Roman" w:cs="Times New Roman"/>
          <w:sz w:val="24"/>
          <w:szCs w:val="24"/>
        </w:rPr>
        <w:t>, kas saņem izdienas pensiju no sociālā budžeta</w:t>
      </w:r>
      <w:r w:rsidRPr="005503F3">
        <w:rPr>
          <w:rFonts w:ascii="Times New Roman" w:eastAsia="Times New Roman" w:hAnsi="Times New Roman" w:cs="Times New Roman"/>
          <w:sz w:val="24"/>
          <w:szCs w:val="24"/>
        </w:rPr>
        <w:t>. Minēto personu skaits</w:t>
      </w:r>
      <w:r w:rsidR="00A71B16" w:rsidRPr="005503F3">
        <w:rPr>
          <w:rFonts w:ascii="Times New Roman" w:eastAsia="Times New Roman" w:hAnsi="Times New Roman" w:cs="Times New Roman"/>
          <w:sz w:val="24"/>
          <w:szCs w:val="24"/>
        </w:rPr>
        <w:t xml:space="preserve"> ar katru gadu samazinās, kopumā </w:t>
      </w:r>
      <w:r w:rsidR="002A7EA5" w:rsidRPr="005503F3">
        <w:rPr>
          <w:rFonts w:ascii="Times New Roman" w:eastAsia="Times New Roman" w:hAnsi="Times New Roman" w:cs="Times New Roman"/>
          <w:sz w:val="24"/>
          <w:szCs w:val="24"/>
        </w:rPr>
        <w:t>periodā</w:t>
      </w:r>
      <w:r w:rsidR="00A71B16" w:rsidRPr="005503F3">
        <w:rPr>
          <w:rFonts w:ascii="Times New Roman" w:eastAsia="Times New Roman" w:hAnsi="Times New Roman" w:cs="Times New Roman"/>
          <w:sz w:val="24"/>
          <w:szCs w:val="24"/>
        </w:rPr>
        <w:t xml:space="preserve"> </w:t>
      </w:r>
      <w:r w:rsidRPr="005503F3">
        <w:rPr>
          <w:rFonts w:ascii="Times New Roman" w:eastAsia="Times New Roman" w:hAnsi="Times New Roman" w:cs="Times New Roman"/>
          <w:sz w:val="24"/>
          <w:szCs w:val="24"/>
        </w:rPr>
        <w:t xml:space="preserve">no </w:t>
      </w:r>
      <w:proofErr w:type="gramStart"/>
      <w:r w:rsidRPr="005503F3">
        <w:rPr>
          <w:rFonts w:ascii="Times New Roman" w:eastAsia="Times New Roman" w:hAnsi="Times New Roman" w:cs="Times New Roman"/>
          <w:sz w:val="24"/>
          <w:szCs w:val="24"/>
        </w:rPr>
        <w:t>2011. – 2023.</w:t>
      </w:r>
      <w:proofErr w:type="gramEnd"/>
      <w:r w:rsidRPr="005503F3">
        <w:rPr>
          <w:rFonts w:ascii="Times New Roman" w:eastAsia="Times New Roman" w:hAnsi="Times New Roman" w:cs="Times New Roman"/>
          <w:sz w:val="24"/>
          <w:szCs w:val="24"/>
        </w:rPr>
        <w:t xml:space="preserve">gadam </w:t>
      </w:r>
      <w:r w:rsidR="00A71B16" w:rsidRPr="005503F3">
        <w:rPr>
          <w:rFonts w:ascii="Times New Roman" w:eastAsia="Times New Roman" w:hAnsi="Times New Roman" w:cs="Times New Roman"/>
          <w:sz w:val="24"/>
          <w:szCs w:val="24"/>
        </w:rPr>
        <w:t xml:space="preserve">šo personu skaits ir samazinājies par </w:t>
      </w:r>
      <w:r w:rsidR="00C05D9D" w:rsidRPr="005503F3">
        <w:rPr>
          <w:rFonts w:ascii="Times New Roman" w:eastAsia="Times New Roman" w:hAnsi="Times New Roman" w:cs="Times New Roman"/>
          <w:sz w:val="24"/>
          <w:szCs w:val="24"/>
        </w:rPr>
        <w:t>6</w:t>
      </w:r>
      <w:r w:rsidR="001E6413" w:rsidRPr="005503F3">
        <w:rPr>
          <w:rFonts w:ascii="Times New Roman" w:eastAsia="Times New Roman" w:hAnsi="Times New Roman" w:cs="Times New Roman"/>
          <w:sz w:val="24"/>
          <w:szCs w:val="24"/>
        </w:rPr>
        <w:t>9,8</w:t>
      </w:r>
      <w:r w:rsidR="00C05D9D" w:rsidRPr="005503F3">
        <w:rPr>
          <w:rFonts w:ascii="Times New Roman" w:eastAsia="Times New Roman" w:hAnsi="Times New Roman" w:cs="Times New Roman"/>
          <w:sz w:val="24"/>
          <w:szCs w:val="24"/>
        </w:rPr>
        <w:t xml:space="preserve">%, </w:t>
      </w:r>
      <w:r w:rsidR="00B34C68">
        <w:rPr>
          <w:rFonts w:ascii="Times New Roman" w:eastAsia="Times New Roman" w:hAnsi="Times New Roman" w:cs="Times New Roman"/>
          <w:sz w:val="24"/>
          <w:szCs w:val="24"/>
        </w:rPr>
        <w:t xml:space="preserve">un šobrīd tādas ir </w:t>
      </w:r>
      <w:r w:rsidR="00C05D9D" w:rsidRPr="005503F3">
        <w:rPr>
          <w:rFonts w:ascii="Times New Roman" w:eastAsia="Times New Roman" w:hAnsi="Times New Roman" w:cs="Times New Roman"/>
          <w:sz w:val="24"/>
          <w:szCs w:val="24"/>
        </w:rPr>
        <w:lastRenderedPageBreak/>
        <w:t>1</w:t>
      </w:r>
      <w:r w:rsidR="001E6413" w:rsidRPr="005503F3">
        <w:rPr>
          <w:rFonts w:ascii="Times New Roman" w:eastAsia="Times New Roman" w:hAnsi="Times New Roman" w:cs="Times New Roman"/>
          <w:sz w:val="24"/>
          <w:szCs w:val="24"/>
        </w:rPr>
        <w:t>342</w:t>
      </w:r>
      <w:r w:rsidR="00C05D9D" w:rsidRPr="005503F3">
        <w:rPr>
          <w:rFonts w:ascii="Times New Roman" w:eastAsia="Times New Roman" w:hAnsi="Times New Roman" w:cs="Times New Roman"/>
          <w:sz w:val="24"/>
          <w:szCs w:val="24"/>
        </w:rPr>
        <w:t xml:space="preserve"> person</w:t>
      </w:r>
      <w:r w:rsidR="00B34C68">
        <w:rPr>
          <w:rFonts w:ascii="Times New Roman" w:eastAsia="Times New Roman" w:hAnsi="Times New Roman" w:cs="Times New Roman"/>
          <w:sz w:val="24"/>
          <w:szCs w:val="24"/>
        </w:rPr>
        <w:t>as</w:t>
      </w:r>
      <w:r w:rsidR="00C05D9D" w:rsidRPr="005503F3">
        <w:rPr>
          <w:rFonts w:ascii="Times New Roman" w:eastAsia="Times New Roman" w:hAnsi="Times New Roman" w:cs="Times New Roman"/>
          <w:sz w:val="24"/>
          <w:szCs w:val="24"/>
        </w:rPr>
        <w:t xml:space="preserve">. Analogi arī samazinās </w:t>
      </w:r>
      <w:r w:rsidR="00B34C68" w:rsidRPr="005503F3">
        <w:rPr>
          <w:rFonts w:ascii="Times New Roman" w:eastAsia="Times New Roman" w:hAnsi="Times New Roman" w:cs="Times New Roman"/>
          <w:sz w:val="24"/>
          <w:szCs w:val="24"/>
        </w:rPr>
        <w:t>izdevumi</w:t>
      </w:r>
      <w:r w:rsidR="00B34C68">
        <w:rPr>
          <w:rFonts w:ascii="Times New Roman" w:eastAsia="Times New Roman" w:hAnsi="Times New Roman" w:cs="Times New Roman"/>
          <w:sz w:val="24"/>
          <w:szCs w:val="24"/>
        </w:rPr>
        <w:t xml:space="preserve"> </w:t>
      </w:r>
      <w:r w:rsidR="00C05D9D" w:rsidRPr="005503F3">
        <w:rPr>
          <w:rFonts w:ascii="Times New Roman" w:eastAsia="Times New Roman" w:hAnsi="Times New Roman" w:cs="Times New Roman"/>
          <w:sz w:val="24"/>
          <w:szCs w:val="24"/>
        </w:rPr>
        <w:t>no sociālā budžeta</w:t>
      </w:r>
      <w:r w:rsidR="00B34C68" w:rsidRPr="00B34C68">
        <w:rPr>
          <w:rFonts w:ascii="Times New Roman" w:eastAsia="Times New Roman" w:hAnsi="Times New Roman" w:cs="Times New Roman"/>
          <w:sz w:val="24"/>
          <w:szCs w:val="24"/>
        </w:rPr>
        <w:t xml:space="preserve"> </w:t>
      </w:r>
      <w:r w:rsidR="00B34C68">
        <w:rPr>
          <w:rFonts w:ascii="Times New Roman" w:eastAsia="Times New Roman" w:hAnsi="Times New Roman" w:cs="Times New Roman"/>
          <w:sz w:val="24"/>
          <w:szCs w:val="24"/>
        </w:rPr>
        <w:t>šai specifiskajai grupai</w:t>
      </w:r>
      <w:r w:rsidR="00C05D9D" w:rsidRPr="005503F3">
        <w:rPr>
          <w:rFonts w:ascii="Times New Roman" w:eastAsia="Times New Roman" w:hAnsi="Times New Roman" w:cs="Times New Roman"/>
          <w:sz w:val="24"/>
          <w:szCs w:val="24"/>
        </w:rPr>
        <w:t xml:space="preserve">, kas pārskata periodā ir </w:t>
      </w:r>
      <w:r w:rsidR="00B34C68">
        <w:rPr>
          <w:rFonts w:ascii="Times New Roman" w:eastAsia="Times New Roman" w:hAnsi="Times New Roman" w:cs="Times New Roman"/>
          <w:sz w:val="24"/>
          <w:szCs w:val="24"/>
        </w:rPr>
        <w:t xml:space="preserve">kritušies </w:t>
      </w:r>
      <w:r w:rsidR="00C05D9D" w:rsidRPr="005503F3">
        <w:rPr>
          <w:rFonts w:ascii="Times New Roman" w:eastAsia="Times New Roman" w:hAnsi="Times New Roman" w:cs="Times New Roman"/>
          <w:sz w:val="24"/>
          <w:szCs w:val="24"/>
        </w:rPr>
        <w:t xml:space="preserve">par </w:t>
      </w:r>
      <w:r w:rsidR="00D26686" w:rsidRPr="005503F3">
        <w:rPr>
          <w:rFonts w:ascii="Times New Roman" w:eastAsia="Times New Roman" w:hAnsi="Times New Roman" w:cs="Times New Roman"/>
          <w:sz w:val="24"/>
          <w:szCs w:val="24"/>
        </w:rPr>
        <w:t>3</w:t>
      </w:r>
      <w:r w:rsidR="001E6413" w:rsidRPr="005503F3">
        <w:rPr>
          <w:rFonts w:ascii="Times New Roman" w:eastAsia="Times New Roman" w:hAnsi="Times New Roman" w:cs="Times New Roman"/>
          <w:sz w:val="24"/>
          <w:szCs w:val="24"/>
        </w:rPr>
        <w:t>2</w:t>
      </w:r>
      <w:r w:rsidR="00D26686" w:rsidRPr="005503F3">
        <w:rPr>
          <w:rFonts w:ascii="Times New Roman" w:eastAsia="Times New Roman" w:hAnsi="Times New Roman" w:cs="Times New Roman"/>
          <w:sz w:val="24"/>
          <w:szCs w:val="24"/>
        </w:rPr>
        <w:t>,</w:t>
      </w:r>
      <w:r w:rsidR="001E6413" w:rsidRPr="005503F3">
        <w:rPr>
          <w:rFonts w:ascii="Times New Roman" w:eastAsia="Times New Roman" w:hAnsi="Times New Roman" w:cs="Times New Roman"/>
          <w:sz w:val="24"/>
          <w:szCs w:val="24"/>
        </w:rPr>
        <w:t>7</w:t>
      </w:r>
      <w:r w:rsidR="00D26686" w:rsidRPr="005503F3">
        <w:rPr>
          <w:rFonts w:ascii="Times New Roman" w:eastAsia="Times New Roman" w:hAnsi="Times New Roman" w:cs="Times New Roman"/>
          <w:sz w:val="24"/>
          <w:szCs w:val="24"/>
        </w:rPr>
        <w:t xml:space="preserve">%, </w:t>
      </w:r>
      <w:r w:rsidR="00B34C68">
        <w:rPr>
          <w:rFonts w:ascii="Times New Roman" w:eastAsia="Times New Roman" w:hAnsi="Times New Roman" w:cs="Times New Roman"/>
          <w:sz w:val="24"/>
          <w:szCs w:val="24"/>
        </w:rPr>
        <w:t xml:space="preserve">un šobrīd sastāda </w:t>
      </w:r>
      <w:r w:rsidR="001E6413" w:rsidRPr="005503F3">
        <w:rPr>
          <w:rFonts w:ascii="Times New Roman" w:eastAsia="Times New Roman" w:hAnsi="Times New Roman" w:cs="Times New Roman"/>
          <w:sz w:val="24"/>
          <w:szCs w:val="24"/>
        </w:rPr>
        <w:t>9,9</w:t>
      </w:r>
      <w:r w:rsidR="00D26686" w:rsidRPr="005503F3">
        <w:rPr>
          <w:rFonts w:ascii="Times New Roman" w:eastAsia="Times New Roman" w:hAnsi="Times New Roman" w:cs="Times New Roman"/>
          <w:sz w:val="24"/>
          <w:szCs w:val="24"/>
        </w:rPr>
        <w:t xml:space="preserve"> mlj. </w:t>
      </w:r>
      <w:r w:rsidR="00B34C68">
        <w:rPr>
          <w:rFonts w:ascii="Times New Roman" w:eastAsia="Times New Roman" w:hAnsi="Times New Roman" w:cs="Times New Roman"/>
          <w:sz w:val="24"/>
          <w:szCs w:val="24"/>
        </w:rPr>
        <w:t>e</w:t>
      </w:r>
      <w:r w:rsidR="00D26686" w:rsidRPr="005503F3">
        <w:rPr>
          <w:rFonts w:ascii="Times New Roman" w:eastAsia="Times New Roman" w:hAnsi="Times New Roman" w:cs="Times New Roman"/>
          <w:sz w:val="24"/>
          <w:szCs w:val="24"/>
        </w:rPr>
        <w:t>iro</w:t>
      </w:r>
      <w:r w:rsidR="00B34C68">
        <w:rPr>
          <w:rFonts w:ascii="Times New Roman" w:eastAsia="Times New Roman" w:hAnsi="Times New Roman" w:cs="Times New Roman"/>
          <w:sz w:val="24"/>
          <w:szCs w:val="24"/>
        </w:rPr>
        <w:t>.</w:t>
      </w:r>
      <w:r w:rsidR="00D26686">
        <w:rPr>
          <w:rFonts w:ascii="Times New Roman" w:eastAsia="Times New Roman" w:hAnsi="Times New Roman" w:cs="Times New Roman"/>
          <w:sz w:val="24"/>
          <w:szCs w:val="24"/>
        </w:rPr>
        <w:t xml:space="preserve"> </w:t>
      </w:r>
    </w:p>
    <w:p w14:paraId="0234CE08" w14:textId="6EE3B684" w:rsidR="00724BBF" w:rsidRDefault="00CC1E87" w:rsidP="004E4D7D">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Kopumā ir secināms, ka </w:t>
      </w:r>
      <w:bookmarkStart w:id="15" w:name="_Hlk112162093"/>
      <w:r>
        <w:rPr>
          <w:rFonts w:ascii="Times New Roman" w:eastAsia="Times New Roman" w:hAnsi="Times New Roman" w:cs="Times New Roman"/>
          <w:sz w:val="24"/>
          <w:szCs w:val="24"/>
        </w:rPr>
        <w:t>esošā izdienas pensiju s</w:t>
      </w:r>
      <w:r w:rsidRPr="00CC1E87">
        <w:rPr>
          <w:rFonts w:ascii="Times New Roman" w:eastAsia="Times New Roman" w:hAnsi="Times New Roman" w:cs="Times New Roman"/>
          <w:sz w:val="24"/>
          <w:szCs w:val="24"/>
        </w:rPr>
        <w:t xml:space="preserve">istēma ir sadrumstalota, nepārskatāma, katru resoru regulē savs </w:t>
      </w:r>
      <w:r>
        <w:rPr>
          <w:rFonts w:ascii="Times New Roman" w:eastAsia="Times New Roman" w:hAnsi="Times New Roman" w:cs="Times New Roman"/>
          <w:sz w:val="24"/>
          <w:szCs w:val="24"/>
        </w:rPr>
        <w:t>normatīvais ietvars</w:t>
      </w:r>
      <w:r w:rsidRPr="00CC1E87">
        <w:rPr>
          <w:rFonts w:ascii="Times New Roman" w:eastAsia="Times New Roman" w:hAnsi="Times New Roman" w:cs="Times New Roman"/>
          <w:sz w:val="24"/>
          <w:szCs w:val="24"/>
        </w:rPr>
        <w:t>, kurā</w:t>
      </w:r>
      <w:proofErr w:type="gramStart"/>
      <w:r w:rsidR="00B34C68">
        <w:rPr>
          <w:rFonts w:ascii="Times New Roman" w:eastAsia="Times New Roman" w:hAnsi="Times New Roman" w:cs="Times New Roman"/>
          <w:sz w:val="24"/>
          <w:szCs w:val="24"/>
        </w:rPr>
        <w:t>,</w:t>
      </w:r>
      <w:r w:rsidRPr="00CC1E87">
        <w:rPr>
          <w:rFonts w:ascii="Times New Roman" w:eastAsia="Times New Roman" w:hAnsi="Times New Roman" w:cs="Times New Roman"/>
          <w:sz w:val="24"/>
          <w:szCs w:val="24"/>
        </w:rPr>
        <w:t xml:space="preserve"> </w:t>
      </w:r>
      <w:r w:rsidR="009929C1">
        <w:rPr>
          <w:rFonts w:ascii="Times New Roman" w:eastAsia="Times New Roman" w:hAnsi="Times New Roman" w:cs="Times New Roman"/>
          <w:sz w:val="24"/>
          <w:szCs w:val="24"/>
        </w:rPr>
        <w:t>savukārt</w:t>
      </w:r>
      <w:r w:rsidR="00B34C68">
        <w:rPr>
          <w:rFonts w:ascii="Times New Roman" w:eastAsia="Times New Roman" w:hAnsi="Times New Roman" w:cs="Times New Roman"/>
          <w:sz w:val="24"/>
          <w:szCs w:val="24"/>
        </w:rPr>
        <w:t>,</w:t>
      </w:r>
      <w:proofErr w:type="gramEnd"/>
      <w:r w:rsidR="009929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nosacījumi</w:t>
      </w:r>
      <w:r w:rsidRPr="00CC1E87">
        <w:rPr>
          <w:rFonts w:ascii="Times New Roman" w:eastAsia="Times New Roman" w:hAnsi="Times New Roman" w:cs="Times New Roman"/>
          <w:sz w:val="24"/>
          <w:szCs w:val="24"/>
        </w:rPr>
        <w:t xml:space="preserve"> var </w:t>
      </w:r>
      <w:r w:rsidR="00B34C68">
        <w:rPr>
          <w:rFonts w:ascii="Times New Roman" w:eastAsia="Times New Roman" w:hAnsi="Times New Roman" w:cs="Times New Roman"/>
          <w:sz w:val="24"/>
          <w:szCs w:val="24"/>
        </w:rPr>
        <w:t xml:space="preserve">būt </w:t>
      </w:r>
      <w:r w:rsidRPr="00CC1E87">
        <w:rPr>
          <w:rFonts w:ascii="Times New Roman" w:eastAsia="Times New Roman" w:hAnsi="Times New Roman" w:cs="Times New Roman"/>
          <w:sz w:val="24"/>
          <w:szCs w:val="24"/>
        </w:rPr>
        <w:t>atšķir</w:t>
      </w:r>
      <w:r w:rsidR="00B34C68">
        <w:rPr>
          <w:rFonts w:ascii="Times New Roman" w:eastAsia="Times New Roman" w:hAnsi="Times New Roman" w:cs="Times New Roman"/>
          <w:sz w:val="24"/>
          <w:szCs w:val="24"/>
        </w:rPr>
        <w:t>īgi</w:t>
      </w:r>
      <w:r w:rsidR="009929C1">
        <w:rPr>
          <w:rFonts w:ascii="Times New Roman" w:eastAsia="Times New Roman" w:hAnsi="Times New Roman" w:cs="Times New Roman"/>
          <w:sz w:val="24"/>
          <w:szCs w:val="24"/>
        </w:rPr>
        <w:t xml:space="preserve">. </w:t>
      </w:r>
      <w:r w:rsidR="00253CC7">
        <w:rPr>
          <w:rFonts w:ascii="Times New Roman" w:eastAsia="Times New Roman" w:hAnsi="Times New Roman" w:cs="Times New Roman"/>
          <w:sz w:val="24"/>
          <w:szCs w:val="24"/>
        </w:rPr>
        <w:t>T</w:t>
      </w:r>
      <w:r w:rsidRPr="00CC1E87">
        <w:rPr>
          <w:rFonts w:ascii="Times New Roman" w:eastAsia="Times New Roman" w:hAnsi="Times New Roman" w:cs="Times New Roman"/>
          <w:sz w:val="24"/>
          <w:szCs w:val="24"/>
        </w:rPr>
        <w:t xml:space="preserve">as negatīvi ietekmē izdienas pensiju </w:t>
      </w:r>
      <w:r w:rsidR="00E940FE">
        <w:rPr>
          <w:rFonts w:ascii="Times New Roman" w:eastAsia="Times New Roman" w:hAnsi="Times New Roman" w:cs="Times New Roman"/>
          <w:sz w:val="24"/>
          <w:szCs w:val="24"/>
        </w:rPr>
        <w:t xml:space="preserve">potenciālos un jau esošos </w:t>
      </w:r>
      <w:r w:rsidRPr="00CC1E87">
        <w:rPr>
          <w:rFonts w:ascii="Times New Roman" w:eastAsia="Times New Roman" w:hAnsi="Times New Roman" w:cs="Times New Roman"/>
          <w:sz w:val="24"/>
          <w:szCs w:val="24"/>
        </w:rPr>
        <w:t>saņēmējus, jo nav vienot</w:t>
      </w:r>
      <w:r w:rsidR="00253CC7">
        <w:rPr>
          <w:rFonts w:ascii="Times New Roman" w:eastAsia="Times New Roman" w:hAnsi="Times New Roman" w:cs="Times New Roman"/>
          <w:sz w:val="24"/>
          <w:szCs w:val="24"/>
        </w:rPr>
        <w:t>u</w:t>
      </w:r>
      <w:r w:rsidRPr="00CC1E87">
        <w:rPr>
          <w:rFonts w:ascii="Times New Roman" w:eastAsia="Times New Roman" w:hAnsi="Times New Roman" w:cs="Times New Roman"/>
          <w:sz w:val="24"/>
          <w:szCs w:val="24"/>
        </w:rPr>
        <w:t xml:space="preserve"> kritērij</w:t>
      </w:r>
      <w:r w:rsidR="00253CC7">
        <w:rPr>
          <w:rFonts w:ascii="Times New Roman" w:eastAsia="Times New Roman" w:hAnsi="Times New Roman" w:cs="Times New Roman"/>
          <w:sz w:val="24"/>
          <w:szCs w:val="24"/>
        </w:rPr>
        <w:t>u</w:t>
      </w:r>
      <w:r w:rsidRPr="00CC1E87">
        <w:rPr>
          <w:rFonts w:ascii="Times New Roman" w:eastAsia="Times New Roman" w:hAnsi="Times New Roman" w:cs="Times New Roman"/>
          <w:sz w:val="24"/>
          <w:szCs w:val="24"/>
        </w:rPr>
        <w:t xml:space="preserve"> un nosacījum</w:t>
      </w:r>
      <w:r w:rsidR="00253CC7">
        <w:rPr>
          <w:rFonts w:ascii="Times New Roman" w:eastAsia="Times New Roman" w:hAnsi="Times New Roman" w:cs="Times New Roman"/>
          <w:sz w:val="24"/>
          <w:szCs w:val="24"/>
        </w:rPr>
        <w:t>u</w:t>
      </w:r>
      <w:r w:rsidRPr="00CC1E87">
        <w:rPr>
          <w:rFonts w:ascii="Times New Roman" w:eastAsia="Times New Roman" w:hAnsi="Times New Roman" w:cs="Times New Roman"/>
          <w:sz w:val="24"/>
          <w:szCs w:val="24"/>
        </w:rPr>
        <w:t xml:space="preserve">, pēc kuriem tiek piešķirtas izdienas pensijas. Tāpēc būtu svarīgi noteikt vienotus kritērijus, pēc kuriem piešķir </w:t>
      </w:r>
      <w:r w:rsidR="00E940FE">
        <w:rPr>
          <w:rFonts w:ascii="Times New Roman" w:eastAsia="Times New Roman" w:hAnsi="Times New Roman" w:cs="Times New Roman"/>
          <w:sz w:val="24"/>
          <w:szCs w:val="24"/>
        </w:rPr>
        <w:t xml:space="preserve">un aprēķina </w:t>
      </w:r>
      <w:r w:rsidRPr="00CC1E87">
        <w:rPr>
          <w:rFonts w:ascii="Times New Roman" w:eastAsia="Times New Roman" w:hAnsi="Times New Roman" w:cs="Times New Roman"/>
          <w:sz w:val="24"/>
          <w:szCs w:val="24"/>
        </w:rPr>
        <w:t>izdienas pensijas.</w:t>
      </w:r>
      <w:bookmarkEnd w:id="15"/>
    </w:p>
    <w:p w14:paraId="076EA093" w14:textId="27ACFBAF" w:rsidR="00F96486" w:rsidRDefault="00E940FE" w:rsidP="004E4D7D">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26781C" w:rsidRPr="0026781C">
        <w:rPr>
          <w:rFonts w:ascii="Times New Roman" w:eastAsia="Times New Roman" w:hAnsi="Times New Roman" w:cs="Times New Roman"/>
          <w:sz w:val="24"/>
          <w:szCs w:val="24"/>
        </w:rPr>
        <w:t xml:space="preserve">ūtiski uzsvērt, ka esošā </w:t>
      </w:r>
      <w:r w:rsidR="0026781C">
        <w:rPr>
          <w:rFonts w:ascii="Times New Roman" w:eastAsia="Times New Roman" w:hAnsi="Times New Roman" w:cs="Times New Roman"/>
          <w:sz w:val="24"/>
          <w:szCs w:val="24"/>
        </w:rPr>
        <w:t>izdienas pensiju</w:t>
      </w:r>
      <w:r w:rsidR="0026781C" w:rsidRPr="0026781C">
        <w:rPr>
          <w:rFonts w:ascii="Times New Roman" w:eastAsia="Times New Roman" w:hAnsi="Times New Roman" w:cs="Times New Roman"/>
          <w:sz w:val="24"/>
          <w:szCs w:val="24"/>
        </w:rPr>
        <w:t xml:space="preserve"> sistēma nav tikusi pārskatīta</w:t>
      </w:r>
      <w:r>
        <w:rPr>
          <w:rFonts w:ascii="Times New Roman" w:eastAsia="Times New Roman" w:hAnsi="Times New Roman" w:cs="Times New Roman"/>
          <w:sz w:val="24"/>
          <w:szCs w:val="24"/>
        </w:rPr>
        <w:t xml:space="preserve"> arī </w:t>
      </w:r>
      <w:r w:rsidR="0026781C" w:rsidRPr="0026781C">
        <w:rPr>
          <w:rFonts w:ascii="Times New Roman" w:eastAsia="Times New Roman" w:hAnsi="Times New Roman" w:cs="Times New Roman"/>
          <w:sz w:val="24"/>
          <w:szCs w:val="24"/>
        </w:rPr>
        <w:t xml:space="preserve">atbilstoši demogrāfiskajām tendencēm valstī, kā tas noticis ar vispārējā kārtībā piešķiramo vecuma pensiju aprēķināšanas un izmaksu kārtību, kurā noteikts gan pensijas piešķiršanas vecuma pieaugums, gan salīdzinoši zemāks atvietojuma apjoma līmenis, gan indeksācijas ierobežojumi. Tādejādi padarot </w:t>
      </w:r>
      <w:r w:rsidR="0026781C">
        <w:rPr>
          <w:rFonts w:ascii="Times New Roman" w:eastAsia="Times New Roman" w:hAnsi="Times New Roman" w:cs="Times New Roman"/>
          <w:sz w:val="24"/>
          <w:szCs w:val="24"/>
        </w:rPr>
        <w:t>izdienas pensijas</w:t>
      </w:r>
      <w:r w:rsidR="0026781C" w:rsidRPr="0026781C">
        <w:rPr>
          <w:rFonts w:ascii="Times New Roman" w:eastAsia="Times New Roman" w:hAnsi="Times New Roman" w:cs="Times New Roman"/>
          <w:sz w:val="24"/>
          <w:szCs w:val="24"/>
        </w:rPr>
        <w:t xml:space="preserve"> saņēmējus priviliģētākus pret sabiedrību kopumā, radot netaisnības sajūtu sabiedrībā, jo vispārējās kārtības pensiju saņēmēji tiek pakļauti stingrākiem nosacījumiem, kamēr izdienas pensiju sistēmas saņēmēji saglabā </w:t>
      </w:r>
      <w:r>
        <w:rPr>
          <w:rFonts w:ascii="Times New Roman" w:eastAsia="Times New Roman" w:hAnsi="Times New Roman" w:cs="Times New Roman"/>
          <w:sz w:val="24"/>
          <w:szCs w:val="24"/>
        </w:rPr>
        <w:t>labvēlīgāku un dāsnāku pensijas piešķiršanas un aprēķināšanas kārtību</w:t>
      </w:r>
      <w:r w:rsidR="0026781C" w:rsidRPr="0026781C">
        <w:rPr>
          <w:rFonts w:ascii="Times New Roman" w:eastAsia="Times New Roman" w:hAnsi="Times New Roman" w:cs="Times New Roman"/>
          <w:sz w:val="24"/>
          <w:szCs w:val="24"/>
        </w:rPr>
        <w:t>.</w:t>
      </w:r>
    </w:p>
    <w:p w14:paraId="03017D48" w14:textId="77777777" w:rsidR="00F96486" w:rsidRDefault="00F96486" w:rsidP="004E4D7D">
      <w:pPr>
        <w:spacing w:after="120" w:line="276" w:lineRule="auto"/>
        <w:jc w:val="both"/>
        <w:rPr>
          <w:rFonts w:ascii="Times New Roman" w:eastAsia="Times New Roman" w:hAnsi="Times New Roman" w:cs="Times New Roman"/>
          <w:sz w:val="24"/>
          <w:szCs w:val="24"/>
        </w:rPr>
      </w:pPr>
    </w:p>
    <w:p w14:paraId="3ED25F04" w14:textId="61C63F6E" w:rsidR="00851584" w:rsidRPr="00D80273" w:rsidRDefault="006F4318" w:rsidP="006F4318">
      <w:pPr>
        <w:pStyle w:val="ListParagraph"/>
        <w:numPr>
          <w:ilvl w:val="0"/>
          <w:numId w:val="27"/>
        </w:numPr>
        <w:spacing w:after="120" w:line="276" w:lineRule="auto"/>
        <w:rPr>
          <w:rFonts w:ascii="Times New Roman" w:eastAsia="Times New Roman" w:hAnsi="Times New Roman" w:cs="Times New Roman"/>
          <w:b/>
          <w:bCs/>
          <w:sz w:val="24"/>
          <w:szCs w:val="24"/>
        </w:rPr>
      </w:pPr>
      <w:r w:rsidRPr="00D80273">
        <w:rPr>
          <w:rFonts w:ascii="Times New Roman" w:eastAsia="Times New Roman" w:hAnsi="Times New Roman" w:cs="Times New Roman"/>
          <w:b/>
          <w:bCs/>
          <w:sz w:val="24"/>
          <w:szCs w:val="24"/>
        </w:rPr>
        <w:t>Sociālais nodrošinājums un izdienas pensijas</w:t>
      </w:r>
    </w:p>
    <w:p w14:paraId="4D8FD8E4" w14:textId="173F55EA" w:rsidR="006237BA" w:rsidRDefault="006237BA" w:rsidP="00770B17">
      <w:pPr>
        <w:pStyle w:val="ListParagraph"/>
        <w:numPr>
          <w:ilvl w:val="1"/>
          <w:numId w:val="27"/>
        </w:numPr>
        <w:spacing w:after="120" w:line="276" w:lineRule="auto"/>
        <w:ind w:left="284" w:hanging="284"/>
        <w:rPr>
          <w:rFonts w:ascii="Times New Roman" w:eastAsia="Times New Roman" w:hAnsi="Times New Roman" w:cs="Times New Roman"/>
          <w:b/>
          <w:bCs/>
          <w:sz w:val="24"/>
          <w:szCs w:val="24"/>
        </w:rPr>
      </w:pPr>
      <w:r w:rsidRPr="00770B17">
        <w:rPr>
          <w:rFonts w:ascii="Times New Roman" w:eastAsia="Times New Roman" w:hAnsi="Times New Roman" w:cs="Times New Roman"/>
          <w:b/>
          <w:bCs/>
          <w:sz w:val="24"/>
          <w:szCs w:val="24"/>
        </w:rPr>
        <w:t xml:space="preserve">Valsts vecuma pensijas </w:t>
      </w:r>
      <w:r w:rsidR="00BF2B85">
        <w:rPr>
          <w:rFonts w:ascii="Times New Roman" w:eastAsia="Times New Roman" w:hAnsi="Times New Roman" w:cs="Times New Roman"/>
          <w:b/>
          <w:bCs/>
          <w:sz w:val="24"/>
          <w:szCs w:val="24"/>
        </w:rPr>
        <w:t xml:space="preserve">un izdienas pensiju </w:t>
      </w:r>
      <w:r w:rsidRPr="00770B17">
        <w:rPr>
          <w:rFonts w:ascii="Times New Roman" w:eastAsia="Times New Roman" w:hAnsi="Times New Roman" w:cs="Times New Roman"/>
          <w:b/>
          <w:bCs/>
          <w:sz w:val="24"/>
          <w:szCs w:val="24"/>
        </w:rPr>
        <w:t>sistēma</w:t>
      </w:r>
    </w:p>
    <w:p w14:paraId="32400ADA" w14:textId="48DCFE40" w:rsidR="007474AB" w:rsidRPr="007474AB" w:rsidRDefault="00E940FE" w:rsidP="007474AB">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Salīdzinot </w:t>
      </w:r>
      <w:r w:rsidR="007474AB" w:rsidRPr="007474AB">
        <w:rPr>
          <w:rFonts w:ascii="Times New Roman" w:eastAsia="Times New Roman" w:hAnsi="Times New Roman" w:cs="Times New Roman"/>
          <w:sz w:val="24"/>
          <w:szCs w:val="24"/>
        </w:rPr>
        <w:t xml:space="preserve">valsts vecuma pensijas un izdienas pensiju sistēmas, </w:t>
      </w:r>
      <w:r>
        <w:rPr>
          <w:rFonts w:ascii="Times New Roman" w:eastAsia="Times New Roman" w:hAnsi="Times New Roman" w:cs="Times New Roman"/>
          <w:sz w:val="24"/>
          <w:szCs w:val="24"/>
        </w:rPr>
        <w:t xml:space="preserve">redzams, </w:t>
      </w:r>
      <w:r w:rsidR="007474AB" w:rsidRPr="007474AB">
        <w:rPr>
          <w:rFonts w:ascii="Times New Roman" w:eastAsia="Times New Roman" w:hAnsi="Times New Roman" w:cs="Times New Roman"/>
          <w:sz w:val="24"/>
          <w:szCs w:val="24"/>
        </w:rPr>
        <w:t xml:space="preserve">ka </w:t>
      </w:r>
      <w:r w:rsidR="007474AB">
        <w:rPr>
          <w:rFonts w:ascii="Times New Roman" w:eastAsia="Times New Roman" w:hAnsi="Times New Roman" w:cs="Times New Roman"/>
          <w:sz w:val="24"/>
          <w:szCs w:val="24"/>
        </w:rPr>
        <w:t>izdienas pensiju sistēma laika gaitā ir būtiski attālinājusies no valsts vecuma pensiju sistēmas un kļuvusi izteikti netaisnīgāka attiecībā pret to.</w:t>
      </w:r>
    </w:p>
    <w:p w14:paraId="691279B1" w14:textId="199E4E15" w:rsidR="007474AB" w:rsidRPr="007474AB" w:rsidRDefault="007474AB" w:rsidP="007474AB">
      <w:pPr>
        <w:spacing w:after="120" w:line="276" w:lineRule="auto"/>
        <w:rPr>
          <w:rFonts w:ascii="Times New Roman" w:eastAsia="Times New Roman" w:hAnsi="Times New Roman" w:cs="Times New Roman"/>
          <w:b/>
          <w:bCs/>
          <w:sz w:val="24"/>
          <w:szCs w:val="24"/>
        </w:rPr>
      </w:pPr>
      <w:r w:rsidRPr="007474AB">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59264" behindDoc="0" locked="0" layoutInCell="1" allowOverlap="1" wp14:anchorId="71C0903B" wp14:editId="6926497A">
                <wp:simplePos x="0" y="0"/>
                <wp:positionH relativeFrom="margin">
                  <wp:align>center</wp:align>
                </wp:positionH>
                <wp:positionV relativeFrom="paragraph">
                  <wp:posOffset>200660</wp:posOffset>
                </wp:positionV>
                <wp:extent cx="2360930" cy="257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175"/>
                        </a:xfrm>
                        <a:prstGeom prst="rect">
                          <a:avLst/>
                        </a:prstGeom>
                        <a:solidFill>
                          <a:srgbClr val="FFFFFF"/>
                        </a:solidFill>
                        <a:ln w="9525">
                          <a:noFill/>
                          <a:miter lim="800000"/>
                          <a:headEnd/>
                          <a:tailEnd/>
                        </a:ln>
                      </wps:spPr>
                      <wps:txbx>
                        <w:txbxContent>
                          <w:p w14:paraId="18A6A3AD" w14:textId="7ED81954" w:rsidR="007474AB" w:rsidRPr="007474AB" w:rsidRDefault="00D80273">
                            <w:pPr>
                              <w:rPr>
                                <w:rFonts w:ascii="Times New Roman" w:hAnsi="Times New Roman" w:cs="Times New Roman"/>
                                <w:i/>
                                <w:iCs/>
                              </w:rPr>
                            </w:pPr>
                            <w:r>
                              <w:rPr>
                                <w:rFonts w:ascii="Times New Roman" w:hAnsi="Times New Roman" w:cs="Times New Roman"/>
                                <w:i/>
                                <w:iCs/>
                              </w:rPr>
                              <w:t>5</w:t>
                            </w:r>
                            <w:r w:rsidR="007474AB" w:rsidRPr="007474AB">
                              <w:rPr>
                                <w:rFonts w:ascii="Times New Roman" w:hAnsi="Times New Roman" w:cs="Times New Roman"/>
                                <w:i/>
                                <w:iCs/>
                              </w:rPr>
                              <w:t>.attēls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1C0903B" id="_x0000_t202" coordsize="21600,21600" o:spt="202" path="m,l,21600r21600,l21600,xe">
                <v:stroke joinstyle="miter"/>
                <v:path gradientshapeok="t" o:connecttype="rect"/>
              </v:shapetype>
              <v:shape id="Text Box 2" o:spid="_x0000_s1026" type="#_x0000_t202" style="position:absolute;margin-left:0;margin-top:15.8pt;width:185.9pt;height:20.25pt;z-index:25165926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" stroked="f">
                <v:textbox>
                  <w:txbxContent>
                    <w:p w14:paraId="18A6A3AD" w14:textId="7ED81954" w:rsidR="007474AB" w:rsidRPr="007474AB" w:rsidRDefault="00D80273">
                      <w:pPr>
                        <w:rPr>
                          <w:rFonts w:ascii="Times New Roman" w:hAnsi="Times New Roman" w:cs="Times New Roman"/>
                          <w:i/>
                          <w:iCs/>
                        </w:rPr>
                      </w:pPr>
                      <w:r>
                        <w:rPr>
                          <w:rFonts w:ascii="Times New Roman" w:hAnsi="Times New Roman" w:cs="Times New Roman"/>
                          <w:i/>
                          <w:iCs/>
                        </w:rPr>
                        <w:t>5</w:t>
                      </w:r>
                      <w:r w:rsidR="007474AB" w:rsidRPr="007474AB">
                        <w:rPr>
                          <w:rFonts w:ascii="Times New Roman" w:hAnsi="Times New Roman" w:cs="Times New Roman"/>
                          <w:i/>
                          <w:iCs/>
                        </w:rPr>
                        <w:t>.attēls</w:t>
                      </w:r>
                    </w:p>
                  </w:txbxContent>
                </v:textbox>
                <w10:wrap type="square" anchorx="margin"/>
              </v:shape>
            </w:pict>
          </mc:Fallback>
        </mc:AlternateContent>
      </w:r>
      <w:r w:rsidRPr="007474AB">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61312" behindDoc="0" locked="0" layoutInCell="1" allowOverlap="1" wp14:anchorId="165890DC" wp14:editId="5BFFC73A">
                <wp:simplePos x="0" y="0"/>
                <wp:positionH relativeFrom="column">
                  <wp:posOffset>4969510</wp:posOffset>
                </wp:positionH>
                <wp:positionV relativeFrom="paragraph">
                  <wp:posOffset>217805</wp:posOffset>
                </wp:positionV>
                <wp:extent cx="1673225" cy="257175"/>
                <wp:effectExtent l="0" t="0" r="3175" b="9525"/>
                <wp:wrapSquare wrapText="bothSides"/>
                <wp:docPr id="126986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257175"/>
                        </a:xfrm>
                        <a:prstGeom prst="rect">
                          <a:avLst/>
                        </a:prstGeom>
                        <a:solidFill>
                          <a:srgbClr val="FFFFFF"/>
                        </a:solidFill>
                        <a:ln w="9525">
                          <a:noFill/>
                          <a:miter lim="800000"/>
                          <a:headEnd/>
                          <a:tailEnd/>
                        </a:ln>
                      </wps:spPr>
                      <wps:txbx>
                        <w:txbxContent>
                          <w:p w14:paraId="4CD83D11" w14:textId="51374F81" w:rsidR="007474AB" w:rsidRPr="007474AB" w:rsidRDefault="00D80273" w:rsidP="007474AB">
                            <w:pPr>
                              <w:rPr>
                                <w:rFonts w:ascii="Times New Roman" w:hAnsi="Times New Roman" w:cs="Times New Roman"/>
                                <w:i/>
                                <w:iCs/>
                              </w:rPr>
                            </w:pPr>
                            <w:r>
                              <w:rPr>
                                <w:rFonts w:ascii="Times New Roman" w:hAnsi="Times New Roman" w:cs="Times New Roman"/>
                                <w:i/>
                                <w:iCs/>
                              </w:rPr>
                              <w:t>6</w:t>
                            </w:r>
                            <w:r w:rsidR="007474AB" w:rsidRPr="007474AB">
                              <w:rPr>
                                <w:rFonts w:ascii="Times New Roman" w:hAnsi="Times New Roman" w:cs="Times New Roman"/>
                                <w:i/>
                                <w:iCs/>
                              </w:rPr>
                              <w:t>.attēls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890DC" id="_x0000_s1027" type="#_x0000_t202" style="position:absolute;margin-left:391.3pt;margin-top:17.15pt;width:131.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" stroked="f">
                <v:textbox>
                  <w:txbxContent>
                    <w:p w14:paraId="4CD83D11" w14:textId="51374F81" w:rsidR="007474AB" w:rsidRPr="007474AB" w:rsidRDefault="00D80273" w:rsidP="007474AB">
                      <w:pPr>
                        <w:rPr>
                          <w:rFonts w:ascii="Times New Roman" w:hAnsi="Times New Roman" w:cs="Times New Roman"/>
                          <w:i/>
                          <w:iCs/>
                        </w:rPr>
                      </w:pPr>
                      <w:r>
                        <w:rPr>
                          <w:rFonts w:ascii="Times New Roman" w:hAnsi="Times New Roman" w:cs="Times New Roman"/>
                          <w:i/>
                          <w:iCs/>
                        </w:rPr>
                        <w:t>6</w:t>
                      </w:r>
                      <w:r w:rsidR="007474AB" w:rsidRPr="007474AB">
                        <w:rPr>
                          <w:rFonts w:ascii="Times New Roman" w:hAnsi="Times New Roman" w:cs="Times New Roman"/>
                          <w:i/>
                          <w:iCs/>
                        </w:rPr>
                        <w:t>.attēls</w:t>
                      </w:r>
                    </w:p>
                  </w:txbxContent>
                </v:textbox>
                <w10:wrap type="square"/>
              </v:shape>
            </w:pict>
          </mc:Fallback>
        </mc:AlternateContent>
      </w:r>
    </w:p>
    <w:p w14:paraId="36467D1A" w14:textId="788CC381" w:rsidR="00DE0832" w:rsidRPr="007474AB" w:rsidRDefault="007474AB" w:rsidP="007474AB">
      <w:pPr>
        <w:spacing w:after="120" w:line="276" w:lineRule="auto"/>
        <w:rPr>
          <w:rFonts w:ascii="Times New Roman" w:eastAsia="Times New Roman" w:hAnsi="Times New Roman" w:cs="Times New Roman"/>
          <w:b/>
          <w:bCs/>
          <w:sz w:val="24"/>
          <w:szCs w:val="24"/>
        </w:rPr>
      </w:pPr>
      <w:r w:rsidRPr="007474AB">
        <w:rPr>
          <w:rFonts w:ascii="Times New Roman" w:eastAsia="Times New Roman" w:hAnsi="Times New Roman" w:cs="Times New Roman"/>
          <w:b/>
          <w:bCs/>
          <w:noProof/>
          <w:sz w:val="24"/>
          <w:szCs w:val="24"/>
        </w:rPr>
        <w:drawing>
          <wp:inline distT="0" distB="0" distL="0" distR="0" wp14:anchorId="5459B368" wp14:editId="45577206">
            <wp:extent cx="5715000" cy="2743200"/>
            <wp:effectExtent l="0" t="0" r="0" b="0"/>
            <wp:docPr id="96943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35176" name=""/>
                    <pic:cNvPicPr/>
                  </pic:nvPicPr>
                  <pic:blipFill>
                    <a:blip r:embed="rId16"/>
                    <a:stretch>
                      <a:fillRect/>
                    </a:stretch>
                  </pic:blipFill>
                  <pic:spPr>
                    <a:xfrm>
                      <a:off x="0" y="0"/>
                      <a:ext cx="5715807" cy="2743587"/>
                    </a:xfrm>
                    <a:prstGeom prst="rect">
                      <a:avLst/>
                    </a:prstGeom>
                  </pic:spPr>
                </pic:pic>
              </a:graphicData>
            </a:graphic>
          </wp:inline>
        </w:drawing>
      </w:r>
    </w:p>
    <w:p w14:paraId="268F577D" w14:textId="48CE4BCD" w:rsidR="007474AB" w:rsidRDefault="007474AB" w:rsidP="007474AB">
      <w:pPr>
        <w:spacing w:after="120" w:line="276" w:lineRule="auto"/>
        <w:rPr>
          <w:rFonts w:ascii="Times New Roman" w:hAnsi="Times New Roman" w:cs="Times New Roman"/>
          <w:sz w:val="20"/>
          <w:szCs w:val="20"/>
        </w:rPr>
      </w:pPr>
      <w:r w:rsidRPr="007474AB">
        <w:rPr>
          <w:rFonts w:ascii="Times New Roman" w:hAnsi="Times New Roman" w:cs="Times New Roman"/>
          <w:sz w:val="20"/>
          <w:szCs w:val="20"/>
        </w:rPr>
        <w:t>Avots: VSAA, VK aprēķins</w:t>
      </w:r>
      <w:r>
        <w:rPr>
          <w:rFonts w:ascii="Times New Roman" w:hAnsi="Times New Roman" w:cs="Times New Roman"/>
          <w:sz w:val="20"/>
          <w:szCs w:val="20"/>
        </w:rPr>
        <w:t>.</w:t>
      </w:r>
    </w:p>
    <w:p w14:paraId="507645C5" w14:textId="0982EBAC" w:rsidR="009338BE" w:rsidRDefault="00E940FE" w:rsidP="007474A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Dati liecina</w:t>
      </w:r>
      <w:r w:rsidR="00D80273">
        <w:rPr>
          <w:rFonts w:ascii="Times New Roman" w:hAnsi="Times New Roman" w:cs="Times New Roman"/>
          <w:sz w:val="24"/>
          <w:szCs w:val="24"/>
        </w:rPr>
        <w:t>,</w:t>
      </w:r>
      <w:r>
        <w:rPr>
          <w:rFonts w:ascii="Times New Roman" w:hAnsi="Times New Roman" w:cs="Times New Roman"/>
          <w:sz w:val="24"/>
          <w:szCs w:val="24"/>
        </w:rPr>
        <w:t xml:space="preserve"> ka vidējais </w:t>
      </w:r>
      <w:r w:rsidR="007474AB">
        <w:rPr>
          <w:rFonts w:ascii="Times New Roman" w:hAnsi="Times New Roman" w:cs="Times New Roman"/>
          <w:sz w:val="24"/>
          <w:szCs w:val="24"/>
        </w:rPr>
        <w:t>stāžs</w:t>
      </w:r>
      <w:r>
        <w:rPr>
          <w:rFonts w:ascii="Times New Roman" w:hAnsi="Times New Roman" w:cs="Times New Roman"/>
          <w:sz w:val="24"/>
          <w:szCs w:val="24"/>
        </w:rPr>
        <w:t xml:space="preserve"> vecuma pensijas saņemšanai ir 39 gadi, kamēr prognozētais </w:t>
      </w:r>
      <w:r w:rsidR="002C63BB">
        <w:rPr>
          <w:rFonts w:ascii="Times New Roman" w:hAnsi="Times New Roman" w:cs="Times New Roman"/>
          <w:sz w:val="24"/>
          <w:szCs w:val="24"/>
        </w:rPr>
        <w:t xml:space="preserve">pensijas </w:t>
      </w:r>
      <w:r>
        <w:rPr>
          <w:rFonts w:ascii="Times New Roman" w:hAnsi="Times New Roman" w:cs="Times New Roman"/>
          <w:sz w:val="24"/>
          <w:szCs w:val="24"/>
        </w:rPr>
        <w:t>saņemšana</w:t>
      </w:r>
      <w:r w:rsidR="002C63BB">
        <w:rPr>
          <w:rFonts w:ascii="Times New Roman" w:hAnsi="Times New Roman" w:cs="Times New Roman"/>
          <w:sz w:val="24"/>
          <w:szCs w:val="24"/>
        </w:rPr>
        <w:t>s</w:t>
      </w:r>
      <w:r>
        <w:rPr>
          <w:rFonts w:ascii="Times New Roman" w:hAnsi="Times New Roman" w:cs="Times New Roman"/>
          <w:sz w:val="24"/>
          <w:szCs w:val="24"/>
        </w:rPr>
        <w:t xml:space="preserve"> periods 16,5 gadi. Turpretī</w:t>
      </w:r>
      <w:r w:rsidR="002C63BB" w:rsidRPr="002C63BB">
        <w:rPr>
          <w:rFonts w:ascii="Times New Roman" w:hAnsi="Times New Roman" w:cs="Times New Roman"/>
          <w:sz w:val="24"/>
          <w:szCs w:val="24"/>
        </w:rPr>
        <w:t xml:space="preserve"> </w:t>
      </w:r>
      <w:r w:rsidR="002C63BB">
        <w:rPr>
          <w:rFonts w:ascii="Times New Roman" w:hAnsi="Times New Roman" w:cs="Times New Roman"/>
          <w:sz w:val="24"/>
          <w:szCs w:val="24"/>
        </w:rPr>
        <w:t>izdienas pensijas saņemšanai</w:t>
      </w:r>
      <w:r>
        <w:rPr>
          <w:rFonts w:ascii="Times New Roman" w:hAnsi="Times New Roman" w:cs="Times New Roman"/>
          <w:sz w:val="24"/>
          <w:szCs w:val="24"/>
        </w:rPr>
        <w:t xml:space="preserve"> vidējais </w:t>
      </w:r>
      <w:r w:rsidR="002C63BB">
        <w:rPr>
          <w:rFonts w:ascii="Times New Roman" w:hAnsi="Times New Roman" w:cs="Times New Roman"/>
          <w:sz w:val="24"/>
          <w:szCs w:val="24"/>
        </w:rPr>
        <w:t xml:space="preserve">stāžs </w:t>
      </w:r>
      <w:r>
        <w:rPr>
          <w:rFonts w:ascii="Times New Roman" w:hAnsi="Times New Roman" w:cs="Times New Roman"/>
          <w:sz w:val="24"/>
          <w:szCs w:val="24"/>
        </w:rPr>
        <w:t xml:space="preserve">ir </w:t>
      </w:r>
      <w:r w:rsidR="002C63BB">
        <w:rPr>
          <w:rFonts w:ascii="Times New Roman" w:hAnsi="Times New Roman" w:cs="Times New Roman"/>
          <w:sz w:val="24"/>
          <w:szCs w:val="24"/>
        </w:rPr>
        <w:lastRenderedPageBreak/>
        <w:t xml:space="preserve">salīdzinoši īsāks - </w:t>
      </w:r>
      <w:r>
        <w:rPr>
          <w:rFonts w:ascii="Times New Roman" w:hAnsi="Times New Roman" w:cs="Times New Roman"/>
          <w:sz w:val="24"/>
          <w:szCs w:val="24"/>
        </w:rPr>
        <w:t xml:space="preserve">26,3 gadi, bet </w:t>
      </w:r>
      <w:r w:rsidR="002C63BB">
        <w:rPr>
          <w:rFonts w:ascii="Times New Roman" w:hAnsi="Times New Roman" w:cs="Times New Roman"/>
          <w:sz w:val="24"/>
          <w:szCs w:val="24"/>
        </w:rPr>
        <w:t xml:space="preserve">prognozētais </w:t>
      </w:r>
      <w:r>
        <w:rPr>
          <w:rFonts w:ascii="Times New Roman" w:hAnsi="Times New Roman" w:cs="Times New Roman"/>
          <w:sz w:val="24"/>
          <w:szCs w:val="24"/>
        </w:rPr>
        <w:t>pensijas saņemšanas peri</w:t>
      </w:r>
      <w:r w:rsidR="002C63BB">
        <w:rPr>
          <w:rFonts w:ascii="Times New Roman" w:hAnsi="Times New Roman" w:cs="Times New Roman"/>
          <w:sz w:val="24"/>
          <w:szCs w:val="24"/>
        </w:rPr>
        <w:t>o</w:t>
      </w:r>
      <w:r>
        <w:rPr>
          <w:rFonts w:ascii="Times New Roman" w:hAnsi="Times New Roman" w:cs="Times New Roman"/>
          <w:sz w:val="24"/>
          <w:szCs w:val="24"/>
        </w:rPr>
        <w:t xml:space="preserve">ds </w:t>
      </w:r>
      <w:proofErr w:type="gramStart"/>
      <w:r w:rsidR="002C63BB">
        <w:rPr>
          <w:rFonts w:ascii="Times New Roman" w:hAnsi="Times New Roman" w:cs="Times New Roman"/>
          <w:sz w:val="24"/>
          <w:szCs w:val="24"/>
        </w:rPr>
        <w:t>krietni ilgāks 28,6 gadi</w:t>
      </w:r>
      <w:proofErr w:type="gramEnd"/>
      <w:r w:rsidR="002C63BB">
        <w:rPr>
          <w:rFonts w:ascii="Times New Roman" w:hAnsi="Times New Roman" w:cs="Times New Roman"/>
          <w:sz w:val="24"/>
          <w:szCs w:val="24"/>
        </w:rPr>
        <w:t>.</w:t>
      </w:r>
    </w:p>
    <w:p w14:paraId="0E974E42" w14:textId="73DE4550" w:rsidR="009338BE" w:rsidRDefault="00F96486" w:rsidP="007474AB">
      <w:pPr>
        <w:spacing w:after="120" w:line="276" w:lineRule="auto"/>
        <w:jc w:val="both"/>
        <w:rPr>
          <w:rFonts w:ascii="Times New Roman" w:hAnsi="Times New Roman" w:cs="Times New Roman"/>
          <w:sz w:val="24"/>
          <w:szCs w:val="24"/>
        </w:rPr>
      </w:pPr>
      <w:r w:rsidRPr="007474AB">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65408" behindDoc="0" locked="0" layoutInCell="1" allowOverlap="1" wp14:anchorId="110C6A66" wp14:editId="5D027A69">
                <wp:simplePos x="0" y="0"/>
                <wp:positionH relativeFrom="page">
                  <wp:posOffset>6055360</wp:posOffset>
                </wp:positionH>
                <wp:positionV relativeFrom="paragraph">
                  <wp:posOffset>6350</wp:posOffset>
                </wp:positionV>
                <wp:extent cx="1501775" cy="257175"/>
                <wp:effectExtent l="0" t="0" r="3175" b="9525"/>
                <wp:wrapSquare wrapText="bothSides"/>
                <wp:docPr id="496084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57175"/>
                        </a:xfrm>
                        <a:prstGeom prst="rect">
                          <a:avLst/>
                        </a:prstGeom>
                        <a:solidFill>
                          <a:srgbClr val="FFFFFF"/>
                        </a:solidFill>
                        <a:ln w="9525">
                          <a:noFill/>
                          <a:miter lim="800000"/>
                          <a:headEnd/>
                          <a:tailEnd/>
                        </a:ln>
                      </wps:spPr>
                      <wps:txbx>
                        <w:txbxContent>
                          <w:p w14:paraId="00667E7F" w14:textId="4B9B35D7" w:rsidR="009338BE" w:rsidRPr="007474AB" w:rsidRDefault="00D80273" w:rsidP="009338BE">
                            <w:pPr>
                              <w:rPr>
                                <w:rFonts w:ascii="Times New Roman" w:hAnsi="Times New Roman" w:cs="Times New Roman"/>
                                <w:i/>
                                <w:iCs/>
                              </w:rPr>
                            </w:pPr>
                            <w:r>
                              <w:rPr>
                                <w:rFonts w:ascii="Times New Roman" w:hAnsi="Times New Roman" w:cs="Times New Roman"/>
                                <w:i/>
                                <w:iCs/>
                              </w:rPr>
                              <w:t>8</w:t>
                            </w:r>
                            <w:r w:rsidR="009338BE" w:rsidRPr="007474AB">
                              <w:rPr>
                                <w:rFonts w:ascii="Times New Roman" w:hAnsi="Times New Roman" w:cs="Times New Roman"/>
                                <w:i/>
                                <w:iCs/>
                              </w:rPr>
                              <w:t>.attēls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C6A66" id="_x0000_s1028" type="#_x0000_t202" style="position:absolute;left:0;text-align:left;margin-left:476.8pt;margin-top:.5pt;width:118.25pt;height:20.2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" stroked="f">
                <v:textbox>
                  <w:txbxContent>
                    <w:p w14:paraId="00667E7F" w14:textId="4B9B35D7" w:rsidR="009338BE" w:rsidRPr="007474AB" w:rsidRDefault="00D80273" w:rsidP="009338BE">
                      <w:pPr>
                        <w:rPr>
                          <w:rFonts w:ascii="Times New Roman" w:hAnsi="Times New Roman" w:cs="Times New Roman"/>
                          <w:i/>
                          <w:iCs/>
                        </w:rPr>
                      </w:pPr>
                      <w:r>
                        <w:rPr>
                          <w:rFonts w:ascii="Times New Roman" w:hAnsi="Times New Roman" w:cs="Times New Roman"/>
                          <w:i/>
                          <w:iCs/>
                        </w:rPr>
                        <w:t>8</w:t>
                      </w:r>
                      <w:r w:rsidR="009338BE" w:rsidRPr="007474AB">
                        <w:rPr>
                          <w:rFonts w:ascii="Times New Roman" w:hAnsi="Times New Roman" w:cs="Times New Roman"/>
                          <w:i/>
                          <w:iCs/>
                        </w:rPr>
                        <w:t>.attēls</w:t>
                      </w:r>
                    </w:p>
                  </w:txbxContent>
                </v:textbox>
                <w10:wrap type="square" anchorx="page"/>
              </v:shape>
            </w:pict>
          </mc:Fallback>
        </mc:AlternateContent>
      </w:r>
      <w:r w:rsidRPr="007474AB">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63360" behindDoc="0" locked="0" layoutInCell="1" allowOverlap="1" wp14:anchorId="228A2CD6" wp14:editId="643238AE">
                <wp:simplePos x="0" y="0"/>
                <wp:positionH relativeFrom="margin">
                  <wp:align>center</wp:align>
                </wp:positionH>
                <wp:positionV relativeFrom="paragraph">
                  <wp:posOffset>7620</wp:posOffset>
                </wp:positionV>
                <wp:extent cx="2360930" cy="257175"/>
                <wp:effectExtent l="0" t="0" r="0" b="9525"/>
                <wp:wrapSquare wrapText="bothSides"/>
                <wp:docPr id="1820323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175"/>
                        </a:xfrm>
                        <a:prstGeom prst="rect">
                          <a:avLst/>
                        </a:prstGeom>
                        <a:solidFill>
                          <a:srgbClr val="FFFFFF"/>
                        </a:solidFill>
                        <a:ln w="9525">
                          <a:noFill/>
                          <a:miter lim="800000"/>
                          <a:headEnd/>
                          <a:tailEnd/>
                        </a:ln>
                      </wps:spPr>
                      <wps:txbx>
                        <w:txbxContent>
                          <w:p w14:paraId="06D8B0D5" w14:textId="594E8729" w:rsidR="009338BE" w:rsidRPr="007474AB" w:rsidRDefault="00D80273" w:rsidP="009338BE">
                            <w:pPr>
                              <w:rPr>
                                <w:rFonts w:ascii="Times New Roman" w:hAnsi="Times New Roman" w:cs="Times New Roman"/>
                                <w:i/>
                                <w:iCs/>
                              </w:rPr>
                            </w:pPr>
                            <w:r>
                              <w:rPr>
                                <w:rFonts w:ascii="Times New Roman" w:hAnsi="Times New Roman" w:cs="Times New Roman"/>
                                <w:i/>
                                <w:iCs/>
                              </w:rPr>
                              <w:t>7</w:t>
                            </w:r>
                            <w:r w:rsidR="009338BE" w:rsidRPr="007474AB">
                              <w:rPr>
                                <w:rFonts w:ascii="Times New Roman" w:hAnsi="Times New Roman" w:cs="Times New Roman"/>
                                <w:i/>
                                <w:iCs/>
                              </w:rPr>
                              <w:t>.attēls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28A2CD6" id="_x0000_s1029" type="#_x0000_t202" style="position:absolute;left:0;text-align:left;margin-left:0;margin-top:.6pt;width:185.9pt;height:20.25pt;z-index:251663360;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" stroked="f">
                <v:textbox>
                  <w:txbxContent>
                    <w:p w14:paraId="06D8B0D5" w14:textId="594E8729" w:rsidR="009338BE" w:rsidRPr="007474AB" w:rsidRDefault="00D80273" w:rsidP="009338BE">
                      <w:pPr>
                        <w:rPr>
                          <w:rFonts w:ascii="Times New Roman" w:hAnsi="Times New Roman" w:cs="Times New Roman"/>
                          <w:i/>
                          <w:iCs/>
                        </w:rPr>
                      </w:pPr>
                      <w:r>
                        <w:rPr>
                          <w:rFonts w:ascii="Times New Roman" w:hAnsi="Times New Roman" w:cs="Times New Roman"/>
                          <w:i/>
                          <w:iCs/>
                        </w:rPr>
                        <w:t>7</w:t>
                      </w:r>
                      <w:r w:rsidR="009338BE" w:rsidRPr="007474AB">
                        <w:rPr>
                          <w:rFonts w:ascii="Times New Roman" w:hAnsi="Times New Roman" w:cs="Times New Roman"/>
                          <w:i/>
                          <w:iCs/>
                        </w:rPr>
                        <w:t>.attēls</w:t>
                      </w:r>
                    </w:p>
                  </w:txbxContent>
                </v:textbox>
                <w10:wrap type="square" anchorx="margin"/>
              </v:shape>
            </w:pict>
          </mc:Fallback>
        </mc:AlternateContent>
      </w:r>
    </w:p>
    <w:p w14:paraId="269B3E46" w14:textId="29C309D6" w:rsidR="009338BE" w:rsidRDefault="009338BE" w:rsidP="007474AB">
      <w:pPr>
        <w:spacing w:after="120" w:line="276" w:lineRule="auto"/>
        <w:jc w:val="both"/>
        <w:rPr>
          <w:rFonts w:ascii="Times New Roman" w:hAnsi="Times New Roman" w:cs="Times New Roman"/>
          <w:sz w:val="24"/>
          <w:szCs w:val="24"/>
        </w:rPr>
      </w:pPr>
      <w:r w:rsidRPr="009338BE">
        <w:rPr>
          <w:rFonts w:ascii="Times New Roman" w:hAnsi="Times New Roman" w:cs="Times New Roman"/>
          <w:noProof/>
          <w:sz w:val="24"/>
          <w:szCs w:val="24"/>
        </w:rPr>
        <w:drawing>
          <wp:inline distT="0" distB="0" distL="0" distR="0" wp14:anchorId="3A5D25A4" wp14:editId="7437F398">
            <wp:extent cx="5753100" cy="2609850"/>
            <wp:effectExtent l="0" t="0" r="0" b="0"/>
            <wp:docPr id="142962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24836" name=""/>
                    <pic:cNvPicPr/>
                  </pic:nvPicPr>
                  <pic:blipFill>
                    <a:blip r:embed="rId17"/>
                    <a:stretch>
                      <a:fillRect/>
                    </a:stretch>
                  </pic:blipFill>
                  <pic:spPr>
                    <a:xfrm>
                      <a:off x="0" y="0"/>
                      <a:ext cx="5753936" cy="2610229"/>
                    </a:xfrm>
                    <a:prstGeom prst="rect">
                      <a:avLst/>
                    </a:prstGeom>
                  </pic:spPr>
                </pic:pic>
              </a:graphicData>
            </a:graphic>
          </wp:inline>
        </w:drawing>
      </w:r>
    </w:p>
    <w:p w14:paraId="1537337F" w14:textId="78B2FC41" w:rsidR="009338BE" w:rsidRDefault="009338BE" w:rsidP="007474AB">
      <w:pPr>
        <w:spacing w:after="120" w:line="276" w:lineRule="auto"/>
        <w:jc w:val="both"/>
        <w:rPr>
          <w:rFonts w:ascii="Times New Roman" w:hAnsi="Times New Roman" w:cs="Times New Roman"/>
          <w:sz w:val="20"/>
          <w:szCs w:val="20"/>
        </w:rPr>
      </w:pPr>
      <w:r w:rsidRPr="009338BE">
        <w:rPr>
          <w:rFonts w:ascii="Times New Roman" w:hAnsi="Times New Roman" w:cs="Times New Roman"/>
          <w:sz w:val="20"/>
          <w:szCs w:val="20"/>
        </w:rPr>
        <w:t>Avots:VSAA, VK aprēķins</w:t>
      </w:r>
    </w:p>
    <w:p w14:paraId="3C648774" w14:textId="14801486" w:rsidR="009338BE" w:rsidRPr="009338BE" w:rsidRDefault="009338BE" w:rsidP="007474A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Papildus minētajam, vidējās izdienas pensijas </w:t>
      </w:r>
      <w:r w:rsidR="002C63BB">
        <w:rPr>
          <w:rFonts w:ascii="Times New Roman" w:hAnsi="Times New Roman" w:cs="Times New Roman"/>
          <w:sz w:val="24"/>
          <w:szCs w:val="24"/>
        </w:rPr>
        <w:t xml:space="preserve">apmērs </w:t>
      </w:r>
      <w:r>
        <w:rPr>
          <w:rFonts w:ascii="Times New Roman" w:hAnsi="Times New Roman" w:cs="Times New Roman"/>
          <w:sz w:val="24"/>
          <w:szCs w:val="24"/>
        </w:rPr>
        <w:t xml:space="preserve">par 58,2% pārsniedz </w:t>
      </w:r>
      <w:r w:rsidR="002C63BB">
        <w:rPr>
          <w:rFonts w:ascii="Times New Roman" w:hAnsi="Times New Roman" w:cs="Times New Roman"/>
          <w:sz w:val="24"/>
          <w:szCs w:val="24"/>
        </w:rPr>
        <w:t xml:space="preserve">vidējo </w:t>
      </w:r>
      <w:r>
        <w:rPr>
          <w:rFonts w:ascii="Times New Roman" w:hAnsi="Times New Roman" w:cs="Times New Roman"/>
          <w:sz w:val="24"/>
          <w:szCs w:val="24"/>
        </w:rPr>
        <w:t>vecuma pensijas</w:t>
      </w:r>
      <w:r w:rsidR="002C63BB">
        <w:rPr>
          <w:rFonts w:ascii="Times New Roman" w:hAnsi="Times New Roman" w:cs="Times New Roman"/>
          <w:sz w:val="24"/>
          <w:szCs w:val="24"/>
        </w:rPr>
        <w:t xml:space="preserve"> apmēru</w:t>
      </w:r>
      <w:r>
        <w:rPr>
          <w:rFonts w:ascii="Times New Roman" w:hAnsi="Times New Roman" w:cs="Times New Roman"/>
          <w:sz w:val="24"/>
          <w:szCs w:val="24"/>
        </w:rPr>
        <w:t>, savukārt valsts uzņemtās saistības uz personu izdienas pensiju gadījumā aptuveni divas reizes pārsniedz uzņemtās saistības vecuma pensijas gadījumā.</w:t>
      </w:r>
    </w:p>
    <w:p w14:paraId="493A15B4" w14:textId="479405D2" w:rsidR="00DE0832" w:rsidRPr="004476A0" w:rsidRDefault="00D80273" w:rsidP="00DE0832">
      <w:pPr>
        <w:spacing w:after="120" w:line="276" w:lineRule="auto"/>
        <w:jc w:val="right"/>
        <w:rPr>
          <w:rFonts w:ascii="Times New Roman" w:hAnsi="Times New Roman" w:cs="Times New Roman"/>
          <w:i/>
          <w:iCs/>
        </w:rPr>
      </w:pPr>
      <w:r>
        <w:rPr>
          <w:rFonts w:ascii="Times New Roman" w:hAnsi="Times New Roman" w:cs="Times New Roman"/>
          <w:i/>
          <w:iCs/>
        </w:rPr>
        <w:t>9</w:t>
      </w:r>
      <w:r w:rsidR="00DE0832" w:rsidRPr="004476A0">
        <w:rPr>
          <w:rFonts w:ascii="Times New Roman" w:hAnsi="Times New Roman" w:cs="Times New Roman"/>
          <w:i/>
          <w:iCs/>
        </w:rPr>
        <w:t>. attēls</w:t>
      </w:r>
    </w:p>
    <w:p w14:paraId="545F6A43" w14:textId="77777777" w:rsidR="00DE0832" w:rsidRDefault="00DE0832" w:rsidP="00DE0832">
      <w:pPr>
        <w:spacing w:after="120" w:line="276" w:lineRule="auto"/>
        <w:jc w:val="both"/>
        <w:rPr>
          <w:rFonts w:ascii="Times New Roman" w:eastAsia="Times New Roman" w:hAnsi="Times New Roman" w:cs="Times New Roman"/>
          <w:sz w:val="24"/>
          <w:szCs w:val="24"/>
        </w:rPr>
      </w:pPr>
      <w:r>
        <w:rPr>
          <w:noProof/>
        </w:rPr>
        <w:drawing>
          <wp:inline distT="0" distB="0" distL="0" distR="0" wp14:anchorId="710F2111" wp14:editId="7E513D4B">
            <wp:extent cx="5743575" cy="2743200"/>
            <wp:effectExtent l="0" t="0" r="9525" b="0"/>
            <wp:docPr id="1076192951" name="Chart 1">
              <a:extLst xmlns:a="http://schemas.openxmlformats.org/drawingml/2006/main">
                <a:ext uri="{FF2B5EF4-FFF2-40B4-BE49-F238E27FC236}">
                  <a16:creationId xmlns:a16="http://schemas.microsoft.com/office/drawing/2014/main" id="{F9008BB1-2A7B-40AA-A007-4ABEACB250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7C7E4E" w14:textId="77777777" w:rsidR="00DE0832" w:rsidRPr="00513EAD" w:rsidRDefault="00DE0832" w:rsidP="00DE0832">
      <w:pPr>
        <w:spacing w:after="120" w:line="276" w:lineRule="auto"/>
        <w:jc w:val="both"/>
        <w:rPr>
          <w:rFonts w:ascii="Times New Roman" w:eastAsia="Times New Roman" w:hAnsi="Times New Roman" w:cs="Times New Roman"/>
          <w:sz w:val="20"/>
          <w:szCs w:val="20"/>
        </w:rPr>
      </w:pPr>
      <w:r w:rsidRPr="00513EAD">
        <w:rPr>
          <w:rFonts w:ascii="Times New Roman" w:eastAsia="Times New Roman" w:hAnsi="Times New Roman" w:cs="Times New Roman"/>
          <w:sz w:val="20"/>
          <w:szCs w:val="20"/>
        </w:rPr>
        <w:t>Avots: LM</w:t>
      </w:r>
      <w:r>
        <w:rPr>
          <w:rStyle w:val="FootnoteReference"/>
          <w:rFonts w:ascii="Times New Roman" w:eastAsia="Times New Roman" w:hAnsi="Times New Roman" w:cs="Times New Roman"/>
          <w:sz w:val="20"/>
          <w:szCs w:val="20"/>
        </w:rPr>
        <w:footnoteReference w:id="5"/>
      </w:r>
    </w:p>
    <w:p w14:paraId="22065ABE" w14:textId="673B4B4E" w:rsidR="00DE0832" w:rsidRDefault="002C63BB" w:rsidP="00DE083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Arī a</w:t>
      </w:r>
      <w:r w:rsidR="00DE0832">
        <w:rPr>
          <w:rFonts w:ascii="Times New Roman" w:eastAsia="Times New Roman" w:hAnsi="Times New Roman" w:cs="Times New Roman"/>
          <w:sz w:val="24"/>
          <w:szCs w:val="24"/>
        </w:rPr>
        <w:t xml:space="preserve">nalizējot izdienas un valsts vecuma pensijas atvietojuma līmeņus, ir secināms, ka </w:t>
      </w:r>
      <w:r w:rsidR="00DE0832" w:rsidRPr="00427E03">
        <w:rPr>
          <w:rFonts w:ascii="Times New Roman" w:eastAsia="Times New Roman" w:hAnsi="Times New Roman" w:cs="Times New Roman"/>
          <w:sz w:val="24"/>
          <w:szCs w:val="24"/>
        </w:rPr>
        <w:t xml:space="preserve">izdienas pensijām ir būtiski augstāks atvietojuma līmenis nekā valsts vecuma pensijām jeb jaunpiešķirto </w:t>
      </w:r>
      <w:r w:rsidR="00DE0832" w:rsidRPr="00427E03">
        <w:rPr>
          <w:rFonts w:ascii="Times New Roman" w:eastAsia="Times New Roman" w:hAnsi="Times New Roman" w:cs="Times New Roman"/>
          <w:sz w:val="24"/>
          <w:szCs w:val="24"/>
        </w:rPr>
        <w:lastRenderedPageBreak/>
        <w:t>pensiju apmērs pret vidējo apdrošināšanas iemaksu algu valstī.</w:t>
      </w:r>
      <w:r w:rsidR="00DE0832">
        <w:rPr>
          <w:rFonts w:ascii="Times New Roman" w:eastAsia="Times New Roman" w:hAnsi="Times New Roman" w:cs="Times New Roman"/>
          <w:sz w:val="24"/>
          <w:szCs w:val="24"/>
        </w:rPr>
        <w:t xml:space="preserve"> Laika periodā no 2019. līdz 2024. gadam valsts vecuma pensiju atvietojuma līmenis ir bijis svārstīgs 42 - 45% diapazonā, vienlaikus izdienas pensijas atvietojuma līmenis līdz </w:t>
      </w:r>
      <w:proofErr w:type="gramStart"/>
      <w:r w:rsidR="00DE0832">
        <w:rPr>
          <w:rFonts w:ascii="Times New Roman" w:eastAsia="Times New Roman" w:hAnsi="Times New Roman" w:cs="Times New Roman"/>
          <w:sz w:val="24"/>
          <w:szCs w:val="24"/>
        </w:rPr>
        <w:t>2022.gada</w:t>
      </w:r>
      <w:r>
        <w:rPr>
          <w:rFonts w:ascii="Times New Roman" w:eastAsia="Times New Roman" w:hAnsi="Times New Roman" w:cs="Times New Roman"/>
          <w:sz w:val="24"/>
          <w:szCs w:val="24"/>
        </w:rPr>
        <w:t>m</w:t>
      </w:r>
      <w:proofErr w:type="gramEnd"/>
      <w:r w:rsidR="00DE0832">
        <w:rPr>
          <w:rFonts w:ascii="Times New Roman" w:eastAsia="Times New Roman" w:hAnsi="Times New Roman" w:cs="Times New Roman"/>
          <w:sz w:val="24"/>
          <w:szCs w:val="24"/>
        </w:rPr>
        <w:t xml:space="preserve"> piedzīvoja salīdzinoši strauju kāpumu, sasniedzot 98% atzīmi un 2,2 reizes pārsniedzot vecuma pensijas atvietojuma līmeni, kam sekoja </w:t>
      </w:r>
      <w:r w:rsidR="00DE0832" w:rsidRPr="00D80273">
        <w:rPr>
          <w:rFonts w:ascii="Times New Roman" w:eastAsia="Times New Roman" w:hAnsi="Times New Roman" w:cs="Times New Roman"/>
          <w:sz w:val="24"/>
          <w:szCs w:val="24"/>
        </w:rPr>
        <w:t xml:space="preserve">straujš </w:t>
      </w:r>
      <w:r w:rsidR="00DE0832">
        <w:rPr>
          <w:rFonts w:ascii="Times New Roman" w:eastAsia="Times New Roman" w:hAnsi="Times New Roman" w:cs="Times New Roman"/>
          <w:sz w:val="24"/>
          <w:szCs w:val="24"/>
        </w:rPr>
        <w:t xml:space="preserve">kritums 2023.gadā ar sekojošu </w:t>
      </w:r>
      <w:r w:rsidR="00DE0832" w:rsidRPr="00D80273">
        <w:rPr>
          <w:rFonts w:ascii="Times New Roman" w:eastAsia="Times New Roman" w:hAnsi="Times New Roman" w:cs="Times New Roman"/>
          <w:sz w:val="24"/>
          <w:szCs w:val="24"/>
        </w:rPr>
        <w:t>strauju</w:t>
      </w:r>
      <w:r w:rsidR="00DE0832" w:rsidRPr="00D80273">
        <w:rPr>
          <w:rFonts w:ascii="Times New Roman" w:eastAsia="Times New Roman" w:hAnsi="Times New Roman" w:cs="Times New Roman"/>
          <w:color w:val="EE0000"/>
          <w:sz w:val="24"/>
          <w:szCs w:val="24"/>
        </w:rPr>
        <w:t xml:space="preserve"> </w:t>
      </w:r>
      <w:r w:rsidR="00DE0832">
        <w:rPr>
          <w:rFonts w:ascii="Times New Roman" w:eastAsia="Times New Roman" w:hAnsi="Times New Roman" w:cs="Times New Roman"/>
          <w:sz w:val="24"/>
          <w:szCs w:val="24"/>
        </w:rPr>
        <w:t xml:space="preserve">pieaugumu 2024.gadā. Minētais skaidrojams ar izdienas profesiju tvēruma paplašināšanu un atalgojuma pieaugumu izdienas profesiju pārstāvjiem, kā arī personu, kas dodas izdienas pensijā, dinamiku, respektīvi, 2022.gada izdienā devās proporcionāli mazāk personu ar augstāku atalgojumu. </w:t>
      </w:r>
    </w:p>
    <w:p w14:paraId="3A30602F" w14:textId="77777777" w:rsidR="00AA1F2F" w:rsidRPr="00A73312" w:rsidRDefault="00AA1F2F" w:rsidP="006F76CD">
      <w:pPr>
        <w:spacing w:after="120" w:line="276" w:lineRule="auto"/>
        <w:jc w:val="both"/>
        <w:rPr>
          <w:rFonts w:ascii="Times New Roman" w:eastAsia="Times New Roman" w:hAnsi="Times New Roman" w:cs="Times New Roman"/>
          <w:sz w:val="24"/>
          <w:szCs w:val="24"/>
        </w:rPr>
      </w:pPr>
    </w:p>
    <w:p w14:paraId="2EB9E934" w14:textId="0BFAE1B5" w:rsidR="00DB45E3" w:rsidRPr="00427E03" w:rsidRDefault="00DB45E3" w:rsidP="00770B17">
      <w:pPr>
        <w:pStyle w:val="ListParagraph"/>
        <w:numPr>
          <w:ilvl w:val="1"/>
          <w:numId w:val="27"/>
        </w:numPr>
        <w:spacing w:after="120" w:line="276" w:lineRule="auto"/>
        <w:ind w:left="284" w:hanging="284"/>
        <w:rPr>
          <w:rFonts w:ascii="Times New Roman" w:eastAsia="Times New Roman" w:hAnsi="Times New Roman" w:cs="Times New Roman"/>
          <w:b/>
          <w:bCs/>
          <w:sz w:val="24"/>
          <w:szCs w:val="24"/>
        </w:rPr>
      </w:pPr>
      <w:r w:rsidRPr="00427E03">
        <w:rPr>
          <w:rFonts w:ascii="Times New Roman" w:eastAsia="Times New Roman" w:hAnsi="Times New Roman" w:cs="Times New Roman"/>
          <w:b/>
          <w:bCs/>
          <w:sz w:val="24"/>
          <w:szCs w:val="24"/>
        </w:rPr>
        <w:t>Izdienas pensijas saņēmēju sociālais nodrošinājums un dalība darba tirgū</w:t>
      </w:r>
    </w:p>
    <w:p w14:paraId="11A535BE" w14:textId="3240396C" w:rsidR="0097249B" w:rsidRPr="00F96486" w:rsidRDefault="002849BE" w:rsidP="00F96486">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Kopējā izdienas pensiju vērtējumā jāņem vērā arī </w:t>
      </w:r>
      <w:r w:rsidR="00035BF9">
        <w:rPr>
          <w:rFonts w:ascii="Times New Roman" w:eastAsia="Times New Roman" w:hAnsi="Times New Roman" w:cs="Times New Roman"/>
          <w:sz w:val="24"/>
          <w:szCs w:val="24"/>
        </w:rPr>
        <w:t>personu, kas devušās izdienas pensijā, tālākās gaitas darba tirgū.</w:t>
      </w:r>
    </w:p>
    <w:p w14:paraId="27910804" w14:textId="71DBEEC2" w:rsidR="00D54A6B" w:rsidRPr="00077476" w:rsidRDefault="00D80273" w:rsidP="00077476">
      <w:pPr>
        <w:spacing w:after="120" w:line="276" w:lineRule="auto"/>
        <w:jc w:val="right"/>
        <w:rPr>
          <w:rFonts w:ascii="Times New Roman" w:hAnsi="Times New Roman" w:cs="Times New Roman"/>
          <w:i/>
          <w:iCs/>
        </w:rPr>
      </w:pPr>
      <w:r>
        <w:rPr>
          <w:rFonts w:ascii="Times New Roman" w:hAnsi="Times New Roman" w:cs="Times New Roman"/>
          <w:i/>
          <w:iCs/>
        </w:rPr>
        <w:t>10</w:t>
      </w:r>
      <w:r w:rsidR="00D54A6B" w:rsidRPr="00077476">
        <w:rPr>
          <w:rFonts w:ascii="Times New Roman" w:hAnsi="Times New Roman" w:cs="Times New Roman"/>
          <w:i/>
          <w:iCs/>
        </w:rPr>
        <w:t>.</w:t>
      </w:r>
      <w:r w:rsidR="00077476" w:rsidRPr="00077476">
        <w:rPr>
          <w:rFonts w:ascii="Times New Roman" w:hAnsi="Times New Roman" w:cs="Times New Roman"/>
          <w:i/>
          <w:iCs/>
        </w:rPr>
        <w:t xml:space="preserve"> </w:t>
      </w:r>
      <w:r w:rsidR="00D54A6B" w:rsidRPr="00077476">
        <w:rPr>
          <w:rFonts w:ascii="Times New Roman" w:hAnsi="Times New Roman" w:cs="Times New Roman"/>
          <w:i/>
          <w:iCs/>
        </w:rPr>
        <w:t>attēls</w:t>
      </w:r>
    </w:p>
    <w:p w14:paraId="25FDDF63" w14:textId="6A9562C7" w:rsidR="00216302" w:rsidRDefault="00652837" w:rsidP="00D26686">
      <w:pPr>
        <w:spacing w:after="120" w:line="276" w:lineRule="auto"/>
        <w:rPr>
          <w:rFonts w:ascii="Times New Roman" w:eastAsia="Times New Roman" w:hAnsi="Times New Roman" w:cs="Times New Roman"/>
          <w:sz w:val="24"/>
          <w:szCs w:val="24"/>
        </w:rPr>
      </w:pPr>
      <w:r w:rsidRPr="00652837">
        <w:rPr>
          <w:noProof/>
        </w:rPr>
        <w:drawing>
          <wp:inline distT="0" distB="0" distL="0" distR="0" wp14:anchorId="57B82506" wp14:editId="4CF58C0C">
            <wp:extent cx="5753100" cy="2476500"/>
            <wp:effectExtent l="0" t="0" r="0" b="0"/>
            <wp:docPr id="682965100" name="Chart 1">
              <a:extLst xmlns:a="http://schemas.openxmlformats.org/drawingml/2006/main">
                <a:ext uri="{FF2B5EF4-FFF2-40B4-BE49-F238E27FC236}">
                  <a16:creationId xmlns:a16="http://schemas.microsoft.com/office/drawing/2014/main" id="{82C38403-5BEC-0909-971A-E353B1EBAB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021255" w14:textId="610239FC" w:rsidR="00902A81" w:rsidRPr="00427E03" w:rsidRDefault="00427E03" w:rsidP="00DB122F">
      <w:pPr>
        <w:spacing w:after="120" w:line="276" w:lineRule="auto"/>
        <w:jc w:val="both"/>
        <w:rPr>
          <w:rFonts w:ascii="Times New Roman" w:eastAsia="Times New Roman" w:hAnsi="Times New Roman" w:cs="Times New Roman"/>
          <w:sz w:val="20"/>
          <w:szCs w:val="20"/>
        </w:rPr>
      </w:pPr>
      <w:bookmarkStart w:id="16" w:name="_Hlk111650419"/>
      <w:r w:rsidRPr="00427E03">
        <w:rPr>
          <w:rFonts w:ascii="Times New Roman" w:eastAsia="Times New Roman" w:hAnsi="Times New Roman" w:cs="Times New Roman"/>
          <w:sz w:val="20"/>
          <w:szCs w:val="20"/>
        </w:rPr>
        <w:t xml:space="preserve">Avots: VSAA, </w:t>
      </w:r>
      <w:r w:rsidR="003F4CB1">
        <w:rPr>
          <w:rFonts w:ascii="Times New Roman" w:eastAsia="Times New Roman" w:hAnsi="Times New Roman" w:cs="Times New Roman"/>
          <w:sz w:val="20"/>
          <w:szCs w:val="20"/>
        </w:rPr>
        <w:t>VK</w:t>
      </w:r>
      <w:r w:rsidRPr="00427E03">
        <w:rPr>
          <w:rFonts w:ascii="Times New Roman" w:eastAsia="Times New Roman" w:hAnsi="Times New Roman" w:cs="Times New Roman"/>
          <w:sz w:val="20"/>
          <w:szCs w:val="20"/>
        </w:rPr>
        <w:t xml:space="preserve"> aprēķins. R</w:t>
      </w:r>
      <w:r w:rsidR="00902A81" w:rsidRPr="00427E03">
        <w:rPr>
          <w:rFonts w:ascii="Times New Roman" w:eastAsia="Times New Roman" w:hAnsi="Times New Roman" w:cs="Times New Roman"/>
          <w:sz w:val="20"/>
          <w:szCs w:val="20"/>
        </w:rPr>
        <w:t>ezultāti ir iegūti, analizējot datus par personām, kas ir devušās izdienas pensijā laik</w:t>
      </w:r>
      <w:r w:rsidR="00077476">
        <w:rPr>
          <w:rFonts w:ascii="Times New Roman" w:eastAsia="Times New Roman" w:hAnsi="Times New Roman" w:cs="Times New Roman"/>
          <w:sz w:val="20"/>
          <w:szCs w:val="20"/>
        </w:rPr>
        <w:t xml:space="preserve">a </w:t>
      </w:r>
      <w:r w:rsidR="00531EE3">
        <w:rPr>
          <w:rFonts w:ascii="Times New Roman" w:eastAsia="Times New Roman" w:hAnsi="Times New Roman" w:cs="Times New Roman"/>
          <w:sz w:val="20"/>
          <w:szCs w:val="20"/>
        </w:rPr>
        <w:t>posmā</w:t>
      </w:r>
      <w:r w:rsidR="00902A81" w:rsidRPr="00427E03">
        <w:rPr>
          <w:rFonts w:ascii="Times New Roman" w:eastAsia="Times New Roman" w:hAnsi="Times New Roman" w:cs="Times New Roman"/>
          <w:sz w:val="20"/>
          <w:szCs w:val="20"/>
        </w:rPr>
        <w:t xml:space="preserve"> no 2011.</w:t>
      </w:r>
      <w:r w:rsidR="00531EE3">
        <w:rPr>
          <w:rFonts w:ascii="Times New Roman" w:eastAsia="Times New Roman" w:hAnsi="Times New Roman" w:cs="Times New Roman"/>
          <w:sz w:val="20"/>
          <w:szCs w:val="20"/>
        </w:rPr>
        <w:t xml:space="preserve"> </w:t>
      </w:r>
      <w:r w:rsidR="00902A81" w:rsidRPr="00427E03">
        <w:rPr>
          <w:rFonts w:ascii="Times New Roman" w:eastAsia="Times New Roman" w:hAnsi="Times New Roman" w:cs="Times New Roman"/>
          <w:sz w:val="20"/>
          <w:szCs w:val="20"/>
        </w:rPr>
        <w:t>gada 1.</w:t>
      </w:r>
      <w:r w:rsidR="00531EE3">
        <w:rPr>
          <w:rFonts w:ascii="Times New Roman" w:eastAsia="Times New Roman" w:hAnsi="Times New Roman" w:cs="Times New Roman"/>
          <w:sz w:val="20"/>
          <w:szCs w:val="20"/>
        </w:rPr>
        <w:t xml:space="preserve"> </w:t>
      </w:r>
      <w:r w:rsidR="00902A81" w:rsidRPr="00427E03">
        <w:rPr>
          <w:rFonts w:ascii="Times New Roman" w:eastAsia="Times New Roman" w:hAnsi="Times New Roman" w:cs="Times New Roman"/>
          <w:sz w:val="20"/>
          <w:szCs w:val="20"/>
        </w:rPr>
        <w:t>janvāra līdz 202</w:t>
      </w:r>
      <w:r w:rsidR="005A06D4">
        <w:rPr>
          <w:rFonts w:ascii="Times New Roman" w:eastAsia="Times New Roman" w:hAnsi="Times New Roman" w:cs="Times New Roman"/>
          <w:sz w:val="20"/>
          <w:szCs w:val="20"/>
        </w:rPr>
        <w:t>4</w:t>
      </w:r>
      <w:r w:rsidR="00902A81" w:rsidRPr="00427E03">
        <w:rPr>
          <w:rFonts w:ascii="Times New Roman" w:eastAsia="Times New Roman" w:hAnsi="Times New Roman" w:cs="Times New Roman"/>
          <w:sz w:val="20"/>
          <w:szCs w:val="20"/>
        </w:rPr>
        <w:t>.</w:t>
      </w:r>
      <w:r w:rsidR="00531EE3">
        <w:rPr>
          <w:rFonts w:ascii="Times New Roman" w:eastAsia="Times New Roman" w:hAnsi="Times New Roman" w:cs="Times New Roman"/>
          <w:sz w:val="20"/>
          <w:szCs w:val="20"/>
        </w:rPr>
        <w:t xml:space="preserve"> </w:t>
      </w:r>
      <w:r w:rsidR="00902A81" w:rsidRPr="00427E03">
        <w:rPr>
          <w:rFonts w:ascii="Times New Roman" w:eastAsia="Times New Roman" w:hAnsi="Times New Roman" w:cs="Times New Roman"/>
          <w:sz w:val="20"/>
          <w:szCs w:val="20"/>
        </w:rPr>
        <w:t xml:space="preserve">gada </w:t>
      </w:r>
      <w:proofErr w:type="gramStart"/>
      <w:r w:rsidR="00902A81" w:rsidRPr="00427E03">
        <w:rPr>
          <w:rFonts w:ascii="Times New Roman" w:eastAsia="Times New Roman" w:hAnsi="Times New Roman" w:cs="Times New Roman"/>
          <w:sz w:val="20"/>
          <w:szCs w:val="20"/>
        </w:rPr>
        <w:t>31.</w:t>
      </w:r>
      <w:r w:rsidR="00C07BC8">
        <w:rPr>
          <w:rFonts w:ascii="Times New Roman" w:eastAsia="Times New Roman" w:hAnsi="Times New Roman" w:cs="Times New Roman"/>
          <w:sz w:val="20"/>
          <w:szCs w:val="20"/>
        </w:rPr>
        <w:t>oktobrim</w:t>
      </w:r>
      <w:proofErr w:type="gramEnd"/>
      <w:r w:rsidR="00902A81" w:rsidRPr="00427E03">
        <w:rPr>
          <w:rFonts w:ascii="Times New Roman" w:eastAsia="Times New Roman" w:hAnsi="Times New Roman" w:cs="Times New Roman"/>
          <w:sz w:val="20"/>
          <w:szCs w:val="20"/>
        </w:rPr>
        <w:t>.</w:t>
      </w:r>
    </w:p>
    <w:bookmarkEnd w:id="16"/>
    <w:p w14:paraId="536261C7" w14:textId="5E120FEE" w:rsidR="00F96486" w:rsidRDefault="00035BF9" w:rsidP="00D8027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Vērtējot izdienas pensiju saņēmēju ienākumus no algota darba </w:t>
      </w:r>
      <w:r w:rsidR="00305D56">
        <w:rPr>
          <w:rFonts w:ascii="Times New Roman" w:eastAsia="Times New Roman" w:hAnsi="Times New Roman" w:cs="Times New Roman"/>
          <w:sz w:val="24"/>
          <w:szCs w:val="24"/>
        </w:rPr>
        <w:t xml:space="preserve">ņēmēja </w:t>
      </w:r>
      <w:r>
        <w:rPr>
          <w:rFonts w:ascii="Times New Roman" w:eastAsia="Times New Roman" w:hAnsi="Times New Roman" w:cs="Times New Roman"/>
          <w:sz w:val="24"/>
          <w:szCs w:val="24"/>
        </w:rPr>
        <w:t xml:space="preserve">vai kā </w:t>
      </w:r>
      <w:r w:rsidR="00305D56">
        <w:rPr>
          <w:rFonts w:ascii="Times New Roman" w:eastAsia="Times New Roman" w:hAnsi="Times New Roman" w:cs="Times New Roman"/>
          <w:sz w:val="24"/>
          <w:szCs w:val="24"/>
        </w:rPr>
        <w:t>pašnodarbinātas personas perspektīvas</w:t>
      </w:r>
      <w:r>
        <w:rPr>
          <w:rFonts w:ascii="Times New Roman" w:eastAsia="Times New Roman" w:hAnsi="Times New Roman" w:cs="Times New Roman"/>
          <w:sz w:val="24"/>
          <w:szCs w:val="24"/>
        </w:rPr>
        <w:t xml:space="preserve">, ir secināms, ka </w:t>
      </w:r>
      <w:bookmarkStart w:id="17" w:name="_Hlk112163914"/>
      <w:r>
        <w:rPr>
          <w:rFonts w:ascii="Times New Roman" w:eastAsia="Times New Roman" w:hAnsi="Times New Roman" w:cs="Times New Roman"/>
          <w:sz w:val="24"/>
          <w:szCs w:val="24"/>
        </w:rPr>
        <w:t>aptuveni 2</w:t>
      </w:r>
      <w:r w:rsidR="00652837">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no izdienas pensijas saņēmējiem neturpina darba gaitas, savukārt aptuveni </w:t>
      </w:r>
      <w:r w:rsidR="00652837">
        <w:rPr>
          <w:rFonts w:ascii="Times New Roman" w:eastAsia="Times New Roman" w:hAnsi="Times New Roman" w:cs="Times New Roman"/>
          <w:sz w:val="24"/>
          <w:szCs w:val="24"/>
        </w:rPr>
        <w:t>17,7</w:t>
      </w:r>
      <w:r>
        <w:rPr>
          <w:rFonts w:ascii="Times New Roman" w:eastAsia="Times New Roman" w:hAnsi="Times New Roman" w:cs="Times New Roman"/>
          <w:sz w:val="24"/>
          <w:szCs w:val="24"/>
        </w:rPr>
        <w:t xml:space="preserve">% </w:t>
      </w:r>
      <w:r w:rsidR="00DB122F">
        <w:rPr>
          <w:rFonts w:ascii="Times New Roman" w:eastAsia="Times New Roman" w:hAnsi="Times New Roman" w:cs="Times New Roman"/>
          <w:sz w:val="24"/>
          <w:szCs w:val="24"/>
        </w:rPr>
        <w:t xml:space="preserve">vidēji saņem ienākumus, kas nesasniedz valstī noteikto minimālo darba samaksu. Līdz ar to vien </w:t>
      </w:r>
      <w:r w:rsidR="00652837">
        <w:rPr>
          <w:rFonts w:ascii="Times New Roman" w:eastAsia="Times New Roman" w:hAnsi="Times New Roman" w:cs="Times New Roman"/>
          <w:sz w:val="24"/>
          <w:szCs w:val="24"/>
        </w:rPr>
        <w:t>57,9</w:t>
      </w:r>
      <w:r w:rsidR="00DB122F">
        <w:rPr>
          <w:rFonts w:ascii="Times New Roman" w:eastAsia="Times New Roman" w:hAnsi="Times New Roman" w:cs="Times New Roman"/>
          <w:sz w:val="24"/>
          <w:szCs w:val="24"/>
        </w:rPr>
        <w:t>% procent</w:t>
      </w:r>
      <w:r w:rsidR="00652837">
        <w:rPr>
          <w:rFonts w:ascii="Times New Roman" w:eastAsia="Times New Roman" w:hAnsi="Times New Roman" w:cs="Times New Roman"/>
          <w:sz w:val="24"/>
          <w:szCs w:val="24"/>
        </w:rPr>
        <w:t>i</w:t>
      </w:r>
      <w:r w:rsidR="00DB122F">
        <w:rPr>
          <w:rFonts w:ascii="Times New Roman" w:eastAsia="Times New Roman" w:hAnsi="Times New Roman" w:cs="Times New Roman"/>
          <w:sz w:val="24"/>
          <w:szCs w:val="24"/>
        </w:rPr>
        <w:t xml:space="preserve"> i</w:t>
      </w:r>
      <w:r w:rsidR="002A7EA5">
        <w:rPr>
          <w:rFonts w:ascii="Times New Roman" w:eastAsia="Times New Roman" w:hAnsi="Times New Roman" w:cs="Times New Roman"/>
          <w:sz w:val="24"/>
          <w:szCs w:val="24"/>
        </w:rPr>
        <w:t>r</w:t>
      </w:r>
      <w:r w:rsidR="00DB122F">
        <w:rPr>
          <w:rFonts w:ascii="Times New Roman" w:eastAsia="Times New Roman" w:hAnsi="Times New Roman" w:cs="Times New Roman"/>
          <w:sz w:val="24"/>
          <w:szCs w:val="24"/>
        </w:rPr>
        <w:t xml:space="preserve"> nodarbināt</w:t>
      </w:r>
      <w:r w:rsidR="00652837">
        <w:rPr>
          <w:rFonts w:ascii="Times New Roman" w:eastAsia="Times New Roman" w:hAnsi="Times New Roman" w:cs="Times New Roman"/>
          <w:sz w:val="24"/>
          <w:szCs w:val="24"/>
        </w:rPr>
        <w:t>i</w:t>
      </w:r>
      <w:r w:rsidR="00DB122F">
        <w:rPr>
          <w:rFonts w:ascii="Times New Roman" w:eastAsia="Times New Roman" w:hAnsi="Times New Roman" w:cs="Times New Roman"/>
          <w:sz w:val="24"/>
          <w:szCs w:val="24"/>
        </w:rPr>
        <w:t xml:space="preserve"> veidā, kas nodrošina personai minimālo darba samaksu vai lielāku atalgojumu. No minētā izriet divi būtiski izdienas pensijas saņēmēju riski – izdienas pensiju saņēmēju iespējamā iesaiste ēnu ekonomikā un atalgojuma dempings darba tirgū.</w:t>
      </w:r>
      <w:bookmarkEnd w:id="17"/>
      <w:r w:rsidR="002849BE">
        <w:rPr>
          <w:rFonts w:ascii="Times New Roman" w:eastAsia="Times New Roman" w:hAnsi="Times New Roman" w:cs="Times New Roman"/>
          <w:sz w:val="24"/>
          <w:szCs w:val="24"/>
        </w:rPr>
        <w:t xml:space="preserve"> </w:t>
      </w:r>
      <w:r w:rsidR="0097249B">
        <w:rPr>
          <w:rFonts w:ascii="Times New Roman" w:eastAsia="Times New Roman" w:hAnsi="Times New Roman" w:cs="Times New Roman"/>
          <w:sz w:val="24"/>
          <w:szCs w:val="24"/>
        </w:rPr>
        <w:t>Svarīgi</w:t>
      </w:r>
      <w:r w:rsidR="002849BE">
        <w:rPr>
          <w:rFonts w:ascii="Times New Roman" w:eastAsia="Times New Roman" w:hAnsi="Times New Roman" w:cs="Times New Roman"/>
          <w:sz w:val="24"/>
          <w:szCs w:val="24"/>
        </w:rPr>
        <w:t xml:space="preserve"> piebilst, ka tādejādi tiek veicināta situācija, kad personas, kuras vēl varētu aktīvi iesaistīsities nodarbinātībā un dot ieguldījumu kopējās tautsaimniecības attīstībā, izvēlas neiesaistīties darba tirgū.</w:t>
      </w:r>
    </w:p>
    <w:p w14:paraId="29655139" w14:textId="77777777" w:rsidR="007B1EE1" w:rsidRDefault="007B1EE1" w:rsidP="00D80273">
      <w:pPr>
        <w:spacing w:after="120" w:line="276" w:lineRule="auto"/>
        <w:jc w:val="both"/>
        <w:rPr>
          <w:rFonts w:ascii="Times New Roman" w:eastAsia="Times New Roman" w:hAnsi="Times New Roman" w:cs="Times New Roman"/>
          <w:sz w:val="24"/>
          <w:szCs w:val="24"/>
        </w:rPr>
      </w:pPr>
    </w:p>
    <w:p w14:paraId="585E38F5" w14:textId="77777777" w:rsidR="007B1EE1" w:rsidRDefault="007B1EE1" w:rsidP="00D80273">
      <w:pPr>
        <w:spacing w:after="120" w:line="276" w:lineRule="auto"/>
        <w:jc w:val="both"/>
        <w:rPr>
          <w:rFonts w:ascii="Times New Roman" w:eastAsia="Times New Roman" w:hAnsi="Times New Roman" w:cs="Times New Roman"/>
          <w:sz w:val="24"/>
          <w:szCs w:val="24"/>
        </w:rPr>
      </w:pPr>
    </w:p>
    <w:p w14:paraId="11679211" w14:textId="77777777" w:rsidR="007B1EE1" w:rsidRDefault="007B1EE1" w:rsidP="00D80273">
      <w:pPr>
        <w:spacing w:after="120" w:line="276" w:lineRule="auto"/>
        <w:jc w:val="both"/>
        <w:rPr>
          <w:rFonts w:ascii="Times New Roman" w:eastAsia="Times New Roman" w:hAnsi="Times New Roman" w:cs="Times New Roman"/>
          <w:sz w:val="24"/>
          <w:szCs w:val="24"/>
        </w:rPr>
      </w:pPr>
    </w:p>
    <w:p w14:paraId="41CC4159" w14:textId="77777777" w:rsidR="007B1EE1" w:rsidRPr="00D80273" w:rsidRDefault="007B1EE1" w:rsidP="00D80273">
      <w:pPr>
        <w:spacing w:after="120" w:line="276" w:lineRule="auto"/>
        <w:jc w:val="both"/>
        <w:rPr>
          <w:rFonts w:ascii="Times New Roman" w:eastAsia="Times New Roman" w:hAnsi="Times New Roman" w:cs="Times New Roman"/>
          <w:sz w:val="24"/>
          <w:szCs w:val="24"/>
        </w:rPr>
      </w:pPr>
    </w:p>
    <w:p w14:paraId="63EEA92D" w14:textId="2D409CBA" w:rsidR="00902A81" w:rsidRPr="00077476" w:rsidRDefault="00652837" w:rsidP="00077476">
      <w:pPr>
        <w:spacing w:after="120" w:line="276" w:lineRule="auto"/>
        <w:jc w:val="right"/>
        <w:rPr>
          <w:rFonts w:ascii="Times New Roman" w:hAnsi="Times New Roman" w:cs="Times New Roman"/>
          <w:i/>
          <w:iCs/>
        </w:rPr>
      </w:pPr>
      <w:r>
        <w:rPr>
          <w:rFonts w:ascii="Times New Roman" w:hAnsi="Times New Roman" w:cs="Times New Roman"/>
          <w:i/>
          <w:iCs/>
        </w:rPr>
        <w:t>1</w:t>
      </w:r>
      <w:r w:rsidR="00D80273">
        <w:rPr>
          <w:rFonts w:ascii="Times New Roman" w:hAnsi="Times New Roman" w:cs="Times New Roman"/>
          <w:i/>
          <w:iCs/>
        </w:rPr>
        <w:t>1</w:t>
      </w:r>
      <w:r w:rsidR="00902A81" w:rsidRPr="00077476">
        <w:rPr>
          <w:rFonts w:ascii="Times New Roman" w:hAnsi="Times New Roman" w:cs="Times New Roman"/>
          <w:i/>
          <w:iCs/>
        </w:rPr>
        <w:t>.</w:t>
      </w:r>
      <w:r w:rsidR="00077476" w:rsidRPr="00077476">
        <w:rPr>
          <w:rFonts w:ascii="Times New Roman" w:hAnsi="Times New Roman" w:cs="Times New Roman"/>
          <w:i/>
          <w:iCs/>
        </w:rPr>
        <w:t xml:space="preserve"> </w:t>
      </w:r>
      <w:r w:rsidR="00902A81" w:rsidRPr="00077476">
        <w:rPr>
          <w:rFonts w:ascii="Times New Roman" w:hAnsi="Times New Roman" w:cs="Times New Roman"/>
          <w:i/>
          <w:iCs/>
        </w:rPr>
        <w:t>attēls</w:t>
      </w:r>
    </w:p>
    <w:p w14:paraId="015EB4EE" w14:textId="7B774D82" w:rsidR="00306E43" w:rsidRDefault="00652837" w:rsidP="00D26686">
      <w:pPr>
        <w:spacing w:after="120" w:line="276" w:lineRule="auto"/>
        <w:rPr>
          <w:rFonts w:ascii="Times New Roman" w:eastAsia="Times New Roman" w:hAnsi="Times New Roman" w:cs="Times New Roman"/>
          <w:sz w:val="24"/>
          <w:szCs w:val="24"/>
        </w:rPr>
      </w:pPr>
      <w:r w:rsidRPr="00652837">
        <w:rPr>
          <w:rFonts w:ascii="Times New Roman" w:eastAsia="Times New Roman" w:hAnsi="Times New Roman" w:cs="Times New Roman"/>
          <w:noProof/>
          <w:sz w:val="24"/>
          <w:szCs w:val="24"/>
        </w:rPr>
        <w:drawing>
          <wp:inline distT="0" distB="0" distL="0" distR="0" wp14:anchorId="2AE5605A" wp14:editId="26D6941D">
            <wp:extent cx="5734050" cy="2676525"/>
            <wp:effectExtent l="0" t="0" r="0" b="9525"/>
            <wp:docPr id="934816936" name="Chart 1">
              <a:extLst xmlns:a="http://schemas.openxmlformats.org/drawingml/2006/main">
                <a:ext uri="{FF2B5EF4-FFF2-40B4-BE49-F238E27FC236}">
                  <a16:creationId xmlns:a16="http://schemas.microsoft.com/office/drawing/2014/main" id="{02111EBE-7B8E-94C9-04C1-0F7720B35B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27ED3AD" w14:textId="1FA0EE29" w:rsidR="00427E03" w:rsidRPr="00427E03" w:rsidRDefault="00427E03" w:rsidP="00427E03">
      <w:pPr>
        <w:spacing w:after="120" w:line="276" w:lineRule="auto"/>
        <w:jc w:val="both"/>
        <w:rPr>
          <w:rFonts w:ascii="Times New Roman" w:eastAsia="Times New Roman" w:hAnsi="Times New Roman" w:cs="Times New Roman"/>
          <w:sz w:val="20"/>
          <w:szCs w:val="20"/>
        </w:rPr>
      </w:pPr>
      <w:r w:rsidRPr="00427E03">
        <w:rPr>
          <w:rFonts w:ascii="Times New Roman" w:eastAsia="Times New Roman" w:hAnsi="Times New Roman" w:cs="Times New Roman"/>
          <w:sz w:val="20"/>
          <w:szCs w:val="20"/>
        </w:rPr>
        <w:t xml:space="preserve">Avots: VSAA, </w:t>
      </w:r>
      <w:r w:rsidR="003F4CB1">
        <w:rPr>
          <w:rFonts w:ascii="Times New Roman" w:eastAsia="Times New Roman" w:hAnsi="Times New Roman" w:cs="Times New Roman"/>
          <w:sz w:val="20"/>
          <w:szCs w:val="20"/>
        </w:rPr>
        <w:t>VK</w:t>
      </w:r>
      <w:r w:rsidRPr="00427E03">
        <w:rPr>
          <w:rFonts w:ascii="Times New Roman" w:eastAsia="Times New Roman" w:hAnsi="Times New Roman" w:cs="Times New Roman"/>
          <w:sz w:val="20"/>
          <w:szCs w:val="20"/>
        </w:rPr>
        <w:t xml:space="preserve"> aprēķins. Rezultāti ir iegūti, analizējot datus par personām, kas ir devušās izdienas pensijā laik</w:t>
      </w:r>
      <w:r w:rsidR="00AE65CE">
        <w:rPr>
          <w:rFonts w:ascii="Times New Roman" w:eastAsia="Times New Roman" w:hAnsi="Times New Roman" w:cs="Times New Roman"/>
          <w:sz w:val="20"/>
          <w:szCs w:val="20"/>
        </w:rPr>
        <w:t>posmā</w:t>
      </w:r>
      <w:r w:rsidRPr="00427E03">
        <w:rPr>
          <w:rFonts w:ascii="Times New Roman" w:eastAsia="Times New Roman" w:hAnsi="Times New Roman" w:cs="Times New Roman"/>
          <w:sz w:val="20"/>
          <w:szCs w:val="20"/>
        </w:rPr>
        <w:t xml:space="preserve"> no 2011.</w:t>
      </w:r>
      <w:r w:rsidR="00AE65CE">
        <w:rPr>
          <w:rFonts w:ascii="Times New Roman" w:eastAsia="Times New Roman" w:hAnsi="Times New Roman" w:cs="Times New Roman"/>
          <w:sz w:val="20"/>
          <w:szCs w:val="20"/>
        </w:rPr>
        <w:t xml:space="preserve"> </w:t>
      </w:r>
      <w:r w:rsidRPr="00427E03">
        <w:rPr>
          <w:rFonts w:ascii="Times New Roman" w:eastAsia="Times New Roman" w:hAnsi="Times New Roman" w:cs="Times New Roman"/>
          <w:sz w:val="20"/>
          <w:szCs w:val="20"/>
        </w:rPr>
        <w:t>gada 1.</w:t>
      </w:r>
      <w:r w:rsidR="00AE65CE">
        <w:rPr>
          <w:rFonts w:ascii="Times New Roman" w:eastAsia="Times New Roman" w:hAnsi="Times New Roman" w:cs="Times New Roman"/>
          <w:sz w:val="20"/>
          <w:szCs w:val="20"/>
        </w:rPr>
        <w:t xml:space="preserve"> </w:t>
      </w:r>
      <w:r w:rsidRPr="00427E03">
        <w:rPr>
          <w:rFonts w:ascii="Times New Roman" w:eastAsia="Times New Roman" w:hAnsi="Times New Roman" w:cs="Times New Roman"/>
          <w:sz w:val="20"/>
          <w:szCs w:val="20"/>
        </w:rPr>
        <w:t xml:space="preserve">janvāra līdz </w:t>
      </w:r>
      <w:r w:rsidRPr="00C07BC8">
        <w:rPr>
          <w:rFonts w:ascii="Times New Roman" w:eastAsia="Times New Roman" w:hAnsi="Times New Roman" w:cs="Times New Roman"/>
          <w:sz w:val="20"/>
          <w:szCs w:val="20"/>
        </w:rPr>
        <w:t>202</w:t>
      </w:r>
      <w:r w:rsidR="005A06D4" w:rsidRPr="00C07BC8">
        <w:rPr>
          <w:rFonts w:ascii="Times New Roman" w:eastAsia="Times New Roman" w:hAnsi="Times New Roman" w:cs="Times New Roman"/>
          <w:sz w:val="20"/>
          <w:szCs w:val="20"/>
        </w:rPr>
        <w:t>4</w:t>
      </w:r>
      <w:r w:rsidRPr="00C07BC8">
        <w:rPr>
          <w:rFonts w:ascii="Times New Roman" w:eastAsia="Times New Roman" w:hAnsi="Times New Roman" w:cs="Times New Roman"/>
          <w:sz w:val="20"/>
          <w:szCs w:val="20"/>
        </w:rPr>
        <w:t>.</w:t>
      </w:r>
      <w:r w:rsidR="00AE65CE" w:rsidRPr="00C07BC8">
        <w:rPr>
          <w:rFonts w:ascii="Times New Roman" w:eastAsia="Times New Roman" w:hAnsi="Times New Roman" w:cs="Times New Roman"/>
          <w:sz w:val="20"/>
          <w:szCs w:val="20"/>
        </w:rPr>
        <w:t xml:space="preserve"> </w:t>
      </w:r>
      <w:r w:rsidRPr="00C07BC8">
        <w:rPr>
          <w:rFonts w:ascii="Times New Roman" w:eastAsia="Times New Roman" w:hAnsi="Times New Roman" w:cs="Times New Roman"/>
          <w:sz w:val="20"/>
          <w:szCs w:val="20"/>
        </w:rPr>
        <w:t xml:space="preserve">gada </w:t>
      </w:r>
      <w:proofErr w:type="gramStart"/>
      <w:r w:rsidRPr="00C07BC8">
        <w:rPr>
          <w:rFonts w:ascii="Times New Roman" w:eastAsia="Times New Roman" w:hAnsi="Times New Roman" w:cs="Times New Roman"/>
          <w:sz w:val="20"/>
          <w:szCs w:val="20"/>
        </w:rPr>
        <w:t>31</w:t>
      </w:r>
      <w:r w:rsidRPr="00427E03">
        <w:rPr>
          <w:rFonts w:ascii="Times New Roman" w:eastAsia="Times New Roman" w:hAnsi="Times New Roman" w:cs="Times New Roman"/>
          <w:sz w:val="20"/>
          <w:szCs w:val="20"/>
        </w:rPr>
        <w:t>.</w:t>
      </w:r>
      <w:r w:rsidR="00C07BC8">
        <w:rPr>
          <w:rFonts w:ascii="Times New Roman" w:eastAsia="Times New Roman" w:hAnsi="Times New Roman" w:cs="Times New Roman"/>
          <w:sz w:val="20"/>
          <w:szCs w:val="20"/>
        </w:rPr>
        <w:t>oktobrim</w:t>
      </w:r>
      <w:proofErr w:type="gramEnd"/>
      <w:r w:rsidRPr="00427E03">
        <w:rPr>
          <w:rFonts w:ascii="Times New Roman" w:eastAsia="Times New Roman" w:hAnsi="Times New Roman" w:cs="Times New Roman"/>
          <w:sz w:val="20"/>
          <w:szCs w:val="20"/>
        </w:rPr>
        <w:t>.</w:t>
      </w:r>
    </w:p>
    <w:p w14:paraId="40A5DE0E" w14:textId="6CBFE1C0" w:rsidR="007E6D27" w:rsidRDefault="00B1681F" w:rsidP="001C5526">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Analizējot izdienas pensijā esošo personu nodarbinātības biežumu</w:t>
      </w:r>
      <w:r w:rsidR="006837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8374F">
        <w:rPr>
          <w:rFonts w:ascii="Times New Roman" w:eastAsia="Times New Roman" w:hAnsi="Times New Roman" w:cs="Times New Roman"/>
          <w:sz w:val="24"/>
          <w:szCs w:val="24"/>
        </w:rPr>
        <w:t>izriet</w:t>
      </w:r>
      <w:r>
        <w:rPr>
          <w:rFonts w:ascii="Times New Roman" w:eastAsia="Times New Roman" w:hAnsi="Times New Roman" w:cs="Times New Roman"/>
          <w:sz w:val="24"/>
          <w:szCs w:val="24"/>
        </w:rPr>
        <w:t xml:space="preserve">, ka no visa laika, kad personas ir bijušas izdienas pensijā, </w:t>
      </w:r>
      <w:r w:rsidR="00652837">
        <w:rPr>
          <w:rFonts w:ascii="Times New Roman" w:eastAsia="Times New Roman" w:hAnsi="Times New Roman" w:cs="Times New Roman"/>
          <w:sz w:val="24"/>
          <w:szCs w:val="24"/>
        </w:rPr>
        <w:t>35,9</w:t>
      </w:r>
      <w:r>
        <w:rPr>
          <w:rFonts w:ascii="Times New Roman" w:eastAsia="Times New Roman" w:hAnsi="Times New Roman" w:cs="Times New Roman"/>
          <w:sz w:val="24"/>
          <w:szCs w:val="24"/>
        </w:rPr>
        <w:t xml:space="preserve">% ir strādājuši mazāk </w:t>
      </w:r>
      <w:r w:rsidR="0068374F">
        <w:rPr>
          <w:rFonts w:ascii="Times New Roman" w:eastAsia="Times New Roman" w:hAnsi="Times New Roman" w:cs="Times New Roman"/>
          <w:sz w:val="24"/>
          <w:szCs w:val="24"/>
        </w:rPr>
        <w:t>ne</w:t>
      </w:r>
      <w:r>
        <w:rPr>
          <w:rFonts w:ascii="Times New Roman" w:eastAsia="Times New Roman" w:hAnsi="Times New Roman" w:cs="Times New Roman"/>
          <w:sz w:val="24"/>
          <w:szCs w:val="24"/>
        </w:rPr>
        <w:t xml:space="preserve">kā ceturto daļu no šī laika, </w:t>
      </w:r>
      <w:r w:rsidR="00652837">
        <w:rPr>
          <w:rFonts w:ascii="Times New Roman" w:eastAsia="Times New Roman" w:hAnsi="Times New Roman" w:cs="Times New Roman"/>
          <w:sz w:val="24"/>
          <w:szCs w:val="24"/>
        </w:rPr>
        <w:t>10,5</w:t>
      </w:r>
      <w:r>
        <w:rPr>
          <w:rFonts w:ascii="Times New Roman" w:eastAsia="Times New Roman" w:hAnsi="Times New Roman" w:cs="Times New Roman"/>
          <w:sz w:val="24"/>
          <w:szCs w:val="24"/>
        </w:rPr>
        <w:t>% ir strādājuši no ceturtdaļas līdz pusei no iespējamā laika, savukārt 53</w:t>
      </w:r>
      <w:r w:rsidR="0065283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ir strādājuši </w:t>
      </w:r>
      <w:r w:rsidR="00FD7FEF">
        <w:rPr>
          <w:rFonts w:ascii="Times New Roman" w:eastAsia="Times New Roman" w:hAnsi="Times New Roman" w:cs="Times New Roman"/>
          <w:sz w:val="24"/>
          <w:szCs w:val="24"/>
        </w:rPr>
        <w:t>v</w:t>
      </w:r>
      <w:r w:rsidR="0068374F">
        <w:rPr>
          <w:rFonts w:ascii="Times New Roman" w:eastAsia="Times New Roman" w:hAnsi="Times New Roman" w:cs="Times New Roman"/>
          <w:sz w:val="24"/>
          <w:szCs w:val="24"/>
        </w:rPr>
        <w:t>airāk nekā</w:t>
      </w:r>
      <w:r>
        <w:rPr>
          <w:rFonts w:ascii="Times New Roman" w:eastAsia="Times New Roman" w:hAnsi="Times New Roman" w:cs="Times New Roman"/>
          <w:sz w:val="24"/>
          <w:szCs w:val="24"/>
        </w:rPr>
        <w:t xml:space="preserve"> pus</w:t>
      </w:r>
      <w:r w:rsidR="0068374F">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laika, kamēr tās atrodas izdienas pensijā. </w:t>
      </w:r>
      <w:r w:rsidR="001C5526">
        <w:rPr>
          <w:rFonts w:ascii="Times New Roman" w:eastAsia="Times New Roman" w:hAnsi="Times New Roman" w:cs="Times New Roman"/>
          <w:sz w:val="24"/>
          <w:szCs w:val="24"/>
        </w:rPr>
        <w:t>No minētā secināms, ka aptuveni 4</w:t>
      </w:r>
      <w:r w:rsidR="005D3948">
        <w:rPr>
          <w:rFonts w:ascii="Times New Roman" w:eastAsia="Times New Roman" w:hAnsi="Times New Roman" w:cs="Times New Roman"/>
          <w:sz w:val="24"/>
          <w:szCs w:val="24"/>
        </w:rPr>
        <w:t>6,4</w:t>
      </w:r>
      <w:r w:rsidR="001C5526">
        <w:rPr>
          <w:rFonts w:ascii="Times New Roman" w:eastAsia="Times New Roman" w:hAnsi="Times New Roman" w:cs="Times New Roman"/>
          <w:sz w:val="24"/>
          <w:szCs w:val="24"/>
        </w:rPr>
        <w:t>% no izdienas pensiju saņēmējiem ir pilnībā zuduši darba tirgum vai iesaistās tajā minimālā apmērā. Analogi starp 53</w:t>
      </w:r>
      <w:r w:rsidR="00652837">
        <w:rPr>
          <w:rFonts w:ascii="Times New Roman" w:eastAsia="Times New Roman" w:hAnsi="Times New Roman" w:cs="Times New Roman"/>
          <w:sz w:val="24"/>
          <w:szCs w:val="24"/>
        </w:rPr>
        <w:t>,6</w:t>
      </w:r>
      <w:r w:rsidR="001C5526">
        <w:rPr>
          <w:rFonts w:ascii="Times New Roman" w:eastAsia="Times New Roman" w:hAnsi="Times New Roman" w:cs="Times New Roman"/>
          <w:sz w:val="24"/>
          <w:szCs w:val="24"/>
        </w:rPr>
        <w:t>% personu, kam ir raksturīga lielāka iesaiste darba tirgū, vien daļa iesai</w:t>
      </w:r>
      <w:r w:rsidR="002A7EA5">
        <w:rPr>
          <w:rFonts w:ascii="Times New Roman" w:eastAsia="Times New Roman" w:hAnsi="Times New Roman" w:cs="Times New Roman"/>
          <w:sz w:val="24"/>
          <w:szCs w:val="24"/>
        </w:rPr>
        <w:t>s</w:t>
      </w:r>
      <w:r w:rsidR="001C5526">
        <w:rPr>
          <w:rFonts w:ascii="Times New Roman" w:eastAsia="Times New Roman" w:hAnsi="Times New Roman" w:cs="Times New Roman"/>
          <w:sz w:val="24"/>
          <w:szCs w:val="24"/>
        </w:rPr>
        <w:t xml:space="preserve">tās tajā visā izdienas pensijas saņemšanas periodā. </w:t>
      </w:r>
    </w:p>
    <w:p w14:paraId="44B8F5A2" w14:textId="77777777" w:rsidR="0097249B" w:rsidRDefault="0097249B" w:rsidP="001C5526">
      <w:pPr>
        <w:spacing w:after="120" w:line="276" w:lineRule="auto"/>
        <w:jc w:val="both"/>
        <w:rPr>
          <w:rFonts w:ascii="Times New Roman" w:eastAsia="Times New Roman" w:hAnsi="Times New Roman" w:cs="Times New Roman"/>
          <w:sz w:val="24"/>
          <w:szCs w:val="24"/>
        </w:rPr>
      </w:pPr>
    </w:p>
    <w:p w14:paraId="543FAD73" w14:textId="625C3C04" w:rsidR="002569A3" w:rsidRDefault="002569A3" w:rsidP="002569A3">
      <w:pPr>
        <w:pStyle w:val="ListParagraph"/>
        <w:numPr>
          <w:ilvl w:val="1"/>
          <w:numId w:val="27"/>
        </w:numPr>
        <w:spacing w:after="120" w:line="276" w:lineRule="auto"/>
        <w:jc w:val="both"/>
        <w:rPr>
          <w:rFonts w:ascii="Times New Roman" w:eastAsia="Times New Roman" w:hAnsi="Times New Roman" w:cs="Times New Roman"/>
          <w:b/>
          <w:bCs/>
          <w:sz w:val="24"/>
          <w:szCs w:val="24"/>
        </w:rPr>
      </w:pPr>
      <w:r w:rsidRPr="002569A3">
        <w:rPr>
          <w:rFonts w:ascii="Times New Roman" w:eastAsia="Times New Roman" w:hAnsi="Times New Roman" w:cs="Times New Roman"/>
          <w:b/>
          <w:bCs/>
          <w:sz w:val="24"/>
          <w:szCs w:val="24"/>
        </w:rPr>
        <w:t xml:space="preserve"> Atlīdzības </w:t>
      </w:r>
      <w:r>
        <w:rPr>
          <w:rFonts w:ascii="Times New Roman" w:eastAsia="Times New Roman" w:hAnsi="Times New Roman" w:cs="Times New Roman"/>
          <w:b/>
          <w:bCs/>
          <w:sz w:val="24"/>
          <w:szCs w:val="24"/>
        </w:rPr>
        <w:t>sistēma</w:t>
      </w:r>
      <w:r w:rsidRPr="002569A3">
        <w:rPr>
          <w:rFonts w:ascii="Times New Roman" w:eastAsia="Times New Roman" w:hAnsi="Times New Roman" w:cs="Times New Roman"/>
          <w:b/>
          <w:bCs/>
          <w:sz w:val="24"/>
          <w:szCs w:val="24"/>
        </w:rPr>
        <w:t xml:space="preserve"> izdienas pensijas </w:t>
      </w:r>
      <w:r w:rsidR="00633F32">
        <w:rPr>
          <w:rFonts w:ascii="Times New Roman" w:eastAsia="Times New Roman" w:hAnsi="Times New Roman" w:cs="Times New Roman"/>
          <w:b/>
          <w:bCs/>
          <w:sz w:val="24"/>
          <w:szCs w:val="24"/>
        </w:rPr>
        <w:t>profesijās strādājošajiem</w:t>
      </w:r>
    </w:p>
    <w:p w14:paraId="67B55C88" w14:textId="13129E5D" w:rsidR="00F96486" w:rsidRPr="00C07BC8" w:rsidRDefault="007E6D27" w:rsidP="00C07BC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pārvaldes īstenotās atlīdzības reformas ietvaros pēdējos gados ir būtiski au</w:t>
      </w:r>
      <w:r w:rsidR="00835494">
        <w:rPr>
          <w:rFonts w:ascii="Times New Roman" w:eastAsia="Times New Roman" w:hAnsi="Times New Roman" w:cs="Times New Roman"/>
          <w:sz w:val="24"/>
          <w:szCs w:val="24"/>
        </w:rPr>
        <w:t>gusi</w:t>
      </w:r>
      <w:r>
        <w:rPr>
          <w:rFonts w:ascii="Times New Roman" w:eastAsia="Times New Roman" w:hAnsi="Times New Roman" w:cs="Times New Roman"/>
          <w:sz w:val="24"/>
          <w:szCs w:val="24"/>
        </w:rPr>
        <w:t xml:space="preserve"> publiskajā sektorā nodarbināto personu</w:t>
      </w:r>
      <w:r w:rsidR="007B6A6F">
        <w:rPr>
          <w:rFonts w:ascii="Times New Roman" w:eastAsia="Times New Roman" w:hAnsi="Times New Roman" w:cs="Times New Roman"/>
          <w:sz w:val="24"/>
          <w:szCs w:val="24"/>
        </w:rPr>
        <w:t xml:space="preserve"> </w:t>
      </w:r>
      <w:r w:rsidR="00835494">
        <w:rPr>
          <w:rFonts w:ascii="Times New Roman" w:eastAsia="Times New Roman" w:hAnsi="Times New Roman" w:cs="Times New Roman"/>
          <w:sz w:val="24"/>
          <w:szCs w:val="24"/>
        </w:rPr>
        <w:t>darba samaksa</w:t>
      </w:r>
      <w:r>
        <w:rPr>
          <w:rFonts w:ascii="Times New Roman" w:eastAsia="Times New Roman" w:hAnsi="Times New Roman" w:cs="Times New Roman"/>
          <w:sz w:val="24"/>
          <w:szCs w:val="24"/>
        </w:rPr>
        <w:t xml:space="preserve">, t.sk. izdienas </w:t>
      </w:r>
      <w:r w:rsidR="00633F32">
        <w:rPr>
          <w:rFonts w:ascii="Times New Roman" w:eastAsia="Times New Roman" w:hAnsi="Times New Roman" w:cs="Times New Roman"/>
          <w:sz w:val="24"/>
          <w:szCs w:val="24"/>
        </w:rPr>
        <w:t>profesijās strādājošo</w:t>
      </w:r>
      <w:r w:rsidR="007B6A6F">
        <w:rPr>
          <w:rFonts w:ascii="Times New Roman" w:eastAsia="Times New Roman" w:hAnsi="Times New Roman" w:cs="Times New Roman"/>
          <w:sz w:val="24"/>
          <w:szCs w:val="24"/>
        </w:rPr>
        <w:t xml:space="preserve"> </w:t>
      </w:r>
      <w:r w:rsidR="00835494">
        <w:rPr>
          <w:rFonts w:ascii="Times New Roman" w:eastAsia="Times New Roman" w:hAnsi="Times New Roman" w:cs="Times New Roman"/>
          <w:sz w:val="24"/>
          <w:szCs w:val="24"/>
        </w:rPr>
        <w:t>darba samaksa</w:t>
      </w:r>
      <w:r>
        <w:rPr>
          <w:rFonts w:ascii="Times New Roman" w:eastAsia="Times New Roman" w:hAnsi="Times New Roman" w:cs="Times New Roman"/>
          <w:sz w:val="24"/>
          <w:szCs w:val="24"/>
        </w:rPr>
        <w:t>.</w:t>
      </w:r>
    </w:p>
    <w:p w14:paraId="4CE76D93"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3715AE83"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59C1D07D"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663BB07B"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40D5B486"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5216D5A0"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2CD88DF3"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1493808F"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1382323D" w14:textId="77777777" w:rsidR="007B1EE1" w:rsidRDefault="007B1EE1" w:rsidP="007E6D27">
      <w:pPr>
        <w:spacing w:after="120" w:line="276" w:lineRule="auto"/>
        <w:jc w:val="right"/>
        <w:rPr>
          <w:rFonts w:ascii="Times New Roman" w:eastAsia="Times New Roman" w:hAnsi="Times New Roman" w:cs="Times New Roman"/>
          <w:i/>
          <w:iCs/>
          <w:sz w:val="24"/>
          <w:szCs w:val="24"/>
        </w:rPr>
      </w:pPr>
    </w:p>
    <w:p w14:paraId="3AFC1184" w14:textId="79B79954" w:rsidR="007E6D27" w:rsidRPr="007E6D27" w:rsidRDefault="00BB082B" w:rsidP="007E6D27">
      <w:pPr>
        <w:spacing w:after="120" w:line="276" w:lineRule="auto"/>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1</w:t>
      </w:r>
      <w:r w:rsidR="00D80273">
        <w:rPr>
          <w:rFonts w:ascii="Times New Roman" w:eastAsia="Times New Roman" w:hAnsi="Times New Roman" w:cs="Times New Roman"/>
          <w:i/>
          <w:iCs/>
          <w:sz w:val="24"/>
          <w:szCs w:val="24"/>
        </w:rPr>
        <w:t>2</w:t>
      </w:r>
      <w:r w:rsidR="007E6D27" w:rsidRPr="007E6D27">
        <w:rPr>
          <w:rFonts w:ascii="Times New Roman" w:eastAsia="Times New Roman" w:hAnsi="Times New Roman" w:cs="Times New Roman"/>
          <w:i/>
          <w:iCs/>
          <w:sz w:val="24"/>
          <w:szCs w:val="24"/>
        </w:rPr>
        <w:t>.attēls</w:t>
      </w:r>
    </w:p>
    <w:p w14:paraId="6C72BB62" w14:textId="532AFEC5" w:rsidR="002569A3" w:rsidRDefault="007E6D27" w:rsidP="002569A3">
      <w:pPr>
        <w:spacing w:after="120" w:line="276" w:lineRule="auto"/>
        <w:jc w:val="both"/>
        <w:rPr>
          <w:rFonts w:ascii="Times New Roman" w:eastAsia="Times New Roman" w:hAnsi="Times New Roman" w:cs="Times New Roman"/>
          <w:sz w:val="24"/>
          <w:szCs w:val="24"/>
        </w:rPr>
      </w:pPr>
      <w:r>
        <w:rPr>
          <w:noProof/>
        </w:rPr>
        <w:drawing>
          <wp:inline distT="0" distB="0" distL="0" distR="0" wp14:anchorId="337CBE48" wp14:editId="24050F50">
            <wp:extent cx="5724525" cy="2971800"/>
            <wp:effectExtent l="0" t="0" r="9525" b="0"/>
            <wp:docPr id="1543156410" name="Chart 1">
              <a:extLst xmlns:a="http://schemas.openxmlformats.org/drawingml/2006/main">
                <a:ext uri="{FF2B5EF4-FFF2-40B4-BE49-F238E27FC236}">
                  <a16:creationId xmlns:a16="http://schemas.microsoft.com/office/drawing/2014/main" id="{2D407222-222D-EF3E-B74C-27192E43F1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02A3334" w14:textId="35C4F512" w:rsidR="007E6D27" w:rsidRPr="007E6D27" w:rsidRDefault="007E6D27" w:rsidP="002569A3">
      <w:pPr>
        <w:spacing w:after="120" w:line="276" w:lineRule="auto"/>
        <w:jc w:val="both"/>
        <w:rPr>
          <w:rFonts w:ascii="Times New Roman" w:eastAsia="Times New Roman" w:hAnsi="Times New Roman" w:cs="Times New Roman"/>
          <w:sz w:val="20"/>
          <w:szCs w:val="20"/>
        </w:rPr>
      </w:pPr>
      <w:r w:rsidRPr="007E6D27">
        <w:rPr>
          <w:rFonts w:ascii="Times New Roman" w:eastAsia="Times New Roman" w:hAnsi="Times New Roman" w:cs="Times New Roman"/>
          <w:sz w:val="20"/>
          <w:szCs w:val="20"/>
        </w:rPr>
        <w:t>Avots: VK</w:t>
      </w:r>
      <w:r>
        <w:rPr>
          <w:rStyle w:val="FootnoteReference"/>
          <w:rFonts w:ascii="Times New Roman" w:eastAsia="Times New Roman" w:hAnsi="Times New Roman" w:cs="Times New Roman"/>
          <w:sz w:val="20"/>
          <w:szCs w:val="20"/>
        </w:rPr>
        <w:footnoteReference w:id="6"/>
      </w:r>
    </w:p>
    <w:p w14:paraId="202A95F9" w14:textId="5B37C320" w:rsidR="00D13588" w:rsidRDefault="007E6D27" w:rsidP="002569A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Analizējot atlīdzības dinamiku no </w:t>
      </w:r>
      <w:proofErr w:type="gramStart"/>
      <w:r>
        <w:rPr>
          <w:rFonts w:ascii="Times New Roman" w:eastAsia="Times New Roman" w:hAnsi="Times New Roman" w:cs="Times New Roman"/>
          <w:sz w:val="24"/>
          <w:szCs w:val="24"/>
        </w:rPr>
        <w:t>2020. – 2024.</w:t>
      </w:r>
      <w:proofErr w:type="gramEnd"/>
      <w:r>
        <w:rPr>
          <w:rFonts w:ascii="Times New Roman" w:eastAsia="Times New Roman" w:hAnsi="Times New Roman" w:cs="Times New Roman"/>
          <w:sz w:val="24"/>
          <w:szCs w:val="24"/>
        </w:rPr>
        <w:t xml:space="preserve">gadam ir secināms, ka kopumā </w:t>
      </w:r>
      <w:r w:rsidR="00835494">
        <w:rPr>
          <w:rFonts w:ascii="Times New Roman" w:eastAsia="Times New Roman" w:hAnsi="Times New Roman" w:cs="Times New Roman"/>
          <w:sz w:val="24"/>
          <w:szCs w:val="24"/>
        </w:rPr>
        <w:t xml:space="preserve">darba samaksa </w:t>
      </w:r>
      <w:r>
        <w:rPr>
          <w:rFonts w:ascii="Times New Roman" w:eastAsia="Times New Roman" w:hAnsi="Times New Roman" w:cs="Times New Roman"/>
          <w:sz w:val="24"/>
          <w:szCs w:val="24"/>
        </w:rPr>
        <w:t xml:space="preserve">apskatītajās profesijās ir augusi 23,1% - 78,4% diapazonā, atkarībā no profesijas, </w:t>
      </w:r>
      <w:r w:rsidR="00FD7FEF">
        <w:rPr>
          <w:rFonts w:ascii="Times New Roman" w:eastAsia="Times New Roman" w:hAnsi="Times New Roman" w:cs="Times New Roman"/>
          <w:sz w:val="24"/>
          <w:szCs w:val="24"/>
        </w:rPr>
        <w:t xml:space="preserve">pie tam </w:t>
      </w:r>
      <w:r>
        <w:rPr>
          <w:rFonts w:ascii="Times New Roman" w:eastAsia="Times New Roman" w:hAnsi="Times New Roman" w:cs="Times New Roman"/>
          <w:sz w:val="24"/>
          <w:szCs w:val="24"/>
        </w:rPr>
        <w:t xml:space="preserve">būtiskākais pieaugums ir bijis KNAB, militārpersonām un tiesnešiem. </w:t>
      </w:r>
      <w:r w:rsidR="00C07BC8" w:rsidRPr="00C07BC8">
        <w:rPr>
          <w:rFonts w:ascii="Times New Roman" w:eastAsia="Times New Roman" w:hAnsi="Times New Roman" w:cs="Times New Roman"/>
          <w:sz w:val="24"/>
          <w:szCs w:val="24"/>
        </w:rPr>
        <w:t xml:space="preserve">Ņemot vērā jau esošās </w:t>
      </w:r>
      <w:r w:rsidR="003208AA">
        <w:rPr>
          <w:rFonts w:ascii="Times New Roman" w:eastAsia="Times New Roman" w:hAnsi="Times New Roman" w:cs="Times New Roman"/>
          <w:sz w:val="24"/>
          <w:szCs w:val="24"/>
        </w:rPr>
        <w:t xml:space="preserve">darba samaksas </w:t>
      </w:r>
      <w:r w:rsidR="00C07BC8" w:rsidRPr="00C07BC8">
        <w:rPr>
          <w:rFonts w:ascii="Times New Roman" w:eastAsia="Times New Roman" w:hAnsi="Times New Roman" w:cs="Times New Roman"/>
          <w:sz w:val="24"/>
          <w:szCs w:val="24"/>
        </w:rPr>
        <w:t xml:space="preserve">pozitīvās izmaiņas un pieauguma tendences, izdienas pensijas, kā atliktās </w:t>
      </w:r>
      <w:r w:rsidR="003208AA">
        <w:rPr>
          <w:rFonts w:ascii="Times New Roman" w:eastAsia="Times New Roman" w:hAnsi="Times New Roman" w:cs="Times New Roman"/>
          <w:sz w:val="24"/>
          <w:szCs w:val="24"/>
        </w:rPr>
        <w:t xml:space="preserve">darba samaksas </w:t>
      </w:r>
      <w:r w:rsidR="00C07BC8" w:rsidRPr="00C07BC8">
        <w:rPr>
          <w:rFonts w:ascii="Times New Roman" w:eastAsia="Times New Roman" w:hAnsi="Times New Roman" w:cs="Times New Roman"/>
          <w:sz w:val="24"/>
          <w:szCs w:val="24"/>
        </w:rPr>
        <w:t>vai konkurētspējas elementa loma personai uzsākot darba gaitas atsevišķās profesijās pa gadiem būtiski mazinās un nākotnē tai nevajadzētu būt kā izšķirošam atsevišķu profesiju darba tirgus konkurētspējas elementam, to saglabājot mazākā apmērā noteiktām profesiju grupām un amatiem, bet pamatā aizstājot ar motivējošu atlīdzības politiku un mērķtiecīgāk orientētām piemaksām par paaugstināta riska un apdraudējuma darba apstākļiem.</w:t>
      </w:r>
      <w:r w:rsidR="005457EC">
        <w:rPr>
          <w:rFonts w:ascii="Times New Roman" w:eastAsia="Times New Roman" w:hAnsi="Times New Roman" w:cs="Times New Roman"/>
          <w:sz w:val="24"/>
          <w:szCs w:val="24"/>
        </w:rPr>
        <w:t xml:space="preserve"> </w:t>
      </w:r>
    </w:p>
    <w:p w14:paraId="23884B38" w14:textId="77777777" w:rsidR="00F96486" w:rsidRPr="002569A3" w:rsidRDefault="00F96486" w:rsidP="002569A3">
      <w:pPr>
        <w:spacing w:after="120" w:line="276" w:lineRule="auto"/>
        <w:jc w:val="both"/>
        <w:rPr>
          <w:rFonts w:ascii="Times New Roman" w:eastAsia="Times New Roman" w:hAnsi="Times New Roman" w:cs="Times New Roman"/>
          <w:sz w:val="24"/>
          <w:szCs w:val="24"/>
        </w:rPr>
      </w:pPr>
    </w:p>
    <w:p w14:paraId="0D87295C" w14:textId="0EE2FA16" w:rsidR="008C6A26" w:rsidRPr="009E77DE" w:rsidRDefault="008C6A26" w:rsidP="006F4318">
      <w:pPr>
        <w:pStyle w:val="ListParagraph"/>
        <w:numPr>
          <w:ilvl w:val="0"/>
          <w:numId w:val="27"/>
        </w:numPr>
        <w:spacing w:after="120" w:line="276" w:lineRule="auto"/>
        <w:rPr>
          <w:rFonts w:ascii="Times New Roman" w:eastAsia="Times New Roman" w:hAnsi="Times New Roman" w:cs="Times New Roman"/>
          <w:b/>
          <w:bCs/>
          <w:sz w:val="24"/>
          <w:szCs w:val="24"/>
        </w:rPr>
      </w:pPr>
      <w:r w:rsidRPr="009E77DE">
        <w:rPr>
          <w:rFonts w:ascii="Times New Roman" w:eastAsia="Times New Roman" w:hAnsi="Times New Roman" w:cs="Times New Roman"/>
          <w:b/>
          <w:bCs/>
          <w:sz w:val="24"/>
          <w:szCs w:val="24"/>
        </w:rPr>
        <w:t xml:space="preserve">Pamatojums </w:t>
      </w:r>
      <w:r w:rsidR="002569A3">
        <w:rPr>
          <w:rFonts w:ascii="Times New Roman" w:eastAsia="Times New Roman" w:hAnsi="Times New Roman" w:cs="Times New Roman"/>
          <w:b/>
          <w:bCs/>
          <w:sz w:val="24"/>
          <w:szCs w:val="24"/>
        </w:rPr>
        <w:t xml:space="preserve">izmaiņu </w:t>
      </w:r>
      <w:r w:rsidRPr="009E77DE">
        <w:rPr>
          <w:rFonts w:ascii="Times New Roman" w:eastAsia="Times New Roman" w:hAnsi="Times New Roman" w:cs="Times New Roman"/>
          <w:b/>
          <w:bCs/>
          <w:sz w:val="24"/>
          <w:szCs w:val="24"/>
        </w:rPr>
        <w:t>nepieciešamībai</w:t>
      </w:r>
      <w:r w:rsidR="002569A3">
        <w:rPr>
          <w:rFonts w:ascii="Times New Roman" w:eastAsia="Times New Roman" w:hAnsi="Times New Roman" w:cs="Times New Roman"/>
          <w:b/>
          <w:bCs/>
          <w:sz w:val="24"/>
          <w:szCs w:val="24"/>
        </w:rPr>
        <w:t xml:space="preserve"> izdienas pensiju sistēmā</w:t>
      </w:r>
    </w:p>
    <w:p w14:paraId="6B8CC7E1" w14:textId="71EA4001" w:rsidR="008C6A26" w:rsidRDefault="00D26686" w:rsidP="00AE0B54">
      <w:pPr>
        <w:jc w:val="both"/>
        <w:rPr>
          <w:rFonts w:ascii="Times New Roman" w:hAnsi="Times New Roman" w:cs="Times New Roman"/>
          <w:sz w:val="24"/>
          <w:szCs w:val="24"/>
        </w:rPr>
      </w:pPr>
      <w:r>
        <w:rPr>
          <w:rFonts w:ascii="Times New Roman" w:hAnsi="Times New Roman" w:cs="Times New Roman"/>
          <w:sz w:val="24"/>
          <w:szCs w:val="24"/>
        </w:rPr>
        <w:t>Kop</w:t>
      </w:r>
      <w:r w:rsidR="009F683F">
        <w:rPr>
          <w:rFonts w:ascii="Times New Roman" w:hAnsi="Times New Roman" w:cs="Times New Roman"/>
          <w:sz w:val="24"/>
          <w:szCs w:val="24"/>
        </w:rPr>
        <w:t>š</w:t>
      </w:r>
      <w:r>
        <w:rPr>
          <w:rFonts w:ascii="Times New Roman" w:hAnsi="Times New Roman" w:cs="Times New Roman"/>
          <w:sz w:val="24"/>
          <w:szCs w:val="24"/>
        </w:rPr>
        <w:t xml:space="preserve"> 1998.</w:t>
      </w:r>
      <w:r w:rsidR="008D546D">
        <w:rPr>
          <w:rFonts w:ascii="Times New Roman" w:hAnsi="Times New Roman" w:cs="Times New Roman"/>
          <w:sz w:val="24"/>
          <w:szCs w:val="24"/>
        </w:rPr>
        <w:t xml:space="preserve"> </w:t>
      </w:r>
      <w:r>
        <w:rPr>
          <w:rFonts w:ascii="Times New Roman" w:hAnsi="Times New Roman" w:cs="Times New Roman"/>
          <w:sz w:val="24"/>
          <w:szCs w:val="24"/>
        </w:rPr>
        <w:t>gada</w:t>
      </w:r>
      <w:r w:rsidR="00C14756">
        <w:rPr>
          <w:rFonts w:ascii="Times New Roman" w:hAnsi="Times New Roman" w:cs="Times New Roman"/>
          <w:sz w:val="24"/>
          <w:szCs w:val="24"/>
        </w:rPr>
        <w:t xml:space="preserve"> </w:t>
      </w:r>
      <w:r>
        <w:rPr>
          <w:rFonts w:ascii="Times New Roman" w:hAnsi="Times New Roman" w:cs="Times New Roman"/>
          <w:sz w:val="24"/>
          <w:szCs w:val="24"/>
        </w:rPr>
        <w:t>izdienas pensiju sistēma ir piedzīvojusi būtiskas pārmaiņas</w:t>
      </w:r>
      <w:r w:rsidR="009F683F">
        <w:rPr>
          <w:rFonts w:ascii="Times New Roman" w:hAnsi="Times New Roman" w:cs="Times New Roman"/>
          <w:sz w:val="24"/>
          <w:szCs w:val="24"/>
        </w:rPr>
        <w:t xml:space="preserve">, </w:t>
      </w:r>
      <w:r w:rsidR="00C07BC8" w:rsidRPr="00C07BC8">
        <w:rPr>
          <w:rFonts w:ascii="Times New Roman" w:hAnsi="Times New Roman" w:cs="Times New Roman"/>
          <w:sz w:val="24"/>
          <w:szCs w:val="24"/>
        </w:rPr>
        <w:t xml:space="preserve">tajās mazāk ir mēģināts novērst sistēmas nepilnības, </w:t>
      </w:r>
      <w:proofErr w:type="gramStart"/>
      <w:r w:rsidR="00C07BC8" w:rsidRPr="00C07BC8">
        <w:rPr>
          <w:rFonts w:ascii="Times New Roman" w:hAnsi="Times New Roman" w:cs="Times New Roman"/>
          <w:sz w:val="24"/>
          <w:szCs w:val="24"/>
        </w:rPr>
        <w:t>tajā pat laikā</w:t>
      </w:r>
      <w:proofErr w:type="gramEnd"/>
      <w:r w:rsidR="00C07BC8" w:rsidRPr="00C07BC8">
        <w:rPr>
          <w:rFonts w:ascii="Times New Roman" w:hAnsi="Times New Roman" w:cs="Times New Roman"/>
          <w:sz w:val="24"/>
          <w:szCs w:val="24"/>
        </w:rPr>
        <w:t xml:space="preserve"> no jauna paplašinot saņēmēju loku</w:t>
      </w:r>
      <w:r w:rsidR="009F683F">
        <w:rPr>
          <w:rFonts w:ascii="Times New Roman" w:hAnsi="Times New Roman" w:cs="Times New Roman"/>
          <w:sz w:val="24"/>
          <w:szCs w:val="24"/>
        </w:rPr>
        <w:t xml:space="preserve">. </w:t>
      </w:r>
      <w:r w:rsidR="00CB00FE">
        <w:rPr>
          <w:rFonts w:ascii="Times New Roman" w:hAnsi="Times New Roman" w:cs="Times New Roman"/>
          <w:sz w:val="24"/>
          <w:szCs w:val="24"/>
        </w:rPr>
        <w:t>Par</w:t>
      </w:r>
      <w:proofErr w:type="gramStart"/>
      <w:r w:rsidR="00CB00FE">
        <w:rPr>
          <w:rFonts w:ascii="Times New Roman" w:hAnsi="Times New Roman" w:cs="Times New Roman"/>
          <w:sz w:val="24"/>
          <w:szCs w:val="24"/>
        </w:rPr>
        <w:t xml:space="preserve"> </w:t>
      </w:r>
      <w:r w:rsidR="009F683F">
        <w:rPr>
          <w:rFonts w:ascii="Times New Roman" w:hAnsi="Times New Roman" w:cs="Times New Roman"/>
          <w:sz w:val="24"/>
          <w:szCs w:val="24"/>
        </w:rPr>
        <w:t xml:space="preserve"> </w:t>
      </w:r>
      <w:proofErr w:type="gramEnd"/>
      <w:r w:rsidR="009F683F">
        <w:rPr>
          <w:rFonts w:ascii="Times New Roman" w:hAnsi="Times New Roman" w:cs="Times New Roman"/>
          <w:sz w:val="24"/>
          <w:szCs w:val="24"/>
        </w:rPr>
        <w:t xml:space="preserve">izdienas pensiju sistēmu ir veikti </w:t>
      </w:r>
      <w:r w:rsidR="00CB00FE">
        <w:rPr>
          <w:rFonts w:ascii="Times New Roman" w:hAnsi="Times New Roman" w:cs="Times New Roman"/>
          <w:sz w:val="24"/>
          <w:szCs w:val="24"/>
        </w:rPr>
        <w:t xml:space="preserve">vairāki, dažādu līmeņu un resoru </w:t>
      </w:r>
      <w:r w:rsidR="009F683F">
        <w:rPr>
          <w:rFonts w:ascii="Times New Roman" w:hAnsi="Times New Roman" w:cs="Times New Roman"/>
          <w:sz w:val="24"/>
          <w:szCs w:val="24"/>
        </w:rPr>
        <w:t>izvērtējumi</w:t>
      </w:r>
      <w:r w:rsidR="009F683F">
        <w:rPr>
          <w:rStyle w:val="FootnoteReference"/>
          <w:rFonts w:ascii="Times New Roman" w:hAnsi="Times New Roman" w:cs="Times New Roman"/>
          <w:sz w:val="24"/>
          <w:szCs w:val="24"/>
        </w:rPr>
        <w:footnoteReference w:id="7"/>
      </w:r>
      <w:r w:rsidR="00DA0175">
        <w:rPr>
          <w:rFonts w:ascii="Times New Roman" w:hAnsi="Times New Roman" w:cs="Times New Roman"/>
          <w:sz w:val="24"/>
          <w:szCs w:val="24"/>
        </w:rPr>
        <w:t xml:space="preserve"> </w:t>
      </w:r>
      <w:r w:rsidR="009F683F">
        <w:rPr>
          <w:rStyle w:val="FootnoteReference"/>
          <w:rFonts w:ascii="Times New Roman" w:hAnsi="Times New Roman" w:cs="Times New Roman"/>
          <w:sz w:val="24"/>
          <w:szCs w:val="24"/>
        </w:rPr>
        <w:footnoteReference w:id="8"/>
      </w:r>
      <w:r w:rsidR="00DA0175">
        <w:rPr>
          <w:rFonts w:ascii="Times New Roman" w:hAnsi="Times New Roman" w:cs="Times New Roman"/>
          <w:sz w:val="24"/>
          <w:szCs w:val="24"/>
        </w:rPr>
        <w:t xml:space="preserve"> </w:t>
      </w:r>
      <w:r w:rsidR="009F683F">
        <w:rPr>
          <w:rStyle w:val="FootnoteReference"/>
          <w:rFonts w:ascii="Times New Roman" w:hAnsi="Times New Roman" w:cs="Times New Roman"/>
          <w:sz w:val="24"/>
          <w:szCs w:val="24"/>
        </w:rPr>
        <w:footnoteReference w:id="9"/>
      </w:r>
      <w:r w:rsidR="00DA0175">
        <w:rPr>
          <w:rFonts w:ascii="Times New Roman" w:hAnsi="Times New Roman" w:cs="Times New Roman"/>
          <w:sz w:val="24"/>
          <w:szCs w:val="24"/>
        </w:rPr>
        <w:t xml:space="preserve"> </w:t>
      </w:r>
      <w:r w:rsidR="009F683F">
        <w:rPr>
          <w:rStyle w:val="FootnoteReference"/>
          <w:rFonts w:ascii="Times New Roman" w:hAnsi="Times New Roman" w:cs="Times New Roman"/>
          <w:sz w:val="24"/>
          <w:szCs w:val="24"/>
        </w:rPr>
        <w:footnoteReference w:id="10"/>
      </w:r>
      <w:r w:rsidR="00DA0175">
        <w:rPr>
          <w:rFonts w:ascii="Times New Roman" w:hAnsi="Times New Roman" w:cs="Times New Roman"/>
          <w:sz w:val="24"/>
          <w:szCs w:val="24"/>
        </w:rPr>
        <w:t xml:space="preserve"> </w:t>
      </w:r>
      <w:r w:rsidR="007346BD">
        <w:rPr>
          <w:rStyle w:val="FootnoteReference"/>
          <w:rFonts w:ascii="Times New Roman" w:hAnsi="Times New Roman" w:cs="Times New Roman"/>
          <w:sz w:val="24"/>
          <w:szCs w:val="24"/>
        </w:rPr>
        <w:footnoteReference w:id="11"/>
      </w:r>
      <w:r w:rsidR="009F683F">
        <w:rPr>
          <w:rFonts w:ascii="Times New Roman" w:hAnsi="Times New Roman" w:cs="Times New Roman"/>
          <w:sz w:val="24"/>
          <w:szCs w:val="24"/>
        </w:rPr>
        <w:t>, to ietvaros kā būtiskākos secinājumus var minēt:</w:t>
      </w:r>
    </w:p>
    <w:p w14:paraId="3E21B07C" w14:textId="618F586B" w:rsidR="00C14756" w:rsidRDefault="00C14756" w:rsidP="007346BD">
      <w:pPr>
        <w:pStyle w:val="ListParagraph"/>
        <w:numPr>
          <w:ilvl w:val="0"/>
          <w:numId w:val="2"/>
        </w:numPr>
        <w:ind w:hanging="294"/>
        <w:jc w:val="both"/>
        <w:rPr>
          <w:rFonts w:ascii="Times New Roman" w:hAnsi="Times New Roman" w:cs="Times New Roman"/>
          <w:sz w:val="24"/>
          <w:szCs w:val="24"/>
        </w:rPr>
      </w:pPr>
      <w:bookmarkStart w:id="18" w:name="_Hlk116644265"/>
      <w:r w:rsidRPr="00766741">
        <w:rPr>
          <w:rFonts w:ascii="Times New Roman" w:hAnsi="Times New Roman" w:cs="Times New Roman"/>
          <w:b/>
          <w:bCs/>
          <w:sz w:val="24"/>
          <w:szCs w:val="24"/>
        </w:rPr>
        <w:t>Potenciālo izdienas pensiju saņēmēju loks ir pārāk plašs un ietver arī atbalsta</w:t>
      </w:r>
      <w:r w:rsidR="00766741" w:rsidRPr="00766741">
        <w:rPr>
          <w:rFonts w:ascii="Times New Roman" w:hAnsi="Times New Roman" w:cs="Times New Roman"/>
          <w:b/>
          <w:bCs/>
          <w:sz w:val="24"/>
          <w:szCs w:val="24"/>
        </w:rPr>
        <w:t xml:space="preserve"> </w:t>
      </w:r>
      <w:r w:rsidRPr="00766741">
        <w:rPr>
          <w:rFonts w:ascii="Times New Roman" w:hAnsi="Times New Roman" w:cs="Times New Roman"/>
          <w:b/>
          <w:bCs/>
          <w:sz w:val="24"/>
          <w:szCs w:val="24"/>
        </w:rPr>
        <w:t>personālu</w:t>
      </w:r>
      <w:bookmarkEnd w:id="18"/>
      <w:r w:rsidRPr="00766741">
        <w:rPr>
          <w:rFonts w:ascii="Times New Roman" w:hAnsi="Times New Roman" w:cs="Times New Roman"/>
          <w:sz w:val="24"/>
          <w:szCs w:val="24"/>
        </w:rPr>
        <w:t xml:space="preserve">. </w:t>
      </w:r>
      <w:r w:rsidR="007346BD">
        <w:rPr>
          <w:rFonts w:ascii="Times New Roman" w:hAnsi="Times New Roman" w:cs="Times New Roman"/>
          <w:sz w:val="24"/>
          <w:szCs w:val="24"/>
        </w:rPr>
        <w:t>Kopš 1998.</w:t>
      </w:r>
      <w:r w:rsidR="008D546D">
        <w:rPr>
          <w:rFonts w:ascii="Times New Roman" w:hAnsi="Times New Roman" w:cs="Times New Roman"/>
          <w:sz w:val="24"/>
          <w:szCs w:val="24"/>
        </w:rPr>
        <w:t xml:space="preserve"> </w:t>
      </w:r>
      <w:r w:rsidR="007346BD">
        <w:rPr>
          <w:rFonts w:ascii="Times New Roman" w:hAnsi="Times New Roman" w:cs="Times New Roman"/>
          <w:sz w:val="24"/>
          <w:szCs w:val="24"/>
        </w:rPr>
        <w:t>gada izdienas pensijas saņēmēju loks ir pieaudzis par 10 profesijām</w:t>
      </w:r>
      <w:r w:rsidR="002D55D1">
        <w:rPr>
          <w:rFonts w:ascii="Times New Roman" w:hAnsi="Times New Roman" w:cs="Times New Roman"/>
          <w:sz w:val="24"/>
          <w:szCs w:val="24"/>
        </w:rPr>
        <w:t>;</w:t>
      </w:r>
    </w:p>
    <w:p w14:paraId="117DEC71" w14:textId="0C697A48" w:rsidR="007346BD" w:rsidRDefault="00766741" w:rsidP="007346BD">
      <w:pPr>
        <w:pStyle w:val="ListParagraph"/>
        <w:numPr>
          <w:ilvl w:val="0"/>
          <w:numId w:val="2"/>
        </w:numPr>
        <w:ind w:hanging="294"/>
        <w:jc w:val="both"/>
        <w:rPr>
          <w:rFonts w:ascii="Times New Roman" w:hAnsi="Times New Roman" w:cs="Times New Roman"/>
          <w:sz w:val="24"/>
          <w:szCs w:val="24"/>
        </w:rPr>
      </w:pPr>
      <w:r w:rsidRPr="00766741">
        <w:rPr>
          <w:rFonts w:ascii="Times New Roman" w:hAnsi="Times New Roman" w:cs="Times New Roman"/>
          <w:b/>
          <w:bCs/>
          <w:sz w:val="24"/>
          <w:szCs w:val="24"/>
        </w:rPr>
        <w:lastRenderedPageBreak/>
        <w:t>Tiek realizēti darba dzīves paildzināšanas pasākumi un pensionēšanās priekšrocību</w:t>
      </w:r>
      <w:r>
        <w:rPr>
          <w:rFonts w:ascii="Times New Roman" w:hAnsi="Times New Roman" w:cs="Times New Roman"/>
          <w:b/>
          <w:bCs/>
          <w:sz w:val="24"/>
          <w:szCs w:val="24"/>
        </w:rPr>
        <w:t xml:space="preserve"> </w:t>
      </w:r>
      <w:r w:rsidRPr="00766741">
        <w:rPr>
          <w:rFonts w:ascii="Times New Roman" w:hAnsi="Times New Roman" w:cs="Times New Roman"/>
          <w:b/>
          <w:bCs/>
          <w:sz w:val="24"/>
          <w:szCs w:val="24"/>
        </w:rPr>
        <w:t>risinājumi</w:t>
      </w:r>
      <w:r w:rsidRPr="00766741">
        <w:rPr>
          <w:rFonts w:ascii="Times New Roman" w:hAnsi="Times New Roman" w:cs="Times New Roman"/>
          <w:sz w:val="24"/>
          <w:szCs w:val="24"/>
        </w:rPr>
        <w:t xml:space="preserve">, </w:t>
      </w:r>
      <w:r w:rsidR="007346BD">
        <w:rPr>
          <w:rFonts w:ascii="Times New Roman" w:hAnsi="Times New Roman" w:cs="Times New Roman"/>
          <w:sz w:val="24"/>
          <w:szCs w:val="24"/>
        </w:rPr>
        <w:t>t.sk.</w:t>
      </w:r>
      <w:r w:rsidRPr="00766741">
        <w:rPr>
          <w:rFonts w:ascii="Times New Roman" w:hAnsi="Times New Roman" w:cs="Times New Roman"/>
          <w:sz w:val="24"/>
          <w:szCs w:val="24"/>
        </w:rPr>
        <w:t xml:space="preserve"> drošas darba vides garantēšana strādājošajiem; nodarbinātības</w:t>
      </w:r>
      <w:r>
        <w:rPr>
          <w:rFonts w:ascii="Times New Roman" w:hAnsi="Times New Roman" w:cs="Times New Roman"/>
          <w:sz w:val="24"/>
          <w:szCs w:val="24"/>
        </w:rPr>
        <w:t xml:space="preserve"> </w:t>
      </w:r>
      <w:r w:rsidRPr="00766741">
        <w:rPr>
          <w:rFonts w:ascii="Times New Roman" w:hAnsi="Times New Roman" w:cs="Times New Roman"/>
          <w:sz w:val="24"/>
          <w:szCs w:val="24"/>
        </w:rPr>
        <w:t>pasākumi, kas dod iespēju pārkvalificēties un turpināt darbu citā specialitātē; iemaksas</w:t>
      </w:r>
      <w:r>
        <w:rPr>
          <w:rFonts w:ascii="Times New Roman" w:hAnsi="Times New Roman" w:cs="Times New Roman"/>
          <w:sz w:val="24"/>
          <w:szCs w:val="24"/>
        </w:rPr>
        <w:t xml:space="preserve"> </w:t>
      </w:r>
      <w:r w:rsidR="007346BD">
        <w:rPr>
          <w:rFonts w:ascii="Times New Roman" w:hAnsi="Times New Roman" w:cs="Times New Roman"/>
          <w:sz w:val="24"/>
          <w:szCs w:val="24"/>
        </w:rPr>
        <w:t>otrajā</w:t>
      </w:r>
      <w:r w:rsidR="005D3948">
        <w:rPr>
          <w:rFonts w:ascii="Times New Roman" w:hAnsi="Times New Roman" w:cs="Times New Roman"/>
          <w:sz w:val="24"/>
          <w:szCs w:val="24"/>
        </w:rPr>
        <w:t>,</w:t>
      </w:r>
      <w:r w:rsidR="007346BD">
        <w:rPr>
          <w:rFonts w:ascii="Times New Roman" w:hAnsi="Times New Roman" w:cs="Times New Roman"/>
          <w:sz w:val="24"/>
          <w:szCs w:val="24"/>
        </w:rPr>
        <w:t xml:space="preserve"> </w:t>
      </w:r>
      <w:r w:rsidRPr="00766741">
        <w:rPr>
          <w:rFonts w:ascii="Times New Roman" w:hAnsi="Times New Roman" w:cs="Times New Roman"/>
          <w:sz w:val="24"/>
          <w:szCs w:val="24"/>
        </w:rPr>
        <w:t>trešajā pensiju līmenī u.</w:t>
      </w:r>
      <w:r w:rsidR="007346BD">
        <w:rPr>
          <w:rFonts w:ascii="Times New Roman" w:hAnsi="Times New Roman" w:cs="Times New Roman"/>
          <w:sz w:val="24"/>
          <w:szCs w:val="24"/>
        </w:rPr>
        <w:t>c</w:t>
      </w:r>
      <w:r w:rsidRPr="00766741">
        <w:rPr>
          <w:rFonts w:ascii="Times New Roman" w:hAnsi="Times New Roman" w:cs="Times New Roman"/>
          <w:sz w:val="24"/>
          <w:szCs w:val="24"/>
        </w:rPr>
        <w:t>. Turklāt</w:t>
      </w:r>
      <w:r>
        <w:rPr>
          <w:rFonts w:ascii="Times New Roman" w:hAnsi="Times New Roman" w:cs="Times New Roman"/>
          <w:sz w:val="24"/>
          <w:szCs w:val="24"/>
        </w:rPr>
        <w:t xml:space="preserve"> </w:t>
      </w:r>
      <w:r w:rsidRPr="00766741">
        <w:rPr>
          <w:rFonts w:ascii="Times New Roman" w:hAnsi="Times New Roman" w:cs="Times New Roman"/>
          <w:sz w:val="24"/>
          <w:szCs w:val="24"/>
        </w:rPr>
        <w:t>ministrijām, kuru padotības iestādēs nodarbinātie var pretendēt uz izdienas pensiju,</w:t>
      </w:r>
      <w:r>
        <w:rPr>
          <w:rFonts w:ascii="Times New Roman" w:hAnsi="Times New Roman" w:cs="Times New Roman"/>
          <w:sz w:val="24"/>
          <w:szCs w:val="24"/>
        </w:rPr>
        <w:t xml:space="preserve"> </w:t>
      </w:r>
      <w:r w:rsidRPr="00766741">
        <w:rPr>
          <w:rFonts w:ascii="Times New Roman" w:hAnsi="Times New Roman" w:cs="Times New Roman"/>
          <w:sz w:val="24"/>
          <w:szCs w:val="24"/>
        </w:rPr>
        <w:t>uzdots pastiprinātu uzmanību veltīt tādu darba aizsardzības pasākumu efektīvai</w:t>
      </w:r>
      <w:r>
        <w:rPr>
          <w:rFonts w:ascii="Times New Roman" w:hAnsi="Times New Roman" w:cs="Times New Roman"/>
          <w:sz w:val="24"/>
          <w:szCs w:val="24"/>
        </w:rPr>
        <w:t xml:space="preserve"> </w:t>
      </w:r>
      <w:r w:rsidRPr="00766741">
        <w:rPr>
          <w:rFonts w:ascii="Times New Roman" w:hAnsi="Times New Roman" w:cs="Times New Roman"/>
          <w:sz w:val="24"/>
          <w:szCs w:val="24"/>
        </w:rPr>
        <w:t>īstenošanai, kuri veicinātu</w:t>
      </w:r>
      <w:r w:rsidR="007346BD">
        <w:rPr>
          <w:rFonts w:ascii="Times New Roman" w:hAnsi="Times New Roman" w:cs="Times New Roman"/>
          <w:sz w:val="24"/>
          <w:szCs w:val="24"/>
        </w:rPr>
        <w:t xml:space="preserve"> </w:t>
      </w:r>
      <w:r w:rsidRPr="00766741">
        <w:rPr>
          <w:rFonts w:ascii="Times New Roman" w:hAnsi="Times New Roman" w:cs="Times New Roman"/>
          <w:sz w:val="24"/>
          <w:szCs w:val="24"/>
        </w:rPr>
        <w:t>pēc iespējas ilgāku personas</w:t>
      </w:r>
      <w:r>
        <w:rPr>
          <w:rFonts w:ascii="Times New Roman" w:hAnsi="Times New Roman" w:cs="Times New Roman"/>
          <w:sz w:val="24"/>
          <w:szCs w:val="24"/>
        </w:rPr>
        <w:t xml:space="preserve"> </w:t>
      </w:r>
      <w:r w:rsidRPr="00766741">
        <w:rPr>
          <w:rFonts w:ascii="Times New Roman" w:hAnsi="Times New Roman" w:cs="Times New Roman"/>
          <w:sz w:val="24"/>
          <w:szCs w:val="24"/>
        </w:rPr>
        <w:t>nodarbinātību attiecīgajā</w:t>
      </w:r>
      <w:r>
        <w:rPr>
          <w:rFonts w:ascii="Times New Roman" w:hAnsi="Times New Roman" w:cs="Times New Roman"/>
          <w:sz w:val="24"/>
          <w:szCs w:val="24"/>
        </w:rPr>
        <w:t xml:space="preserve"> </w:t>
      </w:r>
      <w:r w:rsidRPr="00766741">
        <w:rPr>
          <w:rFonts w:ascii="Times New Roman" w:hAnsi="Times New Roman" w:cs="Times New Roman"/>
          <w:sz w:val="24"/>
          <w:szCs w:val="24"/>
        </w:rPr>
        <w:t>darbības jomā;</w:t>
      </w:r>
    </w:p>
    <w:p w14:paraId="327C2E5F" w14:textId="56626B02" w:rsidR="00942B3C" w:rsidRDefault="00766741" w:rsidP="007346BD">
      <w:pPr>
        <w:pStyle w:val="ListParagraph"/>
        <w:numPr>
          <w:ilvl w:val="0"/>
          <w:numId w:val="2"/>
        </w:numPr>
        <w:ind w:hanging="294"/>
        <w:jc w:val="both"/>
        <w:rPr>
          <w:rFonts w:ascii="Times New Roman" w:hAnsi="Times New Roman" w:cs="Times New Roman"/>
          <w:sz w:val="24"/>
          <w:szCs w:val="24"/>
        </w:rPr>
      </w:pPr>
      <w:r w:rsidRPr="00942B3C">
        <w:rPr>
          <w:rFonts w:ascii="Times New Roman" w:hAnsi="Times New Roman" w:cs="Times New Roman"/>
          <w:b/>
          <w:bCs/>
          <w:sz w:val="24"/>
          <w:szCs w:val="24"/>
        </w:rPr>
        <w:t>Piešķirot izdienas pensiju attiecīgajā izdienas pensiju likumā noteiktajā vecumā, netiek vērtēts, vai persona patiešām vairs nav spējīga līdzšinējo darbu veikt</w:t>
      </w:r>
      <w:r w:rsidR="00942B3C">
        <w:rPr>
          <w:rFonts w:ascii="Times New Roman" w:hAnsi="Times New Roman" w:cs="Times New Roman"/>
          <w:sz w:val="24"/>
          <w:szCs w:val="24"/>
        </w:rPr>
        <w:t xml:space="preserve">. Esošā izdienas pensiju sistēma paredz, ka personas, kas sāk saņemt izdienas pensiju, turpmāk nevar tikt nodarbinātas attiecīgajā profesijā. Minētais veicina pieredzējuša </w:t>
      </w:r>
      <w:r w:rsidR="00D42E39">
        <w:rPr>
          <w:rFonts w:ascii="Times New Roman" w:hAnsi="Times New Roman" w:cs="Times New Roman"/>
          <w:sz w:val="24"/>
          <w:szCs w:val="24"/>
        </w:rPr>
        <w:t xml:space="preserve">un augsti kvalificēta </w:t>
      </w:r>
      <w:r w:rsidR="00942B3C">
        <w:rPr>
          <w:rFonts w:ascii="Times New Roman" w:hAnsi="Times New Roman" w:cs="Times New Roman"/>
          <w:sz w:val="24"/>
          <w:szCs w:val="24"/>
        </w:rPr>
        <w:t>cilvēkkapitāla aizplūšanu uz citām profesijām vai kopumā prom no valsts pārvaldes</w:t>
      </w:r>
      <w:r w:rsidRPr="00766741">
        <w:rPr>
          <w:rFonts w:ascii="Times New Roman" w:hAnsi="Times New Roman" w:cs="Times New Roman"/>
          <w:sz w:val="24"/>
          <w:szCs w:val="24"/>
        </w:rPr>
        <w:t>;</w:t>
      </w:r>
    </w:p>
    <w:p w14:paraId="4732DD64" w14:textId="149C9A53" w:rsidR="00D42E39" w:rsidRDefault="00766741" w:rsidP="007346BD">
      <w:pPr>
        <w:pStyle w:val="ListParagraph"/>
        <w:numPr>
          <w:ilvl w:val="0"/>
          <w:numId w:val="2"/>
        </w:numPr>
        <w:ind w:hanging="294"/>
        <w:jc w:val="both"/>
        <w:rPr>
          <w:rFonts w:ascii="Times New Roman" w:hAnsi="Times New Roman" w:cs="Times New Roman"/>
          <w:sz w:val="24"/>
          <w:szCs w:val="24"/>
        </w:rPr>
      </w:pPr>
      <w:bookmarkStart w:id="19" w:name="_Hlk116644298"/>
      <w:r w:rsidRPr="00D42E39">
        <w:rPr>
          <w:rFonts w:ascii="Times New Roman" w:hAnsi="Times New Roman" w:cs="Times New Roman"/>
          <w:b/>
          <w:bCs/>
          <w:sz w:val="24"/>
          <w:szCs w:val="24"/>
        </w:rPr>
        <w:t>Izdienas pensiju piešķiršanas kritēriji ir nepilnīgi un nav vienveidīgi</w:t>
      </w:r>
      <w:bookmarkEnd w:id="19"/>
      <w:r w:rsidRPr="00D42E39">
        <w:rPr>
          <w:rFonts w:ascii="Times New Roman" w:hAnsi="Times New Roman" w:cs="Times New Roman"/>
          <w:b/>
          <w:bCs/>
          <w:sz w:val="24"/>
          <w:szCs w:val="24"/>
        </w:rPr>
        <w:t>.</w:t>
      </w:r>
      <w:r w:rsidRPr="00766741">
        <w:rPr>
          <w:rFonts w:ascii="Times New Roman" w:hAnsi="Times New Roman" w:cs="Times New Roman"/>
          <w:sz w:val="24"/>
          <w:szCs w:val="24"/>
        </w:rPr>
        <w:t xml:space="preserve"> </w:t>
      </w:r>
      <w:r w:rsidRPr="00D42E39">
        <w:rPr>
          <w:rFonts w:ascii="Times New Roman" w:hAnsi="Times New Roman" w:cs="Times New Roman"/>
          <w:sz w:val="24"/>
          <w:szCs w:val="24"/>
        </w:rPr>
        <w:t>Izdienas pensijas tiek piešķirtas gan atkarībā no tā, cik ilga bijusi personas attiecīgā profesionālā darbība, proti, no izdienas stāža, gan atkarībā no personas vecuma</w:t>
      </w:r>
      <w:r w:rsidR="00D42E39">
        <w:rPr>
          <w:rFonts w:ascii="Times New Roman" w:hAnsi="Times New Roman" w:cs="Times New Roman"/>
          <w:sz w:val="24"/>
          <w:szCs w:val="24"/>
        </w:rPr>
        <w:t>, turklāt atšķiras gan nepieciešamie stāži, gan vecum</w:t>
      </w:r>
      <w:r w:rsidR="005D3948">
        <w:rPr>
          <w:rFonts w:ascii="Times New Roman" w:hAnsi="Times New Roman" w:cs="Times New Roman"/>
          <w:sz w:val="24"/>
          <w:szCs w:val="24"/>
        </w:rPr>
        <w:t>i</w:t>
      </w:r>
      <w:r w:rsidR="00D42E39">
        <w:rPr>
          <w:rFonts w:ascii="Times New Roman" w:hAnsi="Times New Roman" w:cs="Times New Roman"/>
          <w:sz w:val="24"/>
          <w:szCs w:val="24"/>
        </w:rPr>
        <w:t>, turklāt atsevišķām profesijām izdienas pensijā var tikt ieskaitīta daļa no nostrādātā laika profesijās, kas nav saistītas ar izdienu</w:t>
      </w:r>
      <w:r w:rsidRPr="00766741">
        <w:rPr>
          <w:rFonts w:ascii="Times New Roman" w:hAnsi="Times New Roman" w:cs="Times New Roman"/>
          <w:sz w:val="24"/>
          <w:szCs w:val="24"/>
        </w:rPr>
        <w:t>;</w:t>
      </w:r>
    </w:p>
    <w:p w14:paraId="18C9B1D1" w14:textId="08822E67" w:rsidR="00306E43" w:rsidRPr="00CB098F" w:rsidRDefault="00306E43" w:rsidP="00CB098F">
      <w:pPr>
        <w:pStyle w:val="ListParagraph"/>
        <w:numPr>
          <w:ilvl w:val="0"/>
          <w:numId w:val="2"/>
        </w:numPr>
        <w:jc w:val="both"/>
        <w:rPr>
          <w:rFonts w:ascii="Times New Roman" w:hAnsi="Times New Roman" w:cs="Times New Roman"/>
          <w:sz w:val="24"/>
          <w:szCs w:val="24"/>
        </w:rPr>
      </w:pPr>
      <w:r w:rsidRPr="00306E43">
        <w:rPr>
          <w:rFonts w:ascii="Times New Roman" w:hAnsi="Times New Roman" w:cs="Times New Roman"/>
          <w:b/>
          <w:bCs/>
          <w:sz w:val="24"/>
          <w:szCs w:val="24"/>
        </w:rPr>
        <w:t>Ilgstoši nav ticis mainīts i</w:t>
      </w:r>
      <w:r w:rsidR="00766741" w:rsidRPr="00306E43">
        <w:rPr>
          <w:rFonts w:ascii="Times New Roman" w:hAnsi="Times New Roman" w:cs="Times New Roman"/>
          <w:b/>
          <w:bCs/>
          <w:sz w:val="24"/>
          <w:szCs w:val="24"/>
        </w:rPr>
        <w:t>zdienas pensijas piešķiršanai</w:t>
      </w:r>
      <w:r w:rsidR="0067070C" w:rsidRPr="00306E43">
        <w:rPr>
          <w:rFonts w:ascii="Times New Roman" w:hAnsi="Times New Roman" w:cs="Times New Roman"/>
          <w:b/>
          <w:bCs/>
          <w:sz w:val="24"/>
          <w:szCs w:val="24"/>
        </w:rPr>
        <w:t xml:space="preserve"> </w:t>
      </w:r>
      <w:r w:rsidR="00766741" w:rsidRPr="00306E43">
        <w:rPr>
          <w:rFonts w:ascii="Times New Roman" w:hAnsi="Times New Roman" w:cs="Times New Roman"/>
          <w:b/>
          <w:bCs/>
          <w:sz w:val="24"/>
          <w:szCs w:val="24"/>
        </w:rPr>
        <w:t>nepieciešam</w:t>
      </w:r>
      <w:r w:rsidRPr="00306E43">
        <w:rPr>
          <w:rFonts w:ascii="Times New Roman" w:hAnsi="Times New Roman" w:cs="Times New Roman"/>
          <w:b/>
          <w:bCs/>
          <w:sz w:val="24"/>
          <w:szCs w:val="24"/>
        </w:rPr>
        <w:t>ais</w:t>
      </w:r>
      <w:r w:rsidR="00766741" w:rsidRPr="00306E43">
        <w:rPr>
          <w:rFonts w:ascii="Times New Roman" w:hAnsi="Times New Roman" w:cs="Times New Roman"/>
          <w:b/>
          <w:bCs/>
          <w:sz w:val="24"/>
          <w:szCs w:val="24"/>
        </w:rPr>
        <w:t xml:space="preserve"> vecum</w:t>
      </w:r>
      <w:r w:rsidRPr="00306E43">
        <w:rPr>
          <w:rFonts w:ascii="Times New Roman" w:hAnsi="Times New Roman" w:cs="Times New Roman"/>
          <w:b/>
          <w:bCs/>
          <w:sz w:val="24"/>
          <w:szCs w:val="24"/>
        </w:rPr>
        <w:t>s</w:t>
      </w:r>
      <w:r w:rsidR="0067070C" w:rsidRPr="00306E43">
        <w:rPr>
          <w:rFonts w:ascii="Times New Roman" w:hAnsi="Times New Roman" w:cs="Times New Roman"/>
          <w:b/>
          <w:bCs/>
          <w:sz w:val="24"/>
          <w:szCs w:val="24"/>
        </w:rPr>
        <w:t xml:space="preserve"> </w:t>
      </w:r>
      <w:r w:rsidR="00766741" w:rsidRPr="00306E43">
        <w:rPr>
          <w:rFonts w:ascii="Times New Roman" w:hAnsi="Times New Roman" w:cs="Times New Roman"/>
          <w:b/>
          <w:bCs/>
          <w:sz w:val="24"/>
          <w:szCs w:val="24"/>
        </w:rPr>
        <w:t>un izdienas stāž</w:t>
      </w:r>
      <w:r w:rsidRPr="00306E43">
        <w:rPr>
          <w:rFonts w:ascii="Times New Roman" w:hAnsi="Times New Roman" w:cs="Times New Roman"/>
          <w:b/>
          <w:bCs/>
          <w:sz w:val="24"/>
          <w:szCs w:val="24"/>
        </w:rPr>
        <w:t>s.</w:t>
      </w:r>
      <w:r>
        <w:rPr>
          <w:rFonts w:ascii="Times New Roman" w:hAnsi="Times New Roman" w:cs="Times New Roman"/>
          <w:b/>
          <w:bCs/>
          <w:sz w:val="24"/>
          <w:szCs w:val="24"/>
        </w:rPr>
        <w:t xml:space="preserve"> </w:t>
      </w:r>
      <w:r w:rsidR="00CB098F" w:rsidRPr="00CB098F">
        <w:rPr>
          <w:rFonts w:ascii="Times New Roman" w:hAnsi="Times New Roman" w:cs="Times New Roman"/>
          <w:sz w:val="24"/>
          <w:szCs w:val="24"/>
        </w:rPr>
        <w:t>Latvijas prakse neatbilst ES kopēj</w:t>
      </w:r>
      <w:r w:rsidR="00C84AA9">
        <w:rPr>
          <w:rFonts w:ascii="Times New Roman" w:hAnsi="Times New Roman" w:cs="Times New Roman"/>
          <w:sz w:val="24"/>
          <w:szCs w:val="24"/>
        </w:rPr>
        <w:t>ā</w:t>
      </w:r>
      <w:r w:rsidR="00CB098F" w:rsidRPr="00CB098F">
        <w:rPr>
          <w:rFonts w:ascii="Times New Roman" w:hAnsi="Times New Roman" w:cs="Times New Roman"/>
          <w:sz w:val="24"/>
          <w:szCs w:val="24"/>
        </w:rPr>
        <w:t xml:space="preserve">m </w:t>
      </w:r>
      <w:r w:rsidR="00C84AA9">
        <w:rPr>
          <w:rFonts w:ascii="Times New Roman" w:hAnsi="Times New Roman" w:cs="Times New Roman"/>
          <w:sz w:val="24"/>
          <w:szCs w:val="24"/>
        </w:rPr>
        <w:t>tendencēm</w:t>
      </w:r>
      <w:r w:rsidR="00CB098F" w:rsidRPr="00CB098F">
        <w:rPr>
          <w:rFonts w:ascii="Times New Roman" w:hAnsi="Times New Roman" w:cs="Times New Roman"/>
          <w:sz w:val="24"/>
          <w:szCs w:val="24"/>
        </w:rPr>
        <w:t>, proti, paaugstināt vidējo</w:t>
      </w:r>
      <w:r w:rsidR="00CB098F">
        <w:rPr>
          <w:rFonts w:ascii="Times New Roman" w:hAnsi="Times New Roman" w:cs="Times New Roman"/>
          <w:sz w:val="24"/>
          <w:szCs w:val="24"/>
        </w:rPr>
        <w:t xml:space="preserve"> </w:t>
      </w:r>
      <w:r w:rsidR="00CB098F" w:rsidRPr="00CB098F">
        <w:rPr>
          <w:rFonts w:ascii="Times New Roman" w:hAnsi="Times New Roman" w:cs="Times New Roman"/>
          <w:sz w:val="24"/>
          <w:szCs w:val="24"/>
        </w:rPr>
        <w:t xml:space="preserve">vecumu, kurā personas atstāj darba tirgu. </w:t>
      </w:r>
      <w:r w:rsidR="00CB098F">
        <w:rPr>
          <w:rFonts w:ascii="Times New Roman" w:hAnsi="Times New Roman" w:cs="Times New Roman"/>
          <w:sz w:val="24"/>
          <w:szCs w:val="24"/>
        </w:rPr>
        <w:t>Š</w:t>
      </w:r>
      <w:r w:rsidR="00CB098F" w:rsidRPr="00CB098F">
        <w:rPr>
          <w:rFonts w:ascii="Times New Roman" w:hAnsi="Times New Roman" w:cs="Times New Roman"/>
          <w:sz w:val="24"/>
          <w:szCs w:val="24"/>
        </w:rPr>
        <w:t xml:space="preserve">is jautājums </w:t>
      </w:r>
      <w:r w:rsidR="00CB098F">
        <w:rPr>
          <w:rFonts w:ascii="Times New Roman" w:hAnsi="Times New Roman" w:cs="Times New Roman"/>
          <w:sz w:val="24"/>
          <w:szCs w:val="24"/>
        </w:rPr>
        <w:t xml:space="preserve">ir īpaši </w:t>
      </w:r>
      <w:r w:rsidR="002A7EA5" w:rsidRPr="00CB098F">
        <w:rPr>
          <w:rFonts w:ascii="Times New Roman" w:hAnsi="Times New Roman" w:cs="Times New Roman"/>
          <w:sz w:val="24"/>
          <w:szCs w:val="24"/>
        </w:rPr>
        <w:t>aktuāls</w:t>
      </w:r>
      <w:r w:rsidR="00CB098F" w:rsidRPr="00CB098F">
        <w:rPr>
          <w:rFonts w:ascii="Times New Roman" w:hAnsi="Times New Roman" w:cs="Times New Roman"/>
          <w:sz w:val="24"/>
          <w:szCs w:val="24"/>
        </w:rPr>
        <w:t xml:space="preserve"> </w:t>
      </w:r>
      <w:r w:rsidR="001D7831">
        <w:rPr>
          <w:rFonts w:ascii="Times New Roman" w:hAnsi="Times New Roman" w:cs="Times New Roman"/>
          <w:sz w:val="24"/>
          <w:szCs w:val="24"/>
        </w:rPr>
        <w:t xml:space="preserve">novecojošas sabiedrības </w:t>
      </w:r>
      <w:r w:rsidR="00CB098F" w:rsidRPr="00CB098F">
        <w:rPr>
          <w:rFonts w:ascii="Times New Roman" w:hAnsi="Times New Roman" w:cs="Times New Roman"/>
          <w:sz w:val="24"/>
          <w:szCs w:val="24"/>
        </w:rPr>
        <w:t>kontekstā</w:t>
      </w:r>
      <w:r w:rsidR="0073151D">
        <w:rPr>
          <w:rFonts w:ascii="Times New Roman" w:hAnsi="Times New Roman" w:cs="Times New Roman"/>
          <w:sz w:val="24"/>
          <w:szCs w:val="24"/>
        </w:rPr>
        <w:t xml:space="preserve">, kā arī </w:t>
      </w:r>
      <w:r w:rsidR="00CB098F" w:rsidRPr="00CB098F">
        <w:rPr>
          <w:rFonts w:ascii="Times New Roman" w:hAnsi="Times New Roman" w:cs="Times New Roman"/>
          <w:sz w:val="24"/>
          <w:szCs w:val="24"/>
        </w:rPr>
        <w:t>ar izaicinājumiem nodrošināt ar profesionāliem darbiniekiem</w:t>
      </w:r>
      <w:r w:rsidR="00633F32">
        <w:rPr>
          <w:rFonts w:ascii="Times New Roman" w:hAnsi="Times New Roman" w:cs="Times New Roman"/>
          <w:sz w:val="24"/>
          <w:szCs w:val="24"/>
        </w:rPr>
        <w:t xml:space="preserve"> darba tirgu</w:t>
      </w:r>
      <w:r w:rsidR="00CB098F" w:rsidRPr="00CB098F">
        <w:rPr>
          <w:rFonts w:ascii="Times New Roman" w:hAnsi="Times New Roman" w:cs="Times New Roman"/>
          <w:sz w:val="24"/>
          <w:szCs w:val="24"/>
        </w:rPr>
        <w:t xml:space="preserve">. </w:t>
      </w:r>
      <w:r w:rsidR="00CB098F">
        <w:rPr>
          <w:rFonts w:ascii="Times New Roman" w:hAnsi="Times New Roman" w:cs="Times New Roman"/>
          <w:sz w:val="24"/>
          <w:szCs w:val="24"/>
        </w:rPr>
        <w:t>Tāpat p</w:t>
      </w:r>
      <w:r w:rsidR="00CB098F" w:rsidRPr="00CB098F">
        <w:rPr>
          <w:rFonts w:ascii="Times New Roman" w:hAnsi="Times New Roman" w:cs="Times New Roman"/>
          <w:sz w:val="24"/>
          <w:szCs w:val="24"/>
        </w:rPr>
        <w:t xml:space="preserve">ar izdienas pensiju problemātiku Latvijā </w:t>
      </w:r>
      <w:r w:rsidR="00CB098F">
        <w:rPr>
          <w:rFonts w:ascii="Times New Roman" w:hAnsi="Times New Roman" w:cs="Times New Roman"/>
          <w:sz w:val="24"/>
          <w:szCs w:val="24"/>
        </w:rPr>
        <w:t>ir jādomā kontekstā ar</w:t>
      </w:r>
      <w:r w:rsidR="00CB098F" w:rsidRPr="00CB098F">
        <w:rPr>
          <w:rFonts w:ascii="Times New Roman" w:hAnsi="Times New Roman" w:cs="Times New Roman"/>
          <w:sz w:val="24"/>
          <w:szCs w:val="24"/>
        </w:rPr>
        <w:t xml:space="preserve"> vispārējā pensionēšanās</w:t>
      </w:r>
      <w:r w:rsidR="00CB098F">
        <w:rPr>
          <w:rFonts w:ascii="Times New Roman" w:hAnsi="Times New Roman" w:cs="Times New Roman"/>
          <w:sz w:val="24"/>
          <w:szCs w:val="24"/>
        </w:rPr>
        <w:t xml:space="preserve"> </w:t>
      </w:r>
      <w:r w:rsidR="00CB098F" w:rsidRPr="00CB098F">
        <w:rPr>
          <w:rFonts w:ascii="Times New Roman" w:hAnsi="Times New Roman" w:cs="Times New Roman"/>
          <w:sz w:val="24"/>
          <w:szCs w:val="24"/>
        </w:rPr>
        <w:t>vecuma paaugstināšan</w:t>
      </w:r>
      <w:r w:rsidR="00CB098F">
        <w:rPr>
          <w:rFonts w:ascii="Times New Roman" w:hAnsi="Times New Roman" w:cs="Times New Roman"/>
          <w:sz w:val="24"/>
          <w:szCs w:val="24"/>
        </w:rPr>
        <w:t>u;</w:t>
      </w:r>
    </w:p>
    <w:p w14:paraId="3B4C90AD" w14:textId="33BD511B" w:rsidR="00B3245A" w:rsidRDefault="00766741" w:rsidP="007346BD">
      <w:pPr>
        <w:pStyle w:val="ListParagraph"/>
        <w:numPr>
          <w:ilvl w:val="0"/>
          <w:numId w:val="2"/>
        </w:numPr>
        <w:ind w:hanging="294"/>
        <w:jc w:val="both"/>
        <w:rPr>
          <w:rFonts w:ascii="Times New Roman" w:hAnsi="Times New Roman" w:cs="Times New Roman"/>
          <w:sz w:val="24"/>
          <w:szCs w:val="24"/>
        </w:rPr>
      </w:pPr>
      <w:r w:rsidRPr="00766741">
        <w:rPr>
          <w:rFonts w:ascii="Times New Roman" w:hAnsi="Times New Roman" w:cs="Times New Roman"/>
          <w:b/>
          <w:bCs/>
          <w:sz w:val="24"/>
          <w:szCs w:val="24"/>
        </w:rPr>
        <w:t xml:space="preserve">Darba tirgus kropļojumus </w:t>
      </w:r>
      <w:r w:rsidRPr="00766741">
        <w:rPr>
          <w:rFonts w:ascii="Times New Roman" w:hAnsi="Times New Roman" w:cs="Times New Roman"/>
          <w:sz w:val="24"/>
          <w:szCs w:val="24"/>
        </w:rPr>
        <w:t xml:space="preserve">rada </w:t>
      </w:r>
      <w:r w:rsidR="00306E43">
        <w:rPr>
          <w:rFonts w:ascii="Times New Roman" w:hAnsi="Times New Roman" w:cs="Times New Roman"/>
          <w:sz w:val="24"/>
          <w:szCs w:val="24"/>
        </w:rPr>
        <w:t>arī</w:t>
      </w:r>
      <w:r w:rsidR="00B3245A">
        <w:rPr>
          <w:rFonts w:ascii="Times New Roman" w:hAnsi="Times New Roman" w:cs="Times New Roman"/>
          <w:sz w:val="24"/>
          <w:szCs w:val="24"/>
        </w:rPr>
        <w:t xml:space="preserve"> tas</w:t>
      </w:r>
      <w:r w:rsidRPr="00766741">
        <w:rPr>
          <w:rFonts w:ascii="Times New Roman" w:hAnsi="Times New Roman" w:cs="Times New Roman"/>
          <w:sz w:val="24"/>
          <w:szCs w:val="24"/>
        </w:rPr>
        <w:t>, ka izdienas pensijas saņēmēji piekrīt strādāt par</w:t>
      </w:r>
      <w:r w:rsidR="00B3245A">
        <w:rPr>
          <w:rFonts w:ascii="Times New Roman" w:hAnsi="Times New Roman" w:cs="Times New Roman"/>
          <w:sz w:val="24"/>
          <w:szCs w:val="24"/>
        </w:rPr>
        <w:t xml:space="preserve"> </w:t>
      </w:r>
      <w:r w:rsidRPr="00766741">
        <w:rPr>
          <w:rFonts w:ascii="Times New Roman" w:hAnsi="Times New Roman" w:cs="Times New Roman"/>
          <w:sz w:val="24"/>
          <w:szCs w:val="24"/>
        </w:rPr>
        <w:t>zemāku darba samaksu nekā pārējie darbinieki</w:t>
      </w:r>
      <w:r w:rsidR="00B3245A">
        <w:rPr>
          <w:rFonts w:ascii="Times New Roman" w:hAnsi="Times New Roman" w:cs="Times New Roman"/>
          <w:sz w:val="24"/>
          <w:szCs w:val="24"/>
        </w:rPr>
        <w:t>;</w:t>
      </w:r>
    </w:p>
    <w:p w14:paraId="0E980DB7" w14:textId="00DD4B3C" w:rsidR="00B3245A" w:rsidRDefault="00766741" w:rsidP="007346BD">
      <w:pPr>
        <w:pStyle w:val="ListParagraph"/>
        <w:numPr>
          <w:ilvl w:val="0"/>
          <w:numId w:val="2"/>
        </w:numPr>
        <w:ind w:hanging="294"/>
        <w:jc w:val="both"/>
        <w:rPr>
          <w:rFonts w:ascii="Times New Roman" w:hAnsi="Times New Roman" w:cs="Times New Roman"/>
          <w:sz w:val="24"/>
          <w:szCs w:val="24"/>
        </w:rPr>
      </w:pPr>
      <w:r w:rsidRPr="00766741">
        <w:rPr>
          <w:rFonts w:ascii="Times New Roman" w:hAnsi="Times New Roman" w:cs="Times New Roman"/>
          <w:b/>
          <w:bCs/>
          <w:sz w:val="24"/>
          <w:szCs w:val="24"/>
        </w:rPr>
        <w:t>Speciālo pensiju (tostarp izdienas pensiju) shēmu veidošana paralēli vienotajai</w:t>
      </w:r>
      <w:r w:rsidRPr="00766741">
        <w:rPr>
          <w:rFonts w:ascii="Times New Roman" w:hAnsi="Times New Roman" w:cs="Times New Roman"/>
          <w:b/>
          <w:bCs/>
          <w:sz w:val="24"/>
          <w:szCs w:val="24"/>
        </w:rPr>
        <w:br/>
        <w:t>pensiju sistēmai noved pie pensiju jomā veikto reformu atdeves mazināšanās un</w:t>
      </w:r>
      <w:r w:rsidRPr="00766741">
        <w:rPr>
          <w:rFonts w:ascii="Times New Roman" w:hAnsi="Times New Roman" w:cs="Times New Roman"/>
          <w:b/>
          <w:bCs/>
          <w:sz w:val="24"/>
          <w:szCs w:val="24"/>
        </w:rPr>
        <w:br/>
        <w:t>sociālās aizsardzības sistēmas kropļojumiem</w:t>
      </w:r>
      <w:r w:rsidRPr="00766741">
        <w:rPr>
          <w:rFonts w:ascii="Times New Roman" w:hAnsi="Times New Roman" w:cs="Times New Roman"/>
          <w:sz w:val="24"/>
          <w:szCs w:val="24"/>
        </w:rPr>
        <w:t xml:space="preserve">. </w:t>
      </w:r>
      <w:r w:rsidR="00CB098F">
        <w:rPr>
          <w:rFonts w:ascii="Times New Roman" w:hAnsi="Times New Roman" w:cs="Times New Roman"/>
          <w:sz w:val="24"/>
          <w:szCs w:val="24"/>
        </w:rPr>
        <w:t>P</w:t>
      </w:r>
      <w:r w:rsidRPr="00766741">
        <w:rPr>
          <w:rFonts w:ascii="Times New Roman" w:hAnsi="Times New Roman" w:cs="Times New Roman"/>
          <w:sz w:val="24"/>
          <w:szCs w:val="24"/>
        </w:rPr>
        <w:t>ašreizējo pensiju sistēmu negatīvi ietekmē tai paralēli</w:t>
      </w:r>
      <w:r w:rsidR="00CB098F">
        <w:rPr>
          <w:rFonts w:ascii="Times New Roman" w:hAnsi="Times New Roman" w:cs="Times New Roman"/>
          <w:sz w:val="24"/>
          <w:szCs w:val="24"/>
        </w:rPr>
        <w:t xml:space="preserve"> </w:t>
      </w:r>
      <w:r w:rsidRPr="00766741">
        <w:rPr>
          <w:rFonts w:ascii="Times New Roman" w:hAnsi="Times New Roman" w:cs="Times New Roman"/>
          <w:sz w:val="24"/>
          <w:szCs w:val="24"/>
        </w:rPr>
        <w:t>pastāvošā izdienas pensiju politika, kas noteiktām darbinieku kategorijām dod tiesības</w:t>
      </w:r>
      <w:r w:rsidR="00CB098F">
        <w:rPr>
          <w:rFonts w:ascii="Times New Roman" w:hAnsi="Times New Roman" w:cs="Times New Roman"/>
          <w:sz w:val="24"/>
          <w:szCs w:val="24"/>
        </w:rPr>
        <w:t xml:space="preserve"> </w:t>
      </w:r>
      <w:r w:rsidRPr="00766741">
        <w:rPr>
          <w:rFonts w:ascii="Times New Roman" w:hAnsi="Times New Roman" w:cs="Times New Roman"/>
          <w:sz w:val="24"/>
          <w:szCs w:val="24"/>
        </w:rPr>
        <w:t>pieprasīt izdienas pensiju ievērojamu laiku pirms vispārējā</w:t>
      </w:r>
      <w:r w:rsidR="00CB098F">
        <w:rPr>
          <w:rFonts w:ascii="Times New Roman" w:hAnsi="Times New Roman" w:cs="Times New Roman"/>
          <w:sz w:val="24"/>
          <w:szCs w:val="24"/>
        </w:rPr>
        <w:t xml:space="preserve"> </w:t>
      </w:r>
      <w:r w:rsidRPr="00766741">
        <w:rPr>
          <w:rFonts w:ascii="Times New Roman" w:hAnsi="Times New Roman" w:cs="Times New Roman"/>
          <w:sz w:val="24"/>
          <w:szCs w:val="24"/>
        </w:rPr>
        <w:t>pensionēšanās vecuma</w:t>
      </w:r>
      <w:r w:rsidR="00CB098F">
        <w:rPr>
          <w:rFonts w:ascii="Times New Roman" w:hAnsi="Times New Roman" w:cs="Times New Roman"/>
          <w:sz w:val="24"/>
          <w:szCs w:val="24"/>
        </w:rPr>
        <w:t xml:space="preserve"> </w:t>
      </w:r>
      <w:r w:rsidRPr="00766741">
        <w:rPr>
          <w:rFonts w:ascii="Times New Roman" w:hAnsi="Times New Roman" w:cs="Times New Roman"/>
          <w:sz w:val="24"/>
          <w:szCs w:val="24"/>
        </w:rPr>
        <w:t>sasniegšanas un saņemt sociālo nodrošinājumu, kas nav atkarīgs no konkrētās personas</w:t>
      </w:r>
      <w:r w:rsidR="00CB098F">
        <w:rPr>
          <w:rFonts w:ascii="Times New Roman" w:hAnsi="Times New Roman" w:cs="Times New Roman"/>
          <w:sz w:val="24"/>
          <w:szCs w:val="24"/>
        </w:rPr>
        <w:t xml:space="preserve"> </w:t>
      </w:r>
      <w:r w:rsidRPr="00766741">
        <w:rPr>
          <w:rFonts w:ascii="Times New Roman" w:hAnsi="Times New Roman" w:cs="Times New Roman"/>
          <w:sz w:val="24"/>
          <w:szCs w:val="24"/>
        </w:rPr>
        <w:t>darba mūžā uzkrātā;</w:t>
      </w:r>
    </w:p>
    <w:p w14:paraId="1D8179C4" w14:textId="71A19065" w:rsidR="00CB098F" w:rsidRPr="00CB098F" w:rsidRDefault="00CB098F" w:rsidP="007346BD">
      <w:pPr>
        <w:pStyle w:val="ListParagraph"/>
        <w:numPr>
          <w:ilvl w:val="0"/>
          <w:numId w:val="2"/>
        </w:numPr>
        <w:ind w:hanging="294"/>
        <w:jc w:val="both"/>
        <w:rPr>
          <w:rFonts w:ascii="Times New Roman" w:hAnsi="Times New Roman" w:cs="Times New Roman"/>
          <w:b/>
          <w:bCs/>
          <w:sz w:val="24"/>
          <w:szCs w:val="24"/>
        </w:rPr>
      </w:pPr>
      <w:r w:rsidRPr="00CB098F">
        <w:rPr>
          <w:rFonts w:ascii="Times New Roman" w:hAnsi="Times New Roman" w:cs="Times New Roman"/>
          <w:b/>
          <w:bCs/>
          <w:sz w:val="24"/>
          <w:szCs w:val="24"/>
        </w:rPr>
        <w:t>Valsts uzņemto saistību apmērs izdienas pensiju izmaksai nākotnē jau ir sasniedzis vismaz 4,5 miljardus eiro.</w:t>
      </w:r>
      <w:r w:rsidR="00821FC8">
        <w:rPr>
          <w:rFonts w:ascii="Times New Roman" w:hAnsi="Times New Roman" w:cs="Times New Roman"/>
          <w:b/>
          <w:bCs/>
          <w:sz w:val="24"/>
          <w:szCs w:val="24"/>
        </w:rPr>
        <w:t xml:space="preserve"> </w:t>
      </w:r>
      <w:r w:rsidR="00821FC8" w:rsidRPr="00821FC8">
        <w:rPr>
          <w:rFonts w:ascii="Times New Roman" w:hAnsi="Times New Roman" w:cs="Times New Roman"/>
          <w:b/>
          <w:bCs/>
          <w:sz w:val="24"/>
          <w:szCs w:val="24"/>
        </w:rPr>
        <w:t>Izdienas pensija, neraugoties uz īsāku darba stāžu, ir ievērojami lielākā nekā vidējā vecuma pensija.</w:t>
      </w:r>
    </w:p>
    <w:p w14:paraId="7600F83D" w14:textId="2370B776" w:rsidR="00CB098F" w:rsidRDefault="001C5526" w:rsidP="000E476A">
      <w:pPr>
        <w:jc w:val="both"/>
        <w:rPr>
          <w:rFonts w:ascii="Times New Roman" w:hAnsi="Times New Roman" w:cs="Times New Roman"/>
          <w:sz w:val="24"/>
          <w:szCs w:val="24"/>
        </w:rPr>
      </w:pPr>
      <w:r>
        <w:rPr>
          <w:rFonts w:ascii="Times New Roman" w:hAnsi="Times New Roman" w:cs="Times New Roman"/>
          <w:sz w:val="24"/>
          <w:szCs w:val="24"/>
        </w:rPr>
        <w:t xml:space="preserve">Veicot </w:t>
      </w:r>
      <w:r w:rsidR="00331914">
        <w:rPr>
          <w:rFonts w:ascii="Times New Roman" w:hAnsi="Times New Roman" w:cs="Times New Roman"/>
          <w:sz w:val="24"/>
          <w:szCs w:val="24"/>
        </w:rPr>
        <w:t xml:space="preserve">padziļinātu </w:t>
      </w:r>
      <w:r>
        <w:rPr>
          <w:rFonts w:ascii="Times New Roman" w:hAnsi="Times New Roman" w:cs="Times New Roman"/>
          <w:sz w:val="24"/>
          <w:szCs w:val="24"/>
        </w:rPr>
        <w:t>izdienas pensijas sistēmas analīzi, iespējams nonākt pie vairākiem secinājumiem</w:t>
      </w:r>
      <w:r w:rsidR="000E476A">
        <w:rPr>
          <w:rFonts w:ascii="Times New Roman" w:hAnsi="Times New Roman" w:cs="Times New Roman"/>
          <w:sz w:val="24"/>
          <w:szCs w:val="24"/>
        </w:rPr>
        <w:t>, kas iepriekšējos novērtējumos nav uzsvērti:</w:t>
      </w:r>
    </w:p>
    <w:p w14:paraId="436F8B7A" w14:textId="56FB24EF" w:rsidR="00673B61" w:rsidRPr="00247FFA" w:rsidRDefault="00247FFA" w:rsidP="00673B61">
      <w:pPr>
        <w:pStyle w:val="ListParagraph"/>
        <w:numPr>
          <w:ilvl w:val="0"/>
          <w:numId w:val="14"/>
        </w:numPr>
        <w:jc w:val="both"/>
        <w:rPr>
          <w:rFonts w:ascii="Times New Roman" w:hAnsi="Times New Roman" w:cs="Times New Roman"/>
          <w:b/>
          <w:bCs/>
          <w:sz w:val="24"/>
          <w:szCs w:val="24"/>
        </w:rPr>
      </w:pPr>
      <w:r w:rsidRPr="00247FFA">
        <w:rPr>
          <w:rFonts w:ascii="Times New Roman" w:hAnsi="Times New Roman" w:cs="Times New Roman"/>
          <w:b/>
          <w:bCs/>
          <w:sz w:val="24"/>
          <w:szCs w:val="24"/>
        </w:rPr>
        <w:t>Izdienas pensijas saņēmējiem ir augsts risks iesaistīties ēnu ekonomikā nelegālas nodarbinātības vai daļējas ienākumu neuzrādīšanas formā.</w:t>
      </w:r>
      <w:r>
        <w:rPr>
          <w:rFonts w:ascii="Times New Roman" w:hAnsi="Times New Roman" w:cs="Times New Roman"/>
          <w:b/>
          <w:bCs/>
          <w:sz w:val="24"/>
          <w:szCs w:val="24"/>
        </w:rPr>
        <w:t xml:space="preserve"> </w:t>
      </w:r>
      <w:r w:rsidR="00B3245A" w:rsidRPr="00247FFA">
        <w:rPr>
          <w:rFonts w:ascii="Times New Roman" w:hAnsi="Times New Roman" w:cs="Times New Roman"/>
          <w:sz w:val="24"/>
          <w:szCs w:val="24"/>
        </w:rPr>
        <w:t>Kā liecina dati, vien 4</w:t>
      </w:r>
      <w:r w:rsidR="005D3948">
        <w:rPr>
          <w:rFonts w:ascii="Times New Roman" w:hAnsi="Times New Roman" w:cs="Times New Roman"/>
          <w:sz w:val="24"/>
          <w:szCs w:val="24"/>
        </w:rPr>
        <w:t>2,1</w:t>
      </w:r>
      <w:r w:rsidR="00B3245A" w:rsidRPr="00247FFA">
        <w:rPr>
          <w:rFonts w:ascii="Times New Roman" w:hAnsi="Times New Roman" w:cs="Times New Roman"/>
          <w:sz w:val="24"/>
          <w:szCs w:val="24"/>
        </w:rPr>
        <w:t>% no izdienas pensijas saņēmējiem</w:t>
      </w:r>
      <w:r w:rsidR="005D3948">
        <w:rPr>
          <w:rFonts w:ascii="Times New Roman" w:hAnsi="Times New Roman" w:cs="Times New Roman"/>
          <w:sz w:val="24"/>
          <w:szCs w:val="24"/>
        </w:rPr>
        <w:t xml:space="preserve"> nesaņem </w:t>
      </w:r>
      <w:r w:rsidR="00DE7AE3">
        <w:rPr>
          <w:rFonts w:ascii="Times New Roman" w:hAnsi="Times New Roman" w:cs="Times New Roman"/>
          <w:sz w:val="24"/>
          <w:szCs w:val="24"/>
        </w:rPr>
        <w:t xml:space="preserve">darba samaksu </w:t>
      </w:r>
      <w:r w:rsidR="005D3948">
        <w:rPr>
          <w:rFonts w:ascii="Times New Roman" w:hAnsi="Times New Roman" w:cs="Times New Roman"/>
          <w:sz w:val="24"/>
          <w:szCs w:val="24"/>
        </w:rPr>
        <w:t>vai</w:t>
      </w:r>
      <w:r w:rsidR="00B3245A" w:rsidRPr="00247FFA">
        <w:rPr>
          <w:rFonts w:ascii="Times New Roman" w:hAnsi="Times New Roman" w:cs="Times New Roman"/>
          <w:sz w:val="24"/>
          <w:szCs w:val="24"/>
        </w:rPr>
        <w:t xml:space="preserve"> saņem</w:t>
      </w:r>
      <w:r w:rsidR="00395CDF">
        <w:rPr>
          <w:rFonts w:ascii="Times New Roman" w:hAnsi="Times New Roman" w:cs="Times New Roman"/>
          <w:sz w:val="24"/>
          <w:szCs w:val="24"/>
        </w:rPr>
        <w:t xml:space="preserve"> </w:t>
      </w:r>
      <w:r w:rsidR="00DE7AE3">
        <w:rPr>
          <w:rFonts w:ascii="Times New Roman" w:hAnsi="Times New Roman" w:cs="Times New Roman"/>
          <w:sz w:val="24"/>
          <w:szCs w:val="24"/>
        </w:rPr>
        <w:t>darba samaksu</w:t>
      </w:r>
      <w:r w:rsidR="00B3245A" w:rsidRPr="00247FFA">
        <w:rPr>
          <w:rFonts w:ascii="Times New Roman" w:hAnsi="Times New Roman" w:cs="Times New Roman"/>
          <w:sz w:val="24"/>
          <w:szCs w:val="24"/>
        </w:rPr>
        <w:t xml:space="preserve">, kas </w:t>
      </w:r>
      <w:r w:rsidR="005D3948">
        <w:rPr>
          <w:rFonts w:ascii="Times New Roman" w:hAnsi="Times New Roman" w:cs="Times New Roman"/>
          <w:sz w:val="24"/>
          <w:szCs w:val="24"/>
        </w:rPr>
        <w:t>nesasniedz</w:t>
      </w:r>
      <w:r w:rsidR="00B3245A" w:rsidRPr="00247FFA">
        <w:rPr>
          <w:rFonts w:ascii="Times New Roman" w:hAnsi="Times New Roman" w:cs="Times New Roman"/>
          <w:sz w:val="24"/>
          <w:szCs w:val="24"/>
        </w:rPr>
        <w:t xml:space="preserve"> valstī noteikto minimālo darba samaksu;</w:t>
      </w:r>
    </w:p>
    <w:p w14:paraId="0C84C49E" w14:textId="6987DFF0" w:rsidR="00247FFA" w:rsidRPr="006B4C7E" w:rsidRDefault="00247FFA" w:rsidP="00673B61">
      <w:pPr>
        <w:pStyle w:val="ListParagraph"/>
        <w:numPr>
          <w:ilvl w:val="0"/>
          <w:numId w:val="14"/>
        </w:numPr>
        <w:jc w:val="both"/>
        <w:rPr>
          <w:rFonts w:ascii="Times New Roman" w:hAnsi="Times New Roman" w:cs="Times New Roman"/>
          <w:b/>
          <w:bCs/>
          <w:sz w:val="24"/>
          <w:szCs w:val="24"/>
        </w:rPr>
      </w:pPr>
      <w:r>
        <w:rPr>
          <w:rFonts w:ascii="Times New Roman" w:hAnsi="Times New Roman" w:cs="Times New Roman"/>
          <w:b/>
          <w:bCs/>
          <w:sz w:val="24"/>
          <w:szCs w:val="24"/>
        </w:rPr>
        <w:t xml:space="preserve">Izdienas pensijas saņēmēji nav motivēti pilnvērtīgi iesaistīties darba tirgū. </w:t>
      </w:r>
      <w:r>
        <w:rPr>
          <w:rFonts w:ascii="Times New Roman" w:hAnsi="Times New Roman" w:cs="Times New Roman"/>
          <w:sz w:val="24"/>
          <w:szCs w:val="24"/>
        </w:rPr>
        <w:t xml:space="preserve">Kā </w:t>
      </w:r>
      <w:r w:rsidR="00927196">
        <w:rPr>
          <w:rFonts w:ascii="Times New Roman" w:hAnsi="Times New Roman" w:cs="Times New Roman"/>
          <w:sz w:val="24"/>
          <w:szCs w:val="24"/>
        </w:rPr>
        <w:t>norādīts iepriekš</w:t>
      </w:r>
      <w:r>
        <w:rPr>
          <w:rFonts w:ascii="Times New Roman" w:hAnsi="Times New Roman" w:cs="Times New Roman"/>
          <w:sz w:val="24"/>
          <w:szCs w:val="24"/>
        </w:rPr>
        <w:t xml:space="preserve">, izdienas pensija tiek piešķirta uz mūžu un papildus uzkrātais pensiju </w:t>
      </w:r>
      <w:r>
        <w:rPr>
          <w:rFonts w:ascii="Times New Roman" w:hAnsi="Times New Roman" w:cs="Times New Roman"/>
          <w:sz w:val="24"/>
          <w:szCs w:val="24"/>
        </w:rPr>
        <w:lastRenderedPageBreak/>
        <w:t>kapitāls neietekmē tās apmēru. Vien 53</w:t>
      </w:r>
      <w:r w:rsidR="005D3948">
        <w:rPr>
          <w:rFonts w:ascii="Times New Roman" w:hAnsi="Times New Roman" w:cs="Times New Roman"/>
          <w:sz w:val="24"/>
          <w:szCs w:val="24"/>
        </w:rPr>
        <w:t>,6</w:t>
      </w:r>
      <w:r>
        <w:rPr>
          <w:rFonts w:ascii="Times New Roman" w:hAnsi="Times New Roman" w:cs="Times New Roman"/>
          <w:sz w:val="24"/>
          <w:szCs w:val="24"/>
        </w:rPr>
        <w:t>% no personām ir iesaistī</w:t>
      </w:r>
      <w:r w:rsidR="006B4C7E">
        <w:rPr>
          <w:rFonts w:ascii="Times New Roman" w:hAnsi="Times New Roman" w:cs="Times New Roman"/>
          <w:sz w:val="24"/>
          <w:szCs w:val="24"/>
        </w:rPr>
        <w:t>jušās</w:t>
      </w:r>
      <w:r>
        <w:rPr>
          <w:rFonts w:ascii="Times New Roman" w:hAnsi="Times New Roman" w:cs="Times New Roman"/>
          <w:sz w:val="24"/>
          <w:szCs w:val="24"/>
        </w:rPr>
        <w:t xml:space="preserve"> nodarbinātībā vairāk par pusi no laika, ko tās ir pavadījušas izdienā</w:t>
      </w:r>
      <w:r w:rsidR="006B4C7E">
        <w:rPr>
          <w:rFonts w:ascii="Times New Roman" w:hAnsi="Times New Roman" w:cs="Times New Roman"/>
          <w:sz w:val="24"/>
          <w:szCs w:val="24"/>
        </w:rPr>
        <w:t>;</w:t>
      </w:r>
    </w:p>
    <w:p w14:paraId="75286522" w14:textId="77777777" w:rsidR="006303B8" w:rsidRDefault="006B4C7E" w:rsidP="00673B61">
      <w:pPr>
        <w:pStyle w:val="ListParagraph"/>
        <w:numPr>
          <w:ilvl w:val="0"/>
          <w:numId w:val="14"/>
        </w:numPr>
        <w:jc w:val="both"/>
        <w:rPr>
          <w:rFonts w:ascii="Times New Roman" w:hAnsi="Times New Roman" w:cs="Times New Roman"/>
          <w:b/>
          <w:bCs/>
          <w:sz w:val="24"/>
          <w:szCs w:val="24"/>
        </w:rPr>
      </w:pPr>
      <w:r>
        <w:rPr>
          <w:rFonts w:ascii="Times New Roman" w:hAnsi="Times New Roman" w:cs="Times New Roman"/>
          <w:b/>
          <w:bCs/>
          <w:sz w:val="24"/>
          <w:szCs w:val="24"/>
        </w:rPr>
        <w:t>Pēdējo 10 gadu laikā valsts izdienas pensiju sistēmas valsts budžet</w:t>
      </w:r>
      <w:r w:rsidR="005D3948">
        <w:rPr>
          <w:rFonts w:ascii="Times New Roman" w:hAnsi="Times New Roman" w:cs="Times New Roman"/>
          <w:b/>
          <w:bCs/>
          <w:sz w:val="24"/>
          <w:szCs w:val="24"/>
        </w:rPr>
        <w:t>a</w:t>
      </w:r>
      <w:r>
        <w:rPr>
          <w:rFonts w:ascii="Times New Roman" w:hAnsi="Times New Roman" w:cs="Times New Roman"/>
          <w:b/>
          <w:bCs/>
          <w:sz w:val="24"/>
          <w:szCs w:val="24"/>
        </w:rPr>
        <w:t xml:space="preserve"> </w:t>
      </w:r>
      <w:r w:rsidR="005D3948">
        <w:rPr>
          <w:rFonts w:ascii="Times New Roman" w:hAnsi="Times New Roman" w:cs="Times New Roman"/>
          <w:b/>
          <w:bCs/>
          <w:sz w:val="24"/>
          <w:szCs w:val="24"/>
        </w:rPr>
        <w:t xml:space="preserve">izdevumi </w:t>
      </w:r>
      <w:r>
        <w:rPr>
          <w:rFonts w:ascii="Times New Roman" w:hAnsi="Times New Roman" w:cs="Times New Roman"/>
          <w:b/>
          <w:bCs/>
          <w:sz w:val="24"/>
          <w:szCs w:val="24"/>
        </w:rPr>
        <w:t>ir pieau</w:t>
      </w:r>
      <w:r w:rsidR="00ED068E">
        <w:rPr>
          <w:rFonts w:ascii="Times New Roman" w:hAnsi="Times New Roman" w:cs="Times New Roman"/>
          <w:b/>
          <w:bCs/>
          <w:sz w:val="24"/>
          <w:szCs w:val="24"/>
        </w:rPr>
        <w:t>guši</w:t>
      </w:r>
      <w:r>
        <w:rPr>
          <w:rFonts w:ascii="Times New Roman" w:hAnsi="Times New Roman" w:cs="Times New Roman"/>
          <w:b/>
          <w:bCs/>
          <w:sz w:val="24"/>
          <w:szCs w:val="24"/>
        </w:rPr>
        <w:t xml:space="preserve"> vairāk </w:t>
      </w:r>
      <w:r w:rsidR="00ED068E">
        <w:rPr>
          <w:rFonts w:ascii="Times New Roman" w:hAnsi="Times New Roman" w:cs="Times New Roman"/>
          <w:b/>
          <w:bCs/>
          <w:sz w:val="24"/>
          <w:szCs w:val="24"/>
        </w:rPr>
        <w:t>ne</w:t>
      </w:r>
      <w:r>
        <w:rPr>
          <w:rFonts w:ascii="Times New Roman" w:hAnsi="Times New Roman" w:cs="Times New Roman"/>
          <w:b/>
          <w:bCs/>
          <w:sz w:val="24"/>
          <w:szCs w:val="24"/>
        </w:rPr>
        <w:t>kā 2,5 reizes.</w:t>
      </w:r>
    </w:p>
    <w:p w14:paraId="7F9949FA" w14:textId="1EDF96E9" w:rsidR="006303B8" w:rsidRPr="006303B8" w:rsidRDefault="006303B8" w:rsidP="006303B8">
      <w:pPr>
        <w:pStyle w:val="ListParagraph"/>
        <w:numPr>
          <w:ilvl w:val="0"/>
          <w:numId w:val="14"/>
        </w:numPr>
        <w:jc w:val="both"/>
        <w:rPr>
          <w:rFonts w:ascii="Times New Roman" w:hAnsi="Times New Roman" w:cs="Times New Roman"/>
          <w:color w:val="000000" w:themeColor="text1"/>
          <w:sz w:val="24"/>
          <w:szCs w:val="24"/>
        </w:rPr>
      </w:pPr>
      <w:r w:rsidRPr="006303B8">
        <w:rPr>
          <w:rFonts w:ascii="Times New Roman" w:hAnsi="Times New Roman" w:cs="Times New Roman"/>
          <w:color w:val="000000" w:themeColor="text1"/>
          <w:sz w:val="24"/>
          <w:szCs w:val="24"/>
        </w:rPr>
        <w:t xml:space="preserve">Šobrīd spēkā esošie atsevišķi izdienas pensiju regulējumi paredz personām tiesības tikt atvaļinātām no dienesta (atbrīvotām no darba) veselības stāvokļa dēļ un, pamatojoties uz minēto, saņemt izdienas pensiju neatkarīgi no vecuma, ja izpildās izdienas stāža nosacījumi. </w:t>
      </w:r>
      <w:r w:rsidRPr="000A1C62">
        <w:rPr>
          <w:rFonts w:ascii="Times New Roman" w:hAnsi="Times New Roman" w:cs="Times New Roman"/>
          <w:b/>
          <w:bCs/>
          <w:color w:val="000000" w:themeColor="text1"/>
          <w:sz w:val="24"/>
          <w:szCs w:val="24"/>
        </w:rPr>
        <w:t xml:space="preserve">Lai persona tiktu atvaļināta no dienesta (atbrīvota no darba), saglabājot tiesības uz izdienas pensiju, tai ir nepieciešams Veselības un darbspēju ekspertīzes ārstu valsts komisijas (turpmāk – VDEĀVK) lēmums par invaliditātes noteikšanu, vienlaikus praksē ir konstatēta pretruna, ņemot vērā, ka invaliditātes fakts ne vienmēr ir saistīts ar personas spējām turpināt dienesta </w:t>
      </w:r>
      <w:proofErr w:type="gramStart"/>
      <w:r w:rsidRPr="000A1C62">
        <w:rPr>
          <w:rFonts w:ascii="Times New Roman" w:hAnsi="Times New Roman" w:cs="Times New Roman"/>
          <w:b/>
          <w:bCs/>
          <w:color w:val="000000" w:themeColor="text1"/>
          <w:sz w:val="24"/>
          <w:szCs w:val="24"/>
        </w:rPr>
        <w:t>(</w:t>
      </w:r>
      <w:proofErr w:type="gramEnd"/>
      <w:r w:rsidRPr="000A1C62">
        <w:rPr>
          <w:rFonts w:ascii="Times New Roman" w:hAnsi="Times New Roman" w:cs="Times New Roman"/>
          <w:b/>
          <w:bCs/>
          <w:color w:val="000000" w:themeColor="text1"/>
          <w:sz w:val="24"/>
          <w:szCs w:val="24"/>
        </w:rPr>
        <w:t>darba) gaitas konkrētā profesijā, kā rezultātā šobrīd neviens nevērtē vai ar noteikto invaliditāti persona var vai nevar strādāt konkrētajā profesijā.</w:t>
      </w:r>
      <w:r w:rsidRPr="006303B8">
        <w:rPr>
          <w:rFonts w:ascii="Times New Roman" w:hAnsi="Times New Roman" w:cs="Times New Roman"/>
          <w:color w:val="000000" w:themeColor="text1"/>
          <w:sz w:val="24"/>
          <w:szCs w:val="24"/>
        </w:rPr>
        <w:t xml:space="preserve"> Atbilstoši Ministru kabineta 2009.gada 10.marta noteikumiem Nr.219 “Kārtība, kādā veicama obligātā veselības pārbaude” arodslimību ārsts ir kompetentā puse, kas sniedz atzinumu par personas veselības stāvokļa atbilstību konkrētajam veicamajam darbam.</w:t>
      </w:r>
      <w:r w:rsidRPr="006303B8">
        <w:rPr>
          <w:rFonts w:ascii="Times New Roman" w:hAnsi="Times New Roman" w:cs="Times New Roman"/>
          <w:color w:val="000000" w:themeColor="text1"/>
          <w:sz w:val="24"/>
          <w:szCs w:val="24"/>
        </w:rPr>
        <w:t xml:space="preserve"> </w:t>
      </w:r>
      <w:r w:rsidRPr="006303B8">
        <w:rPr>
          <w:rFonts w:ascii="Times New Roman" w:hAnsi="Times New Roman" w:cs="Times New Roman"/>
          <w:color w:val="000000" w:themeColor="text1"/>
          <w:sz w:val="24"/>
          <w:szCs w:val="24"/>
        </w:rPr>
        <w:t xml:space="preserve">Kopsakarā ar minēto, lai nodrošinātu tiesisko noteiktību un indivīda interešu aizsardzību, kā arī  novērstu interpretācijas iespējas attiecībā uz personu tiesībām doties izdienas pensijā veselības stāvokļa dēļ, </w:t>
      </w:r>
      <w:r w:rsidR="00241FD2">
        <w:rPr>
          <w:rFonts w:ascii="Times New Roman" w:hAnsi="Times New Roman" w:cs="Times New Roman"/>
          <w:color w:val="000000" w:themeColor="text1"/>
          <w:sz w:val="24"/>
          <w:szCs w:val="24"/>
        </w:rPr>
        <w:t>un</w:t>
      </w:r>
      <w:r w:rsidRPr="006303B8">
        <w:rPr>
          <w:rFonts w:ascii="Times New Roman" w:hAnsi="Times New Roman" w:cs="Times New Roman"/>
          <w:color w:val="000000" w:themeColor="text1"/>
          <w:sz w:val="24"/>
          <w:szCs w:val="24"/>
        </w:rPr>
        <w:t>, ievērojot, ka</w:t>
      </w:r>
      <w:r w:rsidR="00241FD2">
        <w:rPr>
          <w:rFonts w:ascii="Times New Roman" w:hAnsi="Times New Roman" w:cs="Times New Roman"/>
          <w:color w:val="000000" w:themeColor="text1"/>
          <w:sz w:val="24"/>
          <w:szCs w:val="24"/>
        </w:rPr>
        <w:t xml:space="preserve"> lēmumu kopums</w:t>
      </w:r>
      <w:r w:rsidRPr="006303B8">
        <w:rPr>
          <w:rFonts w:ascii="Times New Roman" w:hAnsi="Times New Roman" w:cs="Times New Roman"/>
          <w:color w:val="000000" w:themeColor="text1"/>
          <w:sz w:val="24"/>
          <w:szCs w:val="24"/>
        </w:rPr>
        <w:t xml:space="preserve"> izdienas pensija</w:t>
      </w:r>
      <w:r w:rsidR="00241FD2">
        <w:rPr>
          <w:rFonts w:ascii="Times New Roman" w:hAnsi="Times New Roman" w:cs="Times New Roman"/>
          <w:color w:val="000000" w:themeColor="text1"/>
          <w:sz w:val="24"/>
          <w:szCs w:val="24"/>
        </w:rPr>
        <w:t>s piešķiršanai</w:t>
      </w:r>
      <w:r w:rsidRPr="006303B8">
        <w:rPr>
          <w:rFonts w:ascii="Times New Roman" w:hAnsi="Times New Roman" w:cs="Times New Roman"/>
          <w:color w:val="000000" w:themeColor="text1"/>
          <w:sz w:val="24"/>
          <w:szCs w:val="24"/>
        </w:rPr>
        <w:t xml:space="preserve"> ir paaugstināta riska objekts no izdienas subjektu interešu viedokļa, VDEĀVK slēdzienu ir pamatoti aizstāt ar </w:t>
      </w:r>
      <w:proofErr w:type="spellStart"/>
      <w:r w:rsidRPr="006303B8">
        <w:rPr>
          <w:rFonts w:ascii="Times New Roman" w:hAnsi="Times New Roman" w:cs="Times New Roman"/>
          <w:color w:val="000000" w:themeColor="text1"/>
          <w:sz w:val="24"/>
          <w:szCs w:val="24"/>
        </w:rPr>
        <w:t>arodārstu</w:t>
      </w:r>
      <w:proofErr w:type="spellEnd"/>
      <w:r w:rsidRPr="006303B8">
        <w:rPr>
          <w:rFonts w:ascii="Times New Roman" w:hAnsi="Times New Roman" w:cs="Times New Roman"/>
          <w:color w:val="000000" w:themeColor="text1"/>
          <w:sz w:val="24"/>
          <w:szCs w:val="24"/>
        </w:rPr>
        <w:t xml:space="preserve"> konsīlija, kurš sastāvēs vismaz no trim neatkarīgiem </w:t>
      </w:r>
      <w:proofErr w:type="spellStart"/>
      <w:r w:rsidRPr="006303B8">
        <w:rPr>
          <w:rFonts w:ascii="Times New Roman" w:hAnsi="Times New Roman" w:cs="Times New Roman"/>
          <w:color w:val="000000" w:themeColor="text1"/>
          <w:sz w:val="24"/>
          <w:szCs w:val="24"/>
        </w:rPr>
        <w:t>arodārstiem</w:t>
      </w:r>
      <w:proofErr w:type="spellEnd"/>
      <w:r w:rsidRPr="006303B8">
        <w:rPr>
          <w:rFonts w:ascii="Times New Roman" w:hAnsi="Times New Roman" w:cs="Times New Roman"/>
          <w:color w:val="000000" w:themeColor="text1"/>
          <w:sz w:val="24"/>
          <w:szCs w:val="24"/>
        </w:rPr>
        <w:t>, slēdzienu.</w:t>
      </w:r>
    </w:p>
    <w:p w14:paraId="4AB4BBDE" w14:textId="03C5B8EB" w:rsidR="00724BBF" w:rsidRPr="00186D7B" w:rsidRDefault="006B4C7E" w:rsidP="00186D7B">
      <w:pPr>
        <w:pStyle w:val="ListParagraph"/>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2601492F" w14:textId="6901AD86" w:rsidR="00E3131D" w:rsidRPr="00C07BC8" w:rsidRDefault="00237204" w:rsidP="00E3131D">
      <w:pPr>
        <w:pStyle w:val="ListParagraph"/>
        <w:numPr>
          <w:ilvl w:val="0"/>
          <w:numId w:val="27"/>
        </w:numPr>
        <w:rPr>
          <w:rFonts w:ascii="Times New Roman" w:hAnsi="Times New Roman" w:cs="Times New Roman"/>
          <w:b/>
          <w:bCs/>
          <w:sz w:val="24"/>
          <w:szCs w:val="24"/>
        </w:rPr>
      </w:pPr>
      <w:r w:rsidRPr="00E3131D">
        <w:rPr>
          <w:rFonts w:ascii="Times New Roman" w:hAnsi="Times New Roman" w:cs="Times New Roman"/>
          <w:b/>
          <w:bCs/>
          <w:sz w:val="24"/>
          <w:szCs w:val="24"/>
        </w:rPr>
        <w:t>Piedāvāt</w:t>
      </w:r>
      <w:r w:rsidR="00272DC8">
        <w:rPr>
          <w:rFonts w:ascii="Times New Roman" w:hAnsi="Times New Roman" w:cs="Times New Roman"/>
          <w:b/>
          <w:bCs/>
          <w:sz w:val="24"/>
          <w:szCs w:val="24"/>
        </w:rPr>
        <w:t>ā</w:t>
      </w:r>
      <w:r w:rsidRPr="00E3131D">
        <w:rPr>
          <w:rFonts w:ascii="Times New Roman" w:hAnsi="Times New Roman" w:cs="Times New Roman"/>
          <w:b/>
          <w:bCs/>
          <w:sz w:val="24"/>
          <w:szCs w:val="24"/>
        </w:rPr>
        <w:t>s</w:t>
      </w:r>
      <w:r w:rsidR="00C4108C" w:rsidRPr="00E3131D">
        <w:rPr>
          <w:rFonts w:ascii="Times New Roman" w:hAnsi="Times New Roman" w:cs="Times New Roman"/>
          <w:b/>
          <w:bCs/>
          <w:sz w:val="24"/>
          <w:szCs w:val="24"/>
        </w:rPr>
        <w:t xml:space="preserve"> izmaiņas izdienas pensiju sistēm</w:t>
      </w:r>
      <w:r w:rsidR="00E3131D" w:rsidRPr="00E3131D">
        <w:rPr>
          <w:rFonts w:ascii="Times New Roman" w:hAnsi="Times New Roman" w:cs="Times New Roman"/>
          <w:b/>
          <w:bCs/>
          <w:sz w:val="24"/>
          <w:szCs w:val="24"/>
        </w:rPr>
        <w:t xml:space="preserve">ā </w:t>
      </w:r>
    </w:p>
    <w:p w14:paraId="558284AB" w14:textId="71A2EA7E" w:rsidR="00AA6ADF" w:rsidRDefault="009229EA" w:rsidP="00AA6ADF">
      <w:pPr>
        <w:jc w:val="both"/>
        <w:rPr>
          <w:rFonts w:ascii="Times New Roman" w:hAnsi="Times New Roman" w:cs="Times New Roman"/>
          <w:sz w:val="24"/>
          <w:szCs w:val="24"/>
        </w:rPr>
      </w:pPr>
      <w:r w:rsidRPr="009229EA">
        <w:rPr>
          <w:rFonts w:ascii="Times New Roman" w:hAnsi="Times New Roman" w:cs="Times New Roman"/>
          <w:sz w:val="24"/>
          <w:szCs w:val="24"/>
        </w:rPr>
        <w:t>Ņemot vērā informatīvajā ziņojumā analizētos aspektus</w:t>
      </w:r>
      <w:r>
        <w:rPr>
          <w:rFonts w:ascii="Times New Roman" w:hAnsi="Times New Roman" w:cs="Times New Roman"/>
          <w:sz w:val="24"/>
          <w:szCs w:val="24"/>
        </w:rPr>
        <w:t xml:space="preserve">, </w:t>
      </w:r>
      <w:r w:rsidR="00237204">
        <w:rPr>
          <w:rFonts w:ascii="Times New Roman" w:hAnsi="Times New Roman" w:cs="Times New Roman"/>
          <w:sz w:val="24"/>
          <w:szCs w:val="24"/>
        </w:rPr>
        <w:t>VK</w:t>
      </w:r>
      <w:r>
        <w:rPr>
          <w:rFonts w:ascii="Times New Roman" w:hAnsi="Times New Roman" w:cs="Times New Roman"/>
          <w:sz w:val="24"/>
          <w:szCs w:val="24"/>
        </w:rPr>
        <w:t xml:space="preserve"> ir izstrādājusi piedāvājumu </w:t>
      </w:r>
      <w:r w:rsidR="0097354F">
        <w:rPr>
          <w:rFonts w:ascii="Times New Roman" w:hAnsi="Times New Roman" w:cs="Times New Roman"/>
          <w:sz w:val="24"/>
          <w:szCs w:val="24"/>
        </w:rPr>
        <w:t xml:space="preserve">vairākām </w:t>
      </w:r>
      <w:r w:rsidR="00237204">
        <w:rPr>
          <w:rFonts w:ascii="Times New Roman" w:hAnsi="Times New Roman" w:cs="Times New Roman"/>
          <w:sz w:val="24"/>
          <w:szCs w:val="24"/>
        </w:rPr>
        <w:t>izmaiņām</w:t>
      </w:r>
      <w:r w:rsidR="0097354F">
        <w:rPr>
          <w:rFonts w:ascii="Times New Roman" w:hAnsi="Times New Roman" w:cs="Times New Roman"/>
          <w:sz w:val="24"/>
          <w:szCs w:val="24"/>
        </w:rPr>
        <w:t xml:space="preserve"> izdienas pensiju sistēmā. </w:t>
      </w:r>
      <w:r w:rsidR="00237204" w:rsidRPr="00237204">
        <w:rPr>
          <w:rFonts w:ascii="Times New Roman" w:eastAsia="Calibri" w:hAnsi="Times New Roman" w:cs="Times New Roman"/>
          <w:sz w:val="24"/>
          <w:szCs w:val="24"/>
          <w14:ligatures w14:val="standardContextual"/>
        </w:rPr>
        <w:t xml:space="preserve">Lai </w:t>
      </w:r>
      <w:r w:rsidR="00C23A74">
        <w:rPr>
          <w:rFonts w:ascii="Times New Roman" w:eastAsia="Calibri" w:hAnsi="Times New Roman" w:cs="Times New Roman"/>
          <w:sz w:val="24"/>
          <w:szCs w:val="24"/>
          <w14:ligatures w14:val="standardContextual"/>
        </w:rPr>
        <w:t xml:space="preserve">mazinātu </w:t>
      </w:r>
      <w:r w:rsidR="00237204" w:rsidRPr="00237204">
        <w:rPr>
          <w:rFonts w:ascii="Times New Roman" w:eastAsia="Calibri" w:hAnsi="Times New Roman" w:cs="Times New Roman"/>
          <w:sz w:val="24"/>
          <w:szCs w:val="24"/>
          <w14:ligatures w14:val="standardContextual"/>
        </w:rPr>
        <w:t>atvaļināšanās riskus, ir paredzēts, ka VK izstrādātās izmaiņas neattieksies uz izdienas profesijās nodarbinātajiem, kuri</w:t>
      </w:r>
      <w:r w:rsidR="00AC679F">
        <w:rPr>
          <w:rFonts w:ascii="Times New Roman" w:eastAsia="Calibri" w:hAnsi="Times New Roman" w:cs="Times New Roman"/>
          <w:sz w:val="24"/>
          <w:szCs w:val="24"/>
          <w14:ligatures w14:val="standardContextual"/>
        </w:rPr>
        <w:t xml:space="preserve"> plānoto</w:t>
      </w:r>
      <w:r w:rsidR="00237204" w:rsidRPr="00237204">
        <w:rPr>
          <w:rFonts w:ascii="Times New Roman" w:eastAsia="Calibri" w:hAnsi="Times New Roman" w:cs="Times New Roman"/>
          <w:sz w:val="24"/>
          <w:szCs w:val="24"/>
          <w14:ligatures w14:val="standardContextual"/>
        </w:rPr>
        <w:t xml:space="preserve"> attiecīgo likuma grozījumu spēkā stāšanās brīdī (01.01.2027.) jau saņem izdienas pensiju vai būs ieguvuši tiesības uz izdienas pensiju atbilstoši pašlaik spēkā esošiem tiesību aktiem </w:t>
      </w:r>
      <w:proofErr w:type="gramStart"/>
      <w:r w:rsidR="00237204" w:rsidRPr="00237204">
        <w:rPr>
          <w:rFonts w:ascii="Times New Roman" w:eastAsia="Calibri" w:hAnsi="Times New Roman" w:cs="Times New Roman"/>
          <w:sz w:val="24"/>
          <w:szCs w:val="24"/>
          <w14:ligatures w14:val="standardContextual"/>
        </w:rPr>
        <w:t>(</w:t>
      </w:r>
      <w:proofErr w:type="gramEnd"/>
      <w:r w:rsidR="00237204" w:rsidRPr="00237204">
        <w:rPr>
          <w:rFonts w:ascii="Times New Roman" w:eastAsia="Calibri" w:hAnsi="Times New Roman" w:cs="Times New Roman"/>
          <w:sz w:val="24"/>
          <w:szCs w:val="24"/>
          <w14:ligatures w14:val="standardContextual"/>
        </w:rPr>
        <w:t>t.i. uzkrājuši minimālo nepieciešamo izdienas vecumu un stāžu, kas dod tiesības doties izdienas pensijā, bet turpina dienesta gaitas). Līdz ar to nav pamata uzskatīt, ka minētās personas mainīs savas izvēles attiecībā uz dienesta gaitu turpināšanu</w:t>
      </w:r>
      <w:r w:rsidR="00AA6ADF">
        <w:rPr>
          <w:rFonts w:ascii="Times New Roman" w:eastAsia="Calibri" w:hAnsi="Times New Roman" w:cs="Times New Roman"/>
          <w:sz w:val="24"/>
          <w:szCs w:val="24"/>
          <w14:ligatures w14:val="standardContextual"/>
        </w:rPr>
        <w:t xml:space="preserve"> </w:t>
      </w:r>
      <w:r w:rsidR="00AA6ADF">
        <w:rPr>
          <w:rFonts w:ascii="Times New Roman" w:hAnsi="Times New Roman" w:cs="Times New Roman"/>
          <w:sz w:val="24"/>
          <w:szCs w:val="24"/>
        </w:rPr>
        <w:t>balstoties uz reformas piedāvājumu.</w:t>
      </w:r>
    </w:p>
    <w:p w14:paraId="70F5880D" w14:textId="01D61A00" w:rsidR="00C07BC8" w:rsidRPr="00C07BC8" w:rsidRDefault="00C07BC8" w:rsidP="00295B82">
      <w:pPr>
        <w:widowControl w:val="0"/>
        <w:spacing w:after="120" w:line="276" w:lineRule="auto"/>
        <w:contextualSpacing/>
        <w:jc w:val="both"/>
        <w:rPr>
          <w:rFonts w:ascii="Times New Roman" w:eastAsia="Calibri" w:hAnsi="Times New Roman" w:cs="Times New Roman"/>
          <w:sz w:val="24"/>
          <w:szCs w:val="24"/>
        </w:rPr>
      </w:pPr>
      <w:r w:rsidRPr="00C07BC8">
        <w:rPr>
          <w:rFonts w:ascii="Times New Roman" w:eastAsia="Calibri" w:hAnsi="Times New Roman" w:cs="Times New Roman"/>
          <w:sz w:val="24"/>
          <w:szCs w:val="24"/>
        </w:rPr>
        <w:t xml:space="preserve">Kopumā VK izstrādātais piedāvājums paredz </w:t>
      </w:r>
      <w:r w:rsidR="00005D95">
        <w:rPr>
          <w:rFonts w:ascii="Times New Roman" w:eastAsia="Calibri" w:hAnsi="Times New Roman" w:cs="Times New Roman"/>
          <w:sz w:val="24"/>
          <w:szCs w:val="24"/>
        </w:rPr>
        <w:t>izdienas profesijās nodarbinātaj</w:t>
      </w:r>
      <w:r w:rsidR="00EC4E9A">
        <w:rPr>
          <w:rFonts w:ascii="Times New Roman" w:eastAsia="Calibri" w:hAnsi="Times New Roman" w:cs="Times New Roman"/>
          <w:sz w:val="24"/>
          <w:szCs w:val="24"/>
        </w:rPr>
        <w:t>ām</w:t>
      </w:r>
      <w:r w:rsidR="00005D95">
        <w:rPr>
          <w:rFonts w:ascii="Times New Roman" w:eastAsia="Calibri" w:hAnsi="Times New Roman" w:cs="Times New Roman"/>
          <w:sz w:val="24"/>
          <w:szCs w:val="24"/>
        </w:rPr>
        <w:t xml:space="preserve"> </w:t>
      </w:r>
      <w:r w:rsidRPr="00C07BC8">
        <w:rPr>
          <w:rFonts w:ascii="Times New Roman" w:eastAsia="Calibri" w:hAnsi="Times New Roman" w:cs="Times New Roman"/>
          <w:sz w:val="24"/>
          <w:szCs w:val="24"/>
        </w:rPr>
        <w:t xml:space="preserve">personām, kuras uz 01.01.2027. </w:t>
      </w:r>
      <w:r w:rsidR="00005D95">
        <w:rPr>
          <w:rFonts w:ascii="Times New Roman" w:eastAsia="Calibri" w:hAnsi="Times New Roman" w:cs="Times New Roman"/>
          <w:sz w:val="24"/>
          <w:szCs w:val="24"/>
        </w:rPr>
        <w:t xml:space="preserve">atrodas dienestā vai darba attiecībās </w:t>
      </w:r>
      <w:r w:rsidRPr="00C07BC8">
        <w:rPr>
          <w:rFonts w:ascii="Times New Roman" w:eastAsia="Calibri" w:hAnsi="Times New Roman" w:cs="Times New Roman"/>
          <w:sz w:val="24"/>
          <w:szCs w:val="24"/>
        </w:rPr>
        <w:t>(izņemot personas, kuras</w:t>
      </w:r>
      <w:r w:rsidR="00005D95">
        <w:rPr>
          <w:rFonts w:ascii="Times New Roman" w:eastAsia="Calibri" w:hAnsi="Times New Roman" w:cs="Times New Roman"/>
          <w:sz w:val="24"/>
          <w:szCs w:val="24"/>
        </w:rPr>
        <w:t xml:space="preserve"> 01.01.2027</w:t>
      </w:r>
      <w:r w:rsidRPr="00C07BC8">
        <w:rPr>
          <w:rFonts w:ascii="Times New Roman" w:eastAsia="Calibri" w:hAnsi="Times New Roman" w:cs="Times New Roman"/>
          <w:sz w:val="24"/>
          <w:szCs w:val="24"/>
        </w:rPr>
        <w:t xml:space="preserve"> būs ieguvušas tiesības uz izdienas pensiju):</w:t>
      </w:r>
    </w:p>
    <w:p w14:paraId="167149EB" w14:textId="77777777" w:rsidR="00C07BC8" w:rsidRPr="00C07BC8" w:rsidRDefault="00C07BC8" w:rsidP="00295B82">
      <w:pPr>
        <w:widowControl w:val="0"/>
        <w:numPr>
          <w:ilvl w:val="0"/>
          <w:numId w:val="33"/>
        </w:numPr>
        <w:spacing w:after="120" w:line="276" w:lineRule="auto"/>
        <w:contextualSpacing/>
        <w:jc w:val="both"/>
        <w:rPr>
          <w:rFonts w:ascii="Times New Roman" w:eastAsia="Calibri" w:hAnsi="Times New Roman" w:cs="Times New Roman"/>
          <w:sz w:val="24"/>
          <w:szCs w:val="24"/>
          <w14:ligatures w14:val="standardContextual"/>
        </w:rPr>
      </w:pPr>
      <w:r w:rsidRPr="00C07BC8">
        <w:rPr>
          <w:rFonts w:ascii="Times New Roman" w:eastAsia="Calibri" w:hAnsi="Times New Roman" w:cs="Times New Roman"/>
          <w:sz w:val="24"/>
          <w:szCs w:val="24"/>
          <w14:ligatures w14:val="standardContextual"/>
        </w:rPr>
        <w:t>pakāpeniski palielināt izdienas stāžu un vecumu par sešiem mēnešiem katru gadu līdz pieciem gadiem – (10 gadiem (prokuroriem));</w:t>
      </w:r>
    </w:p>
    <w:p w14:paraId="132D8521" w14:textId="77777777" w:rsidR="00C07BC8" w:rsidRPr="00C07BC8" w:rsidRDefault="00C07BC8" w:rsidP="00295B82">
      <w:pPr>
        <w:widowControl w:val="0"/>
        <w:numPr>
          <w:ilvl w:val="0"/>
          <w:numId w:val="33"/>
        </w:numPr>
        <w:spacing w:after="120" w:line="276" w:lineRule="auto"/>
        <w:contextualSpacing/>
        <w:jc w:val="both"/>
        <w:rPr>
          <w:rFonts w:ascii="Times New Roman" w:eastAsia="Calibri" w:hAnsi="Times New Roman" w:cs="Times New Roman"/>
          <w:sz w:val="24"/>
          <w:szCs w:val="24"/>
          <w14:ligatures w14:val="standardContextual"/>
        </w:rPr>
      </w:pPr>
      <w:r w:rsidRPr="00C07BC8">
        <w:rPr>
          <w:rFonts w:ascii="Times New Roman" w:eastAsia="Calibri" w:hAnsi="Times New Roman" w:cs="Times New Roman"/>
          <w:sz w:val="24"/>
          <w:szCs w:val="24"/>
          <w14:ligatures w14:val="standardContextual"/>
        </w:rPr>
        <w:t>no pensijas aprēķina izslēgt pēdējos divus mēnešus.</w:t>
      </w:r>
    </w:p>
    <w:p w14:paraId="545904C6" w14:textId="77777777" w:rsidR="00C07BC8" w:rsidRPr="00C07BC8" w:rsidRDefault="00C07BC8" w:rsidP="00295B82">
      <w:pPr>
        <w:widowControl w:val="0"/>
        <w:spacing w:after="120" w:line="276" w:lineRule="auto"/>
        <w:contextualSpacing/>
        <w:jc w:val="both"/>
        <w:rPr>
          <w:rFonts w:ascii="Times New Roman" w:eastAsia="Calibri" w:hAnsi="Times New Roman" w:cs="Times New Roman"/>
          <w:sz w:val="24"/>
          <w:szCs w:val="24"/>
        </w:rPr>
      </w:pPr>
      <w:r w:rsidRPr="00C07BC8">
        <w:rPr>
          <w:rFonts w:ascii="Times New Roman" w:eastAsia="Calibri" w:hAnsi="Times New Roman" w:cs="Times New Roman"/>
          <w:sz w:val="24"/>
          <w:szCs w:val="24"/>
        </w:rPr>
        <w:t>Attiecībā uz personām, kuras uz 01.01.2027. būs uzkrājušas izdienas stāžu, kas mazāks par 10 gadiem, papildus iepriekš minētajām izmaiņām, tiks:</w:t>
      </w:r>
    </w:p>
    <w:p w14:paraId="76190C33" w14:textId="742B1C05" w:rsidR="00C07BC8" w:rsidRPr="00C07BC8" w:rsidRDefault="00C07BC8" w:rsidP="00295B82">
      <w:pPr>
        <w:widowControl w:val="0"/>
        <w:numPr>
          <w:ilvl w:val="0"/>
          <w:numId w:val="34"/>
        </w:numPr>
        <w:spacing w:after="120" w:line="276" w:lineRule="auto"/>
        <w:contextualSpacing/>
        <w:jc w:val="both"/>
        <w:rPr>
          <w:rFonts w:ascii="Times New Roman" w:eastAsia="Calibri" w:hAnsi="Times New Roman" w:cs="Times New Roman"/>
          <w:sz w:val="24"/>
          <w:szCs w:val="24"/>
          <w14:ligatures w14:val="standardContextual"/>
        </w:rPr>
      </w:pPr>
      <w:r w:rsidRPr="00C07BC8">
        <w:rPr>
          <w:rFonts w:ascii="Times New Roman" w:eastAsia="Calibri" w:hAnsi="Times New Roman" w:cs="Times New Roman"/>
          <w:sz w:val="24"/>
          <w:szCs w:val="24"/>
          <w14:ligatures w14:val="standardContextual"/>
        </w:rPr>
        <w:t xml:space="preserve">grozīta izdienas pensijas aprēķina formula, </w:t>
      </w:r>
      <w:proofErr w:type="gramStart"/>
      <w:r w:rsidRPr="00C07BC8">
        <w:rPr>
          <w:rFonts w:ascii="Times New Roman" w:eastAsia="Calibri" w:hAnsi="Times New Roman" w:cs="Times New Roman"/>
          <w:sz w:val="24"/>
          <w:szCs w:val="24"/>
          <w14:ligatures w14:val="standardContextual"/>
        </w:rPr>
        <w:t xml:space="preserve">paredzot, ka </w:t>
      </w:r>
      <w:bookmarkStart w:id="20" w:name="_Hlk206067942"/>
      <w:r w:rsidRPr="00C07BC8">
        <w:rPr>
          <w:rFonts w:ascii="Times New Roman" w:eastAsia="Calibri" w:hAnsi="Times New Roman" w:cs="Times New Roman"/>
          <w:sz w:val="24"/>
          <w:szCs w:val="24"/>
          <w14:ligatures w14:val="standardContextual"/>
        </w:rPr>
        <w:t>izdienas pensija tiek aprēķināta</w:t>
      </w:r>
      <w:proofErr w:type="gramEnd"/>
      <w:r w:rsidRPr="00C07BC8">
        <w:rPr>
          <w:rFonts w:ascii="Times New Roman" w:eastAsia="Calibri" w:hAnsi="Times New Roman" w:cs="Times New Roman"/>
          <w:sz w:val="24"/>
          <w:szCs w:val="24"/>
          <w14:ligatures w14:val="standardContextual"/>
        </w:rPr>
        <w:t xml:space="preserve"> </w:t>
      </w:r>
      <w:r w:rsidR="007B6A6F" w:rsidRPr="007B6A6F">
        <w:rPr>
          <w:rFonts w:ascii="Times New Roman" w:eastAsia="Calibri" w:hAnsi="Times New Roman" w:cs="Times New Roman"/>
          <w:sz w:val="24"/>
          <w:szCs w:val="24"/>
          <w14:ligatures w14:val="standardContextual"/>
        </w:rPr>
        <w:t xml:space="preserve">ievērojot saņemto darba samaksu 120 mēnešu periodā, </w:t>
      </w:r>
      <w:r w:rsidR="00C431BF" w:rsidRPr="00C431BF">
        <w:rPr>
          <w:rFonts w:ascii="Times New Roman" w:eastAsia="Calibri" w:hAnsi="Times New Roman" w:cs="Times New Roman"/>
          <w:sz w:val="24"/>
          <w:szCs w:val="24"/>
          <w14:ligatures w14:val="standardContextual"/>
        </w:rPr>
        <w:t>kas beidz</w:t>
      </w:r>
      <w:r w:rsidR="00C431BF">
        <w:rPr>
          <w:rFonts w:ascii="Times New Roman" w:eastAsia="Calibri" w:hAnsi="Times New Roman" w:cs="Times New Roman"/>
          <w:sz w:val="24"/>
          <w:szCs w:val="24"/>
          <w14:ligatures w14:val="standardContextual"/>
        </w:rPr>
        <w:t>a</w:t>
      </w:r>
      <w:r w:rsidR="00C431BF" w:rsidRPr="00C431BF">
        <w:rPr>
          <w:rFonts w:ascii="Times New Roman" w:eastAsia="Calibri" w:hAnsi="Times New Roman" w:cs="Times New Roman"/>
          <w:sz w:val="24"/>
          <w:szCs w:val="24"/>
          <w14:ligatures w14:val="standardContextual"/>
        </w:rPr>
        <w:t xml:space="preserve">s divus mēnešus </w:t>
      </w:r>
      <w:r w:rsidR="007B6A6F" w:rsidRPr="007B6A6F">
        <w:rPr>
          <w:rFonts w:ascii="Times New Roman" w:eastAsia="Calibri" w:hAnsi="Times New Roman" w:cs="Times New Roman"/>
          <w:sz w:val="24"/>
          <w:szCs w:val="24"/>
          <w14:ligatures w14:val="standardContextual"/>
        </w:rPr>
        <w:t>pirms atbrīvošanas (atvaļināšanas) no darba (dienesta)</w:t>
      </w:r>
      <w:bookmarkEnd w:id="20"/>
      <w:r w:rsidRPr="00C07BC8">
        <w:rPr>
          <w:rFonts w:ascii="Times New Roman" w:eastAsia="Calibri" w:hAnsi="Times New Roman" w:cs="Times New Roman"/>
          <w:sz w:val="24"/>
          <w:szCs w:val="24"/>
          <w14:ligatures w14:val="standardContextual"/>
        </w:rPr>
        <w:t>;</w:t>
      </w:r>
    </w:p>
    <w:p w14:paraId="39F5EC6D" w14:textId="0F321D10" w:rsidR="00C07BC8" w:rsidRPr="00C07BC8" w:rsidRDefault="00C07BC8" w:rsidP="00295B82">
      <w:pPr>
        <w:widowControl w:val="0"/>
        <w:numPr>
          <w:ilvl w:val="0"/>
          <w:numId w:val="34"/>
        </w:numPr>
        <w:spacing w:after="120" w:line="276" w:lineRule="auto"/>
        <w:contextualSpacing/>
        <w:jc w:val="both"/>
        <w:rPr>
          <w:rFonts w:ascii="Times New Roman" w:eastAsia="Calibri" w:hAnsi="Times New Roman" w:cs="Times New Roman"/>
          <w:sz w:val="24"/>
          <w:szCs w:val="24"/>
          <w14:ligatures w14:val="standardContextual"/>
        </w:rPr>
      </w:pPr>
      <w:r w:rsidRPr="00C07BC8">
        <w:rPr>
          <w:rFonts w:ascii="Times New Roman" w:eastAsia="Calibri" w:hAnsi="Times New Roman" w:cs="Times New Roman"/>
          <w:sz w:val="24"/>
          <w:szCs w:val="24"/>
          <w14:ligatures w14:val="standardContextual"/>
        </w:rPr>
        <w:t xml:space="preserve">izdienas pensijas minimālais un maksimālais apmērs samazināts par 10-20 % punktiem, </w:t>
      </w:r>
      <w:r w:rsidRPr="00C07BC8">
        <w:rPr>
          <w:rFonts w:ascii="Times New Roman" w:eastAsia="Calibri" w:hAnsi="Times New Roman" w:cs="Times New Roman"/>
          <w:sz w:val="24"/>
          <w:szCs w:val="24"/>
          <w14:ligatures w14:val="standardContextual"/>
        </w:rPr>
        <w:lastRenderedPageBreak/>
        <w:t xml:space="preserve">izlīdzinot starp dienestiem, tai skaitā, </w:t>
      </w:r>
      <w:r w:rsidR="00295B82">
        <w:rPr>
          <w:rFonts w:ascii="Times New Roman" w:eastAsia="Calibri" w:hAnsi="Times New Roman" w:cs="Times New Roman"/>
          <w:sz w:val="24"/>
          <w:szCs w:val="24"/>
          <w14:ligatures w14:val="standardContextual"/>
        </w:rPr>
        <w:t xml:space="preserve">par 5 % punktiem, </w:t>
      </w:r>
      <w:r w:rsidRPr="00C07BC8">
        <w:rPr>
          <w:rFonts w:ascii="Times New Roman" w:eastAsia="Calibri" w:hAnsi="Times New Roman" w:cs="Times New Roman"/>
          <w:sz w:val="24"/>
          <w:szCs w:val="24"/>
          <w14:ligatures w14:val="standardContextual"/>
        </w:rPr>
        <w:t>ja persona tiek atvaļināta</w:t>
      </w:r>
      <w:proofErr w:type="gramStart"/>
      <w:r w:rsidR="000F7B14">
        <w:rPr>
          <w:rFonts w:ascii="Times New Roman" w:eastAsia="Calibri" w:hAnsi="Times New Roman" w:cs="Times New Roman"/>
          <w:sz w:val="24"/>
          <w:szCs w:val="24"/>
          <w14:ligatures w14:val="standardContextual"/>
        </w:rPr>
        <w:t xml:space="preserve"> vai atbrīvota no amata</w:t>
      </w:r>
      <w:proofErr w:type="gramEnd"/>
      <w:r w:rsidRPr="00C07BC8">
        <w:rPr>
          <w:rFonts w:ascii="Times New Roman" w:eastAsia="Calibri" w:hAnsi="Times New Roman" w:cs="Times New Roman"/>
          <w:sz w:val="24"/>
          <w:szCs w:val="24"/>
          <w14:ligatures w14:val="standardContextual"/>
        </w:rPr>
        <w:t>.</w:t>
      </w:r>
    </w:p>
    <w:p w14:paraId="182E9D95" w14:textId="2BF01E47" w:rsidR="00237204" w:rsidRPr="00295B82" w:rsidRDefault="00C07BC8" w:rsidP="00295B82">
      <w:pPr>
        <w:widowControl w:val="0"/>
        <w:spacing w:after="120" w:line="276" w:lineRule="auto"/>
        <w:contextualSpacing/>
        <w:jc w:val="both"/>
        <w:rPr>
          <w:rFonts w:ascii="Times New Roman" w:eastAsia="Calibri" w:hAnsi="Times New Roman" w:cs="Times New Roman"/>
          <w:sz w:val="24"/>
          <w:szCs w:val="24"/>
        </w:rPr>
      </w:pPr>
      <w:r w:rsidRPr="00C07BC8">
        <w:rPr>
          <w:rFonts w:ascii="Times New Roman" w:eastAsia="Calibri" w:hAnsi="Times New Roman" w:cs="Times New Roman"/>
          <w:sz w:val="24"/>
          <w:szCs w:val="24"/>
        </w:rPr>
        <w:t xml:space="preserve">Savukārt attiecībā uz personām, kuras uzsāks </w:t>
      </w:r>
      <w:r w:rsidR="006F6777">
        <w:rPr>
          <w:rFonts w:ascii="Times New Roman" w:eastAsia="Calibri" w:hAnsi="Times New Roman" w:cs="Times New Roman"/>
          <w:sz w:val="24"/>
          <w:szCs w:val="24"/>
        </w:rPr>
        <w:t>darba (</w:t>
      </w:r>
      <w:r w:rsidRPr="00C07BC8">
        <w:rPr>
          <w:rFonts w:ascii="Times New Roman" w:eastAsia="Calibri" w:hAnsi="Times New Roman" w:cs="Times New Roman"/>
          <w:sz w:val="24"/>
          <w:szCs w:val="24"/>
        </w:rPr>
        <w:t>dienesta</w:t>
      </w:r>
      <w:r w:rsidR="006F6777">
        <w:rPr>
          <w:rFonts w:ascii="Times New Roman" w:eastAsia="Calibri" w:hAnsi="Times New Roman" w:cs="Times New Roman"/>
          <w:sz w:val="24"/>
          <w:szCs w:val="24"/>
        </w:rPr>
        <w:t>)</w:t>
      </w:r>
      <w:r w:rsidRPr="00C07BC8">
        <w:rPr>
          <w:rFonts w:ascii="Times New Roman" w:eastAsia="Calibri" w:hAnsi="Times New Roman" w:cs="Times New Roman"/>
          <w:sz w:val="24"/>
          <w:szCs w:val="24"/>
        </w:rPr>
        <w:t xml:space="preserve"> gaitas pēc attiecīgo likuma grozījumu spēkā stāšanās (01.01.2027), neskarot esošos izdienas profesijās strādājošos</w:t>
      </w:r>
      <w:r w:rsidR="006F6777">
        <w:rPr>
          <w:rFonts w:ascii="Times New Roman" w:eastAsia="Calibri" w:hAnsi="Times New Roman" w:cs="Times New Roman"/>
          <w:sz w:val="24"/>
          <w:szCs w:val="24"/>
        </w:rPr>
        <w:t xml:space="preserve"> (dienošos)</w:t>
      </w:r>
      <w:proofErr w:type="gramStart"/>
      <w:r w:rsidR="006F6777">
        <w:rPr>
          <w:rFonts w:ascii="Times New Roman" w:eastAsia="Calibri" w:hAnsi="Times New Roman" w:cs="Times New Roman"/>
          <w:sz w:val="24"/>
          <w:szCs w:val="24"/>
        </w:rPr>
        <w:t xml:space="preserve"> </w:t>
      </w:r>
      <w:r w:rsidRPr="00C07BC8">
        <w:rPr>
          <w:rFonts w:ascii="Times New Roman" w:eastAsia="Calibri" w:hAnsi="Times New Roman" w:cs="Times New Roman"/>
          <w:sz w:val="24"/>
          <w:szCs w:val="24"/>
        </w:rPr>
        <w:t xml:space="preserve">, </w:t>
      </w:r>
      <w:proofErr w:type="gramEnd"/>
      <w:r w:rsidRPr="00C07BC8">
        <w:rPr>
          <w:rFonts w:ascii="Times New Roman" w:eastAsia="Calibri" w:hAnsi="Times New Roman" w:cs="Times New Roman"/>
          <w:sz w:val="24"/>
          <w:szCs w:val="24"/>
        </w:rPr>
        <w:t>tiek paredzētas šādas izmaiņas:</w:t>
      </w:r>
    </w:p>
    <w:p w14:paraId="4F6025E2" w14:textId="77777777" w:rsidR="00237204" w:rsidRPr="00237204" w:rsidRDefault="00237204" w:rsidP="00237204">
      <w:pPr>
        <w:numPr>
          <w:ilvl w:val="0"/>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izslēgt no izdienas pensiju profesiju loka:</w:t>
      </w:r>
    </w:p>
    <w:p w14:paraId="369A3741" w14:textId="60189A82" w:rsidR="00237204" w:rsidRPr="00237204" w:rsidRDefault="00237204" w:rsidP="00237204">
      <w:pPr>
        <w:numPr>
          <w:ilvl w:val="1"/>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diplomātus;</w:t>
      </w:r>
    </w:p>
    <w:p w14:paraId="55467E85" w14:textId="4095852E" w:rsidR="00237204" w:rsidRPr="00237204" w:rsidRDefault="00237204" w:rsidP="00237204">
      <w:pPr>
        <w:numPr>
          <w:ilvl w:val="1"/>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prokurorus</w:t>
      </w:r>
      <w:r w:rsidR="00C07BC8">
        <w:rPr>
          <w:rStyle w:val="FootnoteReference"/>
          <w:rFonts w:ascii="Times New Roman" w:eastAsia="Calibri" w:hAnsi="Times New Roman" w:cs="Times New Roman"/>
          <w:sz w:val="24"/>
          <w:szCs w:val="24"/>
          <w14:ligatures w14:val="standardContextual"/>
        </w:rPr>
        <w:footnoteReference w:id="12"/>
      </w:r>
      <w:r w:rsidRPr="00237204">
        <w:rPr>
          <w:rFonts w:ascii="Times New Roman" w:eastAsia="Calibri" w:hAnsi="Times New Roman" w:cs="Times New Roman"/>
          <w:sz w:val="24"/>
          <w:szCs w:val="24"/>
          <w14:ligatures w14:val="standardContextual"/>
        </w:rPr>
        <w:t>;</w:t>
      </w:r>
    </w:p>
    <w:p w14:paraId="0C70A037" w14:textId="49CEBFAD" w:rsidR="00237204" w:rsidRPr="00237204" w:rsidRDefault="00237204" w:rsidP="00237204">
      <w:pPr>
        <w:numPr>
          <w:ilvl w:val="1"/>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tiesnešus</w:t>
      </w:r>
      <w:r w:rsidR="00C07BC8">
        <w:rPr>
          <w:rStyle w:val="FootnoteReference"/>
          <w:rFonts w:ascii="Times New Roman" w:eastAsia="Calibri" w:hAnsi="Times New Roman" w:cs="Times New Roman"/>
          <w:sz w:val="24"/>
          <w:szCs w:val="24"/>
          <w14:ligatures w14:val="standardContextual"/>
        </w:rPr>
        <w:footnoteReference w:id="13"/>
      </w:r>
      <w:r w:rsidRPr="00237204">
        <w:rPr>
          <w:rFonts w:ascii="Times New Roman" w:eastAsia="Calibri" w:hAnsi="Times New Roman" w:cs="Times New Roman"/>
          <w:sz w:val="24"/>
          <w:szCs w:val="24"/>
          <w14:ligatures w14:val="standardContextual"/>
        </w:rPr>
        <w:t xml:space="preserve"> (paredzot speciālo pensiju);</w:t>
      </w:r>
    </w:p>
    <w:p w14:paraId="57BF2709" w14:textId="77777777" w:rsidR="00237204" w:rsidRPr="00237204" w:rsidRDefault="00237204" w:rsidP="00237204">
      <w:pPr>
        <w:numPr>
          <w:ilvl w:val="1"/>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baleta māksliniekus, cirka māksliniekus, kora māksliniekus, leļļu teātra aktierus, orķestra māksliniekus, solistus vokālistus, teātra aktierus. (paredzot atbalstu pārkvalifikācijai citā profesijā);</w:t>
      </w:r>
    </w:p>
    <w:p w14:paraId="5B4961EE" w14:textId="39FB6B7F" w:rsidR="00237204" w:rsidRPr="00237204" w:rsidRDefault="00237204" w:rsidP="00237204">
      <w:pPr>
        <w:numPr>
          <w:ilvl w:val="1"/>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visus amatus un profesijas, kurās personas darba</w:t>
      </w:r>
      <w:r w:rsidR="006F6777">
        <w:rPr>
          <w:rFonts w:ascii="Times New Roman" w:eastAsia="Calibri" w:hAnsi="Times New Roman" w:cs="Times New Roman"/>
          <w:sz w:val="24"/>
          <w:szCs w:val="24"/>
          <w14:ligatures w14:val="standardContextual"/>
        </w:rPr>
        <w:t xml:space="preserve"> (dienesta)</w:t>
      </w:r>
      <w:r w:rsidRPr="00237204">
        <w:rPr>
          <w:rFonts w:ascii="Times New Roman" w:eastAsia="Calibri" w:hAnsi="Times New Roman" w:cs="Times New Roman"/>
          <w:sz w:val="24"/>
          <w:szCs w:val="24"/>
          <w14:ligatures w14:val="standardContextual"/>
        </w:rPr>
        <w:t xml:space="preserve"> pienākumu izpilde nav saistīta ar regulāru veselības un dzīvības apdraudējumu, tai skaitā atbalsta funkciju veicējus;</w:t>
      </w:r>
    </w:p>
    <w:p w14:paraId="293EC340" w14:textId="77777777" w:rsidR="00237204" w:rsidRPr="00237204" w:rsidRDefault="00237204" w:rsidP="00237204">
      <w:pPr>
        <w:numPr>
          <w:ilvl w:val="0"/>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 xml:space="preserve">izdienas stāžā var iekļaut privātajā sektorā nostrādāto darba stāžu, bet </w:t>
      </w:r>
      <w:r w:rsidRPr="00ED55CC">
        <w:rPr>
          <w:rFonts w:ascii="Times New Roman" w:eastAsia="Calibri" w:hAnsi="Times New Roman" w:cs="Times New Roman"/>
          <w:sz w:val="24"/>
          <w:szCs w:val="24"/>
          <w14:ligatures w14:val="standardContextual"/>
        </w:rPr>
        <w:t>ne vairāk kā 20%</w:t>
      </w:r>
      <w:r w:rsidRPr="00237204">
        <w:rPr>
          <w:rFonts w:ascii="Times New Roman" w:eastAsia="Calibri" w:hAnsi="Times New Roman" w:cs="Times New Roman"/>
          <w:sz w:val="24"/>
          <w:szCs w:val="24"/>
          <w14:ligatures w14:val="standardContextual"/>
        </w:rPr>
        <w:t xml:space="preserve"> no kopējā izdienas stāža;</w:t>
      </w:r>
    </w:p>
    <w:p w14:paraId="67D53548" w14:textId="77777777" w:rsidR="00237204" w:rsidRPr="00237204" w:rsidRDefault="00237204" w:rsidP="00237204">
      <w:pPr>
        <w:numPr>
          <w:ilvl w:val="0"/>
          <w:numId w:val="31"/>
        </w:numPr>
        <w:spacing w:after="120"/>
        <w:contextualSpacing/>
        <w:jc w:val="both"/>
        <w:rPr>
          <w:rFonts w:ascii="Times New Roman" w:eastAsia="Calibri" w:hAnsi="Times New Roman" w:cs="Times New Roman"/>
          <w:sz w:val="24"/>
          <w:szCs w:val="24"/>
          <w14:ligatures w14:val="standardContextual"/>
        </w:rPr>
      </w:pPr>
      <w:r w:rsidRPr="00237204">
        <w:rPr>
          <w:rFonts w:ascii="Times New Roman" w:eastAsia="Calibri" w:hAnsi="Times New Roman" w:cs="Times New Roman"/>
          <w:sz w:val="24"/>
          <w:szCs w:val="24"/>
          <w14:ligatures w14:val="standardContextual"/>
        </w:rPr>
        <w:t>izdienas pensija tiek maksāta līdz vispārējā pensionēšanās vecuma sasniegšanas brīdim, pēc tam izdienas pensijas izmaksa tiek izbeigta</w:t>
      </w:r>
      <w:proofErr w:type="gramStart"/>
      <w:r w:rsidRPr="00237204">
        <w:rPr>
          <w:rFonts w:ascii="Times New Roman" w:eastAsia="Calibri" w:hAnsi="Times New Roman" w:cs="Times New Roman"/>
          <w:sz w:val="24"/>
          <w:szCs w:val="24"/>
          <w14:ligatures w14:val="standardContextual"/>
        </w:rPr>
        <w:t xml:space="preserve"> un</w:t>
      </w:r>
      <w:proofErr w:type="gramEnd"/>
      <w:r w:rsidRPr="00237204">
        <w:rPr>
          <w:rFonts w:ascii="Times New Roman" w:eastAsia="Calibri" w:hAnsi="Times New Roman" w:cs="Times New Roman"/>
          <w:sz w:val="24"/>
          <w:szCs w:val="24"/>
          <w14:ligatures w14:val="standardContextual"/>
        </w:rPr>
        <w:t xml:space="preserve"> persona saņem vecuma pensiju, kas aprēķināta vispārējā kārtībā no personas sociālās apdrošināšanas iemaksām.</w:t>
      </w:r>
    </w:p>
    <w:p w14:paraId="1C00F5E7" w14:textId="77777777" w:rsidR="00237204" w:rsidRDefault="00237204" w:rsidP="009229EA">
      <w:pPr>
        <w:jc w:val="both"/>
        <w:rPr>
          <w:rFonts w:ascii="Times New Roman" w:hAnsi="Times New Roman" w:cs="Times New Roman"/>
          <w:sz w:val="24"/>
          <w:szCs w:val="24"/>
        </w:rPr>
      </w:pPr>
    </w:p>
    <w:p w14:paraId="665410D2" w14:textId="58879A8C" w:rsidR="00002B77" w:rsidRPr="00002B77" w:rsidRDefault="00237204" w:rsidP="009229EA">
      <w:pPr>
        <w:jc w:val="both"/>
        <w:rPr>
          <w:rFonts w:ascii="Times New Roman" w:hAnsi="Times New Roman" w:cs="Times New Roman"/>
          <w:sz w:val="24"/>
          <w:szCs w:val="24"/>
        </w:rPr>
      </w:pPr>
      <w:r>
        <w:rPr>
          <w:rFonts w:ascii="Times New Roman" w:hAnsi="Times New Roman" w:cs="Times New Roman"/>
          <w:sz w:val="24"/>
          <w:szCs w:val="24"/>
        </w:rPr>
        <w:t>4</w:t>
      </w:r>
      <w:r w:rsidR="0097354F">
        <w:rPr>
          <w:rFonts w:ascii="Times New Roman" w:hAnsi="Times New Roman" w:cs="Times New Roman"/>
          <w:sz w:val="24"/>
          <w:szCs w:val="24"/>
        </w:rPr>
        <w:t>.tabulā ir attēlots piedāvājum</w:t>
      </w:r>
      <w:r w:rsidR="00C07BC8">
        <w:rPr>
          <w:rFonts w:ascii="Times New Roman" w:hAnsi="Times New Roman" w:cs="Times New Roman"/>
          <w:sz w:val="24"/>
          <w:szCs w:val="24"/>
        </w:rPr>
        <w:t>a apkopojums</w:t>
      </w:r>
      <w:r w:rsidR="0097354F">
        <w:rPr>
          <w:rFonts w:ascii="Times New Roman" w:hAnsi="Times New Roman" w:cs="Times New Roman"/>
          <w:sz w:val="24"/>
          <w:szCs w:val="24"/>
        </w:rPr>
        <w:t xml:space="preserve"> attiecībā uz </w:t>
      </w:r>
      <w:r>
        <w:rPr>
          <w:rFonts w:ascii="Times New Roman" w:hAnsi="Times New Roman" w:cs="Times New Roman"/>
          <w:sz w:val="24"/>
          <w:szCs w:val="24"/>
        </w:rPr>
        <w:t>izmaiņām</w:t>
      </w:r>
      <w:r w:rsidR="0097354F">
        <w:rPr>
          <w:rFonts w:ascii="Times New Roman" w:hAnsi="Times New Roman" w:cs="Times New Roman"/>
          <w:sz w:val="24"/>
          <w:szCs w:val="24"/>
        </w:rPr>
        <w:t xml:space="preserve"> izdienas pensijas aprēķinā, samazinot minimālos un maksimālos izdienas pensijas apmērus, savukārt </w:t>
      </w:r>
      <w:r>
        <w:rPr>
          <w:rFonts w:ascii="Times New Roman" w:hAnsi="Times New Roman" w:cs="Times New Roman"/>
          <w:sz w:val="24"/>
          <w:szCs w:val="24"/>
        </w:rPr>
        <w:t>5</w:t>
      </w:r>
      <w:r w:rsidR="0097354F">
        <w:rPr>
          <w:rFonts w:ascii="Times New Roman" w:hAnsi="Times New Roman" w:cs="Times New Roman"/>
          <w:sz w:val="24"/>
          <w:szCs w:val="24"/>
        </w:rPr>
        <w:t xml:space="preserve">.tabulā ir attēlots </w:t>
      </w:r>
      <w:r w:rsidR="00C07BC8">
        <w:rPr>
          <w:rFonts w:ascii="Times New Roman" w:hAnsi="Times New Roman" w:cs="Times New Roman"/>
          <w:sz w:val="24"/>
          <w:szCs w:val="24"/>
        </w:rPr>
        <w:t xml:space="preserve">piedāvāto </w:t>
      </w:r>
      <w:r w:rsidR="0097354F">
        <w:rPr>
          <w:rFonts w:ascii="Times New Roman" w:hAnsi="Times New Roman" w:cs="Times New Roman"/>
          <w:sz w:val="24"/>
          <w:szCs w:val="24"/>
        </w:rPr>
        <w:t>izmaiņ</w:t>
      </w:r>
      <w:r w:rsidR="00C07BC8">
        <w:rPr>
          <w:rFonts w:ascii="Times New Roman" w:hAnsi="Times New Roman" w:cs="Times New Roman"/>
          <w:sz w:val="24"/>
          <w:szCs w:val="24"/>
        </w:rPr>
        <w:t>u apkopojums attiecībā uz</w:t>
      </w:r>
      <w:r w:rsidR="0097354F">
        <w:rPr>
          <w:rFonts w:ascii="Times New Roman" w:hAnsi="Times New Roman" w:cs="Times New Roman"/>
          <w:sz w:val="24"/>
          <w:szCs w:val="24"/>
        </w:rPr>
        <w:t xml:space="preserve"> izdienas stāž</w:t>
      </w:r>
      <w:r w:rsidR="00C07BC8">
        <w:rPr>
          <w:rFonts w:ascii="Times New Roman" w:hAnsi="Times New Roman" w:cs="Times New Roman"/>
          <w:sz w:val="24"/>
          <w:szCs w:val="24"/>
        </w:rPr>
        <w:t>u</w:t>
      </w:r>
      <w:r w:rsidR="0097354F">
        <w:rPr>
          <w:rFonts w:ascii="Times New Roman" w:hAnsi="Times New Roman" w:cs="Times New Roman"/>
          <w:sz w:val="24"/>
          <w:szCs w:val="24"/>
        </w:rPr>
        <w:t xml:space="preserve"> un vecum</w:t>
      </w:r>
      <w:r w:rsidR="00C07BC8">
        <w:rPr>
          <w:rFonts w:ascii="Times New Roman" w:hAnsi="Times New Roman" w:cs="Times New Roman"/>
          <w:sz w:val="24"/>
          <w:szCs w:val="24"/>
        </w:rPr>
        <w:t>u</w:t>
      </w:r>
      <w:r w:rsidR="0097354F">
        <w:rPr>
          <w:rFonts w:ascii="Times New Roman" w:hAnsi="Times New Roman" w:cs="Times New Roman"/>
          <w:sz w:val="24"/>
          <w:szCs w:val="24"/>
        </w:rPr>
        <w:t>.</w:t>
      </w:r>
    </w:p>
    <w:p w14:paraId="6FC4028C" w14:textId="6838997D" w:rsidR="009E77DE" w:rsidRPr="00002B77" w:rsidRDefault="00C32A22" w:rsidP="00002B77">
      <w:pPr>
        <w:jc w:val="right"/>
        <w:rPr>
          <w:rFonts w:ascii="Times New Roman" w:hAnsi="Times New Roman" w:cs="Times New Roman"/>
          <w:i/>
          <w:iCs/>
          <w:sz w:val="24"/>
          <w:szCs w:val="24"/>
        </w:rPr>
      </w:pPr>
      <w:r>
        <w:rPr>
          <w:rFonts w:ascii="Times New Roman" w:hAnsi="Times New Roman" w:cs="Times New Roman"/>
          <w:i/>
          <w:iCs/>
          <w:sz w:val="24"/>
          <w:szCs w:val="24"/>
        </w:rPr>
        <w:t>4</w:t>
      </w:r>
      <w:r w:rsidR="00002B77" w:rsidRPr="00002B77">
        <w:rPr>
          <w:rFonts w:ascii="Times New Roman" w:hAnsi="Times New Roman" w:cs="Times New Roman"/>
          <w:i/>
          <w:iCs/>
          <w:sz w:val="24"/>
          <w:szCs w:val="24"/>
        </w:rPr>
        <w:t>.tabula</w:t>
      </w:r>
    </w:p>
    <w:tbl>
      <w:tblPr>
        <w:tblStyle w:val="TableGrid"/>
        <w:tblW w:w="0" w:type="auto"/>
        <w:tblLook w:val="04A0" w:firstRow="1" w:lastRow="0" w:firstColumn="1" w:lastColumn="0" w:noHBand="0" w:noVBand="1"/>
      </w:tblPr>
      <w:tblGrid>
        <w:gridCol w:w="3696"/>
        <w:gridCol w:w="1066"/>
        <w:gridCol w:w="1570"/>
        <w:gridCol w:w="1195"/>
        <w:gridCol w:w="1489"/>
      </w:tblGrid>
      <w:tr w:rsidR="00002B77" w:rsidRPr="00002B77" w14:paraId="681B1D08" w14:textId="77777777" w:rsidTr="00002B77">
        <w:trPr>
          <w:trHeight w:val="300"/>
        </w:trPr>
        <w:tc>
          <w:tcPr>
            <w:tcW w:w="0" w:type="auto"/>
            <w:noWrap/>
            <w:hideMark/>
          </w:tcPr>
          <w:p w14:paraId="31367E9A" w14:textId="77777777" w:rsidR="00002B77" w:rsidRPr="00002B77" w:rsidRDefault="00002B77" w:rsidP="00002B77">
            <w:pPr>
              <w:jc w:val="both"/>
              <w:rPr>
                <w:rFonts w:ascii="Times New Roman" w:hAnsi="Times New Roman" w:cs="Times New Roman"/>
                <w:sz w:val="24"/>
                <w:szCs w:val="24"/>
              </w:rPr>
            </w:pPr>
          </w:p>
        </w:tc>
        <w:tc>
          <w:tcPr>
            <w:tcW w:w="0" w:type="auto"/>
            <w:gridSpan w:val="2"/>
            <w:noWrap/>
            <w:hideMark/>
          </w:tcPr>
          <w:p w14:paraId="12A3AF71"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Pensijas minimālais apmērs (% no vid. mēneša darba samaksas)</w:t>
            </w:r>
          </w:p>
        </w:tc>
        <w:tc>
          <w:tcPr>
            <w:tcW w:w="0" w:type="auto"/>
            <w:gridSpan w:val="2"/>
            <w:noWrap/>
            <w:hideMark/>
          </w:tcPr>
          <w:p w14:paraId="2C8E3F32"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Pensijas maksimālais apmērs (% no vid. mēneša darba samaksas)</w:t>
            </w:r>
          </w:p>
        </w:tc>
      </w:tr>
      <w:tr w:rsidR="00002B77" w:rsidRPr="00002B77" w14:paraId="1CD1ADC4" w14:textId="77777777" w:rsidTr="00002B77">
        <w:trPr>
          <w:trHeight w:val="300"/>
        </w:trPr>
        <w:tc>
          <w:tcPr>
            <w:tcW w:w="0" w:type="auto"/>
            <w:noWrap/>
            <w:hideMark/>
          </w:tcPr>
          <w:p w14:paraId="73359AC3" w14:textId="77777777" w:rsidR="00002B77" w:rsidRPr="00002B77" w:rsidRDefault="00002B77" w:rsidP="00002B77">
            <w:pPr>
              <w:jc w:val="both"/>
              <w:rPr>
                <w:rFonts w:ascii="Times New Roman" w:hAnsi="Times New Roman" w:cs="Times New Roman"/>
                <w:sz w:val="24"/>
                <w:szCs w:val="24"/>
              </w:rPr>
            </w:pPr>
          </w:p>
        </w:tc>
        <w:tc>
          <w:tcPr>
            <w:tcW w:w="0" w:type="auto"/>
            <w:noWrap/>
            <w:hideMark/>
          </w:tcPr>
          <w:p w14:paraId="6A7F2964"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Esošais</w:t>
            </w:r>
          </w:p>
        </w:tc>
        <w:tc>
          <w:tcPr>
            <w:tcW w:w="0" w:type="auto"/>
            <w:noWrap/>
            <w:hideMark/>
          </w:tcPr>
          <w:p w14:paraId="2B63D997"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Piedāvājums</w:t>
            </w:r>
          </w:p>
        </w:tc>
        <w:tc>
          <w:tcPr>
            <w:tcW w:w="0" w:type="auto"/>
            <w:noWrap/>
            <w:hideMark/>
          </w:tcPr>
          <w:p w14:paraId="309F3DCA"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Esošais</w:t>
            </w:r>
          </w:p>
        </w:tc>
        <w:tc>
          <w:tcPr>
            <w:tcW w:w="0" w:type="auto"/>
            <w:noWrap/>
            <w:hideMark/>
          </w:tcPr>
          <w:p w14:paraId="6812303E"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Piedāvājums</w:t>
            </w:r>
          </w:p>
        </w:tc>
      </w:tr>
      <w:tr w:rsidR="00002B77" w:rsidRPr="00002B77" w14:paraId="71A189B0" w14:textId="77777777" w:rsidTr="00002B77">
        <w:trPr>
          <w:trHeight w:val="300"/>
        </w:trPr>
        <w:tc>
          <w:tcPr>
            <w:tcW w:w="0" w:type="auto"/>
            <w:noWrap/>
            <w:hideMark/>
          </w:tcPr>
          <w:p w14:paraId="3303F99E"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Militārpersonas</w:t>
            </w:r>
          </w:p>
        </w:tc>
        <w:tc>
          <w:tcPr>
            <w:tcW w:w="0" w:type="auto"/>
            <w:noWrap/>
            <w:hideMark/>
          </w:tcPr>
          <w:p w14:paraId="3A8BEBD4"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40-55</w:t>
            </w:r>
          </w:p>
        </w:tc>
        <w:tc>
          <w:tcPr>
            <w:tcW w:w="0" w:type="auto"/>
            <w:noWrap/>
            <w:hideMark/>
          </w:tcPr>
          <w:p w14:paraId="24E2FE28" w14:textId="558FC540" w:rsidR="00002B77" w:rsidRPr="00002B77" w:rsidRDefault="005219C2" w:rsidP="00002B77">
            <w:pPr>
              <w:jc w:val="center"/>
              <w:rPr>
                <w:rFonts w:ascii="Times New Roman" w:hAnsi="Times New Roman" w:cs="Times New Roman"/>
                <w:sz w:val="24"/>
                <w:szCs w:val="24"/>
              </w:rPr>
            </w:pPr>
            <w:r>
              <w:rPr>
                <w:rFonts w:ascii="Times New Roman" w:hAnsi="Times New Roman" w:cs="Times New Roman"/>
                <w:sz w:val="24"/>
                <w:szCs w:val="24"/>
              </w:rPr>
              <w:t>3</w:t>
            </w:r>
            <w:r w:rsidR="00237204">
              <w:rPr>
                <w:rFonts w:ascii="Times New Roman" w:hAnsi="Times New Roman" w:cs="Times New Roman"/>
                <w:sz w:val="24"/>
                <w:szCs w:val="24"/>
              </w:rPr>
              <w:t>5</w:t>
            </w:r>
            <w:r>
              <w:rPr>
                <w:rFonts w:ascii="Times New Roman" w:hAnsi="Times New Roman" w:cs="Times New Roman"/>
                <w:sz w:val="24"/>
                <w:szCs w:val="24"/>
              </w:rPr>
              <w:t>-</w:t>
            </w:r>
            <w:r w:rsidR="00002B77" w:rsidRPr="00002B77">
              <w:rPr>
                <w:rFonts w:ascii="Times New Roman" w:hAnsi="Times New Roman" w:cs="Times New Roman"/>
                <w:sz w:val="24"/>
                <w:szCs w:val="24"/>
              </w:rPr>
              <w:t>45</w:t>
            </w:r>
          </w:p>
        </w:tc>
        <w:tc>
          <w:tcPr>
            <w:tcW w:w="0" w:type="auto"/>
            <w:noWrap/>
            <w:hideMark/>
          </w:tcPr>
          <w:p w14:paraId="333D0BB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47F73463"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79F42DA8" w14:textId="77777777" w:rsidTr="00002B77">
        <w:trPr>
          <w:trHeight w:val="300"/>
        </w:trPr>
        <w:tc>
          <w:tcPr>
            <w:tcW w:w="0" w:type="auto"/>
            <w:noWrap/>
            <w:hideMark/>
          </w:tcPr>
          <w:p w14:paraId="5D2C08F7" w14:textId="72A6E9CA"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 xml:space="preserve">IeM sistēmas iestāžu un </w:t>
            </w:r>
            <w:r w:rsidR="00237204">
              <w:rPr>
                <w:rFonts w:ascii="Times New Roman" w:hAnsi="Times New Roman" w:cs="Times New Roman"/>
                <w:sz w:val="24"/>
                <w:szCs w:val="24"/>
              </w:rPr>
              <w:t>IeVP</w:t>
            </w:r>
            <w:r w:rsidRPr="00002B77">
              <w:rPr>
                <w:rFonts w:ascii="Times New Roman" w:hAnsi="Times New Roman" w:cs="Times New Roman"/>
                <w:sz w:val="24"/>
                <w:szCs w:val="24"/>
              </w:rPr>
              <w:t xml:space="preserve"> amatpersonas ar speciālajām dienesta pakāpēm</w:t>
            </w:r>
          </w:p>
        </w:tc>
        <w:tc>
          <w:tcPr>
            <w:tcW w:w="0" w:type="auto"/>
            <w:noWrap/>
            <w:hideMark/>
          </w:tcPr>
          <w:p w14:paraId="7D60D873"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hideMark/>
          </w:tcPr>
          <w:p w14:paraId="075CA320"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07EAB31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51E5DA4A"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18D352DE" w14:textId="77777777" w:rsidTr="00002B77">
        <w:trPr>
          <w:trHeight w:val="300"/>
        </w:trPr>
        <w:tc>
          <w:tcPr>
            <w:tcW w:w="0" w:type="auto"/>
            <w:noWrap/>
            <w:hideMark/>
          </w:tcPr>
          <w:p w14:paraId="27889200" w14:textId="77777777" w:rsidR="00002B77" w:rsidRPr="00002B77" w:rsidRDefault="00002B77" w:rsidP="00002B77">
            <w:pPr>
              <w:jc w:val="both"/>
              <w:rPr>
                <w:rFonts w:ascii="Times New Roman" w:hAnsi="Times New Roman" w:cs="Times New Roman"/>
                <w:sz w:val="24"/>
                <w:szCs w:val="24"/>
              </w:rPr>
            </w:pPr>
            <w:bookmarkStart w:id="21" w:name="RANGE!A5"/>
            <w:r w:rsidRPr="00002B77">
              <w:rPr>
                <w:rFonts w:ascii="Times New Roman" w:hAnsi="Times New Roman" w:cs="Times New Roman"/>
                <w:sz w:val="24"/>
                <w:szCs w:val="24"/>
              </w:rPr>
              <w:t>Valsts un pašvaldību profesionālo orķestru, koru, koncertorganizāciju, teātru un cirka mākslinieki</w:t>
            </w:r>
            <w:bookmarkEnd w:id="21"/>
          </w:p>
        </w:tc>
        <w:tc>
          <w:tcPr>
            <w:tcW w:w="0" w:type="auto"/>
            <w:noWrap/>
            <w:hideMark/>
          </w:tcPr>
          <w:p w14:paraId="3D55C92A"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45 - 55</w:t>
            </w:r>
          </w:p>
        </w:tc>
        <w:tc>
          <w:tcPr>
            <w:tcW w:w="0" w:type="auto"/>
            <w:noWrap/>
            <w:hideMark/>
          </w:tcPr>
          <w:p w14:paraId="1F132ED2" w14:textId="5A81A083" w:rsidR="00002B77" w:rsidRPr="00002B77" w:rsidRDefault="005219C2" w:rsidP="00002B77">
            <w:pPr>
              <w:jc w:val="center"/>
              <w:rPr>
                <w:rFonts w:ascii="Times New Roman" w:hAnsi="Times New Roman" w:cs="Times New Roman"/>
                <w:sz w:val="24"/>
                <w:szCs w:val="24"/>
              </w:rPr>
            </w:pPr>
            <w:r>
              <w:rPr>
                <w:rFonts w:ascii="Times New Roman" w:hAnsi="Times New Roman" w:cs="Times New Roman"/>
                <w:sz w:val="24"/>
                <w:szCs w:val="24"/>
              </w:rPr>
              <w:t>35-</w:t>
            </w:r>
            <w:r w:rsidR="00002B77" w:rsidRPr="00002B77">
              <w:rPr>
                <w:rFonts w:ascii="Times New Roman" w:hAnsi="Times New Roman" w:cs="Times New Roman"/>
                <w:sz w:val="24"/>
                <w:szCs w:val="24"/>
              </w:rPr>
              <w:t>45</w:t>
            </w:r>
          </w:p>
        </w:tc>
        <w:tc>
          <w:tcPr>
            <w:tcW w:w="0" w:type="auto"/>
            <w:noWrap/>
            <w:hideMark/>
          </w:tcPr>
          <w:p w14:paraId="3DF7EA9B" w14:textId="1287232D" w:rsidR="00002B77" w:rsidRPr="00002B77" w:rsidRDefault="005219C2" w:rsidP="00002B77">
            <w:pPr>
              <w:jc w:val="center"/>
              <w:rPr>
                <w:rFonts w:ascii="Times New Roman" w:hAnsi="Times New Roman" w:cs="Times New Roman"/>
                <w:sz w:val="24"/>
                <w:szCs w:val="24"/>
              </w:rPr>
            </w:pPr>
            <w:r>
              <w:rPr>
                <w:rFonts w:ascii="Times New Roman" w:hAnsi="Times New Roman" w:cs="Times New Roman"/>
                <w:sz w:val="24"/>
                <w:szCs w:val="24"/>
              </w:rPr>
              <w:t>1660 eiro</w:t>
            </w:r>
          </w:p>
        </w:tc>
        <w:tc>
          <w:tcPr>
            <w:tcW w:w="0" w:type="auto"/>
            <w:noWrap/>
            <w:hideMark/>
          </w:tcPr>
          <w:p w14:paraId="6AF01E9D" w14:textId="4C64E9B1" w:rsidR="00002B77" w:rsidRPr="00002B77" w:rsidRDefault="005219C2" w:rsidP="00002B77">
            <w:pPr>
              <w:jc w:val="center"/>
              <w:rPr>
                <w:rFonts w:ascii="Times New Roman" w:hAnsi="Times New Roman" w:cs="Times New Roman"/>
                <w:sz w:val="24"/>
                <w:szCs w:val="24"/>
              </w:rPr>
            </w:pPr>
            <w:r>
              <w:rPr>
                <w:rFonts w:ascii="Times New Roman" w:hAnsi="Times New Roman" w:cs="Times New Roman"/>
                <w:sz w:val="24"/>
                <w:szCs w:val="24"/>
              </w:rPr>
              <w:t>1660 eiro</w:t>
            </w:r>
          </w:p>
        </w:tc>
      </w:tr>
      <w:tr w:rsidR="00002B77" w:rsidRPr="00002B77" w14:paraId="3EA85A09" w14:textId="77777777" w:rsidTr="00002B77">
        <w:trPr>
          <w:trHeight w:val="300"/>
        </w:trPr>
        <w:tc>
          <w:tcPr>
            <w:tcW w:w="0" w:type="auto"/>
            <w:noWrap/>
            <w:hideMark/>
          </w:tcPr>
          <w:p w14:paraId="7E1EBC6D"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 xml:space="preserve">Tiesneši </w:t>
            </w:r>
          </w:p>
        </w:tc>
        <w:tc>
          <w:tcPr>
            <w:tcW w:w="0" w:type="auto"/>
            <w:noWrap/>
            <w:hideMark/>
          </w:tcPr>
          <w:p w14:paraId="7C2FA11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65</w:t>
            </w:r>
          </w:p>
        </w:tc>
        <w:tc>
          <w:tcPr>
            <w:tcW w:w="0" w:type="auto"/>
            <w:noWrap/>
            <w:hideMark/>
          </w:tcPr>
          <w:p w14:paraId="4A452875"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hideMark/>
          </w:tcPr>
          <w:p w14:paraId="5A2DF6A1"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305B6E6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1EC09C9E" w14:textId="77777777" w:rsidTr="00002B77">
        <w:trPr>
          <w:trHeight w:val="300"/>
        </w:trPr>
        <w:tc>
          <w:tcPr>
            <w:tcW w:w="0" w:type="auto"/>
            <w:noWrap/>
            <w:hideMark/>
          </w:tcPr>
          <w:p w14:paraId="5B92F092"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Prokurori</w:t>
            </w:r>
          </w:p>
        </w:tc>
        <w:tc>
          <w:tcPr>
            <w:tcW w:w="0" w:type="auto"/>
            <w:noWrap/>
            <w:hideMark/>
          </w:tcPr>
          <w:p w14:paraId="2F24010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hideMark/>
          </w:tcPr>
          <w:p w14:paraId="13496522"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01B9842D"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45105603"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3CEB5A38" w14:textId="77777777" w:rsidTr="00002B77">
        <w:trPr>
          <w:trHeight w:val="300"/>
        </w:trPr>
        <w:tc>
          <w:tcPr>
            <w:tcW w:w="0" w:type="auto"/>
            <w:noWrap/>
            <w:hideMark/>
          </w:tcPr>
          <w:p w14:paraId="5E45169D"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Diplomāti</w:t>
            </w:r>
          </w:p>
        </w:tc>
        <w:tc>
          <w:tcPr>
            <w:tcW w:w="0" w:type="auto"/>
            <w:noWrap/>
            <w:hideMark/>
          </w:tcPr>
          <w:p w14:paraId="1B816E3D"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65</w:t>
            </w:r>
          </w:p>
        </w:tc>
        <w:tc>
          <w:tcPr>
            <w:tcW w:w="0" w:type="auto"/>
            <w:noWrap/>
            <w:hideMark/>
          </w:tcPr>
          <w:p w14:paraId="4F6ECE89"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68F63655"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488F4F8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4AE01AF9" w14:textId="77777777" w:rsidTr="00002B77">
        <w:trPr>
          <w:trHeight w:val="300"/>
        </w:trPr>
        <w:tc>
          <w:tcPr>
            <w:tcW w:w="0" w:type="auto"/>
            <w:noWrap/>
            <w:hideMark/>
          </w:tcPr>
          <w:p w14:paraId="2BF0DE34"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KNAB amatpersonas</w:t>
            </w:r>
          </w:p>
        </w:tc>
        <w:tc>
          <w:tcPr>
            <w:tcW w:w="0" w:type="auto"/>
            <w:noWrap/>
            <w:hideMark/>
          </w:tcPr>
          <w:p w14:paraId="52892BC9"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hideMark/>
          </w:tcPr>
          <w:p w14:paraId="73618F04"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00B873DC"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3F416583"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1C31D7D6" w14:textId="77777777" w:rsidTr="00002B77">
        <w:trPr>
          <w:trHeight w:val="300"/>
        </w:trPr>
        <w:tc>
          <w:tcPr>
            <w:tcW w:w="0" w:type="auto"/>
            <w:noWrap/>
            <w:hideMark/>
          </w:tcPr>
          <w:p w14:paraId="1277933C"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Valsts drošības iestāžu amatpersonas</w:t>
            </w:r>
          </w:p>
        </w:tc>
        <w:tc>
          <w:tcPr>
            <w:tcW w:w="0" w:type="auto"/>
            <w:noWrap/>
            <w:hideMark/>
          </w:tcPr>
          <w:p w14:paraId="105810E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hideMark/>
          </w:tcPr>
          <w:p w14:paraId="1D8E53C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7830C08C"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0157B11A"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r w:rsidR="00002B77" w:rsidRPr="00002B77" w14:paraId="52F86A7F" w14:textId="77777777" w:rsidTr="00002B77">
        <w:trPr>
          <w:trHeight w:val="300"/>
        </w:trPr>
        <w:tc>
          <w:tcPr>
            <w:tcW w:w="0" w:type="auto"/>
            <w:noWrap/>
            <w:hideMark/>
          </w:tcPr>
          <w:p w14:paraId="3F31F8B9"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lastRenderedPageBreak/>
              <w:t>NMPD darbinieki</w:t>
            </w:r>
          </w:p>
        </w:tc>
        <w:tc>
          <w:tcPr>
            <w:tcW w:w="0" w:type="auto"/>
            <w:noWrap/>
            <w:hideMark/>
          </w:tcPr>
          <w:p w14:paraId="7B1F9739"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65</w:t>
            </w:r>
          </w:p>
        </w:tc>
        <w:tc>
          <w:tcPr>
            <w:tcW w:w="0" w:type="auto"/>
            <w:noWrap/>
            <w:hideMark/>
          </w:tcPr>
          <w:p w14:paraId="05F96F4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w:t>
            </w:r>
          </w:p>
        </w:tc>
        <w:tc>
          <w:tcPr>
            <w:tcW w:w="0" w:type="auto"/>
            <w:noWrap/>
            <w:hideMark/>
          </w:tcPr>
          <w:p w14:paraId="4D2EBD26"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80</w:t>
            </w:r>
          </w:p>
        </w:tc>
        <w:tc>
          <w:tcPr>
            <w:tcW w:w="0" w:type="auto"/>
            <w:noWrap/>
            <w:hideMark/>
          </w:tcPr>
          <w:p w14:paraId="151B4A2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70</w:t>
            </w:r>
          </w:p>
        </w:tc>
      </w:tr>
    </w:tbl>
    <w:p w14:paraId="367F5FD6" w14:textId="77777777" w:rsidR="00C07BC8" w:rsidRDefault="00C07BC8" w:rsidP="00ED133F">
      <w:pPr>
        <w:jc w:val="both"/>
        <w:rPr>
          <w:rFonts w:ascii="Times New Roman" w:hAnsi="Times New Roman" w:cs="Times New Roman"/>
          <w:sz w:val="24"/>
          <w:szCs w:val="24"/>
        </w:rPr>
      </w:pPr>
    </w:p>
    <w:p w14:paraId="277C3640" w14:textId="77777777" w:rsidR="0097249B" w:rsidRDefault="0097249B" w:rsidP="00ED133F">
      <w:pPr>
        <w:jc w:val="both"/>
        <w:rPr>
          <w:rFonts w:ascii="Times New Roman" w:hAnsi="Times New Roman" w:cs="Times New Roman"/>
          <w:sz w:val="24"/>
          <w:szCs w:val="24"/>
        </w:rPr>
      </w:pPr>
    </w:p>
    <w:p w14:paraId="3FF2759F" w14:textId="77777777" w:rsidR="0097249B" w:rsidRDefault="0097249B" w:rsidP="00ED133F">
      <w:pPr>
        <w:jc w:val="both"/>
        <w:rPr>
          <w:rFonts w:ascii="Times New Roman" w:hAnsi="Times New Roman" w:cs="Times New Roman"/>
          <w:sz w:val="24"/>
          <w:szCs w:val="24"/>
        </w:rPr>
      </w:pPr>
    </w:p>
    <w:p w14:paraId="0391BB76" w14:textId="4BD58F81" w:rsidR="00002B77" w:rsidRPr="00002B77" w:rsidRDefault="00C07BC8" w:rsidP="00002B77">
      <w:pPr>
        <w:jc w:val="right"/>
        <w:rPr>
          <w:rFonts w:ascii="Times New Roman" w:hAnsi="Times New Roman" w:cs="Times New Roman"/>
          <w:i/>
          <w:iCs/>
          <w:sz w:val="24"/>
          <w:szCs w:val="24"/>
        </w:rPr>
      </w:pPr>
      <w:r>
        <w:rPr>
          <w:rFonts w:ascii="Times New Roman" w:hAnsi="Times New Roman" w:cs="Times New Roman"/>
          <w:i/>
          <w:iCs/>
          <w:sz w:val="24"/>
          <w:szCs w:val="24"/>
        </w:rPr>
        <w:t>5</w:t>
      </w:r>
      <w:r w:rsidR="00002B77" w:rsidRPr="00002B77">
        <w:rPr>
          <w:rFonts w:ascii="Times New Roman" w:hAnsi="Times New Roman" w:cs="Times New Roman"/>
          <w:i/>
          <w:iCs/>
          <w:sz w:val="24"/>
          <w:szCs w:val="24"/>
        </w:rPr>
        <w:t>.tabula</w:t>
      </w:r>
      <w:r w:rsidR="00002B77">
        <w:rPr>
          <w:rFonts w:ascii="Times New Roman" w:hAnsi="Times New Roman" w:cs="Times New Roman"/>
          <w:sz w:val="24"/>
          <w:szCs w:val="24"/>
        </w:rPr>
        <w:fldChar w:fldCharType="begin"/>
      </w:r>
      <w:r w:rsidR="00002B77">
        <w:rPr>
          <w:rFonts w:ascii="Times New Roman" w:hAnsi="Times New Roman" w:cs="Times New Roman"/>
          <w:sz w:val="24"/>
          <w:szCs w:val="24"/>
        </w:rPr>
        <w:instrText xml:space="preserve"> LINK Excel.Sheet.12 "C:\\Users\\Go5u\\AppData\\Local\\Temp\\Rar$DIa17104.3177.rartemp\\Izdiena2025.xlsx" "Sheet1!R1C6:R11C10" \a \f 5 \h  \* MERGEFORMAT </w:instrText>
      </w:r>
      <w:r w:rsidR="00002B77">
        <w:rPr>
          <w:rFonts w:ascii="Times New Roman" w:hAnsi="Times New Roman" w:cs="Times New Roman"/>
          <w:sz w:val="24"/>
          <w:szCs w:val="24"/>
        </w:rPr>
        <w:fldChar w:fldCharType="separate"/>
      </w:r>
    </w:p>
    <w:tbl>
      <w:tblPr>
        <w:tblStyle w:val="TableGrid"/>
        <w:tblW w:w="0" w:type="auto"/>
        <w:tblLook w:val="04A0" w:firstRow="1" w:lastRow="0" w:firstColumn="1" w:lastColumn="0" w:noHBand="0" w:noVBand="1"/>
      </w:tblPr>
      <w:tblGrid>
        <w:gridCol w:w="3793"/>
        <w:gridCol w:w="1016"/>
        <w:gridCol w:w="1564"/>
        <w:gridCol w:w="1200"/>
        <w:gridCol w:w="1443"/>
      </w:tblGrid>
      <w:tr w:rsidR="00002B77" w:rsidRPr="00002B77" w14:paraId="43ECA4EA" w14:textId="77777777" w:rsidTr="00002B77">
        <w:trPr>
          <w:trHeight w:val="300"/>
        </w:trPr>
        <w:tc>
          <w:tcPr>
            <w:tcW w:w="3794" w:type="dxa"/>
            <w:noWrap/>
            <w:hideMark/>
          </w:tcPr>
          <w:p w14:paraId="72200945" w14:textId="6F1B40CC" w:rsidR="00002B77" w:rsidRPr="00002B77" w:rsidRDefault="00002B77" w:rsidP="00002B77">
            <w:pPr>
              <w:jc w:val="both"/>
              <w:rPr>
                <w:rFonts w:ascii="Times New Roman" w:hAnsi="Times New Roman" w:cs="Times New Roman"/>
                <w:sz w:val="24"/>
                <w:szCs w:val="24"/>
              </w:rPr>
            </w:pPr>
          </w:p>
        </w:tc>
        <w:tc>
          <w:tcPr>
            <w:tcW w:w="2580" w:type="dxa"/>
            <w:gridSpan w:val="2"/>
            <w:noWrap/>
            <w:hideMark/>
          </w:tcPr>
          <w:p w14:paraId="52108DE2"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Izdienas stāžs (gadi)</w:t>
            </w:r>
          </w:p>
        </w:tc>
        <w:tc>
          <w:tcPr>
            <w:tcW w:w="2642" w:type="dxa"/>
            <w:gridSpan w:val="2"/>
            <w:noWrap/>
            <w:hideMark/>
          </w:tcPr>
          <w:p w14:paraId="601FEDA4"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Izdienas vecums</w:t>
            </w:r>
          </w:p>
        </w:tc>
      </w:tr>
      <w:tr w:rsidR="00002B77" w:rsidRPr="00002B77" w14:paraId="3100E152" w14:textId="77777777" w:rsidTr="00002B77">
        <w:trPr>
          <w:trHeight w:val="300"/>
        </w:trPr>
        <w:tc>
          <w:tcPr>
            <w:tcW w:w="3794" w:type="dxa"/>
            <w:noWrap/>
            <w:hideMark/>
          </w:tcPr>
          <w:p w14:paraId="687F73E8" w14:textId="77777777" w:rsidR="00002B77" w:rsidRPr="00002B77" w:rsidRDefault="00002B77" w:rsidP="00002B77">
            <w:pPr>
              <w:jc w:val="both"/>
              <w:rPr>
                <w:rFonts w:ascii="Times New Roman" w:hAnsi="Times New Roman" w:cs="Times New Roman"/>
                <w:sz w:val="24"/>
                <w:szCs w:val="24"/>
              </w:rPr>
            </w:pPr>
          </w:p>
        </w:tc>
        <w:tc>
          <w:tcPr>
            <w:tcW w:w="1016" w:type="dxa"/>
            <w:noWrap/>
            <w:hideMark/>
          </w:tcPr>
          <w:p w14:paraId="7C8E6F62"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Esošais</w:t>
            </w:r>
          </w:p>
        </w:tc>
        <w:tc>
          <w:tcPr>
            <w:tcW w:w="1564" w:type="dxa"/>
            <w:noWrap/>
            <w:hideMark/>
          </w:tcPr>
          <w:p w14:paraId="7F53F636"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Piedāvājums</w:t>
            </w:r>
          </w:p>
        </w:tc>
        <w:tc>
          <w:tcPr>
            <w:tcW w:w="1200" w:type="dxa"/>
            <w:noWrap/>
            <w:hideMark/>
          </w:tcPr>
          <w:p w14:paraId="5319804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Esošais</w:t>
            </w:r>
          </w:p>
        </w:tc>
        <w:tc>
          <w:tcPr>
            <w:tcW w:w="0" w:type="auto"/>
            <w:noWrap/>
            <w:hideMark/>
          </w:tcPr>
          <w:p w14:paraId="145C38E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Piedāvājums</w:t>
            </w:r>
          </w:p>
        </w:tc>
      </w:tr>
      <w:tr w:rsidR="00002B77" w:rsidRPr="00002B77" w14:paraId="2E56661D" w14:textId="77777777" w:rsidTr="00002B77">
        <w:trPr>
          <w:trHeight w:val="300"/>
        </w:trPr>
        <w:tc>
          <w:tcPr>
            <w:tcW w:w="3794" w:type="dxa"/>
            <w:noWrap/>
            <w:hideMark/>
          </w:tcPr>
          <w:p w14:paraId="09D0DEFC"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Militārpersonas</w:t>
            </w:r>
          </w:p>
        </w:tc>
        <w:tc>
          <w:tcPr>
            <w:tcW w:w="1016" w:type="dxa"/>
            <w:noWrap/>
            <w:vAlign w:val="center"/>
            <w:hideMark/>
          </w:tcPr>
          <w:p w14:paraId="2D071502"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15 - 20</w:t>
            </w:r>
          </w:p>
        </w:tc>
        <w:tc>
          <w:tcPr>
            <w:tcW w:w="1564" w:type="dxa"/>
            <w:noWrap/>
            <w:vAlign w:val="center"/>
            <w:hideMark/>
          </w:tcPr>
          <w:p w14:paraId="03BDAEB2" w14:textId="60EFF256" w:rsidR="00002B77" w:rsidRPr="00002B77" w:rsidRDefault="00002B77" w:rsidP="00002B77">
            <w:pPr>
              <w:jc w:val="center"/>
              <w:rPr>
                <w:rFonts w:ascii="Times New Roman" w:hAnsi="Times New Roman" w:cs="Times New Roman"/>
                <w:sz w:val="24"/>
                <w:szCs w:val="24"/>
              </w:rPr>
            </w:pPr>
            <w:r>
              <w:rPr>
                <w:rFonts w:ascii="Times New Roman" w:hAnsi="Times New Roman" w:cs="Times New Roman"/>
                <w:sz w:val="24"/>
                <w:szCs w:val="24"/>
              </w:rPr>
              <w:t>20-</w:t>
            </w:r>
            <w:r w:rsidRPr="00002B77">
              <w:rPr>
                <w:rFonts w:ascii="Times New Roman" w:hAnsi="Times New Roman" w:cs="Times New Roman"/>
                <w:sz w:val="24"/>
                <w:szCs w:val="24"/>
              </w:rPr>
              <w:t>25</w:t>
            </w:r>
          </w:p>
        </w:tc>
        <w:tc>
          <w:tcPr>
            <w:tcW w:w="1200" w:type="dxa"/>
            <w:noWrap/>
            <w:vAlign w:val="center"/>
            <w:hideMark/>
          </w:tcPr>
          <w:p w14:paraId="1EE38249"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45-65</w:t>
            </w:r>
          </w:p>
        </w:tc>
        <w:tc>
          <w:tcPr>
            <w:tcW w:w="0" w:type="auto"/>
            <w:noWrap/>
            <w:vAlign w:val="center"/>
            <w:hideMark/>
          </w:tcPr>
          <w:p w14:paraId="1909F706"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50-65</w:t>
            </w:r>
          </w:p>
        </w:tc>
      </w:tr>
      <w:tr w:rsidR="00002B77" w:rsidRPr="00002B77" w14:paraId="3834B0A4" w14:textId="77777777" w:rsidTr="00002B77">
        <w:trPr>
          <w:trHeight w:val="300"/>
        </w:trPr>
        <w:tc>
          <w:tcPr>
            <w:tcW w:w="3794" w:type="dxa"/>
            <w:noWrap/>
            <w:hideMark/>
          </w:tcPr>
          <w:p w14:paraId="43984492" w14:textId="33EBACBD" w:rsidR="00002B77" w:rsidRPr="00002B77" w:rsidRDefault="00237204" w:rsidP="00002B77">
            <w:pPr>
              <w:jc w:val="both"/>
              <w:rPr>
                <w:rFonts w:ascii="Times New Roman" w:hAnsi="Times New Roman" w:cs="Times New Roman"/>
                <w:sz w:val="24"/>
                <w:szCs w:val="24"/>
              </w:rPr>
            </w:pPr>
            <w:r>
              <w:rPr>
                <w:rFonts w:ascii="Times New Roman" w:hAnsi="Times New Roman" w:cs="Times New Roman"/>
                <w:sz w:val="24"/>
                <w:szCs w:val="24"/>
              </w:rPr>
              <w:t>IeM</w:t>
            </w:r>
            <w:r w:rsidR="00002B77" w:rsidRPr="00002B77">
              <w:rPr>
                <w:rFonts w:ascii="Times New Roman" w:hAnsi="Times New Roman" w:cs="Times New Roman"/>
                <w:sz w:val="24"/>
                <w:szCs w:val="24"/>
              </w:rPr>
              <w:t xml:space="preserve"> sistēmas iestāžu un </w:t>
            </w:r>
            <w:proofErr w:type="spellStart"/>
            <w:r>
              <w:rPr>
                <w:rFonts w:ascii="Times New Roman" w:hAnsi="Times New Roman" w:cs="Times New Roman"/>
                <w:sz w:val="24"/>
                <w:szCs w:val="24"/>
              </w:rPr>
              <w:t>IeVP</w:t>
            </w:r>
            <w:proofErr w:type="spellEnd"/>
            <w:r w:rsidR="00002B77" w:rsidRPr="00002B77">
              <w:rPr>
                <w:rFonts w:ascii="Times New Roman" w:hAnsi="Times New Roman" w:cs="Times New Roman"/>
                <w:sz w:val="24"/>
                <w:szCs w:val="24"/>
              </w:rPr>
              <w:t xml:space="preserve"> amatpersonas ar speciālajām dienesta pakāpēm</w:t>
            </w:r>
          </w:p>
        </w:tc>
        <w:tc>
          <w:tcPr>
            <w:tcW w:w="1016" w:type="dxa"/>
            <w:noWrap/>
            <w:vAlign w:val="center"/>
            <w:hideMark/>
          </w:tcPr>
          <w:p w14:paraId="438B6D4E"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20-25</w:t>
            </w:r>
          </w:p>
        </w:tc>
        <w:tc>
          <w:tcPr>
            <w:tcW w:w="1564" w:type="dxa"/>
            <w:noWrap/>
            <w:vAlign w:val="center"/>
            <w:hideMark/>
          </w:tcPr>
          <w:p w14:paraId="56ED2220"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624308D4"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50</w:t>
            </w:r>
          </w:p>
        </w:tc>
        <w:tc>
          <w:tcPr>
            <w:tcW w:w="0" w:type="auto"/>
            <w:noWrap/>
            <w:vAlign w:val="center"/>
            <w:hideMark/>
          </w:tcPr>
          <w:p w14:paraId="40B699BD"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r>
      <w:tr w:rsidR="00002B77" w:rsidRPr="00002B77" w14:paraId="60750AFE" w14:textId="77777777" w:rsidTr="00002B77">
        <w:trPr>
          <w:trHeight w:val="300"/>
        </w:trPr>
        <w:tc>
          <w:tcPr>
            <w:tcW w:w="3794" w:type="dxa"/>
            <w:noWrap/>
            <w:hideMark/>
          </w:tcPr>
          <w:p w14:paraId="58695A45"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Valsts un pašvaldību profesionālo orķestru, koru, koncertorganizāciju, teātru un cirka mākslinieki</w:t>
            </w:r>
          </w:p>
        </w:tc>
        <w:tc>
          <w:tcPr>
            <w:tcW w:w="1016" w:type="dxa"/>
            <w:noWrap/>
            <w:vAlign w:val="center"/>
            <w:hideMark/>
          </w:tcPr>
          <w:p w14:paraId="5CB8E8F9" w14:textId="17359CAA" w:rsidR="00002B77" w:rsidRPr="00002B77" w:rsidRDefault="00002B77" w:rsidP="00002B77">
            <w:pPr>
              <w:jc w:val="center"/>
              <w:rPr>
                <w:rFonts w:ascii="Times New Roman" w:hAnsi="Times New Roman" w:cs="Times New Roman"/>
                <w:sz w:val="24"/>
                <w:szCs w:val="24"/>
              </w:rPr>
            </w:pPr>
            <w:r>
              <w:rPr>
                <w:rFonts w:ascii="Times New Roman" w:hAnsi="Times New Roman" w:cs="Times New Roman"/>
                <w:sz w:val="24"/>
                <w:szCs w:val="24"/>
              </w:rPr>
              <w:t>1</w:t>
            </w:r>
            <w:r w:rsidR="00237204">
              <w:rPr>
                <w:rFonts w:ascii="Times New Roman" w:hAnsi="Times New Roman" w:cs="Times New Roman"/>
                <w:sz w:val="24"/>
                <w:szCs w:val="24"/>
              </w:rPr>
              <w:t>0</w:t>
            </w:r>
            <w:r>
              <w:rPr>
                <w:rFonts w:ascii="Times New Roman" w:hAnsi="Times New Roman" w:cs="Times New Roman"/>
                <w:sz w:val="24"/>
                <w:szCs w:val="24"/>
              </w:rPr>
              <w:t>-30</w:t>
            </w:r>
          </w:p>
        </w:tc>
        <w:tc>
          <w:tcPr>
            <w:tcW w:w="1564" w:type="dxa"/>
            <w:noWrap/>
            <w:vAlign w:val="center"/>
            <w:hideMark/>
          </w:tcPr>
          <w:p w14:paraId="3CCE857A" w14:textId="78495DDD" w:rsidR="00002B77" w:rsidRPr="00002B77" w:rsidRDefault="00002B77" w:rsidP="00002B77">
            <w:pPr>
              <w:jc w:val="center"/>
              <w:rPr>
                <w:rFonts w:ascii="Times New Roman" w:hAnsi="Times New Roman" w:cs="Times New Roman"/>
                <w:sz w:val="24"/>
                <w:szCs w:val="24"/>
              </w:rPr>
            </w:pPr>
            <w:r>
              <w:rPr>
                <w:rFonts w:ascii="Times New Roman" w:hAnsi="Times New Roman" w:cs="Times New Roman"/>
                <w:sz w:val="24"/>
                <w:szCs w:val="24"/>
              </w:rPr>
              <w:t>1</w:t>
            </w:r>
            <w:r w:rsidR="001E6794">
              <w:rPr>
                <w:rFonts w:ascii="Times New Roman" w:hAnsi="Times New Roman" w:cs="Times New Roman"/>
                <w:sz w:val="24"/>
                <w:szCs w:val="24"/>
              </w:rPr>
              <w:t>5</w:t>
            </w:r>
            <w:r>
              <w:rPr>
                <w:rFonts w:ascii="Times New Roman" w:hAnsi="Times New Roman" w:cs="Times New Roman"/>
                <w:sz w:val="24"/>
                <w:szCs w:val="24"/>
              </w:rPr>
              <w:t>-3</w:t>
            </w:r>
            <w:r w:rsidR="005219C2">
              <w:rPr>
                <w:rFonts w:ascii="Times New Roman" w:hAnsi="Times New Roman" w:cs="Times New Roman"/>
                <w:sz w:val="24"/>
                <w:szCs w:val="24"/>
              </w:rPr>
              <w:t>5</w:t>
            </w:r>
          </w:p>
        </w:tc>
        <w:tc>
          <w:tcPr>
            <w:tcW w:w="1200" w:type="dxa"/>
            <w:noWrap/>
            <w:vAlign w:val="center"/>
            <w:hideMark/>
          </w:tcPr>
          <w:p w14:paraId="59E37E2C"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38 - 55</w:t>
            </w:r>
          </w:p>
        </w:tc>
        <w:tc>
          <w:tcPr>
            <w:tcW w:w="0" w:type="auto"/>
            <w:noWrap/>
            <w:vAlign w:val="center"/>
            <w:hideMark/>
          </w:tcPr>
          <w:p w14:paraId="076C4A8F" w14:textId="4C816CAF" w:rsidR="00002B77" w:rsidRPr="00002B77" w:rsidRDefault="005219C2" w:rsidP="00002B77">
            <w:pPr>
              <w:jc w:val="center"/>
              <w:rPr>
                <w:rFonts w:ascii="Times New Roman" w:hAnsi="Times New Roman" w:cs="Times New Roman"/>
                <w:sz w:val="24"/>
                <w:szCs w:val="24"/>
              </w:rPr>
            </w:pPr>
            <w:r>
              <w:rPr>
                <w:rFonts w:ascii="Times New Roman" w:hAnsi="Times New Roman" w:cs="Times New Roman"/>
                <w:sz w:val="24"/>
                <w:szCs w:val="24"/>
              </w:rPr>
              <w:t>43</w:t>
            </w:r>
            <w:r w:rsidR="00002B77" w:rsidRPr="00002B77">
              <w:rPr>
                <w:rFonts w:ascii="Times New Roman" w:hAnsi="Times New Roman" w:cs="Times New Roman"/>
                <w:sz w:val="24"/>
                <w:szCs w:val="24"/>
              </w:rPr>
              <w:t xml:space="preserve"> - 60</w:t>
            </w:r>
          </w:p>
        </w:tc>
      </w:tr>
      <w:tr w:rsidR="00002B77" w:rsidRPr="00002B77" w14:paraId="5CD9BD90" w14:textId="77777777" w:rsidTr="00002B77">
        <w:trPr>
          <w:trHeight w:val="300"/>
        </w:trPr>
        <w:tc>
          <w:tcPr>
            <w:tcW w:w="3794" w:type="dxa"/>
            <w:noWrap/>
            <w:hideMark/>
          </w:tcPr>
          <w:p w14:paraId="05339136"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 xml:space="preserve">Tiesneši </w:t>
            </w:r>
          </w:p>
        </w:tc>
        <w:tc>
          <w:tcPr>
            <w:tcW w:w="1016" w:type="dxa"/>
            <w:noWrap/>
            <w:vAlign w:val="center"/>
            <w:hideMark/>
          </w:tcPr>
          <w:p w14:paraId="26567D6A"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5F161935"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6DD1EDF4"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65</w:t>
            </w:r>
          </w:p>
        </w:tc>
        <w:tc>
          <w:tcPr>
            <w:tcW w:w="0" w:type="auto"/>
            <w:noWrap/>
            <w:vAlign w:val="center"/>
            <w:hideMark/>
          </w:tcPr>
          <w:p w14:paraId="29A29278"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65</w:t>
            </w:r>
          </w:p>
        </w:tc>
      </w:tr>
      <w:tr w:rsidR="00002B77" w:rsidRPr="00002B77" w14:paraId="7AABC46B" w14:textId="77777777" w:rsidTr="00002B77">
        <w:trPr>
          <w:trHeight w:val="300"/>
        </w:trPr>
        <w:tc>
          <w:tcPr>
            <w:tcW w:w="3794" w:type="dxa"/>
            <w:noWrap/>
            <w:hideMark/>
          </w:tcPr>
          <w:p w14:paraId="284A3174"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Prokurori</w:t>
            </w:r>
          </w:p>
        </w:tc>
        <w:tc>
          <w:tcPr>
            <w:tcW w:w="1016" w:type="dxa"/>
            <w:noWrap/>
            <w:vAlign w:val="center"/>
            <w:hideMark/>
          </w:tcPr>
          <w:p w14:paraId="4157F772"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66BCB51E"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707D1E88"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50</w:t>
            </w:r>
          </w:p>
        </w:tc>
        <w:tc>
          <w:tcPr>
            <w:tcW w:w="0" w:type="auto"/>
            <w:noWrap/>
            <w:vAlign w:val="center"/>
            <w:hideMark/>
          </w:tcPr>
          <w:p w14:paraId="0B09310F"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60</w:t>
            </w:r>
          </w:p>
        </w:tc>
      </w:tr>
      <w:tr w:rsidR="00002B77" w:rsidRPr="00002B77" w14:paraId="2ACBEE58" w14:textId="77777777" w:rsidTr="00002B77">
        <w:trPr>
          <w:trHeight w:val="300"/>
        </w:trPr>
        <w:tc>
          <w:tcPr>
            <w:tcW w:w="3794" w:type="dxa"/>
            <w:noWrap/>
            <w:hideMark/>
          </w:tcPr>
          <w:p w14:paraId="2A9B3103"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Diplomāti</w:t>
            </w:r>
          </w:p>
        </w:tc>
        <w:tc>
          <w:tcPr>
            <w:tcW w:w="1016" w:type="dxa"/>
            <w:noWrap/>
            <w:vAlign w:val="center"/>
            <w:hideMark/>
          </w:tcPr>
          <w:p w14:paraId="1EB4088C"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7BB8AF22"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7723A81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vAlign w:val="center"/>
            <w:hideMark/>
          </w:tcPr>
          <w:p w14:paraId="2DF4FE48"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60</w:t>
            </w:r>
          </w:p>
        </w:tc>
      </w:tr>
      <w:tr w:rsidR="00002B77" w:rsidRPr="00002B77" w14:paraId="3356EB4F" w14:textId="77777777" w:rsidTr="00002B77">
        <w:trPr>
          <w:trHeight w:val="300"/>
        </w:trPr>
        <w:tc>
          <w:tcPr>
            <w:tcW w:w="3794" w:type="dxa"/>
            <w:noWrap/>
            <w:hideMark/>
          </w:tcPr>
          <w:p w14:paraId="6C8365CE"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KNAB amatpersonas</w:t>
            </w:r>
          </w:p>
        </w:tc>
        <w:tc>
          <w:tcPr>
            <w:tcW w:w="1016" w:type="dxa"/>
            <w:noWrap/>
            <w:vAlign w:val="center"/>
            <w:hideMark/>
          </w:tcPr>
          <w:p w14:paraId="07E586C0"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0B6F316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43C79C2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50</w:t>
            </w:r>
          </w:p>
        </w:tc>
        <w:tc>
          <w:tcPr>
            <w:tcW w:w="0" w:type="auto"/>
            <w:noWrap/>
            <w:vAlign w:val="center"/>
            <w:hideMark/>
          </w:tcPr>
          <w:p w14:paraId="5BBE6C8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r>
      <w:tr w:rsidR="00002B77" w:rsidRPr="00002B77" w14:paraId="42B7F68B" w14:textId="77777777" w:rsidTr="00002B77">
        <w:trPr>
          <w:trHeight w:val="300"/>
        </w:trPr>
        <w:tc>
          <w:tcPr>
            <w:tcW w:w="3794" w:type="dxa"/>
            <w:noWrap/>
            <w:hideMark/>
          </w:tcPr>
          <w:p w14:paraId="288E153C"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Valsts drošības iestāžu amatpersonas</w:t>
            </w:r>
          </w:p>
        </w:tc>
        <w:tc>
          <w:tcPr>
            <w:tcW w:w="1016" w:type="dxa"/>
            <w:noWrap/>
            <w:vAlign w:val="center"/>
            <w:hideMark/>
          </w:tcPr>
          <w:p w14:paraId="6DD168F9"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15B511E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5E7D28C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50</w:t>
            </w:r>
          </w:p>
        </w:tc>
        <w:tc>
          <w:tcPr>
            <w:tcW w:w="0" w:type="auto"/>
            <w:noWrap/>
            <w:vAlign w:val="center"/>
            <w:hideMark/>
          </w:tcPr>
          <w:p w14:paraId="02925448"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r>
      <w:tr w:rsidR="00002B77" w:rsidRPr="00002B77" w14:paraId="6D31C03A" w14:textId="77777777" w:rsidTr="00002B77">
        <w:trPr>
          <w:trHeight w:val="300"/>
        </w:trPr>
        <w:tc>
          <w:tcPr>
            <w:tcW w:w="3794" w:type="dxa"/>
            <w:noWrap/>
            <w:hideMark/>
          </w:tcPr>
          <w:p w14:paraId="267A08AB" w14:textId="77777777" w:rsidR="00002B77" w:rsidRPr="00002B77" w:rsidRDefault="00002B77" w:rsidP="00002B77">
            <w:pPr>
              <w:jc w:val="both"/>
              <w:rPr>
                <w:rFonts w:ascii="Times New Roman" w:hAnsi="Times New Roman" w:cs="Times New Roman"/>
                <w:sz w:val="24"/>
                <w:szCs w:val="24"/>
              </w:rPr>
            </w:pPr>
            <w:r w:rsidRPr="00002B77">
              <w:rPr>
                <w:rFonts w:ascii="Times New Roman" w:hAnsi="Times New Roman" w:cs="Times New Roman"/>
                <w:sz w:val="24"/>
                <w:szCs w:val="24"/>
              </w:rPr>
              <w:t>NMPD darbinieki</w:t>
            </w:r>
          </w:p>
        </w:tc>
        <w:tc>
          <w:tcPr>
            <w:tcW w:w="1016" w:type="dxa"/>
            <w:noWrap/>
            <w:vAlign w:val="center"/>
            <w:hideMark/>
          </w:tcPr>
          <w:p w14:paraId="32AB4E41"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20</w:t>
            </w:r>
          </w:p>
        </w:tc>
        <w:tc>
          <w:tcPr>
            <w:tcW w:w="1564" w:type="dxa"/>
            <w:noWrap/>
            <w:vAlign w:val="center"/>
            <w:hideMark/>
          </w:tcPr>
          <w:p w14:paraId="70E5EE0D"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25</w:t>
            </w:r>
          </w:p>
        </w:tc>
        <w:tc>
          <w:tcPr>
            <w:tcW w:w="1200" w:type="dxa"/>
            <w:noWrap/>
            <w:vAlign w:val="center"/>
            <w:hideMark/>
          </w:tcPr>
          <w:p w14:paraId="3FEA4BC7"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c>
          <w:tcPr>
            <w:tcW w:w="0" w:type="auto"/>
            <w:noWrap/>
            <w:vAlign w:val="center"/>
            <w:hideMark/>
          </w:tcPr>
          <w:p w14:paraId="1A69F03B" w14:textId="77777777" w:rsidR="00002B77" w:rsidRPr="00002B77" w:rsidRDefault="00002B77" w:rsidP="00002B77">
            <w:pPr>
              <w:jc w:val="center"/>
              <w:rPr>
                <w:rFonts w:ascii="Times New Roman" w:hAnsi="Times New Roman" w:cs="Times New Roman"/>
                <w:sz w:val="24"/>
                <w:szCs w:val="24"/>
              </w:rPr>
            </w:pPr>
            <w:r w:rsidRPr="00002B77">
              <w:rPr>
                <w:rFonts w:ascii="Times New Roman" w:hAnsi="Times New Roman" w:cs="Times New Roman"/>
                <w:sz w:val="24"/>
                <w:szCs w:val="24"/>
              </w:rPr>
              <w:t>55</w:t>
            </w:r>
          </w:p>
        </w:tc>
      </w:tr>
    </w:tbl>
    <w:p w14:paraId="76EB60F4" w14:textId="45BDF650" w:rsidR="000C0EB4" w:rsidRDefault="00002B77" w:rsidP="00ED133F">
      <w:pPr>
        <w:jc w:val="both"/>
        <w:rPr>
          <w:rFonts w:ascii="Times New Roman" w:hAnsi="Times New Roman" w:cs="Times New Roman"/>
          <w:sz w:val="24"/>
          <w:szCs w:val="24"/>
        </w:rPr>
      </w:pPr>
      <w:r>
        <w:rPr>
          <w:rFonts w:ascii="Times New Roman" w:hAnsi="Times New Roman" w:cs="Times New Roman"/>
          <w:sz w:val="24"/>
          <w:szCs w:val="24"/>
        </w:rPr>
        <w:fldChar w:fldCharType="end"/>
      </w:r>
    </w:p>
    <w:p w14:paraId="55712BFC" w14:textId="512A4D60" w:rsidR="00F96486" w:rsidRDefault="00295B82" w:rsidP="00ED133F">
      <w:pPr>
        <w:jc w:val="both"/>
        <w:rPr>
          <w:rFonts w:ascii="Times New Roman" w:hAnsi="Times New Roman" w:cs="Times New Roman"/>
          <w:sz w:val="24"/>
          <w:szCs w:val="24"/>
        </w:rPr>
      </w:pPr>
      <w:r w:rsidRPr="00295B82">
        <w:rPr>
          <w:rFonts w:ascii="Times New Roman" w:hAnsi="Times New Roman" w:cs="Times New Roman"/>
          <w:sz w:val="24"/>
          <w:szCs w:val="24"/>
        </w:rPr>
        <w:t xml:space="preserve">Ņemot vērā, ka izmaiņas izdienu pensiju sistēmā skar valsts ilgtermiņa saistības, kuras valsts ir uzņēmusies </w:t>
      </w:r>
      <w:r w:rsidR="00C52B28">
        <w:rPr>
          <w:rFonts w:ascii="Times New Roman" w:hAnsi="Times New Roman" w:cs="Times New Roman"/>
          <w:sz w:val="24"/>
          <w:szCs w:val="24"/>
        </w:rPr>
        <w:t>pret</w:t>
      </w:r>
      <w:r w:rsidRPr="00295B82">
        <w:rPr>
          <w:rFonts w:ascii="Times New Roman" w:hAnsi="Times New Roman" w:cs="Times New Roman"/>
          <w:sz w:val="24"/>
          <w:szCs w:val="24"/>
        </w:rPr>
        <w:t xml:space="preserve"> izdienas </w:t>
      </w:r>
      <w:r w:rsidR="00005D95">
        <w:rPr>
          <w:rFonts w:ascii="Times New Roman" w:hAnsi="Times New Roman" w:cs="Times New Roman"/>
          <w:sz w:val="24"/>
          <w:szCs w:val="24"/>
        </w:rPr>
        <w:t>profesijās nodarbinātajiem</w:t>
      </w:r>
      <w:r w:rsidRPr="00295B82">
        <w:rPr>
          <w:rFonts w:ascii="Times New Roman" w:hAnsi="Times New Roman" w:cs="Times New Roman"/>
          <w:sz w:val="24"/>
          <w:szCs w:val="24"/>
        </w:rPr>
        <w:t xml:space="preserve">, VK izstrādātais piedāvājums īpašu uzmanību pievērš personu tiesiskajai paļāvībai, līdz ar to ir paredzēts, ka atsevišķas izmaiņas skars </w:t>
      </w:r>
      <w:r>
        <w:rPr>
          <w:rFonts w:ascii="Times New Roman" w:hAnsi="Times New Roman" w:cs="Times New Roman"/>
          <w:sz w:val="24"/>
          <w:szCs w:val="24"/>
        </w:rPr>
        <w:t xml:space="preserve">izdienas </w:t>
      </w:r>
      <w:r w:rsidR="00005D95">
        <w:rPr>
          <w:rFonts w:ascii="Times New Roman" w:hAnsi="Times New Roman" w:cs="Times New Roman"/>
          <w:sz w:val="24"/>
          <w:szCs w:val="24"/>
        </w:rPr>
        <w:t>profesijās nodarbinātos</w:t>
      </w:r>
      <w:r>
        <w:rPr>
          <w:rFonts w:ascii="Times New Roman" w:hAnsi="Times New Roman" w:cs="Times New Roman"/>
          <w:sz w:val="24"/>
          <w:szCs w:val="24"/>
        </w:rPr>
        <w:t xml:space="preserve"> pakāpeniski,</w:t>
      </w:r>
      <w:r w:rsidRPr="00295B82">
        <w:rPr>
          <w:rFonts w:ascii="Times New Roman" w:hAnsi="Times New Roman" w:cs="Times New Roman"/>
          <w:sz w:val="24"/>
          <w:szCs w:val="24"/>
        </w:rPr>
        <w:t xml:space="preserve"> </w:t>
      </w:r>
      <w:r>
        <w:rPr>
          <w:rFonts w:ascii="Times New Roman" w:hAnsi="Times New Roman" w:cs="Times New Roman"/>
          <w:sz w:val="24"/>
          <w:szCs w:val="24"/>
        </w:rPr>
        <w:t>paredzot pārejas</w:t>
      </w:r>
      <w:r w:rsidRPr="00295B82">
        <w:rPr>
          <w:rFonts w:ascii="Times New Roman" w:hAnsi="Times New Roman" w:cs="Times New Roman"/>
          <w:sz w:val="24"/>
          <w:szCs w:val="24"/>
        </w:rPr>
        <w:t xml:space="preserve"> period</w:t>
      </w:r>
      <w:r>
        <w:rPr>
          <w:rFonts w:ascii="Times New Roman" w:hAnsi="Times New Roman" w:cs="Times New Roman"/>
          <w:sz w:val="24"/>
          <w:szCs w:val="24"/>
        </w:rPr>
        <w:t>u</w:t>
      </w:r>
      <w:r w:rsidRPr="00295B82">
        <w:rPr>
          <w:rFonts w:ascii="Times New Roman" w:hAnsi="Times New Roman" w:cs="Times New Roman"/>
          <w:sz w:val="24"/>
          <w:szCs w:val="24"/>
        </w:rPr>
        <w:t xml:space="preserve">s atkarībā no </w:t>
      </w:r>
      <w:r>
        <w:rPr>
          <w:rFonts w:ascii="Times New Roman" w:hAnsi="Times New Roman" w:cs="Times New Roman"/>
          <w:sz w:val="24"/>
          <w:szCs w:val="24"/>
        </w:rPr>
        <w:t xml:space="preserve">nodarbināto grupām, </w:t>
      </w:r>
      <w:r w:rsidRPr="00295B82">
        <w:rPr>
          <w:rFonts w:ascii="Times New Roman" w:hAnsi="Times New Roman" w:cs="Times New Roman"/>
          <w:sz w:val="24"/>
          <w:szCs w:val="24"/>
        </w:rPr>
        <w:t>to uzkrātā izdienas stāža un piedāvātajiem risinājumiem</w:t>
      </w:r>
      <w:r w:rsidR="00005D95">
        <w:rPr>
          <w:rFonts w:ascii="Times New Roman" w:hAnsi="Times New Roman" w:cs="Times New Roman"/>
          <w:sz w:val="24"/>
          <w:szCs w:val="24"/>
        </w:rPr>
        <w:t xml:space="preserve">. Ministru kabineta protokola lēmums un uzdevumi, </w:t>
      </w:r>
      <w:r w:rsidR="00005D95" w:rsidRPr="00295B82">
        <w:rPr>
          <w:rFonts w:ascii="Times New Roman" w:hAnsi="Times New Roman" w:cs="Times New Roman"/>
          <w:sz w:val="24"/>
          <w:szCs w:val="24"/>
        </w:rPr>
        <w:t>kas izriet no ziņojumā iekļauto pārmaiņu piedāvājuma</w:t>
      </w:r>
      <w:r w:rsidR="00005D95">
        <w:rPr>
          <w:rFonts w:ascii="Times New Roman" w:hAnsi="Times New Roman" w:cs="Times New Roman"/>
          <w:sz w:val="24"/>
          <w:szCs w:val="24"/>
        </w:rPr>
        <w:t>, paredz</w:t>
      </w:r>
      <w:r w:rsidRPr="00295B82">
        <w:rPr>
          <w:rFonts w:ascii="Times New Roman" w:hAnsi="Times New Roman" w:cs="Times New Roman"/>
          <w:sz w:val="24"/>
          <w:szCs w:val="24"/>
        </w:rPr>
        <w:t xml:space="preserve">  attiecīgo </w:t>
      </w:r>
      <w:r w:rsidR="00F96486">
        <w:rPr>
          <w:rFonts w:ascii="Times New Roman" w:hAnsi="Times New Roman" w:cs="Times New Roman"/>
          <w:sz w:val="24"/>
          <w:szCs w:val="24"/>
        </w:rPr>
        <w:t>nozar</w:t>
      </w:r>
      <w:r w:rsidR="00C52B28">
        <w:rPr>
          <w:rFonts w:ascii="Times New Roman" w:hAnsi="Times New Roman" w:cs="Times New Roman"/>
          <w:sz w:val="24"/>
          <w:szCs w:val="24"/>
        </w:rPr>
        <w:t>u</w:t>
      </w:r>
      <w:r w:rsidR="00F96486">
        <w:rPr>
          <w:rFonts w:ascii="Times New Roman" w:hAnsi="Times New Roman" w:cs="Times New Roman"/>
          <w:sz w:val="24"/>
          <w:szCs w:val="24"/>
        </w:rPr>
        <w:t xml:space="preserve"> normatīvo aktu</w:t>
      </w:r>
      <w:r w:rsidRPr="00295B82">
        <w:rPr>
          <w:rFonts w:ascii="Times New Roman" w:hAnsi="Times New Roman" w:cs="Times New Roman"/>
          <w:sz w:val="24"/>
          <w:szCs w:val="24"/>
        </w:rPr>
        <w:t xml:space="preserve"> izstrādi un iekļaušanu </w:t>
      </w:r>
      <w:r>
        <w:rPr>
          <w:rFonts w:ascii="Times New Roman" w:hAnsi="Times New Roman" w:cs="Times New Roman"/>
          <w:sz w:val="24"/>
          <w:szCs w:val="24"/>
        </w:rPr>
        <w:t>valsts budžeta</w:t>
      </w:r>
      <w:r w:rsidRPr="00295B82">
        <w:rPr>
          <w:rFonts w:ascii="Times New Roman" w:hAnsi="Times New Roman" w:cs="Times New Roman"/>
          <w:sz w:val="24"/>
          <w:szCs w:val="24"/>
        </w:rPr>
        <w:t xml:space="preserve"> 2026</w:t>
      </w:r>
      <w:r>
        <w:rPr>
          <w:rFonts w:ascii="Times New Roman" w:hAnsi="Times New Roman" w:cs="Times New Roman"/>
          <w:sz w:val="24"/>
          <w:szCs w:val="24"/>
        </w:rPr>
        <w:t>.</w:t>
      </w:r>
      <w:r w:rsidRPr="00295B82">
        <w:rPr>
          <w:rFonts w:ascii="Times New Roman" w:hAnsi="Times New Roman" w:cs="Times New Roman"/>
          <w:sz w:val="24"/>
          <w:szCs w:val="24"/>
        </w:rPr>
        <w:t>-2029</w:t>
      </w:r>
      <w:r>
        <w:rPr>
          <w:rFonts w:ascii="Times New Roman" w:hAnsi="Times New Roman" w:cs="Times New Roman"/>
          <w:sz w:val="24"/>
          <w:szCs w:val="24"/>
        </w:rPr>
        <w:t>.</w:t>
      </w:r>
      <w:r w:rsidRPr="00295B82">
        <w:rPr>
          <w:rFonts w:ascii="Times New Roman" w:hAnsi="Times New Roman" w:cs="Times New Roman"/>
          <w:sz w:val="24"/>
          <w:szCs w:val="24"/>
        </w:rPr>
        <w:t xml:space="preserve"> gadam veidošanas procesā, </w:t>
      </w:r>
      <w:r w:rsidR="00F96486">
        <w:rPr>
          <w:rFonts w:ascii="Times New Roman" w:hAnsi="Times New Roman" w:cs="Times New Roman"/>
          <w:sz w:val="24"/>
          <w:szCs w:val="24"/>
        </w:rPr>
        <w:t>ņemot vērā, ka</w:t>
      </w:r>
      <w:r w:rsidRPr="00295B82">
        <w:rPr>
          <w:rFonts w:ascii="Times New Roman" w:hAnsi="Times New Roman" w:cs="Times New Roman"/>
          <w:sz w:val="24"/>
          <w:szCs w:val="24"/>
        </w:rPr>
        <w:t xml:space="preserve"> izmaiņu spēkā stāšanā</w:t>
      </w:r>
      <w:r w:rsidR="00C52B28">
        <w:rPr>
          <w:rFonts w:ascii="Times New Roman" w:hAnsi="Times New Roman" w:cs="Times New Roman"/>
          <w:sz w:val="24"/>
          <w:szCs w:val="24"/>
        </w:rPr>
        <w:t>s</w:t>
      </w:r>
      <w:r w:rsidRPr="00295B82">
        <w:rPr>
          <w:rFonts w:ascii="Times New Roman" w:hAnsi="Times New Roman" w:cs="Times New Roman"/>
          <w:sz w:val="24"/>
          <w:szCs w:val="24"/>
        </w:rPr>
        <w:t xml:space="preserve"> ietekmē</w:t>
      </w:r>
      <w:r w:rsidR="00F96486">
        <w:rPr>
          <w:rFonts w:ascii="Times New Roman" w:hAnsi="Times New Roman" w:cs="Times New Roman"/>
          <w:sz w:val="24"/>
          <w:szCs w:val="24"/>
        </w:rPr>
        <w:t>s valsts budžeta</w:t>
      </w:r>
      <w:r w:rsidRPr="00295B82">
        <w:rPr>
          <w:rFonts w:ascii="Times New Roman" w:hAnsi="Times New Roman" w:cs="Times New Roman"/>
          <w:sz w:val="24"/>
          <w:szCs w:val="24"/>
        </w:rPr>
        <w:t xml:space="preserve"> izdevumus sākot no 2027.gada. </w:t>
      </w:r>
    </w:p>
    <w:p w14:paraId="5E5A0819" w14:textId="2432C16D" w:rsidR="00AC679F" w:rsidRPr="00AC679F" w:rsidRDefault="00AC679F" w:rsidP="00F96486">
      <w:pPr>
        <w:jc w:val="both"/>
        <w:rPr>
          <w:rFonts w:ascii="Times New Roman" w:hAnsi="Times New Roman" w:cs="Times New Roman"/>
          <w:sz w:val="24"/>
          <w:szCs w:val="24"/>
        </w:rPr>
      </w:pPr>
    </w:p>
    <w:sectPr w:rsidR="00AC679F" w:rsidRPr="00AC679F">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CE9D9" w14:textId="77777777" w:rsidR="00532A93" w:rsidRDefault="00532A93" w:rsidP="00EA30E1">
      <w:pPr>
        <w:spacing w:after="0" w:line="240" w:lineRule="auto"/>
      </w:pPr>
      <w:r>
        <w:separator/>
      </w:r>
    </w:p>
  </w:endnote>
  <w:endnote w:type="continuationSeparator" w:id="0">
    <w:p w14:paraId="016CBC8E" w14:textId="77777777" w:rsidR="00532A93" w:rsidRDefault="00532A93" w:rsidP="00EA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265355"/>
      <w:docPartObj>
        <w:docPartGallery w:val="Page Numbers (Bottom of Page)"/>
        <w:docPartUnique/>
      </w:docPartObj>
    </w:sdtPr>
    <w:sdtEndPr>
      <w:rPr>
        <w:noProof/>
      </w:rPr>
    </w:sdtEndPr>
    <w:sdtContent>
      <w:p w14:paraId="001C9B17" w14:textId="04A668D6" w:rsidR="004C7599" w:rsidRDefault="004C75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2899B1" w14:textId="77777777" w:rsidR="004C7599" w:rsidRDefault="004C7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B403" w14:textId="77777777" w:rsidR="00532A93" w:rsidRDefault="00532A93" w:rsidP="00EA30E1">
      <w:pPr>
        <w:spacing w:after="0" w:line="240" w:lineRule="auto"/>
      </w:pPr>
      <w:r>
        <w:separator/>
      </w:r>
    </w:p>
  </w:footnote>
  <w:footnote w:type="continuationSeparator" w:id="0">
    <w:p w14:paraId="520B2F2A" w14:textId="77777777" w:rsidR="00532A93" w:rsidRDefault="00532A93" w:rsidP="00EA30E1">
      <w:pPr>
        <w:spacing w:after="0" w:line="240" w:lineRule="auto"/>
      </w:pPr>
      <w:r>
        <w:continuationSeparator/>
      </w:r>
    </w:p>
  </w:footnote>
  <w:footnote w:id="1">
    <w:p w14:paraId="7EA6DD69" w14:textId="43974D1A" w:rsidR="00EA30E1" w:rsidRPr="00EA30E1" w:rsidRDefault="00EA30E1">
      <w:pPr>
        <w:pStyle w:val="FootnoteText"/>
        <w:rPr>
          <w:rFonts w:ascii="Times New Roman" w:hAnsi="Times New Roman" w:cs="Times New Roman"/>
        </w:rPr>
      </w:pPr>
      <w:r w:rsidRPr="00EA30E1">
        <w:rPr>
          <w:rStyle w:val="FootnoteReference"/>
          <w:rFonts w:ascii="Times New Roman" w:hAnsi="Times New Roman" w:cs="Times New Roman"/>
        </w:rPr>
        <w:footnoteRef/>
      </w:r>
      <w:r w:rsidRPr="00EA30E1">
        <w:rPr>
          <w:rFonts w:ascii="Times New Roman" w:hAnsi="Times New Roman" w:cs="Times New Roman"/>
        </w:rPr>
        <w:t xml:space="preserve"> Karavīra maksimālais vecums militārā dienesta pildīšanai</w:t>
      </w:r>
    </w:p>
  </w:footnote>
  <w:footnote w:id="2">
    <w:p w14:paraId="59FF7F85" w14:textId="4BE362BB" w:rsidR="00EA30E1" w:rsidRDefault="00EA30E1">
      <w:pPr>
        <w:pStyle w:val="FootnoteText"/>
      </w:pPr>
      <w:r>
        <w:rPr>
          <w:rStyle w:val="FootnoteReference"/>
        </w:rPr>
        <w:footnoteRef/>
      </w:r>
      <w:r>
        <w:t xml:space="preserve"> </w:t>
      </w:r>
      <w:r w:rsidRPr="00EA30E1">
        <w:rPr>
          <w:rFonts w:ascii="Times New Roman" w:hAnsi="Times New Roman" w:cs="Times New Roman"/>
        </w:rPr>
        <w:t xml:space="preserve">Sasniedzot </w:t>
      </w:r>
      <w:bookmarkStart w:id="8" w:name="_Hlk105083804"/>
      <w:r w:rsidRPr="00EA30E1">
        <w:rPr>
          <w:rFonts w:ascii="Times New Roman" w:hAnsi="Times New Roman" w:cs="Times New Roman"/>
        </w:rPr>
        <w:t>vecuma pensijas piešķiršanai noteikto vecumu</w:t>
      </w:r>
      <w:bookmarkEnd w:id="8"/>
      <w:r w:rsidRPr="00EA30E1">
        <w:rPr>
          <w:rFonts w:ascii="Times New Roman" w:hAnsi="Times New Roman" w:cs="Times New Roman"/>
        </w:rPr>
        <w:t xml:space="preserve"> vai uzkrājot 30 gadus stāža bez vecuma ierobežojuma</w:t>
      </w:r>
    </w:p>
  </w:footnote>
  <w:footnote w:id="3">
    <w:p w14:paraId="048AD9D8" w14:textId="50F50334" w:rsidR="006F19A0" w:rsidRPr="006F19A0" w:rsidRDefault="006F19A0">
      <w:pPr>
        <w:pStyle w:val="FootnoteText"/>
        <w:rPr>
          <w:rFonts w:ascii="Times New Roman" w:hAnsi="Times New Roman" w:cs="Times New Roman"/>
        </w:rPr>
      </w:pPr>
      <w:r w:rsidRPr="006F19A0">
        <w:rPr>
          <w:rStyle w:val="FootnoteReference"/>
          <w:rFonts w:ascii="Times New Roman" w:hAnsi="Times New Roman" w:cs="Times New Roman"/>
        </w:rPr>
        <w:footnoteRef/>
      </w:r>
      <w:r w:rsidRPr="006F19A0">
        <w:rPr>
          <w:rFonts w:ascii="Times New Roman" w:hAnsi="Times New Roman" w:cs="Times New Roman"/>
        </w:rPr>
        <w:t xml:space="preserve"> Dati par personām, kas devās izdienas pensijā no </w:t>
      </w:r>
      <w:proofErr w:type="gramStart"/>
      <w:r w:rsidRPr="006F19A0">
        <w:rPr>
          <w:rFonts w:ascii="Times New Roman" w:hAnsi="Times New Roman" w:cs="Times New Roman"/>
        </w:rPr>
        <w:t>2019.gada</w:t>
      </w:r>
      <w:proofErr w:type="gramEnd"/>
      <w:r w:rsidRPr="006F19A0">
        <w:rPr>
          <w:rFonts w:ascii="Times New Roman" w:hAnsi="Times New Roman" w:cs="Times New Roman"/>
        </w:rPr>
        <w:t xml:space="preserve"> 1.janvāra līdz 2024.gada 31.decembrim</w:t>
      </w:r>
    </w:p>
  </w:footnote>
  <w:footnote w:id="4">
    <w:p w14:paraId="2371CC94" w14:textId="79D9C0FA" w:rsidR="00B34C68" w:rsidRPr="00D80273" w:rsidRDefault="00B34C68">
      <w:pPr>
        <w:pStyle w:val="FootnoteText"/>
        <w:rPr>
          <w:rFonts w:ascii="Times New Roman" w:hAnsi="Times New Roman" w:cs="Times New Roman"/>
        </w:rPr>
      </w:pPr>
      <w:r w:rsidRPr="00D80273">
        <w:rPr>
          <w:rStyle w:val="FootnoteReference"/>
          <w:rFonts w:ascii="Times New Roman" w:hAnsi="Times New Roman" w:cs="Times New Roman"/>
        </w:rPr>
        <w:footnoteRef/>
      </w:r>
      <w:r w:rsidRPr="00D80273">
        <w:rPr>
          <w:rFonts w:ascii="Times New Roman" w:hAnsi="Times New Roman" w:cs="Times New Roman"/>
        </w:rPr>
        <w:t xml:space="preserve"> Jāņem vērā, ka kopējie rādītāji ir vēl augstāki, jo aprēķinos nav iekļauta informācija par</w:t>
      </w:r>
      <w:r w:rsidRPr="00F96486">
        <w:rPr>
          <w:rFonts w:ascii="Times New Roman" w:hAnsi="Times New Roman" w:cs="Times New Roman"/>
        </w:rPr>
        <w:t xml:space="preserve"> valsts drošības iestāžu amatpersonām</w:t>
      </w:r>
      <w:r w:rsidRPr="00D80273">
        <w:rPr>
          <w:rFonts w:ascii="Times New Roman" w:hAnsi="Times New Roman" w:cs="Times New Roman"/>
        </w:rPr>
        <w:t>, skaitu un pensiju apmēru</w:t>
      </w:r>
    </w:p>
  </w:footnote>
  <w:footnote w:id="5">
    <w:p w14:paraId="4BFE1479" w14:textId="2410044E" w:rsidR="00DE0832" w:rsidRPr="00DD5DDE" w:rsidRDefault="00DE0832" w:rsidP="00DE0832">
      <w:pPr>
        <w:pStyle w:val="FootnoteText"/>
        <w:rPr>
          <w:rFonts w:ascii="Times New Roman" w:hAnsi="Times New Roman" w:cs="Times New Roman"/>
        </w:rPr>
      </w:pPr>
      <w:r w:rsidRPr="00DD5DDE">
        <w:rPr>
          <w:rStyle w:val="FootnoteReference"/>
          <w:rFonts w:ascii="Times New Roman" w:hAnsi="Times New Roman" w:cs="Times New Roman"/>
        </w:rPr>
        <w:footnoteRef/>
      </w:r>
      <w:r w:rsidRPr="00DD5DDE">
        <w:rPr>
          <w:rFonts w:ascii="Times New Roman" w:hAnsi="Times New Roman" w:cs="Times New Roman"/>
        </w:rPr>
        <w:t xml:space="preserve"> </w:t>
      </w:r>
      <w:proofErr w:type="gramStart"/>
      <w:r w:rsidRPr="00DD5DDE">
        <w:rPr>
          <w:rFonts w:ascii="Times New Roman" w:hAnsi="Times New Roman" w:cs="Times New Roman"/>
        </w:rPr>
        <w:t>2024.gadā</w:t>
      </w:r>
      <w:proofErr w:type="gramEnd"/>
      <w:r w:rsidRPr="00DD5DDE">
        <w:rPr>
          <w:rFonts w:ascii="Times New Roman" w:hAnsi="Times New Roman" w:cs="Times New Roman"/>
        </w:rPr>
        <w:t xml:space="preserve"> provizoriskā vērtība</w:t>
      </w:r>
      <w:r>
        <w:rPr>
          <w:rFonts w:ascii="Times New Roman" w:hAnsi="Times New Roman" w:cs="Times New Roman"/>
        </w:rPr>
        <w:t xml:space="preserve">, dati par periodu </w:t>
      </w:r>
      <w:r w:rsidRPr="00DD5DDE">
        <w:rPr>
          <w:rFonts w:ascii="Times New Roman" w:hAnsi="Times New Roman" w:cs="Times New Roman"/>
        </w:rPr>
        <w:t>janvāris</w:t>
      </w:r>
      <w:r w:rsidR="00540C14">
        <w:rPr>
          <w:rFonts w:ascii="Times New Roman" w:hAnsi="Times New Roman" w:cs="Times New Roman"/>
        </w:rPr>
        <w:t xml:space="preserve"> </w:t>
      </w:r>
      <w:r w:rsidRPr="00DD5DDE">
        <w:rPr>
          <w:rFonts w:ascii="Times New Roman" w:hAnsi="Times New Roman" w:cs="Times New Roman"/>
        </w:rPr>
        <w:t>- septembris</w:t>
      </w:r>
      <w:r>
        <w:rPr>
          <w:rFonts w:ascii="Times New Roman" w:hAnsi="Times New Roman" w:cs="Times New Roman"/>
        </w:rPr>
        <w:t>, atvietojumi aprēķināti kā</w:t>
      </w:r>
      <w:r w:rsidR="00540C14">
        <w:rPr>
          <w:rFonts w:ascii="Times New Roman" w:hAnsi="Times New Roman" w:cs="Times New Roman"/>
        </w:rPr>
        <w:t xml:space="preserve"> vidējo</w:t>
      </w:r>
      <w:r>
        <w:rPr>
          <w:rFonts w:ascii="Times New Roman" w:hAnsi="Times New Roman" w:cs="Times New Roman"/>
        </w:rPr>
        <w:t xml:space="preserve"> izdienas un vecuma pensiju, kas piešķirtas attiecīgajā periodā, attiecība pret </w:t>
      </w:r>
      <w:r w:rsidRPr="00DD5DDE">
        <w:rPr>
          <w:rFonts w:ascii="Times New Roman" w:hAnsi="Times New Roman" w:cs="Times New Roman"/>
        </w:rPr>
        <w:t>vidējo apdrošināšanas iemaksu algu</w:t>
      </w:r>
      <w:r>
        <w:rPr>
          <w:rFonts w:ascii="Times New Roman" w:hAnsi="Times New Roman" w:cs="Times New Roman"/>
        </w:rPr>
        <w:t xml:space="preserve"> Latvijā</w:t>
      </w:r>
      <w:r w:rsidR="00D80273">
        <w:rPr>
          <w:rFonts w:ascii="Times New Roman" w:hAnsi="Times New Roman" w:cs="Times New Roman"/>
        </w:rPr>
        <w:t>.</w:t>
      </w:r>
    </w:p>
  </w:footnote>
  <w:footnote w:id="6">
    <w:p w14:paraId="5FFA7241" w14:textId="4895DFAD" w:rsidR="007E6D27" w:rsidRPr="00C07BC8" w:rsidRDefault="007E6D27">
      <w:pPr>
        <w:pStyle w:val="FootnoteText"/>
        <w:rPr>
          <w:rFonts w:ascii="Times New Roman" w:hAnsi="Times New Roman" w:cs="Times New Roman"/>
        </w:rPr>
      </w:pPr>
      <w:r w:rsidRPr="00C07BC8">
        <w:rPr>
          <w:rStyle w:val="FootnoteReference"/>
          <w:rFonts w:ascii="Times New Roman" w:hAnsi="Times New Roman" w:cs="Times New Roman"/>
        </w:rPr>
        <w:footnoteRef/>
      </w:r>
      <w:r w:rsidRPr="00C07BC8">
        <w:rPr>
          <w:rFonts w:ascii="Times New Roman" w:hAnsi="Times New Roman" w:cs="Times New Roman"/>
        </w:rPr>
        <w:t xml:space="preserve"> </w:t>
      </w:r>
      <w:proofErr w:type="gramStart"/>
      <w:r w:rsidRPr="00C07BC8">
        <w:rPr>
          <w:rFonts w:ascii="Times New Roman" w:hAnsi="Times New Roman" w:cs="Times New Roman"/>
        </w:rPr>
        <w:t>2024.gada</w:t>
      </w:r>
      <w:proofErr w:type="gramEnd"/>
      <w:r w:rsidRPr="00C07BC8">
        <w:rPr>
          <w:rFonts w:ascii="Times New Roman" w:hAnsi="Times New Roman" w:cs="Times New Roman"/>
        </w:rPr>
        <w:t xml:space="preserve"> dati ietver 11 mēnešus</w:t>
      </w:r>
    </w:p>
  </w:footnote>
  <w:footnote w:id="7">
    <w:p w14:paraId="204DD909" w14:textId="4B66DC98" w:rsidR="009F683F" w:rsidRPr="007346BD" w:rsidRDefault="009F683F" w:rsidP="009F683F">
      <w:pPr>
        <w:pStyle w:val="FootnoteText"/>
        <w:rPr>
          <w:rFonts w:ascii="Times New Roman" w:hAnsi="Times New Roman" w:cs="Times New Roman"/>
        </w:rPr>
      </w:pPr>
      <w:r w:rsidRPr="007346BD">
        <w:rPr>
          <w:rStyle w:val="FootnoteReference"/>
          <w:rFonts w:ascii="Times New Roman" w:hAnsi="Times New Roman" w:cs="Times New Roman"/>
        </w:rPr>
        <w:footnoteRef/>
      </w:r>
      <w:r w:rsidRPr="007346BD">
        <w:rPr>
          <w:rFonts w:ascii="Times New Roman" w:hAnsi="Times New Roman" w:cs="Times New Roman"/>
        </w:rPr>
        <w:t xml:space="preserve"> LM koncepcijas projekts “Par izdienas pensiju piešķiršanu” (2006)</w:t>
      </w:r>
    </w:p>
  </w:footnote>
  <w:footnote w:id="8">
    <w:p w14:paraId="5B226868" w14:textId="57113D3B" w:rsidR="009F683F" w:rsidRPr="007346BD" w:rsidRDefault="009F683F">
      <w:pPr>
        <w:pStyle w:val="FootnoteText"/>
        <w:rPr>
          <w:rFonts w:ascii="Times New Roman" w:hAnsi="Times New Roman" w:cs="Times New Roman"/>
        </w:rPr>
      </w:pPr>
      <w:r w:rsidRPr="007346BD">
        <w:rPr>
          <w:rStyle w:val="FootnoteReference"/>
          <w:rFonts w:ascii="Times New Roman" w:hAnsi="Times New Roman" w:cs="Times New Roman"/>
        </w:rPr>
        <w:footnoteRef/>
      </w:r>
      <w:r w:rsidRPr="007346BD">
        <w:rPr>
          <w:rFonts w:ascii="Times New Roman" w:hAnsi="Times New Roman" w:cs="Times New Roman"/>
        </w:rPr>
        <w:t xml:space="preserve"> LM koncepcijas projekts “Par izdienas pensiju piešķiršanu” (2013)</w:t>
      </w:r>
    </w:p>
  </w:footnote>
  <w:footnote w:id="9">
    <w:p w14:paraId="0B7C6E73" w14:textId="6FB87D02" w:rsidR="009F683F" w:rsidRPr="007346BD" w:rsidRDefault="009F683F">
      <w:pPr>
        <w:pStyle w:val="FootnoteText"/>
        <w:rPr>
          <w:rFonts w:ascii="Times New Roman" w:hAnsi="Times New Roman" w:cs="Times New Roman"/>
        </w:rPr>
      </w:pPr>
      <w:r w:rsidRPr="007346BD">
        <w:rPr>
          <w:rStyle w:val="FootnoteReference"/>
          <w:rFonts w:ascii="Times New Roman" w:hAnsi="Times New Roman" w:cs="Times New Roman"/>
        </w:rPr>
        <w:footnoteRef/>
      </w:r>
      <w:r w:rsidRPr="007346BD">
        <w:rPr>
          <w:rFonts w:ascii="Times New Roman" w:hAnsi="Times New Roman" w:cs="Times New Roman"/>
        </w:rPr>
        <w:t xml:space="preserve"> LM informatīvais ziņojums “Par izdienas pensiju politikas sakārtošanu” (2020)</w:t>
      </w:r>
    </w:p>
  </w:footnote>
  <w:footnote w:id="10">
    <w:p w14:paraId="13850A6C" w14:textId="42A7ED31" w:rsidR="009F683F" w:rsidRPr="007346BD" w:rsidRDefault="009F683F" w:rsidP="007346BD">
      <w:pPr>
        <w:pStyle w:val="FootnoteText"/>
        <w:rPr>
          <w:rFonts w:ascii="Times New Roman" w:hAnsi="Times New Roman" w:cs="Times New Roman"/>
        </w:rPr>
      </w:pPr>
      <w:r w:rsidRPr="007346BD">
        <w:rPr>
          <w:rStyle w:val="FootnoteReference"/>
          <w:rFonts w:ascii="Times New Roman" w:hAnsi="Times New Roman" w:cs="Times New Roman"/>
        </w:rPr>
        <w:footnoteRef/>
      </w:r>
      <w:r w:rsidRPr="007346BD">
        <w:rPr>
          <w:rFonts w:ascii="Times New Roman" w:hAnsi="Times New Roman" w:cs="Times New Roman"/>
        </w:rPr>
        <w:t xml:space="preserve"> </w:t>
      </w:r>
      <w:r w:rsidR="007346BD" w:rsidRPr="007346BD">
        <w:rPr>
          <w:rFonts w:ascii="Times New Roman" w:hAnsi="Times New Roman" w:cs="Times New Roman"/>
        </w:rPr>
        <w:t>VK revīzijas ziņojums “Vai valsts politika pensiju sistēmas ilgtspējas nodrošināšanai ir efektīva?” (2017)</w:t>
      </w:r>
    </w:p>
  </w:footnote>
  <w:footnote w:id="11">
    <w:p w14:paraId="154273DB" w14:textId="5BACB11C" w:rsidR="007346BD" w:rsidRDefault="007346BD" w:rsidP="007346BD">
      <w:pPr>
        <w:pStyle w:val="FootnoteText"/>
      </w:pPr>
      <w:r w:rsidRPr="007346BD">
        <w:rPr>
          <w:rStyle w:val="FootnoteReference"/>
          <w:rFonts w:ascii="Times New Roman" w:hAnsi="Times New Roman" w:cs="Times New Roman"/>
        </w:rPr>
        <w:footnoteRef/>
      </w:r>
      <w:r w:rsidRPr="007346BD">
        <w:rPr>
          <w:rFonts w:ascii="Times New Roman" w:hAnsi="Times New Roman" w:cs="Times New Roman"/>
        </w:rPr>
        <w:t xml:space="preserve"> Saeima pētījuma gala ziņojums “Tiesību uz speciālo pensiju noteikšanas prakse Eiropā” (2019)</w:t>
      </w:r>
    </w:p>
  </w:footnote>
  <w:footnote w:id="12">
    <w:p w14:paraId="432319AA" w14:textId="2F48EDD8" w:rsidR="00C07BC8" w:rsidRPr="00C07BC8" w:rsidRDefault="00C07BC8">
      <w:pPr>
        <w:pStyle w:val="FootnoteText"/>
        <w:rPr>
          <w:rFonts w:ascii="Times New Roman" w:hAnsi="Times New Roman" w:cs="Times New Roman"/>
        </w:rPr>
      </w:pPr>
      <w:r w:rsidRPr="00C07BC8">
        <w:rPr>
          <w:rStyle w:val="FootnoteReference"/>
          <w:rFonts w:ascii="Times New Roman" w:hAnsi="Times New Roman" w:cs="Times New Roman"/>
        </w:rPr>
        <w:footnoteRef/>
      </w:r>
      <w:r w:rsidRPr="00C07BC8">
        <w:rPr>
          <w:rFonts w:ascii="Times New Roman" w:hAnsi="Times New Roman" w:cs="Times New Roman"/>
        </w:rPr>
        <w:t xml:space="preserve"> paredzot MK rekomendāciju diskusijai Saeimā par izmaiņām tiesu varas izdienas pensiju regulējumā</w:t>
      </w:r>
    </w:p>
  </w:footnote>
  <w:footnote w:id="13">
    <w:p w14:paraId="1B9C244B" w14:textId="1FA5028D" w:rsidR="00C07BC8" w:rsidRDefault="00C07BC8">
      <w:pPr>
        <w:pStyle w:val="FootnoteText"/>
      </w:pPr>
      <w:r w:rsidRPr="00C07BC8">
        <w:rPr>
          <w:rStyle w:val="FootnoteReference"/>
          <w:rFonts w:ascii="Times New Roman" w:hAnsi="Times New Roman" w:cs="Times New Roman"/>
        </w:rPr>
        <w:footnoteRef/>
      </w:r>
      <w:r w:rsidRPr="00C07BC8">
        <w:rPr>
          <w:rFonts w:ascii="Times New Roman" w:hAnsi="Times New Roman" w:cs="Times New Roman"/>
        </w:rPr>
        <w:t xml:space="preserve"> paredzot MK rekomendāciju diskusijai Saeimā par izmaiņām tiesu varas izdienas pensiju regulējumā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3A86"/>
    <w:multiLevelType w:val="hybridMultilevel"/>
    <w:tmpl w:val="3F48FC0A"/>
    <w:lvl w:ilvl="0" w:tplc="4F4EC0B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 w15:restartNumberingAfterBreak="0">
    <w:nsid w:val="0E0B5BD9"/>
    <w:multiLevelType w:val="hybridMultilevel"/>
    <w:tmpl w:val="EA00B0D2"/>
    <w:lvl w:ilvl="0" w:tplc="B906BC5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AD66A7"/>
    <w:multiLevelType w:val="hybridMultilevel"/>
    <w:tmpl w:val="176AA416"/>
    <w:lvl w:ilvl="0" w:tplc="DBFE2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772D22"/>
    <w:multiLevelType w:val="hybridMultilevel"/>
    <w:tmpl w:val="4C8CE7F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1716E8"/>
    <w:multiLevelType w:val="hybridMultilevel"/>
    <w:tmpl w:val="F5267A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9C14BE"/>
    <w:multiLevelType w:val="hybridMultilevel"/>
    <w:tmpl w:val="74B6C668"/>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C5CF1"/>
    <w:multiLevelType w:val="hybridMultilevel"/>
    <w:tmpl w:val="9334AF00"/>
    <w:lvl w:ilvl="0" w:tplc="6DB6394C">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24325B92"/>
    <w:multiLevelType w:val="multilevel"/>
    <w:tmpl w:val="8FA082B0"/>
    <w:lvl w:ilvl="0">
      <w:start w:val="5"/>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26F0003B"/>
    <w:multiLevelType w:val="hybridMultilevel"/>
    <w:tmpl w:val="F28C8A2E"/>
    <w:lvl w:ilvl="0" w:tplc="4B7C3C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567876"/>
    <w:multiLevelType w:val="multilevel"/>
    <w:tmpl w:val="DA1AA1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1E6DD8"/>
    <w:multiLevelType w:val="multilevel"/>
    <w:tmpl w:val="8350283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0A2E7C"/>
    <w:multiLevelType w:val="hybridMultilevel"/>
    <w:tmpl w:val="0DE4596C"/>
    <w:lvl w:ilvl="0" w:tplc="49D8340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31EF62B5"/>
    <w:multiLevelType w:val="hybridMultilevel"/>
    <w:tmpl w:val="FDB23E66"/>
    <w:lvl w:ilvl="0" w:tplc="EF4E1CA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AD4E14"/>
    <w:multiLevelType w:val="hybridMultilevel"/>
    <w:tmpl w:val="2AF0992A"/>
    <w:lvl w:ilvl="0" w:tplc="8B9413C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39E645D"/>
    <w:multiLevelType w:val="hybridMultilevel"/>
    <w:tmpl w:val="FCACFD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F113EC"/>
    <w:multiLevelType w:val="hybridMultilevel"/>
    <w:tmpl w:val="127EAAC6"/>
    <w:lvl w:ilvl="0" w:tplc="ECC83312">
      <w:start w:val="1"/>
      <w:numFmt w:val="decimal"/>
      <w:lvlText w:val="%1)"/>
      <w:lvlJc w:val="left"/>
      <w:pPr>
        <w:tabs>
          <w:tab w:val="num" w:pos="720"/>
        </w:tabs>
        <w:ind w:left="720" w:hanging="360"/>
      </w:pPr>
    </w:lvl>
    <w:lvl w:ilvl="1" w:tplc="975A035C" w:tentative="1">
      <w:start w:val="1"/>
      <w:numFmt w:val="decimal"/>
      <w:lvlText w:val="%2)"/>
      <w:lvlJc w:val="left"/>
      <w:pPr>
        <w:tabs>
          <w:tab w:val="num" w:pos="1440"/>
        </w:tabs>
        <w:ind w:left="1440" w:hanging="360"/>
      </w:pPr>
    </w:lvl>
    <w:lvl w:ilvl="2" w:tplc="287A311C" w:tentative="1">
      <w:start w:val="1"/>
      <w:numFmt w:val="decimal"/>
      <w:lvlText w:val="%3)"/>
      <w:lvlJc w:val="left"/>
      <w:pPr>
        <w:tabs>
          <w:tab w:val="num" w:pos="2160"/>
        </w:tabs>
        <w:ind w:left="2160" w:hanging="360"/>
      </w:pPr>
    </w:lvl>
    <w:lvl w:ilvl="3" w:tplc="60A4E444" w:tentative="1">
      <w:start w:val="1"/>
      <w:numFmt w:val="decimal"/>
      <w:lvlText w:val="%4)"/>
      <w:lvlJc w:val="left"/>
      <w:pPr>
        <w:tabs>
          <w:tab w:val="num" w:pos="2880"/>
        </w:tabs>
        <w:ind w:left="2880" w:hanging="360"/>
      </w:pPr>
    </w:lvl>
    <w:lvl w:ilvl="4" w:tplc="81609F20" w:tentative="1">
      <w:start w:val="1"/>
      <w:numFmt w:val="decimal"/>
      <w:lvlText w:val="%5)"/>
      <w:lvlJc w:val="left"/>
      <w:pPr>
        <w:tabs>
          <w:tab w:val="num" w:pos="3600"/>
        </w:tabs>
        <w:ind w:left="3600" w:hanging="360"/>
      </w:pPr>
    </w:lvl>
    <w:lvl w:ilvl="5" w:tplc="1CAE8DA0" w:tentative="1">
      <w:start w:val="1"/>
      <w:numFmt w:val="decimal"/>
      <w:lvlText w:val="%6)"/>
      <w:lvlJc w:val="left"/>
      <w:pPr>
        <w:tabs>
          <w:tab w:val="num" w:pos="4320"/>
        </w:tabs>
        <w:ind w:left="4320" w:hanging="360"/>
      </w:pPr>
    </w:lvl>
    <w:lvl w:ilvl="6" w:tplc="B100CC0A" w:tentative="1">
      <w:start w:val="1"/>
      <w:numFmt w:val="decimal"/>
      <w:lvlText w:val="%7)"/>
      <w:lvlJc w:val="left"/>
      <w:pPr>
        <w:tabs>
          <w:tab w:val="num" w:pos="5040"/>
        </w:tabs>
        <w:ind w:left="5040" w:hanging="360"/>
      </w:pPr>
    </w:lvl>
    <w:lvl w:ilvl="7" w:tplc="284676E4" w:tentative="1">
      <w:start w:val="1"/>
      <w:numFmt w:val="decimal"/>
      <w:lvlText w:val="%8)"/>
      <w:lvlJc w:val="left"/>
      <w:pPr>
        <w:tabs>
          <w:tab w:val="num" w:pos="5760"/>
        </w:tabs>
        <w:ind w:left="5760" w:hanging="360"/>
      </w:pPr>
    </w:lvl>
    <w:lvl w:ilvl="8" w:tplc="8FA8C42C" w:tentative="1">
      <w:start w:val="1"/>
      <w:numFmt w:val="decimal"/>
      <w:lvlText w:val="%9)"/>
      <w:lvlJc w:val="left"/>
      <w:pPr>
        <w:tabs>
          <w:tab w:val="num" w:pos="6480"/>
        </w:tabs>
        <w:ind w:left="6480" w:hanging="360"/>
      </w:pPr>
    </w:lvl>
  </w:abstractNum>
  <w:abstractNum w:abstractNumId="16" w15:restartNumberingAfterBreak="0">
    <w:nsid w:val="380C5920"/>
    <w:multiLevelType w:val="hybridMultilevel"/>
    <w:tmpl w:val="C63EF3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BEF08A2"/>
    <w:multiLevelType w:val="hybridMultilevel"/>
    <w:tmpl w:val="E2546622"/>
    <w:lvl w:ilvl="0" w:tplc="AA5877DC">
      <w:start w:val="1"/>
      <w:numFmt w:val="bullet"/>
      <w:lvlText w:val="•"/>
      <w:lvlJc w:val="left"/>
      <w:pPr>
        <w:tabs>
          <w:tab w:val="num" w:pos="720"/>
        </w:tabs>
        <w:ind w:left="720" w:hanging="360"/>
      </w:pPr>
      <w:rPr>
        <w:rFonts w:ascii="Times New Roman" w:hAnsi="Times New Roman" w:hint="default"/>
      </w:rPr>
    </w:lvl>
    <w:lvl w:ilvl="1" w:tplc="9A78997A" w:tentative="1">
      <w:start w:val="1"/>
      <w:numFmt w:val="bullet"/>
      <w:lvlText w:val="•"/>
      <w:lvlJc w:val="left"/>
      <w:pPr>
        <w:tabs>
          <w:tab w:val="num" w:pos="1440"/>
        </w:tabs>
        <w:ind w:left="1440" w:hanging="360"/>
      </w:pPr>
      <w:rPr>
        <w:rFonts w:ascii="Times New Roman" w:hAnsi="Times New Roman" w:hint="default"/>
      </w:rPr>
    </w:lvl>
    <w:lvl w:ilvl="2" w:tplc="579E9938" w:tentative="1">
      <w:start w:val="1"/>
      <w:numFmt w:val="bullet"/>
      <w:lvlText w:val="•"/>
      <w:lvlJc w:val="left"/>
      <w:pPr>
        <w:tabs>
          <w:tab w:val="num" w:pos="2160"/>
        </w:tabs>
        <w:ind w:left="2160" w:hanging="360"/>
      </w:pPr>
      <w:rPr>
        <w:rFonts w:ascii="Times New Roman" w:hAnsi="Times New Roman" w:hint="default"/>
      </w:rPr>
    </w:lvl>
    <w:lvl w:ilvl="3" w:tplc="93127D1C" w:tentative="1">
      <w:start w:val="1"/>
      <w:numFmt w:val="bullet"/>
      <w:lvlText w:val="•"/>
      <w:lvlJc w:val="left"/>
      <w:pPr>
        <w:tabs>
          <w:tab w:val="num" w:pos="2880"/>
        </w:tabs>
        <w:ind w:left="2880" w:hanging="360"/>
      </w:pPr>
      <w:rPr>
        <w:rFonts w:ascii="Times New Roman" w:hAnsi="Times New Roman" w:hint="default"/>
      </w:rPr>
    </w:lvl>
    <w:lvl w:ilvl="4" w:tplc="19FAECD8" w:tentative="1">
      <w:start w:val="1"/>
      <w:numFmt w:val="bullet"/>
      <w:lvlText w:val="•"/>
      <w:lvlJc w:val="left"/>
      <w:pPr>
        <w:tabs>
          <w:tab w:val="num" w:pos="3600"/>
        </w:tabs>
        <w:ind w:left="3600" w:hanging="360"/>
      </w:pPr>
      <w:rPr>
        <w:rFonts w:ascii="Times New Roman" w:hAnsi="Times New Roman" w:hint="default"/>
      </w:rPr>
    </w:lvl>
    <w:lvl w:ilvl="5" w:tplc="C6506BA4" w:tentative="1">
      <w:start w:val="1"/>
      <w:numFmt w:val="bullet"/>
      <w:lvlText w:val="•"/>
      <w:lvlJc w:val="left"/>
      <w:pPr>
        <w:tabs>
          <w:tab w:val="num" w:pos="4320"/>
        </w:tabs>
        <w:ind w:left="4320" w:hanging="360"/>
      </w:pPr>
      <w:rPr>
        <w:rFonts w:ascii="Times New Roman" w:hAnsi="Times New Roman" w:hint="default"/>
      </w:rPr>
    </w:lvl>
    <w:lvl w:ilvl="6" w:tplc="05AE5C16" w:tentative="1">
      <w:start w:val="1"/>
      <w:numFmt w:val="bullet"/>
      <w:lvlText w:val="•"/>
      <w:lvlJc w:val="left"/>
      <w:pPr>
        <w:tabs>
          <w:tab w:val="num" w:pos="5040"/>
        </w:tabs>
        <w:ind w:left="5040" w:hanging="360"/>
      </w:pPr>
      <w:rPr>
        <w:rFonts w:ascii="Times New Roman" w:hAnsi="Times New Roman" w:hint="default"/>
      </w:rPr>
    </w:lvl>
    <w:lvl w:ilvl="7" w:tplc="28641268" w:tentative="1">
      <w:start w:val="1"/>
      <w:numFmt w:val="bullet"/>
      <w:lvlText w:val="•"/>
      <w:lvlJc w:val="left"/>
      <w:pPr>
        <w:tabs>
          <w:tab w:val="num" w:pos="5760"/>
        </w:tabs>
        <w:ind w:left="5760" w:hanging="360"/>
      </w:pPr>
      <w:rPr>
        <w:rFonts w:ascii="Times New Roman" w:hAnsi="Times New Roman" w:hint="default"/>
      </w:rPr>
    </w:lvl>
    <w:lvl w:ilvl="8" w:tplc="A06A7BF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F392187"/>
    <w:multiLevelType w:val="hybridMultilevel"/>
    <w:tmpl w:val="E47876A6"/>
    <w:lvl w:ilvl="0" w:tplc="2086FCCC">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1FD43E0"/>
    <w:multiLevelType w:val="hybridMultilevel"/>
    <w:tmpl w:val="1C1256BC"/>
    <w:lvl w:ilvl="0" w:tplc="65922476">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2D5369D"/>
    <w:multiLevelType w:val="multilevel"/>
    <w:tmpl w:val="A7585C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6C36BC"/>
    <w:multiLevelType w:val="hybridMultilevel"/>
    <w:tmpl w:val="7870FA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7B1861"/>
    <w:multiLevelType w:val="multilevel"/>
    <w:tmpl w:val="74E889BC"/>
    <w:lvl w:ilvl="0">
      <w:start w:val="1"/>
      <w:numFmt w:val="decimal"/>
      <w:lvlText w:val="%1."/>
      <w:lvlJc w:val="left"/>
      <w:pPr>
        <w:ind w:left="8299" w:hanging="360"/>
      </w:pPr>
      <w:rPr>
        <w:rFonts w:hint="default"/>
      </w:rPr>
    </w:lvl>
    <w:lvl w:ilvl="1">
      <w:start w:val="2"/>
      <w:numFmt w:val="decimal"/>
      <w:isLgl/>
      <w:lvlText w:val="%1.%2."/>
      <w:lvlJc w:val="left"/>
      <w:pPr>
        <w:ind w:left="8479" w:hanging="540"/>
      </w:pPr>
      <w:rPr>
        <w:rFonts w:hint="default"/>
      </w:rPr>
    </w:lvl>
    <w:lvl w:ilvl="2">
      <w:start w:val="3"/>
      <w:numFmt w:val="decimal"/>
      <w:isLgl/>
      <w:lvlText w:val="%1.%2.%3."/>
      <w:lvlJc w:val="left"/>
      <w:pPr>
        <w:ind w:left="8659" w:hanging="720"/>
      </w:pPr>
      <w:rPr>
        <w:rFonts w:hint="default"/>
      </w:rPr>
    </w:lvl>
    <w:lvl w:ilvl="3">
      <w:start w:val="1"/>
      <w:numFmt w:val="decimal"/>
      <w:isLgl/>
      <w:lvlText w:val="%1.%2.%3.%4."/>
      <w:lvlJc w:val="left"/>
      <w:pPr>
        <w:ind w:left="8659" w:hanging="720"/>
      </w:pPr>
      <w:rPr>
        <w:rFonts w:hint="default"/>
      </w:rPr>
    </w:lvl>
    <w:lvl w:ilvl="4">
      <w:start w:val="1"/>
      <w:numFmt w:val="decimal"/>
      <w:isLgl/>
      <w:lvlText w:val="%1.%2.%3.%4.%5."/>
      <w:lvlJc w:val="left"/>
      <w:pPr>
        <w:ind w:left="9019" w:hanging="1080"/>
      </w:pPr>
      <w:rPr>
        <w:rFonts w:hint="default"/>
      </w:rPr>
    </w:lvl>
    <w:lvl w:ilvl="5">
      <w:start w:val="1"/>
      <w:numFmt w:val="decimal"/>
      <w:isLgl/>
      <w:lvlText w:val="%1.%2.%3.%4.%5.%6."/>
      <w:lvlJc w:val="left"/>
      <w:pPr>
        <w:ind w:left="9019" w:hanging="1080"/>
      </w:pPr>
      <w:rPr>
        <w:rFonts w:hint="default"/>
      </w:rPr>
    </w:lvl>
    <w:lvl w:ilvl="6">
      <w:start w:val="1"/>
      <w:numFmt w:val="decimal"/>
      <w:isLgl/>
      <w:lvlText w:val="%1.%2.%3.%4.%5.%6.%7."/>
      <w:lvlJc w:val="left"/>
      <w:pPr>
        <w:ind w:left="9379" w:hanging="1440"/>
      </w:pPr>
      <w:rPr>
        <w:rFonts w:hint="default"/>
      </w:rPr>
    </w:lvl>
    <w:lvl w:ilvl="7">
      <w:start w:val="1"/>
      <w:numFmt w:val="decimal"/>
      <w:isLgl/>
      <w:lvlText w:val="%1.%2.%3.%4.%5.%6.%7.%8."/>
      <w:lvlJc w:val="left"/>
      <w:pPr>
        <w:ind w:left="9379" w:hanging="1440"/>
      </w:pPr>
      <w:rPr>
        <w:rFonts w:hint="default"/>
      </w:rPr>
    </w:lvl>
    <w:lvl w:ilvl="8">
      <w:start w:val="1"/>
      <w:numFmt w:val="decimal"/>
      <w:isLgl/>
      <w:lvlText w:val="%1.%2.%3.%4.%5.%6.%7.%8.%9."/>
      <w:lvlJc w:val="left"/>
      <w:pPr>
        <w:ind w:left="9739" w:hanging="1800"/>
      </w:pPr>
      <w:rPr>
        <w:rFonts w:hint="default"/>
      </w:rPr>
    </w:lvl>
  </w:abstractNum>
  <w:abstractNum w:abstractNumId="23" w15:restartNumberingAfterBreak="0">
    <w:nsid w:val="5B854001"/>
    <w:multiLevelType w:val="hybridMultilevel"/>
    <w:tmpl w:val="890AAD4E"/>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E0E1132"/>
    <w:multiLevelType w:val="hybridMultilevel"/>
    <w:tmpl w:val="B0EE31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1135D19"/>
    <w:multiLevelType w:val="hybridMultilevel"/>
    <w:tmpl w:val="AFF863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2116DA9"/>
    <w:multiLevelType w:val="hybridMultilevel"/>
    <w:tmpl w:val="12909268"/>
    <w:lvl w:ilvl="0" w:tplc="E17E2BE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6915CF3"/>
    <w:multiLevelType w:val="hybridMultilevel"/>
    <w:tmpl w:val="3746CE62"/>
    <w:lvl w:ilvl="0" w:tplc="06CC0FD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A3E6DF1"/>
    <w:multiLevelType w:val="hybridMultilevel"/>
    <w:tmpl w:val="EC7E3A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D684450"/>
    <w:multiLevelType w:val="multilevel"/>
    <w:tmpl w:val="91201BAE"/>
    <w:lvl w:ilvl="0">
      <w:start w:val="1"/>
      <w:numFmt w:val="decimal"/>
      <w:lvlText w:val="%1."/>
      <w:lvlJc w:val="left"/>
      <w:pPr>
        <w:ind w:left="720" w:hanging="360"/>
      </w:pPr>
      <w:rPr>
        <w:rFonts w:eastAsia="Times New Roman" w:hint="default"/>
      </w:rPr>
    </w:lvl>
    <w:lvl w:ilvl="1">
      <w:start w:val="5"/>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0" w15:restartNumberingAfterBreak="0">
    <w:nsid w:val="7EF26267"/>
    <w:multiLevelType w:val="hybridMultilevel"/>
    <w:tmpl w:val="8620E13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82749827">
    <w:abstractNumId w:val="15"/>
  </w:num>
  <w:num w:numId="2" w16cid:durableId="1099717201">
    <w:abstractNumId w:val="25"/>
  </w:num>
  <w:num w:numId="3" w16cid:durableId="283971789">
    <w:abstractNumId w:val="19"/>
  </w:num>
  <w:num w:numId="4" w16cid:durableId="1136534794">
    <w:abstractNumId w:val="13"/>
  </w:num>
  <w:num w:numId="5" w16cid:durableId="372660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1739006">
    <w:abstractNumId w:val="27"/>
  </w:num>
  <w:num w:numId="7" w16cid:durableId="537082305">
    <w:abstractNumId w:val="0"/>
  </w:num>
  <w:num w:numId="8" w16cid:durableId="226575335">
    <w:abstractNumId w:val="26"/>
  </w:num>
  <w:num w:numId="9" w16cid:durableId="713967989">
    <w:abstractNumId w:val="8"/>
  </w:num>
  <w:num w:numId="10" w16cid:durableId="1133447608">
    <w:abstractNumId w:val="1"/>
  </w:num>
  <w:num w:numId="11" w16cid:durableId="1373386231">
    <w:abstractNumId w:val="12"/>
  </w:num>
  <w:num w:numId="12" w16cid:durableId="970982361">
    <w:abstractNumId w:val="10"/>
  </w:num>
  <w:num w:numId="13" w16cid:durableId="2014455190">
    <w:abstractNumId w:val="24"/>
  </w:num>
  <w:num w:numId="14" w16cid:durableId="160893987">
    <w:abstractNumId w:val="16"/>
  </w:num>
  <w:num w:numId="15" w16cid:durableId="248926005">
    <w:abstractNumId w:val="18"/>
  </w:num>
  <w:num w:numId="16" w16cid:durableId="1471169532">
    <w:abstractNumId w:val="2"/>
  </w:num>
  <w:num w:numId="17" w16cid:durableId="1184172102">
    <w:abstractNumId w:val="11"/>
  </w:num>
  <w:num w:numId="18" w16cid:durableId="919411127">
    <w:abstractNumId w:val="3"/>
  </w:num>
  <w:num w:numId="19" w16cid:durableId="622658707">
    <w:abstractNumId w:val="6"/>
  </w:num>
  <w:num w:numId="20" w16cid:durableId="1933469637">
    <w:abstractNumId w:val="29"/>
  </w:num>
  <w:num w:numId="21" w16cid:durableId="179128969">
    <w:abstractNumId w:val="5"/>
  </w:num>
  <w:num w:numId="22" w16cid:durableId="1549418636">
    <w:abstractNumId w:val="7"/>
  </w:num>
  <w:num w:numId="23" w16cid:durableId="1041251385">
    <w:abstractNumId w:val="9"/>
  </w:num>
  <w:num w:numId="24" w16cid:durableId="546071544">
    <w:abstractNumId w:val="21"/>
  </w:num>
  <w:num w:numId="25" w16cid:durableId="1519849067">
    <w:abstractNumId w:val="30"/>
  </w:num>
  <w:num w:numId="26" w16cid:durableId="1150438648">
    <w:abstractNumId w:val="22"/>
  </w:num>
  <w:num w:numId="27" w16cid:durableId="2123762386">
    <w:abstractNumId w:val="20"/>
  </w:num>
  <w:num w:numId="28" w16cid:durableId="240868041">
    <w:abstractNumId w:val="14"/>
  </w:num>
  <w:num w:numId="29" w16cid:durableId="1974435693">
    <w:abstractNumId w:val="4"/>
  </w:num>
  <w:num w:numId="30" w16cid:durableId="1416324884">
    <w:abstractNumId w:val="28"/>
  </w:num>
  <w:num w:numId="31" w16cid:durableId="330452177">
    <w:abstractNumId w:val="23"/>
  </w:num>
  <w:num w:numId="32" w16cid:durableId="290482538">
    <w:abstractNumId w:val="17"/>
  </w:num>
  <w:num w:numId="33" w16cid:durableId="9122058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56714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73"/>
    <w:rsid w:val="000002FF"/>
    <w:rsid w:val="00000810"/>
    <w:rsid w:val="00002B77"/>
    <w:rsid w:val="00003770"/>
    <w:rsid w:val="00005852"/>
    <w:rsid w:val="00005D95"/>
    <w:rsid w:val="000116A7"/>
    <w:rsid w:val="0001278D"/>
    <w:rsid w:val="0002202B"/>
    <w:rsid w:val="00023CE7"/>
    <w:rsid w:val="0002753B"/>
    <w:rsid w:val="00030DE7"/>
    <w:rsid w:val="00032A91"/>
    <w:rsid w:val="00035BF9"/>
    <w:rsid w:val="000457DD"/>
    <w:rsid w:val="00047227"/>
    <w:rsid w:val="00052D43"/>
    <w:rsid w:val="00052D7C"/>
    <w:rsid w:val="00053F04"/>
    <w:rsid w:val="0006269C"/>
    <w:rsid w:val="00063CDE"/>
    <w:rsid w:val="00077476"/>
    <w:rsid w:val="00077986"/>
    <w:rsid w:val="00081B92"/>
    <w:rsid w:val="00084C76"/>
    <w:rsid w:val="000853BA"/>
    <w:rsid w:val="00094FD4"/>
    <w:rsid w:val="000A0D20"/>
    <w:rsid w:val="000A1C62"/>
    <w:rsid w:val="000A2379"/>
    <w:rsid w:val="000A54F9"/>
    <w:rsid w:val="000A7092"/>
    <w:rsid w:val="000C02DB"/>
    <w:rsid w:val="000C0EB4"/>
    <w:rsid w:val="000C1698"/>
    <w:rsid w:val="000C2738"/>
    <w:rsid w:val="000D2BB7"/>
    <w:rsid w:val="000D3FEC"/>
    <w:rsid w:val="000E0441"/>
    <w:rsid w:val="000E476A"/>
    <w:rsid w:val="000F00BD"/>
    <w:rsid w:val="000F7799"/>
    <w:rsid w:val="000F7B14"/>
    <w:rsid w:val="001033A3"/>
    <w:rsid w:val="00107EC6"/>
    <w:rsid w:val="00125A15"/>
    <w:rsid w:val="00131E63"/>
    <w:rsid w:val="0013221A"/>
    <w:rsid w:val="00134057"/>
    <w:rsid w:val="00135FF4"/>
    <w:rsid w:val="00136099"/>
    <w:rsid w:val="001458DA"/>
    <w:rsid w:val="0015297D"/>
    <w:rsid w:val="0015606F"/>
    <w:rsid w:val="00160445"/>
    <w:rsid w:val="00170733"/>
    <w:rsid w:val="00177EC7"/>
    <w:rsid w:val="00185177"/>
    <w:rsid w:val="00186D7B"/>
    <w:rsid w:val="001940B4"/>
    <w:rsid w:val="001A2948"/>
    <w:rsid w:val="001B27F3"/>
    <w:rsid w:val="001B6054"/>
    <w:rsid w:val="001C15E4"/>
    <w:rsid w:val="001C41AD"/>
    <w:rsid w:val="001C5526"/>
    <w:rsid w:val="001C5A45"/>
    <w:rsid w:val="001C5FC9"/>
    <w:rsid w:val="001C71EA"/>
    <w:rsid w:val="001D7831"/>
    <w:rsid w:val="001E1C67"/>
    <w:rsid w:val="001E5436"/>
    <w:rsid w:val="001E5590"/>
    <w:rsid w:val="001E6413"/>
    <w:rsid w:val="001E6794"/>
    <w:rsid w:val="001F06EA"/>
    <w:rsid w:val="001F7A85"/>
    <w:rsid w:val="0020039F"/>
    <w:rsid w:val="00200B8E"/>
    <w:rsid w:val="00201BDD"/>
    <w:rsid w:val="00205018"/>
    <w:rsid w:val="00216302"/>
    <w:rsid w:val="00226E3F"/>
    <w:rsid w:val="002276A1"/>
    <w:rsid w:val="0023106B"/>
    <w:rsid w:val="00231E34"/>
    <w:rsid w:val="0023477B"/>
    <w:rsid w:val="0023616B"/>
    <w:rsid w:val="00237204"/>
    <w:rsid w:val="00241FD2"/>
    <w:rsid w:val="00247FFA"/>
    <w:rsid w:val="00250FB5"/>
    <w:rsid w:val="00253CC7"/>
    <w:rsid w:val="002550D3"/>
    <w:rsid w:val="002569A3"/>
    <w:rsid w:val="002577BF"/>
    <w:rsid w:val="002633E6"/>
    <w:rsid w:val="0026698F"/>
    <w:rsid w:val="0026781C"/>
    <w:rsid w:val="00272DC8"/>
    <w:rsid w:val="002849BE"/>
    <w:rsid w:val="00285C0A"/>
    <w:rsid w:val="00290798"/>
    <w:rsid w:val="0029512B"/>
    <w:rsid w:val="00295B82"/>
    <w:rsid w:val="002A26DE"/>
    <w:rsid w:val="002A7EA5"/>
    <w:rsid w:val="002B129A"/>
    <w:rsid w:val="002B4877"/>
    <w:rsid w:val="002C4383"/>
    <w:rsid w:val="002C63BB"/>
    <w:rsid w:val="002C7FAB"/>
    <w:rsid w:val="002D2DD3"/>
    <w:rsid w:val="002D55D1"/>
    <w:rsid w:val="002E6C59"/>
    <w:rsid w:val="002F1BA2"/>
    <w:rsid w:val="00301A4F"/>
    <w:rsid w:val="00305D56"/>
    <w:rsid w:val="00306E43"/>
    <w:rsid w:val="003071EF"/>
    <w:rsid w:val="00312B45"/>
    <w:rsid w:val="00313EF1"/>
    <w:rsid w:val="003160ED"/>
    <w:rsid w:val="003208AA"/>
    <w:rsid w:val="003224F5"/>
    <w:rsid w:val="00327DD4"/>
    <w:rsid w:val="00330039"/>
    <w:rsid w:val="00331914"/>
    <w:rsid w:val="00331BDA"/>
    <w:rsid w:val="003358EB"/>
    <w:rsid w:val="0034049E"/>
    <w:rsid w:val="00341DFB"/>
    <w:rsid w:val="00344305"/>
    <w:rsid w:val="003448DF"/>
    <w:rsid w:val="00346296"/>
    <w:rsid w:val="00346501"/>
    <w:rsid w:val="003531F3"/>
    <w:rsid w:val="00357F7D"/>
    <w:rsid w:val="00372130"/>
    <w:rsid w:val="00372CD0"/>
    <w:rsid w:val="00374040"/>
    <w:rsid w:val="00376321"/>
    <w:rsid w:val="00383D51"/>
    <w:rsid w:val="003879C0"/>
    <w:rsid w:val="003923E4"/>
    <w:rsid w:val="00394354"/>
    <w:rsid w:val="00395CDF"/>
    <w:rsid w:val="003B710F"/>
    <w:rsid w:val="003C01C6"/>
    <w:rsid w:val="003C59D6"/>
    <w:rsid w:val="003D3CEB"/>
    <w:rsid w:val="003E06EC"/>
    <w:rsid w:val="003E6128"/>
    <w:rsid w:val="003F0F53"/>
    <w:rsid w:val="003F4C3B"/>
    <w:rsid w:val="003F4CB1"/>
    <w:rsid w:val="003F607A"/>
    <w:rsid w:val="003F6314"/>
    <w:rsid w:val="00400741"/>
    <w:rsid w:val="00400E22"/>
    <w:rsid w:val="00420CF2"/>
    <w:rsid w:val="0042179F"/>
    <w:rsid w:val="0042797B"/>
    <w:rsid w:val="00427E03"/>
    <w:rsid w:val="0043159D"/>
    <w:rsid w:val="004322D3"/>
    <w:rsid w:val="004328F8"/>
    <w:rsid w:val="00433E35"/>
    <w:rsid w:val="004379F2"/>
    <w:rsid w:val="00443197"/>
    <w:rsid w:val="004441A5"/>
    <w:rsid w:val="00444E97"/>
    <w:rsid w:val="004476A0"/>
    <w:rsid w:val="004526CF"/>
    <w:rsid w:val="00453C21"/>
    <w:rsid w:val="00454BB7"/>
    <w:rsid w:val="00461054"/>
    <w:rsid w:val="0046158B"/>
    <w:rsid w:val="00461C76"/>
    <w:rsid w:val="00462694"/>
    <w:rsid w:val="00463AE4"/>
    <w:rsid w:val="00475D9B"/>
    <w:rsid w:val="0047774E"/>
    <w:rsid w:val="00485A9F"/>
    <w:rsid w:val="0049002C"/>
    <w:rsid w:val="00493798"/>
    <w:rsid w:val="004A1913"/>
    <w:rsid w:val="004A57D3"/>
    <w:rsid w:val="004B1BFB"/>
    <w:rsid w:val="004B3B6E"/>
    <w:rsid w:val="004C150F"/>
    <w:rsid w:val="004C6EB3"/>
    <w:rsid w:val="004C7599"/>
    <w:rsid w:val="004D6E0D"/>
    <w:rsid w:val="004E4D7D"/>
    <w:rsid w:val="004F161A"/>
    <w:rsid w:val="004F21E1"/>
    <w:rsid w:val="004F3D10"/>
    <w:rsid w:val="004F7272"/>
    <w:rsid w:val="00502E39"/>
    <w:rsid w:val="005128A9"/>
    <w:rsid w:val="00513EAD"/>
    <w:rsid w:val="005219C2"/>
    <w:rsid w:val="00525A1A"/>
    <w:rsid w:val="00526D37"/>
    <w:rsid w:val="00531EE3"/>
    <w:rsid w:val="00532A93"/>
    <w:rsid w:val="00532DF1"/>
    <w:rsid w:val="0053628A"/>
    <w:rsid w:val="00540C14"/>
    <w:rsid w:val="0054437D"/>
    <w:rsid w:val="005457EC"/>
    <w:rsid w:val="005503F3"/>
    <w:rsid w:val="005506A9"/>
    <w:rsid w:val="00555288"/>
    <w:rsid w:val="00565FD1"/>
    <w:rsid w:val="00570222"/>
    <w:rsid w:val="00582FB9"/>
    <w:rsid w:val="00584CCE"/>
    <w:rsid w:val="005932D5"/>
    <w:rsid w:val="005946D1"/>
    <w:rsid w:val="005959B1"/>
    <w:rsid w:val="00596FE7"/>
    <w:rsid w:val="005A06D4"/>
    <w:rsid w:val="005A1BA5"/>
    <w:rsid w:val="005A3C0A"/>
    <w:rsid w:val="005A5A04"/>
    <w:rsid w:val="005A7D0F"/>
    <w:rsid w:val="005B7607"/>
    <w:rsid w:val="005C1F7C"/>
    <w:rsid w:val="005C2658"/>
    <w:rsid w:val="005C423B"/>
    <w:rsid w:val="005C6168"/>
    <w:rsid w:val="005D2CF2"/>
    <w:rsid w:val="005D3948"/>
    <w:rsid w:val="005D44A2"/>
    <w:rsid w:val="005E1CB3"/>
    <w:rsid w:val="00603AAD"/>
    <w:rsid w:val="00607508"/>
    <w:rsid w:val="0060789E"/>
    <w:rsid w:val="00614611"/>
    <w:rsid w:val="00615A2C"/>
    <w:rsid w:val="00620318"/>
    <w:rsid w:val="00622B73"/>
    <w:rsid w:val="006237BA"/>
    <w:rsid w:val="00624347"/>
    <w:rsid w:val="00625CF1"/>
    <w:rsid w:val="006303B8"/>
    <w:rsid w:val="00633F32"/>
    <w:rsid w:val="00635E6C"/>
    <w:rsid w:val="00640669"/>
    <w:rsid w:val="00652837"/>
    <w:rsid w:val="00665121"/>
    <w:rsid w:val="00666E2F"/>
    <w:rsid w:val="0067070C"/>
    <w:rsid w:val="00673B61"/>
    <w:rsid w:val="00673CE1"/>
    <w:rsid w:val="00677093"/>
    <w:rsid w:val="0068374F"/>
    <w:rsid w:val="00686834"/>
    <w:rsid w:val="006B4C7E"/>
    <w:rsid w:val="006B69B4"/>
    <w:rsid w:val="006D102D"/>
    <w:rsid w:val="006D17A4"/>
    <w:rsid w:val="006D39DC"/>
    <w:rsid w:val="006D43DD"/>
    <w:rsid w:val="006D64EA"/>
    <w:rsid w:val="006E633C"/>
    <w:rsid w:val="006F129C"/>
    <w:rsid w:val="006F1401"/>
    <w:rsid w:val="006F19A0"/>
    <w:rsid w:val="006F4318"/>
    <w:rsid w:val="006F6777"/>
    <w:rsid w:val="006F725C"/>
    <w:rsid w:val="006F76CD"/>
    <w:rsid w:val="0070347B"/>
    <w:rsid w:val="007109ED"/>
    <w:rsid w:val="0071341A"/>
    <w:rsid w:val="007160CA"/>
    <w:rsid w:val="00716B7B"/>
    <w:rsid w:val="00720F39"/>
    <w:rsid w:val="00723666"/>
    <w:rsid w:val="00724BBF"/>
    <w:rsid w:val="00730B7B"/>
    <w:rsid w:val="0073151D"/>
    <w:rsid w:val="00732668"/>
    <w:rsid w:val="007346BD"/>
    <w:rsid w:val="00736C26"/>
    <w:rsid w:val="00741A3B"/>
    <w:rsid w:val="00741BE4"/>
    <w:rsid w:val="00741FE0"/>
    <w:rsid w:val="00742FAD"/>
    <w:rsid w:val="007474AB"/>
    <w:rsid w:val="00753B5B"/>
    <w:rsid w:val="00760E9A"/>
    <w:rsid w:val="00761626"/>
    <w:rsid w:val="00766741"/>
    <w:rsid w:val="00770B17"/>
    <w:rsid w:val="007731AB"/>
    <w:rsid w:val="00781925"/>
    <w:rsid w:val="00783B88"/>
    <w:rsid w:val="007954C6"/>
    <w:rsid w:val="0079664D"/>
    <w:rsid w:val="007A0E35"/>
    <w:rsid w:val="007A1A44"/>
    <w:rsid w:val="007A5473"/>
    <w:rsid w:val="007A7175"/>
    <w:rsid w:val="007A73D0"/>
    <w:rsid w:val="007B1EE1"/>
    <w:rsid w:val="007B2D74"/>
    <w:rsid w:val="007B3151"/>
    <w:rsid w:val="007B5A96"/>
    <w:rsid w:val="007B6244"/>
    <w:rsid w:val="007B6A6F"/>
    <w:rsid w:val="007C3A01"/>
    <w:rsid w:val="007C4C40"/>
    <w:rsid w:val="007D45EB"/>
    <w:rsid w:val="007D49DE"/>
    <w:rsid w:val="007E43D1"/>
    <w:rsid w:val="007E6D27"/>
    <w:rsid w:val="007E6DC0"/>
    <w:rsid w:val="007F3E9C"/>
    <w:rsid w:val="007F4619"/>
    <w:rsid w:val="007F6309"/>
    <w:rsid w:val="008104B6"/>
    <w:rsid w:val="00811E22"/>
    <w:rsid w:val="00821DCD"/>
    <w:rsid w:val="00821FC8"/>
    <w:rsid w:val="00826EF6"/>
    <w:rsid w:val="00827CA3"/>
    <w:rsid w:val="00834ABD"/>
    <w:rsid w:val="00835494"/>
    <w:rsid w:val="008379E9"/>
    <w:rsid w:val="008422EC"/>
    <w:rsid w:val="0084587D"/>
    <w:rsid w:val="0084782D"/>
    <w:rsid w:val="00851584"/>
    <w:rsid w:val="00863FBA"/>
    <w:rsid w:val="00865941"/>
    <w:rsid w:val="008705FB"/>
    <w:rsid w:val="008712D6"/>
    <w:rsid w:val="00871CAD"/>
    <w:rsid w:val="008758C3"/>
    <w:rsid w:val="008773CE"/>
    <w:rsid w:val="00877870"/>
    <w:rsid w:val="00880B9B"/>
    <w:rsid w:val="00882CC6"/>
    <w:rsid w:val="00885E25"/>
    <w:rsid w:val="008906CF"/>
    <w:rsid w:val="00893510"/>
    <w:rsid w:val="008956A3"/>
    <w:rsid w:val="008B22CB"/>
    <w:rsid w:val="008B2857"/>
    <w:rsid w:val="008B48C4"/>
    <w:rsid w:val="008B4C01"/>
    <w:rsid w:val="008B79A4"/>
    <w:rsid w:val="008C61A6"/>
    <w:rsid w:val="008C6A26"/>
    <w:rsid w:val="008C73FD"/>
    <w:rsid w:val="008D1659"/>
    <w:rsid w:val="008D546D"/>
    <w:rsid w:val="008D57FB"/>
    <w:rsid w:val="008D7A59"/>
    <w:rsid w:val="008E1F0F"/>
    <w:rsid w:val="008E41DC"/>
    <w:rsid w:val="008E6756"/>
    <w:rsid w:val="008F4597"/>
    <w:rsid w:val="008F4982"/>
    <w:rsid w:val="0090010D"/>
    <w:rsid w:val="00900CFC"/>
    <w:rsid w:val="00902A81"/>
    <w:rsid w:val="00903361"/>
    <w:rsid w:val="0090442F"/>
    <w:rsid w:val="00904617"/>
    <w:rsid w:val="00904CF1"/>
    <w:rsid w:val="009123F7"/>
    <w:rsid w:val="009162D9"/>
    <w:rsid w:val="00920955"/>
    <w:rsid w:val="00922354"/>
    <w:rsid w:val="009229EA"/>
    <w:rsid w:val="00926AC9"/>
    <w:rsid w:val="00927196"/>
    <w:rsid w:val="009318FA"/>
    <w:rsid w:val="00932BEF"/>
    <w:rsid w:val="009338BE"/>
    <w:rsid w:val="00933D0D"/>
    <w:rsid w:val="00942B3C"/>
    <w:rsid w:val="00943A23"/>
    <w:rsid w:val="00944467"/>
    <w:rsid w:val="00944826"/>
    <w:rsid w:val="0094689A"/>
    <w:rsid w:val="00956134"/>
    <w:rsid w:val="00961678"/>
    <w:rsid w:val="00965D7E"/>
    <w:rsid w:val="0097249B"/>
    <w:rsid w:val="0097354F"/>
    <w:rsid w:val="00975CD5"/>
    <w:rsid w:val="009768DD"/>
    <w:rsid w:val="00981717"/>
    <w:rsid w:val="009829EA"/>
    <w:rsid w:val="00990779"/>
    <w:rsid w:val="00991CEA"/>
    <w:rsid w:val="009929C1"/>
    <w:rsid w:val="00995973"/>
    <w:rsid w:val="009A5BD6"/>
    <w:rsid w:val="009B079D"/>
    <w:rsid w:val="009B3659"/>
    <w:rsid w:val="009C36FB"/>
    <w:rsid w:val="009C5533"/>
    <w:rsid w:val="009D2A7A"/>
    <w:rsid w:val="009E11F7"/>
    <w:rsid w:val="009E5BCF"/>
    <w:rsid w:val="009E6C64"/>
    <w:rsid w:val="009E6D2C"/>
    <w:rsid w:val="009E77DE"/>
    <w:rsid w:val="009F01BB"/>
    <w:rsid w:val="009F56EF"/>
    <w:rsid w:val="009F5FCE"/>
    <w:rsid w:val="009F683F"/>
    <w:rsid w:val="00A0152E"/>
    <w:rsid w:val="00A06370"/>
    <w:rsid w:val="00A10506"/>
    <w:rsid w:val="00A12AC0"/>
    <w:rsid w:val="00A20366"/>
    <w:rsid w:val="00A20F17"/>
    <w:rsid w:val="00A218AD"/>
    <w:rsid w:val="00A23FB1"/>
    <w:rsid w:val="00A3192F"/>
    <w:rsid w:val="00A412AB"/>
    <w:rsid w:val="00A44033"/>
    <w:rsid w:val="00A467C9"/>
    <w:rsid w:val="00A50C8B"/>
    <w:rsid w:val="00A5278B"/>
    <w:rsid w:val="00A55475"/>
    <w:rsid w:val="00A60057"/>
    <w:rsid w:val="00A67004"/>
    <w:rsid w:val="00A71B16"/>
    <w:rsid w:val="00A73312"/>
    <w:rsid w:val="00A7658C"/>
    <w:rsid w:val="00A80B7D"/>
    <w:rsid w:val="00A81272"/>
    <w:rsid w:val="00A84371"/>
    <w:rsid w:val="00A91487"/>
    <w:rsid w:val="00A95D6B"/>
    <w:rsid w:val="00AA17C0"/>
    <w:rsid w:val="00AA1F2F"/>
    <w:rsid w:val="00AA37AF"/>
    <w:rsid w:val="00AA57CA"/>
    <w:rsid w:val="00AA6ADF"/>
    <w:rsid w:val="00AB42F3"/>
    <w:rsid w:val="00AC192A"/>
    <w:rsid w:val="00AC3CB3"/>
    <w:rsid w:val="00AC679F"/>
    <w:rsid w:val="00AC7098"/>
    <w:rsid w:val="00AE0B54"/>
    <w:rsid w:val="00AE65CE"/>
    <w:rsid w:val="00AE7A38"/>
    <w:rsid w:val="00AF11C0"/>
    <w:rsid w:val="00AF6FF6"/>
    <w:rsid w:val="00AF7E2F"/>
    <w:rsid w:val="00B06269"/>
    <w:rsid w:val="00B13E95"/>
    <w:rsid w:val="00B1681F"/>
    <w:rsid w:val="00B211EC"/>
    <w:rsid w:val="00B26252"/>
    <w:rsid w:val="00B3212F"/>
    <w:rsid w:val="00B3245A"/>
    <w:rsid w:val="00B3252E"/>
    <w:rsid w:val="00B34C68"/>
    <w:rsid w:val="00B409F4"/>
    <w:rsid w:val="00B416BC"/>
    <w:rsid w:val="00B44124"/>
    <w:rsid w:val="00B50366"/>
    <w:rsid w:val="00B51ACE"/>
    <w:rsid w:val="00B51C38"/>
    <w:rsid w:val="00B75786"/>
    <w:rsid w:val="00B771C2"/>
    <w:rsid w:val="00B81E1C"/>
    <w:rsid w:val="00B82825"/>
    <w:rsid w:val="00BA0784"/>
    <w:rsid w:val="00BB082B"/>
    <w:rsid w:val="00BC3414"/>
    <w:rsid w:val="00BC63D5"/>
    <w:rsid w:val="00BC6E3C"/>
    <w:rsid w:val="00BC79C0"/>
    <w:rsid w:val="00BD13B3"/>
    <w:rsid w:val="00BD24A4"/>
    <w:rsid w:val="00BE3A39"/>
    <w:rsid w:val="00BF2B85"/>
    <w:rsid w:val="00BF7B65"/>
    <w:rsid w:val="00C02917"/>
    <w:rsid w:val="00C03417"/>
    <w:rsid w:val="00C0445D"/>
    <w:rsid w:val="00C05653"/>
    <w:rsid w:val="00C05D9D"/>
    <w:rsid w:val="00C07550"/>
    <w:rsid w:val="00C07BC8"/>
    <w:rsid w:val="00C125D9"/>
    <w:rsid w:val="00C12C74"/>
    <w:rsid w:val="00C12E8D"/>
    <w:rsid w:val="00C14756"/>
    <w:rsid w:val="00C2040F"/>
    <w:rsid w:val="00C214C8"/>
    <w:rsid w:val="00C21714"/>
    <w:rsid w:val="00C23717"/>
    <w:rsid w:val="00C23A74"/>
    <w:rsid w:val="00C23B40"/>
    <w:rsid w:val="00C32A22"/>
    <w:rsid w:val="00C4108C"/>
    <w:rsid w:val="00C431BF"/>
    <w:rsid w:val="00C432A3"/>
    <w:rsid w:val="00C459B2"/>
    <w:rsid w:val="00C52B28"/>
    <w:rsid w:val="00C535A0"/>
    <w:rsid w:val="00C64FD2"/>
    <w:rsid w:val="00C65876"/>
    <w:rsid w:val="00C67B0B"/>
    <w:rsid w:val="00C7509C"/>
    <w:rsid w:val="00C84AA9"/>
    <w:rsid w:val="00CA5C46"/>
    <w:rsid w:val="00CB00FE"/>
    <w:rsid w:val="00CB098F"/>
    <w:rsid w:val="00CB110B"/>
    <w:rsid w:val="00CB44B1"/>
    <w:rsid w:val="00CB7614"/>
    <w:rsid w:val="00CC1E87"/>
    <w:rsid w:val="00CC3AF6"/>
    <w:rsid w:val="00CD0506"/>
    <w:rsid w:val="00CD14D9"/>
    <w:rsid w:val="00CD7AC3"/>
    <w:rsid w:val="00CE2C1C"/>
    <w:rsid w:val="00CE6549"/>
    <w:rsid w:val="00CE6D89"/>
    <w:rsid w:val="00CF729E"/>
    <w:rsid w:val="00D10FBC"/>
    <w:rsid w:val="00D13588"/>
    <w:rsid w:val="00D1504A"/>
    <w:rsid w:val="00D1662A"/>
    <w:rsid w:val="00D23B22"/>
    <w:rsid w:val="00D26686"/>
    <w:rsid w:val="00D3185C"/>
    <w:rsid w:val="00D40161"/>
    <w:rsid w:val="00D42E39"/>
    <w:rsid w:val="00D54A6B"/>
    <w:rsid w:val="00D55973"/>
    <w:rsid w:val="00D62C67"/>
    <w:rsid w:val="00D64EAE"/>
    <w:rsid w:val="00D67F7E"/>
    <w:rsid w:val="00D71F45"/>
    <w:rsid w:val="00D72660"/>
    <w:rsid w:val="00D80273"/>
    <w:rsid w:val="00D803CF"/>
    <w:rsid w:val="00D83958"/>
    <w:rsid w:val="00D84287"/>
    <w:rsid w:val="00D955DA"/>
    <w:rsid w:val="00D96982"/>
    <w:rsid w:val="00D97202"/>
    <w:rsid w:val="00DA0175"/>
    <w:rsid w:val="00DA342F"/>
    <w:rsid w:val="00DA3832"/>
    <w:rsid w:val="00DA67B8"/>
    <w:rsid w:val="00DB122F"/>
    <w:rsid w:val="00DB3EF4"/>
    <w:rsid w:val="00DB45E3"/>
    <w:rsid w:val="00DC170B"/>
    <w:rsid w:val="00DC3CCA"/>
    <w:rsid w:val="00DD3D2B"/>
    <w:rsid w:val="00DD5DDE"/>
    <w:rsid w:val="00DD6AAF"/>
    <w:rsid w:val="00DE0832"/>
    <w:rsid w:val="00DE24BD"/>
    <w:rsid w:val="00DE56BB"/>
    <w:rsid w:val="00DE7AE3"/>
    <w:rsid w:val="00DF52AF"/>
    <w:rsid w:val="00DF5382"/>
    <w:rsid w:val="00E02698"/>
    <w:rsid w:val="00E05978"/>
    <w:rsid w:val="00E065CF"/>
    <w:rsid w:val="00E156A7"/>
    <w:rsid w:val="00E20552"/>
    <w:rsid w:val="00E20BD1"/>
    <w:rsid w:val="00E211F6"/>
    <w:rsid w:val="00E2481D"/>
    <w:rsid w:val="00E2487A"/>
    <w:rsid w:val="00E258DD"/>
    <w:rsid w:val="00E26B2E"/>
    <w:rsid w:val="00E3131D"/>
    <w:rsid w:val="00E41DE4"/>
    <w:rsid w:val="00E64A66"/>
    <w:rsid w:val="00E72302"/>
    <w:rsid w:val="00E7351C"/>
    <w:rsid w:val="00E743C9"/>
    <w:rsid w:val="00E83D86"/>
    <w:rsid w:val="00E86F4D"/>
    <w:rsid w:val="00E940FE"/>
    <w:rsid w:val="00E96261"/>
    <w:rsid w:val="00E975ED"/>
    <w:rsid w:val="00EA2C39"/>
    <w:rsid w:val="00EA30E1"/>
    <w:rsid w:val="00EA39C7"/>
    <w:rsid w:val="00EA76E5"/>
    <w:rsid w:val="00EB1210"/>
    <w:rsid w:val="00EB1B82"/>
    <w:rsid w:val="00EC1092"/>
    <w:rsid w:val="00EC1D29"/>
    <w:rsid w:val="00EC353E"/>
    <w:rsid w:val="00EC4E9A"/>
    <w:rsid w:val="00EC504A"/>
    <w:rsid w:val="00ED068E"/>
    <w:rsid w:val="00ED133F"/>
    <w:rsid w:val="00ED1A76"/>
    <w:rsid w:val="00ED25D8"/>
    <w:rsid w:val="00ED4358"/>
    <w:rsid w:val="00ED55CC"/>
    <w:rsid w:val="00EE309A"/>
    <w:rsid w:val="00F00419"/>
    <w:rsid w:val="00F029B2"/>
    <w:rsid w:val="00F03729"/>
    <w:rsid w:val="00F11536"/>
    <w:rsid w:val="00F11E8F"/>
    <w:rsid w:val="00F17036"/>
    <w:rsid w:val="00F21AA5"/>
    <w:rsid w:val="00F23FA0"/>
    <w:rsid w:val="00F2407A"/>
    <w:rsid w:val="00F262C2"/>
    <w:rsid w:val="00F26BD7"/>
    <w:rsid w:val="00F50713"/>
    <w:rsid w:val="00F509CF"/>
    <w:rsid w:val="00F54D28"/>
    <w:rsid w:val="00F56E2E"/>
    <w:rsid w:val="00F7100F"/>
    <w:rsid w:val="00F84E7E"/>
    <w:rsid w:val="00F85EF6"/>
    <w:rsid w:val="00F93EC0"/>
    <w:rsid w:val="00F95B95"/>
    <w:rsid w:val="00F96486"/>
    <w:rsid w:val="00FA2810"/>
    <w:rsid w:val="00FB294A"/>
    <w:rsid w:val="00FB5680"/>
    <w:rsid w:val="00FB789D"/>
    <w:rsid w:val="00FD4A36"/>
    <w:rsid w:val="00FD6094"/>
    <w:rsid w:val="00FD6221"/>
    <w:rsid w:val="00FD7FEF"/>
    <w:rsid w:val="00FE03E0"/>
    <w:rsid w:val="00FE077A"/>
    <w:rsid w:val="00FE0792"/>
    <w:rsid w:val="00FF1613"/>
    <w:rsid w:val="00FF2824"/>
    <w:rsid w:val="00FF6B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7518"/>
  <w15:chartTrackingRefBased/>
  <w15:docId w15:val="{6D792C8C-F0E3-4CA6-9A64-B932C8E2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E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CF1"/>
    <w:pPr>
      <w:ind w:left="720"/>
      <w:contextualSpacing/>
    </w:pPr>
  </w:style>
  <w:style w:type="table" w:customStyle="1" w:styleId="TableGrid1">
    <w:name w:val="Table Grid1"/>
    <w:basedOn w:val="TableNormal"/>
    <w:next w:val="TableGrid"/>
    <w:uiPriority w:val="59"/>
    <w:rsid w:val="00135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35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30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30E1"/>
    <w:rPr>
      <w:sz w:val="20"/>
      <w:szCs w:val="20"/>
    </w:rPr>
  </w:style>
  <w:style w:type="character" w:styleId="FootnoteReference">
    <w:name w:val="footnote reference"/>
    <w:basedOn w:val="DefaultParagraphFont"/>
    <w:uiPriority w:val="99"/>
    <w:semiHidden/>
    <w:unhideWhenUsed/>
    <w:rsid w:val="00EA30E1"/>
    <w:rPr>
      <w:vertAlign w:val="superscript"/>
    </w:rPr>
  </w:style>
  <w:style w:type="paragraph" w:styleId="Header">
    <w:name w:val="header"/>
    <w:basedOn w:val="Normal"/>
    <w:link w:val="HeaderChar"/>
    <w:uiPriority w:val="99"/>
    <w:unhideWhenUsed/>
    <w:rsid w:val="00EA3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0E1"/>
  </w:style>
  <w:style w:type="paragraph" w:styleId="Footer">
    <w:name w:val="footer"/>
    <w:basedOn w:val="Normal"/>
    <w:link w:val="FooterChar"/>
    <w:uiPriority w:val="99"/>
    <w:unhideWhenUsed/>
    <w:rsid w:val="00EA3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0E1"/>
  </w:style>
  <w:style w:type="character" w:styleId="CommentReference">
    <w:name w:val="annotation reference"/>
    <w:basedOn w:val="DefaultParagraphFont"/>
    <w:uiPriority w:val="99"/>
    <w:semiHidden/>
    <w:unhideWhenUsed/>
    <w:rsid w:val="00327DD4"/>
    <w:rPr>
      <w:sz w:val="16"/>
      <w:szCs w:val="16"/>
    </w:rPr>
  </w:style>
  <w:style w:type="paragraph" w:styleId="CommentText">
    <w:name w:val="annotation text"/>
    <w:basedOn w:val="Normal"/>
    <w:link w:val="CommentTextChar"/>
    <w:uiPriority w:val="99"/>
    <w:unhideWhenUsed/>
    <w:rsid w:val="00327DD4"/>
    <w:pPr>
      <w:spacing w:line="240" w:lineRule="auto"/>
    </w:pPr>
    <w:rPr>
      <w:sz w:val="20"/>
      <w:szCs w:val="20"/>
    </w:rPr>
  </w:style>
  <w:style w:type="character" w:customStyle="1" w:styleId="CommentTextChar">
    <w:name w:val="Comment Text Char"/>
    <w:basedOn w:val="DefaultParagraphFont"/>
    <w:link w:val="CommentText"/>
    <w:uiPriority w:val="99"/>
    <w:rsid w:val="00327DD4"/>
    <w:rPr>
      <w:sz w:val="20"/>
      <w:szCs w:val="20"/>
    </w:rPr>
  </w:style>
  <w:style w:type="paragraph" w:styleId="CommentSubject">
    <w:name w:val="annotation subject"/>
    <w:basedOn w:val="CommentText"/>
    <w:next w:val="CommentText"/>
    <w:link w:val="CommentSubjectChar"/>
    <w:uiPriority w:val="99"/>
    <w:semiHidden/>
    <w:unhideWhenUsed/>
    <w:rsid w:val="00327DD4"/>
    <w:rPr>
      <w:b/>
      <w:bCs/>
    </w:rPr>
  </w:style>
  <w:style w:type="character" w:customStyle="1" w:styleId="CommentSubjectChar">
    <w:name w:val="Comment Subject Char"/>
    <w:basedOn w:val="CommentTextChar"/>
    <w:link w:val="CommentSubject"/>
    <w:uiPriority w:val="99"/>
    <w:semiHidden/>
    <w:rsid w:val="00327DD4"/>
    <w:rPr>
      <w:b/>
      <w:bCs/>
      <w:sz w:val="20"/>
      <w:szCs w:val="20"/>
    </w:rPr>
  </w:style>
  <w:style w:type="paragraph" w:styleId="Revision">
    <w:name w:val="Revision"/>
    <w:hidden/>
    <w:uiPriority w:val="99"/>
    <w:semiHidden/>
    <w:rsid w:val="002A7EA5"/>
    <w:pPr>
      <w:spacing w:after="0" w:line="240" w:lineRule="auto"/>
    </w:pPr>
  </w:style>
  <w:style w:type="paragraph" w:styleId="BalloonText">
    <w:name w:val="Balloon Text"/>
    <w:basedOn w:val="Normal"/>
    <w:link w:val="BalloonTextChar"/>
    <w:uiPriority w:val="99"/>
    <w:semiHidden/>
    <w:unhideWhenUsed/>
    <w:rsid w:val="004A1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913"/>
    <w:rPr>
      <w:rFonts w:ascii="Segoe UI" w:hAnsi="Segoe UI" w:cs="Segoe UI"/>
      <w:sz w:val="18"/>
      <w:szCs w:val="18"/>
    </w:rPr>
  </w:style>
  <w:style w:type="character" w:styleId="Hyperlink">
    <w:name w:val="Hyperlink"/>
    <w:basedOn w:val="DefaultParagraphFont"/>
    <w:uiPriority w:val="99"/>
    <w:unhideWhenUsed/>
    <w:rsid w:val="008C61A6"/>
    <w:rPr>
      <w:color w:val="0563C1" w:themeColor="hyperlink"/>
      <w:u w:val="single"/>
    </w:rPr>
  </w:style>
  <w:style w:type="character" w:styleId="UnresolvedMention">
    <w:name w:val="Unresolved Mention"/>
    <w:basedOn w:val="DefaultParagraphFont"/>
    <w:uiPriority w:val="99"/>
    <w:semiHidden/>
    <w:unhideWhenUsed/>
    <w:rsid w:val="008C61A6"/>
    <w:rPr>
      <w:color w:val="605E5C"/>
      <w:shd w:val="clear" w:color="auto" w:fill="E1DFDD"/>
    </w:rPr>
  </w:style>
  <w:style w:type="paragraph" w:customStyle="1" w:styleId="tv213">
    <w:name w:val="tv213"/>
    <w:basedOn w:val="Normal"/>
    <w:rsid w:val="004C6EB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4C6E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892">
      <w:bodyDiv w:val="1"/>
      <w:marLeft w:val="0"/>
      <w:marRight w:val="0"/>
      <w:marTop w:val="0"/>
      <w:marBottom w:val="0"/>
      <w:divBdr>
        <w:top w:val="none" w:sz="0" w:space="0" w:color="auto"/>
        <w:left w:val="none" w:sz="0" w:space="0" w:color="auto"/>
        <w:bottom w:val="none" w:sz="0" w:space="0" w:color="auto"/>
        <w:right w:val="none" w:sz="0" w:space="0" w:color="auto"/>
      </w:divBdr>
    </w:div>
    <w:div w:id="169419375">
      <w:bodyDiv w:val="1"/>
      <w:marLeft w:val="0"/>
      <w:marRight w:val="0"/>
      <w:marTop w:val="0"/>
      <w:marBottom w:val="0"/>
      <w:divBdr>
        <w:top w:val="none" w:sz="0" w:space="0" w:color="auto"/>
        <w:left w:val="none" w:sz="0" w:space="0" w:color="auto"/>
        <w:bottom w:val="none" w:sz="0" w:space="0" w:color="auto"/>
        <w:right w:val="none" w:sz="0" w:space="0" w:color="auto"/>
      </w:divBdr>
    </w:div>
    <w:div w:id="358429442">
      <w:bodyDiv w:val="1"/>
      <w:marLeft w:val="0"/>
      <w:marRight w:val="0"/>
      <w:marTop w:val="0"/>
      <w:marBottom w:val="0"/>
      <w:divBdr>
        <w:top w:val="none" w:sz="0" w:space="0" w:color="auto"/>
        <w:left w:val="none" w:sz="0" w:space="0" w:color="auto"/>
        <w:bottom w:val="none" w:sz="0" w:space="0" w:color="auto"/>
        <w:right w:val="none" w:sz="0" w:space="0" w:color="auto"/>
      </w:divBdr>
    </w:div>
    <w:div w:id="371002129">
      <w:bodyDiv w:val="1"/>
      <w:marLeft w:val="0"/>
      <w:marRight w:val="0"/>
      <w:marTop w:val="0"/>
      <w:marBottom w:val="0"/>
      <w:divBdr>
        <w:top w:val="none" w:sz="0" w:space="0" w:color="auto"/>
        <w:left w:val="none" w:sz="0" w:space="0" w:color="auto"/>
        <w:bottom w:val="none" w:sz="0" w:space="0" w:color="auto"/>
        <w:right w:val="none" w:sz="0" w:space="0" w:color="auto"/>
      </w:divBdr>
    </w:div>
    <w:div w:id="723331296">
      <w:bodyDiv w:val="1"/>
      <w:marLeft w:val="0"/>
      <w:marRight w:val="0"/>
      <w:marTop w:val="0"/>
      <w:marBottom w:val="0"/>
      <w:divBdr>
        <w:top w:val="none" w:sz="0" w:space="0" w:color="auto"/>
        <w:left w:val="none" w:sz="0" w:space="0" w:color="auto"/>
        <w:bottom w:val="none" w:sz="0" w:space="0" w:color="auto"/>
        <w:right w:val="none" w:sz="0" w:space="0" w:color="auto"/>
      </w:divBdr>
    </w:div>
    <w:div w:id="961379385">
      <w:bodyDiv w:val="1"/>
      <w:marLeft w:val="0"/>
      <w:marRight w:val="0"/>
      <w:marTop w:val="0"/>
      <w:marBottom w:val="0"/>
      <w:divBdr>
        <w:top w:val="none" w:sz="0" w:space="0" w:color="auto"/>
        <w:left w:val="none" w:sz="0" w:space="0" w:color="auto"/>
        <w:bottom w:val="none" w:sz="0" w:space="0" w:color="auto"/>
        <w:right w:val="none" w:sz="0" w:space="0" w:color="auto"/>
      </w:divBdr>
    </w:div>
    <w:div w:id="1349481766">
      <w:bodyDiv w:val="1"/>
      <w:marLeft w:val="0"/>
      <w:marRight w:val="0"/>
      <w:marTop w:val="0"/>
      <w:marBottom w:val="0"/>
      <w:divBdr>
        <w:top w:val="none" w:sz="0" w:space="0" w:color="auto"/>
        <w:left w:val="none" w:sz="0" w:space="0" w:color="auto"/>
        <w:bottom w:val="none" w:sz="0" w:space="0" w:color="auto"/>
        <w:right w:val="none" w:sz="0" w:space="0" w:color="auto"/>
      </w:divBdr>
      <w:divsChild>
        <w:div w:id="1794909222">
          <w:marLeft w:val="806"/>
          <w:marRight w:val="0"/>
          <w:marTop w:val="200"/>
          <w:marBottom w:val="0"/>
          <w:divBdr>
            <w:top w:val="none" w:sz="0" w:space="0" w:color="auto"/>
            <w:left w:val="none" w:sz="0" w:space="0" w:color="auto"/>
            <w:bottom w:val="none" w:sz="0" w:space="0" w:color="auto"/>
            <w:right w:val="none" w:sz="0" w:space="0" w:color="auto"/>
          </w:divBdr>
        </w:div>
        <w:div w:id="1915627226">
          <w:marLeft w:val="806"/>
          <w:marRight w:val="0"/>
          <w:marTop w:val="200"/>
          <w:marBottom w:val="0"/>
          <w:divBdr>
            <w:top w:val="none" w:sz="0" w:space="0" w:color="auto"/>
            <w:left w:val="none" w:sz="0" w:space="0" w:color="auto"/>
            <w:bottom w:val="none" w:sz="0" w:space="0" w:color="auto"/>
            <w:right w:val="none" w:sz="0" w:space="0" w:color="auto"/>
          </w:divBdr>
        </w:div>
        <w:div w:id="235288011">
          <w:marLeft w:val="806"/>
          <w:marRight w:val="0"/>
          <w:marTop w:val="200"/>
          <w:marBottom w:val="0"/>
          <w:divBdr>
            <w:top w:val="none" w:sz="0" w:space="0" w:color="auto"/>
            <w:left w:val="none" w:sz="0" w:space="0" w:color="auto"/>
            <w:bottom w:val="none" w:sz="0" w:space="0" w:color="auto"/>
            <w:right w:val="none" w:sz="0" w:space="0" w:color="auto"/>
          </w:divBdr>
        </w:div>
      </w:divsChild>
    </w:div>
    <w:div w:id="1370954302">
      <w:bodyDiv w:val="1"/>
      <w:marLeft w:val="0"/>
      <w:marRight w:val="0"/>
      <w:marTop w:val="0"/>
      <w:marBottom w:val="0"/>
      <w:divBdr>
        <w:top w:val="none" w:sz="0" w:space="0" w:color="auto"/>
        <w:left w:val="none" w:sz="0" w:space="0" w:color="auto"/>
        <w:bottom w:val="none" w:sz="0" w:space="0" w:color="auto"/>
        <w:right w:val="none" w:sz="0" w:space="0" w:color="auto"/>
      </w:divBdr>
    </w:div>
    <w:div w:id="1400783068">
      <w:bodyDiv w:val="1"/>
      <w:marLeft w:val="0"/>
      <w:marRight w:val="0"/>
      <w:marTop w:val="0"/>
      <w:marBottom w:val="0"/>
      <w:divBdr>
        <w:top w:val="none" w:sz="0" w:space="0" w:color="auto"/>
        <w:left w:val="none" w:sz="0" w:space="0" w:color="auto"/>
        <w:bottom w:val="none" w:sz="0" w:space="0" w:color="auto"/>
        <w:right w:val="none" w:sz="0" w:space="0" w:color="auto"/>
      </w:divBdr>
    </w:div>
    <w:div w:id="1432162993">
      <w:bodyDiv w:val="1"/>
      <w:marLeft w:val="0"/>
      <w:marRight w:val="0"/>
      <w:marTop w:val="0"/>
      <w:marBottom w:val="0"/>
      <w:divBdr>
        <w:top w:val="none" w:sz="0" w:space="0" w:color="auto"/>
        <w:left w:val="none" w:sz="0" w:space="0" w:color="auto"/>
        <w:bottom w:val="none" w:sz="0" w:space="0" w:color="auto"/>
        <w:right w:val="none" w:sz="0" w:space="0" w:color="auto"/>
      </w:divBdr>
    </w:div>
    <w:div w:id="1548954693">
      <w:bodyDiv w:val="1"/>
      <w:marLeft w:val="0"/>
      <w:marRight w:val="0"/>
      <w:marTop w:val="0"/>
      <w:marBottom w:val="0"/>
      <w:divBdr>
        <w:top w:val="none" w:sz="0" w:space="0" w:color="auto"/>
        <w:left w:val="none" w:sz="0" w:space="0" w:color="auto"/>
        <w:bottom w:val="none" w:sz="0" w:space="0" w:color="auto"/>
        <w:right w:val="none" w:sz="0" w:space="0" w:color="auto"/>
      </w:divBdr>
    </w:div>
    <w:div w:id="1577863094">
      <w:bodyDiv w:val="1"/>
      <w:marLeft w:val="0"/>
      <w:marRight w:val="0"/>
      <w:marTop w:val="0"/>
      <w:marBottom w:val="0"/>
      <w:divBdr>
        <w:top w:val="none" w:sz="0" w:space="0" w:color="auto"/>
        <w:left w:val="none" w:sz="0" w:space="0" w:color="auto"/>
        <w:bottom w:val="none" w:sz="0" w:space="0" w:color="auto"/>
        <w:right w:val="none" w:sz="0" w:space="0" w:color="auto"/>
      </w:divBdr>
    </w:div>
    <w:div w:id="192541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cid:image002.png@01DB8375.BE76CA7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Go5u\Downloads\Izdiena2025\Izdiena2025%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o5u\Downloads\Izdiena2025\Izdiena2025%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o5u\Downloads\Izdiena2025\Izdiena2025%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Go5u\Downloads\Izdiena2025\Izdiena2025%20(1).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Go5u\Downloads\PKC_Valsts_izdienas_pensijas_sag_02_2025_F.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Go5u\Downloads\PKC_Valsts_izdienas_pensijas_sag_02_2025_F.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Go5u\Downloads\Izdiena2025\Izdiena2025%20(1).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Vidējais </a:t>
            </a:r>
            <a:r>
              <a:rPr lang="lv-LV"/>
              <a:t>vecums, kurā personas dodas izdienas pensijā,</a:t>
            </a:r>
            <a:r>
              <a:rPr lang="lv-LV" baseline="0"/>
              <a:t> 2011.-2024.gads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Vecums!$B$1</c:f>
              <c:strCache>
                <c:ptCount val="1"/>
                <c:pt idx="0">
                  <c:v>Vidējais pensionēšanās vecums</c:v>
                </c:pt>
              </c:strCache>
            </c:strRef>
          </c:tx>
          <c:spPr>
            <a:solidFill>
              <a:schemeClr val="accent1"/>
            </a:solidFill>
            <a:ln>
              <a:noFill/>
            </a:ln>
            <a:effectLst/>
          </c:spPr>
          <c:invertIfNegative val="0"/>
          <c:dPt>
            <c:idx val="3"/>
            <c:invertIfNegative val="0"/>
            <c:bubble3D val="0"/>
            <c:spPr>
              <a:solidFill>
                <a:srgbClr val="FF0000"/>
              </a:solidFill>
              <a:ln>
                <a:noFill/>
              </a:ln>
              <a:effectLst/>
            </c:spPr>
            <c:extLst>
              <c:ext xmlns:c16="http://schemas.microsoft.com/office/drawing/2014/chart" uri="{C3380CC4-5D6E-409C-BE32-E72D297353CC}">
                <c16:uniqueId val="{00000001-62BD-4D58-988C-58999C13DCD7}"/>
              </c:ext>
            </c:extLst>
          </c:dPt>
          <c:dLbls>
            <c:dLbl>
              <c:idx val="0"/>
              <c:tx>
                <c:rich>
                  <a:bodyPr/>
                  <a:lstStyle/>
                  <a:p>
                    <a:fld id="{A22B3ED0-3E27-4AD7-ABC8-4C88720D36E0}" type="CELLRANGE">
                      <a:rPr lang="en-US"/>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62BD-4D58-988C-58999C13DCD7}"/>
                </c:ext>
              </c:extLst>
            </c:dLbl>
            <c:dLbl>
              <c:idx val="1"/>
              <c:tx>
                <c:rich>
                  <a:bodyPr/>
                  <a:lstStyle/>
                  <a:p>
                    <a:fld id="{067B375F-0C50-4884-B9C3-F6CB9B38AF73}"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2BD-4D58-988C-58999C13DCD7}"/>
                </c:ext>
              </c:extLst>
            </c:dLbl>
            <c:dLbl>
              <c:idx val="2"/>
              <c:tx>
                <c:rich>
                  <a:bodyPr/>
                  <a:lstStyle/>
                  <a:p>
                    <a:fld id="{249444D9-AD9C-40A5-9145-43FE94C1F42B}"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2BD-4D58-988C-58999C13DCD7}"/>
                </c:ext>
              </c:extLst>
            </c:dLbl>
            <c:dLbl>
              <c:idx val="3"/>
              <c:tx>
                <c:rich>
                  <a:bodyPr/>
                  <a:lstStyle/>
                  <a:p>
                    <a:fld id="{FBC64F33-9DDC-4A9D-8AEE-773131F01BF5}"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2BD-4D58-988C-58999C13DCD7}"/>
                </c:ext>
              </c:extLst>
            </c:dLbl>
            <c:dLbl>
              <c:idx val="4"/>
              <c:tx>
                <c:rich>
                  <a:bodyPr/>
                  <a:lstStyle/>
                  <a:p>
                    <a:fld id="{1D7FFBA1-9DF1-4154-BDCB-CF7A954EC275}"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2BD-4D58-988C-58999C13DCD7}"/>
                </c:ext>
              </c:extLst>
            </c:dLbl>
            <c:dLbl>
              <c:idx val="5"/>
              <c:tx>
                <c:rich>
                  <a:bodyPr/>
                  <a:lstStyle/>
                  <a:p>
                    <a:fld id="{C32D76F5-97CF-40E0-B0EB-896C22D2E5E9}"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2BD-4D58-988C-58999C13DCD7}"/>
                </c:ext>
              </c:extLst>
            </c:dLbl>
            <c:dLbl>
              <c:idx val="6"/>
              <c:tx>
                <c:rich>
                  <a:bodyPr/>
                  <a:lstStyle/>
                  <a:p>
                    <a:fld id="{06656698-03D0-4719-B6C2-A6D5812AA3A2}"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2BD-4D58-988C-58999C13DCD7}"/>
                </c:ext>
              </c:extLst>
            </c:dLbl>
            <c:dLbl>
              <c:idx val="7"/>
              <c:tx>
                <c:rich>
                  <a:bodyPr/>
                  <a:lstStyle/>
                  <a:p>
                    <a:fld id="{7D973DE7-2348-49B8-ADC3-D9535FD28E2A}"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2BD-4D58-988C-58999C13DCD7}"/>
                </c:ext>
              </c:extLst>
            </c:dLbl>
            <c:dLbl>
              <c:idx val="8"/>
              <c:tx>
                <c:rich>
                  <a:bodyPr/>
                  <a:lstStyle/>
                  <a:p>
                    <a:fld id="{B226B4BD-7D83-4DED-B3A6-3BA2FBA14017}" type="CELLRANGE">
                      <a:rPr lang="lv-LV"/>
                      <a:pPr/>
                      <a:t>[CELLRANGE]</a:t>
                    </a:fld>
                    <a:endParaRPr lang="lv-LV"/>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62BD-4D58-988C-58999C13DC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Vecums!$A$2:$A$10</c:f>
              <c:strCache>
                <c:ptCount val="9"/>
                <c:pt idx="0">
                  <c:v>Militārpersonas</c:v>
                </c:pt>
                <c:pt idx="1">
                  <c:v>IeM</c:v>
                </c:pt>
                <c:pt idx="2">
                  <c:v>KNAB</c:v>
                </c:pt>
                <c:pt idx="3">
                  <c:v>Vidējais vecums</c:v>
                </c:pt>
                <c:pt idx="4">
                  <c:v>Mākslinieki</c:v>
                </c:pt>
                <c:pt idx="5">
                  <c:v>Prokurori</c:v>
                </c:pt>
                <c:pt idx="6">
                  <c:v>NMPD</c:v>
                </c:pt>
                <c:pt idx="7">
                  <c:v>Diplomāti</c:v>
                </c:pt>
                <c:pt idx="8">
                  <c:v>Tiesneši</c:v>
                </c:pt>
              </c:strCache>
            </c:strRef>
          </c:cat>
          <c:val>
            <c:numRef>
              <c:f>Vecums!$B$2:$B$10</c:f>
              <c:numCache>
                <c:formatCode>0.0</c:formatCode>
                <c:ptCount val="9"/>
                <c:pt idx="0" formatCode="General">
                  <c:v>46</c:v>
                </c:pt>
                <c:pt idx="1">
                  <c:v>48.772894635349644</c:v>
                </c:pt>
                <c:pt idx="2">
                  <c:v>49.477871443624885</c:v>
                </c:pt>
                <c:pt idx="3">
                  <c:v>49.735539686104346</c:v>
                </c:pt>
                <c:pt idx="4">
                  <c:v>50.705198454513621</c:v>
                </c:pt>
                <c:pt idx="5">
                  <c:v>57.921388351962314</c:v>
                </c:pt>
                <c:pt idx="6">
                  <c:v>58.129138758048462</c:v>
                </c:pt>
                <c:pt idx="7">
                  <c:v>60.350476851049081</c:v>
                </c:pt>
                <c:pt idx="8">
                  <c:v>65.548897427330431</c:v>
                </c:pt>
              </c:numCache>
            </c:numRef>
          </c:val>
          <c:extLst>
            <c:ext xmlns:c15="http://schemas.microsoft.com/office/drawing/2012/chart" uri="{02D57815-91ED-43cb-92C2-25804820EDAC}">
              <c15:datalabelsRange>
                <c15:f>Vecums!$B$2:$B$10</c15:f>
                <c15:dlblRangeCache>
                  <c:ptCount val="9"/>
                  <c:pt idx="0">
                    <c:v>46</c:v>
                  </c:pt>
                  <c:pt idx="1">
                    <c:v>48,8</c:v>
                  </c:pt>
                  <c:pt idx="2">
                    <c:v>49,5</c:v>
                  </c:pt>
                  <c:pt idx="3">
                    <c:v>49,7</c:v>
                  </c:pt>
                  <c:pt idx="4">
                    <c:v>50,7</c:v>
                  </c:pt>
                  <c:pt idx="5">
                    <c:v>57,9</c:v>
                  </c:pt>
                  <c:pt idx="6">
                    <c:v>58,1</c:v>
                  </c:pt>
                  <c:pt idx="7">
                    <c:v>60,4</c:v>
                  </c:pt>
                  <c:pt idx="8">
                    <c:v>65,5</c:v>
                  </c:pt>
                </c15:dlblRangeCache>
              </c15:datalabelsRange>
            </c:ext>
            <c:ext xmlns:c16="http://schemas.microsoft.com/office/drawing/2014/chart" uri="{C3380CC4-5D6E-409C-BE32-E72D297353CC}">
              <c16:uniqueId val="{0000000A-62BD-4D58-988C-58999C13DCD7}"/>
            </c:ext>
          </c:extLst>
        </c:ser>
        <c:dLbls>
          <c:dLblPos val="outEnd"/>
          <c:showLegendKey val="0"/>
          <c:showVal val="1"/>
          <c:showCatName val="0"/>
          <c:showSerName val="0"/>
          <c:showPercent val="0"/>
          <c:showBubbleSize val="0"/>
        </c:dLbls>
        <c:gapWidth val="219"/>
        <c:overlap val="-27"/>
        <c:axId val="1943438288"/>
        <c:axId val="1943449328"/>
      </c:barChart>
      <c:catAx>
        <c:axId val="194343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43449328"/>
        <c:crosses val="autoZero"/>
        <c:auto val="1"/>
        <c:lblAlgn val="ctr"/>
        <c:lblOffset val="100"/>
        <c:noMultiLvlLbl val="0"/>
      </c:catAx>
      <c:valAx>
        <c:axId val="194344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434382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0" i="0" u="none" strike="noStrike" kern="1200" spc="0" baseline="0">
                <a:solidFill>
                  <a:sysClr val="windowText" lastClr="000000">
                    <a:lumMod val="65000"/>
                    <a:lumOff val="35000"/>
                  </a:sysClr>
                </a:solidFill>
              </a:rPr>
              <a:t>Izdienas pensiju dinamika dalījumā pa izdienas profesijām, eiro </a:t>
            </a:r>
            <a:endParaRPr lang="en-GB" sz="1400" b="0" i="0" u="none" strike="noStrike" kern="1200" spc="0" baseline="0">
              <a:solidFill>
                <a:sysClr val="windowText" lastClr="000000">
                  <a:lumMod val="65000"/>
                  <a:lumOff val="35000"/>
                </a:sysClr>
              </a:solidFill>
            </a:endParaRPr>
          </a:p>
        </c:rich>
      </c:tx>
      <c:layout>
        <c:manualLayout>
          <c:xMode val="edge"/>
          <c:yMode val="edge"/>
          <c:x val="1.9078218479946819E-2"/>
          <c:y val="1.736864958749457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8.8398345287716507E-2"/>
          <c:y val="0.14473874656245478"/>
          <c:w val="0.61049269738690148"/>
          <c:h val="0.78810748960331312"/>
        </c:manualLayout>
      </c:layout>
      <c:lineChart>
        <c:grouping val="standard"/>
        <c:varyColors val="0"/>
        <c:ser>
          <c:idx val="0"/>
          <c:order val="0"/>
          <c:tx>
            <c:strRef>
              <c:f>'[Izdiena2025 (1).xlsx]VIDIzd'!$A$2</c:f>
              <c:strCache>
                <c:ptCount val="1"/>
                <c:pt idx="0">
                  <c:v>IeM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(1).xlsx]VIDIzd'!$B$2:$G$2</c:f>
              <c:numCache>
                <c:formatCode>0.0</c:formatCode>
                <c:ptCount val="6"/>
                <c:pt idx="0">
                  <c:v>693.01480690078915</c:v>
                </c:pt>
                <c:pt idx="1">
                  <c:v>743.80520511390489</c:v>
                </c:pt>
                <c:pt idx="2">
                  <c:v>789.44351772008577</c:v>
                </c:pt>
                <c:pt idx="3">
                  <c:v>895.33426190675289</c:v>
                </c:pt>
                <c:pt idx="4">
                  <c:v>983.42015879745156</c:v>
                </c:pt>
                <c:pt idx="5">
                  <c:v>1034.0489221971413</c:v>
                </c:pt>
              </c:numCache>
            </c:numRef>
          </c:val>
          <c:smooth val="0"/>
          <c:extLst>
            <c:ext xmlns:c16="http://schemas.microsoft.com/office/drawing/2014/chart" uri="{C3380CC4-5D6E-409C-BE32-E72D297353CC}">
              <c16:uniqueId val="{00000000-C166-42F0-A815-D7953591A374}"/>
            </c:ext>
          </c:extLst>
        </c:ser>
        <c:ser>
          <c:idx val="1"/>
          <c:order val="1"/>
          <c:tx>
            <c:strRef>
              <c:f>'[Izdiena2025 (1).xlsx]VIDIzd'!$A$3</c:f>
              <c:strCache>
                <c:ptCount val="1"/>
                <c:pt idx="0">
                  <c:v>Diplomāti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(1).xlsx]VIDIzd'!$B$3:$G$3</c:f>
              <c:numCache>
                <c:formatCode>0.0</c:formatCode>
                <c:ptCount val="6"/>
                <c:pt idx="0">
                  <c:v>1561.9152678571431</c:v>
                </c:pt>
                <c:pt idx="1">
                  <c:v>1714.8570074786323</c:v>
                </c:pt>
                <c:pt idx="2">
                  <c:v>1803.6882936709937</c:v>
                </c:pt>
                <c:pt idx="3">
                  <c:v>1865.2255595161407</c:v>
                </c:pt>
                <c:pt idx="4">
                  <c:v>1982.5612590665107</c:v>
                </c:pt>
                <c:pt idx="5">
                  <c:v>2051.4393722368286</c:v>
                </c:pt>
              </c:numCache>
            </c:numRef>
          </c:val>
          <c:smooth val="0"/>
          <c:extLst>
            <c:ext xmlns:c16="http://schemas.microsoft.com/office/drawing/2014/chart" uri="{C3380CC4-5D6E-409C-BE32-E72D297353CC}">
              <c16:uniqueId val="{00000001-C166-42F0-A815-D7953591A374}"/>
            </c:ext>
          </c:extLst>
        </c:ser>
        <c:ser>
          <c:idx val="2"/>
          <c:order val="2"/>
          <c:tx>
            <c:strRef>
              <c:f>'[Izdiena2025 (1).xlsx]VIDIzd'!$A$4</c:f>
              <c:strCache>
                <c:ptCount val="1"/>
                <c:pt idx="0">
                  <c:v>KNAB</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(1).xlsx]VIDIzd'!$B$4:$G$4</c:f>
              <c:numCache>
                <c:formatCode>0.0</c:formatCode>
                <c:ptCount val="6"/>
                <c:pt idx="0">
                  <c:v>966.13000000000022</c:v>
                </c:pt>
                <c:pt idx="1">
                  <c:v>1053.5241666666668</c:v>
                </c:pt>
                <c:pt idx="2">
                  <c:v>1108.18</c:v>
                </c:pt>
                <c:pt idx="3">
                  <c:v>1305.9619444444445</c:v>
                </c:pt>
                <c:pt idx="4">
                  <c:v>1550.5016666666668</c:v>
                </c:pt>
                <c:pt idx="5">
                  <c:v>1640.3532572751319</c:v>
                </c:pt>
              </c:numCache>
            </c:numRef>
          </c:val>
          <c:smooth val="0"/>
          <c:extLst>
            <c:ext xmlns:c16="http://schemas.microsoft.com/office/drawing/2014/chart" uri="{C3380CC4-5D6E-409C-BE32-E72D297353CC}">
              <c16:uniqueId val="{00000002-C166-42F0-A815-D7953591A374}"/>
            </c:ext>
          </c:extLst>
        </c:ser>
        <c:ser>
          <c:idx val="3"/>
          <c:order val="3"/>
          <c:tx>
            <c:strRef>
              <c:f>'[Izdiena2025 (1).xlsx]VIDIzd'!$A$5</c:f>
              <c:strCache>
                <c:ptCount val="1"/>
                <c:pt idx="0">
                  <c:v>Mākslinieki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(1).xlsx]VIDIzd'!$B$5:$G$5</c:f>
              <c:numCache>
                <c:formatCode>0.0</c:formatCode>
                <c:ptCount val="6"/>
                <c:pt idx="0">
                  <c:v>591.08159163059156</c:v>
                </c:pt>
                <c:pt idx="1">
                  <c:v>603.90649014216774</c:v>
                </c:pt>
                <c:pt idx="2">
                  <c:v>690.82319573890152</c:v>
                </c:pt>
                <c:pt idx="3">
                  <c:v>731.81782820563114</c:v>
                </c:pt>
                <c:pt idx="4">
                  <c:v>777.33647058925851</c:v>
                </c:pt>
                <c:pt idx="5">
                  <c:v>804.90319061732441</c:v>
                </c:pt>
              </c:numCache>
            </c:numRef>
          </c:val>
          <c:smooth val="0"/>
          <c:extLst>
            <c:ext xmlns:c16="http://schemas.microsoft.com/office/drawing/2014/chart" uri="{C3380CC4-5D6E-409C-BE32-E72D297353CC}">
              <c16:uniqueId val="{00000003-C166-42F0-A815-D7953591A374}"/>
            </c:ext>
          </c:extLst>
        </c:ser>
        <c:ser>
          <c:idx val="4"/>
          <c:order val="4"/>
          <c:tx>
            <c:strRef>
              <c:f>'[Izdiena2025 (1).xlsx]VIDIzd'!$A$6</c:f>
              <c:strCache>
                <c:ptCount val="1"/>
                <c:pt idx="0">
                  <c:v>NMPD</c:v>
                </c:pt>
              </c:strCache>
            </c:strRef>
          </c:tx>
          <c:spPr>
            <a:ln w="28575" cap="rnd">
              <a:solidFill>
                <a:srgbClr val="7030A0"/>
              </a:solidFill>
              <a:round/>
            </a:ln>
            <a:effectLst/>
          </c:spPr>
          <c:marker>
            <c:symbol val="circle"/>
            <c:size val="5"/>
            <c:spPr>
              <a:solidFill>
                <a:schemeClr val="accent5"/>
              </a:solidFill>
              <a:ln w="9525">
                <a:solidFill>
                  <a:srgbClr val="7030A0"/>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(1).xlsx]VIDIzd'!$B$6:$G$6</c:f>
              <c:numCache>
                <c:formatCode>0.0</c:formatCode>
                <c:ptCount val="6"/>
                <c:pt idx="0">
                  <c:v>957.0648829386497</c:v>
                </c:pt>
                <c:pt idx="1">
                  <c:v>1021.4823276406283</c:v>
                </c:pt>
                <c:pt idx="2">
                  <c:v>1081.5926915131261</c:v>
                </c:pt>
                <c:pt idx="3">
                  <c:v>1252.8069902915395</c:v>
                </c:pt>
                <c:pt idx="4">
                  <c:v>1444.814076077969</c:v>
                </c:pt>
                <c:pt idx="5">
                  <c:v>1565.0416467896769</c:v>
                </c:pt>
              </c:numCache>
            </c:numRef>
          </c:val>
          <c:smooth val="0"/>
          <c:extLst>
            <c:ext xmlns:c16="http://schemas.microsoft.com/office/drawing/2014/chart" uri="{C3380CC4-5D6E-409C-BE32-E72D297353CC}">
              <c16:uniqueId val="{00000004-C166-42F0-A815-D7953591A374}"/>
            </c:ext>
          </c:extLst>
        </c:ser>
        <c:ser>
          <c:idx val="5"/>
          <c:order val="5"/>
          <c:tx>
            <c:strRef>
              <c:f>'[Izdiena2025 (1).xlsx]VIDIzd'!$A$7</c:f>
              <c:strCache>
                <c:ptCount val="1"/>
                <c:pt idx="0">
                  <c:v>Prokurori</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(1).xlsx]VIDIzd'!$B$7:$G$7</c:f>
              <c:numCache>
                <c:formatCode>0.0</c:formatCode>
                <c:ptCount val="6"/>
                <c:pt idx="0">
                  <c:v>1541.7922186147189</c:v>
                </c:pt>
                <c:pt idx="1">
                  <c:v>1942.2188498867479</c:v>
                </c:pt>
                <c:pt idx="2">
                  <c:v>2064.5844975551349</c:v>
                </c:pt>
                <c:pt idx="3">
                  <c:v>2160.2794252717208</c:v>
                </c:pt>
                <c:pt idx="4">
                  <c:v>2280.1943365031266</c:v>
                </c:pt>
                <c:pt idx="5">
                  <c:v>2466.1199306250633</c:v>
                </c:pt>
              </c:numCache>
            </c:numRef>
          </c:val>
          <c:smooth val="0"/>
          <c:extLst>
            <c:ext xmlns:c16="http://schemas.microsoft.com/office/drawing/2014/chart" uri="{C3380CC4-5D6E-409C-BE32-E72D297353CC}">
              <c16:uniqueId val="{00000005-C166-42F0-A815-D7953591A374}"/>
            </c:ext>
          </c:extLst>
        </c:ser>
        <c:ser>
          <c:idx val="6"/>
          <c:order val="6"/>
          <c:tx>
            <c:strRef>
              <c:f>'[Izdiena2025 (1).xlsx]VIDIzd'!$A$9</c:f>
              <c:strCache>
                <c:ptCount val="1"/>
                <c:pt idx="0">
                  <c:v>Tiesneši</c:v>
                </c:pt>
              </c:strCache>
            </c:strRef>
          </c:tx>
          <c:spPr>
            <a:ln w="28575" cap="rnd">
              <a:solidFill>
                <a:srgbClr val="FF0000"/>
              </a:solidFill>
              <a:round/>
            </a:ln>
            <a:effectLst/>
          </c:spPr>
          <c:marker>
            <c:symbol val="circle"/>
            <c:size val="5"/>
            <c:spPr>
              <a:solidFill>
                <a:schemeClr val="accent1">
                  <a:lumMod val="60000"/>
                </a:schemeClr>
              </a:solidFill>
              <a:ln w="9525">
                <a:solidFill>
                  <a:srgbClr val="FF0000"/>
                </a:solidFill>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(1).xlsx]VIDIzd'!$B$9:$G$9</c:f>
              <c:numCache>
                <c:formatCode>0.0</c:formatCode>
                <c:ptCount val="6"/>
                <c:pt idx="0">
                  <c:v>1823.1043598484848</c:v>
                </c:pt>
                <c:pt idx="1">
                  <c:v>2332.0380239710948</c:v>
                </c:pt>
                <c:pt idx="2">
                  <c:v>2369.9168757130255</c:v>
                </c:pt>
                <c:pt idx="3">
                  <c:v>2496.9291443381858</c:v>
                </c:pt>
                <c:pt idx="4">
                  <c:v>2642.5187051533412</c:v>
                </c:pt>
                <c:pt idx="5">
                  <c:v>2797.9117183095877</c:v>
                </c:pt>
              </c:numCache>
            </c:numRef>
          </c:val>
          <c:smooth val="0"/>
          <c:extLst>
            <c:ext xmlns:c16="http://schemas.microsoft.com/office/drawing/2014/chart" uri="{C3380CC4-5D6E-409C-BE32-E72D297353CC}">
              <c16:uniqueId val="{00000006-C166-42F0-A815-D7953591A374}"/>
            </c:ext>
          </c:extLst>
        </c:ser>
        <c:ser>
          <c:idx val="9"/>
          <c:order val="7"/>
          <c:tx>
            <c:strRef>
              <c:f>'[Izdiena2025 (1).xlsx]VIDIzd'!$A$8</c:f>
              <c:strCache>
                <c:ptCount val="1"/>
                <c:pt idx="0">
                  <c:v>Militārpersonas</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'[Izdiena2025 (1).xlsx]VIDIzd'!$B$8:$G$8</c:f>
              <c:numCache>
                <c:formatCode>0.0</c:formatCode>
                <c:ptCount val="6"/>
                <c:pt idx="0">
                  <c:v>684.12</c:v>
                </c:pt>
                <c:pt idx="1">
                  <c:v>874.81</c:v>
                </c:pt>
                <c:pt idx="2">
                  <c:v>895.11</c:v>
                </c:pt>
                <c:pt idx="3">
                  <c:v>1004.89</c:v>
                </c:pt>
                <c:pt idx="4">
                  <c:v>1038.78</c:v>
                </c:pt>
                <c:pt idx="5">
                  <c:v>1185.05</c:v>
                </c:pt>
              </c:numCache>
            </c:numRef>
          </c:val>
          <c:smooth val="0"/>
          <c:extLst>
            <c:ext xmlns:c16="http://schemas.microsoft.com/office/drawing/2014/chart" uri="{C3380CC4-5D6E-409C-BE32-E72D297353CC}">
              <c16:uniqueId val="{00000007-C166-42F0-A815-D7953591A374}"/>
            </c:ext>
          </c:extLst>
        </c:ser>
        <c:ser>
          <c:idx val="7"/>
          <c:order val="8"/>
          <c:tx>
            <c:strRef>
              <c:f>'[Izdiena2025 (1).xlsx]VIDIzd'!$A$10</c:f>
              <c:strCache>
                <c:ptCount val="1"/>
                <c:pt idx="0">
                  <c:v>Vidējā izdienas pensija</c:v>
                </c:pt>
              </c:strCache>
            </c:strRef>
          </c:tx>
          <c:spPr>
            <a:ln w="28575" cap="rnd">
              <a:solidFill>
                <a:schemeClr val="accent2">
                  <a:lumMod val="60000"/>
                </a:schemeClr>
              </a:solidFill>
              <a:prstDash val="dashDot"/>
              <a:round/>
            </a:ln>
            <a:effectLst/>
          </c:spPr>
          <c:marker>
            <c:symbol val="circle"/>
            <c:size val="5"/>
            <c:spPr>
              <a:solidFill>
                <a:schemeClr val="accent2">
                  <a:lumMod val="60000"/>
                </a:schemeClr>
              </a:solidFill>
              <a:ln w="9525">
                <a:solidFill>
                  <a:schemeClr val="accent2">
                    <a:lumMod val="60000"/>
                  </a:schemeClr>
                </a:solidFill>
                <a:prstDash val="dashDot"/>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(1).xlsx]VIDIzd'!$B$10:$G$10</c:f>
              <c:numCache>
                <c:formatCode>0.0</c:formatCode>
                <c:ptCount val="6"/>
                <c:pt idx="0">
                  <c:v>511.6253443466083</c:v>
                </c:pt>
                <c:pt idx="1">
                  <c:v>560.64129071005334</c:v>
                </c:pt>
                <c:pt idx="2">
                  <c:v>604.78070750596055</c:v>
                </c:pt>
                <c:pt idx="3">
                  <c:v>698.28107393051357</c:v>
                </c:pt>
                <c:pt idx="4">
                  <c:v>798.84834527129169</c:v>
                </c:pt>
                <c:pt idx="5">
                  <c:v>870.14528069086703</c:v>
                </c:pt>
              </c:numCache>
            </c:numRef>
          </c:val>
          <c:smooth val="0"/>
          <c:extLst>
            <c:ext xmlns:c16="http://schemas.microsoft.com/office/drawing/2014/chart" uri="{C3380CC4-5D6E-409C-BE32-E72D297353CC}">
              <c16:uniqueId val="{00000008-C166-42F0-A815-D7953591A374}"/>
            </c:ext>
          </c:extLst>
        </c:ser>
        <c:ser>
          <c:idx val="8"/>
          <c:order val="9"/>
          <c:tx>
            <c:strRef>
              <c:f>'[Izdiena2025 (1).xlsx]VIDIzd'!$A$11</c:f>
              <c:strCache>
                <c:ptCount val="1"/>
                <c:pt idx="0">
                  <c:v>Vidējā izdienas pensija (2019.-2024.gads)</c:v>
                </c:pt>
              </c:strCache>
            </c:strRef>
          </c:tx>
          <c:spPr>
            <a:ln w="28575" cap="rnd">
              <a:solidFill>
                <a:schemeClr val="accent3">
                  <a:lumMod val="60000"/>
                </a:schemeClr>
              </a:solidFill>
              <a:prstDash val="sysDash"/>
              <a:round/>
            </a:ln>
            <a:effectLst/>
          </c:spPr>
          <c:marker>
            <c:symbol val="circle"/>
            <c:size val="5"/>
            <c:spPr>
              <a:solidFill>
                <a:schemeClr val="accent3">
                  <a:lumMod val="60000"/>
                </a:schemeClr>
              </a:solidFill>
              <a:ln w="9525">
                <a:solidFill>
                  <a:schemeClr val="accent3">
                    <a:lumMod val="60000"/>
                  </a:schemeClr>
                </a:solidFill>
                <a:prstDash val="sysDash"/>
              </a:ln>
              <a:effectLst/>
            </c:spPr>
          </c:marker>
          <c:cat>
            <c:numRef>
              <c:f>'[Izdiena2025 (1).xlsx]VIDIzd'!$B$1:$G$1</c:f>
              <c:numCache>
                <c:formatCode>General</c:formatCode>
                <c:ptCount val="6"/>
                <c:pt idx="0">
                  <c:v>2019</c:v>
                </c:pt>
                <c:pt idx="1">
                  <c:v>2020</c:v>
                </c:pt>
                <c:pt idx="2">
                  <c:v>2021</c:v>
                </c:pt>
                <c:pt idx="3">
                  <c:v>2022</c:v>
                </c:pt>
                <c:pt idx="4">
                  <c:v>2023</c:v>
                </c:pt>
                <c:pt idx="5">
                  <c:v>2024</c:v>
                </c:pt>
              </c:numCache>
            </c:numRef>
          </c:cat>
          <c:val>
            <c:numRef>
              <c:f>'[Izdiena2025 (1).xlsx]VIDIzd'!$B$11:$G$11</c:f>
              <c:numCache>
                <c:formatCode>0.0</c:formatCode>
                <c:ptCount val="6"/>
                <c:pt idx="0">
                  <c:v>1102.2778909737972</c:v>
                </c:pt>
                <c:pt idx="1">
                  <c:v>1285.8302588624806</c:v>
                </c:pt>
                <c:pt idx="2">
                  <c:v>1350.4173839889086</c:v>
                </c:pt>
                <c:pt idx="3">
                  <c:v>1464.155644246802</c:v>
                </c:pt>
                <c:pt idx="4">
                  <c:v>1587.5158341067904</c:v>
                </c:pt>
                <c:pt idx="5">
                  <c:v>1693.108504756344</c:v>
                </c:pt>
              </c:numCache>
            </c:numRef>
          </c:val>
          <c:smooth val="0"/>
          <c:extLst>
            <c:ext xmlns:c16="http://schemas.microsoft.com/office/drawing/2014/chart" uri="{C3380CC4-5D6E-409C-BE32-E72D297353CC}">
              <c16:uniqueId val="{00000009-C166-42F0-A815-D7953591A374}"/>
            </c:ext>
          </c:extLst>
        </c:ser>
        <c:dLbls>
          <c:showLegendKey val="0"/>
          <c:showVal val="0"/>
          <c:showCatName val="0"/>
          <c:showSerName val="0"/>
          <c:showPercent val="0"/>
          <c:showBubbleSize val="0"/>
        </c:dLbls>
        <c:marker val="1"/>
        <c:smooth val="0"/>
        <c:axId val="691466720"/>
        <c:axId val="691465760"/>
      </c:lineChart>
      <c:catAx>
        <c:axId val="69146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1465760"/>
        <c:crosses val="autoZero"/>
        <c:auto val="1"/>
        <c:lblAlgn val="ctr"/>
        <c:lblOffset val="100"/>
        <c:noMultiLvlLbl val="0"/>
      </c:catAx>
      <c:valAx>
        <c:axId val="6914657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1466720"/>
        <c:crosses val="autoZero"/>
        <c:crossBetween val="between"/>
      </c:valAx>
      <c:spPr>
        <a:noFill/>
        <a:ln>
          <a:noFill/>
        </a:ln>
        <a:effectLst/>
      </c:spPr>
    </c:plotArea>
    <c:legend>
      <c:legendPos val="r"/>
      <c:layout>
        <c:manualLayout>
          <c:xMode val="edge"/>
          <c:yMode val="edge"/>
          <c:x val="0.71047245839229101"/>
          <c:y val="0.10112725271043248"/>
          <c:w val="0.27793338928135869"/>
          <c:h val="0.799447713412723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0" i="0" u="none" strike="noStrike" kern="1200" spc="0" baseline="0" dirty="0">
                <a:solidFill>
                  <a:prstClr val="black">
                    <a:lumMod val="65000"/>
                    <a:lumOff val="35000"/>
                  </a:prstClr>
                </a:solidFill>
              </a:rPr>
              <a:t>Vidējās izdienas pensijas </a:t>
            </a:r>
            <a:r>
              <a:rPr lang="lv-LV" sz="1400" b="1" i="0" u="none" strike="noStrike" kern="1200" spc="0" baseline="0" dirty="0">
                <a:solidFill>
                  <a:prstClr val="black">
                    <a:lumMod val="65000"/>
                    <a:lumOff val="35000"/>
                  </a:prstClr>
                </a:solidFill>
              </a:rPr>
              <a:t>personām, kas devās izdienā 2024.gadā</a:t>
            </a:r>
            <a:r>
              <a:rPr lang="lv-LV" sz="1400" b="0" i="0" u="none" strike="noStrike" kern="1200" spc="0" baseline="0" dirty="0">
                <a:solidFill>
                  <a:prstClr val="black">
                    <a:lumMod val="65000"/>
                    <a:lumOff val="35000"/>
                  </a:prstClr>
                </a:solidFill>
              </a:rPr>
              <a:t>, dalījumā pa profesijām, EUR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VIDIzd!$A$70:$A$77</c:f>
              <c:strCache>
                <c:ptCount val="8"/>
                <c:pt idx="0">
                  <c:v>IeM</c:v>
                </c:pt>
                <c:pt idx="1">
                  <c:v>Diplomāti</c:v>
                </c:pt>
                <c:pt idx="2">
                  <c:v>KNAB</c:v>
                </c:pt>
                <c:pt idx="3">
                  <c:v>Mākslinieki</c:v>
                </c:pt>
                <c:pt idx="4">
                  <c:v>NMPD</c:v>
                </c:pt>
                <c:pt idx="5">
                  <c:v>Prokurori</c:v>
                </c:pt>
                <c:pt idx="6">
                  <c:v>Militārpersonas</c:v>
                </c:pt>
                <c:pt idx="7">
                  <c:v>Tiesneši</c:v>
                </c:pt>
              </c:strCache>
            </c:strRef>
          </c:cat>
          <c:val>
            <c:numRef>
              <c:f>VIDIzd!$B$70:$B$77</c:f>
              <c:numCache>
                <c:formatCode>General</c:formatCode>
                <c:ptCount val="8"/>
                <c:pt idx="0">
                  <c:v>1131.8</c:v>
                </c:pt>
                <c:pt idx="1">
                  <c:v>2314.4</c:v>
                </c:pt>
                <c:pt idx="2">
                  <c:v>1723.3</c:v>
                </c:pt>
                <c:pt idx="3">
                  <c:v>815.4</c:v>
                </c:pt>
                <c:pt idx="4">
                  <c:v>1917.6</c:v>
                </c:pt>
                <c:pt idx="5">
                  <c:v>2838.9</c:v>
                </c:pt>
                <c:pt idx="6">
                  <c:v>1185.05</c:v>
                </c:pt>
                <c:pt idx="7">
                  <c:v>3181.6</c:v>
                </c:pt>
              </c:numCache>
            </c:numRef>
          </c:val>
          <c:extLst>
            <c:ext xmlns:c16="http://schemas.microsoft.com/office/drawing/2014/chart" uri="{C3380CC4-5D6E-409C-BE32-E72D297353CC}">
              <c16:uniqueId val="{00000000-076A-4B24-896B-54D0E824F53B}"/>
            </c:ext>
          </c:extLst>
        </c:ser>
        <c:dLbls>
          <c:dLblPos val="outEnd"/>
          <c:showLegendKey val="0"/>
          <c:showVal val="1"/>
          <c:showCatName val="0"/>
          <c:showSerName val="0"/>
          <c:showPercent val="0"/>
          <c:showBubbleSize val="0"/>
        </c:dLbls>
        <c:gapWidth val="219"/>
        <c:overlap val="-27"/>
        <c:axId val="2055760272"/>
        <c:axId val="2055777072"/>
      </c:barChart>
      <c:catAx>
        <c:axId val="205576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5777072"/>
        <c:crosses val="autoZero"/>
        <c:auto val="1"/>
        <c:lblAlgn val="ctr"/>
        <c:lblOffset val="100"/>
        <c:noMultiLvlLbl val="0"/>
      </c:catAx>
      <c:valAx>
        <c:axId val="205577707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557602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latin typeface="Times New Roman" panose="02020603050405020304" pitchFamily="18" charset="0"/>
                <a:cs typeface="Times New Roman" panose="02020603050405020304" pitchFamily="18" charset="0"/>
              </a:rPr>
              <a:t>Atvietojuma līmenis izdienas un valsts vecuma</a:t>
            </a:r>
            <a:r>
              <a:rPr lang="lv-LV" sz="1200" baseline="0">
                <a:latin typeface="Times New Roman" panose="02020603050405020304" pitchFamily="18" charset="0"/>
                <a:cs typeface="Times New Roman" panose="02020603050405020304" pitchFamily="18" charset="0"/>
              </a:rPr>
              <a:t> pensijām, %</a:t>
            </a:r>
            <a:endParaRPr lang="en-GB"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GB"/>
        </a:p>
      </c:txPr>
    </c:title>
    <c:autoTitleDeleted val="0"/>
    <c:plotArea>
      <c:layout/>
      <c:lineChart>
        <c:grouping val="standard"/>
        <c:varyColors val="0"/>
        <c:ser>
          <c:idx val="0"/>
          <c:order val="0"/>
          <c:tx>
            <c:strRef>
              <c:f>Atv!$A$2</c:f>
              <c:strCache>
                <c:ptCount val="1"/>
                <c:pt idx="0">
                  <c:v>Atvietojuma līmenis izdiena pensijām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Atv!$B$1:$G$1</c:f>
              <c:numCache>
                <c:formatCode>General</c:formatCode>
                <c:ptCount val="6"/>
                <c:pt idx="0">
                  <c:v>2019</c:v>
                </c:pt>
                <c:pt idx="1">
                  <c:v>2020</c:v>
                </c:pt>
                <c:pt idx="2">
                  <c:v>2021</c:v>
                </c:pt>
                <c:pt idx="3">
                  <c:v>2022</c:v>
                </c:pt>
                <c:pt idx="4">
                  <c:v>2023</c:v>
                </c:pt>
                <c:pt idx="5">
                  <c:v>2024</c:v>
                </c:pt>
              </c:numCache>
            </c:numRef>
          </c:cat>
          <c:val>
            <c:numRef>
              <c:f>Atv!$B$2:$G$2</c:f>
              <c:numCache>
                <c:formatCode>0%</c:formatCode>
                <c:ptCount val="6"/>
                <c:pt idx="0">
                  <c:v>0.86</c:v>
                </c:pt>
                <c:pt idx="1">
                  <c:v>0.94</c:v>
                </c:pt>
                <c:pt idx="2">
                  <c:v>0.95</c:v>
                </c:pt>
                <c:pt idx="3">
                  <c:v>0.98</c:v>
                </c:pt>
                <c:pt idx="4">
                  <c:v>0.87</c:v>
                </c:pt>
                <c:pt idx="5">
                  <c:v>0.93</c:v>
                </c:pt>
              </c:numCache>
            </c:numRef>
          </c:val>
          <c:smooth val="0"/>
          <c:extLst>
            <c:ext xmlns:c16="http://schemas.microsoft.com/office/drawing/2014/chart" uri="{C3380CC4-5D6E-409C-BE32-E72D297353CC}">
              <c16:uniqueId val="{00000000-ACAA-4F50-BC77-00000C76F239}"/>
            </c:ext>
          </c:extLst>
        </c:ser>
        <c:ser>
          <c:idx val="1"/>
          <c:order val="1"/>
          <c:tx>
            <c:strRef>
              <c:f>Atv!$A$3</c:f>
              <c:strCache>
                <c:ptCount val="1"/>
                <c:pt idx="0">
                  <c:v>Atvietojuma līmenis vecuma pensijām</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Atv!$B$1:$G$1</c:f>
              <c:numCache>
                <c:formatCode>General</c:formatCode>
                <c:ptCount val="6"/>
                <c:pt idx="0">
                  <c:v>2019</c:v>
                </c:pt>
                <c:pt idx="1">
                  <c:v>2020</c:v>
                </c:pt>
                <c:pt idx="2">
                  <c:v>2021</c:v>
                </c:pt>
                <c:pt idx="3">
                  <c:v>2022</c:v>
                </c:pt>
                <c:pt idx="4">
                  <c:v>2023</c:v>
                </c:pt>
                <c:pt idx="5">
                  <c:v>2024</c:v>
                </c:pt>
              </c:numCache>
            </c:numRef>
          </c:cat>
          <c:val>
            <c:numRef>
              <c:f>Atv!$B$3:$G$3</c:f>
              <c:numCache>
                <c:formatCode>0%</c:formatCode>
                <c:ptCount val="6"/>
                <c:pt idx="0">
                  <c:v>0.44</c:v>
                </c:pt>
                <c:pt idx="1">
                  <c:v>0.45</c:v>
                </c:pt>
                <c:pt idx="2">
                  <c:v>0.42</c:v>
                </c:pt>
                <c:pt idx="3">
                  <c:v>0.45</c:v>
                </c:pt>
                <c:pt idx="4">
                  <c:v>0.42</c:v>
                </c:pt>
                <c:pt idx="5">
                  <c:v>0.42</c:v>
                </c:pt>
              </c:numCache>
            </c:numRef>
          </c:val>
          <c:smooth val="0"/>
          <c:extLst>
            <c:ext xmlns:c16="http://schemas.microsoft.com/office/drawing/2014/chart" uri="{C3380CC4-5D6E-409C-BE32-E72D297353CC}">
              <c16:uniqueId val="{00000001-ACAA-4F50-BC77-00000C76F239}"/>
            </c:ext>
          </c:extLst>
        </c:ser>
        <c:dLbls>
          <c:dLblPos val="t"/>
          <c:showLegendKey val="0"/>
          <c:showVal val="1"/>
          <c:showCatName val="0"/>
          <c:showSerName val="0"/>
          <c:showPercent val="0"/>
          <c:showBubbleSize val="0"/>
        </c:dLbls>
        <c:marker val="1"/>
        <c:smooth val="0"/>
        <c:axId val="1267149887"/>
        <c:axId val="1267144607"/>
      </c:lineChart>
      <c:catAx>
        <c:axId val="1267149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7144607"/>
        <c:crosses val="autoZero"/>
        <c:auto val="1"/>
        <c:lblAlgn val="ctr"/>
        <c:lblOffset val="100"/>
        <c:noMultiLvlLbl val="0"/>
      </c:catAx>
      <c:valAx>
        <c:axId val="126714460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7149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Personu atalgojums no algota darba vai kā pašnodarbinātajam pēc došanās izdienā, %, 2011.-2024.gads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993-4C1C-9BA1-F95AF62347A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993-4C1C-9BA1-F95AF62347A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993-4C1C-9BA1-F95AF62347A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993-4C1C-9BA1-F95AF62347AC}"/>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'Min alga kopā'!$E$3:$E$6</c:f>
              <c:strCache>
                <c:ptCount val="4"/>
                <c:pt idx="0">
                  <c:v>Ienākumi nav gūti</c:v>
                </c:pt>
                <c:pt idx="1">
                  <c:v>Līdz 50% no minimālās darba samaksas</c:v>
                </c:pt>
                <c:pt idx="2">
                  <c:v>No 50% līdz minimālajai darba samaksai</c:v>
                </c:pt>
                <c:pt idx="3">
                  <c:v>Virs minimālās darbas samaksas</c:v>
                </c:pt>
              </c:strCache>
            </c:strRef>
          </c:cat>
          <c:val>
            <c:numRef>
              <c:f>'Min alga kopā'!$G$3:$G$6</c:f>
              <c:numCache>
                <c:formatCode>0.0%</c:formatCode>
                <c:ptCount val="4"/>
                <c:pt idx="0">
                  <c:v>0.24317528735632185</c:v>
                </c:pt>
                <c:pt idx="1">
                  <c:v>6.1422413793103446E-2</c:v>
                </c:pt>
                <c:pt idx="2">
                  <c:v>0.11602011494252873</c:v>
                </c:pt>
                <c:pt idx="3">
                  <c:v>0.57938218390804597</c:v>
                </c:pt>
              </c:numCache>
            </c:numRef>
          </c:val>
          <c:extLst>
            <c:ext xmlns:c16="http://schemas.microsoft.com/office/drawing/2014/chart" uri="{C3380CC4-5D6E-409C-BE32-E72D297353CC}">
              <c16:uniqueId val="{00000008-F993-4C1C-9BA1-F95AF62347AC}"/>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Periodi, kad personas ir saņēmušas atalgojumu pēc došanās izdienā, %, 2011.-2024.gads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402-42BB-9B05-7A4A31B8A3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402-42BB-9B05-7A4A31B8A3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402-42BB-9B05-7A4A31B8A3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402-42BB-9B05-7A4A31B8A3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402-42BB-9B05-7A4A31B8A3F4}"/>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'Kopējās ēnas'!$D$3:$D$7</c:f>
              <c:strCache>
                <c:ptCount val="5"/>
                <c:pt idx="0">
                  <c:v>Dalība ir bijusi statistiski maznozīmīga</c:v>
                </c:pt>
                <c:pt idx="1">
                  <c:v>5-25% no perioda</c:v>
                </c:pt>
                <c:pt idx="2">
                  <c:v>25-50% no perioda</c:v>
                </c:pt>
                <c:pt idx="3">
                  <c:v>50-75% no perioda</c:v>
                </c:pt>
                <c:pt idx="4">
                  <c:v>75-100% no perioda</c:v>
                </c:pt>
              </c:strCache>
            </c:strRef>
          </c:cat>
          <c:val>
            <c:numRef>
              <c:f>'Kopējās ēnas'!$F$3:$F$7</c:f>
              <c:numCache>
                <c:formatCode>0.0%</c:formatCode>
                <c:ptCount val="5"/>
                <c:pt idx="0">
                  <c:v>0.27119252873563221</c:v>
                </c:pt>
                <c:pt idx="1">
                  <c:v>8.7883141762452113E-2</c:v>
                </c:pt>
                <c:pt idx="2">
                  <c:v>0.10512452107279693</c:v>
                </c:pt>
                <c:pt idx="3">
                  <c:v>0.14822796934865901</c:v>
                </c:pt>
                <c:pt idx="4">
                  <c:v>0.38757183908045978</c:v>
                </c:pt>
              </c:numCache>
            </c:numRef>
          </c:val>
          <c:extLst>
            <c:ext xmlns:c16="http://schemas.microsoft.com/office/drawing/2014/chart" uri="{C3380CC4-5D6E-409C-BE32-E72D297353CC}">
              <c16:uniqueId val="{0000000A-A402-42BB-9B05-7A4A31B8A3F4}"/>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0" i="0" u="none" strike="noStrike" kern="1200" spc="0" baseline="0" dirty="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Vidējā darba samaksa pa gadiem pa izdienas pensiju grupām, eiro</a:t>
            </a:r>
            <a:endParaRPr lang="en-GB"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0"/>
          <c:order val="0"/>
          <c:tx>
            <c:strRef>
              <c:f>Atlīdz!$A$2</c:f>
              <c:strCache>
                <c:ptCount val="1"/>
                <c:pt idx="0">
                  <c:v>Diplomāti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Atlīdz!$B$2:$F$2</c:f>
              <c:numCache>
                <c:formatCode>0.0</c:formatCode>
                <c:ptCount val="5"/>
                <c:pt idx="0">
                  <c:v>2126.0758000000001</c:v>
                </c:pt>
                <c:pt idx="1">
                  <c:v>2127.1174999999998</c:v>
                </c:pt>
                <c:pt idx="2">
                  <c:v>2363.9856</c:v>
                </c:pt>
                <c:pt idx="3">
                  <c:v>2812.1792999999998</c:v>
                </c:pt>
                <c:pt idx="4">
                  <c:v>3078.8296999999998</c:v>
                </c:pt>
              </c:numCache>
            </c:numRef>
          </c:val>
          <c:smooth val="0"/>
          <c:extLst>
            <c:ext xmlns:c16="http://schemas.microsoft.com/office/drawing/2014/chart" uri="{C3380CC4-5D6E-409C-BE32-E72D297353CC}">
              <c16:uniqueId val="{00000000-976E-4EA0-B865-9D4D65018AE9}"/>
            </c:ext>
          </c:extLst>
        </c:ser>
        <c:ser>
          <c:idx val="1"/>
          <c:order val="1"/>
          <c:tx>
            <c:strRef>
              <c:f>Atlīdz!$A$3</c:f>
              <c:strCache>
                <c:ptCount val="1"/>
                <c:pt idx="0">
                  <c:v>Prokurori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Atlīdz!$B$3:$F$3</c:f>
              <c:numCache>
                <c:formatCode>0.0</c:formatCode>
                <c:ptCount val="5"/>
                <c:pt idx="0">
                  <c:v>3346.1912000000002</c:v>
                </c:pt>
                <c:pt idx="1">
                  <c:v>3492.5934000000002</c:v>
                </c:pt>
                <c:pt idx="2">
                  <c:v>3698.9364</c:v>
                </c:pt>
                <c:pt idx="3">
                  <c:v>4102.6845000000003</c:v>
                </c:pt>
                <c:pt idx="4">
                  <c:v>4141.5987999999998</c:v>
                </c:pt>
              </c:numCache>
            </c:numRef>
          </c:val>
          <c:smooth val="0"/>
          <c:extLst>
            <c:ext xmlns:c16="http://schemas.microsoft.com/office/drawing/2014/chart" uri="{C3380CC4-5D6E-409C-BE32-E72D297353CC}">
              <c16:uniqueId val="{00000001-976E-4EA0-B865-9D4D65018AE9}"/>
            </c:ext>
          </c:extLst>
        </c:ser>
        <c:ser>
          <c:idx val="2"/>
          <c:order val="2"/>
          <c:tx>
            <c:strRef>
              <c:f>Atlīdz!$A$4</c:f>
              <c:strCache>
                <c:ptCount val="1"/>
                <c:pt idx="0">
                  <c:v>Militārpersonas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Atlīdz!$B$4:$F$4</c:f>
              <c:numCache>
                <c:formatCode>0.0</c:formatCode>
                <c:ptCount val="5"/>
                <c:pt idx="0">
                  <c:v>1180.8417999999999</c:v>
                </c:pt>
                <c:pt idx="1">
                  <c:v>1270.6327000000001</c:v>
                </c:pt>
                <c:pt idx="2">
                  <c:v>1764.1941999999999</c:v>
                </c:pt>
                <c:pt idx="3">
                  <c:v>1760.8358000000001</c:v>
                </c:pt>
                <c:pt idx="4">
                  <c:v>1899.2654</c:v>
                </c:pt>
              </c:numCache>
            </c:numRef>
          </c:val>
          <c:smooth val="0"/>
          <c:extLst>
            <c:ext xmlns:c16="http://schemas.microsoft.com/office/drawing/2014/chart" uri="{C3380CC4-5D6E-409C-BE32-E72D297353CC}">
              <c16:uniqueId val="{00000002-976E-4EA0-B865-9D4D65018AE9}"/>
            </c:ext>
          </c:extLst>
        </c:ser>
        <c:ser>
          <c:idx val="3"/>
          <c:order val="3"/>
          <c:tx>
            <c:strRef>
              <c:f>Atlīdz!$A$5</c:f>
              <c:strCache>
                <c:ptCount val="1"/>
                <c:pt idx="0">
                  <c:v>KNAB</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Atlīdz!$B$5:$F$5</c:f>
              <c:numCache>
                <c:formatCode>0.0</c:formatCode>
                <c:ptCount val="5"/>
                <c:pt idx="0">
                  <c:v>1978.5841</c:v>
                </c:pt>
                <c:pt idx="1">
                  <c:v>2857.1878999999999</c:v>
                </c:pt>
                <c:pt idx="2">
                  <c:v>2869.9041999999999</c:v>
                </c:pt>
                <c:pt idx="3">
                  <c:v>3401.0250999999998</c:v>
                </c:pt>
                <c:pt idx="4">
                  <c:v>3529.4886999999999</c:v>
                </c:pt>
              </c:numCache>
            </c:numRef>
          </c:val>
          <c:smooth val="0"/>
          <c:extLst>
            <c:ext xmlns:c16="http://schemas.microsoft.com/office/drawing/2014/chart" uri="{C3380CC4-5D6E-409C-BE32-E72D297353CC}">
              <c16:uniqueId val="{00000003-976E-4EA0-B865-9D4D65018AE9}"/>
            </c:ext>
          </c:extLst>
        </c:ser>
        <c:ser>
          <c:idx val="4"/>
          <c:order val="4"/>
          <c:tx>
            <c:strRef>
              <c:f>Atlīdz!$A$6</c:f>
              <c:strCache>
                <c:ptCount val="1"/>
                <c:pt idx="0">
                  <c:v>NMPD</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Atlīdz!$B$6:$F$6</c:f>
              <c:numCache>
                <c:formatCode>0.0</c:formatCode>
                <c:ptCount val="5"/>
                <c:pt idx="0">
                  <c:v>1618.8253</c:v>
                </c:pt>
                <c:pt idx="1">
                  <c:v>2156.1468</c:v>
                </c:pt>
                <c:pt idx="2">
                  <c:v>1921.1507999999999</c:v>
                </c:pt>
                <c:pt idx="3">
                  <c:v>1891.9535000000001</c:v>
                </c:pt>
                <c:pt idx="4">
                  <c:v>1993</c:v>
                </c:pt>
              </c:numCache>
            </c:numRef>
          </c:val>
          <c:smooth val="0"/>
          <c:extLst>
            <c:ext xmlns:c16="http://schemas.microsoft.com/office/drawing/2014/chart" uri="{C3380CC4-5D6E-409C-BE32-E72D297353CC}">
              <c16:uniqueId val="{00000004-976E-4EA0-B865-9D4D65018AE9}"/>
            </c:ext>
          </c:extLst>
        </c:ser>
        <c:ser>
          <c:idx val="5"/>
          <c:order val="5"/>
          <c:tx>
            <c:strRef>
              <c:f>Atlīdz!$A$7</c:f>
              <c:strCache>
                <c:ptCount val="1"/>
                <c:pt idx="0">
                  <c:v>IeM</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Atlīdz!$B$7:$F$7</c:f>
              <c:numCache>
                <c:formatCode>0.0</c:formatCode>
                <c:ptCount val="5"/>
                <c:pt idx="0">
                  <c:v>1532.5799599999998</c:v>
                </c:pt>
                <c:pt idx="1">
                  <c:v>1588.6556</c:v>
                </c:pt>
                <c:pt idx="2">
                  <c:v>1748.6627400000002</c:v>
                </c:pt>
                <c:pt idx="3">
                  <c:v>2041.5372400000001</c:v>
                </c:pt>
                <c:pt idx="4">
                  <c:v>2188.9759800000002</c:v>
                </c:pt>
              </c:numCache>
            </c:numRef>
          </c:val>
          <c:smooth val="0"/>
          <c:extLst>
            <c:ext xmlns:c16="http://schemas.microsoft.com/office/drawing/2014/chart" uri="{C3380CC4-5D6E-409C-BE32-E72D297353CC}">
              <c16:uniqueId val="{00000005-976E-4EA0-B865-9D4D65018AE9}"/>
            </c:ext>
          </c:extLst>
        </c:ser>
        <c:ser>
          <c:idx val="6"/>
          <c:order val="6"/>
          <c:tx>
            <c:strRef>
              <c:f>Atlīdz!$A$8</c:f>
              <c:strCache>
                <c:ptCount val="1"/>
                <c:pt idx="0">
                  <c:v>Tiesneši</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Atlīdz!$B$1:$F$1</c:f>
              <c:numCache>
                <c:formatCode>General</c:formatCode>
                <c:ptCount val="5"/>
                <c:pt idx="0">
                  <c:v>2020</c:v>
                </c:pt>
                <c:pt idx="1">
                  <c:v>2021</c:v>
                </c:pt>
                <c:pt idx="2">
                  <c:v>2022</c:v>
                </c:pt>
                <c:pt idx="3">
                  <c:v>2023</c:v>
                </c:pt>
                <c:pt idx="4">
                  <c:v>2024</c:v>
                </c:pt>
              </c:numCache>
            </c:numRef>
          </c:cat>
          <c:val>
            <c:numRef>
              <c:f>Atlīdz!$B$8:$F$8</c:f>
              <c:numCache>
                <c:formatCode>0.0</c:formatCode>
                <c:ptCount val="5"/>
                <c:pt idx="0">
                  <c:v>4165.1917666666668</c:v>
                </c:pt>
                <c:pt idx="1">
                  <c:v>4761.273533333333</c:v>
                </c:pt>
                <c:pt idx="2">
                  <c:v>4854.4105666666665</c:v>
                </c:pt>
                <c:pt idx="3">
                  <c:v>5472.9023333333325</c:v>
                </c:pt>
                <c:pt idx="4">
                  <c:v>6045.5293999999994</c:v>
                </c:pt>
              </c:numCache>
            </c:numRef>
          </c:val>
          <c:smooth val="0"/>
          <c:extLst>
            <c:ext xmlns:c16="http://schemas.microsoft.com/office/drawing/2014/chart" uri="{C3380CC4-5D6E-409C-BE32-E72D297353CC}">
              <c16:uniqueId val="{00000006-976E-4EA0-B865-9D4D65018AE9}"/>
            </c:ext>
          </c:extLst>
        </c:ser>
        <c:dLbls>
          <c:showLegendKey val="0"/>
          <c:showVal val="0"/>
          <c:showCatName val="0"/>
          <c:showSerName val="0"/>
          <c:showPercent val="0"/>
          <c:showBubbleSize val="0"/>
        </c:dLbls>
        <c:marker val="1"/>
        <c:smooth val="0"/>
        <c:axId val="1275182527"/>
        <c:axId val="1275174847"/>
      </c:lineChart>
      <c:catAx>
        <c:axId val="1275182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75174847"/>
        <c:crosses val="autoZero"/>
        <c:auto val="1"/>
        <c:lblAlgn val="ctr"/>
        <c:lblOffset val="100"/>
        <c:noMultiLvlLbl val="0"/>
      </c:catAx>
      <c:valAx>
        <c:axId val="127517484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75182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79f2440-0c0b-4af3-a3b7-f9c3bc0139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45F22A6256E3D042B3C07F739099FE41" ma:contentTypeVersion="12" ma:contentTypeDescription="Izveidot jaunu dokumentu." ma:contentTypeScope="" ma:versionID="e425c96a61d4248a1c773de3d7c7ec10">
  <xsd:schema xmlns:xsd="http://www.w3.org/2001/XMLSchema" xmlns:xs="http://www.w3.org/2001/XMLSchema" xmlns:p="http://schemas.microsoft.com/office/2006/metadata/properties" xmlns:ns3="d79f2440-0c0b-4af3-a3b7-f9c3bc0139da" targetNamespace="http://schemas.microsoft.com/office/2006/metadata/properties" ma:root="true" ma:fieldsID="3311d76ae60b623a123efa3241a0ed5a" ns3:_="">
    <xsd:import namespace="d79f2440-0c0b-4af3-a3b7-f9c3bc0139d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f2440-0c0b-4af3-a3b7-f9c3bc013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72B20-89C0-4EC8-B2EF-308775F02473}">
  <ds:schemaRefs>
    <ds:schemaRef ds:uri="http://schemas.microsoft.com/office/2006/metadata/properties"/>
    <ds:schemaRef ds:uri="http://schemas.microsoft.com/office/infopath/2007/PartnerControls"/>
    <ds:schemaRef ds:uri="d79f2440-0c0b-4af3-a3b7-f9c3bc0139da"/>
  </ds:schemaRefs>
</ds:datastoreItem>
</file>

<file path=customXml/itemProps2.xml><?xml version="1.0" encoding="utf-8"?>
<ds:datastoreItem xmlns:ds="http://schemas.openxmlformats.org/officeDocument/2006/customXml" ds:itemID="{E458007D-AEAA-46A8-A26E-94FB722C1771}">
  <ds:schemaRefs>
    <ds:schemaRef ds:uri="http://schemas.openxmlformats.org/officeDocument/2006/bibliography"/>
  </ds:schemaRefs>
</ds:datastoreItem>
</file>

<file path=customXml/itemProps3.xml><?xml version="1.0" encoding="utf-8"?>
<ds:datastoreItem xmlns:ds="http://schemas.openxmlformats.org/officeDocument/2006/customXml" ds:itemID="{42F74245-F4C3-4218-AC72-9F6E7E845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f2440-0c0b-4af3-a3b7-f9c3bc013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84573E-002B-45CA-9244-8770D60BB798}">
  <ds:schemaRefs>
    <ds:schemaRef ds:uri="http://schemas.microsoft.com/sharepoint/v3/contenttype/forms"/>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18</Pages>
  <Words>23210</Words>
  <Characters>13230</Characters>
  <Application>Microsoft Office Word</Application>
  <DocSecurity>0</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dc:creator>
  <cp:keywords/>
  <dc:description/>
  <cp:lastModifiedBy>Peteris Vilks</cp:lastModifiedBy>
  <cp:revision>8</cp:revision>
  <cp:lastPrinted>2022-08-22T06:29:00Z</cp:lastPrinted>
  <dcterms:created xsi:type="dcterms:W3CDTF">2025-08-26T06:04:00Z</dcterms:created>
  <dcterms:modified xsi:type="dcterms:W3CDTF">2025-08-27T07:11:00Z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0x01010045F22A6256E3D042B3C07F739099FE41</vt:lpwstr>
  </property>
</Properties>
</file>