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4C2D8" w14:textId="6774416B" w:rsidR="00A227BE" w:rsidRPr="00D37A31" w:rsidRDefault="00A227BE" w:rsidP="00A227BE">
      <w:pPr>
        <w:spacing w:after="0" w:line="240" w:lineRule="auto"/>
        <w:ind w:firstLine="300"/>
        <w:jc w:val="right"/>
        <w:rPr>
          <w:rFonts w:ascii="Times New Roman" w:eastAsia="Times New Roman" w:hAnsi="Times New Roman" w:cs="Times New Roman"/>
          <w:sz w:val="24"/>
          <w:szCs w:val="24"/>
          <w:lang w:eastAsia="lv-LV"/>
        </w:rPr>
      </w:pPr>
      <w:r w:rsidRPr="00D37A31">
        <w:rPr>
          <w:rFonts w:ascii="Times New Roman" w:eastAsia="Times New Roman" w:hAnsi="Times New Roman" w:cs="Times New Roman"/>
          <w:sz w:val="24"/>
          <w:szCs w:val="24"/>
          <w:lang w:eastAsia="lv-LV"/>
        </w:rPr>
        <w:t>2. pielikums likumprojekta "Grozījumi Bāriņtiesu likumā"</w:t>
      </w:r>
    </w:p>
    <w:p w14:paraId="3613D779" w14:textId="77777777" w:rsidR="00A227BE" w:rsidRPr="00D37A31" w:rsidRDefault="00A227BE" w:rsidP="00A227BE">
      <w:pPr>
        <w:spacing w:after="0" w:line="240" w:lineRule="auto"/>
        <w:ind w:firstLine="300"/>
        <w:jc w:val="right"/>
        <w:rPr>
          <w:rFonts w:ascii="Times New Roman" w:eastAsia="Times New Roman" w:hAnsi="Times New Roman" w:cs="Times New Roman"/>
          <w:sz w:val="24"/>
          <w:szCs w:val="24"/>
          <w:lang w:eastAsia="lv-LV"/>
        </w:rPr>
      </w:pPr>
      <w:r w:rsidRPr="00D37A31">
        <w:rPr>
          <w:rFonts w:ascii="Times New Roman" w:eastAsia="Times New Roman" w:hAnsi="Times New Roman" w:cs="Times New Roman"/>
          <w:sz w:val="24"/>
          <w:szCs w:val="24"/>
          <w:lang w:eastAsia="lv-LV"/>
        </w:rPr>
        <w:t>sākotnējās ietekmes novērtējuma ziņojumam (anotācijai)</w:t>
      </w:r>
    </w:p>
    <w:p w14:paraId="7B65FD28" w14:textId="77777777" w:rsidR="00A227BE" w:rsidRPr="00D37A31" w:rsidRDefault="00A227BE" w:rsidP="00A227BE">
      <w:pPr>
        <w:spacing w:after="0" w:line="240" w:lineRule="auto"/>
        <w:jc w:val="right"/>
        <w:rPr>
          <w:rFonts w:ascii="Times New Roman" w:hAnsi="Times New Roman" w:cs="Times New Roman"/>
          <w:sz w:val="24"/>
          <w:szCs w:val="24"/>
        </w:rPr>
      </w:pPr>
    </w:p>
    <w:p w14:paraId="3280A190" w14:textId="77777777" w:rsidR="00A227BE" w:rsidRPr="00D37A31" w:rsidRDefault="00A227BE" w:rsidP="00053B08">
      <w:pPr>
        <w:spacing w:after="0" w:line="240" w:lineRule="auto"/>
        <w:jc w:val="center"/>
        <w:rPr>
          <w:rFonts w:ascii="Times New Roman" w:hAnsi="Times New Roman" w:cs="Times New Roman"/>
          <w:b/>
          <w:bCs/>
          <w:sz w:val="24"/>
          <w:szCs w:val="24"/>
        </w:rPr>
      </w:pPr>
    </w:p>
    <w:p w14:paraId="6A2D591C" w14:textId="37E22F56" w:rsidR="004B1836" w:rsidRPr="00D37A31" w:rsidRDefault="00873F06" w:rsidP="005B11B9">
      <w:pPr>
        <w:spacing w:after="0" w:line="240" w:lineRule="auto"/>
        <w:ind w:firstLine="573"/>
        <w:jc w:val="center"/>
        <w:rPr>
          <w:rFonts w:ascii="Times New Roman" w:hAnsi="Times New Roman" w:cs="Times New Roman"/>
          <w:b/>
          <w:bCs/>
          <w:sz w:val="24"/>
          <w:szCs w:val="24"/>
        </w:rPr>
      </w:pPr>
      <w:r w:rsidRPr="00D37A31">
        <w:rPr>
          <w:rFonts w:ascii="Times New Roman" w:hAnsi="Times New Roman" w:cs="Times New Roman"/>
          <w:b/>
          <w:bCs/>
          <w:sz w:val="28"/>
          <w:szCs w:val="28"/>
        </w:rPr>
        <w:t>Zvērinātu notāru p</w:t>
      </w:r>
      <w:r w:rsidR="005319CB" w:rsidRPr="00D37A31">
        <w:rPr>
          <w:rFonts w:ascii="Times New Roman" w:hAnsi="Times New Roman" w:cs="Times New Roman"/>
          <w:b/>
          <w:bCs/>
          <w:sz w:val="28"/>
          <w:szCs w:val="28"/>
        </w:rPr>
        <w:t>rakses</w:t>
      </w:r>
      <w:r w:rsidRPr="00D37A31">
        <w:rPr>
          <w:rFonts w:ascii="Times New Roman" w:hAnsi="Times New Roman" w:cs="Times New Roman"/>
          <w:b/>
          <w:bCs/>
          <w:sz w:val="28"/>
          <w:szCs w:val="28"/>
        </w:rPr>
        <w:t xml:space="preserve"> </w:t>
      </w:r>
      <w:r w:rsidR="005319CB" w:rsidRPr="00D37A31">
        <w:rPr>
          <w:rFonts w:ascii="Times New Roman" w:hAnsi="Times New Roman" w:cs="Times New Roman"/>
          <w:b/>
          <w:bCs/>
          <w:sz w:val="28"/>
          <w:szCs w:val="28"/>
        </w:rPr>
        <w:t xml:space="preserve">salīdzinājums </w:t>
      </w:r>
      <w:r w:rsidR="004402E3" w:rsidRPr="00D37A31">
        <w:rPr>
          <w:rFonts w:ascii="Times New Roman" w:hAnsi="Times New Roman" w:cs="Times New Roman"/>
          <w:b/>
          <w:bCs/>
          <w:sz w:val="28"/>
          <w:szCs w:val="28"/>
        </w:rPr>
        <w:t>Lietuvā un Igaunijā</w:t>
      </w:r>
    </w:p>
    <w:p w14:paraId="68A44B0F" w14:textId="77777777" w:rsidR="00873F06" w:rsidRPr="00D37A31" w:rsidRDefault="00873F06" w:rsidP="00053B08">
      <w:pPr>
        <w:spacing w:after="0" w:line="240" w:lineRule="auto"/>
        <w:ind w:firstLine="573"/>
        <w:jc w:val="both"/>
        <w:rPr>
          <w:rFonts w:ascii="Times New Roman" w:hAnsi="Times New Roman" w:cs="Times New Roman"/>
          <w:sz w:val="24"/>
          <w:szCs w:val="24"/>
        </w:rPr>
      </w:pPr>
    </w:p>
    <w:p w14:paraId="0C475656" w14:textId="69ED2BD4" w:rsidR="0021180B" w:rsidRPr="00D37A31" w:rsidRDefault="003C32B8" w:rsidP="00053B08">
      <w:pPr>
        <w:spacing w:after="0" w:line="240" w:lineRule="auto"/>
        <w:ind w:firstLine="573"/>
        <w:jc w:val="both"/>
        <w:rPr>
          <w:rFonts w:ascii="Times New Roman" w:eastAsia="Times New Roman" w:hAnsi="Times New Roman" w:cs="Times New Roman"/>
          <w:sz w:val="24"/>
          <w:szCs w:val="24"/>
          <w:lang w:eastAsia="lv-LV"/>
        </w:rPr>
      </w:pPr>
      <w:r w:rsidRPr="00D37A31">
        <w:rPr>
          <w:rFonts w:ascii="Times New Roman" w:hAnsi="Times New Roman" w:cs="Times New Roman"/>
          <w:sz w:val="24"/>
          <w:szCs w:val="24"/>
        </w:rPr>
        <w:t xml:space="preserve">[1] </w:t>
      </w:r>
      <w:r w:rsidR="00526D3A" w:rsidRPr="00D37A31">
        <w:rPr>
          <w:rFonts w:ascii="Times New Roman" w:eastAsia="Times New Roman" w:hAnsi="Times New Roman" w:cs="Times New Roman"/>
          <w:sz w:val="24"/>
          <w:szCs w:val="24"/>
          <w:lang w:eastAsia="lv-LV"/>
        </w:rPr>
        <w:t>Saskaņā ar Notariāta likuma 38.</w:t>
      </w:r>
      <w:r w:rsidR="004402E3" w:rsidRPr="00D37A31">
        <w:rPr>
          <w:rFonts w:ascii="Times New Roman" w:eastAsia="Times New Roman" w:hAnsi="Times New Roman" w:cs="Times New Roman"/>
          <w:sz w:val="24"/>
          <w:szCs w:val="24"/>
          <w:lang w:eastAsia="lv-LV"/>
        </w:rPr>
        <w:t> </w:t>
      </w:r>
      <w:r w:rsidR="00526D3A" w:rsidRPr="00D37A31">
        <w:rPr>
          <w:rFonts w:ascii="Times New Roman" w:eastAsia="Times New Roman" w:hAnsi="Times New Roman" w:cs="Times New Roman"/>
          <w:sz w:val="24"/>
          <w:szCs w:val="24"/>
          <w:lang w:eastAsia="lv-LV"/>
        </w:rPr>
        <w:t xml:space="preserve">pantu Latvijā zvērināts notārs pilda savus amata pienākumus konkrētās apgabaltiesas darbības rajonā. </w:t>
      </w:r>
      <w:r w:rsidR="00B53AEE" w:rsidRPr="00D37A31">
        <w:rPr>
          <w:rFonts w:ascii="Times New Roman" w:eastAsia="Times New Roman" w:hAnsi="Times New Roman" w:cs="Times New Roman"/>
          <w:sz w:val="24"/>
          <w:szCs w:val="24"/>
          <w:lang w:eastAsia="lv-LV"/>
        </w:rPr>
        <w:t>Saskaņā ar</w:t>
      </w:r>
      <w:r w:rsidR="0062197A" w:rsidRPr="00D37A31">
        <w:rPr>
          <w:rFonts w:ascii="Times New Roman" w:eastAsia="Times New Roman" w:hAnsi="Times New Roman" w:cs="Times New Roman"/>
          <w:sz w:val="24"/>
          <w:szCs w:val="24"/>
          <w:lang w:eastAsia="lv-LV"/>
        </w:rPr>
        <w:t xml:space="preserve"> Notariāta likum</w:t>
      </w:r>
      <w:r w:rsidR="00B53AEE" w:rsidRPr="00D37A31">
        <w:rPr>
          <w:rFonts w:ascii="Times New Roman" w:eastAsia="Times New Roman" w:hAnsi="Times New Roman" w:cs="Times New Roman"/>
          <w:sz w:val="24"/>
          <w:szCs w:val="24"/>
          <w:lang w:eastAsia="lv-LV"/>
        </w:rPr>
        <w:t>u</w:t>
      </w:r>
      <w:r w:rsidR="0062197A" w:rsidRPr="00D37A31">
        <w:rPr>
          <w:rFonts w:ascii="Times New Roman" w:eastAsia="Times New Roman" w:hAnsi="Times New Roman" w:cs="Times New Roman"/>
          <w:sz w:val="24"/>
          <w:szCs w:val="24"/>
          <w:lang w:eastAsia="lv-LV"/>
        </w:rPr>
        <w:t xml:space="preserve"> zvērināta notāra pilnvaru </w:t>
      </w:r>
      <w:r w:rsidR="00B53AEE" w:rsidRPr="00D37A31">
        <w:rPr>
          <w:rFonts w:ascii="Times New Roman" w:eastAsia="Times New Roman" w:hAnsi="Times New Roman" w:cs="Times New Roman"/>
          <w:sz w:val="24"/>
          <w:szCs w:val="24"/>
          <w:lang w:eastAsia="lv-LV"/>
        </w:rPr>
        <w:t>piekritība</w:t>
      </w:r>
      <w:r w:rsidR="0062197A" w:rsidRPr="00D37A31">
        <w:rPr>
          <w:rFonts w:ascii="Times New Roman" w:eastAsia="Times New Roman" w:hAnsi="Times New Roman" w:cs="Times New Roman"/>
          <w:sz w:val="24"/>
          <w:szCs w:val="24"/>
          <w:lang w:eastAsia="lv-LV"/>
        </w:rPr>
        <w:t xml:space="preserve"> aptver visu Latvijas teritoriju. </w:t>
      </w:r>
      <w:r w:rsidR="00526D3A" w:rsidRPr="00D37A31">
        <w:rPr>
          <w:rFonts w:ascii="Times New Roman" w:hAnsi="Times New Roman" w:cs="Times New Roman"/>
          <w:sz w:val="24"/>
          <w:szCs w:val="24"/>
        </w:rPr>
        <w:t xml:space="preserve">Ministra kabineta </w:t>
      </w:r>
      <w:r w:rsidR="009C29DB" w:rsidRPr="00D37A31">
        <w:rPr>
          <w:rFonts w:ascii="Times New Roman" w:hAnsi="Times New Roman" w:cs="Times New Roman"/>
          <w:sz w:val="24"/>
          <w:szCs w:val="24"/>
        </w:rPr>
        <w:t>2019. gada 28. maija</w:t>
      </w:r>
      <w:r w:rsidR="005312F1" w:rsidRPr="00D37A31">
        <w:rPr>
          <w:rFonts w:ascii="Times New Roman" w:hAnsi="Times New Roman" w:cs="Times New Roman"/>
          <w:sz w:val="24"/>
          <w:szCs w:val="24"/>
        </w:rPr>
        <w:t xml:space="preserve"> </w:t>
      </w:r>
      <w:r w:rsidR="00526D3A" w:rsidRPr="00D37A31">
        <w:rPr>
          <w:rFonts w:ascii="Times New Roman" w:hAnsi="Times New Roman" w:cs="Times New Roman"/>
          <w:sz w:val="24"/>
          <w:szCs w:val="24"/>
        </w:rPr>
        <w:t>noteikumi Nr.</w:t>
      </w:r>
      <w:r w:rsidR="00FB4B15" w:rsidRPr="00D37A31">
        <w:rPr>
          <w:rFonts w:ascii="Times New Roman" w:hAnsi="Times New Roman" w:cs="Times New Roman"/>
          <w:sz w:val="24"/>
          <w:szCs w:val="24"/>
        </w:rPr>
        <w:t> </w:t>
      </w:r>
      <w:r w:rsidR="009C29DB" w:rsidRPr="00D37A31">
        <w:rPr>
          <w:rFonts w:ascii="Times New Roman" w:hAnsi="Times New Roman" w:cs="Times New Roman"/>
          <w:sz w:val="24"/>
          <w:szCs w:val="24"/>
        </w:rPr>
        <w:t xml:space="preserve">230 </w:t>
      </w:r>
      <w:r w:rsidR="00FB4B15" w:rsidRPr="00D37A31">
        <w:rPr>
          <w:rFonts w:ascii="Times New Roman" w:hAnsi="Times New Roman" w:cs="Times New Roman"/>
          <w:sz w:val="24"/>
          <w:szCs w:val="24"/>
        </w:rPr>
        <w:t>"</w:t>
      </w:r>
      <w:r w:rsidR="00526D3A" w:rsidRPr="00D37A31">
        <w:rPr>
          <w:rFonts w:ascii="Times New Roman" w:hAnsi="Times New Roman" w:cs="Times New Roman"/>
          <w:sz w:val="24"/>
          <w:szCs w:val="24"/>
        </w:rPr>
        <w:t>Noteikumi par zvērinātu notāru amata vietām</w:t>
      </w:r>
      <w:r w:rsidR="00FB4B15" w:rsidRPr="00D37A31">
        <w:rPr>
          <w:rFonts w:ascii="Times New Roman" w:hAnsi="Times New Roman" w:cs="Times New Roman"/>
          <w:sz w:val="24"/>
          <w:szCs w:val="24"/>
        </w:rPr>
        <w:t>"</w:t>
      </w:r>
      <w:r w:rsidR="00526D3A" w:rsidRPr="00D37A31">
        <w:rPr>
          <w:rFonts w:ascii="Times New Roman" w:eastAsia="Times New Roman" w:hAnsi="Times New Roman" w:cs="Times New Roman"/>
          <w:sz w:val="24"/>
          <w:szCs w:val="24"/>
          <w:lang w:eastAsia="lv-LV"/>
        </w:rPr>
        <w:t xml:space="preserve"> </w:t>
      </w:r>
      <w:r w:rsidR="00EA5A72" w:rsidRPr="00D37A31">
        <w:rPr>
          <w:rFonts w:ascii="Times New Roman" w:eastAsia="Times New Roman" w:hAnsi="Times New Roman" w:cs="Times New Roman"/>
          <w:sz w:val="24"/>
          <w:szCs w:val="24"/>
          <w:lang w:eastAsia="lv-LV"/>
        </w:rPr>
        <w:t>no</w:t>
      </w:r>
      <w:r w:rsidR="00FB4B15" w:rsidRPr="00D37A31">
        <w:rPr>
          <w:rFonts w:ascii="Times New Roman" w:eastAsia="Times New Roman" w:hAnsi="Times New Roman" w:cs="Times New Roman"/>
          <w:sz w:val="24"/>
          <w:szCs w:val="24"/>
          <w:lang w:eastAsia="lv-LV"/>
        </w:rPr>
        <w:t>teic</w:t>
      </w:r>
      <w:r w:rsidR="00526D3A" w:rsidRPr="00D37A31">
        <w:rPr>
          <w:rFonts w:ascii="Times New Roman" w:eastAsia="Times New Roman" w:hAnsi="Times New Roman" w:cs="Times New Roman"/>
          <w:sz w:val="24"/>
          <w:szCs w:val="24"/>
          <w:lang w:eastAsia="lv-LV"/>
        </w:rPr>
        <w:t xml:space="preserve"> </w:t>
      </w:r>
      <w:r w:rsidR="00526D3A" w:rsidRPr="00D37A31">
        <w:rPr>
          <w:rFonts w:ascii="Times New Roman" w:eastAsia="Times New Roman" w:hAnsi="Times New Roman" w:cs="Times New Roman"/>
          <w:bCs/>
          <w:sz w:val="24"/>
          <w:szCs w:val="24"/>
          <w:lang w:eastAsia="lv-LV"/>
        </w:rPr>
        <w:t>amata vietas</w:t>
      </w:r>
      <w:r w:rsidR="00477291" w:rsidRPr="00D37A31">
        <w:rPr>
          <w:rFonts w:ascii="Times New Roman" w:eastAsia="Times New Roman" w:hAnsi="Times New Roman" w:cs="Times New Roman"/>
          <w:sz w:val="24"/>
          <w:szCs w:val="24"/>
          <w:lang w:eastAsia="lv-LV"/>
        </w:rPr>
        <w:t xml:space="preserve"> atrašanos</w:t>
      </w:r>
      <w:r w:rsidR="00EA5A72" w:rsidRPr="00D37A31">
        <w:rPr>
          <w:rFonts w:ascii="Times New Roman" w:eastAsia="Times New Roman" w:hAnsi="Times New Roman" w:cs="Times New Roman"/>
          <w:sz w:val="24"/>
          <w:szCs w:val="24"/>
          <w:lang w:eastAsia="lv-LV"/>
        </w:rPr>
        <w:t xml:space="preserve"> konkrētā pilsētā</w:t>
      </w:r>
      <w:r w:rsidR="00526D3A" w:rsidRPr="00D37A31">
        <w:rPr>
          <w:rFonts w:ascii="Times New Roman" w:eastAsia="Times New Roman" w:hAnsi="Times New Roman" w:cs="Times New Roman"/>
          <w:sz w:val="24"/>
          <w:szCs w:val="24"/>
          <w:lang w:eastAsia="lv-LV"/>
        </w:rPr>
        <w:t>.</w:t>
      </w:r>
      <w:r w:rsidR="00CA2EAB" w:rsidRPr="00D37A31">
        <w:rPr>
          <w:rFonts w:ascii="Times New Roman" w:eastAsia="Times New Roman" w:hAnsi="Times New Roman" w:cs="Times New Roman"/>
          <w:sz w:val="24"/>
          <w:szCs w:val="24"/>
          <w:lang w:eastAsia="lv-LV"/>
        </w:rPr>
        <w:t xml:space="preserve"> </w:t>
      </w:r>
    </w:p>
    <w:p w14:paraId="516443F5" w14:textId="7BC89B8E" w:rsidR="00703749" w:rsidRPr="00D37A31" w:rsidRDefault="00A37BF6" w:rsidP="00053B08">
      <w:pPr>
        <w:spacing w:after="0" w:line="240" w:lineRule="auto"/>
        <w:ind w:firstLine="573"/>
        <w:jc w:val="both"/>
        <w:rPr>
          <w:rFonts w:ascii="Times New Roman" w:eastAsia="Times New Roman" w:hAnsi="Times New Roman" w:cs="Times New Roman"/>
          <w:bCs/>
          <w:sz w:val="24"/>
          <w:szCs w:val="24"/>
          <w:lang w:eastAsia="lv-LV"/>
        </w:rPr>
      </w:pPr>
      <w:r w:rsidRPr="00D37A31">
        <w:rPr>
          <w:rFonts w:ascii="Times New Roman" w:eastAsia="Times New Roman" w:hAnsi="Times New Roman" w:cs="Times New Roman"/>
          <w:sz w:val="24"/>
          <w:szCs w:val="24"/>
          <w:lang w:eastAsia="lv-LV"/>
        </w:rPr>
        <w:t xml:space="preserve">Arī </w:t>
      </w:r>
      <w:r w:rsidR="00CA2EAB" w:rsidRPr="00D37A31">
        <w:rPr>
          <w:rFonts w:ascii="Times New Roman" w:eastAsia="Times New Roman" w:hAnsi="Times New Roman" w:cs="Times New Roman"/>
          <w:sz w:val="24"/>
          <w:szCs w:val="24"/>
          <w:lang w:eastAsia="lv-LV"/>
        </w:rPr>
        <w:t>Igaunij</w:t>
      </w:r>
      <w:r w:rsidR="0062197A" w:rsidRPr="00D37A31">
        <w:rPr>
          <w:rFonts w:ascii="Times New Roman" w:eastAsia="Times New Roman" w:hAnsi="Times New Roman" w:cs="Times New Roman"/>
          <w:sz w:val="24"/>
          <w:szCs w:val="24"/>
          <w:lang w:eastAsia="lv-LV"/>
        </w:rPr>
        <w:t>ā</w:t>
      </w:r>
      <w:r w:rsidR="00CA2EAB" w:rsidRPr="00D37A31">
        <w:rPr>
          <w:rFonts w:ascii="Times New Roman" w:eastAsia="Times New Roman" w:hAnsi="Times New Roman" w:cs="Times New Roman"/>
          <w:sz w:val="24"/>
          <w:szCs w:val="24"/>
          <w:lang w:eastAsia="lv-LV"/>
        </w:rPr>
        <w:t xml:space="preserve"> un Lietuv</w:t>
      </w:r>
      <w:r w:rsidR="0062197A" w:rsidRPr="00D37A31">
        <w:rPr>
          <w:rFonts w:ascii="Times New Roman" w:eastAsia="Times New Roman" w:hAnsi="Times New Roman" w:cs="Times New Roman"/>
          <w:sz w:val="24"/>
          <w:szCs w:val="24"/>
          <w:lang w:eastAsia="lv-LV"/>
        </w:rPr>
        <w:t>ā</w:t>
      </w:r>
      <w:r w:rsidR="00CA2EAB" w:rsidRPr="00D37A31">
        <w:rPr>
          <w:rFonts w:ascii="Times New Roman" w:eastAsia="Times New Roman" w:hAnsi="Times New Roman" w:cs="Times New Roman"/>
          <w:sz w:val="24"/>
          <w:szCs w:val="24"/>
          <w:lang w:eastAsia="lv-LV"/>
        </w:rPr>
        <w:t xml:space="preserve"> </w:t>
      </w:r>
      <w:r w:rsidR="0062197A" w:rsidRPr="00D37A31">
        <w:rPr>
          <w:rFonts w:ascii="Times New Roman" w:eastAsia="Times New Roman" w:hAnsi="Times New Roman" w:cs="Times New Roman"/>
          <w:sz w:val="24"/>
          <w:szCs w:val="24"/>
          <w:lang w:eastAsia="lv-LV"/>
        </w:rPr>
        <w:t xml:space="preserve">zvērinātu notāru pilnvaru </w:t>
      </w:r>
      <w:r w:rsidR="00B53AEE" w:rsidRPr="00D37A31">
        <w:rPr>
          <w:rFonts w:ascii="Times New Roman" w:eastAsia="Times New Roman" w:hAnsi="Times New Roman" w:cs="Times New Roman"/>
          <w:sz w:val="24"/>
          <w:szCs w:val="24"/>
          <w:lang w:eastAsia="lv-LV"/>
        </w:rPr>
        <w:t>piekritības</w:t>
      </w:r>
      <w:r w:rsidR="0062197A" w:rsidRPr="00D37A31">
        <w:rPr>
          <w:rFonts w:ascii="Times New Roman" w:eastAsia="Times New Roman" w:hAnsi="Times New Roman" w:cs="Times New Roman"/>
          <w:sz w:val="24"/>
          <w:szCs w:val="24"/>
          <w:lang w:eastAsia="lv-LV"/>
        </w:rPr>
        <w:t xml:space="preserve"> teritorijas aptver visu valsts teritoriju.</w:t>
      </w:r>
      <w:r w:rsidR="005E1A95" w:rsidRPr="00D37A31">
        <w:rPr>
          <w:rFonts w:ascii="Times New Roman" w:eastAsia="Times New Roman" w:hAnsi="Times New Roman" w:cs="Times New Roman"/>
          <w:sz w:val="24"/>
          <w:szCs w:val="24"/>
          <w:lang w:eastAsia="lv-LV"/>
        </w:rPr>
        <w:t xml:space="preserve"> Tomēr, j</w:t>
      </w:r>
      <w:r w:rsidR="005E1A95" w:rsidRPr="00D37A31">
        <w:rPr>
          <w:rFonts w:ascii="Times New Roman" w:eastAsia="Times New Roman" w:hAnsi="Times New Roman" w:cs="Times New Roman"/>
          <w:bCs/>
          <w:sz w:val="24"/>
          <w:szCs w:val="24"/>
          <w:lang w:eastAsia="lv-LV"/>
        </w:rPr>
        <w:t>a Latvijā zvērināta notāra amata vieta noteikta vienā administratīvās teritorijas vienībā - pilsētā, tad</w:t>
      </w:r>
      <w:r w:rsidR="005E1A95" w:rsidRPr="00D37A31">
        <w:rPr>
          <w:rFonts w:ascii="Times New Roman" w:eastAsia="Times New Roman" w:hAnsi="Times New Roman" w:cs="Times New Roman"/>
          <w:sz w:val="24"/>
          <w:szCs w:val="24"/>
          <w:lang w:eastAsia="lv-LV"/>
        </w:rPr>
        <w:t xml:space="preserve"> </w:t>
      </w:r>
      <w:r w:rsidR="0062197A" w:rsidRPr="00D37A31">
        <w:rPr>
          <w:rFonts w:ascii="Times New Roman" w:eastAsia="Times New Roman" w:hAnsi="Times New Roman" w:cs="Times New Roman"/>
          <w:sz w:val="24"/>
          <w:szCs w:val="24"/>
          <w:lang w:eastAsia="lv-LV"/>
        </w:rPr>
        <w:t>Igaunijā un Lietuvā zvērinātu notāru a</w:t>
      </w:r>
      <w:r w:rsidR="006608B4" w:rsidRPr="00D37A31">
        <w:rPr>
          <w:rFonts w:ascii="Times New Roman" w:eastAsia="Times New Roman" w:hAnsi="Times New Roman" w:cs="Times New Roman"/>
          <w:sz w:val="24"/>
          <w:szCs w:val="24"/>
          <w:lang w:eastAsia="lv-LV"/>
        </w:rPr>
        <w:t>mata vietas noteiktas attiecīgi</w:t>
      </w:r>
      <w:r w:rsidR="00BE153F" w:rsidRPr="00D37A31">
        <w:rPr>
          <w:rFonts w:ascii="Times New Roman" w:eastAsia="Times New Roman" w:hAnsi="Times New Roman" w:cs="Times New Roman"/>
          <w:bCs/>
          <w:sz w:val="24"/>
          <w:szCs w:val="24"/>
          <w:lang w:eastAsia="lv-LV"/>
        </w:rPr>
        <w:t xml:space="preserve"> apgabal</w:t>
      </w:r>
      <w:r w:rsidR="00F53D2E" w:rsidRPr="00D37A31">
        <w:rPr>
          <w:rFonts w:ascii="Times New Roman" w:eastAsia="Times New Roman" w:hAnsi="Times New Roman" w:cs="Times New Roman"/>
          <w:bCs/>
          <w:sz w:val="24"/>
          <w:szCs w:val="24"/>
          <w:lang w:eastAsia="lv-LV"/>
        </w:rPr>
        <w:t>os</w:t>
      </w:r>
      <w:r w:rsidR="0062197A" w:rsidRPr="00D37A31">
        <w:rPr>
          <w:rFonts w:ascii="Times New Roman" w:eastAsia="Times New Roman" w:hAnsi="Times New Roman" w:cs="Times New Roman"/>
          <w:bCs/>
          <w:sz w:val="24"/>
          <w:szCs w:val="24"/>
          <w:lang w:eastAsia="lv-LV"/>
        </w:rPr>
        <w:t xml:space="preserve"> un </w:t>
      </w:r>
      <w:r w:rsidR="00BE153F" w:rsidRPr="00D37A31">
        <w:rPr>
          <w:rFonts w:ascii="Times New Roman" w:eastAsia="Times New Roman" w:hAnsi="Times New Roman" w:cs="Times New Roman"/>
          <w:bCs/>
          <w:sz w:val="24"/>
          <w:szCs w:val="24"/>
          <w:lang w:eastAsia="lv-LV"/>
        </w:rPr>
        <w:t>rajonos</w:t>
      </w:r>
      <w:r w:rsidR="005E1A95" w:rsidRPr="00D37A31">
        <w:rPr>
          <w:rFonts w:ascii="Times New Roman" w:eastAsia="Times New Roman" w:hAnsi="Times New Roman" w:cs="Times New Roman"/>
          <w:bCs/>
          <w:sz w:val="24"/>
          <w:szCs w:val="24"/>
          <w:lang w:eastAsia="lv-LV"/>
        </w:rPr>
        <w:t>, kuri ietver vairākas administratīv</w:t>
      </w:r>
      <w:r w:rsidR="00D02985" w:rsidRPr="00D37A31">
        <w:rPr>
          <w:rFonts w:ascii="Times New Roman" w:eastAsia="Times New Roman" w:hAnsi="Times New Roman" w:cs="Times New Roman"/>
          <w:bCs/>
          <w:sz w:val="24"/>
          <w:szCs w:val="24"/>
          <w:lang w:eastAsia="lv-LV"/>
        </w:rPr>
        <w:t>i</w:t>
      </w:r>
      <w:r w:rsidR="005E1A95" w:rsidRPr="00D37A31">
        <w:rPr>
          <w:rFonts w:ascii="Times New Roman" w:eastAsia="Times New Roman" w:hAnsi="Times New Roman" w:cs="Times New Roman"/>
          <w:bCs/>
          <w:sz w:val="24"/>
          <w:szCs w:val="24"/>
          <w:lang w:eastAsia="lv-LV"/>
        </w:rPr>
        <w:t xml:space="preserve"> teritori</w:t>
      </w:r>
      <w:r w:rsidR="004432B9" w:rsidRPr="00D37A31">
        <w:rPr>
          <w:rFonts w:ascii="Times New Roman" w:eastAsia="Times New Roman" w:hAnsi="Times New Roman" w:cs="Times New Roman"/>
          <w:bCs/>
          <w:sz w:val="24"/>
          <w:szCs w:val="24"/>
          <w:lang w:eastAsia="lv-LV"/>
        </w:rPr>
        <w:t>ālās</w:t>
      </w:r>
      <w:r w:rsidR="005E1A95" w:rsidRPr="00D37A31">
        <w:rPr>
          <w:rFonts w:ascii="Times New Roman" w:eastAsia="Times New Roman" w:hAnsi="Times New Roman" w:cs="Times New Roman"/>
          <w:bCs/>
          <w:sz w:val="24"/>
          <w:szCs w:val="24"/>
          <w:lang w:eastAsia="lv-LV"/>
        </w:rPr>
        <w:t xml:space="preserve"> vienības</w:t>
      </w:r>
      <w:r w:rsidR="00EA5A72" w:rsidRPr="00D37A31">
        <w:rPr>
          <w:rFonts w:ascii="Times New Roman" w:eastAsia="Times New Roman" w:hAnsi="Times New Roman" w:cs="Times New Roman"/>
          <w:bCs/>
          <w:sz w:val="24"/>
          <w:szCs w:val="24"/>
          <w:lang w:eastAsia="lv-LV"/>
        </w:rPr>
        <w:t xml:space="preserve">. </w:t>
      </w:r>
    </w:p>
    <w:p w14:paraId="3921AC79" w14:textId="1F78483E" w:rsidR="00826E02" w:rsidRPr="00D37A31" w:rsidRDefault="00826E02" w:rsidP="00053B08">
      <w:pPr>
        <w:spacing w:after="0" w:line="240" w:lineRule="auto"/>
        <w:ind w:firstLine="573"/>
        <w:jc w:val="both"/>
        <w:rPr>
          <w:rFonts w:ascii="Times New Roman" w:eastAsia="Times New Roman" w:hAnsi="Times New Roman" w:cs="Times New Roman"/>
          <w:bCs/>
          <w:sz w:val="24"/>
          <w:szCs w:val="24"/>
          <w:lang w:eastAsia="lv-LV"/>
        </w:rPr>
      </w:pPr>
      <w:r w:rsidRPr="00D37A31">
        <w:rPr>
          <w:rFonts w:ascii="Times New Roman" w:eastAsia="Times New Roman" w:hAnsi="Times New Roman" w:cs="Times New Roman"/>
          <w:bCs/>
          <w:sz w:val="24"/>
          <w:szCs w:val="24"/>
          <w:lang w:eastAsia="lv-LV"/>
        </w:rPr>
        <w:t>Igaunij</w:t>
      </w:r>
      <w:r w:rsidR="006E6F69" w:rsidRPr="00D37A31">
        <w:rPr>
          <w:rFonts w:ascii="Times New Roman" w:eastAsia="Times New Roman" w:hAnsi="Times New Roman" w:cs="Times New Roman"/>
          <w:bCs/>
          <w:sz w:val="24"/>
          <w:szCs w:val="24"/>
          <w:lang w:eastAsia="lv-LV"/>
        </w:rPr>
        <w:t>ā</w:t>
      </w:r>
      <w:r w:rsidRPr="00D37A31">
        <w:rPr>
          <w:rFonts w:ascii="Times New Roman" w:eastAsia="Times New Roman" w:hAnsi="Times New Roman" w:cs="Times New Roman"/>
          <w:bCs/>
          <w:sz w:val="24"/>
          <w:szCs w:val="24"/>
          <w:lang w:eastAsia="lv-LV"/>
        </w:rPr>
        <w:t xml:space="preserve"> un Lietuv</w:t>
      </w:r>
      <w:r w:rsidR="006E6F69" w:rsidRPr="00D37A31">
        <w:rPr>
          <w:rFonts w:ascii="Times New Roman" w:eastAsia="Times New Roman" w:hAnsi="Times New Roman" w:cs="Times New Roman"/>
          <w:bCs/>
          <w:sz w:val="24"/>
          <w:szCs w:val="24"/>
          <w:lang w:eastAsia="lv-LV"/>
        </w:rPr>
        <w:t>ā</w:t>
      </w:r>
      <w:r w:rsidRPr="00D37A31">
        <w:rPr>
          <w:rFonts w:ascii="Times New Roman" w:eastAsia="Times New Roman" w:hAnsi="Times New Roman" w:cs="Times New Roman"/>
          <w:bCs/>
          <w:sz w:val="24"/>
          <w:szCs w:val="24"/>
          <w:lang w:eastAsia="lv-LV"/>
        </w:rPr>
        <w:t xml:space="preserve"> </w:t>
      </w:r>
      <w:r w:rsidR="006E6F69" w:rsidRPr="00D37A31">
        <w:rPr>
          <w:rFonts w:ascii="Times New Roman" w:eastAsia="Times New Roman" w:hAnsi="Times New Roman" w:cs="Times New Roman"/>
          <w:bCs/>
          <w:sz w:val="24"/>
          <w:szCs w:val="24"/>
          <w:lang w:eastAsia="lv-LV"/>
        </w:rPr>
        <w:t>v</w:t>
      </w:r>
      <w:r w:rsidRPr="00D37A31">
        <w:rPr>
          <w:rFonts w:ascii="Times New Roman" w:eastAsia="Times New Roman" w:hAnsi="Times New Roman" w:cs="Times New Roman"/>
          <w:bCs/>
          <w:sz w:val="24"/>
          <w:szCs w:val="24"/>
          <w:lang w:eastAsia="lv-LV"/>
        </w:rPr>
        <w:t xml:space="preserve">alsts nosaka zvērinātu notāru skaitu un </w:t>
      </w:r>
      <w:r w:rsidR="00A37BF6" w:rsidRPr="00D37A31">
        <w:rPr>
          <w:rFonts w:ascii="Times New Roman" w:eastAsia="Times New Roman" w:hAnsi="Times New Roman" w:cs="Times New Roman"/>
          <w:bCs/>
          <w:sz w:val="24"/>
          <w:szCs w:val="24"/>
          <w:lang w:eastAsia="lv-LV"/>
        </w:rPr>
        <w:t>piekritības</w:t>
      </w:r>
      <w:r w:rsidRPr="00D37A31">
        <w:rPr>
          <w:rFonts w:ascii="Times New Roman" w:eastAsia="Times New Roman" w:hAnsi="Times New Roman" w:cs="Times New Roman"/>
          <w:bCs/>
          <w:sz w:val="24"/>
          <w:szCs w:val="24"/>
          <w:lang w:eastAsia="lv-LV"/>
        </w:rPr>
        <w:t xml:space="preserve"> teritoriju, tomēr administratīvi neregulē zvērināta notāra atrašanās vietu attiecīgā apgabala vai rajona ietvaros. Tādējādi zvērināti notāri pašregulējas normatīvajos aktos noteiktās teritorijas ietvaros, kas ļauj efektīvāk reaģēt uz </w:t>
      </w:r>
      <w:r w:rsidRPr="00D37A31">
        <w:rPr>
          <w:rFonts w:ascii="Times New Roman" w:eastAsia="Times New Roman" w:hAnsi="Times New Roman" w:cs="Times New Roman"/>
          <w:sz w:val="24"/>
          <w:szCs w:val="24"/>
          <w:lang w:eastAsia="lv-LV"/>
        </w:rPr>
        <w:t xml:space="preserve">izmaiņām </w:t>
      </w:r>
      <w:r w:rsidRPr="00D37A31">
        <w:rPr>
          <w:rFonts w:ascii="Times New Roman" w:eastAsia="Times New Roman" w:hAnsi="Times New Roman" w:cs="Times New Roman"/>
          <w:bCs/>
          <w:sz w:val="24"/>
          <w:szCs w:val="24"/>
          <w:lang w:eastAsia="lv-LV"/>
        </w:rPr>
        <w:t>iedzīvotāju skaitā, attiecīgās apdzīvotās vietas saimnieciskajā dzīvē u.tml.</w:t>
      </w:r>
    </w:p>
    <w:p w14:paraId="6653BF19" w14:textId="77777777" w:rsidR="00C20148" w:rsidRPr="00D37A31" w:rsidRDefault="00C20148" w:rsidP="00053B08">
      <w:pPr>
        <w:spacing w:after="0" w:line="240" w:lineRule="auto"/>
        <w:jc w:val="both"/>
        <w:rPr>
          <w:rFonts w:ascii="Times New Roman" w:eastAsia="Times New Roman" w:hAnsi="Times New Roman" w:cs="Times New Roman"/>
          <w:bCs/>
          <w:sz w:val="24"/>
          <w:szCs w:val="24"/>
          <w:lang w:eastAsia="lv-LV"/>
        </w:rPr>
      </w:pPr>
    </w:p>
    <w:p w14:paraId="6F3D11EC" w14:textId="2B823D6B" w:rsidR="00E35F2F" w:rsidRPr="00D37A31" w:rsidRDefault="003C32B8" w:rsidP="00053B08">
      <w:pPr>
        <w:spacing w:after="0" w:line="240" w:lineRule="auto"/>
        <w:ind w:firstLine="573"/>
        <w:jc w:val="both"/>
        <w:rPr>
          <w:rFonts w:ascii="Times New Roman" w:eastAsia="Times New Roman" w:hAnsi="Times New Roman" w:cs="Times New Roman"/>
          <w:bCs/>
          <w:sz w:val="24"/>
          <w:szCs w:val="24"/>
          <w:lang w:eastAsia="lv-LV"/>
        </w:rPr>
      </w:pPr>
      <w:r w:rsidRPr="00D37A31">
        <w:rPr>
          <w:rFonts w:ascii="Times New Roman" w:hAnsi="Times New Roman" w:cs="Times New Roman"/>
          <w:sz w:val="24"/>
          <w:szCs w:val="24"/>
        </w:rPr>
        <w:t>[</w:t>
      </w:r>
      <w:r w:rsidR="004B1836" w:rsidRPr="00D37A31">
        <w:rPr>
          <w:rFonts w:ascii="Times New Roman" w:hAnsi="Times New Roman" w:cs="Times New Roman"/>
          <w:sz w:val="24"/>
          <w:szCs w:val="24"/>
        </w:rPr>
        <w:t>2</w:t>
      </w:r>
      <w:r w:rsidRPr="00D37A31">
        <w:rPr>
          <w:rFonts w:ascii="Times New Roman" w:hAnsi="Times New Roman" w:cs="Times New Roman"/>
          <w:sz w:val="24"/>
          <w:szCs w:val="24"/>
        </w:rPr>
        <w:t xml:space="preserve">] </w:t>
      </w:r>
      <w:r w:rsidR="00E35F2F" w:rsidRPr="00D37A31">
        <w:rPr>
          <w:rFonts w:ascii="Times New Roman" w:eastAsia="Times New Roman" w:hAnsi="Times New Roman" w:cs="Times New Roman"/>
          <w:bCs/>
          <w:sz w:val="24"/>
          <w:szCs w:val="24"/>
          <w:lang w:eastAsia="lv-LV"/>
        </w:rPr>
        <w:t>Visās tr</w:t>
      </w:r>
      <w:r w:rsidR="00F824A6" w:rsidRPr="00D37A31">
        <w:rPr>
          <w:rFonts w:ascii="Times New Roman" w:eastAsia="Times New Roman" w:hAnsi="Times New Roman" w:cs="Times New Roman"/>
          <w:bCs/>
          <w:sz w:val="24"/>
          <w:szCs w:val="24"/>
          <w:lang w:eastAsia="lv-LV"/>
        </w:rPr>
        <w:t>ijā</w:t>
      </w:r>
      <w:r w:rsidR="00E35F2F" w:rsidRPr="00D37A31">
        <w:rPr>
          <w:rFonts w:ascii="Times New Roman" w:eastAsia="Times New Roman" w:hAnsi="Times New Roman" w:cs="Times New Roman"/>
          <w:bCs/>
          <w:sz w:val="24"/>
          <w:szCs w:val="24"/>
          <w:lang w:eastAsia="lv-LV"/>
        </w:rPr>
        <w:t>s Baltijas valstīs zvērināta notāra institūts izveidots</w:t>
      </w:r>
      <w:r w:rsidR="005B11B9" w:rsidRPr="00D37A31">
        <w:rPr>
          <w:rFonts w:ascii="Times New Roman" w:eastAsia="Times New Roman" w:hAnsi="Times New Roman" w:cs="Times New Roman"/>
          <w:bCs/>
          <w:sz w:val="24"/>
          <w:szCs w:val="24"/>
          <w:lang w:eastAsia="lv-LV"/>
        </w:rPr>
        <w:t>,</w:t>
      </w:r>
      <w:r w:rsidR="00E35F2F" w:rsidRPr="00D37A31">
        <w:rPr>
          <w:rFonts w:ascii="Times New Roman" w:eastAsia="Times New Roman" w:hAnsi="Times New Roman" w:cs="Times New Roman"/>
          <w:bCs/>
          <w:sz w:val="24"/>
          <w:szCs w:val="24"/>
          <w:lang w:eastAsia="lv-LV"/>
        </w:rPr>
        <w:t xml:space="preserve"> balstoties uz vienādiem principiem un līdzīgam mērķim – preventīvi ar publiska apliecinājuma palīdzību nodrošināt tiesiskumu </w:t>
      </w:r>
      <w:r w:rsidR="008A308C" w:rsidRPr="00D37A31">
        <w:rPr>
          <w:rFonts w:ascii="Times New Roman" w:eastAsia="Times New Roman" w:hAnsi="Times New Roman" w:cs="Times New Roman"/>
          <w:bCs/>
          <w:sz w:val="24"/>
          <w:szCs w:val="24"/>
          <w:lang w:eastAsia="lv-LV"/>
        </w:rPr>
        <w:t xml:space="preserve">un pušu gribas autonomiju </w:t>
      </w:r>
      <w:r w:rsidR="003A3C61" w:rsidRPr="00D37A31">
        <w:rPr>
          <w:rFonts w:ascii="Times New Roman" w:eastAsia="Times New Roman" w:hAnsi="Times New Roman" w:cs="Times New Roman"/>
          <w:bCs/>
          <w:sz w:val="24"/>
          <w:szCs w:val="24"/>
          <w:lang w:eastAsia="lv-LV"/>
        </w:rPr>
        <w:t xml:space="preserve">civiltiesiskajās attiecībās. </w:t>
      </w:r>
      <w:r w:rsidR="00E35F2F" w:rsidRPr="00D37A31">
        <w:rPr>
          <w:rFonts w:ascii="Times New Roman" w:eastAsia="Times New Roman" w:hAnsi="Times New Roman" w:cs="Times New Roman"/>
          <w:bCs/>
          <w:sz w:val="24"/>
          <w:szCs w:val="24"/>
          <w:lang w:eastAsia="lv-LV"/>
        </w:rPr>
        <w:t xml:space="preserve">Līdz ar to valsts pārvaldes institucionālā izpratnē notariāts ir galvenā publiskās apliecināšanas </w:t>
      </w:r>
      <w:r w:rsidR="008A308C" w:rsidRPr="00D37A31">
        <w:rPr>
          <w:rFonts w:ascii="Times New Roman" w:eastAsia="Times New Roman" w:hAnsi="Times New Roman" w:cs="Times New Roman"/>
          <w:bCs/>
          <w:sz w:val="24"/>
          <w:szCs w:val="24"/>
          <w:lang w:eastAsia="lv-LV"/>
        </w:rPr>
        <w:t>iestāde</w:t>
      </w:r>
      <w:r w:rsidR="00E35F2F" w:rsidRPr="00D37A31">
        <w:rPr>
          <w:rFonts w:ascii="Times New Roman" w:eastAsia="Times New Roman" w:hAnsi="Times New Roman" w:cs="Times New Roman"/>
          <w:bCs/>
          <w:sz w:val="24"/>
          <w:szCs w:val="24"/>
          <w:lang w:eastAsia="lv-LV"/>
        </w:rPr>
        <w:t xml:space="preserve">.  </w:t>
      </w:r>
    </w:p>
    <w:p w14:paraId="292CB6CB" w14:textId="7B3EC729" w:rsidR="00E50C8E" w:rsidRPr="00D37A31" w:rsidRDefault="008A308C" w:rsidP="00053B08">
      <w:pPr>
        <w:spacing w:after="0" w:line="240" w:lineRule="auto"/>
        <w:ind w:firstLine="573"/>
        <w:jc w:val="both"/>
        <w:rPr>
          <w:rFonts w:ascii="Times New Roman" w:eastAsia="Times New Roman" w:hAnsi="Times New Roman" w:cs="Times New Roman"/>
          <w:bCs/>
          <w:sz w:val="24"/>
          <w:szCs w:val="24"/>
          <w:lang w:eastAsia="lv-LV"/>
        </w:rPr>
      </w:pPr>
      <w:r w:rsidRPr="00D37A31">
        <w:rPr>
          <w:rFonts w:ascii="Times New Roman" w:eastAsia="Times New Roman" w:hAnsi="Times New Roman" w:cs="Times New Roman"/>
          <w:bCs/>
          <w:sz w:val="24"/>
          <w:szCs w:val="24"/>
          <w:lang w:eastAsia="lv-LV"/>
        </w:rPr>
        <w:t xml:space="preserve">Igaunijā un Lietuvā, no vienas puses, un </w:t>
      </w:r>
      <w:r w:rsidR="000249EC" w:rsidRPr="00D37A31">
        <w:rPr>
          <w:rFonts w:ascii="Times New Roman" w:eastAsia="Times New Roman" w:hAnsi="Times New Roman" w:cs="Times New Roman"/>
          <w:bCs/>
          <w:sz w:val="24"/>
          <w:szCs w:val="24"/>
          <w:lang w:eastAsia="lv-LV"/>
        </w:rPr>
        <w:t>Latvijā</w:t>
      </w:r>
      <w:r w:rsidRPr="00D37A31">
        <w:rPr>
          <w:rFonts w:ascii="Times New Roman" w:eastAsia="Times New Roman" w:hAnsi="Times New Roman" w:cs="Times New Roman"/>
          <w:bCs/>
          <w:sz w:val="24"/>
          <w:szCs w:val="24"/>
          <w:lang w:eastAsia="lv-LV"/>
        </w:rPr>
        <w:t xml:space="preserve">, no otras puses, būtiski atšķiras </w:t>
      </w:r>
      <w:r w:rsidR="000249EC" w:rsidRPr="00D37A31">
        <w:rPr>
          <w:rFonts w:ascii="Times New Roman" w:eastAsia="Times New Roman" w:hAnsi="Times New Roman" w:cs="Times New Roman"/>
          <w:bCs/>
          <w:sz w:val="24"/>
          <w:szCs w:val="24"/>
          <w:lang w:eastAsia="lv-LV"/>
        </w:rPr>
        <w:t xml:space="preserve">prakse jautājumā par to, </w:t>
      </w:r>
      <w:r w:rsidR="00F41DC5" w:rsidRPr="00D37A31">
        <w:rPr>
          <w:rFonts w:ascii="Times New Roman" w:eastAsia="Times New Roman" w:hAnsi="Times New Roman" w:cs="Times New Roman"/>
          <w:bCs/>
          <w:sz w:val="24"/>
          <w:szCs w:val="24"/>
          <w:lang w:eastAsia="lv-LV"/>
        </w:rPr>
        <w:t xml:space="preserve">kura </w:t>
      </w:r>
      <w:r w:rsidR="00773578" w:rsidRPr="00D37A31">
        <w:rPr>
          <w:rFonts w:ascii="Times New Roman" w:eastAsia="Times New Roman" w:hAnsi="Times New Roman" w:cs="Times New Roman"/>
          <w:bCs/>
          <w:sz w:val="24"/>
          <w:szCs w:val="24"/>
          <w:lang w:eastAsia="lv-LV"/>
        </w:rPr>
        <w:t>institūcija</w:t>
      </w:r>
      <w:r w:rsidR="005B11B9" w:rsidRPr="00D37A31">
        <w:rPr>
          <w:rFonts w:ascii="Times New Roman" w:eastAsia="Times New Roman" w:hAnsi="Times New Roman" w:cs="Times New Roman"/>
          <w:bCs/>
          <w:sz w:val="24"/>
          <w:szCs w:val="24"/>
          <w:lang w:eastAsia="lv-LV"/>
        </w:rPr>
        <w:t xml:space="preserve">, </w:t>
      </w:r>
      <w:r w:rsidR="00E35F2F" w:rsidRPr="00D37A31">
        <w:rPr>
          <w:rFonts w:ascii="Times New Roman" w:eastAsia="Times New Roman" w:hAnsi="Times New Roman" w:cs="Times New Roman"/>
          <w:bCs/>
          <w:sz w:val="24"/>
          <w:szCs w:val="24"/>
          <w:lang w:eastAsia="lv-LV"/>
        </w:rPr>
        <w:t>k</w:t>
      </w:r>
      <w:r w:rsidR="00F41DC5" w:rsidRPr="00D37A31">
        <w:rPr>
          <w:rFonts w:ascii="Times New Roman" w:eastAsia="Times New Roman" w:hAnsi="Times New Roman" w:cs="Times New Roman"/>
          <w:bCs/>
          <w:sz w:val="24"/>
          <w:szCs w:val="24"/>
          <w:lang w:eastAsia="lv-LV"/>
        </w:rPr>
        <w:t>uros</w:t>
      </w:r>
      <w:r w:rsidR="00E35F2F" w:rsidRPr="00D37A31">
        <w:rPr>
          <w:rFonts w:ascii="Times New Roman" w:eastAsia="Times New Roman" w:hAnsi="Times New Roman" w:cs="Times New Roman"/>
          <w:bCs/>
          <w:sz w:val="24"/>
          <w:szCs w:val="24"/>
          <w:lang w:eastAsia="lv-LV"/>
        </w:rPr>
        <w:t xml:space="preserve"> gadījumos </w:t>
      </w:r>
      <w:r w:rsidR="00F83E1D" w:rsidRPr="00D37A31">
        <w:rPr>
          <w:rFonts w:ascii="Times New Roman" w:eastAsia="Times New Roman" w:hAnsi="Times New Roman" w:cs="Times New Roman"/>
          <w:bCs/>
          <w:sz w:val="24"/>
          <w:szCs w:val="24"/>
          <w:lang w:eastAsia="lv-LV"/>
        </w:rPr>
        <w:t xml:space="preserve">un kāda veida </w:t>
      </w:r>
      <w:r w:rsidR="00E35F2F" w:rsidRPr="00D37A31">
        <w:rPr>
          <w:rFonts w:ascii="Times New Roman" w:eastAsia="Times New Roman" w:hAnsi="Times New Roman" w:cs="Times New Roman"/>
          <w:bCs/>
          <w:sz w:val="24"/>
          <w:szCs w:val="24"/>
          <w:lang w:eastAsia="lv-LV"/>
        </w:rPr>
        <w:t xml:space="preserve">publiskus apliecinājumus </w:t>
      </w:r>
      <w:r w:rsidR="00F83E1D" w:rsidRPr="00D37A31">
        <w:rPr>
          <w:rFonts w:ascii="Times New Roman" w:eastAsia="Times New Roman" w:hAnsi="Times New Roman" w:cs="Times New Roman"/>
          <w:bCs/>
          <w:sz w:val="24"/>
          <w:szCs w:val="24"/>
          <w:lang w:eastAsia="lv-LV"/>
        </w:rPr>
        <w:t xml:space="preserve">drīkst veikt </w:t>
      </w:r>
      <w:r w:rsidR="00E35F2F" w:rsidRPr="00D37A31">
        <w:rPr>
          <w:rFonts w:ascii="Times New Roman" w:eastAsia="Times New Roman" w:hAnsi="Times New Roman" w:cs="Times New Roman"/>
          <w:bCs/>
          <w:sz w:val="24"/>
          <w:szCs w:val="24"/>
          <w:lang w:eastAsia="lv-LV"/>
        </w:rPr>
        <w:t>papildus zvērinātam notāram.</w:t>
      </w:r>
      <w:r w:rsidR="00D675E7" w:rsidRPr="00D37A31">
        <w:rPr>
          <w:rFonts w:ascii="Times New Roman" w:eastAsia="Times New Roman" w:hAnsi="Times New Roman" w:cs="Times New Roman"/>
          <w:bCs/>
          <w:sz w:val="24"/>
          <w:szCs w:val="24"/>
          <w:lang w:eastAsia="lv-LV"/>
        </w:rPr>
        <w:t xml:space="preserve"> </w:t>
      </w:r>
      <w:r w:rsidR="002943A2" w:rsidRPr="00D37A31">
        <w:rPr>
          <w:rFonts w:ascii="Times New Roman" w:eastAsia="Times New Roman" w:hAnsi="Times New Roman" w:cs="Times New Roman"/>
          <w:bCs/>
          <w:sz w:val="24"/>
          <w:szCs w:val="24"/>
          <w:lang w:eastAsia="lv-LV"/>
        </w:rPr>
        <w:t>Lietuvā un Igaunijā nav tāda</w:t>
      </w:r>
      <w:r w:rsidR="00F83E1D" w:rsidRPr="00D37A31">
        <w:rPr>
          <w:rFonts w:ascii="Times New Roman" w:eastAsia="Times New Roman" w:hAnsi="Times New Roman" w:cs="Times New Roman"/>
          <w:bCs/>
          <w:sz w:val="24"/>
          <w:szCs w:val="24"/>
          <w:lang w:eastAsia="lv-LV"/>
        </w:rPr>
        <w:t>s</w:t>
      </w:r>
      <w:r w:rsidR="002943A2" w:rsidRPr="00D37A31">
        <w:rPr>
          <w:rFonts w:ascii="Times New Roman" w:eastAsia="Times New Roman" w:hAnsi="Times New Roman" w:cs="Times New Roman"/>
          <w:bCs/>
          <w:sz w:val="24"/>
          <w:szCs w:val="24"/>
          <w:lang w:eastAsia="lv-LV"/>
        </w:rPr>
        <w:t xml:space="preserve"> zvērināta notāra pilnvaru </w:t>
      </w:r>
      <w:r w:rsidR="00BB35D8" w:rsidRPr="00D37A31">
        <w:rPr>
          <w:rFonts w:ascii="Times New Roman" w:eastAsia="Times New Roman" w:hAnsi="Times New Roman" w:cs="Times New Roman"/>
          <w:bCs/>
          <w:sz w:val="24"/>
          <w:szCs w:val="24"/>
          <w:lang w:eastAsia="lv-LV"/>
        </w:rPr>
        <w:t>piekritības</w:t>
      </w:r>
      <w:r w:rsidR="002943A2" w:rsidRPr="00D37A31">
        <w:rPr>
          <w:rFonts w:ascii="Times New Roman" w:eastAsia="Times New Roman" w:hAnsi="Times New Roman" w:cs="Times New Roman"/>
          <w:bCs/>
          <w:sz w:val="24"/>
          <w:szCs w:val="24"/>
          <w:lang w:eastAsia="lv-LV"/>
        </w:rPr>
        <w:t xml:space="preserve"> ierobežojoš</w:t>
      </w:r>
      <w:r w:rsidR="00F83E1D" w:rsidRPr="00D37A31">
        <w:rPr>
          <w:rFonts w:ascii="Times New Roman" w:eastAsia="Times New Roman" w:hAnsi="Times New Roman" w:cs="Times New Roman"/>
          <w:bCs/>
          <w:sz w:val="24"/>
          <w:szCs w:val="24"/>
          <w:lang w:eastAsia="lv-LV"/>
        </w:rPr>
        <w:t>as</w:t>
      </w:r>
      <w:r w:rsidR="002943A2" w:rsidRPr="00D37A31">
        <w:rPr>
          <w:rFonts w:ascii="Times New Roman" w:eastAsia="Times New Roman" w:hAnsi="Times New Roman" w:cs="Times New Roman"/>
          <w:bCs/>
          <w:sz w:val="24"/>
          <w:szCs w:val="24"/>
          <w:lang w:eastAsia="lv-LV"/>
        </w:rPr>
        <w:t xml:space="preserve"> tiesību norma</w:t>
      </w:r>
      <w:r w:rsidR="00F83E1D" w:rsidRPr="00D37A31">
        <w:rPr>
          <w:rFonts w:ascii="Times New Roman" w:eastAsia="Times New Roman" w:hAnsi="Times New Roman" w:cs="Times New Roman"/>
          <w:bCs/>
          <w:sz w:val="24"/>
          <w:szCs w:val="24"/>
          <w:lang w:eastAsia="lv-LV"/>
        </w:rPr>
        <w:t>s</w:t>
      </w:r>
      <w:r w:rsidR="002943A2" w:rsidRPr="00D37A31">
        <w:rPr>
          <w:rFonts w:ascii="Times New Roman" w:eastAsia="Times New Roman" w:hAnsi="Times New Roman" w:cs="Times New Roman"/>
          <w:bCs/>
          <w:sz w:val="24"/>
          <w:szCs w:val="24"/>
          <w:lang w:eastAsia="lv-LV"/>
        </w:rPr>
        <w:t xml:space="preserve"> </w:t>
      </w:r>
      <w:r w:rsidR="00521FAE" w:rsidRPr="00D37A31">
        <w:rPr>
          <w:rFonts w:ascii="Times New Roman" w:eastAsia="Times New Roman" w:hAnsi="Times New Roman" w:cs="Times New Roman"/>
          <w:bCs/>
          <w:sz w:val="24"/>
          <w:szCs w:val="24"/>
          <w:lang w:eastAsia="lv-LV"/>
        </w:rPr>
        <w:t>kā</w:t>
      </w:r>
      <w:r w:rsidR="002943A2" w:rsidRPr="00D37A31">
        <w:rPr>
          <w:rFonts w:ascii="Times New Roman" w:eastAsia="Times New Roman" w:hAnsi="Times New Roman" w:cs="Times New Roman"/>
          <w:bCs/>
          <w:sz w:val="24"/>
          <w:szCs w:val="24"/>
          <w:lang w:eastAsia="lv-LV"/>
        </w:rPr>
        <w:t xml:space="preserve"> </w:t>
      </w:r>
      <w:r w:rsidR="00ED5DD3" w:rsidRPr="00D37A31">
        <w:rPr>
          <w:rFonts w:ascii="Times New Roman" w:eastAsia="Times New Roman" w:hAnsi="Times New Roman" w:cs="Times New Roman"/>
          <w:bCs/>
          <w:sz w:val="24"/>
          <w:szCs w:val="24"/>
          <w:lang w:eastAsia="lv-LV"/>
        </w:rPr>
        <w:t>Bāriņtiesu likuma 2.</w:t>
      </w:r>
      <w:r w:rsidR="009602F5" w:rsidRPr="00D37A31">
        <w:rPr>
          <w:rFonts w:ascii="Times New Roman" w:eastAsia="Times New Roman" w:hAnsi="Times New Roman" w:cs="Times New Roman"/>
          <w:bCs/>
          <w:sz w:val="24"/>
          <w:szCs w:val="24"/>
          <w:lang w:eastAsia="lv-LV"/>
        </w:rPr>
        <w:t> </w:t>
      </w:r>
      <w:r w:rsidR="00ED5DD3" w:rsidRPr="00D37A31">
        <w:rPr>
          <w:rFonts w:ascii="Times New Roman" w:eastAsia="Times New Roman" w:hAnsi="Times New Roman" w:cs="Times New Roman"/>
          <w:bCs/>
          <w:sz w:val="24"/>
          <w:szCs w:val="24"/>
          <w:lang w:eastAsia="lv-LV"/>
        </w:rPr>
        <w:t>panta otr</w:t>
      </w:r>
      <w:r w:rsidR="009602F5" w:rsidRPr="00D37A31">
        <w:rPr>
          <w:rFonts w:ascii="Times New Roman" w:eastAsia="Times New Roman" w:hAnsi="Times New Roman" w:cs="Times New Roman"/>
          <w:bCs/>
          <w:sz w:val="24"/>
          <w:szCs w:val="24"/>
          <w:lang w:eastAsia="lv-LV"/>
        </w:rPr>
        <w:t>ā</w:t>
      </w:r>
      <w:r w:rsidR="00ED5DD3" w:rsidRPr="00D37A31">
        <w:rPr>
          <w:rFonts w:ascii="Times New Roman" w:eastAsia="Times New Roman" w:hAnsi="Times New Roman" w:cs="Times New Roman"/>
          <w:bCs/>
          <w:sz w:val="24"/>
          <w:szCs w:val="24"/>
          <w:lang w:eastAsia="lv-LV"/>
        </w:rPr>
        <w:t xml:space="preserve"> daļ</w:t>
      </w:r>
      <w:r w:rsidR="002943A2" w:rsidRPr="00D37A31">
        <w:rPr>
          <w:rFonts w:ascii="Times New Roman" w:eastAsia="Times New Roman" w:hAnsi="Times New Roman" w:cs="Times New Roman"/>
          <w:bCs/>
          <w:sz w:val="24"/>
          <w:szCs w:val="24"/>
          <w:lang w:eastAsia="lv-LV"/>
        </w:rPr>
        <w:t xml:space="preserve">a. </w:t>
      </w:r>
    </w:p>
    <w:p w14:paraId="00E27342" w14:textId="77777777" w:rsidR="004B1836" w:rsidRPr="00D37A31" w:rsidRDefault="004B1836" w:rsidP="00053B08">
      <w:pPr>
        <w:spacing w:after="0" w:line="240" w:lineRule="auto"/>
        <w:ind w:firstLine="573"/>
        <w:jc w:val="both"/>
        <w:rPr>
          <w:rFonts w:ascii="Times New Roman" w:hAnsi="Times New Roman" w:cs="Times New Roman"/>
          <w:sz w:val="24"/>
          <w:szCs w:val="24"/>
        </w:rPr>
      </w:pPr>
    </w:p>
    <w:p w14:paraId="238759D0" w14:textId="5AAED9B2" w:rsidR="00E31C89" w:rsidRPr="00D37A31" w:rsidRDefault="003C32B8" w:rsidP="00053B08">
      <w:pPr>
        <w:spacing w:after="0" w:line="240" w:lineRule="auto"/>
        <w:ind w:firstLine="573"/>
        <w:jc w:val="both"/>
        <w:rPr>
          <w:rFonts w:ascii="Times New Roman" w:hAnsi="Times New Roman" w:cs="Times New Roman"/>
          <w:bCs/>
          <w:color w:val="000000"/>
          <w:sz w:val="24"/>
          <w:szCs w:val="24"/>
        </w:rPr>
      </w:pPr>
      <w:r w:rsidRPr="00D37A31">
        <w:rPr>
          <w:rFonts w:ascii="Times New Roman" w:hAnsi="Times New Roman" w:cs="Times New Roman"/>
          <w:sz w:val="24"/>
          <w:szCs w:val="24"/>
        </w:rPr>
        <w:t>[3</w:t>
      </w:r>
      <w:r w:rsidR="004B1836" w:rsidRPr="00D37A31">
        <w:rPr>
          <w:rFonts w:ascii="Times New Roman" w:hAnsi="Times New Roman" w:cs="Times New Roman"/>
          <w:sz w:val="24"/>
          <w:szCs w:val="24"/>
        </w:rPr>
        <w:t xml:space="preserve">] </w:t>
      </w:r>
      <w:r w:rsidR="00452123" w:rsidRPr="00D37A31">
        <w:rPr>
          <w:rFonts w:ascii="Times New Roman" w:eastAsia="Times New Roman" w:hAnsi="Times New Roman" w:cs="Times New Roman"/>
          <w:bCs/>
          <w:sz w:val="24"/>
          <w:szCs w:val="24"/>
          <w:lang w:eastAsia="lv-LV"/>
        </w:rPr>
        <w:t>Igaunijā un Lietuvā</w:t>
      </w:r>
      <w:r w:rsidR="00452123" w:rsidRPr="00D37A31">
        <w:rPr>
          <w:rFonts w:ascii="Times New Roman" w:hAnsi="Times New Roman" w:cs="Times New Roman"/>
          <w:bCs/>
          <w:color w:val="000000"/>
          <w:sz w:val="24"/>
          <w:szCs w:val="24"/>
        </w:rPr>
        <w:t xml:space="preserve"> </w:t>
      </w:r>
      <w:r w:rsidR="00DB2B19" w:rsidRPr="00D37A31">
        <w:rPr>
          <w:rFonts w:ascii="Times New Roman" w:hAnsi="Times New Roman" w:cs="Times New Roman"/>
          <w:bCs/>
          <w:color w:val="000000"/>
          <w:sz w:val="24"/>
          <w:szCs w:val="24"/>
        </w:rPr>
        <w:t xml:space="preserve">ir </w:t>
      </w:r>
      <w:r w:rsidR="005737C5" w:rsidRPr="00D37A31">
        <w:rPr>
          <w:rFonts w:ascii="Times New Roman" w:hAnsi="Times New Roman" w:cs="Times New Roman"/>
          <w:bCs/>
          <w:color w:val="000000"/>
          <w:sz w:val="24"/>
          <w:szCs w:val="24"/>
        </w:rPr>
        <w:t>pamatoti un sapr</w:t>
      </w:r>
      <w:r w:rsidR="006E6F69" w:rsidRPr="00D37A31">
        <w:rPr>
          <w:rFonts w:ascii="Times New Roman" w:hAnsi="Times New Roman" w:cs="Times New Roman"/>
          <w:bCs/>
          <w:color w:val="000000"/>
          <w:sz w:val="24"/>
          <w:szCs w:val="24"/>
        </w:rPr>
        <w:t>ā</w:t>
      </w:r>
      <w:r w:rsidR="005737C5" w:rsidRPr="00D37A31">
        <w:rPr>
          <w:rFonts w:ascii="Times New Roman" w:hAnsi="Times New Roman" w:cs="Times New Roman"/>
          <w:bCs/>
          <w:color w:val="000000"/>
          <w:sz w:val="24"/>
          <w:szCs w:val="24"/>
        </w:rPr>
        <w:t xml:space="preserve">tīgi </w:t>
      </w:r>
      <w:r w:rsidR="00DB2B19" w:rsidRPr="00D37A31">
        <w:rPr>
          <w:rFonts w:ascii="Times New Roman" w:hAnsi="Times New Roman" w:cs="Times New Roman"/>
          <w:bCs/>
          <w:color w:val="000000"/>
          <w:sz w:val="24"/>
          <w:szCs w:val="24"/>
        </w:rPr>
        <w:t>noteiktas institūcijas, kas var paralēli zvērinātam notāram veikt publisk</w:t>
      </w:r>
      <w:r w:rsidR="00A60A8C" w:rsidRPr="00D37A31">
        <w:rPr>
          <w:rFonts w:ascii="Times New Roman" w:hAnsi="Times New Roman" w:cs="Times New Roman"/>
          <w:bCs/>
          <w:color w:val="000000"/>
          <w:sz w:val="24"/>
          <w:szCs w:val="24"/>
        </w:rPr>
        <w:t>ā</w:t>
      </w:r>
      <w:r w:rsidR="00DB2B19" w:rsidRPr="00D37A31">
        <w:rPr>
          <w:rFonts w:ascii="Times New Roman" w:hAnsi="Times New Roman" w:cs="Times New Roman"/>
          <w:bCs/>
          <w:color w:val="000000"/>
          <w:sz w:val="24"/>
          <w:szCs w:val="24"/>
        </w:rPr>
        <w:t>s apliecināšana</w:t>
      </w:r>
      <w:r w:rsidR="00A60A8C" w:rsidRPr="00D37A31">
        <w:rPr>
          <w:rFonts w:ascii="Times New Roman" w:hAnsi="Times New Roman" w:cs="Times New Roman"/>
          <w:bCs/>
          <w:color w:val="000000"/>
          <w:sz w:val="24"/>
          <w:szCs w:val="24"/>
        </w:rPr>
        <w:t>s</w:t>
      </w:r>
      <w:r w:rsidR="00DB2B19" w:rsidRPr="00D37A31">
        <w:rPr>
          <w:rFonts w:ascii="Times New Roman" w:hAnsi="Times New Roman" w:cs="Times New Roman"/>
          <w:bCs/>
          <w:color w:val="000000"/>
          <w:sz w:val="24"/>
          <w:szCs w:val="24"/>
        </w:rPr>
        <w:t xml:space="preserve"> funkciju, tomēr tikai ļoti šauros gadījum</w:t>
      </w:r>
      <w:r w:rsidR="00452123" w:rsidRPr="00D37A31">
        <w:rPr>
          <w:rFonts w:ascii="Times New Roman" w:hAnsi="Times New Roman" w:cs="Times New Roman"/>
          <w:bCs/>
          <w:color w:val="000000"/>
          <w:sz w:val="24"/>
          <w:szCs w:val="24"/>
        </w:rPr>
        <w:t>o</w:t>
      </w:r>
      <w:r w:rsidR="00DB2B19" w:rsidRPr="00D37A31">
        <w:rPr>
          <w:rFonts w:ascii="Times New Roman" w:hAnsi="Times New Roman" w:cs="Times New Roman"/>
          <w:bCs/>
          <w:color w:val="000000"/>
          <w:sz w:val="24"/>
          <w:szCs w:val="24"/>
        </w:rPr>
        <w:t xml:space="preserve">s. Izņēmumu mērķis ir </w:t>
      </w:r>
      <w:r w:rsidR="007E0C06" w:rsidRPr="00D37A31">
        <w:rPr>
          <w:rFonts w:ascii="Times New Roman" w:hAnsi="Times New Roman" w:cs="Times New Roman"/>
          <w:bCs/>
          <w:color w:val="000000"/>
          <w:sz w:val="24"/>
          <w:szCs w:val="24"/>
        </w:rPr>
        <w:t xml:space="preserve">nodrošināt </w:t>
      </w:r>
      <w:r w:rsidR="00DC10C7" w:rsidRPr="00D37A31">
        <w:rPr>
          <w:rFonts w:ascii="Times New Roman" w:hAnsi="Times New Roman" w:cs="Times New Roman"/>
          <w:bCs/>
          <w:color w:val="000000"/>
          <w:sz w:val="24"/>
          <w:szCs w:val="24"/>
        </w:rPr>
        <w:t>personu pamatvajadzību nodrošināšanu</w:t>
      </w:r>
      <w:r w:rsidR="007E0C06" w:rsidRPr="00D37A31">
        <w:rPr>
          <w:rFonts w:ascii="Times New Roman" w:hAnsi="Times New Roman" w:cs="Times New Roman"/>
          <w:bCs/>
          <w:color w:val="000000"/>
          <w:sz w:val="24"/>
          <w:szCs w:val="24"/>
        </w:rPr>
        <w:t xml:space="preserve">, </w:t>
      </w:r>
      <w:r w:rsidR="00452123" w:rsidRPr="00D37A31">
        <w:rPr>
          <w:rFonts w:ascii="Times New Roman" w:hAnsi="Times New Roman" w:cs="Times New Roman"/>
          <w:bCs/>
          <w:color w:val="000000"/>
          <w:sz w:val="24"/>
          <w:szCs w:val="24"/>
        </w:rPr>
        <w:t>nevis</w:t>
      </w:r>
      <w:r w:rsidR="007E0C06" w:rsidRPr="00D37A31">
        <w:rPr>
          <w:rFonts w:ascii="Times New Roman" w:hAnsi="Times New Roman" w:cs="Times New Roman"/>
          <w:bCs/>
          <w:color w:val="000000"/>
          <w:sz w:val="24"/>
          <w:szCs w:val="24"/>
        </w:rPr>
        <w:t xml:space="preserve"> </w:t>
      </w:r>
      <w:r w:rsidR="00F83E1D" w:rsidRPr="00D37A31">
        <w:rPr>
          <w:rFonts w:ascii="Times New Roman" w:hAnsi="Times New Roman" w:cs="Times New Roman"/>
          <w:bCs/>
          <w:color w:val="000000"/>
          <w:sz w:val="24"/>
          <w:szCs w:val="24"/>
        </w:rPr>
        <w:t xml:space="preserve">pilnībā </w:t>
      </w:r>
      <w:r w:rsidR="007E0C06" w:rsidRPr="00D37A31">
        <w:rPr>
          <w:rFonts w:ascii="Times New Roman" w:hAnsi="Times New Roman" w:cs="Times New Roman"/>
          <w:bCs/>
          <w:color w:val="000000"/>
          <w:sz w:val="24"/>
          <w:szCs w:val="24"/>
        </w:rPr>
        <w:t>aizstāt zvērinātu notāru</w:t>
      </w:r>
      <w:r w:rsidR="00E31C89" w:rsidRPr="00D37A31">
        <w:rPr>
          <w:rFonts w:ascii="Times New Roman" w:hAnsi="Times New Roman" w:cs="Times New Roman"/>
          <w:bCs/>
          <w:color w:val="000000"/>
          <w:sz w:val="24"/>
          <w:szCs w:val="24"/>
        </w:rPr>
        <w:t>.</w:t>
      </w:r>
    </w:p>
    <w:p w14:paraId="7129848B" w14:textId="20EB802E" w:rsidR="00E31C89" w:rsidRPr="00D37A31" w:rsidRDefault="00E31C89" w:rsidP="00053B08">
      <w:pPr>
        <w:spacing w:after="0" w:line="240" w:lineRule="auto"/>
        <w:ind w:firstLine="573"/>
        <w:jc w:val="both"/>
        <w:rPr>
          <w:rFonts w:ascii="Times New Roman" w:hAnsi="Times New Roman" w:cs="Times New Roman"/>
          <w:bCs/>
          <w:color w:val="000000"/>
          <w:sz w:val="24"/>
          <w:szCs w:val="24"/>
        </w:rPr>
      </w:pPr>
      <w:r w:rsidRPr="00D37A31">
        <w:rPr>
          <w:rFonts w:ascii="Times New Roman" w:eastAsia="Times New Roman" w:hAnsi="Times New Roman" w:cs="Times New Roman"/>
          <w:sz w:val="24"/>
          <w:szCs w:val="24"/>
          <w:lang w:eastAsia="lv-LV"/>
        </w:rPr>
        <w:t>Igaunijas Notariāta likuma</w:t>
      </w:r>
      <w:r w:rsidR="00D914B3" w:rsidRPr="00D37A31">
        <w:rPr>
          <w:rStyle w:val="Vresatsauce"/>
          <w:rFonts w:ascii="Times New Roman" w:eastAsia="Times New Roman" w:hAnsi="Times New Roman" w:cs="Times New Roman"/>
          <w:sz w:val="24"/>
          <w:szCs w:val="24"/>
          <w:lang w:eastAsia="lv-LV"/>
        </w:rPr>
        <w:footnoteReference w:id="1"/>
      </w:r>
      <w:r w:rsidRPr="00D37A31">
        <w:rPr>
          <w:rFonts w:ascii="Times New Roman" w:eastAsia="Times New Roman" w:hAnsi="Times New Roman" w:cs="Times New Roman"/>
          <w:sz w:val="24"/>
          <w:szCs w:val="24"/>
          <w:lang w:eastAsia="lv-LV"/>
        </w:rPr>
        <w:t xml:space="preserve"> 53.</w:t>
      </w:r>
      <w:r w:rsidR="003177BF" w:rsidRPr="00D37A31">
        <w:rPr>
          <w:rFonts w:ascii="Times New Roman" w:eastAsia="Times New Roman" w:hAnsi="Times New Roman" w:cs="Times New Roman"/>
          <w:sz w:val="24"/>
          <w:szCs w:val="24"/>
          <w:lang w:eastAsia="lv-LV"/>
        </w:rPr>
        <w:t> </w:t>
      </w:r>
      <w:r w:rsidRPr="00D37A31">
        <w:rPr>
          <w:rFonts w:ascii="Times New Roman" w:eastAsia="Times New Roman" w:hAnsi="Times New Roman" w:cs="Times New Roman"/>
          <w:sz w:val="24"/>
          <w:szCs w:val="24"/>
          <w:lang w:eastAsia="lv-LV"/>
        </w:rPr>
        <w:t>pants no</w:t>
      </w:r>
      <w:r w:rsidR="003177BF" w:rsidRPr="00D37A31">
        <w:rPr>
          <w:rFonts w:ascii="Times New Roman" w:eastAsia="Times New Roman" w:hAnsi="Times New Roman" w:cs="Times New Roman"/>
          <w:sz w:val="24"/>
          <w:szCs w:val="24"/>
          <w:lang w:eastAsia="lv-LV"/>
        </w:rPr>
        <w:t>teic</w:t>
      </w:r>
      <w:r w:rsidRPr="00D37A31">
        <w:rPr>
          <w:rFonts w:ascii="Times New Roman" w:eastAsia="Times New Roman" w:hAnsi="Times New Roman" w:cs="Times New Roman"/>
          <w:sz w:val="24"/>
          <w:szCs w:val="24"/>
          <w:lang w:eastAsia="lv-LV"/>
        </w:rPr>
        <w:t xml:space="preserve"> amatpersonas un iestādes, kurām ir tiesības veikt publisko apliecinājumu:</w:t>
      </w:r>
    </w:p>
    <w:p w14:paraId="60CECC98" w14:textId="76D0FBFF" w:rsidR="00E31C89" w:rsidRPr="00D37A31" w:rsidRDefault="00E31C89" w:rsidP="00053B08">
      <w:pPr>
        <w:pStyle w:val="Sarakstarindkopa"/>
        <w:numPr>
          <w:ilvl w:val="0"/>
          <w:numId w:val="19"/>
        </w:numPr>
        <w:spacing w:after="0" w:line="240" w:lineRule="auto"/>
        <w:jc w:val="both"/>
        <w:rPr>
          <w:rFonts w:ascii="Times New Roman" w:hAnsi="Times New Roman" w:cs="Times New Roman"/>
          <w:sz w:val="24"/>
          <w:szCs w:val="24"/>
        </w:rPr>
      </w:pPr>
      <w:r w:rsidRPr="00D37A31">
        <w:rPr>
          <w:rFonts w:ascii="Times New Roman" w:eastAsia="Times New Roman" w:hAnsi="Times New Roman" w:cs="Times New Roman"/>
          <w:sz w:val="24"/>
          <w:szCs w:val="24"/>
          <w:lang w:eastAsia="lv-LV"/>
        </w:rPr>
        <w:t>konsulārā dienesta amatpersona saskaņā ar Konsulārā likuma (</w:t>
      </w:r>
      <w:r w:rsidRPr="00D37A31">
        <w:rPr>
          <w:rFonts w:ascii="Times New Roman" w:hAnsi="Times New Roman" w:cs="Times New Roman"/>
          <w:i/>
          <w:sz w:val="24"/>
          <w:szCs w:val="24"/>
        </w:rPr>
        <w:t>Consular Act</w:t>
      </w:r>
      <w:r w:rsidRPr="00D37A31">
        <w:rPr>
          <w:rStyle w:val="Vresatsauce"/>
          <w:rFonts w:ascii="Times New Roman" w:hAnsi="Times New Roman" w:cs="Times New Roman"/>
          <w:iCs/>
          <w:sz w:val="24"/>
          <w:szCs w:val="24"/>
        </w:rPr>
        <w:footnoteReference w:id="2"/>
      </w:r>
      <w:r w:rsidRPr="00D37A31">
        <w:rPr>
          <w:rFonts w:ascii="Times New Roman" w:hAnsi="Times New Roman" w:cs="Times New Roman"/>
          <w:iCs/>
          <w:sz w:val="24"/>
          <w:szCs w:val="24"/>
        </w:rPr>
        <w:t>)</w:t>
      </w:r>
      <w:r w:rsidRPr="00D37A31">
        <w:rPr>
          <w:rFonts w:ascii="Times New Roman" w:hAnsi="Times New Roman" w:cs="Times New Roman"/>
          <w:sz w:val="24"/>
          <w:szCs w:val="24"/>
        </w:rPr>
        <w:t xml:space="preserve"> 30. un 31.</w:t>
      </w:r>
      <w:r w:rsidR="0057443C" w:rsidRPr="00D37A31">
        <w:rPr>
          <w:rFonts w:ascii="Times New Roman" w:hAnsi="Times New Roman" w:cs="Times New Roman"/>
          <w:sz w:val="24"/>
          <w:szCs w:val="24"/>
        </w:rPr>
        <w:t> </w:t>
      </w:r>
      <w:r w:rsidRPr="00D37A31">
        <w:rPr>
          <w:rFonts w:ascii="Times New Roman" w:hAnsi="Times New Roman" w:cs="Times New Roman"/>
          <w:sz w:val="24"/>
          <w:szCs w:val="24"/>
        </w:rPr>
        <w:t xml:space="preserve">pantu, ja ir pamatota nepieciešamība pēc publiskā akta, lai noformētu pārstāvniecību Igaunijā vai tieši saistīts ar Igaunijas pilsoni, juridisku personu vai īpašumu Igaunijā, mantošanas iesnieguma par mantojuma lietas uzsākšanu, pieņemšanu vai atteikšanos, u.c. </w:t>
      </w:r>
    </w:p>
    <w:p w14:paraId="788BC60C" w14:textId="77777777" w:rsidR="00E31C89" w:rsidRPr="00D37A31" w:rsidRDefault="00E31C89" w:rsidP="00053B08">
      <w:pPr>
        <w:pStyle w:val="Sarakstarindkopa"/>
        <w:numPr>
          <w:ilvl w:val="0"/>
          <w:numId w:val="19"/>
        </w:numPr>
        <w:spacing w:after="0" w:line="240" w:lineRule="auto"/>
        <w:jc w:val="both"/>
        <w:rPr>
          <w:rFonts w:ascii="Times New Roman" w:eastAsia="Times New Roman" w:hAnsi="Times New Roman" w:cs="Times New Roman"/>
          <w:sz w:val="24"/>
          <w:szCs w:val="24"/>
          <w:lang w:eastAsia="lv-LV"/>
        </w:rPr>
      </w:pPr>
      <w:r w:rsidRPr="00D37A31">
        <w:rPr>
          <w:rFonts w:ascii="Times New Roman" w:hAnsi="Times New Roman" w:cs="Times New Roman"/>
          <w:sz w:val="24"/>
          <w:szCs w:val="24"/>
        </w:rPr>
        <w:t>lauku pašvaldība (</w:t>
      </w:r>
      <w:r w:rsidRPr="00D37A31">
        <w:rPr>
          <w:rFonts w:ascii="Times New Roman" w:hAnsi="Times New Roman" w:cs="Times New Roman"/>
          <w:i/>
          <w:sz w:val="24"/>
          <w:szCs w:val="24"/>
        </w:rPr>
        <w:t>rural municipality</w:t>
      </w:r>
      <w:r w:rsidRPr="00D37A31">
        <w:rPr>
          <w:rFonts w:ascii="Times New Roman" w:hAnsi="Times New Roman" w:cs="Times New Roman"/>
          <w:sz w:val="24"/>
          <w:szCs w:val="24"/>
        </w:rPr>
        <w:t>) un pilsētu sekretariāti (</w:t>
      </w:r>
      <w:r w:rsidRPr="00D37A31">
        <w:rPr>
          <w:rFonts w:ascii="Times New Roman" w:hAnsi="Times New Roman" w:cs="Times New Roman"/>
          <w:i/>
          <w:sz w:val="24"/>
          <w:szCs w:val="24"/>
        </w:rPr>
        <w:t>city secretaries</w:t>
      </w:r>
      <w:r w:rsidRPr="00D37A31">
        <w:rPr>
          <w:rFonts w:ascii="Times New Roman" w:hAnsi="Times New Roman" w:cs="Times New Roman"/>
          <w:sz w:val="24"/>
          <w:szCs w:val="24"/>
        </w:rPr>
        <w:t>), apliecinot dokumenta kopijas un norakstus, apliecinot pilnvaras pensijas, atbalsta maksājumu un labumu saņemšanai, apliecinot piekrišanu pārskaitīt pensiju un citus līdzekļus uz citas personas bankas kontu;</w:t>
      </w:r>
    </w:p>
    <w:p w14:paraId="2539AA9B" w14:textId="77777777" w:rsidR="00E31C89" w:rsidRPr="00D37A31" w:rsidRDefault="00E31C89" w:rsidP="00053B08">
      <w:pPr>
        <w:pStyle w:val="Sarakstarindkopa"/>
        <w:numPr>
          <w:ilvl w:val="0"/>
          <w:numId w:val="19"/>
        </w:numPr>
        <w:spacing w:after="0" w:line="240" w:lineRule="auto"/>
        <w:jc w:val="both"/>
        <w:rPr>
          <w:rFonts w:ascii="Times New Roman" w:hAnsi="Times New Roman" w:cs="Times New Roman"/>
          <w:sz w:val="24"/>
          <w:szCs w:val="24"/>
        </w:rPr>
      </w:pPr>
      <w:r w:rsidRPr="00D37A31">
        <w:rPr>
          <w:rFonts w:ascii="Times New Roman" w:eastAsia="Times New Roman" w:hAnsi="Times New Roman" w:cs="Times New Roman"/>
          <w:sz w:val="24"/>
          <w:szCs w:val="24"/>
          <w:lang w:eastAsia="lv-LV"/>
        </w:rPr>
        <w:t>publiskie arhīvi,</w:t>
      </w:r>
      <w:r w:rsidRPr="00D37A31">
        <w:rPr>
          <w:rFonts w:ascii="Times New Roman" w:hAnsi="Times New Roman" w:cs="Times New Roman"/>
          <w:sz w:val="24"/>
          <w:szCs w:val="24"/>
        </w:rPr>
        <w:t xml:space="preserve"> apliecinot dokumenta kopijas un norakstus;</w:t>
      </w:r>
    </w:p>
    <w:p w14:paraId="3052B388" w14:textId="77777777" w:rsidR="00E31C89" w:rsidRPr="00D37A31" w:rsidRDefault="00E31C89" w:rsidP="00053B08">
      <w:pPr>
        <w:pStyle w:val="Sarakstarindkopa"/>
        <w:numPr>
          <w:ilvl w:val="0"/>
          <w:numId w:val="19"/>
        </w:numPr>
        <w:spacing w:after="0" w:line="240" w:lineRule="auto"/>
        <w:jc w:val="both"/>
        <w:rPr>
          <w:rFonts w:ascii="Times New Roman" w:hAnsi="Times New Roman" w:cs="Times New Roman"/>
          <w:sz w:val="24"/>
          <w:szCs w:val="24"/>
        </w:rPr>
      </w:pPr>
      <w:r w:rsidRPr="00D37A31">
        <w:rPr>
          <w:rFonts w:ascii="Times New Roman" w:hAnsi="Times New Roman" w:cs="Times New Roman"/>
          <w:sz w:val="24"/>
          <w:szCs w:val="24"/>
        </w:rPr>
        <w:t>tiesnesis, tiesneša palīgs, tiesas kancelejas vadītājs, tiesas un zemesgrāmatas arhivārs, reģistru sekretārs, apliecinot tiesā iesniegto dokumenta kopijas un norakstus;</w:t>
      </w:r>
    </w:p>
    <w:p w14:paraId="6FBE3D39" w14:textId="77777777" w:rsidR="00E31C89" w:rsidRPr="00D37A31" w:rsidRDefault="00E31C89" w:rsidP="00053B08">
      <w:pPr>
        <w:pStyle w:val="Sarakstarindkopa"/>
        <w:numPr>
          <w:ilvl w:val="0"/>
          <w:numId w:val="19"/>
        </w:numPr>
        <w:spacing w:after="0" w:line="240" w:lineRule="auto"/>
        <w:jc w:val="both"/>
        <w:rPr>
          <w:rFonts w:ascii="Times New Roman" w:eastAsia="Times New Roman" w:hAnsi="Times New Roman" w:cs="Times New Roman"/>
          <w:sz w:val="24"/>
          <w:szCs w:val="24"/>
          <w:lang w:eastAsia="lv-LV"/>
        </w:rPr>
      </w:pPr>
      <w:r w:rsidRPr="00D37A31">
        <w:rPr>
          <w:rFonts w:ascii="Times New Roman" w:eastAsia="Times New Roman" w:hAnsi="Times New Roman" w:cs="Times New Roman"/>
          <w:sz w:val="24"/>
          <w:szCs w:val="24"/>
          <w:lang w:eastAsia="lv-LV"/>
        </w:rPr>
        <w:lastRenderedPageBreak/>
        <w:t>zvērināti zemes mērnieki, apliecinot parakstus uz zemes ierīcības plāna un piekrišanas mainīt nekustamā īpašuma robežas;</w:t>
      </w:r>
    </w:p>
    <w:p w14:paraId="703FA539" w14:textId="77777777" w:rsidR="00E31C89" w:rsidRPr="00D37A31" w:rsidRDefault="00E31C89" w:rsidP="00053B08">
      <w:pPr>
        <w:pStyle w:val="Sarakstarindkopa"/>
        <w:numPr>
          <w:ilvl w:val="0"/>
          <w:numId w:val="19"/>
        </w:numPr>
        <w:spacing w:after="0" w:line="240" w:lineRule="auto"/>
        <w:jc w:val="both"/>
        <w:rPr>
          <w:rFonts w:ascii="Times New Roman" w:eastAsia="Times New Roman" w:hAnsi="Times New Roman" w:cs="Times New Roman"/>
          <w:sz w:val="24"/>
          <w:szCs w:val="24"/>
          <w:lang w:eastAsia="lv-LV"/>
        </w:rPr>
      </w:pPr>
      <w:r w:rsidRPr="00D37A31">
        <w:rPr>
          <w:rFonts w:ascii="Times New Roman" w:eastAsia="Times New Roman" w:hAnsi="Times New Roman" w:cs="Times New Roman"/>
          <w:sz w:val="24"/>
          <w:szCs w:val="24"/>
          <w:lang w:eastAsia="lv-LV"/>
        </w:rPr>
        <w:t>zvērināti tulki, apliecinot dokumenta tulkojuma pareizību un dokumenta kopijas;</w:t>
      </w:r>
    </w:p>
    <w:p w14:paraId="54B25CBD" w14:textId="77777777" w:rsidR="00E31C89" w:rsidRPr="00D37A31" w:rsidRDefault="00E31C89" w:rsidP="00053B08">
      <w:pPr>
        <w:pStyle w:val="Sarakstarindkopa"/>
        <w:numPr>
          <w:ilvl w:val="0"/>
          <w:numId w:val="19"/>
        </w:numPr>
        <w:spacing w:after="0" w:line="240" w:lineRule="auto"/>
        <w:jc w:val="both"/>
        <w:rPr>
          <w:rFonts w:ascii="Times New Roman" w:eastAsia="Times New Roman" w:hAnsi="Times New Roman" w:cs="Times New Roman"/>
          <w:sz w:val="24"/>
          <w:szCs w:val="24"/>
          <w:lang w:eastAsia="lv-LV"/>
        </w:rPr>
      </w:pPr>
      <w:r w:rsidRPr="00D37A31">
        <w:rPr>
          <w:rFonts w:ascii="Times New Roman" w:eastAsia="Times New Roman" w:hAnsi="Times New Roman" w:cs="Times New Roman"/>
          <w:sz w:val="24"/>
          <w:szCs w:val="24"/>
          <w:lang w:eastAsia="lv-LV"/>
        </w:rPr>
        <w:t>cietuma priekšnieki, apliecinot ieslodzīto personu parakstus un dokumentu kopijas un norakstus.</w:t>
      </w:r>
    </w:p>
    <w:p w14:paraId="45D13AE1" w14:textId="76AC277E" w:rsidR="00E31C89" w:rsidRPr="00D37A31" w:rsidRDefault="00E31C89" w:rsidP="00053B08">
      <w:pPr>
        <w:spacing w:after="0" w:line="240" w:lineRule="auto"/>
        <w:ind w:firstLine="567"/>
        <w:jc w:val="both"/>
        <w:rPr>
          <w:rFonts w:ascii="Times New Roman" w:hAnsi="Times New Roman" w:cs="Times New Roman"/>
          <w:sz w:val="24"/>
          <w:szCs w:val="24"/>
          <w:shd w:val="clear" w:color="auto" w:fill="FFFFFF"/>
        </w:rPr>
      </w:pPr>
      <w:r w:rsidRPr="00D37A31">
        <w:rPr>
          <w:rStyle w:val="apple-converted-space"/>
          <w:rFonts w:ascii="Times New Roman" w:hAnsi="Times New Roman" w:cs="Times New Roman"/>
          <w:sz w:val="24"/>
          <w:szCs w:val="24"/>
          <w:shd w:val="clear" w:color="auto" w:fill="FFFFFF"/>
        </w:rPr>
        <w:t>Lietuvas</w:t>
      </w:r>
      <w:r w:rsidRPr="00D37A31">
        <w:rPr>
          <w:rStyle w:val="apple-converted-space"/>
          <w:rFonts w:ascii="Times New Roman" w:hAnsi="Times New Roman" w:cs="Times New Roman"/>
          <w:b/>
          <w:sz w:val="24"/>
          <w:szCs w:val="24"/>
          <w:shd w:val="clear" w:color="auto" w:fill="FFFFFF"/>
        </w:rPr>
        <w:t xml:space="preserve"> </w:t>
      </w:r>
      <w:r w:rsidRPr="00D37A31">
        <w:rPr>
          <w:rStyle w:val="apple-converted-space"/>
          <w:rFonts w:ascii="Times New Roman" w:hAnsi="Times New Roman" w:cs="Times New Roman"/>
          <w:sz w:val="24"/>
          <w:szCs w:val="24"/>
          <w:shd w:val="clear" w:color="auto" w:fill="FFFFFF"/>
        </w:rPr>
        <w:t>Notāru profesijas likuma</w:t>
      </w:r>
      <w:r w:rsidRPr="00D37A31">
        <w:rPr>
          <w:rStyle w:val="Vresatsauce"/>
          <w:rFonts w:ascii="Times New Roman" w:hAnsi="Times New Roman" w:cs="Times New Roman"/>
          <w:sz w:val="24"/>
          <w:szCs w:val="24"/>
          <w:shd w:val="clear" w:color="auto" w:fill="FFFFFF"/>
        </w:rPr>
        <w:footnoteReference w:id="3"/>
      </w:r>
      <w:r w:rsidRPr="00D37A31">
        <w:rPr>
          <w:rStyle w:val="apple-converted-space"/>
          <w:rFonts w:ascii="Times New Roman" w:hAnsi="Times New Roman" w:cs="Times New Roman"/>
          <w:sz w:val="24"/>
          <w:szCs w:val="24"/>
          <w:shd w:val="clear" w:color="auto" w:fill="FFFFFF"/>
        </w:rPr>
        <w:t xml:space="preserve"> 26.-27.</w:t>
      </w:r>
      <w:r w:rsidRPr="00D37A31">
        <w:rPr>
          <w:rStyle w:val="apple-converted-space"/>
          <w:rFonts w:ascii="Times New Roman" w:hAnsi="Times New Roman" w:cs="Times New Roman"/>
          <w:sz w:val="24"/>
          <w:szCs w:val="24"/>
          <w:shd w:val="clear" w:color="auto" w:fill="FFFFFF"/>
          <w:vertAlign w:val="superscript"/>
        </w:rPr>
        <w:t>1</w:t>
      </w:r>
      <w:r w:rsidR="00104491" w:rsidRPr="00D37A31">
        <w:rPr>
          <w:rStyle w:val="apple-converted-space"/>
          <w:rFonts w:ascii="Times New Roman" w:hAnsi="Times New Roman" w:cs="Times New Roman"/>
          <w:sz w:val="24"/>
          <w:szCs w:val="24"/>
          <w:shd w:val="clear" w:color="auto" w:fill="FFFFFF"/>
        </w:rPr>
        <w:t> </w:t>
      </w:r>
      <w:r w:rsidRPr="00D37A31">
        <w:rPr>
          <w:rStyle w:val="apple-converted-space"/>
          <w:rFonts w:ascii="Times New Roman" w:hAnsi="Times New Roman" w:cs="Times New Roman"/>
          <w:sz w:val="24"/>
          <w:szCs w:val="24"/>
          <w:shd w:val="clear" w:color="auto" w:fill="FFFFFF"/>
        </w:rPr>
        <w:t>pants no</w:t>
      </w:r>
      <w:r w:rsidR="00104491" w:rsidRPr="00D37A31">
        <w:rPr>
          <w:rStyle w:val="apple-converted-space"/>
          <w:rFonts w:ascii="Times New Roman" w:hAnsi="Times New Roman" w:cs="Times New Roman"/>
          <w:sz w:val="24"/>
          <w:szCs w:val="24"/>
          <w:shd w:val="clear" w:color="auto" w:fill="FFFFFF"/>
        </w:rPr>
        <w:t>teic</w:t>
      </w:r>
      <w:r w:rsidRPr="00D37A31">
        <w:rPr>
          <w:rStyle w:val="apple-converted-space"/>
          <w:rFonts w:ascii="Times New Roman" w:hAnsi="Times New Roman" w:cs="Times New Roman"/>
          <w:sz w:val="24"/>
          <w:szCs w:val="24"/>
          <w:shd w:val="clear" w:color="auto" w:fill="FFFFFF"/>
        </w:rPr>
        <w:t xml:space="preserve"> kompetences sadalījumu starp notāriem, konsulārajām iestādēm un pašvaldīb</w:t>
      </w:r>
      <w:r w:rsidR="00F41DC5" w:rsidRPr="00D37A31">
        <w:rPr>
          <w:rStyle w:val="apple-converted-space"/>
          <w:rFonts w:ascii="Times New Roman" w:hAnsi="Times New Roman" w:cs="Times New Roman"/>
          <w:sz w:val="24"/>
          <w:szCs w:val="24"/>
          <w:shd w:val="clear" w:color="auto" w:fill="FFFFFF"/>
        </w:rPr>
        <w:t>u</w:t>
      </w:r>
      <w:r w:rsidRPr="00D37A31">
        <w:rPr>
          <w:rStyle w:val="apple-converted-space"/>
          <w:rFonts w:ascii="Times New Roman" w:hAnsi="Times New Roman" w:cs="Times New Roman"/>
          <w:sz w:val="24"/>
          <w:szCs w:val="24"/>
          <w:shd w:val="clear" w:color="auto" w:fill="FFFFFF"/>
        </w:rPr>
        <w:t xml:space="preserve"> vadītāj</w:t>
      </w:r>
      <w:r w:rsidR="00F41DC5" w:rsidRPr="00D37A31">
        <w:rPr>
          <w:rStyle w:val="apple-converted-space"/>
          <w:rFonts w:ascii="Times New Roman" w:hAnsi="Times New Roman" w:cs="Times New Roman"/>
          <w:sz w:val="24"/>
          <w:szCs w:val="24"/>
          <w:shd w:val="clear" w:color="auto" w:fill="FFFFFF"/>
        </w:rPr>
        <w:t>iem</w:t>
      </w:r>
      <w:r w:rsidRPr="00D37A31">
        <w:rPr>
          <w:rStyle w:val="apple-converted-space"/>
          <w:rFonts w:ascii="Times New Roman" w:hAnsi="Times New Roman" w:cs="Times New Roman"/>
          <w:sz w:val="24"/>
          <w:szCs w:val="24"/>
          <w:shd w:val="clear" w:color="auto" w:fill="FFFFFF"/>
        </w:rPr>
        <w:t xml:space="preserve"> (</w:t>
      </w:r>
      <w:r w:rsidRPr="00D37A31">
        <w:rPr>
          <w:rFonts w:ascii="Times New Roman" w:eastAsia="Times New Roman" w:hAnsi="Times New Roman" w:cs="Times New Roman"/>
          <w:bCs/>
          <w:i/>
          <w:sz w:val="24"/>
          <w:szCs w:val="24"/>
          <w:lang w:eastAsia="lv-LV"/>
        </w:rPr>
        <w:t>wardens</w:t>
      </w:r>
      <w:r w:rsidRPr="00D37A31">
        <w:rPr>
          <w:rFonts w:ascii="Times New Roman" w:eastAsia="Times New Roman" w:hAnsi="Times New Roman" w:cs="Times New Roman"/>
          <w:bCs/>
          <w:iCs/>
          <w:sz w:val="24"/>
          <w:szCs w:val="24"/>
          <w:lang w:eastAsia="lv-LV"/>
        </w:rPr>
        <w:t>)</w:t>
      </w:r>
      <w:r w:rsidRPr="00D37A31">
        <w:rPr>
          <w:rFonts w:ascii="Times New Roman" w:eastAsia="Times New Roman" w:hAnsi="Times New Roman" w:cs="Times New Roman"/>
          <w:bCs/>
          <w:sz w:val="24"/>
          <w:szCs w:val="24"/>
          <w:lang w:eastAsia="lv-LV"/>
        </w:rPr>
        <w:t>. Likuma 27.</w:t>
      </w:r>
      <w:r w:rsidRPr="00D37A31">
        <w:rPr>
          <w:rFonts w:ascii="Times New Roman" w:eastAsia="Times New Roman" w:hAnsi="Times New Roman" w:cs="Times New Roman"/>
          <w:bCs/>
          <w:sz w:val="24"/>
          <w:szCs w:val="24"/>
          <w:vertAlign w:val="superscript"/>
          <w:lang w:eastAsia="lv-LV"/>
        </w:rPr>
        <w:t>1</w:t>
      </w:r>
      <w:r w:rsidR="00104491" w:rsidRPr="00D37A31">
        <w:rPr>
          <w:rFonts w:ascii="Times New Roman" w:eastAsia="Times New Roman" w:hAnsi="Times New Roman" w:cs="Times New Roman"/>
          <w:bCs/>
          <w:sz w:val="24"/>
          <w:szCs w:val="24"/>
          <w:lang w:eastAsia="lv-LV"/>
        </w:rPr>
        <w:t> </w:t>
      </w:r>
      <w:r w:rsidRPr="00D37A31">
        <w:rPr>
          <w:rFonts w:ascii="Times New Roman" w:eastAsia="Times New Roman" w:hAnsi="Times New Roman" w:cs="Times New Roman"/>
          <w:bCs/>
          <w:sz w:val="24"/>
          <w:szCs w:val="24"/>
          <w:lang w:eastAsia="lv-LV"/>
        </w:rPr>
        <w:t>pants no</w:t>
      </w:r>
      <w:r w:rsidR="00104491" w:rsidRPr="00D37A31">
        <w:rPr>
          <w:rFonts w:ascii="Times New Roman" w:eastAsia="Times New Roman" w:hAnsi="Times New Roman" w:cs="Times New Roman"/>
          <w:bCs/>
          <w:sz w:val="24"/>
          <w:szCs w:val="24"/>
          <w:lang w:eastAsia="lv-LV"/>
        </w:rPr>
        <w:t>teic</w:t>
      </w:r>
      <w:r w:rsidRPr="00D37A31">
        <w:rPr>
          <w:rFonts w:ascii="Times New Roman" w:eastAsia="Times New Roman" w:hAnsi="Times New Roman" w:cs="Times New Roman"/>
          <w:bCs/>
          <w:sz w:val="24"/>
          <w:szCs w:val="24"/>
          <w:lang w:eastAsia="lv-LV"/>
        </w:rPr>
        <w:t>, ka pašvaldības vadītājs bez maksas taisa notariālos aktus personām, kas dzīvo pašvaldības administratīvajā teritorijā</w:t>
      </w:r>
      <w:r w:rsidR="003C02F6" w:rsidRPr="00D37A31">
        <w:rPr>
          <w:rFonts w:ascii="Times New Roman" w:eastAsia="Times New Roman" w:hAnsi="Times New Roman" w:cs="Times New Roman"/>
          <w:bCs/>
          <w:sz w:val="24"/>
          <w:szCs w:val="24"/>
          <w:lang w:eastAsia="lv-LV"/>
        </w:rPr>
        <w:t>, proti, ir tiesības</w:t>
      </w:r>
      <w:r w:rsidRPr="00D37A31">
        <w:rPr>
          <w:rFonts w:ascii="Times New Roman" w:eastAsia="Times New Roman" w:hAnsi="Times New Roman" w:cs="Times New Roman"/>
          <w:bCs/>
          <w:sz w:val="24"/>
          <w:szCs w:val="24"/>
          <w:lang w:eastAsia="lv-LV"/>
        </w:rPr>
        <w:t>:</w:t>
      </w:r>
    </w:p>
    <w:p w14:paraId="06CC9CFD" w14:textId="74DEA8A6" w:rsidR="00E31C89" w:rsidRPr="00D37A31" w:rsidRDefault="000F3072" w:rsidP="00053B08">
      <w:pPr>
        <w:pStyle w:val="Sarakstarindkopa"/>
        <w:numPr>
          <w:ilvl w:val="0"/>
          <w:numId w:val="21"/>
        </w:numPr>
        <w:spacing w:after="0" w:line="240" w:lineRule="auto"/>
        <w:ind w:hanging="211"/>
        <w:jc w:val="both"/>
        <w:rPr>
          <w:rFonts w:ascii="Times New Roman" w:eastAsia="Times New Roman" w:hAnsi="Times New Roman" w:cs="Times New Roman"/>
          <w:bCs/>
          <w:sz w:val="24"/>
          <w:szCs w:val="24"/>
          <w:lang w:eastAsia="lv-LV"/>
        </w:rPr>
      </w:pPr>
      <w:r w:rsidRPr="00D37A31">
        <w:rPr>
          <w:rFonts w:ascii="Times New Roman" w:eastAsia="Times New Roman" w:hAnsi="Times New Roman" w:cs="Times New Roman"/>
          <w:bCs/>
          <w:sz w:val="24"/>
          <w:szCs w:val="24"/>
          <w:lang w:eastAsia="lv-LV"/>
        </w:rPr>
        <w:t> </w:t>
      </w:r>
      <w:r w:rsidR="00E31C89" w:rsidRPr="00D37A31">
        <w:rPr>
          <w:rFonts w:ascii="Times New Roman" w:eastAsia="Times New Roman" w:hAnsi="Times New Roman" w:cs="Times New Roman"/>
          <w:bCs/>
          <w:sz w:val="24"/>
          <w:szCs w:val="24"/>
          <w:lang w:eastAsia="lv-LV"/>
        </w:rPr>
        <w:t>apliecināt pilnvaras fiziskām personām sūtījumu saņemšanai (proti, naudas sūtījumus un pasta sūtījumus), kā arī darba algu un citus ar darba tiesiskajām attiecībām saistītus maksājumus, pensiju, pabalstus, stipendijas, maksājumus par lauksaimniecības produktu piegādi;</w:t>
      </w:r>
    </w:p>
    <w:p w14:paraId="72AF41D1" w14:textId="1CF8E49D" w:rsidR="00E31C89" w:rsidRPr="00D37A31" w:rsidRDefault="000F3072" w:rsidP="00053B08">
      <w:pPr>
        <w:pStyle w:val="Sarakstarindkopa"/>
        <w:numPr>
          <w:ilvl w:val="0"/>
          <w:numId w:val="21"/>
        </w:numPr>
        <w:spacing w:after="0" w:line="240" w:lineRule="auto"/>
        <w:ind w:hanging="211"/>
        <w:jc w:val="both"/>
        <w:rPr>
          <w:rFonts w:ascii="Times New Roman" w:eastAsia="Times New Roman" w:hAnsi="Times New Roman" w:cs="Times New Roman"/>
          <w:bCs/>
          <w:sz w:val="24"/>
          <w:szCs w:val="24"/>
          <w:lang w:eastAsia="lv-LV"/>
        </w:rPr>
      </w:pPr>
      <w:r w:rsidRPr="00D37A31">
        <w:rPr>
          <w:rFonts w:ascii="Times New Roman" w:eastAsia="Times New Roman" w:hAnsi="Times New Roman" w:cs="Times New Roman"/>
          <w:bCs/>
          <w:sz w:val="24"/>
          <w:szCs w:val="24"/>
          <w:lang w:eastAsia="lv-LV"/>
        </w:rPr>
        <w:t> </w:t>
      </w:r>
      <w:r w:rsidR="00E31C89" w:rsidRPr="00D37A31">
        <w:rPr>
          <w:rFonts w:ascii="Times New Roman" w:eastAsia="Times New Roman" w:hAnsi="Times New Roman" w:cs="Times New Roman"/>
          <w:bCs/>
          <w:sz w:val="24"/>
          <w:szCs w:val="24"/>
          <w:lang w:eastAsia="lv-LV"/>
        </w:rPr>
        <w:t>apliecināt dokumentu kopijas un norakstus;</w:t>
      </w:r>
    </w:p>
    <w:p w14:paraId="1D0EA66C" w14:textId="13671BB4" w:rsidR="00E31C89" w:rsidRPr="00D37A31" w:rsidRDefault="000F3072" w:rsidP="00053B08">
      <w:pPr>
        <w:pStyle w:val="Sarakstarindkopa"/>
        <w:numPr>
          <w:ilvl w:val="0"/>
          <w:numId w:val="21"/>
        </w:numPr>
        <w:spacing w:after="0" w:line="240" w:lineRule="auto"/>
        <w:ind w:hanging="211"/>
        <w:jc w:val="both"/>
        <w:rPr>
          <w:rFonts w:ascii="Times New Roman" w:eastAsia="Times New Roman" w:hAnsi="Times New Roman" w:cs="Times New Roman"/>
          <w:bCs/>
          <w:sz w:val="24"/>
          <w:szCs w:val="24"/>
          <w:lang w:eastAsia="lv-LV"/>
        </w:rPr>
      </w:pPr>
      <w:r w:rsidRPr="00D37A31">
        <w:rPr>
          <w:rStyle w:val="apple-converted-space"/>
          <w:rFonts w:ascii="Times New Roman" w:hAnsi="Times New Roman" w:cs="Times New Roman"/>
          <w:sz w:val="24"/>
          <w:szCs w:val="24"/>
          <w:shd w:val="clear" w:color="auto" w:fill="FFFFFF"/>
        </w:rPr>
        <w:t> </w:t>
      </w:r>
      <w:r w:rsidR="00E31C89" w:rsidRPr="00D37A31">
        <w:rPr>
          <w:rStyle w:val="apple-converted-space"/>
          <w:rFonts w:ascii="Times New Roman" w:hAnsi="Times New Roman" w:cs="Times New Roman"/>
          <w:sz w:val="24"/>
          <w:szCs w:val="24"/>
          <w:shd w:val="clear" w:color="auto" w:fill="FFFFFF"/>
        </w:rPr>
        <w:t>paraksta apliecināšana</w:t>
      </w:r>
      <w:r w:rsidR="00E31C89" w:rsidRPr="00D37A31">
        <w:rPr>
          <w:rFonts w:ascii="Times New Roman" w:eastAsia="Times New Roman" w:hAnsi="Times New Roman" w:cs="Times New Roman"/>
          <w:bCs/>
          <w:sz w:val="24"/>
          <w:szCs w:val="24"/>
          <w:lang w:eastAsia="lv-LV"/>
        </w:rPr>
        <w:t>.</w:t>
      </w:r>
    </w:p>
    <w:p w14:paraId="433ADAFF" w14:textId="354A7582" w:rsidR="00BB35D8" w:rsidRPr="00D37A31" w:rsidRDefault="00E31C89" w:rsidP="00053B08">
      <w:pPr>
        <w:spacing w:after="0" w:line="240" w:lineRule="auto"/>
        <w:ind w:firstLine="567"/>
        <w:jc w:val="both"/>
        <w:rPr>
          <w:rFonts w:ascii="Times New Roman" w:eastAsia="Times New Roman" w:hAnsi="Times New Roman" w:cs="Times New Roman"/>
          <w:sz w:val="24"/>
          <w:szCs w:val="24"/>
          <w:lang w:eastAsia="lv-LV"/>
        </w:rPr>
      </w:pPr>
      <w:r w:rsidRPr="00D37A31">
        <w:rPr>
          <w:rFonts w:ascii="Times New Roman" w:eastAsia="Times New Roman" w:hAnsi="Times New Roman" w:cs="Times New Roman"/>
          <w:sz w:val="24"/>
          <w:szCs w:val="24"/>
          <w:lang w:eastAsia="lv-LV"/>
        </w:rPr>
        <w:t>Ņemot vērā minēto</w:t>
      </w:r>
      <w:r w:rsidR="003C02F6" w:rsidRPr="00D37A31">
        <w:rPr>
          <w:rFonts w:ascii="Times New Roman" w:eastAsia="Times New Roman" w:hAnsi="Times New Roman" w:cs="Times New Roman"/>
          <w:sz w:val="24"/>
          <w:szCs w:val="24"/>
          <w:lang w:eastAsia="lv-LV"/>
        </w:rPr>
        <w:t>,</w:t>
      </w:r>
      <w:r w:rsidRPr="00D37A31">
        <w:rPr>
          <w:rFonts w:ascii="Times New Roman" w:eastAsia="Times New Roman" w:hAnsi="Times New Roman" w:cs="Times New Roman"/>
          <w:sz w:val="24"/>
          <w:szCs w:val="24"/>
          <w:lang w:eastAsia="lv-LV"/>
        </w:rPr>
        <w:t xml:space="preserve"> secināms, ka Lietuvā un Igaunijā publiskās apliecināšanas veikšana koncertēta notariātā. </w:t>
      </w:r>
      <w:r w:rsidRPr="00D37A31">
        <w:rPr>
          <w:rStyle w:val="apple-converted-space"/>
          <w:rFonts w:ascii="Times New Roman" w:hAnsi="Times New Roman" w:cs="Times New Roman"/>
          <w:sz w:val="24"/>
          <w:szCs w:val="24"/>
          <w:shd w:val="clear" w:color="auto" w:fill="FFFFFF"/>
        </w:rPr>
        <w:t xml:space="preserve">Izņēmumu gadījumos to drīkst darīt citas </w:t>
      </w:r>
      <w:r w:rsidR="00452123" w:rsidRPr="00D37A31">
        <w:rPr>
          <w:rStyle w:val="apple-converted-space"/>
          <w:rFonts w:ascii="Times New Roman" w:hAnsi="Times New Roman" w:cs="Times New Roman"/>
          <w:sz w:val="24"/>
          <w:szCs w:val="24"/>
          <w:shd w:val="clear" w:color="auto" w:fill="FFFFFF"/>
        </w:rPr>
        <w:t xml:space="preserve">valsts </w:t>
      </w:r>
      <w:r w:rsidRPr="00D37A31">
        <w:rPr>
          <w:rStyle w:val="apple-converted-space"/>
          <w:rFonts w:ascii="Times New Roman" w:hAnsi="Times New Roman" w:cs="Times New Roman"/>
          <w:sz w:val="24"/>
          <w:szCs w:val="24"/>
          <w:shd w:val="clear" w:color="auto" w:fill="FFFFFF"/>
        </w:rPr>
        <w:t xml:space="preserve">amatpersonas, tomēr </w:t>
      </w:r>
      <w:r w:rsidR="00452123" w:rsidRPr="00D37A31">
        <w:rPr>
          <w:rStyle w:val="apple-converted-space"/>
          <w:rFonts w:ascii="Times New Roman" w:hAnsi="Times New Roman" w:cs="Times New Roman"/>
          <w:sz w:val="24"/>
          <w:szCs w:val="24"/>
          <w:shd w:val="clear" w:color="auto" w:fill="FFFFFF"/>
        </w:rPr>
        <w:t xml:space="preserve">no abu valstu prakses izriet, ka </w:t>
      </w:r>
      <w:r w:rsidR="00D065BA" w:rsidRPr="00D37A31">
        <w:rPr>
          <w:rFonts w:ascii="Times New Roman" w:eastAsia="Times New Roman" w:hAnsi="Times New Roman" w:cs="Times New Roman"/>
          <w:sz w:val="24"/>
          <w:szCs w:val="24"/>
          <w:lang w:eastAsia="lv-LV"/>
        </w:rPr>
        <w:t>nav tik liela nozīm</w:t>
      </w:r>
      <w:r w:rsidR="00452123" w:rsidRPr="00D37A31">
        <w:rPr>
          <w:rFonts w:ascii="Times New Roman" w:eastAsia="Times New Roman" w:hAnsi="Times New Roman" w:cs="Times New Roman"/>
          <w:sz w:val="24"/>
          <w:szCs w:val="24"/>
          <w:lang w:eastAsia="lv-LV"/>
        </w:rPr>
        <w:t>e</w:t>
      </w:r>
      <w:r w:rsidR="00D065BA" w:rsidRPr="00D37A31">
        <w:rPr>
          <w:rFonts w:ascii="Times New Roman" w:eastAsia="Times New Roman" w:hAnsi="Times New Roman" w:cs="Times New Roman"/>
          <w:sz w:val="24"/>
          <w:szCs w:val="24"/>
          <w:lang w:eastAsia="lv-LV"/>
        </w:rPr>
        <w:t>, cik daudz amatpersonas var veikt publisko apliecinājumu, bet tas, kād</w:t>
      </w:r>
      <w:r w:rsidR="00452123" w:rsidRPr="00D37A31">
        <w:rPr>
          <w:rFonts w:ascii="Times New Roman" w:eastAsia="Times New Roman" w:hAnsi="Times New Roman" w:cs="Times New Roman"/>
          <w:sz w:val="24"/>
          <w:szCs w:val="24"/>
          <w:lang w:eastAsia="lv-LV"/>
        </w:rPr>
        <w:t>os gadījumos un kāda</w:t>
      </w:r>
      <w:r w:rsidR="00D065BA" w:rsidRPr="00D37A31">
        <w:rPr>
          <w:rFonts w:ascii="Times New Roman" w:eastAsia="Times New Roman" w:hAnsi="Times New Roman" w:cs="Times New Roman"/>
          <w:sz w:val="24"/>
          <w:szCs w:val="24"/>
          <w:lang w:eastAsia="lv-LV"/>
        </w:rPr>
        <w:t xml:space="preserve"> veida apliecinājumus var veikt.</w:t>
      </w:r>
    </w:p>
    <w:p w14:paraId="19B00243" w14:textId="72BF6F2C" w:rsidR="00E31C89" w:rsidRPr="00D37A31" w:rsidRDefault="00D065BA" w:rsidP="00053B08">
      <w:pPr>
        <w:spacing w:after="0" w:line="240" w:lineRule="auto"/>
        <w:ind w:firstLine="567"/>
        <w:jc w:val="both"/>
        <w:rPr>
          <w:rFonts w:ascii="Times New Roman" w:eastAsia="Times New Roman" w:hAnsi="Times New Roman" w:cs="Times New Roman"/>
          <w:sz w:val="24"/>
          <w:szCs w:val="24"/>
          <w:lang w:eastAsia="lv-LV"/>
        </w:rPr>
      </w:pPr>
      <w:r w:rsidRPr="00D37A31">
        <w:rPr>
          <w:rFonts w:ascii="Times New Roman" w:eastAsia="Times New Roman" w:hAnsi="Times New Roman" w:cs="Times New Roman"/>
          <w:sz w:val="24"/>
          <w:szCs w:val="24"/>
          <w:lang w:eastAsia="lv-LV"/>
        </w:rPr>
        <w:t xml:space="preserve">Abās valstīs papildus zvērinātam notāram </w:t>
      </w:r>
      <w:r w:rsidR="00E31C89" w:rsidRPr="00D37A31">
        <w:rPr>
          <w:rStyle w:val="apple-converted-space"/>
          <w:rFonts w:ascii="Times New Roman" w:hAnsi="Times New Roman" w:cs="Times New Roman"/>
          <w:sz w:val="24"/>
          <w:szCs w:val="24"/>
          <w:shd w:val="clear" w:color="auto" w:fill="FFFFFF"/>
        </w:rPr>
        <w:t xml:space="preserve">atļauto darbību apjoms ir šaurs un attiecas uz </w:t>
      </w:r>
      <w:r w:rsidR="00EE34A7" w:rsidRPr="00D37A31">
        <w:rPr>
          <w:rStyle w:val="apple-converted-space"/>
          <w:rFonts w:ascii="Times New Roman" w:hAnsi="Times New Roman" w:cs="Times New Roman"/>
          <w:sz w:val="24"/>
          <w:szCs w:val="24"/>
          <w:shd w:val="clear" w:color="auto" w:fill="FFFFFF"/>
        </w:rPr>
        <w:t xml:space="preserve">pamatvajadzību nodrošināšanu </w:t>
      </w:r>
      <w:r w:rsidR="00366C3C" w:rsidRPr="00D37A31">
        <w:rPr>
          <w:rStyle w:val="apple-converted-space"/>
          <w:rFonts w:ascii="Times New Roman" w:hAnsi="Times New Roman" w:cs="Times New Roman"/>
          <w:sz w:val="24"/>
          <w:szCs w:val="24"/>
          <w:shd w:val="clear" w:color="auto" w:fill="FFFFFF"/>
        </w:rPr>
        <w:t>ar</w:t>
      </w:r>
      <w:r w:rsidR="00EE34A7" w:rsidRPr="00D37A31">
        <w:rPr>
          <w:rStyle w:val="apple-converted-space"/>
          <w:rFonts w:ascii="Times New Roman" w:hAnsi="Times New Roman" w:cs="Times New Roman"/>
          <w:sz w:val="24"/>
          <w:szCs w:val="24"/>
          <w:shd w:val="clear" w:color="auto" w:fill="FFFFFF"/>
        </w:rPr>
        <w:t xml:space="preserve"> </w:t>
      </w:r>
      <w:r w:rsidR="00BB35D8" w:rsidRPr="00D37A31">
        <w:rPr>
          <w:rStyle w:val="apple-converted-space"/>
          <w:rFonts w:ascii="Times New Roman" w:hAnsi="Times New Roman" w:cs="Times New Roman"/>
          <w:sz w:val="24"/>
          <w:szCs w:val="24"/>
          <w:shd w:val="clear" w:color="auto" w:fill="FFFFFF"/>
        </w:rPr>
        <w:t>vienkāršām notariālajām darbībām</w:t>
      </w:r>
      <w:r w:rsidR="005737C5" w:rsidRPr="00D37A31">
        <w:rPr>
          <w:rStyle w:val="apple-converted-space"/>
          <w:rFonts w:ascii="Times New Roman" w:hAnsi="Times New Roman" w:cs="Times New Roman"/>
          <w:sz w:val="24"/>
          <w:szCs w:val="24"/>
          <w:shd w:val="clear" w:color="auto" w:fill="FFFFFF"/>
        </w:rPr>
        <w:t>, kuru izpildei nav nepieciešamas speciālas zināšanas un prasmes</w:t>
      </w:r>
      <w:r w:rsidR="00366C3C" w:rsidRPr="00D37A31">
        <w:rPr>
          <w:rStyle w:val="apple-converted-space"/>
          <w:rFonts w:ascii="Times New Roman" w:hAnsi="Times New Roman" w:cs="Times New Roman"/>
          <w:sz w:val="24"/>
          <w:szCs w:val="24"/>
          <w:shd w:val="clear" w:color="auto" w:fill="FFFFFF"/>
        </w:rPr>
        <w:t xml:space="preserve">. </w:t>
      </w:r>
      <w:r w:rsidR="000F2DB4" w:rsidRPr="00D37A31">
        <w:rPr>
          <w:rFonts w:ascii="Times New Roman" w:eastAsia="Times New Roman" w:hAnsi="Times New Roman" w:cs="Times New Roman"/>
          <w:sz w:val="24"/>
          <w:szCs w:val="24"/>
          <w:lang w:eastAsia="lv-LV"/>
        </w:rPr>
        <w:t xml:space="preserve">Ņemot vērā zvērinātu notāru </w:t>
      </w:r>
      <w:r w:rsidR="007A09C9" w:rsidRPr="00D37A31">
        <w:rPr>
          <w:rFonts w:ascii="Times New Roman" w:eastAsia="Times New Roman" w:hAnsi="Times New Roman" w:cs="Times New Roman"/>
          <w:sz w:val="24"/>
          <w:szCs w:val="24"/>
          <w:lang w:eastAsia="lv-LV"/>
        </w:rPr>
        <w:t xml:space="preserve">zināšanas un iemaņas, kā arī tehnisko nodrošinājumu, </w:t>
      </w:r>
      <w:r w:rsidR="000F2DB4" w:rsidRPr="00D37A31">
        <w:rPr>
          <w:rFonts w:ascii="Times New Roman" w:eastAsia="Times New Roman" w:hAnsi="Times New Roman" w:cs="Times New Roman"/>
          <w:sz w:val="24"/>
          <w:szCs w:val="24"/>
          <w:lang w:eastAsia="lv-LV"/>
        </w:rPr>
        <w:t>s</w:t>
      </w:r>
      <w:r w:rsidR="001366B1" w:rsidRPr="00D37A31">
        <w:rPr>
          <w:rFonts w:ascii="Times New Roman" w:eastAsia="Times New Roman" w:hAnsi="Times New Roman" w:cs="Times New Roman"/>
          <w:sz w:val="24"/>
          <w:szCs w:val="24"/>
          <w:lang w:eastAsia="lv-LV"/>
        </w:rPr>
        <w:t>arežģītas notariālās darbības</w:t>
      </w:r>
      <w:r w:rsidR="007A09C9" w:rsidRPr="00D37A31">
        <w:rPr>
          <w:rFonts w:ascii="Times New Roman" w:eastAsia="Times New Roman" w:hAnsi="Times New Roman" w:cs="Times New Roman"/>
          <w:sz w:val="24"/>
          <w:szCs w:val="24"/>
          <w:lang w:eastAsia="lv-LV"/>
        </w:rPr>
        <w:t xml:space="preserve"> veic tikai zvērināti notāri</w:t>
      </w:r>
      <w:r w:rsidR="00FD302E" w:rsidRPr="00D37A31">
        <w:rPr>
          <w:rFonts w:ascii="Times New Roman" w:eastAsia="Times New Roman" w:hAnsi="Times New Roman" w:cs="Times New Roman"/>
          <w:sz w:val="24"/>
          <w:szCs w:val="24"/>
          <w:lang w:eastAsia="lv-LV"/>
        </w:rPr>
        <w:t>.</w:t>
      </w:r>
      <w:r w:rsidR="00F83E1D" w:rsidRPr="00D37A31">
        <w:rPr>
          <w:rFonts w:ascii="Times New Roman" w:eastAsia="Times New Roman" w:hAnsi="Times New Roman" w:cs="Times New Roman"/>
          <w:sz w:val="24"/>
          <w:szCs w:val="24"/>
          <w:lang w:eastAsia="lv-LV"/>
        </w:rPr>
        <w:t xml:space="preserve"> </w:t>
      </w:r>
      <w:r w:rsidR="008E0345" w:rsidRPr="00D37A31">
        <w:rPr>
          <w:rFonts w:ascii="Times New Roman" w:hAnsi="Times New Roman" w:cs="Times New Roman"/>
          <w:sz w:val="24"/>
          <w:szCs w:val="24"/>
        </w:rPr>
        <w:t>Tiesību sistēmas sarežģītība aizvien vairāk prasa nepieciešamību pēc speci</w:t>
      </w:r>
      <w:r w:rsidR="006E6F69" w:rsidRPr="00D37A31">
        <w:rPr>
          <w:rFonts w:ascii="Times New Roman" w:hAnsi="Times New Roman" w:cs="Times New Roman"/>
          <w:sz w:val="24"/>
          <w:szCs w:val="24"/>
        </w:rPr>
        <w:t>ā</w:t>
      </w:r>
      <w:r w:rsidR="008E0345" w:rsidRPr="00D37A31">
        <w:rPr>
          <w:rFonts w:ascii="Times New Roman" w:hAnsi="Times New Roman" w:cs="Times New Roman"/>
          <w:sz w:val="24"/>
          <w:szCs w:val="24"/>
        </w:rPr>
        <w:t>lām</w:t>
      </w:r>
      <w:r w:rsidR="006E6F69" w:rsidRPr="00D37A31">
        <w:rPr>
          <w:rFonts w:ascii="Times New Roman" w:hAnsi="Times New Roman" w:cs="Times New Roman"/>
          <w:sz w:val="24"/>
          <w:szCs w:val="24"/>
        </w:rPr>
        <w:t xml:space="preserve"> un plaš</w:t>
      </w:r>
      <w:r w:rsidR="008E0345" w:rsidRPr="00D37A31">
        <w:rPr>
          <w:rFonts w:ascii="Times New Roman" w:hAnsi="Times New Roman" w:cs="Times New Roman"/>
          <w:sz w:val="24"/>
          <w:szCs w:val="24"/>
        </w:rPr>
        <w:t>ām zināšanām.</w:t>
      </w:r>
      <w:r w:rsidR="008311F8" w:rsidRPr="00D37A31">
        <w:rPr>
          <w:rFonts w:ascii="Times New Roman" w:eastAsia="Times New Roman" w:hAnsi="Times New Roman" w:cs="Times New Roman"/>
          <w:sz w:val="24"/>
          <w:szCs w:val="24"/>
          <w:lang w:eastAsia="lv-LV"/>
        </w:rPr>
        <w:t xml:space="preserve"> </w:t>
      </w:r>
    </w:p>
    <w:p w14:paraId="2CFEC972" w14:textId="0F8D7B86" w:rsidR="000C2BE4" w:rsidRPr="00D37A31" w:rsidRDefault="00E16117" w:rsidP="00053B08">
      <w:pPr>
        <w:spacing w:after="0" w:line="240" w:lineRule="auto"/>
        <w:ind w:firstLine="573"/>
        <w:jc w:val="both"/>
        <w:rPr>
          <w:rFonts w:ascii="Times New Roman" w:hAnsi="Times New Roman" w:cs="Times New Roman"/>
          <w:sz w:val="24"/>
          <w:szCs w:val="24"/>
        </w:rPr>
      </w:pPr>
      <w:r w:rsidRPr="00D37A31">
        <w:rPr>
          <w:rFonts w:ascii="Times New Roman" w:hAnsi="Times New Roman" w:cs="Times New Roman"/>
          <w:sz w:val="24"/>
          <w:szCs w:val="24"/>
        </w:rPr>
        <w:t>Igaunijā fiziska persona var tikt pilnībā vai daļēji atbrīvota no pienākuma maksāt zvērināta notāra amata atlīdzību, ja tā finansiālais stāvoklis neļauj to samaksāt.</w:t>
      </w:r>
      <w:r w:rsidRPr="00D37A31">
        <w:rPr>
          <w:rStyle w:val="Vresatsauce"/>
          <w:rFonts w:ascii="Times New Roman" w:hAnsi="Times New Roman" w:cs="Times New Roman"/>
          <w:sz w:val="24"/>
          <w:szCs w:val="24"/>
        </w:rPr>
        <w:footnoteReference w:id="4"/>
      </w:r>
      <w:r w:rsidRPr="00D37A31">
        <w:rPr>
          <w:rFonts w:ascii="Times New Roman" w:hAnsi="Times New Roman" w:cs="Times New Roman"/>
          <w:sz w:val="24"/>
          <w:szCs w:val="24"/>
        </w:rPr>
        <w:t xml:space="preserve"> </w:t>
      </w:r>
      <w:r w:rsidR="00A93A33" w:rsidRPr="00D37A31">
        <w:rPr>
          <w:rFonts w:ascii="Times New Roman" w:hAnsi="Times New Roman" w:cs="Times New Roman"/>
          <w:sz w:val="24"/>
          <w:szCs w:val="24"/>
        </w:rPr>
        <w:t>Lietuvā ir līdzīga kārtība.</w:t>
      </w:r>
      <w:r w:rsidR="00A93A33" w:rsidRPr="00D37A31">
        <w:rPr>
          <w:rStyle w:val="Vresatsauce"/>
          <w:rFonts w:ascii="Times New Roman" w:hAnsi="Times New Roman" w:cs="Times New Roman"/>
          <w:sz w:val="24"/>
          <w:szCs w:val="24"/>
        </w:rPr>
        <w:footnoteReference w:id="5"/>
      </w:r>
      <w:r w:rsidR="00A93A33" w:rsidRPr="00D37A31">
        <w:rPr>
          <w:rFonts w:ascii="Times New Roman" w:hAnsi="Times New Roman" w:cs="Times New Roman"/>
          <w:sz w:val="24"/>
          <w:szCs w:val="24"/>
        </w:rPr>
        <w:t xml:space="preserve"> Tāda pati kārtība</w:t>
      </w:r>
      <w:r w:rsidR="00C62303" w:rsidRPr="00D37A31">
        <w:rPr>
          <w:rFonts w:ascii="Times New Roman" w:hAnsi="Times New Roman" w:cs="Times New Roman"/>
          <w:sz w:val="24"/>
          <w:szCs w:val="24"/>
        </w:rPr>
        <w:t>, kāda ir abās valstīs,</w:t>
      </w:r>
      <w:r w:rsidR="00A93A33" w:rsidRPr="00D37A31">
        <w:rPr>
          <w:rFonts w:ascii="Times New Roman" w:hAnsi="Times New Roman" w:cs="Times New Roman"/>
          <w:sz w:val="24"/>
          <w:szCs w:val="24"/>
        </w:rPr>
        <w:t xml:space="preserve"> ir arī Latvijā</w:t>
      </w:r>
      <w:r w:rsidR="00C62303" w:rsidRPr="00D37A31">
        <w:rPr>
          <w:rFonts w:ascii="Times New Roman" w:hAnsi="Times New Roman" w:cs="Times New Roman"/>
          <w:sz w:val="24"/>
          <w:szCs w:val="24"/>
        </w:rPr>
        <w:t xml:space="preserve"> – no amata atlīdzības var atbrīvot personu, kura</w:t>
      </w:r>
      <w:r w:rsidR="00FF77EA" w:rsidRPr="00D37A31">
        <w:rPr>
          <w:rFonts w:ascii="Times New Roman" w:hAnsi="Times New Roman" w:cs="Times New Roman"/>
          <w:sz w:val="24"/>
          <w:szCs w:val="24"/>
        </w:rPr>
        <w:t>,</w:t>
      </w:r>
      <w:r w:rsidR="00C62303" w:rsidRPr="00D37A31">
        <w:rPr>
          <w:rFonts w:ascii="Times New Roman" w:hAnsi="Times New Roman" w:cs="Times New Roman"/>
          <w:sz w:val="24"/>
          <w:szCs w:val="24"/>
        </w:rPr>
        <w:t xml:space="preserve"> ievērojot viņas īpašo situāciju, īpašuma stāvokli un ienākuma līmeni, nav spējīga daļēji vai pilnībā nodrošināt savu tiesību aizsardzību</w:t>
      </w:r>
      <w:r w:rsidR="00A93A33" w:rsidRPr="00D37A31">
        <w:rPr>
          <w:rFonts w:ascii="Times New Roman" w:hAnsi="Times New Roman" w:cs="Times New Roman"/>
          <w:sz w:val="24"/>
          <w:szCs w:val="24"/>
        </w:rPr>
        <w:t>.</w:t>
      </w:r>
      <w:r w:rsidR="00C62303" w:rsidRPr="00D37A31">
        <w:rPr>
          <w:rFonts w:ascii="Times New Roman" w:hAnsi="Times New Roman" w:cs="Times New Roman"/>
          <w:sz w:val="24"/>
          <w:szCs w:val="24"/>
        </w:rPr>
        <w:t xml:space="preserve"> No atlīdzības var atbrīvot maznodrošinātas un trūc</w:t>
      </w:r>
      <w:r w:rsidR="00685750" w:rsidRPr="00D37A31">
        <w:rPr>
          <w:rFonts w:ascii="Times New Roman" w:hAnsi="Times New Roman" w:cs="Times New Roman"/>
          <w:sz w:val="24"/>
          <w:szCs w:val="24"/>
        </w:rPr>
        <w:t>īga</w:t>
      </w:r>
      <w:r w:rsidR="00C62303" w:rsidRPr="00D37A31">
        <w:rPr>
          <w:rFonts w:ascii="Times New Roman" w:hAnsi="Times New Roman" w:cs="Times New Roman"/>
          <w:sz w:val="24"/>
          <w:szCs w:val="24"/>
        </w:rPr>
        <w:t>s</w:t>
      </w:r>
      <w:r w:rsidR="00685750" w:rsidRPr="00D37A31">
        <w:rPr>
          <w:rFonts w:ascii="Times New Roman" w:hAnsi="Times New Roman" w:cs="Times New Roman"/>
          <w:sz w:val="24"/>
          <w:szCs w:val="24"/>
        </w:rPr>
        <w:t xml:space="preserve"> </w:t>
      </w:r>
      <w:r w:rsidR="00C62303" w:rsidRPr="00D37A31">
        <w:rPr>
          <w:rFonts w:ascii="Times New Roman" w:hAnsi="Times New Roman" w:cs="Times New Roman"/>
          <w:sz w:val="24"/>
          <w:szCs w:val="24"/>
        </w:rPr>
        <w:t>personas</w:t>
      </w:r>
      <w:r w:rsidR="00685750" w:rsidRPr="00D37A31">
        <w:rPr>
          <w:rFonts w:ascii="Times New Roman" w:hAnsi="Times New Roman" w:cs="Times New Roman"/>
          <w:sz w:val="24"/>
          <w:szCs w:val="24"/>
        </w:rPr>
        <w:t>, kā arī ikvienu personu, ja pastāv personas īpaša situācija, kuras dēļ atlīdzību nav iespējams samaksāt.</w:t>
      </w:r>
      <w:r w:rsidR="00C62303" w:rsidRPr="00D37A31">
        <w:rPr>
          <w:rStyle w:val="Vresatsauce"/>
          <w:rFonts w:ascii="Times New Roman" w:hAnsi="Times New Roman" w:cs="Times New Roman"/>
          <w:sz w:val="24"/>
          <w:szCs w:val="24"/>
        </w:rPr>
        <w:footnoteReference w:id="6"/>
      </w:r>
    </w:p>
    <w:p w14:paraId="42DD73A2" w14:textId="03D56B56" w:rsidR="00306805" w:rsidRPr="00D37A31" w:rsidRDefault="00685750" w:rsidP="00053B08">
      <w:pPr>
        <w:spacing w:after="0" w:line="240" w:lineRule="auto"/>
        <w:ind w:firstLine="573"/>
        <w:jc w:val="both"/>
        <w:rPr>
          <w:rFonts w:ascii="Times New Roman" w:hAnsi="Times New Roman" w:cs="Times New Roman"/>
          <w:sz w:val="24"/>
          <w:szCs w:val="24"/>
        </w:rPr>
      </w:pPr>
      <w:r w:rsidRPr="00D37A31">
        <w:rPr>
          <w:rFonts w:ascii="Times New Roman" w:hAnsi="Times New Roman" w:cs="Times New Roman"/>
          <w:sz w:val="24"/>
          <w:szCs w:val="24"/>
        </w:rPr>
        <w:t xml:space="preserve">Neskatoties uz to, ka visās Baltijas valstīs pastāv līdzīgi mehānismi, kā nodrošināt notariālo palīdzību personām ar nepietekamiem finanšu ienākumiem, tomēr tikai </w:t>
      </w:r>
      <w:r w:rsidR="00C34DFD" w:rsidRPr="00D37A31">
        <w:rPr>
          <w:rFonts w:ascii="Times New Roman" w:hAnsi="Times New Roman" w:cs="Times New Roman"/>
          <w:bCs/>
          <w:color w:val="000000"/>
          <w:sz w:val="24"/>
          <w:szCs w:val="24"/>
        </w:rPr>
        <w:t xml:space="preserve">Latvijā pastāv būtiska valsts pārvaldes iestāžu funkciju </w:t>
      </w:r>
      <w:r w:rsidR="00230155" w:rsidRPr="00D37A31">
        <w:rPr>
          <w:rFonts w:ascii="Times New Roman" w:hAnsi="Times New Roman" w:cs="Times New Roman"/>
          <w:bCs/>
          <w:color w:val="000000"/>
          <w:sz w:val="24"/>
          <w:szCs w:val="24"/>
        </w:rPr>
        <w:t>pārklāšanās</w:t>
      </w:r>
      <w:r w:rsidR="00C34DFD" w:rsidRPr="00D37A31">
        <w:rPr>
          <w:rFonts w:ascii="Times New Roman" w:hAnsi="Times New Roman" w:cs="Times New Roman"/>
          <w:bCs/>
          <w:color w:val="000000"/>
          <w:sz w:val="24"/>
          <w:szCs w:val="24"/>
        </w:rPr>
        <w:t xml:space="preserve">, kas rada slogu visiem nodokļu maksātājiem un liedz novirzīt publiskos līdzekļus svarīgākām un uz attīstību vērstām prioritātēm. </w:t>
      </w:r>
    </w:p>
    <w:p w14:paraId="58F987A8" w14:textId="41C87CDA" w:rsidR="00306805" w:rsidRPr="00D37A31" w:rsidRDefault="00680456" w:rsidP="00053B08">
      <w:pPr>
        <w:spacing w:after="0" w:line="240" w:lineRule="auto"/>
        <w:ind w:firstLine="573"/>
        <w:jc w:val="both"/>
        <w:rPr>
          <w:rFonts w:ascii="Times New Roman" w:hAnsi="Times New Roman" w:cs="Times New Roman"/>
          <w:bCs/>
          <w:color w:val="000000"/>
          <w:sz w:val="24"/>
          <w:szCs w:val="24"/>
        </w:rPr>
      </w:pPr>
      <w:r w:rsidRPr="00D37A31">
        <w:rPr>
          <w:rFonts w:ascii="Times New Roman" w:hAnsi="Times New Roman" w:cs="Times New Roman"/>
          <w:bCs/>
          <w:color w:val="000000"/>
          <w:sz w:val="24"/>
          <w:szCs w:val="24"/>
        </w:rPr>
        <w:t>Zvērināta notāra amata darbības finansē tikai privātpersonas, kas saņem notariālo palīdzību, savu</w:t>
      </w:r>
      <w:r w:rsidR="00366C3C" w:rsidRPr="00D37A31">
        <w:rPr>
          <w:rFonts w:ascii="Times New Roman" w:hAnsi="Times New Roman" w:cs="Times New Roman"/>
          <w:bCs/>
          <w:color w:val="000000"/>
          <w:sz w:val="24"/>
          <w:szCs w:val="24"/>
        </w:rPr>
        <w:t xml:space="preserve">kārt bāriņtiesas amata darbības </w:t>
      </w:r>
      <w:r w:rsidRPr="00D37A31">
        <w:rPr>
          <w:rFonts w:ascii="Times New Roman" w:hAnsi="Times New Roman" w:cs="Times New Roman"/>
          <w:bCs/>
          <w:color w:val="000000"/>
          <w:sz w:val="24"/>
          <w:szCs w:val="24"/>
        </w:rPr>
        <w:t xml:space="preserve">finansē gan privātpersonas, gan arī visi nodokļu maksātāji. Šajā gadījumā </w:t>
      </w:r>
      <w:r w:rsidR="00366C3C" w:rsidRPr="00D37A31">
        <w:rPr>
          <w:rFonts w:ascii="Times New Roman" w:hAnsi="Times New Roman" w:cs="Times New Roman"/>
          <w:bCs/>
          <w:color w:val="000000"/>
          <w:sz w:val="24"/>
          <w:szCs w:val="24"/>
        </w:rPr>
        <w:t xml:space="preserve">daļēji </w:t>
      </w:r>
      <w:r w:rsidRPr="00D37A31">
        <w:rPr>
          <w:rFonts w:ascii="Times New Roman" w:hAnsi="Times New Roman" w:cs="Times New Roman"/>
          <w:bCs/>
          <w:color w:val="000000"/>
          <w:sz w:val="24"/>
          <w:szCs w:val="24"/>
        </w:rPr>
        <w:t xml:space="preserve">tiek realizētas privātpersonas individuālās intereses par visu nodokļu maksātāju līdzekļiem. </w:t>
      </w:r>
      <w:r w:rsidR="00306805" w:rsidRPr="00D37A31">
        <w:rPr>
          <w:rFonts w:ascii="Times New Roman" w:hAnsi="Times New Roman" w:cs="Times New Roman"/>
          <w:bCs/>
          <w:color w:val="000000"/>
          <w:sz w:val="24"/>
          <w:szCs w:val="24"/>
        </w:rPr>
        <w:t xml:space="preserve">Šāda kārtība nav ne Igaunijā, ne Lietuvā, ne arī citās </w:t>
      </w:r>
      <w:r w:rsidR="00366C3C" w:rsidRPr="00D37A31">
        <w:rPr>
          <w:rFonts w:ascii="Times New Roman" w:hAnsi="Times New Roman" w:cs="Times New Roman"/>
          <w:bCs/>
          <w:color w:val="000000"/>
          <w:sz w:val="24"/>
          <w:szCs w:val="24"/>
        </w:rPr>
        <w:t xml:space="preserve">Eiropas </w:t>
      </w:r>
      <w:r w:rsidR="00306805" w:rsidRPr="00D37A31">
        <w:rPr>
          <w:rFonts w:ascii="Times New Roman" w:hAnsi="Times New Roman" w:cs="Times New Roman"/>
          <w:bCs/>
          <w:color w:val="000000"/>
          <w:sz w:val="24"/>
          <w:szCs w:val="24"/>
        </w:rPr>
        <w:t xml:space="preserve">valstīs, jo </w:t>
      </w:r>
      <w:r w:rsidR="00366C3C" w:rsidRPr="00D37A31">
        <w:rPr>
          <w:rFonts w:ascii="Times New Roman" w:hAnsi="Times New Roman" w:cs="Times New Roman"/>
          <w:bCs/>
          <w:color w:val="000000"/>
          <w:sz w:val="24"/>
          <w:szCs w:val="24"/>
        </w:rPr>
        <w:t xml:space="preserve">notariālās darbības </w:t>
      </w:r>
      <w:r w:rsidR="00306805" w:rsidRPr="00D37A31">
        <w:rPr>
          <w:rFonts w:ascii="Times New Roman" w:hAnsi="Times New Roman" w:cs="Times New Roman"/>
          <w:bCs/>
          <w:color w:val="000000"/>
          <w:sz w:val="24"/>
          <w:szCs w:val="24"/>
        </w:rPr>
        <w:t>uzskatām</w:t>
      </w:r>
      <w:r w:rsidR="00366C3C" w:rsidRPr="00D37A31">
        <w:rPr>
          <w:rFonts w:ascii="Times New Roman" w:hAnsi="Times New Roman" w:cs="Times New Roman"/>
          <w:bCs/>
          <w:color w:val="000000"/>
          <w:sz w:val="24"/>
          <w:szCs w:val="24"/>
        </w:rPr>
        <w:t>as</w:t>
      </w:r>
      <w:r w:rsidR="00306805" w:rsidRPr="00D37A31">
        <w:rPr>
          <w:rFonts w:ascii="Times New Roman" w:hAnsi="Times New Roman" w:cs="Times New Roman"/>
          <w:bCs/>
          <w:color w:val="000000"/>
          <w:sz w:val="24"/>
          <w:szCs w:val="24"/>
        </w:rPr>
        <w:t xml:space="preserve"> par tādu</w:t>
      </w:r>
      <w:r w:rsidR="00693309" w:rsidRPr="00D37A31">
        <w:rPr>
          <w:rFonts w:ascii="Times New Roman" w:hAnsi="Times New Roman" w:cs="Times New Roman"/>
          <w:bCs/>
          <w:color w:val="000000"/>
          <w:sz w:val="24"/>
          <w:szCs w:val="24"/>
        </w:rPr>
        <w:t xml:space="preserve"> valsts funkciju</w:t>
      </w:r>
      <w:r w:rsidR="00306805" w:rsidRPr="00D37A31">
        <w:rPr>
          <w:rFonts w:ascii="Times New Roman" w:hAnsi="Times New Roman" w:cs="Times New Roman"/>
          <w:bCs/>
          <w:color w:val="000000"/>
          <w:sz w:val="24"/>
          <w:szCs w:val="24"/>
        </w:rPr>
        <w:t xml:space="preserve">, </w:t>
      </w:r>
      <w:r w:rsidR="00366C3C" w:rsidRPr="00D37A31">
        <w:rPr>
          <w:rFonts w:ascii="Times New Roman" w:hAnsi="Times New Roman" w:cs="Times New Roman"/>
          <w:bCs/>
          <w:color w:val="000000"/>
          <w:sz w:val="24"/>
          <w:szCs w:val="24"/>
        </w:rPr>
        <w:t>kuru finansē personas, kas ir ieinteresēt</w:t>
      </w:r>
      <w:r w:rsidR="00FF77EA" w:rsidRPr="00D37A31">
        <w:rPr>
          <w:rFonts w:ascii="Times New Roman" w:hAnsi="Times New Roman" w:cs="Times New Roman"/>
          <w:bCs/>
          <w:color w:val="000000"/>
          <w:sz w:val="24"/>
          <w:szCs w:val="24"/>
        </w:rPr>
        <w:t>a</w:t>
      </w:r>
      <w:r w:rsidR="00366C3C" w:rsidRPr="00D37A31">
        <w:rPr>
          <w:rFonts w:ascii="Times New Roman" w:hAnsi="Times New Roman" w:cs="Times New Roman"/>
          <w:bCs/>
          <w:color w:val="000000"/>
          <w:sz w:val="24"/>
          <w:szCs w:val="24"/>
        </w:rPr>
        <w:t>s konkrētajā darījumā (notariālajā darbībā)</w:t>
      </w:r>
      <w:r w:rsidR="00306805" w:rsidRPr="00D37A31">
        <w:rPr>
          <w:rFonts w:ascii="Times New Roman" w:hAnsi="Times New Roman" w:cs="Times New Roman"/>
          <w:bCs/>
          <w:color w:val="000000"/>
          <w:sz w:val="24"/>
          <w:szCs w:val="24"/>
        </w:rPr>
        <w:t>.</w:t>
      </w:r>
    </w:p>
    <w:p w14:paraId="42DD8E63" w14:textId="77777777" w:rsidR="00053B08" w:rsidRPr="00D37A31" w:rsidRDefault="00053B08" w:rsidP="00053B08">
      <w:pPr>
        <w:spacing w:after="0" w:line="240" w:lineRule="auto"/>
        <w:jc w:val="center"/>
        <w:rPr>
          <w:rFonts w:ascii="Times New Roman" w:eastAsia="Times New Roman" w:hAnsi="Times New Roman" w:cs="Times New Roman"/>
          <w:b/>
          <w:sz w:val="24"/>
          <w:szCs w:val="24"/>
          <w:lang w:eastAsia="lv-LV"/>
        </w:rPr>
      </w:pPr>
    </w:p>
    <w:p w14:paraId="6EDFBE61" w14:textId="6ECCD393" w:rsidR="00192F35" w:rsidRPr="00D37A31" w:rsidRDefault="004B1836" w:rsidP="00053B08">
      <w:pPr>
        <w:spacing w:after="0" w:line="240" w:lineRule="auto"/>
        <w:jc w:val="center"/>
        <w:rPr>
          <w:rFonts w:ascii="Times New Roman" w:eastAsia="Times New Roman" w:hAnsi="Times New Roman" w:cs="Times New Roman"/>
          <w:b/>
          <w:sz w:val="24"/>
          <w:szCs w:val="24"/>
          <w:lang w:eastAsia="lv-LV"/>
        </w:rPr>
      </w:pPr>
      <w:r w:rsidRPr="00D37A31">
        <w:rPr>
          <w:rFonts w:ascii="Times New Roman" w:eastAsia="Times New Roman" w:hAnsi="Times New Roman" w:cs="Times New Roman"/>
          <w:b/>
          <w:sz w:val="24"/>
          <w:szCs w:val="24"/>
          <w:lang w:eastAsia="lv-LV"/>
        </w:rPr>
        <w:lastRenderedPageBreak/>
        <w:t>IGAUNIJ</w:t>
      </w:r>
      <w:r w:rsidR="00637BE3" w:rsidRPr="00D37A31">
        <w:rPr>
          <w:rFonts w:ascii="Times New Roman" w:eastAsia="Times New Roman" w:hAnsi="Times New Roman" w:cs="Times New Roman"/>
          <w:b/>
          <w:sz w:val="24"/>
          <w:szCs w:val="24"/>
          <w:lang w:eastAsia="lv-LV"/>
        </w:rPr>
        <w:t>A</w:t>
      </w:r>
    </w:p>
    <w:p w14:paraId="23A02634" w14:textId="77777777" w:rsidR="00DF49AA" w:rsidRPr="00D37A31" w:rsidRDefault="00DF49AA" w:rsidP="00053B08">
      <w:pPr>
        <w:spacing w:after="0" w:line="240" w:lineRule="auto"/>
        <w:rPr>
          <w:rFonts w:ascii="Times New Roman" w:eastAsia="Times New Roman" w:hAnsi="Times New Roman" w:cs="Times New Roman"/>
          <w:b/>
          <w:sz w:val="24"/>
          <w:szCs w:val="24"/>
          <w:lang w:eastAsia="lv-LV"/>
        </w:rPr>
      </w:pPr>
    </w:p>
    <w:p w14:paraId="64588D09" w14:textId="3A7E8AD0" w:rsidR="001D2224" w:rsidRPr="00D37A31" w:rsidRDefault="001D2224" w:rsidP="00053B08">
      <w:pPr>
        <w:spacing w:after="0" w:line="240" w:lineRule="auto"/>
        <w:rPr>
          <w:rFonts w:ascii="Times New Roman" w:eastAsia="Times New Roman" w:hAnsi="Times New Roman" w:cs="Times New Roman"/>
          <w:b/>
          <w:sz w:val="24"/>
          <w:szCs w:val="24"/>
          <w:lang w:eastAsia="lv-LV"/>
        </w:rPr>
      </w:pPr>
      <w:r w:rsidRPr="00D37A31">
        <w:rPr>
          <w:rFonts w:ascii="Times New Roman" w:eastAsia="Times New Roman" w:hAnsi="Times New Roman" w:cs="Times New Roman"/>
          <w:b/>
          <w:sz w:val="24"/>
          <w:szCs w:val="24"/>
          <w:lang w:eastAsia="lv-LV"/>
        </w:rPr>
        <w:t xml:space="preserve">Notāri atrodas tikai 19 </w:t>
      </w:r>
      <w:r w:rsidR="002048C1" w:rsidRPr="00D37A31">
        <w:rPr>
          <w:rFonts w:ascii="Times New Roman" w:eastAsia="Times New Roman" w:hAnsi="Times New Roman" w:cs="Times New Roman"/>
          <w:b/>
          <w:sz w:val="24"/>
          <w:szCs w:val="24"/>
          <w:lang w:eastAsia="lv-LV"/>
        </w:rPr>
        <w:t xml:space="preserve">no 47 </w:t>
      </w:r>
      <w:r w:rsidRPr="00D37A31">
        <w:rPr>
          <w:rFonts w:ascii="Times New Roman" w:eastAsia="Times New Roman" w:hAnsi="Times New Roman" w:cs="Times New Roman"/>
          <w:b/>
          <w:sz w:val="24"/>
          <w:szCs w:val="24"/>
          <w:lang w:eastAsia="lv-LV"/>
        </w:rPr>
        <w:t>pilsētā</w:t>
      </w:r>
      <w:r w:rsidR="002048C1" w:rsidRPr="00D37A31">
        <w:rPr>
          <w:rFonts w:ascii="Times New Roman" w:eastAsia="Times New Roman" w:hAnsi="Times New Roman" w:cs="Times New Roman"/>
          <w:b/>
          <w:sz w:val="24"/>
          <w:szCs w:val="24"/>
          <w:lang w:eastAsia="lv-LV"/>
        </w:rPr>
        <w:t>m</w:t>
      </w:r>
      <w:r w:rsidRPr="00D37A31">
        <w:rPr>
          <w:rFonts w:ascii="Times New Roman" w:eastAsia="Times New Roman" w:hAnsi="Times New Roman" w:cs="Times New Roman"/>
          <w:b/>
          <w:sz w:val="24"/>
          <w:szCs w:val="24"/>
          <w:lang w:eastAsia="lv-LV"/>
        </w:rPr>
        <w:t>:</w:t>
      </w:r>
    </w:p>
    <w:p w14:paraId="7316A8B3" w14:textId="678F2F40" w:rsidR="001D2224" w:rsidRPr="00D37A31" w:rsidRDefault="001D2224" w:rsidP="00053B08">
      <w:pPr>
        <w:spacing w:after="0" w:line="240" w:lineRule="auto"/>
        <w:rPr>
          <w:rFonts w:ascii="Times New Roman" w:eastAsia="Times New Roman" w:hAnsi="Times New Roman" w:cs="Times New Roman"/>
          <w:b/>
          <w:sz w:val="24"/>
          <w:szCs w:val="24"/>
          <w:lang w:eastAsia="lv-LV"/>
        </w:rPr>
      </w:pPr>
      <w:r w:rsidRPr="00D37A31">
        <w:rPr>
          <w:rFonts w:ascii="Times New Roman" w:eastAsia="Times New Roman" w:hAnsi="Times New Roman" w:cs="Times New Roman"/>
          <w:b/>
          <w:noProof/>
          <w:sz w:val="24"/>
          <w:szCs w:val="24"/>
          <w:lang w:eastAsia="lv-LV"/>
        </w:rPr>
        <w:drawing>
          <wp:inline distT="0" distB="0" distL="0" distR="0" wp14:anchorId="37AB0260" wp14:editId="50299D95">
            <wp:extent cx="2522220" cy="2750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2220" cy="2750820"/>
                    </a:xfrm>
                    <a:prstGeom prst="rect">
                      <a:avLst/>
                    </a:prstGeom>
                    <a:noFill/>
                    <a:ln>
                      <a:noFill/>
                    </a:ln>
                  </pic:spPr>
                </pic:pic>
              </a:graphicData>
            </a:graphic>
          </wp:inline>
        </w:drawing>
      </w:r>
    </w:p>
    <w:p w14:paraId="3FC845EE" w14:textId="011B4D89" w:rsidR="00192F35" w:rsidRPr="00D37A31" w:rsidRDefault="006C6E17" w:rsidP="00053B08">
      <w:pPr>
        <w:spacing w:after="0" w:line="240" w:lineRule="auto"/>
        <w:rPr>
          <w:rFonts w:ascii="Times New Roman" w:eastAsia="Times New Roman" w:hAnsi="Times New Roman" w:cs="Times New Roman"/>
          <w:sz w:val="24"/>
          <w:szCs w:val="24"/>
          <w:lang w:eastAsia="lv-LV"/>
        </w:rPr>
      </w:pPr>
      <w:r w:rsidRPr="00D37A31">
        <w:rPr>
          <w:rFonts w:ascii="Times New Roman" w:eastAsia="Times New Roman" w:hAnsi="Times New Roman" w:cs="Times New Roman"/>
          <w:noProof/>
          <w:sz w:val="24"/>
          <w:szCs w:val="24"/>
          <w:lang w:eastAsia="lv-LV"/>
        </w:rPr>
        <w:drawing>
          <wp:inline distT="0" distB="0" distL="0" distR="0" wp14:anchorId="121F4DDC" wp14:editId="0E977037">
            <wp:extent cx="4823460" cy="2781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3460" cy="2781300"/>
                    </a:xfrm>
                    <a:prstGeom prst="rect">
                      <a:avLst/>
                    </a:prstGeom>
                    <a:noFill/>
                    <a:ln>
                      <a:noFill/>
                    </a:ln>
                  </pic:spPr>
                </pic:pic>
              </a:graphicData>
            </a:graphic>
          </wp:inline>
        </w:drawing>
      </w:r>
    </w:p>
    <w:p w14:paraId="0F8032ED" w14:textId="48853B9C" w:rsidR="002F5FEF" w:rsidRPr="00D37A31" w:rsidRDefault="00384C02" w:rsidP="00053B08">
      <w:pPr>
        <w:spacing w:after="0" w:line="240" w:lineRule="auto"/>
        <w:jc w:val="both"/>
        <w:rPr>
          <w:rFonts w:ascii="Times New Roman" w:eastAsia="Times New Roman" w:hAnsi="Times New Roman" w:cs="Times New Roman"/>
          <w:bCs/>
          <w:sz w:val="24"/>
          <w:szCs w:val="24"/>
          <w:lang w:eastAsia="lv-LV"/>
        </w:rPr>
      </w:pPr>
      <w:hyperlink r:id="rId10" w:history="1">
        <w:r w:rsidR="002F5FEF" w:rsidRPr="00D37A31">
          <w:rPr>
            <w:rStyle w:val="Hipersaite"/>
            <w:rFonts w:ascii="Times New Roman" w:eastAsia="Times New Roman" w:hAnsi="Times New Roman" w:cs="Times New Roman"/>
            <w:bCs/>
            <w:sz w:val="24"/>
            <w:szCs w:val="24"/>
            <w:lang w:eastAsia="lv-LV"/>
          </w:rPr>
          <w:t>https://www.notar.ee/en/notaries/list</w:t>
        </w:r>
      </w:hyperlink>
    </w:p>
    <w:p w14:paraId="4BB233BA" w14:textId="3750217F" w:rsidR="00192F35" w:rsidRPr="00D37A31" w:rsidRDefault="00D37A31" w:rsidP="00053B08">
      <w:pPr>
        <w:spacing w:after="0" w:line="240" w:lineRule="auto"/>
        <w:jc w:val="both"/>
        <w:rPr>
          <w:rFonts w:ascii="Times New Roman" w:eastAsia="Times New Roman" w:hAnsi="Times New Roman" w:cs="Times New Roman"/>
          <w:bCs/>
          <w:sz w:val="24"/>
          <w:szCs w:val="24"/>
          <w:lang w:eastAsia="lv-LV"/>
        </w:rPr>
      </w:pPr>
      <w:r w:rsidRPr="00D37A31">
        <w:rPr>
          <w:rFonts w:ascii="Times New Roman" w:eastAsia="Times New Roman" w:hAnsi="Times New Roman" w:cs="Times New Roman"/>
          <w:bCs/>
          <w:sz w:val="24"/>
          <w:szCs w:val="24"/>
          <w:lang w:eastAsia="lv-LV"/>
        </w:rPr>
        <w:t xml:space="preserve">Teksts </w:t>
      </w:r>
      <w:r w:rsidR="00192F35" w:rsidRPr="00D37A31">
        <w:rPr>
          <w:rFonts w:ascii="Times New Roman" w:eastAsia="Times New Roman" w:hAnsi="Times New Roman" w:cs="Times New Roman"/>
          <w:bCs/>
          <w:sz w:val="24"/>
          <w:szCs w:val="24"/>
          <w:lang w:eastAsia="lv-LV"/>
        </w:rPr>
        <w:t>meln</w:t>
      </w:r>
      <w:r w:rsidRPr="00D37A31">
        <w:rPr>
          <w:rFonts w:ascii="Times New Roman" w:eastAsia="Times New Roman" w:hAnsi="Times New Roman" w:cs="Times New Roman"/>
          <w:bCs/>
          <w:sz w:val="24"/>
          <w:szCs w:val="24"/>
          <w:lang w:eastAsia="lv-LV"/>
        </w:rPr>
        <w:t>ā krāsā</w:t>
      </w:r>
      <w:r w:rsidR="00192F35" w:rsidRPr="00D37A31">
        <w:rPr>
          <w:rFonts w:ascii="Times New Roman" w:eastAsia="Times New Roman" w:hAnsi="Times New Roman" w:cs="Times New Roman"/>
          <w:bCs/>
          <w:sz w:val="24"/>
          <w:szCs w:val="24"/>
          <w:lang w:eastAsia="lv-LV"/>
        </w:rPr>
        <w:t xml:space="preserve"> atzīmē zvērinātu notāru amata vietas (t.sk. skaits), savukārt krāsaini </w:t>
      </w:r>
      <w:r w:rsidR="00E807DE" w:rsidRPr="00D37A31">
        <w:rPr>
          <w:rFonts w:ascii="Times New Roman" w:eastAsia="Times New Roman" w:hAnsi="Times New Roman" w:cs="Times New Roman"/>
          <w:bCs/>
          <w:sz w:val="24"/>
          <w:szCs w:val="24"/>
          <w:lang w:eastAsia="lv-LV"/>
        </w:rPr>
        <w:t xml:space="preserve">– </w:t>
      </w:r>
      <w:r w:rsidR="00192F35" w:rsidRPr="00D37A31">
        <w:rPr>
          <w:rFonts w:ascii="Times New Roman" w:eastAsia="Times New Roman" w:hAnsi="Times New Roman" w:cs="Times New Roman"/>
          <w:bCs/>
          <w:sz w:val="24"/>
          <w:szCs w:val="24"/>
          <w:lang w:eastAsia="lv-LV"/>
        </w:rPr>
        <w:t>piekritības teritorijas.</w:t>
      </w:r>
    </w:p>
    <w:p w14:paraId="176985F3" w14:textId="77777777" w:rsidR="00053B08" w:rsidRPr="00D37A31" w:rsidRDefault="00053B08" w:rsidP="00053B08">
      <w:pPr>
        <w:spacing w:after="0" w:line="240" w:lineRule="auto"/>
        <w:jc w:val="center"/>
        <w:rPr>
          <w:rFonts w:ascii="Times New Roman" w:eastAsia="Times New Roman" w:hAnsi="Times New Roman" w:cs="Times New Roman"/>
          <w:b/>
          <w:sz w:val="24"/>
          <w:szCs w:val="24"/>
          <w:lang w:eastAsia="lv-LV"/>
        </w:rPr>
      </w:pPr>
    </w:p>
    <w:p w14:paraId="101CE97F" w14:textId="6F3EDAD3" w:rsidR="00DF49AA" w:rsidRPr="00D37A31" w:rsidRDefault="00DF49AA" w:rsidP="00053B08">
      <w:pPr>
        <w:spacing w:after="0" w:line="240" w:lineRule="auto"/>
        <w:jc w:val="center"/>
        <w:rPr>
          <w:rFonts w:ascii="Times New Roman" w:eastAsia="Times New Roman" w:hAnsi="Times New Roman" w:cs="Times New Roman"/>
          <w:b/>
          <w:sz w:val="24"/>
          <w:szCs w:val="24"/>
          <w:lang w:eastAsia="lv-LV"/>
        </w:rPr>
      </w:pPr>
    </w:p>
    <w:p w14:paraId="595DC40A" w14:textId="7D36A957" w:rsidR="00FF77EA" w:rsidRPr="00D37A31" w:rsidRDefault="00FF77EA" w:rsidP="00053B08">
      <w:pPr>
        <w:spacing w:after="0" w:line="240" w:lineRule="auto"/>
        <w:jc w:val="center"/>
        <w:rPr>
          <w:rFonts w:ascii="Times New Roman" w:eastAsia="Times New Roman" w:hAnsi="Times New Roman" w:cs="Times New Roman"/>
          <w:b/>
          <w:sz w:val="24"/>
          <w:szCs w:val="24"/>
          <w:lang w:eastAsia="lv-LV"/>
        </w:rPr>
      </w:pPr>
    </w:p>
    <w:p w14:paraId="350B7C85" w14:textId="14B4D55B" w:rsidR="00FF77EA" w:rsidRPr="00D37A31" w:rsidRDefault="00FF77EA" w:rsidP="00053B08">
      <w:pPr>
        <w:spacing w:after="0" w:line="240" w:lineRule="auto"/>
        <w:jc w:val="center"/>
        <w:rPr>
          <w:rFonts w:ascii="Times New Roman" w:eastAsia="Times New Roman" w:hAnsi="Times New Roman" w:cs="Times New Roman"/>
          <w:b/>
          <w:sz w:val="24"/>
          <w:szCs w:val="24"/>
          <w:lang w:eastAsia="lv-LV"/>
        </w:rPr>
      </w:pPr>
    </w:p>
    <w:p w14:paraId="7869D221" w14:textId="77777777" w:rsidR="00FF77EA" w:rsidRPr="00D37A31" w:rsidRDefault="00FF77EA" w:rsidP="00053B08">
      <w:pPr>
        <w:spacing w:after="0" w:line="240" w:lineRule="auto"/>
        <w:jc w:val="center"/>
        <w:rPr>
          <w:rFonts w:ascii="Times New Roman" w:eastAsia="Times New Roman" w:hAnsi="Times New Roman" w:cs="Times New Roman"/>
          <w:b/>
          <w:sz w:val="24"/>
          <w:szCs w:val="24"/>
          <w:lang w:eastAsia="lv-LV"/>
        </w:rPr>
      </w:pPr>
    </w:p>
    <w:p w14:paraId="044174E3" w14:textId="77777777" w:rsidR="00DF49AA" w:rsidRPr="00D37A31" w:rsidRDefault="00DF49AA" w:rsidP="00053B08">
      <w:pPr>
        <w:spacing w:after="0" w:line="240" w:lineRule="auto"/>
        <w:jc w:val="center"/>
        <w:rPr>
          <w:rFonts w:ascii="Times New Roman" w:eastAsia="Times New Roman" w:hAnsi="Times New Roman" w:cs="Times New Roman"/>
          <w:b/>
          <w:sz w:val="24"/>
          <w:szCs w:val="24"/>
          <w:lang w:eastAsia="lv-LV"/>
        </w:rPr>
      </w:pPr>
    </w:p>
    <w:p w14:paraId="21B18ED6" w14:textId="77777777" w:rsidR="00DF49AA" w:rsidRPr="00D37A31" w:rsidRDefault="00DF49AA" w:rsidP="00053B08">
      <w:pPr>
        <w:spacing w:after="0" w:line="240" w:lineRule="auto"/>
        <w:jc w:val="center"/>
        <w:rPr>
          <w:rFonts w:ascii="Times New Roman" w:eastAsia="Times New Roman" w:hAnsi="Times New Roman" w:cs="Times New Roman"/>
          <w:b/>
          <w:sz w:val="24"/>
          <w:szCs w:val="24"/>
          <w:lang w:eastAsia="lv-LV"/>
        </w:rPr>
      </w:pPr>
    </w:p>
    <w:p w14:paraId="5EF9CD84" w14:textId="77777777" w:rsidR="00E42F66" w:rsidRPr="00D37A31" w:rsidRDefault="00E42F66" w:rsidP="00053B08">
      <w:pPr>
        <w:spacing w:after="0" w:line="240" w:lineRule="auto"/>
        <w:jc w:val="center"/>
        <w:rPr>
          <w:rFonts w:ascii="Times New Roman" w:eastAsia="Times New Roman" w:hAnsi="Times New Roman" w:cs="Times New Roman"/>
          <w:b/>
          <w:sz w:val="24"/>
          <w:szCs w:val="24"/>
          <w:lang w:eastAsia="lv-LV"/>
        </w:rPr>
      </w:pPr>
    </w:p>
    <w:p w14:paraId="44601620" w14:textId="77777777" w:rsidR="00E42F66" w:rsidRPr="00D37A31" w:rsidRDefault="00E42F66" w:rsidP="00053B08">
      <w:pPr>
        <w:spacing w:after="0" w:line="240" w:lineRule="auto"/>
        <w:jc w:val="center"/>
        <w:rPr>
          <w:rFonts w:ascii="Times New Roman" w:eastAsia="Times New Roman" w:hAnsi="Times New Roman" w:cs="Times New Roman"/>
          <w:b/>
          <w:sz w:val="24"/>
          <w:szCs w:val="24"/>
          <w:lang w:eastAsia="lv-LV"/>
        </w:rPr>
      </w:pPr>
    </w:p>
    <w:p w14:paraId="1B022365" w14:textId="77777777" w:rsidR="00E42F66" w:rsidRPr="00D37A31" w:rsidRDefault="00E42F66" w:rsidP="00053B08">
      <w:pPr>
        <w:spacing w:after="0" w:line="240" w:lineRule="auto"/>
        <w:jc w:val="center"/>
        <w:rPr>
          <w:rFonts w:ascii="Times New Roman" w:eastAsia="Times New Roman" w:hAnsi="Times New Roman" w:cs="Times New Roman"/>
          <w:b/>
          <w:sz w:val="24"/>
          <w:szCs w:val="24"/>
          <w:lang w:eastAsia="lv-LV"/>
        </w:rPr>
      </w:pPr>
    </w:p>
    <w:p w14:paraId="7B479E7D" w14:textId="77777777" w:rsidR="00E42F66" w:rsidRPr="00D37A31" w:rsidRDefault="00E42F66" w:rsidP="00053B08">
      <w:pPr>
        <w:spacing w:after="0" w:line="240" w:lineRule="auto"/>
        <w:jc w:val="center"/>
        <w:rPr>
          <w:rFonts w:ascii="Times New Roman" w:eastAsia="Times New Roman" w:hAnsi="Times New Roman" w:cs="Times New Roman"/>
          <w:b/>
          <w:sz w:val="24"/>
          <w:szCs w:val="24"/>
          <w:lang w:eastAsia="lv-LV"/>
        </w:rPr>
      </w:pPr>
    </w:p>
    <w:p w14:paraId="373D41FE" w14:textId="77777777" w:rsidR="00E42F66" w:rsidRPr="00D37A31" w:rsidRDefault="00E42F66" w:rsidP="00053B08">
      <w:pPr>
        <w:spacing w:after="0" w:line="240" w:lineRule="auto"/>
        <w:jc w:val="center"/>
        <w:rPr>
          <w:rFonts w:ascii="Times New Roman" w:eastAsia="Times New Roman" w:hAnsi="Times New Roman" w:cs="Times New Roman"/>
          <w:b/>
          <w:sz w:val="24"/>
          <w:szCs w:val="24"/>
          <w:lang w:eastAsia="lv-LV"/>
        </w:rPr>
      </w:pPr>
    </w:p>
    <w:p w14:paraId="237DC868" w14:textId="77777777" w:rsidR="00E42F66" w:rsidRPr="00D37A31" w:rsidRDefault="00E42F66" w:rsidP="00053B08">
      <w:pPr>
        <w:spacing w:after="0" w:line="240" w:lineRule="auto"/>
        <w:jc w:val="center"/>
        <w:rPr>
          <w:rFonts w:ascii="Times New Roman" w:eastAsia="Times New Roman" w:hAnsi="Times New Roman" w:cs="Times New Roman"/>
          <w:b/>
          <w:sz w:val="24"/>
          <w:szCs w:val="24"/>
          <w:lang w:eastAsia="lv-LV"/>
        </w:rPr>
      </w:pPr>
    </w:p>
    <w:p w14:paraId="1BA58B3E" w14:textId="77777777" w:rsidR="00E42F66" w:rsidRPr="00D37A31" w:rsidRDefault="00E42F66" w:rsidP="00053B08">
      <w:pPr>
        <w:spacing w:after="0" w:line="240" w:lineRule="auto"/>
        <w:jc w:val="center"/>
        <w:rPr>
          <w:rFonts w:ascii="Times New Roman" w:eastAsia="Times New Roman" w:hAnsi="Times New Roman" w:cs="Times New Roman"/>
          <w:b/>
          <w:sz w:val="24"/>
          <w:szCs w:val="24"/>
          <w:lang w:eastAsia="lv-LV"/>
        </w:rPr>
      </w:pPr>
    </w:p>
    <w:p w14:paraId="29918B37" w14:textId="2B7DFED2" w:rsidR="00637BE3" w:rsidRPr="00D37A31" w:rsidRDefault="00637BE3" w:rsidP="00053B08">
      <w:pPr>
        <w:spacing w:after="0" w:line="240" w:lineRule="auto"/>
        <w:jc w:val="center"/>
        <w:rPr>
          <w:rFonts w:ascii="Times New Roman" w:eastAsia="Times New Roman" w:hAnsi="Times New Roman" w:cs="Times New Roman"/>
          <w:b/>
          <w:sz w:val="24"/>
          <w:szCs w:val="24"/>
          <w:lang w:eastAsia="lv-LV"/>
        </w:rPr>
      </w:pPr>
      <w:r w:rsidRPr="00D37A31">
        <w:rPr>
          <w:rFonts w:ascii="Times New Roman" w:eastAsia="Times New Roman" w:hAnsi="Times New Roman" w:cs="Times New Roman"/>
          <w:b/>
          <w:sz w:val="24"/>
          <w:szCs w:val="24"/>
          <w:lang w:eastAsia="lv-LV"/>
        </w:rPr>
        <w:lastRenderedPageBreak/>
        <w:t>LIETUVA</w:t>
      </w:r>
    </w:p>
    <w:p w14:paraId="5A793697" w14:textId="77777777" w:rsidR="00E42F66" w:rsidRPr="00D37A31" w:rsidRDefault="00E42F66" w:rsidP="00053B08">
      <w:pPr>
        <w:spacing w:after="0" w:line="240" w:lineRule="auto"/>
        <w:rPr>
          <w:rFonts w:ascii="Times New Roman" w:eastAsia="Times New Roman" w:hAnsi="Times New Roman" w:cs="Times New Roman"/>
          <w:b/>
          <w:sz w:val="24"/>
          <w:szCs w:val="24"/>
          <w:lang w:eastAsia="lv-LV"/>
        </w:rPr>
      </w:pPr>
    </w:p>
    <w:p w14:paraId="3B491046" w14:textId="38DB91E8" w:rsidR="002048C1" w:rsidRPr="00D37A31" w:rsidRDefault="002048C1" w:rsidP="00053B08">
      <w:pPr>
        <w:spacing w:after="0" w:line="240" w:lineRule="auto"/>
        <w:rPr>
          <w:rFonts w:ascii="Times New Roman" w:eastAsia="Times New Roman" w:hAnsi="Times New Roman" w:cs="Times New Roman"/>
          <w:b/>
          <w:sz w:val="24"/>
          <w:szCs w:val="24"/>
          <w:lang w:eastAsia="lv-LV"/>
        </w:rPr>
      </w:pPr>
      <w:r w:rsidRPr="00D37A31">
        <w:rPr>
          <w:rFonts w:ascii="Times New Roman" w:eastAsia="Times New Roman" w:hAnsi="Times New Roman" w:cs="Times New Roman"/>
          <w:b/>
          <w:sz w:val="24"/>
          <w:szCs w:val="24"/>
          <w:lang w:eastAsia="lv-LV"/>
        </w:rPr>
        <w:t>Notāri atrodas tikai 56 no 103 pilsētām:</w:t>
      </w:r>
    </w:p>
    <w:p w14:paraId="7C5746EE" w14:textId="77777777" w:rsidR="002048C1" w:rsidRPr="00D37A31" w:rsidRDefault="002048C1" w:rsidP="00053B08">
      <w:pPr>
        <w:spacing w:after="0" w:line="240" w:lineRule="auto"/>
        <w:rPr>
          <w:rFonts w:ascii="Times New Roman" w:eastAsia="Times New Roman" w:hAnsi="Times New Roman" w:cs="Times New Roman"/>
          <w:sz w:val="24"/>
          <w:szCs w:val="24"/>
          <w:lang w:eastAsia="lv-LV"/>
        </w:rPr>
      </w:pPr>
    </w:p>
    <w:p w14:paraId="0E773972" w14:textId="45E0C35F" w:rsidR="00192F35" w:rsidRPr="00D37A31" w:rsidRDefault="00D13C91" w:rsidP="00053B08">
      <w:pPr>
        <w:spacing w:after="0" w:line="240" w:lineRule="auto"/>
        <w:rPr>
          <w:rFonts w:ascii="Times New Roman" w:eastAsia="Times New Roman" w:hAnsi="Times New Roman" w:cs="Times New Roman"/>
          <w:sz w:val="24"/>
          <w:szCs w:val="24"/>
          <w:lang w:eastAsia="lv-LV"/>
        </w:rPr>
      </w:pPr>
      <w:r w:rsidRPr="00D37A31">
        <w:rPr>
          <w:rFonts w:ascii="Times New Roman" w:hAnsi="Times New Roman" w:cs="Times New Roman"/>
          <w:noProof/>
          <w:sz w:val="24"/>
          <w:szCs w:val="24"/>
        </w:rPr>
        <w:drawing>
          <wp:inline distT="0" distB="0" distL="0" distR="0" wp14:anchorId="5AB3DB24" wp14:editId="6B4DF080">
            <wp:extent cx="5760085" cy="3239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3239770"/>
                    </a:xfrm>
                    <a:prstGeom prst="rect">
                      <a:avLst/>
                    </a:prstGeom>
                  </pic:spPr>
                </pic:pic>
              </a:graphicData>
            </a:graphic>
          </wp:inline>
        </w:drawing>
      </w:r>
    </w:p>
    <w:p w14:paraId="0EE379D9" w14:textId="39D4939F" w:rsidR="00192F35" w:rsidRPr="00D37A31" w:rsidRDefault="00384C02" w:rsidP="00053B08">
      <w:pPr>
        <w:spacing w:after="0" w:line="240" w:lineRule="auto"/>
        <w:jc w:val="both"/>
        <w:rPr>
          <w:rFonts w:ascii="Times New Roman" w:eastAsia="Times New Roman" w:hAnsi="Times New Roman" w:cs="Times New Roman"/>
          <w:sz w:val="24"/>
          <w:szCs w:val="24"/>
          <w:lang w:eastAsia="lv-LV"/>
        </w:rPr>
      </w:pPr>
      <w:hyperlink r:id="rId12" w:history="1">
        <w:r w:rsidR="00637BE3" w:rsidRPr="00D37A31">
          <w:rPr>
            <w:rStyle w:val="Hipersaite"/>
            <w:rFonts w:ascii="Times New Roman" w:eastAsia="Times New Roman" w:hAnsi="Times New Roman" w:cs="Times New Roman"/>
            <w:sz w:val="24"/>
            <w:szCs w:val="24"/>
            <w:lang w:eastAsia="lv-LV"/>
          </w:rPr>
          <w:t>https://www.notarurumai.lt/en/notaries/35</w:t>
        </w:r>
      </w:hyperlink>
      <w:r w:rsidR="00637BE3" w:rsidRPr="00D37A31">
        <w:rPr>
          <w:rFonts w:ascii="Times New Roman" w:eastAsia="Times New Roman" w:hAnsi="Times New Roman" w:cs="Times New Roman"/>
          <w:sz w:val="24"/>
          <w:szCs w:val="24"/>
          <w:lang w:eastAsia="lv-LV"/>
        </w:rPr>
        <w:t xml:space="preserve"> </w:t>
      </w:r>
    </w:p>
    <w:p w14:paraId="784763E9" w14:textId="77777777" w:rsidR="00192F35" w:rsidRPr="00D37A31" w:rsidRDefault="00192F35" w:rsidP="00053B08">
      <w:pPr>
        <w:spacing w:after="0" w:line="240" w:lineRule="auto"/>
        <w:rPr>
          <w:rFonts w:ascii="Times New Roman" w:eastAsia="Times New Roman" w:hAnsi="Times New Roman" w:cs="Times New Roman"/>
          <w:b/>
          <w:sz w:val="24"/>
          <w:szCs w:val="24"/>
          <w:lang w:eastAsia="lv-LV"/>
        </w:rPr>
      </w:pPr>
    </w:p>
    <w:p w14:paraId="4F930561" w14:textId="77777777" w:rsidR="006C02A9" w:rsidRPr="00D37A31" w:rsidRDefault="006C02A9" w:rsidP="006C02A9">
      <w:pPr>
        <w:spacing w:after="0" w:line="240" w:lineRule="auto"/>
        <w:rPr>
          <w:rFonts w:ascii="Times New Roman" w:hAnsi="Times New Roman" w:cs="Times New Roman"/>
          <w:sz w:val="24"/>
          <w:szCs w:val="24"/>
        </w:rPr>
      </w:pPr>
    </w:p>
    <w:p w14:paraId="2D91A677" w14:textId="77777777" w:rsidR="00384C02" w:rsidRPr="00384C02" w:rsidRDefault="00384C02" w:rsidP="00384C02">
      <w:pPr>
        <w:spacing w:after="0" w:line="240" w:lineRule="auto"/>
        <w:jc w:val="both"/>
        <w:rPr>
          <w:rFonts w:ascii="Times New Roman" w:eastAsia="Times New Roman" w:hAnsi="Times New Roman" w:cs="Times New Roman"/>
          <w:sz w:val="24"/>
          <w:szCs w:val="24"/>
        </w:rPr>
      </w:pPr>
      <w:r w:rsidRPr="00384C02">
        <w:rPr>
          <w:rFonts w:ascii="Times New Roman" w:eastAsia="Times New Roman" w:hAnsi="Times New Roman" w:cs="Times New Roman"/>
          <w:sz w:val="24"/>
          <w:szCs w:val="24"/>
        </w:rPr>
        <w:t>Iesniedzēja:</w:t>
      </w:r>
    </w:p>
    <w:p w14:paraId="47ABFE6B" w14:textId="77777777" w:rsidR="00384C02" w:rsidRPr="00384C02" w:rsidRDefault="00384C02" w:rsidP="00384C02">
      <w:pPr>
        <w:spacing w:after="120" w:line="240" w:lineRule="auto"/>
        <w:jc w:val="both"/>
        <w:rPr>
          <w:rFonts w:ascii="Times New Roman" w:eastAsia="Times New Roman" w:hAnsi="Times New Roman" w:cs="Times New Roman"/>
          <w:sz w:val="24"/>
          <w:szCs w:val="28"/>
          <w:lang w:eastAsia="lv-LV"/>
        </w:rPr>
      </w:pPr>
      <w:bookmarkStart w:id="1" w:name="_Hlk44663638"/>
      <w:r w:rsidRPr="00384C02">
        <w:rPr>
          <w:rFonts w:ascii="Times New Roman" w:eastAsia="Times New Roman" w:hAnsi="Times New Roman" w:cs="Times New Roman"/>
          <w:sz w:val="24"/>
          <w:szCs w:val="28"/>
          <w:lang w:eastAsia="lv-LV"/>
        </w:rPr>
        <w:t>tieslietu ministre</w:t>
      </w:r>
      <w:r w:rsidRPr="00384C02">
        <w:rPr>
          <w:rFonts w:ascii="Times New Roman" w:eastAsia="Times New Roman" w:hAnsi="Times New Roman" w:cs="Times New Roman"/>
          <w:sz w:val="24"/>
          <w:szCs w:val="28"/>
          <w:lang w:eastAsia="lv-LV"/>
        </w:rPr>
        <w:tab/>
      </w:r>
      <w:r w:rsidRPr="00384C02">
        <w:rPr>
          <w:rFonts w:ascii="Times New Roman" w:eastAsia="Times New Roman" w:hAnsi="Times New Roman" w:cs="Times New Roman"/>
          <w:sz w:val="24"/>
          <w:szCs w:val="28"/>
          <w:lang w:eastAsia="lv-LV"/>
        </w:rPr>
        <w:tab/>
      </w:r>
      <w:r w:rsidRPr="00384C02">
        <w:rPr>
          <w:rFonts w:ascii="Times New Roman" w:eastAsia="Times New Roman" w:hAnsi="Times New Roman" w:cs="Times New Roman"/>
          <w:sz w:val="24"/>
          <w:szCs w:val="28"/>
          <w:lang w:eastAsia="lv-LV"/>
        </w:rPr>
        <w:tab/>
      </w:r>
      <w:r w:rsidRPr="00384C02">
        <w:rPr>
          <w:rFonts w:ascii="Times New Roman" w:eastAsia="Times New Roman" w:hAnsi="Times New Roman" w:cs="Times New Roman"/>
          <w:sz w:val="24"/>
          <w:szCs w:val="28"/>
          <w:lang w:eastAsia="lv-LV"/>
        </w:rPr>
        <w:tab/>
      </w:r>
      <w:r w:rsidRPr="00384C02">
        <w:rPr>
          <w:rFonts w:ascii="Times New Roman" w:eastAsia="Times New Roman" w:hAnsi="Times New Roman" w:cs="Times New Roman"/>
          <w:sz w:val="24"/>
          <w:szCs w:val="28"/>
          <w:lang w:eastAsia="lv-LV"/>
        </w:rPr>
        <w:tab/>
      </w:r>
      <w:r w:rsidRPr="00384C02">
        <w:rPr>
          <w:rFonts w:ascii="Times New Roman" w:eastAsia="Times New Roman" w:hAnsi="Times New Roman" w:cs="Times New Roman"/>
          <w:sz w:val="24"/>
          <w:szCs w:val="28"/>
          <w:lang w:eastAsia="lv-LV"/>
        </w:rPr>
        <w:tab/>
      </w:r>
      <w:r w:rsidRPr="00384C02">
        <w:rPr>
          <w:rFonts w:ascii="Times New Roman" w:eastAsia="Times New Roman" w:hAnsi="Times New Roman" w:cs="Times New Roman"/>
          <w:sz w:val="24"/>
          <w:szCs w:val="28"/>
          <w:lang w:eastAsia="lv-LV"/>
        </w:rPr>
        <w:tab/>
      </w:r>
      <w:bookmarkEnd w:id="1"/>
      <w:r w:rsidRPr="00384C02">
        <w:rPr>
          <w:rFonts w:ascii="Times New Roman" w:eastAsia="Times New Roman" w:hAnsi="Times New Roman" w:cs="Times New Roman"/>
          <w:sz w:val="24"/>
          <w:szCs w:val="28"/>
          <w:lang w:eastAsia="lv-LV"/>
        </w:rPr>
        <w:t>Inese Lībiņa-Egnere</w:t>
      </w:r>
    </w:p>
    <w:p w14:paraId="3C02B0B8" w14:textId="082C7BAF" w:rsidR="00192F35" w:rsidRPr="00053B08" w:rsidRDefault="00192F35" w:rsidP="00384C02">
      <w:pPr>
        <w:spacing w:after="0" w:line="240" w:lineRule="auto"/>
        <w:rPr>
          <w:rFonts w:ascii="Times New Roman" w:hAnsi="Times New Roman" w:cs="Times New Roman"/>
          <w:sz w:val="24"/>
          <w:szCs w:val="24"/>
        </w:rPr>
      </w:pPr>
    </w:p>
    <w:sectPr w:rsidR="00192F35" w:rsidRPr="00053B08" w:rsidSect="009B35B1">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1521D" w14:textId="77777777" w:rsidR="00F45EA8" w:rsidRDefault="00F45EA8" w:rsidP="00EE18C0">
      <w:pPr>
        <w:spacing w:after="0" w:line="240" w:lineRule="auto"/>
      </w:pPr>
      <w:r>
        <w:separator/>
      </w:r>
    </w:p>
  </w:endnote>
  <w:endnote w:type="continuationSeparator" w:id="0">
    <w:p w14:paraId="4522E6F1" w14:textId="77777777" w:rsidR="00F45EA8" w:rsidRDefault="00F45EA8" w:rsidP="00EE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013A" w14:textId="323B0A0A" w:rsidR="00D13C91" w:rsidRDefault="00642AA5">
    <w:pPr>
      <w:pStyle w:val="Kjene"/>
    </w:pPr>
    <w:r w:rsidRPr="00642AA5">
      <w:rPr>
        <w:rFonts w:ascii="Times New Roman" w:hAnsi="Times New Roman" w:cs="Times New Roman"/>
        <w:sz w:val="20"/>
        <w:szCs w:val="20"/>
      </w:rPr>
      <w:t>TMAnotp2_</w:t>
    </w:r>
    <w:r w:rsidR="00384C02">
      <w:rPr>
        <w:rFonts w:ascii="Times New Roman" w:hAnsi="Times New Roman" w:cs="Times New Roman"/>
        <w:sz w:val="20"/>
        <w:szCs w:val="20"/>
      </w:rPr>
      <w:t>250123</w:t>
    </w:r>
    <w:r w:rsidRPr="00642AA5">
      <w:rPr>
        <w:rFonts w:ascii="Times New Roman" w:hAnsi="Times New Roman" w:cs="Times New Roman"/>
        <w:sz w:val="20"/>
        <w:szCs w:val="20"/>
      </w:rPr>
      <w:t>_BL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BCEF" w14:textId="4544950A" w:rsidR="00EE22D8" w:rsidRDefault="00EE22D8" w:rsidP="00D37A31">
    <w:pPr>
      <w:tabs>
        <w:tab w:val="center" w:pos="4680"/>
        <w:tab w:val="right" w:pos="9360"/>
      </w:tabs>
      <w:spacing w:after="0" w:line="240" w:lineRule="auto"/>
    </w:pPr>
    <w:r w:rsidRPr="00EE22D8">
      <w:rPr>
        <w:rFonts w:ascii="Times New Roman" w:eastAsia="Calibri" w:hAnsi="Times New Roman" w:cs="Times New Roman"/>
        <w:sz w:val="20"/>
        <w:szCs w:val="20"/>
      </w:rPr>
      <w:t>TMAnotp</w:t>
    </w:r>
    <w:r>
      <w:rPr>
        <w:rFonts w:ascii="Times New Roman" w:eastAsia="Calibri" w:hAnsi="Times New Roman" w:cs="Times New Roman"/>
        <w:sz w:val="20"/>
        <w:szCs w:val="20"/>
      </w:rPr>
      <w:t>2</w:t>
    </w:r>
    <w:r w:rsidRPr="00EE22D8">
      <w:rPr>
        <w:rFonts w:ascii="Times New Roman" w:eastAsia="Calibri" w:hAnsi="Times New Roman" w:cs="Times New Roman"/>
        <w:sz w:val="20"/>
        <w:szCs w:val="20"/>
      </w:rPr>
      <w:t>_</w:t>
    </w:r>
    <w:r w:rsidR="00384C02">
      <w:rPr>
        <w:rFonts w:ascii="Times New Roman" w:eastAsia="Calibri" w:hAnsi="Times New Roman" w:cs="Times New Roman"/>
        <w:sz w:val="20"/>
        <w:szCs w:val="20"/>
      </w:rPr>
      <w:t>250123</w:t>
    </w:r>
    <w:r w:rsidRPr="00EE22D8">
      <w:rPr>
        <w:rFonts w:ascii="Times New Roman" w:eastAsia="Calibri" w:hAnsi="Times New Roman" w:cs="Times New Roman"/>
        <w:sz w:val="20"/>
        <w:szCs w:val="20"/>
      </w:rPr>
      <w:t>_BL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22C86" w14:textId="77777777" w:rsidR="00F45EA8" w:rsidRDefault="00F45EA8" w:rsidP="00EE18C0">
      <w:pPr>
        <w:spacing w:after="0" w:line="240" w:lineRule="auto"/>
      </w:pPr>
      <w:r>
        <w:separator/>
      </w:r>
    </w:p>
  </w:footnote>
  <w:footnote w:type="continuationSeparator" w:id="0">
    <w:p w14:paraId="510585DE" w14:textId="77777777" w:rsidR="00F45EA8" w:rsidRDefault="00F45EA8" w:rsidP="00EE18C0">
      <w:pPr>
        <w:spacing w:after="0" w:line="240" w:lineRule="auto"/>
      </w:pPr>
      <w:r>
        <w:continuationSeparator/>
      </w:r>
    </w:p>
  </w:footnote>
  <w:footnote w:id="1">
    <w:p w14:paraId="543C5778" w14:textId="5B3BD910" w:rsidR="00D13C91" w:rsidRPr="00053B08" w:rsidRDefault="00D13C91" w:rsidP="00053B08">
      <w:pPr>
        <w:pStyle w:val="Vresteksts"/>
        <w:jc w:val="both"/>
        <w:rPr>
          <w:rFonts w:ascii="Times New Roman" w:hAnsi="Times New Roman" w:cs="Times New Roman"/>
        </w:rPr>
      </w:pPr>
      <w:r w:rsidRPr="00C55CFB">
        <w:rPr>
          <w:rStyle w:val="Vresatsauce"/>
          <w:rFonts w:ascii="Garamond" w:hAnsi="Garamond"/>
        </w:rPr>
        <w:footnoteRef/>
      </w:r>
      <w:r w:rsidRPr="00C55CFB">
        <w:rPr>
          <w:rFonts w:ascii="Garamond" w:hAnsi="Garamond"/>
        </w:rPr>
        <w:t xml:space="preserve"> </w:t>
      </w:r>
      <w:r w:rsidRPr="00D37A31">
        <w:rPr>
          <w:rFonts w:ascii="Times New Roman" w:hAnsi="Times New Roman" w:cs="Times New Roman"/>
          <w:i/>
          <w:iCs/>
        </w:rPr>
        <w:t>Notaries Act</w:t>
      </w:r>
      <w:r w:rsidRPr="00053B08">
        <w:rPr>
          <w:rFonts w:ascii="Times New Roman" w:hAnsi="Times New Roman" w:cs="Times New Roman"/>
        </w:rPr>
        <w:t xml:space="preserve">. </w:t>
      </w:r>
      <w:hyperlink r:id="rId1" w:history="1">
        <w:r w:rsidR="00D675E7" w:rsidRPr="00053B08">
          <w:rPr>
            <w:rStyle w:val="Hipersaite"/>
            <w:rFonts w:ascii="Times New Roman" w:hAnsi="Times New Roman" w:cs="Times New Roman"/>
          </w:rPr>
          <w:t>https://www.riigiteataja.ee/en/eli/511112013002/consolide</w:t>
        </w:r>
      </w:hyperlink>
      <w:r w:rsidR="00D675E7" w:rsidRPr="00053B08">
        <w:rPr>
          <w:rFonts w:ascii="Times New Roman" w:hAnsi="Times New Roman" w:cs="Times New Roman"/>
        </w:rPr>
        <w:t xml:space="preserve"> </w:t>
      </w:r>
    </w:p>
  </w:footnote>
  <w:footnote w:id="2">
    <w:p w14:paraId="5F8AE08A" w14:textId="6CED4FE6" w:rsidR="00D13C91" w:rsidRPr="00053B08" w:rsidRDefault="00D13C91" w:rsidP="00053B08">
      <w:pPr>
        <w:pStyle w:val="Vresteksts"/>
        <w:jc w:val="both"/>
        <w:rPr>
          <w:rFonts w:ascii="Times New Roman" w:hAnsi="Times New Roman" w:cs="Times New Roman"/>
        </w:rPr>
      </w:pPr>
      <w:r w:rsidRPr="00053B08">
        <w:rPr>
          <w:rStyle w:val="Vresatsauce"/>
          <w:rFonts w:ascii="Times New Roman" w:hAnsi="Times New Roman" w:cs="Times New Roman"/>
        </w:rPr>
        <w:footnoteRef/>
      </w:r>
      <w:r w:rsidRPr="00053B08">
        <w:rPr>
          <w:rFonts w:ascii="Times New Roman" w:hAnsi="Times New Roman" w:cs="Times New Roman"/>
        </w:rPr>
        <w:t xml:space="preserve"> </w:t>
      </w:r>
      <w:r w:rsidRPr="00D37A31">
        <w:rPr>
          <w:rFonts w:ascii="Times New Roman" w:hAnsi="Times New Roman" w:cs="Times New Roman"/>
          <w:i/>
          <w:iCs/>
        </w:rPr>
        <w:t>Consular Act</w:t>
      </w:r>
      <w:r w:rsidRPr="00053B08">
        <w:rPr>
          <w:rFonts w:ascii="Times New Roman" w:hAnsi="Times New Roman" w:cs="Times New Roman"/>
        </w:rPr>
        <w:t xml:space="preserve">. </w:t>
      </w:r>
      <w:hyperlink r:id="rId2" w:history="1">
        <w:r w:rsidRPr="00053B08">
          <w:rPr>
            <w:rStyle w:val="Hipersaite"/>
            <w:rFonts w:ascii="Times New Roman" w:hAnsi="Times New Roman" w:cs="Times New Roman"/>
          </w:rPr>
          <w:t>https://www.riigiteataja.ee/en/eli/ee/Riigikogu/act/530102013033/consolide</w:t>
        </w:r>
      </w:hyperlink>
      <w:r w:rsidRPr="00053B08">
        <w:rPr>
          <w:rFonts w:ascii="Times New Roman" w:hAnsi="Times New Roman" w:cs="Times New Roman"/>
        </w:rPr>
        <w:t xml:space="preserve"> </w:t>
      </w:r>
    </w:p>
  </w:footnote>
  <w:footnote w:id="3">
    <w:p w14:paraId="3EA77F25" w14:textId="61ADE079" w:rsidR="00D13C91" w:rsidRPr="00642AA5" w:rsidRDefault="00D13C91" w:rsidP="00053B08">
      <w:pPr>
        <w:pStyle w:val="Vresteksts"/>
        <w:jc w:val="both"/>
        <w:rPr>
          <w:rFonts w:ascii="Times New Roman" w:hAnsi="Times New Roman" w:cs="Times New Roman"/>
        </w:rPr>
      </w:pPr>
      <w:r w:rsidRPr="00642AA5">
        <w:rPr>
          <w:rStyle w:val="Vresatsauce"/>
          <w:rFonts w:ascii="Times New Roman" w:hAnsi="Times New Roman" w:cs="Times New Roman"/>
        </w:rPr>
        <w:footnoteRef/>
      </w:r>
      <w:r w:rsidRPr="00642AA5">
        <w:rPr>
          <w:rFonts w:ascii="Times New Roman" w:hAnsi="Times New Roman" w:cs="Times New Roman"/>
        </w:rPr>
        <w:t xml:space="preserve"> </w:t>
      </w:r>
      <w:r w:rsidRPr="00D37A31">
        <w:rPr>
          <w:rFonts w:ascii="Times New Roman" w:hAnsi="Times New Roman" w:cs="Times New Roman"/>
          <w:i/>
          <w:iCs/>
        </w:rPr>
        <w:t>Law on the notarial profession</w:t>
      </w:r>
      <w:r w:rsidRPr="00642AA5">
        <w:rPr>
          <w:rFonts w:ascii="Times New Roman" w:hAnsi="Times New Roman" w:cs="Times New Roman"/>
        </w:rPr>
        <w:t xml:space="preserve">. </w:t>
      </w:r>
      <w:hyperlink r:id="rId3" w:history="1">
        <w:r w:rsidR="00D675E7" w:rsidRPr="00642AA5">
          <w:rPr>
            <w:rStyle w:val="Hipersaite"/>
            <w:rFonts w:ascii="Times New Roman" w:hAnsi="Times New Roman" w:cs="Times New Roman"/>
          </w:rPr>
          <w:t>https://e-seimas.lrs.lt/portal/legalAct/lt/TAD/TAIS.389498?jfwid=2r1m3lux</w:t>
        </w:r>
      </w:hyperlink>
      <w:r w:rsidR="00D675E7" w:rsidRPr="00642AA5">
        <w:rPr>
          <w:rFonts w:ascii="Times New Roman" w:hAnsi="Times New Roman" w:cs="Times New Roman"/>
        </w:rPr>
        <w:t xml:space="preserve"> </w:t>
      </w:r>
    </w:p>
  </w:footnote>
  <w:footnote w:id="4">
    <w:p w14:paraId="31C5F88C" w14:textId="57D8BFB9" w:rsidR="00D13C91" w:rsidRPr="00642AA5" w:rsidRDefault="00D13C91" w:rsidP="00053B08">
      <w:pPr>
        <w:pStyle w:val="Vresteksts"/>
        <w:jc w:val="both"/>
        <w:rPr>
          <w:rFonts w:ascii="Times New Roman" w:hAnsi="Times New Roman" w:cs="Times New Roman"/>
        </w:rPr>
      </w:pPr>
      <w:r w:rsidRPr="00642AA5">
        <w:rPr>
          <w:rStyle w:val="Vresatsauce"/>
          <w:rFonts w:ascii="Times New Roman" w:hAnsi="Times New Roman" w:cs="Times New Roman"/>
        </w:rPr>
        <w:footnoteRef/>
      </w:r>
      <w:r w:rsidRPr="00642AA5">
        <w:rPr>
          <w:rFonts w:ascii="Times New Roman" w:hAnsi="Times New Roman" w:cs="Times New Roman"/>
          <w:color w:val="000000"/>
        </w:rPr>
        <w:t xml:space="preserve"> </w:t>
      </w:r>
      <w:r w:rsidRPr="00D37A31">
        <w:rPr>
          <w:rFonts w:ascii="Times New Roman" w:hAnsi="Times New Roman" w:cs="Times New Roman"/>
          <w:i/>
          <w:iCs/>
          <w:color w:val="000000"/>
        </w:rPr>
        <w:t>Notary Fees Act</w:t>
      </w:r>
      <w:r w:rsidRPr="00642AA5">
        <w:rPr>
          <w:rFonts w:ascii="Times New Roman" w:hAnsi="Times New Roman" w:cs="Times New Roman"/>
          <w:color w:val="000000"/>
        </w:rPr>
        <w:t xml:space="preserve"> (</w:t>
      </w:r>
      <w:r w:rsidRPr="00642AA5">
        <w:rPr>
          <w:rFonts w:ascii="Times New Roman" w:eastAsia="Times New Roman" w:hAnsi="Times New Roman" w:cs="Times New Roman"/>
          <w:bCs/>
          <w:color w:val="000000"/>
          <w:bdr w:val="none" w:sz="0" w:space="0" w:color="auto" w:frame="1"/>
          <w:lang w:eastAsia="lv-LV"/>
        </w:rPr>
        <w:t>§ 40</w:t>
      </w:r>
      <w:r w:rsidRPr="00642AA5">
        <w:rPr>
          <w:rFonts w:ascii="Times New Roman" w:eastAsia="Times New Roman" w:hAnsi="Times New Roman" w:cs="Times New Roman"/>
          <w:bCs/>
          <w:color w:val="000000"/>
          <w:bdr w:val="none" w:sz="0" w:space="0" w:color="auto" w:frame="1"/>
          <w:vertAlign w:val="superscript"/>
          <w:lang w:eastAsia="lv-LV"/>
        </w:rPr>
        <w:t>2</w:t>
      </w:r>
      <w:r w:rsidRPr="00642AA5">
        <w:rPr>
          <w:rFonts w:ascii="Times New Roman" w:eastAsia="Times New Roman" w:hAnsi="Times New Roman" w:cs="Times New Roman"/>
          <w:bCs/>
          <w:color w:val="000000"/>
          <w:bdr w:val="none" w:sz="0" w:space="0" w:color="auto" w:frame="1"/>
          <w:lang w:eastAsia="lv-LV"/>
        </w:rPr>
        <w:t>. </w:t>
      </w:r>
      <w:bookmarkStart w:id="0" w:name="para40b2"/>
      <w:r w:rsidRPr="00642AA5">
        <w:rPr>
          <w:rFonts w:ascii="Times New Roman" w:eastAsia="Times New Roman" w:hAnsi="Times New Roman" w:cs="Times New Roman"/>
          <w:bCs/>
          <w:color w:val="0061AA"/>
          <w:bdr w:val="none" w:sz="0" w:space="0" w:color="auto" w:frame="1"/>
          <w:lang w:eastAsia="lv-LV"/>
        </w:rPr>
        <w:t> </w:t>
      </w:r>
      <w:bookmarkEnd w:id="0"/>
      <w:r w:rsidRPr="00D37A31">
        <w:rPr>
          <w:rFonts w:ascii="Times New Roman" w:eastAsia="Times New Roman" w:hAnsi="Times New Roman" w:cs="Times New Roman"/>
          <w:bCs/>
          <w:i/>
          <w:iCs/>
          <w:color w:val="000000"/>
          <w:lang w:eastAsia="lv-LV"/>
        </w:rPr>
        <w:t>Release from payment of notary fee</w:t>
      </w:r>
      <w:r w:rsidRPr="00642AA5">
        <w:rPr>
          <w:rFonts w:ascii="Times New Roman" w:eastAsia="Times New Roman" w:hAnsi="Times New Roman" w:cs="Times New Roman"/>
          <w:bCs/>
          <w:color w:val="000000"/>
          <w:lang w:eastAsia="lv-LV"/>
        </w:rPr>
        <w:t xml:space="preserve">). </w:t>
      </w:r>
      <w:hyperlink r:id="rId4" w:history="1">
        <w:r w:rsidRPr="00642AA5">
          <w:rPr>
            <w:rStyle w:val="Hipersaite"/>
            <w:rFonts w:ascii="Times New Roman" w:eastAsia="Times New Roman" w:hAnsi="Times New Roman" w:cs="Times New Roman"/>
            <w:bCs/>
            <w:lang w:eastAsia="lv-LV"/>
          </w:rPr>
          <w:t>https://www.riigiteataja.ee/en/eli/ee/Riigikogu/act/524102014002/consolide</w:t>
        </w:r>
      </w:hyperlink>
      <w:r w:rsidRPr="00642AA5">
        <w:rPr>
          <w:rFonts w:ascii="Times New Roman" w:eastAsia="Times New Roman" w:hAnsi="Times New Roman" w:cs="Times New Roman"/>
          <w:bCs/>
          <w:color w:val="000000"/>
          <w:lang w:eastAsia="lv-LV"/>
        </w:rPr>
        <w:t xml:space="preserve">; </w:t>
      </w:r>
    </w:p>
  </w:footnote>
  <w:footnote w:id="5">
    <w:p w14:paraId="687749BD" w14:textId="2793455D" w:rsidR="00D13C91" w:rsidRPr="00642AA5" w:rsidRDefault="00D13C91" w:rsidP="00053B08">
      <w:pPr>
        <w:pStyle w:val="Vresteksts"/>
        <w:jc w:val="both"/>
        <w:rPr>
          <w:rFonts w:ascii="Times New Roman" w:hAnsi="Times New Roman" w:cs="Times New Roman"/>
        </w:rPr>
      </w:pPr>
      <w:r w:rsidRPr="00642AA5">
        <w:rPr>
          <w:rStyle w:val="Vresatsauce"/>
          <w:rFonts w:ascii="Times New Roman" w:hAnsi="Times New Roman" w:cs="Times New Roman"/>
        </w:rPr>
        <w:footnoteRef/>
      </w:r>
      <w:r w:rsidRPr="00642AA5">
        <w:rPr>
          <w:rFonts w:ascii="Times New Roman" w:hAnsi="Times New Roman" w:cs="Times New Roman"/>
        </w:rPr>
        <w:t xml:space="preserve"> </w:t>
      </w:r>
      <w:r w:rsidRPr="00D37A31">
        <w:rPr>
          <w:rStyle w:val="Izteiksmgs"/>
          <w:rFonts w:ascii="Times New Roman" w:hAnsi="Times New Roman" w:cs="Times New Roman"/>
          <w:b w:val="0"/>
          <w:i/>
          <w:iCs/>
        </w:rPr>
        <w:t>Law on the notarial profession</w:t>
      </w:r>
      <w:r w:rsidRPr="00642AA5">
        <w:rPr>
          <w:rStyle w:val="Izteiksmgs"/>
          <w:rFonts w:ascii="Times New Roman" w:hAnsi="Times New Roman" w:cs="Times New Roman"/>
          <w:b w:val="0"/>
        </w:rPr>
        <w:t xml:space="preserve"> (</w:t>
      </w:r>
      <w:r w:rsidRPr="00D37A31">
        <w:rPr>
          <w:rStyle w:val="Izteiksmgs"/>
          <w:rFonts w:ascii="Times New Roman" w:hAnsi="Times New Roman" w:cs="Times New Roman"/>
          <w:b w:val="0"/>
          <w:i/>
          <w:iCs/>
        </w:rPr>
        <w:t>Article 19. Notary’s Income</w:t>
      </w:r>
      <w:r w:rsidRPr="00642AA5">
        <w:rPr>
          <w:rStyle w:val="Izteiksmgs"/>
          <w:rFonts w:ascii="Times New Roman" w:hAnsi="Times New Roman" w:cs="Times New Roman"/>
          <w:b w:val="0"/>
        </w:rPr>
        <w:t xml:space="preserve">). </w:t>
      </w:r>
      <w:hyperlink r:id="rId5" w:history="1">
        <w:r w:rsidRPr="00642AA5">
          <w:rPr>
            <w:rStyle w:val="Hipersaite"/>
            <w:rFonts w:ascii="Times New Roman" w:hAnsi="Times New Roman" w:cs="Times New Roman"/>
          </w:rPr>
          <w:t>http://www3.lrs.lt/pls/inter3/dokpaieska.showdoc_e?p_id=421701&amp;p_tr2=2</w:t>
        </w:r>
      </w:hyperlink>
      <w:r w:rsidRPr="00642AA5">
        <w:rPr>
          <w:rStyle w:val="Izteiksmgs"/>
          <w:rFonts w:ascii="Times New Roman" w:hAnsi="Times New Roman" w:cs="Times New Roman"/>
          <w:b w:val="0"/>
        </w:rPr>
        <w:t xml:space="preserve"> </w:t>
      </w:r>
    </w:p>
  </w:footnote>
  <w:footnote w:id="6">
    <w:p w14:paraId="6DA999D4" w14:textId="63E329C2" w:rsidR="00D13C91" w:rsidRPr="00E807DE" w:rsidRDefault="00D13C91" w:rsidP="00053B08">
      <w:pPr>
        <w:pStyle w:val="Vresteksts"/>
        <w:jc w:val="both"/>
        <w:rPr>
          <w:rFonts w:ascii="Times New Roman" w:hAnsi="Times New Roman" w:cs="Times New Roman"/>
        </w:rPr>
      </w:pPr>
      <w:r w:rsidRPr="00642AA5">
        <w:rPr>
          <w:rStyle w:val="Vresatsauce"/>
          <w:rFonts w:ascii="Times New Roman" w:hAnsi="Times New Roman" w:cs="Times New Roman"/>
        </w:rPr>
        <w:footnoteRef/>
      </w:r>
      <w:r w:rsidRPr="00642AA5">
        <w:rPr>
          <w:rFonts w:ascii="Times New Roman" w:hAnsi="Times New Roman" w:cs="Times New Roman"/>
        </w:rPr>
        <w:t xml:space="preserve"> </w:t>
      </w:r>
      <w:r w:rsidRPr="00642AA5">
        <w:rPr>
          <w:rFonts w:ascii="Times New Roman" w:hAnsi="Times New Roman" w:cs="Times New Roman"/>
          <w:shd w:val="clear" w:color="auto" w:fill="FFFFFF"/>
        </w:rPr>
        <w:t>Kārtība, kādā fiziskas un juridiskas personas var atbrīvot no zvērināta notāra amata atlīdzības</w:t>
      </w:r>
      <w:r w:rsidRPr="00642AA5">
        <w:rPr>
          <w:rFonts w:ascii="Times New Roman" w:hAnsi="Times New Roman" w:cs="Times New Roman"/>
        </w:rPr>
        <w:t xml:space="preserve">. </w:t>
      </w:r>
      <w:r w:rsidR="00317481" w:rsidRPr="00D37A31">
        <w:rPr>
          <w:rFonts w:ascii="Times New Roman" w:hAnsi="Times New Roman" w:cs="Times New Roman"/>
        </w:rPr>
        <w:t>https://www.latvijasnotars.lv/pages/tiesibu-akti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852070"/>
      <w:docPartObj>
        <w:docPartGallery w:val="Page Numbers (Top of Page)"/>
        <w:docPartUnique/>
      </w:docPartObj>
    </w:sdtPr>
    <w:sdtEndPr>
      <w:rPr>
        <w:rFonts w:ascii="Times New Roman" w:hAnsi="Times New Roman" w:cs="Times New Roman"/>
      </w:rPr>
    </w:sdtEndPr>
    <w:sdtContent>
      <w:p w14:paraId="3AFA4661" w14:textId="509C3831" w:rsidR="00902DF8" w:rsidRPr="0091409C" w:rsidRDefault="00902DF8">
        <w:pPr>
          <w:pStyle w:val="Galvene"/>
          <w:jc w:val="center"/>
          <w:rPr>
            <w:rFonts w:ascii="Times New Roman" w:hAnsi="Times New Roman" w:cs="Times New Roman"/>
          </w:rPr>
        </w:pPr>
        <w:r w:rsidRPr="0091409C">
          <w:rPr>
            <w:rFonts w:ascii="Times New Roman" w:hAnsi="Times New Roman" w:cs="Times New Roman"/>
          </w:rPr>
          <w:fldChar w:fldCharType="begin"/>
        </w:r>
        <w:r w:rsidRPr="0091409C">
          <w:rPr>
            <w:rFonts w:ascii="Times New Roman" w:hAnsi="Times New Roman" w:cs="Times New Roman"/>
          </w:rPr>
          <w:instrText>PAGE   \* MERGEFORMAT</w:instrText>
        </w:r>
        <w:r w:rsidRPr="0091409C">
          <w:rPr>
            <w:rFonts w:ascii="Times New Roman" w:hAnsi="Times New Roman" w:cs="Times New Roman"/>
          </w:rPr>
          <w:fldChar w:fldCharType="separate"/>
        </w:r>
        <w:r w:rsidRPr="0091409C">
          <w:rPr>
            <w:rFonts w:ascii="Times New Roman" w:hAnsi="Times New Roman" w:cs="Times New Roman"/>
          </w:rPr>
          <w:t>2</w:t>
        </w:r>
        <w:r w:rsidRPr="0091409C">
          <w:rPr>
            <w:rFonts w:ascii="Times New Roman" w:hAnsi="Times New Roman" w:cs="Times New Roman"/>
          </w:rPr>
          <w:fldChar w:fldCharType="end"/>
        </w:r>
      </w:p>
    </w:sdtContent>
  </w:sdt>
  <w:p w14:paraId="03173900" w14:textId="77777777" w:rsidR="00902DF8" w:rsidRDefault="00902DF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6E6"/>
    <w:multiLevelType w:val="hybridMultilevel"/>
    <w:tmpl w:val="9BF8E8F0"/>
    <w:lvl w:ilvl="0" w:tplc="8D268FE4">
      <w:start w:val="37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425CE4"/>
    <w:multiLevelType w:val="hybridMultilevel"/>
    <w:tmpl w:val="D3B68D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692E29"/>
    <w:multiLevelType w:val="hybridMultilevel"/>
    <w:tmpl w:val="9F9A4B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EFB76D2"/>
    <w:multiLevelType w:val="hybridMultilevel"/>
    <w:tmpl w:val="4D868FF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111A57A6"/>
    <w:multiLevelType w:val="hybridMultilevel"/>
    <w:tmpl w:val="9F9A4B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30D7C47"/>
    <w:multiLevelType w:val="hybridMultilevel"/>
    <w:tmpl w:val="04D4B9F6"/>
    <w:lvl w:ilvl="0" w:tplc="0426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6" w15:restartNumberingAfterBreak="0">
    <w:nsid w:val="22B647CE"/>
    <w:multiLevelType w:val="hybridMultilevel"/>
    <w:tmpl w:val="D038B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F31DA2"/>
    <w:multiLevelType w:val="hybridMultilevel"/>
    <w:tmpl w:val="F228937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37F577EC"/>
    <w:multiLevelType w:val="hybridMultilevel"/>
    <w:tmpl w:val="A00087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B1D0F1D"/>
    <w:multiLevelType w:val="hybridMultilevel"/>
    <w:tmpl w:val="1F02F516"/>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0F0BA7"/>
    <w:multiLevelType w:val="hybridMultilevel"/>
    <w:tmpl w:val="8802526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CF93169"/>
    <w:multiLevelType w:val="hybridMultilevel"/>
    <w:tmpl w:val="680ADF7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4E903D6E"/>
    <w:multiLevelType w:val="hybridMultilevel"/>
    <w:tmpl w:val="E8709794"/>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CC246E"/>
    <w:multiLevelType w:val="hybridMultilevel"/>
    <w:tmpl w:val="A7807A4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55893B96"/>
    <w:multiLevelType w:val="hybridMultilevel"/>
    <w:tmpl w:val="485EA496"/>
    <w:lvl w:ilvl="0" w:tplc="04260011">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15" w15:restartNumberingAfterBreak="0">
    <w:nsid w:val="5DBE0CCD"/>
    <w:multiLevelType w:val="multilevel"/>
    <w:tmpl w:val="FFFFFFFF"/>
    <w:lvl w:ilvl="0">
      <w:start w:val="1"/>
      <w:numFmt w:val="decimal"/>
      <w:lvlText w:val="%1."/>
      <w:lvlJc w:val="left"/>
      <w:pPr>
        <w:ind w:left="720" w:firstLine="360"/>
      </w:pPr>
      <w:rPr>
        <w:rFonts w:ascii="Arial" w:eastAsia="Times New Roman" w:hAnsi="Arial"/>
        <w:b w:val="0"/>
        <w:bCs w:val="0"/>
        <w:i w:val="0"/>
        <w:iCs w:val="0"/>
        <w:smallCaps w:val="0"/>
        <w:strike w:val="0"/>
        <w:color w:val="000000"/>
        <w:sz w:val="22"/>
        <w:szCs w:val="22"/>
        <w:u w:val="none"/>
        <w:vertAlign w:val="baseline"/>
      </w:rPr>
    </w:lvl>
    <w:lvl w:ilvl="1">
      <w:start w:val="1"/>
      <w:numFmt w:val="lowerLetter"/>
      <w:lvlText w:val="%2."/>
      <w:lvlJc w:val="left"/>
      <w:pPr>
        <w:ind w:left="1440" w:firstLine="1080"/>
      </w:pPr>
      <w:rPr>
        <w:rFonts w:ascii="Arial" w:eastAsia="Times New Roman" w:hAnsi="Arial"/>
        <w:b w:val="0"/>
        <w:bCs w:val="0"/>
        <w:i w:val="0"/>
        <w:iCs w:val="0"/>
        <w:smallCaps w:val="0"/>
        <w:strike w:val="0"/>
        <w:color w:val="000000"/>
        <w:sz w:val="22"/>
        <w:szCs w:val="22"/>
        <w:u w:val="none"/>
        <w:vertAlign w:val="baseline"/>
      </w:rPr>
    </w:lvl>
    <w:lvl w:ilvl="2">
      <w:start w:val="1"/>
      <w:numFmt w:val="lowerRoman"/>
      <w:lvlText w:val="%3."/>
      <w:lvlJc w:val="left"/>
      <w:pPr>
        <w:ind w:left="2160" w:firstLine="1980"/>
      </w:pPr>
      <w:rPr>
        <w:rFonts w:ascii="Arial" w:eastAsia="Times New Roman" w:hAnsi="Arial"/>
        <w:b w:val="0"/>
        <w:bCs w:val="0"/>
        <w:i w:val="0"/>
        <w:iCs w:val="0"/>
        <w:smallCaps w:val="0"/>
        <w:strike w:val="0"/>
        <w:color w:val="000000"/>
        <w:sz w:val="22"/>
        <w:szCs w:val="22"/>
        <w:u w:val="none"/>
        <w:vertAlign w:val="baseline"/>
      </w:rPr>
    </w:lvl>
    <w:lvl w:ilvl="3">
      <w:start w:val="1"/>
      <w:numFmt w:val="decimal"/>
      <w:lvlText w:val="%4."/>
      <w:lvlJc w:val="left"/>
      <w:pPr>
        <w:ind w:left="2880" w:firstLine="2520"/>
      </w:pPr>
      <w:rPr>
        <w:rFonts w:ascii="Arial" w:eastAsia="Times New Roman" w:hAnsi="Arial"/>
        <w:b w:val="0"/>
        <w:bCs w:val="0"/>
        <w:i w:val="0"/>
        <w:iCs w:val="0"/>
        <w:smallCaps w:val="0"/>
        <w:strike w:val="0"/>
        <w:color w:val="000000"/>
        <w:sz w:val="22"/>
        <w:szCs w:val="22"/>
        <w:u w:val="none"/>
        <w:vertAlign w:val="baseline"/>
      </w:rPr>
    </w:lvl>
    <w:lvl w:ilvl="4">
      <w:start w:val="1"/>
      <w:numFmt w:val="lowerLetter"/>
      <w:lvlText w:val="%5."/>
      <w:lvlJc w:val="left"/>
      <w:pPr>
        <w:ind w:left="3600" w:firstLine="3240"/>
      </w:pPr>
      <w:rPr>
        <w:rFonts w:ascii="Arial" w:eastAsia="Times New Roman" w:hAnsi="Arial"/>
        <w:b w:val="0"/>
        <w:bCs w:val="0"/>
        <w:i w:val="0"/>
        <w:iCs w:val="0"/>
        <w:smallCaps w:val="0"/>
        <w:strike w:val="0"/>
        <w:color w:val="000000"/>
        <w:sz w:val="22"/>
        <w:szCs w:val="22"/>
        <w:u w:val="none"/>
        <w:vertAlign w:val="baseline"/>
      </w:rPr>
    </w:lvl>
    <w:lvl w:ilvl="5">
      <w:start w:val="1"/>
      <w:numFmt w:val="lowerRoman"/>
      <w:lvlText w:val="%6."/>
      <w:lvlJc w:val="left"/>
      <w:pPr>
        <w:ind w:left="4320" w:firstLine="4140"/>
      </w:pPr>
      <w:rPr>
        <w:rFonts w:ascii="Arial" w:eastAsia="Times New Roman" w:hAnsi="Arial"/>
        <w:b w:val="0"/>
        <w:bCs w:val="0"/>
        <w:i w:val="0"/>
        <w:iCs w:val="0"/>
        <w:smallCaps w:val="0"/>
        <w:strike w:val="0"/>
        <w:color w:val="000000"/>
        <w:sz w:val="22"/>
        <w:szCs w:val="22"/>
        <w:u w:val="none"/>
        <w:vertAlign w:val="baseline"/>
      </w:rPr>
    </w:lvl>
    <w:lvl w:ilvl="6">
      <w:start w:val="1"/>
      <w:numFmt w:val="decimal"/>
      <w:lvlText w:val="%7."/>
      <w:lvlJc w:val="left"/>
      <w:pPr>
        <w:ind w:left="5040" w:firstLine="4680"/>
      </w:pPr>
      <w:rPr>
        <w:rFonts w:ascii="Arial" w:eastAsia="Times New Roman" w:hAnsi="Arial"/>
        <w:b w:val="0"/>
        <w:bCs w:val="0"/>
        <w:i w:val="0"/>
        <w:iCs w:val="0"/>
        <w:smallCaps w:val="0"/>
        <w:strike w:val="0"/>
        <w:color w:val="000000"/>
        <w:sz w:val="22"/>
        <w:szCs w:val="22"/>
        <w:u w:val="none"/>
        <w:vertAlign w:val="baseline"/>
      </w:rPr>
    </w:lvl>
    <w:lvl w:ilvl="7">
      <w:start w:val="1"/>
      <w:numFmt w:val="lowerLetter"/>
      <w:lvlText w:val="%8."/>
      <w:lvlJc w:val="left"/>
      <w:pPr>
        <w:ind w:left="5760" w:firstLine="5400"/>
      </w:pPr>
      <w:rPr>
        <w:rFonts w:ascii="Arial" w:eastAsia="Times New Roman" w:hAnsi="Arial"/>
        <w:b w:val="0"/>
        <w:bCs w:val="0"/>
        <w:i w:val="0"/>
        <w:iCs w:val="0"/>
        <w:smallCaps w:val="0"/>
        <w:strike w:val="0"/>
        <w:color w:val="000000"/>
        <w:sz w:val="22"/>
        <w:szCs w:val="22"/>
        <w:u w:val="none"/>
        <w:vertAlign w:val="baseline"/>
      </w:rPr>
    </w:lvl>
    <w:lvl w:ilvl="8">
      <w:start w:val="1"/>
      <w:numFmt w:val="lowerRoman"/>
      <w:lvlText w:val="%9."/>
      <w:lvlJc w:val="left"/>
      <w:pPr>
        <w:ind w:left="6480" w:firstLine="6300"/>
      </w:pPr>
      <w:rPr>
        <w:rFonts w:ascii="Arial" w:eastAsia="Times New Roman" w:hAnsi="Arial"/>
        <w:b w:val="0"/>
        <w:bCs w:val="0"/>
        <w:i w:val="0"/>
        <w:iCs w:val="0"/>
        <w:smallCaps w:val="0"/>
        <w:strike w:val="0"/>
        <w:color w:val="000000"/>
        <w:sz w:val="22"/>
        <w:szCs w:val="22"/>
        <w:u w:val="none"/>
        <w:vertAlign w:val="baseline"/>
      </w:rPr>
    </w:lvl>
  </w:abstractNum>
  <w:abstractNum w:abstractNumId="16" w15:restartNumberingAfterBreak="0">
    <w:nsid w:val="61107649"/>
    <w:multiLevelType w:val="hybridMultilevel"/>
    <w:tmpl w:val="62861ECC"/>
    <w:lvl w:ilvl="0" w:tplc="11C887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2E66796"/>
    <w:multiLevelType w:val="hybridMultilevel"/>
    <w:tmpl w:val="3FA61386"/>
    <w:lvl w:ilvl="0" w:tplc="71F8DB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951DDF"/>
    <w:multiLevelType w:val="hybridMultilevel"/>
    <w:tmpl w:val="40348B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625AE4"/>
    <w:multiLevelType w:val="hybridMultilevel"/>
    <w:tmpl w:val="2DD83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014022A"/>
    <w:multiLevelType w:val="hybridMultilevel"/>
    <w:tmpl w:val="50309AA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342788F"/>
    <w:multiLevelType w:val="hybridMultilevel"/>
    <w:tmpl w:val="B94C17E6"/>
    <w:lvl w:ilvl="0" w:tplc="56C431C8">
      <w:start w:val="1"/>
      <w:numFmt w:val="bullet"/>
      <w:lvlText w:val="•"/>
      <w:lvlJc w:val="left"/>
      <w:pPr>
        <w:tabs>
          <w:tab w:val="num" w:pos="720"/>
        </w:tabs>
        <w:ind w:left="720" w:hanging="360"/>
      </w:pPr>
      <w:rPr>
        <w:rFonts w:ascii="Arial" w:hAnsi="Arial" w:hint="default"/>
      </w:rPr>
    </w:lvl>
    <w:lvl w:ilvl="1" w:tplc="510461A6" w:tentative="1">
      <w:start w:val="1"/>
      <w:numFmt w:val="bullet"/>
      <w:lvlText w:val="•"/>
      <w:lvlJc w:val="left"/>
      <w:pPr>
        <w:tabs>
          <w:tab w:val="num" w:pos="1440"/>
        </w:tabs>
        <w:ind w:left="1440" w:hanging="360"/>
      </w:pPr>
      <w:rPr>
        <w:rFonts w:ascii="Arial" w:hAnsi="Arial" w:hint="default"/>
      </w:rPr>
    </w:lvl>
    <w:lvl w:ilvl="2" w:tplc="95E03C3C" w:tentative="1">
      <w:start w:val="1"/>
      <w:numFmt w:val="bullet"/>
      <w:lvlText w:val="•"/>
      <w:lvlJc w:val="left"/>
      <w:pPr>
        <w:tabs>
          <w:tab w:val="num" w:pos="2160"/>
        </w:tabs>
        <w:ind w:left="2160" w:hanging="360"/>
      </w:pPr>
      <w:rPr>
        <w:rFonts w:ascii="Arial" w:hAnsi="Arial" w:hint="default"/>
      </w:rPr>
    </w:lvl>
    <w:lvl w:ilvl="3" w:tplc="2CD0A70C" w:tentative="1">
      <w:start w:val="1"/>
      <w:numFmt w:val="bullet"/>
      <w:lvlText w:val="•"/>
      <w:lvlJc w:val="left"/>
      <w:pPr>
        <w:tabs>
          <w:tab w:val="num" w:pos="2880"/>
        </w:tabs>
        <w:ind w:left="2880" w:hanging="360"/>
      </w:pPr>
      <w:rPr>
        <w:rFonts w:ascii="Arial" w:hAnsi="Arial" w:hint="default"/>
      </w:rPr>
    </w:lvl>
    <w:lvl w:ilvl="4" w:tplc="276E3112" w:tentative="1">
      <w:start w:val="1"/>
      <w:numFmt w:val="bullet"/>
      <w:lvlText w:val="•"/>
      <w:lvlJc w:val="left"/>
      <w:pPr>
        <w:tabs>
          <w:tab w:val="num" w:pos="3600"/>
        </w:tabs>
        <w:ind w:left="3600" w:hanging="360"/>
      </w:pPr>
      <w:rPr>
        <w:rFonts w:ascii="Arial" w:hAnsi="Arial" w:hint="default"/>
      </w:rPr>
    </w:lvl>
    <w:lvl w:ilvl="5" w:tplc="E45E7B14" w:tentative="1">
      <w:start w:val="1"/>
      <w:numFmt w:val="bullet"/>
      <w:lvlText w:val="•"/>
      <w:lvlJc w:val="left"/>
      <w:pPr>
        <w:tabs>
          <w:tab w:val="num" w:pos="4320"/>
        </w:tabs>
        <w:ind w:left="4320" w:hanging="360"/>
      </w:pPr>
      <w:rPr>
        <w:rFonts w:ascii="Arial" w:hAnsi="Arial" w:hint="default"/>
      </w:rPr>
    </w:lvl>
    <w:lvl w:ilvl="6" w:tplc="4588F5AA" w:tentative="1">
      <w:start w:val="1"/>
      <w:numFmt w:val="bullet"/>
      <w:lvlText w:val="•"/>
      <w:lvlJc w:val="left"/>
      <w:pPr>
        <w:tabs>
          <w:tab w:val="num" w:pos="5040"/>
        </w:tabs>
        <w:ind w:left="5040" w:hanging="360"/>
      </w:pPr>
      <w:rPr>
        <w:rFonts w:ascii="Arial" w:hAnsi="Arial" w:hint="default"/>
      </w:rPr>
    </w:lvl>
    <w:lvl w:ilvl="7" w:tplc="0AE0A58C" w:tentative="1">
      <w:start w:val="1"/>
      <w:numFmt w:val="bullet"/>
      <w:lvlText w:val="•"/>
      <w:lvlJc w:val="left"/>
      <w:pPr>
        <w:tabs>
          <w:tab w:val="num" w:pos="5760"/>
        </w:tabs>
        <w:ind w:left="5760" w:hanging="360"/>
      </w:pPr>
      <w:rPr>
        <w:rFonts w:ascii="Arial" w:hAnsi="Arial" w:hint="default"/>
      </w:rPr>
    </w:lvl>
    <w:lvl w:ilvl="8" w:tplc="9C38B4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7D624E2"/>
    <w:multiLevelType w:val="hybridMultilevel"/>
    <w:tmpl w:val="40B84502"/>
    <w:lvl w:ilvl="0" w:tplc="BD76CF1E">
      <w:start w:val="1"/>
      <w:numFmt w:val="bullet"/>
      <w:lvlText w:val="•"/>
      <w:lvlJc w:val="left"/>
      <w:pPr>
        <w:tabs>
          <w:tab w:val="num" w:pos="720"/>
        </w:tabs>
        <w:ind w:left="720" w:hanging="360"/>
      </w:pPr>
      <w:rPr>
        <w:rFonts w:ascii="Arial" w:hAnsi="Arial" w:hint="default"/>
      </w:rPr>
    </w:lvl>
    <w:lvl w:ilvl="1" w:tplc="39F2810E" w:tentative="1">
      <w:start w:val="1"/>
      <w:numFmt w:val="bullet"/>
      <w:lvlText w:val="•"/>
      <w:lvlJc w:val="left"/>
      <w:pPr>
        <w:tabs>
          <w:tab w:val="num" w:pos="1440"/>
        </w:tabs>
        <w:ind w:left="1440" w:hanging="360"/>
      </w:pPr>
      <w:rPr>
        <w:rFonts w:ascii="Arial" w:hAnsi="Arial" w:hint="default"/>
      </w:rPr>
    </w:lvl>
    <w:lvl w:ilvl="2" w:tplc="901AA9F2" w:tentative="1">
      <w:start w:val="1"/>
      <w:numFmt w:val="bullet"/>
      <w:lvlText w:val="•"/>
      <w:lvlJc w:val="left"/>
      <w:pPr>
        <w:tabs>
          <w:tab w:val="num" w:pos="2160"/>
        </w:tabs>
        <w:ind w:left="2160" w:hanging="360"/>
      </w:pPr>
      <w:rPr>
        <w:rFonts w:ascii="Arial" w:hAnsi="Arial" w:hint="default"/>
      </w:rPr>
    </w:lvl>
    <w:lvl w:ilvl="3" w:tplc="151AF5D0" w:tentative="1">
      <w:start w:val="1"/>
      <w:numFmt w:val="bullet"/>
      <w:lvlText w:val="•"/>
      <w:lvlJc w:val="left"/>
      <w:pPr>
        <w:tabs>
          <w:tab w:val="num" w:pos="2880"/>
        </w:tabs>
        <w:ind w:left="2880" w:hanging="360"/>
      </w:pPr>
      <w:rPr>
        <w:rFonts w:ascii="Arial" w:hAnsi="Arial" w:hint="default"/>
      </w:rPr>
    </w:lvl>
    <w:lvl w:ilvl="4" w:tplc="C33ECC32" w:tentative="1">
      <w:start w:val="1"/>
      <w:numFmt w:val="bullet"/>
      <w:lvlText w:val="•"/>
      <w:lvlJc w:val="left"/>
      <w:pPr>
        <w:tabs>
          <w:tab w:val="num" w:pos="3600"/>
        </w:tabs>
        <w:ind w:left="3600" w:hanging="360"/>
      </w:pPr>
      <w:rPr>
        <w:rFonts w:ascii="Arial" w:hAnsi="Arial" w:hint="default"/>
      </w:rPr>
    </w:lvl>
    <w:lvl w:ilvl="5" w:tplc="1BF60F44" w:tentative="1">
      <w:start w:val="1"/>
      <w:numFmt w:val="bullet"/>
      <w:lvlText w:val="•"/>
      <w:lvlJc w:val="left"/>
      <w:pPr>
        <w:tabs>
          <w:tab w:val="num" w:pos="4320"/>
        </w:tabs>
        <w:ind w:left="4320" w:hanging="360"/>
      </w:pPr>
      <w:rPr>
        <w:rFonts w:ascii="Arial" w:hAnsi="Arial" w:hint="default"/>
      </w:rPr>
    </w:lvl>
    <w:lvl w:ilvl="6" w:tplc="F1B2CD38" w:tentative="1">
      <w:start w:val="1"/>
      <w:numFmt w:val="bullet"/>
      <w:lvlText w:val="•"/>
      <w:lvlJc w:val="left"/>
      <w:pPr>
        <w:tabs>
          <w:tab w:val="num" w:pos="5040"/>
        </w:tabs>
        <w:ind w:left="5040" w:hanging="360"/>
      </w:pPr>
      <w:rPr>
        <w:rFonts w:ascii="Arial" w:hAnsi="Arial" w:hint="default"/>
      </w:rPr>
    </w:lvl>
    <w:lvl w:ilvl="7" w:tplc="635EA004" w:tentative="1">
      <w:start w:val="1"/>
      <w:numFmt w:val="bullet"/>
      <w:lvlText w:val="•"/>
      <w:lvlJc w:val="left"/>
      <w:pPr>
        <w:tabs>
          <w:tab w:val="num" w:pos="5760"/>
        </w:tabs>
        <w:ind w:left="5760" w:hanging="360"/>
      </w:pPr>
      <w:rPr>
        <w:rFonts w:ascii="Arial" w:hAnsi="Arial" w:hint="default"/>
      </w:rPr>
    </w:lvl>
    <w:lvl w:ilvl="8" w:tplc="304C34E8" w:tentative="1">
      <w:start w:val="1"/>
      <w:numFmt w:val="bullet"/>
      <w:lvlText w:val="•"/>
      <w:lvlJc w:val="left"/>
      <w:pPr>
        <w:tabs>
          <w:tab w:val="num" w:pos="6480"/>
        </w:tabs>
        <w:ind w:left="6480" w:hanging="360"/>
      </w:pPr>
      <w:rPr>
        <w:rFonts w:ascii="Arial" w:hAnsi="Arial" w:hint="default"/>
      </w:rPr>
    </w:lvl>
  </w:abstractNum>
  <w:num w:numId="1" w16cid:durableId="518356301">
    <w:abstractNumId w:val="12"/>
  </w:num>
  <w:num w:numId="2" w16cid:durableId="224493305">
    <w:abstractNumId w:val="21"/>
  </w:num>
  <w:num w:numId="3" w16cid:durableId="1930507594">
    <w:abstractNumId w:val="9"/>
  </w:num>
  <w:num w:numId="4" w16cid:durableId="1566911459">
    <w:abstractNumId w:val="6"/>
  </w:num>
  <w:num w:numId="5" w16cid:durableId="381829873">
    <w:abstractNumId w:val="17"/>
  </w:num>
  <w:num w:numId="6" w16cid:durableId="1732004087">
    <w:abstractNumId w:val="0"/>
  </w:num>
  <w:num w:numId="7" w16cid:durableId="174927871">
    <w:abstractNumId w:val="11"/>
  </w:num>
  <w:num w:numId="8" w16cid:durableId="813058413">
    <w:abstractNumId w:val="19"/>
  </w:num>
  <w:num w:numId="9" w16cid:durableId="1698046273">
    <w:abstractNumId w:val="15"/>
  </w:num>
  <w:num w:numId="10" w16cid:durableId="1959138047">
    <w:abstractNumId w:val="5"/>
  </w:num>
  <w:num w:numId="11" w16cid:durableId="95640451">
    <w:abstractNumId w:val="22"/>
  </w:num>
  <w:num w:numId="12" w16cid:durableId="2088962300">
    <w:abstractNumId w:val="16"/>
  </w:num>
  <w:num w:numId="13" w16cid:durableId="1997295532">
    <w:abstractNumId w:val="4"/>
  </w:num>
  <w:num w:numId="14" w16cid:durableId="1983458045">
    <w:abstractNumId w:val="2"/>
  </w:num>
  <w:num w:numId="15" w16cid:durableId="1647204567">
    <w:abstractNumId w:val="20"/>
  </w:num>
  <w:num w:numId="16" w16cid:durableId="10612515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7059001">
    <w:abstractNumId w:val="7"/>
  </w:num>
  <w:num w:numId="18" w16cid:durableId="20250736">
    <w:abstractNumId w:val="3"/>
  </w:num>
  <w:num w:numId="19" w16cid:durableId="2074574342">
    <w:abstractNumId w:val="10"/>
  </w:num>
  <w:num w:numId="20" w16cid:durableId="51662201">
    <w:abstractNumId w:val="18"/>
  </w:num>
  <w:num w:numId="21" w16cid:durableId="879434545">
    <w:abstractNumId w:val="14"/>
  </w:num>
  <w:num w:numId="22" w16cid:durableId="1985041055">
    <w:abstractNumId w:val="1"/>
  </w:num>
  <w:num w:numId="23" w16cid:durableId="5033275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35"/>
    <w:rsid w:val="00001F6A"/>
    <w:rsid w:val="000034C7"/>
    <w:rsid w:val="0000354B"/>
    <w:rsid w:val="0001350F"/>
    <w:rsid w:val="00013F4B"/>
    <w:rsid w:val="00023277"/>
    <w:rsid w:val="000249EC"/>
    <w:rsid w:val="00025297"/>
    <w:rsid w:val="000268A2"/>
    <w:rsid w:val="00027408"/>
    <w:rsid w:val="00042ECF"/>
    <w:rsid w:val="00043961"/>
    <w:rsid w:val="000461CA"/>
    <w:rsid w:val="00053B08"/>
    <w:rsid w:val="0005534E"/>
    <w:rsid w:val="00057AB2"/>
    <w:rsid w:val="000630A6"/>
    <w:rsid w:val="00067E97"/>
    <w:rsid w:val="000730C8"/>
    <w:rsid w:val="00075B70"/>
    <w:rsid w:val="000944A0"/>
    <w:rsid w:val="00096F03"/>
    <w:rsid w:val="000A0967"/>
    <w:rsid w:val="000A200A"/>
    <w:rsid w:val="000A205A"/>
    <w:rsid w:val="000A77F7"/>
    <w:rsid w:val="000B0478"/>
    <w:rsid w:val="000B0712"/>
    <w:rsid w:val="000B2A87"/>
    <w:rsid w:val="000B3ADC"/>
    <w:rsid w:val="000B440B"/>
    <w:rsid w:val="000C1DCE"/>
    <w:rsid w:val="000C277B"/>
    <w:rsid w:val="000C2BE4"/>
    <w:rsid w:val="000D0C7F"/>
    <w:rsid w:val="000D12A1"/>
    <w:rsid w:val="000D6E3D"/>
    <w:rsid w:val="000E0B57"/>
    <w:rsid w:val="000E51D8"/>
    <w:rsid w:val="000E6A51"/>
    <w:rsid w:val="000E76EF"/>
    <w:rsid w:val="000F119C"/>
    <w:rsid w:val="000F2A3B"/>
    <w:rsid w:val="000F2DB4"/>
    <w:rsid w:val="000F3072"/>
    <w:rsid w:val="000F7173"/>
    <w:rsid w:val="000F7D80"/>
    <w:rsid w:val="00102517"/>
    <w:rsid w:val="00102839"/>
    <w:rsid w:val="00104491"/>
    <w:rsid w:val="00104FAD"/>
    <w:rsid w:val="00110F13"/>
    <w:rsid w:val="00124969"/>
    <w:rsid w:val="00132D38"/>
    <w:rsid w:val="001366B1"/>
    <w:rsid w:val="00136CBD"/>
    <w:rsid w:val="0014102A"/>
    <w:rsid w:val="00142D0D"/>
    <w:rsid w:val="00146A8C"/>
    <w:rsid w:val="00153602"/>
    <w:rsid w:val="001609DC"/>
    <w:rsid w:val="00160FD1"/>
    <w:rsid w:val="00162B78"/>
    <w:rsid w:val="00163DFD"/>
    <w:rsid w:val="00167A4D"/>
    <w:rsid w:val="00175016"/>
    <w:rsid w:val="00182A31"/>
    <w:rsid w:val="001920CF"/>
    <w:rsid w:val="00192F35"/>
    <w:rsid w:val="00194EE2"/>
    <w:rsid w:val="001A6457"/>
    <w:rsid w:val="001C0D3A"/>
    <w:rsid w:val="001C0F9C"/>
    <w:rsid w:val="001C283B"/>
    <w:rsid w:val="001C6D5B"/>
    <w:rsid w:val="001D2224"/>
    <w:rsid w:val="001D26A0"/>
    <w:rsid w:val="001D2F8B"/>
    <w:rsid w:val="001D370D"/>
    <w:rsid w:val="001D3728"/>
    <w:rsid w:val="001D7036"/>
    <w:rsid w:val="001E1144"/>
    <w:rsid w:val="001E426E"/>
    <w:rsid w:val="001E4E0D"/>
    <w:rsid w:val="001F26DD"/>
    <w:rsid w:val="001F2C23"/>
    <w:rsid w:val="001F5BF1"/>
    <w:rsid w:val="001F75A9"/>
    <w:rsid w:val="002048C1"/>
    <w:rsid w:val="00206350"/>
    <w:rsid w:val="0021180B"/>
    <w:rsid w:val="00213B9D"/>
    <w:rsid w:val="00225BA2"/>
    <w:rsid w:val="00225E0E"/>
    <w:rsid w:val="00230155"/>
    <w:rsid w:val="0023672B"/>
    <w:rsid w:val="00243B83"/>
    <w:rsid w:val="002515B5"/>
    <w:rsid w:val="00253217"/>
    <w:rsid w:val="00257693"/>
    <w:rsid w:val="002600C2"/>
    <w:rsid w:val="00260A7E"/>
    <w:rsid w:val="00263332"/>
    <w:rsid w:val="002658B8"/>
    <w:rsid w:val="00271E17"/>
    <w:rsid w:val="002727FB"/>
    <w:rsid w:val="00273FB1"/>
    <w:rsid w:val="00284F08"/>
    <w:rsid w:val="0028607B"/>
    <w:rsid w:val="00291E24"/>
    <w:rsid w:val="0029357E"/>
    <w:rsid w:val="002942A8"/>
    <w:rsid w:val="002943A2"/>
    <w:rsid w:val="0029679E"/>
    <w:rsid w:val="00297C44"/>
    <w:rsid w:val="002B4C61"/>
    <w:rsid w:val="002B70EC"/>
    <w:rsid w:val="002C198E"/>
    <w:rsid w:val="002C4291"/>
    <w:rsid w:val="002C5106"/>
    <w:rsid w:val="002D2C14"/>
    <w:rsid w:val="002D405F"/>
    <w:rsid w:val="002E01BD"/>
    <w:rsid w:val="002E51BA"/>
    <w:rsid w:val="002F0960"/>
    <w:rsid w:val="002F4565"/>
    <w:rsid w:val="002F50D3"/>
    <w:rsid w:val="002F5FEF"/>
    <w:rsid w:val="002F60E5"/>
    <w:rsid w:val="003039CF"/>
    <w:rsid w:val="003059CB"/>
    <w:rsid w:val="00306496"/>
    <w:rsid w:val="00306805"/>
    <w:rsid w:val="00312CB8"/>
    <w:rsid w:val="003153A7"/>
    <w:rsid w:val="00317481"/>
    <w:rsid w:val="003177BF"/>
    <w:rsid w:val="00321197"/>
    <w:rsid w:val="0032158C"/>
    <w:rsid w:val="00322229"/>
    <w:rsid w:val="00323565"/>
    <w:rsid w:val="00324DBB"/>
    <w:rsid w:val="00324EB6"/>
    <w:rsid w:val="00333770"/>
    <w:rsid w:val="003369EB"/>
    <w:rsid w:val="00343099"/>
    <w:rsid w:val="00351AB4"/>
    <w:rsid w:val="003528C3"/>
    <w:rsid w:val="0035584A"/>
    <w:rsid w:val="0035600F"/>
    <w:rsid w:val="0036102E"/>
    <w:rsid w:val="0036247E"/>
    <w:rsid w:val="00366C3C"/>
    <w:rsid w:val="003679B9"/>
    <w:rsid w:val="003700DB"/>
    <w:rsid w:val="00371C25"/>
    <w:rsid w:val="00372720"/>
    <w:rsid w:val="0037326C"/>
    <w:rsid w:val="00374EBD"/>
    <w:rsid w:val="00384C02"/>
    <w:rsid w:val="003916A5"/>
    <w:rsid w:val="003A3C61"/>
    <w:rsid w:val="003A5104"/>
    <w:rsid w:val="003A5991"/>
    <w:rsid w:val="003A5E1A"/>
    <w:rsid w:val="003B76F5"/>
    <w:rsid w:val="003C02F6"/>
    <w:rsid w:val="003C3132"/>
    <w:rsid w:val="003C32B8"/>
    <w:rsid w:val="003C3786"/>
    <w:rsid w:val="003C6218"/>
    <w:rsid w:val="003D1FBE"/>
    <w:rsid w:val="003E03AA"/>
    <w:rsid w:val="003E24A7"/>
    <w:rsid w:val="003E4F39"/>
    <w:rsid w:val="003E68CB"/>
    <w:rsid w:val="003F7BE1"/>
    <w:rsid w:val="004025C6"/>
    <w:rsid w:val="00407C53"/>
    <w:rsid w:val="0041038A"/>
    <w:rsid w:val="004163AB"/>
    <w:rsid w:val="00417548"/>
    <w:rsid w:val="00420D74"/>
    <w:rsid w:val="00425991"/>
    <w:rsid w:val="0042771C"/>
    <w:rsid w:val="00430A33"/>
    <w:rsid w:val="00436139"/>
    <w:rsid w:val="004402E3"/>
    <w:rsid w:val="0044196F"/>
    <w:rsid w:val="004432B9"/>
    <w:rsid w:val="0044415A"/>
    <w:rsid w:val="004450C8"/>
    <w:rsid w:val="00445671"/>
    <w:rsid w:val="0044693B"/>
    <w:rsid w:val="004473DC"/>
    <w:rsid w:val="00452123"/>
    <w:rsid w:val="004531CF"/>
    <w:rsid w:val="00453248"/>
    <w:rsid w:val="0045695A"/>
    <w:rsid w:val="00457A07"/>
    <w:rsid w:val="004600C3"/>
    <w:rsid w:val="00461C94"/>
    <w:rsid w:val="0046291A"/>
    <w:rsid w:val="004642F3"/>
    <w:rsid w:val="0047033B"/>
    <w:rsid w:val="00471048"/>
    <w:rsid w:val="00472A72"/>
    <w:rsid w:val="00473B1C"/>
    <w:rsid w:val="0047437A"/>
    <w:rsid w:val="00477291"/>
    <w:rsid w:val="00490CC0"/>
    <w:rsid w:val="0049221B"/>
    <w:rsid w:val="00493CB9"/>
    <w:rsid w:val="00495426"/>
    <w:rsid w:val="00496F81"/>
    <w:rsid w:val="00497581"/>
    <w:rsid w:val="00497AAD"/>
    <w:rsid w:val="004A39AC"/>
    <w:rsid w:val="004A64FD"/>
    <w:rsid w:val="004B030C"/>
    <w:rsid w:val="004B0F97"/>
    <w:rsid w:val="004B1836"/>
    <w:rsid w:val="004B5205"/>
    <w:rsid w:val="004B53C1"/>
    <w:rsid w:val="004B6795"/>
    <w:rsid w:val="004C2D12"/>
    <w:rsid w:val="004C3A29"/>
    <w:rsid w:val="004D344D"/>
    <w:rsid w:val="004D6636"/>
    <w:rsid w:val="004E46F7"/>
    <w:rsid w:val="004E7CC5"/>
    <w:rsid w:val="004E7E38"/>
    <w:rsid w:val="004F343C"/>
    <w:rsid w:val="005041E3"/>
    <w:rsid w:val="00512771"/>
    <w:rsid w:val="00513D45"/>
    <w:rsid w:val="00521FAE"/>
    <w:rsid w:val="005234B5"/>
    <w:rsid w:val="00523512"/>
    <w:rsid w:val="00526D3A"/>
    <w:rsid w:val="005312F1"/>
    <w:rsid w:val="005319CB"/>
    <w:rsid w:val="00535F5F"/>
    <w:rsid w:val="00537391"/>
    <w:rsid w:val="00542CD3"/>
    <w:rsid w:val="00544BAC"/>
    <w:rsid w:val="00546726"/>
    <w:rsid w:val="005470AF"/>
    <w:rsid w:val="00550345"/>
    <w:rsid w:val="005524AA"/>
    <w:rsid w:val="00554B24"/>
    <w:rsid w:val="00555488"/>
    <w:rsid w:val="005555DB"/>
    <w:rsid w:val="00555F93"/>
    <w:rsid w:val="00562C87"/>
    <w:rsid w:val="00563CD7"/>
    <w:rsid w:val="005658AC"/>
    <w:rsid w:val="005716BF"/>
    <w:rsid w:val="005737C5"/>
    <w:rsid w:val="0057443C"/>
    <w:rsid w:val="00575A58"/>
    <w:rsid w:val="005816E0"/>
    <w:rsid w:val="00585B0F"/>
    <w:rsid w:val="00585EEF"/>
    <w:rsid w:val="00586306"/>
    <w:rsid w:val="0058673C"/>
    <w:rsid w:val="00590C98"/>
    <w:rsid w:val="00591026"/>
    <w:rsid w:val="0059379C"/>
    <w:rsid w:val="00593851"/>
    <w:rsid w:val="00595215"/>
    <w:rsid w:val="005A67EA"/>
    <w:rsid w:val="005B11B9"/>
    <w:rsid w:val="005C11AF"/>
    <w:rsid w:val="005C614C"/>
    <w:rsid w:val="005D393B"/>
    <w:rsid w:val="005D5F5E"/>
    <w:rsid w:val="005D6AC2"/>
    <w:rsid w:val="005D79C7"/>
    <w:rsid w:val="005E1A95"/>
    <w:rsid w:val="005E1CA8"/>
    <w:rsid w:val="005E7FB5"/>
    <w:rsid w:val="005F2D16"/>
    <w:rsid w:val="005F5859"/>
    <w:rsid w:val="005F6561"/>
    <w:rsid w:val="005F70B2"/>
    <w:rsid w:val="006025F4"/>
    <w:rsid w:val="006050EE"/>
    <w:rsid w:val="006071F8"/>
    <w:rsid w:val="006073DE"/>
    <w:rsid w:val="0061343F"/>
    <w:rsid w:val="00614098"/>
    <w:rsid w:val="006159C9"/>
    <w:rsid w:val="0062197A"/>
    <w:rsid w:val="00622F29"/>
    <w:rsid w:val="00623372"/>
    <w:rsid w:val="006233D8"/>
    <w:rsid w:val="00637506"/>
    <w:rsid w:val="00637BE3"/>
    <w:rsid w:val="00640859"/>
    <w:rsid w:val="006423CD"/>
    <w:rsid w:val="00642AA5"/>
    <w:rsid w:val="00647F5E"/>
    <w:rsid w:val="00653939"/>
    <w:rsid w:val="006608B4"/>
    <w:rsid w:val="0066266A"/>
    <w:rsid w:val="006656B5"/>
    <w:rsid w:val="006668A8"/>
    <w:rsid w:val="00667ADB"/>
    <w:rsid w:val="00672725"/>
    <w:rsid w:val="00677C96"/>
    <w:rsid w:val="00680456"/>
    <w:rsid w:val="00682D98"/>
    <w:rsid w:val="00685750"/>
    <w:rsid w:val="006857E7"/>
    <w:rsid w:val="00691F63"/>
    <w:rsid w:val="00692A0E"/>
    <w:rsid w:val="00693309"/>
    <w:rsid w:val="006A2DC3"/>
    <w:rsid w:val="006A3BF4"/>
    <w:rsid w:val="006A6E62"/>
    <w:rsid w:val="006A6FA5"/>
    <w:rsid w:val="006A789B"/>
    <w:rsid w:val="006A7F24"/>
    <w:rsid w:val="006B760A"/>
    <w:rsid w:val="006B7F49"/>
    <w:rsid w:val="006C02A9"/>
    <w:rsid w:val="006C0E85"/>
    <w:rsid w:val="006C4AC1"/>
    <w:rsid w:val="006C6E17"/>
    <w:rsid w:val="006D3B37"/>
    <w:rsid w:val="006E1007"/>
    <w:rsid w:val="006E19D3"/>
    <w:rsid w:val="006E6F69"/>
    <w:rsid w:val="006F51B9"/>
    <w:rsid w:val="00700261"/>
    <w:rsid w:val="00703749"/>
    <w:rsid w:val="007049FC"/>
    <w:rsid w:val="00707576"/>
    <w:rsid w:val="0071018B"/>
    <w:rsid w:val="007139A1"/>
    <w:rsid w:val="00722CD8"/>
    <w:rsid w:val="00731462"/>
    <w:rsid w:val="00731B4A"/>
    <w:rsid w:val="00740475"/>
    <w:rsid w:val="00742AE8"/>
    <w:rsid w:val="00743352"/>
    <w:rsid w:val="0074660A"/>
    <w:rsid w:val="00752BE3"/>
    <w:rsid w:val="00752D25"/>
    <w:rsid w:val="00754E53"/>
    <w:rsid w:val="007569F3"/>
    <w:rsid w:val="0076006C"/>
    <w:rsid w:val="007667C9"/>
    <w:rsid w:val="007668A3"/>
    <w:rsid w:val="00766C68"/>
    <w:rsid w:val="00773578"/>
    <w:rsid w:val="007823AC"/>
    <w:rsid w:val="007835F2"/>
    <w:rsid w:val="00783743"/>
    <w:rsid w:val="00785629"/>
    <w:rsid w:val="007A09C9"/>
    <w:rsid w:val="007A2F53"/>
    <w:rsid w:val="007A4BA1"/>
    <w:rsid w:val="007B0AED"/>
    <w:rsid w:val="007B0CA6"/>
    <w:rsid w:val="007B272F"/>
    <w:rsid w:val="007B276E"/>
    <w:rsid w:val="007B6FE6"/>
    <w:rsid w:val="007C28EC"/>
    <w:rsid w:val="007C2F27"/>
    <w:rsid w:val="007D1281"/>
    <w:rsid w:val="007D5B9B"/>
    <w:rsid w:val="007D5FBE"/>
    <w:rsid w:val="007D7208"/>
    <w:rsid w:val="007E0C06"/>
    <w:rsid w:val="007E6860"/>
    <w:rsid w:val="007F2111"/>
    <w:rsid w:val="007F221B"/>
    <w:rsid w:val="007F47AB"/>
    <w:rsid w:val="007F57FD"/>
    <w:rsid w:val="007F657E"/>
    <w:rsid w:val="007F6F3B"/>
    <w:rsid w:val="007F7652"/>
    <w:rsid w:val="008003FA"/>
    <w:rsid w:val="00801D0E"/>
    <w:rsid w:val="00802209"/>
    <w:rsid w:val="008022B0"/>
    <w:rsid w:val="00804128"/>
    <w:rsid w:val="008041BA"/>
    <w:rsid w:val="008113CA"/>
    <w:rsid w:val="00813535"/>
    <w:rsid w:val="00814D38"/>
    <w:rsid w:val="0082219C"/>
    <w:rsid w:val="008244A3"/>
    <w:rsid w:val="00825F74"/>
    <w:rsid w:val="00826E02"/>
    <w:rsid w:val="008311F8"/>
    <w:rsid w:val="008319A2"/>
    <w:rsid w:val="00841DA8"/>
    <w:rsid w:val="00850877"/>
    <w:rsid w:val="00860218"/>
    <w:rsid w:val="00865A3C"/>
    <w:rsid w:val="0087190D"/>
    <w:rsid w:val="00872815"/>
    <w:rsid w:val="00873F06"/>
    <w:rsid w:val="008805A7"/>
    <w:rsid w:val="00880B38"/>
    <w:rsid w:val="00882650"/>
    <w:rsid w:val="008832EF"/>
    <w:rsid w:val="008871C8"/>
    <w:rsid w:val="00896456"/>
    <w:rsid w:val="008A1CBF"/>
    <w:rsid w:val="008A308C"/>
    <w:rsid w:val="008A4DB4"/>
    <w:rsid w:val="008B3E10"/>
    <w:rsid w:val="008B3E2C"/>
    <w:rsid w:val="008B6737"/>
    <w:rsid w:val="008C65CE"/>
    <w:rsid w:val="008D0763"/>
    <w:rsid w:val="008D079B"/>
    <w:rsid w:val="008D27F8"/>
    <w:rsid w:val="008D6252"/>
    <w:rsid w:val="008D6E81"/>
    <w:rsid w:val="008E0345"/>
    <w:rsid w:val="008E0D87"/>
    <w:rsid w:val="008F07F2"/>
    <w:rsid w:val="008F091C"/>
    <w:rsid w:val="008F5741"/>
    <w:rsid w:val="008F6836"/>
    <w:rsid w:val="008F7C73"/>
    <w:rsid w:val="00902137"/>
    <w:rsid w:val="00902DF8"/>
    <w:rsid w:val="00910BFE"/>
    <w:rsid w:val="009116FA"/>
    <w:rsid w:val="009137EE"/>
    <w:rsid w:val="00913F43"/>
    <w:rsid w:val="0091409C"/>
    <w:rsid w:val="009170D9"/>
    <w:rsid w:val="009248F4"/>
    <w:rsid w:val="00925DC4"/>
    <w:rsid w:val="00925E68"/>
    <w:rsid w:val="00927A09"/>
    <w:rsid w:val="00927B40"/>
    <w:rsid w:val="00937061"/>
    <w:rsid w:val="00945EE7"/>
    <w:rsid w:val="00951A7B"/>
    <w:rsid w:val="009530A1"/>
    <w:rsid w:val="00953BE2"/>
    <w:rsid w:val="00954463"/>
    <w:rsid w:val="00955A57"/>
    <w:rsid w:val="009602F5"/>
    <w:rsid w:val="009700D9"/>
    <w:rsid w:val="009734E1"/>
    <w:rsid w:val="00976913"/>
    <w:rsid w:val="00977F3E"/>
    <w:rsid w:val="009803A9"/>
    <w:rsid w:val="00983809"/>
    <w:rsid w:val="00983C28"/>
    <w:rsid w:val="00983C92"/>
    <w:rsid w:val="0098799D"/>
    <w:rsid w:val="00994691"/>
    <w:rsid w:val="009A2F66"/>
    <w:rsid w:val="009B12E2"/>
    <w:rsid w:val="009B35B1"/>
    <w:rsid w:val="009C0E01"/>
    <w:rsid w:val="009C29DB"/>
    <w:rsid w:val="009C3980"/>
    <w:rsid w:val="009D629A"/>
    <w:rsid w:val="009E1A2A"/>
    <w:rsid w:val="009E6EF3"/>
    <w:rsid w:val="009F4BA1"/>
    <w:rsid w:val="00A10984"/>
    <w:rsid w:val="00A122FB"/>
    <w:rsid w:val="00A130D1"/>
    <w:rsid w:val="00A20A3F"/>
    <w:rsid w:val="00A227BE"/>
    <w:rsid w:val="00A22C6B"/>
    <w:rsid w:val="00A24960"/>
    <w:rsid w:val="00A37525"/>
    <w:rsid w:val="00A37BF6"/>
    <w:rsid w:val="00A45FE9"/>
    <w:rsid w:val="00A53B44"/>
    <w:rsid w:val="00A60A25"/>
    <w:rsid w:val="00A60A8C"/>
    <w:rsid w:val="00A61D2D"/>
    <w:rsid w:val="00A66905"/>
    <w:rsid w:val="00A70EAD"/>
    <w:rsid w:val="00A70F85"/>
    <w:rsid w:val="00A8128D"/>
    <w:rsid w:val="00A87DF8"/>
    <w:rsid w:val="00A901D9"/>
    <w:rsid w:val="00A90304"/>
    <w:rsid w:val="00A91BA3"/>
    <w:rsid w:val="00A92A59"/>
    <w:rsid w:val="00A93A33"/>
    <w:rsid w:val="00A950AA"/>
    <w:rsid w:val="00AA3815"/>
    <w:rsid w:val="00AA6851"/>
    <w:rsid w:val="00AB2A1A"/>
    <w:rsid w:val="00AB5859"/>
    <w:rsid w:val="00AC3495"/>
    <w:rsid w:val="00AC5836"/>
    <w:rsid w:val="00AC7C23"/>
    <w:rsid w:val="00AD791B"/>
    <w:rsid w:val="00AE320F"/>
    <w:rsid w:val="00AE5DF2"/>
    <w:rsid w:val="00AF14D1"/>
    <w:rsid w:val="00AF1F4D"/>
    <w:rsid w:val="00AF67F2"/>
    <w:rsid w:val="00B03949"/>
    <w:rsid w:val="00B11BD6"/>
    <w:rsid w:val="00B12A17"/>
    <w:rsid w:val="00B16235"/>
    <w:rsid w:val="00B233DC"/>
    <w:rsid w:val="00B34338"/>
    <w:rsid w:val="00B351FC"/>
    <w:rsid w:val="00B41B66"/>
    <w:rsid w:val="00B44FE2"/>
    <w:rsid w:val="00B53AEE"/>
    <w:rsid w:val="00B56FF5"/>
    <w:rsid w:val="00B6294D"/>
    <w:rsid w:val="00B70A6F"/>
    <w:rsid w:val="00B717EE"/>
    <w:rsid w:val="00B80A47"/>
    <w:rsid w:val="00B80FFA"/>
    <w:rsid w:val="00B82A53"/>
    <w:rsid w:val="00B83513"/>
    <w:rsid w:val="00B83546"/>
    <w:rsid w:val="00B83702"/>
    <w:rsid w:val="00B83D39"/>
    <w:rsid w:val="00B85AC0"/>
    <w:rsid w:val="00B90871"/>
    <w:rsid w:val="00B90D59"/>
    <w:rsid w:val="00B91606"/>
    <w:rsid w:val="00B94F28"/>
    <w:rsid w:val="00B95367"/>
    <w:rsid w:val="00BA36A5"/>
    <w:rsid w:val="00BB113E"/>
    <w:rsid w:val="00BB1780"/>
    <w:rsid w:val="00BB1FA0"/>
    <w:rsid w:val="00BB35D8"/>
    <w:rsid w:val="00BB45CA"/>
    <w:rsid w:val="00BB47F8"/>
    <w:rsid w:val="00BB4F51"/>
    <w:rsid w:val="00BC1BAF"/>
    <w:rsid w:val="00BD6493"/>
    <w:rsid w:val="00BE153F"/>
    <w:rsid w:val="00BE4A3E"/>
    <w:rsid w:val="00BE5CC9"/>
    <w:rsid w:val="00BF10C3"/>
    <w:rsid w:val="00BF2571"/>
    <w:rsid w:val="00BF51C5"/>
    <w:rsid w:val="00BF70D9"/>
    <w:rsid w:val="00C00474"/>
    <w:rsid w:val="00C0193D"/>
    <w:rsid w:val="00C02CD6"/>
    <w:rsid w:val="00C11F8A"/>
    <w:rsid w:val="00C134F4"/>
    <w:rsid w:val="00C17A96"/>
    <w:rsid w:val="00C20148"/>
    <w:rsid w:val="00C209E8"/>
    <w:rsid w:val="00C21DB6"/>
    <w:rsid w:val="00C2363E"/>
    <w:rsid w:val="00C24111"/>
    <w:rsid w:val="00C2484A"/>
    <w:rsid w:val="00C26946"/>
    <w:rsid w:val="00C31915"/>
    <w:rsid w:val="00C32D0A"/>
    <w:rsid w:val="00C33355"/>
    <w:rsid w:val="00C3392B"/>
    <w:rsid w:val="00C34DFD"/>
    <w:rsid w:val="00C42AC4"/>
    <w:rsid w:val="00C4397E"/>
    <w:rsid w:val="00C460A6"/>
    <w:rsid w:val="00C50187"/>
    <w:rsid w:val="00C50771"/>
    <w:rsid w:val="00C5080A"/>
    <w:rsid w:val="00C5594C"/>
    <w:rsid w:val="00C55BFC"/>
    <w:rsid w:val="00C55CFB"/>
    <w:rsid w:val="00C62303"/>
    <w:rsid w:val="00C64395"/>
    <w:rsid w:val="00C661FE"/>
    <w:rsid w:val="00C66D20"/>
    <w:rsid w:val="00C72CE0"/>
    <w:rsid w:val="00C74B2A"/>
    <w:rsid w:val="00C90308"/>
    <w:rsid w:val="00C909C7"/>
    <w:rsid w:val="00C90A81"/>
    <w:rsid w:val="00C932D2"/>
    <w:rsid w:val="00C97C77"/>
    <w:rsid w:val="00CA2EAB"/>
    <w:rsid w:val="00CA3643"/>
    <w:rsid w:val="00CA41BB"/>
    <w:rsid w:val="00CA539C"/>
    <w:rsid w:val="00CA585D"/>
    <w:rsid w:val="00CA5FCD"/>
    <w:rsid w:val="00CA61AD"/>
    <w:rsid w:val="00CB0145"/>
    <w:rsid w:val="00CB1C71"/>
    <w:rsid w:val="00CB6BAA"/>
    <w:rsid w:val="00CB7165"/>
    <w:rsid w:val="00CC06CE"/>
    <w:rsid w:val="00CC26B0"/>
    <w:rsid w:val="00CC3B89"/>
    <w:rsid w:val="00CD3573"/>
    <w:rsid w:val="00CD4604"/>
    <w:rsid w:val="00CD4F2A"/>
    <w:rsid w:val="00CD659C"/>
    <w:rsid w:val="00CD7A9C"/>
    <w:rsid w:val="00CE0E9A"/>
    <w:rsid w:val="00CE1A50"/>
    <w:rsid w:val="00CE1A84"/>
    <w:rsid w:val="00CE2270"/>
    <w:rsid w:val="00CE582F"/>
    <w:rsid w:val="00CE7EBB"/>
    <w:rsid w:val="00CF3E26"/>
    <w:rsid w:val="00CF4114"/>
    <w:rsid w:val="00CF5CA7"/>
    <w:rsid w:val="00D01B5B"/>
    <w:rsid w:val="00D02985"/>
    <w:rsid w:val="00D063BF"/>
    <w:rsid w:val="00D065BA"/>
    <w:rsid w:val="00D11A01"/>
    <w:rsid w:val="00D122E6"/>
    <w:rsid w:val="00D13C91"/>
    <w:rsid w:val="00D20024"/>
    <w:rsid w:val="00D34BF1"/>
    <w:rsid w:val="00D355DD"/>
    <w:rsid w:val="00D36F23"/>
    <w:rsid w:val="00D37A31"/>
    <w:rsid w:val="00D44518"/>
    <w:rsid w:val="00D44C26"/>
    <w:rsid w:val="00D47FB7"/>
    <w:rsid w:val="00D54305"/>
    <w:rsid w:val="00D55BD3"/>
    <w:rsid w:val="00D5652F"/>
    <w:rsid w:val="00D60348"/>
    <w:rsid w:val="00D612C5"/>
    <w:rsid w:val="00D61378"/>
    <w:rsid w:val="00D6296A"/>
    <w:rsid w:val="00D644C7"/>
    <w:rsid w:val="00D675E7"/>
    <w:rsid w:val="00D7297C"/>
    <w:rsid w:val="00D731F7"/>
    <w:rsid w:val="00D751FC"/>
    <w:rsid w:val="00D755DF"/>
    <w:rsid w:val="00D909ED"/>
    <w:rsid w:val="00D914B3"/>
    <w:rsid w:val="00D9224C"/>
    <w:rsid w:val="00D9329C"/>
    <w:rsid w:val="00D9419A"/>
    <w:rsid w:val="00D9539E"/>
    <w:rsid w:val="00D962F4"/>
    <w:rsid w:val="00DA378E"/>
    <w:rsid w:val="00DA4339"/>
    <w:rsid w:val="00DA5402"/>
    <w:rsid w:val="00DA55AE"/>
    <w:rsid w:val="00DA55F1"/>
    <w:rsid w:val="00DA6D17"/>
    <w:rsid w:val="00DB0479"/>
    <w:rsid w:val="00DB265D"/>
    <w:rsid w:val="00DB2B19"/>
    <w:rsid w:val="00DB3332"/>
    <w:rsid w:val="00DB4CB5"/>
    <w:rsid w:val="00DC10C7"/>
    <w:rsid w:val="00DC1249"/>
    <w:rsid w:val="00DC4EAC"/>
    <w:rsid w:val="00DD56B3"/>
    <w:rsid w:val="00DD757D"/>
    <w:rsid w:val="00DE0D60"/>
    <w:rsid w:val="00DE2FA8"/>
    <w:rsid w:val="00DF03B8"/>
    <w:rsid w:val="00DF3EE1"/>
    <w:rsid w:val="00DF49AA"/>
    <w:rsid w:val="00E121BF"/>
    <w:rsid w:val="00E16117"/>
    <w:rsid w:val="00E20834"/>
    <w:rsid w:val="00E30C12"/>
    <w:rsid w:val="00E31C89"/>
    <w:rsid w:val="00E34274"/>
    <w:rsid w:val="00E35F2F"/>
    <w:rsid w:val="00E36AA8"/>
    <w:rsid w:val="00E41F90"/>
    <w:rsid w:val="00E42F66"/>
    <w:rsid w:val="00E44DA6"/>
    <w:rsid w:val="00E468C4"/>
    <w:rsid w:val="00E472F7"/>
    <w:rsid w:val="00E50C8E"/>
    <w:rsid w:val="00E50F72"/>
    <w:rsid w:val="00E514F3"/>
    <w:rsid w:val="00E53279"/>
    <w:rsid w:val="00E53F02"/>
    <w:rsid w:val="00E6034B"/>
    <w:rsid w:val="00E605A0"/>
    <w:rsid w:val="00E61EF9"/>
    <w:rsid w:val="00E64F8C"/>
    <w:rsid w:val="00E761EA"/>
    <w:rsid w:val="00E807DE"/>
    <w:rsid w:val="00E834AD"/>
    <w:rsid w:val="00E93F66"/>
    <w:rsid w:val="00E95267"/>
    <w:rsid w:val="00E95674"/>
    <w:rsid w:val="00E975F5"/>
    <w:rsid w:val="00EA0624"/>
    <w:rsid w:val="00EA1660"/>
    <w:rsid w:val="00EA3B9E"/>
    <w:rsid w:val="00EA50D5"/>
    <w:rsid w:val="00EA5A72"/>
    <w:rsid w:val="00EA6E4A"/>
    <w:rsid w:val="00EB2216"/>
    <w:rsid w:val="00EB2FBD"/>
    <w:rsid w:val="00EB617E"/>
    <w:rsid w:val="00EB71DD"/>
    <w:rsid w:val="00EC09DE"/>
    <w:rsid w:val="00ED5DD3"/>
    <w:rsid w:val="00EE0B60"/>
    <w:rsid w:val="00EE18C0"/>
    <w:rsid w:val="00EE22D8"/>
    <w:rsid w:val="00EE23BA"/>
    <w:rsid w:val="00EE34A7"/>
    <w:rsid w:val="00EF3CF4"/>
    <w:rsid w:val="00EF75BF"/>
    <w:rsid w:val="00F00675"/>
    <w:rsid w:val="00F01E4B"/>
    <w:rsid w:val="00F02E1B"/>
    <w:rsid w:val="00F04ABE"/>
    <w:rsid w:val="00F06E87"/>
    <w:rsid w:val="00F12988"/>
    <w:rsid w:val="00F20528"/>
    <w:rsid w:val="00F21F9A"/>
    <w:rsid w:val="00F23B7B"/>
    <w:rsid w:val="00F26192"/>
    <w:rsid w:val="00F27326"/>
    <w:rsid w:val="00F377C9"/>
    <w:rsid w:val="00F41DC5"/>
    <w:rsid w:val="00F44F05"/>
    <w:rsid w:val="00F4572A"/>
    <w:rsid w:val="00F45EA8"/>
    <w:rsid w:val="00F50DF0"/>
    <w:rsid w:val="00F53B7C"/>
    <w:rsid w:val="00F53D2E"/>
    <w:rsid w:val="00F56AD4"/>
    <w:rsid w:val="00F615D7"/>
    <w:rsid w:val="00F6265B"/>
    <w:rsid w:val="00F64C26"/>
    <w:rsid w:val="00F65AA9"/>
    <w:rsid w:val="00F6701C"/>
    <w:rsid w:val="00F72B34"/>
    <w:rsid w:val="00F824A6"/>
    <w:rsid w:val="00F83E1D"/>
    <w:rsid w:val="00F84B1C"/>
    <w:rsid w:val="00F8518C"/>
    <w:rsid w:val="00F92CA3"/>
    <w:rsid w:val="00F9434B"/>
    <w:rsid w:val="00F96832"/>
    <w:rsid w:val="00F9799E"/>
    <w:rsid w:val="00FA53FB"/>
    <w:rsid w:val="00FB3A81"/>
    <w:rsid w:val="00FB4B15"/>
    <w:rsid w:val="00FB7ABC"/>
    <w:rsid w:val="00FD051B"/>
    <w:rsid w:val="00FD302E"/>
    <w:rsid w:val="00FD5321"/>
    <w:rsid w:val="00FE09F2"/>
    <w:rsid w:val="00FE0C4D"/>
    <w:rsid w:val="00FE2E05"/>
    <w:rsid w:val="00FE3F0A"/>
    <w:rsid w:val="00FF1DBF"/>
    <w:rsid w:val="00FF3951"/>
    <w:rsid w:val="00FF6153"/>
    <w:rsid w:val="00FF77E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35A18A"/>
  <w15:docId w15:val="{7A7F17C4-7D14-4016-97F0-B3F7C21A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161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3">
    <w:name w:val="heading 3"/>
    <w:basedOn w:val="Parasts"/>
    <w:link w:val="Virsraksts3Rakstz"/>
    <w:uiPriority w:val="9"/>
    <w:qFormat/>
    <w:rsid w:val="00E1611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47FB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7FB7"/>
    <w:rPr>
      <w:rFonts w:ascii="Tahoma" w:hAnsi="Tahoma" w:cs="Tahoma"/>
      <w:sz w:val="16"/>
      <w:szCs w:val="16"/>
    </w:rPr>
  </w:style>
  <w:style w:type="character" w:styleId="Hipersaite">
    <w:name w:val="Hyperlink"/>
    <w:basedOn w:val="Noklusjumarindkopasfonts"/>
    <w:uiPriority w:val="99"/>
    <w:unhideWhenUsed/>
    <w:rsid w:val="00D47FB7"/>
    <w:rPr>
      <w:color w:val="0000FF" w:themeColor="hyperlink"/>
      <w:u w:val="single"/>
    </w:rPr>
  </w:style>
  <w:style w:type="paragraph" w:customStyle="1" w:styleId="Default">
    <w:name w:val="Default"/>
    <w:rsid w:val="00D47FB7"/>
    <w:pPr>
      <w:autoSpaceDE w:val="0"/>
      <w:autoSpaceDN w:val="0"/>
      <w:adjustRightInd w:val="0"/>
      <w:spacing w:after="0" w:line="240" w:lineRule="auto"/>
    </w:pPr>
    <w:rPr>
      <w:rFonts w:ascii="Times New Roman" w:hAnsi="Times New Roman" w:cs="Times New Roman"/>
      <w:color w:val="000000"/>
      <w:sz w:val="24"/>
      <w:szCs w:val="24"/>
    </w:rPr>
  </w:style>
  <w:style w:type="paragraph" w:styleId="Pamatteksts">
    <w:name w:val="Body Text"/>
    <w:basedOn w:val="Parasts"/>
    <w:link w:val="PamattekstsRakstz"/>
    <w:uiPriority w:val="99"/>
    <w:semiHidden/>
    <w:unhideWhenUsed/>
    <w:rsid w:val="00D063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semiHidden/>
    <w:rsid w:val="00D063BF"/>
    <w:rPr>
      <w:rFonts w:ascii="Times New Roman" w:eastAsia="Times New Roman" w:hAnsi="Times New Roman" w:cs="Times New Roman"/>
      <w:sz w:val="24"/>
      <w:szCs w:val="24"/>
      <w:lang w:eastAsia="lv-LV"/>
    </w:rPr>
  </w:style>
  <w:style w:type="table" w:styleId="Reatabula">
    <w:name w:val="Table Grid"/>
    <w:basedOn w:val="Parastatabula"/>
    <w:uiPriority w:val="59"/>
    <w:rsid w:val="005D5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EE18C0"/>
    <w:pPr>
      <w:spacing w:after="0" w:line="240" w:lineRule="auto"/>
    </w:pPr>
    <w:rPr>
      <w:sz w:val="20"/>
      <w:szCs w:val="20"/>
    </w:rPr>
  </w:style>
  <w:style w:type="character" w:customStyle="1" w:styleId="VrestekstsRakstz">
    <w:name w:val="Vēres teksts Rakstz."/>
    <w:basedOn w:val="Noklusjumarindkopasfonts"/>
    <w:link w:val="Vresteksts"/>
    <w:uiPriority w:val="99"/>
    <w:rsid w:val="00EE18C0"/>
    <w:rPr>
      <w:sz w:val="20"/>
      <w:szCs w:val="20"/>
    </w:rPr>
  </w:style>
  <w:style w:type="character" w:styleId="Vresatsauce">
    <w:name w:val="footnote reference"/>
    <w:basedOn w:val="Noklusjumarindkopasfonts"/>
    <w:unhideWhenUsed/>
    <w:rsid w:val="00EE18C0"/>
    <w:rPr>
      <w:vertAlign w:val="superscript"/>
    </w:rPr>
  </w:style>
  <w:style w:type="paragraph" w:styleId="Galvene">
    <w:name w:val="header"/>
    <w:basedOn w:val="Parasts"/>
    <w:link w:val="GalveneRakstz"/>
    <w:uiPriority w:val="99"/>
    <w:unhideWhenUsed/>
    <w:rsid w:val="001A64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A6457"/>
  </w:style>
  <w:style w:type="paragraph" w:styleId="Kjene">
    <w:name w:val="footer"/>
    <w:basedOn w:val="Parasts"/>
    <w:link w:val="KjeneRakstz"/>
    <w:uiPriority w:val="99"/>
    <w:unhideWhenUsed/>
    <w:rsid w:val="001A645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A6457"/>
  </w:style>
  <w:style w:type="paragraph" w:styleId="Sarakstarindkopa">
    <w:name w:val="List Paragraph"/>
    <w:basedOn w:val="Parasts"/>
    <w:uiPriority w:val="34"/>
    <w:qFormat/>
    <w:rsid w:val="00814D38"/>
    <w:pPr>
      <w:ind w:left="720"/>
      <w:contextualSpacing/>
    </w:pPr>
  </w:style>
  <w:style w:type="paragraph" w:styleId="Paraststmeklis">
    <w:name w:val="Normal (Web)"/>
    <w:basedOn w:val="Parasts"/>
    <w:uiPriority w:val="99"/>
    <w:unhideWhenUsed/>
    <w:rsid w:val="00F457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uiPriority w:val="99"/>
    <w:rsid w:val="00EB2FBD"/>
    <w:pPr>
      <w:spacing w:after="0" w:line="240" w:lineRule="auto"/>
    </w:pPr>
    <w:rPr>
      <w:rFonts w:ascii="Calibri" w:eastAsia="Times New Roman" w:hAnsi="Calibri" w:cs="Calibri"/>
      <w:color w:val="000000"/>
      <w:sz w:val="24"/>
      <w:szCs w:val="24"/>
      <w:lang w:eastAsia="lv-LV"/>
    </w:rPr>
  </w:style>
  <w:style w:type="paragraph" w:customStyle="1" w:styleId="Char">
    <w:name w:val="Char"/>
    <w:basedOn w:val="Parasts"/>
    <w:rsid w:val="00E53F02"/>
    <w:pPr>
      <w:spacing w:after="160" w:line="240" w:lineRule="exact"/>
    </w:pPr>
    <w:rPr>
      <w:rFonts w:ascii="Tahoma" w:eastAsia="Times New Roman" w:hAnsi="Tahoma" w:cs="Times New Roman"/>
      <w:sz w:val="20"/>
      <w:szCs w:val="20"/>
      <w:lang w:val="en-US"/>
    </w:rPr>
  </w:style>
  <w:style w:type="character" w:customStyle="1" w:styleId="apple-converted-space">
    <w:name w:val="apple-converted-space"/>
    <w:basedOn w:val="Noklusjumarindkopasfonts"/>
    <w:rsid w:val="00E36AA8"/>
  </w:style>
  <w:style w:type="paragraph" w:customStyle="1" w:styleId="tv213">
    <w:name w:val="tv213"/>
    <w:basedOn w:val="Parasts"/>
    <w:rsid w:val="00E36A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7D7208"/>
    <w:rPr>
      <w:color w:val="800080" w:themeColor="followedHyperlink"/>
      <w:u w:val="single"/>
    </w:rPr>
  </w:style>
  <w:style w:type="character" w:customStyle="1" w:styleId="Virsraksts3Rakstz">
    <w:name w:val="Virsraksts 3 Rakstz."/>
    <w:basedOn w:val="Noklusjumarindkopasfonts"/>
    <w:link w:val="Virsraksts3"/>
    <w:uiPriority w:val="9"/>
    <w:rsid w:val="00E16117"/>
    <w:rPr>
      <w:rFonts w:ascii="Times New Roman" w:eastAsia="Times New Roman" w:hAnsi="Times New Roman" w:cs="Times New Roman"/>
      <w:b/>
      <w:bCs/>
      <w:sz w:val="27"/>
      <w:szCs w:val="27"/>
      <w:lang w:eastAsia="lv-LV"/>
    </w:rPr>
  </w:style>
  <w:style w:type="character" w:styleId="Izteiksmgs">
    <w:name w:val="Strong"/>
    <w:basedOn w:val="Noklusjumarindkopasfonts"/>
    <w:uiPriority w:val="22"/>
    <w:qFormat/>
    <w:rsid w:val="00E16117"/>
    <w:rPr>
      <w:b/>
      <w:bCs/>
    </w:rPr>
  </w:style>
  <w:style w:type="character" w:customStyle="1" w:styleId="Virsraksts1Rakstz">
    <w:name w:val="Virsraksts 1 Rakstz."/>
    <w:basedOn w:val="Noklusjumarindkopasfonts"/>
    <w:link w:val="Virsraksts1"/>
    <w:uiPriority w:val="9"/>
    <w:rsid w:val="00E16117"/>
    <w:rPr>
      <w:rFonts w:asciiTheme="majorHAnsi" w:eastAsiaTheme="majorEastAsia" w:hAnsiTheme="majorHAnsi" w:cstheme="majorBidi"/>
      <w:b/>
      <w:bCs/>
      <w:color w:val="365F91" w:themeColor="accent1" w:themeShade="BF"/>
      <w:sz w:val="28"/>
      <w:szCs w:val="28"/>
    </w:rPr>
  </w:style>
  <w:style w:type="character" w:styleId="Neatrisintapieminana">
    <w:name w:val="Unresolved Mention"/>
    <w:basedOn w:val="Noklusjumarindkopasfonts"/>
    <w:uiPriority w:val="99"/>
    <w:semiHidden/>
    <w:unhideWhenUsed/>
    <w:rsid w:val="00D675E7"/>
    <w:rPr>
      <w:color w:val="605E5C"/>
      <w:shd w:val="clear" w:color="auto" w:fill="E1DFDD"/>
    </w:rPr>
  </w:style>
  <w:style w:type="paragraph" w:styleId="Prskatjums">
    <w:name w:val="Revision"/>
    <w:hidden/>
    <w:uiPriority w:val="99"/>
    <w:semiHidden/>
    <w:rsid w:val="009C29DB"/>
    <w:pPr>
      <w:spacing w:after="0" w:line="240" w:lineRule="auto"/>
    </w:pPr>
  </w:style>
  <w:style w:type="character" w:styleId="Komentraatsauce">
    <w:name w:val="annotation reference"/>
    <w:basedOn w:val="Noklusjumarindkopasfonts"/>
    <w:uiPriority w:val="99"/>
    <w:semiHidden/>
    <w:unhideWhenUsed/>
    <w:rsid w:val="00E807DE"/>
    <w:rPr>
      <w:sz w:val="16"/>
      <w:szCs w:val="16"/>
    </w:rPr>
  </w:style>
  <w:style w:type="paragraph" w:styleId="Komentrateksts">
    <w:name w:val="annotation text"/>
    <w:basedOn w:val="Parasts"/>
    <w:link w:val="KomentratekstsRakstz"/>
    <w:uiPriority w:val="99"/>
    <w:unhideWhenUsed/>
    <w:rsid w:val="00E807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E807DE"/>
    <w:rPr>
      <w:sz w:val="20"/>
      <w:szCs w:val="20"/>
    </w:rPr>
  </w:style>
  <w:style w:type="paragraph" w:styleId="Komentratma">
    <w:name w:val="annotation subject"/>
    <w:basedOn w:val="Komentrateksts"/>
    <w:next w:val="Komentrateksts"/>
    <w:link w:val="KomentratmaRakstz"/>
    <w:uiPriority w:val="99"/>
    <w:semiHidden/>
    <w:unhideWhenUsed/>
    <w:rsid w:val="00E807DE"/>
    <w:rPr>
      <w:b/>
      <w:bCs/>
    </w:rPr>
  </w:style>
  <w:style w:type="character" w:customStyle="1" w:styleId="KomentratmaRakstz">
    <w:name w:val="Komentāra tēma Rakstz."/>
    <w:basedOn w:val="KomentratekstsRakstz"/>
    <w:link w:val="Komentratma"/>
    <w:uiPriority w:val="99"/>
    <w:semiHidden/>
    <w:rsid w:val="00E807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3298">
      <w:bodyDiv w:val="1"/>
      <w:marLeft w:val="0"/>
      <w:marRight w:val="0"/>
      <w:marTop w:val="0"/>
      <w:marBottom w:val="0"/>
      <w:divBdr>
        <w:top w:val="none" w:sz="0" w:space="0" w:color="auto"/>
        <w:left w:val="none" w:sz="0" w:space="0" w:color="auto"/>
        <w:bottom w:val="none" w:sz="0" w:space="0" w:color="auto"/>
        <w:right w:val="none" w:sz="0" w:space="0" w:color="auto"/>
      </w:divBdr>
    </w:div>
    <w:div w:id="114099871">
      <w:bodyDiv w:val="1"/>
      <w:marLeft w:val="0"/>
      <w:marRight w:val="0"/>
      <w:marTop w:val="0"/>
      <w:marBottom w:val="0"/>
      <w:divBdr>
        <w:top w:val="none" w:sz="0" w:space="0" w:color="auto"/>
        <w:left w:val="none" w:sz="0" w:space="0" w:color="auto"/>
        <w:bottom w:val="none" w:sz="0" w:space="0" w:color="auto"/>
        <w:right w:val="none" w:sz="0" w:space="0" w:color="auto"/>
      </w:divBdr>
    </w:div>
    <w:div w:id="174030062">
      <w:bodyDiv w:val="1"/>
      <w:marLeft w:val="0"/>
      <w:marRight w:val="0"/>
      <w:marTop w:val="0"/>
      <w:marBottom w:val="0"/>
      <w:divBdr>
        <w:top w:val="none" w:sz="0" w:space="0" w:color="auto"/>
        <w:left w:val="none" w:sz="0" w:space="0" w:color="auto"/>
        <w:bottom w:val="none" w:sz="0" w:space="0" w:color="auto"/>
        <w:right w:val="none" w:sz="0" w:space="0" w:color="auto"/>
      </w:divBdr>
    </w:div>
    <w:div w:id="224030436">
      <w:bodyDiv w:val="1"/>
      <w:marLeft w:val="0"/>
      <w:marRight w:val="0"/>
      <w:marTop w:val="0"/>
      <w:marBottom w:val="0"/>
      <w:divBdr>
        <w:top w:val="none" w:sz="0" w:space="0" w:color="auto"/>
        <w:left w:val="none" w:sz="0" w:space="0" w:color="auto"/>
        <w:bottom w:val="none" w:sz="0" w:space="0" w:color="auto"/>
        <w:right w:val="none" w:sz="0" w:space="0" w:color="auto"/>
      </w:divBdr>
    </w:div>
    <w:div w:id="315770471">
      <w:bodyDiv w:val="1"/>
      <w:marLeft w:val="0"/>
      <w:marRight w:val="0"/>
      <w:marTop w:val="0"/>
      <w:marBottom w:val="0"/>
      <w:divBdr>
        <w:top w:val="none" w:sz="0" w:space="0" w:color="auto"/>
        <w:left w:val="none" w:sz="0" w:space="0" w:color="auto"/>
        <w:bottom w:val="none" w:sz="0" w:space="0" w:color="auto"/>
        <w:right w:val="none" w:sz="0" w:space="0" w:color="auto"/>
      </w:divBdr>
    </w:div>
    <w:div w:id="366029962">
      <w:bodyDiv w:val="1"/>
      <w:marLeft w:val="0"/>
      <w:marRight w:val="0"/>
      <w:marTop w:val="0"/>
      <w:marBottom w:val="0"/>
      <w:divBdr>
        <w:top w:val="none" w:sz="0" w:space="0" w:color="auto"/>
        <w:left w:val="none" w:sz="0" w:space="0" w:color="auto"/>
        <w:bottom w:val="none" w:sz="0" w:space="0" w:color="auto"/>
        <w:right w:val="none" w:sz="0" w:space="0" w:color="auto"/>
      </w:divBdr>
    </w:div>
    <w:div w:id="408964302">
      <w:bodyDiv w:val="1"/>
      <w:marLeft w:val="0"/>
      <w:marRight w:val="0"/>
      <w:marTop w:val="0"/>
      <w:marBottom w:val="0"/>
      <w:divBdr>
        <w:top w:val="none" w:sz="0" w:space="0" w:color="auto"/>
        <w:left w:val="none" w:sz="0" w:space="0" w:color="auto"/>
        <w:bottom w:val="none" w:sz="0" w:space="0" w:color="auto"/>
        <w:right w:val="none" w:sz="0" w:space="0" w:color="auto"/>
      </w:divBdr>
      <w:divsChild>
        <w:div w:id="1354379782">
          <w:marLeft w:val="0"/>
          <w:marRight w:val="0"/>
          <w:marTop w:val="0"/>
          <w:marBottom w:val="0"/>
          <w:divBdr>
            <w:top w:val="none" w:sz="0" w:space="0" w:color="auto"/>
            <w:left w:val="none" w:sz="0" w:space="0" w:color="auto"/>
            <w:bottom w:val="none" w:sz="0" w:space="0" w:color="auto"/>
            <w:right w:val="none" w:sz="0" w:space="0" w:color="auto"/>
          </w:divBdr>
          <w:divsChild>
            <w:div w:id="1494907224">
              <w:marLeft w:val="0"/>
              <w:marRight w:val="0"/>
              <w:marTop w:val="0"/>
              <w:marBottom w:val="0"/>
              <w:divBdr>
                <w:top w:val="none" w:sz="0" w:space="0" w:color="auto"/>
                <w:left w:val="none" w:sz="0" w:space="0" w:color="auto"/>
                <w:bottom w:val="none" w:sz="0" w:space="0" w:color="auto"/>
                <w:right w:val="none" w:sz="0" w:space="0" w:color="auto"/>
              </w:divBdr>
              <w:divsChild>
                <w:div w:id="16332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99708">
      <w:bodyDiv w:val="1"/>
      <w:marLeft w:val="0"/>
      <w:marRight w:val="0"/>
      <w:marTop w:val="0"/>
      <w:marBottom w:val="0"/>
      <w:divBdr>
        <w:top w:val="none" w:sz="0" w:space="0" w:color="auto"/>
        <w:left w:val="none" w:sz="0" w:space="0" w:color="auto"/>
        <w:bottom w:val="none" w:sz="0" w:space="0" w:color="auto"/>
        <w:right w:val="none" w:sz="0" w:space="0" w:color="auto"/>
      </w:divBdr>
      <w:divsChild>
        <w:div w:id="2040230347">
          <w:marLeft w:val="0"/>
          <w:marRight w:val="0"/>
          <w:marTop w:val="0"/>
          <w:marBottom w:val="105"/>
          <w:divBdr>
            <w:top w:val="none" w:sz="0" w:space="0" w:color="auto"/>
            <w:left w:val="none" w:sz="0" w:space="0" w:color="auto"/>
            <w:bottom w:val="none" w:sz="0" w:space="0" w:color="auto"/>
            <w:right w:val="none" w:sz="0" w:space="0" w:color="auto"/>
          </w:divBdr>
        </w:div>
        <w:div w:id="293876533">
          <w:marLeft w:val="0"/>
          <w:marRight w:val="0"/>
          <w:marTop w:val="0"/>
          <w:marBottom w:val="150"/>
          <w:divBdr>
            <w:top w:val="none" w:sz="0" w:space="0" w:color="auto"/>
            <w:left w:val="none" w:sz="0" w:space="0" w:color="auto"/>
            <w:bottom w:val="none" w:sz="0" w:space="0" w:color="auto"/>
            <w:right w:val="none" w:sz="0" w:space="0" w:color="auto"/>
          </w:divBdr>
        </w:div>
      </w:divsChild>
    </w:div>
    <w:div w:id="533463298">
      <w:bodyDiv w:val="1"/>
      <w:marLeft w:val="0"/>
      <w:marRight w:val="0"/>
      <w:marTop w:val="0"/>
      <w:marBottom w:val="0"/>
      <w:divBdr>
        <w:top w:val="none" w:sz="0" w:space="0" w:color="auto"/>
        <w:left w:val="none" w:sz="0" w:space="0" w:color="auto"/>
        <w:bottom w:val="none" w:sz="0" w:space="0" w:color="auto"/>
        <w:right w:val="none" w:sz="0" w:space="0" w:color="auto"/>
      </w:divBdr>
      <w:divsChild>
        <w:div w:id="1895846956">
          <w:marLeft w:val="0"/>
          <w:marRight w:val="0"/>
          <w:marTop w:val="480"/>
          <w:marBottom w:val="240"/>
          <w:divBdr>
            <w:top w:val="none" w:sz="0" w:space="0" w:color="auto"/>
            <w:left w:val="none" w:sz="0" w:space="0" w:color="auto"/>
            <w:bottom w:val="none" w:sz="0" w:space="0" w:color="auto"/>
            <w:right w:val="none" w:sz="0" w:space="0" w:color="auto"/>
          </w:divBdr>
        </w:div>
        <w:div w:id="1117258166">
          <w:marLeft w:val="0"/>
          <w:marRight w:val="0"/>
          <w:marTop w:val="0"/>
          <w:marBottom w:val="567"/>
          <w:divBdr>
            <w:top w:val="none" w:sz="0" w:space="0" w:color="auto"/>
            <w:left w:val="none" w:sz="0" w:space="0" w:color="auto"/>
            <w:bottom w:val="none" w:sz="0" w:space="0" w:color="auto"/>
            <w:right w:val="none" w:sz="0" w:space="0" w:color="auto"/>
          </w:divBdr>
        </w:div>
      </w:divsChild>
    </w:div>
    <w:div w:id="555045598">
      <w:bodyDiv w:val="1"/>
      <w:marLeft w:val="0"/>
      <w:marRight w:val="0"/>
      <w:marTop w:val="0"/>
      <w:marBottom w:val="0"/>
      <w:divBdr>
        <w:top w:val="none" w:sz="0" w:space="0" w:color="auto"/>
        <w:left w:val="none" w:sz="0" w:space="0" w:color="auto"/>
        <w:bottom w:val="none" w:sz="0" w:space="0" w:color="auto"/>
        <w:right w:val="none" w:sz="0" w:space="0" w:color="auto"/>
      </w:divBdr>
    </w:div>
    <w:div w:id="558591218">
      <w:bodyDiv w:val="1"/>
      <w:marLeft w:val="0"/>
      <w:marRight w:val="0"/>
      <w:marTop w:val="0"/>
      <w:marBottom w:val="0"/>
      <w:divBdr>
        <w:top w:val="none" w:sz="0" w:space="0" w:color="auto"/>
        <w:left w:val="none" w:sz="0" w:space="0" w:color="auto"/>
        <w:bottom w:val="none" w:sz="0" w:space="0" w:color="auto"/>
        <w:right w:val="none" w:sz="0" w:space="0" w:color="auto"/>
      </w:divBdr>
    </w:div>
    <w:div w:id="630941150">
      <w:bodyDiv w:val="1"/>
      <w:marLeft w:val="0"/>
      <w:marRight w:val="0"/>
      <w:marTop w:val="0"/>
      <w:marBottom w:val="0"/>
      <w:divBdr>
        <w:top w:val="none" w:sz="0" w:space="0" w:color="auto"/>
        <w:left w:val="none" w:sz="0" w:space="0" w:color="auto"/>
        <w:bottom w:val="none" w:sz="0" w:space="0" w:color="auto"/>
        <w:right w:val="none" w:sz="0" w:space="0" w:color="auto"/>
      </w:divBdr>
    </w:div>
    <w:div w:id="673651369">
      <w:bodyDiv w:val="1"/>
      <w:marLeft w:val="0"/>
      <w:marRight w:val="0"/>
      <w:marTop w:val="0"/>
      <w:marBottom w:val="0"/>
      <w:divBdr>
        <w:top w:val="none" w:sz="0" w:space="0" w:color="auto"/>
        <w:left w:val="none" w:sz="0" w:space="0" w:color="auto"/>
        <w:bottom w:val="none" w:sz="0" w:space="0" w:color="auto"/>
        <w:right w:val="none" w:sz="0" w:space="0" w:color="auto"/>
      </w:divBdr>
      <w:divsChild>
        <w:div w:id="1745951914">
          <w:marLeft w:val="0"/>
          <w:marRight w:val="0"/>
          <w:marTop w:val="0"/>
          <w:marBottom w:val="0"/>
          <w:divBdr>
            <w:top w:val="none" w:sz="0" w:space="0" w:color="auto"/>
            <w:left w:val="none" w:sz="0" w:space="0" w:color="auto"/>
            <w:bottom w:val="none" w:sz="0" w:space="0" w:color="auto"/>
            <w:right w:val="none" w:sz="0" w:space="0" w:color="auto"/>
          </w:divBdr>
          <w:divsChild>
            <w:div w:id="920674487">
              <w:marLeft w:val="0"/>
              <w:marRight w:val="0"/>
              <w:marTop w:val="0"/>
              <w:marBottom w:val="0"/>
              <w:divBdr>
                <w:top w:val="none" w:sz="0" w:space="0" w:color="auto"/>
                <w:left w:val="none" w:sz="0" w:space="0" w:color="auto"/>
                <w:bottom w:val="none" w:sz="0" w:space="0" w:color="auto"/>
                <w:right w:val="none" w:sz="0" w:space="0" w:color="auto"/>
              </w:divBdr>
              <w:divsChild>
                <w:div w:id="48347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80036">
      <w:bodyDiv w:val="1"/>
      <w:marLeft w:val="0"/>
      <w:marRight w:val="0"/>
      <w:marTop w:val="0"/>
      <w:marBottom w:val="0"/>
      <w:divBdr>
        <w:top w:val="none" w:sz="0" w:space="0" w:color="auto"/>
        <w:left w:val="none" w:sz="0" w:space="0" w:color="auto"/>
        <w:bottom w:val="none" w:sz="0" w:space="0" w:color="auto"/>
        <w:right w:val="none" w:sz="0" w:space="0" w:color="auto"/>
      </w:divBdr>
      <w:divsChild>
        <w:div w:id="1137799240">
          <w:marLeft w:val="0"/>
          <w:marRight w:val="0"/>
          <w:marTop w:val="0"/>
          <w:marBottom w:val="0"/>
          <w:divBdr>
            <w:top w:val="none" w:sz="0" w:space="0" w:color="auto"/>
            <w:left w:val="none" w:sz="0" w:space="0" w:color="auto"/>
            <w:bottom w:val="none" w:sz="0" w:space="0" w:color="auto"/>
            <w:right w:val="none" w:sz="0" w:space="0" w:color="auto"/>
          </w:divBdr>
          <w:divsChild>
            <w:div w:id="1966039445">
              <w:marLeft w:val="0"/>
              <w:marRight w:val="0"/>
              <w:marTop w:val="0"/>
              <w:marBottom w:val="0"/>
              <w:divBdr>
                <w:top w:val="none" w:sz="0" w:space="0" w:color="auto"/>
                <w:left w:val="none" w:sz="0" w:space="0" w:color="auto"/>
                <w:bottom w:val="none" w:sz="0" w:space="0" w:color="auto"/>
                <w:right w:val="none" w:sz="0" w:space="0" w:color="auto"/>
              </w:divBdr>
              <w:divsChild>
                <w:div w:id="17782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94463">
      <w:bodyDiv w:val="1"/>
      <w:marLeft w:val="0"/>
      <w:marRight w:val="0"/>
      <w:marTop w:val="0"/>
      <w:marBottom w:val="0"/>
      <w:divBdr>
        <w:top w:val="none" w:sz="0" w:space="0" w:color="auto"/>
        <w:left w:val="none" w:sz="0" w:space="0" w:color="auto"/>
        <w:bottom w:val="none" w:sz="0" w:space="0" w:color="auto"/>
        <w:right w:val="none" w:sz="0" w:space="0" w:color="auto"/>
      </w:divBdr>
      <w:divsChild>
        <w:div w:id="2017802458">
          <w:marLeft w:val="0"/>
          <w:marRight w:val="0"/>
          <w:marTop w:val="0"/>
          <w:marBottom w:val="0"/>
          <w:divBdr>
            <w:top w:val="none" w:sz="0" w:space="0" w:color="auto"/>
            <w:left w:val="none" w:sz="0" w:space="0" w:color="auto"/>
            <w:bottom w:val="none" w:sz="0" w:space="0" w:color="auto"/>
            <w:right w:val="none" w:sz="0" w:space="0" w:color="auto"/>
          </w:divBdr>
          <w:divsChild>
            <w:div w:id="22875023">
              <w:marLeft w:val="0"/>
              <w:marRight w:val="0"/>
              <w:marTop w:val="0"/>
              <w:marBottom w:val="0"/>
              <w:divBdr>
                <w:top w:val="none" w:sz="0" w:space="0" w:color="auto"/>
                <w:left w:val="none" w:sz="0" w:space="0" w:color="auto"/>
                <w:bottom w:val="none" w:sz="0" w:space="0" w:color="auto"/>
                <w:right w:val="none" w:sz="0" w:space="0" w:color="auto"/>
              </w:divBdr>
              <w:divsChild>
                <w:div w:id="200095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85531">
      <w:bodyDiv w:val="1"/>
      <w:marLeft w:val="0"/>
      <w:marRight w:val="0"/>
      <w:marTop w:val="0"/>
      <w:marBottom w:val="0"/>
      <w:divBdr>
        <w:top w:val="none" w:sz="0" w:space="0" w:color="auto"/>
        <w:left w:val="none" w:sz="0" w:space="0" w:color="auto"/>
        <w:bottom w:val="none" w:sz="0" w:space="0" w:color="auto"/>
        <w:right w:val="none" w:sz="0" w:space="0" w:color="auto"/>
      </w:divBdr>
    </w:div>
    <w:div w:id="969751989">
      <w:bodyDiv w:val="1"/>
      <w:marLeft w:val="0"/>
      <w:marRight w:val="0"/>
      <w:marTop w:val="0"/>
      <w:marBottom w:val="0"/>
      <w:divBdr>
        <w:top w:val="none" w:sz="0" w:space="0" w:color="auto"/>
        <w:left w:val="none" w:sz="0" w:space="0" w:color="auto"/>
        <w:bottom w:val="none" w:sz="0" w:space="0" w:color="auto"/>
        <w:right w:val="none" w:sz="0" w:space="0" w:color="auto"/>
      </w:divBdr>
    </w:div>
    <w:div w:id="1012881235">
      <w:bodyDiv w:val="1"/>
      <w:marLeft w:val="0"/>
      <w:marRight w:val="0"/>
      <w:marTop w:val="0"/>
      <w:marBottom w:val="0"/>
      <w:divBdr>
        <w:top w:val="none" w:sz="0" w:space="0" w:color="auto"/>
        <w:left w:val="none" w:sz="0" w:space="0" w:color="auto"/>
        <w:bottom w:val="none" w:sz="0" w:space="0" w:color="auto"/>
        <w:right w:val="none" w:sz="0" w:space="0" w:color="auto"/>
      </w:divBdr>
    </w:div>
    <w:div w:id="1195925659">
      <w:bodyDiv w:val="1"/>
      <w:marLeft w:val="0"/>
      <w:marRight w:val="0"/>
      <w:marTop w:val="0"/>
      <w:marBottom w:val="0"/>
      <w:divBdr>
        <w:top w:val="none" w:sz="0" w:space="0" w:color="auto"/>
        <w:left w:val="none" w:sz="0" w:space="0" w:color="auto"/>
        <w:bottom w:val="none" w:sz="0" w:space="0" w:color="auto"/>
        <w:right w:val="none" w:sz="0" w:space="0" w:color="auto"/>
      </w:divBdr>
    </w:div>
    <w:div w:id="1254242711">
      <w:bodyDiv w:val="1"/>
      <w:marLeft w:val="0"/>
      <w:marRight w:val="0"/>
      <w:marTop w:val="0"/>
      <w:marBottom w:val="0"/>
      <w:divBdr>
        <w:top w:val="none" w:sz="0" w:space="0" w:color="auto"/>
        <w:left w:val="none" w:sz="0" w:space="0" w:color="auto"/>
        <w:bottom w:val="none" w:sz="0" w:space="0" w:color="auto"/>
        <w:right w:val="none" w:sz="0" w:space="0" w:color="auto"/>
      </w:divBdr>
    </w:div>
    <w:div w:id="1274939055">
      <w:bodyDiv w:val="1"/>
      <w:marLeft w:val="0"/>
      <w:marRight w:val="0"/>
      <w:marTop w:val="0"/>
      <w:marBottom w:val="0"/>
      <w:divBdr>
        <w:top w:val="none" w:sz="0" w:space="0" w:color="auto"/>
        <w:left w:val="none" w:sz="0" w:space="0" w:color="auto"/>
        <w:bottom w:val="none" w:sz="0" w:space="0" w:color="auto"/>
        <w:right w:val="none" w:sz="0" w:space="0" w:color="auto"/>
      </w:divBdr>
      <w:divsChild>
        <w:div w:id="1467237933">
          <w:marLeft w:val="0"/>
          <w:marRight w:val="0"/>
          <w:marTop w:val="0"/>
          <w:marBottom w:val="0"/>
          <w:divBdr>
            <w:top w:val="none" w:sz="0" w:space="0" w:color="auto"/>
            <w:left w:val="none" w:sz="0" w:space="0" w:color="auto"/>
            <w:bottom w:val="none" w:sz="0" w:space="0" w:color="auto"/>
            <w:right w:val="none" w:sz="0" w:space="0" w:color="auto"/>
          </w:divBdr>
          <w:divsChild>
            <w:div w:id="1191722064">
              <w:marLeft w:val="0"/>
              <w:marRight w:val="0"/>
              <w:marTop w:val="0"/>
              <w:marBottom w:val="0"/>
              <w:divBdr>
                <w:top w:val="none" w:sz="0" w:space="0" w:color="auto"/>
                <w:left w:val="none" w:sz="0" w:space="0" w:color="auto"/>
                <w:bottom w:val="none" w:sz="0" w:space="0" w:color="auto"/>
                <w:right w:val="none" w:sz="0" w:space="0" w:color="auto"/>
              </w:divBdr>
              <w:divsChild>
                <w:div w:id="9017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039175">
      <w:bodyDiv w:val="1"/>
      <w:marLeft w:val="0"/>
      <w:marRight w:val="0"/>
      <w:marTop w:val="0"/>
      <w:marBottom w:val="0"/>
      <w:divBdr>
        <w:top w:val="none" w:sz="0" w:space="0" w:color="auto"/>
        <w:left w:val="none" w:sz="0" w:space="0" w:color="auto"/>
        <w:bottom w:val="none" w:sz="0" w:space="0" w:color="auto"/>
        <w:right w:val="none" w:sz="0" w:space="0" w:color="auto"/>
      </w:divBdr>
    </w:div>
    <w:div w:id="1415971212">
      <w:bodyDiv w:val="1"/>
      <w:marLeft w:val="0"/>
      <w:marRight w:val="0"/>
      <w:marTop w:val="0"/>
      <w:marBottom w:val="0"/>
      <w:divBdr>
        <w:top w:val="none" w:sz="0" w:space="0" w:color="auto"/>
        <w:left w:val="none" w:sz="0" w:space="0" w:color="auto"/>
        <w:bottom w:val="none" w:sz="0" w:space="0" w:color="auto"/>
        <w:right w:val="none" w:sz="0" w:space="0" w:color="auto"/>
      </w:divBdr>
      <w:divsChild>
        <w:div w:id="250747754">
          <w:marLeft w:val="0"/>
          <w:marRight w:val="0"/>
          <w:marTop w:val="0"/>
          <w:marBottom w:val="0"/>
          <w:divBdr>
            <w:top w:val="none" w:sz="0" w:space="0" w:color="auto"/>
            <w:left w:val="none" w:sz="0" w:space="0" w:color="auto"/>
            <w:bottom w:val="none" w:sz="0" w:space="0" w:color="auto"/>
            <w:right w:val="none" w:sz="0" w:space="0" w:color="auto"/>
          </w:divBdr>
          <w:divsChild>
            <w:div w:id="1657104251">
              <w:marLeft w:val="0"/>
              <w:marRight w:val="0"/>
              <w:marTop w:val="0"/>
              <w:marBottom w:val="0"/>
              <w:divBdr>
                <w:top w:val="none" w:sz="0" w:space="0" w:color="auto"/>
                <w:left w:val="none" w:sz="0" w:space="0" w:color="auto"/>
                <w:bottom w:val="none" w:sz="0" w:space="0" w:color="auto"/>
                <w:right w:val="none" w:sz="0" w:space="0" w:color="auto"/>
              </w:divBdr>
              <w:divsChild>
                <w:div w:id="123878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16965">
      <w:bodyDiv w:val="1"/>
      <w:marLeft w:val="0"/>
      <w:marRight w:val="0"/>
      <w:marTop w:val="0"/>
      <w:marBottom w:val="0"/>
      <w:divBdr>
        <w:top w:val="none" w:sz="0" w:space="0" w:color="auto"/>
        <w:left w:val="none" w:sz="0" w:space="0" w:color="auto"/>
        <w:bottom w:val="none" w:sz="0" w:space="0" w:color="auto"/>
        <w:right w:val="none" w:sz="0" w:space="0" w:color="auto"/>
      </w:divBdr>
    </w:div>
    <w:div w:id="1548029467">
      <w:bodyDiv w:val="1"/>
      <w:marLeft w:val="0"/>
      <w:marRight w:val="0"/>
      <w:marTop w:val="0"/>
      <w:marBottom w:val="0"/>
      <w:divBdr>
        <w:top w:val="none" w:sz="0" w:space="0" w:color="auto"/>
        <w:left w:val="none" w:sz="0" w:space="0" w:color="auto"/>
        <w:bottom w:val="none" w:sz="0" w:space="0" w:color="auto"/>
        <w:right w:val="none" w:sz="0" w:space="0" w:color="auto"/>
      </w:divBdr>
    </w:div>
    <w:div w:id="1562058360">
      <w:bodyDiv w:val="1"/>
      <w:marLeft w:val="0"/>
      <w:marRight w:val="0"/>
      <w:marTop w:val="0"/>
      <w:marBottom w:val="0"/>
      <w:divBdr>
        <w:top w:val="none" w:sz="0" w:space="0" w:color="auto"/>
        <w:left w:val="none" w:sz="0" w:space="0" w:color="auto"/>
        <w:bottom w:val="none" w:sz="0" w:space="0" w:color="auto"/>
        <w:right w:val="none" w:sz="0" w:space="0" w:color="auto"/>
      </w:divBdr>
    </w:div>
    <w:div w:id="1568035621">
      <w:bodyDiv w:val="1"/>
      <w:marLeft w:val="0"/>
      <w:marRight w:val="0"/>
      <w:marTop w:val="0"/>
      <w:marBottom w:val="0"/>
      <w:divBdr>
        <w:top w:val="none" w:sz="0" w:space="0" w:color="auto"/>
        <w:left w:val="none" w:sz="0" w:space="0" w:color="auto"/>
        <w:bottom w:val="none" w:sz="0" w:space="0" w:color="auto"/>
        <w:right w:val="none" w:sz="0" w:space="0" w:color="auto"/>
      </w:divBdr>
    </w:div>
    <w:div w:id="1591039387">
      <w:bodyDiv w:val="1"/>
      <w:marLeft w:val="0"/>
      <w:marRight w:val="0"/>
      <w:marTop w:val="0"/>
      <w:marBottom w:val="0"/>
      <w:divBdr>
        <w:top w:val="none" w:sz="0" w:space="0" w:color="auto"/>
        <w:left w:val="none" w:sz="0" w:space="0" w:color="auto"/>
        <w:bottom w:val="none" w:sz="0" w:space="0" w:color="auto"/>
        <w:right w:val="none" w:sz="0" w:space="0" w:color="auto"/>
      </w:divBdr>
      <w:divsChild>
        <w:div w:id="940184319">
          <w:marLeft w:val="446"/>
          <w:marRight w:val="0"/>
          <w:marTop w:val="0"/>
          <w:marBottom w:val="0"/>
          <w:divBdr>
            <w:top w:val="none" w:sz="0" w:space="0" w:color="auto"/>
            <w:left w:val="none" w:sz="0" w:space="0" w:color="auto"/>
            <w:bottom w:val="none" w:sz="0" w:space="0" w:color="auto"/>
            <w:right w:val="none" w:sz="0" w:space="0" w:color="auto"/>
          </w:divBdr>
        </w:div>
        <w:div w:id="1968470774">
          <w:marLeft w:val="446"/>
          <w:marRight w:val="0"/>
          <w:marTop w:val="0"/>
          <w:marBottom w:val="0"/>
          <w:divBdr>
            <w:top w:val="none" w:sz="0" w:space="0" w:color="auto"/>
            <w:left w:val="none" w:sz="0" w:space="0" w:color="auto"/>
            <w:bottom w:val="none" w:sz="0" w:space="0" w:color="auto"/>
            <w:right w:val="none" w:sz="0" w:space="0" w:color="auto"/>
          </w:divBdr>
        </w:div>
      </w:divsChild>
    </w:div>
    <w:div w:id="1698240668">
      <w:bodyDiv w:val="1"/>
      <w:marLeft w:val="0"/>
      <w:marRight w:val="0"/>
      <w:marTop w:val="0"/>
      <w:marBottom w:val="0"/>
      <w:divBdr>
        <w:top w:val="none" w:sz="0" w:space="0" w:color="auto"/>
        <w:left w:val="none" w:sz="0" w:space="0" w:color="auto"/>
        <w:bottom w:val="none" w:sz="0" w:space="0" w:color="auto"/>
        <w:right w:val="none" w:sz="0" w:space="0" w:color="auto"/>
      </w:divBdr>
    </w:div>
    <w:div w:id="1726443983">
      <w:bodyDiv w:val="1"/>
      <w:marLeft w:val="0"/>
      <w:marRight w:val="0"/>
      <w:marTop w:val="0"/>
      <w:marBottom w:val="0"/>
      <w:divBdr>
        <w:top w:val="none" w:sz="0" w:space="0" w:color="auto"/>
        <w:left w:val="none" w:sz="0" w:space="0" w:color="auto"/>
        <w:bottom w:val="none" w:sz="0" w:space="0" w:color="auto"/>
        <w:right w:val="none" w:sz="0" w:space="0" w:color="auto"/>
      </w:divBdr>
    </w:div>
    <w:div w:id="1755669084">
      <w:bodyDiv w:val="1"/>
      <w:marLeft w:val="0"/>
      <w:marRight w:val="0"/>
      <w:marTop w:val="0"/>
      <w:marBottom w:val="0"/>
      <w:divBdr>
        <w:top w:val="none" w:sz="0" w:space="0" w:color="auto"/>
        <w:left w:val="none" w:sz="0" w:space="0" w:color="auto"/>
        <w:bottom w:val="none" w:sz="0" w:space="0" w:color="auto"/>
        <w:right w:val="none" w:sz="0" w:space="0" w:color="auto"/>
      </w:divBdr>
    </w:div>
    <w:div w:id="1779761988">
      <w:bodyDiv w:val="1"/>
      <w:marLeft w:val="0"/>
      <w:marRight w:val="0"/>
      <w:marTop w:val="0"/>
      <w:marBottom w:val="0"/>
      <w:divBdr>
        <w:top w:val="none" w:sz="0" w:space="0" w:color="auto"/>
        <w:left w:val="none" w:sz="0" w:space="0" w:color="auto"/>
        <w:bottom w:val="none" w:sz="0" w:space="0" w:color="auto"/>
        <w:right w:val="none" w:sz="0" w:space="0" w:color="auto"/>
      </w:divBdr>
    </w:div>
    <w:div w:id="1813600196">
      <w:bodyDiv w:val="1"/>
      <w:marLeft w:val="0"/>
      <w:marRight w:val="0"/>
      <w:marTop w:val="0"/>
      <w:marBottom w:val="0"/>
      <w:divBdr>
        <w:top w:val="none" w:sz="0" w:space="0" w:color="auto"/>
        <w:left w:val="none" w:sz="0" w:space="0" w:color="auto"/>
        <w:bottom w:val="none" w:sz="0" w:space="0" w:color="auto"/>
        <w:right w:val="none" w:sz="0" w:space="0" w:color="auto"/>
      </w:divBdr>
    </w:div>
    <w:div w:id="1897473219">
      <w:bodyDiv w:val="1"/>
      <w:marLeft w:val="0"/>
      <w:marRight w:val="0"/>
      <w:marTop w:val="0"/>
      <w:marBottom w:val="0"/>
      <w:divBdr>
        <w:top w:val="none" w:sz="0" w:space="0" w:color="auto"/>
        <w:left w:val="none" w:sz="0" w:space="0" w:color="auto"/>
        <w:bottom w:val="none" w:sz="0" w:space="0" w:color="auto"/>
        <w:right w:val="none" w:sz="0" w:space="0" w:color="auto"/>
      </w:divBdr>
    </w:div>
    <w:div w:id="1988705602">
      <w:bodyDiv w:val="1"/>
      <w:marLeft w:val="0"/>
      <w:marRight w:val="0"/>
      <w:marTop w:val="0"/>
      <w:marBottom w:val="0"/>
      <w:divBdr>
        <w:top w:val="none" w:sz="0" w:space="0" w:color="auto"/>
        <w:left w:val="none" w:sz="0" w:space="0" w:color="auto"/>
        <w:bottom w:val="none" w:sz="0" w:space="0" w:color="auto"/>
        <w:right w:val="none" w:sz="0" w:space="0" w:color="auto"/>
      </w:divBdr>
    </w:div>
    <w:div w:id="2013868334">
      <w:bodyDiv w:val="1"/>
      <w:marLeft w:val="0"/>
      <w:marRight w:val="0"/>
      <w:marTop w:val="0"/>
      <w:marBottom w:val="0"/>
      <w:divBdr>
        <w:top w:val="none" w:sz="0" w:space="0" w:color="auto"/>
        <w:left w:val="none" w:sz="0" w:space="0" w:color="auto"/>
        <w:bottom w:val="none" w:sz="0" w:space="0" w:color="auto"/>
        <w:right w:val="none" w:sz="0" w:space="0" w:color="auto"/>
      </w:divBdr>
      <w:divsChild>
        <w:div w:id="51469421">
          <w:marLeft w:val="0"/>
          <w:marRight w:val="0"/>
          <w:marTop w:val="0"/>
          <w:marBottom w:val="0"/>
          <w:divBdr>
            <w:top w:val="none" w:sz="0" w:space="0" w:color="auto"/>
            <w:left w:val="none" w:sz="0" w:space="0" w:color="auto"/>
            <w:bottom w:val="none" w:sz="0" w:space="0" w:color="auto"/>
            <w:right w:val="none" w:sz="0" w:space="0" w:color="auto"/>
          </w:divBdr>
          <w:divsChild>
            <w:div w:id="308749121">
              <w:marLeft w:val="0"/>
              <w:marRight w:val="0"/>
              <w:marTop w:val="0"/>
              <w:marBottom w:val="0"/>
              <w:divBdr>
                <w:top w:val="none" w:sz="0" w:space="0" w:color="auto"/>
                <w:left w:val="none" w:sz="0" w:space="0" w:color="auto"/>
                <w:bottom w:val="none" w:sz="0" w:space="0" w:color="auto"/>
                <w:right w:val="none" w:sz="0" w:space="0" w:color="auto"/>
              </w:divBdr>
              <w:divsChild>
                <w:div w:id="1507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65795">
      <w:bodyDiv w:val="1"/>
      <w:marLeft w:val="0"/>
      <w:marRight w:val="0"/>
      <w:marTop w:val="0"/>
      <w:marBottom w:val="0"/>
      <w:divBdr>
        <w:top w:val="none" w:sz="0" w:space="0" w:color="auto"/>
        <w:left w:val="none" w:sz="0" w:space="0" w:color="auto"/>
        <w:bottom w:val="none" w:sz="0" w:space="0" w:color="auto"/>
        <w:right w:val="none" w:sz="0" w:space="0" w:color="auto"/>
      </w:divBdr>
      <w:divsChild>
        <w:div w:id="681012345">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tarurumai.lt/en/notaries/3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otar.ee/en/notaries/lis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TAIS.389498?jfwid=2r1m3lux" TargetMode="External"/><Relationship Id="rId2" Type="http://schemas.openxmlformats.org/officeDocument/2006/relationships/hyperlink" Target="https://www.riigiteataja.ee/en/eli/ee/Riigikogu/act/530102013033/consolide" TargetMode="External"/><Relationship Id="rId1" Type="http://schemas.openxmlformats.org/officeDocument/2006/relationships/hyperlink" Target="https://www.riigiteataja.ee/en/eli/511112013002/consolide" TargetMode="External"/><Relationship Id="rId5" Type="http://schemas.openxmlformats.org/officeDocument/2006/relationships/hyperlink" Target="http://www3.lrs.lt/pls/inter3/dokpaieska.showdoc_e?p_id=421701&amp;p_tr2=2" TargetMode="External"/><Relationship Id="rId4" Type="http://schemas.openxmlformats.org/officeDocument/2006/relationships/hyperlink" Target="https://www.riigiteataja.ee/en/eli/ee/Riigikogu/act/524102014002/consol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C980E-FAC3-4C85-9F18-7AFE298F0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4510</Words>
  <Characters>2572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2. pielikums likumprojekta "Grozījumi Bāriņtiesu likumā" sākotnējās ietekmes novērtējuma ziņojumam (anotācijai)</vt:lpstr>
      <vt:lpstr/>
    </vt:vector>
  </TitlesOfParts>
  <Company>Tieslietu ministrija</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pielikums likumprojekta "Grozījumi Bāriņtiesu likumā" sākotnējās ietekmes novērtējuma ziņojumam (anotācijai)</dc:title>
  <dc:subject>Pielikums</dc:subject>
  <dc:creator>Kristīne Alberinga</dc:creator>
  <dc:description>67036835, kristine.alberinga@tm.gov.lv,</dc:description>
  <cp:lastModifiedBy>Kristīne Alberinga</cp:lastModifiedBy>
  <cp:revision>3</cp:revision>
  <cp:lastPrinted>2016-01-13T10:19:00Z</cp:lastPrinted>
  <dcterms:created xsi:type="dcterms:W3CDTF">2023-01-25T14:32:00Z</dcterms:created>
  <dcterms:modified xsi:type="dcterms:W3CDTF">2023-01-25T14:33:00Z</dcterms:modified>
</cp:coreProperties>
</file>