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E039A5" w14:textId="46A1D413" w:rsidR="00BA3C7E" w:rsidRPr="00CE15D9" w:rsidRDefault="007A57F9" w:rsidP="00BA3C7E">
      <w:pPr>
        <w:pStyle w:val="Bezatstarpm"/>
        <w:ind w:firstLine="720"/>
        <w:jc w:val="right"/>
        <w:rPr>
          <w:rFonts w:ascii="Times New Roman" w:hAnsi="Times New Roman" w:cs="Times New Roman"/>
          <w:sz w:val="28"/>
          <w:szCs w:val="28"/>
        </w:rPr>
      </w:pP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Pr="00CE15D9">
        <w:rPr>
          <w:rFonts w:ascii="Times New Roman" w:hAnsi="Times New Roman" w:cs="Times New Roman"/>
          <w:sz w:val="28"/>
          <w:szCs w:val="28"/>
        </w:rPr>
        <w:tab/>
      </w:r>
      <w:r w:rsidR="00D20A31" w:rsidRPr="00CE15D9">
        <w:rPr>
          <w:rFonts w:ascii="Times New Roman" w:hAnsi="Times New Roman" w:cs="Times New Roman"/>
          <w:sz w:val="28"/>
          <w:szCs w:val="28"/>
        </w:rPr>
        <w:t>(Ministru kabineta</w:t>
      </w:r>
    </w:p>
    <w:p w14:paraId="18730FB0" w14:textId="421F640C" w:rsidR="00D75960" w:rsidRPr="00CE15D9" w:rsidRDefault="00175B7A" w:rsidP="00D60C4F">
      <w:pPr>
        <w:jc w:val="right"/>
        <w:rPr>
          <w:sz w:val="28"/>
          <w:szCs w:val="28"/>
        </w:rPr>
      </w:pPr>
      <w:r w:rsidRPr="00CE15D9">
        <w:rPr>
          <w:sz w:val="28"/>
          <w:szCs w:val="28"/>
        </w:rPr>
        <w:t>202</w:t>
      </w:r>
      <w:r>
        <w:rPr>
          <w:sz w:val="28"/>
          <w:szCs w:val="28"/>
        </w:rPr>
        <w:t>5</w:t>
      </w:r>
      <w:r w:rsidR="00D75960" w:rsidRPr="00CE15D9">
        <w:rPr>
          <w:sz w:val="28"/>
          <w:szCs w:val="28"/>
        </w:rPr>
        <w:t xml:space="preserve">. gada </w:t>
      </w:r>
      <w:r w:rsidR="003578E4" w:rsidRPr="00CE15D9">
        <w:rPr>
          <w:sz w:val="28"/>
          <w:szCs w:val="28"/>
        </w:rPr>
        <w:t>………</w:t>
      </w:r>
    </w:p>
    <w:p w14:paraId="112D90D5" w14:textId="45309DE0" w:rsidR="00D75960" w:rsidRPr="00CE15D9" w:rsidRDefault="00D75960" w:rsidP="00D60C4F">
      <w:pPr>
        <w:jc w:val="right"/>
        <w:rPr>
          <w:sz w:val="28"/>
          <w:szCs w:val="28"/>
        </w:rPr>
      </w:pPr>
      <w:r w:rsidRPr="00CE15D9">
        <w:rPr>
          <w:sz w:val="28"/>
          <w:szCs w:val="28"/>
        </w:rPr>
        <w:t>rīkojums Nr. </w:t>
      </w:r>
      <w:r w:rsidR="003578E4" w:rsidRPr="00CE15D9">
        <w:rPr>
          <w:sz w:val="28"/>
          <w:szCs w:val="28"/>
        </w:rPr>
        <w:t>….</w:t>
      </w:r>
      <w:r w:rsidRPr="00CE15D9">
        <w:rPr>
          <w:sz w:val="28"/>
          <w:szCs w:val="28"/>
        </w:rPr>
        <w:t>)</w:t>
      </w:r>
    </w:p>
    <w:p w14:paraId="19E039A7" w14:textId="2AC6673B" w:rsidR="0029290C" w:rsidRPr="00CE15D9" w:rsidRDefault="0029290C" w:rsidP="00BA3C7E">
      <w:pPr>
        <w:pStyle w:val="Bezatstarpm"/>
        <w:ind w:firstLine="720"/>
        <w:jc w:val="right"/>
        <w:rPr>
          <w:rFonts w:ascii="Times New Roman" w:hAnsi="Times New Roman" w:cs="Times New Roman"/>
          <w:sz w:val="24"/>
          <w:szCs w:val="24"/>
        </w:rPr>
      </w:pPr>
    </w:p>
    <w:p w14:paraId="19E039A8" w14:textId="77777777" w:rsidR="0029290C" w:rsidRPr="00CE15D9" w:rsidRDefault="0029290C" w:rsidP="00BA3C7E">
      <w:pPr>
        <w:pStyle w:val="Bezatstarpm"/>
        <w:ind w:firstLine="720"/>
        <w:jc w:val="right"/>
        <w:rPr>
          <w:rFonts w:ascii="Times New Roman" w:hAnsi="Times New Roman" w:cs="Times New Roman"/>
          <w:sz w:val="24"/>
          <w:szCs w:val="24"/>
        </w:rPr>
      </w:pPr>
    </w:p>
    <w:p w14:paraId="19E039A9"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A"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B"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C"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D"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E"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AF"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0"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1"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2"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3"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4"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5"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6"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7"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8"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9" w14:textId="77777777" w:rsidR="0029290C" w:rsidRPr="00CE15D9" w:rsidRDefault="00D20A31" w:rsidP="00586227">
      <w:pPr>
        <w:pStyle w:val="Bezatstarpm"/>
        <w:jc w:val="center"/>
        <w:rPr>
          <w:rFonts w:ascii="Times New Roman" w:hAnsi="Times New Roman" w:cs="Times New Roman"/>
          <w:b/>
          <w:sz w:val="32"/>
          <w:szCs w:val="32"/>
        </w:rPr>
      </w:pPr>
      <w:bookmarkStart w:id="0" w:name="OLE_LINK1"/>
      <w:bookmarkStart w:id="1" w:name="OLE_LINK2"/>
      <w:r w:rsidRPr="00CE15D9">
        <w:rPr>
          <w:rFonts w:ascii="Times New Roman" w:hAnsi="Times New Roman" w:cs="Times New Roman"/>
          <w:b/>
          <w:sz w:val="32"/>
          <w:szCs w:val="32"/>
        </w:rPr>
        <w:t>Mātes un bērna veselības uzlabošanas plāns</w:t>
      </w:r>
    </w:p>
    <w:p w14:paraId="19E039BA" w14:textId="7AB64EAE" w:rsidR="0029290C" w:rsidRPr="00CE15D9" w:rsidRDefault="00D20A31" w:rsidP="0029290C">
      <w:pPr>
        <w:tabs>
          <w:tab w:val="left" w:pos="8280"/>
        </w:tabs>
        <w:jc w:val="center"/>
        <w:rPr>
          <w:b/>
          <w:sz w:val="32"/>
          <w:szCs w:val="32"/>
        </w:rPr>
      </w:pPr>
      <w:r w:rsidRPr="00CE15D9">
        <w:rPr>
          <w:b/>
          <w:sz w:val="32"/>
          <w:szCs w:val="32"/>
        </w:rPr>
        <w:t>20</w:t>
      </w:r>
      <w:r w:rsidR="0002439E" w:rsidRPr="00CE15D9">
        <w:rPr>
          <w:b/>
          <w:sz w:val="32"/>
          <w:szCs w:val="32"/>
        </w:rPr>
        <w:t>2</w:t>
      </w:r>
      <w:r w:rsidR="00244808" w:rsidRPr="00CE15D9">
        <w:rPr>
          <w:b/>
          <w:sz w:val="32"/>
          <w:szCs w:val="32"/>
        </w:rPr>
        <w:t>5</w:t>
      </w:r>
      <w:r w:rsidRPr="00CE15D9">
        <w:rPr>
          <w:b/>
          <w:sz w:val="32"/>
          <w:szCs w:val="32"/>
        </w:rPr>
        <w:t>.</w:t>
      </w:r>
      <w:r w:rsidR="005906BF" w:rsidRPr="00CE15D9">
        <w:rPr>
          <w:b/>
          <w:sz w:val="32"/>
          <w:szCs w:val="32"/>
        </w:rPr>
        <w:t xml:space="preserve"> </w:t>
      </w:r>
      <w:r w:rsidR="00D75960" w:rsidRPr="00CE15D9">
        <w:rPr>
          <w:b/>
          <w:sz w:val="32"/>
          <w:szCs w:val="32"/>
        </w:rPr>
        <w:t>–</w:t>
      </w:r>
      <w:r w:rsidR="33B43701" w:rsidRPr="2A612B0E">
        <w:rPr>
          <w:b/>
          <w:bCs/>
          <w:sz w:val="32"/>
          <w:szCs w:val="32"/>
        </w:rPr>
        <w:t xml:space="preserve"> </w:t>
      </w:r>
      <w:r w:rsidR="006E24B1" w:rsidRPr="00CE15D9">
        <w:rPr>
          <w:b/>
          <w:sz w:val="32"/>
          <w:szCs w:val="32"/>
        </w:rPr>
        <w:t>202</w:t>
      </w:r>
      <w:r w:rsidR="0002439E" w:rsidRPr="00CE15D9">
        <w:rPr>
          <w:b/>
          <w:sz w:val="32"/>
          <w:szCs w:val="32"/>
        </w:rPr>
        <w:t>7</w:t>
      </w:r>
      <w:r w:rsidR="006E24B1" w:rsidRPr="00CE15D9">
        <w:rPr>
          <w:b/>
          <w:sz w:val="32"/>
          <w:szCs w:val="32"/>
        </w:rPr>
        <w:t>. </w:t>
      </w:r>
      <w:r w:rsidRPr="00CE15D9">
        <w:rPr>
          <w:b/>
          <w:sz w:val="32"/>
          <w:szCs w:val="32"/>
        </w:rPr>
        <w:t>gadam</w:t>
      </w:r>
    </w:p>
    <w:bookmarkEnd w:id="0"/>
    <w:bookmarkEnd w:id="1"/>
    <w:p w14:paraId="19E039BB" w14:textId="77777777" w:rsidR="0029290C" w:rsidRPr="00CE15D9" w:rsidRDefault="0029290C" w:rsidP="009F11FC">
      <w:pPr>
        <w:pStyle w:val="Bezatstarpm"/>
        <w:ind w:firstLine="720"/>
        <w:jc w:val="center"/>
        <w:rPr>
          <w:rFonts w:ascii="Times New Roman" w:hAnsi="Times New Roman" w:cs="Times New Roman"/>
          <w:b/>
          <w:sz w:val="32"/>
          <w:szCs w:val="32"/>
        </w:rPr>
      </w:pPr>
    </w:p>
    <w:p w14:paraId="19E039BC"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D"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E"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BF"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0"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1"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2"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3"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4"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5"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6"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7"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8"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9"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A"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B"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C"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D"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E"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CF"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9D0" w14:textId="77777777" w:rsidR="00274548" w:rsidRPr="00CE15D9" w:rsidRDefault="00274548" w:rsidP="009F11FC">
      <w:pPr>
        <w:pStyle w:val="Bezatstarpm"/>
        <w:ind w:firstLine="720"/>
        <w:jc w:val="center"/>
        <w:rPr>
          <w:rFonts w:ascii="Times New Roman" w:hAnsi="Times New Roman" w:cs="Times New Roman"/>
          <w:b/>
          <w:sz w:val="24"/>
          <w:szCs w:val="24"/>
        </w:rPr>
      </w:pPr>
    </w:p>
    <w:p w14:paraId="19E039D1" w14:textId="77777777" w:rsidR="00274548" w:rsidRPr="00CE15D9" w:rsidRDefault="00274548" w:rsidP="009F11FC">
      <w:pPr>
        <w:pStyle w:val="Bezatstarpm"/>
        <w:ind w:firstLine="720"/>
        <w:jc w:val="center"/>
        <w:rPr>
          <w:rFonts w:ascii="Times New Roman" w:hAnsi="Times New Roman" w:cs="Times New Roman"/>
          <w:b/>
          <w:sz w:val="24"/>
          <w:szCs w:val="24"/>
        </w:rPr>
      </w:pPr>
    </w:p>
    <w:p w14:paraId="19E039D2" w14:textId="54383351" w:rsidR="0029290C" w:rsidRPr="00CE15D9" w:rsidRDefault="0029290C" w:rsidP="009F11FC">
      <w:pPr>
        <w:pStyle w:val="Bezatstarpm"/>
        <w:ind w:firstLine="720"/>
        <w:jc w:val="center"/>
        <w:rPr>
          <w:rFonts w:ascii="Times New Roman" w:hAnsi="Times New Roman" w:cs="Times New Roman"/>
          <w:b/>
          <w:sz w:val="24"/>
          <w:szCs w:val="24"/>
        </w:rPr>
      </w:pPr>
    </w:p>
    <w:p w14:paraId="0B159EF1" w14:textId="77777777" w:rsidR="00586227" w:rsidRPr="00CE15D9" w:rsidRDefault="00586227" w:rsidP="009F11FC">
      <w:pPr>
        <w:pStyle w:val="Bezatstarpm"/>
        <w:ind w:firstLine="720"/>
        <w:jc w:val="center"/>
        <w:rPr>
          <w:rFonts w:ascii="Times New Roman" w:hAnsi="Times New Roman" w:cs="Times New Roman"/>
          <w:b/>
          <w:sz w:val="24"/>
          <w:szCs w:val="24"/>
        </w:rPr>
      </w:pPr>
    </w:p>
    <w:p w14:paraId="19E039D3" w14:textId="77777777" w:rsidR="0029290C" w:rsidRPr="00CE15D9" w:rsidRDefault="0029290C" w:rsidP="009F11FC">
      <w:pPr>
        <w:pStyle w:val="Bezatstarpm"/>
        <w:ind w:firstLine="720"/>
        <w:jc w:val="center"/>
        <w:rPr>
          <w:rFonts w:ascii="Times New Roman" w:hAnsi="Times New Roman" w:cs="Times New Roman"/>
          <w:b/>
          <w:sz w:val="24"/>
          <w:szCs w:val="24"/>
        </w:rPr>
      </w:pPr>
    </w:p>
    <w:p w14:paraId="19E03A2C" w14:textId="6E585CBD" w:rsidR="001639A2" w:rsidRPr="00A24F9A" w:rsidRDefault="00D20A31" w:rsidP="008B6256">
      <w:pPr>
        <w:pStyle w:val="Virsraksts1"/>
        <w:spacing w:before="120" w:after="120"/>
        <w:jc w:val="both"/>
        <w:rPr>
          <w:rFonts w:ascii="Times New Roman" w:hAnsi="Times New Roman" w:cs="Times New Roman"/>
          <w:color w:val="auto"/>
          <w:sz w:val="24"/>
          <w:szCs w:val="24"/>
        </w:rPr>
      </w:pPr>
      <w:bookmarkStart w:id="2" w:name="_Toc379463277"/>
      <w:r w:rsidRPr="00A24F9A">
        <w:rPr>
          <w:rFonts w:ascii="Times New Roman" w:hAnsi="Times New Roman" w:cs="Times New Roman"/>
          <w:color w:val="auto"/>
          <w:sz w:val="24"/>
          <w:szCs w:val="24"/>
        </w:rPr>
        <w:lastRenderedPageBreak/>
        <w:t>Izmantotie saīsinājumi</w:t>
      </w:r>
      <w:bookmarkEnd w:id="2"/>
    </w:p>
    <w:tbl>
      <w:tblPr>
        <w:tblW w:w="0" w:type="auto"/>
        <w:tblLook w:val="04A0" w:firstRow="1" w:lastRow="0" w:firstColumn="1" w:lastColumn="0" w:noHBand="0" w:noVBand="1"/>
      </w:tblPr>
      <w:tblGrid>
        <w:gridCol w:w="2803"/>
        <w:gridCol w:w="6167"/>
      </w:tblGrid>
      <w:tr w:rsidR="005C2FE8" w:rsidRPr="00CE15D9" w14:paraId="19E03A31" w14:textId="77777777" w:rsidTr="0076636A">
        <w:trPr>
          <w:trHeight w:val="136"/>
        </w:trPr>
        <w:tc>
          <w:tcPr>
            <w:tcW w:w="2803" w:type="dxa"/>
          </w:tcPr>
          <w:p w14:paraId="77EF8F51" w14:textId="01780A8E" w:rsidR="00F928F9" w:rsidRDefault="00F928F9" w:rsidP="008B6256">
            <w:pPr>
              <w:jc w:val="both"/>
            </w:pPr>
            <w:r w:rsidRPr="00DB43F2">
              <w:t xml:space="preserve">AABR </w:t>
            </w:r>
          </w:p>
          <w:p w14:paraId="3E737EAD" w14:textId="77777777" w:rsidR="00F928F9" w:rsidRDefault="00F928F9" w:rsidP="008B6256">
            <w:pPr>
              <w:jc w:val="both"/>
            </w:pPr>
          </w:p>
          <w:p w14:paraId="2FA838ED" w14:textId="2A79CF5B" w:rsidR="00887B17" w:rsidRDefault="00887B17" w:rsidP="008B6256">
            <w:pPr>
              <w:jc w:val="both"/>
            </w:pPr>
            <w:r>
              <w:t>AAC</w:t>
            </w:r>
          </w:p>
          <w:p w14:paraId="19E03A2D" w14:textId="75399E1C" w:rsidR="00823823" w:rsidRDefault="00D20A31" w:rsidP="008B6256">
            <w:pPr>
              <w:jc w:val="both"/>
            </w:pPr>
            <w:r w:rsidRPr="00CE15D9">
              <w:t>ANO</w:t>
            </w:r>
          </w:p>
          <w:p w14:paraId="2EC4FE7E" w14:textId="377C9ACE" w:rsidR="00D2066C" w:rsidRDefault="00D2066C" w:rsidP="008B6256">
            <w:pPr>
              <w:jc w:val="both"/>
            </w:pPr>
            <w:r>
              <w:t>AST</w:t>
            </w:r>
          </w:p>
          <w:p w14:paraId="29CCB1FE" w14:textId="0B411674" w:rsidR="00172CC2" w:rsidRPr="00CE15D9" w:rsidRDefault="00172CC2" w:rsidP="008B6256">
            <w:pPr>
              <w:jc w:val="both"/>
            </w:pPr>
            <w:r>
              <w:t>BAC</w:t>
            </w:r>
          </w:p>
          <w:p w14:paraId="02BD43CC" w14:textId="77777777" w:rsidR="000D1BE2" w:rsidRDefault="007F22CE" w:rsidP="008B6256">
            <w:pPr>
              <w:jc w:val="both"/>
            </w:pPr>
            <w:r w:rsidRPr="00CE15D9">
              <w:t>Bērnu slimnīca</w:t>
            </w:r>
          </w:p>
          <w:p w14:paraId="6AAD577C" w14:textId="77777777" w:rsidR="0071760E" w:rsidRPr="00CE15D9" w:rsidRDefault="0071760E" w:rsidP="008B6256">
            <w:pPr>
              <w:jc w:val="both"/>
            </w:pPr>
          </w:p>
          <w:p w14:paraId="34BF2289" w14:textId="458552B1" w:rsidR="00567028" w:rsidRDefault="55733E98" w:rsidP="008B6256">
            <w:pPr>
              <w:jc w:val="both"/>
            </w:pPr>
            <w:r>
              <w:t>BSF</w:t>
            </w:r>
          </w:p>
          <w:p w14:paraId="03276D44" w14:textId="35090E4C" w:rsidR="007B3F9D" w:rsidRDefault="007B3F9D" w:rsidP="008B6256">
            <w:pPr>
              <w:jc w:val="both"/>
            </w:pPr>
            <w:r>
              <w:t>CSP</w:t>
            </w:r>
          </w:p>
          <w:p w14:paraId="19E03A2E" w14:textId="6CEA4E6D" w:rsidR="00CC7A43" w:rsidRPr="00CE15D9" w:rsidRDefault="00CC7A43" w:rsidP="008B6256">
            <w:pPr>
              <w:jc w:val="both"/>
            </w:pPr>
            <w:r>
              <w:t>Dzemdību nams</w:t>
            </w:r>
          </w:p>
        </w:tc>
        <w:tc>
          <w:tcPr>
            <w:tcW w:w="6167" w:type="dxa"/>
          </w:tcPr>
          <w:p w14:paraId="4228D3F1" w14:textId="19B0A50A" w:rsidR="00F928F9" w:rsidRDefault="00F928F9" w:rsidP="008B6256">
            <w:pPr>
              <w:jc w:val="both"/>
            </w:pPr>
            <w:r w:rsidRPr="00C00000">
              <w:rPr>
                <w:i/>
                <w:iCs/>
                <w:shd w:val="clear" w:color="auto" w:fill="FFFFFF"/>
              </w:rPr>
              <w:t>automated auditory brainstem response</w:t>
            </w:r>
            <w:r w:rsidR="00C00000">
              <w:rPr>
                <w:i/>
                <w:iCs/>
                <w:shd w:val="clear" w:color="auto" w:fill="FFFFFF"/>
              </w:rPr>
              <w:t xml:space="preserve"> (</w:t>
            </w:r>
            <w:r w:rsidR="00C00000">
              <w:t>dzirdes pārbaudes tehnoloģija)</w:t>
            </w:r>
          </w:p>
          <w:p w14:paraId="19036F5F" w14:textId="40C3C65F" w:rsidR="00887B17" w:rsidRPr="00887B17" w:rsidRDefault="00887B17" w:rsidP="008B6256">
            <w:pPr>
              <w:jc w:val="both"/>
            </w:pPr>
            <w:r w:rsidRPr="00887B17">
              <w:t>Akūtais ambulatorais centrs</w:t>
            </w:r>
          </w:p>
          <w:p w14:paraId="19E03A2F" w14:textId="68989F6C" w:rsidR="00823823" w:rsidRDefault="00D20A31" w:rsidP="008B6256">
            <w:pPr>
              <w:jc w:val="both"/>
            </w:pPr>
            <w:r w:rsidRPr="00CE15D9">
              <w:t>Apvienoto Nāciju Organizācija</w:t>
            </w:r>
          </w:p>
          <w:p w14:paraId="69951AE6" w14:textId="70B964EE" w:rsidR="00D2066C" w:rsidRDefault="00D2066C" w:rsidP="008B6256">
            <w:pPr>
              <w:jc w:val="both"/>
            </w:pPr>
            <w:r>
              <w:t>autiskā spektra traucējumi</w:t>
            </w:r>
          </w:p>
          <w:p w14:paraId="39A244E8" w14:textId="14F663DC" w:rsidR="00172CC2" w:rsidRPr="00CE15D9" w:rsidRDefault="00172CC2" w:rsidP="008B6256">
            <w:pPr>
              <w:jc w:val="both"/>
            </w:pPr>
            <w:r>
              <w:t>Bērnu aizsardzības centrs</w:t>
            </w:r>
          </w:p>
          <w:p w14:paraId="672BE47B" w14:textId="45F4279C" w:rsidR="000D1BE2" w:rsidRPr="00CE15D9" w:rsidRDefault="0071760E" w:rsidP="008B6256">
            <w:pPr>
              <w:jc w:val="both"/>
            </w:pPr>
            <w:r>
              <w:t>valsts sabiedrība ar ierobežotu atbildību</w:t>
            </w:r>
            <w:r w:rsidR="00D20A31" w:rsidRPr="00CE15D9">
              <w:t xml:space="preserve"> “Bērnu klīniskā universitātes slimnīca”</w:t>
            </w:r>
          </w:p>
          <w:p w14:paraId="105BB333" w14:textId="7E74A91C" w:rsidR="00567028" w:rsidRDefault="5267DDE4" w:rsidP="008B6256">
            <w:pPr>
              <w:jc w:val="both"/>
            </w:pPr>
            <w:r>
              <w:t>Bērnu slimnīcas fonds</w:t>
            </w:r>
          </w:p>
          <w:p w14:paraId="74ADD3A0" w14:textId="71F24EB2" w:rsidR="007B3F9D" w:rsidRDefault="007B3F9D" w:rsidP="008B6256">
            <w:pPr>
              <w:jc w:val="both"/>
            </w:pPr>
            <w:r>
              <w:t>Centrālā statistikas pārvalde</w:t>
            </w:r>
          </w:p>
          <w:p w14:paraId="19E03A30" w14:textId="12EB498A" w:rsidR="007B3F9D" w:rsidRPr="00CE15D9" w:rsidRDefault="0071760E" w:rsidP="007B3F9D">
            <w:pPr>
              <w:jc w:val="both"/>
            </w:pPr>
            <w:r>
              <w:rPr>
                <w:color w:val="414142"/>
                <w:shd w:val="clear" w:color="auto" w:fill="FFFFFF"/>
              </w:rPr>
              <w:t>s</w:t>
            </w:r>
            <w:r w:rsidR="00CC7A43" w:rsidRPr="00CE15D9">
              <w:rPr>
                <w:color w:val="414142"/>
                <w:shd w:val="clear" w:color="auto" w:fill="FFFFFF"/>
              </w:rPr>
              <w:t xml:space="preserve">abiedrība ar ierobežotu atbildību “Rīgas </w:t>
            </w:r>
            <w:r w:rsidR="0755C761" w:rsidRPr="00CE15D9">
              <w:rPr>
                <w:color w:val="414142"/>
                <w:shd w:val="clear" w:color="auto" w:fill="FFFFFF"/>
              </w:rPr>
              <w:t>D</w:t>
            </w:r>
            <w:r w:rsidR="00CC7A43" w:rsidRPr="00CE15D9">
              <w:rPr>
                <w:color w:val="414142"/>
                <w:shd w:val="clear" w:color="auto" w:fill="FFFFFF"/>
              </w:rPr>
              <w:t>zemdību nams”</w:t>
            </w:r>
          </w:p>
        </w:tc>
      </w:tr>
      <w:tr w:rsidR="005C2FE8" w:rsidRPr="00CE15D9" w14:paraId="19E03A34" w14:textId="77777777" w:rsidTr="0076636A">
        <w:trPr>
          <w:trHeight w:val="180"/>
        </w:trPr>
        <w:tc>
          <w:tcPr>
            <w:tcW w:w="2803" w:type="dxa"/>
          </w:tcPr>
          <w:p w14:paraId="7B49E45B" w14:textId="77777777" w:rsidR="004E64B0" w:rsidRPr="00CE15D9" w:rsidRDefault="00D20A31" w:rsidP="008B6256">
            <w:pPr>
              <w:jc w:val="both"/>
            </w:pPr>
            <w:r w:rsidRPr="00CE15D9">
              <w:t>ES</w:t>
            </w:r>
          </w:p>
          <w:p w14:paraId="698671D6" w14:textId="77777777" w:rsidR="00046AA5" w:rsidRDefault="00046AA5" w:rsidP="008B6256">
            <w:pPr>
              <w:jc w:val="both"/>
            </w:pPr>
            <w:r w:rsidRPr="00CE15D9">
              <w:t>ESF</w:t>
            </w:r>
          </w:p>
          <w:p w14:paraId="19E03A32" w14:textId="13A7F765" w:rsidR="00A27EF2" w:rsidRPr="00CE15D9" w:rsidRDefault="00A27EF2" w:rsidP="008B6256">
            <w:pPr>
              <w:jc w:val="both"/>
              <w:rPr>
                <w:color w:val="7F7F7F" w:themeColor="text1" w:themeTint="80"/>
              </w:rPr>
            </w:pPr>
            <w:r w:rsidRPr="00A27EF2">
              <w:t>ĒE</w:t>
            </w:r>
          </w:p>
        </w:tc>
        <w:tc>
          <w:tcPr>
            <w:tcW w:w="6167" w:type="dxa"/>
          </w:tcPr>
          <w:p w14:paraId="533A9B9C" w14:textId="77777777" w:rsidR="00046AA5" w:rsidRPr="00CE15D9" w:rsidRDefault="00D20A31" w:rsidP="0067150E">
            <w:pPr>
              <w:jc w:val="both"/>
            </w:pPr>
            <w:r w:rsidRPr="00CE15D9">
              <w:t>Eiropas Savienība</w:t>
            </w:r>
          </w:p>
          <w:p w14:paraId="762029E8" w14:textId="77777777" w:rsidR="00DB5783" w:rsidRDefault="00046AA5" w:rsidP="00580D71">
            <w:pPr>
              <w:jc w:val="both"/>
            </w:pPr>
            <w:r w:rsidRPr="00CE15D9">
              <w:t>Eiropas Sociālais fonds</w:t>
            </w:r>
            <w:r w:rsidR="00D20A31" w:rsidRPr="00CE15D9">
              <w:t xml:space="preserve"> </w:t>
            </w:r>
          </w:p>
          <w:p w14:paraId="19E03A33" w14:textId="3FD3A7A8" w:rsidR="00A27EF2" w:rsidRPr="00CE15D9" w:rsidRDefault="00A04A2F" w:rsidP="00580D71">
            <w:pPr>
              <w:jc w:val="both"/>
              <w:rPr>
                <w:color w:val="7F7F7F" w:themeColor="text1" w:themeTint="80"/>
              </w:rPr>
            </w:pPr>
            <w:r>
              <w:t>ē</w:t>
            </w:r>
            <w:r w:rsidRPr="00A27EF2">
              <w:t xml:space="preserve">rču </w:t>
            </w:r>
            <w:r w:rsidR="00A27EF2" w:rsidRPr="00A27EF2">
              <w:t>encefalīts</w:t>
            </w:r>
          </w:p>
        </w:tc>
      </w:tr>
      <w:tr w:rsidR="00EE4B71" w:rsidRPr="00CE15D9" w14:paraId="6163E787" w14:textId="77777777" w:rsidTr="0076636A">
        <w:trPr>
          <w:trHeight w:val="180"/>
        </w:trPr>
        <w:tc>
          <w:tcPr>
            <w:tcW w:w="2803" w:type="dxa"/>
          </w:tcPr>
          <w:p w14:paraId="4D01C0D4" w14:textId="77777777" w:rsidR="00EE4B71" w:rsidRDefault="00EE4B71" w:rsidP="008B6256">
            <w:pPr>
              <w:jc w:val="both"/>
            </w:pPr>
            <w:r>
              <w:t>IeM</w:t>
            </w:r>
          </w:p>
          <w:p w14:paraId="1C9D7163" w14:textId="77777777" w:rsidR="002E4F89" w:rsidRDefault="002E4F89" w:rsidP="008B6256">
            <w:pPr>
              <w:jc w:val="both"/>
            </w:pPr>
            <w:r>
              <w:t>IZM</w:t>
            </w:r>
          </w:p>
          <w:p w14:paraId="71E08971" w14:textId="1E2E1616" w:rsidR="00DB7D33" w:rsidRDefault="00DB7D33" w:rsidP="008B6256">
            <w:pPr>
              <w:jc w:val="both"/>
            </w:pPr>
            <w:r>
              <w:t>LBKA</w:t>
            </w:r>
          </w:p>
          <w:p w14:paraId="34BAC7A4" w14:textId="69F50704" w:rsidR="0055672A" w:rsidRDefault="0055672A" w:rsidP="008B6256">
            <w:pPr>
              <w:jc w:val="both"/>
            </w:pPr>
            <w:r>
              <w:t>LCRB</w:t>
            </w:r>
          </w:p>
          <w:p w14:paraId="32BABC1A" w14:textId="537F2C82" w:rsidR="00AB4B91" w:rsidRPr="00CE15D9" w:rsidRDefault="00AB4B91" w:rsidP="008B6256">
            <w:pPr>
              <w:jc w:val="both"/>
            </w:pPr>
            <w:r>
              <w:t>LDVC</w:t>
            </w:r>
          </w:p>
        </w:tc>
        <w:tc>
          <w:tcPr>
            <w:tcW w:w="6167" w:type="dxa"/>
          </w:tcPr>
          <w:p w14:paraId="239A091D" w14:textId="77777777" w:rsidR="00EE4B71" w:rsidRDefault="00EE4B71" w:rsidP="0067150E">
            <w:pPr>
              <w:jc w:val="both"/>
            </w:pPr>
            <w:r>
              <w:t>Iekšlietu ministrija</w:t>
            </w:r>
          </w:p>
          <w:p w14:paraId="0865CEFD" w14:textId="05DBE98C" w:rsidR="002E4F89" w:rsidRDefault="002E4F89" w:rsidP="0067150E">
            <w:pPr>
              <w:jc w:val="both"/>
            </w:pPr>
            <w:r>
              <w:t>Izglītības un zinātnes ministrija</w:t>
            </w:r>
          </w:p>
          <w:p w14:paraId="720D7813" w14:textId="63CD3B34" w:rsidR="00DB7D33" w:rsidRDefault="00DB7D33" w:rsidP="0067150E">
            <w:pPr>
              <w:jc w:val="both"/>
            </w:pPr>
            <w:r>
              <w:t>Biedrība “Latvijas Bērnu kardioloģijas asociācija”</w:t>
            </w:r>
          </w:p>
          <w:p w14:paraId="3FDC466F" w14:textId="7452262A" w:rsidR="0055672A" w:rsidRDefault="0055672A" w:rsidP="0067150E">
            <w:pPr>
              <w:jc w:val="both"/>
            </w:pPr>
            <w:r>
              <w:t>Latvijas Cilvēka reprodukcijas biedrība</w:t>
            </w:r>
          </w:p>
          <w:p w14:paraId="40CF079D" w14:textId="781B06AE" w:rsidR="00AB4B91" w:rsidRPr="00CE15D9" w:rsidRDefault="00AB4B91" w:rsidP="0067150E">
            <w:pPr>
              <w:jc w:val="both"/>
            </w:pPr>
            <w:r>
              <w:t>Latvijas Digitālās veselības centrs</w:t>
            </w:r>
          </w:p>
        </w:tc>
      </w:tr>
      <w:tr w:rsidR="005C2FE8" w:rsidRPr="00CE15D9" w14:paraId="19E03A3A" w14:textId="77777777" w:rsidTr="0076636A">
        <w:trPr>
          <w:trHeight w:val="180"/>
        </w:trPr>
        <w:tc>
          <w:tcPr>
            <w:tcW w:w="2803" w:type="dxa"/>
          </w:tcPr>
          <w:p w14:paraId="19E03A38" w14:textId="6127326E" w:rsidR="00316DE8" w:rsidRPr="00CE15D9" w:rsidRDefault="00D20A31" w:rsidP="008B6256">
            <w:pPr>
              <w:jc w:val="both"/>
            </w:pPr>
            <w:r w:rsidRPr="00CE15D9">
              <w:t>LGD</w:t>
            </w:r>
            <w:r w:rsidR="008B6256" w:rsidRPr="00CE15D9">
              <w:t>S</w:t>
            </w:r>
            <w:r w:rsidRPr="00CE15D9">
              <w:t>A</w:t>
            </w:r>
          </w:p>
        </w:tc>
        <w:tc>
          <w:tcPr>
            <w:tcW w:w="6167" w:type="dxa"/>
          </w:tcPr>
          <w:p w14:paraId="19E03A39" w14:textId="0BF563BC" w:rsidR="00316DE8" w:rsidRPr="00CE15D9" w:rsidRDefault="1C2F26B8" w:rsidP="008B6256">
            <w:pPr>
              <w:jc w:val="both"/>
            </w:pPr>
            <w:r>
              <w:t>b</w:t>
            </w:r>
            <w:r w:rsidR="6CEFBB98">
              <w:t xml:space="preserve">iedrība </w:t>
            </w:r>
            <w:r w:rsidR="001567E3">
              <w:t>“</w:t>
            </w:r>
            <w:r w:rsidR="00D20A31" w:rsidRPr="00CE15D9">
              <w:t>Latvijas Ginekologu un dzemdību speciālistu asociācija</w:t>
            </w:r>
            <w:r w:rsidR="001567E3">
              <w:t>”</w:t>
            </w:r>
          </w:p>
        </w:tc>
      </w:tr>
      <w:tr w:rsidR="005C2FE8" w:rsidRPr="00CE15D9" w14:paraId="19E03A3D" w14:textId="77777777" w:rsidTr="0076636A">
        <w:trPr>
          <w:trHeight w:val="180"/>
        </w:trPr>
        <w:tc>
          <w:tcPr>
            <w:tcW w:w="2803" w:type="dxa"/>
          </w:tcPr>
          <w:p w14:paraId="3ACE3737" w14:textId="77777777" w:rsidR="004E64B0" w:rsidRPr="00CE15D9" w:rsidRDefault="00D20A31" w:rsidP="008B6256">
            <w:pPr>
              <w:jc w:val="both"/>
            </w:pPr>
            <w:r w:rsidRPr="00CE15D9">
              <w:t>LĢĀA</w:t>
            </w:r>
          </w:p>
          <w:p w14:paraId="6C86DC3A" w14:textId="77777777" w:rsidR="007A5D1E" w:rsidRDefault="007A5D1E" w:rsidP="008B6256">
            <w:pPr>
              <w:jc w:val="both"/>
            </w:pPr>
            <w:r w:rsidRPr="00CE15D9">
              <w:t>LJĀA</w:t>
            </w:r>
          </w:p>
          <w:p w14:paraId="19E03A3B" w14:textId="0DF90B23" w:rsidR="00DB7D33" w:rsidRPr="00CE15D9" w:rsidRDefault="00DB7D33" w:rsidP="008B6256">
            <w:pPr>
              <w:jc w:val="both"/>
            </w:pPr>
            <w:r>
              <w:t>LKB</w:t>
            </w:r>
          </w:p>
        </w:tc>
        <w:tc>
          <w:tcPr>
            <w:tcW w:w="6167" w:type="dxa"/>
          </w:tcPr>
          <w:p w14:paraId="1A14271E" w14:textId="463EBA28" w:rsidR="007A5D1E" w:rsidRPr="00CE15D9" w:rsidRDefault="29A4D2D2" w:rsidP="008B6256">
            <w:pPr>
              <w:jc w:val="both"/>
            </w:pPr>
            <w:r>
              <w:t xml:space="preserve">biedrība </w:t>
            </w:r>
            <w:r w:rsidR="001567E3">
              <w:t>“</w:t>
            </w:r>
            <w:r w:rsidR="007A5D1E">
              <w:t>Latvijas</w:t>
            </w:r>
            <w:r w:rsidR="007A5D1E" w:rsidRPr="00CE15D9">
              <w:t xml:space="preserve"> </w:t>
            </w:r>
            <w:r w:rsidR="6B0E3EB2">
              <w:t xml:space="preserve">Ģimenes </w:t>
            </w:r>
            <w:r w:rsidR="007A5D1E" w:rsidRPr="00CE15D9">
              <w:t>ārstu asociācija</w:t>
            </w:r>
            <w:r w:rsidR="001567E3">
              <w:t>”</w:t>
            </w:r>
          </w:p>
          <w:p w14:paraId="67C6DDB3" w14:textId="77777777" w:rsidR="004E64B0" w:rsidRDefault="00A27EF2" w:rsidP="008B6256">
            <w:pPr>
              <w:jc w:val="both"/>
            </w:pPr>
            <w:r>
              <w:t>b</w:t>
            </w:r>
            <w:r w:rsidR="00D20A31" w:rsidRPr="00CE15D9">
              <w:t>iedrība “</w:t>
            </w:r>
            <w:r w:rsidR="00A64CB6" w:rsidRPr="00CE15D9">
              <w:t xml:space="preserve">Latvijas </w:t>
            </w:r>
            <w:r w:rsidR="03241894">
              <w:t xml:space="preserve">Jauno </w:t>
            </w:r>
            <w:r w:rsidR="00A64CB6" w:rsidRPr="00CE15D9">
              <w:t>ārstu asociācija</w:t>
            </w:r>
            <w:r w:rsidR="00D20A31" w:rsidRPr="00CE15D9">
              <w:t>”</w:t>
            </w:r>
          </w:p>
          <w:p w14:paraId="19E03A3C" w14:textId="3E3BEED4" w:rsidR="00DB7D33" w:rsidRPr="00CE15D9" w:rsidRDefault="00DB7D33" w:rsidP="008B6256">
            <w:pPr>
              <w:jc w:val="both"/>
              <w:rPr>
                <w:bCs/>
              </w:rPr>
            </w:pPr>
            <w:r>
              <w:rPr>
                <w:bCs/>
              </w:rPr>
              <w:t>biedrība “Latvijas Kardiologu biedrība”</w:t>
            </w:r>
          </w:p>
        </w:tc>
      </w:tr>
      <w:tr w:rsidR="005C2FE8" w:rsidRPr="00CE15D9" w14:paraId="19E03A40" w14:textId="77777777" w:rsidTr="0076636A">
        <w:trPr>
          <w:trHeight w:val="136"/>
        </w:trPr>
        <w:tc>
          <w:tcPr>
            <w:tcW w:w="2803" w:type="dxa"/>
          </w:tcPr>
          <w:p w14:paraId="19E03A3E" w14:textId="77777777" w:rsidR="004E64B0" w:rsidRPr="00CE15D9" w:rsidRDefault="00D20A31" w:rsidP="008B6256">
            <w:pPr>
              <w:jc w:val="both"/>
            </w:pPr>
            <w:r w:rsidRPr="00CE15D9">
              <w:t>LLĢĀA</w:t>
            </w:r>
          </w:p>
        </w:tc>
        <w:tc>
          <w:tcPr>
            <w:tcW w:w="6167" w:type="dxa"/>
          </w:tcPr>
          <w:p w14:paraId="19E03A3F" w14:textId="532FC724" w:rsidR="004E64B0" w:rsidRPr="00CE15D9" w:rsidRDefault="00A27EF2" w:rsidP="008B6256">
            <w:pPr>
              <w:jc w:val="both"/>
              <w:rPr>
                <w:bCs/>
              </w:rPr>
            </w:pPr>
            <w:r>
              <w:t>b</w:t>
            </w:r>
            <w:r w:rsidR="00D20A31" w:rsidRPr="00CE15D9">
              <w:t>iedrība “</w:t>
            </w:r>
            <w:r w:rsidR="00A64CB6" w:rsidRPr="00CE15D9">
              <w:t>Latvijas Lauku ģimenes ārstu asociācija</w:t>
            </w:r>
            <w:r w:rsidR="00D20A31" w:rsidRPr="00CE15D9">
              <w:t>”</w:t>
            </w:r>
          </w:p>
        </w:tc>
      </w:tr>
      <w:tr w:rsidR="005C2FE8" w:rsidRPr="00CE15D9" w14:paraId="19E03A43" w14:textId="77777777" w:rsidTr="0076636A">
        <w:trPr>
          <w:trHeight w:val="136"/>
        </w:trPr>
        <w:tc>
          <w:tcPr>
            <w:tcW w:w="2803" w:type="dxa"/>
          </w:tcPr>
          <w:p w14:paraId="19E03A41" w14:textId="77777777" w:rsidR="004E64B0" w:rsidRPr="00A24F9A" w:rsidRDefault="00D20A31" w:rsidP="008B6256">
            <w:pPr>
              <w:jc w:val="both"/>
            </w:pPr>
            <w:r w:rsidRPr="00A24F9A">
              <w:t>LM</w:t>
            </w:r>
          </w:p>
        </w:tc>
        <w:tc>
          <w:tcPr>
            <w:tcW w:w="6167" w:type="dxa"/>
          </w:tcPr>
          <w:p w14:paraId="19E03A42" w14:textId="77777777" w:rsidR="004E64B0" w:rsidRPr="00A24F9A" w:rsidRDefault="00D20A31" w:rsidP="008B6256">
            <w:pPr>
              <w:jc w:val="both"/>
              <w:rPr>
                <w:bCs/>
              </w:rPr>
            </w:pPr>
            <w:r w:rsidRPr="00A24F9A">
              <w:rPr>
                <w:bCs/>
              </w:rPr>
              <w:t>Labklājības ministrija</w:t>
            </w:r>
          </w:p>
        </w:tc>
      </w:tr>
      <w:tr w:rsidR="005C2FE8" w:rsidRPr="00CE15D9" w14:paraId="19E03A46" w14:textId="77777777" w:rsidTr="0076636A">
        <w:trPr>
          <w:trHeight w:val="136"/>
        </w:trPr>
        <w:tc>
          <w:tcPr>
            <w:tcW w:w="2803" w:type="dxa"/>
          </w:tcPr>
          <w:p w14:paraId="2104AA4F" w14:textId="77777777" w:rsidR="00D667E2" w:rsidRDefault="00D20A31" w:rsidP="008B6256">
            <w:pPr>
              <w:jc w:val="both"/>
            </w:pPr>
            <w:r w:rsidRPr="00CE15D9">
              <w:t>LNB</w:t>
            </w:r>
          </w:p>
          <w:p w14:paraId="19E03A44" w14:textId="6EEC4732" w:rsidR="0055672A" w:rsidRPr="00CE15D9" w:rsidRDefault="0055672A" w:rsidP="008B6256">
            <w:pPr>
              <w:jc w:val="both"/>
            </w:pPr>
            <w:r>
              <w:t>LOA</w:t>
            </w:r>
          </w:p>
        </w:tc>
        <w:tc>
          <w:tcPr>
            <w:tcW w:w="6167" w:type="dxa"/>
          </w:tcPr>
          <w:p w14:paraId="7A388F09" w14:textId="77777777" w:rsidR="00D667E2" w:rsidRDefault="00D20A31" w:rsidP="008B6256">
            <w:pPr>
              <w:jc w:val="both"/>
              <w:rPr>
                <w:bCs/>
              </w:rPr>
            </w:pPr>
            <w:r w:rsidRPr="00CE15D9">
              <w:rPr>
                <w:bCs/>
              </w:rPr>
              <w:t>Latvijas Neonatologu biedrība</w:t>
            </w:r>
          </w:p>
          <w:p w14:paraId="19E03A45" w14:textId="7BA75583" w:rsidR="0055672A" w:rsidRPr="00CE15D9" w:rsidRDefault="0055672A" w:rsidP="008B6256">
            <w:pPr>
              <w:jc w:val="both"/>
              <w:rPr>
                <w:bCs/>
              </w:rPr>
            </w:pPr>
            <w:r>
              <w:rPr>
                <w:bCs/>
              </w:rPr>
              <w:t>Latvijas Onkologu asociācija</w:t>
            </w:r>
          </w:p>
        </w:tc>
      </w:tr>
      <w:tr w:rsidR="005C2FE8" w:rsidRPr="00CE15D9" w14:paraId="19E03A49" w14:textId="77777777" w:rsidTr="0076636A">
        <w:trPr>
          <w:trHeight w:val="136"/>
        </w:trPr>
        <w:tc>
          <w:tcPr>
            <w:tcW w:w="2803" w:type="dxa"/>
          </w:tcPr>
          <w:p w14:paraId="4F20A3A5" w14:textId="77777777" w:rsidR="00316DE8" w:rsidRDefault="00D20A31" w:rsidP="008B6256">
            <w:pPr>
              <w:jc w:val="both"/>
            </w:pPr>
            <w:r w:rsidRPr="00CE15D9">
              <w:t>LPA</w:t>
            </w:r>
          </w:p>
          <w:p w14:paraId="19E03A47" w14:textId="4F112294" w:rsidR="002C7020" w:rsidRPr="00CE15D9" w:rsidRDefault="002C7020" w:rsidP="008B6256">
            <w:pPr>
              <w:jc w:val="both"/>
            </w:pPr>
            <w:r>
              <w:t>LPS</w:t>
            </w:r>
          </w:p>
        </w:tc>
        <w:tc>
          <w:tcPr>
            <w:tcW w:w="6167" w:type="dxa"/>
          </w:tcPr>
          <w:p w14:paraId="13587694" w14:textId="77777777" w:rsidR="00316DE8" w:rsidRDefault="00A27EF2" w:rsidP="008B6256">
            <w:pPr>
              <w:jc w:val="both"/>
              <w:rPr>
                <w:bCs/>
              </w:rPr>
            </w:pPr>
            <w:r>
              <w:rPr>
                <w:bCs/>
              </w:rPr>
              <w:t>b</w:t>
            </w:r>
            <w:r w:rsidR="00D20A31" w:rsidRPr="00CE15D9">
              <w:rPr>
                <w:bCs/>
              </w:rPr>
              <w:t>iedrība “</w:t>
            </w:r>
            <w:r w:rsidR="00A64CB6" w:rsidRPr="00CE15D9">
              <w:rPr>
                <w:bCs/>
              </w:rPr>
              <w:t>Latvijas Pediatru asociācija</w:t>
            </w:r>
            <w:r w:rsidR="00D20A31" w:rsidRPr="00CE15D9">
              <w:rPr>
                <w:bCs/>
              </w:rPr>
              <w:t>”</w:t>
            </w:r>
          </w:p>
          <w:p w14:paraId="19E03A48" w14:textId="263757E5" w:rsidR="002C7020" w:rsidRPr="00CE15D9" w:rsidRDefault="002C7020" w:rsidP="008B6256">
            <w:pPr>
              <w:jc w:val="both"/>
              <w:rPr>
                <w:bCs/>
              </w:rPr>
            </w:pPr>
            <w:r>
              <w:rPr>
                <w:bCs/>
              </w:rPr>
              <w:t>Latvijas Pašvaldību savienība</w:t>
            </w:r>
          </w:p>
        </w:tc>
      </w:tr>
      <w:tr w:rsidR="005C2FE8" w:rsidRPr="00CE15D9" w14:paraId="19E03A4F" w14:textId="77777777" w:rsidTr="0076636A">
        <w:trPr>
          <w:trHeight w:val="136"/>
        </w:trPr>
        <w:tc>
          <w:tcPr>
            <w:tcW w:w="2803" w:type="dxa"/>
          </w:tcPr>
          <w:p w14:paraId="5421E02D" w14:textId="77777777" w:rsidR="00393ED5" w:rsidRDefault="00D20A31" w:rsidP="008B6256">
            <w:pPr>
              <w:jc w:val="both"/>
            </w:pPr>
            <w:r w:rsidRPr="00CE15D9">
              <w:t>LVA</w:t>
            </w:r>
          </w:p>
          <w:p w14:paraId="59E79575" w14:textId="77777777" w:rsidR="00EF36DD" w:rsidRDefault="00EF36DD" w:rsidP="008B6256">
            <w:pPr>
              <w:jc w:val="both"/>
            </w:pPr>
            <w:r>
              <w:t>LZA</w:t>
            </w:r>
          </w:p>
          <w:p w14:paraId="7E5A0039" w14:textId="77777777" w:rsidR="00EF36DD" w:rsidRDefault="00EF36DD" w:rsidP="008B6256">
            <w:pPr>
              <w:jc w:val="both"/>
            </w:pPr>
            <w:r>
              <w:t>LZHA</w:t>
            </w:r>
          </w:p>
          <w:p w14:paraId="19E03A4D" w14:textId="1D77EC25" w:rsidR="00903CC6" w:rsidRPr="00CE15D9" w:rsidRDefault="00903CC6" w:rsidP="008B6256">
            <w:pPr>
              <w:jc w:val="both"/>
            </w:pPr>
            <w:r>
              <w:t>KZS</w:t>
            </w:r>
          </w:p>
        </w:tc>
        <w:tc>
          <w:tcPr>
            <w:tcW w:w="6167" w:type="dxa"/>
          </w:tcPr>
          <w:p w14:paraId="6B97899F" w14:textId="00AAF47E" w:rsidR="00393ED5" w:rsidRDefault="00A27EF2" w:rsidP="00EF36DD">
            <w:pPr>
              <w:jc w:val="both"/>
            </w:pPr>
            <w:r>
              <w:t>b</w:t>
            </w:r>
            <w:r w:rsidR="00D20A31" w:rsidRPr="00CE15D9">
              <w:t>iedrība “</w:t>
            </w:r>
            <w:r w:rsidR="00A64CB6" w:rsidRPr="00CE15D9">
              <w:t>Latvijas Vecmāšu asociācija</w:t>
            </w:r>
            <w:r w:rsidR="00D20A31" w:rsidRPr="00CE15D9">
              <w:t>”</w:t>
            </w:r>
          </w:p>
          <w:p w14:paraId="2E1AD9EC" w14:textId="7A0A3823" w:rsidR="00EF36DD" w:rsidRDefault="00711E35" w:rsidP="00EF36DD">
            <w:pPr>
              <w:jc w:val="both"/>
            </w:pPr>
            <w:r>
              <w:t>biedrība “</w:t>
            </w:r>
            <w:r w:rsidR="00EF36DD">
              <w:t>Latvijas Zobārstu asociācija</w:t>
            </w:r>
            <w:r>
              <w:t>”</w:t>
            </w:r>
          </w:p>
          <w:p w14:paraId="66A81832" w14:textId="11A2A509" w:rsidR="00EF36DD" w:rsidRDefault="00711E35" w:rsidP="00EF36DD">
            <w:pPr>
              <w:jc w:val="both"/>
            </w:pPr>
            <w:r>
              <w:t>biedrība “</w:t>
            </w:r>
            <w:r w:rsidR="00EF36DD">
              <w:t>Latvijas Zobu higiēnistu asociācija</w:t>
            </w:r>
            <w:r>
              <w:t>”</w:t>
            </w:r>
          </w:p>
          <w:p w14:paraId="19E03A4E" w14:textId="69D40EA3" w:rsidR="00903CC6" w:rsidRPr="00CE15D9" w:rsidRDefault="00903CC6" w:rsidP="00EF36DD">
            <w:pPr>
              <w:jc w:val="both"/>
            </w:pPr>
            <w:r>
              <w:t>Kompensējamo zāļu saraksts</w:t>
            </w:r>
          </w:p>
        </w:tc>
      </w:tr>
      <w:tr w:rsidR="005C2FE8" w:rsidRPr="00CE15D9" w14:paraId="19E03A52" w14:textId="77777777" w:rsidTr="0076636A">
        <w:trPr>
          <w:trHeight w:val="136"/>
        </w:trPr>
        <w:tc>
          <w:tcPr>
            <w:tcW w:w="2803" w:type="dxa"/>
          </w:tcPr>
          <w:p w14:paraId="618FC774" w14:textId="77777777" w:rsidR="00393ED5" w:rsidRPr="00F432A1" w:rsidRDefault="00D20A31"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MK</w:t>
            </w:r>
          </w:p>
          <w:p w14:paraId="5E3A0090" w14:textId="77777777" w:rsidR="007056EA" w:rsidRPr="00F432A1" w:rsidRDefault="007056EA"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NA</w:t>
            </w:r>
          </w:p>
          <w:p w14:paraId="001AB702" w14:textId="44552870" w:rsidR="00F432A1" w:rsidRPr="00F432A1" w:rsidRDefault="00F432A1"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NMC</w:t>
            </w:r>
          </w:p>
          <w:p w14:paraId="19E03A50" w14:textId="6C30ADF4" w:rsidR="00AA3A08" w:rsidRPr="00F432A1" w:rsidRDefault="00AA3A08"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NIPT</w:t>
            </w:r>
          </w:p>
        </w:tc>
        <w:tc>
          <w:tcPr>
            <w:tcW w:w="6167" w:type="dxa"/>
          </w:tcPr>
          <w:p w14:paraId="5A7243A0" w14:textId="77777777" w:rsidR="00393ED5" w:rsidRPr="00F432A1" w:rsidRDefault="00D20A31"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Ministru kabinets</w:t>
            </w:r>
          </w:p>
          <w:p w14:paraId="482D30D3" w14:textId="77777777" w:rsidR="007056EA" w:rsidRPr="00F432A1" w:rsidRDefault="007056EA"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Normatīvais akts</w:t>
            </w:r>
          </w:p>
          <w:p w14:paraId="37A5F69B" w14:textId="174C3F02" w:rsidR="00F432A1" w:rsidRPr="00F432A1" w:rsidRDefault="00F432A1"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Neatliekamās medicīnas centrs</w:t>
            </w:r>
          </w:p>
          <w:p w14:paraId="19E03A51" w14:textId="488C9B3E" w:rsidR="00AA3A08" w:rsidRPr="00F432A1" w:rsidRDefault="00AA3A08" w:rsidP="008B6256">
            <w:pPr>
              <w:pStyle w:val="Bezatstarpm"/>
              <w:jc w:val="both"/>
              <w:rPr>
                <w:rFonts w:ascii="Times New Roman" w:hAnsi="Times New Roman" w:cs="Times New Roman"/>
                <w:sz w:val="24"/>
                <w:szCs w:val="24"/>
              </w:rPr>
            </w:pPr>
            <w:r w:rsidRPr="00F432A1">
              <w:rPr>
                <w:rFonts w:ascii="Times New Roman" w:hAnsi="Times New Roman" w:cs="Times New Roman"/>
                <w:sz w:val="24"/>
                <w:szCs w:val="24"/>
              </w:rPr>
              <w:t>Neinvazīvā preimplantārā testēšana</w:t>
            </w:r>
          </w:p>
        </w:tc>
      </w:tr>
      <w:tr w:rsidR="005C2FE8" w:rsidRPr="00CE15D9" w14:paraId="19E03A55" w14:textId="77777777" w:rsidTr="0076636A">
        <w:trPr>
          <w:trHeight w:val="136"/>
        </w:trPr>
        <w:tc>
          <w:tcPr>
            <w:tcW w:w="2803" w:type="dxa"/>
          </w:tcPr>
          <w:p w14:paraId="19E03A53" w14:textId="77777777" w:rsidR="0038489F" w:rsidRPr="00D42F10" w:rsidRDefault="00D20A31" w:rsidP="008B6256">
            <w:pPr>
              <w:pStyle w:val="Bezatstarpm"/>
              <w:jc w:val="both"/>
              <w:rPr>
                <w:rFonts w:ascii="Times New Roman" w:hAnsi="Times New Roman"/>
                <w:sz w:val="24"/>
                <w:szCs w:val="24"/>
              </w:rPr>
            </w:pPr>
            <w:r w:rsidRPr="00D42F10">
              <w:rPr>
                <w:rFonts w:ascii="Times New Roman" w:hAnsi="Times New Roman"/>
                <w:sz w:val="24"/>
                <w:szCs w:val="24"/>
              </w:rPr>
              <w:t>NMPD</w:t>
            </w:r>
          </w:p>
        </w:tc>
        <w:tc>
          <w:tcPr>
            <w:tcW w:w="6167" w:type="dxa"/>
          </w:tcPr>
          <w:p w14:paraId="19E03A54" w14:textId="77777777" w:rsidR="0038489F" w:rsidRPr="00D42F10" w:rsidRDefault="00D20A31" w:rsidP="008B6256">
            <w:pPr>
              <w:pStyle w:val="Bezatstarpm"/>
              <w:jc w:val="both"/>
              <w:rPr>
                <w:rFonts w:ascii="Times New Roman" w:hAnsi="Times New Roman"/>
                <w:sz w:val="24"/>
                <w:szCs w:val="24"/>
              </w:rPr>
            </w:pPr>
            <w:r w:rsidRPr="00D42F10">
              <w:rPr>
                <w:rFonts w:ascii="Times New Roman" w:hAnsi="Times New Roman"/>
                <w:sz w:val="24"/>
                <w:szCs w:val="24"/>
              </w:rPr>
              <w:t>Neatliekamās medicīniskās palīdz</w:t>
            </w:r>
            <w:r w:rsidR="00122D16" w:rsidRPr="00D42F10">
              <w:rPr>
                <w:rFonts w:ascii="Times New Roman" w:hAnsi="Times New Roman"/>
                <w:sz w:val="24"/>
                <w:szCs w:val="24"/>
              </w:rPr>
              <w:t>ības dienests</w:t>
            </w:r>
          </w:p>
        </w:tc>
      </w:tr>
      <w:tr w:rsidR="00C3662F" w:rsidRPr="00CE15D9" w14:paraId="19E03A58" w14:textId="77777777" w:rsidTr="0076636A">
        <w:trPr>
          <w:trHeight w:val="136"/>
        </w:trPr>
        <w:tc>
          <w:tcPr>
            <w:tcW w:w="2803" w:type="dxa"/>
          </w:tcPr>
          <w:p w14:paraId="19E03A56" w14:textId="59C3038B" w:rsidR="00393ED5" w:rsidRPr="00D42F10" w:rsidRDefault="00D20A31" w:rsidP="008B6256">
            <w:pPr>
              <w:jc w:val="both"/>
            </w:pPr>
            <w:r w:rsidRPr="00D42F10">
              <w:t>Noteikumi Nr.</w:t>
            </w:r>
            <w:r w:rsidR="00C3662F" w:rsidRPr="00D42F10">
              <w:t xml:space="preserve"> 555</w:t>
            </w:r>
          </w:p>
        </w:tc>
        <w:tc>
          <w:tcPr>
            <w:tcW w:w="6167" w:type="dxa"/>
          </w:tcPr>
          <w:p w14:paraId="19E03A57" w14:textId="34E69C15" w:rsidR="00393ED5" w:rsidRPr="00D42F10" w:rsidRDefault="00D20A31" w:rsidP="008B6256">
            <w:pPr>
              <w:spacing w:before="100" w:beforeAutospacing="1" w:after="100" w:afterAutospacing="1"/>
              <w:jc w:val="both"/>
            </w:pPr>
            <w:r w:rsidRPr="00D42F10">
              <w:t>Ministru kabineta 201</w:t>
            </w:r>
            <w:r w:rsidR="00C3662F" w:rsidRPr="00D42F10">
              <w:t>8</w:t>
            </w:r>
            <w:r w:rsidRPr="00D42F10">
              <w:t>.</w:t>
            </w:r>
            <w:r w:rsidR="00C3662F" w:rsidRPr="00D42F10">
              <w:t xml:space="preserve"> </w:t>
            </w:r>
            <w:r w:rsidRPr="00D42F10">
              <w:t xml:space="preserve">gada </w:t>
            </w:r>
            <w:r w:rsidR="00C3662F" w:rsidRPr="00D42F10">
              <w:t>28. augusta</w:t>
            </w:r>
            <w:r w:rsidRPr="00D42F10">
              <w:t xml:space="preserve"> noteikumi Nr.</w:t>
            </w:r>
            <w:r w:rsidR="00C3662F" w:rsidRPr="00D42F10">
              <w:t xml:space="preserve"> 555</w:t>
            </w:r>
            <w:r w:rsidRPr="00D42F10">
              <w:t xml:space="preserve"> „Veselības aprūpes </w:t>
            </w:r>
            <w:r w:rsidR="00C3662F" w:rsidRPr="00D42F10">
              <w:t xml:space="preserve">pakalpojumu </w:t>
            </w:r>
            <w:r w:rsidRPr="00D42F10">
              <w:t xml:space="preserve">organizēšanas un </w:t>
            </w:r>
            <w:r w:rsidR="00C3662F" w:rsidRPr="00D42F10">
              <w:t>samaksas</w:t>
            </w:r>
            <w:r w:rsidRPr="00D42F10">
              <w:t xml:space="preserve"> kārtība”</w:t>
            </w:r>
          </w:p>
        </w:tc>
      </w:tr>
      <w:tr w:rsidR="005C2FE8" w:rsidRPr="00CE15D9" w14:paraId="19E03A5D" w14:textId="77777777" w:rsidTr="0076636A">
        <w:trPr>
          <w:trHeight w:val="387"/>
        </w:trPr>
        <w:tc>
          <w:tcPr>
            <w:tcW w:w="2803" w:type="dxa"/>
          </w:tcPr>
          <w:p w14:paraId="317081F0" w14:textId="77777777" w:rsidR="00EE0F63" w:rsidRDefault="00D20A31" w:rsidP="00A24F9A">
            <w:pPr>
              <w:jc w:val="both"/>
              <w:rPr>
                <w:rFonts w:eastAsiaTheme="minorEastAsia"/>
                <w:lang w:eastAsia="lv-LV"/>
              </w:rPr>
            </w:pPr>
            <w:r w:rsidRPr="00D42F10">
              <w:rPr>
                <w:rFonts w:eastAsiaTheme="minorEastAsia"/>
                <w:lang w:eastAsia="lv-LV"/>
              </w:rPr>
              <w:t>Noteikumi Nr.</w:t>
            </w:r>
            <w:r w:rsidR="003E5AAE" w:rsidRPr="00D42F10">
              <w:rPr>
                <w:rFonts w:eastAsiaTheme="minorEastAsia"/>
                <w:lang w:eastAsia="lv-LV"/>
              </w:rPr>
              <w:t xml:space="preserve"> </w:t>
            </w:r>
            <w:r w:rsidRPr="00D42F10">
              <w:rPr>
                <w:rFonts w:eastAsiaTheme="minorEastAsia"/>
                <w:lang w:eastAsia="lv-LV"/>
              </w:rPr>
              <w:t>611</w:t>
            </w:r>
          </w:p>
          <w:p w14:paraId="1E02995B" w14:textId="77777777" w:rsidR="00CF1F4A" w:rsidRDefault="00CF1F4A" w:rsidP="00A24F9A">
            <w:pPr>
              <w:jc w:val="both"/>
              <w:rPr>
                <w:rFonts w:eastAsiaTheme="minorEastAsia"/>
                <w:lang w:eastAsia="lv-LV"/>
              </w:rPr>
            </w:pPr>
          </w:p>
          <w:p w14:paraId="19E03A5B" w14:textId="761BA7D5" w:rsidR="00CF1F4A" w:rsidRPr="00CF1F4A" w:rsidRDefault="00CF1F4A" w:rsidP="00A24F9A">
            <w:pPr>
              <w:jc w:val="both"/>
            </w:pPr>
            <w:r w:rsidRPr="00CF1F4A">
              <w:rPr>
                <w:rFonts w:eastAsiaTheme="minorEastAsia"/>
                <w:lang w:eastAsia="lv-LV"/>
              </w:rPr>
              <w:t>NPVC</w:t>
            </w:r>
          </w:p>
        </w:tc>
        <w:tc>
          <w:tcPr>
            <w:tcW w:w="6167" w:type="dxa"/>
          </w:tcPr>
          <w:p w14:paraId="7E40F3C0" w14:textId="77777777" w:rsidR="00CF1F4A" w:rsidRDefault="00D20A31" w:rsidP="00CF1F4A">
            <w:pPr>
              <w:jc w:val="both"/>
              <w:rPr>
                <w:rFonts w:eastAsiaTheme="minorEastAsia"/>
                <w:lang w:eastAsia="lv-LV"/>
              </w:rPr>
            </w:pPr>
            <w:r w:rsidRPr="00D42F10">
              <w:rPr>
                <w:rFonts w:eastAsiaTheme="minorEastAsia"/>
                <w:lang w:eastAsia="lv-LV"/>
              </w:rPr>
              <w:t>Ministru kabineta 2006.</w:t>
            </w:r>
            <w:r w:rsidR="003E5AAE" w:rsidRPr="00D42F10">
              <w:rPr>
                <w:rFonts w:eastAsiaTheme="minorEastAsia"/>
                <w:lang w:eastAsia="lv-LV"/>
              </w:rPr>
              <w:t xml:space="preserve"> </w:t>
            </w:r>
            <w:r w:rsidRPr="00D42F10">
              <w:rPr>
                <w:rFonts w:eastAsiaTheme="minorEastAsia"/>
                <w:lang w:eastAsia="lv-LV"/>
              </w:rPr>
              <w:t>gada 25.</w:t>
            </w:r>
            <w:r w:rsidR="003E5AAE" w:rsidRPr="00D42F10">
              <w:rPr>
                <w:rFonts w:eastAsiaTheme="minorEastAsia"/>
                <w:lang w:eastAsia="lv-LV"/>
              </w:rPr>
              <w:t xml:space="preserve"> </w:t>
            </w:r>
            <w:r w:rsidRPr="00D42F10">
              <w:rPr>
                <w:rFonts w:eastAsiaTheme="minorEastAsia"/>
                <w:lang w:eastAsia="lv-LV"/>
              </w:rPr>
              <w:t>jūlija noteikumi Nr.</w:t>
            </w:r>
            <w:r w:rsidR="003E5AAE" w:rsidRPr="00D42F10">
              <w:rPr>
                <w:rFonts w:eastAsiaTheme="minorEastAsia"/>
                <w:lang w:eastAsia="lv-LV"/>
              </w:rPr>
              <w:t xml:space="preserve"> </w:t>
            </w:r>
            <w:r w:rsidRPr="00D42F10">
              <w:rPr>
                <w:rFonts w:eastAsiaTheme="minorEastAsia"/>
                <w:lang w:eastAsia="lv-LV"/>
              </w:rPr>
              <w:t>611 „Dzemdību palīdzības nodrošināšanas kārtība”</w:t>
            </w:r>
          </w:p>
          <w:p w14:paraId="19E03A5C" w14:textId="61269288" w:rsidR="00EE0F63" w:rsidRPr="00CF1F4A" w:rsidRDefault="00CF1F4A" w:rsidP="00CF1F4A">
            <w:pPr>
              <w:jc w:val="both"/>
              <w:rPr>
                <w:rFonts w:eastAsiaTheme="minorEastAsia"/>
                <w:lang w:eastAsia="lv-LV"/>
              </w:rPr>
            </w:pPr>
            <w:r>
              <w:rPr>
                <w:rFonts w:eastAsiaTheme="minorEastAsia"/>
                <w:lang w:eastAsia="lv-LV"/>
              </w:rPr>
              <w:t>Nacionālais psihiskās veselības centrs</w:t>
            </w:r>
            <w:r w:rsidR="00053E2A" w:rsidRPr="00D42F10">
              <w:rPr>
                <w:rFonts w:eastAsiaTheme="minorEastAsia"/>
                <w:i/>
                <w:iCs/>
                <w:lang w:eastAsia="lv-LV"/>
              </w:rPr>
              <w:t xml:space="preserve">                      </w:t>
            </w:r>
          </w:p>
        </w:tc>
      </w:tr>
      <w:tr w:rsidR="005C2FE8" w:rsidRPr="00CE15D9" w14:paraId="19E03A63" w14:textId="77777777" w:rsidTr="0076636A">
        <w:trPr>
          <w:trHeight w:val="136"/>
        </w:trPr>
        <w:tc>
          <w:tcPr>
            <w:tcW w:w="2803" w:type="dxa"/>
          </w:tcPr>
          <w:p w14:paraId="19E03A61" w14:textId="77777777" w:rsidR="00393ED5" w:rsidRPr="00CE15D9" w:rsidRDefault="00D20A31" w:rsidP="008B6256">
            <w:pPr>
              <w:pStyle w:val="Bezatstarpm"/>
              <w:jc w:val="both"/>
              <w:rPr>
                <w:rFonts w:ascii="Times New Roman" w:hAnsi="Times New Roman"/>
                <w:sz w:val="24"/>
                <w:szCs w:val="24"/>
              </w:rPr>
            </w:pPr>
            <w:r w:rsidRPr="00CE15D9">
              <w:rPr>
                <w:rFonts w:ascii="Times New Roman" w:hAnsi="Times New Roman"/>
                <w:sz w:val="24"/>
                <w:szCs w:val="24"/>
              </w:rPr>
              <w:t>NVD</w:t>
            </w:r>
          </w:p>
        </w:tc>
        <w:tc>
          <w:tcPr>
            <w:tcW w:w="6167" w:type="dxa"/>
          </w:tcPr>
          <w:p w14:paraId="19E03A62" w14:textId="77777777" w:rsidR="00393ED5" w:rsidRPr="00CE15D9" w:rsidRDefault="00D20A31" w:rsidP="008B6256">
            <w:pPr>
              <w:pStyle w:val="Bezatstarpm"/>
              <w:jc w:val="both"/>
              <w:rPr>
                <w:rFonts w:ascii="Times New Roman" w:hAnsi="Times New Roman"/>
                <w:sz w:val="24"/>
                <w:szCs w:val="24"/>
              </w:rPr>
            </w:pPr>
            <w:r w:rsidRPr="00CE15D9">
              <w:rPr>
                <w:rFonts w:ascii="Times New Roman" w:hAnsi="Times New Roman"/>
                <w:sz w:val="24"/>
                <w:szCs w:val="24"/>
              </w:rPr>
              <w:t>Nacionālais veselības dienests</w:t>
            </w:r>
          </w:p>
        </w:tc>
      </w:tr>
      <w:tr w:rsidR="005C2FE8" w:rsidRPr="00CE15D9" w14:paraId="19E03A66" w14:textId="77777777" w:rsidTr="0076636A">
        <w:trPr>
          <w:trHeight w:val="158"/>
        </w:trPr>
        <w:tc>
          <w:tcPr>
            <w:tcW w:w="2803" w:type="dxa"/>
          </w:tcPr>
          <w:p w14:paraId="0718DBD7" w14:textId="77777777" w:rsidR="00393ED5" w:rsidRDefault="00D20A31" w:rsidP="008B6256">
            <w:pPr>
              <w:pStyle w:val="Bezatstarpm"/>
              <w:jc w:val="both"/>
              <w:rPr>
                <w:rFonts w:ascii="Times New Roman" w:hAnsi="Times New Roman"/>
                <w:sz w:val="24"/>
                <w:szCs w:val="24"/>
              </w:rPr>
            </w:pPr>
            <w:r w:rsidRPr="00A24F9A">
              <w:rPr>
                <w:rFonts w:ascii="Times New Roman" w:hAnsi="Times New Roman"/>
                <w:sz w:val="24"/>
                <w:szCs w:val="24"/>
              </w:rPr>
              <w:t>NVO</w:t>
            </w:r>
          </w:p>
          <w:p w14:paraId="19E03A64" w14:textId="2DEF1464" w:rsidR="00F928F9" w:rsidRPr="00A24F9A" w:rsidRDefault="00F928F9" w:rsidP="008B6256">
            <w:pPr>
              <w:pStyle w:val="Bezatstarpm"/>
              <w:jc w:val="both"/>
              <w:rPr>
                <w:rFonts w:ascii="Times New Roman" w:hAnsi="Times New Roman"/>
                <w:sz w:val="24"/>
                <w:szCs w:val="24"/>
              </w:rPr>
            </w:pPr>
            <w:r>
              <w:rPr>
                <w:rFonts w:ascii="Times New Roman" w:hAnsi="Times New Roman"/>
                <w:sz w:val="24"/>
                <w:szCs w:val="24"/>
              </w:rPr>
              <w:t>OAE</w:t>
            </w:r>
          </w:p>
        </w:tc>
        <w:tc>
          <w:tcPr>
            <w:tcW w:w="6167" w:type="dxa"/>
          </w:tcPr>
          <w:p w14:paraId="11219B51" w14:textId="77777777" w:rsidR="00393ED5" w:rsidRDefault="00A27EF2" w:rsidP="008B6256">
            <w:pPr>
              <w:pStyle w:val="Bezatstarpm"/>
              <w:jc w:val="both"/>
              <w:rPr>
                <w:rFonts w:ascii="Times New Roman" w:hAnsi="Times New Roman"/>
                <w:sz w:val="24"/>
                <w:szCs w:val="24"/>
              </w:rPr>
            </w:pPr>
            <w:r>
              <w:rPr>
                <w:rFonts w:ascii="Times New Roman" w:hAnsi="Times New Roman"/>
                <w:sz w:val="24"/>
                <w:szCs w:val="24"/>
              </w:rPr>
              <w:t>n</w:t>
            </w:r>
            <w:r w:rsidR="00D20A31" w:rsidRPr="00A24F9A">
              <w:rPr>
                <w:rFonts w:ascii="Times New Roman" w:hAnsi="Times New Roman"/>
                <w:sz w:val="24"/>
                <w:szCs w:val="24"/>
              </w:rPr>
              <w:t>evalstiskās organizācijas</w:t>
            </w:r>
          </w:p>
          <w:p w14:paraId="19E03A65" w14:textId="28C91708" w:rsidR="00F928F9" w:rsidRPr="00A24F9A" w:rsidRDefault="00F928F9" w:rsidP="008B6256">
            <w:pPr>
              <w:pStyle w:val="Bezatstarpm"/>
              <w:jc w:val="both"/>
              <w:rPr>
                <w:rFonts w:ascii="Times New Roman" w:hAnsi="Times New Roman"/>
                <w:sz w:val="24"/>
                <w:szCs w:val="24"/>
              </w:rPr>
            </w:pPr>
            <w:r>
              <w:rPr>
                <w:rFonts w:ascii="Times New Roman" w:hAnsi="Times New Roman"/>
                <w:sz w:val="24"/>
                <w:szCs w:val="24"/>
              </w:rPr>
              <w:t>otakustiskā emisija</w:t>
            </w:r>
          </w:p>
        </w:tc>
      </w:tr>
      <w:tr w:rsidR="005C2FE8" w:rsidRPr="00CE15D9" w14:paraId="19E03A69" w14:textId="77777777" w:rsidTr="0076636A">
        <w:trPr>
          <w:trHeight w:val="158"/>
        </w:trPr>
        <w:tc>
          <w:tcPr>
            <w:tcW w:w="2803" w:type="dxa"/>
          </w:tcPr>
          <w:p w14:paraId="19E03A67" w14:textId="77777777" w:rsidR="00CB1ECC" w:rsidRPr="00A24F9A" w:rsidRDefault="00D20A31" w:rsidP="008B6256">
            <w:pPr>
              <w:pStyle w:val="Bezatstarpm"/>
              <w:jc w:val="both"/>
              <w:rPr>
                <w:rFonts w:ascii="Times New Roman" w:hAnsi="Times New Roman"/>
                <w:sz w:val="24"/>
                <w:szCs w:val="24"/>
              </w:rPr>
            </w:pPr>
            <w:r w:rsidRPr="00A24F9A">
              <w:rPr>
                <w:rFonts w:ascii="Times New Roman" w:hAnsi="Times New Roman"/>
                <w:sz w:val="24"/>
                <w:szCs w:val="24"/>
              </w:rPr>
              <w:t>PAC</w:t>
            </w:r>
          </w:p>
        </w:tc>
        <w:tc>
          <w:tcPr>
            <w:tcW w:w="6167" w:type="dxa"/>
          </w:tcPr>
          <w:p w14:paraId="19E03A68" w14:textId="58E9C508" w:rsidR="00CB1ECC" w:rsidRPr="00A24F9A" w:rsidRDefault="00A27EF2" w:rsidP="008B6256">
            <w:pPr>
              <w:pStyle w:val="Bezatstarpm"/>
              <w:jc w:val="both"/>
              <w:rPr>
                <w:rFonts w:ascii="Times New Roman" w:hAnsi="Times New Roman"/>
                <w:sz w:val="24"/>
                <w:szCs w:val="24"/>
              </w:rPr>
            </w:pPr>
            <w:r>
              <w:rPr>
                <w:rFonts w:ascii="Times New Roman" w:hAnsi="Times New Roman"/>
                <w:sz w:val="24"/>
                <w:szCs w:val="24"/>
              </w:rPr>
              <w:t>p</w:t>
            </w:r>
            <w:r w:rsidR="00D20A31" w:rsidRPr="00A24F9A">
              <w:rPr>
                <w:rFonts w:ascii="Times New Roman" w:hAnsi="Times New Roman"/>
                <w:sz w:val="24"/>
                <w:szCs w:val="24"/>
              </w:rPr>
              <w:t>erinatālās aprūpes centrs</w:t>
            </w:r>
          </w:p>
        </w:tc>
      </w:tr>
      <w:tr w:rsidR="005C2FE8" w:rsidRPr="00CE15D9" w14:paraId="19E03A6C" w14:textId="77777777" w:rsidTr="0076636A">
        <w:trPr>
          <w:trHeight w:val="158"/>
        </w:trPr>
        <w:tc>
          <w:tcPr>
            <w:tcW w:w="2803" w:type="dxa"/>
          </w:tcPr>
          <w:p w14:paraId="731B4818" w14:textId="77777777" w:rsidR="00560F36" w:rsidRPr="00CE15D9" w:rsidRDefault="00D20A31" w:rsidP="008B6256">
            <w:pPr>
              <w:pStyle w:val="Bezatstarpm"/>
              <w:jc w:val="both"/>
              <w:rPr>
                <w:rFonts w:ascii="Times New Roman" w:hAnsi="Times New Roman" w:cs="Times New Roman"/>
                <w:sz w:val="24"/>
                <w:szCs w:val="24"/>
              </w:rPr>
            </w:pPr>
            <w:r w:rsidRPr="00CE15D9">
              <w:rPr>
                <w:rFonts w:ascii="Times New Roman" w:hAnsi="Times New Roman" w:cs="Times New Roman"/>
                <w:sz w:val="24"/>
                <w:szCs w:val="24"/>
              </w:rPr>
              <w:t>Pamatnostādnes</w:t>
            </w:r>
          </w:p>
          <w:p w14:paraId="67D2AB10" w14:textId="134DBCBA" w:rsidR="00952F03" w:rsidRPr="00CE15D9" w:rsidRDefault="00560F36" w:rsidP="008B6256">
            <w:pPr>
              <w:pStyle w:val="Bezatstarpm"/>
              <w:jc w:val="both"/>
              <w:rPr>
                <w:rFonts w:ascii="Times New Roman" w:hAnsi="Times New Roman" w:cs="Times New Roman"/>
                <w:sz w:val="24"/>
                <w:szCs w:val="24"/>
              </w:rPr>
            </w:pPr>
            <w:r w:rsidRPr="00CE15D9">
              <w:rPr>
                <w:rFonts w:ascii="Times New Roman" w:hAnsi="Times New Roman" w:cs="Times New Roman"/>
                <w:sz w:val="24"/>
                <w:szCs w:val="24"/>
              </w:rPr>
              <w:lastRenderedPageBreak/>
              <w:t>Plāns 2018. -2020. gadam</w:t>
            </w:r>
            <w:r w:rsidR="00D20A31" w:rsidRPr="00CE15D9">
              <w:rPr>
                <w:rFonts w:ascii="Times New Roman" w:hAnsi="Times New Roman" w:cs="Times New Roman"/>
                <w:sz w:val="24"/>
                <w:szCs w:val="24"/>
              </w:rPr>
              <w:t xml:space="preserve"> </w:t>
            </w:r>
          </w:p>
          <w:p w14:paraId="0FAC1B07" w14:textId="77777777" w:rsidR="000B2DCC" w:rsidRDefault="000B2DCC" w:rsidP="008B6256">
            <w:pPr>
              <w:pStyle w:val="Bezatstarpm"/>
              <w:jc w:val="both"/>
              <w:rPr>
                <w:rFonts w:ascii="Times New Roman" w:hAnsi="Times New Roman" w:cs="Times New Roman"/>
                <w:sz w:val="24"/>
                <w:szCs w:val="24"/>
              </w:rPr>
            </w:pPr>
          </w:p>
          <w:p w14:paraId="19E03A6A" w14:textId="1BBBD376" w:rsidR="00301EAF" w:rsidRPr="00CE15D9" w:rsidRDefault="00301EAF" w:rsidP="008B6256">
            <w:pPr>
              <w:pStyle w:val="Bezatstarpm"/>
              <w:jc w:val="both"/>
              <w:rPr>
                <w:rFonts w:ascii="Times New Roman" w:hAnsi="Times New Roman" w:cs="Times New Roman"/>
                <w:sz w:val="24"/>
                <w:szCs w:val="24"/>
              </w:rPr>
            </w:pPr>
            <w:r w:rsidRPr="00CE15D9">
              <w:rPr>
                <w:rFonts w:ascii="Times New Roman" w:hAnsi="Times New Roman" w:cs="Times New Roman"/>
                <w:sz w:val="24"/>
                <w:szCs w:val="24"/>
              </w:rPr>
              <w:t>Plāns</w:t>
            </w:r>
          </w:p>
        </w:tc>
        <w:tc>
          <w:tcPr>
            <w:tcW w:w="6167" w:type="dxa"/>
          </w:tcPr>
          <w:p w14:paraId="3A1B404C" w14:textId="77777777" w:rsidR="00301EAF" w:rsidRPr="00CE15D9" w:rsidRDefault="00D20A31" w:rsidP="00301EAF">
            <w:pPr>
              <w:pStyle w:val="Bezatstarpm"/>
              <w:jc w:val="both"/>
              <w:rPr>
                <w:rFonts w:ascii="Times New Roman" w:hAnsi="Times New Roman" w:cs="Times New Roman"/>
                <w:sz w:val="24"/>
                <w:szCs w:val="24"/>
              </w:rPr>
            </w:pPr>
            <w:r w:rsidRPr="00CE15D9">
              <w:rPr>
                <w:rFonts w:ascii="Times New Roman" w:hAnsi="Times New Roman" w:cs="Times New Roman"/>
                <w:sz w:val="24"/>
                <w:szCs w:val="24"/>
              </w:rPr>
              <w:lastRenderedPageBreak/>
              <w:t>Sabiedrības veselības pamatnostādnes 20</w:t>
            </w:r>
            <w:r w:rsidR="00D064EF" w:rsidRPr="00CE15D9">
              <w:rPr>
                <w:rFonts w:ascii="Times New Roman" w:hAnsi="Times New Roman" w:cs="Times New Roman"/>
                <w:sz w:val="24"/>
                <w:szCs w:val="24"/>
              </w:rPr>
              <w:t>21</w:t>
            </w:r>
            <w:r w:rsidRPr="00CE15D9">
              <w:rPr>
                <w:rFonts w:ascii="Times New Roman" w:hAnsi="Times New Roman" w:cs="Times New Roman"/>
                <w:sz w:val="24"/>
                <w:szCs w:val="24"/>
              </w:rPr>
              <w:t>.</w:t>
            </w:r>
            <w:r w:rsidR="00D064EF" w:rsidRPr="00CE15D9">
              <w:rPr>
                <w:rFonts w:ascii="Times New Roman" w:hAnsi="Times New Roman" w:cs="Times New Roman"/>
                <w:sz w:val="24"/>
                <w:szCs w:val="24"/>
              </w:rPr>
              <w:t xml:space="preserve"> </w:t>
            </w:r>
            <w:r w:rsidRPr="00CE15D9">
              <w:rPr>
                <w:rFonts w:ascii="Times New Roman" w:hAnsi="Times New Roman" w:cs="Times New Roman"/>
                <w:sz w:val="24"/>
                <w:szCs w:val="24"/>
              </w:rPr>
              <w:t>-202</w:t>
            </w:r>
            <w:r w:rsidR="00D064EF" w:rsidRPr="00CE15D9">
              <w:rPr>
                <w:rFonts w:ascii="Times New Roman" w:hAnsi="Times New Roman" w:cs="Times New Roman"/>
                <w:sz w:val="24"/>
                <w:szCs w:val="24"/>
              </w:rPr>
              <w:t>7</w:t>
            </w:r>
            <w:r w:rsidRPr="00CE15D9">
              <w:rPr>
                <w:rFonts w:ascii="Times New Roman" w:hAnsi="Times New Roman" w:cs="Times New Roman"/>
                <w:sz w:val="24"/>
                <w:szCs w:val="24"/>
              </w:rPr>
              <w:t>.</w:t>
            </w:r>
            <w:r w:rsidR="00D064EF" w:rsidRPr="00CE15D9">
              <w:rPr>
                <w:rFonts w:ascii="Times New Roman" w:hAnsi="Times New Roman" w:cs="Times New Roman"/>
                <w:sz w:val="24"/>
                <w:szCs w:val="24"/>
              </w:rPr>
              <w:t xml:space="preserve"> </w:t>
            </w:r>
            <w:r w:rsidRPr="00CE15D9">
              <w:rPr>
                <w:rFonts w:ascii="Times New Roman" w:hAnsi="Times New Roman" w:cs="Times New Roman"/>
                <w:sz w:val="24"/>
                <w:szCs w:val="24"/>
              </w:rPr>
              <w:t>gadam</w:t>
            </w:r>
          </w:p>
          <w:p w14:paraId="4D662B6C" w14:textId="6A1CAFD0" w:rsidR="00560F36" w:rsidRPr="00CE15D9" w:rsidRDefault="00560F36" w:rsidP="00301EAF">
            <w:pPr>
              <w:pStyle w:val="Bezatstarpm"/>
              <w:jc w:val="both"/>
              <w:rPr>
                <w:rFonts w:ascii="Times New Roman" w:hAnsi="Times New Roman" w:cs="Times New Roman"/>
                <w:bCs/>
                <w:sz w:val="24"/>
                <w:szCs w:val="24"/>
              </w:rPr>
            </w:pPr>
            <w:r w:rsidRPr="00CE15D9">
              <w:rPr>
                <w:rFonts w:ascii="Times New Roman" w:hAnsi="Times New Roman" w:cs="Times New Roman"/>
                <w:bCs/>
                <w:sz w:val="24"/>
                <w:szCs w:val="24"/>
              </w:rPr>
              <w:lastRenderedPageBreak/>
              <w:t>Mātes un bērna veselības uzlabošanas plāns 2018.- 2020. gadam</w:t>
            </w:r>
          </w:p>
          <w:p w14:paraId="19E03A6B" w14:textId="57D3C2CC" w:rsidR="00301EAF" w:rsidRPr="00CE15D9" w:rsidRDefault="00301EAF" w:rsidP="00301EAF">
            <w:pPr>
              <w:pStyle w:val="Bezatstarpm"/>
              <w:jc w:val="both"/>
              <w:rPr>
                <w:rFonts w:ascii="Times New Roman" w:hAnsi="Times New Roman" w:cs="Times New Roman"/>
                <w:sz w:val="24"/>
                <w:szCs w:val="24"/>
              </w:rPr>
            </w:pPr>
            <w:r w:rsidRPr="00CE15D9">
              <w:rPr>
                <w:rFonts w:ascii="Times New Roman" w:hAnsi="Times New Roman" w:cs="Times New Roman"/>
                <w:bCs/>
                <w:sz w:val="24"/>
                <w:szCs w:val="24"/>
              </w:rPr>
              <w:t>Mātes un bērna veselības uzlabošanas plāns 202</w:t>
            </w:r>
            <w:r w:rsidR="00244808" w:rsidRPr="00CE15D9">
              <w:rPr>
                <w:rFonts w:ascii="Times New Roman" w:hAnsi="Times New Roman" w:cs="Times New Roman"/>
                <w:bCs/>
                <w:sz w:val="24"/>
                <w:szCs w:val="24"/>
              </w:rPr>
              <w:t>5</w:t>
            </w:r>
            <w:r w:rsidRPr="00CE15D9">
              <w:rPr>
                <w:rFonts w:ascii="Times New Roman" w:hAnsi="Times New Roman" w:cs="Times New Roman"/>
                <w:bCs/>
                <w:sz w:val="24"/>
                <w:szCs w:val="24"/>
              </w:rPr>
              <w:t>.–2027. gadam</w:t>
            </w:r>
          </w:p>
        </w:tc>
      </w:tr>
      <w:tr w:rsidR="005C2FE8" w:rsidRPr="00CE15D9" w14:paraId="19E03A72" w14:textId="77777777" w:rsidTr="0076636A">
        <w:trPr>
          <w:trHeight w:val="161"/>
        </w:trPr>
        <w:tc>
          <w:tcPr>
            <w:tcW w:w="2803" w:type="dxa"/>
          </w:tcPr>
          <w:p w14:paraId="0EBC379C" w14:textId="77777777" w:rsidR="00393ED5" w:rsidRPr="00CE15D9" w:rsidRDefault="00D20A31" w:rsidP="008B6256">
            <w:pPr>
              <w:jc w:val="both"/>
            </w:pPr>
            <w:r w:rsidRPr="00CE15D9">
              <w:lastRenderedPageBreak/>
              <w:t>PVO</w:t>
            </w:r>
          </w:p>
          <w:p w14:paraId="19E03A70" w14:textId="4EB5794C" w:rsidR="00DE58C0" w:rsidRPr="00CE15D9" w:rsidRDefault="00DE58C0" w:rsidP="008B6256">
            <w:pPr>
              <w:jc w:val="both"/>
              <w:rPr>
                <w:color w:val="7F7F7F" w:themeColor="text1" w:themeTint="80"/>
              </w:rPr>
            </w:pPr>
            <w:r w:rsidRPr="00CE15D9">
              <w:t>Reto slimību plāns</w:t>
            </w:r>
          </w:p>
        </w:tc>
        <w:tc>
          <w:tcPr>
            <w:tcW w:w="6167" w:type="dxa"/>
          </w:tcPr>
          <w:p w14:paraId="1BB3E177" w14:textId="77777777" w:rsidR="00393ED5" w:rsidRPr="00CE15D9" w:rsidRDefault="00D20A31" w:rsidP="008B6256">
            <w:pPr>
              <w:jc w:val="both"/>
              <w:rPr>
                <w:rFonts w:eastAsia="Calibri"/>
              </w:rPr>
            </w:pPr>
            <w:r w:rsidRPr="00CE15D9">
              <w:rPr>
                <w:rFonts w:eastAsia="Calibri"/>
              </w:rPr>
              <w:t>Pasaules Veselības organizācija</w:t>
            </w:r>
          </w:p>
          <w:p w14:paraId="19E03A71" w14:textId="5802F3DA" w:rsidR="00DE58C0" w:rsidRPr="00CE15D9" w:rsidRDefault="00DE58C0" w:rsidP="008B6256">
            <w:pPr>
              <w:jc w:val="both"/>
              <w:rPr>
                <w:rFonts w:eastAsia="Calibri"/>
                <w:i/>
                <w:iCs/>
                <w:color w:val="7F7F7F" w:themeColor="text1" w:themeTint="80"/>
              </w:rPr>
            </w:pPr>
            <w:r w:rsidRPr="00CE15D9">
              <w:rPr>
                <w:color w:val="414142"/>
                <w:shd w:val="clear" w:color="auto" w:fill="FFFFFF"/>
              </w:rPr>
              <w:t>Plāns reto slimību jomā 2023.–2025. gadam</w:t>
            </w:r>
          </w:p>
        </w:tc>
      </w:tr>
      <w:tr w:rsidR="005C2FE8" w:rsidRPr="00CE15D9" w14:paraId="19E03A75" w14:textId="77777777" w:rsidTr="0076636A">
        <w:trPr>
          <w:trHeight w:val="153"/>
        </w:trPr>
        <w:tc>
          <w:tcPr>
            <w:tcW w:w="2803" w:type="dxa"/>
          </w:tcPr>
          <w:p w14:paraId="1278E40C" w14:textId="77777777" w:rsidR="00392DD2" w:rsidRDefault="00D20A31" w:rsidP="008B6256">
            <w:pPr>
              <w:jc w:val="both"/>
            </w:pPr>
            <w:r w:rsidRPr="00CE15D9">
              <w:t>RSU</w:t>
            </w:r>
          </w:p>
          <w:p w14:paraId="2DC275CA" w14:textId="20BC4353" w:rsidR="00B92644" w:rsidRDefault="00B92644" w:rsidP="008B6256">
            <w:pPr>
              <w:jc w:val="both"/>
            </w:pPr>
            <w:r>
              <w:t>RSU SI</w:t>
            </w:r>
          </w:p>
          <w:p w14:paraId="25CA8FB4" w14:textId="26A89E02" w:rsidR="0071760E" w:rsidRPr="00CE15D9" w:rsidRDefault="0071760E" w:rsidP="008B6256">
            <w:pPr>
              <w:jc w:val="both"/>
            </w:pPr>
            <w:r>
              <w:t>RSV</w:t>
            </w:r>
          </w:p>
          <w:p w14:paraId="19E03A73" w14:textId="136707C0" w:rsidR="00C00FC3" w:rsidRPr="00CE15D9" w:rsidRDefault="00C00FC3" w:rsidP="008B6256">
            <w:pPr>
              <w:jc w:val="both"/>
            </w:pPr>
            <w:r w:rsidRPr="00CE15D9">
              <w:t>SIF</w:t>
            </w:r>
          </w:p>
        </w:tc>
        <w:tc>
          <w:tcPr>
            <w:tcW w:w="6167" w:type="dxa"/>
          </w:tcPr>
          <w:p w14:paraId="28036189" w14:textId="77777777" w:rsidR="00392DD2" w:rsidRDefault="00D20A31" w:rsidP="008B6256">
            <w:pPr>
              <w:jc w:val="both"/>
              <w:rPr>
                <w:rFonts w:eastAsia="Calibri"/>
              </w:rPr>
            </w:pPr>
            <w:r w:rsidRPr="00CE15D9">
              <w:rPr>
                <w:rFonts w:eastAsia="Calibri"/>
              </w:rPr>
              <w:t>Rīgas Stradiņa universitāte</w:t>
            </w:r>
          </w:p>
          <w:p w14:paraId="5E69B105" w14:textId="4AA5F8D2" w:rsidR="00B92644" w:rsidRDefault="00B92644" w:rsidP="008B6256">
            <w:pPr>
              <w:jc w:val="both"/>
              <w:rPr>
                <w:bCs/>
              </w:rPr>
            </w:pPr>
            <w:r>
              <w:rPr>
                <w:bCs/>
              </w:rPr>
              <w:t>Rīgas Stradiņa universitātes Stomatoloģijas institūts</w:t>
            </w:r>
          </w:p>
          <w:p w14:paraId="1CC36E79" w14:textId="716F85B7" w:rsidR="0071760E" w:rsidRPr="00CE15D9" w:rsidRDefault="0071760E" w:rsidP="008B6256">
            <w:pPr>
              <w:jc w:val="both"/>
              <w:rPr>
                <w:rFonts w:eastAsia="Calibri"/>
              </w:rPr>
            </w:pPr>
            <w:r w:rsidRPr="00D02A41">
              <w:rPr>
                <w:bCs/>
              </w:rPr>
              <w:t>respiratori sincitiālais vīruss</w:t>
            </w:r>
          </w:p>
          <w:p w14:paraId="19E03A74" w14:textId="78B1307C" w:rsidR="00C00FC3" w:rsidRPr="00CE15D9" w:rsidRDefault="00C00FC3" w:rsidP="008B6256">
            <w:pPr>
              <w:jc w:val="both"/>
              <w:rPr>
                <w:rFonts w:eastAsia="Calibri"/>
              </w:rPr>
            </w:pPr>
            <w:r w:rsidRPr="00CE15D9">
              <w:rPr>
                <w:rFonts w:eastAsia="Calibri"/>
              </w:rPr>
              <w:t>Sabiedrības integrācijas fonds</w:t>
            </w:r>
          </w:p>
        </w:tc>
      </w:tr>
      <w:tr w:rsidR="005C2FE8" w:rsidRPr="00CE15D9" w14:paraId="19E03A78" w14:textId="77777777" w:rsidTr="0076636A">
        <w:trPr>
          <w:trHeight w:val="180"/>
        </w:trPr>
        <w:tc>
          <w:tcPr>
            <w:tcW w:w="2803" w:type="dxa"/>
          </w:tcPr>
          <w:p w14:paraId="19E03A76" w14:textId="77777777" w:rsidR="00393ED5" w:rsidRPr="00CE15D9" w:rsidRDefault="00D20A31" w:rsidP="008B6256">
            <w:pPr>
              <w:jc w:val="both"/>
            </w:pPr>
            <w:r w:rsidRPr="00CE15D9">
              <w:t>SPKC</w:t>
            </w:r>
          </w:p>
        </w:tc>
        <w:tc>
          <w:tcPr>
            <w:tcW w:w="6167" w:type="dxa"/>
          </w:tcPr>
          <w:p w14:paraId="19E03A77" w14:textId="77777777" w:rsidR="00393ED5" w:rsidRPr="00CE15D9" w:rsidRDefault="00D20A31" w:rsidP="008B6256">
            <w:pPr>
              <w:spacing w:before="100" w:beforeAutospacing="1" w:after="100" w:afterAutospacing="1"/>
              <w:jc w:val="both"/>
            </w:pPr>
            <w:r w:rsidRPr="00CE15D9">
              <w:t>Slimību profilakses un kontroles centrs</w:t>
            </w:r>
          </w:p>
        </w:tc>
      </w:tr>
      <w:tr w:rsidR="005C2FE8" w:rsidRPr="00CE15D9" w14:paraId="19E03A7D" w14:textId="77777777" w:rsidTr="0076636A">
        <w:trPr>
          <w:trHeight w:val="617"/>
        </w:trPr>
        <w:tc>
          <w:tcPr>
            <w:tcW w:w="2803" w:type="dxa"/>
          </w:tcPr>
          <w:p w14:paraId="5E1B7E09" w14:textId="77777777" w:rsidR="00722821" w:rsidRDefault="00D20A31" w:rsidP="008B6256">
            <w:pPr>
              <w:jc w:val="both"/>
            </w:pPr>
            <w:r w:rsidRPr="00CE15D9">
              <w:t>STI</w:t>
            </w:r>
          </w:p>
          <w:p w14:paraId="19E03A7A" w14:textId="2E0B3B2F" w:rsidR="00060672" w:rsidRDefault="00722821" w:rsidP="008B6256">
            <w:pPr>
              <w:jc w:val="both"/>
            </w:pPr>
            <w:r w:rsidRPr="0016099B">
              <w:t>US</w:t>
            </w:r>
          </w:p>
          <w:p w14:paraId="7B0A496A" w14:textId="33467FB2" w:rsidR="00474E9A" w:rsidRDefault="00474E9A" w:rsidP="008B6256">
            <w:pPr>
              <w:jc w:val="both"/>
            </w:pPr>
            <w:r>
              <w:t>VDAA</w:t>
            </w:r>
          </w:p>
          <w:p w14:paraId="0AAF176B" w14:textId="77777777" w:rsidR="005069E8" w:rsidRDefault="005069E8" w:rsidP="005069E8">
            <w:pPr>
              <w:jc w:val="both"/>
            </w:pPr>
            <w:r w:rsidRPr="00CE15D9">
              <w:t>VI</w:t>
            </w:r>
          </w:p>
          <w:p w14:paraId="518F1882" w14:textId="4DDC957C" w:rsidR="003A7258" w:rsidRDefault="003A7258" w:rsidP="005069E8">
            <w:pPr>
              <w:jc w:val="both"/>
            </w:pPr>
            <w:r>
              <w:t>VISC</w:t>
            </w:r>
          </w:p>
          <w:p w14:paraId="6F9B56F8" w14:textId="199A8BE2" w:rsidR="005069E8" w:rsidRPr="00CE15D9" w:rsidRDefault="005069E8" w:rsidP="005069E8">
            <w:pPr>
              <w:jc w:val="both"/>
            </w:pPr>
            <w:r>
              <w:t xml:space="preserve">VK </w:t>
            </w:r>
          </w:p>
          <w:p w14:paraId="19E03A7B" w14:textId="61391F80" w:rsidR="00DF1435" w:rsidRPr="00CE15D9" w:rsidRDefault="00722821" w:rsidP="008B6256">
            <w:pPr>
              <w:jc w:val="both"/>
              <w:rPr>
                <w:i/>
                <w:iCs/>
                <w:color w:val="7F7F7F" w:themeColor="text1" w:themeTint="80"/>
                <w:u w:val="single"/>
              </w:rPr>
            </w:pPr>
            <w:r w:rsidRPr="00CE15D9">
              <w:t>VM</w:t>
            </w:r>
          </w:p>
        </w:tc>
        <w:tc>
          <w:tcPr>
            <w:tcW w:w="6167" w:type="dxa"/>
          </w:tcPr>
          <w:p w14:paraId="154FF16A" w14:textId="005F792B" w:rsidR="00722821" w:rsidRDefault="000B2DCC" w:rsidP="004D6ACC">
            <w:r>
              <w:t>s</w:t>
            </w:r>
            <w:r w:rsidR="004D6ACC" w:rsidRPr="00CE15D9">
              <w:t>eksuāl</w:t>
            </w:r>
            <w:r w:rsidR="00FD74EB">
              <w:t>i</w:t>
            </w:r>
            <w:r w:rsidR="004D6ACC" w:rsidRPr="00CE15D9">
              <w:t xml:space="preserve"> transmisīvās infekcijas </w:t>
            </w:r>
          </w:p>
          <w:p w14:paraId="698F51C6" w14:textId="56D0E2A0" w:rsidR="005069E8" w:rsidRDefault="000B2DCC" w:rsidP="004D6ACC">
            <w:r>
              <w:t>u</w:t>
            </w:r>
            <w:r w:rsidR="00722821" w:rsidRPr="00CE15D9">
              <w:t>ltrasonogrāfiskie izmeklējumi</w:t>
            </w:r>
            <w:r w:rsidR="004D6ACC" w:rsidRPr="00CE15D9">
              <w:t xml:space="preserve"> </w:t>
            </w:r>
          </w:p>
          <w:p w14:paraId="656E432F" w14:textId="50C3E46B" w:rsidR="00474E9A" w:rsidRDefault="00474E9A" w:rsidP="005069E8">
            <w:pPr>
              <w:jc w:val="both"/>
            </w:pPr>
            <w:r>
              <w:t>Valsts digitālās attīstības aģentūra</w:t>
            </w:r>
          </w:p>
          <w:p w14:paraId="3A410DE5" w14:textId="329DA922" w:rsidR="005069E8" w:rsidRDefault="005069E8" w:rsidP="005069E8">
            <w:pPr>
              <w:jc w:val="both"/>
            </w:pPr>
            <w:r w:rsidRPr="00CE15D9">
              <w:t>Veselības inspekcija</w:t>
            </w:r>
          </w:p>
          <w:p w14:paraId="4884391A" w14:textId="598BAC23" w:rsidR="003A7258" w:rsidRPr="00CE15D9" w:rsidRDefault="003A7258" w:rsidP="005069E8">
            <w:pPr>
              <w:jc w:val="both"/>
            </w:pPr>
            <w:r>
              <w:t>Valsts izglītības satura centrs</w:t>
            </w:r>
          </w:p>
          <w:p w14:paraId="53AFE1CB" w14:textId="58F51512" w:rsidR="004D6ACC" w:rsidRPr="00CE15D9" w:rsidRDefault="005069E8" w:rsidP="004D6ACC">
            <w:r>
              <w:t xml:space="preserve">Valsts kancelejas </w:t>
            </w:r>
          </w:p>
          <w:p w14:paraId="19E03A7C" w14:textId="35A6D8E4" w:rsidR="00060672" w:rsidRPr="00CE15D9" w:rsidRDefault="00722821" w:rsidP="00D25834">
            <w:pPr>
              <w:rPr>
                <w:i/>
                <w:iCs/>
                <w:color w:val="7F7F7F" w:themeColor="text1" w:themeTint="80"/>
              </w:rPr>
            </w:pPr>
            <w:r w:rsidRPr="00CE15D9">
              <w:t>Veselības ministrija</w:t>
            </w:r>
          </w:p>
        </w:tc>
      </w:tr>
      <w:tr w:rsidR="005C2FE8" w:rsidRPr="00CE15D9" w14:paraId="19E03A80" w14:textId="77777777" w:rsidTr="0076636A">
        <w:trPr>
          <w:trHeight w:val="67"/>
        </w:trPr>
        <w:tc>
          <w:tcPr>
            <w:tcW w:w="2803" w:type="dxa"/>
          </w:tcPr>
          <w:p w14:paraId="19E03A7E" w14:textId="78DC147F" w:rsidR="005143B5" w:rsidRPr="00CE15D9" w:rsidRDefault="005143B5" w:rsidP="008B6256">
            <w:pPr>
              <w:jc w:val="both"/>
            </w:pPr>
          </w:p>
        </w:tc>
        <w:tc>
          <w:tcPr>
            <w:tcW w:w="6167" w:type="dxa"/>
          </w:tcPr>
          <w:p w14:paraId="19E03A7F" w14:textId="7907C6CB" w:rsidR="005143B5" w:rsidRPr="00CE15D9" w:rsidRDefault="005143B5" w:rsidP="00CD3E11">
            <w:pPr>
              <w:jc w:val="both"/>
            </w:pPr>
          </w:p>
        </w:tc>
      </w:tr>
      <w:tr w:rsidR="005C2FE8" w:rsidRPr="00CE15D9" w14:paraId="19E03A83" w14:textId="77777777" w:rsidTr="0076636A">
        <w:trPr>
          <w:trHeight w:val="180"/>
        </w:trPr>
        <w:tc>
          <w:tcPr>
            <w:tcW w:w="2803" w:type="dxa"/>
          </w:tcPr>
          <w:p w14:paraId="19E03A81" w14:textId="72DE9CFA" w:rsidR="00393ED5" w:rsidRPr="00CE15D9" w:rsidRDefault="00393ED5" w:rsidP="008B6256">
            <w:pPr>
              <w:jc w:val="both"/>
            </w:pPr>
          </w:p>
        </w:tc>
        <w:tc>
          <w:tcPr>
            <w:tcW w:w="6167" w:type="dxa"/>
          </w:tcPr>
          <w:p w14:paraId="19E03A82" w14:textId="6A96E12F" w:rsidR="00393ED5" w:rsidRPr="00CE15D9" w:rsidRDefault="00393ED5" w:rsidP="008B6256">
            <w:pPr>
              <w:spacing w:before="100" w:beforeAutospacing="1" w:after="100" w:afterAutospacing="1"/>
              <w:jc w:val="both"/>
            </w:pPr>
          </w:p>
        </w:tc>
      </w:tr>
    </w:tbl>
    <w:p w14:paraId="19E03A95" w14:textId="16D05ACA" w:rsidR="00FE737C" w:rsidRPr="00CE15D9" w:rsidRDefault="00647781" w:rsidP="0020397C">
      <w:pPr>
        <w:pStyle w:val="Sarakstarindkopa"/>
        <w:ind w:left="1080"/>
        <w:jc w:val="center"/>
        <w:rPr>
          <w:b/>
        </w:rPr>
      </w:pPr>
      <w:r>
        <w:rPr>
          <w:b/>
        </w:rPr>
        <w:t>I</w:t>
      </w:r>
      <w:r w:rsidR="0020397C" w:rsidRPr="00CE15D9">
        <w:rPr>
          <w:b/>
        </w:rPr>
        <w:t>. K</w:t>
      </w:r>
      <w:r w:rsidR="00D20A31" w:rsidRPr="00CE15D9">
        <w:rPr>
          <w:b/>
        </w:rPr>
        <w:t>opsavilkums</w:t>
      </w:r>
    </w:p>
    <w:p w14:paraId="19E03A96" w14:textId="77777777" w:rsidR="007714D9" w:rsidRPr="00CE15D9" w:rsidRDefault="007714D9" w:rsidP="00845C7B">
      <w:pPr>
        <w:jc w:val="both"/>
      </w:pPr>
    </w:p>
    <w:p w14:paraId="6F765CC6" w14:textId="5EA859CA" w:rsidR="0046554D" w:rsidRPr="00CE15D9" w:rsidRDefault="005C2FE8" w:rsidP="00B5481B">
      <w:pPr>
        <w:ind w:firstLine="720"/>
        <w:jc w:val="both"/>
      </w:pPr>
      <w:r w:rsidRPr="00CE15D9">
        <w:rPr>
          <w:rFonts w:eastAsia="Calibri"/>
          <w:bCs/>
        </w:rPr>
        <w:t xml:space="preserve">Sabiedrības veselību kopumā </w:t>
      </w:r>
      <w:r w:rsidR="3FC92540" w:rsidRPr="43A919BA">
        <w:rPr>
          <w:rFonts w:eastAsia="Calibri"/>
        </w:rPr>
        <w:t>raksturo</w:t>
      </w:r>
      <w:r w:rsidRPr="00CE15D9">
        <w:rPr>
          <w:rFonts w:eastAsia="Calibri"/>
          <w:bCs/>
        </w:rPr>
        <w:t xml:space="preserve"> virkne indikatīvo rādītāju</w:t>
      </w:r>
      <w:r w:rsidR="00D064EF" w:rsidRPr="00CE15D9">
        <w:rPr>
          <w:rFonts w:eastAsia="Calibri"/>
          <w:bCs/>
        </w:rPr>
        <w:t>. Mātes un bērna veselības kontekstā nozīmīgākie ir</w:t>
      </w:r>
      <w:r w:rsidRPr="00CE15D9">
        <w:rPr>
          <w:rFonts w:eastAsia="Calibri"/>
          <w:bCs/>
        </w:rPr>
        <w:t xml:space="preserve"> r</w:t>
      </w:r>
      <w:r w:rsidR="00D20A31" w:rsidRPr="00CE15D9">
        <w:rPr>
          <w:rFonts w:eastAsia="Calibri"/>
          <w:bCs/>
        </w:rPr>
        <w:t>eproduktīvās veselības</w:t>
      </w:r>
      <w:r w:rsidR="00D20A31" w:rsidRPr="00CE15D9">
        <w:rPr>
          <w:rFonts w:eastAsia="Calibri"/>
        </w:rPr>
        <w:t xml:space="preserve"> rādītāji</w:t>
      </w:r>
      <w:r w:rsidR="00D064EF" w:rsidRPr="00CE15D9">
        <w:rPr>
          <w:rFonts w:eastAsia="Calibri"/>
        </w:rPr>
        <w:t>.</w:t>
      </w:r>
      <w:r w:rsidR="00D20A31" w:rsidRPr="00CE15D9">
        <w:rPr>
          <w:rFonts w:eastAsia="Calibri"/>
        </w:rPr>
        <w:t xml:space="preserve"> </w:t>
      </w:r>
      <w:r w:rsidR="00210E45" w:rsidRPr="00CE15D9">
        <w:t xml:space="preserve">Ar </w:t>
      </w:r>
      <w:r w:rsidR="00962B8C">
        <w:t>MK</w:t>
      </w:r>
      <w:r w:rsidR="00210E45" w:rsidRPr="00CE15D9">
        <w:t xml:space="preserve"> 20</w:t>
      </w:r>
      <w:r w:rsidRPr="00CE15D9">
        <w:t>22</w:t>
      </w:r>
      <w:r w:rsidR="00210E45" w:rsidRPr="00CE15D9">
        <w:t xml:space="preserve">.gada </w:t>
      </w:r>
      <w:r w:rsidRPr="00CE15D9">
        <w:t>26</w:t>
      </w:r>
      <w:r w:rsidR="00210E45" w:rsidRPr="00CE15D9">
        <w:t>.</w:t>
      </w:r>
      <w:r w:rsidRPr="00CE15D9">
        <w:t>maija</w:t>
      </w:r>
      <w:r w:rsidR="00210E45" w:rsidRPr="00CE15D9">
        <w:t xml:space="preserve"> rīkojumu Nr.</w:t>
      </w:r>
      <w:r w:rsidRPr="00CE15D9">
        <w:t>35</w:t>
      </w:r>
      <w:r w:rsidR="00210E45" w:rsidRPr="00CE15D9">
        <w:t xml:space="preserve">9 </w:t>
      </w:r>
      <w:r w:rsidRPr="00CE15D9">
        <w:t>“S</w:t>
      </w:r>
      <w:r w:rsidR="00210E45" w:rsidRPr="00CE15D9">
        <w:t>abiedrības veselības pamatnostādn</w:t>
      </w:r>
      <w:r w:rsidR="00D064EF" w:rsidRPr="00CE15D9">
        <w:t>es</w:t>
      </w:r>
      <w:r w:rsidR="00210E45" w:rsidRPr="00CE15D9">
        <w:t xml:space="preserve"> 20</w:t>
      </w:r>
      <w:r w:rsidRPr="00CE15D9">
        <w:t>21</w:t>
      </w:r>
      <w:r w:rsidR="00210E45" w:rsidRPr="00CE15D9">
        <w:t>.-202</w:t>
      </w:r>
      <w:r w:rsidRPr="00CE15D9">
        <w:t>7</w:t>
      </w:r>
      <w:r w:rsidR="00210E45" w:rsidRPr="00CE15D9">
        <w:t>.</w:t>
      </w:r>
      <w:r w:rsidRPr="00CE15D9">
        <w:t xml:space="preserve"> </w:t>
      </w:r>
      <w:r w:rsidR="00210E45" w:rsidRPr="00CE15D9">
        <w:t xml:space="preserve">gadam” tika apstiprinātas </w:t>
      </w:r>
      <w:r w:rsidR="00952F03" w:rsidRPr="00CE15D9">
        <w:t>P</w:t>
      </w:r>
      <w:r w:rsidR="00D20A31" w:rsidRPr="00CE15D9">
        <w:t xml:space="preserve">amatnostādnes, kuru mērķis ir </w:t>
      </w:r>
      <w:r w:rsidRPr="00CE15D9">
        <w:rPr>
          <w:shd w:val="clear" w:color="auto" w:fill="FFFFFF"/>
        </w:rPr>
        <w:t xml:space="preserve">uzlabot Latvijas iedzīvotāju veselību, pagarinot labā veselībā nodzīvoto mūžu, novēršot priekšlaicīgu mirstību un mazinot nevienlīdzību veselības jomā. </w:t>
      </w:r>
      <w:r w:rsidR="00120372" w:rsidRPr="00CE15D9">
        <w:t>Viena no pamatnostādnēs izvirzītajām galvenajām prioritātēm nākamajiem septiņiem gadiem ir</w:t>
      </w:r>
      <w:r w:rsidR="00120372" w:rsidRPr="00CE15D9">
        <w:rPr>
          <w:b/>
          <w:bCs/>
        </w:rPr>
        <w:t xml:space="preserve"> </w:t>
      </w:r>
      <w:r w:rsidR="00120372" w:rsidRPr="00CE15D9">
        <w:t xml:space="preserve">mātes un bērna veselības aprūpe. </w:t>
      </w:r>
    </w:p>
    <w:p w14:paraId="4FA18B1E" w14:textId="6D19861D" w:rsidR="00794C68" w:rsidRPr="00CE15D9" w:rsidRDefault="0046554D" w:rsidP="00B5481B">
      <w:pPr>
        <w:ind w:firstLine="720"/>
        <w:jc w:val="both"/>
      </w:pPr>
      <w:r>
        <w:t xml:space="preserve">Pamatnostādnēs definētā </w:t>
      </w:r>
      <w:r w:rsidRPr="00CE15D9">
        <w:t xml:space="preserve">sabiedrības veselības politikas </w:t>
      </w:r>
      <w:r>
        <w:t>mērķa sasniegšanai</w:t>
      </w:r>
      <w:r w:rsidRPr="00CE15D9">
        <w:t xml:space="preserve"> ir izvirzīti 5 rīcības virzieni, kuri vērst</w:t>
      </w:r>
      <w:r w:rsidR="004D538D" w:rsidRPr="00CE15D9">
        <w:t>i</w:t>
      </w:r>
      <w:r w:rsidRPr="00CE15D9">
        <w:t xml:space="preserve"> uz</w:t>
      </w:r>
      <w:r w:rsidR="7403DEF2">
        <w:t>:</w:t>
      </w:r>
      <w:r w:rsidRPr="00CE15D9">
        <w:t xml:space="preserve"> veselīg</w:t>
      </w:r>
      <w:r w:rsidR="004D538D" w:rsidRPr="00CE15D9">
        <w:t>a</w:t>
      </w:r>
      <w:r w:rsidRPr="00CE15D9">
        <w:t xml:space="preserve"> un aktīv</w:t>
      </w:r>
      <w:r w:rsidR="004D538D" w:rsidRPr="00CE15D9">
        <w:t>a</w:t>
      </w:r>
      <w:r w:rsidRPr="00CE15D9">
        <w:t xml:space="preserve"> dzīvesveida veicināšanu; infekcij</w:t>
      </w:r>
      <w:r w:rsidR="004D538D" w:rsidRPr="00CE15D9">
        <w:t>as slimību</w:t>
      </w:r>
      <w:r w:rsidRPr="00CE15D9">
        <w:t xml:space="preserve"> izplatības mazināšanu; uz cilvēku </w:t>
      </w:r>
      <w:r w:rsidR="3E10EE44">
        <w:t>orient</w:t>
      </w:r>
      <w:r>
        <w:t>ētas</w:t>
      </w:r>
      <w:r w:rsidRPr="00CE15D9">
        <w:t xml:space="preserve"> un integrētas veselības aprūpes nodrošināšanu; cilvēkresursu nodrošinājumu un prasmju pilnveidi, kā arī veselības aprūpes ilgtspējas, pārvaldības stiprināšanu un efektīvu veselības aprūpes resursu izlietošanu.</w:t>
      </w:r>
      <w:r w:rsidR="00161892" w:rsidRPr="00CE15D9">
        <w:t xml:space="preserve"> </w:t>
      </w:r>
    </w:p>
    <w:p w14:paraId="792493D3" w14:textId="5B7E7018" w:rsidR="00794C68" w:rsidRPr="00CE15D9" w:rsidRDefault="00D20A31" w:rsidP="00B5481B">
      <w:pPr>
        <w:ind w:firstLine="720"/>
        <w:jc w:val="both"/>
      </w:pPr>
      <w:r w:rsidRPr="00CE15D9">
        <w:t xml:space="preserve">Pamatnostādnēs ir </w:t>
      </w:r>
      <w:r w:rsidR="00161892" w:rsidRPr="00CE15D9">
        <w:t>akcentēta nepieciešamība veicināt iedzīvotāju veselīgos paradumus, tai skaitā aktīvu dzīvesveidu, uzlabot iedzīvotāju psihisko veselību, uzlabot iedzīvotāju zināšanas par mutes dobuma un zobu veselību, kā arī zināšanas par seksuālās un reproduktīvās veselības jautājumiem un ģimenes plānošanu.</w:t>
      </w:r>
      <w:bookmarkStart w:id="3" w:name="_Hlk59382090"/>
      <w:r w:rsidR="00E64519" w:rsidRPr="00CE15D9">
        <w:t xml:space="preserve"> </w:t>
      </w:r>
      <w:r w:rsidR="00161892" w:rsidRPr="00CE15D9">
        <w:t>Vienlaikus Pamatnostādnes paredz nodrošināt pierādījumos balstītu un izmaksu efektīvu veselības veicināšanas pasākumu īstenošanu</w:t>
      </w:r>
      <w:bookmarkEnd w:id="3"/>
      <w:r w:rsidR="00161892" w:rsidRPr="00CE15D9">
        <w:t>, kā arī uzlabot iedzīvotāju seksuālo un reproduktīvo veselību, īstenojot vienotu seksuālās un reproduktīvās veselības veicināšanas politiku sabiedrībā.</w:t>
      </w:r>
      <w:r w:rsidR="00E64519" w:rsidRPr="00CE15D9">
        <w:t xml:space="preserve"> Pamatnostādnēs ir iekļauti </w:t>
      </w:r>
      <w:r w:rsidR="0020397C" w:rsidRPr="00CE15D9">
        <w:t xml:space="preserve">arī </w:t>
      </w:r>
      <w:r w:rsidR="00E64519" w:rsidRPr="00CE15D9">
        <w:t xml:space="preserve">pasākumi veselības aprūpes pakalpojumu kvalitātes un pieejamības uzlabošanai, </w:t>
      </w:r>
      <w:r w:rsidR="00794C68" w:rsidRPr="00CE15D9">
        <w:t>tai skaitā mātes un bērna veselības jomā.</w:t>
      </w:r>
    </w:p>
    <w:p w14:paraId="74F7441C" w14:textId="2F444798" w:rsidR="002A3B5D" w:rsidRPr="00CE15D9" w:rsidRDefault="002A3B5D" w:rsidP="00B5481B">
      <w:pPr>
        <w:ind w:firstLine="720"/>
        <w:jc w:val="both"/>
        <w:rPr>
          <w:lang w:eastAsia="lv-LV"/>
        </w:rPr>
      </w:pPr>
      <w:r w:rsidRPr="00CE15D9">
        <w:t xml:space="preserve">Lai nodrošinātu kvalitatīvu, uz pacientu </w:t>
      </w:r>
      <w:r w:rsidR="00962B8C">
        <w:t>orientētu</w:t>
      </w:r>
      <w:r w:rsidRPr="00CE15D9">
        <w:t xml:space="preserve"> veselības aprūpes pakalpojumu un tā pieejamību, Pamatnostādnēs ir uzsvērti tādi būtiski aspekti kā </w:t>
      </w:r>
      <w:r w:rsidRPr="00CE15D9">
        <w:rPr>
          <w:lang w:eastAsia="lv-LV"/>
        </w:rPr>
        <w:t>veselības aprūpes pakalpojumu koordinēšana un pēctecība, cilvēkresursu nodrošinājums un prasmju pilnveide, kā arī teritoriālā perspektīva, racionāli plānojot un pilnveidojot veselības aprūpes pakalpojum</w:t>
      </w:r>
      <w:r w:rsidR="011E3FE6">
        <w:t>u</w:t>
      </w:r>
      <w:r w:rsidRPr="00CE15D9">
        <w:rPr>
          <w:lang w:eastAsia="lv-LV"/>
        </w:rPr>
        <w:t xml:space="preserve"> pieejamību</w:t>
      </w:r>
      <w:r w:rsidR="00794C68" w:rsidRPr="00CE15D9">
        <w:rPr>
          <w:lang w:eastAsia="lv-LV"/>
        </w:rPr>
        <w:t xml:space="preserve"> valstī</w:t>
      </w:r>
      <w:r w:rsidRPr="00CE15D9">
        <w:rPr>
          <w:lang w:eastAsia="lv-LV"/>
        </w:rPr>
        <w:t>.</w:t>
      </w:r>
    </w:p>
    <w:p w14:paraId="19E03A99" w14:textId="79FDA1F5" w:rsidR="00952F03" w:rsidRPr="00CE15D9" w:rsidRDefault="004F23EF" w:rsidP="00B5481B">
      <w:pPr>
        <w:ind w:firstLine="720"/>
        <w:jc w:val="both"/>
      </w:pPr>
      <w:r w:rsidRPr="00CE15D9">
        <w:rPr>
          <w:lang w:eastAsia="lv-LV"/>
        </w:rPr>
        <w:t xml:space="preserve">ANO </w:t>
      </w:r>
      <w:r w:rsidR="00D20A31" w:rsidRPr="00CE15D9">
        <w:rPr>
          <w:rStyle w:val="Izclums"/>
          <w:i w:val="0"/>
        </w:rPr>
        <w:t>Ilgtspēj</w:t>
      </w:r>
      <w:r w:rsidR="00AC65FB" w:rsidRPr="00CE15D9">
        <w:rPr>
          <w:rStyle w:val="Izclums"/>
          <w:i w:val="0"/>
        </w:rPr>
        <w:t xml:space="preserve">īgas attīstības </w:t>
      </w:r>
      <w:r w:rsidR="00D20A31" w:rsidRPr="00CE15D9">
        <w:t>3.mērķi</w:t>
      </w:r>
      <w:r w:rsidRPr="00CE15D9">
        <w:t xml:space="preserve">s paredz </w:t>
      </w:r>
      <w:r w:rsidR="00D20A31" w:rsidRPr="00CE15D9">
        <w:t>n</w:t>
      </w:r>
      <w:r w:rsidR="00D20A31" w:rsidRPr="00CE15D9">
        <w:rPr>
          <w:rStyle w:val="Izteiksmgs"/>
          <w:b w:val="0"/>
        </w:rPr>
        <w:t>odrošinā</w:t>
      </w:r>
      <w:r w:rsidRPr="00CE15D9">
        <w:rPr>
          <w:rStyle w:val="Izteiksmgs"/>
          <w:b w:val="0"/>
        </w:rPr>
        <w:t>t</w:t>
      </w:r>
      <w:r w:rsidR="00D20A31" w:rsidRPr="00CE15D9">
        <w:rPr>
          <w:rStyle w:val="Izteiksmgs"/>
          <w:b w:val="0"/>
        </w:rPr>
        <w:t xml:space="preserve"> veselīg</w:t>
      </w:r>
      <w:r w:rsidR="00DD019D" w:rsidRPr="00CE15D9">
        <w:rPr>
          <w:rStyle w:val="Izteiksmgs"/>
          <w:b w:val="0"/>
        </w:rPr>
        <w:t>u</w:t>
      </w:r>
      <w:r w:rsidR="00D20A31" w:rsidRPr="00CE15D9">
        <w:rPr>
          <w:rStyle w:val="Izteiksmgs"/>
          <w:b w:val="0"/>
        </w:rPr>
        <w:t xml:space="preserve"> dzīv</w:t>
      </w:r>
      <w:r w:rsidRPr="00CE15D9">
        <w:rPr>
          <w:rStyle w:val="Izteiksmgs"/>
          <w:b w:val="0"/>
        </w:rPr>
        <w:t xml:space="preserve">i un sekmēt labklājību ikvienam cilvēkam jebkurā vecumā. Mērķa ietvaros līdz 2030.gadam visā pasaulē ir samazināma mātes mirstība līdz mazāk nekā 70 gadījumiem uz 100 000 dzīvi dzimušiem; </w:t>
      </w:r>
      <w:r w:rsidR="00D20A31" w:rsidRPr="00CE15D9">
        <w:rPr>
          <w:rStyle w:val="Izteiksmgs"/>
          <w:b w:val="0"/>
        </w:rPr>
        <w:t xml:space="preserve"> </w:t>
      </w:r>
      <w:r w:rsidR="00A95FA8" w:rsidRPr="00CE15D9">
        <w:lastRenderedPageBreak/>
        <w:t>samazinā</w:t>
      </w:r>
      <w:r w:rsidRPr="00CE15D9">
        <w:t>ma</w:t>
      </w:r>
      <w:r w:rsidR="00A95FA8" w:rsidRPr="00CE15D9">
        <w:t xml:space="preserve"> jaundzimušo mirstīb</w:t>
      </w:r>
      <w:r w:rsidRPr="00CE15D9">
        <w:t>a</w:t>
      </w:r>
      <w:r w:rsidR="00A95FA8" w:rsidRPr="00CE15D9">
        <w:t xml:space="preserve"> līdz vismaz 12 gadījumiem uz 1000 </w:t>
      </w:r>
      <w:r w:rsidR="00117445" w:rsidRPr="00CE15D9">
        <w:t>dzīvi dzimušiem</w:t>
      </w:r>
      <w:r w:rsidR="00A95FA8" w:rsidRPr="00CE15D9">
        <w:t xml:space="preserve">, un bērnu vecumā līdz 5 gadiem </w:t>
      </w:r>
      <w:r w:rsidRPr="00CE15D9">
        <w:t xml:space="preserve"> -</w:t>
      </w:r>
      <w:r w:rsidR="00A95FA8" w:rsidRPr="00CE15D9">
        <w:t xml:space="preserve"> līdz vismaz 25 gadījumiem uz 1000 </w:t>
      </w:r>
      <w:r w:rsidR="00117445" w:rsidRPr="00CE15D9">
        <w:t>dzīvi dzimušiem</w:t>
      </w:r>
      <w:r w:rsidRPr="00CE15D9">
        <w:t>;</w:t>
      </w:r>
      <w:r w:rsidR="00A95FA8" w:rsidRPr="00CE15D9">
        <w:t xml:space="preserve"> </w:t>
      </w:r>
      <w:r w:rsidR="00D20A31" w:rsidRPr="00CE15D9">
        <w:t>par vienu trešdaļu samazinā</w:t>
      </w:r>
      <w:r w:rsidR="00F70925" w:rsidRPr="00CE15D9">
        <w:t>ms</w:t>
      </w:r>
      <w:r w:rsidR="00D20A31" w:rsidRPr="00CE15D9">
        <w:t xml:space="preserve"> ne</w:t>
      </w:r>
      <w:r w:rsidRPr="00CE15D9">
        <w:t>infekcijas</w:t>
      </w:r>
      <w:r w:rsidR="00D20A31" w:rsidRPr="00CE15D9">
        <w:t xml:space="preserve"> slimību izraisīt</w:t>
      </w:r>
      <w:r w:rsidR="00F70925" w:rsidRPr="00CE15D9">
        <w:t>u</w:t>
      </w:r>
      <w:r w:rsidR="00D20A31" w:rsidRPr="00CE15D9">
        <w:t xml:space="preserve"> priekšlaicīg</w:t>
      </w:r>
      <w:r w:rsidR="00962B8C">
        <w:t>as</w:t>
      </w:r>
      <w:r w:rsidR="00D20A31" w:rsidRPr="00CE15D9">
        <w:t xml:space="preserve"> </w:t>
      </w:r>
      <w:r w:rsidR="00962B8C">
        <w:t>nāves</w:t>
      </w:r>
      <w:r w:rsidR="00F70925" w:rsidRPr="00CE15D9">
        <w:t xml:space="preserve"> gadījumu skaits</w:t>
      </w:r>
      <w:r w:rsidRPr="00CE15D9">
        <w:t>;</w:t>
      </w:r>
      <w:r w:rsidR="00D20A31" w:rsidRPr="00CE15D9">
        <w:t xml:space="preserve"> </w:t>
      </w:r>
      <w:r w:rsidR="006B6FA6" w:rsidRPr="00CE15D9">
        <w:t>nodrošinā</w:t>
      </w:r>
      <w:r w:rsidR="00F70925" w:rsidRPr="00CE15D9">
        <w:t>ma</w:t>
      </w:r>
      <w:r w:rsidR="006B6FA6" w:rsidRPr="00CE15D9">
        <w:t xml:space="preserve"> vispārēj</w:t>
      </w:r>
      <w:r w:rsidR="00F70925" w:rsidRPr="00CE15D9">
        <w:t>a</w:t>
      </w:r>
      <w:r w:rsidR="006B6FA6" w:rsidRPr="00CE15D9">
        <w:t xml:space="preserve"> piekļuv</w:t>
      </w:r>
      <w:r w:rsidR="00F70925" w:rsidRPr="00CE15D9">
        <w:t>e</w:t>
      </w:r>
      <w:r w:rsidR="006B6FA6" w:rsidRPr="00CE15D9">
        <w:t xml:space="preserve"> seksuālās un reproduktīvās veselības</w:t>
      </w:r>
      <w:r w:rsidR="00A072D4" w:rsidRPr="00CE15D9">
        <w:t>,</w:t>
      </w:r>
      <w:r w:rsidR="006B6FA6" w:rsidRPr="00CE15D9">
        <w:t xml:space="preserve"> </w:t>
      </w:r>
      <w:r w:rsidR="0020397C" w:rsidRPr="00CE15D9">
        <w:t>to</w:t>
      </w:r>
      <w:r w:rsidR="006B6FA6" w:rsidRPr="00CE15D9">
        <w:t xml:space="preserve">starp ģimenes plānošanas, informēšanas un izglītošanas nolūkos, </w:t>
      </w:r>
      <w:r w:rsidR="00F70925" w:rsidRPr="00CE15D9">
        <w:t>kā arī valstu stratēģijās un programmās</w:t>
      </w:r>
      <w:r w:rsidR="006B6FA6" w:rsidRPr="00CE15D9">
        <w:t xml:space="preserve"> </w:t>
      </w:r>
      <w:r w:rsidR="00F70925" w:rsidRPr="00CE15D9">
        <w:t xml:space="preserve">ir </w:t>
      </w:r>
      <w:r w:rsidR="006B6FA6" w:rsidRPr="00CE15D9">
        <w:t>iekļau</w:t>
      </w:r>
      <w:r w:rsidR="00F70925" w:rsidRPr="00CE15D9">
        <w:t>jami pasākumi, kuri vērsti uz seksuālās un reproduktīvās veselības uzlabošanu</w:t>
      </w:r>
      <w:r w:rsidR="006B6FA6" w:rsidRPr="00CE15D9">
        <w:t>.</w:t>
      </w:r>
    </w:p>
    <w:p w14:paraId="624B1036" w14:textId="66E80179" w:rsidR="00461660" w:rsidRPr="00CE15D9" w:rsidRDefault="00461660" w:rsidP="00B5481B">
      <w:pPr>
        <w:ind w:firstLine="720"/>
        <w:jc w:val="both"/>
      </w:pPr>
      <w:r w:rsidRPr="00CE15D9">
        <w:t xml:space="preserve">Saskaņā ar </w:t>
      </w:r>
      <w:r w:rsidR="00A65DC2" w:rsidRPr="00CE15D9">
        <w:t>Latvijas ziņojumā ANO par ilgtspējīgas attīstības mērķu ieviešanu 2022. gadā</w:t>
      </w:r>
      <w:r w:rsidR="00EA385D" w:rsidRPr="00CE15D9">
        <w:rPr>
          <w:rStyle w:val="Vresatsauce"/>
        </w:rPr>
        <w:footnoteReference w:id="2"/>
      </w:r>
      <w:r w:rsidR="00A65DC2" w:rsidRPr="00CE15D9">
        <w:rPr>
          <w:vertAlign w:val="superscript"/>
        </w:rPr>
        <w:t xml:space="preserve"> </w:t>
      </w:r>
      <w:r w:rsidR="00EA385D" w:rsidRPr="00CE15D9">
        <w:t>sniegto vērtējumu par paveikto, Latvijā mātes mirstība ar grūtniecību saistītu iemeslu dēļ ir mainīga un joprojām augstāka nekā vidēji Eiropā; bērnu mirstība līdz piecu gadu vecumam (neieskaitot) pēdējos 10 gados ir samazinājusies</w:t>
      </w:r>
      <w:r w:rsidR="00D2616E">
        <w:t xml:space="preserve">. Tāpat </w:t>
      </w:r>
      <w:r w:rsidR="00D2616E" w:rsidRPr="00CE15D9">
        <w:t>Latvijā ir tendence samazināties</w:t>
      </w:r>
      <w:r w:rsidR="0030256A" w:rsidRPr="00CE15D9">
        <w:t xml:space="preserve"> </w:t>
      </w:r>
      <w:r w:rsidR="00EA385D" w:rsidRPr="00CE15D9">
        <w:t>kopējam abortu un mākslīgo abortu skaitam, kā arī dzemdību skaitam pusaudzēm.</w:t>
      </w:r>
    </w:p>
    <w:p w14:paraId="2A8937ED" w14:textId="51364715" w:rsidR="009C36D1" w:rsidRPr="00CE15D9" w:rsidRDefault="00802981" w:rsidP="00B5481B">
      <w:pPr>
        <w:ind w:firstLine="720"/>
        <w:jc w:val="both"/>
      </w:pPr>
      <w:r w:rsidRPr="00CE15D9">
        <w:t>Ievērojot to, ka spēkā esošajos normatīvajos aktos</w:t>
      </w:r>
      <w:r w:rsidRPr="00CE15D9">
        <w:rPr>
          <w:rStyle w:val="Vresatsauce"/>
        </w:rPr>
        <w:footnoteReference w:id="3"/>
      </w:r>
      <w:r w:rsidRPr="00CE15D9">
        <w:t xml:space="preserve"> </w:t>
      </w:r>
      <w:r w:rsidR="00D20A31" w:rsidRPr="00CE15D9">
        <w:t>grūtnieces, bērna un personas ar prognozējamu invaliditāti veselības aprūpe</w:t>
      </w:r>
      <w:r w:rsidRPr="00CE15D9">
        <w:t xml:space="preserve"> valstī</w:t>
      </w:r>
      <w:r w:rsidR="00D20A31" w:rsidRPr="00CE15D9">
        <w:t xml:space="preserve"> ir </w:t>
      </w:r>
      <w:r w:rsidRPr="00CE15D9">
        <w:t xml:space="preserve">definēta kā viena no </w:t>
      </w:r>
      <w:r w:rsidR="00D20A31" w:rsidRPr="00CE15D9">
        <w:t>prioritāra</w:t>
      </w:r>
      <w:r w:rsidRPr="00CE15D9">
        <w:t>jām jomām, VM</w:t>
      </w:r>
      <w:r w:rsidR="00D20A31" w:rsidRPr="00CE15D9">
        <w:t xml:space="preserve"> </w:t>
      </w:r>
      <w:r w:rsidRPr="00CE15D9">
        <w:t xml:space="preserve">gan </w:t>
      </w:r>
      <w:r w:rsidR="00E95F03" w:rsidRPr="00CE15D9">
        <w:t>Plān</w:t>
      </w:r>
      <w:r w:rsidR="009B0D13" w:rsidRPr="00CE15D9">
        <w:t>a</w:t>
      </w:r>
      <w:r w:rsidR="00E95F03" w:rsidRPr="00CE15D9">
        <w:t xml:space="preserve"> 2018.</w:t>
      </w:r>
      <w:r w:rsidR="003934A1" w:rsidRPr="00CE15D9">
        <w:t xml:space="preserve"> </w:t>
      </w:r>
      <w:r w:rsidR="00E95F03" w:rsidRPr="00CE15D9">
        <w:t xml:space="preserve">- 2020. gadam </w:t>
      </w:r>
      <w:r w:rsidRPr="00CE15D9">
        <w:t>ietvaros, gan arī pēc minētā plāna darbības beigām ir mērķtiecīgi veikusi pasākumus grūtnieču aprūpes, dzemdību palīdzības,</w:t>
      </w:r>
      <w:r w:rsidR="00BF1DC1" w:rsidRPr="00CE15D9">
        <w:t xml:space="preserve"> jaundzimušo, kā arī </w:t>
      </w:r>
      <w:r w:rsidRPr="00CE15D9">
        <w:t xml:space="preserve">bērnu, tai skaitā </w:t>
      </w:r>
      <w:r w:rsidR="00BF1DC1" w:rsidRPr="00CE15D9">
        <w:t>bērnu ar hroniskām slimībām</w:t>
      </w:r>
      <w:r w:rsidRPr="00CE15D9">
        <w:t>, veselības aprūpes kvalitātes un pieejamības uzlabošanai.</w:t>
      </w:r>
    </w:p>
    <w:p w14:paraId="62920744" w14:textId="50C076D0" w:rsidR="009C36D1" w:rsidRPr="00CE15D9" w:rsidRDefault="00E95F03" w:rsidP="00B5481B">
      <w:pPr>
        <w:ind w:firstLine="720"/>
        <w:jc w:val="both"/>
      </w:pPr>
      <w:r w:rsidRPr="00CE15D9">
        <w:t>Plāna 2018. – 2020. gadam</w:t>
      </w:r>
      <w:r w:rsidR="00533942" w:rsidRPr="00CE15D9">
        <w:t xml:space="preserve"> darbības periodā ir īstenots ievērojams skaits sabiedrības, kā arī nozares speciālistu, tai skaitā ārstniecības personu izglītošanas un informēšanas pasākumu slimību profilakses un veselības</w:t>
      </w:r>
      <w:r w:rsidR="009B0D13" w:rsidRPr="00CE15D9">
        <w:t xml:space="preserve"> veicināšanas</w:t>
      </w:r>
      <w:r w:rsidR="00533942" w:rsidRPr="00CE15D9">
        <w:t xml:space="preserve">, </w:t>
      </w:r>
      <w:r w:rsidR="00962B8C">
        <w:t>kā arī</w:t>
      </w:r>
      <w:r w:rsidR="00533942" w:rsidRPr="00CE15D9">
        <w:t xml:space="preserve"> seksuālās un reproduktīvās veselības jomā.</w:t>
      </w:r>
      <w:r w:rsidRPr="00CE15D9">
        <w:t xml:space="preserve"> </w:t>
      </w:r>
    </w:p>
    <w:p w14:paraId="19ECC47D" w14:textId="77777777" w:rsidR="009C36D1" w:rsidRPr="00CE15D9" w:rsidRDefault="00E95F03" w:rsidP="00B5481B">
      <w:pPr>
        <w:ind w:firstLine="720"/>
        <w:jc w:val="both"/>
        <w:rPr>
          <w:color w:val="000000"/>
          <w:lang w:eastAsia="lv-LV"/>
        </w:rPr>
      </w:pPr>
      <w:r w:rsidRPr="00CE15D9">
        <w:t xml:space="preserve">Tāpat ir īstenots Plānā 2018. – 2020. gadam ietvertais pasākums </w:t>
      </w:r>
      <w:r w:rsidRPr="00CE15D9">
        <w:rPr>
          <w:rFonts w:eastAsiaTheme="minorHAnsi"/>
        </w:rPr>
        <w:t xml:space="preserve">nodrošināt valsts apmaksātu vakcināciju pret sezonālo gripu grūtniecēm un bērniem līdz 2 gadu vecumam, pārsniedzot </w:t>
      </w:r>
      <w:r w:rsidRPr="00CE15D9">
        <w:t xml:space="preserve">Plānā 2018. – 2020. gadam </w:t>
      </w:r>
      <w:r w:rsidRPr="00CE15D9">
        <w:rPr>
          <w:color w:val="000000"/>
          <w:lang w:eastAsia="lv-LV"/>
        </w:rPr>
        <w:t>paredzēto rezultatīvo rādītāju</w:t>
      </w:r>
      <w:r w:rsidRPr="00CE15D9">
        <w:rPr>
          <w:rStyle w:val="Vresatsauce"/>
          <w:color w:val="000000"/>
          <w:lang w:eastAsia="lv-LV"/>
        </w:rPr>
        <w:footnoteReference w:id="4"/>
      </w:r>
      <w:r w:rsidRPr="00CE15D9">
        <w:rPr>
          <w:color w:val="000000"/>
          <w:lang w:eastAsia="lv-LV"/>
        </w:rPr>
        <w:t xml:space="preserve">. </w:t>
      </w:r>
    </w:p>
    <w:p w14:paraId="2B9A7F3A" w14:textId="42D1AAF6" w:rsidR="005143B5" w:rsidRPr="00CE15D9" w:rsidRDefault="009C36D1" w:rsidP="00B5481B">
      <w:pPr>
        <w:ind w:firstLine="720"/>
        <w:jc w:val="both"/>
      </w:pPr>
      <w:r w:rsidRPr="43A919BA">
        <w:rPr>
          <w:color w:val="000000" w:themeColor="text1"/>
          <w:lang w:eastAsia="lv-LV"/>
        </w:rPr>
        <w:t>Lai gan valstī i</w:t>
      </w:r>
      <w:r w:rsidRPr="43A919BA">
        <w:rPr>
          <w:rFonts w:eastAsiaTheme="minorEastAsia"/>
        </w:rPr>
        <w:t xml:space="preserve">r uzlabojusies situācija valsts apmaksāto zobārstniecības pakalpojumu kvalitātē un pieejamībā bērniem </w:t>
      </w:r>
      <w:r w:rsidRPr="43A919BA">
        <w:rPr>
          <w:rFonts w:eastAsiaTheme="minorEastAsia"/>
          <w:i/>
        </w:rPr>
        <w:t>(</w:t>
      </w:r>
      <w:r w:rsidRPr="00CE15D9">
        <w:rPr>
          <w:i/>
          <w:iCs/>
        </w:rPr>
        <w:t xml:space="preserve">no 2018.gada 1.jūlija </w:t>
      </w:r>
      <w:r w:rsidR="0052425E" w:rsidRPr="00CE15D9">
        <w:rPr>
          <w:i/>
          <w:iCs/>
        </w:rPr>
        <w:t xml:space="preserve">bērniem vecumā līdz 15 gadiem neizmanto </w:t>
      </w:r>
      <w:r w:rsidRPr="00CE15D9">
        <w:rPr>
          <w:i/>
          <w:iCs/>
        </w:rPr>
        <w:t>zobārstniecības amalgamu piena zobu ārstēšanai; valsts zobārstniecības pakalpojumu nodrošināšanā ieviest</w:t>
      </w:r>
      <w:r w:rsidR="00E63314">
        <w:rPr>
          <w:i/>
          <w:iCs/>
        </w:rPr>
        <w:t>as</w:t>
      </w:r>
      <w:r w:rsidRPr="00CE15D9">
        <w:rPr>
          <w:i/>
          <w:iCs/>
        </w:rPr>
        <w:t xml:space="preserve"> kompozīta materiāla plombas zobu ārstēšanai bērniem vecumā līdz 15 gadiem; </w:t>
      </w:r>
      <w:r w:rsidRPr="00CE15D9">
        <w:rPr>
          <w:bCs/>
          <w:i/>
          <w:iCs/>
        </w:rPr>
        <w:t>sasniegta situācijas uzlabošanās Rīgā un Pierīgā, kas izdevies, attīstot ģimenes modeli un uzlabojot tarifus; paplašināti Mobilo zobārstniecības kabinetu pakalpojumi bērniem, kuri dzīvo Liepājas un Madonas pilsētās un novados;</w:t>
      </w:r>
      <w:r w:rsidRPr="00CE15D9">
        <w:rPr>
          <w:lang w:eastAsia="lv-LV"/>
        </w:rPr>
        <w:t xml:space="preserve"> </w:t>
      </w:r>
      <w:r w:rsidRPr="00CE15D9">
        <w:rPr>
          <w:i/>
          <w:iCs/>
          <w:lang w:eastAsia="lv-LV"/>
        </w:rPr>
        <w:t>pieaudzis valsts apmaksāto zobārstniecības pakalpojumu bērniem sniedzēju skaits</w:t>
      </w:r>
      <w:r w:rsidRPr="00CE15D9">
        <w:rPr>
          <w:bCs/>
          <w:i/>
          <w:iCs/>
        </w:rPr>
        <w:t xml:space="preserve">), </w:t>
      </w:r>
      <w:r w:rsidRPr="00CE15D9">
        <w:rPr>
          <w:bCs/>
        </w:rPr>
        <w:t xml:space="preserve">tomēr darbs pie </w:t>
      </w:r>
      <w:r w:rsidRPr="00CE15D9">
        <w:t>zobārstniecība</w:t>
      </w:r>
      <w:r w:rsidR="0052425E" w:rsidRPr="00CE15D9">
        <w:t>s</w:t>
      </w:r>
      <w:r w:rsidRPr="00CE15D9">
        <w:t xml:space="preserve"> pakalpojuma apjoma palielināšanas valstī, kā arī ģimenes zobārstniecības modeļa attīstīšanas</w:t>
      </w:r>
      <w:r w:rsidR="2ED81766">
        <w:t>,</w:t>
      </w:r>
      <w:r w:rsidRPr="00CE15D9">
        <w:t xml:space="preserve"> ir turpināms</w:t>
      </w:r>
      <w:r w:rsidR="0020397C" w:rsidRPr="00CE15D9">
        <w:t xml:space="preserve">. </w:t>
      </w:r>
      <w:r w:rsidR="003969B1" w:rsidRPr="00CE15D9">
        <w:t>Vienlaikus, mutes veselības jautājums ir aktuāls arī grūtniecības laik</w:t>
      </w:r>
      <w:r w:rsidR="00E12F97" w:rsidRPr="00CE15D9">
        <w:t xml:space="preserve">ā, līdz ar ko </w:t>
      </w:r>
      <w:r w:rsidR="00A167A6">
        <w:t>šajā</w:t>
      </w:r>
      <w:r w:rsidR="00E12F97" w:rsidRPr="00CE15D9">
        <w:t xml:space="preserve"> plānošanas periodā būtu </w:t>
      </w:r>
      <w:r w:rsidR="003969B1" w:rsidRPr="00CE15D9">
        <w:t>jā</w:t>
      </w:r>
      <w:r w:rsidR="0052425E" w:rsidRPr="00CE15D9">
        <w:t>rod iespēja</w:t>
      </w:r>
      <w:r w:rsidR="009B0D13" w:rsidRPr="00CE15D9">
        <w:t xml:space="preserve"> </w:t>
      </w:r>
      <w:r w:rsidR="0052425E" w:rsidRPr="00CE15D9">
        <w:t>nodrošināt</w:t>
      </w:r>
      <w:r w:rsidR="003969B1" w:rsidRPr="00CE15D9">
        <w:t xml:space="preserve"> zobārstniecības pakalpojumu</w:t>
      </w:r>
      <w:r w:rsidR="0052425E" w:rsidRPr="00CE15D9">
        <w:t>s</w:t>
      </w:r>
      <w:r w:rsidR="003969B1" w:rsidRPr="00CE15D9">
        <w:t xml:space="preserve"> </w:t>
      </w:r>
      <w:r w:rsidR="00E12F97" w:rsidRPr="00CE15D9">
        <w:t>sociālās atstumtības riskam pakļautajām grūtniecēm</w:t>
      </w:r>
      <w:r w:rsidR="003969B1" w:rsidRPr="00CE15D9">
        <w:t>.</w:t>
      </w:r>
    </w:p>
    <w:p w14:paraId="059113A2" w14:textId="3C49CBF7" w:rsidR="00F04E7C" w:rsidRDefault="00C047D6" w:rsidP="00F04E7C">
      <w:pPr>
        <w:ind w:firstLine="720"/>
        <w:jc w:val="both"/>
        <w:rPr>
          <w:bCs/>
          <w:color w:val="000000"/>
          <w:lang w:eastAsia="lv-LV"/>
        </w:rPr>
      </w:pPr>
      <w:r w:rsidRPr="00CE15D9">
        <w:t>Neskatoties uz to, ka normatīvajos aktos ir iekļauta prasība ārstniecības iestādēm, kuras nodrošina dzemdību palīdzību, analizēt ķeizargriezienu skaitu ārstniecības iestādēs, kā arī to, ka ķeizargriezienu skaitam ārstniecības iestādēs ir tendence samazināties,</w:t>
      </w:r>
      <w:r w:rsidRPr="00CE15D9">
        <w:rPr>
          <w:b/>
          <w:bCs/>
        </w:rPr>
        <w:t xml:space="preserve"> </w:t>
      </w:r>
      <w:r w:rsidRPr="2A612B0E">
        <w:rPr>
          <w:color w:val="000000" w:themeColor="text1"/>
          <w:lang w:eastAsia="lv-LV"/>
        </w:rPr>
        <w:t xml:space="preserve">ķeizargriezienu īpatsvars Latvijā vēl nav sasniedzis PVO rekomendētos 15% no visām dzemdībām. </w:t>
      </w:r>
      <w:r w:rsidR="0E0624FF" w:rsidRPr="2A612B0E">
        <w:rPr>
          <w:color w:val="000000" w:themeColor="text1"/>
          <w:lang w:eastAsia="lv-LV"/>
        </w:rPr>
        <w:t>Katru gadu</w:t>
      </w:r>
      <w:r w:rsidRPr="2A612B0E">
        <w:rPr>
          <w:color w:val="000000" w:themeColor="text1"/>
          <w:lang w:eastAsia="lv-LV"/>
        </w:rPr>
        <w:t xml:space="preserve"> Latvijā </w:t>
      </w:r>
      <w:r w:rsidR="1D2A0F9D" w:rsidRPr="2A612B0E">
        <w:rPr>
          <w:color w:val="000000" w:themeColor="text1"/>
          <w:lang w:eastAsia="lv-LV"/>
        </w:rPr>
        <w:t>vairāk nekā</w:t>
      </w:r>
      <w:r w:rsidRPr="2A612B0E">
        <w:rPr>
          <w:color w:val="000000" w:themeColor="text1"/>
          <w:lang w:eastAsia="lv-LV"/>
        </w:rPr>
        <w:t xml:space="preserve"> 20% dzemdību tiek atrisinātas ar ķeizargriezienu. </w:t>
      </w:r>
      <w:r w:rsidR="00581895" w:rsidRPr="2A612B0E">
        <w:rPr>
          <w:color w:val="000000" w:themeColor="text1"/>
          <w:lang w:eastAsia="lv-LV"/>
        </w:rPr>
        <w:t>Ņemot vērā minēto, ir būtiski nodrošināt ārstniecības iestādēm atbilstošus digitālos rīkus ķeizargriezienu skaita statistiskās analīzes veikšanai. Tāpat mūsdienīgas dzemdību palīdzības sniegšana nav iedomājama bez epidurālās an</w:t>
      </w:r>
      <w:r w:rsidR="009B0D13" w:rsidRPr="2A612B0E">
        <w:rPr>
          <w:color w:val="000000" w:themeColor="text1"/>
          <w:lang w:eastAsia="lv-LV"/>
        </w:rPr>
        <w:t>alg</w:t>
      </w:r>
      <w:r w:rsidR="00581895" w:rsidRPr="2A612B0E">
        <w:rPr>
          <w:color w:val="000000" w:themeColor="text1"/>
          <w:lang w:eastAsia="lv-LV"/>
        </w:rPr>
        <w:t xml:space="preserve">ēzijas pieejamības. Šobrīd grūtniecei ir iespēja saņemt valsts apmaksātu epidurālo analgēziju, tomēr minētā pakalpojuma </w:t>
      </w:r>
      <w:r w:rsidR="009B0D13" w:rsidRPr="2A612B0E">
        <w:rPr>
          <w:color w:val="000000" w:themeColor="text1"/>
          <w:lang w:eastAsia="lv-LV"/>
        </w:rPr>
        <w:t>sniegšanā</w:t>
      </w:r>
      <w:r w:rsidR="00581895" w:rsidRPr="2A612B0E">
        <w:rPr>
          <w:color w:val="000000" w:themeColor="text1"/>
          <w:lang w:eastAsia="lv-LV"/>
        </w:rPr>
        <w:t xml:space="preserve"> ir </w:t>
      </w:r>
      <w:r w:rsidR="00997944" w:rsidRPr="2A612B0E">
        <w:rPr>
          <w:color w:val="000000" w:themeColor="text1"/>
          <w:lang w:eastAsia="lv-LV"/>
        </w:rPr>
        <w:t>būtiski</w:t>
      </w:r>
      <w:r w:rsidR="00581895" w:rsidRPr="2A612B0E">
        <w:rPr>
          <w:color w:val="000000" w:themeColor="text1"/>
          <w:lang w:eastAsia="lv-LV"/>
        </w:rPr>
        <w:t xml:space="preserve"> nodrošināt </w:t>
      </w:r>
      <w:r w:rsidRPr="2A612B0E">
        <w:rPr>
          <w:color w:val="000000" w:themeColor="text1"/>
          <w:lang w:eastAsia="lv-LV"/>
        </w:rPr>
        <w:t>anesteziologu reanimatologu pieejamīb</w:t>
      </w:r>
      <w:r w:rsidR="00581895" w:rsidRPr="2A612B0E">
        <w:rPr>
          <w:color w:val="000000" w:themeColor="text1"/>
          <w:lang w:eastAsia="lv-LV"/>
        </w:rPr>
        <w:t>u</w:t>
      </w:r>
      <w:r w:rsidRPr="2A612B0E">
        <w:rPr>
          <w:color w:val="000000" w:themeColor="text1"/>
          <w:lang w:eastAsia="lv-LV"/>
        </w:rPr>
        <w:t xml:space="preserve"> </w:t>
      </w:r>
      <w:r w:rsidR="00581895" w:rsidRPr="2A612B0E">
        <w:rPr>
          <w:color w:val="000000" w:themeColor="text1"/>
          <w:lang w:eastAsia="lv-LV"/>
        </w:rPr>
        <w:t xml:space="preserve">ikvienā </w:t>
      </w:r>
      <w:r w:rsidRPr="2A612B0E">
        <w:rPr>
          <w:color w:val="000000" w:themeColor="text1"/>
          <w:lang w:eastAsia="lv-LV"/>
        </w:rPr>
        <w:t>dzemdību nodaļā</w:t>
      </w:r>
      <w:r w:rsidR="00581895" w:rsidRPr="2A612B0E">
        <w:rPr>
          <w:color w:val="000000" w:themeColor="text1"/>
          <w:lang w:eastAsia="lv-LV"/>
        </w:rPr>
        <w:t xml:space="preserve"> 24 stundas diennaktī.</w:t>
      </w:r>
    </w:p>
    <w:p w14:paraId="441BB1B6" w14:textId="77777777" w:rsidR="00997944" w:rsidRPr="00647781" w:rsidRDefault="00521348" w:rsidP="00997944">
      <w:pPr>
        <w:ind w:firstLine="720"/>
        <w:jc w:val="both"/>
        <w:rPr>
          <w:bCs/>
          <w:lang w:eastAsia="lv-LV"/>
        </w:rPr>
      </w:pPr>
      <w:r w:rsidRPr="00647781">
        <w:lastRenderedPageBreak/>
        <w:t xml:space="preserve">Priekšlaikus dzimušo bērnu veselības aprūpes uzlabošanas nolūkos </w:t>
      </w:r>
      <w:r w:rsidR="00933E1A" w:rsidRPr="00647781">
        <w:t>Bērnu slimnīcā</w:t>
      </w:r>
      <w:r w:rsidRPr="00647781">
        <w:t xml:space="preserve"> ir izveidota Piena banka, kuras uzturēšanai būtu jāparedz papildu finanšu līdzekļi</w:t>
      </w:r>
      <w:r w:rsidR="00AA67D2" w:rsidRPr="00647781">
        <w:t>, lai nodrošinātu donoru pienu priekšlaikus dzimušajiem bērniem visā Latvijas teritorijā.</w:t>
      </w:r>
    </w:p>
    <w:p w14:paraId="653543FC" w14:textId="4EF27FAC" w:rsidR="00044F34" w:rsidRPr="00647781" w:rsidRDefault="00521348" w:rsidP="00997944">
      <w:pPr>
        <w:ind w:firstLine="720"/>
        <w:jc w:val="both"/>
        <w:rPr>
          <w:bCs/>
          <w:lang w:eastAsia="lv-LV"/>
        </w:rPr>
      </w:pPr>
      <w:r w:rsidRPr="00647781">
        <w:t>Plānā 2018.</w:t>
      </w:r>
      <w:r w:rsidR="00EF170F" w:rsidRPr="00647781">
        <w:t xml:space="preserve"> </w:t>
      </w:r>
      <w:r w:rsidRPr="00647781">
        <w:t>-</w:t>
      </w:r>
      <w:r w:rsidR="00EF170F" w:rsidRPr="00647781">
        <w:t xml:space="preserve"> </w:t>
      </w:r>
      <w:r w:rsidRPr="00647781">
        <w:t xml:space="preserve">2020. gadam veicamo pasākumu </w:t>
      </w:r>
      <w:r w:rsidR="00F33971" w:rsidRPr="00647781">
        <w:t>ietvaros</w:t>
      </w:r>
      <w:r w:rsidRPr="00647781">
        <w:t xml:space="preserve"> tika paredzēta atbalsta sniegšana </w:t>
      </w:r>
      <w:r w:rsidR="00C047D6" w:rsidRPr="00647781">
        <w:t>sociāl</w:t>
      </w:r>
      <w:r w:rsidRPr="00647781">
        <w:t>ās atstumtības</w:t>
      </w:r>
      <w:r w:rsidR="00C047D6" w:rsidRPr="00647781">
        <w:t xml:space="preserve"> riskam pakļautajām sievietēm, </w:t>
      </w:r>
      <w:r w:rsidRPr="00647781">
        <w:t xml:space="preserve">ņemot vērā, ka lielākajā daļā mātes </w:t>
      </w:r>
      <w:r w:rsidR="00370564">
        <w:t>nāves</w:t>
      </w:r>
      <w:r w:rsidRPr="00647781">
        <w:t xml:space="preserve"> gadījumos ir konstatēti ar grūtniecību un grūtniecības aprūpi nesaistīti iemesli. Plāna 2018.-2020. gadam ietvaros nav izdevies nodrošināt kontracepcijas pakalpojumu pieejamību sociālās atstumtības riskam pakļautajām sievietēm</w:t>
      </w:r>
      <w:r w:rsidR="00476A4A">
        <w:t>.</w:t>
      </w:r>
      <w:r w:rsidR="008B3D34">
        <w:t xml:space="preserve"> Tā kā</w:t>
      </w:r>
      <w:r w:rsidR="00476A4A" w:rsidRPr="00647781">
        <w:t xml:space="preserve"> </w:t>
      </w:r>
      <w:r w:rsidRPr="00647781">
        <w:t xml:space="preserve">minētais pasākums ir iekļauts Pamatnostādnēs, </w:t>
      </w:r>
      <w:r w:rsidR="009F7F49" w:rsidRPr="00647781">
        <w:t>VM</w:t>
      </w:r>
      <w:r w:rsidR="00AA67D2" w:rsidRPr="00647781">
        <w:t xml:space="preserve"> </w:t>
      </w:r>
      <w:r w:rsidR="00BC4174" w:rsidRPr="00647781">
        <w:t xml:space="preserve">ir </w:t>
      </w:r>
      <w:r w:rsidRPr="00647781">
        <w:t>turpin</w:t>
      </w:r>
      <w:r w:rsidR="00BC4174" w:rsidRPr="00647781">
        <w:t>ājusi</w:t>
      </w:r>
      <w:r w:rsidRPr="00647781">
        <w:t xml:space="preserve"> darbu pie konkrētā jautājuma virzība</w:t>
      </w:r>
      <w:r w:rsidR="00CD3E11" w:rsidRPr="00647781">
        <w:t>s</w:t>
      </w:r>
      <w:r w:rsidR="00BC4174" w:rsidRPr="00647781">
        <w:t xml:space="preserve">, kā rezultātā no </w:t>
      </w:r>
      <w:r w:rsidR="00BC4174" w:rsidRPr="00647781">
        <w:rPr>
          <w:rFonts w:eastAsiaTheme="majorEastAsia"/>
          <w:shd w:val="clear" w:color="auto" w:fill="FFFFFF"/>
        </w:rPr>
        <w:t xml:space="preserve">2024. gada 1.janvāra valsts apmaksājamo manipulāciju klāsts ir papildināts ar jauniem pakalpojumiem kontracepcijas nodrošināšanai sievietēm ar sociālās atstumtības risku. </w:t>
      </w:r>
    </w:p>
    <w:p w14:paraId="62DDCECA" w14:textId="2CF62D0D" w:rsidR="00C047D6" w:rsidRPr="00647781" w:rsidRDefault="00044F34" w:rsidP="00044F34">
      <w:pPr>
        <w:jc w:val="both"/>
        <w:rPr>
          <w:rFonts w:eastAsiaTheme="majorEastAsia"/>
          <w:shd w:val="clear" w:color="auto" w:fill="FFFFFF"/>
        </w:rPr>
      </w:pPr>
      <w:r w:rsidRPr="00647781">
        <w:rPr>
          <w:rFonts w:eastAsiaTheme="majorEastAsia"/>
          <w:shd w:val="clear" w:color="auto" w:fill="FFFFFF"/>
        </w:rPr>
        <w:t xml:space="preserve">     </w:t>
      </w:r>
      <w:r w:rsidR="00B5481B" w:rsidRPr="00647781">
        <w:rPr>
          <w:rFonts w:eastAsiaTheme="majorEastAsia"/>
          <w:shd w:val="clear" w:color="auto" w:fill="FFFFFF"/>
        </w:rPr>
        <w:tab/>
      </w:r>
      <w:r w:rsidRPr="00647781">
        <w:t>Plāna 2018. - 2020. gadam darbības laikā</w:t>
      </w:r>
      <w:r w:rsidRPr="00647781">
        <w:rPr>
          <w:rFonts w:eastAsiaTheme="majorEastAsia"/>
          <w:shd w:val="clear" w:color="auto" w:fill="FFFFFF"/>
        </w:rPr>
        <w:t xml:space="preserve"> </w:t>
      </w:r>
      <w:r w:rsidR="00997944" w:rsidRPr="00647781">
        <w:t>LM</w:t>
      </w:r>
      <w:r w:rsidR="00C047D6" w:rsidRPr="00647781">
        <w:t xml:space="preserve"> ir īstenojusi </w:t>
      </w:r>
      <w:r w:rsidR="00997944" w:rsidRPr="00647781">
        <w:t>vairākus</w:t>
      </w:r>
      <w:r w:rsidR="00C047D6" w:rsidRPr="00647781">
        <w:t xml:space="preserve"> pasākumu</w:t>
      </w:r>
      <w:r w:rsidR="00997944" w:rsidRPr="00647781">
        <w:t>s</w:t>
      </w:r>
      <w:r w:rsidR="00C047D6" w:rsidRPr="00647781">
        <w:t xml:space="preserve"> m</w:t>
      </w:r>
      <w:r w:rsidR="00C047D6" w:rsidRPr="00647781">
        <w:rPr>
          <w:lang w:eastAsia="lv-LV"/>
        </w:rPr>
        <w:t>ultisektoriālās sadarbības ar sociāl</w:t>
      </w:r>
      <w:r w:rsidR="00A82403">
        <w:rPr>
          <w:lang w:eastAsia="lv-LV"/>
        </w:rPr>
        <w:t>aj</w:t>
      </w:r>
      <w:r w:rsidR="00C047D6" w:rsidRPr="00647781">
        <w:rPr>
          <w:lang w:eastAsia="lv-LV"/>
        </w:rPr>
        <w:t>iem dienestiem un pašvaldībām uzlabošana</w:t>
      </w:r>
      <w:r w:rsidR="00521348" w:rsidRPr="00647781">
        <w:rPr>
          <w:lang w:eastAsia="lv-LV"/>
        </w:rPr>
        <w:t xml:space="preserve">s jomā, </w:t>
      </w:r>
      <w:r w:rsidR="00EF170F" w:rsidRPr="00647781">
        <w:rPr>
          <w:lang w:eastAsia="lv-LV"/>
        </w:rPr>
        <w:t xml:space="preserve">tomēr </w:t>
      </w:r>
      <w:r w:rsidR="000031D8" w:rsidRPr="00647781">
        <w:rPr>
          <w:lang w:eastAsia="lv-LV"/>
        </w:rPr>
        <w:t>joprojām ir aktuāls jautājums par vienot</w:t>
      </w:r>
      <w:r w:rsidR="00F33971" w:rsidRPr="00647781">
        <w:rPr>
          <w:lang w:eastAsia="lv-LV"/>
        </w:rPr>
        <w:t>u</w:t>
      </w:r>
      <w:r w:rsidR="000031D8" w:rsidRPr="00647781">
        <w:rPr>
          <w:lang w:eastAsia="lv-LV"/>
        </w:rPr>
        <w:t xml:space="preserve"> starpsektorāl</w:t>
      </w:r>
      <w:r w:rsidR="00B26B05" w:rsidRPr="00647781">
        <w:rPr>
          <w:lang w:eastAsia="lv-LV"/>
        </w:rPr>
        <w:t>as</w:t>
      </w:r>
      <w:r w:rsidR="000031D8" w:rsidRPr="00647781">
        <w:rPr>
          <w:lang w:eastAsia="lv-LV"/>
        </w:rPr>
        <w:t xml:space="preserve"> </w:t>
      </w:r>
      <w:r w:rsidR="00B26B05" w:rsidRPr="00647781">
        <w:rPr>
          <w:lang w:eastAsia="lv-LV"/>
        </w:rPr>
        <w:t xml:space="preserve">- </w:t>
      </w:r>
      <w:r w:rsidR="000031D8" w:rsidRPr="00647781">
        <w:rPr>
          <w:lang w:eastAsia="lv-LV"/>
        </w:rPr>
        <w:t>veselības, izglītības un sociāl</w:t>
      </w:r>
      <w:r w:rsidR="00B26B05" w:rsidRPr="00647781">
        <w:rPr>
          <w:lang w:eastAsia="lv-LV"/>
        </w:rPr>
        <w:t>ās</w:t>
      </w:r>
      <w:r w:rsidR="000031D8" w:rsidRPr="00647781">
        <w:rPr>
          <w:lang w:eastAsia="lv-LV"/>
        </w:rPr>
        <w:t xml:space="preserve"> </w:t>
      </w:r>
      <w:r w:rsidR="0094299C" w:rsidRPr="00647781">
        <w:t>–</w:t>
      </w:r>
      <w:r w:rsidR="000031D8" w:rsidRPr="00647781">
        <w:rPr>
          <w:lang w:eastAsia="lv-LV"/>
        </w:rPr>
        <w:t>politik</w:t>
      </w:r>
      <w:r w:rsidR="00B26B05" w:rsidRPr="00647781">
        <w:rPr>
          <w:lang w:eastAsia="lv-LV"/>
        </w:rPr>
        <w:t>as</w:t>
      </w:r>
      <w:r w:rsidR="000031D8" w:rsidRPr="00647781">
        <w:rPr>
          <w:lang w:eastAsia="lv-LV"/>
        </w:rPr>
        <w:t xml:space="preserve"> atbildīb</w:t>
      </w:r>
      <w:r w:rsidR="00B26B05" w:rsidRPr="00647781">
        <w:rPr>
          <w:lang w:eastAsia="lv-LV"/>
        </w:rPr>
        <w:t xml:space="preserve">u, </w:t>
      </w:r>
      <w:r w:rsidR="00F33971" w:rsidRPr="00647781">
        <w:rPr>
          <w:lang w:eastAsia="lv-LV"/>
        </w:rPr>
        <w:t xml:space="preserve">tai skaitā, </w:t>
      </w:r>
      <w:r w:rsidR="00B26B05" w:rsidRPr="00647781">
        <w:rPr>
          <w:lang w:eastAsia="lv-LV"/>
        </w:rPr>
        <w:t xml:space="preserve">nodrošinot </w:t>
      </w:r>
      <w:r w:rsidR="00B26B05" w:rsidRPr="00647781">
        <w:rPr>
          <w:rFonts w:eastAsiaTheme="minorHAnsi"/>
        </w:rPr>
        <w:t xml:space="preserve">agrīnu un preventīvu atbalstu veselīgai bērnu attīstībai un pašrealizācijai, kā arī agrīni novēršot </w:t>
      </w:r>
      <w:r w:rsidR="00B26B05" w:rsidRPr="00647781">
        <w:rPr>
          <w:lang w:eastAsia="lv-LV"/>
        </w:rPr>
        <w:t xml:space="preserve">bērna </w:t>
      </w:r>
      <w:r w:rsidR="000031D8" w:rsidRPr="00647781">
        <w:rPr>
          <w:rFonts w:eastAsiaTheme="minorHAnsi"/>
        </w:rPr>
        <w:t>attīstību, izaugsmi un pašrealizāciju kavējoš</w:t>
      </w:r>
      <w:r w:rsidR="00B26B05" w:rsidRPr="00647781">
        <w:rPr>
          <w:rFonts w:eastAsiaTheme="minorHAnsi"/>
        </w:rPr>
        <w:t>os</w:t>
      </w:r>
      <w:r w:rsidR="000031D8" w:rsidRPr="00647781">
        <w:rPr>
          <w:rFonts w:eastAsiaTheme="minorHAnsi"/>
        </w:rPr>
        <w:t xml:space="preserve"> risku</w:t>
      </w:r>
      <w:r w:rsidR="00B26B05" w:rsidRPr="00647781">
        <w:rPr>
          <w:rFonts w:eastAsiaTheme="minorHAnsi"/>
        </w:rPr>
        <w:t>s.</w:t>
      </w:r>
    </w:p>
    <w:p w14:paraId="37456FC8" w14:textId="16F9FE4A" w:rsidR="00C047D6" w:rsidRPr="00647781" w:rsidRDefault="00840108" w:rsidP="006E3A56">
      <w:pPr>
        <w:ind w:firstLine="360"/>
        <w:jc w:val="both"/>
        <w:rPr>
          <w:bCs/>
          <w:lang w:eastAsia="lv-LV"/>
        </w:rPr>
      </w:pPr>
      <w:r w:rsidRPr="00647781">
        <w:rPr>
          <w:lang w:eastAsia="lv-LV"/>
        </w:rPr>
        <w:t xml:space="preserve"> </w:t>
      </w:r>
      <w:r w:rsidR="00B5481B" w:rsidRPr="00647781">
        <w:rPr>
          <w:lang w:eastAsia="lv-LV"/>
        </w:rPr>
        <w:tab/>
      </w:r>
      <w:r w:rsidR="006E3A56" w:rsidRPr="00647781">
        <w:rPr>
          <w:lang w:eastAsia="lv-LV"/>
        </w:rPr>
        <w:t xml:space="preserve">Lai </w:t>
      </w:r>
      <w:r w:rsidR="00370564">
        <w:rPr>
          <w:lang w:eastAsia="lv-LV"/>
        </w:rPr>
        <w:t>laikus</w:t>
      </w:r>
      <w:r w:rsidR="006E3A56" w:rsidRPr="00647781">
        <w:rPr>
          <w:lang w:eastAsia="lv-LV"/>
        </w:rPr>
        <w:t xml:space="preserve"> atklātu veselības problēmas bērniem un nodrošinātu atbilstošu medicīnisko palīdzību,</w:t>
      </w:r>
      <w:r w:rsidRPr="00647781">
        <w:rPr>
          <w:lang w:eastAsia="lv-LV"/>
        </w:rPr>
        <w:t xml:space="preserve"> ir turpināms darbs pie profilaktisko apskašu un </w:t>
      </w:r>
      <w:r w:rsidR="00AA67D2" w:rsidRPr="00647781">
        <w:rPr>
          <w:lang w:eastAsia="lv-LV"/>
        </w:rPr>
        <w:t xml:space="preserve">bērniem nodrošināto </w:t>
      </w:r>
      <w:r w:rsidRPr="00647781">
        <w:rPr>
          <w:lang w:eastAsia="lv-LV"/>
        </w:rPr>
        <w:t>skrīning</w:t>
      </w:r>
      <w:r w:rsidR="00044F34" w:rsidRPr="00647781">
        <w:rPr>
          <w:lang w:eastAsia="lv-LV"/>
        </w:rPr>
        <w:t>a programmu</w:t>
      </w:r>
      <w:r w:rsidRPr="00647781">
        <w:rPr>
          <w:lang w:eastAsia="lv-LV"/>
        </w:rPr>
        <w:t xml:space="preserve"> </w:t>
      </w:r>
      <w:r w:rsidR="00AA67D2" w:rsidRPr="00647781">
        <w:rPr>
          <w:lang w:eastAsia="lv-LV"/>
        </w:rPr>
        <w:t>pilnveides</w:t>
      </w:r>
      <w:r w:rsidR="006E3A56" w:rsidRPr="00647781">
        <w:rPr>
          <w:lang w:eastAsia="lv-LV"/>
        </w:rPr>
        <w:t xml:space="preserve">. </w:t>
      </w:r>
      <w:r w:rsidR="006E3A56" w:rsidRPr="00647781">
        <w:t>Plāna 2018.</w:t>
      </w:r>
      <w:r w:rsidR="007D1205" w:rsidRPr="00647781">
        <w:t>–</w:t>
      </w:r>
      <w:r w:rsidR="006E3A56" w:rsidRPr="00647781">
        <w:t xml:space="preserve">2020. gadam darbības laikā </w:t>
      </w:r>
      <w:r w:rsidR="00C047D6" w:rsidRPr="00647781">
        <w:t>profilaktisk</w:t>
      </w:r>
      <w:r w:rsidR="006E3A56" w:rsidRPr="00647781">
        <w:t>o</w:t>
      </w:r>
      <w:r w:rsidR="00C047D6" w:rsidRPr="00647781">
        <w:t xml:space="preserve"> apska</w:t>
      </w:r>
      <w:r w:rsidR="006E3A56" w:rsidRPr="00647781">
        <w:t>šu sarakstā</w:t>
      </w:r>
      <w:r w:rsidR="00C047D6" w:rsidRPr="00647781">
        <w:t xml:space="preserve"> </w:t>
      </w:r>
      <w:r w:rsidR="00370564">
        <w:t>tika</w:t>
      </w:r>
      <w:r w:rsidR="00C047D6" w:rsidRPr="00647781">
        <w:t xml:space="preserve"> iekļautas neonatolog</w:t>
      </w:r>
      <w:r w:rsidR="00044F34" w:rsidRPr="00647781">
        <w:t>a</w:t>
      </w:r>
      <w:r w:rsidR="00C047D6" w:rsidRPr="00647781">
        <w:t xml:space="preserve"> apskates. </w:t>
      </w:r>
      <w:r w:rsidR="006E3A56" w:rsidRPr="00647781">
        <w:t>Tāpat i</w:t>
      </w:r>
      <w:r w:rsidR="00C047D6" w:rsidRPr="00647781">
        <w:t>r izstrādāti kritēriji pacientu iekļaušanai dinamisk</w:t>
      </w:r>
      <w:r w:rsidR="00370564">
        <w:t>ās</w:t>
      </w:r>
      <w:r w:rsidR="00C047D6" w:rsidRPr="00647781">
        <w:t xml:space="preserve"> novērošan</w:t>
      </w:r>
      <w:r w:rsidR="00370564">
        <w:t xml:space="preserve">as </w:t>
      </w:r>
      <w:r w:rsidR="00370564" w:rsidRPr="00647781">
        <w:t>rehabilitācijas</w:t>
      </w:r>
      <w:r w:rsidR="00370564">
        <w:t xml:space="preserve"> programmā</w:t>
      </w:r>
      <w:r w:rsidR="00C047D6" w:rsidRPr="00647781">
        <w:t xml:space="preserve">, kā arī aprakstīts pacientu ceļš un rehabilitācija dinamiskās novērošanas kārtībai </w:t>
      </w:r>
      <w:r w:rsidR="00933E1A" w:rsidRPr="00647781">
        <w:t>Bērnu slimnīcā</w:t>
      </w:r>
      <w:r w:rsidR="00C047D6" w:rsidRPr="00647781">
        <w:t xml:space="preserve">. ESF projekta ietvaros </w:t>
      </w:r>
      <w:r w:rsidR="00AA67D2" w:rsidRPr="00647781">
        <w:t xml:space="preserve">tika </w:t>
      </w:r>
      <w:r w:rsidR="00C047D6" w:rsidRPr="00647781">
        <w:t xml:space="preserve">izstrādāts metodiskais materiāls </w:t>
      </w:r>
      <w:r w:rsidR="00F11EA0">
        <w:t>“</w:t>
      </w:r>
      <w:r w:rsidR="00C047D6" w:rsidRPr="00647781">
        <w:t>Agrīna funkcionēšanas traucējumu atpazīšana iespējamās invaliditātes mazināšanai vai novēršanai jaundzimušajiem un bērniem, kam konstatēti funkcionēšanas ierobežojumi ar augstu invaliditātes risku”.</w:t>
      </w:r>
    </w:p>
    <w:p w14:paraId="4B071C2A" w14:textId="544E8A59" w:rsidR="00C047D6" w:rsidRPr="00647781" w:rsidRDefault="00C047D6" w:rsidP="00EF58EC">
      <w:pPr>
        <w:shd w:val="clear" w:color="auto" w:fill="FFFFFF" w:themeFill="background1"/>
        <w:kinsoku w:val="0"/>
        <w:overflowPunct w:val="0"/>
        <w:jc w:val="both"/>
        <w:textAlignment w:val="baseline"/>
        <w:rPr>
          <w:rFonts w:eastAsia="Verdana"/>
          <w:kern w:val="24"/>
          <w:lang w:eastAsia="lv-LV"/>
        </w:rPr>
      </w:pPr>
      <w:r w:rsidRPr="00647781">
        <w:rPr>
          <w:b/>
          <w:bCs/>
          <w:i/>
          <w:iCs/>
        </w:rPr>
        <w:tab/>
      </w:r>
      <w:r w:rsidR="00EF58EC" w:rsidRPr="00647781">
        <w:t>Ar mērķi</w:t>
      </w:r>
      <w:r w:rsidR="00EF58EC" w:rsidRPr="00647781">
        <w:rPr>
          <w:b/>
          <w:bCs/>
        </w:rPr>
        <w:t xml:space="preserve"> </w:t>
      </w:r>
      <w:r w:rsidRPr="00647781">
        <w:rPr>
          <w:rFonts w:eastAsia="Verdana"/>
          <w:kern w:val="2"/>
          <w:lang w:eastAsia="lv-LV"/>
        </w:rPr>
        <w:t xml:space="preserve">stiprināt bērnu veselības aprūpes kvalitāti un pieejamību </w:t>
      </w:r>
      <w:r w:rsidR="00044F34" w:rsidRPr="00647781">
        <w:rPr>
          <w:rFonts w:eastAsia="Verdana"/>
          <w:kern w:val="2"/>
          <w:lang w:eastAsia="lv-LV"/>
        </w:rPr>
        <w:t>valstī</w:t>
      </w:r>
      <w:r w:rsidR="2D4E2F47" w:rsidRPr="00647781">
        <w:rPr>
          <w:rFonts w:eastAsia="Verdana"/>
          <w:kern w:val="2"/>
          <w:lang w:eastAsia="lv-LV"/>
        </w:rPr>
        <w:t>,</w:t>
      </w:r>
      <w:r w:rsidR="00044F34" w:rsidRPr="00647781">
        <w:rPr>
          <w:rFonts w:eastAsia="Verdana"/>
          <w:kern w:val="2"/>
          <w:lang w:eastAsia="lv-LV"/>
        </w:rPr>
        <w:t xml:space="preserve"> tiek </w:t>
      </w:r>
      <w:r w:rsidR="00220B5C">
        <w:rPr>
          <w:rFonts w:eastAsia="Verdana"/>
          <w:kern w:val="2"/>
          <w:lang w:eastAsia="lv-LV"/>
        </w:rPr>
        <w:t>veidots</w:t>
      </w:r>
      <w:r w:rsidR="00044F34" w:rsidRPr="00647781">
        <w:rPr>
          <w:rFonts w:eastAsia="Verdana"/>
          <w:kern w:val="2"/>
          <w:lang w:eastAsia="lv-LV"/>
        </w:rPr>
        <w:t xml:space="preserve"> </w:t>
      </w:r>
      <w:r w:rsidRPr="00647781">
        <w:rPr>
          <w:lang w:eastAsia="lv-LV"/>
        </w:rPr>
        <w:t>klīnisko kompetenču un zināšanu pārneses centr</w:t>
      </w:r>
      <w:r w:rsidR="00220B5C">
        <w:rPr>
          <w:lang w:eastAsia="lv-LV"/>
        </w:rPr>
        <w:t>s</w:t>
      </w:r>
      <w:r w:rsidR="00044F34" w:rsidRPr="00647781">
        <w:rPr>
          <w:lang w:eastAsia="lv-LV"/>
        </w:rPr>
        <w:t>, kuram deleģētas</w:t>
      </w:r>
      <w:r w:rsidR="00E220AF" w:rsidRPr="00647781">
        <w:rPr>
          <w:lang w:eastAsia="lv-LV"/>
        </w:rPr>
        <w:t xml:space="preserve"> </w:t>
      </w:r>
      <w:r w:rsidR="00375C7D" w:rsidRPr="00647781">
        <w:rPr>
          <w:lang w:eastAsia="lv-LV"/>
        </w:rPr>
        <w:t xml:space="preserve">metodoloģiskās, ārstniecības un pētniecības pārraudzības funkcijas bērnu veselības nozarē visā valstī. </w:t>
      </w:r>
    </w:p>
    <w:p w14:paraId="6AD05AFC" w14:textId="3CEAA801" w:rsidR="00C047D6" w:rsidRPr="00647781" w:rsidRDefault="00C047D6" w:rsidP="00C047D6">
      <w:pPr>
        <w:kinsoku w:val="0"/>
        <w:overflowPunct w:val="0"/>
        <w:jc w:val="both"/>
        <w:textAlignment w:val="baseline"/>
        <w:rPr>
          <w:lang w:eastAsia="lv-LV"/>
        </w:rPr>
      </w:pPr>
      <w:r w:rsidRPr="00647781">
        <w:rPr>
          <w:i/>
          <w:iCs/>
          <w:lang w:eastAsia="lv-LV"/>
        </w:rPr>
        <w:tab/>
      </w:r>
      <w:r w:rsidR="00375C7D" w:rsidRPr="00647781">
        <w:rPr>
          <w:lang w:eastAsia="lv-LV"/>
        </w:rPr>
        <w:t>Viens no būtisk</w:t>
      </w:r>
      <w:r w:rsidR="006D0430" w:rsidRPr="00647781">
        <w:rPr>
          <w:lang w:eastAsia="lv-LV"/>
        </w:rPr>
        <w:t>āka</w:t>
      </w:r>
      <w:r w:rsidR="00375C7D" w:rsidRPr="00647781">
        <w:rPr>
          <w:lang w:eastAsia="lv-LV"/>
        </w:rPr>
        <w:t xml:space="preserve">jiem jautājumiem, kurš </w:t>
      </w:r>
      <w:r w:rsidR="003969B1" w:rsidRPr="00647781">
        <w:rPr>
          <w:lang w:eastAsia="lv-LV"/>
        </w:rPr>
        <w:t>būtu</w:t>
      </w:r>
      <w:r w:rsidR="00375C7D" w:rsidRPr="00647781">
        <w:rPr>
          <w:lang w:eastAsia="lv-LV"/>
        </w:rPr>
        <w:t xml:space="preserve"> risināms </w:t>
      </w:r>
      <w:r w:rsidR="00530EFC">
        <w:rPr>
          <w:lang w:eastAsia="lv-LV"/>
        </w:rPr>
        <w:t>šajā</w:t>
      </w:r>
      <w:r w:rsidR="00375C7D" w:rsidRPr="00647781">
        <w:rPr>
          <w:lang w:eastAsia="lv-LV"/>
        </w:rPr>
        <w:t xml:space="preserve"> politikas plānošanas periodā</w:t>
      </w:r>
      <w:r w:rsidR="005069E8" w:rsidRPr="00647781">
        <w:rPr>
          <w:lang w:eastAsia="lv-LV"/>
        </w:rPr>
        <w:t>,</w:t>
      </w:r>
      <w:r w:rsidR="00375C7D" w:rsidRPr="00647781">
        <w:rPr>
          <w:lang w:eastAsia="lv-LV"/>
        </w:rPr>
        <w:t xml:space="preserve"> ir </w:t>
      </w:r>
      <w:r w:rsidRPr="00647781">
        <w:rPr>
          <w:lang w:eastAsia="lv-LV"/>
        </w:rPr>
        <w:t>bērna veselības aprūpes kontrolēt</w:t>
      </w:r>
      <w:r w:rsidR="00375C7D" w:rsidRPr="00647781">
        <w:rPr>
          <w:lang w:eastAsia="lv-LV"/>
        </w:rPr>
        <w:t>as</w:t>
      </w:r>
      <w:r w:rsidRPr="00647781">
        <w:rPr>
          <w:lang w:eastAsia="lv-LV"/>
        </w:rPr>
        <w:t xml:space="preserve"> pārej</w:t>
      </w:r>
      <w:r w:rsidR="00375C7D" w:rsidRPr="00647781">
        <w:rPr>
          <w:lang w:eastAsia="lv-LV"/>
        </w:rPr>
        <w:t>as</w:t>
      </w:r>
      <w:r w:rsidRPr="00647781">
        <w:rPr>
          <w:lang w:eastAsia="lv-LV"/>
        </w:rPr>
        <w:t xml:space="preserve"> uz pieaugušo veselības aprūpi</w:t>
      </w:r>
      <w:r w:rsidR="00375C7D" w:rsidRPr="00647781">
        <w:rPr>
          <w:lang w:eastAsia="lv-LV"/>
        </w:rPr>
        <w:t xml:space="preserve"> nodrošināšana</w:t>
      </w:r>
      <w:r w:rsidRPr="00647781">
        <w:rPr>
          <w:lang w:eastAsia="lv-LV"/>
        </w:rPr>
        <w:t>, pilnveido</w:t>
      </w:r>
      <w:r w:rsidR="00CE273C" w:rsidRPr="00647781">
        <w:rPr>
          <w:lang w:eastAsia="lv-LV"/>
        </w:rPr>
        <w:t>jo</w:t>
      </w:r>
      <w:r w:rsidRPr="00647781">
        <w:rPr>
          <w:lang w:eastAsia="lv-LV"/>
        </w:rPr>
        <w:t xml:space="preserve">t jauniešu ar hroniskām slimībām veselības aprūpes kvalitāti, </w:t>
      </w:r>
      <w:r w:rsidR="00375C7D" w:rsidRPr="00647781">
        <w:rPr>
          <w:lang w:eastAsia="lv-LV"/>
        </w:rPr>
        <w:t xml:space="preserve">kā arī </w:t>
      </w:r>
      <w:r w:rsidRPr="00647781">
        <w:rPr>
          <w:lang w:eastAsia="lv-LV"/>
        </w:rPr>
        <w:t xml:space="preserve">palielinot </w:t>
      </w:r>
      <w:r w:rsidR="00933E1A" w:rsidRPr="00647781">
        <w:rPr>
          <w:lang w:eastAsia="lv-LV"/>
        </w:rPr>
        <w:t>Bērnu slimnīcas</w:t>
      </w:r>
      <w:r w:rsidRPr="00647781">
        <w:rPr>
          <w:lang w:eastAsia="lv-LV"/>
        </w:rPr>
        <w:t xml:space="preserve"> speciālistu uzraudzībā aprūpējamo hroniski slimo</w:t>
      </w:r>
      <w:r w:rsidR="004164A9">
        <w:rPr>
          <w:lang w:eastAsia="lv-LV"/>
        </w:rPr>
        <w:t>, tai skaitā, pacientu ar retām slimībām</w:t>
      </w:r>
      <w:r w:rsidRPr="00647781">
        <w:rPr>
          <w:lang w:eastAsia="lv-LV"/>
        </w:rPr>
        <w:t xml:space="preserve"> vecuma slieksni līdz 23-25 gadiem.</w:t>
      </w:r>
    </w:p>
    <w:p w14:paraId="7B85C6B4" w14:textId="1CECB81F" w:rsidR="00400369" w:rsidRPr="00220B5C" w:rsidRDefault="00C047D6" w:rsidP="00400369">
      <w:pPr>
        <w:kinsoku w:val="0"/>
        <w:overflowPunct w:val="0"/>
        <w:jc w:val="both"/>
        <w:textAlignment w:val="baseline"/>
      </w:pPr>
      <w:r w:rsidRPr="00647781">
        <w:rPr>
          <w:lang w:eastAsia="lv-LV"/>
        </w:rPr>
        <w:tab/>
      </w:r>
      <w:r w:rsidR="003969B1" w:rsidRPr="00220B5C">
        <w:rPr>
          <w:lang w:eastAsia="lv-LV"/>
        </w:rPr>
        <w:t xml:space="preserve">Lai veicinātu kvalitatīvu veselības aprūpes pakalpojumu sniegšanu ārstniecības iestādēs, </w:t>
      </w:r>
      <w:r w:rsidR="00217601">
        <w:t>plānots paredzēt</w:t>
      </w:r>
      <w:r w:rsidR="003969B1" w:rsidRPr="00220B5C">
        <w:t xml:space="preserve"> ārstniecības procesu kvalitātes, kā arī atbilstības klīniskajiem algoritmiem un pacientu ceļiem mātes un bērna veselības nozarē pārraudzības process</w:t>
      </w:r>
      <w:r w:rsidR="003969B1" w:rsidRPr="00220B5C">
        <w:rPr>
          <w:b/>
          <w:bCs/>
        </w:rPr>
        <w:t xml:space="preserve"> </w:t>
      </w:r>
      <w:r w:rsidR="003969B1" w:rsidRPr="00220B5C">
        <w:t>valstī.</w:t>
      </w:r>
      <w:bookmarkStart w:id="4" w:name="_Toc350347362"/>
      <w:bookmarkStart w:id="5" w:name="_Toc315268657"/>
      <w:bookmarkStart w:id="6" w:name="_Toc355091677"/>
      <w:bookmarkStart w:id="7" w:name="_Toc379463280"/>
    </w:p>
    <w:p w14:paraId="7A42F93B" w14:textId="4C8D1C00" w:rsidR="002711B7" w:rsidRPr="00647781" w:rsidRDefault="00400369" w:rsidP="00543DFD">
      <w:pPr>
        <w:kinsoku w:val="0"/>
        <w:overflowPunct w:val="0"/>
        <w:jc w:val="both"/>
        <w:textAlignment w:val="baseline"/>
        <w:rPr>
          <w:lang w:eastAsia="lv-LV"/>
        </w:rPr>
      </w:pPr>
      <w:r w:rsidRPr="00220B5C">
        <w:tab/>
      </w:r>
      <w:r w:rsidR="00D20A31" w:rsidRPr="00220B5C">
        <w:rPr>
          <w:lang w:eastAsia="lv-LV"/>
        </w:rPr>
        <w:t xml:space="preserve">Plāna projekts izstrādāts atbilstoši </w:t>
      </w:r>
      <w:r w:rsidR="200ABE63" w:rsidRPr="00220B5C">
        <w:rPr>
          <w:lang w:eastAsia="lv-LV"/>
        </w:rPr>
        <w:t>MK</w:t>
      </w:r>
      <w:r w:rsidR="00D20A31" w:rsidRPr="00220B5C">
        <w:rPr>
          <w:lang w:eastAsia="lv-LV"/>
        </w:rPr>
        <w:t xml:space="preserve"> 2014.gada 2.decembra noteikumu Nr.737 </w:t>
      </w:r>
      <w:r w:rsidRPr="00220B5C">
        <w:rPr>
          <w:lang w:eastAsia="lv-LV"/>
        </w:rPr>
        <w:t>“</w:t>
      </w:r>
      <w:r w:rsidR="00D20A31" w:rsidRPr="00220B5C">
        <w:rPr>
          <w:lang w:eastAsia="lv-LV"/>
        </w:rPr>
        <w:t>Attīstības plānošanas dokumentu izstrādes un ietekmes izvērtēšanas not</w:t>
      </w:r>
      <w:r w:rsidR="00060672" w:rsidRPr="00220B5C">
        <w:rPr>
          <w:lang w:eastAsia="lv-LV"/>
        </w:rPr>
        <w:t>eikumi</w:t>
      </w:r>
      <w:r w:rsidRPr="00220B5C">
        <w:rPr>
          <w:lang w:eastAsia="lv-LV"/>
        </w:rPr>
        <w:t>”</w:t>
      </w:r>
      <w:r w:rsidR="00060672" w:rsidRPr="00220B5C">
        <w:rPr>
          <w:lang w:eastAsia="lv-LV"/>
        </w:rPr>
        <w:t xml:space="preserve"> 13.punktā noteiktajam, </w:t>
      </w:r>
      <w:r w:rsidR="00C8193C" w:rsidRPr="00220B5C">
        <w:rPr>
          <w:lang w:eastAsia="lv-LV"/>
        </w:rPr>
        <w:t xml:space="preserve">Pamatnostādnēs </w:t>
      </w:r>
      <w:r w:rsidR="00D20A31" w:rsidRPr="00220B5C">
        <w:rPr>
          <w:lang w:eastAsia="lv-LV"/>
        </w:rPr>
        <w:t xml:space="preserve">identificēto problēmu mātes un bērna veselības jomā risināšanai. </w:t>
      </w:r>
      <w:r w:rsidR="007A5D1E" w:rsidRPr="00220B5C">
        <w:rPr>
          <w:lang w:eastAsia="lv-LV"/>
        </w:rPr>
        <w:tab/>
      </w:r>
      <w:r w:rsidR="007A5D1E" w:rsidRPr="00220B5C">
        <w:rPr>
          <w:shd w:val="clear" w:color="auto" w:fill="FFFFFF"/>
        </w:rPr>
        <w:t>Plān</w:t>
      </w:r>
      <w:r w:rsidR="005069E8" w:rsidRPr="00220B5C">
        <w:rPr>
          <w:shd w:val="clear" w:color="auto" w:fill="FFFFFF"/>
        </w:rPr>
        <w:t>a projekts</w:t>
      </w:r>
      <w:r w:rsidR="007A5D1E" w:rsidRPr="00220B5C">
        <w:rPr>
          <w:shd w:val="clear" w:color="auto" w:fill="FFFFFF"/>
        </w:rPr>
        <w:t xml:space="preserve"> izstrādāts sadarbībā ar iesaistītajām valsts pārvaldes institūcijām – NVD, SPKC, VI, VK, profesionālajām asociācijām (LGDSA, LVA, LĢĀA, LLĢĀA, LJĀA, LNB</w:t>
      </w:r>
      <w:r w:rsidR="000F4E6A" w:rsidRPr="00220B5C">
        <w:rPr>
          <w:shd w:val="clear" w:color="auto" w:fill="FFFFFF"/>
        </w:rPr>
        <w:t>, LPA), kā arī nozares profesionāļiem (B</w:t>
      </w:r>
      <w:r w:rsidR="00413A06" w:rsidRPr="00220B5C">
        <w:rPr>
          <w:shd w:val="clear" w:color="auto" w:fill="FFFFFF"/>
        </w:rPr>
        <w:t>ērnu slimnīca</w:t>
      </w:r>
      <w:r w:rsidR="000F4E6A" w:rsidRPr="00220B5C">
        <w:rPr>
          <w:shd w:val="clear" w:color="auto" w:fill="FFFFFF"/>
        </w:rPr>
        <w:t>, Dzemdību nams).</w:t>
      </w:r>
    </w:p>
    <w:p w14:paraId="51F04CDC" w14:textId="2552EA57" w:rsidR="006D0430" w:rsidRDefault="006D0430" w:rsidP="006D0430">
      <w:pPr>
        <w:kinsoku w:val="0"/>
        <w:overflowPunct w:val="0"/>
        <w:spacing w:after="120"/>
        <w:jc w:val="both"/>
        <w:textAlignment w:val="baseline"/>
        <w:rPr>
          <w:rFonts w:eastAsia="Calibri"/>
          <w:b/>
          <w:bCs/>
        </w:rPr>
      </w:pPr>
      <w:r w:rsidRPr="00CE15D9">
        <w:rPr>
          <w:rFonts w:eastAsia="Calibri"/>
        </w:rPr>
        <w:t xml:space="preserve">            </w:t>
      </w:r>
      <w:r w:rsidR="00D20A31" w:rsidRPr="00CE15D9">
        <w:rPr>
          <w:rFonts w:eastAsia="Calibri"/>
        </w:rPr>
        <w:t>Plāna mērķis ir</w:t>
      </w:r>
      <w:r w:rsidR="00D20A31" w:rsidRPr="441F5C1F">
        <w:rPr>
          <w:rFonts w:eastAsia="Calibri"/>
          <w:b/>
          <w:bCs/>
        </w:rPr>
        <w:t xml:space="preserve"> uzlabot situāciju mātes un bērna veselības jomā, </w:t>
      </w:r>
      <w:r w:rsidR="000A2BBC" w:rsidRPr="441F5C1F">
        <w:rPr>
          <w:rFonts w:eastAsia="Calibri"/>
          <w:b/>
          <w:bCs/>
        </w:rPr>
        <w:t>īstenojot veselības veicināšan</w:t>
      </w:r>
      <w:r w:rsidR="313392C1" w:rsidRPr="43A919BA">
        <w:rPr>
          <w:rFonts w:eastAsia="Calibri"/>
          <w:b/>
          <w:bCs/>
        </w:rPr>
        <w:t>as</w:t>
      </w:r>
      <w:r w:rsidR="000A2BBC" w:rsidRPr="441F5C1F">
        <w:rPr>
          <w:rFonts w:eastAsia="Calibri"/>
          <w:b/>
          <w:bCs/>
        </w:rPr>
        <w:t xml:space="preserve"> un slimību </w:t>
      </w:r>
      <w:r w:rsidR="1CFCCAFC" w:rsidRPr="43A919BA">
        <w:rPr>
          <w:rFonts w:eastAsia="Calibri"/>
          <w:b/>
          <w:bCs/>
        </w:rPr>
        <w:t>profilaks</w:t>
      </w:r>
      <w:r w:rsidR="0B4CE23F" w:rsidRPr="43A919BA">
        <w:rPr>
          <w:rFonts w:eastAsia="Calibri"/>
          <w:b/>
          <w:bCs/>
        </w:rPr>
        <w:t>es pasākumus</w:t>
      </w:r>
      <w:r w:rsidR="000A2BBC" w:rsidRPr="441F5C1F">
        <w:rPr>
          <w:rFonts w:eastAsia="Calibri"/>
          <w:b/>
          <w:bCs/>
        </w:rPr>
        <w:t xml:space="preserve">, kā arī </w:t>
      </w:r>
      <w:r w:rsidR="00D51850" w:rsidRPr="441F5C1F">
        <w:rPr>
          <w:rFonts w:eastAsia="Calibri"/>
          <w:b/>
          <w:bCs/>
        </w:rPr>
        <w:t xml:space="preserve">nodrošinot </w:t>
      </w:r>
      <w:r w:rsidR="00413A06" w:rsidRPr="441F5C1F">
        <w:rPr>
          <w:rFonts w:eastAsia="Calibri"/>
          <w:b/>
          <w:bCs/>
        </w:rPr>
        <w:t>laikus sniegtu</w:t>
      </w:r>
      <w:r w:rsidR="00D51850" w:rsidRPr="441F5C1F">
        <w:rPr>
          <w:rFonts w:eastAsia="Calibri"/>
          <w:b/>
          <w:bCs/>
        </w:rPr>
        <w:t xml:space="preserve">, uz pacientu </w:t>
      </w:r>
      <w:r w:rsidR="00A05710">
        <w:rPr>
          <w:rFonts w:eastAsia="Calibri"/>
          <w:b/>
          <w:bCs/>
        </w:rPr>
        <w:t>orientētu</w:t>
      </w:r>
      <w:r w:rsidR="00A05710" w:rsidRPr="441F5C1F">
        <w:rPr>
          <w:rFonts w:eastAsia="Calibri"/>
          <w:b/>
          <w:bCs/>
        </w:rPr>
        <w:t xml:space="preserve"> </w:t>
      </w:r>
      <w:r w:rsidR="00D51850" w:rsidRPr="441F5C1F">
        <w:rPr>
          <w:rFonts w:eastAsia="Calibri"/>
          <w:b/>
          <w:bCs/>
        </w:rPr>
        <w:t>veselības aprūpi, tai skaitā,</w:t>
      </w:r>
      <w:r w:rsidR="00D20A31" w:rsidRPr="441F5C1F">
        <w:rPr>
          <w:rFonts w:eastAsia="Calibri"/>
          <w:b/>
          <w:bCs/>
        </w:rPr>
        <w:t xml:space="preserve"> agrīnu</w:t>
      </w:r>
      <w:r w:rsidR="00117445" w:rsidRPr="441F5C1F">
        <w:rPr>
          <w:rFonts w:eastAsia="Calibri"/>
          <w:b/>
          <w:bCs/>
        </w:rPr>
        <w:t xml:space="preserve"> diagnostiku</w:t>
      </w:r>
      <w:r w:rsidR="00D51850" w:rsidRPr="441F5C1F">
        <w:rPr>
          <w:rFonts w:eastAsia="Calibri"/>
          <w:b/>
          <w:bCs/>
        </w:rPr>
        <w:t xml:space="preserve"> un </w:t>
      </w:r>
      <w:r w:rsidR="00CE273C" w:rsidRPr="441F5C1F">
        <w:rPr>
          <w:rFonts w:eastAsia="Calibri"/>
          <w:b/>
          <w:bCs/>
        </w:rPr>
        <w:t>atbils</w:t>
      </w:r>
      <w:r w:rsidR="00AA67D2" w:rsidRPr="441F5C1F">
        <w:rPr>
          <w:rFonts w:eastAsia="Calibri"/>
          <w:b/>
          <w:bCs/>
        </w:rPr>
        <w:t>t</w:t>
      </w:r>
      <w:r w:rsidR="00CE273C" w:rsidRPr="441F5C1F">
        <w:rPr>
          <w:rFonts w:eastAsia="Calibri"/>
          <w:b/>
          <w:bCs/>
        </w:rPr>
        <w:t>ošu</w:t>
      </w:r>
      <w:r w:rsidR="00D20A31" w:rsidRPr="441F5C1F">
        <w:rPr>
          <w:rFonts w:eastAsia="Calibri"/>
          <w:b/>
          <w:bCs/>
        </w:rPr>
        <w:t xml:space="preserve"> ārstēšanu</w:t>
      </w:r>
      <w:r w:rsidR="00D51850" w:rsidRPr="441F5C1F">
        <w:rPr>
          <w:rFonts w:eastAsia="Calibri"/>
          <w:b/>
          <w:bCs/>
        </w:rPr>
        <w:t>.</w:t>
      </w:r>
      <w:r w:rsidR="000E1F18" w:rsidRPr="441F5C1F">
        <w:rPr>
          <w:rFonts w:eastAsia="Calibri"/>
          <w:b/>
          <w:bCs/>
        </w:rPr>
        <w:t xml:space="preserve"> </w:t>
      </w:r>
    </w:p>
    <w:p w14:paraId="19E03AA5" w14:textId="4DF09ED7" w:rsidR="003C118D" w:rsidRPr="00CE15D9" w:rsidRDefault="002711B7" w:rsidP="002711B7">
      <w:pPr>
        <w:kinsoku w:val="0"/>
        <w:overflowPunct w:val="0"/>
        <w:spacing w:after="120"/>
        <w:jc w:val="both"/>
        <w:textAlignment w:val="baseline"/>
      </w:pPr>
      <w:r>
        <w:rPr>
          <w:rFonts w:eastAsia="Calibri"/>
          <w:b/>
          <w:bCs/>
        </w:rPr>
        <w:tab/>
      </w:r>
      <w:r w:rsidR="00D20A31" w:rsidRPr="00CE15D9">
        <w:t>Plāna mērķis sasniedzams</w:t>
      </w:r>
      <w:r w:rsidR="00785791" w:rsidRPr="00CE15D9">
        <w:t>,</w:t>
      </w:r>
      <w:r w:rsidR="00D20A31" w:rsidRPr="00CE15D9">
        <w:t xml:space="preserve"> realizējot </w:t>
      </w:r>
      <w:r w:rsidR="00413A06">
        <w:t>piecus</w:t>
      </w:r>
      <w:r w:rsidR="00D20A31" w:rsidRPr="00CE15D9">
        <w:t xml:space="preserve"> rīcības virzienus:</w:t>
      </w:r>
    </w:p>
    <w:p w14:paraId="182D9BCB" w14:textId="4818C472" w:rsidR="00B82E7E" w:rsidRPr="00CE15D9" w:rsidRDefault="006D0430" w:rsidP="00D359DE">
      <w:pPr>
        <w:pStyle w:val="Bezatstarpm"/>
        <w:numPr>
          <w:ilvl w:val="0"/>
          <w:numId w:val="2"/>
        </w:numPr>
        <w:jc w:val="both"/>
        <w:rPr>
          <w:rFonts w:ascii="Times New Roman" w:hAnsi="Times New Roman" w:cs="Times New Roman"/>
          <w:sz w:val="24"/>
          <w:szCs w:val="24"/>
        </w:rPr>
      </w:pPr>
      <w:r w:rsidRPr="00CE15D9">
        <w:rPr>
          <w:rFonts w:ascii="Times New Roman" w:eastAsia="Times New Roman" w:hAnsi="Times New Roman" w:cs="Times New Roman"/>
          <w:color w:val="000000" w:themeColor="text1"/>
          <w:sz w:val="24"/>
          <w:szCs w:val="24"/>
          <w:lang w:eastAsia="lv-LV"/>
        </w:rPr>
        <w:t>Primārā slimību profilakse (</w:t>
      </w:r>
      <w:r w:rsidR="2FA40F22" w:rsidRPr="756AC4CF">
        <w:rPr>
          <w:rFonts w:ascii="Times New Roman" w:eastAsia="Times New Roman" w:hAnsi="Times New Roman" w:cs="Times New Roman"/>
          <w:color w:val="000000" w:themeColor="text1"/>
          <w:sz w:val="24"/>
          <w:szCs w:val="24"/>
          <w:lang w:eastAsia="lv-LV"/>
        </w:rPr>
        <w:t>riska faktoru</w:t>
      </w:r>
      <w:r w:rsidR="79507B64" w:rsidRPr="756AC4CF">
        <w:rPr>
          <w:rFonts w:ascii="Times New Roman" w:eastAsia="Times New Roman" w:hAnsi="Times New Roman" w:cs="Times New Roman"/>
          <w:color w:val="000000" w:themeColor="text1"/>
          <w:sz w:val="24"/>
          <w:szCs w:val="24"/>
          <w:lang w:eastAsia="lv-LV"/>
        </w:rPr>
        <w:t xml:space="preserve"> un slimību attīstības</w:t>
      </w:r>
      <w:r w:rsidR="2FA40F22" w:rsidRPr="756AC4CF">
        <w:rPr>
          <w:rFonts w:ascii="Times New Roman" w:eastAsia="Times New Roman" w:hAnsi="Times New Roman" w:cs="Times New Roman"/>
          <w:color w:val="000000" w:themeColor="text1"/>
          <w:sz w:val="24"/>
          <w:szCs w:val="24"/>
          <w:lang w:eastAsia="lv-LV"/>
        </w:rPr>
        <w:t xml:space="preserve"> novēršana</w:t>
      </w:r>
      <w:r w:rsidRPr="00CE15D9">
        <w:rPr>
          <w:rFonts w:ascii="Times New Roman" w:eastAsia="Times New Roman" w:hAnsi="Times New Roman" w:cs="Times New Roman"/>
          <w:color w:val="000000" w:themeColor="text1"/>
          <w:sz w:val="24"/>
          <w:szCs w:val="24"/>
          <w:lang w:eastAsia="lv-LV"/>
        </w:rPr>
        <w:t>, imunizācija).</w:t>
      </w:r>
    </w:p>
    <w:p w14:paraId="1A21B41E" w14:textId="5C7336F6" w:rsidR="006D0430" w:rsidRPr="00CE15D9" w:rsidRDefault="006D0430" w:rsidP="00D359DE">
      <w:pPr>
        <w:pStyle w:val="Bezatstarpm"/>
        <w:numPr>
          <w:ilvl w:val="0"/>
          <w:numId w:val="2"/>
        </w:numPr>
        <w:jc w:val="both"/>
        <w:rPr>
          <w:rFonts w:ascii="Times New Roman" w:hAnsi="Times New Roman" w:cs="Times New Roman"/>
          <w:sz w:val="24"/>
          <w:szCs w:val="24"/>
        </w:rPr>
      </w:pPr>
      <w:r w:rsidRPr="00CE15D9">
        <w:rPr>
          <w:rFonts w:ascii="Times New Roman" w:hAnsi="Times New Roman" w:cs="Times New Roman"/>
          <w:sz w:val="24"/>
          <w:szCs w:val="24"/>
        </w:rPr>
        <w:t>Sekundārā slimīb</w:t>
      </w:r>
      <w:r w:rsidR="00D11B25">
        <w:rPr>
          <w:rFonts w:ascii="Times New Roman" w:hAnsi="Times New Roman" w:cs="Times New Roman"/>
          <w:sz w:val="24"/>
          <w:szCs w:val="24"/>
        </w:rPr>
        <w:t>u</w:t>
      </w:r>
      <w:r w:rsidRPr="00CE15D9">
        <w:rPr>
          <w:rFonts w:ascii="Times New Roman" w:hAnsi="Times New Roman" w:cs="Times New Roman"/>
          <w:sz w:val="24"/>
          <w:szCs w:val="24"/>
        </w:rPr>
        <w:t xml:space="preserve"> profilakse (profilaktiskās apskates, sijājošā diagnostika).</w:t>
      </w:r>
    </w:p>
    <w:p w14:paraId="12E24215" w14:textId="0A67EB14" w:rsidR="006D0430" w:rsidRPr="00CE15D9" w:rsidRDefault="006D0430" w:rsidP="00F8141B">
      <w:pPr>
        <w:pStyle w:val="Bezatstarpm"/>
        <w:numPr>
          <w:ilvl w:val="0"/>
          <w:numId w:val="2"/>
        </w:numPr>
        <w:jc w:val="both"/>
        <w:rPr>
          <w:rFonts w:ascii="Times New Roman" w:hAnsi="Times New Roman" w:cs="Times New Roman"/>
          <w:sz w:val="24"/>
          <w:szCs w:val="24"/>
        </w:rPr>
      </w:pPr>
      <w:r w:rsidRPr="00CE15D9">
        <w:rPr>
          <w:rFonts w:ascii="Times New Roman" w:eastAsia="Times New Roman" w:hAnsi="Times New Roman" w:cs="Times New Roman"/>
          <w:color w:val="000000" w:themeColor="text1"/>
          <w:sz w:val="24"/>
          <w:szCs w:val="24"/>
          <w:lang w:eastAsia="lv-LV"/>
        </w:rPr>
        <w:t>Slimību diagnostika un ārstēšana (terciārās slimību profilakses līmenis).</w:t>
      </w:r>
    </w:p>
    <w:p w14:paraId="0434928A" w14:textId="4FB21A22" w:rsidR="006D0430" w:rsidRPr="00CE15D9" w:rsidRDefault="006D0430" w:rsidP="00F8141B">
      <w:pPr>
        <w:pStyle w:val="Bezatstarpm"/>
        <w:numPr>
          <w:ilvl w:val="0"/>
          <w:numId w:val="2"/>
        </w:numPr>
        <w:jc w:val="both"/>
        <w:rPr>
          <w:rFonts w:ascii="Times New Roman" w:hAnsi="Times New Roman" w:cs="Times New Roman"/>
          <w:sz w:val="24"/>
          <w:szCs w:val="24"/>
        </w:rPr>
      </w:pPr>
      <w:r w:rsidRPr="00CE15D9">
        <w:rPr>
          <w:rFonts w:ascii="Times New Roman" w:hAnsi="Times New Roman" w:cs="Times New Roman"/>
          <w:sz w:val="24"/>
          <w:szCs w:val="24"/>
        </w:rPr>
        <w:lastRenderedPageBreak/>
        <w:t xml:space="preserve">Bērnu veselības aprūpes organizācijas un kvalitātes pilnveide. </w:t>
      </w:r>
    </w:p>
    <w:p w14:paraId="4A263C4F" w14:textId="1C831CCD" w:rsidR="006D0430" w:rsidRPr="00667DAB" w:rsidRDefault="00667DAB" w:rsidP="009823F4">
      <w:pPr>
        <w:pStyle w:val="Bezatstarpm"/>
        <w:numPr>
          <w:ilvl w:val="0"/>
          <w:numId w:val="2"/>
        </w:numPr>
        <w:spacing w:after="120"/>
        <w:ind w:hanging="357"/>
        <w:jc w:val="both"/>
        <w:rPr>
          <w:rFonts w:ascii="Times New Roman" w:hAnsi="Times New Roman" w:cs="Times New Roman"/>
          <w:sz w:val="24"/>
          <w:szCs w:val="24"/>
        </w:rPr>
      </w:pPr>
      <w:r w:rsidRPr="00667DAB">
        <w:rPr>
          <w:rFonts w:ascii="Times New Roman" w:hAnsi="Times New Roman" w:cs="Times New Roman"/>
          <w:color w:val="000000"/>
          <w:sz w:val="24"/>
          <w:szCs w:val="24"/>
        </w:rPr>
        <w:t>Grūtnieces, dzemdētājas un nedēļnieces veselības aprūpes organizācija, pieejamība un ārstniecības kvalitāte</w:t>
      </w:r>
      <w:r w:rsidR="006D0430" w:rsidRPr="00667DAB">
        <w:rPr>
          <w:rFonts w:ascii="Times New Roman" w:hAnsi="Times New Roman" w:cs="Times New Roman"/>
          <w:sz w:val="24"/>
          <w:szCs w:val="24"/>
          <w:lang w:eastAsia="lv-LV"/>
        </w:rPr>
        <w:t>.</w:t>
      </w:r>
      <w:r w:rsidR="006D0430" w:rsidRPr="00667DAB">
        <w:rPr>
          <w:rFonts w:ascii="Times New Roman" w:hAnsi="Times New Roman" w:cs="Times New Roman"/>
          <w:color w:val="000000" w:themeColor="text1"/>
          <w:sz w:val="24"/>
          <w:szCs w:val="24"/>
        </w:rPr>
        <w:t xml:space="preserve"> </w:t>
      </w:r>
    </w:p>
    <w:p w14:paraId="304E123E" w14:textId="2E65BEA2" w:rsidR="00911946" w:rsidRPr="00CE15D9" w:rsidRDefault="00911946" w:rsidP="00F8141B">
      <w:pPr>
        <w:pStyle w:val="Bezatstarpm"/>
        <w:spacing w:after="120"/>
        <w:ind w:firstLine="720"/>
        <w:jc w:val="both"/>
        <w:rPr>
          <w:rFonts w:ascii="Times New Roman" w:hAnsi="Times New Roman" w:cs="Times New Roman"/>
          <w:sz w:val="24"/>
          <w:szCs w:val="24"/>
        </w:rPr>
      </w:pPr>
      <w:r w:rsidRPr="00CE15D9">
        <w:rPr>
          <w:rFonts w:ascii="Times New Roman" w:hAnsi="Times New Roman" w:cs="Times New Roman"/>
          <w:sz w:val="24"/>
          <w:szCs w:val="24"/>
        </w:rPr>
        <w:t>Plāns sagatavots, pamatojoties uz šādiem dokumentiem</w:t>
      </w:r>
      <w:r w:rsidRPr="00CE15D9">
        <w:rPr>
          <w:rFonts w:ascii="Times New Roman" w:hAnsi="Times New Roman" w:cs="Times New Roman"/>
        </w:rPr>
        <w:t xml:space="preserve">: </w:t>
      </w:r>
    </w:p>
    <w:p w14:paraId="3E1EA645" w14:textId="15717CCA" w:rsidR="00911946" w:rsidRPr="00CE15D9" w:rsidRDefault="00413A06" w:rsidP="00413A06">
      <w:pPr>
        <w:jc w:val="both"/>
      </w:pPr>
      <w:r>
        <w:t xml:space="preserve">- </w:t>
      </w:r>
      <w:r w:rsidR="00911946" w:rsidRPr="00CE15D9">
        <w:t>Nacionālais attīstības plāns 2021.-2027. gadam</w:t>
      </w:r>
      <w:r w:rsidR="00911946" w:rsidRPr="00CE15D9">
        <w:rPr>
          <w:rStyle w:val="Vresatsauce"/>
        </w:rPr>
        <w:footnoteReference w:id="5"/>
      </w:r>
      <w:r w:rsidR="00911946" w:rsidRPr="00CE15D9">
        <w:t>;</w:t>
      </w:r>
    </w:p>
    <w:p w14:paraId="38DD856D" w14:textId="1AF90632" w:rsidR="00911946" w:rsidRPr="00CE15D9" w:rsidRDefault="00413A06" w:rsidP="00413A06">
      <w:pPr>
        <w:jc w:val="both"/>
      </w:pPr>
      <w:r>
        <w:t xml:space="preserve">- </w:t>
      </w:r>
      <w:r w:rsidR="00911946" w:rsidRPr="00CE15D9">
        <w:t>Latvijas Atveseļošanas un noturības mehānisma plāns</w:t>
      </w:r>
      <w:r w:rsidR="00911946" w:rsidRPr="00CE15D9">
        <w:rPr>
          <w:rStyle w:val="Vresatsauce"/>
        </w:rPr>
        <w:footnoteReference w:id="6"/>
      </w:r>
      <w:r w:rsidR="00911946" w:rsidRPr="00CE15D9">
        <w:t>;</w:t>
      </w:r>
    </w:p>
    <w:p w14:paraId="255470B4" w14:textId="4AC6F5D8" w:rsidR="00911946" w:rsidRPr="00413A06" w:rsidRDefault="00413A06" w:rsidP="00413A06">
      <w:pPr>
        <w:jc w:val="both"/>
        <w:rPr>
          <w:color w:val="000000"/>
        </w:rPr>
      </w:pPr>
      <w:r>
        <w:rPr>
          <w:color w:val="000000"/>
        </w:rPr>
        <w:t xml:space="preserve">- </w:t>
      </w:r>
      <w:r w:rsidR="00911946" w:rsidRPr="00413A06">
        <w:rPr>
          <w:color w:val="000000"/>
        </w:rPr>
        <w:t>Sabiedrības veselības pamatnostādnes 2021</w:t>
      </w:r>
      <w:r w:rsidR="00237DD9">
        <w:rPr>
          <w:color w:val="000000"/>
        </w:rPr>
        <w:t>.</w:t>
      </w:r>
      <w:r w:rsidR="00911946" w:rsidRPr="00413A06">
        <w:rPr>
          <w:color w:val="000000"/>
        </w:rPr>
        <w:t>-2027.gadam</w:t>
      </w:r>
      <w:r w:rsidR="00911946" w:rsidRPr="00CE15D9">
        <w:rPr>
          <w:rStyle w:val="Vresatsauce"/>
          <w:color w:val="000000"/>
        </w:rPr>
        <w:footnoteReference w:id="7"/>
      </w:r>
      <w:r w:rsidR="00911946" w:rsidRPr="00413A06">
        <w:rPr>
          <w:color w:val="000000"/>
        </w:rPr>
        <w:t>;</w:t>
      </w:r>
    </w:p>
    <w:p w14:paraId="1CB9CBBA" w14:textId="0181AC95" w:rsidR="00EB039F" w:rsidRPr="00413A06" w:rsidRDefault="00413A06" w:rsidP="00413A06">
      <w:pPr>
        <w:jc w:val="both"/>
        <w:rPr>
          <w:color w:val="000000"/>
        </w:rPr>
      </w:pPr>
      <w:r>
        <w:rPr>
          <w:color w:val="000000"/>
        </w:rPr>
        <w:t xml:space="preserve">- </w:t>
      </w:r>
      <w:r w:rsidR="00785791" w:rsidRPr="00413A06">
        <w:rPr>
          <w:color w:val="000000"/>
        </w:rPr>
        <w:t>P</w:t>
      </w:r>
      <w:r w:rsidR="00EB039F" w:rsidRPr="00413A06">
        <w:rPr>
          <w:color w:val="000000"/>
        </w:rPr>
        <w:t>lāns 2018. – 2020.gadam</w:t>
      </w:r>
      <w:r w:rsidR="00EB039F" w:rsidRPr="00CE15D9">
        <w:rPr>
          <w:rStyle w:val="Vresatsauce"/>
          <w:color w:val="000000"/>
        </w:rPr>
        <w:footnoteReference w:id="8"/>
      </w:r>
      <w:r w:rsidR="009F159C" w:rsidRPr="00413A06">
        <w:rPr>
          <w:color w:val="000000"/>
        </w:rPr>
        <w:t>;</w:t>
      </w:r>
    </w:p>
    <w:p w14:paraId="53263A6A" w14:textId="4F2E4B4B" w:rsidR="00911946" w:rsidRPr="00413A06" w:rsidRDefault="00413A06" w:rsidP="00413A06">
      <w:pPr>
        <w:jc w:val="both"/>
        <w:rPr>
          <w:color w:val="000000"/>
        </w:rPr>
      </w:pPr>
      <w:r>
        <w:rPr>
          <w:color w:val="000000"/>
        </w:rPr>
        <w:t xml:space="preserve">- </w:t>
      </w:r>
      <w:r w:rsidR="00911946" w:rsidRPr="00413A06">
        <w:rPr>
          <w:color w:val="000000"/>
        </w:rPr>
        <w:t xml:space="preserve">Informatīvais ziņojums </w:t>
      </w:r>
      <w:r w:rsidR="00414CBF" w:rsidRPr="00CE15D9">
        <w:t>“</w:t>
      </w:r>
      <w:r w:rsidR="00414CBF" w:rsidRPr="00413A06">
        <w:rPr>
          <w:shd w:val="clear" w:color="auto" w:fill="FFFFFF"/>
        </w:rPr>
        <w:t>Mātes un bērna veselības uzlabošanas plāna 2018.</w:t>
      </w:r>
      <w:r w:rsidR="009F159C" w:rsidRPr="00413A06">
        <w:rPr>
          <w:shd w:val="clear" w:color="auto" w:fill="FFFFFF"/>
        </w:rPr>
        <w:t xml:space="preserve"> </w:t>
      </w:r>
      <w:r w:rsidR="00414CBF" w:rsidRPr="00413A06">
        <w:rPr>
          <w:shd w:val="clear" w:color="auto" w:fill="FFFFFF"/>
        </w:rPr>
        <w:t>– 2020. gadam izpilde</w:t>
      </w:r>
      <w:r w:rsidR="00414CBF" w:rsidRPr="00CE15D9">
        <w:t>”</w:t>
      </w:r>
      <w:r w:rsidR="00911946" w:rsidRPr="00CE15D9">
        <w:rPr>
          <w:rStyle w:val="Vresatsauce"/>
          <w:color w:val="000000"/>
        </w:rPr>
        <w:footnoteReference w:id="9"/>
      </w:r>
      <w:r w:rsidR="00911946" w:rsidRPr="00413A06">
        <w:rPr>
          <w:color w:val="000000"/>
        </w:rPr>
        <w:t>;</w:t>
      </w:r>
    </w:p>
    <w:p w14:paraId="3A7CBAEE" w14:textId="736440F1" w:rsidR="00F8141B" w:rsidRDefault="00413A06" w:rsidP="00413A06">
      <w:pPr>
        <w:jc w:val="both"/>
      </w:pPr>
      <w:r>
        <w:rPr>
          <w:rStyle w:val="Izclums"/>
          <w:i w:val="0"/>
          <w:iCs w:val="0"/>
        </w:rPr>
        <w:t xml:space="preserve">- </w:t>
      </w:r>
      <w:r w:rsidR="00911946" w:rsidRPr="00413A06">
        <w:rPr>
          <w:rStyle w:val="Izclums"/>
          <w:i w:val="0"/>
          <w:iCs w:val="0"/>
        </w:rPr>
        <w:t>ANO Ilgtspējīgas attīstības mērķi</w:t>
      </w:r>
      <w:r w:rsidR="00911946" w:rsidRPr="00CE15D9">
        <w:rPr>
          <w:rStyle w:val="Izclums"/>
        </w:rPr>
        <w:t xml:space="preserve"> - </w:t>
      </w:r>
      <w:r w:rsidR="00911946" w:rsidRPr="00CE15D9">
        <w:t>3.mērķis - n</w:t>
      </w:r>
      <w:r w:rsidR="00911946" w:rsidRPr="00413A06">
        <w:rPr>
          <w:rStyle w:val="Izteiksmgs"/>
          <w:b w:val="0"/>
          <w:bCs w:val="0"/>
        </w:rPr>
        <w:t xml:space="preserve">odrošināt veselīgu dzīvi un sekmēt labklājību jebkura vecuma cilvēkiem, </w:t>
      </w:r>
      <w:r w:rsidR="009F159C" w:rsidRPr="00CE15D9">
        <w:t xml:space="preserve">3.1.apakšmērķis paredz līdz 2030.gadam samazināt mātes mirstību visā pasaulē līdz mazāk nekā 70 gadījumiem uz 100 000 dzīvi dzimušiem. 3.2.apakšmērķis paredz līdz 2030.gadam panākt, ka vairs nenotiek novēršami jaundzimušo un bērnu vecumā līdz 5 gadiem nāves gadījumi, visām valstīm izvirzot mērķi samazināt jaundzimušo mirstību līdz vismaz 12 gadījumiem uz 1000 dzīvi dzimušiem, un bērnu vecumā līdz 5 gadiem mirstību līdz vismaz 25 gadījumiem uz 1000 dzīvi dzimušiem. 3.4.apakšmērķis paredz līdz 2030.gadam par vienu trešdaļu samazināt </w:t>
      </w:r>
      <w:r w:rsidR="26D998C5" w:rsidRPr="00CE15D9">
        <w:t>neinfekcijas</w:t>
      </w:r>
      <w:r w:rsidR="009F159C" w:rsidRPr="00CE15D9">
        <w:t xml:space="preserve"> slimību izraisītu priekšlaicīgu mirstību, veicot profilakses un ārstēšanas pasākumus un uzlabojot garīgo veselību un labklājību. 3.7. apakšmērķis  paredz līdz 2030.gadam nodrošināt vispārēju piekļuvi seksuālās un reproduktīvās veselības aprūpes pakalpojumiem, tostarp ģimenes plānošanas, informēšanas un izglītošanas nolūkos, un iekļaut reproduktīvo veselību valstu stratēģijās un programmās</w:t>
      </w:r>
      <w:r w:rsidR="00911946" w:rsidRPr="00CE15D9">
        <w:rPr>
          <w:rStyle w:val="Vresatsauce"/>
        </w:rPr>
        <w:footnoteReference w:id="10"/>
      </w:r>
      <w:r w:rsidR="00CF7C84">
        <w:t>;</w:t>
      </w:r>
    </w:p>
    <w:p w14:paraId="23BE416E" w14:textId="22BF86CF" w:rsidR="00CF7C84" w:rsidRPr="00CF7C84" w:rsidRDefault="00CF7C84" w:rsidP="00413A06">
      <w:pPr>
        <w:jc w:val="both"/>
        <w:rPr>
          <w:shd w:val="clear" w:color="auto" w:fill="FFFFFF"/>
        </w:rPr>
      </w:pPr>
      <w:r w:rsidRPr="00CF7C84">
        <w:t xml:space="preserve">- </w:t>
      </w:r>
      <w:r w:rsidRPr="00CF7C84">
        <w:rPr>
          <w:shd w:val="clear" w:color="auto" w:fill="FFFFFF"/>
        </w:rPr>
        <w:t>HIV infekcijas, seksuālās transmisijas infekciju, tuberkulozes, B un C hepatīta izplatības ierobežošanas rīcības plāns 2023.–2027. gadam</w:t>
      </w:r>
      <w:r>
        <w:rPr>
          <w:rStyle w:val="Vresatsauce"/>
          <w:shd w:val="clear" w:color="auto" w:fill="FFFFFF"/>
        </w:rPr>
        <w:footnoteReference w:id="11"/>
      </w:r>
      <w:r w:rsidR="001419C0">
        <w:rPr>
          <w:shd w:val="clear" w:color="auto" w:fill="FFFFFF"/>
        </w:rPr>
        <w:t>.</w:t>
      </w:r>
    </w:p>
    <w:p w14:paraId="66C0BA7E" w14:textId="77777777" w:rsidR="00CF7C84" w:rsidRPr="00CF7C84" w:rsidRDefault="00CF7C84" w:rsidP="00413A06">
      <w:pPr>
        <w:jc w:val="both"/>
        <w:rPr>
          <w:color w:val="000000"/>
        </w:rPr>
      </w:pPr>
    </w:p>
    <w:p w14:paraId="757B71DA" w14:textId="2E40704F" w:rsidR="00911946" w:rsidRPr="0063753F" w:rsidRDefault="001C2178" w:rsidP="00CC4ECC">
      <w:pPr>
        <w:spacing w:after="120"/>
        <w:jc w:val="both"/>
        <w:rPr>
          <w:b/>
          <w:bCs/>
        </w:rPr>
      </w:pPr>
      <w:r>
        <w:rPr>
          <w:b/>
          <w:bCs/>
        </w:rPr>
        <w:t>N</w:t>
      </w:r>
      <w:r w:rsidR="00911946" w:rsidRPr="0063753F">
        <w:rPr>
          <w:b/>
          <w:bCs/>
        </w:rPr>
        <w:t>epieciešamais papildu finansējums Plān</w:t>
      </w:r>
      <w:r w:rsidR="00F8141B" w:rsidRPr="0063753F">
        <w:rPr>
          <w:b/>
          <w:bCs/>
        </w:rPr>
        <w:t>ā iekļauto</w:t>
      </w:r>
      <w:r w:rsidR="00911946" w:rsidRPr="0063753F">
        <w:rPr>
          <w:b/>
          <w:bCs/>
        </w:rPr>
        <w:t xml:space="preserve"> pasākumu īstenošanai: </w:t>
      </w:r>
      <w:r w:rsidR="00F8141B" w:rsidRPr="0063753F">
        <w:rPr>
          <w:b/>
          <w:bCs/>
        </w:rPr>
        <w:tab/>
      </w:r>
      <w:r w:rsidR="00911946" w:rsidRPr="0063753F">
        <w:rPr>
          <w:b/>
          <w:bCs/>
        </w:rPr>
        <w:t xml:space="preserve"> </w:t>
      </w:r>
    </w:p>
    <w:p w14:paraId="1A9FB65D" w14:textId="0FF28B25" w:rsidR="00F8141B" w:rsidRPr="00CE15D9" w:rsidRDefault="00F8141B" w:rsidP="00911946">
      <w:pPr>
        <w:ind w:left="360"/>
        <w:jc w:val="both"/>
        <w:rPr>
          <w:color w:val="7F7F7F" w:themeColor="text1" w:themeTint="80"/>
        </w:rPr>
      </w:pPr>
      <w:r w:rsidRPr="00CE15D9">
        <w:tab/>
      </w:r>
      <w:r w:rsidR="00911946" w:rsidRPr="00CE15D9">
        <w:t>202</w:t>
      </w:r>
      <w:r w:rsidRPr="00CE15D9">
        <w:t>5</w:t>
      </w:r>
      <w:r w:rsidR="00911946" w:rsidRPr="00CE15D9">
        <w:t xml:space="preserve">.g. - nepieciešamais papildu finansējums – </w:t>
      </w:r>
    </w:p>
    <w:p w14:paraId="1877F8BC" w14:textId="6B035961" w:rsidR="00F8141B" w:rsidRPr="00CE15D9" w:rsidRDefault="00F8141B" w:rsidP="00911946">
      <w:pPr>
        <w:ind w:left="360"/>
        <w:jc w:val="both"/>
        <w:rPr>
          <w:color w:val="7F7F7F" w:themeColor="text1" w:themeTint="80"/>
        </w:rPr>
      </w:pPr>
      <w:r w:rsidRPr="00CE15D9">
        <w:tab/>
        <w:t xml:space="preserve">2026. g - nepieciešamais papildu finansējums – </w:t>
      </w:r>
      <w:r w:rsidR="00911946" w:rsidRPr="00CE15D9">
        <w:rPr>
          <w:color w:val="7F7F7F" w:themeColor="text1" w:themeTint="80"/>
        </w:rPr>
        <w:t xml:space="preserve">    </w:t>
      </w:r>
    </w:p>
    <w:p w14:paraId="1BCBA9A4" w14:textId="7A88C410" w:rsidR="00911946" w:rsidRPr="00CE15D9" w:rsidRDefault="00F8141B" w:rsidP="00CC4ECC">
      <w:pPr>
        <w:spacing w:after="120"/>
        <w:ind w:left="357"/>
        <w:jc w:val="both"/>
      </w:pPr>
      <w:r w:rsidRPr="00CE15D9">
        <w:tab/>
        <w:t xml:space="preserve">2027. g </w:t>
      </w:r>
      <w:r w:rsidRPr="00CE15D9">
        <w:rPr>
          <w:color w:val="7F7F7F" w:themeColor="text1" w:themeTint="80"/>
        </w:rPr>
        <w:t xml:space="preserve">- </w:t>
      </w:r>
      <w:r w:rsidRPr="00CE15D9">
        <w:t xml:space="preserve">nepieciešamais papildu finansējums – </w:t>
      </w:r>
      <w:r w:rsidRPr="00CE15D9">
        <w:rPr>
          <w:color w:val="7F7F7F" w:themeColor="text1" w:themeTint="80"/>
        </w:rPr>
        <w:t xml:space="preserve">    </w:t>
      </w:r>
    </w:p>
    <w:p w14:paraId="6F37AC5A" w14:textId="530B10E7" w:rsidR="00911946" w:rsidRPr="00CE15D9" w:rsidRDefault="00911946" w:rsidP="00911946">
      <w:pPr>
        <w:jc w:val="both"/>
        <w:rPr>
          <w:i/>
          <w:iCs/>
          <w:color w:val="7F7F7F" w:themeColor="text1" w:themeTint="80"/>
        </w:rPr>
      </w:pPr>
      <w:r w:rsidRPr="00CE15D9">
        <w:t xml:space="preserve">Turpmāk ik gadu nepieciešamais papildu finansējums </w:t>
      </w:r>
      <w:r w:rsidR="00F57192" w:rsidRPr="00CE15D9">
        <w:t>–</w:t>
      </w:r>
    </w:p>
    <w:p w14:paraId="1BECC063" w14:textId="77777777" w:rsidR="007A57F9" w:rsidRPr="00CE15D9" w:rsidRDefault="007A57F9" w:rsidP="00911946">
      <w:pPr>
        <w:jc w:val="both"/>
        <w:rPr>
          <w:i/>
          <w:iCs/>
          <w:color w:val="7F7F7F" w:themeColor="text1" w:themeTint="80"/>
        </w:rPr>
      </w:pPr>
    </w:p>
    <w:p w14:paraId="2A0F4EC1" w14:textId="3088C069" w:rsidR="00911946" w:rsidRPr="00CE15D9" w:rsidRDefault="007A57F9" w:rsidP="007A57F9">
      <w:pPr>
        <w:jc w:val="both"/>
      </w:pPr>
      <w:r w:rsidRPr="00CE15D9">
        <w:rPr>
          <w:b/>
          <w:bCs/>
        </w:rPr>
        <w:t>II. Esošās situācijas raksturojums</w:t>
      </w:r>
    </w:p>
    <w:p w14:paraId="65BE59EC" w14:textId="77777777" w:rsidR="00D902E5" w:rsidRPr="00CE15D9" w:rsidRDefault="00D902E5" w:rsidP="00D902E5">
      <w:pPr>
        <w:pStyle w:val="Bezatstarpm"/>
        <w:ind w:left="1080"/>
        <w:jc w:val="both"/>
        <w:rPr>
          <w:rFonts w:ascii="Times New Roman" w:hAnsi="Times New Roman" w:cs="Times New Roman"/>
          <w:sz w:val="24"/>
          <w:szCs w:val="24"/>
        </w:rPr>
      </w:pPr>
      <w:bookmarkStart w:id="8" w:name="_Toc379463285"/>
    </w:p>
    <w:p w14:paraId="1F070FED" w14:textId="12EFCC43" w:rsidR="00C043CB" w:rsidRPr="00CE15D9" w:rsidRDefault="007A57F9" w:rsidP="00E66B9B">
      <w:pPr>
        <w:spacing w:after="120"/>
        <w:jc w:val="both"/>
        <w:rPr>
          <w:b/>
          <w:bCs/>
          <w:color w:val="000000" w:themeColor="text1"/>
          <w:lang w:eastAsia="lv-LV"/>
        </w:rPr>
      </w:pPr>
      <w:r w:rsidRPr="00CE15D9">
        <w:rPr>
          <w:b/>
          <w:bCs/>
        </w:rPr>
        <w:t>1</w:t>
      </w:r>
      <w:r w:rsidR="00D902E5" w:rsidRPr="00CE15D9">
        <w:rPr>
          <w:b/>
          <w:bCs/>
        </w:rPr>
        <w:t xml:space="preserve">. </w:t>
      </w:r>
      <w:r w:rsidR="00C043CB" w:rsidRPr="00CE15D9">
        <w:rPr>
          <w:b/>
          <w:bCs/>
          <w:color w:val="000000" w:themeColor="text1"/>
          <w:lang w:eastAsia="lv-LV"/>
        </w:rPr>
        <w:t>Primārā slimību profilakse (</w:t>
      </w:r>
      <w:r w:rsidR="655D2FD6" w:rsidRPr="756AC4CF">
        <w:rPr>
          <w:b/>
          <w:bCs/>
          <w:color w:val="000000" w:themeColor="text1"/>
          <w:lang w:eastAsia="lv-LV"/>
        </w:rPr>
        <w:t>riska faktoru un slimību attīstības novēršana</w:t>
      </w:r>
      <w:r w:rsidR="00C043CB" w:rsidRPr="00CE15D9">
        <w:rPr>
          <w:b/>
          <w:bCs/>
          <w:color w:val="000000" w:themeColor="text1"/>
          <w:lang w:eastAsia="lv-LV"/>
        </w:rPr>
        <w:t>, imunizācija)</w:t>
      </w:r>
    </w:p>
    <w:p w14:paraId="018CBB7E" w14:textId="0F018A06" w:rsidR="00427B51" w:rsidRPr="00427B51" w:rsidRDefault="00427B51" w:rsidP="0502DF86">
      <w:pPr>
        <w:spacing w:after="120"/>
        <w:jc w:val="both"/>
        <w:rPr>
          <w:rFonts w:asciiTheme="majorBidi" w:hAnsiTheme="majorBidi" w:cstheme="majorBidi"/>
          <w:i/>
          <w:iCs/>
          <w:u w:val="single"/>
        </w:rPr>
      </w:pPr>
      <w:r w:rsidRPr="00427B51">
        <w:rPr>
          <w:color w:val="000000" w:themeColor="text1"/>
          <w:u w:val="single"/>
          <w:lang w:eastAsia="lv-LV"/>
        </w:rPr>
        <w:t>1.1. Sabiedrības izglītošana seksuālās un reproduktīvās veselības jautājumos, kontracepcijas pakalpojuma nodrošināšana, grūtniecības plānošana.</w:t>
      </w:r>
    </w:p>
    <w:p w14:paraId="0C442680" w14:textId="64207116" w:rsidR="004D6ACC" w:rsidRPr="00CE15D9" w:rsidRDefault="004D6ACC" w:rsidP="738EF373">
      <w:pPr>
        <w:ind w:firstLine="720"/>
        <w:jc w:val="both"/>
        <w:rPr>
          <w:rFonts w:asciiTheme="majorBidi" w:hAnsiTheme="majorBidi" w:cstheme="majorBidi"/>
        </w:rPr>
      </w:pPr>
      <w:r w:rsidRPr="738EF373">
        <w:rPr>
          <w:rFonts w:asciiTheme="majorBidi" w:hAnsiTheme="majorBidi" w:cstheme="majorBidi"/>
        </w:rPr>
        <w:t>Skolēnu paradumu pētījuma</w:t>
      </w:r>
      <w:r w:rsidR="67BB95DB" w:rsidRPr="43A919BA">
        <w:rPr>
          <w:rFonts w:asciiTheme="majorBidi" w:hAnsiTheme="majorBidi" w:cstheme="majorBidi"/>
        </w:rPr>
        <w:t xml:space="preserve"> </w:t>
      </w:r>
      <w:r w:rsidR="170B4BF1" w:rsidRPr="43A919BA">
        <w:rPr>
          <w:rFonts w:asciiTheme="majorBidi" w:hAnsiTheme="majorBidi" w:cstheme="majorBidi"/>
        </w:rPr>
        <w:t>2022.gada</w:t>
      </w:r>
      <w:r w:rsidRPr="738EF373">
        <w:rPr>
          <w:rFonts w:asciiTheme="majorBidi" w:hAnsiTheme="majorBidi" w:cstheme="majorBidi"/>
        </w:rPr>
        <w:t xml:space="preserve"> dati liecina</w:t>
      </w:r>
      <w:r w:rsidR="004742A9">
        <w:rPr>
          <w:rFonts w:asciiTheme="majorBidi" w:hAnsiTheme="majorBidi" w:cstheme="majorBidi"/>
        </w:rPr>
        <w:t xml:space="preserve"> par to</w:t>
      </w:r>
      <w:r w:rsidRPr="738EF373">
        <w:rPr>
          <w:rFonts w:asciiTheme="majorBidi" w:hAnsiTheme="majorBidi" w:cstheme="majorBidi"/>
        </w:rPr>
        <w:t xml:space="preserve">, ka 15 gadu vecumā dzimumattiecības bijušas 11,4% skolēnu (13% zēnu, 10% meiteņu). Šis rādītājs dinamikā </w:t>
      </w:r>
      <w:r w:rsidRPr="738EF373">
        <w:rPr>
          <w:rFonts w:asciiTheme="majorBidi" w:hAnsiTheme="majorBidi" w:cstheme="majorBidi"/>
        </w:rPr>
        <w:lastRenderedPageBreak/>
        <w:t>mazinās, pēdējo divdesmit gadu laikā samazinājies par 6 procentpunktiem. Pēdējo dzimumattiecību laikā prezervatīvu lietojuši tikai 61,</w:t>
      </w:r>
      <w:r w:rsidR="32D79A78" w:rsidRPr="738EF373">
        <w:rPr>
          <w:rFonts w:asciiTheme="majorBidi" w:hAnsiTheme="majorBidi" w:cstheme="majorBidi"/>
        </w:rPr>
        <w:t>8</w:t>
      </w:r>
      <w:r w:rsidRPr="738EF373">
        <w:rPr>
          <w:rFonts w:asciiTheme="majorBidi" w:hAnsiTheme="majorBidi" w:cstheme="majorBidi"/>
        </w:rPr>
        <w:t>%. Šis rādītājs ir būtiski mazinājies, salīdzinot ar laiku pirms 15–20 gadiem, kad drošas seksuālās attiecības bija 80% no visiem, kam tādas bija</w:t>
      </w:r>
      <w:r w:rsidRPr="738EF373">
        <w:rPr>
          <w:rFonts w:asciiTheme="majorBidi" w:hAnsiTheme="majorBidi" w:cstheme="majorBidi"/>
          <w:vertAlign w:val="superscript"/>
        </w:rPr>
        <w:footnoteReference w:id="12"/>
      </w:r>
      <w:r w:rsidR="39C5D45A" w:rsidRPr="738EF373">
        <w:rPr>
          <w:rFonts w:asciiTheme="majorBidi" w:hAnsiTheme="majorBidi" w:cstheme="majorBidi"/>
          <w:vertAlign w:val="superscript"/>
        </w:rPr>
        <w:t xml:space="preserve"> </w:t>
      </w:r>
      <w:r w:rsidRPr="738EF373">
        <w:rPr>
          <w:rFonts w:asciiTheme="majorBidi" w:hAnsiTheme="majorBidi" w:cstheme="majorBidi"/>
        </w:rPr>
        <w:t xml:space="preserve">. </w:t>
      </w:r>
    </w:p>
    <w:p w14:paraId="361E8A10" w14:textId="77777777" w:rsidR="00951172" w:rsidRDefault="47086FC3" w:rsidP="007B231A">
      <w:pPr>
        <w:pStyle w:val="Bezatstarpm"/>
        <w:ind w:firstLine="709"/>
        <w:jc w:val="both"/>
        <w:rPr>
          <w:rFonts w:ascii="Times New Roman" w:hAnsi="Times New Roman" w:cs="Times New Roman"/>
          <w:sz w:val="24"/>
          <w:szCs w:val="24"/>
        </w:rPr>
      </w:pPr>
      <w:r w:rsidRPr="00951172">
        <w:rPr>
          <w:rFonts w:ascii="Times New Roman" w:hAnsi="Times New Roman" w:cs="Times New Roman"/>
          <w:sz w:val="24"/>
          <w:szCs w:val="24"/>
        </w:rPr>
        <w:t xml:space="preserve">Svarīgi arī atzīmēt, ka </w:t>
      </w:r>
      <w:r w:rsidR="7DB4F806" w:rsidRPr="00951172">
        <w:rPr>
          <w:rFonts w:ascii="Times New Roman" w:hAnsi="Times New Roman" w:cs="Times New Roman"/>
          <w:sz w:val="24"/>
          <w:szCs w:val="24"/>
        </w:rPr>
        <w:t>t</w:t>
      </w:r>
      <w:r w:rsidRPr="00951172">
        <w:rPr>
          <w:rFonts w:ascii="Times New Roman" w:hAnsi="Times New Roman" w:cs="Times New Roman"/>
          <w:sz w:val="24"/>
          <w:szCs w:val="24"/>
        </w:rPr>
        <w:t>ikai puse iedzīvotāju pārrunā ar seksuālo un reproduktīvo veselību saistītus jautājumus ar saviem bērniem, kad viņi bija/ir vecumā līdz 15 gadiem. Kopš 2003.gada šis īpatsvars reproduktīvā vecuma iedzīvotāju vidū ir sarucis. Biežākie iemesli, kāpēc vecāki ar bērniem nepārrunā seksuālās un reproduktīvās veselības tēmas, ir uzskats, ka bērni ir par jaunu, ka bērni nav uzdevuši jautājumus un paļaušanās uz to, ka otrs vecāks pārrunās ar bērniem šos jautājumus. Pozitīvi, ka kopš 2003.gada ir sarucis reproduktīvā vecuma iedzīvotāju īpatsvars, kuri ar bērniem nav pārrunājuši ar seksuālo un reproduktīvo veselību saistītus jautājumus tāpēc, ka jūtas neērti</w:t>
      </w:r>
      <w:r w:rsidR="001567E3" w:rsidRPr="00951172">
        <w:rPr>
          <w:rStyle w:val="Vresatsauce"/>
          <w:rFonts w:ascii="Times New Roman" w:hAnsi="Times New Roman" w:cs="Times New Roman"/>
          <w:sz w:val="24"/>
          <w:szCs w:val="24"/>
        </w:rPr>
        <w:footnoteReference w:id="13"/>
      </w:r>
      <w:r w:rsidRPr="00951172">
        <w:rPr>
          <w:rFonts w:ascii="Times New Roman" w:hAnsi="Times New Roman" w:cs="Times New Roman"/>
          <w:sz w:val="24"/>
          <w:szCs w:val="24"/>
        </w:rPr>
        <w:t>.</w:t>
      </w:r>
    </w:p>
    <w:p w14:paraId="15456A1A" w14:textId="4B9F47A9" w:rsidR="6728B91C" w:rsidRPr="002667F6" w:rsidRDefault="004D6ACC" w:rsidP="007B231A">
      <w:pPr>
        <w:pStyle w:val="Bezatstarpm"/>
        <w:ind w:firstLine="709"/>
        <w:jc w:val="both"/>
        <w:rPr>
          <w:rFonts w:ascii="TimesNewRoman" w:eastAsia="TimesNewRoman" w:hAnsi="TimesNewRoman" w:cs="TimesNewRoman"/>
          <w:i/>
          <w:iCs/>
          <w:color w:val="000000" w:themeColor="text1"/>
          <w:sz w:val="20"/>
          <w:szCs w:val="20"/>
          <w:lang w:eastAsia="lv-LV"/>
        </w:rPr>
      </w:pPr>
      <w:r w:rsidRPr="00CE15D9">
        <w:rPr>
          <w:rFonts w:ascii="Times New Roman" w:hAnsi="Times New Roman" w:cs="Times New Roman"/>
          <w:sz w:val="24"/>
          <w:szCs w:val="24"/>
          <w:lang w:eastAsia="lv-LV"/>
        </w:rPr>
        <w:t>Viens no rādītājiem, kas raksturo sabiedrības zināšanas par seksuālās un reproduktīvās veselības jautājumiem, tai skaitā izpratni par atbildīgām savstarpējām attiecībām, kā arī par pusaudžu un jauniešu spēju šīs zināšanas īstenot, ir nepilngadīgo grūtnieču skaits, kā arī mākslīgi veikto abortu skaits nepilngadīgām jaunietēm.</w:t>
      </w:r>
      <w:r w:rsidRPr="738EF373">
        <w:rPr>
          <w:rFonts w:ascii="Times New Roman" w:hAnsi="Times New Roman" w:cs="Times New Roman"/>
          <w:i/>
          <w:iCs/>
          <w:sz w:val="24"/>
          <w:szCs w:val="24"/>
          <w:lang w:eastAsia="lv-LV"/>
        </w:rPr>
        <w:t xml:space="preserve"> </w:t>
      </w:r>
      <w:r w:rsidR="7AC3597D" w:rsidRPr="002667F6">
        <w:rPr>
          <w:rFonts w:asciiTheme="majorBidi" w:eastAsia="Times New Roman" w:hAnsiTheme="majorBidi" w:cstheme="majorBidi"/>
          <w:sz w:val="24"/>
          <w:szCs w:val="24"/>
        </w:rPr>
        <w:t xml:space="preserve">Aizvien ir augsts mākslīgi veikto abortu skaits meitenēm </w:t>
      </w:r>
      <w:r w:rsidR="003D5009" w:rsidRPr="002667F6">
        <w:rPr>
          <w:rFonts w:asciiTheme="majorBidi" w:eastAsia="Times New Roman" w:hAnsiTheme="majorBidi" w:cstheme="majorBidi"/>
          <w:sz w:val="24"/>
          <w:szCs w:val="24"/>
        </w:rPr>
        <w:t>15-17 gad</w:t>
      </w:r>
      <w:r w:rsidR="003D5009">
        <w:rPr>
          <w:rFonts w:asciiTheme="majorBidi" w:eastAsia="Times New Roman" w:hAnsiTheme="majorBidi" w:cstheme="majorBidi"/>
          <w:sz w:val="24"/>
          <w:szCs w:val="24"/>
        </w:rPr>
        <w:t>u</w:t>
      </w:r>
      <w:r w:rsidR="003D5009" w:rsidRPr="002667F6">
        <w:rPr>
          <w:rFonts w:asciiTheme="majorBidi" w:eastAsia="Times New Roman" w:hAnsiTheme="majorBidi" w:cstheme="majorBidi"/>
          <w:sz w:val="24"/>
          <w:szCs w:val="24"/>
        </w:rPr>
        <w:t xml:space="preserve"> </w:t>
      </w:r>
      <w:r w:rsidR="7AC3597D" w:rsidRPr="002667F6">
        <w:rPr>
          <w:rFonts w:asciiTheme="majorBidi" w:eastAsia="Times New Roman" w:hAnsiTheme="majorBidi" w:cstheme="majorBidi"/>
          <w:sz w:val="24"/>
          <w:szCs w:val="24"/>
        </w:rPr>
        <w:t>vecumā. 2023.gadā tie bija 43 mākslīgie aborti, tas ir</w:t>
      </w:r>
      <w:r w:rsidR="5E18BA0D" w:rsidRPr="2A612B0E">
        <w:rPr>
          <w:rFonts w:asciiTheme="majorBidi" w:eastAsia="Times New Roman" w:hAnsiTheme="majorBidi" w:cstheme="majorBidi"/>
          <w:sz w:val="24"/>
          <w:szCs w:val="24"/>
        </w:rPr>
        <w:t>,</w:t>
      </w:r>
      <w:r w:rsidR="7AC3597D" w:rsidRPr="002667F6">
        <w:rPr>
          <w:rFonts w:asciiTheme="majorBidi" w:eastAsia="Times New Roman" w:hAnsiTheme="majorBidi" w:cstheme="majorBidi"/>
          <w:sz w:val="24"/>
          <w:szCs w:val="24"/>
        </w:rPr>
        <w:t xml:space="preserve"> 1,5% no visiem mākslīgajiem abortiem. Salīdzinot ar 2018.</w:t>
      </w:r>
      <w:r w:rsidR="001747C5" w:rsidRPr="738EF373">
        <w:rPr>
          <w:rFonts w:asciiTheme="majorBidi" w:eastAsia="Times New Roman" w:hAnsiTheme="majorBidi" w:cstheme="majorBidi"/>
          <w:sz w:val="24"/>
          <w:szCs w:val="24"/>
        </w:rPr>
        <w:t xml:space="preserve"> </w:t>
      </w:r>
      <w:r w:rsidR="007B231A">
        <w:rPr>
          <w:rFonts w:asciiTheme="majorBidi" w:eastAsia="Times New Roman" w:hAnsiTheme="majorBidi" w:cstheme="majorBidi"/>
          <w:sz w:val="24"/>
          <w:szCs w:val="24"/>
        </w:rPr>
        <w:t>-</w:t>
      </w:r>
      <w:r w:rsidR="00097703" w:rsidRPr="738EF373">
        <w:rPr>
          <w:rFonts w:asciiTheme="majorBidi" w:eastAsia="Times New Roman" w:hAnsiTheme="majorBidi" w:cstheme="majorBidi"/>
          <w:sz w:val="24"/>
          <w:szCs w:val="24"/>
        </w:rPr>
        <w:t xml:space="preserve"> </w:t>
      </w:r>
      <w:r w:rsidR="7AC3597D" w:rsidRPr="002667F6">
        <w:rPr>
          <w:rFonts w:asciiTheme="majorBidi" w:eastAsia="Times New Roman" w:hAnsiTheme="majorBidi" w:cstheme="majorBidi"/>
          <w:sz w:val="24"/>
          <w:szCs w:val="24"/>
        </w:rPr>
        <w:t>2022.gada periodu, mākslīgo abortu skaits ir bijis bez būtiskām izmaiņām, svārstoties no 31 līdz 52 (1,1%</w:t>
      </w:r>
      <w:r w:rsidR="00097703" w:rsidRPr="738EF373">
        <w:rPr>
          <w:rFonts w:asciiTheme="majorBidi" w:eastAsia="Times New Roman" w:hAnsiTheme="majorBidi" w:cstheme="majorBidi"/>
          <w:sz w:val="24"/>
          <w:szCs w:val="24"/>
        </w:rPr>
        <w:t xml:space="preserve"> </w:t>
      </w:r>
      <w:r w:rsidR="7AC3597D" w:rsidRPr="002667F6">
        <w:rPr>
          <w:rFonts w:asciiTheme="majorBidi" w:eastAsia="Times New Roman" w:hAnsiTheme="majorBidi" w:cstheme="majorBidi"/>
          <w:sz w:val="24"/>
          <w:szCs w:val="24"/>
        </w:rPr>
        <w:t>-</w:t>
      </w:r>
      <w:r w:rsidR="00097703" w:rsidRPr="738EF373">
        <w:rPr>
          <w:rFonts w:asciiTheme="majorBidi" w:eastAsia="Times New Roman" w:hAnsiTheme="majorBidi" w:cstheme="majorBidi"/>
          <w:sz w:val="24"/>
          <w:szCs w:val="24"/>
        </w:rPr>
        <w:t xml:space="preserve"> </w:t>
      </w:r>
      <w:r w:rsidR="7AC3597D" w:rsidRPr="002667F6">
        <w:rPr>
          <w:rFonts w:asciiTheme="majorBidi" w:eastAsia="Times New Roman" w:hAnsiTheme="majorBidi" w:cstheme="majorBidi"/>
          <w:sz w:val="24"/>
          <w:szCs w:val="24"/>
        </w:rPr>
        <w:t xml:space="preserve">1,9% no visiem). Dati par summāro grūtniecību skaitu (ietver dzemdību, abortu, ārpusdzemdes grūtniecību skaitu) liecina, ka dinamikā samazinās to skaits meitenēm vecumā </w:t>
      </w:r>
      <w:r w:rsidR="005F5B80" w:rsidRPr="738EF373">
        <w:rPr>
          <w:rFonts w:asciiTheme="majorBidi" w:eastAsia="Times New Roman" w:hAnsiTheme="majorBidi" w:cstheme="majorBidi"/>
          <w:sz w:val="24"/>
          <w:szCs w:val="24"/>
        </w:rPr>
        <w:t xml:space="preserve">no </w:t>
      </w:r>
      <w:r w:rsidR="7AC3597D" w:rsidRPr="002667F6">
        <w:rPr>
          <w:rFonts w:asciiTheme="majorBidi" w:eastAsia="Times New Roman" w:hAnsiTheme="majorBidi" w:cstheme="majorBidi"/>
          <w:sz w:val="24"/>
          <w:szCs w:val="24"/>
        </w:rPr>
        <w:t>15</w:t>
      </w:r>
      <w:r w:rsidR="005F5B80" w:rsidRPr="738EF373">
        <w:rPr>
          <w:rFonts w:asciiTheme="majorBidi" w:eastAsia="Times New Roman" w:hAnsiTheme="majorBidi" w:cstheme="majorBidi"/>
          <w:sz w:val="24"/>
          <w:szCs w:val="24"/>
        </w:rPr>
        <w:t xml:space="preserve"> līdz</w:t>
      </w:r>
      <w:r w:rsidR="00220B5C">
        <w:rPr>
          <w:rFonts w:asciiTheme="majorBidi" w:eastAsia="Times New Roman" w:hAnsiTheme="majorBidi" w:cstheme="majorBidi"/>
          <w:sz w:val="24"/>
          <w:szCs w:val="24"/>
        </w:rPr>
        <w:t xml:space="preserve"> </w:t>
      </w:r>
      <w:r w:rsidR="7AC3597D" w:rsidRPr="002667F6">
        <w:rPr>
          <w:rFonts w:asciiTheme="majorBidi" w:eastAsia="Times New Roman" w:hAnsiTheme="majorBidi" w:cstheme="majorBidi"/>
          <w:sz w:val="24"/>
          <w:szCs w:val="24"/>
        </w:rPr>
        <w:t xml:space="preserve">17 gadiem. 2023.gadā tās bija 122 summārās grūtniecības, bet  2020.gadā </w:t>
      </w:r>
      <w:r w:rsidR="007B231A">
        <w:rPr>
          <w:rFonts w:asciiTheme="majorBidi" w:eastAsia="Times New Roman" w:hAnsiTheme="majorBidi" w:cstheme="majorBidi"/>
          <w:sz w:val="24"/>
          <w:szCs w:val="24"/>
        </w:rPr>
        <w:t>–</w:t>
      </w:r>
      <w:r w:rsidR="7AC3597D" w:rsidRPr="002667F6">
        <w:rPr>
          <w:rFonts w:asciiTheme="majorBidi" w:eastAsia="Times New Roman" w:hAnsiTheme="majorBidi" w:cstheme="majorBidi"/>
          <w:sz w:val="24"/>
          <w:szCs w:val="24"/>
        </w:rPr>
        <w:t xml:space="preserve"> 184</w:t>
      </w:r>
      <w:r w:rsidRPr="2A612B0E">
        <w:rPr>
          <w:rFonts w:asciiTheme="majorBidi" w:eastAsia="Times New Roman" w:hAnsiTheme="majorBidi" w:cstheme="majorBidi"/>
          <w:sz w:val="24"/>
          <w:szCs w:val="24"/>
          <w:vertAlign w:val="superscript"/>
        </w:rPr>
        <w:footnoteReference w:id="14"/>
      </w:r>
      <w:r w:rsidR="007B231A">
        <w:rPr>
          <w:rFonts w:asciiTheme="majorBidi" w:eastAsia="Times New Roman" w:hAnsiTheme="majorBidi" w:cstheme="majorBidi"/>
          <w:sz w:val="24"/>
          <w:szCs w:val="24"/>
        </w:rPr>
        <w:t xml:space="preserve"> grūtniecības.</w:t>
      </w:r>
    </w:p>
    <w:p w14:paraId="250CD230" w14:textId="77777777" w:rsidR="00E91CCF" w:rsidRPr="00CE15D9" w:rsidRDefault="004D6ACC" w:rsidP="004D6ACC">
      <w:pPr>
        <w:pStyle w:val="Bezatstarpm"/>
        <w:ind w:firstLine="709"/>
        <w:jc w:val="both"/>
        <w:rPr>
          <w:rFonts w:ascii="Times New Roman" w:hAnsi="Times New Roman" w:cs="Times New Roman"/>
          <w:sz w:val="24"/>
          <w:szCs w:val="24"/>
          <w:lang w:eastAsia="lv-LV"/>
        </w:rPr>
      </w:pPr>
      <w:r w:rsidRPr="00CE15D9">
        <w:rPr>
          <w:rFonts w:ascii="Times New Roman" w:hAnsi="Times New Roman" w:cs="Times New Roman"/>
          <w:sz w:val="24"/>
          <w:szCs w:val="24"/>
          <w:lang w:eastAsia="lv-LV"/>
        </w:rPr>
        <w:t xml:space="preserve">Lai mazinātu mākslīgi veikto abortu skaitu jaunietēm vecumā līdz 17 gadiem, kā arī nepilngadīgo grūtnieču skaitu, </w:t>
      </w:r>
      <w:r w:rsidR="00B51AB0" w:rsidRPr="00CE15D9">
        <w:rPr>
          <w:rFonts w:ascii="Times New Roman" w:hAnsi="Times New Roman" w:cs="Times New Roman"/>
          <w:sz w:val="24"/>
          <w:szCs w:val="24"/>
          <w:lang w:eastAsia="lv-LV"/>
        </w:rPr>
        <w:t>būtu</w:t>
      </w:r>
      <w:r w:rsidRPr="00CE15D9">
        <w:rPr>
          <w:rFonts w:ascii="Times New Roman" w:hAnsi="Times New Roman" w:cs="Times New Roman"/>
          <w:sz w:val="24"/>
          <w:szCs w:val="24"/>
          <w:lang w:eastAsia="lv-LV"/>
        </w:rPr>
        <w:t xml:space="preserve"> jānovērš gadījumi, kad iestājas neplānota grūtniecība.</w:t>
      </w:r>
    </w:p>
    <w:p w14:paraId="609CF7AC" w14:textId="77777777" w:rsidR="000D0BD1" w:rsidRDefault="00B1355C" w:rsidP="000D0BD1">
      <w:pPr>
        <w:pStyle w:val="Bezatstarpm"/>
        <w:ind w:firstLine="709"/>
        <w:jc w:val="both"/>
        <w:rPr>
          <w:rFonts w:ascii="Times New Roman" w:hAnsi="Times New Roman" w:cs="Times New Roman"/>
          <w:sz w:val="24"/>
          <w:szCs w:val="24"/>
        </w:rPr>
      </w:pPr>
      <w:r w:rsidRPr="00CE15D9">
        <w:rPr>
          <w:rFonts w:ascii="Times New Roman" w:hAnsi="Times New Roman" w:cs="Times New Roman"/>
          <w:sz w:val="24"/>
          <w:szCs w:val="24"/>
        </w:rPr>
        <w:t xml:space="preserve">Jāpiemin, ka no 2022.gada 1.janvāra līdz 2022.gada 31.oktobrim, </w:t>
      </w:r>
      <w:r w:rsidR="00C00FC3" w:rsidRPr="00CE15D9">
        <w:rPr>
          <w:rFonts w:ascii="Times New Roman" w:hAnsi="Times New Roman" w:cs="Times New Roman"/>
          <w:sz w:val="24"/>
          <w:szCs w:val="24"/>
        </w:rPr>
        <w:t>BSF</w:t>
      </w:r>
      <w:r w:rsidRPr="00CE15D9">
        <w:rPr>
          <w:rFonts w:ascii="Times New Roman" w:hAnsi="Times New Roman" w:cs="Times New Roman"/>
          <w:sz w:val="24"/>
          <w:szCs w:val="24"/>
        </w:rPr>
        <w:t xml:space="preserve"> realizēja </w:t>
      </w:r>
      <w:r w:rsidR="009A5E96" w:rsidRPr="00CE15D9">
        <w:rPr>
          <w:rFonts w:ascii="Times New Roman" w:hAnsi="Times New Roman" w:cs="Times New Roman"/>
          <w:sz w:val="24"/>
          <w:szCs w:val="24"/>
        </w:rPr>
        <w:t>SIF</w:t>
      </w:r>
      <w:r w:rsidRPr="00CE15D9">
        <w:rPr>
          <w:rFonts w:ascii="Times New Roman" w:hAnsi="Times New Roman" w:cs="Times New Roman"/>
          <w:sz w:val="24"/>
          <w:szCs w:val="24"/>
        </w:rPr>
        <w:t xml:space="preserve"> projektu “Mazaizsargātās sabiedrības grupas interešu aizstāvība, veidojot valsts atbalsta sistēmu: Rīcības plāns 2022.–2025.gadam nepilngadīgo grūtnieču atbalstam Latvijā”, kura ietvaros tika veikts pētījums par sievietēm, kuras iznēsājušas un dzemdējušas bērnus vēl pirms pilngadības sasniegšana</w:t>
      </w:r>
      <w:r w:rsidR="0033029E">
        <w:rPr>
          <w:rFonts w:ascii="Times New Roman" w:hAnsi="Times New Roman" w:cs="Times New Roman"/>
          <w:sz w:val="24"/>
          <w:szCs w:val="24"/>
        </w:rPr>
        <w:t>s</w:t>
      </w:r>
      <w:r w:rsidRPr="00CE15D9">
        <w:rPr>
          <w:rStyle w:val="Vresatsauce"/>
          <w:rFonts w:ascii="Times New Roman" w:hAnsi="Times New Roman" w:cs="Times New Roman"/>
          <w:sz w:val="24"/>
          <w:szCs w:val="24"/>
        </w:rPr>
        <w:footnoteReference w:id="15"/>
      </w:r>
      <w:r w:rsidRPr="00CE15D9">
        <w:rPr>
          <w:rFonts w:ascii="Times New Roman" w:hAnsi="Times New Roman" w:cs="Times New Roman"/>
          <w:sz w:val="24"/>
          <w:szCs w:val="24"/>
        </w:rPr>
        <w:t xml:space="preserve">. </w:t>
      </w:r>
      <w:r w:rsidR="00877819" w:rsidRPr="00CE15D9">
        <w:rPr>
          <w:rFonts w:ascii="Times New Roman" w:hAnsi="Times New Roman" w:cs="Times New Roman"/>
          <w:sz w:val="24"/>
          <w:szCs w:val="24"/>
        </w:rPr>
        <w:t xml:space="preserve">Lai turpinātu </w:t>
      </w:r>
      <w:r w:rsidR="00C00FC3" w:rsidRPr="00CE15D9">
        <w:rPr>
          <w:rFonts w:ascii="Times New Roman" w:hAnsi="Times New Roman" w:cs="Times New Roman"/>
          <w:sz w:val="24"/>
          <w:szCs w:val="24"/>
        </w:rPr>
        <w:t>BSF</w:t>
      </w:r>
      <w:r w:rsidR="00877819" w:rsidRPr="00CE15D9">
        <w:rPr>
          <w:rFonts w:ascii="Times New Roman" w:hAnsi="Times New Roman" w:cs="Times New Roman"/>
          <w:sz w:val="24"/>
          <w:szCs w:val="24"/>
        </w:rPr>
        <w:t xml:space="preserve"> iesākto darbu pie nepilngadīgo grūtnieču atbalsta sistēmas pilnveidošanas, tostarp veikt</w:t>
      </w:r>
      <w:r w:rsidR="00B17525">
        <w:rPr>
          <w:rFonts w:ascii="Times New Roman" w:hAnsi="Times New Roman" w:cs="Times New Roman"/>
          <w:sz w:val="24"/>
          <w:szCs w:val="24"/>
        </w:rPr>
        <w:t>u</w:t>
      </w:r>
      <w:r w:rsidR="00877819" w:rsidRPr="00CE15D9">
        <w:rPr>
          <w:rFonts w:ascii="Times New Roman" w:hAnsi="Times New Roman" w:cs="Times New Roman"/>
          <w:sz w:val="24"/>
          <w:szCs w:val="24"/>
        </w:rPr>
        <w:t xml:space="preserve"> preventīvus un izglītojošus pasākumus gan jauniešiem, gan speciālistiem, gan plašākai sabiedrībai, n</w:t>
      </w:r>
      <w:r w:rsidR="00E91CCF" w:rsidRPr="00CE15D9">
        <w:rPr>
          <w:rFonts w:ascii="Times New Roman" w:hAnsi="Times New Roman" w:cs="Times New Roman"/>
          <w:sz w:val="24"/>
          <w:szCs w:val="24"/>
        </w:rPr>
        <w:t xml:space="preserve">o 2023.gada 1.oktobra </w:t>
      </w:r>
      <w:r w:rsidR="00C00FC3" w:rsidRPr="00CE15D9">
        <w:rPr>
          <w:rFonts w:ascii="Times New Roman" w:hAnsi="Times New Roman" w:cs="Times New Roman"/>
          <w:sz w:val="24"/>
          <w:szCs w:val="24"/>
        </w:rPr>
        <w:t>BSF</w:t>
      </w:r>
      <w:r w:rsidR="00E91CCF" w:rsidRPr="00CE15D9">
        <w:rPr>
          <w:rFonts w:ascii="Times New Roman" w:hAnsi="Times New Roman" w:cs="Times New Roman"/>
          <w:sz w:val="24"/>
          <w:szCs w:val="24"/>
        </w:rPr>
        <w:t xml:space="preserve">, Dzemdību nama fonds un </w:t>
      </w:r>
      <w:r w:rsidR="00923103">
        <w:rPr>
          <w:rFonts w:ascii="Times New Roman" w:hAnsi="Times New Roman" w:cs="Times New Roman"/>
          <w:sz w:val="24"/>
          <w:szCs w:val="24"/>
        </w:rPr>
        <w:t>LVA</w:t>
      </w:r>
      <w:r w:rsidR="00E91CCF" w:rsidRPr="00CE15D9">
        <w:rPr>
          <w:rFonts w:ascii="Times New Roman" w:hAnsi="Times New Roman" w:cs="Times New Roman"/>
          <w:sz w:val="24"/>
          <w:szCs w:val="24"/>
        </w:rPr>
        <w:t xml:space="preserve"> īsteno apjomīgu projektu </w:t>
      </w:r>
      <w:r w:rsidR="00BE377D">
        <w:rPr>
          <w:rFonts w:ascii="Times New Roman" w:hAnsi="Times New Roman" w:cs="Times New Roman"/>
          <w:sz w:val="24"/>
          <w:szCs w:val="24"/>
        </w:rPr>
        <w:t>“</w:t>
      </w:r>
      <w:r w:rsidR="00E91CCF" w:rsidRPr="00CE15D9">
        <w:rPr>
          <w:rFonts w:ascii="Times New Roman" w:hAnsi="Times New Roman" w:cs="Times New Roman"/>
          <w:sz w:val="24"/>
          <w:szCs w:val="24"/>
        </w:rPr>
        <w:t xml:space="preserve">Mazaizsargātas sabiedrības grupas – nepilngadīgu grūtnieču interešu aizstāvība, veidojot valsts atbalsta sistēmu, II posms”, ko finansē </w:t>
      </w:r>
      <w:r w:rsidR="009A5E96" w:rsidRPr="00CE15D9">
        <w:rPr>
          <w:rFonts w:ascii="Times New Roman" w:hAnsi="Times New Roman" w:cs="Times New Roman"/>
          <w:sz w:val="24"/>
          <w:szCs w:val="24"/>
        </w:rPr>
        <w:t>SIF</w:t>
      </w:r>
      <w:r w:rsidR="00E91CCF" w:rsidRPr="00CE15D9">
        <w:rPr>
          <w:rFonts w:ascii="Times New Roman" w:hAnsi="Times New Roman" w:cs="Times New Roman"/>
          <w:sz w:val="24"/>
          <w:szCs w:val="24"/>
        </w:rPr>
        <w:t xml:space="preserve"> no </w:t>
      </w:r>
      <w:r w:rsidR="009A5E96" w:rsidRPr="00CE15D9">
        <w:rPr>
          <w:rFonts w:ascii="Times New Roman" w:hAnsi="Times New Roman" w:cs="Times New Roman"/>
          <w:sz w:val="24"/>
          <w:szCs w:val="24"/>
        </w:rPr>
        <w:t>ES</w:t>
      </w:r>
      <w:r w:rsidR="00E91CCF" w:rsidRPr="00CE15D9">
        <w:rPr>
          <w:rFonts w:ascii="Times New Roman" w:hAnsi="Times New Roman" w:cs="Times New Roman"/>
          <w:sz w:val="24"/>
          <w:szCs w:val="24"/>
        </w:rPr>
        <w:t xml:space="preserve"> – </w:t>
      </w:r>
      <w:r w:rsidR="00E91CCF" w:rsidRPr="002667F6">
        <w:rPr>
          <w:rFonts w:ascii="Times New Roman" w:hAnsi="Times New Roman" w:cs="Times New Roman"/>
          <w:i/>
          <w:iCs/>
          <w:sz w:val="24"/>
          <w:szCs w:val="24"/>
        </w:rPr>
        <w:t>NextGenerationEU</w:t>
      </w:r>
      <w:r w:rsidR="00E91CCF" w:rsidRPr="00CE15D9">
        <w:rPr>
          <w:rFonts w:ascii="Times New Roman" w:hAnsi="Times New Roman" w:cs="Times New Roman"/>
          <w:sz w:val="24"/>
          <w:szCs w:val="24"/>
        </w:rPr>
        <w:t xml:space="preserve"> piešķirtajiem līdzekļiem.</w:t>
      </w:r>
      <w:r w:rsidR="00877819" w:rsidRPr="00CE15D9">
        <w:rPr>
          <w:rFonts w:ascii="Times New Roman" w:hAnsi="Times New Roman" w:cs="Times New Roman"/>
          <w:sz w:val="24"/>
          <w:szCs w:val="24"/>
        </w:rPr>
        <w:t xml:space="preserve"> </w:t>
      </w:r>
      <w:r w:rsidR="00E91CCF" w:rsidRPr="00CE15D9">
        <w:rPr>
          <w:rFonts w:ascii="Times New Roman" w:hAnsi="Times New Roman" w:cs="Times New Roman"/>
          <w:sz w:val="24"/>
          <w:szCs w:val="24"/>
        </w:rPr>
        <w:t xml:space="preserve">Projekta ietvaros </w:t>
      </w:r>
      <w:r w:rsidR="00877819" w:rsidRPr="00CE15D9">
        <w:rPr>
          <w:rFonts w:ascii="Times New Roman" w:hAnsi="Times New Roman" w:cs="Times New Roman"/>
          <w:sz w:val="24"/>
          <w:szCs w:val="24"/>
        </w:rPr>
        <w:t>iecerēts veikt</w:t>
      </w:r>
      <w:r w:rsidR="00E91CCF" w:rsidRPr="00CE15D9">
        <w:rPr>
          <w:rFonts w:ascii="Times New Roman" w:hAnsi="Times New Roman" w:cs="Times New Roman"/>
          <w:sz w:val="24"/>
          <w:szCs w:val="24"/>
        </w:rPr>
        <w:t xml:space="preserve"> plašus dažādu sabiedrības grupu informēšanas pasākumus par problēmu un tās risinājumiem</w:t>
      </w:r>
      <w:r w:rsidR="00877819" w:rsidRPr="00CE15D9">
        <w:rPr>
          <w:rFonts w:ascii="Times New Roman" w:hAnsi="Times New Roman" w:cs="Times New Roman"/>
          <w:sz w:val="24"/>
          <w:szCs w:val="24"/>
        </w:rPr>
        <w:t>, kā arī</w:t>
      </w:r>
      <w:r w:rsidR="00E91CCF" w:rsidRPr="00CE15D9">
        <w:rPr>
          <w:rFonts w:ascii="Times New Roman" w:hAnsi="Times New Roman" w:cs="Times New Roman"/>
          <w:sz w:val="24"/>
          <w:szCs w:val="24"/>
        </w:rPr>
        <w:t xml:space="preserve"> izstrādā</w:t>
      </w:r>
      <w:r w:rsidR="00877819" w:rsidRPr="00CE15D9">
        <w:rPr>
          <w:rFonts w:ascii="Times New Roman" w:hAnsi="Times New Roman" w:cs="Times New Roman"/>
          <w:sz w:val="24"/>
          <w:szCs w:val="24"/>
        </w:rPr>
        <w:t>t</w:t>
      </w:r>
      <w:r w:rsidR="00E91CCF" w:rsidRPr="00CE15D9">
        <w:rPr>
          <w:rFonts w:ascii="Times New Roman" w:hAnsi="Times New Roman" w:cs="Times New Roman"/>
          <w:sz w:val="24"/>
          <w:szCs w:val="24"/>
        </w:rPr>
        <w:t xml:space="preserve"> dažādus mūsdienīgus izglītojošas un atbalstošas informācijas rīkus un materiālus mazaizsargātajai sabiedrības grupai (nepilngadīgajām grūtniecēm) un arī jauniešiem, ar mērķi izglītot par reproduktīvo veselību.</w:t>
      </w:r>
      <w:r w:rsidR="00877819" w:rsidRPr="00CE15D9">
        <w:rPr>
          <w:rFonts w:ascii="Times New Roman" w:hAnsi="Times New Roman" w:cs="Times New Roman"/>
          <w:sz w:val="24"/>
          <w:szCs w:val="24"/>
        </w:rPr>
        <w:t xml:space="preserve"> Projekta ietvaros tiek organizētas </w:t>
      </w:r>
      <w:r w:rsidR="00E91CCF" w:rsidRPr="00CE15D9">
        <w:rPr>
          <w:rFonts w:ascii="Times New Roman" w:hAnsi="Times New Roman" w:cs="Times New Roman"/>
          <w:sz w:val="24"/>
          <w:szCs w:val="24"/>
        </w:rPr>
        <w:t xml:space="preserve">diskusijas ar jomas vadošajiem speciālistiem, iesaistot valsts un nevalstisko organizāciju pārstāvjus, kā arī nepilngadīgo grūtnieču/māmiņu/tēvu vecākus. </w:t>
      </w:r>
      <w:r w:rsidR="00877819" w:rsidRPr="00CE15D9">
        <w:rPr>
          <w:rFonts w:ascii="Times New Roman" w:hAnsi="Times New Roman" w:cs="Times New Roman"/>
          <w:sz w:val="24"/>
          <w:szCs w:val="24"/>
        </w:rPr>
        <w:t xml:space="preserve">Diskusijās piedalās arī </w:t>
      </w:r>
      <w:r w:rsidR="00923103">
        <w:rPr>
          <w:rFonts w:ascii="Times New Roman" w:hAnsi="Times New Roman" w:cs="Times New Roman"/>
          <w:sz w:val="24"/>
          <w:szCs w:val="24"/>
        </w:rPr>
        <w:t>VM</w:t>
      </w:r>
      <w:r w:rsidR="00877819" w:rsidRPr="00CE15D9">
        <w:rPr>
          <w:rFonts w:ascii="Times New Roman" w:hAnsi="Times New Roman" w:cs="Times New Roman"/>
          <w:sz w:val="24"/>
          <w:szCs w:val="24"/>
        </w:rPr>
        <w:t xml:space="preserve"> pārstāvji.</w:t>
      </w:r>
    </w:p>
    <w:p w14:paraId="0540FEC7" w14:textId="5FB93E6E" w:rsidR="008D3615" w:rsidRDefault="007B231A" w:rsidP="000D0BD1">
      <w:pPr>
        <w:pStyle w:val="Bezatstarpm"/>
        <w:ind w:firstLine="709"/>
        <w:jc w:val="both"/>
        <w:rPr>
          <w:rFonts w:ascii="Times New Roman" w:hAnsi="Times New Roman" w:cs="Times New Roman"/>
          <w:sz w:val="24"/>
          <w:szCs w:val="24"/>
        </w:rPr>
      </w:pPr>
      <w:r>
        <w:rPr>
          <w:rFonts w:ascii="Times New Roman" w:hAnsi="Times New Roman" w:cs="Times New Roman"/>
          <w:sz w:val="24"/>
          <w:szCs w:val="24"/>
        </w:rPr>
        <w:t>STI ir viens no faktoriem, kas ietekmē seksuāli reproduktīvo veselību</w:t>
      </w:r>
      <w:r w:rsidR="00AC3A78">
        <w:rPr>
          <w:rFonts w:ascii="Times New Roman" w:hAnsi="Times New Roman" w:cs="Times New Roman"/>
          <w:sz w:val="24"/>
          <w:szCs w:val="24"/>
        </w:rPr>
        <w:t xml:space="preserve"> un grūtniecības iestāšanos, tās gaitu, kā arī rezultātu, tai skaitā, neārstētas STI negatīvi ietekmē arī topošā un jau dzimušā bērna veselību. </w:t>
      </w:r>
    </w:p>
    <w:p w14:paraId="1135DB51" w14:textId="77777777" w:rsidR="00B93492" w:rsidRDefault="00B93492" w:rsidP="00B93492">
      <w:pPr>
        <w:pStyle w:val="Bezatstarpm"/>
        <w:ind w:firstLine="709"/>
        <w:jc w:val="both"/>
        <w:rPr>
          <w:rFonts w:asciiTheme="majorBidi" w:hAnsiTheme="majorBidi" w:cstheme="majorBidi"/>
          <w:sz w:val="24"/>
          <w:szCs w:val="24"/>
        </w:rPr>
      </w:pPr>
      <w:r w:rsidRPr="00A10638">
        <w:rPr>
          <w:rFonts w:asciiTheme="majorBidi" w:hAnsiTheme="majorBidi" w:cstheme="majorBidi"/>
          <w:sz w:val="24"/>
          <w:szCs w:val="24"/>
        </w:rPr>
        <w:t xml:space="preserve">Piecu gadu laikā (no 2020. līdz 2024.gadam) Latvijā bērniem un personām līdz 29 gadu vecumam reģistrēti: 68 sifilisa gadījumi (vidēji 14 gadījumi gadā), 305 gonorejas gadījumi </w:t>
      </w:r>
      <w:r w:rsidRPr="00A10638">
        <w:rPr>
          <w:rFonts w:asciiTheme="majorBidi" w:hAnsiTheme="majorBidi" w:cstheme="majorBidi"/>
          <w:sz w:val="24"/>
          <w:szCs w:val="24"/>
        </w:rPr>
        <w:lastRenderedPageBreak/>
        <w:t xml:space="preserve">(vidēji 61 gadījums gadā) un 3547 seksuāli transmisīvas hlamīdiju ierosinātas slimību gadījumi (vidēji 709 gadījumi gadā). </w:t>
      </w:r>
    </w:p>
    <w:p w14:paraId="1B367471" w14:textId="7A726266" w:rsidR="00B93492" w:rsidRPr="00B93492" w:rsidRDefault="00B93492" w:rsidP="00B93492">
      <w:pPr>
        <w:pStyle w:val="Bezatstarpm"/>
        <w:ind w:firstLine="709"/>
        <w:jc w:val="both"/>
        <w:rPr>
          <w:rFonts w:asciiTheme="majorBidi" w:hAnsiTheme="majorBidi" w:cstheme="majorBidi"/>
          <w:sz w:val="24"/>
          <w:szCs w:val="24"/>
        </w:rPr>
      </w:pPr>
      <w:r w:rsidRPr="00A10638">
        <w:rPr>
          <w:rFonts w:asciiTheme="majorBidi" w:hAnsiTheme="majorBidi" w:cstheme="majorBidi"/>
          <w:sz w:val="24"/>
          <w:szCs w:val="24"/>
        </w:rPr>
        <w:t xml:space="preserve">Tabulā redzams, ka 2024. gadā pieaudzis reģistrēto sifilisa gadījumu skaits vecuma grupā 18 –29 gadi, salīdzinot ar 2023.gadu. Analizējot gonorejas gadījumu skaitu, arī vērojams, ka 2024.gadā pieaudzis reģistrēto gonorejas gadījumu skaits vecuma grupā 18 – 29 gadi, salīdzinot ar 2023.gadu. Vērojams, ka 2024.gadā samazinājies reģistrēto hlamidiozes gadījumu skaits vecuma grupā 18– 29 gadi, salīdzinot ar 2023.gadu </w:t>
      </w:r>
      <w:r w:rsidRPr="00F32540">
        <w:rPr>
          <w:rFonts w:asciiTheme="majorBidi" w:hAnsiTheme="majorBidi" w:cstheme="majorBidi"/>
          <w:i/>
          <w:iCs/>
        </w:rPr>
        <w:t>(skatīt 1. tabulu).</w:t>
      </w:r>
    </w:p>
    <w:p w14:paraId="3534EA5F" w14:textId="59688EAD" w:rsidR="007B231A" w:rsidRPr="004D45C4" w:rsidRDefault="00AC3A78" w:rsidP="00B93492">
      <w:pPr>
        <w:shd w:val="clear" w:color="auto" w:fill="FFFFFF" w:themeFill="background1"/>
        <w:spacing w:after="160"/>
        <w:jc w:val="right"/>
        <w:rPr>
          <w:rFonts w:eastAsia="TimesNewRoman"/>
          <w:i/>
          <w:iCs/>
        </w:rPr>
      </w:pPr>
      <w:r w:rsidRPr="004D45C4">
        <w:rPr>
          <w:rFonts w:eastAsia="TimesNewRoman"/>
          <w:i/>
          <w:iCs/>
        </w:rPr>
        <w:t xml:space="preserve">1. </w:t>
      </w:r>
      <w:r w:rsidR="006310B0" w:rsidRPr="004D45C4">
        <w:rPr>
          <w:rFonts w:eastAsia="TimesNewRoman"/>
          <w:i/>
          <w:iCs/>
        </w:rPr>
        <w:t>tabula</w:t>
      </w:r>
    </w:p>
    <w:p w14:paraId="2A7B1458" w14:textId="77777777" w:rsidR="00A6048D" w:rsidRDefault="00A6048D" w:rsidP="00A6048D">
      <w:pPr>
        <w:shd w:val="clear" w:color="auto" w:fill="FFFFFF" w:themeFill="background1"/>
        <w:spacing w:after="160"/>
        <w:jc w:val="center"/>
        <w:rPr>
          <w:rFonts w:eastAsia="TimesNewRoman"/>
          <w:b/>
          <w:bCs/>
        </w:rPr>
      </w:pPr>
      <w:r w:rsidRPr="00A6048D">
        <w:rPr>
          <w:rFonts w:eastAsia="TimesNewRoman"/>
          <w:b/>
          <w:bCs/>
        </w:rPr>
        <w:t>STI gadījumu skaits bērnu un jauniešu vidū Latvijā 2020.-2024.gadā</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3"/>
        <w:gridCol w:w="682"/>
        <w:gridCol w:w="795"/>
        <w:gridCol w:w="890"/>
        <w:gridCol w:w="795"/>
        <w:gridCol w:w="795"/>
        <w:gridCol w:w="735"/>
        <w:gridCol w:w="1011"/>
        <w:gridCol w:w="954"/>
      </w:tblGrid>
      <w:tr w:rsidR="00807606" w:rsidRPr="004D45C4" w14:paraId="66CE7461" w14:textId="77777777" w:rsidTr="00F32540">
        <w:trPr>
          <w:trHeight w:val="300"/>
        </w:trPr>
        <w:tc>
          <w:tcPr>
            <w:tcW w:w="24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209767C"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Vecums </w:t>
            </w:r>
          </w:p>
        </w:tc>
        <w:tc>
          <w:tcPr>
            <w:tcW w:w="768" w:type="dxa"/>
            <w:tcBorders>
              <w:top w:val="single" w:sz="6" w:space="0" w:color="auto"/>
              <w:left w:val="nil"/>
              <w:bottom w:val="single" w:sz="6" w:space="0" w:color="auto"/>
              <w:right w:val="single" w:sz="6" w:space="0" w:color="auto"/>
            </w:tcBorders>
            <w:shd w:val="clear" w:color="auto" w:fill="FFFFFF" w:themeFill="background1"/>
            <w:hideMark/>
          </w:tcPr>
          <w:p w14:paraId="50134A0A" w14:textId="77777777" w:rsidR="00807606" w:rsidRPr="003E172D" w:rsidRDefault="00807606" w:rsidP="00F32540">
            <w:pPr>
              <w:jc w:val="both"/>
              <w:rPr>
                <w:rFonts w:asciiTheme="majorBidi" w:hAnsiTheme="majorBidi" w:cstheme="majorBidi"/>
              </w:rPr>
            </w:pPr>
          </w:p>
        </w:tc>
        <w:tc>
          <w:tcPr>
            <w:tcW w:w="770" w:type="dxa"/>
            <w:tcBorders>
              <w:top w:val="single" w:sz="6" w:space="0" w:color="auto"/>
              <w:left w:val="nil"/>
              <w:bottom w:val="single" w:sz="6" w:space="0" w:color="auto"/>
              <w:right w:val="single" w:sz="6" w:space="0" w:color="auto"/>
            </w:tcBorders>
            <w:shd w:val="clear" w:color="auto" w:fill="FFFFFF" w:themeFill="background1"/>
            <w:hideMark/>
          </w:tcPr>
          <w:p w14:paraId="0F0C370E" w14:textId="77777777" w:rsidR="00807606" w:rsidRPr="003E172D" w:rsidRDefault="00807606" w:rsidP="00F32540">
            <w:pPr>
              <w:jc w:val="both"/>
              <w:rPr>
                <w:rFonts w:asciiTheme="majorBidi" w:hAnsiTheme="majorBidi" w:cstheme="majorBidi"/>
              </w:rPr>
            </w:pPr>
            <w:r w:rsidRPr="003E172D">
              <w:rPr>
                <w:rFonts w:asciiTheme="majorBidi" w:hAnsiTheme="majorBidi" w:cstheme="majorBidi"/>
              </w:rPr>
              <w:t>2020.g. </w:t>
            </w:r>
          </w:p>
        </w:tc>
        <w:tc>
          <w:tcPr>
            <w:tcW w:w="902" w:type="dxa"/>
            <w:tcBorders>
              <w:top w:val="single" w:sz="6" w:space="0" w:color="auto"/>
              <w:left w:val="nil"/>
              <w:bottom w:val="single" w:sz="6" w:space="0" w:color="auto"/>
              <w:right w:val="single" w:sz="6" w:space="0" w:color="auto"/>
            </w:tcBorders>
            <w:shd w:val="clear" w:color="auto" w:fill="FFFFFF" w:themeFill="background1"/>
            <w:hideMark/>
          </w:tcPr>
          <w:p w14:paraId="62A8CA42" w14:textId="77777777" w:rsidR="00807606" w:rsidRPr="003E172D" w:rsidRDefault="00807606" w:rsidP="00F32540">
            <w:pPr>
              <w:jc w:val="both"/>
              <w:rPr>
                <w:rFonts w:asciiTheme="majorBidi" w:hAnsiTheme="majorBidi" w:cstheme="majorBidi"/>
              </w:rPr>
            </w:pPr>
            <w:r w:rsidRPr="003E172D">
              <w:rPr>
                <w:rFonts w:asciiTheme="majorBidi" w:hAnsiTheme="majorBidi" w:cstheme="majorBidi"/>
              </w:rPr>
              <w:t>2021.g. </w:t>
            </w:r>
          </w:p>
        </w:tc>
        <w:tc>
          <w:tcPr>
            <w:tcW w:w="772" w:type="dxa"/>
            <w:tcBorders>
              <w:top w:val="single" w:sz="6" w:space="0" w:color="auto"/>
              <w:left w:val="nil"/>
              <w:bottom w:val="single" w:sz="6" w:space="0" w:color="auto"/>
              <w:right w:val="single" w:sz="6" w:space="0" w:color="auto"/>
            </w:tcBorders>
            <w:shd w:val="clear" w:color="auto" w:fill="FFFFFF" w:themeFill="background1"/>
            <w:hideMark/>
          </w:tcPr>
          <w:p w14:paraId="00642C55" w14:textId="77777777" w:rsidR="00807606" w:rsidRPr="003E172D" w:rsidRDefault="00807606" w:rsidP="00F32540">
            <w:pPr>
              <w:jc w:val="both"/>
              <w:rPr>
                <w:rFonts w:asciiTheme="majorBidi" w:hAnsiTheme="majorBidi" w:cstheme="majorBidi"/>
              </w:rPr>
            </w:pPr>
            <w:r w:rsidRPr="003E172D">
              <w:rPr>
                <w:rFonts w:asciiTheme="majorBidi" w:hAnsiTheme="majorBidi" w:cstheme="majorBidi"/>
              </w:rPr>
              <w:t>2022.g. </w:t>
            </w:r>
          </w:p>
        </w:tc>
        <w:tc>
          <w:tcPr>
            <w:tcW w:w="731" w:type="dxa"/>
            <w:tcBorders>
              <w:top w:val="single" w:sz="6" w:space="0" w:color="auto"/>
              <w:left w:val="nil"/>
              <w:bottom w:val="single" w:sz="6" w:space="0" w:color="auto"/>
              <w:right w:val="single" w:sz="6" w:space="0" w:color="auto"/>
            </w:tcBorders>
            <w:shd w:val="clear" w:color="auto" w:fill="FFFFFF" w:themeFill="background1"/>
            <w:hideMark/>
          </w:tcPr>
          <w:p w14:paraId="1E057101" w14:textId="77777777" w:rsidR="00807606" w:rsidRPr="003E172D" w:rsidRDefault="00807606" w:rsidP="00F32540">
            <w:pPr>
              <w:jc w:val="both"/>
              <w:rPr>
                <w:rFonts w:asciiTheme="majorBidi" w:hAnsiTheme="majorBidi" w:cstheme="majorBidi"/>
              </w:rPr>
            </w:pPr>
            <w:r w:rsidRPr="003E172D">
              <w:rPr>
                <w:rFonts w:asciiTheme="majorBidi" w:hAnsiTheme="majorBidi" w:cstheme="majorBidi"/>
              </w:rPr>
              <w:t>2023.g. </w:t>
            </w:r>
          </w:p>
        </w:tc>
        <w:tc>
          <w:tcPr>
            <w:tcW w:w="731" w:type="dxa"/>
            <w:tcBorders>
              <w:top w:val="single" w:sz="6" w:space="0" w:color="auto"/>
              <w:left w:val="nil"/>
              <w:bottom w:val="single" w:sz="6" w:space="0" w:color="auto"/>
              <w:right w:val="single" w:sz="6" w:space="0" w:color="auto"/>
            </w:tcBorders>
            <w:shd w:val="clear" w:color="auto" w:fill="FFFFFF" w:themeFill="background1"/>
          </w:tcPr>
          <w:p w14:paraId="51CCE8B7" w14:textId="77777777" w:rsidR="00807606" w:rsidRDefault="00807606" w:rsidP="00F32540">
            <w:pPr>
              <w:jc w:val="both"/>
              <w:rPr>
                <w:rFonts w:asciiTheme="majorBidi" w:hAnsiTheme="majorBidi" w:cstheme="majorBidi"/>
              </w:rPr>
            </w:pPr>
            <w:r w:rsidRPr="10997CFB">
              <w:rPr>
                <w:rFonts w:asciiTheme="majorBidi" w:hAnsiTheme="majorBidi" w:cstheme="majorBidi"/>
              </w:rPr>
              <w:t>2024.g.</w:t>
            </w:r>
          </w:p>
        </w:tc>
        <w:tc>
          <w:tcPr>
            <w:tcW w:w="1065" w:type="dxa"/>
            <w:tcBorders>
              <w:top w:val="single" w:sz="6" w:space="0" w:color="auto"/>
              <w:left w:val="nil"/>
              <w:bottom w:val="single" w:sz="6" w:space="0" w:color="auto"/>
              <w:right w:val="single" w:sz="6" w:space="0" w:color="auto"/>
            </w:tcBorders>
            <w:shd w:val="clear" w:color="auto" w:fill="FFFFFF" w:themeFill="background1"/>
            <w:hideMark/>
          </w:tcPr>
          <w:p w14:paraId="3D0882E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Kopā </w:t>
            </w:r>
          </w:p>
        </w:tc>
        <w:tc>
          <w:tcPr>
            <w:tcW w:w="861" w:type="dxa"/>
            <w:tcBorders>
              <w:top w:val="single" w:sz="6" w:space="0" w:color="auto"/>
              <w:left w:val="nil"/>
              <w:bottom w:val="single" w:sz="6" w:space="0" w:color="auto"/>
              <w:right w:val="single" w:sz="6" w:space="0" w:color="auto"/>
            </w:tcBorders>
            <w:shd w:val="clear" w:color="auto" w:fill="FFFFFF" w:themeFill="background1"/>
            <w:hideMark/>
          </w:tcPr>
          <w:p w14:paraId="0A93C51F" w14:textId="77777777" w:rsidR="00807606" w:rsidRDefault="00807606" w:rsidP="00F32540">
            <w:pPr>
              <w:jc w:val="both"/>
              <w:rPr>
                <w:rFonts w:asciiTheme="majorBidi" w:hAnsiTheme="majorBidi" w:cstheme="majorBidi"/>
                <w:sz w:val="20"/>
                <w:szCs w:val="20"/>
              </w:rPr>
            </w:pPr>
            <w:r w:rsidRPr="008E25F0">
              <w:rPr>
                <w:rFonts w:asciiTheme="majorBidi" w:hAnsiTheme="majorBidi" w:cstheme="majorBidi"/>
                <w:sz w:val="20"/>
                <w:szCs w:val="20"/>
              </w:rPr>
              <w:t>t.sk. uz</w:t>
            </w:r>
          </w:p>
          <w:p w14:paraId="61FDF5E0" w14:textId="77777777" w:rsidR="00807606" w:rsidRPr="008E25F0" w:rsidRDefault="00807606" w:rsidP="00F32540">
            <w:pPr>
              <w:jc w:val="both"/>
              <w:rPr>
                <w:rFonts w:asciiTheme="majorBidi" w:hAnsiTheme="majorBidi" w:cstheme="majorBidi"/>
                <w:sz w:val="20"/>
                <w:szCs w:val="20"/>
              </w:rPr>
            </w:pPr>
            <w:r w:rsidRPr="008E25F0">
              <w:rPr>
                <w:rFonts w:asciiTheme="majorBidi" w:hAnsiTheme="majorBidi" w:cstheme="majorBidi"/>
                <w:sz w:val="20"/>
                <w:szCs w:val="20"/>
              </w:rPr>
              <w:t xml:space="preserve"> 100000 </w:t>
            </w:r>
            <w:r w:rsidRPr="43A919BA">
              <w:rPr>
                <w:rFonts w:asciiTheme="majorBidi" w:hAnsiTheme="majorBidi" w:cstheme="majorBidi"/>
                <w:sz w:val="20"/>
                <w:szCs w:val="20"/>
              </w:rPr>
              <w:t>iedzīvotāju</w:t>
            </w:r>
            <w:r w:rsidRPr="008E25F0">
              <w:rPr>
                <w:rFonts w:asciiTheme="majorBidi" w:hAnsiTheme="majorBidi" w:cstheme="majorBidi"/>
                <w:sz w:val="20"/>
                <w:szCs w:val="20"/>
              </w:rPr>
              <w:t> </w:t>
            </w:r>
          </w:p>
        </w:tc>
      </w:tr>
      <w:tr w:rsidR="00807606" w:rsidRPr="004D45C4" w14:paraId="41236878"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19539D8F" w14:textId="77777777" w:rsidR="00807606" w:rsidRPr="003E172D" w:rsidRDefault="00807606" w:rsidP="00F32540">
            <w:pPr>
              <w:jc w:val="both"/>
              <w:rPr>
                <w:rFonts w:asciiTheme="majorBidi" w:hAnsiTheme="majorBidi" w:cstheme="majorBidi"/>
                <w:b/>
                <w:bCs/>
              </w:rPr>
            </w:pPr>
            <w:r w:rsidRPr="003E172D">
              <w:rPr>
                <w:rFonts w:asciiTheme="majorBidi" w:hAnsiTheme="majorBidi" w:cstheme="majorBidi"/>
                <w:b/>
                <w:bCs/>
              </w:rPr>
              <w:t>Sifiliss </w:t>
            </w:r>
          </w:p>
        </w:tc>
        <w:tc>
          <w:tcPr>
            <w:tcW w:w="768" w:type="dxa"/>
            <w:tcBorders>
              <w:top w:val="nil"/>
              <w:left w:val="nil"/>
              <w:bottom w:val="single" w:sz="6" w:space="0" w:color="auto"/>
              <w:right w:val="single" w:sz="6" w:space="0" w:color="auto"/>
            </w:tcBorders>
            <w:shd w:val="clear" w:color="auto" w:fill="FFFFFF" w:themeFill="background1"/>
            <w:hideMark/>
          </w:tcPr>
          <w:p w14:paraId="37D03524"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499376C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902" w:type="dxa"/>
            <w:tcBorders>
              <w:top w:val="nil"/>
              <w:left w:val="nil"/>
              <w:bottom w:val="single" w:sz="6" w:space="0" w:color="auto"/>
              <w:right w:val="single" w:sz="6" w:space="0" w:color="auto"/>
            </w:tcBorders>
            <w:shd w:val="clear" w:color="auto" w:fill="FFFFFF" w:themeFill="background1"/>
            <w:hideMark/>
          </w:tcPr>
          <w:p w14:paraId="39407BD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72" w:type="dxa"/>
            <w:tcBorders>
              <w:top w:val="nil"/>
              <w:left w:val="nil"/>
              <w:bottom w:val="single" w:sz="6" w:space="0" w:color="auto"/>
              <w:right w:val="single" w:sz="6" w:space="0" w:color="auto"/>
            </w:tcBorders>
            <w:shd w:val="clear" w:color="auto" w:fill="FFFFFF" w:themeFill="background1"/>
            <w:hideMark/>
          </w:tcPr>
          <w:p w14:paraId="79DB04B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hideMark/>
          </w:tcPr>
          <w:p w14:paraId="62511A7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tcPr>
          <w:p w14:paraId="5C70A7AF" w14:textId="77777777" w:rsidR="00807606" w:rsidRDefault="00807606" w:rsidP="00F32540">
            <w:pPr>
              <w:jc w:val="both"/>
              <w:rPr>
                <w:rFonts w:asciiTheme="majorBidi" w:hAnsiTheme="majorBidi" w:cstheme="majorBidi"/>
              </w:rPr>
            </w:pPr>
          </w:p>
        </w:tc>
        <w:tc>
          <w:tcPr>
            <w:tcW w:w="1065" w:type="dxa"/>
            <w:tcBorders>
              <w:top w:val="nil"/>
              <w:left w:val="nil"/>
              <w:bottom w:val="single" w:sz="6" w:space="0" w:color="auto"/>
              <w:right w:val="single" w:sz="6" w:space="0" w:color="auto"/>
            </w:tcBorders>
            <w:shd w:val="clear" w:color="auto" w:fill="FFFFFF" w:themeFill="background1"/>
            <w:hideMark/>
          </w:tcPr>
          <w:p w14:paraId="68DDD2B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861" w:type="dxa"/>
            <w:tcBorders>
              <w:top w:val="nil"/>
              <w:left w:val="nil"/>
              <w:bottom w:val="single" w:sz="6" w:space="0" w:color="auto"/>
              <w:right w:val="single" w:sz="6" w:space="0" w:color="auto"/>
            </w:tcBorders>
            <w:shd w:val="clear" w:color="auto" w:fill="FFFFFF" w:themeFill="background1"/>
            <w:hideMark/>
          </w:tcPr>
          <w:p w14:paraId="20E9B72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r>
      <w:tr w:rsidR="00807606" w:rsidRPr="004D45C4" w14:paraId="665A6FB3"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066BAAA0"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0 gadi </w:t>
            </w:r>
          </w:p>
        </w:tc>
        <w:tc>
          <w:tcPr>
            <w:tcW w:w="768" w:type="dxa"/>
            <w:tcBorders>
              <w:top w:val="nil"/>
              <w:left w:val="nil"/>
              <w:bottom w:val="single" w:sz="6" w:space="0" w:color="auto"/>
              <w:right w:val="single" w:sz="6" w:space="0" w:color="auto"/>
            </w:tcBorders>
            <w:shd w:val="clear" w:color="auto" w:fill="FFFFFF" w:themeFill="background1"/>
            <w:hideMark/>
          </w:tcPr>
          <w:p w14:paraId="6B7D663B"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44C7E8C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443A2A8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067E702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3BA0A23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1C7B037A"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36411259"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 0</w:t>
            </w:r>
          </w:p>
        </w:tc>
        <w:tc>
          <w:tcPr>
            <w:tcW w:w="861" w:type="dxa"/>
            <w:tcBorders>
              <w:top w:val="nil"/>
              <w:left w:val="nil"/>
              <w:bottom w:val="single" w:sz="6" w:space="0" w:color="auto"/>
              <w:right w:val="single" w:sz="6" w:space="0" w:color="auto"/>
            </w:tcBorders>
            <w:shd w:val="clear" w:color="auto" w:fill="FFFFFF" w:themeFill="background1"/>
            <w:hideMark/>
          </w:tcPr>
          <w:p w14:paraId="7969AE8E" w14:textId="77777777" w:rsidR="00807606" w:rsidRPr="004D45C4" w:rsidRDefault="00807606" w:rsidP="00F32540">
            <w:pPr>
              <w:jc w:val="both"/>
              <w:rPr>
                <w:rFonts w:asciiTheme="majorBidi" w:hAnsiTheme="majorBidi" w:cstheme="majorBidi"/>
              </w:rPr>
            </w:pPr>
            <w:r w:rsidRPr="616C72A9">
              <w:rPr>
                <w:rFonts w:asciiTheme="majorBidi" w:hAnsiTheme="majorBidi" w:cstheme="majorBidi"/>
              </w:rPr>
              <w:t>0,0</w:t>
            </w:r>
          </w:p>
        </w:tc>
      </w:tr>
      <w:tr w:rsidR="00807606" w:rsidRPr="004D45C4" w14:paraId="2D3E1003"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367C187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1-6 gadi </w:t>
            </w:r>
          </w:p>
        </w:tc>
        <w:tc>
          <w:tcPr>
            <w:tcW w:w="768" w:type="dxa"/>
            <w:tcBorders>
              <w:top w:val="nil"/>
              <w:left w:val="nil"/>
              <w:bottom w:val="single" w:sz="6" w:space="0" w:color="auto"/>
              <w:right w:val="single" w:sz="6" w:space="0" w:color="auto"/>
            </w:tcBorders>
            <w:shd w:val="clear" w:color="auto" w:fill="FFFFFF" w:themeFill="background1"/>
            <w:hideMark/>
          </w:tcPr>
          <w:p w14:paraId="51C28EE7"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2FF1045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4C3F6D7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385675F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67F896D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46BF9796"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3F273B65"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 0 </w:t>
            </w:r>
          </w:p>
        </w:tc>
        <w:tc>
          <w:tcPr>
            <w:tcW w:w="861" w:type="dxa"/>
            <w:tcBorders>
              <w:top w:val="nil"/>
              <w:left w:val="nil"/>
              <w:bottom w:val="single" w:sz="6" w:space="0" w:color="auto"/>
              <w:right w:val="single" w:sz="6" w:space="0" w:color="auto"/>
            </w:tcBorders>
            <w:shd w:val="clear" w:color="auto" w:fill="FFFFFF" w:themeFill="background1"/>
            <w:hideMark/>
          </w:tcPr>
          <w:p w14:paraId="5F1E6CBA" w14:textId="77777777" w:rsidR="00807606" w:rsidRPr="004D45C4" w:rsidRDefault="00807606" w:rsidP="00F32540">
            <w:pPr>
              <w:jc w:val="both"/>
              <w:rPr>
                <w:rFonts w:asciiTheme="majorBidi" w:hAnsiTheme="majorBidi" w:cstheme="majorBidi"/>
              </w:rPr>
            </w:pPr>
            <w:r w:rsidRPr="616C72A9">
              <w:rPr>
                <w:rFonts w:asciiTheme="majorBidi" w:hAnsiTheme="majorBidi" w:cstheme="majorBidi"/>
              </w:rPr>
              <w:t>0,0</w:t>
            </w:r>
          </w:p>
        </w:tc>
      </w:tr>
      <w:tr w:rsidR="00807606" w:rsidRPr="004D45C4" w14:paraId="5C8C0B28"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40F900E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7-14 gadi </w:t>
            </w:r>
          </w:p>
        </w:tc>
        <w:tc>
          <w:tcPr>
            <w:tcW w:w="768" w:type="dxa"/>
            <w:tcBorders>
              <w:top w:val="nil"/>
              <w:left w:val="nil"/>
              <w:bottom w:val="single" w:sz="6" w:space="0" w:color="auto"/>
              <w:right w:val="single" w:sz="6" w:space="0" w:color="auto"/>
            </w:tcBorders>
            <w:shd w:val="clear" w:color="auto" w:fill="FFFFFF" w:themeFill="background1"/>
            <w:hideMark/>
          </w:tcPr>
          <w:p w14:paraId="2BA49881"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647B46A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6851906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1C1E0B00"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4798C65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 </w:t>
            </w:r>
          </w:p>
        </w:tc>
        <w:tc>
          <w:tcPr>
            <w:tcW w:w="731" w:type="dxa"/>
            <w:tcBorders>
              <w:top w:val="nil"/>
              <w:left w:val="nil"/>
              <w:bottom w:val="single" w:sz="6" w:space="0" w:color="auto"/>
              <w:right w:val="single" w:sz="6" w:space="0" w:color="auto"/>
            </w:tcBorders>
            <w:shd w:val="clear" w:color="auto" w:fill="FFFFFF" w:themeFill="background1"/>
          </w:tcPr>
          <w:p w14:paraId="4AFD81B8"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7A665DA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 </w:t>
            </w:r>
          </w:p>
        </w:tc>
        <w:tc>
          <w:tcPr>
            <w:tcW w:w="861" w:type="dxa"/>
            <w:tcBorders>
              <w:top w:val="nil"/>
              <w:left w:val="nil"/>
              <w:bottom w:val="single" w:sz="6" w:space="0" w:color="auto"/>
              <w:right w:val="single" w:sz="6" w:space="0" w:color="auto"/>
            </w:tcBorders>
            <w:shd w:val="clear" w:color="auto" w:fill="FFFFFF" w:themeFill="background1"/>
            <w:hideMark/>
          </w:tcPr>
          <w:p w14:paraId="44250DB7"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1,2</w:t>
            </w:r>
          </w:p>
        </w:tc>
      </w:tr>
      <w:tr w:rsidR="00807606" w:rsidRPr="004D45C4" w14:paraId="5EB385AF"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0394EA0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15-17 gadi </w:t>
            </w:r>
          </w:p>
        </w:tc>
        <w:tc>
          <w:tcPr>
            <w:tcW w:w="768" w:type="dxa"/>
            <w:tcBorders>
              <w:top w:val="nil"/>
              <w:left w:val="nil"/>
              <w:bottom w:val="single" w:sz="6" w:space="0" w:color="auto"/>
              <w:right w:val="single" w:sz="6" w:space="0" w:color="auto"/>
            </w:tcBorders>
            <w:shd w:val="clear" w:color="auto" w:fill="FFFFFF" w:themeFill="background1"/>
            <w:hideMark/>
          </w:tcPr>
          <w:p w14:paraId="02E2E8FC"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5610C83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5CDEAAF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6550EE2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6CCCA7F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731" w:type="dxa"/>
            <w:tcBorders>
              <w:top w:val="nil"/>
              <w:left w:val="nil"/>
              <w:bottom w:val="single" w:sz="6" w:space="0" w:color="auto"/>
              <w:right w:val="single" w:sz="6" w:space="0" w:color="auto"/>
            </w:tcBorders>
            <w:shd w:val="clear" w:color="auto" w:fill="FFFFFF" w:themeFill="background1"/>
          </w:tcPr>
          <w:p w14:paraId="0254236C"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70DF8960"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 1 </w:t>
            </w:r>
          </w:p>
        </w:tc>
        <w:tc>
          <w:tcPr>
            <w:tcW w:w="861" w:type="dxa"/>
            <w:tcBorders>
              <w:top w:val="nil"/>
              <w:left w:val="nil"/>
              <w:bottom w:val="single" w:sz="6" w:space="0" w:color="auto"/>
              <w:right w:val="single" w:sz="6" w:space="0" w:color="auto"/>
            </w:tcBorders>
            <w:shd w:val="clear" w:color="auto" w:fill="FFFFFF" w:themeFill="background1"/>
            <w:hideMark/>
          </w:tcPr>
          <w:p w14:paraId="4AA608FC"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1,7</w:t>
            </w:r>
          </w:p>
        </w:tc>
      </w:tr>
      <w:tr w:rsidR="00807606" w:rsidRPr="004D45C4" w14:paraId="3DB90C34"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281C781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18-29 gadi </w:t>
            </w:r>
          </w:p>
        </w:tc>
        <w:tc>
          <w:tcPr>
            <w:tcW w:w="768" w:type="dxa"/>
            <w:tcBorders>
              <w:top w:val="nil"/>
              <w:left w:val="nil"/>
              <w:bottom w:val="single" w:sz="6" w:space="0" w:color="auto"/>
              <w:right w:val="single" w:sz="6" w:space="0" w:color="auto"/>
            </w:tcBorders>
            <w:shd w:val="clear" w:color="auto" w:fill="FFFFFF" w:themeFill="background1"/>
            <w:hideMark/>
          </w:tcPr>
          <w:p w14:paraId="6739062A"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11AE6F5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14 </w:t>
            </w:r>
          </w:p>
        </w:tc>
        <w:tc>
          <w:tcPr>
            <w:tcW w:w="902" w:type="dxa"/>
            <w:tcBorders>
              <w:top w:val="nil"/>
              <w:left w:val="nil"/>
              <w:bottom w:val="single" w:sz="6" w:space="0" w:color="auto"/>
              <w:right w:val="single" w:sz="6" w:space="0" w:color="auto"/>
            </w:tcBorders>
            <w:shd w:val="clear" w:color="auto" w:fill="FFFFFF" w:themeFill="background1"/>
            <w:hideMark/>
          </w:tcPr>
          <w:p w14:paraId="6BF266F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7 </w:t>
            </w:r>
          </w:p>
        </w:tc>
        <w:tc>
          <w:tcPr>
            <w:tcW w:w="772" w:type="dxa"/>
            <w:tcBorders>
              <w:top w:val="nil"/>
              <w:left w:val="nil"/>
              <w:bottom w:val="single" w:sz="6" w:space="0" w:color="auto"/>
              <w:right w:val="single" w:sz="6" w:space="0" w:color="auto"/>
            </w:tcBorders>
            <w:shd w:val="clear" w:color="auto" w:fill="FFFFFF" w:themeFill="background1"/>
            <w:hideMark/>
          </w:tcPr>
          <w:p w14:paraId="4D66314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14 </w:t>
            </w:r>
          </w:p>
        </w:tc>
        <w:tc>
          <w:tcPr>
            <w:tcW w:w="731" w:type="dxa"/>
            <w:tcBorders>
              <w:top w:val="nil"/>
              <w:left w:val="nil"/>
              <w:bottom w:val="single" w:sz="6" w:space="0" w:color="auto"/>
              <w:right w:val="single" w:sz="6" w:space="0" w:color="auto"/>
            </w:tcBorders>
            <w:shd w:val="clear" w:color="auto" w:fill="FFFFFF" w:themeFill="background1"/>
            <w:hideMark/>
          </w:tcPr>
          <w:p w14:paraId="647D7FA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10 </w:t>
            </w:r>
          </w:p>
        </w:tc>
        <w:tc>
          <w:tcPr>
            <w:tcW w:w="731" w:type="dxa"/>
            <w:tcBorders>
              <w:top w:val="nil"/>
              <w:left w:val="nil"/>
              <w:bottom w:val="single" w:sz="6" w:space="0" w:color="auto"/>
              <w:right w:val="single" w:sz="6" w:space="0" w:color="auto"/>
            </w:tcBorders>
            <w:shd w:val="clear" w:color="auto" w:fill="FFFFFF" w:themeFill="background1"/>
          </w:tcPr>
          <w:p w14:paraId="3D981EF6" w14:textId="77777777" w:rsidR="00807606" w:rsidRDefault="00807606" w:rsidP="00F32540">
            <w:pPr>
              <w:jc w:val="both"/>
              <w:rPr>
                <w:rFonts w:asciiTheme="majorBidi" w:hAnsiTheme="majorBidi" w:cstheme="majorBidi"/>
              </w:rPr>
            </w:pPr>
            <w:r w:rsidRPr="10997CFB">
              <w:rPr>
                <w:rFonts w:asciiTheme="majorBidi" w:hAnsiTheme="majorBidi" w:cstheme="majorBidi"/>
              </w:rPr>
              <w:t>20</w:t>
            </w:r>
          </w:p>
        </w:tc>
        <w:tc>
          <w:tcPr>
            <w:tcW w:w="1065" w:type="dxa"/>
            <w:tcBorders>
              <w:top w:val="nil"/>
              <w:left w:val="nil"/>
              <w:bottom w:val="single" w:sz="6" w:space="0" w:color="auto"/>
              <w:right w:val="single" w:sz="6" w:space="0" w:color="auto"/>
            </w:tcBorders>
            <w:shd w:val="clear" w:color="auto" w:fill="FFFFFF" w:themeFill="background1"/>
            <w:hideMark/>
          </w:tcPr>
          <w:p w14:paraId="0FE89AA9"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65</w:t>
            </w:r>
          </w:p>
        </w:tc>
        <w:tc>
          <w:tcPr>
            <w:tcW w:w="861" w:type="dxa"/>
            <w:tcBorders>
              <w:top w:val="nil"/>
              <w:left w:val="nil"/>
              <w:bottom w:val="single" w:sz="6" w:space="0" w:color="auto"/>
              <w:right w:val="single" w:sz="6" w:space="0" w:color="auto"/>
            </w:tcBorders>
            <w:shd w:val="clear" w:color="auto" w:fill="FFFFFF" w:themeFill="background1"/>
            <w:hideMark/>
          </w:tcPr>
          <w:p w14:paraId="69821052"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29,6</w:t>
            </w:r>
          </w:p>
        </w:tc>
      </w:tr>
      <w:tr w:rsidR="00807606" w:rsidRPr="004D45C4" w14:paraId="06CB624B"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7F160EB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Kopā sifilisa gadījumi </w:t>
            </w:r>
          </w:p>
        </w:tc>
        <w:tc>
          <w:tcPr>
            <w:tcW w:w="768" w:type="dxa"/>
            <w:tcBorders>
              <w:top w:val="nil"/>
              <w:left w:val="nil"/>
              <w:bottom w:val="single" w:sz="6" w:space="0" w:color="auto"/>
              <w:right w:val="single" w:sz="6" w:space="0" w:color="auto"/>
            </w:tcBorders>
            <w:shd w:val="clear" w:color="auto" w:fill="FFFFFF" w:themeFill="background1"/>
            <w:hideMark/>
          </w:tcPr>
          <w:p w14:paraId="0C405F6D"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1C99885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14 </w:t>
            </w:r>
          </w:p>
        </w:tc>
        <w:tc>
          <w:tcPr>
            <w:tcW w:w="902" w:type="dxa"/>
            <w:tcBorders>
              <w:top w:val="nil"/>
              <w:left w:val="nil"/>
              <w:bottom w:val="single" w:sz="6" w:space="0" w:color="auto"/>
              <w:right w:val="single" w:sz="6" w:space="0" w:color="auto"/>
            </w:tcBorders>
            <w:shd w:val="clear" w:color="auto" w:fill="FFFFFF" w:themeFill="background1"/>
            <w:hideMark/>
          </w:tcPr>
          <w:p w14:paraId="490FCD0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7 </w:t>
            </w:r>
          </w:p>
        </w:tc>
        <w:tc>
          <w:tcPr>
            <w:tcW w:w="772" w:type="dxa"/>
            <w:tcBorders>
              <w:top w:val="nil"/>
              <w:left w:val="nil"/>
              <w:bottom w:val="single" w:sz="6" w:space="0" w:color="auto"/>
              <w:right w:val="single" w:sz="6" w:space="0" w:color="auto"/>
            </w:tcBorders>
            <w:shd w:val="clear" w:color="auto" w:fill="FFFFFF" w:themeFill="background1"/>
            <w:hideMark/>
          </w:tcPr>
          <w:p w14:paraId="7E39E04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14 </w:t>
            </w:r>
          </w:p>
        </w:tc>
        <w:tc>
          <w:tcPr>
            <w:tcW w:w="731" w:type="dxa"/>
            <w:tcBorders>
              <w:top w:val="nil"/>
              <w:left w:val="nil"/>
              <w:bottom w:val="single" w:sz="6" w:space="0" w:color="auto"/>
              <w:right w:val="single" w:sz="6" w:space="0" w:color="auto"/>
            </w:tcBorders>
            <w:shd w:val="clear" w:color="auto" w:fill="FFFFFF" w:themeFill="background1"/>
            <w:hideMark/>
          </w:tcPr>
          <w:p w14:paraId="0D5D25D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13 </w:t>
            </w:r>
          </w:p>
        </w:tc>
        <w:tc>
          <w:tcPr>
            <w:tcW w:w="731" w:type="dxa"/>
            <w:tcBorders>
              <w:top w:val="nil"/>
              <w:left w:val="nil"/>
              <w:bottom w:val="single" w:sz="6" w:space="0" w:color="auto"/>
              <w:right w:val="single" w:sz="6" w:space="0" w:color="auto"/>
            </w:tcBorders>
            <w:shd w:val="clear" w:color="auto" w:fill="FFFFFF" w:themeFill="background1"/>
          </w:tcPr>
          <w:p w14:paraId="49813EE9" w14:textId="77777777" w:rsidR="00807606" w:rsidRDefault="00807606" w:rsidP="00F32540">
            <w:pPr>
              <w:jc w:val="both"/>
              <w:rPr>
                <w:rFonts w:asciiTheme="majorBidi" w:hAnsiTheme="majorBidi" w:cstheme="majorBidi"/>
              </w:rPr>
            </w:pPr>
            <w:r w:rsidRPr="10997CFB">
              <w:rPr>
                <w:rFonts w:asciiTheme="majorBidi" w:hAnsiTheme="majorBidi" w:cstheme="majorBidi"/>
              </w:rPr>
              <w:t>20</w:t>
            </w:r>
          </w:p>
        </w:tc>
        <w:tc>
          <w:tcPr>
            <w:tcW w:w="1065" w:type="dxa"/>
            <w:tcBorders>
              <w:top w:val="nil"/>
              <w:left w:val="nil"/>
              <w:bottom w:val="single" w:sz="6" w:space="0" w:color="auto"/>
              <w:right w:val="single" w:sz="6" w:space="0" w:color="auto"/>
            </w:tcBorders>
            <w:shd w:val="clear" w:color="auto" w:fill="FFFFFF" w:themeFill="background1"/>
            <w:hideMark/>
          </w:tcPr>
          <w:p w14:paraId="7E574503"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68 </w:t>
            </w:r>
          </w:p>
        </w:tc>
        <w:tc>
          <w:tcPr>
            <w:tcW w:w="861" w:type="dxa"/>
            <w:tcBorders>
              <w:top w:val="nil"/>
              <w:left w:val="nil"/>
              <w:bottom w:val="single" w:sz="6" w:space="0" w:color="auto"/>
              <w:right w:val="single" w:sz="6" w:space="0" w:color="auto"/>
            </w:tcBorders>
            <w:shd w:val="clear" w:color="auto" w:fill="FFFFFF" w:themeFill="background1"/>
            <w:hideMark/>
          </w:tcPr>
          <w:p w14:paraId="74FF7228"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11,8</w:t>
            </w:r>
          </w:p>
        </w:tc>
      </w:tr>
      <w:tr w:rsidR="00807606" w:rsidRPr="004D45C4" w14:paraId="46BD59A2"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4386912A" w14:textId="77777777" w:rsidR="00807606" w:rsidRPr="003E172D" w:rsidRDefault="00807606" w:rsidP="00F32540">
            <w:pPr>
              <w:jc w:val="both"/>
              <w:rPr>
                <w:rFonts w:asciiTheme="majorBidi" w:hAnsiTheme="majorBidi" w:cstheme="majorBidi"/>
                <w:b/>
                <w:bCs/>
              </w:rPr>
            </w:pPr>
            <w:r w:rsidRPr="003E172D">
              <w:rPr>
                <w:rFonts w:asciiTheme="majorBidi" w:hAnsiTheme="majorBidi" w:cstheme="majorBidi"/>
                <w:b/>
                <w:bCs/>
              </w:rPr>
              <w:t>Gonoreja </w:t>
            </w:r>
          </w:p>
        </w:tc>
        <w:tc>
          <w:tcPr>
            <w:tcW w:w="768" w:type="dxa"/>
            <w:tcBorders>
              <w:top w:val="nil"/>
              <w:left w:val="nil"/>
              <w:bottom w:val="single" w:sz="6" w:space="0" w:color="auto"/>
              <w:right w:val="single" w:sz="6" w:space="0" w:color="auto"/>
            </w:tcBorders>
            <w:shd w:val="clear" w:color="auto" w:fill="FFFFFF" w:themeFill="background1"/>
            <w:hideMark/>
          </w:tcPr>
          <w:p w14:paraId="1C7BE1C2"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57909FB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902" w:type="dxa"/>
            <w:tcBorders>
              <w:top w:val="nil"/>
              <w:left w:val="nil"/>
              <w:bottom w:val="single" w:sz="6" w:space="0" w:color="auto"/>
              <w:right w:val="single" w:sz="6" w:space="0" w:color="auto"/>
            </w:tcBorders>
            <w:shd w:val="clear" w:color="auto" w:fill="FFFFFF" w:themeFill="background1"/>
            <w:hideMark/>
          </w:tcPr>
          <w:p w14:paraId="624C6AA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72" w:type="dxa"/>
            <w:tcBorders>
              <w:top w:val="nil"/>
              <w:left w:val="nil"/>
              <w:bottom w:val="single" w:sz="6" w:space="0" w:color="auto"/>
              <w:right w:val="single" w:sz="6" w:space="0" w:color="auto"/>
            </w:tcBorders>
            <w:shd w:val="clear" w:color="auto" w:fill="FFFFFF" w:themeFill="background1"/>
            <w:hideMark/>
          </w:tcPr>
          <w:p w14:paraId="28A4587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hideMark/>
          </w:tcPr>
          <w:p w14:paraId="43E2B83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tcPr>
          <w:p w14:paraId="6BC27198" w14:textId="77777777" w:rsidR="00807606" w:rsidRDefault="00807606" w:rsidP="00F32540">
            <w:pPr>
              <w:jc w:val="both"/>
              <w:rPr>
                <w:rFonts w:asciiTheme="majorBidi" w:hAnsiTheme="majorBidi" w:cstheme="majorBidi"/>
              </w:rPr>
            </w:pPr>
          </w:p>
        </w:tc>
        <w:tc>
          <w:tcPr>
            <w:tcW w:w="1065" w:type="dxa"/>
            <w:tcBorders>
              <w:top w:val="nil"/>
              <w:left w:val="nil"/>
              <w:bottom w:val="single" w:sz="6" w:space="0" w:color="auto"/>
              <w:right w:val="single" w:sz="6" w:space="0" w:color="auto"/>
            </w:tcBorders>
            <w:shd w:val="clear" w:color="auto" w:fill="FFFFFF" w:themeFill="background1"/>
            <w:hideMark/>
          </w:tcPr>
          <w:p w14:paraId="1D8CBCF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861" w:type="dxa"/>
            <w:tcBorders>
              <w:top w:val="nil"/>
              <w:left w:val="nil"/>
              <w:bottom w:val="single" w:sz="6" w:space="0" w:color="auto"/>
              <w:right w:val="single" w:sz="6" w:space="0" w:color="auto"/>
            </w:tcBorders>
            <w:shd w:val="clear" w:color="auto" w:fill="FFFFFF" w:themeFill="background1"/>
            <w:hideMark/>
          </w:tcPr>
          <w:p w14:paraId="3B3A4D8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r>
      <w:tr w:rsidR="00807606" w:rsidRPr="004D45C4" w14:paraId="0B1370DF"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6924860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0 gadi </w:t>
            </w:r>
          </w:p>
        </w:tc>
        <w:tc>
          <w:tcPr>
            <w:tcW w:w="768" w:type="dxa"/>
            <w:tcBorders>
              <w:top w:val="nil"/>
              <w:left w:val="nil"/>
              <w:bottom w:val="single" w:sz="6" w:space="0" w:color="auto"/>
              <w:right w:val="single" w:sz="6" w:space="0" w:color="auto"/>
            </w:tcBorders>
            <w:shd w:val="clear" w:color="auto" w:fill="FFFFFF" w:themeFill="background1"/>
            <w:hideMark/>
          </w:tcPr>
          <w:p w14:paraId="39367CC8"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7A5DCE0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7BB51C4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6E0A01C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10F39F4B"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6D32ABED"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4BFA9F5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0 </w:t>
            </w:r>
          </w:p>
        </w:tc>
        <w:tc>
          <w:tcPr>
            <w:tcW w:w="861" w:type="dxa"/>
            <w:tcBorders>
              <w:top w:val="nil"/>
              <w:left w:val="nil"/>
              <w:bottom w:val="single" w:sz="6" w:space="0" w:color="auto"/>
              <w:right w:val="single" w:sz="6" w:space="0" w:color="auto"/>
            </w:tcBorders>
            <w:shd w:val="clear" w:color="auto" w:fill="FFFFFF" w:themeFill="background1"/>
            <w:hideMark/>
          </w:tcPr>
          <w:p w14:paraId="68BF39A5" w14:textId="77777777" w:rsidR="00807606" w:rsidRPr="004D45C4" w:rsidRDefault="00807606" w:rsidP="00F32540">
            <w:pPr>
              <w:jc w:val="both"/>
              <w:rPr>
                <w:rFonts w:asciiTheme="majorBidi" w:hAnsiTheme="majorBidi" w:cstheme="majorBidi"/>
              </w:rPr>
            </w:pPr>
            <w:r w:rsidRPr="616C72A9">
              <w:rPr>
                <w:rFonts w:asciiTheme="majorBidi" w:hAnsiTheme="majorBidi" w:cstheme="majorBidi"/>
              </w:rPr>
              <w:t>0,0</w:t>
            </w:r>
          </w:p>
        </w:tc>
      </w:tr>
      <w:tr w:rsidR="00807606" w:rsidRPr="004D45C4" w14:paraId="4BC5D650"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03DDCD2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1-6 gadi </w:t>
            </w:r>
          </w:p>
        </w:tc>
        <w:tc>
          <w:tcPr>
            <w:tcW w:w="768" w:type="dxa"/>
            <w:tcBorders>
              <w:top w:val="nil"/>
              <w:left w:val="nil"/>
              <w:bottom w:val="single" w:sz="6" w:space="0" w:color="auto"/>
              <w:right w:val="single" w:sz="6" w:space="0" w:color="auto"/>
            </w:tcBorders>
            <w:shd w:val="clear" w:color="auto" w:fill="FFFFFF" w:themeFill="background1"/>
            <w:hideMark/>
          </w:tcPr>
          <w:p w14:paraId="6F13A568"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5FBD83FC"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047D487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5551E8F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4263A04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03098FE1"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20E15F6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861" w:type="dxa"/>
            <w:tcBorders>
              <w:top w:val="nil"/>
              <w:left w:val="nil"/>
              <w:bottom w:val="single" w:sz="6" w:space="0" w:color="auto"/>
              <w:right w:val="single" w:sz="6" w:space="0" w:color="auto"/>
            </w:tcBorders>
            <w:shd w:val="clear" w:color="auto" w:fill="FFFFFF" w:themeFill="background1"/>
            <w:hideMark/>
          </w:tcPr>
          <w:p w14:paraId="01163397" w14:textId="77777777" w:rsidR="00807606" w:rsidRPr="004D45C4" w:rsidRDefault="00807606" w:rsidP="00F32540">
            <w:pPr>
              <w:jc w:val="both"/>
              <w:rPr>
                <w:rFonts w:asciiTheme="majorBidi" w:hAnsiTheme="majorBidi" w:cstheme="majorBidi"/>
              </w:rPr>
            </w:pPr>
            <w:r w:rsidRPr="616C72A9">
              <w:rPr>
                <w:rFonts w:asciiTheme="majorBidi" w:hAnsiTheme="majorBidi" w:cstheme="majorBidi"/>
              </w:rPr>
              <w:t>0,0</w:t>
            </w:r>
          </w:p>
        </w:tc>
      </w:tr>
      <w:tr w:rsidR="00807606" w:rsidRPr="004D45C4" w14:paraId="5598A847"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7FBB863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7-14 gadi </w:t>
            </w:r>
          </w:p>
        </w:tc>
        <w:tc>
          <w:tcPr>
            <w:tcW w:w="768" w:type="dxa"/>
            <w:tcBorders>
              <w:top w:val="nil"/>
              <w:left w:val="nil"/>
              <w:bottom w:val="single" w:sz="6" w:space="0" w:color="auto"/>
              <w:right w:val="single" w:sz="6" w:space="0" w:color="auto"/>
            </w:tcBorders>
            <w:shd w:val="clear" w:color="auto" w:fill="FFFFFF" w:themeFill="background1"/>
            <w:hideMark/>
          </w:tcPr>
          <w:p w14:paraId="5818D867"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4C32BAF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513B5D8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6D7F44E0"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731" w:type="dxa"/>
            <w:tcBorders>
              <w:top w:val="nil"/>
              <w:left w:val="nil"/>
              <w:bottom w:val="single" w:sz="6" w:space="0" w:color="auto"/>
              <w:right w:val="single" w:sz="6" w:space="0" w:color="auto"/>
            </w:tcBorders>
            <w:shd w:val="clear" w:color="auto" w:fill="FFFFFF" w:themeFill="background1"/>
            <w:hideMark/>
          </w:tcPr>
          <w:p w14:paraId="468240DB"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0DFEF897"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099362F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861" w:type="dxa"/>
            <w:tcBorders>
              <w:top w:val="nil"/>
              <w:left w:val="nil"/>
              <w:bottom w:val="single" w:sz="6" w:space="0" w:color="auto"/>
              <w:right w:val="single" w:sz="6" w:space="0" w:color="auto"/>
            </w:tcBorders>
            <w:shd w:val="clear" w:color="auto" w:fill="FFFFFF" w:themeFill="background1"/>
            <w:hideMark/>
          </w:tcPr>
          <w:p w14:paraId="76487AB7"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0,6</w:t>
            </w:r>
          </w:p>
        </w:tc>
      </w:tr>
      <w:tr w:rsidR="00807606" w:rsidRPr="004D45C4" w14:paraId="7D38A8C6"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5C7C97E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15-17 gadi </w:t>
            </w:r>
          </w:p>
        </w:tc>
        <w:tc>
          <w:tcPr>
            <w:tcW w:w="768" w:type="dxa"/>
            <w:tcBorders>
              <w:top w:val="nil"/>
              <w:left w:val="nil"/>
              <w:bottom w:val="single" w:sz="6" w:space="0" w:color="auto"/>
              <w:right w:val="single" w:sz="6" w:space="0" w:color="auto"/>
            </w:tcBorders>
            <w:shd w:val="clear" w:color="auto" w:fill="FFFFFF" w:themeFill="background1"/>
            <w:hideMark/>
          </w:tcPr>
          <w:p w14:paraId="32DCC9F8"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5B3D006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3 </w:t>
            </w:r>
          </w:p>
        </w:tc>
        <w:tc>
          <w:tcPr>
            <w:tcW w:w="902" w:type="dxa"/>
            <w:tcBorders>
              <w:top w:val="nil"/>
              <w:left w:val="nil"/>
              <w:bottom w:val="single" w:sz="6" w:space="0" w:color="auto"/>
              <w:right w:val="single" w:sz="6" w:space="0" w:color="auto"/>
            </w:tcBorders>
            <w:shd w:val="clear" w:color="auto" w:fill="FFFFFF" w:themeFill="background1"/>
            <w:hideMark/>
          </w:tcPr>
          <w:p w14:paraId="4E44D93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 </w:t>
            </w:r>
          </w:p>
        </w:tc>
        <w:tc>
          <w:tcPr>
            <w:tcW w:w="772" w:type="dxa"/>
            <w:tcBorders>
              <w:top w:val="nil"/>
              <w:left w:val="nil"/>
              <w:bottom w:val="single" w:sz="6" w:space="0" w:color="auto"/>
              <w:right w:val="single" w:sz="6" w:space="0" w:color="auto"/>
            </w:tcBorders>
            <w:shd w:val="clear" w:color="auto" w:fill="FFFFFF" w:themeFill="background1"/>
            <w:hideMark/>
          </w:tcPr>
          <w:p w14:paraId="424EDBF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3 </w:t>
            </w:r>
          </w:p>
        </w:tc>
        <w:tc>
          <w:tcPr>
            <w:tcW w:w="731" w:type="dxa"/>
            <w:tcBorders>
              <w:top w:val="nil"/>
              <w:left w:val="nil"/>
              <w:bottom w:val="single" w:sz="6" w:space="0" w:color="auto"/>
              <w:right w:val="single" w:sz="6" w:space="0" w:color="auto"/>
            </w:tcBorders>
            <w:shd w:val="clear" w:color="auto" w:fill="FFFFFF" w:themeFill="background1"/>
            <w:hideMark/>
          </w:tcPr>
          <w:p w14:paraId="665A692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5 </w:t>
            </w:r>
          </w:p>
        </w:tc>
        <w:tc>
          <w:tcPr>
            <w:tcW w:w="731" w:type="dxa"/>
            <w:tcBorders>
              <w:top w:val="nil"/>
              <w:left w:val="nil"/>
              <w:bottom w:val="single" w:sz="6" w:space="0" w:color="auto"/>
              <w:right w:val="single" w:sz="6" w:space="0" w:color="auto"/>
            </w:tcBorders>
            <w:shd w:val="clear" w:color="auto" w:fill="FFFFFF" w:themeFill="background1"/>
          </w:tcPr>
          <w:p w14:paraId="3580DAC1" w14:textId="77777777" w:rsidR="00807606" w:rsidRDefault="00807606" w:rsidP="00F32540">
            <w:pPr>
              <w:jc w:val="both"/>
              <w:rPr>
                <w:rFonts w:asciiTheme="majorBidi" w:hAnsiTheme="majorBidi" w:cstheme="majorBidi"/>
              </w:rPr>
            </w:pPr>
            <w:r w:rsidRPr="10997CFB">
              <w:rPr>
                <w:rFonts w:asciiTheme="majorBidi" w:hAnsiTheme="majorBidi" w:cstheme="majorBidi"/>
              </w:rPr>
              <w:t>2</w:t>
            </w:r>
          </w:p>
        </w:tc>
        <w:tc>
          <w:tcPr>
            <w:tcW w:w="1065" w:type="dxa"/>
            <w:tcBorders>
              <w:top w:val="nil"/>
              <w:left w:val="nil"/>
              <w:bottom w:val="single" w:sz="6" w:space="0" w:color="auto"/>
              <w:right w:val="single" w:sz="6" w:space="0" w:color="auto"/>
            </w:tcBorders>
            <w:shd w:val="clear" w:color="auto" w:fill="FFFFFF" w:themeFill="background1"/>
            <w:hideMark/>
          </w:tcPr>
          <w:p w14:paraId="2B54F2EF"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 15 </w:t>
            </w:r>
          </w:p>
        </w:tc>
        <w:tc>
          <w:tcPr>
            <w:tcW w:w="861" w:type="dxa"/>
            <w:tcBorders>
              <w:top w:val="nil"/>
              <w:left w:val="nil"/>
              <w:bottom w:val="single" w:sz="6" w:space="0" w:color="auto"/>
              <w:right w:val="single" w:sz="6" w:space="0" w:color="auto"/>
            </w:tcBorders>
            <w:shd w:val="clear" w:color="auto" w:fill="FFFFFF" w:themeFill="background1"/>
            <w:hideMark/>
          </w:tcPr>
          <w:p w14:paraId="74F885F9"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25,8</w:t>
            </w:r>
          </w:p>
        </w:tc>
      </w:tr>
      <w:tr w:rsidR="00807606" w:rsidRPr="004D45C4" w14:paraId="524ED146"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01AFB5E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18-29 gadi </w:t>
            </w:r>
          </w:p>
        </w:tc>
        <w:tc>
          <w:tcPr>
            <w:tcW w:w="768" w:type="dxa"/>
            <w:tcBorders>
              <w:top w:val="nil"/>
              <w:left w:val="nil"/>
              <w:bottom w:val="single" w:sz="6" w:space="0" w:color="auto"/>
              <w:right w:val="single" w:sz="6" w:space="0" w:color="auto"/>
            </w:tcBorders>
            <w:shd w:val="clear" w:color="auto" w:fill="FFFFFF" w:themeFill="background1"/>
            <w:hideMark/>
          </w:tcPr>
          <w:p w14:paraId="4CE34AFE"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46C0E2D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36 </w:t>
            </w:r>
          </w:p>
        </w:tc>
        <w:tc>
          <w:tcPr>
            <w:tcW w:w="902" w:type="dxa"/>
            <w:tcBorders>
              <w:top w:val="nil"/>
              <w:left w:val="nil"/>
              <w:bottom w:val="single" w:sz="6" w:space="0" w:color="auto"/>
              <w:right w:val="single" w:sz="6" w:space="0" w:color="auto"/>
            </w:tcBorders>
            <w:shd w:val="clear" w:color="auto" w:fill="FFFFFF" w:themeFill="background1"/>
            <w:hideMark/>
          </w:tcPr>
          <w:p w14:paraId="70CA560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39 </w:t>
            </w:r>
          </w:p>
        </w:tc>
        <w:tc>
          <w:tcPr>
            <w:tcW w:w="772" w:type="dxa"/>
            <w:tcBorders>
              <w:top w:val="nil"/>
              <w:left w:val="nil"/>
              <w:bottom w:val="single" w:sz="6" w:space="0" w:color="auto"/>
              <w:right w:val="single" w:sz="6" w:space="0" w:color="auto"/>
            </w:tcBorders>
            <w:shd w:val="clear" w:color="auto" w:fill="FFFFFF" w:themeFill="background1"/>
            <w:hideMark/>
          </w:tcPr>
          <w:p w14:paraId="1D5305D0"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70 </w:t>
            </w:r>
          </w:p>
        </w:tc>
        <w:tc>
          <w:tcPr>
            <w:tcW w:w="731" w:type="dxa"/>
            <w:tcBorders>
              <w:top w:val="nil"/>
              <w:left w:val="nil"/>
              <w:bottom w:val="single" w:sz="6" w:space="0" w:color="auto"/>
              <w:right w:val="single" w:sz="6" w:space="0" w:color="auto"/>
            </w:tcBorders>
            <w:shd w:val="clear" w:color="auto" w:fill="FFFFFF" w:themeFill="background1"/>
            <w:hideMark/>
          </w:tcPr>
          <w:p w14:paraId="1512CA1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64 </w:t>
            </w:r>
          </w:p>
        </w:tc>
        <w:tc>
          <w:tcPr>
            <w:tcW w:w="731" w:type="dxa"/>
            <w:tcBorders>
              <w:top w:val="nil"/>
              <w:left w:val="nil"/>
              <w:bottom w:val="single" w:sz="6" w:space="0" w:color="auto"/>
              <w:right w:val="single" w:sz="6" w:space="0" w:color="auto"/>
            </w:tcBorders>
            <w:shd w:val="clear" w:color="auto" w:fill="FFFFFF" w:themeFill="background1"/>
          </w:tcPr>
          <w:p w14:paraId="0CE0944D" w14:textId="77777777" w:rsidR="00807606" w:rsidRDefault="00807606" w:rsidP="00F32540">
            <w:pPr>
              <w:jc w:val="both"/>
              <w:rPr>
                <w:rFonts w:asciiTheme="majorBidi" w:hAnsiTheme="majorBidi" w:cstheme="majorBidi"/>
              </w:rPr>
            </w:pPr>
            <w:r w:rsidRPr="10997CFB">
              <w:rPr>
                <w:rFonts w:asciiTheme="majorBidi" w:hAnsiTheme="majorBidi" w:cstheme="majorBidi"/>
              </w:rPr>
              <w:t>80</w:t>
            </w:r>
          </w:p>
        </w:tc>
        <w:tc>
          <w:tcPr>
            <w:tcW w:w="1065" w:type="dxa"/>
            <w:tcBorders>
              <w:top w:val="nil"/>
              <w:left w:val="nil"/>
              <w:bottom w:val="single" w:sz="6" w:space="0" w:color="auto"/>
              <w:right w:val="single" w:sz="6" w:space="0" w:color="auto"/>
            </w:tcBorders>
            <w:shd w:val="clear" w:color="auto" w:fill="FFFFFF" w:themeFill="background1"/>
            <w:hideMark/>
          </w:tcPr>
          <w:p w14:paraId="1EA618AE"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289 </w:t>
            </w:r>
          </w:p>
        </w:tc>
        <w:tc>
          <w:tcPr>
            <w:tcW w:w="861" w:type="dxa"/>
            <w:tcBorders>
              <w:top w:val="nil"/>
              <w:left w:val="nil"/>
              <w:bottom w:val="single" w:sz="6" w:space="0" w:color="auto"/>
              <w:right w:val="single" w:sz="6" w:space="0" w:color="auto"/>
            </w:tcBorders>
            <w:shd w:val="clear" w:color="auto" w:fill="FFFFFF" w:themeFill="background1"/>
            <w:hideMark/>
          </w:tcPr>
          <w:p w14:paraId="650D825B"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131,7</w:t>
            </w:r>
          </w:p>
        </w:tc>
      </w:tr>
      <w:tr w:rsidR="00807606" w:rsidRPr="004D45C4" w14:paraId="3C749229"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34BF39B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Kopā gonorejas gadījumi </w:t>
            </w:r>
          </w:p>
        </w:tc>
        <w:tc>
          <w:tcPr>
            <w:tcW w:w="768" w:type="dxa"/>
            <w:tcBorders>
              <w:top w:val="nil"/>
              <w:left w:val="nil"/>
              <w:bottom w:val="single" w:sz="6" w:space="0" w:color="auto"/>
              <w:right w:val="single" w:sz="6" w:space="0" w:color="auto"/>
            </w:tcBorders>
            <w:shd w:val="clear" w:color="auto" w:fill="FFFFFF" w:themeFill="background1"/>
            <w:hideMark/>
          </w:tcPr>
          <w:p w14:paraId="27158EFA"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011AC57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39 </w:t>
            </w:r>
          </w:p>
        </w:tc>
        <w:tc>
          <w:tcPr>
            <w:tcW w:w="902" w:type="dxa"/>
            <w:tcBorders>
              <w:top w:val="nil"/>
              <w:left w:val="nil"/>
              <w:bottom w:val="single" w:sz="6" w:space="0" w:color="auto"/>
              <w:right w:val="single" w:sz="6" w:space="0" w:color="auto"/>
            </w:tcBorders>
            <w:shd w:val="clear" w:color="auto" w:fill="FFFFFF" w:themeFill="background1"/>
            <w:hideMark/>
          </w:tcPr>
          <w:p w14:paraId="7B164C5B"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41 </w:t>
            </w:r>
          </w:p>
        </w:tc>
        <w:tc>
          <w:tcPr>
            <w:tcW w:w="772" w:type="dxa"/>
            <w:tcBorders>
              <w:top w:val="nil"/>
              <w:left w:val="nil"/>
              <w:bottom w:val="single" w:sz="6" w:space="0" w:color="auto"/>
              <w:right w:val="single" w:sz="6" w:space="0" w:color="auto"/>
            </w:tcBorders>
            <w:shd w:val="clear" w:color="auto" w:fill="FFFFFF" w:themeFill="background1"/>
            <w:hideMark/>
          </w:tcPr>
          <w:p w14:paraId="217C2F0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74 </w:t>
            </w:r>
          </w:p>
        </w:tc>
        <w:tc>
          <w:tcPr>
            <w:tcW w:w="731" w:type="dxa"/>
            <w:tcBorders>
              <w:top w:val="nil"/>
              <w:left w:val="nil"/>
              <w:bottom w:val="single" w:sz="6" w:space="0" w:color="auto"/>
              <w:right w:val="single" w:sz="6" w:space="0" w:color="auto"/>
            </w:tcBorders>
            <w:shd w:val="clear" w:color="auto" w:fill="FFFFFF" w:themeFill="background1"/>
            <w:hideMark/>
          </w:tcPr>
          <w:p w14:paraId="3424069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69 </w:t>
            </w:r>
          </w:p>
        </w:tc>
        <w:tc>
          <w:tcPr>
            <w:tcW w:w="731" w:type="dxa"/>
            <w:tcBorders>
              <w:top w:val="nil"/>
              <w:left w:val="nil"/>
              <w:bottom w:val="single" w:sz="6" w:space="0" w:color="auto"/>
              <w:right w:val="single" w:sz="6" w:space="0" w:color="auto"/>
            </w:tcBorders>
            <w:shd w:val="clear" w:color="auto" w:fill="FFFFFF" w:themeFill="background1"/>
          </w:tcPr>
          <w:p w14:paraId="651E994A" w14:textId="77777777" w:rsidR="00807606" w:rsidRDefault="00807606" w:rsidP="00F32540">
            <w:pPr>
              <w:jc w:val="both"/>
              <w:rPr>
                <w:rFonts w:asciiTheme="majorBidi" w:hAnsiTheme="majorBidi" w:cstheme="majorBidi"/>
              </w:rPr>
            </w:pPr>
            <w:r w:rsidRPr="10997CFB">
              <w:rPr>
                <w:rFonts w:asciiTheme="majorBidi" w:hAnsiTheme="majorBidi" w:cstheme="majorBidi"/>
              </w:rPr>
              <w:t>82</w:t>
            </w:r>
          </w:p>
        </w:tc>
        <w:tc>
          <w:tcPr>
            <w:tcW w:w="1065" w:type="dxa"/>
            <w:tcBorders>
              <w:top w:val="nil"/>
              <w:left w:val="nil"/>
              <w:bottom w:val="single" w:sz="6" w:space="0" w:color="auto"/>
              <w:right w:val="single" w:sz="6" w:space="0" w:color="auto"/>
            </w:tcBorders>
            <w:shd w:val="clear" w:color="auto" w:fill="FFFFFF" w:themeFill="background1"/>
            <w:hideMark/>
          </w:tcPr>
          <w:p w14:paraId="61EB8712" w14:textId="77777777" w:rsidR="00807606" w:rsidRPr="004D45C4" w:rsidRDefault="00807606" w:rsidP="00F32540">
            <w:pPr>
              <w:jc w:val="both"/>
            </w:pPr>
            <w:r w:rsidRPr="10997CFB">
              <w:rPr>
                <w:rFonts w:asciiTheme="majorBidi" w:hAnsiTheme="majorBidi" w:cstheme="majorBidi"/>
              </w:rPr>
              <w:t>305</w:t>
            </w:r>
          </w:p>
        </w:tc>
        <w:tc>
          <w:tcPr>
            <w:tcW w:w="861" w:type="dxa"/>
            <w:tcBorders>
              <w:top w:val="nil"/>
              <w:left w:val="nil"/>
              <w:bottom w:val="single" w:sz="6" w:space="0" w:color="auto"/>
              <w:right w:val="single" w:sz="6" w:space="0" w:color="auto"/>
            </w:tcBorders>
            <w:shd w:val="clear" w:color="auto" w:fill="FFFFFF" w:themeFill="background1"/>
            <w:hideMark/>
          </w:tcPr>
          <w:p w14:paraId="23A9998E"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52,8</w:t>
            </w:r>
          </w:p>
        </w:tc>
      </w:tr>
      <w:tr w:rsidR="00807606" w:rsidRPr="004D45C4" w14:paraId="58B5908D"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5F1803DD" w14:textId="77777777" w:rsidR="00807606" w:rsidRPr="004D45C4" w:rsidRDefault="00807606" w:rsidP="00F32540">
            <w:pPr>
              <w:rPr>
                <w:rFonts w:asciiTheme="majorBidi" w:hAnsiTheme="majorBidi" w:cstheme="majorBidi"/>
              </w:rPr>
            </w:pPr>
            <w:r w:rsidRPr="004D45C4">
              <w:rPr>
                <w:rFonts w:asciiTheme="majorBidi" w:hAnsiTheme="majorBidi" w:cstheme="majorBidi"/>
              </w:rPr>
              <w:t xml:space="preserve">Seksuāli transmisīvas </w:t>
            </w:r>
            <w:r w:rsidRPr="003E172D">
              <w:rPr>
                <w:rFonts w:asciiTheme="majorBidi" w:hAnsiTheme="majorBidi" w:cstheme="majorBidi"/>
                <w:b/>
                <w:bCs/>
              </w:rPr>
              <w:t>hlamīdiju</w:t>
            </w:r>
            <w:r w:rsidRPr="004D45C4">
              <w:rPr>
                <w:rFonts w:asciiTheme="majorBidi" w:hAnsiTheme="majorBidi" w:cstheme="majorBidi"/>
              </w:rPr>
              <w:t xml:space="preserve"> ierosinātas slimības </w:t>
            </w:r>
          </w:p>
        </w:tc>
        <w:tc>
          <w:tcPr>
            <w:tcW w:w="768" w:type="dxa"/>
            <w:tcBorders>
              <w:top w:val="nil"/>
              <w:left w:val="nil"/>
              <w:bottom w:val="single" w:sz="6" w:space="0" w:color="auto"/>
              <w:right w:val="single" w:sz="6" w:space="0" w:color="auto"/>
            </w:tcBorders>
            <w:shd w:val="clear" w:color="auto" w:fill="FFFFFF" w:themeFill="background1"/>
            <w:hideMark/>
          </w:tcPr>
          <w:p w14:paraId="37590E60"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6E89519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902" w:type="dxa"/>
            <w:tcBorders>
              <w:top w:val="nil"/>
              <w:left w:val="nil"/>
              <w:bottom w:val="single" w:sz="6" w:space="0" w:color="auto"/>
              <w:right w:val="single" w:sz="6" w:space="0" w:color="auto"/>
            </w:tcBorders>
            <w:shd w:val="clear" w:color="auto" w:fill="FFFFFF" w:themeFill="background1"/>
            <w:hideMark/>
          </w:tcPr>
          <w:p w14:paraId="250BEA1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72" w:type="dxa"/>
            <w:tcBorders>
              <w:top w:val="nil"/>
              <w:left w:val="nil"/>
              <w:bottom w:val="single" w:sz="6" w:space="0" w:color="auto"/>
              <w:right w:val="single" w:sz="6" w:space="0" w:color="auto"/>
            </w:tcBorders>
            <w:shd w:val="clear" w:color="auto" w:fill="FFFFFF" w:themeFill="background1"/>
            <w:hideMark/>
          </w:tcPr>
          <w:p w14:paraId="5520654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hideMark/>
          </w:tcPr>
          <w:p w14:paraId="56D9FE0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731" w:type="dxa"/>
            <w:tcBorders>
              <w:top w:val="nil"/>
              <w:left w:val="nil"/>
              <w:bottom w:val="single" w:sz="6" w:space="0" w:color="auto"/>
              <w:right w:val="single" w:sz="6" w:space="0" w:color="auto"/>
            </w:tcBorders>
            <w:shd w:val="clear" w:color="auto" w:fill="FFFFFF" w:themeFill="background1"/>
          </w:tcPr>
          <w:p w14:paraId="03F24276" w14:textId="77777777" w:rsidR="00807606" w:rsidRDefault="00807606" w:rsidP="00F32540">
            <w:pPr>
              <w:jc w:val="both"/>
              <w:rPr>
                <w:rFonts w:asciiTheme="majorBidi" w:hAnsiTheme="majorBidi" w:cstheme="majorBidi"/>
              </w:rPr>
            </w:pPr>
          </w:p>
        </w:tc>
        <w:tc>
          <w:tcPr>
            <w:tcW w:w="1065" w:type="dxa"/>
            <w:tcBorders>
              <w:top w:val="nil"/>
              <w:left w:val="nil"/>
              <w:bottom w:val="single" w:sz="6" w:space="0" w:color="auto"/>
              <w:right w:val="single" w:sz="6" w:space="0" w:color="auto"/>
            </w:tcBorders>
            <w:shd w:val="clear" w:color="auto" w:fill="FFFFFF" w:themeFill="background1"/>
            <w:hideMark/>
          </w:tcPr>
          <w:p w14:paraId="7FEC5106"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c>
          <w:tcPr>
            <w:tcW w:w="861" w:type="dxa"/>
            <w:tcBorders>
              <w:top w:val="nil"/>
              <w:left w:val="nil"/>
              <w:bottom w:val="single" w:sz="6" w:space="0" w:color="auto"/>
              <w:right w:val="single" w:sz="6" w:space="0" w:color="auto"/>
            </w:tcBorders>
            <w:shd w:val="clear" w:color="auto" w:fill="FFFFFF" w:themeFill="background1"/>
            <w:hideMark/>
          </w:tcPr>
          <w:p w14:paraId="27ED612C"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w:t>
            </w:r>
          </w:p>
        </w:tc>
      </w:tr>
      <w:tr w:rsidR="00807606" w:rsidRPr="004D45C4" w14:paraId="795CB1C4"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48775A9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0 gadi </w:t>
            </w:r>
          </w:p>
        </w:tc>
        <w:tc>
          <w:tcPr>
            <w:tcW w:w="768" w:type="dxa"/>
            <w:tcBorders>
              <w:top w:val="nil"/>
              <w:left w:val="nil"/>
              <w:bottom w:val="single" w:sz="6" w:space="0" w:color="auto"/>
              <w:right w:val="single" w:sz="6" w:space="0" w:color="auto"/>
            </w:tcBorders>
            <w:shd w:val="clear" w:color="auto" w:fill="FFFFFF" w:themeFill="background1"/>
            <w:hideMark/>
          </w:tcPr>
          <w:p w14:paraId="25DA7BB7"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49C8EBC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902" w:type="dxa"/>
            <w:tcBorders>
              <w:top w:val="nil"/>
              <w:left w:val="nil"/>
              <w:bottom w:val="single" w:sz="6" w:space="0" w:color="auto"/>
              <w:right w:val="single" w:sz="6" w:space="0" w:color="auto"/>
            </w:tcBorders>
            <w:shd w:val="clear" w:color="auto" w:fill="FFFFFF" w:themeFill="background1"/>
            <w:hideMark/>
          </w:tcPr>
          <w:p w14:paraId="3C0B0CE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0EFA2C2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2E7C4C7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731" w:type="dxa"/>
            <w:tcBorders>
              <w:top w:val="nil"/>
              <w:left w:val="nil"/>
              <w:bottom w:val="single" w:sz="6" w:space="0" w:color="auto"/>
              <w:right w:val="single" w:sz="6" w:space="0" w:color="auto"/>
            </w:tcBorders>
            <w:shd w:val="clear" w:color="auto" w:fill="FFFFFF" w:themeFill="background1"/>
          </w:tcPr>
          <w:p w14:paraId="718DBCC7"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659018CC"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 </w:t>
            </w:r>
          </w:p>
        </w:tc>
        <w:tc>
          <w:tcPr>
            <w:tcW w:w="861" w:type="dxa"/>
            <w:tcBorders>
              <w:top w:val="nil"/>
              <w:left w:val="nil"/>
              <w:bottom w:val="single" w:sz="6" w:space="0" w:color="auto"/>
              <w:right w:val="single" w:sz="6" w:space="0" w:color="auto"/>
            </w:tcBorders>
            <w:shd w:val="clear" w:color="auto" w:fill="FFFFFF" w:themeFill="background1"/>
            <w:hideMark/>
          </w:tcPr>
          <w:p w14:paraId="641449B6"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12,0</w:t>
            </w:r>
          </w:p>
        </w:tc>
      </w:tr>
      <w:tr w:rsidR="00807606" w:rsidRPr="004D45C4" w14:paraId="29AEF2FD"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741CA68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1-6 gadi </w:t>
            </w:r>
          </w:p>
        </w:tc>
        <w:tc>
          <w:tcPr>
            <w:tcW w:w="768" w:type="dxa"/>
            <w:tcBorders>
              <w:top w:val="nil"/>
              <w:left w:val="nil"/>
              <w:bottom w:val="single" w:sz="6" w:space="0" w:color="auto"/>
              <w:right w:val="single" w:sz="6" w:space="0" w:color="auto"/>
            </w:tcBorders>
            <w:shd w:val="clear" w:color="auto" w:fill="FFFFFF" w:themeFill="background1"/>
            <w:hideMark/>
          </w:tcPr>
          <w:p w14:paraId="0A2EAD9E"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3BC74F0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902" w:type="dxa"/>
            <w:tcBorders>
              <w:top w:val="nil"/>
              <w:left w:val="nil"/>
              <w:bottom w:val="single" w:sz="6" w:space="0" w:color="auto"/>
              <w:right w:val="single" w:sz="6" w:space="0" w:color="auto"/>
            </w:tcBorders>
            <w:shd w:val="clear" w:color="auto" w:fill="FFFFFF" w:themeFill="background1"/>
            <w:hideMark/>
          </w:tcPr>
          <w:p w14:paraId="682EB393"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72" w:type="dxa"/>
            <w:tcBorders>
              <w:top w:val="nil"/>
              <w:left w:val="nil"/>
              <w:bottom w:val="single" w:sz="6" w:space="0" w:color="auto"/>
              <w:right w:val="single" w:sz="6" w:space="0" w:color="auto"/>
            </w:tcBorders>
            <w:shd w:val="clear" w:color="auto" w:fill="FFFFFF" w:themeFill="background1"/>
            <w:hideMark/>
          </w:tcPr>
          <w:p w14:paraId="62AC02E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hideMark/>
          </w:tcPr>
          <w:p w14:paraId="7BF8B627"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731" w:type="dxa"/>
            <w:tcBorders>
              <w:top w:val="nil"/>
              <w:left w:val="nil"/>
              <w:bottom w:val="single" w:sz="6" w:space="0" w:color="auto"/>
              <w:right w:val="single" w:sz="6" w:space="0" w:color="auto"/>
            </w:tcBorders>
            <w:shd w:val="clear" w:color="auto" w:fill="FFFFFF" w:themeFill="background1"/>
          </w:tcPr>
          <w:p w14:paraId="0F70ECA2" w14:textId="77777777" w:rsidR="00807606" w:rsidRDefault="00807606" w:rsidP="00F32540">
            <w:pPr>
              <w:jc w:val="both"/>
              <w:rPr>
                <w:rFonts w:asciiTheme="majorBidi" w:hAnsiTheme="majorBidi" w:cstheme="majorBidi"/>
              </w:rPr>
            </w:pPr>
            <w:r w:rsidRPr="10997CFB">
              <w:rPr>
                <w:rFonts w:asciiTheme="majorBidi" w:hAnsiTheme="majorBidi" w:cstheme="majorBidi"/>
              </w:rPr>
              <w:t>0</w:t>
            </w:r>
          </w:p>
        </w:tc>
        <w:tc>
          <w:tcPr>
            <w:tcW w:w="1065" w:type="dxa"/>
            <w:tcBorders>
              <w:top w:val="nil"/>
              <w:left w:val="nil"/>
              <w:bottom w:val="single" w:sz="6" w:space="0" w:color="auto"/>
              <w:right w:val="single" w:sz="6" w:space="0" w:color="auto"/>
            </w:tcBorders>
            <w:shd w:val="clear" w:color="auto" w:fill="FFFFFF" w:themeFill="background1"/>
            <w:hideMark/>
          </w:tcPr>
          <w:p w14:paraId="7A32BD1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0 </w:t>
            </w:r>
          </w:p>
        </w:tc>
        <w:tc>
          <w:tcPr>
            <w:tcW w:w="861" w:type="dxa"/>
            <w:tcBorders>
              <w:top w:val="nil"/>
              <w:left w:val="nil"/>
              <w:bottom w:val="single" w:sz="6" w:space="0" w:color="auto"/>
              <w:right w:val="single" w:sz="6" w:space="0" w:color="auto"/>
            </w:tcBorders>
            <w:shd w:val="clear" w:color="auto" w:fill="FFFFFF" w:themeFill="background1"/>
            <w:hideMark/>
          </w:tcPr>
          <w:p w14:paraId="078C3A8D" w14:textId="77777777" w:rsidR="00807606" w:rsidRPr="004D45C4" w:rsidRDefault="00807606" w:rsidP="00F32540">
            <w:pPr>
              <w:jc w:val="both"/>
              <w:rPr>
                <w:rFonts w:asciiTheme="majorBidi" w:hAnsiTheme="majorBidi" w:cstheme="majorBidi"/>
              </w:rPr>
            </w:pPr>
            <w:r w:rsidRPr="616C72A9">
              <w:rPr>
                <w:rFonts w:asciiTheme="majorBidi" w:hAnsiTheme="majorBidi" w:cstheme="majorBidi"/>
              </w:rPr>
              <w:t>0,0</w:t>
            </w:r>
          </w:p>
        </w:tc>
      </w:tr>
      <w:tr w:rsidR="00807606" w:rsidRPr="004D45C4" w14:paraId="4EEF1B2B"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37AC9D7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7-14 gadi </w:t>
            </w:r>
          </w:p>
        </w:tc>
        <w:tc>
          <w:tcPr>
            <w:tcW w:w="768" w:type="dxa"/>
            <w:tcBorders>
              <w:top w:val="nil"/>
              <w:left w:val="nil"/>
              <w:bottom w:val="single" w:sz="6" w:space="0" w:color="auto"/>
              <w:right w:val="single" w:sz="6" w:space="0" w:color="auto"/>
            </w:tcBorders>
            <w:shd w:val="clear" w:color="auto" w:fill="FFFFFF" w:themeFill="background1"/>
            <w:hideMark/>
          </w:tcPr>
          <w:p w14:paraId="7422AC7C"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713FF65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902" w:type="dxa"/>
            <w:tcBorders>
              <w:top w:val="nil"/>
              <w:left w:val="nil"/>
              <w:bottom w:val="single" w:sz="6" w:space="0" w:color="auto"/>
              <w:right w:val="single" w:sz="6" w:space="0" w:color="auto"/>
            </w:tcBorders>
            <w:shd w:val="clear" w:color="auto" w:fill="FFFFFF" w:themeFill="background1"/>
            <w:hideMark/>
          </w:tcPr>
          <w:p w14:paraId="3DDAA45A"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 </w:t>
            </w:r>
          </w:p>
        </w:tc>
        <w:tc>
          <w:tcPr>
            <w:tcW w:w="772" w:type="dxa"/>
            <w:tcBorders>
              <w:top w:val="nil"/>
              <w:left w:val="nil"/>
              <w:bottom w:val="single" w:sz="6" w:space="0" w:color="auto"/>
              <w:right w:val="single" w:sz="6" w:space="0" w:color="auto"/>
            </w:tcBorders>
            <w:shd w:val="clear" w:color="auto" w:fill="FFFFFF" w:themeFill="background1"/>
            <w:hideMark/>
          </w:tcPr>
          <w:p w14:paraId="07DFD97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7 </w:t>
            </w:r>
          </w:p>
        </w:tc>
        <w:tc>
          <w:tcPr>
            <w:tcW w:w="731" w:type="dxa"/>
            <w:tcBorders>
              <w:top w:val="nil"/>
              <w:left w:val="nil"/>
              <w:bottom w:val="single" w:sz="6" w:space="0" w:color="auto"/>
              <w:right w:val="single" w:sz="6" w:space="0" w:color="auto"/>
            </w:tcBorders>
            <w:shd w:val="clear" w:color="auto" w:fill="FFFFFF" w:themeFill="background1"/>
            <w:hideMark/>
          </w:tcPr>
          <w:p w14:paraId="31A5F8E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1 </w:t>
            </w:r>
          </w:p>
        </w:tc>
        <w:tc>
          <w:tcPr>
            <w:tcW w:w="731" w:type="dxa"/>
            <w:tcBorders>
              <w:top w:val="nil"/>
              <w:left w:val="nil"/>
              <w:bottom w:val="single" w:sz="6" w:space="0" w:color="auto"/>
              <w:right w:val="single" w:sz="6" w:space="0" w:color="auto"/>
            </w:tcBorders>
            <w:shd w:val="clear" w:color="auto" w:fill="FFFFFF" w:themeFill="background1"/>
          </w:tcPr>
          <w:p w14:paraId="474B885E" w14:textId="77777777" w:rsidR="00807606" w:rsidRDefault="00807606" w:rsidP="00F32540">
            <w:pPr>
              <w:jc w:val="both"/>
              <w:rPr>
                <w:rFonts w:asciiTheme="majorBidi" w:hAnsiTheme="majorBidi" w:cstheme="majorBidi"/>
              </w:rPr>
            </w:pPr>
            <w:r w:rsidRPr="10997CFB">
              <w:rPr>
                <w:rFonts w:asciiTheme="majorBidi" w:hAnsiTheme="majorBidi" w:cstheme="majorBidi"/>
              </w:rPr>
              <w:t>3</w:t>
            </w:r>
          </w:p>
        </w:tc>
        <w:tc>
          <w:tcPr>
            <w:tcW w:w="1065" w:type="dxa"/>
            <w:tcBorders>
              <w:top w:val="nil"/>
              <w:left w:val="nil"/>
              <w:bottom w:val="single" w:sz="6" w:space="0" w:color="auto"/>
              <w:right w:val="single" w:sz="6" w:space="0" w:color="auto"/>
            </w:tcBorders>
            <w:shd w:val="clear" w:color="auto" w:fill="FFFFFF" w:themeFill="background1"/>
            <w:hideMark/>
          </w:tcPr>
          <w:p w14:paraId="37BB6A0C"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 14 </w:t>
            </w:r>
          </w:p>
        </w:tc>
        <w:tc>
          <w:tcPr>
            <w:tcW w:w="861" w:type="dxa"/>
            <w:tcBorders>
              <w:top w:val="nil"/>
              <w:left w:val="nil"/>
              <w:bottom w:val="single" w:sz="6" w:space="0" w:color="auto"/>
              <w:right w:val="single" w:sz="6" w:space="0" w:color="auto"/>
            </w:tcBorders>
            <w:shd w:val="clear" w:color="auto" w:fill="FFFFFF" w:themeFill="background1"/>
            <w:hideMark/>
          </w:tcPr>
          <w:p w14:paraId="2BE0176A"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8,6</w:t>
            </w:r>
          </w:p>
        </w:tc>
      </w:tr>
      <w:tr w:rsidR="00807606" w:rsidRPr="004D45C4" w14:paraId="7604E04F"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45F21C69"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15-17 gadi </w:t>
            </w:r>
          </w:p>
        </w:tc>
        <w:tc>
          <w:tcPr>
            <w:tcW w:w="768" w:type="dxa"/>
            <w:tcBorders>
              <w:top w:val="nil"/>
              <w:left w:val="nil"/>
              <w:bottom w:val="single" w:sz="6" w:space="0" w:color="auto"/>
              <w:right w:val="single" w:sz="6" w:space="0" w:color="auto"/>
            </w:tcBorders>
            <w:shd w:val="clear" w:color="auto" w:fill="FFFFFF" w:themeFill="background1"/>
            <w:hideMark/>
          </w:tcPr>
          <w:p w14:paraId="7438AF2C"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3DA532AE"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30 </w:t>
            </w:r>
          </w:p>
        </w:tc>
        <w:tc>
          <w:tcPr>
            <w:tcW w:w="902" w:type="dxa"/>
            <w:tcBorders>
              <w:top w:val="nil"/>
              <w:left w:val="nil"/>
              <w:bottom w:val="single" w:sz="6" w:space="0" w:color="auto"/>
              <w:right w:val="single" w:sz="6" w:space="0" w:color="auto"/>
            </w:tcBorders>
            <w:shd w:val="clear" w:color="auto" w:fill="FFFFFF" w:themeFill="background1"/>
            <w:hideMark/>
          </w:tcPr>
          <w:p w14:paraId="05961541"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50 </w:t>
            </w:r>
          </w:p>
        </w:tc>
        <w:tc>
          <w:tcPr>
            <w:tcW w:w="772" w:type="dxa"/>
            <w:tcBorders>
              <w:top w:val="nil"/>
              <w:left w:val="nil"/>
              <w:bottom w:val="single" w:sz="6" w:space="0" w:color="auto"/>
              <w:right w:val="single" w:sz="6" w:space="0" w:color="auto"/>
            </w:tcBorders>
            <w:shd w:val="clear" w:color="auto" w:fill="FFFFFF" w:themeFill="background1"/>
            <w:hideMark/>
          </w:tcPr>
          <w:p w14:paraId="69BA227F"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58 </w:t>
            </w:r>
          </w:p>
        </w:tc>
        <w:tc>
          <w:tcPr>
            <w:tcW w:w="731" w:type="dxa"/>
            <w:tcBorders>
              <w:top w:val="nil"/>
              <w:left w:val="nil"/>
              <w:bottom w:val="single" w:sz="6" w:space="0" w:color="auto"/>
              <w:right w:val="single" w:sz="6" w:space="0" w:color="auto"/>
            </w:tcBorders>
            <w:shd w:val="clear" w:color="auto" w:fill="FFFFFF" w:themeFill="background1"/>
            <w:hideMark/>
          </w:tcPr>
          <w:p w14:paraId="24CA51B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53 </w:t>
            </w:r>
          </w:p>
        </w:tc>
        <w:tc>
          <w:tcPr>
            <w:tcW w:w="731" w:type="dxa"/>
            <w:tcBorders>
              <w:top w:val="nil"/>
              <w:left w:val="nil"/>
              <w:bottom w:val="single" w:sz="6" w:space="0" w:color="auto"/>
              <w:right w:val="single" w:sz="6" w:space="0" w:color="auto"/>
            </w:tcBorders>
            <w:shd w:val="clear" w:color="auto" w:fill="FFFFFF" w:themeFill="background1"/>
          </w:tcPr>
          <w:p w14:paraId="00AD51FE" w14:textId="77777777" w:rsidR="00807606" w:rsidRDefault="00807606" w:rsidP="00F32540">
            <w:pPr>
              <w:jc w:val="both"/>
              <w:rPr>
                <w:rFonts w:asciiTheme="majorBidi" w:hAnsiTheme="majorBidi" w:cstheme="majorBidi"/>
              </w:rPr>
            </w:pPr>
            <w:r w:rsidRPr="10997CFB">
              <w:rPr>
                <w:rFonts w:asciiTheme="majorBidi" w:hAnsiTheme="majorBidi" w:cstheme="majorBidi"/>
              </w:rPr>
              <w:t>44</w:t>
            </w:r>
          </w:p>
        </w:tc>
        <w:tc>
          <w:tcPr>
            <w:tcW w:w="1065" w:type="dxa"/>
            <w:tcBorders>
              <w:top w:val="nil"/>
              <w:left w:val="nil"/>
              <w:bottom w:val="single" w:sz="6" w:space="0" w:color="auto"/>
              <w:right w:val="single" w:sz="6" w:space="0" w:color="auto"/>
            </w:tcBorders>
            <w:shd w:val="clear" w:color="auto" w:fill="FFFFFF" w:themeFill="background1"/>
            <w:hideMark/>
          </w:tcPr>
          <w:p w14:paraId="142F2A7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 235 </w:t>
            </w:r>
          </w:p>
        </w:tc>
        <w:tc>
          <w:tcPr>
            <w:tcW w:w="861" w:type="dxa"/>
            <w:tcBorders>
              <w:top w:val="nil"/>
              <w:left w:val="nil"/>
              <w:bottom w:val="single" w:sz="6" w:space="0" w:color="auto"/>
              <w:right w:val="single" w:sz="6" w:space="0" w:color="auto"/>
            </w:tcBorders>
            <w:shd w:val="clear" w:color="auto" w:fill="FFFFFF" w:themeFill="background1"/>
            <w:hideMark/>
          </w:tcPr>
          <w:p w14:paraId="707C9249"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403,7</w:t>
            </w:r>
          </w:p>
        </w:tc>
      </w:tr>
      <w:tr w:rsidR="00807606" w:rsidRPr="004D45C4" w14:paraId="021881D8"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341E1A9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18-29  </w:t>
            </w:r>
          </w:p>
        </w:tc>
        <w:tc>
          <w:tcPr>
            <w:tcW w:w="768" w:type="dxa"/>
            <w:tcBorders>
              <w:top w:val="nil"/>
              <w:left w:val="nil"/>
              <w:bottom w:val="single" w:sz="6" w:space="0" w:color="auto"/>
              <w:right w:val="single" w:sz="6" w:space="0" w:color="auto"/>
            </w:tcBorders>
            <w:shd w:val="clear" w:color="auto" w:fill="FFFFFF" w:themeFill="background1"/>
            <w:hideMark/>
          </w:tcPr>
          <w:p w14:paraId="01EE7E8E"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3579B872"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530 </w:t>
            </w:r>
          </w:p>
        </w:tc>
        <w:tc>
          <w:tcPr>
            <w:tcW w:w="902" w:type="dxa"/>
            <w:tcBorders>
              <w:top w:val="nil"/>
              <w:left w:val="nil"/>
              <w:bottom w:val="single" w:sz="6" w:space="0" w:color="auto"/>
              <w:right w:val="single" w:sz="6" w:space="0" w:color="auto"/>
            </w:tcBorders>
            <w:shd w:val="clear" w:color="auto" w:fill="FFFFFF" w:themeFill="background1"/>
            <w:hideMark/>
          </w:tcPr>
          <w:p w14:paraId="19A5C35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729 </w:t>
            </w:r>
          </w:p>
        </w:tc>
        <w:tc>
          <w:tcPr>
            <w:tcW w:w="772" w:type="dxa"/>
            <w:tcBorders>
              <w:top w:val="nil"/>
              <w:left w:val="nil"/>
              <w:bottom w:val="single" w:sz="6" w:space="0" w:color="auto"/>
              <w:right w:val="single" w:sz="6" w:space="0" w:color="auto"/>
            </w:tcBorders>
            <w:shd w:val="clear" w:color="auto" w:fill="FFFFFF" w:themeFill="background1"/>
            <w:hideMark/>
          </w:tcPr>
          <w:p w14:paraId="0744780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683 </w:t>
            </w:r>
          </w:p>
        </w:tc>
        <w:tc>
          <w:tcPr>
            <w:tcW w:w="731" w:type="dxa"/>
            <w:tcBorders>
              <w:top w:val="nil"/>
              <w:left w:val="nil"/>
              <w:bottom w:val="single" w:sz="6" w:space="0" w:color="auto"/>
              <w:right w:val="single" w:sz="6" w:space="0" w:color="auto"/>
            </w:tcBorders>
            <w:shd w:val="clear" w:color="auto" w:fill="FFFFFF" w:themeFill="background1"/>
            <w:hideMark/>
          </w:tcPr>
          <w:p w14:paraId="68BCF1E4"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731 </w:t>
            </w:r>
          </w:p>
        </w:tc>
        <w:tc>
          <w:tcPr>
            <w:tcW w:w="731" w:type="dxa"/>
            <w:tcBorders>
              <w:top w:val="nil"/>
              <w:left w:val="nil"/>
              <w:bottom w:val="single" w:sz="6" w:space="0" w:color="auto"/>
              <w:right w:val="single" w:sz="6" w:space="0" w:color="auto"/>
            </w:tcBorders>
            <w:shd w:val="clear" w:color="auto" w:fill="FFFFFF" w:themeFill="background1"/>
          </w:tcPr>
          <w:p w14:paraId="339899C3" w14:textId="77777777" w:rsidR="00807606" w:rsidRDefault="00807606" w:rsidP="00F32540">
            <w:pPr>
              <w:jc w:val="both"/>
              <w:rPr>
                <w:rFonts w:asciiTheme="majorBidi" w:hAnsiTheme="majorBidi" w:cstheme="majorBidi"/>
              </w:rPr>
            </w:pPr>
            <w:r w:rsidRPr="10997CFB">
              <w:rPr>
                <w:rFonts w:asciiTheme="majorBidi" w:hAnsiTheme="majorBidi" w:cstheme="majorBidi"/>
              </w:rPr>
              <w:t>623</w:t>
            </w:r>
          </w:p>
        </w:tc>
        <w:tc>
          <w:tcPr>
            <w:tcW w:w="1065" w:type="dxa"/>
            <w:tcBorders>
              <w:top w:val="nil"/>
              <w:left w:val="nil"/>
              <w:bottom w:val="single" w:sz="6" w:space="0" w:color="auto"/>
              <w:right w:val="single" w:sz="6" w:space="0" w:color="auto"/>
            </w:tcBorders>
            <w:shd w:val="clear" w:color="auto" w:fill="FFFFFF" w:themeFill="background1"/>
            <w:hideMark/>
          </w:tcPr>
          <w:p w14:paraId="004F90D4"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3296</w:t>
            </w:r>
          </w:p>
        </w:tc>
        <w:tc>
          <w:tcPr>
            <w:tcW w:w="861" w:type="dxa"/>
            <w:tcBorders>
              <w:top w:val="nil"/>
              <w:left w:val="nil"/>
              <w:bottom w:val="single" w:sz="6" w:space="0" w:color="auto"/>
              <w:right w:val="single" w:sz="6" w:space="0" w:color="auto"/>
            </w:tcBorders>
            <w:shd w:val="clear" w:color="auto" w:fill="FFFFFF" w:themeFill="background1"/>
            <w:hideMark/>
          </w:tcPr>
          <w:p w14:paraId="0773D755"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1502,3</w:t>
            </w:r>
          </w:p>
        </w:tc>
      </w:tr>
      <w:tr w:rsidR="00807606" w:rsidRPr="004D45C4" w14:paraId="20616F1E" w14:textId="77777777" w:rsidTr="00F32540">
        <w:trPr>
          <w:trHeight w:val="300"/>
        </w:trPr>
        <w:tc>
          <w:tcPr>
            <w:tcW w:w="2460" w:type="dxa"/>
            <w:tcBorders>
              <w:top w:val="nil"/>
              <w:left w:val="single" w:sz="6" w:space="0" w:color="auto"/>
              <w:bottom w:val="single" w:sz="6" w:space="0" w:color="auto"/>
              <w:right w:val="single" w:sz="6" w:space="0" w:color="auto"/>
            </w:tcBorders>
            <w:shd w:val="clear" w:color="auto" w:fill="FFFFFF" w:themeFill="background1"/>
            <w:hideMark/>
          </w:tcPr>
          <w:p w14:paraId="0139F289" w14:textId="77777777" w:rsidR="00807606" w:rsidRPr="004D45C4" w:rsidRDefault="00807606" w:rsidP="00F32540">
            <w:pPr>
              <w:rPr>
                <w:rFonts w:asciiTheme="majorBidi" w:hAnsiTheme="majorBidi" w:cstheme="majorBidi"/>
              </w:rPr>
            </w:pPr>
            <w:r w:rsidRPr="004D45C4">
              <w:rPr>
                <w:rFonts w:asciiTheme="majorBidi" w:hAnsiTheme="majorBidi" w:cstheme="majorBidi"/>
              </w:rPr>
              <w:t xml:space="preserve">Kopā </w:t>
            </w:r>
            <w:r w:rsidRPr="2A612B0E">
              <w:rPr>
                <w:rFonts w:asciiTheme="majorBidi" w:hAnsiTheme="majorBidi" w:cstheme="majorBidi"/>
              </w:rPr>
              <w:t>hlamidiozes</w:t>
            </w:r>
            <w:r w:rsidRPr="004D45C4">
              <w:rPr>
                <w:rFonts w:asciiTheme="majorBidi" w:hAnsiTheme="majorBidi" w:cstheme="majorBidi"/>
              </w:rPr>
              <w:t xml:space="preserve"> gadījumi </w:t>
            </w:r>
          </w:p>
        </w:tc>
        <w:tc>
          <w:tcPr>
            <w:tcW w:w="768" w:type="dxa"/>
            <w:tcBorders>
              <w:top w:val="nil"/>
              <w:left w:val="nil"/>
              <w:bottom w:val="single" w:sz="6" w:space="0" w:color="auto"/>
              <w:right w:val="single" w:sz="6" w:space="0" w:color="auto"/>
            </w:tcBorders>
            <w:shd w:val="clear" w:color="auto" w:fill="FFFFFF" w:themeFill="background1"/>
            <w:hideMark/>
          </w:tcPr>
          <w:p w14:paraId="271A2966" w14:textId="77777777" w:rsidR="00807606" w:rsidRPr="004D45C4" w:rsidRDefault="00807606" w:rsidP="00F32540">
            <w:pPr>
              <w:jc w:val="both"/>
              <w:rPr>
                <w:rFonts w:asciiTheme="majorBidi" w:hAnsiTheme="majorBidi" w:cstheme="majorBidi"/>
              </w:rPr>
            </w:pPr>
          </w:p>
        </w:tc>
        <w:tc>
          <w:tcPr>
            <w:tcW w:w="770" w:type="dxa"/>
            <w:tcBorders>
              <w:top w:val="nil"/>
              <w:left w:val="nil"/>
              <w:bottom w:val="single" w:sz="6" w:space="0" w:color="auto"/>
              <w:right w:val="single" w:sz="6" w:space="0" w:color="auto"/>
            </w:tcBorders>
            <w:shd w:val="clear" w:color="auto" w:fill="FFFFFF" w:themeFill="background1"/>
            <w:hideMark/>
          </w:tcPr>
          <w:p w14:paraId="31B2F76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562 </w:t>
            </w:r>
          </w:p>
        </w:tc>
        <w:tc>
          <w:tcPr>
            <w:tcW w:w="902" w:type="dxa"/>
            <w:tcBorders>
              <w:top w:val="nil"/>
              <w:left w:val="nil"/>
              <w:bottom w:val="single" w:sz="6" w:space="0" w:color="auto"/>
              <w:right w:val="single" w:sz="6" w:space="0" w:color="auto"/>
            </w:tcBorders>
            <w:shd w:val="clear" w:color="auto" w:fill="FFFFFF" w:themeFill="background1"/>
            <w:hideMark/>
          </w:tcPr>
          <w:p w14:paraId="39C9B4D5"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781 </w:t>
            </w:r>
          </w:p>
        </w:tc>
        <w:tc>
          <w:tcPr>
            <w:tcW w:w="772" w:type="dxa"/>
            <w:tcBorders>
              <w:top w:val="nil"/>
              <w:left w:val="nil"/>
              <w:bottom w:val="single" w:sz="6" w:space="0" w:color="auto"/>
              <w:right w:val="single" w:sz="6" w:space="0" w:color="auto"/>
            </w:tcBorders>
            <w:shd w:val="clear" w:color="auto" w:fill="FFFFFF" w:themeFill="background1"/>
            <w:hideMark/>
          </w:tcPr>
          <w:p w14:paraId="0A2B32BD"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748 </w:t>
            </w:r>
          </w:p>
        </w:tc>
        <w:tc>
          <w:tcPr>
            <w:tcW w:w="731" w:type="dxa"/>
            <w:tcBorders>
              <w:top w:val="nil"/>
              <w:left w:val="nil"/>
              <w:bottom w:val="single" w:sz="6" w:space="0" w:color="auto"/>
              <w:right w:val="single" w:sz="6" w:space="0" w:color="auto"/>
            </w:tcBorders>
            <w:shd w:val="clear" w:color="auto" w:fill="FFFFFF" w:themeFill="background1"/>
            <w:hideMark/>
          </w:tcPr>
          <w:p w14:paraId="36462A98" w14:textId="77777777" w:rsidR="00807606" w:rsidRPr="004D45C4" w:rsidRDefault="00807606" w:rsidP="00F32540">
            <w:pPr>
              <w:jc w:val="both"/>
              <w:rPr>
                <w:rFonts w:asciiTheme="majorBidi" w:hAnsiTheme="majorBidi" w:cstheme="majorBidi"/>
              </w:rPr>
            </w:pPr>
            <w:r w:rsidRPr="004D45C4">
              <w:rPr>
                <w:rFonts w:asciiTheme="majorBidi" w:hAnsiTheme="majorBidi" w:cstheme="majorBidi"/>
              </w:rPr>
              <w:t>786 </w:t>
            </w:r>
          </w:p>
        </w:tc>
        <w:tc>
          <w:tcPr>
            <w:tcW w:w="731" w:type="dxa"/>
            <w:tcBorders>
              <w:top w:val="nil"/>
              <w:left w:val="nil"/>
              <w:bottom w:val="single" w:sz="6" w:space="0" w:color="auto"/>
              <w:right w:val="single" w:sz="6" w:space="0" w:color="auto"/>
            </w:tcBorders>
            <w:shd w:val="clear" w:color="auto" w:fill="FFFFFF" w:themeFill="background1"/>
          </w:tcPr>
          <w:p w14:paraId="3CDCC9F5" w14:textId="77777777" w:rsidR="00807606" w:rsidRDefault="00807606" w:rsidP="00F32540">
            <w:pPr>
              <w:jc w:val="both"/>
              <w:rPr>
                <w:rFonts w:asciiTheme="majorBidi" w:hAnsiTheme="majorBidi" w:cstheme="majorBidi"/>
              </w:rPr>
            </w:pPr>
            <w:r w:rsidRPr="10997CFB">
              <w:rPr>
                <w:rFonts w:asciiTheme="majorBidi" w:hAnsiTheme="majorBidi" w:cstheme="majorBidi"/>
              </w:rPr>
              <w:t>670</w:t>
            </w:r>
          </w:p>
        </w:tc>
        <w:tc>
          <w:tcPr>
            <w:tcW w:w="1065" w:type="dxa"/>
            <w:tcBorders>
              <w:top w:val="nil"/>
              <w:left w:val="nil"/>
              <w:bottom w:val="single" w:sz="6" w:space="0" w:color="auto"/>
              <w:right w:val="single" w:sz="6" w:space="0" w:color="auto"/>
            </w:tcBorders>
            <w:shd w:val="clear" w:color="auto" w:fill="FFFFFF" w:themeFill="background1"/>
            <w:hideMark/>
          </w:tcPr>
          <w:p w14:paraId="7D3C9371"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3547 </w:t>
            </w:r>
          </w:p>
        </w:tc>
        <w:tc>
          <w:tcPr>
            <w:tcW w:w="861" w:type="dxa"/>
            <w:tcBorders>
              <w:top w:val="nil"/>
              <w:left w:val="nil"/>
              <w:bottom w:val="single" w:sz="6" w:space="0" w:color="auto"/>
              <w:right w:val="single" w:sz="6" w:space="0" w:color="auto"/>
            </w:tcBorders>
            <w:shd w:val="clear" w:color="auto" w:fill="FFFFFF" w:themeFill="background1"/>
            <w:hideMark/>
          </w:tcPr>
          <w:p w14:paraId="17F15548" w14:textId="77777777" w:rsidR="00807606" w:rsidRPr="004D45C4" w:rsidRDefault="00807606" w:rsidP="00F32540">
            <w:pPr>
              <w:jc w:val="both"/>
              <w:rPr>
                <w:rFonts w:asciiTheme="majorBidi" w:hAnsiTheme="majorBidi" w:cstheme="majorBidi"/>
              </w:rPr>
            </w:pPr>
            <w:r w:rsidRPr="10997CFB">
              <w:rPr>
                <w:rFonts w:asciiTheme="majorBidi" w:hAnsiTheme="majorBidi" w:cstheme="majorBidi"/>
              </w:rPr>
              <w:t>613,8</w:t>
            </w:r>
          </w:p>
        </w:tc>
      </w:tr>
    </w:tbl>
    <w:p w14:paraId="5AC1A0F0" w14:textId="45D39C94" w:rsidR="007B231A" w:rsidRPr="004D45C4" w:rsidRDefault="00AC3A78" w:rsidP="004D45C4">
      <w:pPr>
        <w:pStyle w:val="Bezatstarpm"/>
        <w:spacing w:after="120"/>
        <w:jc w:val="both"/>
        <w:rPr>
          <w:rFonts w:ascii="Times New Roman" w:hAnsi="Times New Roman" w:cs="Times New Roman"/>
          <w:sz w:val="24"/>
          <w:szCs w:val="24"/>
        </w:rPr>
      </w:pPr>
      <w:r w:rsidRPr="004D45C4">
        <w:rPr>
          <w:rFonts w:ascii="Times New Roman" w:hAnsi="Times New Roman" w:cs="Times New Roman"/>
          <w:i/>
          <w:iCs/>
          <w:sz w:val="20"/>
          <w:szCs w:val="20"/>
        </w:rPr>
        <w:t>Avots: SPKC datubāze</w:t>
      </w:r>
    </w:p>
    <w:p w14:paraId="4E142A84" w14:textId="6CB779D8" w:rsidR="00B04903" w:rsidRDefault="00B04903" w:rsidP="00B04903">
      <w:pPr>
        <w:ind w:firstLine="720"/>
        <w:jc w:val="both"/>
      </w:pPr>
      <w:r w:rsidRPr="00CE15D9">
        <w:rPr>
          <w:rFonts w:asciiTheme="majorBidi" w:hAnsiTheme="majorBidi" w:cstheme="majorBidi"/>
        </w:rPr>
        <w:t>Ņemot vērā minēto, ir būtiski arī turpmāk</w:t>
      </w:r>
      <w:r w:rsidRPr="00CE15D9">
        <w:rPr>
          <w:i/>
          <w:iCs/>
          <w:color w:val="7F7F7F" w:themeColor="text1" w:themeTint="80"/>
          <w:lang w:eastAsia="lv-LV"/>
        </w:rPr>
        <w:t xml:space="preserve"> </w:t>
      </w:r>
      <w:r w:rsidRPr="00CE15D9">
        <w:rPr>
          <w:lang w:eastAsia="lv-LV"/>
        </w:rPr>
        <w:t xml:space="preserve">pastāvīgi izglītot sabiedrību (īpaši jauniešus) par reproduktīvās veselības jautājumiem un STI profilaksi, tai skaitā par atbildīgu savstarpējo attiecību veidošanu, par kontracepcijas lietošanu, samazinot nevēlamu grūtniecību un STI gadījumu skaitu, kā arī veicināt </w:t>
      </w:r>
      <w:r w:rsidRPr="00CE15D9">
        <w:rPr>
          <w:rFonts w:eastAsia="Calibri"/>
        </w:rPr>
        <w:t>grūtnieču un jauno vecāku zināšanas par atkarību izraisošo vielu lietošanas negatīvo ietekmi uz grūtnieces, bērna veselību un augļa attīstību</w:t>
      </w:r>
      <w:r w:rsidRPr="00CE15D9">
        <w:rPr>
          <w:lang w:eastAsia="lv-LV"/>
        </w:rPr>
        <w:t>.</w:t>
      </w:r>
    </w:p>
    <w:p w14:paraId="69C1B26F" w14:textId="71A124F8" w:rsidR="008D6AB8" w:rsidRPr="00B17525" w:rsidRDefault="00877819" w:rsidP="00DB42F7">
      <w:pPr>
        <w:pStyle w:val="Bezatstarpm"/>
        <w:ind w:firstLine="709"/>
        <w:jc w:val="both"/>
        <w:rPr>
          <w:rFonts w:ascii="Times New Roman" w:eastAsia="Times New Roman" w:hAnsi="Times New Roman" w:cs="Times New Roman"/>
          <w:sz w:val="24"/>
          <w:szCs w:val="24"/>
        </w:rPr>
      </w:pPr>
      <w:r w:rsidRPr="00B17525">
        <w:rPr>
          <w:rFonts w:ascii="Times New Roman" w:eastAsia="Times New Roman" w:hAnsi="Times New Roman" w:cs="Times New Roman"/>
          <w:sz w:val="24"/>
          <w:szCs w:val="24"/>
        </w:rPr>
        <w:t xml:space="preserve">Lai izglītotu jauniešus seksuālās un reproduktīvās veselības jautājumos, tai skaitā jautājumos par nevēlamu grūtniecību, STI profilaksi un kontracepcijas iespējām, Plāna projektā iekļauti pasākumi, </w:t>
      </w:r>
      <w:r w:rsidR="00EE24C4" w:rsidRPr="00B17525">
        <w:rPr>
          <w:rFonts w:ascii="Times New Roman" w:eastAsia="Times New Roman" w:hAnsi="Times New Roman" w:cs="Times New Roman"/>
          <w:sz w:val="24"/>
          <w:szCs w:val="24"/>
        </w:rPr>
        <w:t>k</w:t>
      </w:r>
      <w:r w:rsidR="00EE24C4">
        <w:rPr>
          <w:rFonts w:ascii="Times New Roman" w:eastAsia="Times New Roman" w:hAnsi="Times New Roman" w:cs="Times New Roman"/>
          <w:sz w:val="24"/>
          <w:szCs w:val="24"/>
        </w:rPr>
        <w:t>as</w:t>
      </w:r>
      <w:r w:rsidR="00EE24C4" w:rsidRPr="00B17525">
        <w:rPr>
          <w:rFonts w:ascii="Times New Roman" w:eastAsia="Times New Roman" w:hAnsi="Times New Roman" w:cs="Times New Roman"/>
          <w:sz w:val="24"/>
          <w:szCs w:val="24"/>
        </w:rPr>
        <w:t xml:space="preserve"> </w:t>
      </w:r>
      <w:r w:rsidRPr="00B17525">
        <w:rPr>
          <w:rFonts w:ascii="Times New Roman" w:eastAsia="Times New Roman" w:hAnsi="Times New Roman" w:cs="Times New Roman"/>
          <w:sz w:val="24"/>
          <w:szCs w:val="24"/>
        </w:rPr>
        <w:t>vērsti uz informatīvu materiālu</w:t>
      </w:r>
      <w:r w:rsidR="00A245BE" w:rsidRPr="00B17525">
        <w:rPr>
          <w:rFonts w:ascii="Times New Roman" w:eastAsia="Times New Roman" w:hAnsi="Times New Roman" w:cs="Times New Roman"/>
          <w:sz w:val="24"/>
          <w:szCs w:val="24"/>
        </w:rPr>
        <w:t xml:space="preserve"> pieejamīb</w:t>
      </w:r>
      <w:r w:rsidR="00B17525" w:rsidRPr="00B17525">
        <w:rPr>
          <w:rFonts w:ascii="Times New Roman" w:eastAsia="Times New Roman" w:hAnsi="Times New Roman" w:cs="Times New Roman"/>
          <w:sz w:val="24"/>
          <w:szCs w:val="24"/>
        </w:rPr>
        <w:t>as nodrošināšanu</w:t>
      </w:r>
      <w:r w:rsidR="00A245BE" w:rsidRPr="00B17525">
        <w:rPr>
          <w:rFonts w:ascii="Times New Roman" w:eastAsia="Times New Roman" w:hAnsi="Times New Roman" w:cs="Times New Roman"/>
          <w:sz w:val="24"/>
          <w:szCs w:val="24"/>
        </w:rPr>
        <w:t xml:space="preserve"> jauniešiem, pasākumi, kuru mērķis ir izglīto</w:t>
      </w:r>
      <w:r w:rsidR="00172CC2" w:rsidRPr="00B17525">
        <w:rPr>
          <w:rFonts w:ascii="Times New Roman" w:eastAsia="Times New Roman" w:hAnsi="Times New Roman" w:cs="Times New Roman"/>
          <w:sz w:val="24"/>
          <w:szCs w:val="24"/>
        </w:rPr>
        <w:t>t</w:t>
      </w:r>
      <w:r w:rsidR="00A245BE" w:rsidRPr="00B17525">
        <w:rPr>
          <w:rFonts w:ascii="Times New Roman" w:eastAsia="Times New Roman" w:hAnsi="Times New Roman" w:cs="Times New Roman"/>
          <w:sz w:val="24"/>
          <w:szCs w:val="24"/>
        </w:rPr>
        <w:t xml:space="preserve"> un konsultē</w:t>
      </w:r>
      <w:r w:rsidR="00172CC2" w:rsidRPr="00B17525">
        <w:rPr>
          <w:rFonts w:ascii="Times New Roman" w:eastAsia="Times New Roman" w:hAnsi="Times New Roman" w:cs="Times New Roman"/>
          <w:sz w:val="24"/>
          <w:szCs w:val="24"/>
        </w:rPr>
        <w:t>t jauniešus</w:t>
      </w:r>
      <w:r w:rsidR="00A245BE" w:rsidRPr="00B17525">
        <w:rPr>
          <w:rFonts w:ascii="Times New Roman" w:eastAsia="Times New Roman" w:hAnsi="Times New Roman" w:cs="Times New Roman"/>
          <w:sz w:val="24"/>
          <w:szCs w:val="24"/>
        </w:rPr>
        <w:t>, kā arī nodrošināt jauniešiem valsts apmaksātus kontracepcijas pakalpojumus.</w:t>
      </w:r>
      <w:r w:rsidRPr="00B17525">
        <w:rPr>
          <w:rFonts w:ascii="Times New Roman" w:eastAsia="Times New Roman" w:hAnsi="Times New Roman" w:cs="Times New Roman"/>
          <w:sz w:val="24"/>
          <w:szCs w:val="24"/>
        </w:rPr>
        <w:t xml:space="preserve"> </w:t>
      </w:r>
    </w:p>
    <w:p w14:paraId="21B5F50D" w14:textId="5C4D39E5" w:rsidR="00C527E6" w:rsidRPr="00B17525" w:rsidRDefault="00C527E6" w:rsidP="00C527E6">
      <w:pPr>
        <w:ind w:firstLine="720"/>
        <w:jc w:val="both"/>
        <w:rPr>
          <w:rFonts w:eastAsiaTheme="majorEastAsia"/>
          <w:shd w:val="clear" w:color="auto" w:fill="FFFFFF"/>
        </w:rPr>
      </w:pPr>
      <w:bookmarkStart w:id="9" w:name="_Hlk190718583"/>
      <w:r w:rsidRPr="00B17525">
        <w:rPr>
          <w:rFonts w:eastAsiaTheme="majorEastAsia"/>
          <w:shd w:val="clear" w:color="auto" w:fill="FFFFFF"/>
        </w:rPr>
        <w:lastRenderedPageBreak/>
        <w:t>Šobrīd valst</w:t>
      </w:r>
      <w:r w:rsidR="0C94209F" w:rsidRPr="00B17525">
        <w:rPr>
          <w:rFonts w:eastAsiaTheme="majorEastAsia"/>
          <w:shd w:val="clear" w:color="auto" w:fill="FFFFFF"/>
        </w:rPr>
        <w:t>s apmaksātu</w:t>
      </w:r>
      <w:r w:rsidRPr="00B17525">
        <w:rPr>
          <w:rFonts w:eastAsiaTheme="majorEastAsia"/>
          <w:shd w:val="clear" w:color="auto" w:fill="FFFFFF"/>
        </w:rPr>
        <w:t xml:space="preserve"> kontracepcijas pakalpojumu var saņemt sievietes līdz 19 gadu vecumam, kuras ir dzemdējušas; sievietes, kuras slimo ar psihiskās attīstības traucējumiem (diagnozes F70 -</w:t>
      </w:r>
      <w:r w:rsidR="00B17525">
        <w:rPr>
          <w:rFonts w:eastAsiaTheme="majorEastAsia"/>
          <w:shd w:val="clear" w:color="auto" w:fill="FFFFFF"/>
        </w:rPr>
        <w:t xml:space="preserve"> </w:t>
      </w:r>
      <w:r w:rsidRPr="00B17525">
        <w:rPr>
          <w:rFonts w:eastAsiaTheme="majorEastAsia"/>
          <w:shd w:val="clear" w:color="auto" w:fill="FFFFFF"/>
        </w:rPr>
        <w:t xml:space="preserve">F79); sievietes, kuras slimo ar alkohola un narkotisko vielu atkarībām (diagnozes F10.2, F11.2., F12.2., F13.2. F14.2 F15.2., F16.2., F18.2., F19.2), kā arī sievietes, kuras ir ieslodzītas vai atbrīvotas no ieslodzījuma vietas (diagnozes Z65.1 - Z65.2). Minētajām pacientēm pakalpojuma nodrošināšanai tiek izmantotas tādas metodes kā hormonālās vai nehormonālās intrauterīnās sistēmas (spirāle) vai kontraceptīvā augšdelma implanta ievadīšana, vai ķirurģiskā sterilizācija. VM plāno turpināt darbu pie mērķa grupas paplašināšanas valsts apmaksāto kontracepcijas pakalpojumu nodrošināšanai sociālās atstumtības riskam pakļautajām sievietēm, kā arī </w:t>
      </w:r>
      <w:r w:rsidR="006C1018" w:rsidRPr="43A919BA">
        <w:rPr>
          <w:rFonts w:eastAsiaTheme="majorEastAsia"/>
        </w:rPr>
        <w:t>jaunietēm</w:t>
      </w:r>
      <w:r w:rsidRPr="00B17525">
        <w:rPr>
          <w:rFonts w:eastAsiaTheme="majorEastAsia"/>
          <w:shd w:val="clear" w:color="auto" w:fill="FFFFFF"/>
        </w:rPr>
        <w:t>.</w:t>
      </w:r>
    </w:p>
    <w:bookmarkEnd w:id="9"/>
    <w:p w14:paraId="2A5BA621" w14:textId="7EF2EC84" w:rsidR="00C043CB" w:rsidRPr="00CE15D9" w:rsidRDefault="00C527E6" w:rsidP="0018297A">
      <w:pPr>
        <w:spacing w:after="120"/>
        <w:ind w:firstLine="720"/>
        <w:jc w:val="both"/>
        <w:rPr>
          <w:color w:val="000000" w:themeColor="text1"/>
          <w:u w:val="single"/>
          <w:lang w:eastAsia="lv-LV"/>
        </w:rPr>
      </w:pPr>
      <w:r>
        <w:rPr>
          <w:rFonts w:eastAsiaTheme="majorEastAsia"/>
          <w:shd w:val="clear" w:color="auto" w:fill="FFFFFF"/>
        </w:rPr>
        <w:t xml:space="preserve">Līdz šim valstī līdz galam nav </w:t>
      </w:r>
      <w:r w:rsidR="00215233">
        <w:rPr>
          <w:rFonts w:eastAsiaTheme="majorEastAsia"/>
          <w:shd w:val="clear" w:color="auto" w:fill="FFFFFF"/>
        </w:rPr>
        <w:t>t</w:t>
      </w:r>
      <w:r>
        <w:rPr>
          <w:rFonts w:eastAsiaTheme="majorEastAsia"/>
          <w:shd w:val="clear" w:color="auto" w:fill="FFFFFF"/>
        </w:rPr>
        <w:t>i</w:t>
      </w:r>
      <w:r w:rsidR="00215233">
        <w:rPr>
          <w:rFonts w:eastAsiaTheme="majorEastAsia"/>
          <w:shd w:val="clear" w:color="auto" w:fill="FFFFFF"/>
        </w:rPr>
        <w:t>k</w:t>
      </w:r>
      <w:r>
        <w:rPr>
          <w:rFonts w:eastAsiaTheme="majorEastAsia"/>
          <w:shd w:val="clear" w:color="auto" w:fill="FFFFFF"/>
        </w:rPr>
        <w:t xml:space="preserve">usi novērtēta vecmātes kompetence un būtiskā loma gan </w:t>
      </w:r>
      <w:r w:rsidRPr="00CE15D9">
        <w:t>sabiedrīb</w:t>
      </w:r>
      <w:r>
        <w:t>as</w:t>
      </w:r>
      <w:r w:rsidRPr="00CE15D9">
        <w:t xml:space="preserve"> </w:t>
      </w:r>
      <w:r>
        <w:t>izglītošanā seksuālās un reproduktīvās veselības</w:t>
      </w:r>
      <w:r w:rsidR="00B17525">
        <w:t xml:space="preserve"> jomā</w:t>
      </w:r>
      <w:r>
        <w:t xml:space="preserve">, tai skaitā </w:t>
      </w:r>
      <w:r w:rsidRPr="00CE15D9">
        <w:t xml:space="preserve">grūtniecības plānošanas jautājumos, </w:t>
      </w:r>
      <w:r>
        <w:t xml:space="preserve">gan arī nav īstenota vecmātes plašāka iesaiste </w:t>
      </w:r>
      <w:r w:rsidR="5EB9996A">
        <w:t>primār</w:t>
      </w:r>
      <w:r w:rsidR="72B874A2">
        <w:t>ajā</w:t>
      </w:r>
      <w:r>
        <w:t xml:space="preserve"> veselīb</w:t>
      </w:r>
      <w:r w:rsidR="00C619B2">
        <w:t>as aprūpē</w:t>
      </w:r>
      <w:r>
        <w:t xml:space="preserve"> ar mērķi nodrošināt profilaktiskos pasākumus, piemēram, onkoloģijas slimību skrīning</w:t>
      </w:r>
      <w:r w:rsidR="00B17525">
        <w:t>a veikšanu.</w:t>
      </w:r>
      <w:r>
        <w:t xml:space="preserve"> </w:t>
      </w:r>
      <w:r w:rsidR="00B17525">
        <w:t>V</w:t>
      </w:r>
      <w:r w:rsidR="00DA6064">
        <w:t>ecmāte</w:t>
      </w:r>
      <w:r w:rsidR="00215233">
        <w:t>i</w:t>
      </w:r>
      <w:r w:rsidR="00DA6064">
        <w:t xml:space="preserve"> kopumā </w:t>
      </w:r>
      <w:r w:rsidR="00B17525">
        <w:t xml:space="preserve">līdz šim </w:t>
      </w:r>
      <w:r w:rsidR="00DA6064">
        <w:t xml:space="preserve">nav </w:t>
      </w:r>
      <w:r w:rsidR="00B17525">
        <w:t>tikusi deleģēta</w:t>
      </w:r>
      <w:r w:rsidR="00DA6064">
        <w:t xml:space="preserve"> vadošā </w:t>
      </w:r>
      <w:r w:rsidR="00215233">
        <w:t>loma</w:t>
      </w:r>
      <w:r w:rsidR="00DA6064">
        <w:t xml:space="preserve"> fizioloģiski noritošas grūtniecības uzraudzībā, jo vēsturiski ir </w:t>
      </w:r>
      <w:r w:rsidR="00215233">
        <w:t xml:space="preserve">nostiprinājusies prakse, ka sieviete grūtniecības uzskaitē stājas pie ginekologa, dzemdību speciālista, lai gan, raugoties no cilvēkresursu efektīvas plānošanas viedokļa, šāds modelis valstij izmaksā dārgāk, ņemot vērā gan veselības aprūpes pakalpojumu tarifa apmēru, gan vecmātes izglītības izmaksas, salīdzinot ar ārsta profesijas izmaksām. </w:t>
      </w:r>
      <w:bookmarkStart w:id="10" w:name="_Hlk190718647"/>
      <w:r w:rsidR="0018297A">
        <w:t xml:space="preserve">Vecmātes vadīta grūtniecības aprūpe mazina medikalizācijas risku, </w:t>
      </w:r>
      <w:r w:rsidR="000D0BD1">
        <w:t xml:space="preserve">kā arī </w:t>
      </w:r>
      <w:r w:rsidR="0018297A">
        <w:t>ļauj raudzīties uz grūtniecību kā fizioloģisku periodu</w:t>
      </w:r>
      <w:r w:rsidR="000D0BD1">
        <w:t>. V</w:t>
      </w:r>
      <w:r w:rsidR="0018297A">
        <w:t xml:space="preserve">ecmātes svarīgas funkcijas ir izglītošana, sagatavošana dzemdībām, </w:t>
      </w:r>
      <w:r w:rsidR="000D0BD1">
        <w:t>atbalsta sniegšana grūtniecības laikā, dzemdībās un</w:t>
      </w:r>
      <w:r w:rsidR="0018297A">
        <w:t xml:space="preserve"> pēcdzemdību periodā, krūts zīdīšanas veicināšana, </w:t>
      </w:r>
      <w:r w:rsidR="000D0BD1">
        <w:t>kas nepieciešams, lai vairotu</w:t>
      </w:r>
      <w:r w:rsidR="0018297A">
        <w:t xml:space="preserve"> ģimenes pozitīvo p</w:t>
      </w:r>
      <w:r w:rsidR="000D0BD1">
        <w:t>ieredzi</w:t>
      </w:r>
      <w:r w:rsidR="005E496F">
        <w:t>, kas saistīta ar grūtniecību, dzemdībām un jaundzimušā aprūpi.</w:t>
      </w:r>
      <w:r w:rsidR="0018297A">
        <w:t xml:space="preserve"> </w:t>
      </w:r>
      <w:r w:rsidR="00215233">
        <w:t xml:space="preserve">Ņemot vērā minēto, Plāna projektā iekļautās aktivitātes ir vērstas uz vecmātes lomas paplašināšanu </w:t>
      </w:r>
      <w:r w:rsidR="0081617D">
        <w:t xml:space="preserve">veselības aprūpes sistēmā, tādējādi novirzot speciālista – ginekologa, dzemdību speciālista resursus riska grupas grūtnieču aprūpei, kā arī komplicētu situāciju risināšanai ginekoloģijā un dzemdniecībā. </w:t>
      </w:r>
    </w:p>
    <w:bookmarkEnd w:id="10"/>
    <w:p w14:paraId="2866937B" w14:textId="34FA6EAC" w:rsidR="008A7335" w:rsidRDefault="00543DFD" w:rsidP="00F87118">
      <w:pPr>
        <w:spacing w:after="120" w:line="259" w:lineRule="auto"/>
        <w:jc w:val="both"/>
        <w:rPr>
          <w:rFonts w:eastAsia="Calibri"/>
          <w:color w:val="000000" w:themeColor="text1"/>
          <w:u w:val="single"/>
          <w:lang w:eastAsia="lv-LV"/>
        </w:rPr>
      </w:pPr>
      <w:r>
        <w:rPr>
          <w:rFonts w:eastAsia="Calibri"/>
          <w:color w:val="000000" w:themeColor="text1"/>
          <w:u w:val="single"/>
          <w:lang w:eastAsia="lv-LV"/>
        </w:rPr>
        <w:t>1.</w:t>
      </w:r>
      <w:r w:rsidR="6F676B31" w:rsidRPr="14B678BE">
        <w:rPr>
          <w:rFonts w:eastAsia="Calibri"/>
          <w:color w:val="000000" w:themeColor="text1"/>
          <w:u w:val="single"/>
          <w:lang w:eastAsia="lv-LV"/>
        </w:rPr>
        <w:t xml:space="preserve">2. Jauno un topošo vecāku izglītošana par bērna attīstību un aprūpi, kā arī par </w:t>
      </w:r>
      <w:r w:rsidR="4B693C88" w:rsidRPr="14B678BE">
        <w:rPr>
          <w:rFonts w:eastAsia="Calibri"/>
          <w:color w:val="000000" w:themeColor="text1"/>
          <w:u w:val="single"/>
          <w:lang w:eastAsia="lv-LV"/>
        </w:rPr>
        <w:t xml:space="preserve">fiziskās un </w:t>
      </w:r>
      <w:r w:rsidR="6F676B31" w:rsidRPr="14B678BE">
        <w:rPr>
          <w:rFonts w:eastAsia="Calibri"/>
          <w:color w:val="000000" w:themeColor="text1"/>
          <w:u w:val="single"/>
          <w:lang w:eastAsia="lv-LV"/>
        </w:rPr>
        <w:t>psihiskās veselības saglabāšanu un nepieciešamā atbalsta saņemšanas iespējām.</w:t>
      </w:r>
    </w:p>
    <w:p w14:paraId="6CBE79B3" w14:textId="4F53C077" w:rsidR="008A7335" w:rsidRDefault="008A7335" w:rsidP="008A7335">
      <w:pPr>
        <w:ind w:firstLine="547"/>
        <w:jc w:val="both"/>
      </w:pPr>
      <w:r w:rsidRPr="00CE15D9">
        <w:rPr>
          <w:rFonts w:asciiTheme="majorBidi" w:hAnsiTheme="majorBidi" w:cstheme="majorBidi"/>
        </w:rPr>
        <w:t xml:space="preserve">Bērna veselību un attīstību gan pirms, gan pēc dzimšanas ietekmē dažādi fiziski, psihoemocionāli, sociāli faktori, kā arī </w:t>
      </w:r>
      <w:r w:rsidRPr="00CE15D9">
        <w:rPr>
          <w:lang w:eastAsia="lv-LV"/>
        </w:rPr>
        <w:t>m</w:t>
      </w:r>
      <w:r w:rsidRPr="00CE15D9">
        <w:rPr>
          <w:rFonts w:eastAsia="TimesNewRoman"/>
          <w:lang w:eastAsia="lv-LV"/>
        </w:rPr>
        <w:t>ā</w:t>
      </w:r>
      <w:r w:rsidRPr="00CE15D9">
        <w:rPr>
          <w:lang w:eastAsia="lv-LV"/>
        </w:rPr>
        <w:t>tes un tēva vesel</w:t>
      </w:r>
      <w:r w:rsidRPr="00CE15D9">
        <w:rPr>
          <w:rFonts w:eastAsia="TimesNewRoman"/>
          <w:lang w:eastAsia="lv-LV"/>
        </w:rPr>
        <w:t>ī</w:t>
      </w:r>
      <w:r w:rsidRPr="00CE15D9">
        <w:rPr>
          <w:lang w:eastAsia="lv-LV"/>
        </w:rPr>
        <w:t>ba, vec</w:t>
      </w:r>
      <w:r w:rsidRPr="00CE15D9">
        <w:rPr>
          <w:rFonts w:eastAsia="TimesNewRoman"/>
          <w:lang w:eastAsia="lv-LV"/>
        </w:rPr>
        <w:t>ā</w:t>
      </w:r>
      <w:r w:rsidRPr="00CE15D9">
        <w:rPr>
          <w:lang w:eastAsia="lv-LV"/>
        </w:rPr>
        <w:t>ku zin</w:t>
      </w:r>
      <w:r w:rsidRPr="00CE15D9">
        <w:rPr>
          <w:rFonts w:eastAsia="TimesNewRoman"/>
          <w:lang w:eastAsia="lv-LV"/>
        </w:rPr>
        <w:t>ā</w:t>
      </w:r>
      <w:r w:rsidRPr="00CE15D9">
        <w:rPr>
          <w:lang w:eastAsia="lv-LV"/>
        </w:rPr>
        <w:t>šan</w:t>
      </w:r>
      <w:r w:rsidRPr="00CE15D9">
        <w:rPr>
          <w:rFonts w:eastAsia="TimesNewRoman"/>
          <w:lang w:eastAsia="lv-LV"/>
        </w:rPr>
        <w:t>as</w:t>
      </w:r>
      <w:r w:rsidRPr="00CE15D9">
        <w:rPr>
          <w:lang w:eastAsia="lv-LV"/>
        </w:rPr>
        <w:t xml:space="preserve"> par savu un gaid</w:t>
      </w:r>
      <w:r w:rsidRPr="00CE15D9">
        <w:rPr>
          <w:rFonts w:eastAsia="TimesNewRoman"/>
          <w:lang w:eastAsia="lv-LV"/>
        </w:rPr>
        <w:t>ā</w:t>
      </w:r>
      <w:r w:rsidRPr="00CE15D9">
        <w:rPr>
          <w:lang w:eastAsia="lv-LV"/>
        </w:rPr>
        <w:t>m</w:t>
      </w:r>
      <w:r w:rsidRPr="00CE15D9">
        <w:rPr>
          <w:rFonts w:eastAsia="TimesNewRoman"/>
          <w:lang w:eastAsia="lv-LV"/>
        </w:rPr>
        <w:t xml:space="preserve">ā </w:t>
      </w:r>
      <w:r w:rsidRPr="00CE15D9">
        <w:rPr>
          <w:lang w:eastAsia="lv-LV"/>
        </w:rPr>
        <w:t>b</w:t>
      </w:r>
      <w:r w:rsidRPr="00CE15D9">
        <w:rPr>
          <w:rFonts w:eastAsia="TimesNewRoman"/>
          <w:lang w:eastAsia="lv-LV"/>
        </w:rPr>
        <w:t>ē</w:t>
      </w:r>
      <w:r w:rsidRPr="00CE15D9">
        <w:rPr>
          <w:lang w:eastAsia="lv-LV"/>
        </w:rPr>
        <w:t>rna vesel</w:t>
      </w:r>
      <w:r w:rsidRPr="00CE15D9">
        <w:rPr>
          <w:rFonts w:eastAsia="TimesNewRoman"/>
          <w:lang w:eastAsia="lv-LV"/>
        </w:rPr>
        <w:t>ī</w:t>
      </w:r>
      <w:r w:rsidRPr="00CE15D9">
        <w:rPr>
          <w:lang w:eastAsia="lv-LV"/>
        </w:rPr>
        <w:t>bu un viņu rūpes par b</w:t>
      </w:r>
      <w:r w:rsidRPr="00CE15D9">
        <w:rPr>
          <w:rFonts w:eastAsia="TimesNewRoman"/>
          <w:lang w:eastAsia="lv-LV"/>
        </w:rPr>
        <w:t>ē</w:t>
      </w:r>
      <w:r w:rsidRPr="00CE15D9">
        <w:rPr>
          <w:lang w:eastAsia="lv-LV"/>
        </w:rPr>
        <w:t xml:space="preserve">rnu, </w:t>
      </w:r>
      <w:r w:rsidRPr="00CE15D9">
        <w:t>kā arī dzīvesveida paradumi grūtniecības periodā, kas ietekmē arī bērna turpmāko dzīvesveida paradumu veidošanos.</w:t>
      </w:r>
    </w:p>
    <w:p w14:paraId="60ADA59B" w14:textId="15B19970" w:rsidR="009D5908" w:rsidRPr="00CE15D9" w:rsidRDefault="009D5908" w:rsidP="008A7335">
      <w:pPr>
        <w:ind w:firstLine="547"/>
        <w:jc w:val="both"/>
      </w:pPr>
      <w:r>
        <w:rPr>
          <w:rFonts w:eastAsiaTheme="minorEastAsia"/>
          <w:shd w:val="clear" w:color="auto" w:fill="FFFFFF"/>
        </w:rPr>
        <w:t xml:space="preserve">Tādējādi būtu jāveicina </w:t>
      </w:r>
      <w:r w:rsidRPr="00CE15D9">
        <w:rPr>
          <w:rFonts w:eastAsiaTheme="minorEastAsia"/>
          <w:shd w:val="clear" w:color="auto" w:fill="FFFFFF"/>
        </w:rPr>
        <w:t>topošo un jauno vecāku izpratne</w:t>
      </w:r>
      <w:r>
        <w:rPr>
          <w:rFonts w:eastAsiaTheme="minorEastAsia"/>
          <w:shd w:val="clear" w:color="auto" w:fill="FFFFFF"/>
        </w:rPr>
        <w:t xml:space="preserve"> un zināšanas</w:t>
      </w:r>
      <w:r w:rsidRPr="00CE15D9">
        <w:rPr>
          <w:rFonts w:eastAsiaTheme="minorEastAsia"/>
          <w:shd w:val="clear" w:color="auto" w:fill="FFFFFF"/>
        </w:rPr>
        <w:t xml:space="preserve"> </w:t>
      </w:r>
      <w:r>
        <w:rPr>
          <w:rFonts w:eastAsiaTheme="minorEastAsia"/>
          <w:shd w:val="clear" w:color="auto" w:fill="FFFFFF"/>
        </w:rPr>
        <w:t xml:space="preserve">ar bērna veselību saistītos jautājumos, sākot ar dzemdībām un zīdaiņa periodu, ietverot zināšanas </w:t>
      </w:r>
      <w:r w:rsidRPr="00CE15D9">
        <w:rPr>
          <w:rFonts w:eastAsiaTheme="minorEastAsia"/>
          <w:shd w:val="clear" w:color="auto" w:fill="FFFFFF"/>
        </w:rPr>
        <w:t xml:space="preserve">par bērna </w:t>
      </w:r>
      <w:r>
        <w:rPr>
          <w:rFonts w:eastAsiaTheme="minorEastAsia"/>
          <w:shd w:val="clear" w:color="auto" w:fill="FFFFFF"/>
        </w:rPr>
        <w:t xml:space="preserve">attīstību un aprūpi, </w:t>
      </w:r>
      <w:r w:rsidRPr="00CE15D9">
        <w:rPr>
          <w:rFonts w:eastAsiaTheme="minorEastAsia"/>
          <w:shd w:val="clear" w:color="auto" w:fill="FFFFFF"/>
        </w:rPr>
        <w:t xml:space="preserve">funkcionālā novērtējuma veikšanu un nozīmi, </w:t>
      </w:r>
      <w:r>
        <w:rPr>
          <w:rFonts w:eastAsiaTheme="minorEastAsia"/>
          <w:shd w:val="clear" w:color="auto" w:fill="FFFFFF"/>
        </w:rPr>
        <w:t xml:space="preserve">zīdīšanu, piebarošanu, vakcināciju, miegu, </w:t>
      </w:r>
      <w:r w:rsidRPr="00CE15D9">
        <w:t>veselības profilaktiskajām pārbaudēm</w:t>
      </w:r>
      <w:r>
        <w:t xml:space="preserve">, </w:t>
      </w:r>
      <w:r w:rsidRPr="00CE15D9">
        <w:t>traumatisma mazināšanu, drošas vides nodrošināšanu</w:t>
      </w:r>
      <w:r>
        <w:t xml:space="preserve">. </w:t>
      </w:r>
    </w:p>
    <w:p w14:paraId="624FB772" w14:textId="4A4D3783" w:rsidR="008A7335" w:rsidRPr="00CE15D9" w:rsidRDefault="008A7335" w:rsidP="008A7335">
      <w:pPr>
        <w:ind w:firstLine="547"/>
        <w:jc w:val="both"/>
        <w:rPr>
          <w:rFonts w:asciiTheme="majorBidi" w:hAnsiTheme="majorBidi" w:cstheme="majorBidi"/>
          <w:color w:val="000000" w:themeColor="text1"/>
        </w:rPr>
      </w:pPr>
      <w:r w:rsidRPr="00CE15D9">
        <w:rPr>
          <w:rFonts w:asciiTheme="majorBidi" w:hAnsiTheme="majorBidi" w:cstheme="majorBidi"/>
        </w:rPr>
        <w:t>Atsevišķu dzīvesveid</w:t>
      </w:r>
      <w:r w:rsidR="5D8BCEEF" w:rsidRPr="2A612B0E">
        <w:rPr>
          <w:rFonts w:asciiTheme="majorBidi" w:hAnsiTheme="majorBidi" w:cstheme="majorBidi"/>
        </w:rPr>
        <w:t>a</w:t>
      </w:r>
      <w:r w:rsidRPr="00CE15D9">
        <w:rPr>
          <w:rFonts w:asciiTheme="majorBidi" w:hAnsiTheme="majorBidi" w:cstheme="majorBidi"/>
        </w:rPr>
        <w:t xml:space="preserve"> paradumu izplatību, kā arī bērnu veselības rādītājus raksturo dažādu pētījumu dati, kas pārsvarā tiek veikti skolas vecuma bērnu populācijā. </w:t>
      </w:r>
      <w:r w:rsidRPr="00CE15D9">
        <w:rPr>
          <w:rFonts w:asciiTheme="majorBidi" w:eastAsiaTheme="minorEastAsia" w:hAnsiTheme="majorBidi" w:cstheme="majorBidi"/>
        </w:rPr>
        <w:t xml:space="preserve">Skolas vecuma bērniem nozīmīgs </w:t>
      </w:r>
      <w:r w:rsidR="35C97166" w:rsidRPr="2A612B0E">
        <w:rPr>
          <w:rFonts w:asciiTheme="majorBidi" w:eastAsiaTheme="minorEastAsia" w:hAnsiTheme="majorBidi" w:cstheme="majorBidi"/>
        </w:rPr>
        <w:t xml:space="preserve">veselības </w:t>
      </w:r>
      <w:r w:rsidRPr="00CE15D9">
        <w:rPr>
          <w:rFonts w:asciiTheme="majorBidi" w:eastAsiaTheme="minorEastAsia" w:hAnsiTheme="majorBidi" w:cstheme="majorBidi"/>
        </w:rPr>
        <w:t>raksturlielums ir veselības pašvērtējums. Kā teicamu savu veselību vērtē tikai 18,4% skolēnu (11, 13 un 15 g.v.): 24,5% zēnu un 12,3% meiteņu</w:t>
      </w:r>
      <w:r w:rsidR="389904CA" w:rsidRPr="2A612B0E">
        <w:rPr>
          <w:rFonts w:asciiTheme="majorBidi" w:eastAsiaTheme="minorEastAsia" w:hAnsiTheme="majorBidi" w:cstheme="majorBidi"/>
        </w:rPr>
        <w:t xml:space="preserve"> (2022.gadā)</w:t>
      </w:r>
      <w:r w:rsidR="77AC152E" w:rsidRPr="2A612B0E">
        <w:rPr>
          <w:rFonts w:asciiTheme="majorBidi" w:eastAsiaTheme="minorEastAsia" w:hAnsiTheme="majorBidi" w:cstheme="majorBidi"/>
        </w:rPr>
        <w:t>.</w:t>
      </w:r>
      <w:r w:rsidRPr="00CE15D9">
        <w:rPr>
          <w:rFonts w:asciiTheme="majorBidi" w:eastAsiaTheme="minorEastAsia" w:hAnsiTheme="majorBidi" w:cstheme="majorBidi"/>
        </w:rPr>
        <w:t xml:space="preserve"> Biežākās </w:t>
      </w:r>
      <w:r w:rsidR="77AC152E" w:rsidRPr="2A612B0E">
        <w:rPr>
          <w:rFonts w:asciiTheme="majorBidi" w:eastAsiaTheme="minorEastAsia" w:hAnsiTheme="majorBidi" w:cstheme="majorBidi"/>
        </w:rPr>
        <w:t>hronisk</w:t>
      </w:r>
      <w:r w:rsidR="24A1EE67" w:rsidRPr="2A612B0E">
        <w:rPr>
          <w:rFonts w:asciiTheme="majorBidi" w:eastAsiaTheme="minorEastAsia" w:hAnsiTheme="majorBidi" w:cstheme="majorBidi"/>
        </w:rPr>
        <w:t>ā</w:t>
      </w:r>
      <w:r w:rsidR="77AC152E" w:rsidRPr="2A612B0E">
        <w:rPr>
          <w:rFonts w:asciiTheme="majorBidi" w:eastAsiaTheme="minorEastAsia" w:hAnsiTheme="majorBidi" w:cstheme="majorBidi"/>
        </w:rPr>
        <w:t>s</w:t>
      </w:r>
      <w:r w:rsidRPr="00CE15D9">
        <w:rPr>
          <w:rFonts w:asciiTheme="majorBidi" w:eastAsiaTheme="minorEastAsia" w:hAnsiTheme="majorBidi" w:cstheme="majorBidi"/>
        </w:rPr>
        <w:t xml:space="preserve"> (atkārtotas vismaz reizi nedēļā) veselības sūdzības pusaudžiem (11, 13 un 15 g.v.) </w:t>
      </w:r>
      <w:r w:rsidRPr="3C59C470">
        <w:rPr>
          <w:rFonts w:asciiTheme="majorBidi" w:eastAsiaTheme="minorEastAsia" w:hAnsiTheme="majorBidi" w:cstheme="majorBidi"/>
        </w:rPr>
        <w:t xml:space="preserve">ir </w:t>
      </w:r>
      <w:r w:rsidR="0F6EC71B" w:rsidRPr="3C59C470">
        <w:rPr>
          <w:rFonts w:asciiTheme="majorBidi" w:eastAsiaTheme="minorEastAsia" w:hAnsiTheme="majorBidi" w:cstheme="majorBidi"/>
        </w:rPr>
        <w:t xml:space="preserve">aizkaitināmība - </w:t>
      </w:r>
      <w:r w:rsidR="0F6EC71B" w:rsidRPr="267BC571">
        <w:rPr>
          <w:rFonts w:asciiTheme="majorBidi" w:eastAsiaTheme="minorEastAsia" w:hAnsiTheme="majorBidi" w:cstheme="majorBidi"/>
        </w:rPr>
        <w:t>46,7%,</w:t>
      </w:r>
      <w:r w:rsidR="0F6EC71B" w:rsidRPr="3C5EDD1D">
        <w:rPr>
          <w:rFonts w:asciiTheme="majorBidi" w:eastAsiaTheme="minorEastAsia" w:hAnsiTheme="majorBidi" w:cstheme="majorBidi"/>
        </w:rPr>
        <w:t xml:space="preserve"> </w:t>
      </w:r>
      <w:r w:rsidRPr="3C59C470">
        <w:rPr>
          <w:rFonts w:asciiTheme="majorBidi" w:eastAsiaTheme="minorEastAsia" w:hAnsiTheme="majorBidi" w:cstheme="majorBidi"/>
        </w:rPr>
        <w:t>nervozitāte</w:t>
      </w:r>
      <w:r w:rsidRPr="00CE15D9">
        <w:rPr>
          <w:rFonts w:asciiTheme="majorBidi" w:eastAsiaTheme="minorEastAsia" w:hAnsiTheme="majorBidi" w:cstheme="majorBidi"/>
        </w:rPr>
        <w:t xml:space="preserve"> – </w:t>
      </w:r>
      <w:r w:rsidR="098FC7AA" w:rsidRPr="4F44BFA0">
        <w:rPr>
          <w:rFonts w:asciiTheme="majorBidi" w:eastAsiaTheme="minorEastAsia" w:hAnsiTheme="majorBidi" w:cstheme="majorBidi"/>
        </w:rPr>
        <w:t>42,5</w:t>
      </w:r>
      <w:r w:rsidRPr="00CE15D9">
        <w:rPr>
          <w:rFonts w:asciiTheme="majorBidi" w:eastAsiaTheme="minorEastAsia" w:hAnsiTheme="majorBidi" w:cstheme="majorBidi"/>
        </w:rPr>
        <w:t xml:space="preserve">%, grūtības iemigt – </w:t>
      </w:r>
      <w:r w:rsidRPr="6EFBE187">
        <w:rPr>
          <w:rFonts w:asciiTheme="majorBidi" w:eastAsiaTheme="minorEastAsia" w:hAnsiTheme="majorBidi" w:cstheme="majorBidi"/>
        </w:rPr>
        <w:t>3</w:t>
      </w:r>
      <w:r w:rsidR="20315619" w:rsidRPr="6EFBE187">
        <w:rPr>
          <w:rFonts w:asciiTheme="majorBidi" w:eastAsiaTheme="minorEastAsia" w:hAnsiTheme="majorBidi" w:cstheme="majorBidi"/>
        </w:rPr>
        <w:t>4,5</w:t>
      </w:r>
      <w:r w:rsidRPr="00CE15D9">
        <w:rPr>
          <w:rFonts w:asciiTheme="majorBidi" w:eastAsiaTheme="minorEastAsia" w:hAnsiTheme="majorBidi" w:cstheme="majorBidi"/>
        </w:rPr>
        <w:t xml:space="preserve">%, </w:t>
      </w:r>
      <w:r w:rsidR="0AA5077A" w:rsidRPr="0CA1FBE7">
        <w:rPr>
          <w:rFonts w:asciiTheme="majorBidi" w:eastAsiaTheme="minorEastAsia" w:hAnsiTheme="majorBidi" w:cstheme="majorBidi"/>
        </w:rPr>
        <w:t xml:space="preserve">nomāktība </w:t>
      </w:r>
      <w:r w:rsidR="00DB29F3" w:rsidRPr="00CE15D9">
        <w:rPr>
          <w:rFonts w:asciiTheme="majorBidi" w:hAnsiTheme="majorBidi" w:cstheme="majorBidi"/>
          <w:color w:val="000000" w:themeColor="text1"/>
        </w:rPr>
        <w:t>–</w:t>
      </w:r>
      <w:r w:rsidR="0AA5077A" w:rsidRPr="0CA1FBE7">
        <w:rPr>
          <w:rFonts w:asciiTheme="majorBidi" w:eastAsiaTheme="minorEastAsia" w:hAnsiTheme="majorBidi" w:cstheme="majorBidi"/>
        </w:rPr>
        <w:t xml:space="preserve"> </w:t>
      </w:r>
      <w:r w:rsidR="0AA5077A" w:rsidRPr="21D3EF1A">
        <w:rPr>
          <w:rFonts w:asciiTheme="majorBidi" w:eastAsiaTheme="minorEastAsia" w:hAnsiTheme="majorBidi" w:cstheme="majorBidi"/>
        </w:rPr>
        <w:t>29,6%,</w:t>
      </w:r>
      <w:r w:rsidRPr="45E74C21">
        <w:rPr>
          <w:rFonts w:asciiTheme="majorBidi" w:eastAsiaTheme="minorEastAsia" w:hAnsiTheme="majorBidi" w:cstheme="majorBidi"/>
        </w:rPr>
        <w:t xml:space="preserve"> </w:t>
      </w:r>
      <w:r w:rsidRPr="00CE15D9">
        <w:rPr>
          <w:rFonts w:asciiTheme="majorBidi" w:eastAsiaTheme="minorEastAsia" w:hAnsiTheme="majorBidi" w:cstheme="majorBidi"/>
        </w:rPr>
        <w:t xml:space="preserve">galvassāpes – </w:t>
      </w:r>
      <w:r w:rsidRPr="39F8240E">
        <w:rPr>
          <w:rFonts w:asciiTheme="majorBidi" w:eastAsiaTheme="minorEastAsia" w:hAnsiTheme="majorBidi" w:cstheme="majorBidi"/>
        </w:rPr>
        <w:t>2</w:t>
      </w:r>
      <w:r w:rsidR="558743EC" w:rsidRPr="39F8240E">
        <w:rPr>
          <w:rFonts w:asciiTheme="majorBidi" w:eastAsiaTheme="minorEastAsia" w:hAnsiTheme="majorBidi" w:cstheme="majorBidi"/>
        </w:rPr>
        <w:t>5</w:t>
      </w:r>
      <w:r w:rsidRPr="39F8240E">
        <w:rPr>
          <w:rFonts w:asciiTheme="majorBidi" w:eastAsiaTheme="minorEastAsia" w:hAnsiTheme="majorBidi" w:cstheme="majorBidi"/>
        </w:rPr>
        <w:t>,</w:t>
      </w:r>
      <w:r w:rsidR="22471300" w:rsidRPr="39F8240E">
        <w:rPr>
          <w:rFonts w:asciiTheme="majorBidi" w:eastAsiaTheme="minorEastAsia" w:hAnsiTheme="majorBidi" w:cstheme="majorBidi"/>
        </w:rPr>
        <w:t>5</w:t>
      </w:r>
      <w:r w:rsidRPr="00CE15D9">
        <w:rPr>
          <w:rFonts w:asciiTheme="majorBidi" w:eastAsiaTheme="minorEastAsia" w:hAnsiTheme="majorBidi" w:cstheme="majorBidi"/>
        </w:rPr>
        <w:t xml:space="preserve">%, muguras sāpes – </w:t>
      </w:r>
      <w:r w:rsidR="5EC47CC7" w:rsidRPr="1F80F84C">
        <w:rPr>
          <w:rFonts w:asciiTheme="majorBidi" w:eastAsiaTheme="minorEastAsia" w:hAnsiTheme="majorBidi" w:cstheme="majorBidi"/>
        </w:rPr>
        <w:t>22,3</w:t>
      </w:r>
      <w:r w:rsidRPr="00CE15D9">
        <w:rPr>
          <w:rFonts w:asciiTheme="majorBidi" w:eastAsiaTheme="minorEastAsia" w:hAnsiTheme="majorBidi" w:cstheme="majorBidi"/>
        </w:rPr>
        <w:t>%. Biežāk lietotie medikamenti pēdējā mēneša laikā ir</w:t>
      </w:r>
      <w:r w:rsidRPr="00CE15D9">
        <w:rPr>
          <w:rFonts w:asciiTheme="majorBidi" w:hAnsiTheme="majorBidi" w:cstheme="majorBidi"/>
          <w:color w:val="000000" w:themeColor="text1"/>
        </w:rPr>
        <w:t xml:space="preserve"> </w:t>
      </w:r>
      <w:r w:rsidR="00BF68B2">
        <w:rPr>
          <w:rFonts w:asciiTheme="majorBidi" w:hAnsiTheme="majorBidi" w:cstheme="majorBidi"/>
          <w:color w:val="000000" w:themeColor="text1"/>
        </w:rPr>
        <w:t xml:space="preserve">zāles </w:t>
      </w:r>
      <w:r w:rsidRPr="00CE15D9">
        <w:rPr>
          <w:rFonts w:asciiTheme="majorBidi" w:hAnsiTheme="majorBidi" w:cstheme="majorBidi"/>
          <w:color w:val="000000" w:themeColor="text1"/>
        </w:rPr>
        <w:t xml:space="preserve">pret galvassāpēm </w:t>
      </w:r>
      <w:r w:rsidR="009B37A3" w:rsidRPr="00CE15D9">
        <w:rPr>
          <w:rFonts w:asciiTheme="majorBidi" w:hAnsiTheme="majorBidi" w:cstheme="majorBidi"/>
          <w:color w:val="000000" w:themeColor="text1"/>
        </w:rPr>
        <w:t>–</w:t>
      </w:r>
      <w:r w:rsidRPr="00CE15D9">
        <w:rPr>
          <w:rFonts w:asciiTheme="majorBidi" w:hAnsiTheme="majorBidi" w:cstheme="majorBidi"/>
          <w:color w:val="000000" w:themeColor="text1"/>
        </w:rPr>
        <w:t xml:space="preserve"> </w:t>
      </w:r>
      <w:r w:rsidR="3B84CEE5" w:rsidRPr="4ED9DC8E">
        <w:rPr>
          <w:rFonts w:asciiTheme="majorBidi" w:hAnsiTheme="majorBidi" w:cstheme="majorBidi"/>
          <w:color w:val="000000" w:themeColor="text1"/>
        </w:rPr>
        <w:t>44</w:t>
      </w:r>
      <w:r w:rsidRPr="00CE15D9">
        <w:rPr>
          <w:rFonts w:asciiTheme="majorBidi" w:hAnsiTheme="majorBidi" w:cstheme="majorBidi"/>
          <w:color w:val="000000" w:themeColor="text1"/>
        </w:rPr>
        <w:t xml:space="preserve">% un vēdera sāpēm – </w:t>
      </w:r>
      <w:r w:rsidR="5346EC17" w:rsidRPr="4E91B434">
        <w:rPr>
          <w:rFonts w:asciiTheme="majorBidi" w:hAnsiTheme="majorBidi" w:cstheme="majorBidi"/>
          <w:color w:val="000000" w:themeColor="text1"/>
        </w:rPr>
        <w:t>3</w:t>
      </w:r>
      <w:r w:rsidRPr="00CE15D9">
        <w:rPr>
          <w:rFonts w:asciiTheme="majorBidi" w:hAnsiTheme="majorBidi" w:cstheme="majorBidi"/>
          <w:color w:val="000000" w:themeColor="text1"/>
        </w:rPr>
        <w:t xml:space="preserve">6%. Dažāda veida sūdzības biežāk atzīmē meitenes, kā arī </w:t>
      </w:r>
      <w:r w:rsidR="00BF68B2">
        <w:rPr>
          <w:rFonts w:asciiTheme="majorBidi" w:hAnsiTheme="majorBidi" w:cstheme="majorBidi"/>
          <w:color w:val="000000" w:themeColor="text1"/>
        </w:rPr>
        <w:t xml:space="preserve">meitenes </w:t>
      </w:r>
      <w:r w:rsidRPr="00CE15D9">
        <w:rPr>
          <w:rFonts w:asciiTheme="majorBidi" w:hAnsiTheme="majorBidi" w:cstheme="majorBidi"/>
          <w:color w:val="000000" w:themeColor="text1"/>
        </w:rPr>
        <w:t xml:space="preserve">medikamentus </w:t>
      </w:r>
      <w:r w:rsidR="00BF68B2">
        <w:rPr>
          <w:rFonts w:asciiTheme="majorBidi" w:hAnsiTheme="majorBidi" w:cstheme="majorBidi"/>
          <w:color w:val="000000" w:themeColor="text1"/>
        </w:rPr>
        <w:t xml:space="preserve">lieto </w:t>
      </w:r>
      <w:r w:rsidRPr="00CE15D9">
        <w:rPr>
          <w:rFonts w:asciiTheme="majorBidi" w:hAnsiTheme="majorBidi" w:cstheme="majorBidi"/>
          <w:color w:val="000000" w:themeColor="text1"/>
        </w:rPr>
        <w:t>biežāk nekā zēni</w:t>
      </w:r>
      <w:r w:rsidRPr="00CE15D9">
        <w:rPr>
          <w:rStyle w:val="Vresatsauce"/>
          <w:rFonts w:asciiTheme="majorBidi" w:hAnsiTheme="majorBidi" w:cstheme="majorBidi"/>
          <w:color w:val="000000" w:themeColor="text1"/>
        </w:rPr>
        <w:footnoteReference w:id="16"/>
      </w:r>
      <w:r w:rsidR="23A86A0A" w:rsidRPr="522A581A">
        <w:rPr>
          <w:rStyle w:val="Vresatsauce"/>
          <w:rFonts w:asciiTheme="majorBidi" w:hAnsiTheme="majorBidi" w:cstheme="majorBidi"/>
          <w:color w:val="000000" w:themeColor="text1"/>
        </w:rPr>
        <w:t xml:space="preserve"> </w:t>
      </w:r>
      <w:r w:rsidRPr="00CE15D9">
        <w:rPr>
          <w:rFonts w:asciiTheme="majorBidi" w:hAnsiTheme="majorBidi" w:cstheme="majorBidi"/>
          <w:color w:val="000000" w:themeColor="text1"/>
        </w:rPr>
        <w:t>.</w:t>
      </w:r>
    </w:p>
    <w:p w14:paraId="46C230BA" w14:textId="7FD3AF97" w:rsidR="003E5BC2" w:rsidRPr="00CE15D9" w:rsidRDefault="003E5BC2" w:rsidP="003E5BC2">
      <w:pPr>
        <w:ind w:left="-20" w:right="-20" w:firstLine="567"/>
        <w:jc w:val="both"/>
      </w:pPr>
      <w:r w:rsidRPr="00CE15D9">
        <w:rPr>
          <w:rFonts w:asciiTheme="majorBidi" w:hAnsiTheme="majorBidi" w:cstheme="majorBidi"/>
        </w:rPr>
        <w:lastRenderedPageBreak/>
        <w:t>Bērnu fizisko un psihisko veselību negatīvi ietekmē nepietiekama fiziskā aktivitāte, jo mūsdienās ievērojama dzīves daļa norisinās</w:t>
      </w:r>
      <w:r w:rsidR="1559A73B" w:rsidRPr="43A919BA">
        <w:rPr>
          <w:rFonts w:asciiTheme="majorBidi" w:hAnsiTheme="majorBidi" w:cstheme="majorBidi"/>
        </w:rPr>
        <w:t>, lietojot</w:t>
      </w:r>
      <w:r w:rsidR="5C396524" w:rsidRPr="43A919BA">
        <w:rPr>
          <w:rFonts w:asciiTheme="majorBidi" w:hAnsiTheme="majorBidi" w:cstheme="majorBidi"/>
        </w:rPr>
        <w:t xml:space="preserve"> ekrān</w:t>
      </w:r>
      <w:r w:rsidR="6853A5DA" w:rsidRPr="43A919BA">
        <w:rPr>
          <w:rFonts w:asciiTheme="majorBidi" w:hAnsiTheme="majorBidi" w:cstheme="majorBidi"/>
        </w:rPr>
        <w:t>ierīces</w:t>
      </w:r>
      <w:r w:rsidRPr="00CE15D9">
        <w:t xml:space="preserve">, kas rada papildu izaicinājumus fiziski aktīva </w:t>
      </w:r>
      <w:r w:rsidR="41EE2C1A">
        <w:t>dzīvesveida</w:t>
      </w:r>
      <w:r w:rsidRPr="00CE15D9">
        <w:t xml:space="preserve"> veicināšanā. Bērni jau pirmsskolas vecumā daudz laika pavada pie ekrāna (TV, viedierīces, dators). Pētījumu un aptauju dati liecina, ka gan pirmsskolas, gan skolas vecuma bērniem brīvdienās pie ekrāniem pavadītais laiks ir lielāks nekā darba dienās. Pirms pāris gadiem veiktā pētījuma dati rāda, ka 5 gadu vecumā darba dienās tā vidēji ir 1 stunda 35 minūtes, brīvdienās – vidēji 2 stundas 46 minūtes, t.sk. gandrīz pusei (49%) bērnu tās bija 3 stundas vai vairāk</w:t>
      </w:r>
      <w:r w:rsidRPr="00CE15D9">
        <w:rPr>
          <w:rStyle w:val="Vresatsauce"/>
        </w:rPr>
        <w:footnoteReference w:id="17"/>
      </w:r>
      <w:r w:rsidRPr="00CE15D9">
        <w:t>. 7 un 9 gadu vecumā</w:t>
      </w:r>
      <w:r w:rsidR="5C396524" w:rsidRPr="00CE15D9">
        <w:t xml:space="preserve"> </w:t>
      </w:r>
      <w:r w:rsidR="44FA8DE0" w:rsidRPr="00CE15D9">
        <w:t>lietojot ekrānierīces</w:t>
      </w:r>
      <w:r w:rsidRPr="00CE15D9">
        <w:t xml:space="preserve">  (TV, elektroniskās viedierīces) pavadītais laiks 3 un vairāk stundas dienā (2022./2023.) darba</w:t>
      </w:r>
      <w:r w:rsidR="00EC7F71">
        <w:t xml:space="preserve"> </w:t>
      </w:r>
      <w:r w:rsidRPr="00CE15D9">
        <w:t>dienās bija 36% bērnu, brīvdienās – 74%, kas ir būtisks pieaugums, salīdzinot ar 2018. gadu, kad tas bija attiecīgi 20% un 57%. Vērtējot 7- un 9-gadīgu bērnu brīvo laiku darba dienās, gandrīz trešdaļai (30,4%) mājās, ārā vai citur aktīvi un enerģiski pavadītais laiks ir tikai stunda vai mazāk</w:t>
      </w:r>
      <w:r w:rsidRPr="00CE15D9">
        <w:rPr>
          <w:rStyle w:val="Vresatsauce"/>
        </w:rPr>
        <w:footnoteReference w:id="18"/>
      </w:r>
      <w:r w:rsidRPr="00CE15D9">
        <w:t xml:space="preserve">. Liela ekrānlaika un </w:t>
      </w:r>
      <w:r w:rsidR="7225CB5C" w:rsidRPr="43A919BA">
        <w:rPr>
          <w:rFonts w:asciiTheme="majorBidi" w:hAnsiTheme="majorBidi" w:cstheme="majorBidi"/>
        </w:rPr>
        <w:t>zemākas fiziskās</w:t>
      </w:r>
      <w:r w:rsidRPr="00CE15D9">
        <w:t xml:space="preserve"> aktivitātes rādītāji mazajiem bērniem atšķiras vecāku izglītības grupās: veselīgāki paradumi ir ģimenēs, kur vecākiem ir </w:t>
      </w:r>
      <w:r w:rsidR="00E01F7E" w:rsidRPr="00CE15D9">
        <w:t>augstāk</w:t>
      </w:r>
      <w:r w:rsidR="00E01F7E">
        <w:t>ā</w:t>
      </w:r>
      <w:r w:rsidR="00E01F7E" w:rsidRPr="00CE15D9">
        <w:t xml:space="preserve"> </w:t>
      </w:r>
      <w:r w:rsidRPr="00CE15D9">
        <w:t>izglītība.</w:t>
      </w:r>
    </w:p>
    <w:p w14:paraId="22D43553" w14:textId="3FED82BE" w:rsidR="003E5BC2" w:rsidRPr="00CE15D9" w:rsidRDefault="003E5BC2" w:rsidP="003E5BC2">
      <w:pPr>
        <w:ind w:left="-20" w:right="-20" w:firstLine="567"/>
        <w:jc w:val="both"/>
      </w:pPr>
      <w:r w:rsidRPr="00CE15D9">
        <w:t>Pieaugot vecumam,</w:t>
      </w:r>
      <w:r w:rsidR="5C396524" w:rsidRPr="00CE15D9">
        <w:t xml:space="preserve"> </w:t>
      </w:r>
      <w:r w:rsidR="004C01A5">
        <w:t xml:space="preserve">palielinās arī </w:t>
      </w:r>
      <w:r w:rsidR="61A22178" w:rsidRPr="00CE15D9">
        <w:t>ekrānlaiks</w:t>
      </w:r>
      <w:r w:rsidRPr="00CE15D9">
        <w:t>. 4 un vairāk stundas dienā TV skatās  31% skolēnu (11, 13 un 15 g.v.) darba</w:t>
      </w:r>
      <w:r w:rsidR="0014641C">
        <w:t xml:space="preserve"> </w:t>
      </w:r>
      <w:r w:rsidRPr="00CE15D9">
        <w:t>dienās, 48% brīvdienās. 3 un vairāk stundas dienā spēlējot datorspēles pavada 34% skolēnu darba</w:t>
      </w:r>
      <w:r w:rsidR="00AE7B2E">
        <w:t xml:space="preserve"> </w:t>
      </w:r>
      <w:r w:rsidRPr="00CE15D9">
        <w:t>dienās, 48% – brīvdienās</w:t>
      </w:r>
      <w:r w:rsidRPr="00CE15D9">
        <w:rPr>
          <w:rStyle w:val="Vresatsauce"/>
        </w:rPr>
        <w:footnoteReference w:id="19"/>
      </w:r>
      <w:r w:rsidRPr="00CE15D9">
        <w:t xml:space="preserve">.  </w:t>
      </w:r>
    </w:p>
    <w:p w14:paraId="073339E2" w14:textId="36BAE640" w:rsidR="003E5BC2" w:rsidRPr="00361DA1" w:rsidRDefault="003E5BC2" w:rsidP="003E5BC2">
      <w:pPr>
        <w:ind w:left="-23" w:right="-23" w:firstLine="567"/>
        <w:jc w:val="both"/>
      </w:pPr>
      <w:r w:rsidRPr="00361DA1">
        <w:t>Lai mazinātu veselības riskus, kas saistīti ar moderno tehnoloģiju lietošanu</w:t>
      </w:r>
      <w:r w:rsidR="000E59E6" w:rsidRPr="00361DA1">
        <w:t>,</w:t>
      </w:r>
      <w:r w:rsidRPr="00361DA1">
        <w:t xml:space="preserve"> VI izveidota starpnozaru darba grupa 2022.gadā ir izstrādājusi Rekomendācijas drošai un veselībai nekaitīgai moderno tehnoloģiju lietošanai bērniem</w:t>
      </w:r>
      <w:r w:rsidR="003946F2">
        <w:rPr>
          <w:rStyle w:val="Vresatsauce"/>
        </w:rPr>
        <w:footnoteReference w:id="20"/>
      </w:r>
      <w:r w:rsidRPr="00361DA1">
        <w:t xml:space="preserve"> ar mērķi veicināt bērnu drošību moderno tehnoloģiju lietošanā, mazinot moderno tehnoloģiju ietekmi uz bērnu veselību un tehnoloģiju radīto apdraudējumu, kā arī veicināt jēgpilnu moderno tehnoloģiju lietošanu bērniem dažādās vecuma grupās.</w:t>
      </w:r>
    </w:p>
    <w:p w14:paraId="7EF14609" w14:textId="36C36A4F" w:rsidR="003E5BC2" w:rsidRPr="00361DA1" w:rsidRDefault="008A7335" w:rsidP="00BA701B">
      <w:pPr>
        <w:ind w:firstLine="544"/>
        <w:jc w:val="both"/>
        <w:rPr>
          <w:rFonts w:asciiTheme="majorBidi" w:hAnsiTheme="majorBidi" w:cstheme="majorBidi"/>
        </w:rPr>
      </w:pPr>
      <w:r w:rsidRPr="00361DA1">
        <w:rPr>
          <w:rFonts w:asciiTheme="majorBidi" w:hAnsiTheme="majorBidi" w:cstheme="majorBidi"/>
        </w:rPr>
        <w:t xml:space="preserve">Daļa sūdzību pusaudžu vecumā saistīta ar psihoemocionālo labsajūtu. Par atkārtotu nervozitāti vismaz reizi nedēļā sūdzējusies </w:t>
      </w:r>
      <w:r w:rsidR="7A2C64C9" w:rsidRPr="00361DA1">
        <w:rPr>
          <w:rFonts w:asciiTheme="majorBidi" w:hAnsiTheme="majorBidi" w:cstheme="majorBidi"/>
        </w:rPr>
        <w:t xml:space="preserve">vairāk nekā </w:t>
      </w:r>
      <w:r w:rsidRPr="00361DA1">
        <w:rPr>
          <w:rFonts w:asciiTheme="majorBidi" w:hAnsiTheme="majorBidi" w:cstheme="majorBidi"/>
        </w:rPr>
        <w:t>puse (5</w:t>
      </w:r>
      <w:r w:rsidR="47AAD4A4" w:rsidRPr="00361DA1">
        <w:rPr>
          <w:rFonts w:asciiTheme="majorBidi" w:hAnsiTheme="majorBidi" w:cstheme="majorBidi"/>
        </w:rPr>
        <w:t>5</w:t>
      </w:r>
      <w:r w:rsidRPr="00361DA1">
        <w:rPr>
          <w:rFonts w:asciiTheme="majorBidi" w:hAnsiTheme="majorBidi" w:cstheme="majorBidi"/>
        </w:rPr>
        <w:t>,</w:t>
      </w:r>
      <w:r w:rsidR="03E2E8C0" w:rsidRPr="00361DA1">
        <w:rPr>
          <w:rFonts w:asciiTheme="majorBidi" w:hAnsiTheme="majorBidi" w:cstheme="majorBidi"/>
        </w:rPr>
        <w:t>6</w:t>
      </w:r>
      <w:r w:rsidRPr="00361DA1">
        <w:rPr>
          <w:rFonts w:asciiTheme="majorBidi" w:hAnsiTheme="majorBidi" w:cstheme="majorBidi"/>
        </w:rPr>
        <w:t xml:space="preserve">%) meiteņu un </w:t>
      </w:r>
      <w:r w:rsidR="471A02BC" w:rsidRPr="00361DA1">
        <w:rPr>
          <w:rFonts w:asciiTheme="majorBidi" w:hAnsiTheme="majorBidi" w:cstheme="majorBidi"/>
        </w:rPr>
        <w:t xml:space="preserve">gandrīz </w:t>
      </w:r>
      <w:r w:rsidRPr="00361DA1">
        <w:rPr>
          <w:rFonts w:asciiTheme="majorBidi" w:hAnsiTheme="majorBidi" w:cstheme="majorBidi"/>
        </w:rPr>
        <w:t xml:space="preserve">katrs </w:t>
      </w:r>
      <w:r w:rsidR="28250AE2" w:rsidRPr="00361DA1">
        <w:rPr>
          <w:rFonts w:asciiTheme="majorBidi" w:hAnsiTheme="majorBidi" w:cstheme="majorBidi"/>
        </w:rPr>
        <w:t xml:space="preserve">trešais </w:t>
      </w:r>
      <w:r w:rsidRPr="00361DA1">
        <w:rPr>
          <w:rFonts w:asciiTheme="majorBidi" w:hAnsiTheme="majorBidi" w:cstheme="majorBidi"/>
        </w:rPr>
        <w:t>(2</w:t>
      </w:r>
      <w:r w:rsidR="5F7281D6" w:rsidRPr="00361DA1">
        <w:rPr>
          <w:rFonts w:asciiTheme="majorBidi" w:hAnsiTheme="majorBidi" w:cstheme="majorBidi"/>
        </w:rPr>
        <w:t>0</w:t>
      </w:r>
      <w:r w:rsidRPr="00361DA1">
        <w:rPr>
          <w:rFonts w:asciiTheme="majorBidi" w:hAnsiTheme="majorBidi" w:cstheme="majorBidi"/>
        </w:rPr>
        <w:t>,</w:t>
      </w:r>
      <w:r w:rsidR="12BDE02F" w:rsidRPr="00361DA1">
        <w:rPr>
          <w:rFonts w:asciiTheme="majorBidi" w:hAnsiTheme="majorBidi" w:cstheme="majorBidi"/>
        </w:rPr>
        <w:t>6</w:t>
      </w:r>
      <w:r w:rsidRPr="00361DA1">
        <w:rPr>
          <w:rFonts w:asciiTheme="majorBidi" w:hAnsiTheme="majorBidi" w:cstheme="majorBidi"/>
        </w:rPr>
        <w:t xml:space="preserve">%) zēns, </w:t>
      </w:r>
      <w:r w:rsidR="3FEFFC0F" w:rsidRPr="43A919BA">
        <w:rPr>
          <w:rFonts w:asciiTheme="majorBidi" w:hAnsiTheme="majorBidi" w:cstheme="majorBidi"/>
        </w:rPr>
        <w:t xml:space="preserve">savukārt, </w:t>
      </w:r>
      <w:r w:rsidRPr="00361DA1">
        <w:rPr>
          <w:rFonts w:asciiTheme="majorBidi" w:hAnsiTheme="majorBidi" w:cstheme="majorBidi"/>
        </w:rPr>
        <w:t xml:space="preserve">nomāktību atzīmējušas </w:t>
      </w:r>
      <w:r w:rsidR="4454095F" w:rsidRPr="00361DA1">
        <w:rPr>
          <w:rFonts w:asciiTheme="majorBidi" w:hAnsiTheme="majorBidi" w:cstheme="majorBidi"/>
        </w:rPr>
        <w:t>42</w:t>
      </w:r>
      <w:r w:rsidRPr="00361DA1">
        <w:rPr>
          <w:rFonts w:asciiTheme="majorBidi" w:hAnsiTheme="majorBidi" w:cstheme="majorBidi"/>
        </w:rPr>
        <w:t>% meiteņu un 1</w:t>
      </w:r>
      <w:r w:rsidR="39955FCC" w:rsidRPr="00361DA1">
        <w:rPr>
          <w:rFonts w:asciiTheme="majorBidi" w:hAnsiTheme="majorBidi" w:cstheme="majorBidi"/>
        </w:rPr>
        <w:t>8</w:t>
      </w:r>
      <w:r w:rsidRPr="00361DA1">
        <w:rPr>
          <w:rFonts w:asciiTheme="majorBidi" w:hAnsiTheme="majorBidi" w:cstheme="majorBidi"/>
        </w:rPr>
        <w:t>% zēnu (11, 13, 15 g.v.). Šo simptomu biežums pieaug līdz ar vecumu</w:t>
      </w:r>
      <w:r w:rsidRPr="00361DA1">
        <w:rPr>
          <w:rStyle w:val="Vresatsauce"/>
          <w:rFonts w:asciiTheme="majorBidi" w:hAnsiTheme="majorBidi" w:cstheme="majorBidi"/>
        </w:rPr>
        <w:footnoteReference w:id="21"/>
      </w:r>
      <w:r w:rsidRPr="00361DA1">
        <w:rPr>
          <w:rFonts w:asciiTheme="majorBidi" w:hAnsiTheme="majorBidi" w:cstheme="majorBidi"/>
        </w:rPr>
        <w:t>. Daļēji tas skaidrojams ar to, ka pusaudzis piedzīvo būtiskas pārmaiņas gan fiziskajā, gan psihoemocionālajā attīstībā. Tāpēc īpaši svarīga loma ir psihosociālajai videi, t</w:t>
      </w:r>
      <w:r w:rsidR="00FF2575">
        <w:rPr>
          <w:rFonts w:asciiTheme="majorBidi" w:hAnsiTheme="majorBidi" w:cstheme="majorBidi"/>
        </w:rPr>
        <w:t>ai skaitā</w:t>
      </w:r>
      <w:r w:rsidRPr="00361DA1">
        <w:rPr>
          <w:rFonts w:asciiTheme="majorBidi" w:hAnsiTheme="majorBidi" w:cstheme="majorBidi"/>
        </w:rPr>
        <w:t xml:space="preserve"> ģimenei, skolai, vienaudžiem. </w:t>
      </w:r>
    </w:p>
    <w:p w14:paraId="26B80C25" w14:textId="3B1FEC48" w:rsidR="000E59E6" w:rsidRDefault="008A7335" w:rsidP="003E5BC2">
      <w:pPr>
        <w:jc w:val="both"/>
        <w:rPr>
          <w:rFonts w:asciiTheme="majorBidi" w:hAnsiTheme="majorBidi" w:cstheme="majorBidi"/>
        </w:rPr>
      </w:pPr>
      <w:r w:rsidRPr="00CE15D9">
        <w:rPr>
          <w:rFonts w:asciiTheme="majorBidi" w:hAnsiTheme="majorBidi" w:cstheme="majorBidi"/>
          <w:color w:val="000000" w:themeColor="text1"/>
        </w:rPr>
        <w:tab/>
        <w:t xml:space="preserve">Vecākiem, ģimenei un citiem bērna aprūpētājiem ir svarīga loma bērna attīstības un audzināšanas procesā. </w:t>
      </w:r>
      <w:r w:rsidR="000E59E6">
        <w:rPr>
          <w:rFonts w:asciiTheme="majorBidi" w:hAnsiTheme="majorBidi" w:cstheme="majorBidi"/>
          <w:color w:val="000000" w:themeColor="text1"/>
        </w:rPr>
        <w:t>VM</w:t>
      </w:r>
      <w:r w:rsidRPr="00CE15D9">
        <w:rPr>
          <w:rFonts w:asciiTheme="majorBidi" w:hAnsiTheme="majorBidi" w:cstheme="majorBidi"/>
          <w:color w:val="000000" w:themeColor="text1"/>
        </w:rPr>
        <w:t xml:space="preserve"> kopā ar ekspertiem 2023.gadā ir izstrādājusi mācību filmu vecākiem par bērna un pusaudža psiholoģisko attīstību un efektīvu komunikāciju ar bērniem un pusaudžiem psihiskās veselības veicināšanai</w:t>
      </w:r>
      <w:r w:rsidR="00FF2575">
        <w:rPr>
          <w:rStyle w:val="Vresatsauce"/>
          <w:rFonts w:asciiTheme="majorBidi" w:hAnsiTheme="majorBidi" w:cstheme="majorBidi"/>
          <w:color w:val="000000" w:themeColor="text1"/>
        </w:rPr>
        <w:footnoteReference w:id="22"/>
      </w:r>
      <w:r w:rsidRPr="00CE15D9">
        <w:rPr>
          <w:rFonts w:asciiTheme="majorBidi" w:hAnsiTheme="majorBidi" w:cstheme="majorBidi"/>
          <w:color w:val="000000" w:themeColor="text1"/>
        </w:rPr>
        <w:t>. SPKC 2024.gadā ir izstrādājis informatīvo materiālu “Bērna psihoemocionālā un sociālā audzināšana pirmsskolas vecumā”</w:t>
      </w:r>
      <w:r w:rsidR="00FF2575">
        <w:rPr>
          <w:rStyle w:val="Vresatsauce"/>
          <w:rFonts w:asciiTheme="majorBidi" w:hAnsiTheme="majorBidi" w:cstheme="majorBidi"/>
          <w:color w:val="000000" w:themeColor="text1"/>
        </w:rPr>
        <w:footnoteReference w:id="23"/>
      </w:r>
      <w:r w:rsidRPr="00CE15D9">
        <w:rPr>
          <w:rFonts w:asciiTheme="majorBidi" w:hAnsiTheme="majorBidi" w:cstheme="majorBidi"/>
          <w:color w:val="000000" w:themeColor="text1"/>
        </w:rPr>
        <w:t>.</w:t>
      </w:r>
    </w:p>
    <w:p w14:paraId="6E4B7939" w14:textId="117D1532" w:rsidR="008A7335" w:rsidRPr="000E59E6" w:rsidRDefault="008A7335" w:rsidP="000E59E6">
      <w:pPr>
        <w:ind w:firstLine="720"/>
        <w:jc w:val="both"/>
        <w:rPr>
          <w:rFonts w:asciiTheme="majorBidi" w:hAnsiTheme="majorBidi" w:cstheme="majorBidi"/>
        </w:rPr>
      </w:pPr>
      <w:r w:rsidRPr="00CE15D9">
        <w:rPr>
          <w:rFonts w:asciiTheme="majorBidi" w:hAnsiTheme="majorBidi" w:cstheme="majorBidi"/>
          <w:color w:val="000000" w:themeColor="text1"/>
        </w:rPr>
        <w:t>Viens no negatīvi ietekmējošiem faktoriem ir ņirgāšanās skolās. OECD PISA pētījuma 2022.gada Latvijas aptaujas dati liecina, ka 29% 15-gadīgo pusaudžu skolā izjutuši pāridarījumu vairākas reizes mēnesī, kas, salīdzinot ar 2018.gada datiem, ir samazinājies par 6 procentpunktiem</w:t>
      </w:r>
      <w:r w:rsidRPr="00CE15D9">
        <w:rPr>
          <w:rStyle w:val="Vresatsauce"/>
          <w:rFonts w:asciiTheme="majorBidi" w:hAnsiTheme="majorBidi" w:cstheme="majorBidi"/>
          <w:color w:val="000000" w:themeColor="text1"/>
        </w:rPr>
        <w:footnoteReference w:id="24"/>
      </w:r>
      <w:r w:rsidRPr="00CE15D9">
        <w:rPr>
          <w:rFonts w:asciiTheme="majorBidi" w:hAnsiTheme="majorBidi" w:cstheme="majorBidi"/>
          <w:color w:val="000000" w:themeColor="text1"/>
        </w:rPr>
        <w:t xml:space="preserve">. Situāciju raksturo arī RSU 2023.gadā veiktā pētījuma dati, kas liecina, ka </w:t>
      </w:r>
      <w:r w:rsidRPr="00CE15D9">
        <w:rPr>
          <w:rFonts w:asciiTheme="majorBidi" w:hAnsiTheme="majorBidi" w:cstheme="majorBidi"/>
          <w:color w:val="000000" w:themeColor="text1"/>
        </w:rPr>
        <w:lastRenderedPageBreak/>
        <w:t>no bulinga pēdējo pāris mēnešu laikā (vismaz 2</w:t>
      </w:r>
      <w:r w:rsidR="00345199">
        <w:rPr>
          <w:rFonts w:asciiTheme="majorBidi" w:hAnsiTheme="majorBidi" w:cstheme="majorBidi"/>
          <w:color w:val="000000" w:themeColor="text1"/>
        </w:rPr>
        <w:t>-</w:t>
      </w:r>
      <w:r w:rsidRPr="00CE15D9">
        <w:rPr>
          <w:rFonts w:asciiTheme="majorBidi" w:hAnsiTheme="majorBidi" w:cstheme="majorBidi"/>
          <w:color w:val="000000" w:themeColor="text1"/>
        </w:rPr>
        <w:t>3 reizes) cietuši 22,4% skolēnu (1</w:t>
      </w:r>
      <w:r w:rsidR="00235909" w:rsidRPr="00CE15D9">
        <w:rPr>
          <w:rFonts w:asciiTheme="majorBidi" w:hAnsiTheme="majorBidi" w:cstheme="majorBidi"/>
          <w:color w:val="000000" w:themeColor="text1"/>
        </w:rPr>
        <w:t>.</w:t>
      </w:r>
      <w:r w:rsidR="00235909">
        <w:rPr>
          <w:rFonts w:asciiTheme="majorBidi" w:hAnsiTheme="majorBidi" w:cstheme="majorBidi"/>
          <w:color w:val="000000" w:themeColor="text1"/>
        </w:rPr>
        <w:t>-</w:t>
      </w:r>
      <w:r w:rsidRPr="00CE15D9">
        <w:rPr>
          <w:rFonts w:asciiTheme="majorBidi" w:hAnsiTheme="majorBidi" w:cstheme="majorBidi"/>
          <w:color w:val="000000" w:themeColor="text1"/>
        </w:rPr>
        <w:t>9. klase). Pamatojoties uz minētā pētījuma datiem, var secināt, ka, pieaugot vecumam, bulinga izplatība mazinās. Citiem pāri darījušo (vismaz 2</w:t>
      </w:r>
      <w:r w:rsidR="00FA0E15">
        <w:rPr>
          <w:rFonts w:asciiTheme="majorBidi" w:hAnsiTheme="majorBidi" w:cstheme="majorBidi"/>
          <w:color w:val="000000" w:themeColor="text1"/>
        </w:rPr>
        <w:t>-</w:t>
      </w:r>
      <w:r w:rsidRPr="00CE15D9">
        <w:rPr>
          <w:rFonts w:asciiTheme="majorBidi" w:hAnsiTheme="majorBidi" w:cstheme="majorBidi"/>
          <w:color w:val="000000" w:themeColor="text1"/>
        </w:rPr>
        <w:t>3 reizes pēdējo mēnešu laikā) skolēnu īpatsvars bija 11,3%. No skolēniem, kas sa</w:t>
      </w:r>
      <w:r w:rsidR="00350776">
        <w:rPr>
          <w:rFonts w:asciiTheme="majorBidi" w:hAnsiTheme="majorBidi" w:cstheme="majorBidi"/>
          <w:color w:val="000000" w:themeColor="text1"/>
        </w:rPr>
        <w:t>s</w:t>
      </w:r>
      <w:r w:rsidRPr="00CE15D9">
        <w:rPr>
          <w:rFonts w:asciiTheme="majorBidi" w:hAnsiTheme="majorBidi" w:cstheme="majorBidi"/>
          <w:color w:val="000000" w:themeColor="text1"/>
        </w:rPr>
        <w:t>kārušies ar bulingu, gandrīz trešā daļa (29,3%) to cieš ilgstoši, t.sk. katrs desmitais – gadu, katrs piektais – vairākus gadus</w:t>
      </w:r>
      <w:r w:rsidRPr="00CE15D9">
        <w:rPr>
          <w:rFonts w:asciiTheme="majorBidi" w:hAnsiTheme="majorBidi" w:cstheme="majorBidi"/>
          <w:color w:val="000000" w:themeColor="text1"/>
          <w:vertAlign w:val="superscript"/>
        </w:rPr>
        <w:footnoteReference w:id="25"/>
      </w:r>
      <w:r w:rsidRPr="00CE15D9">
        <w:rPr>
          <w:rFonts w:asciiTheme="majorBidi" w:hAnsiTheme="majorBidi" w:cstheme="majorBidi"/>
          <w:color w:val="000000" w:themeColor="text1"/>
        </w:rPr>
        <w:t xml:space="preserve">. </w:t>
      </w:r>
    </w:p>
    <w:p w14:paraId="23D426B0" w14:textId="401F9401" w:rsidR="003E5BC2" w:rsidRPr="00CE15D9" w:rsidRDefault="008A7335" w:rsidP="003E5BC2">
      <w:pPr>
        <w:jc w:val="both"/>
        <w:rPr>
          <w:rFonts w:asciiTheme="majorBidi" w:hAnsiTheme="majorBidi" w:cstheme="majorBidi"/>
          <w:color w:val="000000" w:themeColor="text1"/>
        </w:rPr>
      </w:pPr>
      <w:r w:rsidRPr="00CE15D9">
        <w:rPr>
          <w:rFonts w:asciiTheme="majorBidi" w:hAnsiTheme="majorBidi" w:cstheme="majorBidi"/>
          <w:color w:val="000000" w:themeColor="text1"/>
        </w:rPr>
        <w:tab/>
        <w:t>Līdzīga ņirgāšanās izplatība redzama PVO HBSC skolēnu paradumu pētījuma datos. Katrs piektais (19% – 2022.</w:t>
      </w:r>
      <w:r w:rsidR="00D17DC4">
        <w:rPr>
          <w:rFonts w:asciiTheme="majorBidi" w:hAnsiTheme="majorBidi" w:cstheme="majorBidi"/>
          <w:color w:val="000000" w:themeColor="text1"/>
        </w:rPr>
        <w:t>gadā</w:t>
      </w:r>
      <w:r w:rsidRPr="00CE15D9">
        <w:rPr>
          <w:rFonts w:asciiTheme="majorBidi" w:hAnsiTheme="majorBidi" w:cstheme="majorBidi"/>
          <w:color w:val="000000" w:themeColor="text1"/>
        </w:rPr>
        <w:t>) pusaudzis (11, 13, 15 g.v.) pēdējo pāris mēnešu laikā ir cietis no atkārtotas ņirgāšanās (vismaz 2</w:t>
      </w:r>
      <w:r w:rsidR="007343C9">
        <w:rPr>
          <w:rFonts w:asciiTheme="majorBidi" w:hAnsiTheme="majorBidi" w:cstheme="majorBidi"/>
          <w:color w:val="000000" w:themeColor="text1"/>
        </w:rPr>
        <w:t>-</w:t>
      </w:r>
      <w:r w:rsidRPr="00CE15D9">
        <w:rPr>
          <w:rFonts w:asciiTheme="majorBidi" w:hAnsiTheme="majorBidi" w:cstheme="majorBidi"/>
          <w:color w:val="000000" w:themeColor="text1"/>
        </w:rPr>
        <w:t>3 reizes). Šis rādītājs pēdējo divdesmit gadu laikā variē 19</w:t>
      </w:r>
      <w:r w:rsidR="00CB5597">
        <w:rPr>
          <w:rFonts w:asciiTheme="majorBidi" w:hAnsiTheme="majorBidi" w:cstheme="majorBidi"/>
          <w:color w:val="000000" w:themeColor="text1"/>
        </w:rPr>
        <w:t>-</w:t>
      </w:r>
      <w:r w:rsidRPr="00CE15D9">
        <w:rPr>
          <w:rFonts w:asciiTheme="majorBidi" w:hAnsiTheme="majorBidi" w:cstheme="majorBidi"/>
          <w:color w:val="000000" w:themeColor="text1"/>
        </w:rPr>
        <w:t xml:space="preserve">23% robežās. Pēdējās divās pētījuma aptaujās vērojama neliela samazināšanās </w:t>
      </w:r>
      <w:r w:rsidR="5B9686CE" w:rsidRPr="43A919BA">
        <w:rPr>
          <w:rFonts w:asciiTheme="majorBidi" w:hAnsiTheme="majorBidi" w:cstheme="majorBidi"/>
          <w:color w:val="000000" w:themeColor="text1"/>
        </w:rPr>
        <w:t xml:space="preserve">salīdzinājumā ar </w:t>
      </w:r>
      <w:r w:rsidRPr="00CE15D9">
        <w:rPr>
          <w:rFonts w:asciiTheme="majorBidi" w:hAnsiTheme="majorBidi" w:cstheme="majorBidi"/>
          <w:color w:val="000000" w:themeColor="text1"/>
        </w:rPr>
        <w:t>iepriekšējo</w:t>
      </w:r>
      <w:r w:rsidR="18AF756F" w:rsidRPr="5F3C3111">
        <w:rPr>
          <w:rFonts w:asciiTheme="majorBidi" w:hAnsiTheme="majorBidi" w:cstheme="majorBidi"/>
          <w:color w:val="000000" w:themeColor="text1"/>
        </w:rPr>
        <w:t xml:space="preserve"> periodu</w:t>
      </w:r>
      <w:r w:rsidRPr="5F3C3111">
        <w:rPr>
          <w:rFonts w:asciiTheme="majorBidi" w:hAnsiTheme="majorBidi" w:cstheme="majorBidi"/>
          <w:color w:val="000000" w:themeColor="text1"/>
        </w:rPr>
        <w:t>.</w:t>
      </w:r>
      <w:r w:rsidRPr="00CE15D9">
        <w:rPr>
          <w:rFonts w:asciiTheme="majorBidi" w:hAnsiTheme="majorBidi" w:cstheme="majorBidi"/>
          <w:color w:val="000000" w:themeColor="text1"/>
        </w:rPr>
        <w:t xml:space="preserve"> </w:t>
      </w:r>
      <w:r w:rsidR="001C6C24">
        <w:rPr>
          <w:rFonts w:asciiTheme="majorBidi" w:hAnsiTheme="majorBidi" w:cstheme="majorBidi"/>
          <w:color w:val="000000" w:themeColor="text1"/>
        </w:rPr>
        <w:t>K</w:t>
      </w:r>
      <w:r w:rsidRPr="00CE15D9">
        <w:rPr>
          <w:rFonts w:asciiTheme="majorBidi" w:hAnsiTheme="majorBidi" w:cstheme="majorBidi"/>
          <w:color w:val="000000" w:themeColor="text1"/>
        </w:rPr>
        <w:t>opš 2014.gada ņirgāšanās upuru īpatsvars ir samazinājies par 3,7 procentpunktiem. Arī to pusaudžu īpatsvars, kuri ņirgājušies par citiem, ir samazinājies pēdējos divos aptauju periodos par 8,7 procentpunktiem, sasniedzot 14,6, kas ir zemākais rādītājs pēdējo divdesmit gadu periodā. Ņirgāšanās upuru īpatsvars mazinās līdz ar vecumu, savukārt to, kuri ņirgājušies par citiem, īpatsvars pieaug līdz ar vecumu. Atšķirības ņirgāšanās izplatībā pa upuru dzimumu grupām nav būtiskas, bet par citiem biežāk ņirgājušies ir zēni. Negatīvi vērtējama pieauguma tendence  kiberņi</w:t>
      </w:r>
      <w:r w:rsidR="00722D79">
        <w:rPr>
          <w:rFonts w:asciiTheme="majorBidi" w:hAnsiTheme="majorBidi" w:cstheme="majorBidi"/>
          <w:color w:val="000000" w:themeColor="text1"/>
        </w:rPr>
        <w:t>r</w:t>
      </w:r>
      <w:r w:rsidRPr="00CE15D9">
        <w:rPr>
          <w:rFonts w:asciiTheme="majorBidi" w:hAnsiTheme="majorBidi" w:cstheme="majorBidi"/>
          <w:color w:val="000000" w:themeColor="text1"/>
        </w:rPr>
        <w:t>gāšanās izplatībā. Pēdējo pāris mēnešu laikā no kiberņirgāšanās cietuši 8,8%, par citiem kiberņirgājušies 9,4% pusaudžu (vidēji 11, 13, 15 g.v.)</w:t>
      </w:r>
      <w:r w:rsidRPr="00CE15D9">
        <w:rPr>
          <w:rStyle w:val="Vresatsauce"/>
          <w:rFonts w:asciiTheme="majorBidi" w:hAnsiTheme="majorBidi" w:cstheme="majorBidi"/>
          <w:color w:val="000000" w:themeColor="text1"/>
        </w:rPr>
        <w:footnoteReference w:id="26"/>
      </w:r>
      <w:r w:rsidRPr="00CE15D9">
        <w:rPr>
          <w:rFonts w:asciiTheme="majorBidi" w:hAnsiTheme="majorBidi" w:cstheme="majorBidi"/>
          <w:color w:val="000000" w:themeColor="text1"/>
        </w:rPr>
        <w:t xml:space="preserve">. </w:t>
      </w:r>
      <w:r w:rsidR="003E5BC2" w:rsidRPr="00CE15D9">
        <w:rPr>
          <w:rFonts w:asciiTheme="majorBidi" w:hAnsiTheme="majorBidi" w:cstheme="majorBidi"/>
          <w:color w:val="000000" w:themeColor="text1"/>
        </w:rPr>
        <w:tab/>
      </w:r>
      <w:r w:rsidR="003E5BC2" w:rsidRPr="00CE15D9">
        <w:rPr>
          <w:rFonts w:asciiTheme="majorBidi" w:eastAsia="Aptos" w:hAnsiTheme="majorBidi" w:cstheme="majorBidi"/>
        </w:rPr>
        <w:t xml:space="preserve"> </w:t>
      </w:r>
    </w:p>
    <w:p w14:paraId="216BBF95" w14:textId="77777777" w:rsidR="006D79DF" w:rsidRDefault="003E5BC2" w:rsidP="006D79DF">
      <w:pPr>
        <w:jc w:val="both"/>
        <w:rPr>
          <w:rFonts w:asciiTheme="majorBidi" w:hAnsiTheme="majorBidi" w:cstheme="majorBidi"/>
          <w:color w:val="000000" w:themeColor="text1"/>
        </w:rPr>
      </w:pPr>
      <w:r w:rsidRPr="00CE15D9">
        <w:rPr>
          <w:rFonts w:asciiTheme="majorBidi" w:hAnsiTheme="majorBidi" w:cstheme="majorBidi"/>
          <w:color w:val="000000" w:themeColor="text1"/>
        </w:rPr>
        <w:tab/>
      </w:r>
      <w:r w:rsidR="000E59E6">
        <w:rPr>
          <w:rFonts w:asciiTheme="majorBidi" w:hAnsiTheme="majorBidi" w:cstheme="majorBidi"/>
        </w:rPr>
        <w:t>VM</w:t>
      </w:r>
      <w:r w:rsidR="00F320BF">
        <w:rPr>
          <w:rFonts w:asciiTheme="majorBidi" w:hAnsiTheme="majorBidi" w:cstheme="majorBidi"/>
        </w:rPr>
        <w:t xml:space="preserve"> </w:t>
      </w:r>
      <w:r w:rsidR="00F320BF" w:rsidRPr="00454196">
        <w:rPr>
          <w:rFonts w:eastAsia="Calibri"/>
          <w:color w:val="000000" w:themeColor="text1"/>
          <w:lang w:eastAsia="lv-LV"/>
        </w:rPr>
        <w:t>īstenotā ESF projekt</w:t>
      </w:r>
      <w:r w:rsidR="00370DBB">
        <w:rPr>
          <w:rFonts w:eastAsia="Calibri"/>
          <w:color w:val="000000" w:themeColor="text1"/>
          <w:lang w:eastAsia="lv-LV"/>
        </w:rPr>
        <w:t>ā</w:t>
      </w:r>
      <w:r w:rsidR="00F320BF" w:rsidRPr="00454196">
        <w:rPr>
          <w:rFonts w:eastAsia="Calibri"/>
          <w:color w:val="000000" w:themeColor="text1"/>
          <w:lang w:eastAsia="lv-LV"/>
        </w:rPr>
        <w:t xml:space="preserve"> “Kompleksi veselības veicināšanas un slimību profilakses pasākumi” (identifikācijas Nr. 9.2.4.1/16/I/001) </w:t>
      </w:r>
      <w:r w:rsidR="00F320BF">
        <w:rPr>
          <w:rFonts w:eastAsia="Calibri"/>
          <w:color w:val="000000" w:themeColor="text1"/>
          <w:lang w:eastAsia="lv-LV"/>
        </w:rPr>
        <w:t>(turpmāk – ESF projekts)</w:t>
      </w:r>
      <w:r w:rsidRPr="00CE15D9">
        <w:rPr>
          <w:rFonts w:asciiTheme="majorBidi" w:hAnsiTheme="majorBidi" w:cstheme="majorBidi"/>
        </w:rPr>
        <w:t xml:space="preserve"> sabiedrības informēšanas kampaņas </w:t>
      </w:r>
      <w:r w:rsidR="00CE1D4E">
        <w:rPr>
          <w:rFonts w:asciiTheme="majorBidi" w:hAnsiTheme="majorBidi" w:cstheme="majorBidi"/>
        </w:rPr>
        <w:t>“</w:t>
      </w:r>
      <w:r w:rsidRPr="00CE15D9">
        <w:rPr>
          <w:rFonts w:asciiTheme="majorBidi" w:hAnsiTheme="majorBidi" w:cstheme="majorBidi"/>
        </w:rPr>
        <w:t>Ieskaties acīs! Ņirgāšanās – nav smieklīgi!</w:t>
      </w:r>
      <w:r w:rsidR="00CE1D4E">
        <w:rPr>
          <w:rFonts w:asciiTheme="majorBidi" w:hAnsiTheme="majorBidi" w:cstheme="majorBidi"/>
        </w:rPr>
        <w:t>”</w:t>
      </w:r>
      <w:r w:rsidR="007A2698">
        <w:rPr>
          <w:rStyle w:val="Vresatsauce"/>
          <w:rFonts w:asciiTheme="majorBidi" w:hAnsiTheme="majorBidi" w:cstheme="majorBidi"/>
        </w:rPr>
        <w:footnoteReference w:id="27"/>
      </w:r>
      <w:r w:rsidRPr="00CE15D9">
        <w:rPr>
          <w:rFonts w:asciiTheme="majorBidi" w:hAnsiTheme="majorBidi" w:cstheme="majorBidi"/>
        </w:rPr>
        <w:t xml:space="preserve"> ietvaros ir izstrādājusi filmu pusaudžu ņirgāšanās mazināšanai. Kampaņas ietvaros tapuši arī citi informatīvie materiāli ņirgāšanās situāciju atpazīšanai un novēršanai.</w:t>
      </w:r>
      <w:r w:rsidR="008A7335" w:rsidRPr="00CE15D9">
        <w:rPr>
          <w:rFonts w:asciiTheme="majorBidi" w:hAnsiTheme="majorBidi" w:cstheme="majorBidi"/>
          <w:color w:val="000000" w:themeColor="text1"/>
        </w:rPr>
        <w:tab/>
      </w:r>
    </w:p>
    <w:p w14:paraId="450A570B" w14:textId="15E64F10" w:rsidR="006D79DF" w:rsidRDefault="006D79DF" w:rsidP="006D79DF">
      <w:pPr>
        <w:jc w:val="both"/>
        <w:rPr>
          <w:rFonts w:asciiTheme="majorBidi" w:hAnsiTheme="majorBidi" w:cstheme="majorBidi"/>
          <w:color w:val="000000" w:themeColor="text1"/>
        </w:rPr>
      </w:pPr>
      <w:r>
        <w:rPr>
          <w:rFonts w:asciiTheme="majorBidi" w:hAnsiTheme="majorBidi" w:cstheme="majorBidi"/>
          <w:color w:val="000000" w:themeColor="text1"/>
        </w:rPr>
        <w:tab/>
      </w:r>
      <w:r w:rsidRPr="006D79DF">
        <w:rPr>
          <w:color w:val="212121"/>
          <w:shd w:val="clear" w:color="auto" w:fill="FFFFFF"/>
          <w:lang w:eastAsia="lv-LV"/>
        </w:rPr>
        <w:t xml:space="preserve">Lai mazinātu ņirgāšanās izplatību izglītības vidē, </w:t>
      </w:r>
      <w:r w:rsidR="0007784E">
        <w:rPr>
          <w:color w:val="212121"/>
          <w:shd w:val="clear" w:color="auto" w:fill="FFFFFF"/>
          <w:lang w:eastAsia="lv-LV"/>
        </w:rPr>
        <w:t>VM</w:t>
      </w:r>
      <w:r w:rsidRPr="006D79DF">
        <w:rPr>
          <w:color w:val="212121"/>
          <w:shd w:val="clear" w:color="auto" w:fill="FFFFFF"/>
          <w:lang w:eastAsia="lv-LV"/>
        </w:rPr>
        <w:t xml:space="preserve"> ir izstrādāj</w:t>
      </w:r>
      <w:r w:rsidR="0007784E">
        <w:rPr>
          <w:color w:val="212121"/>
          <w:shd w:val="clear" w:color="auto" w:fill="FFFFFF"/>
          <w:lang w:eastAsia="lv-LV"/>
        </w:rPr>
        <w:t>usi</w:t>
      </w:r>
      <w:r w:rsidRPr="006D79DF">
        <w:rPr>
          <w:color w:val="212121"/>
          <w:shd w:val="clear" w:color="auto" w:fill="FFFFFF"/>
          <w:lang w:eastAsia="lv-LV"/>
        </w:rPr>
        <w:t xml:space="preserve"> vadlīnijas divām vecuma grupām: 1) pirmsskolas un sākumskolas vecuma grupai un 2) pamatskolas un vidusskolas, t.sk. profesionālās izglītības iestādes vecuma grupai.  Vadlīnijas prioritāri ir paredzētas izglītības iestāžu vadītājiem, pedagogiem un atbalsta personālam</w:t>
      </w:r>
      <w:r w:rsidRPr="006D79DF">
        <w:rPr>
          <w:rStyle w:val="Vresatsauce"/>
          <w:color w:val="212121"/>
          <w:shd w:val="clear" w:color="auto" w:fill="FFFFFF"/>
          <w:lang w:eastAsia="lv-LV"/>
        </w:rPr>
        <w:footnoteReference w:id="28"/>
      </w:r>
      <w:r w:rsidRPr="006D79DF">
        <w:rPr>
          <w:color w:val="212121"/>
          <w:shd w:val="clear" w:color="auto" w:fill="FFFFFF"/>
          <w:lang w:eastAsia="lv-LV"/>
        </w:rPr>
        <w:t>.</w:t>
      </w:r>
    </w:p>
    <w:p w14:paraId="3B57B9AB" w14:textId="14F992D8" w:rsidR="00F55615" w:rsidRDefault="006D79DF" w:rsidP="00F55615">
      <w:pPr>
        <w:jc w:val="both"/>
        <w:rPr>
          <w:color w:val="212121"/>
          <w:shd w:val="clear" w:color="auto" w:fill="FFFFFF"/>
        </w:rPr>
      </w:pPr>
      <w:r>
        <w:rPr>
          <w:rFonts w:asciiTheme="majorBidi" w:hAnsiTheme="majorBidi" w:cstheme="majorBidi"/>
          <w:color w:val="000000" w:themeColor="text1"/>
        </w:rPr>
        <w:tab/>
      </w:r>
      <w:r w:rsidRPr="006D79DF">
        <w:rPr>
          <w:color w:val="212121"/>
          <w:shd w:val="clear" w:color="auto" w:fill="FFFFFF"/>
        </w:rPr>
        <w:t xml:space="preserve">Vienlaikus, lai pilnveidot vecāku, likumisko pārstāvju, audžuvecāku un citu audzināšanā iesaistīto personu zināšanas un prasmes par ņirgāšanos izglītības vidē, izstrādātas rekomendācijas </w:t>
      </w:r>
      <w:r w:rsidR="008D3181">
        <w:rPr>
          <w:color w:val="212121"/>
          <w:shd w:val="clear" w:color="auto" w:fill="FFFFFF"/>
        </w:rPr>
        <w:t>“</w:t>
      </w:r>
      <w:r w:rsidRPr="006D79DF">
        <w:rPr>
          <w:color w:val="212121"/>
          <w:shd w:val="clear" w:color="auto" w:fill="FFFFFF"/>
        </w:rPr>
        <w:t>Kā pasargāt bērnu no ņirgāšanās</w:t>
      </w:r>
      <w:r w:rsidR="008D3181">
        <w:rPr>
          <w:color w:val="212121"/>
          <w:shd w:val="clear" w:color="auto" w:fill="FFFFFF"/>
        </w:rPr>
        <w:t>”</w:t>
      </w:r>
      <w:r w:rsidRPr="006D79DF">
        <w:rPr>
          <w:color w:val="212121"/>
          <w:shd w:val="clear" w:color="auto" w:fill="FFFFFF"/>
        </w:rPr>
        <w:t>. Rekomendācijas paredzētas visiem bērna vecumposmiem un ir veidotas saskaņā ar izstrādātajām vadlīnijām</w:t>
      </w:r>
      <w:r w:rsidRPr="006D79DF">
        <w:rPr>
          <w:rStyle w:val="Vresatsauce"/>
          <w:color w:val="212121"/>
          <w:shd w:val="clear" w:color="auto" w:fill="FFFFFF"/>
        </w:rPr>
        <w:footnoteReference w:id="29"/>
      </w:r>
      <w:r w:rsidRPr="006D79DF">
        <w:rPr>
          <w:color w:val="212121"/>
          <w:shd w:val="clear" w:color="auto" w:fill="FFFFFF"/>
        </w:rPr>
        <w:t>. </w:t>
      </w:r>
    </w:p>
    <w:p w14:paraId="3E44C6D2" w14:textId="1CE94C21" w:rsidR="006D79DF" w:rsidRDefault="00F55615" w:rsidP="00F55615">
      <w:pPr>
        <w:jc w:val="both"/>
        <w:rPr>
          <w:rFonts w:asciiTheme="majorBidi" w:eastAsia="Aptos" w:hAnsiTheme="majorBidi" w:cstheme="majorBidi"/>
        </w:rPr>
      </w:pPr>
      <w:r>
        <w:rPr>
          <w:color w:val="212121"/>
          <w:shd w:val="clear" w:color="auto" w:fill="FFFFFF"/>
        </w:rPr>
        <w:tab/>
      </w:r>
      <w:r w:rsidRPr="00CE15D9">
        <w:rPr>
          <w:rFonts w:asciiTheme="majorBidi" w:hAnsiTheme="majorBidi" w:cstheme="majorBidi"/>
          <w:color w:val="000000" w:themeColor="text1"/>
        </w:rPr>
        <w:t xml:space="preserve">Neraugoties uz veiktajiem pasākumiem, joprojām </w:t>
      </w:r>
      <w:r w:rsidRPr="2A612B0E">
        <w:rPr>
          <w:rFonts w:asciiTheme="majorBidi" w:hAnsiTheme="majorBidi" w:cstheme="majorBidi"/>
          <w:color w:val="000000" w:themeColor="text1"/>
        </w:rPr>
        <w:t>aptuveni</w:t>
      </w:r>
      <w:r w:rsidRPr="00CE15D9">
        <w:rPr>
          <w:rFonts w:asciiTheme="majorBidi" w:hAnsiTheme="majorBidi" w:cstheme="majorBidi"/>
          <w:color w:val="000000" w:themeColor="text1"/>
        </w:rPr>
        <w:t xml:space="preserve"> 2</w:t>
      </w:r>
      <w:r>
        <w:rPr>
          <w:rFonts w:asciiTheme="majorBidi" w:hAnsiTheme="majorBidi" w:cstheme="majorBidi"/>
          <w:color w:val="000000" w:themeColor="text1"/>
        </w:rPr>
        <w:t>-</w:t>
      </w:r>
      <w:r w:rsidRPr="00CE15D9">
        <w:rPr>
          <w:rFonts w:asciiTheme="majorBidi" w:hAnsiTheme="majorBidi" w:cstheme="majorBidi"/>
          <w:color w:val="000000" w:themeColor="text1"/>
        </w:rPr>
        <w:t xml:space="preserve">3 bērni </w:t>
      </w:r>
      <w:r w:rsidRPr="2A612B0E">
        <w:rPr>
          <w:rFonts w:asciiTheme="majorBidi" w:hAnsiTheme="majorBidi" w:cstheme="majorBidi"/>
          <w:color w:val="000000" w:themeColor="text1"/>
        </w:rPr>
        <w:t xml:space="preserve">gadā </w:t>
      </w:r>
      <w:r w:rsidRPr="00CE15D9">
        <w:rPr>
          <w:rFonts w:asciiTheme="majorBidi" w:hAnsiTheme="majorBidi" w:cstheme="majorBidi"/>
          <w:color w:val="000000" w:themeColor="text1"/>
        </w:rPr>
        <w:t>(līdz 17 g.v.) izdara pašnāvīb</w:t>
      </w:r>
      <w:r>
        <w:rPr>
          <w:rFonts w:asciiTheme="majorBidi" w:hAnsiTheme="majorBidi" w:cstheme="majorBidi"/>
          <w:color w:val="000000" w:themeColor="text1"/>
        </w:rPr>
        <w:t>u</w:t>
      </w:r>
      <w:r w:rsidRPr="00CE15D9">
        <w:rPr>
          <w:rStyle w:val="Vresatsauce"/>
          <w:rFonts w:asciiTheme="majorBidi" w:hAnsiTheme="majorBidi" w:cstheme="majorBidi"/>
          <w:color w:val="000000" w:themeColor="text1"/>
        </w:rPr>
        <w:footnoteReference w:id="30"/>
      </w:r>
      <w:r w:rsidRPr="00CE15D9">
        <w:rPr>
          <w:rFonts w:asciiTheme="majorBidi" w:hAnsiTheme="majorBidi" w:cstheme="majorBidi"/>
          <w:color w:val="000000" w:themeColor="text1"/>
        </w:rPr>
        <w:t xml:space="preserve">. Daudz vairāk ir pašnāvību mēģinājumu, kuru apjoms pat nav zināms. Smagākos pašnāvību mēģinājumus raksturo </w:t>
      </w:r>
      <w:r w:rsidRPr="4366AA6C">
        <w:rPr>
          <w:rFonts w:asciiTheme="majorBidi" w:hAnsiTheme="majorBidi" w:cstheme="majorBidi"/>
          <w:color w:val="000000" w:themeColor="text1"/>
        </w:rPr>
        <w:t>NMPD</w:t>
      </w:r>
      <w:r w:rsidRPr="00CE15D9">
        <w:rPr>
          <w:rFonts w:asciiTheme="majorBidi" w:hAnsiTheme="majorBidi" w:cstheme="majorBidi"/>
          <w:color w:val="000000" w:themeColor="text1"/>
        </w:rPr>
        <w:t xml:space="preserve"> izsaukumu dati, kuru analīze liecina, ka pusaudžu un jauniešu vecumā ir augstākie pašnāvību mēģinājumu relatīvā skaita rādītāji, salīdzinot ar citām vecuma grupām. Vidēji gadā tie ir vairāk nekā 100 izsaukumi pašnāvību mēģinājumu dēļ pie nepilngadīgām personām, kur apmēram katrs ceturtais ir vecumā līdz 14 gadiem</w:t>
      </w:r>
      <w:r w:rsidRPr="00CE15D9">
        <w:rPr>
          <w:rStyle w:val="Vresatsauce"/>
          <w:rFonts w:asciiTheme="majorBidi" w:hAnsiTheme="majorBidi" w:cstheme="majorBidi"/>
          <w:color w:val="000000" w:themeColor="text1"/>
        </w:rPr>
        <w:footnoteReference w:id="31"/>
      </w:r>
      <w:r w:rsidRPr="00CE15D9">
        <w:rPr>
          <w:rFonts w:asciiTheme="majorBidi" w:hAnsiTheme="majorBidi" w:cstheme="majorBidi"/>
          <w:color w:val="000000" w:themeColor="text1"/>
        </w:rPr>
        <w:t>. Jāņem vērā, ka p</w:t>
      </w:r>
      <w:r w:rsidRPr="00CE15D9">
        <w:rPr>
          <w:rFonts w:asciiTheme="majorBidi" w:hAnsiTheme="majorBidi" w:cstheme="majorBidi"/>
        </w:rPr>
        <w:t xml:space="preserve">usaudži ir pašnāvnieciskas uzvedības riska grupa. Pašnāvības mēģinājumu var sekmēt daudz un dažādi faktori: ar ģimenes vidi saistītie (pašnāvnieciska pieredze ģimenē, vardarbība ģimenē, nepietiekams vecāku emocionālais atbalsts, nedzīvošana </w:t>
      </w:r>
      <w:r>
        <w:rPr>
          <w:rFonts w:asciiTheme="majorBidi" w:hAnsiTheme="majorBidi" w:cstheme="majorBidi"/>
        </w:rPr>
        <w:t xml:space="preserve">kopā </w:t>
      </w:r>
      <w:r w:rsidRPr="00CE15D9">
        <w:rPr>
          <w:rFonts w:asciiTheme="majorBidi" w:hAnsiTheme="majorBidi" w:cstheme="majorBidi"/>
        </w:rPr>
        <w:t>ar abiem vecākiem), ar vienaudžu vidi saistītie faktori (pašnāvnieciska pieredze vienaudžu vidū, ņirgāšanās skolā), individuālie faktori (depresijas simptomi, zems pašcieņas līmenis, ikdienas smēķēšana, meitenēm – riskanta alkohola lietošana, bet zēniem – narkotiku lietošana dzīves laikā)</w:t>
      </w:r>
      <w:r w:rsidRPr="00CE15D9">
        <w:rPr>
          <w:rStyle w:val="Vresatsauce"/>
          <w:rFonts w:asciiTheme="majorBidi" w:hAnsiTheme="majorBidi" w:cstheme="majorBidi"/>
        </w:rPr>
        <w:footnoteReference w:id="32"/>
      </w:r>
      <w:r w:rsidRPr="00CE15D9">
        <w:rPr>
          <w:rFonts w:asciiTheme="majorBidi" w:hAnsiTheme="majorBidi" w:cstheme="majorBidi"/>
        </w:rPr>
        <w:t>.</w:t>
      </w:r>
      <w:r w:rsidRPr="00CE15D9">
        <w:rPr>
          <w:rFonts w:asciiTheme="majorBidi" w:eastAsia="Aptos" w:hAnsiTheme="majorBidi" w:cstheme="majorBidi"/>
        </w:rPr>
        <w:t xml:space="preserve"> </w:t>
      </w:r>
    </w:p>
    <w:p w14:paraId="2463353D" w14:textId="510FC900" w:rsidR="009D5908" w:rsidRDefault="009D5908" w:rsidP="00F55615">
      <w:pPr>
        <w:jc w:val="both"/>
        <w:rPr>
          <w:rFonts w:asciiTheme="majorBidi" w:eastAsia="Aptos" w:hAnsiTheme="majorBidi" w:cstheme="majorBidi"/>
        </w:rPr>
      </w:pPr>
      <w:r>
        <w:rPr>
          <w:rFonts w:asciiTheme="majorBidi" w:eastAsia="Aptos" w:hAnsiTheme="majorBidi" w:cstheme="majorBidi"/>
        </w:rPr>
        <w:lastRenderedPageBreak/>
        <w:tab/>
      </w:r>
      <w:r w:rsidR="00142717">
        <w:rPr>
          <w:rFonts w:asciiTheme="majorBidi" w:eastAsia="Aptos" w:hAnsiTheme="majorBidi" w:cstheme="majorBidi"/>
        </w:rPr>
        <w:t>Tādējādi plāna ietvaros paredzēti pasākumi, kas vērsti uz bērnu</w:t>
      </w:r>
      <w:r w:rsidR="00142717" w:rsidRPr="00CE15D9">
        <w:rPr>
          <w:rFonts w:eastAsia="Calibri"/>
          <w:color w:val="000000" w:themeColor="text1"/>
          <w:lang w:eastAsia="lv-LV"/>
        </w:rPr>
        <w:t xml:space="preserve"> psihiskās veselības saglabāšanu un nepieciešamā atbalsta saņemšanas iespējām</w:t>
      </w:r>
      <w:r w:rsidR="00142717">
        <w:rPr>
          <w:rFonts w:eastAsia="Calibri"/>
          <w:color w:val="000000" w:themeColor="text1"/>
          <w:lang w:eastAsia="lv-LV"/>
        </w:rPr>
        <w:t>, tai skaitā, izglītojot sabiedrību par bērnu</w:t>
      </w:r>
      <w:r w:rsidRPr="00CE15D9">
        <w:t xml:space="preserve"> miega higiēnu</w:t>
      </w:r>
      <w:r>
        <w:t xml:space="preserve"> un veselību</w:t>
      </w:r>
      <w:r w:rsidRPr="00CE15D9">
        <w:t xml:space="preserve">, kā arī </w:t>
      </w:r>
      <w:r w:rsidRPr="00CE15D9">
        <w:rPr>
          <w:rFonts w:eastAsiaTheme="minorEastAsia"/>
        </w:rPr>
        <w:t>digitālo tehnoloģiju pārmērīga un nekontrolēta patēriņa riskiem un ietekmi uz bērnu veselību.</w:t>
      </w:r>
    </w:p>
    <w:p w14:paraId="32D2A977" w14:textId="77777777" w:rsidR="00F55615" w:rsidRPr="00CE15D9" w:rsidRDefault="00F55615" w:rsidP="00F55615">
      <w:pPr>
        <w:jc w:val="both"/>
        <w:rPr>
          <w:rFonts w:eastAsia="Calibri"/>
          <w:i/>
          <w:iCs/>
          <w:color w:val="000000" w:themeColor="text1"/>
          <w:u w:val="single"/>
          <w:lang w:eastAsia="lv-LV"/>
        </w:rPr>
      </w:pPr>
    </w:p>
    <w:p w14:paraId="59D02984" w14:textId="34C28664" w:rsidR="00BA701B" w:rsidRPr="00F87118" w:rsidRDefault="00BA701B" w:rsidP="00F87118">
      <w:pPr>
        <w:spacing w:after="120"/>
        <w:rPr>
          <w:rFonts w:eastAsia="Calibri"/>
          <w:i/>
          <w:iCs/>
          <w:color w:val="000000" w:themeColor="text1"/>
          <w:lang w:eastAsia="lv-LV"/>
        </w:rPr>
      </w:pPr>
      <w:r w:rsidRPr="00F87118">
        <w:rPr>
          <w:rFonts w:eastAsia="Calibri"/>
          <w:i/>
          <w:iCs/>
          <w:color w:val="000000" w:themeColor="text1"/>
          <w:lang w:eastAsia="lv-LV"/>
        </w:rPr>
        <w:t>Mutes veselība</w:t>
      </w:r>
    </w:p>
    <w:p w14:paraId="3F0CE630" w14:textId="2FBB9754" w:rsidR="00BA701B" w:rsidRPr="00CE15D9" w:rsidRDefault="001C2178" w:rsidP="001C2178">
      <w:pPr>
        <w:jc w:val="both"/>
      </w:pPr>
      <w:r>
        <w:tab/>
      </w:r>
      <w:r w:rsidR="00BA701B" w:rsidRPr="00CE15D9">
        <w:t xml:space="preserve">Saskaņā ar statistikas datiem 6-gadīgo bērnu piena zobu KPE indekss (kariozo, plombēto un izrauto zobu kopsumma pret pacientu skaitu) </w:t>
      </w:r>
      <w:r w:rsidR="4FF0FFBC">
        <w:t xml:space="preserve"> 2023.gadā </w:t>
      </w:r>
      <w:r w:rsidR="5D1EEC25">
        <w:t>bija</w:t>
      </w:r>
      <w:r w:rsidR="4FF0FFBC" w:rsidRPr="00CE15D9">
        <w:t xml:space="preserve"> 3,3</w:t>
      </w:r>
      <w:r w:rsidR="00BA701B" w:rsidRPr="00CE15D9">
        <w:t xml:space="preserve"> – šis rādītājs dinamikā ir svārstīgs, taču kopumā pēdējo desmit gadu laikā nav uzlabojies. Uzlabošanās vērojama 12-gadīgo bērnu pastāvīgo zobu KPE indeksam, kas </w:t>
      </w:r>
      <w:r w:rsidR="47F84C71" w:rsidRPr="00CE15D9">
        <w:t>2023.</w:t>
      </w:r>
      <w:r w:rsidR="00BA701B" w:rsidRPr="00CE15D9">
        <w:t xml:space="preserve">gadā bija 2,2 (pēdējos </w:t>
      </w:r>
      <w:r w:rsidR="2C66790A" w:rsidRPr="00CE15D9">
        <w:t>četrus</w:t>
      </w:r>
      <w:r w:rsidR="00BA701B" w:rsidRPr="00CE15D9">
        <w:t xml:space="preserve"> gadus 2,1–2,2), salīdzinot ar 2013.</w:t>
      </w:r>
      <w:r w:rsidR="005612BA">
        <w:t>-</w:t>
      </w:r>
      <w:r w:rsidR="00BA701B" w:rsidRPr="00CE15D9">
        <w:t>201</w:t>
      </w:r>
      <w:r w:rsidR="7754C9EE">
        <w:t>9</w:t>
      </w:r>
      <w:r w:rsidR="00BA701B" w:rsidRPr="00CE15D9">
        <w:t>.</w:t>
      </w:r>
      <w:r w:rsidR="00DE65D8" w:rsidRPr="00CE15D9">
        <w:t>gad</w:t>
      </w:r>
      <w:r w:rsidR="00DE65D8">
        <w:t>a</w:t>
      </w:r>
      <w:r w:rsidR="00DE65D8" w:rsidRPr="00CE15D9">
        <w:t xml:space="preserve"> </w:t>
      </w:r>
      <w:r w:rsidR="00BA701B" w:rsidRPr="00CE15D9">
        <w:t>periodu, kad KPE indekss bija no 2,8 līdz 2,9)</w:t>
      </w:r>
      <w:r w:rsidR="00BA701B" w:rsidRPr="00CE15D9">
        <w:rPr>
          <w:rStyle w:val="Vresatsauce"/>
        </w:rPr>
        <w:footnoteReference w:id="33"/>
      </w:r>
      <w:r w:rsidR="00BA701B" w:rsidRPr="00CE15D9">
        <w:t xml:space="preserve">. </w:t>
      </w:r>
    </w:p>
    <w:p w14:paraId="78FF04F6" w14:textId="505B20A5" w:rsidR="00F62378" w:rsidRDefault="00F62378" w:rsidP="001C2178">
      <w:pPr>
        <w:jc w:val="both"/>
      </w:pPr>
      <w:r>
        <w:tab/>
      </w:r>
      <w:r w:rsidR="00BA701B" w:rsidRPr="00CE15D9">
        <w:t>Mutes veselības pētījuma skolēniem (12, 15 g.v.) 2022.gada dati apliecina, ka kariesa izplatība bērniem ir augsta un netiek novērota situācijas uzlabošanās. Tāpat Latvijas pusaudžiem ir augsta smaganu iekaisuma izplatība, kas saistām</w:t>
      </w:r>
      <w:r w:rsidR="53377E3D" w:rsidRPr="00CE15D9">
        <w:t>a</w:t>
      </w:r>
      <w:r w:rsidR="00BA701B" w:rsidRPr="00CE15D9">
        <w:t xml:space="preserve"> ar nepietiekamu zobu tīrīšanu. Tikai aptuveni puse bērnu tīra zobus divas reizes dienā: 12 gadu vecumā </w:t>
      </w:r>
      <w:r w:rsidR="00BC2391" w:rsidRPr="00CE15D9">
        <w:t>–</w:t>
      </w:r>
      <w:r w:rsidR="00BA701B" w:rsidRPr="00CE15D9">
        <w:t xml:space="preserve"> 45%, 15-gadīgo vidū – 51%</w:t>
      </w:r>
      <w:r w:rsidR="00BA701B" w:rsidRPr="00CE15D9">
        <w:rPr>
          <w:rStyle w:val="Vresatsauce"/>
        </w:rPr>
        <w:footnoteReference w:id="34"/>
      </w:r>
      <w:r w:rsidR="00BA701B" w:rsidRPr="00CE15D9">
        <w:t>. Līdzīgi situāciju raksturo arī Skolēnu paradumu pētījuma dati – vairāk nekā vienu reizi dienā zobus tīra 55% (48% zēnu, 62%</w:t>
      </w:r>
      <w:r w:rsidR="63D9D2E3" w:rsidRPr="00CE15D9">
        <w:t xml:space="preserve"> </w:t>
      </w:r>
      <w:r w:rsidR="00BA701B" w:rsidRPr="00CE15D9">
        <w:t>meiteņu) skolēnu 11, 13, 15 gadu vecumā</w:t>
      </w:r>
      <w:r w:rsidR="5A495782" w:rsidRPr="00CE15D9">
        <w:t xml:space="preserve"> (2022.g.)</w:t>
      </w:r>
      <w:r w:rsidR="5509FB7A" w:rsidRPr="00CE15D9">
        <w:t>.</w:t>
      </w:r>
      <w:r w:rsidR="00BA701B" w:rsidRPr="00CE15D9">
        <w:t xml:space="preserve"> Zēniem līdz ar vecumu šis rādītājs pazeminās, bet meitenēm – paaugstinās. Vismaz reizi dienā zobus tīra 91% skolēnu (88% zēnu, 93% meiteņu). Dinamikā šis rādītājs nav būtiski mainījies</w:t>
      </w:r>
      <w:r w:rsidR="00BA701B" w:rsidRPr="00CE15D9">
        <w:rPr>
          <w:rStyle w:val="Vresatsauce"/>
        </w:rPr>
        <w:footnoteReference w:id="35"/>
      </w:r>
      <w:r w:rsidR="00BA701B" w:rsidRPr="00CE15D9">
        <w:t xml:space="preserve">. </w:t>
      </w:r>
    </w:p>
    <w:p w14:paraId="3075D7CB" w14:textId="6A6E468E" w:rsidR="00F87118" w:rsidRDefault="00F62378" w:rsidP="001C2178">
      <w:pPr>
        <w:jc w:val="both"/>
      </w:pPr>
      <w:r>
        <w:tab/>
      </w:r>
      <w:r w:rsidR="00BA701B" w:rsidRPr="00CE15D9">
        <w:t>Kariesa brīvi (šāds termins izmantots pētījumā) ir 13,9% 12-gadīgo, 6,9% 15-gadīgo. Vesels periodonts ir 28% 12-gadīgo, 26% 15-gadīgo bērnu. Pēc šī pētījuma datiem KPE indekss 12 gadu vecumā ir 2,3, 15-gadīgajiem – 4,4. Salīdzinot ar iepriekšējo pētījumu 2016. gadā, šie rādītāji ir uzlabojušies. Augstāka kariesa smaguma pakāpe ir reģionos ārpus Rīgas un Pierīgas. Ortodontisko ārstēšanu veikuši vai sākuši tikai 12%, kaut sagaidāmā šādas ārstēšanas nepieciešamība pārsniedz 40%</w:t>
      </w:r>
      <w:r w:rsidR="00BA701B" w:rsidRPr="00CE15D9">
        <w:rPr>
          <w:rStyle w:val="Vresatsauce"/>
        </w:rPr>
        <w:footnoteReference w:id="36"/>
      </w:r>
      <w:r w:rsidR="00BA701B" w:rsidRPr="00CE15D9">
        <w:t xml:space="preserve">. </w:t>
      </w:r>
    </w:p>
    <w:p w14:paraId="47F7E68A" w14:textId="0612328C" w:rsidR="00560E14" w:rsidRDefault="001C2178" w:rsidP="00074672">
      <w:pPr>
        <w:spacing w:after="120"/>
        <w:jc w:val="both"/>
      </w:pPr>
      <w:r>
        <w:tab/>
        <w:t>Lai veicinātu bērnu zināšanas un prasmes zobu veselības saglabāšanā un uzturēšanā, VM ar ESF līdzfinansējumu īstenojusi bezmaksas pasākumus bērniem un pedagogiem par mutes dobuma un zobu veselību saistībā ar veselīga uztura paradumiem. Laika periodā no 2018. līdz 2022.gadam īstenotas nodarbības pirmsskolas vecuma bērniem no četru gadu vecuma un 1. – 2. klašu skolēniem, tostarp bērniem ar redzes, dzirdes, garīgās attīstības un kustību traucējumiem. Nodarbībās bērniem skaidrota uztura paradumu ietekme uz mutes dobuma un zobu veselību, zobiem veselīgs un neveselīgs uzturs, zobu tīrīšanas process un nozīme, kā arī citi mutes dobuma un zobu veselību veicinoši pamatprincipi. Nodarbībās kopumā piedalījās aptuveni 59 000 bērnu. Savukārt no 2020. līdz 2024.gadam par mutes dobuma un zobu veselības jautājumiem izglītoti vairāk kā 2 000 pirmsskolas un sākumskolas (1. – 4. klašu) pedagogu. Semināru laikā pedagogi apguva zināšanas un prasmes mūsdienīgu mācību risinājumu izmantošanā, runājot ar izglītojamajiem par pareizas un regulāras mutes dobuma un zobu higiēnas nozīmi saistībā ar veselīga uztura paradumiem. Īstenotie pasākumi snieguši ieguldījumu, lai bērni un pedagogi apgūtu nepieciešamās zināšanas un prasmes, kas palīdzētu uzturēt labu mutes dobuma un zobu veselību.</w:t>
      </w:r>
    </w:p>
    <w:p w14:paraId="3B5A2ABC" w14:textId="38C13273" w:rsidR="00074672" w:rsidRPr="00074672" w:rsidRDefault="00074672" w:rsidP="00074672">
      <w:pPr>
        <w:spacing w:after="120"/>
        <w:jc w:val="both"/>
        <w:rPr>
          <w:i/>
          <w:iCs/>
        </w:rPr>
      </w:pPr>
      <w:r w:rsidRPr="00074672">
        <w:rPr>
          <w:i/>
          <w:iCs/>
        </w:rPr>
        <w:t>Zīdīšanas veicināšana</w:t>
      </w:r>
    </w:p>
    <w:p w14:paraId="0267EDC4" w14:textId="77777777" w:rsidR="005901BB" w:rsidRDefault="00DF0523" w:rsidP="005901BB">
      <w:pPr>
        <w:ind w:firstLine="567"/>
        <w:jc w:val="both"/>
      </w:pPr>
      <w:r>
        <w:lastRenderedPageBreak/>
        <w:t>Mātes piens ir vienīgā, vispiemērotākā un nepieciešamākā uzturviela bērnam pirmajos 6 dzīves mēnešos, un vienlaicīgi ar citu uzturu līdz 2 gadu vecumam. Zīdot mazuli, bērnam tiek nodrošināts pilnvērtīgs uzturs, stiprināta mazuļa imūnsistēma, kā arī bērns tiek pasargāts no infekcijām un alerģijām. Vienlaikus zīdīšana veicina bērna fizisko un garīgo attīstību</w:t>
      </w:r>
      <w:r>
        <w:rPr>
          <w:rStyle w:val="Vresatsauce"/>
        </w:rPr>
        <w:footnoteReference w:id="37"/>
      </w:r>
      <w:r>
        <w:t xml:space="preserve">. </w:t>
      </w:r>
    </w:p>
    <w:p w14:paraId="43F5A261" w14:textId="190DC7B1" w:rsidR="005901BB" w:rsidRDefault="005901BB" w:rsidP="005901BB">
      <w:pPr>
        <w:ind w:firstLine="567"/>
        <w:jc w:val="both"/>
        <w:rPr>
          <w:rFonts w:eastAsiaTheme="minorHAnsi"/>
        </w:rPr>
      </w:pPr>
      <w:r>
        <w:rPr>
          <w:rFonts w:eastAsiaTheme="minorHAnsi"/>
        </w:rPr>
        <w:t xml:space="preserve">Atbilstoši </w:t>
      </w:r>
      <w:r w:rsidRPr="005901BB">
        <w:rPr>
          <w:rFonts w:eastAsiaTheme="minorHAnsi"/>
        </w:rPr>
        <w:t>Pasaules Veselības organizācijas rekomendācijām</w:t>
      </w:r>
      <w:r>
        <w:rPr>
          <w:rFonts w:eastAsiaTheme="minorHAnsi"/>
        </w:rPr>
        <w:t xml:space="preserve">, zīdainim pirmajos sešos dzīves mēnešos ir būtiski nodrošināt ekskluzīvo zīdīšanu, kas nozīmē, ka dzīves pirmajā pusgadā bērns tiek zīdīts, nesaņemot papildu uzturu. </w:t>
      </w:r>
      <w:r w:rsidRPr="005901BB">
        <w:rPr>
          <w:rFonts w:eastAsiaTheme="minorHAnsi"/>
        </w:rPr>
        <w:t xml:space="preserve"> </w:t>
      </w:r>
    </w:p>
    <w:p w14:paraId="22627135" w14:textId="155DE8B6" w:rsidR="00DF0523" w:rsidRPr="005901BB" w:rsidRDefault="005901BB" w:rsidP="00074672">
      <w:pPr>
        <w:ind w:firstLine="567"/>
        <w:jc w:val="both"/>
        <w:rPr>
          <w:color w:val="000000" w:themeColor="text1"/>
        </w:rPr>
      </w:pPr>
      <w:r>
        <w:rPr>
          <w:rFonts w:eastAsiaTheme="minorHAnsi"/>
        </w:rPr>
        <w:t>Latvijā ekskluzīvā zīdīšana tiek nodrošināta ~15-16% bērnu no uzskaitē esošajiem viengadīgajiem bērniem</w:t>
      </w:r>
      <w:r>
        <w:rPr>
          <w:rStyle w:val="Vresatsauce"/>
          <w:rFonts w:eastAsiaTheme="minorHAnsi"/>
        </w:rPr>
        <w:footnoteReference w:id="38"/>
      </w:r>
      <w:r>
        <w:rPr>
          <w:rFonts w:eastAsiaTheme="minorHAnsi"/>
        </w:rPr>
        <w:t xml:space="preserve">. </w:t>
      </w:r>
    </w:p>
    <w:p w14:paraId="3E009473" w14:textId="7C3B090E" w:rsidR="00074672" w:rsidRDefault="00074672" w:rsidP="00074672">
      <w:pPr>
        <w:ind w:firstLine="567"/>
        <w:jc w:val="both"/>
        <w:rPr>
          <w:rFonts w:asciiTheme="majorBidi" w:hAnsiTheme="majorBidi" w:cstheme="majorBidi"/>
          <w:color w:val="000000" w:themeColor="text1"/>
        </w:rPr>
      </w:pPr>
      <w:r>
        <w:rPr>
          <w:rFonts w:asciiTheme="majorBidi" w:hAnsiTheme="majorBidi" w:cstheme="majorBidi"/>
          <w:color w:val="000000" w:themeColor="text1"/>
        </w:rPr>
        <w:t>SPKC regulāri īsteno sabiedrības informēšanas aktivitātes par zīdīšanu, sievietes veselību grūtniecības un pēcdzemdību periodā. K</w:t>
      </w:r>
      <w:r w:rsidRPr="003478C2">
        <w:rPr>
          <w:rFonts w:asciiTheme="majorBidi" w:hAnsiTheme="majorBidi" w:cstheme="majorBidi"/>
          <w:color w:val="000000" w:themeColor="text1"/>
        </w:rPr>
        <w:t xml:space="preserve">atru gadu Pasaules zīdīšanas veicināšanas nedēļas ietvaros (1.–7. augusts) tiek sagatavoti materiāli, kas tiek publicēti SPKC sociālo tīklu kontos un nosūtīti </w:t>
      </w:r>
      <w:r>
        <w:rPr>
          <w:rFonts w:asciiTheme="majorBidi" w:hAnsiTheme="majorBidi" w:cstheme="majorBidi"/>
          <w:color w:val="000000" w:themeColor="text1"/>
        </w:rPr>
        <w:t>Nacionālā veselīgo pašvaldību tīkla pašvaldībām</w:t>
      </w:r>
      <w:r>
        <w:rPr>
          <w:rStyle w:val="Vresatsauce"/>
          <w:rFonts w:asciiTheme="majorBidi" w:hAnsiTheme="majorBidi" w:cstheme="majorBidi"/>
          <w:color w:val="000000" w:themeColor="text1"/>
        </w:rPr>
        <w:footnoteReference w:id="39"/>
      </w:r>
      <w:r w:rsidRPr="003478C2">
        <w:rPr>
          <w:rFonts w:asciiTheme="majorBidi" w:hAnsiTheme="majorBidi" w:cstheme="majorBidi"/>
          <w:color w:val="000000" w:themeColor="text1"/>
        </w:rPr>
        <w:t xml:space="preserve"> </w:t>
      </w:r>
      <w:r>
        <w:rPr>
          <w:rFonts w:asciiTheme="majorBidi" w:hAnsiTheme="majorBidi" w:cstheme="majorBidi"/>
          <w:color w:val="000000" w:themeColor="text1"/>
        </w:rPr>
        <w:t xml:space="preserve">ar mērķi </w:t>
      </w:r>
      <w:r w:rsidRPr="003478C2">
        <w:rPr>
          <w:rFonts w:asciiTheme="majorBidi" w:hAnsiTheme="majorBidi" w:cstheme="majorBidi"/>
          <w:color w:val="000000" w:themeColor="text1"/>
        </w:rPr>
        <w:t>veicināt sabiedrības izpratni par zīdīšanas nepieciešamību mātes un bērna veselības saglabāšanā</w:t>
      </w:r>
      <w:r>
        <w:rPr>
          <w:rFonts w:asciiTheme="majorBidi" w:hAnsiTheme="majorBidi" w:cstheme="majorBidi"/>
          <w:color w:val="000000" w:themeColor="text1"/>
        </w:rPr>
        <w:t>.</w:t>
      </w:r>
    </w:p>
    <w:p w14:paraId="3247E548" w14:textId="20A7F673" w:rsidR="00074672" w:rsidRDefault="00074672" w:rsidP="00340FEF">
      <w:pPr>
        <w:ind w:firstLine="567"/>
        <w:jc w:val="both"/>
      </w:pPr>
      <w:r w:rsidRPr="4F483BD7">
        <w:rPr>
          <w:rFonts w:asciiTheme="majorBidi" w:hAnsiTheme="majorBidi" w:cstheme="majorBidi"/>
          <w:color w:val="000000" w:themeColor="text1"/>
        </w:rPr>
        <w:t>SPKC ir aktualizējis informatīvā materiāla „Zīdīšanas ABC” saturu atbilstoši jaunākajām zinātniskajām nostādnēm zīdīšanas jomā</w:t>
      </w:r>
      <w:r>
        <w:rPr>
          <w:rFonts w:asciiTheme="majorBidi" w:hAnsiTheme="majorBidi" w:cstheme="majorBidi"/>
          <w:color w:val="000000" w:themeColor="text1"/>
        </w:rPr>
        <w:t xml:space="preserve">, bet ir būtiski </w:t>
      </w:r>
      <w:r w:rsidRPr="00CE15D9">
        <w:rPr>
          <w:rFonts w:asciiTheme="majorBidi" w:hAnsiTheme="majorBidi" w:cstheme="majorBidi"/>
        </w:rPr>
        <w:t>populariz</w:t>
      </w:r>
      <w:r>
        <w:rPr>
          <w:rFonts w:asciiTheme="majorBidi" w:hAnsiTheme="majorBidi" w:cstheme="majorBidi"/>
        </w:rPr>
        <w:t>ēt minēto materiālu</w:t>
      </w:r>
      <w:r w:rsidRPr="00CE15D9">
        <w:rPr>
          <w:rFonts w:asciiTheme="majorBidi" w:hAnsiTheme="majorBidi" w:cstheme="majorBidi"/>
        </w:rPr>
        <w:t xml:space="preserve"> un izplatī</w:t>
      </w:r>
      <w:r>
        <w:rPr>
          <w:rFonts w:asciiTheme="majorBidi" w:hAnsiTheme="majorBidi" w:cstheme="majorBidi"/>
        </w:rPr>
        <w:t>t to</w:t>
      </w:r>
      <w:r w:rsidRPr="00CE15D9">
        <w:rPr>
          <w:rFonts w:asciiTheme="majorBidi" w:hAnsiTheme="majorBidi" w:cstheme="majorBidi"/>
        </w:rPr>
        <w:t xml:space="preserve"> mērķauditorijai, tai skaitā caur ārstniecības iestādēm</w:t>
      </w:r>
      <w:r>
        <w:rPr>
          <w:rFonts w:asciiTheme="majorBidi" w:hAnsiTheme="majorBidi" w:cstheme="majorBidi"/>
        </w:rPr>
        <w:t>.</w:t>
      </w:r>
      <w:r w:rsidRPr="4F483BD7">
        <w:rPr>
          <w:rFonts w:asciiTheme="majorBidi" w:hAnsiTheme="majorBidi" w:cstheme="majorBidi"/>
          <w:color w:val="000000" w:themeColor="text1"/>
        </w:rPr>
        <w:t xml:space="preserve"> </w:t>
      </w:r>
      <w:r w:rsidR="005901BB">
        <w:rPr>
          <w:rFonts w:asciiTheme="majorBidi" w:hAnsiTheme="majorBidi" w:cstheme="majorBidi"/>
          <w:color w:val="000000" w:themeColor="text1"/>
        </w:rPr>
        <w:t>Plāna ietvaros ir plānots i</w:t>
      </w:r>
      <w:r w:rsidR="005901BB" w:rsidRPr="00CE15D9">
        <w:t>zstrādāt</w:t>
      </w:r>
      <w:r w:rsidR="005901BB">
        <w:t xml:space="preserve"> </w:t>
      </w:r>
      <w:r w:rsidR="00340FEF">
        <w:t>arī</w:t>
      </w:r>
      <w:r w:rsidR="005901BB">
        <w:t xml:space="preserve"> algoritm</w:t>
      </w:r>
      <w:r w:rsidR="00340FEF">
        <w:t>u</w:t>
      </w:r>
      <w:r w:rsidR="005901BB">
        <w:t xml:space="preserve"> ārstniecības personām </w:t>
      </w:r>
      <w:r w:rsidR="005901BB" w:rsidRPr="00CE15D9">
        <w:t>zīdīšanas uzsākšan</w:t>
      </w:r>
      <w:r w:rsidR="005901BB">
        <w:t>ai</w:t>
      </w:r>
      <w:r w:rsidR="005901BB" w:rsidRPr="00CE15D9">
        <w:t>, veicināšan</w:t>
      </w:r>
      <w:r w:rsidR="005901BB">
        <w:t>ai</w:t>
      </w:r>
      <w:r w:rsidR="005901BB" w:rsidRPr="00CE15D9">
        <w:t xml:space="preserve"> un </w:t>
      </w:r>
      <w:r w:rsidR="005901BB" w:rsidRPr="00CE15D9">
        <w:rPr>
          <w:rFonts w:eastAsiaTheme="minorEastAsia"/>
        </w:rPr>
        <w:t>vadīšan</w:t>
      </w:r>
      <w:r w:rsidR="005901BB">
        <w:rPr>
          <w:rFonts w:eastAsiaTheme="minorEastAsia"/>
        </w:rPr>
        <w:t>ai</w:t>
      </w:r>
      <w:r w:rsidR="005901BB" w:rsidRPr="00CE15D9">
        <w:rPr>
          <w:rFonts w:eastAsiaTheme="minorEastAsia"/>
        </w:rPr>
        <w:t>.</w:t>
      </w:r>
    </w:p>
    <w:p w14:paraId="0C189A25" w14:textId="77777777" w:rsidR="006D79DF" w:rsidRDefault="006D79DF" w:rsidP="001C2178">
      <w:pPr>
        <w:jc w:val="both"/>
      </w:pPr>
    </w:p>
    <w:p w14:paraId="4CB7F69F" w14:textId="77777777" w:rsidR="005740A0" w:rsidRDefault="002911DD" w:rsidP="005740A0">
      <w:pPr>
        <w:spacing w:after="120" w:line="257" w:lineRule="auto"/>
        <w:rPr>
          <w:rFonts w:asciiTheme="majorBidi" w:hAnsiTheme="majorBidi" w:cstheme="majorBidi"/>
          <w:i/>
          <w:iCs/>
        </w:rPr>
      </w:pPr>
      <w:r w:rsidRPr="005740A0">
        <w:rPr>
          <w:rFonts w:asciiTheme="majorBidi" w:hAnsiTheme="majorBidi" w:cstheme="majorBidi"/>
          <w:i/>
          <w:iCs/>
        </w:rPr>
        <w:t>Atkarības bērniem</w:t>
      </w:r>
    </w:p>
    <w:p w14:paraId="415AF03C" w14:textId="0EE45D80" w:rsidR="005A04C1" w:rsidRPr="00CE15D9" w:rsidRDefault="002911DD" w:rsidP="007537E5">
      <w:pPr>
        <w:ind w:firstLine="720"/>
        <w:jc w:val="both"/>
        <w:rPr>
          <w:rFonts w:asciiTheme="majorBidi" w:hAnsiTheme="majorBidi" w:cstheme="majorBidi"/>
          <w:color w:val="000000" w:themeColor="text1"/>
        </w:rPr>
      </w:pPr>
      <w:r w:rsidRPr="00CE15D9">
        <w:rPr>
          <w:rFonts w:asciiTheme="majorBidi" w:hAnsiTheme="majorBidi" w:cstheme="majorBidi"/>
          <w:color w:val="000000" w:themeColor="text1"/>
        </w:rPr>
        <w:t>Viens no kaitīgiem veselību ietekmējošiem paradumiem ir dažādu atkarīb</w:t>
      </w:r>
      <w:r w:rsidR="22737BDA" w:rsidRPr="43A919BA">
        <w:rPr>
          <w:rFonts w:asciiTheme="majorBidi" w:hAnsiTheme="majorBidi" w:cstheme="majorBidi"/>
          <w:color w:val="000000" w:themeColor="text1"/>
        </w:rPr>
        <w:t>u izraisošo</w:t>
      </w:r>
      <w:r w:rsidRPr="00CE15D9">
        <w:rPr>
          <w:rFonts w:asciiTheme="majorBidi" w:hAnsiTheme="majorBidi" w:cstheme="majorBidi"/>
          <w:color w:val="000000" w:themeColor="text1"/>
        </w:rPr>
        <w:t xml:space="preserve"> vielu </w:t>
      </w:r>
      <w:r w:rsidR="066AF03C" w:rsidRPr="43A919BA">
        <w:rPr>
          <w:rFonts w:asciiTheme="majorBidi" w:hAnsiTheme="majorBidi" w:cstheme="majorBidi"/>
          <w:color w:val="000000" w:themeColor="text1"/>
        </w:rPr>
        <w:t xml:space="preserve">un procesu </w:t>
      </w:r>
      <w:r w:rsidRPr="00CE15D9">
        <w:rPr>
          <w:rFonts w:asciiTheme="majorBidi" w:hAnsiTheme="majorBidi" w:cstheme="majorBidi"/>
          <w:color w:val="000000" w:themeColor="text1"/>
        </w:rPr>
        <w:t>lietošana, kas bieži sākas jau nepilngadīgā vecumā. Pusaudžu vecumā tas bieži ir saistīts ar ziņkāri, vēlmi eksperimentēt</w:t>
      </w:r>
      <w:r w:rsidR="69D6C111" w:rsidRPr="43A919BA">
        <w:rPr>
          <w:rFonts w:asciiTheme="majorBidi" w:hAnsiTheme="majorBidi" w:cstheme="majorBidi"/>
          <w:color w:val="000000" w:themeColor="text1"/>
        </w:rPr>
        <w:t xml:space="preserve"> un</w:t>
      </w:r>
      <w:r w:rsidR="00560E14">
        <w:rPr>
          <w:rFonts w:asciiTheme="majorBidi" w:hAnsiTheme="majorBidi" w:cstheme="majorBidi"/>
          <w:color w:val="000000" w:themeColor="text1"/>
        </w:rPr>
        <w:t xml:space="preserve"> </w:t>
      </w:r>
      <w:r w:rsidRPr="00CE15D9">
        <w:rPr>
          <w:rFonts w:asciiTheme="majorBidi" w:hAnsiTheme="majorBidi" w:cstheme="majorBidi"/>
          <w:color w:val="000000" w:themeColor="text1"/>
        </w:rPr>
        <w:t>riskēt, kā arī to var veicināt dažādi citi faktori: emocionāla</w:t>
      </w:r>
      <w:r w:rsidR="03A9229F" w:rsidRPr="43A919BA">
        <w:rPr>
          <w:rFonts w:asciiTheme="majorBidi" w:hAnsiTheme="majorBidi" w:cstheme="majorBidi"/>
          <w:color w:val="000000" w:themeColor="text1"/>
        </w:rPr>
        <w:t>s</w:t>
      </w:r>
      <w:r w:rsidRPr="00CE15D9">
        <w:rPr>
          <w:rFonts w:asciiTheme="majorBidi" w:hAnsiTheme="majorBidi" w:cstheme="majorBidi"/>
          <w:color w:val="000000" w:themeColor="text1"/>
        </w:rPr>
        <w:t xml:space="preserve"> grūtības, strīdi ģimenē, konflikti skolā u.tml. Attīstoties atkarībai, tā arvien būtiskāk ietekmē gan psihisko, gan fizisko attīstību un veselību</w:t>
      </w:r>
      <w:r w:rsidRPr="00CE15D9">
        <w:rPr>
          <w:rStyle w:val="Vresatsauce"/>
          <w:rFonts w:asciiTheme="majorBidi" w:hAnsiTheme="majorBidi" w:cstheme="majorBidi"/>
          <w:color w:val="000000" w:themeColor="text1"/>
        </w:rPr>
        <w:footnoteReference w:id="40"/>
      </w:r>
      <w:r w:rsidRPr="00CE15D9">
        <w:rPr>
          <w:rFonts w:asciiTheme="majorBidi" w:hAnsiTheme="majorBidi" w:cstheme="majorBidi"/>
          <w:color w:val="000000" w:themeColor="text1"/>
        </w:rPr>
        <w:t xml:space="preserve">. Papildu negatīvu ietekmi </w:t>
      </w:r>
      <w:r w:rsidR="00560E14">
        <w:rPr>
          <w:rFonts w:asciiTheme="majorBidi" w:hAnsiTheme="majorBidi" w:cstheme="majorBidi"/>
          <w:color w:val="000000" w:themeColor="text1"/>
        </w:rPr>
        <w:t>rada</w:t>
      </w:r>
      <w:r w:rsidRPr="00CE15D9">
        <w:rPr>
          <w:rFonts w:asciiTheme="majorBidi" w:hAnsiTheme="majorBidi" w:cstheme="majorBidi"/>
          <w:color w:val="000000" w:themeColor="text1"/>
        </w:rPr>
        <w:t xml:space="preserve"> tas, ka atkarības vielu lietošana nereti saistās arī ar riskantu uzvedību, piemēram, vardarbību, traumatisma risku, suicidālām tieksmēm</w:t>
      </w:r>
      <w:r w:rsidRPr="00CE15D9">
        <w:rPr>
          <w:rStyle w:val="Vresatsauce"/>
          <w:rFonts w:asciiTheme="majorBidi" w:hAnsiTheme="majorBidi" w:cstheme="majorBidi"/>
          <w:color w:val="000000" w:themeColor="text1"/>
        </w:rPr>
        <w:footnoteReference w:id="41"/>
      </w:r>
      <w:r w:rsidRPr="00CE15D9">
        <w:rPr>
          <w:rFonts w:asciiTheme="majorBidi" w:hAnsiTheme="majorBidi" w:cstheme="majorBidi"/>
          <w:color w:val="000000" w:themeColor="text1"/>
        </w:rPr>
        <w:t xml:space="preserve">. </w:t>
      </w:r>
    </w:p>
    <w:p w14:paraId="4B9E8A06" w14:textId="6B1122A5" w:rsidR="005A04C1" w:rsidRPr="00CE15D9" w:rsidRDefault="002911DD" w:rsidP="007537E5">
      <w:pPr>
        <w:ind w:left="-20" w:right="-20" w:firstLine="740"/>
        <w:jc w:val="both"/>
        <w:rPr>
          <w:rFonts w:asciiTheme="majorBidi" w:hAnsiTheme="majorBidi" w:cstheme="majorBidi"/>
          <w:color w:val="000000" w:themeColor="text1"/>
        </w:rPr>
      </w:pPr>
      <w:r w:rsidRPr="00CE15D9">
        <w:rPr>
          <w:rFonts w:asciiTheme="majorBidi" w:hAnsiTheme="majorBidi" w:cstheme="majorBidi"/>
          <w:color w:val="000000" w:themeColor="text1"/>
        </w:rPr>
        <w:t>Smēķēšanas izplatība (vismaz reizi nedēļā) 2022.gadā 15 gadus veciem skolēniem bija 15,2% zēniem un 17,6% meitenēm</w:t>
      </w:r>
      <w:r w:rsidR="008D3181">
        <w:rPr>
          <w:rFonts w:asciiTheme="majorBidi" w:hAnsiTheme="majorBidi" w:cstheme="majorBidi"/>
          <w:color w:val="000000" w:themeColor="text1"/>
        </w:rPr>
        <w:t>. Minētais rādītājs</w:t>
      </w:r>
      <w:r w:rsidRPr="00CE15D9">
        <w:rPr>
          <w:rFonts w:asciiTheme="majorBidi" w:hAnsiTheme="majorBidi" w:cstheme="majorBidi"/>
          <w:color w:val="000000" w:themeColor="text1"/>
        </w:rPr>
        <w:t xml:space="preserve"> ir pieaudzis, salīdzinot ar 2018.gadu, attiecīgi par 2</w:t>
      </w:r>
      <w:r w:rsidR="00F64EF9">
        <w:rPr>
          <w:rFonts w:asciiTheme="majorBidi" w:hAnsiTheme="majorBidi" w:cstheme="majorBidi"/>
          <w:color w:val="000000" w:themeColor="text1"/>
        </w:rPr>
        <w:t xml:space="preserve"> </w:t>
      </w:r>
      <w:r w:rsidRPr="00CE15D9">
        <w:rPr>
          <w:rFonts w:asciiTheme="majorBidi" w:hAnsiTheme="majorBidi" w:cstheme="majorBidi"/>
          <w:color w:val="000000" w:themeColor="text1"/>
        </w:rPr>
        <w:t xml:space="preserve">procentpunktiem zēniem un 6 procentpunktiem meitenēm. Vēl būtiskāks pieaugums </w:t>
      </w:r>
      <w:r w:rsidR="008D3181">
        <w:rPr>
          <w:rFonts w:asciiTheme="majorBidi" w:hAnsiTheme="majorBidi" w:cstheme="majorBidi"/>
          <w:color w:val="000000" w:themeColor="text1"/>
        </w:rPr>
        <w:t xml:space="preserve">ir </w:t>
      </w:r>
      <w:r w:rsidRPr="00CE15D9">
        <w:rPr>
          <w:rFonts w:asciiTheme="majorBidi" w:hAnsiTheme="majorBidi" w:cstheme="majorBidi"/>
          <w:color w:val="000000" w:themeColor="text1"/>
        </w:rPr>
        <w:t>e-cigaretes/veipa lietošanas rādītājiem. Vismaz reizi pēdējā mēneša laikā e-cigaretes lietojuši 25,1% 15-gadīgu zēnu un 30,9% meiteņu</w:t>
      </w:r>
      <w:r w:rsidR="2E7F9CB7" w:rsidRPr="2611A5C1">
        <w:rPr>
          <w:rFonts w:asciiTheme="majorBidi" w:hAnsiTheme="majorBidi" w:cstheme="majorBidi"/>
          <w:color w:val="000000" w:themeColor="text1"/>
        </w:rPr>
        <w:t>, bet</w:t>
      </w:r>
      <w:r w:rsidRPr="00CE15D9">
        <w:rPr>
          <w:rFonts w:asciiTheme="majorBidi" w:hAnsiTheme="majorBidi" w:cstheme="majorBidi"/>
          <w:color w:val="000000" w:themeColor="text1"/>
        </w:rPr>
        <w:t xml:space="preserve">  alkoholu lietojuši 24,8% 15-gadīgo zēnu, 31,4% meiteņu; piedzeršanos atzīmējuši gandrīz 14% gan zēnu, gan meiteņu (2022.). Šie rādītāji ir nedaudz mazāki, salīdzinot ar 2018.gadu. Kā redzams, atkarības vielu lietošana pusaudžu vecumā biežāk raksturīga meitenēm nekā zēniem</w:t>
      </w:r>
      <w:r w:rsidR="008D3181">
        <w:rPr>
          <w:rFonts w:asciiTheme="majorBidi" w:hAnsiTheme="majorBidi" w:cstheme="majorBidi"/>
          <w:color w:val="000000" w:themeColor="text1"/>
        </w:rPr>
        <w:t>, savukārt</w:t>
      </w:r>
      <w:r w:rsidRPr="00CE15D9">
        <w:rPr>
          <w:rFonts w:asciiTheme="majorBidi" w:hAnsiTheme="majorBidi" w:cstheme="majorBidi"/>
          <w:color w:val="000000" w:themeColor="text1"/>
        </w:rPr>
        <w:t xml:space="preserve"> zēniem vairāk raksturīga ilgstoša laika pavadīšana ekrānos. Tomēr problemātisko sociālo tīklu lietotāju īpatsvars lielāks ir starp meitenēm – 10,3%, zēniem attiecīgi – 5% (2022.). Arī šie rādītāji, salīdzinot ar 2018.gadu, ir pieauguši par dažiem procentpunktiem</w:t>
      </w:r>
      <w:r w:rsidRPr="00CE15D9">
        <w:rPr>
          <w:rStyle w:val="Vresatsauce"/>
          <w:rFonts w:asciiTheme="majorBidi" w:hAnsiTheme="majorBidi" w:cstheme="majorBidi"/>
          <w:color w:val="000000" w:themeColor="text1"/>
        </w:rPr>
        <w:footnoteReference w:id="42"/>
      </w:r>
      <w:r w:rsidRPr="00CE15D9">
        <w:rPr>
          <w:rFonts w:asciiTheme="majorBidi" w:hAnsiTheme="majorBidi" w:cstheme="majorBidi"/>
          <w:color w:val="000000" w:themeColor="text1"/>
        </w:rPr>
        <w:t xml:space="preserve">.  </w:t>
      </w:r>
    </w:p>
    <w:p w14:paraId="743C0B69" w14:textId="77777777" w:rsidR="007378C0" w:rsidRPr="00CE15D9" w:rsidRDefault="007378C0" w:rsidP="007378C0">
      <w:pPr>
        <w:ind w:left="-20" w:right="-20" w:firstLine="740"/>
        <w:jc w:val="both"/>
        <w:rPr>
          <w:rFonts w:asciiTheme="majorBidi" w:hAnsiTheme="majorBidi" w:cstheme="majorBidi"/>
          <w:color w:val="000000" w:themeColor="text1"/>
        </w:rPr>
      </w:pPr>
      <w:r w:rsidRPr="00CE15D9">
        <w:rPr>
          <w:rFonts w:asciiTheme="majorBidi" w:hAnsiTheme="majorBidi" w:cstheme="majorBidi"/>
          <w:color w:val="000000" w:themeColor="text1"/>
        </w:rPr>
        <w:t>Ik gadu vairāk nekā simts nepilngadīgo saņem narkoloģisko palīdzību ar alkohola lietošanu saistītu diagnožu dēļ, vairāk nekā puse – pirmreizēji. 202</w:t>
      </w:r>
      <w:r>
        <w:rPr>
          <w:rFonts w:asciiTheme="majorBidi" w:hAnsiTheme="majorBidi" w:cstheme="majorBidi"/>
          <w:color w:val="000000" w:themeColor="text1"/>
        </w:rPr>
        <w:t>3</w:t>
      </w:r>
      <w:r w:rsidRPr="00CE15D9">
        <w:rPr>
          <w:rFonts w:asciiTheme="majorBidi" w:hAnsiTheme="majorBidi" w:cstheme="majorBidi"/>
          <w:color w:val="000000" w:themeColor="text1"/>
        </w:rPr>
        <w:t xml:space="preserve">.gadā bija ārstēti </w:t>
      </w:r>
      <w:r>
        <w:rPr>
          <w:rFonts w:asciiTheme="majorBidi" w:hAnsiTheme="majorBidi" w:cstheme="majorBidi"/>
          <w:color w:val="000000" w:themeColor="text1"/>
        </w:rPr>
        <w:t>166</w:t>
      </w:r>
      <w:r w:rsidRPr="00CE15D9">
        <w:rPr>
          <w:rFonts w:asciiTheme="majorBidi" w:hAnsiTheme="majorBidi" w:cstheme="majorBidi"/>
          <w:color w:val="000000" w:themeColor="text1"/>
        </w:rPr>
        <w:t xml:space="preserve"> bērni, t</w:t>
      </w:r>
      <w:r>
        <w:rPr>
          <w:rFonts w:asciiTheme="majorBidi" w:hAnsiTheme="majorBidi" w:cstheme="majorBidi"/>
          <w:color w:val="000000" w:themeColor="text1"/>
        </w:rPr>
        <w:t>ai skaitā</w:t>
      </w:r>
      <w:r w:rsidRPr="00CE15D9">
        <w:rPr>
          <w:rFonts w:asciiTheme="majorBidi" w:hAnsiTheme="majorBidi" w:cstheme="majorBidi"/>
          <w:color w:val="000000" w:themeColor="text1"/>
        </w:rPr>
        <w:t xml:space="preserve"> </w:t>
      </w:r>
      <w:r>
        <w:rPr>
          <w:rFonts w:asciiTheme="majorBidi" w:hAnsiTheme="majorBidi" w:cstheme="majorBidi"/>
          <w:color w:val="000000" w:themeColor="text1"/>
        </w:rPr>
        <w:t>90</w:t>
      </w:r>
      <w:r w:rsidRPr="00CE15D9">
        <w:rPr>
          <w:rFonts w:asciiTheme="majorBidi" w:hAnsiTheme="majorBidi" w:cstheme="majorBidi"/>
          <w:color w:val="000000" w:themeColor="text1"/>
        </w:rPr>
        <w:t xml:space="preserve"> pirmreizēji. </w:t>
      </w:r>
      <w:r>
        <w:rPr>
          <w:rFonts w:asciiTheme="majorBidi" w:hAnsiTheme="majorBidi" w:cstheme="majorBidi"/>
          <w:color w:val="000000" w:themeColor="text1"/>
        </w:rPr>
        <w:t>B</w:t>
      </w:r>
      <w:r w:rsidRPr="00CE15D9">
        <w:rPr>
          <w:rFonts w:asciiTheme="majorBidi" w:hAnsiTheme="majorBidi" w:cstheme="majorBidi"/>
          <w:color w:val="000000" w:themeColor="text1"/>
        </w:rPr>
        <w:t>ērniem</w:t>
      </w:r>
      <w:r>
        <w:rPr>
          <w:rFonts w:asciiTheme="majorBidi" w:hAnsiTheme="majorBidi" w:cstheme="majorBidi"/>
          <w:color w:val="000000" w:themeColor="text1"/>
        </w:rPr>
        <w:t xml:space="preserve"> galvenokārt</w:t>
      </w:r>
      <w:r w:rsidRPr="00CE15D9">
        <w:rPr>
          <w:rFonts w:asciiTheme="majorBidi" w:hAnsiTheme="majorBidi" w:cstheme="majorBidi"/>
          <w:color w:val="000000" w:themeColor="text1"/>
        </w:rPr>
        <w:t xml:space="preserve"> tiek diagnosticēta alkohola akūta intoksikācija</w:t>
      </w:r>
      <w:r>
        <w:rPr>
          <w:rFonts w:asciiTheme="majorBidi" w:hAnsiTheme="majorBidi" w:cstheme="majorBidi"/>
          <w:color w:val="000000" w:themeColor="text1"/>
        </w:rPr>
        <w:t xml:space="preserve"> un</w:t>
      </w:r>
      <w:r w:rsidRPr="00CE15D9">
        <w:rPr>
          <w:rFonts w:asciiTheme="majorBidi" w:hAnsiTheme="majorBidi" w:cstheme="majorBidi"/>
          <w:color w:val="000000" w:themeColor="text1"/>
        </w:rPr>
        <w:t xml:space="preserve"> kaitējoši pārmērīga lietošana. Dinamikā pirmreizēji reģistrēto bērnu relatīvais skaits ar alkohola akūtu intoksikāciju un kaitējoši pārmērīgu lietošanu ir s</w:t>
      </w:r>
      <w:r>
        <w:rPr>
          <w:rFonts w:asciiTheme="majorBidi" w:hAnsiTheme="majorBidi" w:cstheme="majorBidi"/>
          <w:color w:val="000000" w:themeColor="text1"/>
        </w:rPr>
        <w:t>vārstīgs</w:t>
      </w:r>
      <w:r w:rsidRPr="00CE15D9">
        <w:rPr>
          <w:rFonts w:asciiTheme="majorBidi" w:hAnsiTheme="majorBidi" w:cstheme="majorBidi"/>
          <w:color w:val="000000" w:themeColor="text1"/>
        </w:rPr>
        <w:t xml:space="preserve">, zēniem lielāks nekā meitenēm. </w:t>
      </w:r>
      <w:r w:rsidRPr="00CE15D9">
        <w:rPr>
          <w:rFonts w:asciiTheme="majorBidi" w:hAnsiTheme="majorBidi" w:cstheme="majorBidi"/>
          <w:color w:val="000000" w:themeColor="text1"/>
        </w:rPr>
        <w:lastRenderedPageBreak/>
        <w:t>Tāpat ik gadu narkoloģisko aprūpi saņem ap divsimt nepilngadīgo psihoaktīvu vielu (izņemot alkoholu) lietošanas izraisītu psihisku un uzvedības traucējumu dēļ, kur gandrīz puse – pirmreizēji. 202</w:t>
      </w:r>
      <w:r>
        <w:rPr>
          <w:rFonts w:asciiTheme="majorBidi" w:hAnsiTheme="majorBidi" w:cstheme="majorBidi"/>
          <w:color w:val="000000" w:themeColor="text1"/>
        </w:rPr>
        <w:t>3</w:t>
      </w:r>
      <w:r w:rsidRPr="00CE15D9">
        <w:rPr>
          <w:rFonts w:asciiTheme="majorBidi" w:hAnsiTheme="majorBidi" w:cstheme="majorBidi"/>
          <w:color w:val="000000" w:themeColor="text1"/>
        </w:rPr>
        <w:t xml:space="preserve">.gadā tādi bija </w:t>
      </w:r>
      <w:r>
        <w:rPr>
          <w:rFonts w:asciiTheme="majorBidi" w:hAnsiTheme="majorBidi" w:cstheme="majorBidi"/>
          <w:color w:val="000000" w:themeColor="text1"/>
        </w:rPr>
        <w:t>166</w:t>
      </w:r>
      <w:r w:rsidRPr="00CE15D9">
        <w:rPr>
          <w:rFonts w:asciiTheme="majorBidi" w:hAnsiTheme="majorBidi" w:cstheme="majorBidi"/>
          <w:color w:val="000000" w:themeColor="text1"/>
        </w:rPr>
        <w:t xml:space="preserve"> bērni, t</w:t>
      </w:r>
      <w:r>
        <w:rPr>
          <w:rFonts w:asciiTheme="majorBidi" w:hAnsiTheme="majorBidi" w:cstheme="majorBidi"/>
          <w:color w:val="000000" w:themeColor="text1"/>
        </w:rPr>
        <w:t>ai skaitā</w:t>
      </w:r>
      <w:r w:rsidRPr="00CE15D9">
        <w:rPr>
          <w:rFonts w:asciiTheme="majorBidi" w:hAnsiTheme="majorBidi" w:cstheme="majorBidi"/>
          <w:color w:val="000000" w:themeColor="text1"/>
        </w:rPr>
        <w:t xml:space="preserve"> </w:t>
      </w:r>
      <w:r>
        <w:rPr>
          <w:rFonts w:asciiTheme="majorBidi" w:hAnsiTheme="majorBidi" w:cstheme="majorBidi"/>
          <w:color w:val="000000" w:themeColor="text1"/>
        </w:rPr>
        <w:t>88</w:t>
      </w:r>
      <w:r w:rsidRPr="00CE15D9">
        <w:rPr>
          <w:rFonts w:asciiTheme="majorBidi" w:hAnsiTheme="majorBidi" w:cstheme="majorBidi"/>
          <w:color w:val="000000" w:themeColor="text1"/>
        </w:rPr>
        <w:t xml:space="preserve"> pirmreizēji. Šajos gadījumos galvenokārt diagnosticēta psihoaktīvo vielu intoksikācija un to kaitējoši pārmērīga lietošana, zēniem biežāk nekā meitenēm. Arī šo bērnu relatīvais skaits dinamikā ir mainīgs</w:t>
      </w:r>
      <w:r w:rsidRPr="00CE15D9">
        <w:rPr>
          <w:rStyle w:val="Vresatsauce"/>
          <w:rFonts w:asciiTheme="majorBidi" w:hAnsiTheme="majorBidi" w:cstheme="majorBidi"/>
          <w:color w:val="000000" w:themeColor="text1"/>
        </w:rPr>
        <w:footnoteReference w:id="43"/>
      </w:r>
      <w:r w:rsidRPr="00CE15D9">
        <w:rPr>
          <w:rFonts w:asciiTheme="majorBidi" w:hAnsiTheme="majorBidi" w:cstheme="majorBidi"/>
          <w:color w:val="000000" w:themeColor="text1"/>
        </w:rPr>
        <w:t xml:space="preserve">. </w:t>
      </w:r>
    </w:p>
    <w:p w14:paraId="3FFA2AC9" w14:textId="72AA66B2" w:rsidR="008A7335" w:rsidRDefault="002911DD" w:rsidP="007537E5">
      <w:pPr>
        <w:spacing w:after="120"/>
        <w:ind w:left="-23" w:right="-23" w:firstLine="743"/>
        <w:jc w:val="both"/>
        <w:rPr>
          <w:rFonts w:asciiTheme="majorBidi" w:hAnsiTheme="majorBidi" w:cstheme="majorBidi"/>
          <w:color w:val="000000" w:themeColor="text1"/>
        </w:rPr>
      </w:pPr>
      <w:r w:rsidRPr="00CE15D9">
        <w:rPr>
          <w:rFonts w:asciiTheme="majorBidi" w:hAnsiTheme="majorBidi" w:cstheme="majorBidi"/>
          <w:color w:val="000000" w:themeColor="text1"/>
        </w:rPr>
        <w:t xml:space="preserve">Lai skaidrotu pusaudžiem atkarību raisošo vielu būtību un to, kā palīdzēt pateikt </w:t>
      </w:r>
      <w:r w:rsidR="00246EF5">
        <w:rPr>
          <w:rFonts w:asciiTheme="majorBidi" w:hAnsiTheme="majorBidi" w:cstheme="majorBidi"/>
          <w:color w:val="000000" w:themeColor="text1"/>
        </w:rPr>
        <w:t>“</w:t>
      </w:r>
      <w:r w:rsidRPr="00CE15D9">
        <w:rPr>
          <w:rFonts w:asciiTheme="majorBidi" w:hAnsiTheme="majorBidi" w:cstheme="majorBidi"/>
          <w:color w:val="000000" w:themeColor="text1"/>
        </w:rPr>
        <w:t>nē</w:t>
      </w:r>
      <w:r w:rsidR="00246EF5">
        <w:rPr>
          <w:rFonts w:asciiTheme="majorBidi" w:hAnsiTheme="majorBidi" w:cstheme="majorBidi"/>
          <w:color w:val="000000" w:themeColor="text1"/>
        </w:rPr>
        <w:t>”</w:t>
      </w:r>
      <w:r w:rsidRPr="00CE15D9">
        <w:rPr>
          <w:rFonts w:asciiTheme="majorBidi" w:hAnsiTheme="majorBidi" w:cstheme="majorBidi"/>
          <w:color w:val="000000" w:themeColor="text1"/>
        </w:rPr>
        <w:t xml:space="preserve"> narkotikām, </w:t>
      </w:r>
      <w:r w:rsidR="00DD2687">
        <w:rPr>
          <w:rFonts w:asciiTheme="majorBidi" w:hAnsiTheme="majorBidi" w:cstheme="majorBidi"/>
          <w:color w:val="000000" w:themeColor="text1"/>
        </w:rPr>
        <w:t>VM</w:t>
      </w:r>
      <w:r w:rsidRPr="00CE15D9">
        <w:rPr>
          <w:rFonts w:asciiTheme="majorBidi" w:hAnsiTheme="majorBidi" w:cstheme="majorBidi"/>
          <w:color w:val="000000" w:themeColor="text1"/>
        </w:rPr>
        <w:t xml:space="preserve"> kopā ar ekspertiem ir izstrādājusi mācību filmu par narkotiskajām vielām un to radītajām sekām</w:t>
      </w:r>
      <w:r w:rsidR="00866278">
        <w:rPr>
          <w:rStyle w:val="Vresatsauce"/>
          <w:rFonts w:asciiTheme="majorBidi" w:hAnsiTheme="majorBidi" w:cstheme="majorBidi"/>
          <w:color w:val="000000" w:themeColor="text1"/>
        </w:rPr>
        <w:footnoteReference w:id="44"/>
      </w:r>
      <w:r w:rsidRPr="00CE15D9">
        <w:rPr>
          <w:rFonts w:asciiTheme="majorBidi" w:hAnsiTheme="majorBidi" w:cstheme="majorBidi"/>
          <w:color w:val="000000" w:themeColor="text1"/>
        </w:rPr>
        <w:t xml:space="preserve">. Vecākiem un izglītības iestāžu darbiniekiem pieejami arī citi informatīvie materiāli par atkarību profilakses jautājumiem, piemēram, informatīvais materiāls vecākiem </w:t>
      </w:r>
      <w:r w:rsidR="008D0174">
        <w:rPr>
          <w:rFonts w:asciiTheme="majorBidi" w:hAnsiTheme="majorBidi" w:cstheme="majorBidi"/>
          <w:color w:val="000000" w:themeColor="text1"/>
        </w:rPr>
        <w:t>“</w:t>
      </w:r>
      <w:r w:rsidRPr="00CE15D9">
        <w:rPr>
          <w:rFonts w:asciiTheme="majorBidi" w:hAnsiTheme="majorBidi" w:cstheme="majorBidi"/>
          <w:color w:val="000000" w:themeColor="text1"/>
        </w:rPr>
        <w:t>Pusaudži. Alkohols. Smēķēšana. Padomi vecākiem, kā par to runāt</w:t>
      </w:r>
      <w:r w:rsidR="00F64EF9">
        <w:rPr>
          <w:rFonts w:asciiTheme="majorBidi" w:hAnsiTheme="majorBidi" w:cstheme="majorBidi"/>
          <w:color w:val="000000" w:themeColor="text1"/>
        </w:rPr>
        <w:t>”</w:t>
      </w:r>
      <w:r w:rsidRPr="00CE15D9">
        <w:rPr>
          <w:rFonts w:asciiTheme="majorBidi" w:hAnsiTheme="majorBidi" w:cstheme="majorBidi"/>
          <w:color w:val="000000" w:themeColor="text1"/>
        </w:rPr>
        <w:t xml:space="preserve"> un </w:t>
      </w:r>
      <w:r w:rsidR="00981F8D">
        <w:rPr>
          <w:rFonts w:asciiTheme="majorBidi" w:hAnsiTheme="majorBidi" w:cstheme="majorBidi"/>
          <w:color w:val="000000" w:themeColor="text1"/>
        </w:rPr>
        <w:t>“</w:t>
      </w:r>
      <w:r w:rsidRPr="00CE15D9">
        <w:rPr>
          <w:rFonts w:asciiTheme="majorBidi" w:hAnsiTheme="majorBidi" w:cstheme="majorBidi"/>
          <w:color w:val="000000" w:themeColor="text1"/>
        </w:rPr>
        <w:t>Informatīvais materiāls izglītības iestāžu darbiniekiem komunikācijā ar pusaudžiem un vecākiem par jaunajiem nikotīna un tabakas izstrādājumiem</w:t>
      </w:r>
      <w:r w:rsidR="00F64EF9">
        <w:rPr>
          <w:rFonts w:asciiTheme="majorBidi" w:hAnsiTheme="majorBidi" w:cstheme="majorBidi"/>
          <w:color w:val="000000" w:themeColor="text1"/>
        </w:rPr>
        <w:t>”</w:t>
      </w:r>
      <w:r w:rsidRPr="00CE15D9">
        <w:rPr>
          <w:rFonts w:asciiTheme="majorBidi" w:hAnsiTheme="majorBidi" w:cstheme="majorBidi"/>
          <w:color w:val="000000" w:themeColor="text1"/>
        </w:rPr>
        <w:t xml:space="preserve">. </w:t>
      </w:r>
    </w:p>
    <w:p w14:paraId="7F586E71" w14:textId="30C07BAD" w:rsidR="005740A0" w:rsidRDefault="005740A0" w:rsidP="00D855B0">
      <w:pPr>
        <w:spacing w:after="120"/>
        <w:jc w:val="both"/>
        <w:rPr>
          <w:rFonts w:asciiTheme="majorBidi" w:hAnsiTheme="majorBidi" w:cstheme="majorBidi"/>
          <w:i/>
          <w:iCs/>
          <w:color w:val="000000" w:themeColor="text1"/>
        </w:rPr>
      </w:pPr>
      <w:r w:rsidRPr="005740A0">
        <w:rPr>
          <w:rFonts w:asciiTheme="majorBidi" w:hAnsiTheme="majorBidi" w:cstheme="majorBidi"/>
          <w:i/>
          <w:iCs/>
          <w:color w:val="000000" w:themeColor="text1"/>
        </w:rPr>
        <w:t>Bērnu traumatisms</w:t>
      </w:r>
    </w:p>
    <w:p w14:paraId="680A57EF" w14:textId="4BFE4613" w:rsidR="005740A0" w:rsidRDefault="005740A0" w:rsidP="007537E5">
      <w:pPr>
        <w:ind w:left="-20" w:right="-20" w:firstLine="740"/>
        <w:jc w:val="both"/>
      </w:pPr>
      <w:r w:rsidRPr="00CE15D9">
        <w:rPr>
          <w:color w:val="000000" w:themeColor="text1"/>
        </w:rPr>
        <w:t xml:space="preserve">Viens no būtiskiem bērnu veselību ietekmējošiem faktoriem ir traumatisms. Jo mazāks bērns, jo vairāk </w:t>
      </w:r>
      <w:r w:rsidR="00E9D18F" w:rsidRPr="2A612B0E">
        <w:rPr>
          <w:color w:val="000000" w:themeColor="text1"/>
        </w:rPr>
        <w:t>viņ</w:t>
      </w:r>
      <w:r w:rsidR="5EE35FFD" w:rsidRPr="2A612B0E">
        <w:rPr>
          <w:color w:val="000000" w:themeColor="text1"/>
        </w:rPr>
        <w:t>š ir atkarīgs no</w:t>
      </w:r>
      <w:r w:rsidRPr="00CE15D9">
        <w:rPr>
          <w:color w:val="000000" w:themeColor="text1"/>
        </w:rPr>
        <w:t xml:space="preserve"> apkārtējās vides </w:t>
      </w:r>
      <w:r w:rsidR="1E2E8941" w:rsidRPr="00CE15D9">
        <w:rPr>
          <w:color w:val="000000" w:themeColor="text1"/>
        </w:rPr>
        <w:t>drošība</w:t>
      </w:r>
      <w:r w:rsidR="5938534D" w:rsidRPr="2A612B0E">
        <w:rPr>
          <w:color w:val="000000" w:themeColor="text1"/>
        </w:rPr>
        <w:t>s</w:t>
      </w:r>
      <w:r w:rsidRPr="00CE15D9">
        <w:rPr>
          <w:color w:val="000000" w:themeColor="text1"/>
        </w:rPr>
        <w:t xml:space="preserve"> un līdzcilvēku </w:t>
      </w:r>
      <w:r w:rsidR="1E2E8941" w:rsidRPr="00CE15D9">
        <w:rPr>
          <w:color w:val="000000" w:themeColor="text1"/>
        </w:rPr>
        <w:t>atbildība</w:t>
      </w:r>
      <w:r w:rsidR="1C8A17DC" w:rsidRPr="2A612B0E">
        <w:rPr>
          <w:color w:val="000000" w:themeColor="text1"/>
        </w:rPr>
        <w:t xml:space="preserve">s, savukārt, </w:t>
      </w:r>
      <w:r w:rsidR="063CF665" w:rsidRPr="2A612B0E">
        <w:rPr>
          <w:color w:val="000000" w:themeColor="text1"/>
        </w:rPr>
        <w:t>vecāku bērnu drošību</w:t>
      </w:r>
      <w:r w:rsidRPr="00CE15D9">
        <w:rPr>
          <w:color w:val="000000" w:themeColor="text1"/>
        </w:rPr>
        <w:t xml:space="preserve"> vairāk ietekmē paša bērna uzmanī</w:t>
      </w:r>
      <w:r w:rsidR="09354CC0" w:rsidRPr="2A612B0E">
        <w:rPr>
          <w:color w:val="000000" w:themeColor="text1"/>
        </w:rPr>
        <w:t>gums</w:t>
      </w:r>
      <w:r w:rsidR="1E2E8941" w:rsidRPr="00CE15D9">
        <w:rPr>
          <w:color w:val="000000" w:themeColor="text1"/>
        </w:rPr>
        <w:t xml:space="preserve">, </w:t>
      </w:r>
      <w:r w:rsidR="6F69112E" w:rsidRPr="2A612B0E">
        <w:rPr>
          <w:color w:val="000000" w:themeColor="text1"/>
        </w:rPr>
        <w:t xml:space="preserve">spēja izvērtēt </w:t>
      </w:r>
      <w:r w:rsidR="1E2E8941" w:rsidRPr="00CE15D9">
        <w:rPr>
          <w:color w:val="000000" w:themeColor="text1"/>
        </w:rPr>
        <w:t>risku</w:t>
      </w:r>
      <w:r w:rsidR="2D4D743B" w:rsidRPr="2A612B0E">
        <w:rPr>
          <w:color w:val="000000" w:themeColor="text1"/>
        </w:rPr>
        <w:t>s</w:t>
      </w:r>
      <w:r w:rsidRPr="00CE15D9">
        <w:rPr>
          <w:color w:val="000000" w:themeColor="text1"/>
        </w:rPr>
        <w:t xml:space="preserve">, pārgalvība, </w:t>
      </w:r>
      <w:r w:rsidR="4BC7BDFF" w:rsidRPr="2A612B0E">
        <w:rPr>
          <w:color w:val="000000" w:themeColor="text1"/>
        </w:rPr>
        <w:t>spiediens no vienaudžu puses,</w:t>
      </w:r>
      <w:r w:rsidR="1E2E8941" w:rsidRPr="00CE15D9">
        <w:rPr>
          <w:color w:val="000000" w:themeColor="text1"/>
        </w:rPr>
        <w:t xml:space="preserve"> </w:t>
      </w:r>
      <w:r w:rsidRPr="00CE15D9">
        <w:rPr>
          <w:color w:val="000000" w:themeColor="text1"/>
        </w:rPr>
        <w:t>kā arī visdažādākie konkrētās situācijas</w:t>
      </w:r>
      <w:r w:rsidRPr="00CE15D9">
        <w:t xml:space="preserve"> riska faktori un apstākļi. Traumu relatīvais skaits bērniem būtiski pārsniedz citās vecuma grupās reģistrēto traumatisma līmeni. Atkarībā no vecuma attiecīgi atšķiras reģistrēto traumu norises vietas. 0</w:t>
      </w:r>
      <w:r w:rsidR="00644F60">
        <w:t>-</w:t>
      </w:r>
      <w:r w:rsidRPr="00CE15D9">
        <w:t>4 gadu vecumā galvenā traumu gūšanas vieta ir mājas (65% – 2022.). 5</w:t>
      </w:r>
      <w:r w:rsidR="00A52EBD">
        <w:t>-</w:t>
      </w:r>
      <w:r w:rsidRPr="00CE15D9">
        <w:t>9 gadu vecumā mājās gūtas 32% traumu, 13% – izglītības zonā (pirmsskola, skola), tad seko sporta, transporta un atpūtas zonas (katrā ap 7% gūto traumu). Pusaudži 10</w:t>
      </w:r>
      <w:r w:rsidR="00D57BD2">
        <w:t>-</w:t>
      </w:r>
      <w:r w:rsidRPr="00CE15D9">
        <w:t>14 gadu vecumā 20% traumu guvuši mājās, 18% sporta zonā, 17% skolā. 15</w:t>
      </w:r>
      <w:r w:rsidR="002848E0">
        <w:t>-</w:t>
      </w:r>
      <w:r w:rsidRPr="00CE15D9">
        <w:t>17 gadu vecumā gandrīz katrs ceturtais (23%) jaunietis traumas guvis mājās, katrs piektais (21%) sporta zonā un 11% transporta zonā (ielas, ceļi). Traumu gūšanas vietu struktūra dinamikā būtiski nemainās</w:t>
      </w:r>
      <w:r w:rsidRPr="00CE15D9">
        <w:rPr>
          <w:rStyle w:val="Vresatsauce"/>
        </w:rPr>
        <w:footnoteReference w:id="45"/>
      </w:r>
      <w:r w:rsidRPr="00CE15D9">
        <w:t>. Biežāk traumas tiek reģistrētas zēniem. Biežākās traumas bērniem, kur</w:t>
      </w:r>
      <w:r w:rsidR="00A559DC">
        <w:t>u gadījumā</w:t>
      </w:r>
      <w:r w:rsidRPr="00CE15D9">
        <w:t xml:space="preserve"> meklēta palīdzība ārstniecības iestādē, ir sasitumi, zilumi (apmēram trešdaļa), lūzumi (apmēram katrs piektais) un vaļējas brūces. Maziem bērniem (0</w:t>
      </w:r>
      <w:r w:rsidR="00404231">
        <w:t>-</w:t>
      </w:r>
      <w:r w:rsidRPr="00CE15D9">
        <w:t>4 g.v.) starp trim biežākajiem iemesliem nav lūzumi, bet gan svešķermeņa ietekme, tam iekļūstot caur ķermeņa dabiskajām atverēm (14% – 2022.)</w:t>
      </w:r>
      <w:r w:rsidRPr="00CE15D9">
        <w:rPr>
          <w:rStyle w:val="Vresatsauce"/>
        </w:rPr>
        <w:footnoteReference w:id="46"/>
      </w:r>
      <w:r w:rsidRPr="00CE15D9">
        <w:t>. Ik gadu vairāk nekā 3 tūkstoši (3</w:t>
      </w:r>
      <w:r w:rsidR="006E6488">
        <w:t> </w:t>
      </w:r>
      <w:r w:rsidRPr="00CE15D9">
        <w:t>394 – 2022</w:t>
      </w:r>
      <w:r w:rsidR="1E2E8941" w:rsidRPr="00CE15D9">
        <w:t>.)</w:t>
      </w:r>
      <w:r w:rsidRPr="00CE15D9">
        <w:t xml:space="preserve"> bērnu stacionāros ārstējušies ievainojumu, saindēšanās un citu ārējās iedarbes seku dēļ. Analizējot dinamikā stacionārā ārstēto bērnu (0</w:t>
      </w:r>
      <w:r w:rsidR="009604EC">
        <w:t>-</w:t>
      </w:r>
      <w:r w:rsidRPr="00CE15D9">
        <w:t xml:space="preserve">17 g.v.) relatīvo skaitu, vērojama lēna, bet stabila mazināšanās tendence, pēdējo piecu gadu laikā </w:t>
      </w:r>
      <w:r w:rsidR="00C048FF" w:rsidRPr="00CE15D9">
        <w:t>–</w:t>
      </w:r>
      <w:r w:rsidRPr="00CE15D9">
        <w:t xml:space="preserve"> par 18</w:t>
      </w:r>
      <w:r w:rsidR="009B4EC3">
        <w:t>. S</w:t>
      </w:r>
      <w:r w:rsidR="2F24DA1A">
        <w:t xml:space="preserve">tacionārā ārstēto </w:t>
      </w:r>
      <w:r w:rsidR="5200B2C0">
        <w:t xml:space="preserve">bērnu līdz gada vecumam </w:t>
      </w:r>
      <w:r w:rsidR="2F24DA1A">
        <w:t>relatīvais skaits</w:t>
      </w:r>
      <w:r w:rsidR="009B4EC3">
        <w:t xml:space="preserve"> l</w:t>
      </w:r>
      <w:r w:rsidR="009B4EC3" w:rsidRPr="00CE15D9">
        <w:t xml:space="preserve">īdz 2020. gadam </w:t>
      </w:r>
      <w:r w:rsidR="29601389">
        <w:t>samazinā</w:t>
      </w:r>
      <w:r w:rsidR="009B4EC3">
        <w:t>jās</w:t>
      </w:r>
      <w:r w:rsidR="0C87A4A9">
        <w:t xml:space="preserve">, sasniedzot 6,9 </w:t>
      </w:r>
      <w:r w:rsidR="24B63309">
        <w:t>gadījumus uz 1000 iedzīvotāju</w:t>
      </w:r>
      <w:r w:rsidR="64A95C7D">
        <w:t>, savukārt</w:t>
      </w:r>
      <w:r w:rsidR="2F24DA1A" w:rsidRPr="00CE15D9">
        <w:t xml:space="preserve"> </w:t>
      </w:r>
      <w:r w:rsidR="2F739F65" w:rsidRPr="00CE15D9">
        <w:t xml:space="preserve">2021. gadā </w:t>
      </w:r>
      <w:r w:rsidR="509AE821" w:rsidRPr="00CE15D9">
        <w:t>šis rādītājs</w:t>
      </w:r>
      <w:r w:rsidR="494B7CAD" w:rsidRPr="00CE15D9">
        <w:t xml:space="preserve"> </w:t>
      </w:r>
      <w:r w:rsidR="4AC967BB" w:rsidRPr="00CE15D9">
        <w:t xml:space="preserve">ir pieaudzis un </w:t>
      </w:r>
      <w:r w:rsidR="509AE821" w:rsidRPr="00CE15D9">
        <w:t>saglabāj</w:t>
      </w:r>
      <w:r w:rsidR="0A47488E" w:rsidRPr="00CE15D9">
        <w:t>as</w:t>
      </w:r>
      <w:r w:rsidR="509AE821">
        <w:t xml:space="preserve"> nemainīgs</w:t>
      </w:r>
      <w:r w:rsidR="64FF247E">
        <w:t xml:space="preserve"> arī 2022.</w:t>
      </w:r>
      <w:r w:rsidR="6A050BF9">
        <w:t xml:space="preserve"> </w:t>
      </w:r>
      <w:r w:rsidR="64FF247E">
        <w:t>gadā</w:t>
      </w:r>
      <w:r w:rsidR="09DF31EA">
        <w:t xml:space="preserve"> (8,0 uz 1000 iedzīvotāju)</w:t>
      </w:r>
      <w:r w:rsidRPr="00CE15D9">
        <w:rPr>
          <w:rStyle w:val="Vresatsauce"/>
        </w:rPr>
        <w:footnoteReference w:id="47"/>
      </w:r>
      <w:r w:rsidR="441A0139" w:rsidRPr="00CE15D9">
        <w:t>￼</w:t>
      </w:r>
    </w:p>
    <w:p w14:paraId="7F520E72" w14:textId="1B11C44C" w:rsidR="005740A0" w:rsidRDefault="21D55BF7" w:rsidP="007537E5">
      <w:pPr>
        <w:ind w:left="-20" w:right="-20" w:firstLine="740"/>
        <w:jc w:val="both"/>
      </w:pPr>
      <w:r w:rsidRPr="00CE15D9">
        <w:t>N</w:t>
      </w:r>
      <w:r w:rsidR="005740A0" w:rsidRPr="00CE15D9">
        <w:t xml:space="preserve">opietnas traumas var izraisīt nāves iestāšanos. Ārējie nāves cēloņi ir starp galvenajiem nāves cēloņiem bērnu vecumā. </w:t>
      </w:r>
      <w:r w:rsidR="0E540234" w:rsidRPr="00CE15D9">
        <w:t>2023.gadā 28% (25 bērni)</w:t>
      </w:r>
      <w:r w:rsidR="005740A0" w:rsidRPr="00CE15D9">
        <w:t xml:space="preserve"> nomira dažādu netīšu ārējo nāves cēloņu (izņemot pašnāvības) dēļ. Galvenie ārējie nāves cēloņi bērnu vecumā ir transporta negadījumi un noslīkšana, kas uzskatāmi par novēršamiem. Dinamikā ārējo nāves cēloņu izraisītas bērnu mirstības relatīvais rādītājs ir svārstīgs, zēniem augstāks nekā meitenēm</w:t>
      </w:r>
      <w:r w:rsidR="005740A0" w:rsidRPr="00CE15D9">
        <w:rPr>
          <w:rStyle w:val="Vresatsauce"/>
        </w:rPr>
        <w:footnoteReference w:id="48"/>
      </w:r>
      <w:r w:rsidR="005740A0" w:rsidRPr="00CE15D9">
        <w:t xml:space="preserve">. </w:t>
      </w:r>
    </w:p>
    <w:p w14:paraId="2080E03D" w14:textId="13A46577" w:rsidR="005740A0" w:rsidRDefault="005740A0" w:rsidP="007537E5">
      <w:pPr>
        <w:ind w:left="-20" w:right="-20" w:firstLine="740"/>
        <w:jc w:val="both"/>
      </w:pPr>
      <w:r w:rsidRPr="00CE15D9">
        <w:lastRenderedPageBreak/>
        <w:t>Lai mazinātu noslīkšanas gadījumu skaitu, SPKC pēdējos gados īstenojis dažādas aktivitātes:</w:t>
      </w:r>
    </w:p>
    <w:p w14:paraId="0278239A" w14:textId="186A3B98" w:rsidR="005740A0" w:rsidRDefault="005740A0" w:rsidP="007537E5">
      <w:pPr>
        <w:ind w:left="-20" w:right="-20" w:firstLine="740"/>
        <w:jc w:val="both"/>
      </w:pPr>
      <w:r>
        <w:t xml:space="preserve">- </w:t>
      </w:r>
      <w:r w:rsidRPr="00CE15D9">
        <w:t>2021.gadā izstrādāta interaktīva 360 grādu virtuālā tūre par traumatisma profilaksi pie un uz ūdenstilpēm;</w:t>
      </w:r>
    </w:p>
    <w:p w14:paraId="06B81B28" w14:textId="3E7CF7C8" w:rsidR="005740A0" w:rsidRDefault="005740A0" w:rsidP="007537E5">
      <w:pPr>
        <w:ind w:left="-20" w:right="-20" w:firstLine="740"/>
        <w:jc w:val="both"/>
      </w:pPr>
      <w:r>
        <w:t xml:space="preserve">- </w:t>
      </w:r>
      <w:r w:rsidRPr="00CE15D9">
        <w:t>2022.gada vasarā īstenota sabiedrības informēšanas kampaņa “Pārgalvības cena. Nelec!” par drošu atpūtu pie un uz ūdens un traumatisma profilaksi, aicinot nelēkt uz galvas ūdenī;</w:t>
      </w:r>
    </w:p>
    <w:p w14:paraId="5016CA3F" w14:textId="4BC08216" w:rsidR="005740A0" w:rsidRDefault="005740A0" w:rsidP="007537E5">
      <w:pPr>
        <w:ind w:left="-20" w:right="-20" w:firstLine="740"/>
        <w:jc w:val="both"/>
      </w:pPr>
      <w:r>
        <w:t xml:space="preserve">- </w:t>
      </w:r>
      <w:r w:rsidRPr="00CE15D9">
        <w:t xml:space="preserve">sadarbībā ar VI un biedrību </w:t>
      </w:r>
      <w:r w:rsidR="006C6CC5">
        <w:t>“</w:t>
      </w:r>
      <w:r w:rsidRPr="00CE15D9">
        <w:t>Peldēt droši</w:t>
      </w:r>
      <w:r w:rsidR="006C6CC5">
        <w:t>”</w:t>
      </w:r>
      <w:r w:rsidRPr="00CE15D9">
        <w:t xml:space="preserve"> 2023.gadā īstenotas klātienes apmācības pašvaldību pārstāvjiem par peldvietu drošības jautājumiem;</w:t>
      </w:r>
    </w:p>
    <w:p w14:paraId="7B4F8B33" w14:textId="19061007" w:rsidR="005740A0" w:rsidRDefault="005740A0" w:rsidP="007537E5">
      <w:pPr>
        <w:ind w:firstLine="700"/>
        <w:jc w:val="both"/>
      </w:pPr>
      <w:r>
        <w:t xml:space="preserve">- </w:t>
      </w:r>
      <w:r w:rsidRPr="00CE15D9">
        <w:t>2023.gadā īstenots konkurss 3</w:t>
      </w:r>
      <w:r w:rsidR="00741BF3" w:rsidRPr="00CE15D9">
        <w:t>.</w:t>
      </w:r>
      <w:r w:rsidR="00741BF3">
        <w:t>-</w:t>
      </w:r>
      <w:r w:rsidRPr="00CE15D9">
        <w:t xml:space="preserve">6. klašu skolēniem </w:t>
      </w:r>
      <w:r w:rsidR="003563E1">
        <w:t>“</w:t>
      </w:r>
      <w:r w:rsidRPr="00CE15D9">
        <w:t>Vai mana peldvieta ir droša?</w:t>
      </w:r>
      <w:r w:rsidR="003563E1">
        <w:t>”</w:t>
      </w:r>
      <w:r w:rsidRPr="00CE15D9">
        <w:t xml:space="preserve"> ar uzdevumu bērniem kopā ar vecākiem/aizbildņiem izvērtēt iemīļotākās peldvietas drošību. Konkursa rezultāti apkopotā veidā nosūtīti pašvaldībām, VI un biedrībai </w:t>
      </w:r>
      <w:r w:rsidR="008753F4">
        <w:t>“</w:t>
      </w:r>
      <w:r w:rsidRPr="00CE15D9">
        <w:t>Peldēt droši</w:t>
      </w:r>
      <w:r w:rsidR="00172CC2">
        <w:t>”</w:t>
      </w:r>
      <w:r>
        <w:t>;</w:t>
      </w:r>
    </w:p>
    <w:p w14:paraId="191D6327" w14:textId="11F0DF07" w:rsidR="005740A0" w:rsidRDefault="005740A0" w:rsidP="00E046BE">
      <w:pPr>
        <w:ind w:right="-23" w:firstLine="697"/>
        <w:jc w:val="both"/>
      </w:pPr>
      <w:r>
        <w:t xml:space="preserve">- </w:t>
      </w:r>
      <w:r w:rsidRPr="00CE15D9">
        <w:t xml:space="preserve">sadarbībā ar biedrību </w:t>
      </w:r>
      <w:r w:rsidR="001C0448">
        <w:t>“</w:t>
      </w:r>
      <w:r w:rsidRPr="00CE15D9">
        <w:t>Peldēt droši</w:t>
      </w:r>
      <w:r w:rsidR="001C0448">
        <w:t>”</w:t>
      </w:r>
      <w:r w:rsidRPr="00CE15D9">
        <w:t xml:space="preserve"> izstrādāta infografika </w:t>
      </w:r>
      <w:r w:rsidR="008753F4">
        <w:t>“</w:t>
      </w:r>
      <w:r w:rsidRPr="00CE15D9">
        <w:t xml:space="preserve">Drošas un piemērotas peldvestes izvēle“. Infografika izplatīta </w:t>
      </w:r>
      <w:r w:rsidR="487EA3B5">
        <w:t>N</w:t>
      </w:r>
      <w:r w:rsidR="6586087A">
        <w:t>acionālajā veselīgo pašvaldību tīklā</w:t>
      </w:r>
      <w:r w:rsidRPr="00CE15D9">
        <w:t xml:space="preserve"> un </w:t>
      </w:r>
      <w:r w:rsidR="487EA3B5">
        <w:t>N</w:t>
      </w:r>
      <w:r w:rsidR="43271ED1">
        <w:t>acionālajā veselī</w:t>
      </w:r>
      <w:r w:rsidR="0CC53F78">
        <w:t>bu</w:t>
      </w:r>
      <w:r w:rsidR="2FED5E2C">
        <w:t xml:space="preserve"> veicinošo</w:t>
      </w:r>
      <w:r w:rsidR="43271ED1">
        <w:t xml:space="preserve"> skolu tīklā</w:t>
      </w:r>
      <w:r w:rsidRPr="00CE15D9">
        <w:t>, kā arī publicēta SPKC mājaslapā un sociālo tīklu kontos.</w:t>
      </w:r>
    </w:p>
    <w:p w14:paraId="302AF333" w14:textId="24418359" w:rsidR="00454196" w:rsidRDefault="005740A0" w:rsidP="00454196">
      <w:pPr>
        <w:ind w:right="-23" w:firstLine="697"/>
        <w:jc w:val="both"/>
      </w:pPr>
      <w:r w:rsidRPr="00CE15D9">
        <w:t xml:space="preserve">Lai mazinātu bērnu traumatismu ziemā, SPKC 2022.gadā ir izstrādājis infografiku </w:t>
      </w:r>
      <w:r w:rsidR="007302D4">
        <w:t>“</w:t>
      </w:r>
      <w:r w:rsidRPr="00CE15D9">
        <w:t>Baudi ziemas priekus droši</w:t>
      </w:r>
      <w:r w:rsidR="00D57023">
        <w:t>”</w:t>
      </w:r>
      <w:r w:rsidRPr="00CE15D9">
        <w:t>.</w:t>
      </w:r>
      <w:r>
        <w:t xml:space="preserve"> </w:t>
      </w:r>
      <w:r w:rsidRPr="00CE15D9">
        <w:t>SPKC 2023.gadā ir arī aktualizējis Vadlīnijas pašvaldībām veselības veicināšanā, tai skaitā ietverot ieteikumus pašvaldībām iedzīvotāju traumatisma mazināšanai.</w:t>
      </w:r>
      <w:r>
        <w:t xml:space="preserve"> </w:t>
      </w:r>
      <w:r w:rsidRPr="00CE15D9">
        <w:t>Zināms, ka vairums ievainojumu ir salīdzinoši nelieli un tiek sadziedēti mājas apstākļos, ārstējoties ambulatori, kuru gadījumā nav nepieciešama palīdzības saņemšana neatliekamās medicīniskās palīdzības punktos vai ārstēšanās stacionārā. Kopējo ievainojumu biežumu raksturo pētījumu dati. Skolēnu paradumu pētījums (2022.) liecina, ka 56% pusaudžu (11, 13, 15 g.v.) pēdējā gada laikā guvuši traumu un vērsušies pēc medicīniskās palīdzības, kas ir par 3,4 procentpunktiem mazāk nekā 2018.gadā. Pretēji tendencēm par citām veselības sūdzībām, traumas nedaudz biežāk guvuši zēni (59%) nekā meitenes (52%). Katrs trešais skolēns pēdējā gada laikā vismaz vienu reizi ir piedalījies kautiņā, zēni (43,5%) biežāk nekā meitenes (23,2%); trīs reizes un vairāk – 10,1% skolēnu 11, 13, 15 gadu vecumā. Lai gan ilgstošā dinamikā šo rādītāju tendences ir mainīgas, 2022.gadā sasniegts zemākais kautiņā iesaistījušos skolēnu īpatsvars. Negatīvāk vērtējamas tendences 11- un 13-gadīgu meiteņu vidū – pieaudzis meiteņu īpatsvars, kuras pēdējā gada laikā piedalījušās kautiņā trīs un vairāk reižu</w:t>
      </w:r>
      <w:r w:rsidRPr="00CE15D9">
        <w:rPr>
          <w:rStyle w:val="Vresatsauce"/>
        </w:rPr>
        <w:footnoteReference w:id="49"/>
      </w:r>
      <w:r w:rsidRPr="00CE15D9">
        <w:t>.</w:t>
      </w:r>
    </w:p>
    <w:p w14:paraId="2E2490AC" w14:textId="6FF43713" w:rsidR="00454196" w:rsidRDefault="00454196" w:rsidP="00454196">
      <w:pPr>
        <w:ind w:right="-23" w:firstLine="697"/>
        <w:jc w:val="both"/>
      </w:pPr>
      <w:r>
        <w:rPr>
          <w:rFonts w:eastAsia="Calibri"/>
          <w:color w:val="000000" w:themeColor="text1"/>
          <w:lang w:eastAsia="lv-LV"/>
        </w:rPr>
        <w:t>VM</w:t>
      </w:r>
      <w:r w:rsidRPr="00454196">
        <w:rPr>
          <w:rFonts w:eastAsia="Calibri"/>
          <w:color w:val="000000" w:themeColor="text1"/>
          <w:lang w:eastAsia="lv-LV"/>
        </w:rPr>
        <w:t xml:space="preserve"> īstenotā ESF projekt</w:t>
      </w:r>
      <w:r>
        <w:rPr>
          <w:rFonts w:eastAsia="Calibri"/>
          <w:color w:val="000000" w:themeColor="text1"/>
          <w:lang w:eastAsia="lv-LV"/>
        </w:rPr>
        <w:t>a</w:t>
      </w:r>
      <w:r w:rsidRPr="00454196">
        <w:rPr>
          <w:rFonts w:eastAsia="Calibri"/>
          <w:color w:val="000000" w:themeColor="text1"/>
          <w:lang w:eastAsia="lv-LV"/>
        </w:rPr>
        <w:t xml:space="preserve"> </w:t>
      </w:r>
      <w:r>
        <w:rPr>
          <w:rFonts w:eastAsia="Calibri"/>
          <w:color w:val="000000" w:themeColor="text1"/>
          <w:lang w:eastAsia="lv-LV"/>
        </w:rPr>
        <w:t xml:space="preserve">ietvaros </w:t>
      </w:r>
      <w:r w:rsidRPr="00454196">
        <w:rPr>
          <w:rFonts w:eastAsia="Calibri"/>
          <w:color w:val="000000" w:themeColor="text1"/>
          <w:lang w:eastAsia="lv-LV"/>
        </w:rPr>
        <w:t xml:space="preserve">sadarbībā ar Bērnu </w:t>
      </w:r>
      <w:r>
        <w:rPr>
          <w:rFonts w:eastAsia="Calibri"/>
          <w:color w:val="000000" w:themeColor="text1"/>
          <w:lang w:eastAsia="lv-LV"/>
        </w:rPr>
        <w:t xml:space="preserve">slimnīcu </w:t>
      </w:r>
      <w:r w:rsidRPr="00454196">
        <w:rPr>
          <w:rFonts w:eastAsia="Calibri"/>
          <w:color w:val="000000" w:themeColor="text1"/>
          <w:lang w:eastAsia="lv-LV"/>
        </w:rPr>
        <w:t xml:space="preserve">un </w:t>
      </w:r>
      <w:r>
        <w:rPr>
          <w:rFonts w:eastAsia="Calibri"/>
          <w:color w:val="000000" w:themeColor="text1"/>
          <w:lang w:eastAsia="lv-LV"/>
        </w:rPr>
        <w:t>SPKC</w:t>
      </w:r>
      <w:r w:rsidRPr="00454196">
        <w:rPr>
          <w:rFonts w:eastAsia="Calibri"/>
          <w:color w:val="000000" w:themeColor="text1"/>
          <w:lang w:eastAsia="lv-LV"/>
        </w:rPr>
        <w:t xml:space="preserve"> </w:t>
      </w:r>
      <w:r w:rsidRPr="00454196">
        <w:rPr>
          <w:rFonts w:eastAsia="Calibri"/>
          <w:color w:val="000000" w:themeColor="text1"/>
        </w:rPr>
        <w:t>laika periodā no 2022.gada 30.marta līdz 2023.gada 31.augustam</w:t>
      </w:r>
      <w:r w:rsidRPr="00454196">
        <w:rPr>
          <w:rFonts w:eastAsia="Calibri"/>
          <w:color w:val="000000" w:themeColor="text1"/>
          <w:lang w:eastAsia="lv-LV"/>
        </w:rPr>
        <w:t xml:space="preserve"> </w:t>
      </w:r>
      <w:r>
        <w:rPr>
          <w:rFonts w:eastAsia="Calibri"/>
          <w:color w:val="000000" w:themeColor="text1"/>
          <w:lang w:eastAsia="lv-LV"/>
        </w:rPr>
        <w:t>veica</w:t>
      </w:r>
      <w:r w:rsidRPr="00454196">
        <w:rPr>
          <w:rFonts w:eastAsia="Calibri"/>
          <w:color w:val="000000" w:themeColor="text1"/>
          <w:lang w:eastAsia="lv-LV"/>
        </w:rPr>
        <w:t xml:space="preserve"> sabiedrības informēšanas kampaņu</w:t>
      </w:r>
      <w:r w:rsidR="00817CA9">
        <w:rPr>
          <w:rFonts w:eastAsia="Calibri"/>
          <w:color w:val="000000" w:themeColor="text1"/>
          <w:lang w:eastAsia="lv-LV"/>
        </w:rPr>
        <w:t xml:space="preserve"> </w:t>
      </w:r>
      <w:r>
        <w:rPr>
          <w:rFonts w:eastAsia="Calibri"/>
          <w:color w:val="000000" w:themeColor="text1"/>
          <w:lang w:eastAsia="lv-LV"/>
        </w:rPr>
        <w:t>“</w:t>
      </w:r>
      <w:r w:rsidRPr="00454196">
        <w:rPr>
          <w:rFonts w:eastAsia="Calibri"/>
          <w:color w:val="000000" w:themeColor="text1"/>
          <w:lang w:eastAsia="lv-LV"/>
        </w:rPr>
        <w:t>Pārvērt pārdrošību par drošību!”</w:t>
      </w:r>
      <w:r w:rsidRPr="00454196">
        <w:rPr>
          <w:rStyle w:val="Vresatsauce"/>
          <w:rFonts w:eastAsia="Calibri"/>
          <w:color w:val="000000" w:themeColor="text1"/>
          <w:lang w:eastAsia="lv-LV"/>
        </w:rPr>
        <w:footnoteReference w:id="50"/>
      </w:r>
      <w:r w:rsidRPr="00454196">
        <w:rPr>
          <w:rFonts w:eastAsia="Calibri"/>
          <w:color w:val="000000" w:themeColor="text1"/>
          <w:lang w:eastAsia="lv-LV"/>
        </w:rPr>
        <w:t xml:space="preserve">. Kampaņas mērķis bija izglītot un informēt dažāda vecuma bērnus, viņu vecākus un citus pieaugušos par drošību, biežāko traumu veidiem katrā vecumposmā, traumu gūšanas apstākļiem un profilakses pasākumiem, lai samazinātu bērnu traumatismu Latvijā. Kampaņas mērķauditorija: bērni vecumā līdz 6 gadiem, skolas vecuma bērni vecumā no 7 līdz 17 gadiem, bērnu vecāki, likumiskie pārstāvji un citi aprūpētāji, </w:t>
      </w:r>
      <w:r w:rsidR="007F5CFC" w:rsidRPr="00454196">
        <w:rPr>
          <w:rFonts w:eastAsia="Calibri"/>
          <w:color w:val="000000" w:themeColor="text1"/>
          <w:lang w:eastAsia="lv-LV"/>
        </w:rPr>
        <w:t>k</w:t>
      </w:r>
      <w:r w:rsidR="007F5CFC">
        <w:rPr>
          <w:rFonts w:eastAsia="Calibri"/>
          <w:color w:val="000000" w:themeColor="text1"/>
          <w:lang w:eastAsia="lv-LV"/>
        </w:rPr>
        <w:t>ā</w:t>
      </w:r>
      <w:r w:rsidR="007F5CFC" w:rsidRPr="00454196">
        <w:rPr>
          <w:rFonts w:eastAsia="Calibri"/>
          <w:color w:val="000000" w:themeColor="text1"/>
          <w:lang w:eastAsia="lv-LV"/>
        </w:rPr>
        <w:t xml:space="preserve"> </w:t>
      </w:r>
      <w:r w:rsidRPr="00454196">
        <w:rPr>
          <w:rFonts w:eastAsia="Calibri"/>
          <w:color w:val="000000" w:themeColor="text1"/>
          <w:lang w:eastAsia="lv-LV"/>
        </w:rPr>
        <w:t>arī topošie vecāki.</w:t>
      </w:r>
      <w:r w:rsidRPr="00454196">
        <w:rPr>
          <w:rFonts w:eastAsia="Calibri"/>
          <w:color w:val="000000" w:themeColor="text1"/>
        </w:rPr>
        <w:t> </w:t>
      </w:r>
    </w:p>
    <w:p w14:paraId="5378E6AD" w14:textId="77777777" w:rsidR="00454196" w:rsidRDefault="00454196" w:rsidP="00454196">
      <w:pPr>
        <w:ind w:right="-23" w:firstLine="697"/>
        <w:jc w:val="both"/>
      </w:pPr>
      <w:r w:rsidRPr="00454196">
        <w:rPr>
          <w:rFonts w:eastAsia="Calibri"/>
          <w:color w:val="000000" w:themeColor="text1"/>
          <w:lang w:eastAsia="lv-LV"/>
        </w:rPr>
        <w:t>Kampaņas</w:t>
      </w:r>
      <w:r w:rsidRPr="00454196">
        <w:rPr>
          <w:rStyle w:val="Vresatsauce"/>
          <w:rFonts w:eastAsia="Calibri"/>
          <w:color w:val="000000" w:themeColor="text1"/>
          <w:lang w:eastAsia="lv-LV"/>
        </w:rPr>
        <w:footnoteReference w:id="51"/>
      </w:r>
      <w:r w:rsidRPr="00454196">
        <w:rPr>
          <w:rFonts w:eastAsia="Calibri"/>
          <w:color w:val="000000" w:themeColor="text1"/>
          <w:lang w:eastAsia="lv-LV"/>
        </w:rPr>
        <w:t xml:space="preserve"> laikā</w:t>
      </w:r>
      <w:r>
        <w:rPr>
          <w:rFonts w:eastAsia="Calibri"/>
          <w:color w:val="000000" w:themeColor="text1"/>
          <w:lang w:eastAsia="lv-LV"/>
        </w:rPr>
        <w:t xml:space="preserve"> tika</w:t>
      </w:r>
      <w:r w:rsidRPr="00454196">
        <w:rPr>
          <w:rFonts w:eastAsia="Calibri"/>
          <w:color w:val="000000" w:themeColor="text1"/>
          <w:lang w:eastAsia="lv-LV"/>
        </w:rPr>
        <w:t>:</w:t>
      </w:r>
    </w:p>
    <w:p w14:paraId="375A69E4" w14:textId="00EB691D" w:rsidR="00454196" w:rsidRDefault="00454196" w:rsidP="00454196">
      <w:pPr>
        <w:ind w:right="-23" w:firstLine="697"/>
        <w:jc w:val="both"/>
      </w:pPr>
      <w:r>
        <w:t xml:space="preserve">1) </w:t>
      </w:r>
      <w:r w:rsidRPr="0F289E6E">
        <w:rPr>
          <w:rFonts w:eastAsia="Calibri"/>
          <w:color w:val="000000" w:themeColor="text1"/>
          <w:lang w:eastAsia="lv-LV"/>
        </w:rPr>
        <w:t>sagatavot</w:t>
      </w:r>
      <w:r w:rsidR="4C23934F" w:rsidRPr="0F289E6E">
        <w:rPr>
          <w:rFonts w:eastAsia="Calibri"/>
          <w:color w:val="000000" w:themeColor="text1"/>
          <w:lang w:eastAsia="lv-LV"/>
        </w:rPr>
        <w:t>as</w:t>
      </w:r>
      <w:r w:rsidRPr="00454196">
        <w:rPr>
          <w:rFonts w:eastAsia="Calibri"/>
          <w:color w:val="000000" w:themeColor="text1"/>
          <w:lang w:eastAsia="lv-LV"/>
        </w:rPr>
        <w:t xml:space="preserve"> reklāmas un informatīvie raksti;</w:t>
      </w:r>
    </w:p>
    <w:p w14:paraId="556BDE5D" w14:textId="29CD3CA9" w:rsidR="00454196" w:rsidRDefault="00454196" w:rsidP="00454196">
      <w:pPr>
        <w:ind w:right="-23" w:firstLine="697"/>
        <w:jc w:val="both"/>
      </w:pPr>
      <w:r>
        <w:t xml:space="preserve">2) </w:t>
      </w:r>
      <w:r w:rsidRPr="00454196">
        <w:rPr>
          <w:rFonts w:eastAsia="Calibri"/>
          <w:color w:val="000000" w:themeColor="text1"/>
          <w:lang w:eastAsia="lv-LV"/>
        </w:rPr>
        <w:t>īstenotas 56 sporta spēles (vairāk nekā 30 Latvijas pilsētās)</w:t>
      </w:r>
      <w:r>
        <w:rPr>
          <w:rFonts w:eastAsia="Calibri"/>
          <w:color w:val="000000" w:themeColor="text1"/>
          <w:lang w:eastAsia="lv-LV"/>
        </w:rPr>
        <w:t>,</w:t>
      </w:r>
      <w:r w:rsidRPr="00454196">
        <w:rPr>
          <w:rFonts w:eastAsia="Calibri"/>
          <w:color w:val="000000" w:themeColor="text1"/>
          <w:lang w:eastAsia="lv-LV"/>
        </w:rPr>
        <w:t xml:space="preserve"> izglītības iestādēs</w:t>
      </w:r>
      <w:r w:rsidR="00492D6F">
        <w:rPr>
          <w:rFonts w:eastAsia="Calibri"/>
          <w:color w:val="000000" w:themeColor="text1"/>
          <w:lang w:eastAsia="lv-LV"/>
        </w:rPr>
        <w:t xml:space="preserve"> </w:t>
      </w:r>
      <w:r w:rsidRPr="00454196">
        <w:rPr>
          <w:rFonts w:eastAsia="Calibri"/>
          <w:color w:val="000000" w:themeColor="text1"/>
          <w:lang w:eastAsia="lv-LV"/>
        </w:rPr>
        <w:t>izglīto</w:t>
      </w:r>
      <w:r>
        <w:rPr>
          <w:rFonts w:eastAsia="Calibri"/>
          <w:color w:val="000000" w:themeColor="text1"/>
          <w:lang w:eastAsia="lv-LV"/>
        </w:rPr>
        <w:t>ti</w:t>
      </w:r>
      <w:r w:rsidRPr="00454196">
        <w:rPr>
          <w:rFonts w:eastAsia="Calibri"/>
          <w:color w:val="000000" w:themeColor="text1"/>
          <w:lang w:eastAsia="lv-LV"/>
        </w:rPr>
        <w:t xml:space="preserve"> vairāk nekā 10 000 bērnu;</w:t>
      </w:r>
    </w:p>
    <w:p w14:paraId="67382918" w14:textId="6F2748D3" w:rsidR="00454196" w:rsidRDefault="00454196" w:rsidP="00454196">
      <w:pPr>
        <w:ind w:right="-23" w:firstLine="697"/>
        <w:jc w:val="both"/>
      </w:pPr>
      <w:r>
        <w:t xml:space="preserve">3) </w:t>
      </w:r>
      <w:r w:rsidRPr="00454196">
        <w:rPr>
          <w:rFonts w:eastAsia="Calibri"/>
          <w:color w:val="000000" w:themeColor="text1"/>
          <w:lang w:eastAsia="lv-LV"/>
        </w:rPr>
        <w:t>organizēta 61 mobilā darbnīca (vairāk nekā 30 Latvijas pilsētās, apmeklēja vairāk nekā 2</w:t>
      </w:r>
      <w:r w:rsidR="00361279">
        <w:rPr>
          <w:rFonts w:eastAsia="Calibri"/>
          <w:color w:val="000000" w:themeColor="text1"/>
          <w:lang w:eastAsia="lv-LV"/>
        </w:rPr>
        <w:t> </w:t>
      </w:r>
      <w:r w:rsidRPr="00454196">
        <w:rPr>
          <w:rFonts w:eastAsia="Calibri"/>
          <w:color w:val="000000" w:themeColor="text1"/>
          <w:lang w:eastAsia="lv-LV"/>
        </w:rPr>
        <w:t>000 iedzīvotāju);</w:t>
      </w:r>
    </w:p>
    <w:p w14:paraId="70A505DA" w14:textId="77777777" w:rsidR="00454196" w:rsidRDefault="00454196" w:rsidP="00454196">
      <w:pPr>
        <w:ind w:right="-23" w:firstLine="697"/>
        <w:jc w:val="both"/>
      </w:pPr>
      <w:r>
        <w:t xml:space="preserve">4) </w:t>
      </w:r>
      <w:r w:rsidRPr="00454196">
        <w:rPr>
          <w:rFonts w:eastAsia="Calibri"/>
          <w:color w:val="000000" w:themeColor="text1"/>
          <w:lang w:eastAsia="lv-LV"/>
        </w:rPr>
        <w:t>izstrādāts </w:t>
      </w:r>
      <w:hyperlink r:id="rId8" w:history="1">
        <w:r w:rsidRPr="00454196">
          <w:rPr>
            <w:rStyle w:val="Hipersaite"/>
            <w:rFonts w:eastAsia="Calibri"/>
            <w:color w:val="auto"/>
            <w:u w:val="none"/>
            <w:lang w:eastAsia="lv-LV"/>
          </w:rPr>
          <w:t>buklets</w:t>
        </w:r>
      </w:hyperlink>
      <w:r w:rsidRPr="00454196">
        <w:rPr>
          <w:rFonts w:eastAsia="Calibri"/>
          <w:color w:val="000000" w:themeColor="text1"/>
          <w:lang w:eastAsia="lv-LV"/>
        </w:rPr>
        <w:t> (konspektīva informācija par traumatisma mazināšanu un pirmo palīdzību)</w:t>
      </w:r>
      <w:r>
        <w:rPr>
          <w:rFonts w:eastAsia="Calibri"/>
          <w:color w:val="000000" w:themeColor="text1"/>
          <w:lang w:eastAsia="lv-LV"/>
        </w:rPr>
        <w:t>.</w:t>
      </w:r>
      <w:r w:rsidRPr="00454196">
        <w:rPr>
          <w:rFonts w:eastAsia="Calibri"/>
          <w:color w:val="000000" w:themeColor="text1"/>
          <w:lang w:eastAsia="lv-LV"/>
        </w:rPr>
        <w:t xml:space="preserve"> 75 000 bukleta eksemplāri izplatīti pediatru praksēs, slimnīcās, sociālajos dienestos, bāriņtiesās, krīžu centros, ārpus ģimenes aprūpes centros;</w:t>
      </w:r>
    </w:p>
    <w:p w14:paraId="6D00B8A5" w14:textId="3806E469" w:rsidR="00454196" w:rsidRDefault="00454196" w:rsidP="00454196">
      <w:pPr>
        <w:ind w:right="-23" w:firstLine="697"/>
        <w:jc w:val="both"/>
        <w:rPr>
          <w:rFonts w:eastAsia="Calibri"/>
          <w:color w:val="000000" w:themeColor="text1"/>
          <w:lang w:eastAsia="lv-LV"/>
        </w:rPr>
      </w:pPr>
      <w:r>
        <w:lastRenderedPageBreak/>
        <w:t xml:space="preserve">5) </w:t>
      </w:r>
      <w:r w:rsidRPr="00454196">
        <w:rPr>
          <w:rFonts w:eastAsia="Calibri"/>
          <w:color w:val="000000" w:themeColor="text1"/>
          <w:lang w:eastAsia="lv-LV"/>
        </w:rPr>
        <w:t>izstrādāta </w:t>
      </w:r>
      <w:hyperlink r:id="rId9" w:history="1">
        <w:r w:rsidRPr="00454196">
          <w:rPr>
            <w:rStyle w:val="Hipersaite"/>
            <w:rFonts w:eastAsia="Calibri"/>
            <w:color w:val="auto"/>
            <w:u w:val="none"/>
            <w:lang w:eastAsia="lv-LV"/>
          </w:rPr>
          <w:t>instrukcija jaunajiem vecākiem</w:t>
        </w:r>
      </w:hyperlink>
      <w:r w:rsidRPr="00454196">
        <w:rPr>
          <w:rFonts w:eastAsia="Calibri"/>
          <w:color w:val="000000" w:themeColor="text1"/>
          <w:lang w:eastAsia="lv-LV"/>
        </w:rPr>
        <w:t> (plašāka informācija par traumu novēršanu un palīdzības sniegšanu, ieteikumi bērnam droša mājokļa iekārtošanā), 20 000 eksemplāri izplatīti</w:t>
      </w:r>
      <w:r w:rsidR="00216882">
        <w:rPr>
          <w:rFonts w:eastAsia="Calibri"/>
          <w:color w:val="000000" w:themeColor="text1"/>
          <w:lang w:eastAsia="lv-LV"/>
        </w:rPr>
        <w:t xml:space="preserve"> </w:t>
      </w:r>
      <w:r w:rsidRPr="00454196">
        <w:rPr>
          <w:rFonts w:eastAsia="Calibri"/>
          <w:color w:val="000000" w:themeColor="text1"/>
          <w:lang w:eastAsia="lv-LV"/>
        </w:rPr>
        <w:t>sporta spēlēs un mobilajās darbnīcās;</w:t>
      </w:r>
    </w:p>
    <w:p w14:paraId="63ACF948" w14:textId="579215DA" w:rsidR="00454196" w:rsidRDefault="00454196" w:rsidP="00454196">
      <w:pPr>
        <w:ind w:right="-23" w:firstLine="697"/>
        <w:jc w:val="both"/>
      </w:pPr>
      <w:r w:rsidRPr="1BBA5721">
        <w:rPr>
          <w:rFonts w:eastAsia="Calibri"/>
          <w:color w:val="000000" w:themeColor="text1"/>
          <w:lang w:eastAsia="lv-LV"/>
        </w:rPr>
        <w:t xml:space="preserve">6) </w:t>
      </w:r>
      <w:r w:rsidR="5F10C7E0" w:rsidRPr="1BBA5721">
        <w:rPr>
          <w:rFonts w:eastAsia="Calibri"/>
          <w:color w:val="000000" w:themeColor="text1"/>
          <w:lang w:eastAsia="lv-LV"/>
        </w:rPr>
        <w:t>izveidots</w:t>
      </w:r>
      <w:r w:rsidR="001A6794">
        <w:rPr>
          <w:rFonts w:eastAsia="Calibri"/>
          <w:color w:val="000000" w:themeColor="text1"/>
          <w:lang w:eastAsia="lv-LV"/>
        </w:rPr>
        <w:t xml:space="preserve"> </w:t>
      </w:r>
      <w:r w:rsidRPr="1BBA5721">
        <w:rPr>
          <w:rFonts w:eastAsia="Calibri"/>
          <w:color w:val="000000" w:themeColor="text1"/>
          <w:lang w:eastAsia="lv-LV"/>
        </w:rPr>
        <w:t>videoklips </w:t>
      </w:r>
      <w:hyperlink r:id="rId10">
        <w:r w:rsidRPr="1BBA5721">
          <w:rPr>
            <w:rStyle w:val="Hipersaite"/>
            <w:rFonts w:eastAsia="Calibri"/>
            <w:color w:val="auto"/>
            <w:u w:val="none"/>
            <w:lang w:eastAsia="lv-LV"/>
          </w:rPr>
          <w:t>“Bērnam droša māja”</w:t>
        </w:r>
      </w:hyperlink>
      <w:r w:rsidRPr="1BBA5721">
        <w:rPr>
          <w:rFonts w:eastAsia="Calibri"/>
          <w:color w:val="000000" w:themeColor="text1"/>
          <w:lang w:eastAsia="lv-LV"/>
        </w:rPr>
        <w:t>;</w:t>
      </w:r>
    </w:p>
    <w:p w14:paraId="79B161DF" w14:textId="27B89D90" w:rsidR="00454196" w:rsidRPr="00454196" w:rsidRDefault="00454196" w:rsidP="00454196">
      <w:pPr>
        <w:ind w:right="-23" w:firstLine="697"/>
        <w:jc w:val="both"/>
      </w:pPr>
      <w:r>
        <w:t xml:space="preserve">7) </w:t>
      </w:r>
      <w:r w:rsidRPr="00454196">
        <w:rPr>
          <w:rFonts w:eastAsia="Calibri"/>
          <w:color w:val="000000" w:themeColor="text1"/>
          <w:lang w:eastAsia="lv-LV"/>
        </w:rPr>
        <w:t>iz</w:t>
      </w:r>
      <w:r>
        <w:rPr>
          <w:rFonts w:eastAsia="Calibri"/>
          <w:color w:val="000000" w:themeColor="text1"/>
          <w:lang w:eastAsia="lv-LV"/>
        </w:rPr>
        <w:t>veidots</w:t>
      </w:r>
      <w:r w:rsidRPr="00454196">
        <w:rPr>
          <w:rFonts w:eastAsia="Calibri"/>
          <w:color w:val="000000" w:themeColor="text1"/>
          <w:lang w:eastAsia="lv-LV"/>
        </w:rPr>
        <w:t> videoklips  </w:t>
      </w:r>
      <w:hyperlink r:id="rId11" w:history="1">
        <w:r w:rsidRPr="00454196">
          <w:rPr>
            <w:rStyle w:val="Hipersaite"/>
            <w:rFonts w:eastAsia="Calibri"/>
            <w:color w:val="auto"/>
            <w:u w:val="none"/>
            <w:lang w:eastAsia="lv-LV"/>
          </w:rPr>
          <w:t>“Pārbaudīsim māju!”</w:t>
        </w:r>
      </w:hyperlink>
      <w:r w:rsidRPr="00454196">
        <w:rPr>
          <w:rFonts w:eastAsia="Calibri"/>
          <w:color w:val="000000" w:themeColor="text1"/>
          <w:lang w:eastAsia="lv-LV"/>
        </w:rPr>
        <w:t>;</w:t>
      </w:r>
    </w:p>
    <w:p w14:paraId="101C9E63" w14:textId="760439FB" w:rsidR="00454196" w:rsidRDefault="7C64FC66" w:rsidP="0502DF86">
      <w:pPr>
        <w:jc w:val="both"/>
        <w:rPr>
          <w:rFonts w:eastAsia="Calibri"/>
          <w:color w:val="000000" w:themeColor="text1"/>
          <w:lang w:eastAsia="lv-LV"/>
        </w:rPr>
      </w:pPr>
      <w:r w:rsidRPr="0502DF86">
        <w:rPr>
          <w:rFonts w:eastAsia="Calibri"/>
          <w:color w:val="000000" w:themeColor="text1"/>
          <w:lang w:eastAsia="lv-LV"/>
        </w:rPr>
        <w:t>VM</w:t>
      </w:r>
      <w:r w:rsidR="008F756B">
        <w:rPr>
          <w:rFonts w:eastAsia="Calibri"/>
          <w:color w:val="000000" w:themeColor="text1"/>
          <w:lang w:eastAsia="lv-LV"/>
        </w:rPr>
        <w:t xml:space="preserve"> īstenotā</w:t>
      </w:r>
      <w:r w:rsidRPr="0502DF86">
        <w:rPr>
          <w:rFonts w:eastAsia="Calibri"/>
          <w:color w:val="000000" w:themeColor="text1"/>
          <w:lang w:eastAsia="lv-LV"/>
        </w:rPr>
        <w:t xml:space="preserve"> ESF projektā laika posmā no 2023.gada 20.februāra līdz 2023.gada 31.jūlijam, par traumatisma mazināšanu bērniem novadītas:</w:t>
      </w:r>
    </w:p>
    <w:p w14:paraId="0D2A9D1B" w14:textId="2C19A53B" w:rsidR="00454196" w:rsidRDefault="7C64FC66" w:rsidP="00951172">
      <w:pPr>
        <w:pStyle w:val="Sarakstarindkopa"/>
        <w:numPr>
          <w:ilvl w:val="0"/>
          <w:numId w:val="1"/>
        </w:numPr>
        <w:jc w:val="both"/>
      </w:pPr>
      <w:r w:rsidRPr="0502DF86">
        <w:rPr>
          <w:rFonts w:eastAsia="Calibri"/>
          <w:color w:val="000000" w:themeColor="text1"/>
          <w:lang w:eastAsia="lv-LV"/>
        </w:rPr>
        <w:t>3555 klātienes nodarbības bērniem vecumā no 4 līdz 17 gadiem. Nodarbībās  tika apmācīti 80 554 bērni;</w:t>
      </w:r>
    </w:p>
    <w:p w14:paraId="5DBB71CC" w14:textId="569375CA" w:rsidR="00454196" w:rsidRDefault="7C64FC66" w:rsidP="00951172">
      <w:pPr>
        <w:pStyle w:val="Sarakstarindkopa"/>
        <w:numPr>
          <w:ilvl w:val="0"/>
          <w:numId w:val="1"/>
        </w:numPr>
        <w:jc w:val="both"/>
      </w:pPr>
      <w:r w:rsidRPr="0502DF86">
        <w:rPr>
          <w:rFonts w:eastAsia="Calibri"/>
          <w:color w:val="000000" w:themeColor="text1"/>
          <w:lang w:eastAsia="lv-LV"/>
        </w:rPr>
        <w:t>12 tiešsaistes nodarbības topošajiem un jaunajiem vecākiem, kurās par 0 - 3 gadus vecu bērnu traumatisma profilaksi apmācīti 323 dalībnieki;</w:t>
      </w:r>
    </w:p>
    <w:p w14:paraId="7F61A404" w14:textId="5E54C7CD" w:rsidR="00454196" w:rsidRDefault="7C64FC66" w:rsidP="00951172">
      <w:pPr>
        <w:pStyle w:val="Sarakstarindkopa"/>
        <w:numPr>
          <w:ilvl w:val="0"/>
          <w:numId w:val="1"/>
        </w:numPr>
        <w:jc w:val="both"/>
      </w:pPr>
      <w:r w:rsidRPr="0502DF86">
        <w:rPr>
          <w:rFonts w:eastAsia="Calibri"/>
          <w:color w:val="000000" w:themeColor="text1"/>
          <w:lang w:eastAsia="lv-LV"/>
        </w:rPr>
        <w:t>viena tiešsaistes nodarbība personām, kuras ikdienā strādā ar bērniem, kuras laikā par bērnu traumatisma mazināšanu tika apmācīts 121 dalībnieks.</w:t>
      </w:r>
    </w:p>
    <w:p w14:paraId="76E229A4" w14:textId="514A64AB" w:rsidR="00454196" w:rsidRDefault="7C64FC66" w:rsidP="0502DF86">
      <w:pPr>
        <w:jc w:val="both"/>
      </w:pPr>
      <w:r w:rsidRPr="0502DF86">
        <w:rPr>
          <w:rFonts w:eastAsia="Calibri"/>
          <w:color w:val="000000" w:themeColor="text1"/>
          <w:lang w:eastAsia="lv-LV"/>
        </w:rPr>
        <w:t>Nodarbību programmu saturā iekļautas šādas tēmas:</w:t>
      </w:r>
    </w:p>
    <w:p w14:paraId="011C1274" w14:textId="74D313ED"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1) svešķermeņu norīšana un aizrīšanās;</w:t>
      </w:r>
    </w:p>
    <w:p w14:paraId="54745DEF" w14:textId="60B060CF"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2) termiskie ievainojumi (apdegumi un applaucējumi);</w:t>
      </w:r>
    </w:p>
    <w:p w14:paraId="07A28D65" w14:textId="697ECCD3"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3) ceļu satiksmes negadījumi;</w:t>
      </w:r>
    </w:p>
    <w:p w14:paraId="688B0110" w14:textId="40849C82"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4) saindēšanās ar sadzīves ķīmiju un medikamentiem;</w:t>
      </w:r>
    </w:p>
    <w:p w14:paraId="59978744" w14:textId="3A75099C"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5) uz batuta gūtās traumas</w:t>
      </w:r>
    </w:p>
    <w:p w14:paraId="5251456D" w14:textId="36FE6C1B"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6) dzīvnieku kodumi;</w:t>
      </w:r>
    </w:p>
    <w:p w14:paraId="0AA6103A" w14:textId="598617C1"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7) drošība uz ūdens un ūdens tuvumā;</w:t>
      </w:r>
    </w:p>
    <w:p w14:paraId="21BE121E" w14:textId="084A400D" w:rsidR="00454196" w:rsidRDefault="002557F4" w:rsidP="0502DF86">
      <w:pPr>
        <w:jc w:val="both"/>
      </w:pPr>
      <w:r>
        <w:rPr>
          <w:rFonts w:eastAsia="Calibri"/>
          <w:color w:val="000000" w:themeColor="text1"/>
          <w:lang w:eastAsia="lv-LV"/>
        </w:rPr>
        <w:tab/>
      </w:r>
      <w:r w:rsidR="7C64FC66" w:rsidRPr="0502DF86">
        <w:rPr>
          <w:rFonts w:eastAsia="Calibri"/>
          <w:color w:val="000000" w:themeColor="text1"/>
          <w:lang w:eastAsia="lv-LV"/>
        </w:rPr>
        <w:t xml:space="preserve">8) kritieni. </w:t>
      </w:r>
    </w:p>
    <w:p w14:paraId="1FE3C42B" w14:textId="5982B53E" w:rsidR="00454196" w:rsidRPr="00454196" w:rsidRDefault="00454196" w:rsidP="00454196">
      <w:pPr>
        <w:jc w:val="both"/>
        <w:rPr>
          <w:rFonts w:eastAsia="Calibri"/>
          <w:color w:val="000000" w:themeColor="text1"/>
          <w:lang w:eastAsia="lv-LV"/>
        </w:rPr>
      </w:pPr>
      <w:r>
        <w:rPr>
          <w:rFonts w:eastAsia="Calibri"/>
          <w:color w:val="000000" w:themeColor="text1"/>
          <w:lang w:eastAsia="lv-LV"/>
        </w:rPr>
        <w:tab/>
      </w:r>
      <w:r>
        <w:rPr>
          <w:rFonts w:eastAsia="Calibri"/>
          <w:color w:val="000000" w:themeColor="text1"/>
          <w:lang w:eastAsia="lv-LV"/>
        </w:rPr>
        <w:tab/>
      </w:r>
      <w:r>
        <w:rPr>
          <w:rFonts w:eastAsia="Calibri"/>
          <w:color w:val="000000" w:themeColor="text1"/>
          <w:lang w:eastAsia="lv-LV"/>
        </w:rPr>
        <w:tab/>
      </w:r>
    </w:p>
    <w:p w14:paraId="61C32B95" w14:textId="3D2FA322" w:rsidR="003D1F74" w:rsidRPr="00FB4E2C" w:rsidRDefault="00543DFD" w:rsidP="00F87118">
      <w:pPr>
        <w:spacing w:after="120" w:line="259" w:lineRule="auto"/>
        <w:jc w:val="both"/>
        <w:rPr>
          <w:rFonts w:eastAsia="Calibri"/>
          <w:color w:val="000000" w:themeColor="text1"/>
          <w:u w:val="single"/>
          <w:lang w:eastAsia="lv-LV"/>
        </w:rPr>
      </w:pPr>
      <w:r w:rsidRPr="00FB4E2C">
        <w:rPr>
          <w:rFonts w:eastAsia="Calibri"/>
          <w:color w:val="000000" w:themeColor="text1"/>
          <w:u w:val="single"/>
          <w:lang w:eastAsia="lv-LV"/>
        </w:rPr>
        <w:t>1.</w:t>
      </w:r>
      <w:r w:rsidR="00A07187" w:rsidRPr="00FB4E2C">
        <w:rPr>
          <w:rFonts w:eastAsia="Calibri"/>
          <w:color w:val="000000" w:themeColor="text1"/>
          <w:u w:val="single"/>
          <w:lang w:eastAsia="lv-LV"/>
        </w:rPr>
        <w:t>3.</w:t>
      </w:r>
      <w:r w:rsidR="004B424E" w:rsidRPr="00FB4E2C">
        <w:rPr>
          <w:rFonts w:eastAsia="Calibri"/>
          <w:color w:val="000000" w:themeColor="text1"/>
          <w:u w:val="single"/>
          <w:lang w:eastAsia="lv-LV"/>
        </w:rPr>
        <w:t xml:space="preserve"> </w:t>
      </w:r>
      <w:r w:rsidR="00FB4E2C" w:rsidRPr="00FB4E2C">
        <w:rPr>
          <w:rFonts w:eastAsia="Calibri"/>
          <w:color w:val="000000" w:themeColor="text1"/>
          <w:u w:val="single"/>
          <w:lang w:eastAsia="lv-LV"/>
        </w:rPr>
        <w:t>Sabiedrības informēšana par izplatītākajām akūtajām slimībām, kā arī aktualitātēm pneimonoloģijā un alergoloģijā un infekcijas slimību jomā</w:t>
      </w:r>
      <w:r w:rsidR="00D57023" w:rsidRPr="00FB4E2C">
        <w:rPr>
          <w:rFonts w:eastAsia="Calibri"/>
          <w:color w:val="000000" w:themeColor="text1"/>
          <w:u w:val="single"/>
          <w:lang w:eastAsia="lv-LV"/>
        </w:rPr>
        <w:t>.</w:t>
      </w:r>
    </w:p>
    <w:p w14:paraId="5D721899" w14:textId="45B53D6D" w:rsidR="003D1F74" w:rsidRDefault="003D1F74" w:rsidP="00074824">
      <w:pPr>
        <w:ind w:firstLine="720"/>
        <w:jc w:val="both"/>
        <w:textAlignment w:val="baseline"/>
        <w:rPr>
          <w:color w:val="000000"/>
          <w:lang w:eastAsia="lv-LV"/>
        </w:rPr>
      </w:pPr>
      <w:r w:rsidRPr="0F289E6E">
        <w:rPr>
          <w:color w:val="000000" w:themeColor="text1"/>
          <w:lang w:eastAsia="lv-LV"/>
        </w:rPr>
        <w:t xml:space="preserve">Izvērtējot pašreizējo veselības aprūpes sistēmu bērniem, jāuzsver, ka viens no galvenajiem trūkumiem ir pieaugošais pieprasījums pēc primārās un sekundārās aprūpes pakalpojumiem neatliekamās palīdzības nodaļās pie vieglām un vidēji smagām slimības formām (gan akūtu, gan </w:t>
      </w:r>
      <w:r w:rsidR="00B003B1" w:rsidRPr="0F289E6E">
        <w:rPr>
          <w:color w:val="000000" w:themeColor="text1"/>
          <w:lang w:eastAsia="lv-LV"/>
        </w:rPr>
        <w:t xml:space="preserve">hronisku </w:t>
      </w:r>
      <w:r w:rsidR="00505513">
        <w:rPr>
          <w:color w:val="000000" w:themeColor="text1"/>
          <w:lang w:eastAsia="lv-LV"/>
        </w:rPr>
        <w:t>slimību</w:t>
      </w:r>
      <w:r w:rsidRPr="0F289E6E">
        <w:rPr>
          <w:color w:val="000000" w:themeColor="text1"/>
          <w:lang w:eastAsia="lv-LV"/>
        </w:rPr>
        <w:t xml:space="preserve"> gadījumos), kad iespējama ārstēšana ambulatoros apstākļos. Lai risinātu minēto problēmu, ir būtiski izglītot bērnu vecākus gan par izplatītākajām akūtajām slimībām, </w:t>
      </w:r>
      <w:r w:rsidR="00074824" w:rsidRPr="0F289E6E">
        <w:rPr>
          <w:color w:val="000000" w:themeColor="text1"/>
          <w:lang w:eastAsia="lv-LV"/>
        </w:rPr>
        <w:t xml:space="preserve">gan mūsdienās bērnu vidū tik plaši izplatīto alerģiju un tās ierosinātājiem, lai nodrošinātu vecākiem zināšanas par rīcību akūtās situācijās, tai skaitā iespēju kritiski izvērtēt, vai konkrētajā situācijā bērnam ir nepieciešama medicīniskā palīdzība stacionāra neatliekamās palīdzības nodaļā vai veselības problēmu risināšanai ir iespējami alternatīvi risinājumi, piemēram, saziņa ar ģimenes ārstu, konsultatīvā tālruņa izmantošana u.c. </w:t>
      </w:r>
    </w:p>
    <w:p w14:paraId="0FD0EA4A" w14:textId="7446902D" w:rsidR="0005486A" w:rsidRDefault="0005486A" w:rsidP="0005486A">
      <w:pPr>
        <w:jc w:val="both"/>
        <w:textAlignment w:val="baseline"/>
        <w:rPr>
          <w:color w:val="000000"/>
          <w:lang w:eastAsia="lv-LV"/>
        </w:rPr>
      </w:pPr>
      <w:r>
        <w:rPr>
          <w:color w:val="000000"/>
          <w:lang w:eastAsia="lv-LV"/>
        </w:rPr>
        <w:tab/>
      </w:r>
      <w:r w:rsidRPr="00F901CF">
        <w:rPr>
          <w:color w:val="000000"/>
          <w:lang w:eastAsia="lv-LV"/>
        </w:rPr>
        <w:t xml:space="preserve">Bērnu slimnīcas ekosistēmas daļā </w:t>
      </w:r>
      <w:r>
        <w:rPr>
          <w:color w:val="000000"/>
          <w:lang w:eastAsia="lv-LV"/>
        </w:rPr>
        <w:t>p</w:t>
      </w:r>
      <w:r w:rsidRPr="00F901CF">
        <w:rPr>
          <w:color w:val="000000"/>
          <w:lang w:eastAsia="lv-LV"/>
        </w:rPr>
        <w:t>ortālā veselapasaule.l</w:t>
      </w:r>
      <w:r>
        <w:rPr>
          <w:color w:val="000000"/>
          <w:lang w:eastAsia="lv-LV"/>
        </w:rPr>
        <w:t>v</w:t>
      </w:r>
      <w:r w:rsidR="00D57023">
        <w:rPr>
          <w:rStyle w:val="Vresatsauce"/>
          <w:color w:val="000000"/>
          <w:lang w:eastAsia="lv-LV"/>
        </w:rPr>
        <w:footnoteReference w:id="52"/>
      </w:r>
      <w:r w:rsidRPr="00F901CF">
        <w:rPr>
          <w:color w:val="000000"/>
          <w:lang w:eastAsia="lv-LV"/>
        </w:rPr>
        <w:t xml:space="preserve"> ir izveidota atsevišķa sadaļa - ko darīt, ja bērns saslimis, kur apkopotas biežākās sūdzības/ simptomi, kuru gadījumos vecāki vēršas pēc palīdzības neatliekamās </w:t>
      </w:r>
      <w:r w:rsidR="005D5200" w:rsidRPr="0F289E6E">
        <w:rPr>
          <w:color w:val="000000" w:themeColor="text1"/>
          <w:lang w:eastAsia="lv-LV"/>
        </w:rPr>
        <w:t>palīdzības</w:t>
      </w:r>
      <w:r w:rsidRPr="00F901CF">
        <w:rPr>
          <w:color w:val="000000"/>
          <w:lang w:eastAsia="lv-LV"/>
        </w:rPr>
        <w:t xml:space="preserve"> nodaļās, kā arī rīcība un </w:t>
      </w:r>
      <w:r w:rsidRPr="00D02A41">
        <w:rPr>
          <w:color w:val="000000"/>
          <w:lang w:eastAsia="lv-LV"/>
        </w:rPr>
        <w:t>sarkan</w:t>
      </w:r>
      <w:r>
        <w:rPr>
          <w:color w:val="000000"/>
          <w:lang w:eastAsia="lv-LV"/>
        </w:rPr>
        <w:t>ā</w:t>
      </w:r>
      <w:r w:rsidRPr="00F901CF">
        <w:rPr>
          <w:color w:val="000000"/>
          <w:lang w:eastAsia="lv-LV"/>
        </w:rPr>
        <w:t xml:space="preserve"> karo</w:t>
      </w:r>
      <w:r>
        <w:rPr>
          <w:color w:val="000000"/>
          <w:lang w:eastAsia="lv-LV"/>
        </w:rPr>
        <w:t>ga simptomi</w:t>
      </w:r>
      <w:r w:rsidRPr="00F901CF">
        <w:rPr>
          <w:color w:val="000000"/>
          <w:lang w:eastAsia="lv-LV"/>
        </w:rPr>
        <w:t>, kad patie</w:t>
      </w:r>
      <w:r w:rsidR="4EC738CB" w:rsidRPr="00F901CF">
        <w:rPr>
          <w:color w:val="000000"/>
          <w:lang w:eastAsia="lv-LV"/>
        </w:rPr>
        <w:t>šām</w:t>
      </w:r>
      <w:r w:rsidRPr="00F901CF">
        <w:rPr>
          <w:color w:val="000000"/>
          <w:lang w:eastAsia="lv-LV"/>
        </w:rPr>
        <w:t xml:space="preserve"> būtu jāsauc NMPD</w:t>
      </w:r>
      <w:r>
        <w:rPr>
          <w:color w:val="000000"/>
          <w:lang w:eastAsia="lv-LV"/>
        </w:rPr>
        <w:t>.</w:t>
      </w:r>
    </w:p>
    <w:p w14:paraId="2FCD7853" w14:textId="76991F0B" w:rsidR="0005486A" w:rsidRPr="00F901CF" w:rsidRDefault="0005486A" w:rsidP="0005486A">
      <w:pPr>
        <w:jc w:val="both"/>
        <w:textAlignment w:val="baseline"/>
        <w:rPr>
          <w:color w:val="000000"/>
          <w:lang w:eastAsia="lv-LV"/>
        </w:rPr>
      </w:pPr>
      <w:r>
        <w:rPr>
          <w:color w:val="000000"/>
          <w:lang w:eastAsia="lv-LV"/>
        </w:rPr>
        <w:tab/>
        <w:t>Vienlaikus v</w:t>
      </w:r>
      <w:r w:rsidRPr="00F901CF">
        <w:rPr>
          <w:color w:val="000000"/>
          <w:lang w:eastAsia="lv-LV"/>
        </w:rPr>
        <w:t>ecākiem ir pieejams pakalpojums - attālināta pediatra konsultācija</w:t>
      </w:r>
      <w:r>
        <w:rPr>
          <w:color w:val="000000"/>
          <w:lang w:eastAsia="lv-LV"/>
        </w:rPr>
        <w:t>.</w:t>
      </w:r>
    </w:p>
    <w:p w14:paraId="2E1FF8A6" w14:textId="77777777" w:rsidR="00AD1F0B" w:rsidRDefault="0005486A" w:rsidP="00AD1F0B">
      <w:pPr>
        <w:jc w:val="both"/>
        <w:textAlignment w:val="baseline"/>
        <w:rPr>
          <w:color w:val="000000"/>
          <w:lang w:eastAsia="lv-LV"/>
        </w:rPr>
      </w:pPr>
      <w:r>
        <w:rPr>
          <w:color w:val="000000"/>
          <w:lang w:eastAsia="lv-LV"/>
        </w:rPr>
        <w:tab/>
        <w:t>S</w:t>
      </w:r>
      <w:r w:rsidRPr="00F901CF">
        <w:rPr>
          <w:color w:val="000000"/>
          <w:lang w:eastAsia="lv-LV"/>
        </w:rPr>
        <w:t xml:space="preserve">ociālajos tīklos vecāki </w:t>
      </w:r>
      <w:r>
        <w:rPr>
          <w:color w:val="000000"/>
          <w:lang w:eastAsia="lv-LV"/>
        </w:rPr>
        <w:t xml:space="preserve">regulāri </w:t>
      </w:r>
      <w:r w:rsidRPr="00F901CF">
        <w:rPr>
          <w:color w:val="000000"/>
          <w:lang w:eastAsia="lv-LV"/>
        </w:rPr>
        <w:t xml:space="preserve">tiek aicināti </w:t>
      </w:r>
      <w:r w:rsidR="002C5F25" w:rsidRPr="00F901CF">
        <w:rPr>
          <w:color w:val="000000"/>
          <w:lang w:eastAsia="lv-LV"/>
        </w:rPr>
        <w:t xml:space="preserve">akūtos gadījumos </w:t>
      </w:r>
      <w:r w:rsidRPr="00F901CF">
        <w:rPr>
          <w:color w:val="000000"/>
          <w:lang w:eastAsia="lv-LV"/>
        </w:rPr>
        <w:t>izmantot iespēju pierakstīties uz vizīti pie pediatra, kas pieejama tuvākajās 3 dienās.</w:t>
      </w:r>
    </w:p>
    <w:p w14:paraId="7B50471B" w14:textId="77777777" w:rsidR="00AD1F0B" w:rsidRDefault="00AD1F0B" w:rsidP="00AD1F0B">
      <w:pPr>
        <w:spacing w:after="120"/>
        <w:jc w:val="both"/>
        <w:textAlignment w:val="baseline"/>
      </w:pPr>
      <w:r>
        <w:tab/>
      </w:r>
    </w:p>
    <w:p w14:paraId="59CA51FC" w14:textId="29A00799" w:rsidR="005740A0" w:rsidRDefault="00695A06" w:rsidP="00AD1F0B">
      <w:pPr>
        <w:spacing w:after="120"/>
        <w:jc w:val="both"/>
        <w:textAlignment w:val="baseline"/>
        <w:rPr>
          <w:rFonts w:eastAsia="Calibri"/>
          <w:color w:val="000000" w:themeColor="text1"/>
          <w:u w:val="single"/>
          <w:lang w:eastAsia="lv-LV"/>
        </w:rPr>
      </w:pPr>
      <w:r>
        <w:rPr>
          <w:rFonts w:eastAsia="Calibri"/>
          <w:color w:val="000000" w:themeColor="text1"/>
          <w:u w:val="single"/>
          <w:lang w:eastAsia="lv-LV"/>
        </w:rPr>
        <w:t>1.</w:t>
      </w:r>
      <w:r w:rsidR="00D62BDF">
        <w:rPr>
          <w:rFonts w:eastAsia="Calibri"/>
          <w:color w:val="000000" w:themeColor="text1"/>
          <w:u w:val="single"/>
          <w:lang w:eastAsia="lv-LV"/>
        </w:rPr>
        <w:t>4</w:t>
      </w:r>
      <w:r w:rsidR="6B17E831" w:rsidRPr="14B678BE">
        <w:rPr>
          <w:rFonts w:eastAsia="Calibri"/>
          <w:color w:val="000000" w:themeColor="text1"/>
          <w:u w:val="single"/>
          <w:lang w:eastAsia="lv-LV"/>
        </w:rPr>
        <w:t>. Imunizācij</w:t>
      </w:r>
      <w:r w:rsidR="4CD64D0B" w:rsidRPr="14B678BE">
        <w:rPr>
          <w:rFonts w:eastAsia="Calibri"/>
          <w:color w:val="000000" w:themeColor="text1"/>
          <w:u w:val="single"/>
          <w:lang w:eastAsia="lv-LV"/>
        </w:rPr>
        <w:t>a</w:t>
      </w:r>
    </w:p>
    <w:p w14:paraId="18247FC4" w14:textId="77777777" w:rsidR="00D55CA9" w:rsidRPr="00A10638" w:rsidRDefault="005740A0" w:rsidP="00D55CA9">
      <w:pPr>
        <w:jc w:val="both"/>
        <w:rPr>
          <w:rFonts w:eastAsia="Calibri"/>
          <w:color w:val="000000" w:themeColor="text1"/>
          <w:lang w:eastAsia="lv-LV"/>
        </w:rPr>
      </w:pPr>
      <w:r>
        <w:rPr>
          <w:rFonts w:eastAsia="Calibri"/>
          <w:color w:val="000000" w:themeColor="text1"/>
          <w:lang w:eastAsia="lv-LV"/>
        </w:rPr>
        <w:tab/>
      </w:r>
      <w:r w:rsidR="00D55CA9" w:rsidRPr="00A10638">
        <w:rPr>
          <w:rFonts w:eastAsia="Calibri"/>
          <w:color w:val="000000" w:themeColor="text1"/>
          <w:lang w:eastAsia="lv-LV"/>
        </w:rPr>
        <w:t xml:space="preserve">Piecu gadu laikā (no 2020. līdz 2024. gadam) Latvijā reģistrēti 1 139 ĒE gadījumi, no tiem 88 (7,7%) ĒE gadījumi reģistrēti bērniem jeb vidēji 17,6 gadījumi gadā. Salīdzinot ar vidējo saslimstību ar ĒE (12,1 gadījumi uz 100 000 iedzīvotāju), bērnu vidū vidējā saslimstība (4,9 gadījumi uz 100 000 iedzīvotāju) ir 2,4 reizes zemāka. Lielākā daļa pacientu (96%) tika </w:t>
      </w:r>
      <w:r w:rsidR="00D55CA9" w:rsidRPr="00A10638">
        <w:rPr>
          <w:rFonts w:eastAsia="Calibri"/>
          <w:color w:val="000000" w:themeColor="text1"/>
          <w:lang w:eastAsia="lv-LV"/>
        </w:rPr>
        <w:lastRenderedPageBreak/>
        <w:t xml:space="preserve">ārstēti slimnīcās. Vislielākais saslimšanas risks ir bērniem vecumgrupā 15  – 17 gadi – 7,2 gadījumi uz 100 000 iedzīvotāju . Nāves gadījumi bērniem minētajā laika periodā nav reģistrēti (skatīt 2. tabulu). </w:t>
      </w:r>
    </w:p>
    <w:p w14:paraId="4B464D5B" w14:textId="77777777" w:rsidR="00D55CA9" w:rsidRPr="00A10638" w:rsidRDefault="00D55CA9" w:rsidP="00D55CA9">
      <w:pPr>
        <w:jc w:val="both"/>
        <w:rPr>
          <w:rFonts w:eastAsia="Calibri"/>
          <w:color w:val="000000" w:themeColor="text1"/>
          <w:lang w:eastAsia="lv-LV"/>
        </w:rPr>
      </w:pPr>
      <w:r w:rsidRPr="00A10638">
        <w:rPr>
          <w:rFonts w:eastAsia="Calibri"/>
          <w:color w:val="000000" w:themeColor="text1"/>
          <w:lang w:eastAsia="lv-LV"/>
        </w:rPr>
        <w:tab/>
        <w:t xml:space="preserve">Jau daudzus gadus Latvijā valsts apmaksāta vakcinācija pret ĒE tiek nodrošināta bērniem, kuri dzīvo augsti endēmiskās teritorijās, kā arī bāreņiem un bez vecāku gādības palikušiem bērniem. Vakcinācija tiek nodrošināta teritorijās, kurās saskaņā ar SPKC epidemioloģiskās uzraudzības datiem ir visaugstākā saslimstība ar ĒE. Bāreņus un bez vecāku gādības palikušos bērnus ar valsts apmaksāto vakcīnu pret ĒE vakcinē visā Latvijas teritorijā, neatkarīgi no dzīvesvietas.  Šīs stratēģijas īstenošana, kā arī vakcinācija maksas pakalpojumu ietvaros palīdzēja ievērojami samazināt, bet ne novērst ĒE gadījumus bērnu vidū. </w:t>
      </w:r>
      <w:r w:rsidRPr="00A10638">
        <w:rPr>
          <w:rFonts w:eastAsia="Calibri"/>
          <w:color w:val="000000" w:themeColor="text1"/>
          <w:lang w:eastAsia="lv-LV"/>
        </w:rPr>
        <w:tab/>
      </w:r>
    </w:p>
    <w:p w14:paraId="63127D04" w14:textId="120C1129" w:rsidR="00D55CA9" w:rsidRPr="00E45F5F" w:rsidRDefault="00D55CA9" w:rsidP="00D55CA9">
      <w:pPr>
        <w:jc w:val="both"/>
        <w:rPr>
          <w:rFonts w:asciiTheme="majorBidi" w:hAnsiTheme="majorBidi" w:cstheme="majorBidi"/>
        </w:rPr>
      </w:pPr>
      <w:r w:rsidRPr="00A10638">
        <w:rPr>
          <w:rFonts w:eastAsia="Calibri"/>
          <w:color w:val="000000" w:themeColor="text1"/>
          <w:lang w:eastAsia="lv-LV"/>
        </w:rPr>
        <w:tab/>
        <w:t>Teritorijas ar visaugstāko saslimstības līmeni tiek uzskatītas par endēmiskajām teritorijām. 2025.gadā par augsti endēmiskām teritorijām tika atzīti 7 novadi (Kuldīgas novads, Dienvidkurzemes novads, Ventspils novads, Talsu novads, Cēsu novads, Saldus novads, Tukuma novads), kuros vidējā saslimstība iepriekšējo 5 gadu laikā (55,7 uz 100 000 iedzīvotājiem) 4,1 reizes pārsniedza vidējo saslimstību pārējās Latvijas teritorijās (12,1 uz 100 000 iedzīvotājiem). Minētajās teritorijās tiek nodrošināta bērnu valsts apmaksāta vakcinācija. Informācija tiek atjaunota SPKC tīmekļa vietnē katru gadu</w:t>
      </w:r>
      <w:r w:rsidRPr="00F32540">
        <w:rPr>
          <w:rFonts w:asciiTheme="majorBidi" w:hAnsiTheme="majorBidi" w:cstheme="majorBidi"/>
          <w:vertAlign w:val="superscript"/>
        </w:rPr>
        <w:footnoteReference w:id="53"/>
      </w:r>
      <w:r w:rsidRPr="00F32540">
        <w:rPr>
          <w:rFonts w:asciiTheme="majorBidi" w:hAnsiTheme="majorBidi" w:cstheme="majorBidi"/>
        </w:rPr>
        <w:t xml:space="preserve">. </w:t>
      </w:r>
      <w:r w:rsidRPr="00A10638">
        <w:rPr>
          <w:rFonts w:eastAsia="Calibri"/>
          <w:color w:val="000000" w:themeColor="text1"/>
          <w:lang w:eastAsia="lv-LV"/>
        </w:rPr>
        <w:t xml:space="preserve"> </w:t>
      </w:r>
      <w:r w:rsidRPr="00A10638">
        <w:rPr>
          <w:rFonts w:eastAsia="Calibri"/>
          <w:color w:val="000000" w:themeColor="text1"/>
          <w:lang w:eastAsia="lv-LV"/>
        </w:rPr>
        <w:tab/>
      </w:r>
    </w:p>
    <w:p w14:paraId="00966F6A" w14:textId="5752DDF1" w:rsidR="006310B0" w:rsidRDefault="006310B0" w:rsidP="004905C2">
      <w:pPr>
        <w:jc w:val="right"/>
        <w:rPr>
          <w:i/>
          <w:iCs/>
        </w:rPr>
      </w:pPr>
      <w:r w:rsidRPr="006310B0">
        <w:rPr>
          <w:i/>
          <w:iCs/>
        </w:rPr>
        <w:t>2. tabula</w:t>
      </w:r>
    </w:p>
    <w:p w14:paraId="6677477F" w14:textId="77777777" w:rsidR="005C0291" w:rsidRDefault="005C0291" w:rsidP="003E172D">
      <w:pPr>
        <w:ind w:firstLine="720"/>
        <w:jc w:val="center"/>
        <w:rPr>
          <w:rFonts w:eastAsia="Aptos"/>
          <w:b/>
          <w:bCs/>
          <w:color w:val="000000" w:themeColor="text1"/>
        </w:rPr>
      </w:pPr>
    </w:p>
    <w:p w14:paraId="07D58FDE" w14:textId="77777777" w:rsidR="004905C2" w:rsidRDefault="004905C2" w:rsidP="004905C2">
      <w:pPr>
        <w:ind w:firstLine="720"/>
        <w:jc w:val="center"/>
        <w:rPr>
          <w:rFonts w:eastAsia="Aptos"/>
          <w:b/>
          <w:bCs/>
          <w:color w:val="000000" w:themeColor="text1"/>
        </w:rPr>
      </w:pPr>
      <w:r>
        <w:rPr>
          <w:rFonts w:eastAsia="Aptos"/>
          <w:b/>
          <w:bCs/>
          <w:color w:val="000000" w:themeColor="text1"/>
        </w:rPr>
        <w:t xml:space="preserve">ĒE (ērču encefalīta) gadījumu skaits bērniem </w:t>
      </w:r>
      <w:r w:rsidRPr="003E172D">
        <w:rPr>
          <w:rFonts w:eastAsia="Aptos"/>
          <w:b/>
          <w:bCs/>
          <w:color w:val="000000" w:themeColor="text1"/>
        </w:rPr>
        <w:t>Latvijā 2019.</w:t>
      </w:r>
      <w:r>
        <w:rPr>
          <w:rFonts w:eastAsia="Aptos"/>
          <w:b/>
          <w:bCs/>
          <w:color w:val="000000" w:themeColor="text1"/>
        </w:rPr>
        <w:t>–</w:t>
      </w:r>
      <w:r w:rsidRPr="003E172D">
        <w:rPr>
          <w:rFonts w:eastAsia="Aptos"/>
          <w:b/>
          <w:bCs/>
          <w:color w:val="000000" w:themeColor="text1"/>
        </w:rPr>
        <w:t>202</w:t>
      </w:r>
      <w:r>
        <w:rPr>
          <w:rFonts w:eastAsia="Aptos"/>
          <w:b/>
          <w:bCs/>
          <w:color w:val="000000" w:themeColor="text1"/>
        </w:rPr>
        <w:t>4</w:t>
      </w:r>
      <w:r w:rsidRPr="003E172D">
        <w:rPr>
          <w:rFonts w:eastAsia="Aptos"/>
          <w:b/>
          <w:bCs/>
          <w:color w:val="000000" w:themeColor="text1"/>
        </w:rPr>
        <w:t>. gadā</w:t>
      </w:r>
    </w:p>
    <w:p w14:paraId="3431CDFF" w14:textId="77777777" w:rsidR="004905C2" w:rsidRDefault="004905C2" w:rsidP="004905C2">
      <w:pPr>
        <w:ind w:firstLine="720"/>
        <w:jc w:val="center"/>
        <w:rPr>
          <w:rFonts w:eastAsia="Aptos"/>
          <w:b/>
          <w:bCs/>
          <w:color w:val="000000" w:themeColor="text1"/>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2"/>
        <w:gridCol w:w="2630"/>
        <w:gridCol w:w="779"/>
        <w:gridCol w:w="779"/>
        <w:gridCol w:w="779"/>
        <w:gridCol w:w="779"/>
        <w:gridCol w:w="766"/>
        <w:gridCol w:w="1142"/>
      </w:tblGrid>
      <w:tr w:rsidR="004905C2" w:rsidRPr="00BB7593" w14:paraId="2D27908F"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394BDA9E" w14:textId="77777777" w:rsidR="004905C2" w:rsidRPr="00A10638" w:rsidRDefault="004905C2" w:rsidP="00F32540">
            <w:pPr>
              <w:jc w:val="both"/>
              <w:rPr>
                <w:rFonts w:asciiTheme="majorBidi" w:hAnsiTheme="majorBidi" w:cstheme="majorBidi"/>
              </w:rPr>
            </w:pPr>
            <w:bookmarkStart w:id="11" w:name="_Hlk192490153"/>
            <w:r w:rsidRPr="00A10638">
              <w:rPr>
                <w:rFonts w:asciiTheme="majorBidi" w:hAnsiTheme="majorBidi" w:cstheme="majorBidi"/>
              </w:rPr>
              <w:t>Vecums </w:t>
            </w:r>
          </w:p>
        </w:tc>
        <w:tc>
          <w:tcPr>
            <w:tcW w:w="2630" w:type="dxa"/>
            <w:tcBorders>
              <w:top w:val="single" w:sz="6" w:space="0" w:color="auto"/>
              <w:left w:val="nil"/>
              <w:bottom w:val="single" w:sz="6" w:space="0" w:color="auto"/>
              <w:right w:val="single" w:sz="6" w:space="0" w:color="auto"/>
            </w:tcBorders>
            <w:shd w:val="clear" w:color="auto" w:fill="auto"/>
          </w:tcPr>
          <w:p w14:paraId="2E0EA88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2020. </w:t>
            </w:r>
          </w:p>
        </w:tc>
        <w:tc>
          <w:tcPr>
            <w:tcW w:w="779" w:type="dxa"/>
            <w:tcBorders>
              <w:top w:val="single" w:sz="6" w:space="0" w:color="auto"/>
              <w:left w:val="nil"/>
              <w:bottom w:val="single" w:sz="6" w:space="0" w:color="auto"/>
              <w:right w:val="single" w:sz="6" w:space="0" w:color="auto"/>
            </w:tcBorders>
            <w:shd w:val="clear" w:color="auto" w:fill="auto"/>
          </w:tcPr>
          <w:p w14:paraId="036427A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2021. </w:t>
            </w:r>
          </w:p>
        </w:tc>
        <w:tc>
          <w:tcPr>
            <w:tcW w:w="779" w:type="dxa"/>
            <w:tcBorders>
              <w:top w:val="single" w:sz="6" w:space="0" w:color="auto"/>
              <w:left w:val="nil"/>
              <w:bottom w:val="single" w:sz="6" w:space="0" w:color="auto"/>
              <w:right w:val="single" w:sz="6" w:space="0" w:color="auto"/>
            </w:tcBorders>
            <w:shd w:val="clear" w:color="auto" w:fill="auto"/>
          </w:tcPr>
          <w:p w14:paraId="3452C927"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2022. </w:t>
            </w:r>
          </w:p>
        </w:tc>
        <w:tc>
          <w:tcPr>
            <w:tcW w:w="779" w:type="dxa"/>
            <w:tcBorders>
              <w:top w:val="single" w:sz="6" w:space="0" w:color="auto"/>
              <w:left w:val="nil"/>
              <w:bottom w:val="single" w:sz="6" w:space="0" w:color="auto"/>
              <w:right w:val="single" w:sz="6" w:space="0" w:color="auto"/>
            </w:tcBorders>
            <w:shd w:val="clear" w:color="auto" w:fill="auto"/>
          </w:tcPr>
          <w:p w14:paraId="66FBA493"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2023. </w:t>
            </w:r>
          </w:p>
        </w:tc>
        <w:tc>
          <w:tcPr>
            <w:tcW w:w="779" w:type="dxa"/>
            <w:tcBorders>
              <w:top w:val="single" w:sz="6" w:space="0" w:color="auto"/>
              <w:left w:val="nil"/>
              <w:bottom w:val="single" w:sz="6" w:space="0" w:color="auto"/>
              <w:right w:val="single" w:sz="6" w:space="0" w:color="auto"/>
            </w:tcBorders>
            <w:shd w:val="clear" w:color="auto" w:fill="auto"/>
          </w:tcPr>
          <w:p w14:paraId="5EE5793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2024.</w:t>
            </w:r>
          </w:p>
        </w:tc>
        <w:tc>
          <w:tcPr>
            <w:tcW w:w="766" w:type="dxa"/>
            <w:tcBorders>
              <w:top w:val="single" w:sz="6" w:space="0" w:color="auto"/>
              <w:left w:val="nil"/>
              <w:bottom w:val="single" w:sz="6" w:space="0" w:color="auto"/>
              <w:right w:val="single" w:sz="6" w:space="0" w:color="auto"/>
            </w:tcBorders>
            <w:shd w:val="clear" w:color="auto" w:fill="auto"/>
          </w:tcPr>
          <w:p w14:paraId="2467F65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Kopā </w:t>
            </w:r>
          </w:p>
        </w:tc>
        <w:tc>
          <w:tcPr>
            <w:tcW w:w="1142" w:type="dxa"/>
            <w:tcBorders>
              <w:top w:val="single" w:sz="6" w:space="0" w:color="auto"/>
              <w:left w:val="nil"/>
              <w:bottom w:val="single" w:sz="6" w:space="0" w:color="auto"/>
              <w:right w:val="single" w:sz="6" w:space="0" w:color="auto"/>
            </w:tcBorders>
            <w:shd w:val="clear" w:color="auto" w:fill="auto"/>
          </w:tcPr>
          <w:p w14:paraId="43624CC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t.sk. uz 100 000 iedzīvotāju </w:t>
            </w:r>
          </w:p>
        </w:tc>
      </w:tr>
      <w:tr w:rsidR="004905C2" w:rsidRPr="00BB7593" w14:paraId="3D0E9843"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61E18EDF"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gadi </w:t>
            </w:r>
          </w:p>
        </w:tc>
        <w:tc>
          <w:tcPr>
            <w:tcW w:w="2630" w:type="dxa"/>
            <w:tcBorders>
              <w:top w:val="single" w:sz="6" w:space="0" w:color="auto"/>
              <w:left w:val="nil"/>
              <w:bottom w:val="single" w:sz="6" w:space="0" w:color="auto"/>
              <w:right w:val="single" w:sz="6" w:space="0" w:color="auto"/>
            </w:tcBorders>
            <w:shd w:val="clear" w:color="auto" w:fill="auto"/>
          </w:tcPr>
          <w:p w14:paraId="2532E17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w:t>
            </w:r>
          </w:p>
        </w:tc>
        <w:tc>
          <w:tcPr>
            <w:tcW w:w="779" w:type="dxa"/>
            <w:tcBorders>
              <w:top w:val="single" w:sz="6" w:space="0" w:color="auto"/>
              <w:left w:val="nil"/>
              <w:bottom w:val="single" w:sz="6" w:space="0" w:color="auto"/>
              <w:right w:val="single" w:sz="6" w:space="0" w:color="auto"/>
            </w:tcBorders>
            <w:shd w:val="clear" w:color="auto" w:fill="auto"/>
          </w:tcPr>
          <w:p w14:paraId="2BFFA37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w:t>
            </w:r>
          </w:p>
        </w:tc>
        <w:tc>
          <w:tcPr>
            <w:tcW w:w="779" w:type="dxa"/>
            <w:tcBorders>
              <w:top w:val="single" w:sz="6" w:space="0" w:color="auto"/>
              <w:left w:val="nil"/>
              <w:bottom w:val="single" w:sz="6" w:space="0" w:color="auto"/>
              <w:right w:val="single" w:sz="6" w:space="0" w:color="auto"/>
            </w:tcBorders>
            <w:shd w:val="clear" w:color="auto" w:fill="auto"/>
          </w:tcPr>
          <w:p w14:paraId="092FBA6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w:t>
            </w:r>
          </w:p>
        </w:tc>
        <w:tc>
          <w:tcPr>
            <w:tcW w:w="779" w:type="dxa"/>
            <w:tcBorders>
              <w:top w:val="single" w:sz="6" w:space="0" w:color="auto"/>
              <w:left w:val="nil"/>
              <w:bottom w:val="single" w:sz="6" w:space="0" w:color="auto"/>
              <w:right w:val="single" w:sz="6" w:space="0" w:color="auto"/>
            </w:tcBorders>
            <w:shd w:val="clear" w:color="auto" w:fill="auto"/>
          </w:tcPr>
          <w:p w14:paraId="070F63B5"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w:t>
            </w:r>
          </w:p>
        </w:tc>
        <w:tc>
          <w:tcPr>
            <w:tcW w:w="779" w:type="dxa"/>
            <w:tcBorders>
              <w:top w:val="single" w:sz="6" w:space="0" w:color="auto"/>
              <w:left w:val="nil"/>
              <w:bottom w:val="single" w:sz="6" w:space="0" w:color="auto"/>
              <w:right w:val="single" w:sz="6" w:space="0" w:color="auto"/>
            </w:tcBorders>
            <w:shd w:val="clear" w:color="auto" w:fill="auto"/>
          </w:tcPr>
          <w:p w14:paraId="7470B925"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w:t>
            </w:r>
          </w:p>
        </w:tc>
        <w:tc>
          <w:tcPr>
            <w:tcW w:w="766" w:type="dxa"/>
            <w:tcBorders>
              <w:top w:val="single" w:sz="6" w:space="0" w:color="auto"/>
              <w:left w:val="nil"/>
              <w:bottom w:val="single" w:sz="6" w:space="0" w:color="auto"/>
              <w:right w:val="single" w:sz="6" w:space="0" w:color="auto"/>
            </w:tcBorders>
            <w:shd w:val="clear" w:color="auto" w:fill="auto"/>
          </w:tcPr>
          <w:p w14:paraId="237BA89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w:t>
            </w:r>
          </w:p>
        </w:tc>
        <w:tc>
          <w:tcPr>
            <w:tcW w:w="1142" w:type="dxa"/>
            <w:tcBorders>
              <w:top w:val="single" w:sz="6" w:space="0" w:color="auto"/>
              <w:left w:val="nil"/>
              <w:bottom w:val="single" w:sz="6" w:space="0" w:color="auto"/>
              <w:right w:val="single" w:sz="6" w:space="0" w:color="auto"/>
            </w:tcBorders>
            <w:shd w:val="clear" w:color="auto" w:fill="auto"/>
          </w:tcPr>
          <w:p w14:paraId="59FF9547"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0.0</w:t>
            </w:r>
          </w:p>
        </w:tc>
      </w:tr>
      <w:tr w:rsidR="004905C2" w:rsidRPr="00BB7593" w14:paraId="6FEBF8AD"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73F42983"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1-6 gadi </w:t>
            </w:r>
          </w:p>
        </w:tc>
        <w:tc>
          <w:tcPr>
            <w:tcW w:w="2630" w:type="dxa"/>
            <w:tcBorders>
              <w:top w:val="single" w:sz="6" w:space="0" w:color="auto"/>
              <w:left w:val="nil"/>
              <w:bottom w:val="single" w:sz="6" w:space="0" w:color="auto"/>
              <w:right w:val="single" w:sz="6" w:space="0" w:color="auto"/>
            </w:tcBorders>
            <w:shd w:val="clear" w:color="auto" w:fill="auto"/>
          </w:tcPr>
          <w:p w14:paraId="78E98B5C"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3294438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7CEF7CAA"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0A8E71CF"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7 </w:t>
            </w:r>
          </w:p>
        </w:tc>
        <w:tc>
          <w:tcPr>
            <w:tcW w:w="779" w:type="dxa"/>
            <w:tcBorders>
              <w:top w:val="single" w:sz="6" w:space="0" w:color="auto"/>
              <w:left w:val="nil"/>
              <w:bottom w:val="single" w:sz="6" w:space="0" w:color="auto"/>
              <w:right w:val="single" w:sz="6" w:space="0" w:color="auto"/>
            </w:tcBorders>
            <w:shd w:val="clear" w:color="auto" w:fill="auto"/>
          </w:tcPr>
          <w:p w14:paraId="15B0C2F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5</w:t>
            </w:r>
          </w:p>
        </w:tc>
        <w:tc>
          <w:tcPr>
            <w:tcW w:w="766" w:type="dxa"/>
            <w:tcBorders>
              <w:top w:val="single" w:sz="6" w:space="0" w:color="auto"/>
              <w:left w:val="nil"/>
              <w:bottom w:val="single" w:sz="6" w:space="0" w:color="auto"/>
              <w:right w:val="single" w:sz="6" w:space="0" w:color="auto"/>
            </w:tcBorders>
            <w:shd w:val="clear" w:color="auto" w:fill="auto"/>
          </w:tcPr>
          <w:p w14:paraId="3934D42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24</w:t>
            </w:r>
          </w:p>
        </w:tc>
        <w:tc>
          <w:tcPr>
            <w:tcW w:w="1142" w:type="dxa"/>
            <w:tcBorders>
              <w:top w:val="single" w:sz="6" w:space="0" w:color="auto"/>
              <w:left w:val="nil"/>
              <w:bottom w:val="single" w:sz="6" w:space="0" w:color="auto"/>
              <w:right w:val="single" w:sz="6" w:space="0" w:color="auto"/>
            </w:tcBorders>
            <w:shd w:val="clear" w:color="auto" w:fill="auto"/>
          </w:tcPr>
          <w:p w14:paraId="3ABC96A5"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4.0</w:t>
            </w:r>
          </w:p>
        </w:tc>
      </w:tr>
      <w:tr w:rsidR="004905C2" w:rsidRPr="00BB7593" w14:paraId="6D4226C0"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4AB002A7"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7-14 gadi </w:t>
            </w:r>
          </w:p>
        </w:tc>
        <w:tc>
          <w:tcPr>
            <w:tcW w:w="2630" w:type="dxa"/>
            <w:tcBorders>
              <w:top w:val="single" w:sz="6" w:space="0" w:color="auto"/>
              <w:left w:val="nil"/>
              <w:bottom w:val="single" w:sz="6" w:space="0" w:color="auto"/>
              <w:right w:val="single" w:sz="6" w:space="0" w:color="auto"/>
            </w:tcBorders>
            <w:shd w:val="clear" w:color="auto" w:fill="auto"/>
          </w:tcPr>
          <w:p w14:paraId="5D62999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5 </w:t>
            </w:r>
          </w:p>
        </w:tc>
        <w:tc>
          <w:tcPr>
            <w:tcW w:w="779" w:type="dxa"/>
            <w:tcBorders>
              <w:top w:val="single" w:sz="6" w:space="0" w:color="auto"/>
              <w:left w:val="nil"/>
              <w:bottom w:val="single" w:sz="6" w:space="0" w:color="auto"/>
              <w:right w:val="single" w:sz="6" w:space="0" w:color="auto"/>
            </w:tcBorders>
            <w:shd w:val="clear" w:color="auto" w:fill="auto"/>
          </w:tcPr>
          <w:p w14:paraId="2AABC07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7 </w:t>
            </w:r>
          </w:p>
        </w:tc>
        <w:tc>
          <w:tcPr>
            <w:tcW w:w="779" w:type="dxa"/>
            <w:tcBorders>
              <w:top w:val="single" w:sz="6" w:space="0" w:color="auto"/>
              <w:left w:val="nil"/>
              <w:bottom w:val="single" w:sz="6" w:space="0" w:color="auto"/>
              <w:right w:val="single" w:sz="6" w:space="0" w:color="auto"/>
            </w:tcBorders>
            <w:shd w:val="clear" w:color="auto" w:fill="auto"/>
          </w:tcPr>
          <w:p w14:paraId="1A02E04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13 </w:t>
            </w:r>
          </w:p>
        </w:tc>
        <w:tc>
          <w:tcPr>
            <w:tcW w:w="779" w:type="dxa"/>
            <w:tcBorders>
              <w:top w:val="single" w:sz="6" w:space="0" w:color="auto"/>
              <w:left w:val="nil"/>
              <w:bottom w:val="single" w:sz="6" w:space="0" w:color="auto"/>
              <w:right w:val="single" w:sz="6" w:space="0" w:color="auto"/>
            </w:tcBorders>
            <w:shd w:val="clear" w:color="auto" w:fill="auto"/>
          </w:tcPr>
          <w:p w14:paraId="7B620DB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10 </w:t>
            </w:r>
          </w:p>
        </w:tc>
        <w:tc>
          <w:tcPr>
            <w:tcW w:w="779" w:type="dxa"/>
            <w:tcBorders>
              <w:top w:val="single" w:sz="6" w:space="0" w:color="auto"/>
              <w:left w:val="nil"/>
              <w:bottom w:val="single" w:sz="6" w:space="0" w:color="auto"/>
              <w:right w:val="single" w:sz="6" w:space="0" w:color="auto"/>
            </w:tcBorders>
            <w:shd w:val="clear" w:color="auto" w:fill="auto"/>
          </w:tcPr>
          <w:p w14:paraId="7BB4A86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8</w:t>
            </w:r>
          </w:p>
        </w:tc>
        <w:tc>
          <w:tcPr>
            <w:tcW w:w="766" w:type="dxa"/>
            <w:tcBorders>
              <w:top w:val="single" w:sz="6" w:space="0" w:color="auto"/>
              <w:left w:val="nil"/>
              <w:bottom w:val="single" w:sz="6" w:space="0" w:color="auto"/>
              <w:right w:val="single" w:sz="6" w:space="0" w:color="auto"/>
            </w:tcBorders>
            <w:shd w:val="clear" w:color="auto" w:fill="auto"/>
          </w:tcPr>
          <w:p w14:paraId="5CAD548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43</w:t>
            </w:r>
          </w:p>
        </w:tc>
        <w:tc>
          <w:tcPr>
            <w:tcW w:w="1142" w:type="dxa"/>
            <w:tcBorders>
              <w:top w:val="single" w:sz="6" w:space="0" w:color="auto"/>
              <w:left w:val="nil"/>
              <w:bottom w:val="single" w:sz="6" w:space="0" w:color="auto"/>
              <w:right w:val="single" w:sz="6" w:space="0" w:color="auto"/>
            </w:tcBorders>
            <w:shd w:val="clear" w:color="auto" w:fill="auto"/>
          </w:tcPr>
          <w:p w14:paraId="00919D0A"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5.3</w:t>
            </w:r>
          </w:p>
        </w:tc>
      </w:tr>
      <w:tr w:rsidR="004905C2" w:rsidRPr="00BB7593" w14:paraId="48255DF0"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1DD594B5"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15-17 gadi </w:t>
            </w:r>
          </w:p>
        </w:tc>
        <w:tc>
          <w:tcPr>
            <w:tcW w:w="2630" w:type="dxa"/>
            <w:tcBorders>
              <w:top w:val="single" w:sz="6" w:space="0" w:color="auto"/>
              <w:left w:val="nil"/>
              <w:bottom w:val="single" w:sz="6" w:space="0" w:color="auto"/>
              <w:right w:val="single" w:sz="6" w:space="0" w:color="auto"/>
            </w:tcBorders>
            <w:shd w:val="clear" w:color="auto" w:fill="auto"/>
          </w:tcPr>
          <w:p w14:paraId="25B693A3"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684A8A50"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0EA8FE73"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4 </w:t>
            </w:r>
          </w:p>
        </w:tc>
        <w:tc>
          <w:tcPr>
            <w:tcW w:w="779" w:type="dxa"/>
            <w:tcBorders>
              <w:top w:val="single" w:sz="6" w:space="0" w:color="auto"/>
              <w:left w:val="nil"/>
              <w:bottom w:val="single" w:sz="6" w:space="0" w:color="auto"/>
              <w:right w:val="single" w:sz="6" w:space="0" w:color="auto"/>
            </w:tcBorders>
            <w:shd w:val="clear" w:color="auto" w:fill="auto"/>
          </w:tcPr>
          <w:p w14:paraId="04363E0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3 </w:t>
            </w:r>
          </w:p>
        </w:tc>
        <w:tc>
          <w:tcPr>
            <w:tcW w:w="779" w:type="dxa"/>
            <w:tcBorders>
              <w:top w:val="single" w:sz="6" w:space="0" w:color="auto"/>
              <w:left w:val="nil"/>
              <w:bottom w:val="single" w:sz="6" w:space="0" w:color="auto"/>
              <w:right w:val="single" w:sz="6" w:space="0" w:color="auto"/>
            </w:tcBorders>
            <w:shd w:val="clear" w:color="auto" w:fill="auto"/>
          </w:tcPr>
          <w:p w14:paraId="2FF6212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6</w:t>
            </w:r>
          </w:p>
        </w:tc>
        <w:tc>
          <w:tcPr>
            <w:tcW w:w="766" w:type="dxa"/>
            <w:tcBorders>
              <w:top w:val="single" w:sz="6" w:space="0" w:color="auto"/>
              <w:left w:val="nil"/>
              <w:bottom w:val="single" w:sz="6" w:space="0" w:color="auto"/>
              <w:right w:val="single" w:sz="6" w:space="0" w:color="auto"/>
            </w:tcBorders>
            <w:shd w:val="clear" w:color="auto" w:fill="auto"/>
          </w:tcPr>
          <w:p w14:paraId="1062BF1F"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21</w:t>
            </w:r>
          </w:p>
        </w:tc>
        <w:tc>
          <w:tcPr>
            <w:tcW w:w="1142" w:type="dxa"/>
            <w:tcBorders>
              <w:top w:val="single" w:sz="6" w:space="0" w:color="auto"/>
              <w:left w:val="nil"/>
              <w:bottom w:val="single" w:sz="6" w:space="0" w:color="auto"/>
              <w:right w:val="single" w:sz="6" w:space="0" w:color="auto"/>
            </w:tcBorders>
            <w:shd w:val="clear" w:color="auto" w:fill="auto"/>
          </w:tcPr>
          <w:p w14:paraId="374AB59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7.2</w:t>
            </w:r>
          </w:p>
        </w:tc>
      </w:tr>
      <w:tr w:rsidR="004905C2" w:rsidRPr="00BB7593" w14:paraId="02B64C2E"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5C91923C"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Kopā bērniem</w:t>
            </w:r>
          </w:p>
        </w:tc>
        <w:tc>
          <w:tcPr>
            <w:tcW w:w="2630" w:type="dxa"/>
            <w:tcBorders>
              <w:top w:val="single" w:sz="6" w:space="0" w:color="auto"/>
              <w:left w:val="nil"/>
              <w:bottom w:val="single" w:sz="6" w:space="0" w:color="auto"/>
              <w:right w:val="single" w:sz="6" w:space="0" w:color="auto"/>
            </w:tcBorders>
            <w:shd w:val="clear" w:color="auto" w:fill="auto"/>
          </w:tcPr>
          <w:p w14:paraId="57A3DDAA"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13 </w:t>
            </w:r>
          </w:p>
        </w:tc>
        <w:tc>
          <w:tcPr>
            <w:tcW w:w="779" w:type="dxa"/>
            <w:tcBorders>
              <w:top w:val="single" w:sz="6" w:space="0" w:color="auto"/>
              <w:left w:val="nil"/>
              <w:bottom w:val="single" w:sz="6" w:space="0" w:color="auto"/>
              <w:right w:val="single" w:sz="6" w:space="0" w:color="auto"/>
            </w:tcBorders>
            <w:shd w:val="clear" w:color="auto" w:fill="auto"/>
          </w:tcPr>
          <w:p w14:paraId="447BA2BE"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15 </w:t>
            </w:r>
          </w:p>
        </w:tc>
        <w:tc>
          <w:tcPr>
            <w:tcW w:w="779" w:type="dxa"/>
            <w:tcBorders>
              <w:top w:val="single" w:sz="6" w:space="0" w:color="auto"/>
              <w:left w:val="nil"/>
              <w:bottom w:val="single" w:sz="6" w:space="0" w:color="auto"/>
              <w:right w:val="single" w:sz="6" w:space="0" w:color="auto"/>
            </w:tcBorders>
            <w:shd w:val="clear" w:color="auto" w:fill="auto"/>
          </w:tcPr>
          <w:p w14:paraId="561F20A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21 </w:t>
            </w:r>
          </w:p>
        </w:tc>
        <w:tc>
          <w:tcPr>
            <w:tcW w:w="779" w:type="dxa"/>
            <w:tcBorders>
              <w:top w:val="single" w:sz="6" w:space="0" w:color="auto"/>
              <w:left w:val="nil"/>
              <w:bottom w:val="single" w:sz="6" w:space="0" w:color="auto"/>
              <w:right w:val="single" w:sz="6" w:space="0" w:color="auto"/>
            </w:tcBorders>
            <w:shd w:val="clear" w:color="auto" w:fill="auto"/>
          </w:tcPr>
          <w:p w14:paraId="0334610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20 </w:t>
            </w:r>
          </w:p>
        </w:tc>
        <w:tc>
          <w:tcPr>
            <w:tcW w:w="779" w:type="dxa"/>
            <w:tcBorders>
              <w:top w:val="single" w:sz="6" w:space="0" w:color="auto"/>
              <w:left w:val="nil"/>
              <w:bottom w:val="single" w:sz="6" w:space="0" w:color="auto"/>
              <w:right w:val="single" w:sz="6" w:space="0" w:color="auto"/>
            </w:tcBorders>
            <w:shd w:val="clear" w:color="auto" w:fill="auto"/>
          </w:tcPr>
          <w:p w14:paraId="0B7B833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19</w:t>
            </w:r>
          </w:p>
        </w:tc>
        <w:tc>
          <w:tcPr>
            <w:tcW w:w="766" w:type="dxa"/>
            <w:tcBorders>
              <w:top w:val="single" w:sz="6" w:space="0" w:color="auto"/>
              <w:left w:val="nil"/>
              <w:bottom w:val="single" w:sz="6" w:space="0" w:color="auto"/>
              <w:right w:val="single" w:sz="6" w:space="0" w:color="auto"/>
            </w:tcBorders>
            <w:shd w:val="clear" w:color="auto" w:fill="auto"/>
          </w:tcPr>
          <w:p w14:paraId="1C65B2DF"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88</w:t>
            </w:r>
          </w:p>
        </w:tc>
        <w:tc>
          <w:tcPr>
            <w:tcW w:w="1142" w:type="dxa"/>
            <w:tcBorders>
              <w:top w:val="single" w:sz="6" w:space="0" w:color="auto"/>
              <w:left w:val="nil"/>
              <w:bottom w:val="single" w:sz="6" w:space="0" w:color="auto"/>
              <w:right w:val="single" w:sz="6" w:space="0" w:color="auto"/>
            </w:tcBorders>
            <w:shd w:val="clear" w:color="auto" w:fill="auto"/>
          </w:tcPr>
          <w:p w14:paraId="048BCFFA"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4.9</w:t>
            </w:r>
          </w:p>
        </w:tc>
      </w:tr>
      <w:tr w:rsidR="004905C2" w:rsidRPr="00BB7593" w14:paraId="2C3B70E6"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26952BD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Kopā bērniem un pieaugušajiem</w:t>
            </w:r>
          </w:p>
        </w:tc>
        <w:tc>
          <w:tcPr>
            <w:tcW w:w="2630" w:type="dxa"/>
            <w:tcBorders>
              <w:top w:val="single" w:sz="6" w:space="0" w:color="auto"/>
              <w:left w:val="nil"/>
              <w:bottom w:val="single" w:sz="6" w:space="0" w:color="auto"/>
              <w:right w:val="single" w:sz="6" w:space="0" w:color="auto"/>
            </w:tcBorders>
            <w:shd w:val="clear" w:color="auto" w:fill="auto"/>
          </w:tcPr>
          <w:p w14:paraId="43BF658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210</w:t>
            </w:r>
          </w:p>
        </w:tc>
        <w:tc>
          <w:tcPr>
            <w:tcW w:w="779" w:type="dxa"/>
            <w:tcBorders>
              <w:top w:val="single" w:sz="6" w:space="0" w:color="auto"/>
              <w:left w:val="nil"/>
              <w:bottom w:val="single" w:sz="6" w:space="0" w:color="auto"/>
              <w:right w:val="single" w:sz="6" w:space="0" w:color="auto"/>
            </w:tcBorders>
            <w:shd w:val="clear" w:color="auto" w:fill="auto"/>
          </w:tcPr>
          <w:p w14:paraId="20A6EEC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249</w:t>
            </w:r>
          </w:p>
        </w:tc>
        <w:tc>
          <w:tcPr>
            <w:tcW w:w="779" w:type="dxa"/>
            <w:tcBorders>
              <w:top w:val="single" w:sz="6" w:space="0" w:color="auto"/>
              <w:left w:val="nil"/>
              <w:bottom w:val="single" w:sz="6" w:space="0" w:color="auto"/>
              <w:right w:val="single" w:sz="6" w:space="0" w:color="auto"/>
            </w:tcBorders>
            <w:shd w:val="clear" w:color="auto" w:fill="auto"/>
          </w:tcPr>
          <w:p w14:paraId="3F224A4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252</w:t>
            </w:r>
          </w:p>
        </w:tc>
        <w:tc>
          <w:tcPr>
            <w:tcW w:w="779" w:type="dxa"/>
            <w:tcBorders>
              <w:top w:val="single" w:sz="6" w:space="0" w:color="auto"/>
              <w:left w:val="nil"/>
              <w:bottom w:val="single" w:sz="6" w:space="0" w:color="auto"/>
              <w:right w:val="single" w:sz="6" w:space="0" w:color="auto"/>
            </w:tcBorders>
            <w:shd w:val="clear" w:color="auto" w:fill="auto"/>
          </w:tcPr>
          <w:p w14:paraId="2187D89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262</w:t>
            </w:r>
          </w:p>
        </w:tc>
        <w:tc>
          <w:tcPr>
            <w:tcW w:w="779" w:type="dxa"/>
            <w:tcBorders>
              <w:top w:val="single" w:sz="6" w:space="0" w:color="auto"/>
              <w:left w:val="nil"/>
              <w:bottom w:val="single" w:sz="6" w:space="0" w:color="auto"/>
              <w:right w:val="single" w:sz="6" w:space="0" w:color="auto"/>
            </w:tcBorders>
            <w:shd w:val="clear" w:color="auto" w:fill="auto"/>
          </w:tcPr>
          <w:p w14:paraId="738DC491"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166</w:t>
            </w:r>
          </w:p>
        </w:tc>
        <w:tc>
          <w:tcPr>
            <w:tcW w:w="766" w:type="dxa"/>
            <w:tcBorders>
              <w:top w:val="single" w:sz="6" w:space="0" w:color="auto"/>
              <w:left w:val="nil"/>
              <w:bottom w:val="single" w:sz="6" w:space="0" w:color="auto"/>
              <w:right w:val="single" w:sz="6" w:space="0" w:color="auto"/>
            </w:tcBorders>
            <w:shd w:val="clear" w:color="auto" w:fill="auto"/>
          </w:tcPr>
          <w:p w14:paraId="20BADE19"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1139</w:t>
            </w:r>
          </w:p>
        </w:tc>
        <w:tc>
          <w:tcPr>
            <w:tcW w:w="1142" w:type="dxa"/>
            <w:tcBorders>
              <w:top w:val="single" w:sz="6" w:space="0" w:color="auto"/>
              <w:left w:val="nil"/>
              <w:bottom w:val="single" w:sz="6" w:space="0" w:color="auto"/>
              <w:right w:val="single" w:sz="6" w:space="0" w:color="auto"/>
            </w:tcBorders>
            <w:shd w:val="clear" w:color="auto" w:fill="auto"/>
          </w:tcPr>
          <w:p w14:paraId="3BE71C7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12.1</w:t>
            </w:r>
          </w:p>
        </w:tc>
      </w:tr>
      <w:tr w:rsidR="004905C2" w:rsidRPr="00BB7593" w14:paraId="4B0D09D0"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7F66EA7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Stacionēto skaits  </w:t>
            </w:r>
          </w:p>
          <w:p w14:paraId="2A3DB8F0"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(0-17 gadi) </w:t>
            </w:r>
          </w:p>
        </w:tc>
        <w:tc>
          <w:tcPr>
            <w:tcW w:w="2630" w:type="dxa"/>
            <w:tcBorders>
              <w:top w:val="single" w:sz="6" w:space="0" w:color="auto"/>
              <w:left w:val="nil"/>
              <w:bottom w:val="single" w:sz="6" w:space="0" w:color="auto"/>
              <w:right w:val="single" w:sz="6" w:space="0" w:color="auto"/>
            </w:tcBorders>
            <w:shd w:val="clear" w:color="auto" w:fill="auto"/>
          </w:tcPr>
          <w:p w14:paraId="1CECA3A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10 </w:t>
            </w:r>
          </w:p>
        </w:tc>
        <w:tc>
          <w:tcPr>
            <w:tcW w:w="779" w:type="dxa"/>
            <w:tcBorders>
              <w:top w:val="single" w:sz="6" w:space="0" w:color="auto"/>
              <w:left w:val="nil"/>
              <w:bottom w:val="single" w:sz="6" w:space="0" w:color="auto"/>
              <w:right w:val="single" w:sz="6" w:space="0" w:color="auto"/>
            </w:tcBorders>
            <w:shd w:val="clear" w:color="auto" w:fill="auto"/>
          </w:tcPr>
          <w:p w14:paraId="3D4E4C87"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13 </w:t>
            </w:r>
          </w:p>
        </w:tc>
        <w:tc>
          <w:tcPr>
            <w:tcW w:w="779" w:type="dxa"/>
            <w:tcBorders>
              <w:top w:val="single" w:sz="6" w:space="0" w:color="auto"/>
              <w:left w:val="nil"/>
              <w:bottom w:val="single" w:sz="6" w:space="0" w:color="auto"/>
              <w:right w:val="single" w:sz="6" w:space="0" w:color="auto"/>
            </w:tcBorders>
            <w:shd w:val="clear" w:color="auto" w:fill="auto"/>
          </w:tcPr>
          <w:p w14:paraId="7FDAA63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21 </w:t>
            </w:r>
          </w:p>
        </w:tc>
        <w:tc>
          <w:tcPr>
            <w:tcW w:w="779" w:type="dxa"/>
            <w:tcBorders>
              <w:top w:val="single" w:sz="6" w:space="0" w:color="auto"/>
              <w:left w:val="nil"/>
              <w:bottom w:val="single" w:sz="6" w:space="0" w:color="auto"/>
              <w:right w:val="single" w:sz="6" w:space="0" w:color="auto"/>
            </w:tcBorders>
            <w:shd w:val="clear" w:color="auto" w:fill="auto"/>
          </w:tcPr>
          <w:p w14:paraId="0228722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20 </w:t>
            </w:r>
          </w:p>
        </w:tc>
        <w:tc>
          <w:tcPr>
            <w:tcW w:w="779" w:type="dxa"/>
            <w:tcBorders>
              <w:top w:val="single" w:sz="6" w:space="0" w:color="auto"/>
              <w:left w:val="nil"/>
              <w:bottom w:val="single" w:sz="6" w:space="0" w:color="auto"/>
              <w:right w:val="single" w:sz="6" w:space="0" w:color="auto"/>
            </w:tcBorders>
            <w:shd w:val="clear" w:color="auto" w:fill="auto"/>
          </w:tcPr>
          <w:p w14:paraId="64AF8BD8"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w:t>
            </w:r>
          </w:p>
        </w:tc>
        <w:tc>
          <w:tcPr>
            <w:tcW w:w="766" w:type="dxa"/>
            <w:tcBorders>
              <w:top w:val="single" w:sz="6" w:space="0" w:color="auto"/>
              <w:left w:val="nil"/>
              <w:bottom w:val="single" w:sz="6" w:space="0" w:color="auto"/>
              <w:right w:val="single" w:sz="6" w:space="0" w:color="auto"/>
            </w:tcBorders>
            <w:shd w:val="clear" w:color="auto" w:fill="auto"/>
          </w:tcPr>
          <w:p w14:paraId="3D94C339"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73 </w:t>
            </w:r>
          </w:p>
        </w:tc>
        <w:tc>
          <w:tcPr>
            <w:tcW w:w="1142" w:type="dxa"/>
            <w:tcBorders>
              <w:top w:val="single" w:sz="6" w:space="0" w:color="auto"/>
              <w:left w:val="nil"/>
              <w:bottom w:val="single" w:sz="6" w:space="0" w:color="auto"/>
              <w:right w:val="single" w:sz="6" w:space="0" w:color="auto"/>
            </w:tcBorders>
            <w:shd w:val="clear" w:color="auto" w:fill="auto"/>
          </w:tcPr>
          <w:p w14:paraId="0F1245D1"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0.8</w:t>
            </w:r>
          </w:p>
        </w:tc>
      </w:tr>
      <w:tr w:rsidR="004905C2" w:rsidRPr="00BB7593" w14:paraId="49D6DD94"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4E3E54D1"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Nāves gadījumu skaits </w:t>
            </w:r>
          </w:p>
        </w:tc>
        <w:tc>
          <w:tcPr>
            <w:tcW w:w="2630" w:type="dxa"/>
            <w:tcBorders>
              <w:top w:val="single" w:sz="6" w:space="0" w:color="auto"/>
              <w:left w:val="nil"/>
              <w:bottom w:val="single" w:sz="6" w:space="0" w:color="auto"/>
              <w:right w:val="single" w:sz="6" w:space="0" w:color="auto"/>
            </w:tcBorders>
            <w:shd w:val="clear" w:color="auto" w:fill="auto"/>
          </w:tcPr>
          <w:p w14:paraId="4848B11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 0 </w:t>
            </w:r>
          </w:p>
        </w:tc>
        <w:tc>
          <w:tcPr>
            <w:tcW w:w="779" w:type="dxa"/>
            <w:tcBorders>
              <w:top w:val="single" w:sz="6" w:space="0" w:color="auto"/>
              <w:left w:val="nil"/>
              <w:bottom w:val="single" w:sz="6" w:space="0" w:color="auto"/>
              <w:right w:val="single" w:sz="6" w:space="0" w:color="auto"/>
            </w:tcBorders>
            <w:shd w:val="clear" w:color="auto" w:fill="auto"/>
          </w:tcPr>
          <w:p w14:paraId="27BF818D"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 0 </w:t>
            </w:r>
          </w:p>
        </w:tc>
        <w:tc>
          <w:tcPr>
            <w:tcW w:w="779" w:type="dxa"/>
            <w:tcBorders>
              <w:top w:val="single" w:sz="6" w:space="0" w:color="auto"/>
              <w:left w:val="nil"/>
              <w:bottom w:val="single" w:sz="6" w:space="0" w:color="auto"/>
              <w:right w:val="single" w:sz="6" w:space="0" w:color="auto"/>
            </w:tcBorders>
            <w:shd w:val="clear" w:color="auto" w:fill="auto"/>
          </w:tcPr>
          <w:p w14:paraId="78D9B3C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 0 </w:t>
            </w:r>
          </w:p>
        </w:tc>
        <w:tc>
          <w:tcPr>
            <w:tcW w:w="779" w:type="dxa"/>
            <w:tcBorders>
              <w:top w:val="single" w:sz="6" w:space="0" w:color="auto"/>
              <w:left w:val="nil"/>
              <w:bottom w:val="single" w:sz="6" w:space="0" w:color="auto"/>
              <w:right w:val="single" w:sz="6" w:space="0" w:color="auto"/>
            </w:tcBorders>
            <w:shd w:val="clear" w:color="auto" w:fill="auto"/>
          </w:tcPr>
          <w:p w14:paraId="52D36E1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0 </w:t>
            </w:r>
          </w:p>
        </w:tc>
        <w:tc>
          <w:tcPr>
            <w:tcW w:w="779" w:type="dxa"/>
            <w:tcBorders>
              <w:top w:val="single" w:sz="6" w:space="0" w:color="auto"/>
              <w:left w:val="nil"/>
              <w:bottom w:val="single" w:sz="6" w:space="0" w:color="auto"/>
              <w:right w:val="single" w:sz="6" w:space="0" w:color="auto"/>
            </w:tcBorders>
            <w:shd w:val="clear" w:color="auto" w:fill="auto"/>
          </w:tcPr>
          <w:p w14:paraId="1432CE8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w:t>
            </w:r>
          </w:p>
        </w:tc>
        <w:tc>
          <w:tcPr>
            <w:tcW w:w="766" w:type="dxa"/>
            <w:tcBorders>
              <w:top w:val="single" w:sz="6" w:space="0" w:color="auto"/>
              <w:left w:val="nil"/>
              <w:bottom w:val="single" w:sz="6" w:space="0" w:color="auto"/>
              <w:right w:val="single" w:sz="6" w:space="0" w:color="auto"/>
            </w:tcBorders>
            <w:shd w:val="clear" w:color="auto" w:fill="auto"/>
          </w:tcPr>
          <w:p w14:paraId="7C291183"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 0 </w:t>
            </w:r>
          </w:p>
        </w:tc>
        <w:tc>
          <w:tcPr>
            <w:tcW w:w="1142" w:type="dxa"/>
            <w:tcBorders>
              <w:top w:val="single" w:sz="6" w:space="0" w:color="auto"/>
              <w:left w:val="nil"/>
              <w:bottom w:val="single" w:sz="6" w:space="0" w:color="auto"/>
              <w:right w:val="single" w:sz="6" w:space="0" w:color="auto"/>
            </w:tcBorders>
            <w:shd w:val="clear" w:color="auto" w:fill="auto"/>
          </w:tcPr>
          <w:p w14:paraId="4E91C8F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0.1</w:t>
            </w:r>
          </w:p>
        </w:tc>
      </w:tr>
      <w:tr w:rsidR="004905C2" w:rsidRPr="00BB7593" w14:paraId="157A7B19" w14:textId="77777777" w:rsidTr="00F32540">
        <w:trPr>
          <w:trHeight w:val="300"/>
        </w:trPr>
        <w:tc>
          <w:tcPr>
            <w:tcW w:w="1402" w:type="dxa"/>
            <w:tcBorders>
              <w:top w:val="single" w:sz="6" w:space="0" w:color="auto"/>
              <w:left w:val="single" w:sz="6" w:space="0" w:color="auto"/>
              <w:bottom w:val="single" w:sz="6" w:space="0" w:color="auto"/>
              <w:right w:val="single" w:sz="6" w:space="0" w:color="auto"/>
            </w:tcBorders>
            <w:shd w:val="clear" w:color="auto" w:fill="auto"/>
          </w:tcPr>
          <w:p w14:paraId="52FF65A9"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Valsts apmaksātu vakcināciju skaits pret ērču encefalītu </w:t>
            </w:r>
          </w:p>
        </w:tc>
        <w:tc>
          <w:tcPr>
            <w:tcW w:w="2630" w:type="dxa"/>
            <w:tcBorders>
              <w:top w:val="single" w:sz="6" w:space="0" w:color="auto"/>
              <w:left w:val="nil"/>
              <w:bottom w:val="single" w:sz="6" w:space="0" w:color="auto"/>
              <w:right w:val="single" w:sz="6" w:space="0" w:color="auto"/>
            </w:tcBorders>
            <w:shd w:val="clear" w:color="auto" w:fill="auto"/>
          </w:tcPr>
          <w:p w14:paraId="2AEBD7A4"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11 857 </w:t>
            </w:r>
          </w:p>
        </w:tc>
        <w:tc>
          <w:tcPr>
            <w:tcW w:w="779" w:type="dxa"/>
            <w:tcBorders>
              <w:top w:val="single" w:sz="6" w:space="0" w:color="auto"/>
              <w:left w:val="nil"/>
              <w:bottom w:val="single" w:sz="6" w:space="0" w:color="auto"/>
              <w:right w:val="single" w:sz="6" w:space="0" w:color="auto"/>
            </w:tcBorders>
            <w:shd w:val="clear" w:color="auto" w:fill="auto"/>
          </w:tcPr>
          <w:p w14:paraId="34BC80DA"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11 458 </w:t>
            </w:r>
          </w:p>
        </w:tc>
        <w:tc>
          <w:tcPr>
            <w:tcW w:w="779" w:type="dxa"/>
            <w:tcBorders>
              <w:top w:val="single" w:sz="6" w:space="0" w:color="auto"/>
              <w:left w:val="nil"/>
              <w:bottom w:val="single" w:sz="6" w:space="0" w:color="auto"/>
              <w:right w:val="single" w:sz="6" w:space="0" w:color="auto"/>
            </w:tcBorders>
            <w:shd w:val="clear" w:color="auto" w:fill="auto"/>
          </w:tcPr>
          <w:p w14:paraId="3EA7EF9B"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8 862 </w:t>
            </w:r>
          </w:p>
        </w:tc>
        <w:tc>
          <w:tcPr>
            <w:tcW w:w="779" w:type="dxa"/>
            <w:tcBorders>
              <w:top w:val="single" w:sz="6" w:space="0" w:color="auto"/>
              <w:left w:val="nil"/>
              <w:bottom w:val="single" w:sz="6" w:space="0" w:color="auto"/>
              <w:right w:val="single" w:sz="6" w:space="0" w:color="auto"/>
            </w:tcBorders>
            <w:shd w:val="clear" w:color="auto" w:fill="auto"/>
          </w:tcPr>
          <w:p w14:paraId="4B9FE0EE"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10 236 </w:t>
            </w:r>
          </w:p>
        </w:tc>
        <w:tc>
          <w:tcPr>
            <w:tcW w:w="779" w:type="dxa"/>
            <w:tcBorders>
              <w:top w:val="single" w:sz="6" w:space="0" w:color="auto"/>
              <w:left w:val="nil"/>
              <w:bottom w:val="single" w:sz="6" w:space="0" w:color="auto"/>
              <w:right w:val="single" w:sz="6" w:space="0" w:color="auto"/>
            </w:tcBorders>
            <w:shd w:val="clear" w:color="auto" w:fill="auto"/>
          </w:tcPr>
          <w:p w14:paraId="4F84D936"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12 470</w:t>
            </w:r>
          </w:p>
        </w:tc>
        <w:tc>
          <w:tcPr>
            <w:tcW w:w="766" w:type="dxa"/>
            <w:tcBorders>
              <w:top w:val="single" w:sz="6" w:space="0" w:color="auto"/>
              <w:left w:val="nil"/>
              <w:bottom w:val="single" w:sz="6" w:space="0" w:color="auto"/>
              <w:right w:val="single" w:sz="6" w:space="0" w:color="auto"/>
            </w:tcBorders>
            <w:shd w:val="clear" w:color="auto" w:fill="auto"/>
          </w:tcPr>
          <w:p w14:paraId="368DC2C9"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55 405 </w:t>
            </w:r>
          </w:p>
        </w:tc>
        <w:tc>
          <w:tcPr>
            <w:tcW w:w="1142" w:type="dxa"/>
            <w:tcBorders>
              <w:top w:val="single" w:sz="6" w:space="0" w:color="auto"/>
              <w:left w:val="nil"/>
              <w:bottom w:val="single" w:sz="6" w:space="0" w:color="auto"/>
              <w:right w:val="single" w:sz="6" w:space="0" w:color="auto"/>
            </w:tcBorders>
            <w:shd w:val="clear" w:color="auto" w:fill="auto"/>
          </w:tcPr>
          <w:p w14:paraId="77766E82" w14:textId="77777777" w:rsidR="004905C2" w:rsidRPr="00A10638" w:rsidRDefault="004905C2" w:rsidP="00F32540">
            <w:pPr>
              <w:jc w:val="both"/>
              <w:rPr>
                <w:rFonts w:asciiTheme="majorBidi" w:hAnsiTheme="majorBidi" w:cstheme="majorBidi"/>
              </w:rPr>
            </w:pPr>
            <w:r w:rsidRPr="00A10638">
              <w:rPr>
                <w:rFonts w:asciiTheme="majorBidi" w:hAnsiTheme="majorBidi" w:cstheme="majorBidi"/>
              </w:rPr>
              <w:t>  </w:t>
            </w:r>
          </w:p>
        </w:tc>
      </w:tr>
    </w:tbl>
    <w:bookmarkEnd w:id="11"/>
    <w:p w14:paraId="5D7DBC05" w14:textId="77777777" w:rsidR="00D033F1" w:rsidRDefault="00C73080" w:rsidP="00D033F1">
      <w:pPr>
        <w:spacing w:after="120" w:line="259" w:lineRule="auto"/>
        <w:jc w:val="both"/>
        <w:rPr>
          <w:rFonts w:eastAsia="Calibri"/>
          <w:i/>
          <w:iCs/>
          <w:color w:val="000000" w:themeColor="text1"/>
          <w:lang w:eastAsia="lv-LV"/>
        </w:rPr>
      </w:pPr>
      <w:r w:rsidRPr="00C73080">
        <w:rPr>
          <w:rFonts w:eastAsia="Calibri"/>
          <w:i/>
          <w:iCs/>
          <w:color w:val="000000" w:themeColor="text1"/>
          <w:lang w:eastAsia="lv-LV"/>
        </w:rPr>
        <w:t>Avots: SPKC datu bāze</w:t>
      </w:r>
    </w:p>
    <w:p w14:paraId="4256FEE6" w14:textId="18EEEF08" w:rsidR="009A359C" w:rsidRDefault="00D033F1" w:rsidP="009A359C">
      <w:pPr>
        <w:pStyle w:val="pf0"/>
        <w:spacing w:before="0" w:beforeAutospacing="0" w:after="0" w:afterAutospacing="0"/>
        <w:jc w:val="both"/>
        <w:rPr>
          <w:rFonts w:eastAsia="Calibri"/>
          <w:color w:val="000000" w:themeColor="text1"/>
        </w:rPr>
      </w:pPr>
      <w:r>
        <w:rPr>
          <w:rFonts w:eastAsia="Calibri"/>
          <w:i/>
          <w:iCs/>
          <w:color w:val="000000" w:themeColor="text1"/>
        </w:rPr>
        <w:tab/>
      </w:r>
      <w:r w:rsidR="006D5113">
        <w:rPr>
          <w:rFonts w:eastAsia="Calibri"/>
          <w:color w:val="000000" w:themeColor="text1"/>
        </w:rPr>
        <w:t>K</w:t>
      </w:r>
      <w:r w:rsidRPr="006D5113">
        <w:rPr>
          <w:rFonts w:eastAsia="Calibri"/>
          <w:color w:val="000000" w:themeColor="text1"/>
        </w:rPr>
        <w:t>opš 2010.</w:t>
      </w:r>
      <w:r w:rsidR="275FBD7B" w:rsidRPr="006D5113">
        <w:rPr>
          <w:rFonts w:eastAsia="Calibri"/>
          <w:color w:val="000000" w:themeColor="text1"/>
        </w:rPr>
        <w:t xml:space="preserve"> </w:t>
      </w:r>
      <w:r w:rsidRPr="006D5113">
        <w:rPr>
          <w:rFonts w:eastAsia="Calibri"/>
          <w:color w:val="000000" w:themeColor="text1"/>
        </w:rPr>
        <w:t xml:space="preserve">gada valsts nodrošina valsts apmaksātu vakcināciju pret </w:t>
      </w:r>
      <w:r w:rsidR="00E42DA9" w:rsidRPr="006D5113">
        <w:rPr>
          <w:rFonts w:eastAsia="Calibri"/>
          <w:color w:val="000000" w:themeColor="text1"/>
        </w:rPr>
        <w:t>ĒE</w:t>
      </w:r>
      <w:r w:rsidRPr="006D5113">
        <w:rPr>
          <w:rFonts w:eastAsia="Calibri"/>
          <w:color w:val="000000" w:themeColor="text1"/>
        </w:rPr>
        <w:t xml:space="preserve"> bērniem </w:t>
      </w:r>
      <w:r w:rsidR="13927ADD" w:rsidRPr="006D5113">
        <w:rPr>
          <w:rFonts w:eastAsia="Calibri"/>
          <w:color w:val="000000" w:themeColor="text1"/>
        </w:rPr>
        <w:t>līdz 1</w:t>
      </w:r>
      <w:r w:rsidR="00E33312" w:rsidRPr="006D5113">
        <w:rPr>
          <w:rFonts w:eastAsia="Calibri"/>
          <w:color w:val="000000" w:themeColor="text1"/>
        </w:rPr>
        <w:t>8</w:t>
      </w:r>
      <w:r w:rsidR="13927ADD" w:rsidRPr="006D5113">
        <w:rPr>
          <w:rFonts w:eastAsia="Calibri"/>
          <w:color w:val="000000" w:themeColor="text1"/>
        </w:rPr>
        <w:t xml:space="preserve"> gadu vecuma</w:t>
      </w:r>
      <w:r w:rsidR="006B24E0" w:rsidRPr="006D5113">
        <w:rPr>
          <w:rFonts w:eastAsia="Calibri"/>
          <w:color w:val="000000" w:themeColor="text1"/>
        </w:rPr>
        <w:t xml:space="preserve"> sasniegšanai</w:t>
      </w:r>
      <w:r w:rsidR="0A71BFC3" w:rsidRPr="006D5113">
        <w:rPr>
          <w:rFonts w:eastAsia="Calibri"/>
          <w:color w:val="000000" w:themeColor="text1"/>
        </w:rPr>
        <w:t xml:space="preserve"> </w:t>
      </w:r>
      <w:r w:rsidR="72B16FE0" w:rsidRPr="006D5113">
        <w:rPr>
          <w:rFonts w:eastAsia="Calibri"/>
          <w:color w:val="000000" w:themeColor="text1"/>
        </w:rPr>
        <w:t>teritorij</w:t>
      </w:r>
      <w:r w:rsidR="4A32A196" w:rsidRPr="006D5113">
        <w:rPr>
          <w:rFonts w:eastAsia="Calibri"/>
          <w:color w:val="000000" w:themeColor="text1"/>
        </w:rPr>
        <w:t>ā</w:t>
      </w:r>
      <w:r w:rsidR="72B16FE0" w:rsidRPr="006D5113">
        <w:rPr>
          <w:rFonts w:eastAsia="Calibri"/>
          <w:color w:val="000000" w:themeColor="text1"/>
        </w:rPr>
        <w:t>s ar visaugstāko saslimstību</w:t>
      </w:r>
      <w:r w:rsidRPr="006D5113">
        <w:rPr>
          <w:rFonts w:eastAsia="Calibri"/>
          <w:color w:val="000000" w:themeColor="text1"/>
        </w:rPr>
        <w:t xml:space="preserve">, līdz ar ko ievērojama daļa </w:t>
      </w:r>
      <w:r w:rsidRPr="006D5113">
        <w:rPr>
          <w:rFonts w:eastAsia="Calibri"/>
          <w:color w:val="000000" w:themeColor="text1"/>
        </w:rPr>
        <w:lastRenderedPageBreak/>
        <w:t xml:space="preserve">bērnu vakcināciju </w:t>
      </w:r>
      <w:r w:rsidR="00A26A5E" w:rsidRPr="006D5113">
        <w:rPr>
          <w:rFonts w:eastAsia="Calibri"/>
          <w:color w:val="000000" w:themeColor="text1"/>
        </w:rPr>
        <w:t xml:space="preserve">jau </w:t>
      </w:r>
      <w:r w:rsidRPr="006D5113">
        <w:rPr>
          <w:rFonts w:eastAsia="Calibri"/>
          <w:color w:val="000000" w:themeColor="text1"/>
        </w:rPr>
        <w:t xml:space="preserve">saņem </w:t>
      </w:r>
      <w:r w:rsidR="00F42516" w:rsidRPr="006D5113">
        <w:rPr>
          <w:rFonts w:eastAsia="Calibri"/>
          <w:color w:val="000000" w:themeColor="text1"/>
        </w:rPr>
        <w:t>no</w:t>
      </w:r>
      <w:r w:rsidRPr="006D5113">
        <w:rPr>
          <w:rFonts w:eastAsia="Calibri"/>
          <w:color w:val="000000" w:themeColor="text1"/>
        </w:rPr>
        <w:t xml:space="preserve"> valsts </w:t>
      </w:r>
      <w:r w:rsidR="00A26A5E" w:rsidRPr="006D5113">
        <w:rPr>
          <w:rFonts w:eastAsia="Calibri"/>
          <w:color w:val="000000" w:themeColor="text1"/>
        </w:rPr>
        <w:t xml:space="preserve">budžeta </w:t>
      </w:r>
      <w:r w:rsidRPr="006D5113">
        <w:rPr>
          <w:rFonts w:eastAsia="Calibri"/>
          <w:color w:val="000000" w:themeColor="text1"/>
        </w:rPr>
        <w:t>līdzekļiem, situācijā</w:t>
      </w:r>
      <w:r w:rsidR="006D5113">
        <w:rPr>
          <w:rFonts w:eastAsia="Calibri"/>
          <w:color w:val="000000" w:themeColor="text1"/>
        </w:rPr>
        <w:t>. Tomēr jāņem vērā fakt</w:t>
      </w:r>
      <w:r w:rsidR="00A14921">
        <w:rPr>
          <w:rFonts w:eastAsia="Calibri"/>
          <w:color w:val="000000" w:themeColor="text1"/>
        </w:rPr>
        <w:t>s</w:t>
      </w:r>
      <w:r w:rsidR="006D5113">
        <w:rPr>
          <w:rFonts w:eastAsia="Calibri"/>
          <w:color w:val="000000" w:themeColor="text1"/>
        </w:rPr>
        <w:t xml:space="preserve">, ka </w:t>
      </w:r>
      <w:r w:rsidR="006D5113" w:rsidRPr="006D5113">
        <w:t>ĒE ir dabas perē</w:t>
      </w:r>
      <w:r w:rsidR="009A359C">
        <w:t>kļ</w:t>
      </w:r>
      <w:r w:rsidR="006D5113" w:rsidRPr="006D5113">
        <w:t>u infekcija</w:t>
      </w:r>
      <w:r w:rsidR="006D5113">
        <w:t>, kuras</w:t>
      </w:r>
      <w:r w:rsidR="006D5113" w:rsidRPr="006D5113">
        <w:t xml:space="preserve"> robežas ir mainīgas</w:t>
      </w:r>
      <w:r w:rsidR="006D5113">
        <w:t xml:space="preserve"> un</w:t>
      </w:r>
      <w:r w:rsidR="006D5113" w:rsidRPr="006D5113">
        <w:t xml:space="preserve"> nesakrīt ar administratīvo teritoriju robežām</w:t>
      </w:r>
      <w:r w:rsidR="006D5113">
        <w:t xml:space="preserve">. </w:t>
      </w:r>
      <w:r w:rsidR="006D5113" w:rsidRPr="006D5113">
        <w:t>ĒE infekcijas izplatība ir dinamiska</w:t>
      </w:r>
      <w:r w:rsidR="006D5113">
        <w:t>,</w:t>
      </w:r>
      <w:r w:rsidR="006D5113" w:rsidRPr="006D5113">
        <w:t xml:space="preserve"> un epidemioloģiskā situācija laika gaitā mainās. To ietekmē arī klimata pārmaiņas. Turklāt cilvēki pārvietojas un mēdz saskarties ar ĒE dabas perēkļiem ārpus savas dzīvesvietas.</w:t>
      </w:r>
      <w:r w:rsidR="006D5113">
        <w:t xml:space="preserve"> Nereti to </w:t>
      </w:r>
      <w:r w:rsidRPr="00B821C5">
        <w:rPr>
          <w:rFonts w:eastAsia="Calibri"/>
          <w:color w:val="000000" w:themeColor="text1"/>
        </w:rPr>
        <w:t>bērn</w:t>
      </w:r>
      <w:r w:rsidR="006D5113">
        <w:rPr>
          <w:rFonts w:eastAsia="Calibri"/>
          <w:color w:val="000000" w:themeColor="text1"/>
        </w:rPr>
        <w:t>u</w:t>
      </w:r>
      <w:r w:rsidRPr="00B821C5">
        <w:rPr>
          <w:rFonts w:eastAsia="Calibri"/>
          <w:color w:val="000000" w:themeColor="text1"/>
        </w:rPr>
        <w:t xml:space="preserve">, </w:t>
      </w:r>
      <w:r>
        <w:rPr>
          <w:rFonts w:eastAsia="Calibri"/>
          <w:color w:val="000000" w:themeColor="text1"/>
        </w:rPr>
        <w:t>kur</w:t>
      </w:r>
      <w:r w:rsidR="009C471B">
        <w:rPr>
          <w:rFonts w:eastAsia="Calibri"/>
          <w:color w:val="000000" w:themeColor="text1"/>
        </w:rPr>
        <w:t>u</w:t>
      </w:r>
      <w:r w:rsidR="1707F5B9">
        <w:rPr>
          <w:rFonts w:eastAsia="Calibri"/>
          <w:color w:val="000000" w:themeColor="text1"/>
        </w:rPr>
        <w:t xml:space="preserve"> </w:t>
      </w:r>
      <w:r w:rsidR="5096FED4" w:rsidRPr="756AC4CF">
        <w:rPr>
          <w:rFonts w:eastAsia="Calibri"/>
          <w:color w:val="000000" w:themeColor="text1"/>
        </w:rPr>
        <w:t>dzīvesvieta</w:t>
      </w:r>
      <w:r w:rsidR="009C471B" w:rsidRPr="00B821C5">
        <w:rPr>
          <w:rFonts w:eastAsia="Calibri"/>
          <w:color w:val="000000" w:themeColor="text1"/>
        </w:rPr>
        <w:t xml:space="preserve"> </w:t>
      </w:r>
      <w:r w:rsidRPr="00B821C5">
        <w:rPr>
          <w:rFonts w:eastAsia="Calibri"/>
          <w:color w:val="000000" w:themeColor="text1"/>
        </w:rPr>
        <w:t>nav reģistrē</w:t>
      </w:r>
      <w:r>
        <w:rPr>
          <w:rFonts w:eastAsia="Calibri"/>
          <w:color w:val="000000" w:themeColor="text1"/>
        </w:rPr>
        <w:t>ta</w:t>
      </w:r>
      <w:r w:rsidRPr="00B821C5">
        <w:rPr>
          <w:rFonts w:eastAsia="Calibri"/>
          <w:color w:val="000000" w:themeColor="text1"/>
        </w:rPr>
        <w:t xml:space="preserve"> konkrētajos </w:t>
      </w:r>
      <w:r w:rsidR="007071C8">
        <w:rPr>
          <w:rFonts w:eastAsia="Calibri"/>
          <w:color w:val="000000" w:themeColor="text1"/>
        </w:rPr>
        <w:t xml:space="preserve">augsti endēmiskajos </w:t>
      </w:r>
      <w:r w:rsidR="002B264C">
        <w:rPr>
          <w:rFonts w:eastAsia="Calibri"/>
          <w:color w:val="000000" w:themeColor="text1"/>
        </w:rPr>
        <w:t>reģionos</w:t>
      </w:r>
      <w:r w:rsidRPr="00B821C5">
        <w:rPr>
          <w:rFonts w:eastAsia="Calibri"/>
          <w:color w:val="000000" w:themeColor="text1"/>
        </w:rPr>
        <w:t>,</w:t>
      </w:r>
      <w:r w:rsidR="009A359C">
        <w:rPr>
          <w:rFonts w:eastAsia="Calibri"/>
          <w:color w:val="000000" w:themeColor="text1"/>
        </w:rPr>
        <w:t xml:space="preserve"> </w:t>
      </w:r>
      <w:r w:rsidR="000C29AF">
        <w:rPr>
          <w:rFonts w:eastAsia="Calibri"/>
          <w:color w:val="000000" w:themeColor="text1"/>
        </w:rPr>
        <w:t>ĒE</w:t>
      </w:r>
      <w:r w:rsidRPr="00B821C5">
        <w:rPr>
          <w:rFonts w:eastAsia="Calibri"/>
          <w:color w:val="000000" w:themeColor="text1"/>
        </w:rPr>
        <w:t xml:space="preserve"> vakcinācija</w:t>
      </w:r>
      <w:r w:rsidR="009A359C">
        <w:rPr>
          <w:rFonts w:eastAsia="Calibri"/>
          <w:color w:val="000000" w:themeColor="text1"/>
        </w:rPr>
        <w:t xml:space="preserve"> ir</w:t>
      </w:r>
      <w:r w:rsidRPr="00B821C5">
        <w:rPr>
          <w:rFonts w:eastAsia="Calibri"/>
          <w:color w:val="000000" w:themeColor="text1"/>
        </w:rPr>
        <w:t xml:space="preserve"> jāapmaksā vecākiem. </w:t>
      </w:r>
      <w:r>
        <w:rPr>
          <w:rFonts w:eastAsia="Calibri"/>
          <w:color w:val="000000" w:themeColor="text1"/>
        </w:rPr>
        <w:t xml:space="preserve">Nepieciešamība segt vakcinācijas izdevumus no saviem finanšu līdzekļiem ir biežākais iemesls, kura dēļ vecāki izvēlas nevakcinēt savus bērnus pret </w:t>
      </w:r>
      <w:r w:rsidR="00CD006A">
        <w:rPr>
          <w:rFonts w:eastAsia="Calibri"/>
          <w:color w:val="000000" w:themeColor="text1"/>
        </w:rPr>
        <w:t>ĒE</w:t>
      </w:r>
      <w:r>
        <w:rPr>
          <w:rFonts w:eastAsia="Calibri"/>
          <w:color w:val="000000" w:themeColor="text1"/>
        </w:rPr>
        <w:t xml:space="preserve">. </w:t>
      </w:r>
    </w:p>
    <w:p w14:paraId="65461ED3" w14:textId="1E7D8CC2" w:rsidR="0071760E" w:rsidRPr="009A359C" w:rsidRDefault="009A359C" w:rsidP="009A359C">
      <w:pPr>
        <w:pStyle w:val="pf0"/>
        <w:spacing w:before="0" w:beforeAutospacing="0" w:after="0" w:afterAutospacing="0"/>
        <w:jc w:val="both"/>
        <w:rPr>
          <w:rFonts w:eastAsia="Calibri"/>
          <w:color w:val="000000" w:themeColor="text1"/>
        </w:rPr>
      </w:pPr>
      <w:r>
        <w:rPr>
          <w:rFonts w:eastAsia="Calibri"/>
          <w:color w:val="000000" w:themeColor="text1"/>
        </w:rPr>
        <w:tab/>
      </w:r>
      <w:r w:rsidR="00D033F1">
        <w:rPr>
          <w:rFonts w:eastAsia="Calibri"/>
          <w:color w:val="000000" w:themeColor="text1"/>
        </w:rPr>
        <w:t xml:space="preserve">Jāuzsver, ka Latvija </w:t>
      </w:r>
      <w:r w:rsidR="006D7AA0">
        <w:rPr>
          <w:rFonts w:eastAsia="Calibri"/>
          <w:color w:val="000000" w:themeColor="text1"/>
        </w:rPr>
        <w:t xml:space="preserve">kopumā </w:t>
      </w:r>
      <w:r w:rsidR="00D033F1">
        <w:rPr>
          <w:rFonts w:eastAsia="Calibri"/>
          <w:color w:val="000000" w:themeColor="text1"/>
        </w:rPr>
        <w:t xml:space="preserve">ir augsti endēmiska </w:t>
      </w:r>
      <w:r w:rsidR="00E42DA9">
        <w:rPr>
          <w:rFonts w:eastAsia="Calibri"/>
          <w:color w:val="000000" w:themeColor="text1"/>
        </w:rPr>
        <w:t>ĒE</w:t>
      </w:r>
      <w:r w:rsidR="00D033F1">
        <w:rPr>
          <w:rFonts w:eastAsia="Calibri"/>
          <w:color w:val="000000" w:themeColor="text1"/>
        </w:rPr>
        <w:t xml:space="preserve"> valsts </w:t>
      </w:r>
      <w:r w:rsidR="007B4294" w:rsidRPr="00B821C5">
        <w:rPr>
          <w:rFonts w:eastAsia="Calibri"/>
          <w:color w:val="000000" w:themeColor="text1"/>
        </w:rPr>
        <w:t>–</w:t>
      </w:r>
      <w:r w:rsidR="00D033F1">
        <w:rPr>
          <w:rFonts w:eastAsia="Calibri"/>
          <w:color w:val="000000" w:themeColor="text1"/>
        </w:rPr>
        <w:t xml:space="preserve"> </w:t>
      </w:r>
      <w:r w:rsidR="00E45F5F" w:rsidRPr="00B821C5">
        <w:rPr>
          <w:rFonts w:eastAsia="Calibri"/>
          <w:color w:val="000000" w:themeColor="text1"/>
        </w:rPr>
        <w:t>ērces ir visā valst</w:t>
      </w:r>
      <w:r w:rsidR="00814BEE">
        <w:rPr>
          <w:rFonts w:eastAsia="Calibri"/>
          <w:color w:val="000000" w:themeColor="text1"/>
        </w:rPr>
        <w:t>s teritorijā</w:t>
      </w:r>
      <w:r w:rsidR="00E45F5F" w:rsidRPr="00B821C5">
        <w:rPr>
          <w:rFonts w:eastAsia="Calibri"/>
          <w:color w:val="000000" w:themeColor="text1"/>
        </w:rPr>
        <w:t>, t</w:t>
      </w:r>
      <w:r w:rsidR="00D033F1">
        <w:rPr>
          <w:rFonts w:eastAsia="Calibri"/>
          <w:color w:val="000000" w:themeColor="text1"/>
        </w:rPr>
        <w:t xml:space="preserve">ai skaitā </w:t>
      </w:r>
      <w:r w:rsidR="00E45F5F" w:rsidRPr="00B821C5">
        <w:rPr>
          <w:rFonts w:eastAsia="Calibri"/>
          <w:color w:val="000000" w:themeColor="text1"/>
        </w:rPr>
        <w:t xml:space="preserve">pilsētvidē. </w:t>
      </w:r>
      <w:r w:rsidR="0071760E">
        <w:rPr>
          <w:rFonts w:eastAsia="Calibri"/>
          <w:color w:val="000000" w:themeColor="text1"/>
        </w:rPr>
        <w:t>Latvijā, salīdzinot ar</w:t>
      </w:r>
      <w:r w:rsidR="00E45F5F" w:rsidRPr="00B821C5">
        <w:rPr>
          <w:rFonts w:eastAsia="Calibri"/>
          <w:color w:val="000000" w:themeColor="text1"/>
        </w:rPr>
        <w:t xml:space="preserve"> citām Eiropas valstīm, ir sastopami visi trīs </w:t>
      </w:r>
      <w:r w:rsidR="00E42DA9">
        <w:rPr>
          <w:rFonts w:eastAsia="Calibri"/>
          <w:color w:val="000000" w:themeColor="text1"/>
        </w:rPr>
        <w:t>ĒE</w:t>
      </w:r>
      <w:r w:rsidR="00E45F5F" w:rsidRPr="00B821C5">
        <w:rPr>
          <w:rFonts w:eastAsia="Calibri"/>
          <w:color w:val="000000" w:themeColor="text1"/>
        </w:rPr>
        <w:t xml:space="preserve"> vīrusa apakštipi.</w:t>
      </w:r>
    </w:p>
    <w:p w14:paraId="0493F6F5" w14:textId="2B019A67" w:rsidR="0071760E" w:rsidRDefault="0071760E" w:rsidP="009A359C">
      <w:pPr>
        <w:jc w:val="both"/>
        <w:rPr>
          <w:rFonts w:eastAsia="Calibri"/>
          <w:i/>
          <w:iCs/>
          <w:color w:val="000000" w:themeColor="text1"/>
          <w:lang w:eastAsia="lv-LV"/>
        </w:rPr>
      </w:pPr>
      <w:r>
        <w:rPr>
          <w:rFonts w:eastAsia="Calibri"/>
          <w:i/>
          <w:iCs/>
          <w:color w:val="000000" w:themeColor="text1"/>
          <w:lang w:eastAsia="lv-LV"/>
        </w:rPr>
        <w:tab/>
      </w:r>
      <w:r w:rsidRPr="0071760E">
        <w:rPr>
          <w:rFonts w:eastAsia="Calibri"/>
          <w:color w:val="000000" w:themeColor="text1"/>
          <w:lang w:eastAsia="lv-LV"/>
        </w:rPr>
        <w:t>V</w:t>
      </w:r>
      <w:r>
        <w:rPr>
          <w:rFonts w:eastAsia="Calibri"/>
          <w:color w:val="000000" w:themeColor="text1"/>
          <w:lang w:eastAsia="lv-LV"/>
        </w:rPr>
        <w:t xml:space="preserve">ienlaikus jāatzīmē, ka </w:t>
      </w:r>
      <w:r w:rsidR="00E45F5F" w:rsidRPr="00B821C5">
        <w:rPr>
          <w:rFonts w:eastAsia="Calibri"/>
          <w:color w:val="000000" w:themeColor="text1"/>
          <w:lang w:eastAsia="lv-LV"/>
        </w:rPr>
        <w:t>Latvijā ir augsta saslimstība</w:t>
      </w:r>
      <w:r>
        <w:rPr>
          <w:rFonts w:eastAsia="Calibri"/>
          <w:color w:val="000000" w:themeColor="text1"/>
          <w:lang w:eastAsia="lv-LV"/>
        </w:rPr>
        <w:t xml:space="preserve"> ar </w:t>
      </w:r>
      <w:r w:rsidR="00E42DA9">
        <w:rPr>
          <w:rFonts w:eastAsia="Calibri"/>
          <w:color w:val="000000" w:themeColor="text1"/>
          <w:lang w:eastAsia="lv-LV"/>
        </w:rPr>
        <w:t>ĒE</w:t>
      </w:r>
      <w:r>
        <w:rPr>
          <w:rFonts w:eastAsia="Calibri"/>
          <w:color w:val="000000" w:themeColor="text1"/>
          <w:lang w:eastAsia="lv-LV"/>
        </w:rPr>
        <w:t>, tai skaitā,</w:t>
      </w:r>
      <w:r w:rsidR="00E45F5F" w:rsidRPr="00B821C5">
        <w:rPr>
          <w:rFonts w:eastAsia="Calibri"/>
          <w:color w:val="000000" w:themeColor="text1"/>
          <w:lang w:eastAsia="lv-LV"/>
        </w:rPr>
        <w:t xml:space="preserve"> </w:t>
      </w:r>
      <w:r>
        <w:rPr>
          <w:rFonts w:eastAsia="Calibri"/>
          <w:color w:val="000000" w:themeColor="text1"/>
          <w:lang w:eastAsia="lv-LV"/>
        </w:rPr>
        <w:t>bērnu vidū</w:t>
      </w:r>
      <w:r w:rsidR="675231C2">
        <w:rPr>
          <w:rFonts w:eastAsia="Calibri"/>
          <w:color w:val="000000" w:themeColor="text1"/>
          <w:lang w:eastAsia="lv-LV"/>
        </w:rPr>
        <w:t>.</w:t>
      </w:r>
      <w:r w:rsidR="00E45F5F" w:rsidRPr="00B821C5">
        <w:rPr>
          <w:rFonts w:eastAsia="Calibri"/>
          <w:color w:val="000000" w:themeColor="text1"/>
          <w:lang w:eastAsia="lv-LV"/>
        </w:rPr>
        <w:t xml:space="preserve"> </w:t>
      </w:r>
      <w:r w:rsidR="00983CE9">
        <w:rPr>
          <w:rFonts w:eastAsia="Calibri"/>
          <w:color w:val="000000" w:themeColor="text1"/>
          <w:lang w:eastAsia="lv-LV"/>
        </w:rPr>
        <w:t>ĒE</w:t>
      </w:r>
      <w:r>
        <w:rPr>
          <w:rFonts w:eastAsia="Calibri"/>
          <w:color w:val="000000" w:themeColor="text1"/>
          <w:lang w:eastAsia="lv-LV"/>
        </w:rPr>
        <w:t xml:space="preserve"> ir centrālās nervu sistēmas</w:t>
      </w:r>
      <w:r w:rsidR="00E45F5F" w:rsidRPr="00B821C5">
        <w:rPr>
          <w:rFonts w:eastAsia="Calibri"/>
          <w:color w:val="000000" w:themeColor="text1"/>
          <w:lang w:eastAsia="lv-LV"/>
        </w:rPr>
        <w:t xml:space="preserve"> infekcija, kas būtiski ietekmē bērnu vēl attīstošos nervu sistēmu. Tāpat arvien vairāk </w:t>
      </w:r>
      <w:r>
        <w:rPr>
          <w:rFonts w:eastAsia="Calibri"/>
          <w:color w:val="000000" w:themeColor="text1"/>
          <w:lang w:eastAsia="lv-LV"/>
        </w:rPr>
        <w:t xml:space="preserve">ir </w:t>
      </w:r>
      <w:r w:rsidR="00E45F5F" w:rsidRPr="00B821C5">
        <w:rPr>
          <w:rFonts w:eastAsia="Calibri"/>
          <w:color w:val="000000" w:themeColor="text1"/>
          <w:lang w:eastAsia="lv-LV"/>
        </w:rPr>
        <w:t xml:space="preserve">pieejami pētījumi par vēlīnajām </w:t>
      </w:r>
      <w:r w:rsidR="00983CE9">
        <w:rPr>
          <w:rFonts w:eastAsia="Calibri"/>
          <w:color w:val="000000" w:themeColor="text1"/>
          <w:lang w:eastAsia="lv-LV"/>
        </w:rPr>
        <w:t>ĒE</w:t>
      </w:r>
      <w:r w:rsidR="00E45F5F" w:rsidRPr="00B821C5">
        <w:rPr>
          <w:rFonts w:eastAsia="Calibri"/>
          <w:color w:val="000000" w:themeColor="text1"/>
          <w:lang w:eastAsia="lv-LV"/>
        </w:rPr>
        <w:t xml:space="preserve"> sekām bērniem – atmiņas, kognitīvie un </w:t>
      </w:r>
      <w:r>
        <w:rPr>
          <w:rFonts w:eastAsia="Calibri"/>
          <w:color w:val="000000" w:themeColor="text1"/>
          <w:lang w:eastAsia="lv-LV"/>
        </w:rPr>
        <w:t>līdzīgi</w:t>
      </w:r>
      <w:r w:rsidR="00E45F5F" w:rsidRPr="00B821C5">
        <w:rPr>
          <w:rFonts w:eastAsia="Calibri"/>
          <w:color w:val="000000" w:themeColor="text1"/>
          <w:lang w:eastAsia="lv-LV"/>
        </w:rPr>
        <w:t xml:space="preserve"> traucējumi </w:t>
      </w:r>
      <w:r>
        <w:rPr>
          <w:rFonts w:eastAsia="Calibri"/>
          <w:color w:val="000000" w:themeColor="text1"/>
          <w:lang w:eastAsia="lv-LV"/>
        </w:rPr>
        <w:t xml:space="preserve">tiek konstatēti </w:t>
      </w:r>
      <w:r w:rsidR="00E45F5F" w:rsidRPr="00B821C5">
        <w:rPr>
          <w:rFonts w:eastAsia="Calibri"/>
          <w:color w:val="000000" w:themeColor="text1"/>
          <w:lang w:eastAsia="lv-LV"/>
        </w:rPr>
        <w:t xml:space="preserve">gandrīz 70% </w:t>
      </w:r>
      <w:r w:rsidR="00983CE9">
        <w:rPr>
          <w:rFonts w:eastAsia="Calibri"/>
          <w:color w:val="000000" w:themeColor="text1"/>
          <w:lang w:eastAsia="lv-LV"/>
        </w:rPr>
        <w:t>ĒE</w:t>
      </w:r>
      <w:r w:rsidR="00E45F5F" w:rsidRPr="00B821C5">
        <w:rPr>
          <w:rFonts w:eastAsia="Calibri"/>
          <w:color w:val="000000" w:themeColor="text1"/>
          <w:lang w:eastAsia="lv-LV"/>
        </w:rPr>
        <w:t xml:space="preserve"> pārslimojušo bērnu</w:t>
      </w:r>
      <w:r>
        <w:rPr>
          <w:rFonts w:eastAsia="Calibri"/>
          <w:color w:val="000000" w:themeColor="text1"/>
          <w:lang w:eastAsia="lv-LV"/>
        </w:rPr>
        <w:t>.</w:t>
      </w:r>
    </w:p>
    <w:p w14:paraId="585C6F5C" w14:textId="2F337B76" w:rsidR="00851F78" w:rsidRDefault="0071760E" w:rsidP="002B264C">
      <w:pPr>
        <w:jc w:val="both"/>
        <w:rPr>
          <w:rFonts w:eastAsia="Calibri"/>
          <w:color w:val="000000" w:themeColor="text1"/>
          <w:lang w:eastAsia="lv-LV"/>
        </w:rPr>
      </w:pPr>
      <w:r>
        <w:rPr>
          <w:rFonts w:eastAsia="Calibri"/>
          <w:i/>
          <w:iCs/>
          <w:color w:val="000000" w:themeColor="text1"/>
          <w:lang w:eastAsia="lv-LV"/>
        </w:rPr>
        <w:tab/>
      </w:r>
      <w:r w:rsidR="00E45F5F" w:rsidRPr="00B821C5">
        <w:rPr>
          <w:rFonts w:eastAsia="Calibri"/>
          <w:color w:val="000000" w:themeColor="text1"/>
          <w:lang w:eastAsia="lv-LV"/>
        </w:rPr>
        <w:t xml:space="preserve">Ar pašreizējo vakcinācijas aptveri ik gadu tiek novērsti vairāk </w:t>
      </w:r>
      <w:r>
        <w:rPr>
          <w:rFonts w:eastAsia="Calibri"/>
          <w:color w:val="000000" w:themeColor="text1"/>
          <w:lang w:eastAsia="lv-LV"/>
        </w:rPr>
        <w:t>ne</w:t>
      </w:r>
      <w:r w:rsidR="00E45F5F" w:rsidRPr="00B821C5">
        <w:rPr>
          <w:rFonts w:eastAsia="Calibri"/>
          <w:color w:val="000000" w:themeColor="text1"/>
          <w:lang w:eastAsia="lv-LV"/>
        </w:rPr>
        <w:t>kā 300 saslimšanas un arī nāves gadījumi</w:t>
      </w:r>
      <w:r>
        <w:rPr>
          <w:rFonts w:eastAsia="Calibri"/>
          <w:color w:val="000000" w:themeColor="text1"/>
          <w:lang w:eastAsia="lv-LV"/>
        </w:rPr>
        <w:t xml:space="preserve">, </w:t>
      </w:r>
      <w:r w:rsidR="27CCBD28" w:rsidRPr="43A919BA">
        <w:rPr>
          <w:rFonts w:eastAsia="Calibri"/>
          <w:color w:val="000000" w:themeColor="text1"/>
          <w:lang w:eastAsia="lv-LV"/>
        </w:rPr>
        <w:t>tāpēc</w:t>
      </w:r>
      <w:r>
        <w:rPr>
          <w:rFonts w:eastAsia="Calibri"/>
          <w:color w:val="000000" w:themeColor="text1"/>
          <w:lang w:eastAsia="lv-LV"/>
        </w:rPr>
        <w:t xml:space="preserve"> būtu būtiski rast iespēju paredzēt vakcināciju pret </w:t>
      </w:r>
      <w:r w:rsidR="00983CE9">
        <w:rPr>
          <w:rFonts w:eastAsia="Calibri"/>
          <w:color w:val="000000" w:themeColor="text1"/>
          <w:lang w:eastAsia="lv-LV"/>
        </w:rPr>
        <w:t>ĒE</w:t>
      </w:r>
      <w:r>
        <w:rPr>
          <w:rFonts w:eastAsia="Calibri"/>
          <w:color w:val="000000" w:themeColor="text1"/>
          <w:lang w:eastAsia="lv-LV"/>
        </w:rPr>
        <w:t xml:space="preserve"> visiem bērniem, tādējādi nodrošinot vienlīdzīgu attieksmi pret bērniem visā Latvijas teritorijā.</w:t>
      </w:r>
    </w:p>
    <w:p w14:paraId="7F931D79" w14:textId="74C3E097" w:rsidR="00753F86" w:rsidRDefault="00851F78" w:rsidP="00753F86">
      <w:pPr>
        <w:jc w:val="both"/>
        <w:rPr>
          <w:rFonts w:eastAsia="Calibri"/>
          <w:color w:val="000000" w:themeColor="text1"/>
          <w:lang w:eastAsia="lv-LV"/>
        </w:rPr>
      </w:pPr>
      <w:r>
        <w:rPr>
          <w:rFonts w:eastAsia="Calibri"/>
          <w:color w:val="000000" w:themeColor="text1"/>
          <w:lang w:eastAsia="lv-LV"/>
        </w:rPr>
        <w:tab/>
      </w:r>
      <w:r w:rsidR="00E45F5F">
        <w:rPr>
          <w:rFonts w:eastAsia="Calibri"/>
          <w:color w:val="000000" w:themeColor="text1"/>
          <w:lang w:eastAsia="lv-LV"/>
        </w:rPr>
        <w:t>A</w:t>
      </w:r>
      <w:r w:rsidR="00E45F5F" w:rsidRPr="00F901CF">
        <w:rPr>
          <w:rFonts w:eastAsia="Calibri"/>
          <w:color w:val="000000" w:themeColor="text1"/>
          <w:lang w:eastAsia="lv-LV"/>
        </w:rPr>
        <w:t xml:space="preserve">grīna vecuma bērniem </w:t>
      </w:r>
      <w:r>
        <w:rPr>
          <w:rFonts w:eastAsia="Calibri"/>
          <w:color w:val="000000" w:themeColor="text1"/>
          <w:lang w:eastAsia="lv-LV"/>
        </w:rPr>
        <w:t>RSV i</w:t>
      </w:r>
      <w:r w:rsidR="00E45F5F" w:rsidRPr="00F901CF">
        <w:rPr>
          <w:rFonts w:eastAsia="Calibri"/>
          <w:color w:val="000000" w:themeColor="text1"/>
          <w:lang w:eastAsia="lv-LV"/>
        </w:rPr>
        <w:t>r biežākais bronhiolīta izraisītājs, kā arī ir vadošais hospitalizācijas un mirstības iemesls</w:t>
      </w:r>
      <w:r w:rsidR="00B072A8">
        <w:rPr>
          <w:rFonts w:eastAsia="Calibri"/>
          <w:color w:val="000000" w:themeColor="text1"/>
          <w:lang w:eastAsia="lv-LV"/>
        </w:rPr>
        <w:t>.</w:t>
      </w:r>
      <w:r w:rsidR="00E45F5F" w:rsidRPr="00F901CF">
        <w:rPr>
          <w:rFonts w:eastAsia="Calibri"/>
          <w:color w:val="000000" w:themeColor="text1"/>
          <w:lang w:eastAsia="lv-LV"/>
        </w:rPr>
        <w:t xml:space="preserve"> </w:t>
      </w:r>
      <w:r w:rsidR="00E45F5F">
        <w:t xml:space="preserve">Lai gan vairums gadījumu ir viegli, RSV var pasliktināt esošo veselības stāvokli un izraisīt nopietnas komplikācijas, kas var būt dzīvībai bīstamas. </w:t>
      </w:r>
      <w:r w:rsidR="00E45F5F" w:rsidRPr="00B42706">
        <w:t xml:space="preserve">ES, Norvēģijā un Apvienotajā Karalistē RSV </w:t>
      </w:r>
      <w:r w:rsidR="00E45F5F">
        <w:t>ik gadu izraisa</w:t>
      </w:r>
      <w:r w:rsidR="00E45F5F" w:rsidRPr="00B42706">
        <w:t xml:space="preserve"> 213 000 bērnu, kas jaunāki par pieciem gadiem, hospitalizāciju, dažiem no kuriem nepieciešama intensīv</w:t>
      </w:r>
      <w:r w:rsidR="00E45F5F">
        <w:t>ā terapija</w:t>
      </w:r>
      <w:r w:rsidR="00E45F5F" w:rsidRPr="00B42706">
        <w:t>.</w:t>
      </w:r>
      <w:r w:rsidR="00E45F5F">
        <w:t xml:space="preserve"> Smagas RSV infekcijas komplikācijas visbiežāk diagnosticē zīdaiņiem un maziem bērniem</w:t>
      </w:r>
      <w:r>
        <w:t xml:space="preserve">. Īpaši </w:t>
      </w:r>
      <w:r w:rsidR="00E45F5F">
        <w:t xml:space="preserve">smaga slimības gaita biežāk ir priekšlaikus dzimušiem bērniem, </w:t>
      </w:r>
      <w:r>
        <w:t xml:space="preserve">kā arī </w:t>
      </w:r>
      <w:r w:rsidR="00E45F5F">
        <w:t xml:space="preserve">zīdaiņiem ar sirds un plaušu hroniskām slimībām. </w:t>
      </w:r>
      <w:r w:rsidR="4B0ED2B0">
        <w:rPr>
          <w:rFonts w:eastAsia="Calibri"/>
          <w:color w:val="000000" w:themeColor="text1"/>
          <w:lang w:eastAsia="lv-LV"/>
        </w:rPr>
        <w:t xml:space="preserve">44% ar </w:t>
      </w:r>
      <w:r w:rsidR="00C65950">
        <w:rPr>
          <w:rFonts w:eastAsia="Calibri"/>
          <w:color w:val="000000" w:themeColor="text1"/>
          <w:lang w:eastAsia="lv-LV"/>
        </w:rPr>
        <w:t xml:space="preserve">RSV </w:t>
      </w:r>
      <w:r w:rsidR="6C644A33">
        <w:rPr>
          <w:rFonts w:eastAsia="Calibri"/>
          <w:color w:val="000000" w:themeColor="text1"/>
          <w:lang w:eastAsia="lv-LV"/>
        </w:rPr>
        <w:t>saist</w:t>
      </w:r>
      <w:r w:rsidR="50E72026">
        <w:rPr>
          <w:rFonts w:eastAsia="Calibri"/>
          <w:color w:val="000000" w:themeColor="text1"/>
          <w:lang w:eastAsia="lv-LV"/>
        </w:rPr>
        <w:t>īto</w:t>
      </w:r>
      <w:r w:rsidR="00C65950">
        <w:rPr>
          <w:rFonts w:eastAsia="Calibri"/>
          <w:color w:val="000000" w:themeColor="text1"/>
          <w:lang w:eastAsia="lv-LV"/>
        </w:rPr>
        <w:t xml:space="preserve"> </w:t>
      </w:r>
      <w:r w:rsidR="00E45F5F" w:rsidRPr="003319EB">
        <w:rPr>
          <w:rFonts w:eastAsia="Calibri"/>
          <w:color w:val="000000" w:themeColor="text1"/>
          <w:lang w:eastAsia="lv-LV"/>
        </w:rPr>
        <w:t xml:space="preserve">hospitalizācijas un mirstības </w:t>
      </w:r>
      <w:r w:rsidR="025D1559" w:rsidRPr="003319EB">
        <w:rPr>
          <w:rFonts w:eastAsia="Calibri"/>
          <w:color w:val="000000" w:themeColor="text1"/>
          <w:lang w:eastAsia="lv-LV"/>
        </w:rPr>
        <w:t>gadījum</w:t>
      </w:r>
      <w:r w:rsidR="7DE0C19A" w:rsidRPr="003319EB">
        <w:rPr>
          <w:rFonts w:eastAsia="Calibri"/>
          <w:color w:val="000000" w:themeColor="text1"/>
          <w:lang w:eastAsia="lv-LV"/>
        </w:rPr>
        <w:t>u</w:t>
      </w:r>
      <w:r w:rsidR="025D1559" w:rsidRPr="003319EB">
        <w:rPr>
          <w:rFonts w:eastAsia="Calibri"/>
          <w:color w:val="000000" w:themeColor="text1"/>
          <w:lang w:eastAsia="lv-LV"/>
        </w:rPr>
        <w:t xml:space="preserve"> </w:t>
      </w:r>
      <w:r w:rsidR="00C65950">
        <w:rPr>
          <w:rFonts w:eastAsia="Calibri"/>
          <w:color w:val="000000" w:themeColor="text1"/>
          <w:lang w:eastAsia="lv-LV"/>
        </w:rPr>
        <w:t xml:space="preserve">ir reģistrēti </w:t>
      </w:r>
      <w:r w:rsidR="00E45F5F" w:rsidRPr="003319EB">
        <w:rPr>
          <w:rFonts w:eastAsia="Calibri"/>
          <w:color w:val="000000" w:themeColor="text1"/>
          <w:lang w:eastAsia="lv-LV"/>
        </w:rPr>
        <w:t>zīdaiņiem</w:t>
      </w:r>
      <w:r w:rsidR="00C65950">
        <w:rPr>
          <w:rFonts w:eastAsia="Calibri"/>
          <w:color w:val="000000" w:themeColor="text1"/>
          <w:lang w:eastAsia="lv-LV"/>
        </w:rPr>
        <w:t>, kuri ir jaunāki par</w:t>
      </w:r>
      <w:r w:rsidR="00E45F5F" w:rsidRPr="003319EB">
        <w:rPr>
          <w:rFonts w:eastAsia="Calibri"/>
          <w:color w:val="000000" w:themeColor="text1"/>
          <w:lang w:eastAsia="lv-LV"/>
        </w:rPr>
        <w:t xml:space="preserve"> 2 mēnešiem</w:t>
      </w:r>
      <w:r w:rsidR="00C65950">
        <w:rPr>
          <w:rFonts w:eastAsia="Calibri"/>
          <w:color w:val="000000" w:themeColor="text1"/>
          <w:lang w:eastAsia="lv-LV"/>
        </w:rPr>
        <w:t xml:space="preserve">. </w:t>
      </w:r>
      <w:r w:rsidR="00E45F5F" w:rsidRPr="003319EB">
        <w:rPr>
          <w:rFonts w:eastAsia="Calibri"/>
          <w:color w:val="000000" w:themeColor="text1"/>
          <w:lang w:eastAsia="lv-LV"/>
        </w:rPr>
        <w:t xml:space="preserve">79% hospitalizēto ir </w:t>
      </w:r>
      <w:r w:rsidR="002F6CF2">
        <w:rPr>
          <w:rFonts w:eastAsia="Calibri"/>
          <w:color w:val="000000" w:themeColor="text1"/>
          <w:lang w:eastAsia="lv-LV"/>
        </w:rPr>
        <w:t xml:space="preserve">bijuši </w:t>
      </w:r>
      <w:r w:rsidR="00E45F5F" w:rsidRPr="003319EB">
        <w:rPr>
          <w:rFonts w:eastAsia="Calibri"/>
          <w:color w:val="000000" w:themeColor="text1"/>
          <w:lang w:eastAsia="lv-LV"/>
        </w:rPr>
        <w:t>iepriekš veseli zīdaiņi</w:t>
      </w:r>
      <w:r w:rsidR="00DE384E">
        <w:rPr>
          <w:rFonts w:eastAsia="Calibri"/>
          <w:color w:val="000000" w:themeColor="text1"/>
          <w:lang w:eastAsia="lv-LV"/>
        </w:rPr>
        <w:t xml:space="preserve">. Agrīnā vecumā pārslimots </w:t>
      </w:r>
      <w:r w:rsidR="00E45F5F" w:rsidRPr="003319EB">
        <w:rPr>
          <w:rFonts w:eastAsia="Calibri"/>
          <w:color w:val="000000" w:themeColor="text1"/>
          <w:lang w:eastAsia="lv-LV"/>
        </w:rPr>
        <w:t xml:space="preserve">RSV izraisīts bronhiolīts </w:t>
      </w:r>
      <w:r w:rsidR="00DE384E">
        <w:rPr>
          <w:rFonts w:eastAsia="Calibri"/>
          <w:color w:val="000000" w:themeColor="text1"/>
          <w:lang w:eastAsia="lv-LV"/>
        </w:rPr>
        <w:t>var būt par iemeslu tam, ka</w:t>
      </w:r>
      <w:r w:rsidR="00E45F5F" w:rsidRPr="003319EB">
        <w:rPr>
          <w:rFonts w:eastAsia="Calibri"/>
          <w:color w:val="000000" w:themeColor="text1"/>
          <w:lang w:eastAsia="lv-LV"/>
        </w:rPr>
        <w:t xml:space="preserve"> nākotnē bērnam </w:t>
      </w:r>
      <w:r w:rsidR="00DE384E">
        <w:rPr>
          <w:rFonts w:eastAsia="Calibri"/>
          <w:color w:val="000000" w:themeColor="text1"/>
          <w:lang w:eastAsia="lv-LV"/>
        </w:rPr>
        <w:t xml:space="preserve">var </w:t>
      </w:r>
      <w:r w:rsidR="00E45F5F" w:rsidRPr="003319EB">
        <w:rPr>
          <w:rFonts w:eastAsia="Calibri"/>
          <w:color w:val="000000" w:themeColor="text1"/>
          <w:lang w:eastAsia="lv-LV"/>
        </w:rPr>
        <w:t>neattīst</w:t>
      </w:r>
      <w:r w:rsidR="00DE384E">
        <w:rPr>
          <w:rFonts w:eastAsia="Calibri"/>
          <w:color w:val="000000" w:themeColor="text1"/>
          <w:lang w:eastAsia="lv-LV"/>
        </w:rPr>
        <w:t>ī</w:t>
      </w:r>
      <w:r w:rsidR="00E45F5F" w:rsidRPr="003319EB">
        <w:rPr>
          <w:rFonts w:eastAsia="Calibri"/>
          <w:color w:val="000000" w:themeColor="text1"/>
          <w:lang w:eastAsia="lv-LV"/>
        </w:rPr>
        <w:t>ties piln</w:t>
      </w:r>
      <w:r w:rsidR="00DE384E">
        <w:rPr>
          <w:rFonts w:eastAsia="Calibri"/>
          <w:color w:val="000000" w:themeColor="text1"/>
          <w:lang w:eastAsia="lv-LV"/>
        </w:rPr>
        <w:t>vērtīga</w:t>
      </w:r>
      <w:r w:rsidR="00E45F5F" w:rsidRPr="003319EB">
        <w:rPr>
          <w:rFonts w:eastAsia="Calibri"/>
          <w:color w:val="000000" w:themeColor="text1"/>
          <w:lang w:eastAsia="lv-LV"/>
        </w:rPr>
        <w:t xml:space="preserve"> plaušu funkcija</w:t>
      </w:r>
      <w:r w:rsidR="00DE384E">
        <w:rPr>
          <w:rFonts w:eastAsia="Calibri"/>
          <w:color w:val="000000" w:themeColor="text1"/>
          <w:lang w:eastAsia="lv-LV"/>
        </w:rPr>
        <w:t>.</w:t>
      </w:r>
      <w:r w:rsidR="00753F86">
        <w:rPr>
          <w:rFonts w:eastAsia="Calibri"/>
          <w:color w:val="000000" w:themeColor="text1"/>
          <w:lang w:eastAsia="lv-LV"/>
        </w:rPr>
        <w:t xml:space="preserve"> Tāpat, atbilstoši Bērnu slimnīcas speciālistu norādītajam, </w:t>
      </w:r>
      <w:r w:rsidR="00E45F5F" w:rsidRPr="003319EB">
        <w:rPr>
          <w:rFonts w:eastAsia="Calibri"/>
          <w:color w:val="000000" w:themeColor="text1"/>
          <w:lang w:eastAsia="lv-LV"/>
        </w:rPr>
        <w:t xml:space="preserve">RSV infekcija pirmā dzīves gada laikā tieši korelē ar astmas un sēkšanas attīstību </w:t>
      </w:r>
      <w:r w:rsidR="00753F86">
        <w:rPr>
          <w:rFonts w:eastAsia="Calibri"/>
          <w:color w:val="000000" w:themeColor="text1"/>
          <w:lang w:eastAsia="lv-LV"/>
        </w:rPr>
        <w:t>turpmākās</w:t>
      </w:r>
      <w:r w:rsidR="00E45F5F" w:rsidRPr="003319EB">
        <w:rPr>
          <w:rFonts w:eastAsia="Calibri"/>
          <w:color w:val="000000" w:themeColor="text1"/>
          <w:lang w:eastAsia="lv-LV"/>
        </w:rPr>
        <w:t xml:space="preserve"> dzīv</w:t>
      </w:r>
      <w:r w:rsidR="00753F86">
        <w:rPr>
          <w:rFonts w:eastAsia="Calibri"/>
          <w:color w:val="000000" w:themeColor="text1"/>
          <w:lang w:eastAsia="lv-LV"/>
        </w:rPr>
        <w:t xml:space="preserve">es laikā. </w:t>
      </w:r>
      <w:r w:rsidR="00E45F5F" w:rsidRPr="003319EB">
        <w:rPr>
          <w:rFonts w:eastAsia="Calibri"/>
          <w:color w:val="000000" w:themeColor="text1"/>
          <w:lang w:eastAsia="lv-LV"/>
        </w:rPr>
        <w:t xml:space="preserve">Daudzviet Eiropā, kur jau lieto ilgstošas darbības monoklonālās </w:t>
      </w:r>
      <w:r w:rsidR="00753F86">
        <w:rPr>
          <w:rFonts w:eastAsia="Calibri"/>
          <w:color w:val="000000" w:themeColor="text1"/>
          <w:lang w:eastAsia="lv-LV"/>
        </w:rPr>
        <w:t xml:space="preserve">antivielas </w:t>
      </w:r>
      <w:r w:rsidR="00E45F5F" w:rsidRPr="003319EB">
        <w:rPr>
          <w:rFonts w:eastAsia="Calibri"/>
          <w:color w:val="000000" w:themeColor="text1"/>
          <w:lang w:eastAsia="lv-LV"/>
        </w:rPr>
        <w:t xml:space="preserve">RSV </w:t>
      </w:r>
      <w:r w:rsidR="00753F86">
        <w:rPr>
          <w:rFonts w:eastAsia="Calibri"/>
          <w:color w:val="000000" w:themeColor="text1"/>
          <w:lang w:eastAsia="lv-LV"/>
        </w:rPr>
        <w:t xml:space="preserve">profilaksei, </w:t>
      </w:r>
      <w:r w:rsidR="00E45F5F" w:rsidRPr="003319EB">
        <w:rPr>
          <w:rFonts w:eastAsia="Calibri"/>
          <w:color w:val="000000" w:themeColor="text1"/>
          <w:lang w:eastAsia="lv-LV"/>
        </w:rPr>
        <w:t xml:space="preserve">tiek demonstrēti </w:t>
      </w:r>
      <w:r w:rsidR="00753F86">
        <w:rPr>
          <w:rFonts w:eastAsia="Calibri"/>
          <w:color w:val="000000" w:themeColor="text1"/>
          <w:lang w:eastAsia="lv-LV"/>
        </w:rPr>
        <w:t xml:space="preserve">būtiski </w:t>
      </w:r>
      <w:r w:rsidR="00E45F5F" w:rsidRPr="003319EB">
        <w:rPr>
          <w:rFonts w:eastAsia="Calibri"/>
          <w:color w:val="000000" w:themeColor="text1"/>
          <w:lang w:eastAsia="lv-LV"/>
        </w:rPr>
        <w:t>finansiālie ietaupījumi veselības aprūp</w:t>
      </w:r>
      <w:r w:rsidR="00753F86">
        <w:rPr>
          <w:rFonts w:eastAsia="Calibri"/>
          <w:color w:val="000000" w:themeColor="text1"/>
          <w:lang w:eastAsia="lv-LV"/>
        </w:rPr>
        <w:t>es nozarē</w:t>
      </w:r>
      <w:r w:rsidR="00E45F5F">
        <w:rPr>
          <w:rFonts w:eastAsia="Calibri"/>
          <w:color w:val="000000" w:themeColor="text1"/>
          <w:lang w:eastAsia="lv-LV"/>
        </w:rPr>
        <w:t>.</w:t>
      </w:r>
    </w:p>
    <w:p w14:paraId="5A26D97E" w14:textId="77777777" w:rsidR="00866334" w:rsidRDefault="00753F86" w:rsidP="00866334">
      <w:pPr>
        <w:jc w:val="both"/>
      </w:pPr>
      <w:r>
        <w:rPr>
          <w:rFonts w:eastAsia="Calibri"/>
          <w:color w:val="000000" w:themeColor="text1"/>
          <w:lang w:eastAsia="lv-LV"/>
        </w:rPr>
        <w:tab/>
      </w:r>
      <w:r w:rsidR="00866334" w:rsidRPr="00753F86">
        <w:t xml:space="preserve">Pasīvās aizsardzības nodrošināšanai zīdaiņiem ir pieejamas divas RSV specifiskās monoklonālās antivielas: ilgstošas ​​darbības monoklonālā antiviela </w:t>
      </w:r>
      <w:r w:rsidR="00866334" w:rsidRPr="00B821C5">
        <w:rPr>
          <w:rFonts w:eastAsia="Calibri"/>
          <w:color w:val="000000" w:themeColor="text1"/>
          <w:lang w:eastAsia="lv-LV"/>
        </w:rPr>
        <w:t>–</w:t>
      </w:r>
      <w:r w:rsidR="00866334" w:rsidRPr="00753F86">
        <w:t xml:space="preserve"> </w:t>
      </w:r>
      <w:r w:rsidR="00866334" w:rsidRPr="00753F86">
        <w:rPr>
          <w:i/>
          <w:iCs/>
        </w:rPr>
        <w:t>nirsevimab</w:t>
      </w:r>
      <w:r w:rsidR="00866334" w:rsidRPr="00753F86">
        <w:t xml:space="preserve"> (ievada kā vienu devu) un īslaicīgas darbības monoklonālā antiviela </w:t>
      </w:r>
      <w:r w:rsidR="00866334" w:rsidRPr="00B821C5">
        <w:rPr>
          <w:rFonts w:eastAsia="Calibri"/>
          <w:color w:val="000000" w:themeColor="text1"/>
          <w:lang w:eastAsia="lv-LV"/>
        </w:rPr>
        <w:t>–</w:t>
      </w:r>
      <w:r w:rsidR="00866334" w:rsidRPr="00753F86">
        <w:t xml:space="preserve"> </w:t>
      </w:r>
      <w:r w:rsidR="00866334" w:rsidRPr="00753F86">
        <w:rPr>
          <w:i/>
          <w:iCs/>
        </w:rPr>
        <w:t>palivizumab</w:t>
      </w:r>
      <w:r w:rsidR="00866334" w:rsidRPr="00753F86">
        <w:t xml:space="preserve"> (ievada 5 devās).</w:t>
      </w:r>
    </w:p>
    <w:p w14:paraId="1F729AA8" w14:textId="77777777" w:rsidR="00866334" w:rsidRDefault="00866334" w:rsidP="00866334">
      <w:pPr>
        <w:jc w:val="both"/>
        <w:rPr>
          <w:rFonts w:eastAsia="Calibri"/>
          <w:color w:val="000000" w:themeColor="text1"/>
          <w:lang w:eastAsia="lv-LV"/>
        </w:rPr>
      </w:pPr>
      <w:r>
        <w:tab/>
      </w:r>
      <w:r w:rsidRPr="00753F86">
        <w:rPr>
          <w:rFonts w:eastAsia="Calibri"/>
          <w:color w:val="000000" w:themeColor="text1"/>
          <w:lang w:eastAsia="lv-LV"/>
        </w:rPr>
        <w:t>Bērnu slimnīca</w:t>
      </w:r>
      <w:r>
        <w:rPr>
          <w:rFonts w:eastAsia="Calibri"/>
          <w:color w:val="000000" w:themeColor="text1"/>
          <w:lang w:eastAsia="lv-LV"/>
        </w:rPr>
        <w:t>s speciālisti</w:t>
      </w:r>
      <w:r w:rsidRPr="00753F86">
        <w:rPr>
          <w:rFonts w:eastAsia="Calibri"/>
          <w:color w:val="000000" w:themeColor="text1"/>
          <w:lang w:eastAsia="lv-LV"/>
        </w:rPr>
        <w:t xml:space="preserve"> rosin</w:t>
      </w:r>
      <w:r>
        <w:rPr>
          <w:rFonts w:eastAsia="Calibri"/>
          <w:color w:val="000000" w:themeColor="text1"/>
          <w:lang w:eastAsia="lv-LV"/>
        </w:rPr>
        <w:t>ājuši</w:t>
      </w:r>
      <w:r w:rsidRPr="00753F86">
        <w:t xml:space="preserve">  noteiktu veselības riska grupu bērniem nodrošināt paplašinātu valsts apmaksāto </w:t>
      </w:r>
      <w:r>
        <w:t xml:space="preserve">vakcinācijas kalendārā neiekļauto </w:t>
      </w:r>
      <w:r w:rsidRPr="00753F86">
        <w:t xml:space="preserve">vakcinācijas pakalpojumu klāstu </w:t>
      </w:r>
      <w:r w:rsidRPr="00753F86">
        <w:rPr>
          <w:bCs/>
        </w:rPr>
        <w:t>pret š</w:t>
      </w:r>
      <w:r>
        <w:rPr>
          <w:bCs/>
        </w:rPr>
        <w:t>īm</w:t>
      </w:r>
      <w:r w:rsidRPr="00753F86">
        <w:rPr>
          <w:bCs/>
        </w:rPr>
        <w:t xml:space="preserve"> bērnu dzīvību apdraudošām infekcijām</w:t>
      </w:r>
      <w:r>
        <w:rPr>
          <w:bCs/>
        </w:rPr>
        <w:t xml:space="preserve">. Pasaules vadošo veselības organizāciju rekomendācijās ir uzsvērta </w:t>
      </w:r>
      <w:r>
        <w:rPr>
          <w:rFonts w:eastAsia="Calibri"/>
          <w:color w:val="000000" w:themeColor="text1"/>
          <w:lang w:eastAsia="lv-LV"/>
        </w:rPr>
        <w:t>riska grupu</w:t>
      </w:r>
      <w:r w:rsidRPr="00753F86">
        <w:rPr>
          <w:rFonts w:eastAsia="Calibri"/>
          <w:color w:val="000000" w:themeColor="text1"/>
          <w:lang w:eastAsia="lv-LV"/>
        </w:rPr>
        <w:t xml:space="preserve"> pacientu imunizācijas nepieciešamība</w:t>
      </w:r>
      <w:r>
        <w:rPr>
          <w:rFonts w:eastAsia="Calibri"/>
          <w:color w:val="000000" w:themeColor="text1"/>
          <w:lang w:eastAsia="lv-LV"/>
        </w:rPr>
        <w:t>, kas saistīta ne tikai ar</w:t>
      </w:r>
      <w:r w:rsidRPr="00753F86">
        <w:rPr>
          <w:rFonts w:eastAsia="Calibri"/>
          <w:color w:val="000000" w:themeColor="text1"/>
          <w:lang w:eastAsia="lv-LV"/>
        </w:rPr>
        <w:t xml:space="preserve"> </w:t>
      </w:r>
      <w:r>
        <w:rPr>
          <w:rFonts w:eastAsia="Calibri"/>
          <w:color w:val="000000" w:themeColor="text1"/>
          <w:lang w:eastAsia="lv-LV"/>
        </w:rPr>
        <w:t xml:space="preserve">infekcijas iegūšanas </w:t>
      </w:r>
      <w:r w:rsidRPr="00640304">
        <w:rPr>
          <w:rFonts w:eastAsia="Calibri"/>
          <w:color w:val="000000" w:themeColor="text1"/>
          <w:lang w:eastAsia="lv-LV"/>
        </w:rPr>
        <w:t xml:space="preserve">paaugstinātu </w:t>
      </w:r>
      <w:r w:rsidRPr="00753F86">
        <w:rPr>
          <w:rFonts w:eastAsia="Calibri"/>
          <w:color w:val="000000" w:themeColor="text1"/>
          <w:lang w:eastAsia="lv-LV"/>
        </w:rPr>
        <w:t>risku, bet arī pamat</w:t>
      </w:r>
      <w:r>
        <w:rPr>
          <w:rFonts w:eastAsia="Calibri"/>
          <w:color w:val="000000" w:themeColor="text1"/>
          <w:lang w:eastAsia="lv-LV"/>
        </w:rPr>
        <w:t>slimību</w:t>
      </w:r>
      <w:r w:rsidRPr="00753F86">
        <w:rPr>
          <w:rFonts w:eastAsia="Calibri"/>
          <w:color w:val="000000" w:themeColor="text1"/>
          <w:lang w:eastAsia="lv-LV"/>
        </w:rPr>
        <w:t xml:space="preserve"> kontroles un potenciālo dzīvību un veselību apdraudošo stāvokļu dēļ</w:t>
      </w:r>
      <w:r>
        <w:rPr>
          <w:rFonts w:eastAsia="Calibri"/>
          <w:color w:val="000000" w:themeColor="text1"/>
          <w:lang w:eastAsia="lv-LV"/>
        </w:rPr>
        <w:t xml:space="preserve"> gadījumā</w:t>
      </w:r>
      <w:r w:rsidRPr="00753F86">
        <w:rPr>
          <w:rFonts w:eastAsia="Calibri"/>
          <w:color w:val="000000" w:themeColor="text1"/>
          <w:lang w:eastAsia="lv-LV"/>
        </w:rPr>
        <w:t>, ja pacients inficēsies un saslims ar kādu no vakcīnkontrolējamām infekcijām</w:t>
      </w:r>
      <w:r>
        <w:rPr>
          <w:rFonts w:eastAsia="Calibri"/>
          <w:color w:val="000000" w:themeColor="text1"/>
          <w:lang w:eastAsia="lv-LV"/>
        </w:rPr>
        <w:t>.</w:t>
      </w:r>
    </w:p>
    <w:p w14:paraId="5C24F523" w14:textId="77777777" w:rsidR="002D60C2" w:rsidRDefault="00640304" w:rsidP="00866334">
      <w:pPr>
        <w:jc w:val="both"/>
        <w:rPr>
          <w:bCs/>
        </w:rPr>
      </w:pPr>
      <w:r>
        <w:rPr>
          <w:rFonts w:eastAsia="Calibri"/>
          <w:color w:val="000000" w:themeColor="text1"/>
          <w:lang w:eastAsia="lv-LV"/>
        </w:rPr>
        <w:tab/>
        <w:t xml:space="preserve">Ņemot vērā minēto, ir būtiski </w:t>
      </w:r>
      <w:r w:rsidR="00851F78" w:rsidRPr="00753F86">
        <w:rPr>
          <w:rFonts w:eastAsia="Calibri"/>
          <w:color w:val="000000" w:themeColor="text1"/>
          <w:lang w:eastAsia="lv-LV"/>
        </w:rPr>
        <w:t>p</w:t>
      </w:r>
      <w:r w:rsidR="00851F78" w:rsidRPr="00753F86">
        <w:rPr>
          <w:bCs/>
        </w:rPr>
        <w:t>aplašināt zīdaiņu grupu, kas saņem</w:t>
      </w:r>
      <w:r>
        <w:rPr>
          <w:bCs/>
        </w:rPr>
        <w:t>tu</w:t>
      </w:r>
      <w:r w:rsidR="00851F78" w:rsidRPr="00753F86">
        <w:rPr>
          <w:bCs/>
        </w:rPr>
        <w:t xml:space="preserve"> pasīvo imunizāciju pret RSV, nodrošinot to visiem jaundzimušajiem RSV sezonā, </w:t>
      </w:r>
      <w:r>
        <w:rPr>
          <w:bCs/>
        </w:rPr>
        <w:t>tai skaitā</w:t>
      </w:r>
      <w:r w:rsidR="00851F78" w:rsidRPr="00753F86">
        <w:rPr>
          <w:bCs/>
        </w:rPr>
        <w:t xml:space="preserve"> priekšlaikus dzimušiem bērniem un zīdaiņiem ar iedzimtām sirdskaitēm un bronhopulmonālu displāziju</w:t>
      </w:r>
      <w:r>
        <w:rPr>
          <w:bCs/>
        </w:rPr>
        <w:t>.</w:t>
      </w:r>
    </w:p>
    <w:p w14:paraId="3ACEEFE8" w14:textId="0E657B7C" w:rsidR="002D60C2" w:rsidRDefault="002D60C2" w:rsidP="00866334">
      <w:pPr>
        <w:jc w:val="both"/>
        <w:rPr>
          <w:bCs/>
        </w:rPr>
      </w:pPr>
      <w:r>
        <w:rPr>
          <w:bCs/>
        </w:rPr>
        <w:tab/>
      </w:r>
      <w:r w:rsidRPr="00591873">
        <w:rPr>
          <w:color w:val="1C1C1C"/>
          <w:shd w:val="clear" w:color="auto" w:fill="FFFFFF"/>
        </w:rPr>
        <w:t>BKUS speciālist</w:t>
      </w:r>
      <w:r>
        <w:rPr>
          <w:color w:val="1C1C1C"/>
          <w:shd w:val="clear" w:color="auto" w:fill="FFFFFF"/>
        </w:rPr>
        <w:t>i ir pauduši</w:t>
      </w:r>
      <w:r w:rsidRPr="00591873">
        <w:rPr>
          <w:color w:val="1C1C1C"/>
          <w:shd w:val="clear" w:color="auto" w:fill="FFFFFF"/>
        </w:rPr>
        <w:t xml:space="preserve"> viedokli par to, ka</w:t>
      </w:r>
      <w:r>
        <w:rPr>
          <w:color w:val="1C1C1C"/>
          <w:shd w:val="clear" w:color="auto" w:fill="FFFFFF"/>
        </w:rPr>
        <w:t xml:space="preserve">, lai mazinātu risku imūnsupresētiem bērniem saslimt </w:t>
      </w:r>
      <w:r w:rsidRPr="00A1025D">
        <w:rPr>
          <w:color w:val="000000"/>
          <w:bdr w:val="none" w:sz="0" w:space="0" w:color="auto" w:frame="1"/>
          <w:lang w:eastAsia="lv-LV"/>
        </w:rPr>
        <w:t>dzīvību apdraudošām infekcijām</w:t>
      </w:r>
      <w:r>
        <w:rPr>
          <w:color w:val="000000"/>
          <w:bdr w:val="none" w:sz="0" w:space="0" w:color="auto" w:frame="1"/>
          <w:lang w:eastAsia="lv-LV"/>
        </w:rPr>
        <w:t>, nepieciešama</w:t>
      </w:r>
      <w:r>
        <w:rPr>
          <w:color w:val="1C1C1C"/>
          <w:shd w:val="clear" w:color="auto" w:fill="FFFFFF"/>
        </w:rPr>
        <w:t xml:space="preserve"> </w:t>
      </w:r>
      <w:r w:rsidRPr="00591873">
        <w:rPr>
          <w:bCs/>
        </w:rPr>
        <w:t xml:space="preserve">riska grupā esošo bērnu </w:t>
      </w:r>
      <w:r w:rsidRPr="00591873">
        <w:rPr>
          <w:color w:val="333333"/>
        </w:rPr>
        <w:t xml:space="preserve">ar </w:t>
      </w:r>
      <w:r w:rsidRPr="00591873">
        <w:rPr>
          <w:bCs/>
        </w:rPr>
        <w:t xml:space="preserve">vakcinācija ar Vakcinācijas kalendārā neiekļautajām vakcīnām. </w:t>
      </w:r>
      <w:r>
        <w:rPr>
          <w:bCs/>
        </w:rPr>
        <w:t>Lai i</w:t>
      </w:r>
      <w:r w:rsidRPr="00A1025D">
        <w:rPr>
          <w:color w:val="000000"/>
          <w:bdr w:val="none" w:sz="0" w:space="0" w:color="auto" w:frame="1"/>
          <w:lang w:eastAsia="lv-LV"/>
        </w:rPr>
        <w:t>zvērtēt</w:t>
      </w:r>
      <w:r>
        <w:rPr>
          <w:color w:val="000000"/>
          <w:bdr w:val="none" w:sz="0" w:space="0" w:color="auto" w:frame="1"/>
          <w:lang w:eastAsia="lv-LV"/>
        </w:rPr>
        <w:t>u</w:t>
      </w:r>
      <w:r w:rsidRPr="00A1025D">
        <w:rPr>
          <w:color w:val="000000"/>
          <w:bdr w:val="none" w:sz="0" w:space="0" w:color="auto" w:frame="1"/>
          <w:lang w:eastAsia="lv-LV"/>
        </w:rPr>
        <w:t xml:space="preserve"> iespēju nodrošināt noteiktu veselības riska grupu bērniem paplašinātu valsts apmaksāto vakcinācijas pakalpojumu klāstu pret dzīvību apdraudošām infekcijām</w:t>
      </w:r>
      <w:r>
        <w:rPr>
          <w:color w:val="000000"/>
          <w:bdr w:val="none" w:sz="0" w:space="0" w:color="auto" w:frame="1"/>
          <w:lang w:eastAsia="lv-LV"/>
        </w:rPr>
        <w:t xml:space="preserve"> </w:t>
      </w:r>
      <w:r w:rsidRPr="00212405">
        <w:rPr>
          <w:bdr w:val="none" w:sz="0" w:space="0" w:color="auto" w:frame="1"/>
          <w:lang w:eastAsia="lv-LV"/>
        </w:rPr>
        <w:t>(</w:t>
      </w:r>
      <w:r w:rsidRPr="43A919BA">
        <w:rPr>
          <w:lang w:eastAsia="lv-LV"/>
        </w:rPr>
        <w:t>piemēram,</w:t>
      </w:r>
      <w:r>
        <w:rPr>
          <w:lang w:eastAsia="lv-LV"/>
        </w:rPr>
        <w:t xml:space="preserve"> pret </w:t>
      </w:r>
      <w:r>
        <w:rPr>
          <w:color w:val="000000"/>
        </w:rPr>
        <w:t xml:space="preserve">pneimokoku infekciju – bērniem, </w:t>
      </w:r>
      <w:r>
        <w:rPr>
          <w:color w:val="000000"/>
        </w:rPr>
        <w:lastRenderedPageBreak/>
        <w:t>kas dzimuši pirms vakcīnas iekļaušanas vakcinācijas kalendārā; pret meningokoku infekciju, A hepatītu), plāna darbības ietvaros paredzēts v</w:t>
      </w:r>
      <w:r w:rsidRPr="00CE15D9">
        <w:rPr>
          <w:bCs/>
        </w:rPr>
        <w:t>eikt izvērtējum</w:t>
      </w:r>
      <w:r>
        <w:rPr>
          <w:bCs/>
        </w:rPr>
        <w:t>u</w:t>
      </w:r>
      <w:r w:rsidRPr="00CE15D9">
        <w:rPr>
          <w:bCs/>
        </w:rPr>
        <w:t xml:space="preserve"> par bērnu skaitu, vakcīnu veidu un vakcīnu devām, kā arī veikt aprēķin</w:t>
      </w:r>
      <w:r>
        <w:rPr>
          <w:bCs/>
        </w:rPr>
        <w:t>u</w:t>
      </w:r>
      <w:r w:rsidRPr="00CE15D9">
        <w:rPr>
          <w:bCs/>
        </w:rPr>
        <w:t xml:space="preserve"> vakcinācijas nodrošināšanai.</w:t>
      </w:r>
    </w:p>
    <w:p w14:paraId="66953EFA" w14:textId="25FF8DD6" w:rsidR="00A07187" w:rsidRPr="00CE15D9" w:rsidRDefault="009F72B0" w:rsidP="004D3F1F">
      <w:pPr>
        <w:spacing w:after="120" w:line="259" w:lineRule="auto"/>
        <w:jc w:val="both"/>
        <w:rPr>
          <w:b/>
          <w:bCs/>
        </w:rPr>
      </w:pPr>
      <w:r>
        <w:rPr>
          <w:b/>
          <w:bCs/>
        </w:rPr>
        <w:t>2</w:t>
      </w:r>
      <w:r w:rsidR="00A07187" w:rsidRPr="00CE15D9">
        <w:rPr>
          <w:b/>
          <w:bCs/>
        </w:rPr>
        <w:t xml:space="preserve">. Sekundārā </w:t>
      </w:r>
      <w:r w:rsidR="006D3B50" w:rsidRPr="00CE15D9">
        <w:rPr>
          <w:b/>
          <w:bCs/>
        </w:rPr>
        <w:t>slimīb</w:t>
      </w:r>
      <w:r w:rsidR="006D3B50">
        <w:rPr>
          <w:b/>
          <w:bCs/>
        </w:rPr>
        <w:t>u</w:t>
      </w:r>
      <w:r w:rsidR="006D3B50" w:rsidRPr="00CE15D9">
        <w:rPr>
          <w:b/>
          <w:bCs/>
        </w:rPr>
        <w:t xml:space="preserve"> </w:t>
      </w:r>
      <w:r w:rsidR="00A07187" w:rsidRPr="00CE15D9">
        <w:rPr>
          <w:b/>
          <w:bCs/>
        </w:rPr>
        <w:t>profilakse (profilaktiskās apskates, sijājošā diagnostika)</w:t>
      </w:r>
    </w:p>
    <w:p w14:paraId="65D888AF" w14:textId="5121B68B" w:rsidR="00572BAF" w:rsidRDefault="00572BAF" w:rsidP="00F056A3">
      <w:pPr>
        <w:jc w:val="both"/>
      </w:pPr>
      <w:r>
        <w:tab/>
      </w:r>
      <w:r w:rsidR="00F056A3" w:rsidRPr="00F056A3">
        <w:t xml:space="preserve">Saskaņā ar  Noteikumiem Nr. 555, ģimenes ārsts veic profilaktiskās apskates dažādos vecuma posmos. Pirmajās dzīves dienās, no 3. līdz 6. un no 15. līdz 21.dzīves dienai, ģimenes ārsts apmeklē bērnu mājās. Pirmajā dzīves pusgadā apskates tiek organizētas katru mēnesi, savukārt pēc tam </w:t>
      </w:r>
      <w:r w:rsidR="0EB60324" w:rsidRPr="00F056A3">
        <w:t>pa vienai reizei</w:t>
      </w:r>
      <w:r w:rsidR="1B2C0B60" w:rsidRPr="00F056A3">
        <w:t xml:space="preserve"> </w:t>
      </w:r>
      <w:r w:rsidR="14F4BFB6" w:rsidRPr="00F056A3">
        <w:t xml:space="preserve">bērna </w:t>
      </w:r>
      <w:r w:rsidR="1B2C0B60" w:rsidRPr="00F056A3">
        <w:t>7</w:t>
      </w:r>
      <w:r w:rsidR="7A62EFAE" w:rsidRPr="00F056A3">
        <w:t>.</w:t>
      </w:r>
      <w:r w:rsidR="1B2C0B60" w:rsidRPr="00F056A3">
        <w:t>-8</w:t>
      </w:r>
      <w:r w:rsidR="589E4C2A" w:rsidRPr="00F056A3">
        <w:t>.</w:t>
      </w:r>
      <w:r w:rsidR="1B2C0B60" w:rsidRPr="00F056A3">
        <w:t xml:space="preserve"> mēne</w:t>
      </w:r>
      <w:r w:rsidR="1A7AE04A" w:rsidRPr="00F056A3">
        <w:t>sī</w:t>
      </w:r>
      <w:r w:rsidR="1B2C0B60" w:rsidRPr="00F056A3">
        <w:t>, 9</w:t>
      </w:r>
      <w:r w:rsidR="172441A3" w:rsidRPr="00F056A3">
        <w:t>.</w:t>
      </w:r>
      <w:r w:rsidR="1B2C0B60" w:rsidRPr="00F056A3">
        <w:t>-11</w:t>
      </w:r>
      <w:r w:rsidR="1DF6E660" w:rsidRPr="00F056A3">
        <w:t xml:space="preserve">. </w:t>
      </w:r>
      <w:r w:rsidR="1B2C0B60" w:rsidRPr="00F056A3">
        <w:t>mēne</w:t>
      </w:r>
      <w:r w:rsidR="3D3A379D" w:rsidRPr="00F056A3">
        <w:t>sī</w:t>
      </w:r>
      <w:r w:rsidR="1B2C0B60" w:rsidRPr="00F056A3">
        <w:t xml:space="preserve"> un 12</w:t>
      </w:r>
      <w:r w:rsidR="2432074B" w:rsidRPr="00F056A3">
        <w:t>.</w:t>
      </w:r>
      <w:r w:rsidR="1B2C0B60" w:rsidRPr="00F056A3">
        <w:t xml:space="preserve"> mēne</w:t>
      </w:r>
      <w:r w:rsidR="1D112DFF" w:rsidRPr="00F056A3">
        <w:t>sī</w:t>
      </w:r>
      <w:r w:rsidR="1B2C0B60" w:rsidRPr="00F056A3">
        <w:t xml:space="preserve">. </w:t>
      </w:r>
      <w:r w:rsidR="2B9C7776" w:rsidRPr="00F056A3">
        <w:t xml:space="preserve">Tāpat </w:t>
      </w:r>
      <w:r w:rsidR="50D3ECD5" w:rsidRPr="00F056A3">
        <w:t>a</w:t>
      </w:r>
      <w:r w:rsidR="1B2C0B60" w:rsidRPr="00F056A3">
        <w:t>pskates</w:t>
      </w:r>
      <w:r w:rsidR="00F056A3" w:rsidRPr="00F056A3">
        <w:t xml:space="preserve"> tiek organizētas </w:t>
      </w:r>
      <w:r w:rsidR="1C7C118D" w:rsidRPr="00F056A3">
        <w:t>bērna dzīves</w:t>
      </w:r>
      <w:r w:rsidR="1B2C0B60" w:rsidRPr="00F056A3">
        <w:t xml:space="preserve"> </w:t>
      </w:r>
      <w:r w:rsidR="00F056A3" w:rsidRPr="00F056A3">
        <w:t>13</w:t>
      </w:r>
      <w:r w:rsidR="7A8D6E5C" w:rsidRPr="00F056A3">
        <w:t>.</w:t>
      </w:r>
      <w:r w:rsidR="1B2C0B60" w:rsidRPr="00F056A3">
        <w:t>-</w:t>
      </w:r>
      <w:r w:rsidR="00F056A3" w:rsidRPr="00F056A3">
        <w:t>18</w:t>
      </w:r>
      <w:r w:rsidR="7A8D6E5C" w:rsidRPr="00F056A3">
        <w:t>.</w:t>
      </w:r>
      <w:r w:rsidR="00F056A3" w:rsidRPr="00F056A3">
        <w:t xml:space="preserve"> un 19</w:t>
      </w:r>
      <w:r w:rsidR="33FC7FA3" w:rsidRPr="00F056A3">
        <w:t>.</w:t>
      </w:r>
      <w:r w:rsidR="1B2C0B60" w:rsidRPr="00F056A3">
        <w:t>-</w:t>
      </w:r>
      <w:r w:rsidR="00F056A3" w:rsidRPr="00F056A3">
        <w:t>24</w:t>
      </w:r>
      <w:r w:rsidR="7F66E1CC" w:rsidRPr="00F056A3">
        <w:t>.</w:t>
      </w:r>
      <w:r w:rsidR="1B2C0B60" w:rsidRPr="00F056A3">
        <w:t xml:space="preserve"> mēne</w:t>
      </w:r>
      <w:r w:rsidR="18FC969B" w:rsidRPr="00F056A3">
        <w:t>sī</w:t>
      </w:r>
      <w:r w:rsidR="1B2C0B60" w:rsidRPr="00F056A3">
        <w:t>.</w:t>
      </w:r>
      <w:r w:rsidR="00F056A3" w:rsidRPr="00F056A3">
        <w:t xml:space="preserve"> Sākot no divu gadu vecuma līdz pilngadībai, profilaktiskās apskates notiek reizi gadā, lai nodrošinātu bērna veselības stāvokļa regulāru uzraudzību un iespējamo veselības problēmu agrīnu atklāšanu. Ģimenes ārsts profilaktiskās apskates ietvaros nodrošina bērna agrīnu attīstības izvērtējumu – to veic četru, sešu, deviņu, divpadsmit un astoņpadsmit mēnešu vecumā, kā arī divu un trīs gadu vecumā. Arī vecmāte vai ģimenes ārsta praksē strādājoša māsa vai ārsta palīgs iesaistās profilaktiskās apskates sniegšanā bērna pirmajos dzīves mēnešos, tāpat pirmajā dzīves gadā, ja bērns neierodas ģimenes ārsta praksē uz ikmēneša apskati, </w:t>
      </w:r>
      <w:r w:rsidR="1B2C0B60" w:rsidRPr="00F056A3">
        <w:t>vecmāte</w:t>
      </w:r>
      <w:r w:rsidR="4986E444">
        <w:t>s</w:t>
      </w:r>
      <w:r w:rsidR="1B2C0B60" w:rsidRPr="00F056A3">
        <w:t>, māsa</w:t>
      </w:r>
      <w:r w:rsidR="4DA45A34">
        <w:t>s</w:t>
      </w:r>
      <w:r w:rsidR="00F056A3" w:rsidRPr="00F056A3">
        <w:t xml:space="preserve"> vai ārsta palīga pienākums ir sniegt apskati bērna mājās. Apskates laikā ģimenes ārsts iztaujā pacientu, izvērtē vispārējo veselības stāvokli un nepieciešamības gadījumā veic asinsspiediena un pulsa </w:t>
      </w:r>
      <w:r w:rsidR="5BBC2ADF">
        <w:t xml:space="preserve">frekvences </w:t>
      </w:r>
      <w:r w:rsidR="00F056A3" w:rsidRPr="00F056A3">
        <w:t>noteikšanu, sirdsdarbības un plaušu izklausīšanu, vēdera iztaustīšanu, limfmezglu apskati, vairogdziedzera stāvokļa novērtēšanu, krūšu dziedzeru apskati un iztaustīšanu u. c. pārbaudes. Profilaktiskās apskates ietvaros ģimenes ārsts izvērtē papildu izmeklējumu un speciālistu konsultāciju nepieciešamību</w:t>
      </w:r>
      <w:r w:rsidR="00F056A3" w:rsidRPr="00F056A3">
        <w:rPr>
          <w:rStyle w:val="Vresatsauce"/>
        </w:rPr>
        <w:footnoteReference w:id="54"/>
      </w:r>
      <w:r w:rsidR="00F056A3" w:rsidRPr="00F056A3">
        <w:t>.</w:t>
      </w:r>
    </w:p>
    <w:p w14:paraId="25198C36" w14:textId="77777777" w:rsidR="00572BAF" w:rsidRDefault="00572BAF" w:rsidP="00F056A3">
      <w:pPr>
        <w:jc w:val="both"/>
      </w:pPr>
      <w:r>
        <w:tab/>
      </w:r>
      <w:r w:rsidR="00F056A3" w:rsidRPr="00F056A3">
        <w:t>Sportistiem līdz 18 gadu vecumam un bērniem ar paaugstinātu fizisko slodzi sporta ārsta padziļinātās profilaktiskās medicīniskās pārbaudes laikā novērtē fizisko attīstību, sirds un asinsvadu, balsta un kustību, elpošanas un citu orgānu sistēmu fizisko un funkcionālo stāvokli, adaptāciju un kontrindikācijas paaugstinātai fiziskai slodzei, kā arī piemērotību izvēlētajam sporta veidam, pamatojoties uz: antropometrijas datiem; anamnēzi un iepriekšējo fiziskās sagatavotības novērtējumu; sirds un asinsvadu sistēmas, elpošanas sistēmas, nervu un balsta un kustību sistēmas novērtēšanas testiem; fiziskās slodzes testa ar elektrokardiogrammas 12 novadījumu pierakstu pirms un pēc slodzes un, ja nepieciešams, arī slodzes laikā; redzes pārbaudi; asins un urīna analīžu rezultātiem; fizisko un funkcionālo spēju novērtēšanas testiem; ja nepieciešams, citiem ārstniecības personu sniegtajiem atzinumiem un izmeklējumu rezultātiem</w:t>
      </w:r>
      <w:r w:rsidR="00F056A3" w:rsidRPr="00F056A3">
        <w:rPr>
          <w:rStyle w:val="Vresatsauce"/>
        </w:rPr>
        <w:footnoteReference w:id="55"/>
      </w:r>
      <w:r w:rsidR="00F056A3" w:rsidRPr="00F056A3">
        <w:t>.</w:t>
      </w:r>
    </w:p>
    <w:p w14:paraId="4D82AA58" w14:textId="2D488977" w:rsidR="009B1935" w:rsidRPr="00F04E7C" w:rsidRDefault="00F056A3" w:rsidP="009B1935">
      <w:pPr>
        <w:ind w:firstLine="720"/>
        <w:jc w:val="both"/>
        <w:rPr>
          <w:bCs/>
          <w:color w:val="000000"/>
          <w:lang w:eastAsia="lv-LV"/>
        </w:rPr>
      </w:pPr>
      <w:r w:rsidRPr="00F056A3">
        <w:t xml:space="preserve">Agrīnajā neonatālajā periodā 48-78h laikā jaundzimušajam tiek veikts valsts apmaksāts asins piliena skrīnings uz astoņām slimībām: fenilketonūrija, galaktozēmija, iedzimta hipotireoze, biotināzes deficīts, iedzimta virsnieru garozas hiperplāzija, spinālā muskuļu atrofija, cistiskā fibroze un smags kombinēts imūndeficīta sindroms. Jaundzimušajiem ar dzimšanas svaru zem 2000 gramiem vai jaundzimušajiem ar primāri paaugstinātiem kopējās galaktozes rādītājiem nosaka enzīmu GALT. Trešajā līdz sestajā dzīves dienā tiek veikta dzirdes pārbaude ar otoakustiskās emisijas metodi. </w:t>
      </w:r>
      <w:r w:rsidR="009B1935" w:rsidRPr="00CE15D9">
        <w:t xml:space="preserve">sākot ar 2023.gada aprīli, jaundzimušo skrīnings ir atkārtoti paplašināts, un šobrīd tas tiek veikts arī </w:t>
      </w:r>
      <w:r w:rsidR="009B1935" w:rsidRPr="00CE15D9">
        <w:rPr>
          <w:i/>
          <w:iCs/>
        </w:rPr>
        <w:t xml:space="preserve">spinālās muskuļu atrofijas </w:t>
      </w:r>
      <w:r w:rsidR="009B1935" w:rsidRPr="00CE15D9">
        <w:t>un</w:t>
      </w:r>
      <w:r w:rsidR="009B1935" w:rsidRPr="00CE15D9">
        <w:rPr>
          <w:i/>
          <w:iCs/>
        </w:rPr>
        <w:t xml:space="preserve"> smaga im</w:t>
      </w:r>
      <w:r w:rsidR="009B1935">
        <w:rPr>
          <w:i/>
          <w:iCs/>
        </w:rPr>
        <w:t>ū</w:t>
      </w:r>
      <w:r w:rsidR="009B1935" w:rsidRPr="00CE15D9">
        <w:rPr>
          <w:i/>
          <w:iCs/>
        </w:rPr>
        <w:t xml:space="preserve">ndeficīta </w:t>
      </w:r>
      <w:r w:rsidR="009B1935" w:rsidRPr="00CE15D9">
        <w:t xml:space="preserve">noteikšanai. </w:t>
      </w:r>
      <w:r w:rsidR="009B1935">
        <w:t xml:space="preserve">Savukārt, no </w:t>
      </w:r>
      <w:r w:rsidR="009B1935" w:rsidRPr="00B957ED">
        <w:rPr>
          <w:color w:val="101010"/>
        </w:rPr>
        <w:t>2024.gada 1.oktobra skrīnings paplašināts vēl 15 slimību agrīnai atklāšanai, no kurām 14 ir ģenētiski pārmantotas</w:t>
      </w:r>
      <w:r w:rsidR="009B1935">
        <w:rPr>
          <w:color w:val="101010"/>
        </w:rPr>
        <w:t xml:space="preserve"> (</w:t>
      </w:r>
      <w:r w:rsidR="009B1935">
        <w:t xml:space="preserve">glutārskābes acidūrija, 1.tips; glutārskābes acidūrija, 2.tips (multiplu Acilkoenzīma A dehodrogenāzes deficīts); vidēji garo ķēžu acilkoenzīma A dehidrogenāzes deficīts; garo ķēžu 3-hidroksiacilkoenzīma A dehidrogenāzes deficīts; ļoti garo ķēžu acilkoenzīma A dehidrogenāzes deficīts; primārs </w:t>
      </w:r>
      <w:r w:rsidR="009B1935">
        <w:lastRenderedPageBreak/>
        <w:t>karnitīna deficīts; karnitīna/acilkarnitīna translokāzes deficīts; karnitīna palmitoiltransferāzes deficīts, Ia tips; karnitīna palmitoiltransferāzes deficīts, II tips; argininēmija; citrulinēmija, I tips; citrīna deficīts (citrulinēmija II tips); argininosukcināta liāzes deficīts; homocistinūrija)</w:t>
      </w:r>
      <w:r w:rsidR="009B1935" w:rsidRPr="00B957ED">
        <w:rPr>
          <w:color w:val="101010"/>
        </w:rPr>
        <w:t>, bet viena ir mātes un/vai bērna B12 vitamīna trūkums</w:t>
      </w:r>
      <w:r w:rsidR="009B1935">
        <w:rPr>
          <w:color w:val="101010"/>
        </w:rPr>
        <w:t xml:space="preserve">. </w:t>
      </w:r>
      <w:r w:rsidR="009B1935" w:rsidRPr="00B957ED">
        <w:rPr>
          <w:rFonts w:eastAsia="Calibri"/>
        </w:rPr>
        <w:t>Līdz ar šo soli patlaban valstī tiek nodrošināta kopējā diagnostika 23 vielmaiņas slimīb</w:t>
      </w:r>
      <w:r w:rsidR="009B1935">
        <w:rPr>
          <w:rFonts w:eastAsia="Calibri"/>
        </w:rPr>
        <w:t>u noteikšanai</w:t>
      </w:r>
      <w:r w:rsidR="009B1935" w:rsidRPr="00B957ED">
        <w:rPr>
          <w:rFonts w:eastAsia="Calibri"/>
        </w:rPr>
        <w:t xml:space="preserve">, </w:t>
      </w:r>
      <w:r w:rsidR="009B1935">
        <w:rPr>
          <w:rFonts w:eastAsia="Calibri"/>
        </w:rPr>
        <w:t xml:space="preserve">tādējādi </w:t>
      </w:r>
      <w:r w:rsidR="009B1935" w:rsidRPr="00B957ED">
        <w:rPr>
          <w:rFonts w:eastAsia="Calibri"/>
        </w:rPr>
        <w:t xml:space="preserve">būtiski uzlabojot reto slimību </w:t>
      </w:r>
      <w:r w:rsidR="00BA26CD" w:rsidRPr="00B957ED">
        <w:rPr>
          <w:rFonts w:eastAsia="Calibri"/>
        </w:rPr>
        <w:t>agrīn</w:t>
      </w:r>
      <w:r w:rsidR="00BA26CD">
        <w:rPr>
          <w:rFonts w:eastAsia="Calibri"/>
        </w:rPr>
        <w:t xml:space="preserve">as </w:t>
      </w:r>
      <w:r w:rsidR="009B1935" w:rsidRPr="00B957ED">
        <w:rPr>
          <w:rFonts w:eastAsia="Calibri"/>
        </w:rPr>
        <w:t>atklāšanas iespējas.</w:t>
      </w:r>
    </w:p>
    <w:p w14:paraId="2E62FDAF" w14:textId="77777777" w:rsidR="009B1935" w:rsidRDefault="009B1935" w:rsidP="009B1935">
      <w:pPr>
        <w:ind w:firstLine="720"/>
        <w:jc w:val="both"/>
      </w:pPr>
      <w:r w:rsidRPr="00CE15D9">
        <w:t>D</w:t>
      </w:r>
      <w:r w:rsidRPr="00CE15D9">
        <w:rPr>
          <w:color w:val="000000"/>
        </w:rPr>
        <w:t xml:space="preserve">arbs pie jaundzimušo skrīninga </w:t>
      </w:r>
      <w:r w:rsidRPr="00647781">
        <w:t xml:space="preserve">pilnveidošanas ir turpināms, kā arī būtu jāvērtē Bērnu slimnīcas ierosinājums veidot vienotu dzīvi dzimušo un jaundzimušo skrīninga ietvaros Bērnu slimnīcā izmeklēto jaundzimušo reģistru, lai varētu identificēt jaundzimušos, kuriem skrīnings dažādu iemeslu dēļ nav veikts. </w:t>
      </w:r>
    </w:p>
    <w:p w14:paraId="34650F02" w14:textId="77777777" w:rsidR="00557E29" w:rsidRDefault="009B1935" w:rsidP="00557E29">
      <w:pPr>
        <w:ind w:firstLine="720"/>
        <w:jc w:val="both"/>
        <w:rPr>
          <w:bCs/>
          <w:lang w:eastAsia="lv-LV"/>
        </w:rPr>
      </w:pPr>
      <w:r w:rsidRPr="00F056A3">
        <w:t>Bērniem, k</w:t>
      </w:r>
      <w:r>
        <w:t>uri</w:t>
      </w:r>
      <w:r w:rsidRPr="00F056A3">
        <w:t xml:space="preserve"> dzimuši līdz 34.gestācijas nedēļai, tiek organizēta neonatologa apskate līdz koriģētam viena gada vecumam vai, ja saņemts speciālista atzinums par nepieciešamību turpināt novērošanu, līdz koriģētam divu gadu vecumam. Valsts apmaksāta neonatologa apskate tiek organizēta  </w:t>
      </w:r>
      <w:r>
        <w:t>Bērnu slimnīcā</w:t>
      </w:r>
      <w:r w:rsidRPr="00F056A3">
        <w:t xml:space="preserve">, VSIA </w:t>
      </w:r>
      <w:r>
        <w:t>“</w:t>
      </w:r>
      <w:r w:rsidRPr="00F056A3">
        <w:t>Paula Stradiņa klīniskā universitātes slimnīca</w:t>
      </w:r>
      <w:r>
        <w:t>”</w:t>
      </w:r>
      <w:r w:rsidRPr="00F056A3">
        <w:t xml:space="preserve">, SIA </w:t>
      </w:r>
      <w:r>
        <w:t>“</w:t>
      </w:r>
      <w:r w:rsidRPr="00F056A3">
        <w:t>Liepājas reģionālā slimnīca</w:t>
      </w:r>
      <w:r>
        <w:t>”</w:t>
      </w:r>
      <w:r w:rsidRPr="00F056A3">
        <w:t xml:space="preserve">, SIA </w:t>
      </w:r>
      <w:r>
        <w:t>“</w:t>
      </w:r>
      <w:r w:rsidRPr="00F056A3">
        <w:t>Daugavpils reģionālā slimnīca</w:t>
      </w:r>
      <w:r>
        <w:t>”</w:t>
      </w:r>
      <w:r w:rsidRPr="00F056A3">
        <w:t xml:space="preserve">, SIA </w:t>
      </w:r>
      <w:r>
        <w:t>“</w:t>
      </w:r>
      <w:r w:rsidRPr="00F056A3">
        <w:t>Vidzemes slimnīca</w:t>
      </w:r>
      <w:r>
        <w:t>”</w:t>
      </w:r>
      <w:r w:rsidRPr="00F056A3">
        <w:t xml:space="preserve">, SIA </w:t>
      </w:r>
      <w:r>
        <w:t>“</w:t>
      </w:r>
      <w:r w:rsidRPr="00F056A3">
        <w:t>Jēkabpils reģionālā slimnīca</w:t>
      </w:r>
      <w:r>
        <w:t>”</w:t>
      </w:r>
      <w:r w:rsidRPr="00F056A3">
        <w:t xml:space="preserve"> vai </w:t>
      </w:r>
      <w:r>
        <w:t>Dzemdību namā</w:t>
      </w:r>
      <w:r w:rsidRPr="00F056A3">
        <w:t xml:space="preserve">. </w:t>
      </w:r>
    </w:p>
    <w:p w14:paraId="63E73F58" w14:textId="77777777" w:rsidR="00557E29" w:rsidRDefault="00F056A3" w:rsidP="00557E29">
      <w:pPr>
        <w:ind w:firstLine="720"/>
        <w:jc w:val="both"/>
        <w:rPr>
          <w:bCs/>
          <w:lang w:eastAsia="lv-LV"/>
        </w:rPr>
      </w:pPr>
      <w:r w:rsidRPr="00F056A3">
        <w:t>Bērniem vecumā no 3 līdz 24 mēnešiem ģimenes ārsta praksē tiek veikta redzes spēju orientējoša pārbaude, šķielēšanas leņķis ar aizklāšanas un prizmas testu, acs ābolu kustības, skiaskopija pēc īsas cikloplēģijas, acs dibena apskate, paplašinot zīlītes. 3 gadu vecumā tiek veikta salīdzinoša redzes asuma pārbaude pēc E burtu tabulas vai zīmējumu tabulas, šķielēšanas leņķis ar aizklāšanas un prizmas testu, acs ābolu kustības, skiaskopija pēc īsas cikloplēģijas, acs dibena apskate, paplašinot zīlītes. Bērniem vecumā no 6 līdz 7 gadiem tiek pārbaudīts redzes asums tuvumā un tālumā, stereoredzes un binokulārās redzes pārbaude, acu kustību pārbaude, konverģences pārbaude, šķielēšanas leņķis ar aizklāšanas un prizmas testu, acs ābolu kustības, skiaskopija pēc īsas cikloplēģijas, acs dibena apskate, paplašinot zīlītes.</w:t>
      </w:r>
    </w:p>
    <w:p w14:paraId="43FFF2B6" w14:textId="72EE89C0" w:rsidR="009B1935" w:rsidRPr="009B1935" w:rsidRDefault="009B1935" w:rsidP="009B1935">
      <w:pPr>
        <w:ind w:firstLine="720"/>
        <w:jc w:val="both"/>
      </w:pPr>
      <w:r w:rsidRPr="00F056A3">
        <w:t>Jaundzimušo patronāža ir ģimenes ārsta vai pediatra mājas vizīte pie jaundzimušā. 2023.gadā no prioritāro pasākumu plāna piešķirts finansējums par ģimenes ārstu</w:t>
      </w:r>
      <w:r>
        <w:t xml:space="preserve"> veicamajām </w:t>
      </w:r>
      <w:r w:rsidRPr="00F056A3">
        <w:t xml:space="preserve">bērnu profilaktiskajām apskatēm mājās, tai skaitā patronāžu, lai potenciāli samazinātu neatliekamās medicīniskās palīdzības izsaukumu skaitu. Plānotais finansējums 48 868 apmeklējuma reizēm </w:t>
      </w:r>
      <w:r>
        <w:t xml:space="preserve">ir </w:t>
      </w:r>
      <w:r w:rsidRPr="00F056A3">
        <w:t xml:space="preserve">552 353 </w:t>
      </w:r>
      <w:r>
        <w:t>euro</w:t>
      </w:r>
      <w:r w:rsidRPr="00F056A3">
        <w:t>, tomēr</w:t>
      </w:r>
      <w:r>
        <w:t>, atbilstoši</w:t>
      </w:r>
      <w:r w:rsidRPr="00F056A3">
        <w:t xml:space="preserve"> 2023.gad</w:t>
      </w:r>
      <w:r>
        <w:t>a datiem,</w:t>
      </w:r>
      <w:r w:rsidRPr="00F056A3">
        <w:t xml:space="preserve"> ārsta, ārsta palīga vai māsas mājas vizītes tika nodrošinātas 9 809 unikālajiem pacientiem ar kopējo apmeklējumu skaitu 17 552. Pēc CSP datiem 2023.gadā dzīvi dzimušo skaits bija 14 121, tomēr mājas vizītes tika nodrošinātas tikai 9 809 unikāliem pacientiem</w:t>
      </w:r>
      <w:r w:rsidR="000D66F8">
        <w:t>.</w:t>
      </w:r>
      <w:r w:rsidR="00557E29" w:rsidRPr="00557E29">
        <w:rPr>
          <w:color w:val="000000" w:themeColor="text1"/>
        </w:rPr>
        <w:t xml:space="preserve"> </w:t>
      </w:r>
      <w:r w:rsidR="00557E29" w:rsidRPr="003573CE">
        <w:rPr>
          <w:color w:val="000000" w:themeColor="text1"/>
        </w:rPr>
        <w:t xml:space="preserve">Savukārt, ņemot vērā, 2024.gada datus, mājas vizītes tika nodrošinātas 7 338 unikālajiem pacientiem ar kopējo apmeklējumu skaitu 13 476. </w:t>
      </w:r>
    </w:p>
    <w:p w14:paraId="46F8073F" w14:textId="48BF9BAC" w:rsidR="00036CA3" w:rsidRDefault="00572BAF" w:rsidP="00F056A3">
      <w:pPr>
        <w:jc w:val="both"/>
      </w:pPr>
      <w:r>
        <w:tab/>
      </w:r>
      <w:r w:rsidR="00F056A3" w:rsidRPr="00F056A3">
        <w:t xml:space="preserve">Bērniem no 2 gadu vecuma līdz pilngadības sasniegšanai no valsts budžeta līdzekļiem </w:t>
      </w:r>
      <w:r w:rsidR="00036CA3">
        <w:t>tiek apmaksāts</w:t>
      </w:r>
      <w:r w:rsidR="00F056A3" w:rsidRPr="00F056A3">
        <w:t xml:space="preserve"> zobu higiēnista apmeklējums vienreiz gadā, bet bērniem 7, 11 un 12 gadu vecumā – divas reizes. </w:t>
      </w:r>
    </w:p>
    <w:p w14:paraId="4D2F3196" w14:textId="36AC2E50" w:rsidR="00F056A3" w:rsidRPr="00F056A3" w:rsidRDefault="00036CA3" w:rsidP="00124EC6">
      <w:pPr>
        <w:jc w:val="both"/>
      </w:pPr>
      <w:r>
        <w:tab/>
      </w:r>
      <w:r w:rsidR="00F056A3" w:rsidRPr="00F056A3">
        <w:t xml:space="preserve">Bērniem no 10 gadu vecuma, kuriem ģimenes ārsts ir noteicis riska grupu: ķermeņa masas indekss (turpmāk – ĶMI) ≥ 85 procentilēm attiecībā pret vecumu, augumu un dzimumu un kuriem ir vismaz viens no šādiem riska faktoriem: ģimenes anamnēzē 1. vai 2.pakāpes radiniekam </w:t>
      </w:r>
      <w:r w:rsidR="56A592E7" w:rsidRPr="00F056A3">
        <w:t>ir</w:t>
      </w:r>
      <w:r w:rsidR="1B2C0B60" w:rsidRPr="00F056A3">
        <w:t xml:space="preserve"> </w:t>
      </w:r>
      <w:r w:rsidR="00F056A3" w:rsidRPr="00F056A3">
        <w:t>2.tipa cukura diabēts; mātei</w:t>
      </w:r>
      <w:r w:rsidR="1B2C0B60" w:rsidRPr="00F056A3">
        <w:t xml:space="preserve"> </w:t>
      </w:r>
      <w:r w:rsidR="2BAC5490" w:rsidRPr="00F056A3">
        <w:t>ir</w:t>
      </w:r>
      <w:r w:rsidR="00F056A3" w:rsidRPr="00F056A3">
        <w:t xml:space="preserve"> cukura diabēts vai gestācijas cukura diabēts grūtniecības laikā ar konkrēto bērnu; piederība augsta riska etniskai grupai (afroamerikāņu, indiāņu, spāņu, Āzijas vai Klusā okeāna salu iedzīvotāji); insulīna rezistences pazīmes vai stāvokļi, kas asociējas ar insulīna rezistenci (</w:t>
      </w:r>
      <w:r w:rsidR="00F056A3" w:rsidRPr="00F056A3">
        <w:rPr>
          <w:i/>
          <w:iCs/>
        </w:rPr>
        <w:t>acanthosis nigricans</w:t>
      </w:r>
      <w:r w:rsidR="00F056A3" w:rsidRPr="00F056A3">
        <w:t>, arteriāla hipertensija, dislipidēmija, policistisko olnīcu sindroms, gestācijas laikam mazs dzimšanas svars) reizi gadā nozīmē glikozes līmeņa noteikšanu venozo asiņu plazmā tukšā dūšā, kas ir būtisks rādītājs cukura diabēta diagnostikā un uzraudzībā</w:t>
      </w:r>
      <w:r w:rsidR="00F056A3" w:rsidRPr="00F056A3">
        <w:rPr>
          <w:rStyle w:val="Vresatsauce"/>
        </w:rPr>
        <w:footnoteReference w:id="56"/>
      </w:r>
      <w:r w:rsidR="00F056A3" w:rsidRPr="00F056A3">
        <w:t xml:space="preserve">. </w:t>
      </w:r>
    </w:p>
    <w:p w14:paraId="2DEC908E" w14:textId="09AE91DD" w:rsidR="00323586" w:rsidRDefault="00323586" w:rsidP="00323586">
      <w:pPr>
        <w:jc w:val="both"/>
        <w:rPr>
          <w:rFonts w:eastAsia="Calibri"/>
          <w:color w:val="000000" w:themeColor="text1"/>
          <w:lang w:eastAsia="lv-LV"/>
        </w:rPr>
      </w:pPr>
      <w:r>
        <w:lastRenderedPageBreak/>
        <w:tab/>
        <w:t xml:space="preserve">Šobrīd kā viena no globālajām problēmām, kas negatīvi ietekmē cilvēka veselību, ir aptaukošanās, kas arī </w:t>
      </w:r>
      <w:r w:rsidRPr="00AD312F">
        <w:rPr>
          <w:rFonts w:eastAsia="Calibri"/>
          <w:color w:val="000000" w:themeColor="text1"/>
          <w:lang w:eastAsia="lv-LV"/>
        </w:rPr>
        <w:t xml:space="preserve">bērnu populācijā ir sasniegusi pandēmijas apmērus (piemēram, Latvijā </w:t>
      </w:r>
      <w:r w:rsidR="0F9EB7CE" w:rsidRPr="00AD312F">
        <w:rPr>
          <w:rFonts w:eastAsia="Calibri"/>
          <w:color w:val="000000" w:themeColor="text1"/>
          <w:lang w:eastAsia="lv-LV"/>
        </w:rPr>
        <w:t>liekās ķermeņa masas</w:t>
      </w:r>
      <w:r w:rsidR="2FF019FF" w:rsidRPr="00AD312F">
        <w:rPr>
          <w:rFonts w:eastAsia="Calibri"/>
          <w:color w:val="000000" w:themeColor="text1"/>
          <w:lang w:eastAsia="lv-LV"/>
        </w:rPr>
        <w:t xml:space="preserve"> </w:t>
      </w:r>
      <w:r w:rsidR="31467D8B" w:rsidRPr="00AD312F">
        <w:rPr>
          <w:rFonts w:eastAsia="Calibri"/>
          <w:color w:val="000000" w:themeColor="text1"/>
          <w:lang w:eastAsia="lv-LV"/>
        </w:rPr>
        <w:t>izplatība</w:t>
      </w:r>
      <w:r w:rsidRPr="00AD312F">
        <w:rPr>
          <w:rFonts w:eastAsia="Calibri"/>
          <w:color w:val="000000" w:themeColor="text1"/>
          <w:lang w:eastAsia="lv-LV"/>
        </w:rPr>
        <w:t xml:space="preserve"> - 29% deviņgadīgiem zēniem un 25% meitenēm).</w:t>
      </w:r>
      <w:r>
        <w:rPr>
          <w:rFonts w:eastAsia="Calibri"/>
          <w:color w:val="000000" w:themeColor="text1"/>
          <w:lang w:eastAsia="lv-LV"/>
        </w:rPr>
        <w:t xml:space="preserve"> </w:t>
      </w:r>
      <w:r w:rsidRPr="00AD312F">
        <w:rPr>
          <w:rFonts w:eastAsia="Calibri"/>
          <w:color w:val="000000" w:themeColor="text1"/>
          <w:lang w:eastAsia="lv-LV"/>
        </w:rPr>
        <w:t>Aptaukošanās ne tikai samazina dzīves kvalitāti, bet jau bērnībā būtiski palielina risku saslimt ar metabolām un kardiovaskulārām slimībām, kā arī ietekmē bērna imūnsistēmu ar sekojošu paaugstinātu infekciju, autoimūnu un onkoloģisko slimību risku</w:t>
      </w:r>
      <w:r w:rsidRPr="00AD312F">
        <w:rPr>
          <w:rStyle w:val="Vresatsauce"/>
          <w:rFonts w:eastAsia="Calibri"/>
          <w:color w:val="000000" w:themeColor="text1"/>
          <w:lang w:eastAsia="lv-LV"/>
        </w:rPr>
        <w:footnoteReference w:id="57"/>
      </w:r>
      <w:r w:rsidR="00D40014">
        <w:rPr>
          <w:rFonts w:eastAsia="Calibri"/>
          <w:color w:val="000000" w:themeColor="text1"/>
          <w:lang w:eastAsia="lv-LV"/>
        </w:rPr>
        <w:t>.</w:t>
      </w:r>
    </w:p>
    <w:p w14:paraId="091D5D19" w14:textId="3D1B7402" w:rsidR="002F16AC" w:rsidRDefault="00323586" w:rsidP="00323586">
      <w:pPr>
        <w:jc w:val="both"/>
      </w:pPr>
      <w:r>
        <w:rPr>
          <w:rFonts w:eastAsia="Calibri"/>
          <w:color w:val="000000" w:themeColor="text1"/>
          <w:lang w:eastAsia="lv-LV"/>
        </w:rPr>
        <w:tab/>
        <w:t xml:space="preserve">Ņemot vērā minēto, VM ir izstrādājusi </w:t>
      </w:r>
      <w:r w:rsidRPr="00323586">
        <w:rPr>
          <w:shd w:val="clear" w:color="auto" w:fill="FFFFFF"/>
        </w:rPr>
        <w:t>Rīcības plān</w:t>
      </w:r>
      <w:r>
        <w:rPr>
          <w:shd w:val="clear" w:color="auto" w:fill="FFFFFF"/>
        </w:rPr>
        <w:t>a</w:t>
      </w:r>
      <w:r w:rsidRPr="00323586">
        <w:rPr>
          <w:shd w:val="clear" w:color="auto" w:fill="FFFFFF"/>
        </w:rPr>
        <w:t xml:space="preserve"> liekā svara un aptaukošanās izplatības pieauguma mazināšanai 2025.–2029.gadam </w:t>
      </w:r>
      <w:r>
        <w:rPr>
          <w:shd w:val="clear" w:color="auto" w:fill="FFFFFF"/>
        </w:rPr>
        <w:t>projektu (Nr.</w:t>
      </w:r>
      <w:r w:rsidRPr="00323586">
        <w:rPr>
          <w:shd w:val="clear" w:color="auto" w:fill="FFFFFF"/>
        </w:rPr>
        <w:t>24-TA-2119</w:t>
      </w:r>
      <w:r>
        <w:rPr>
          <w:shd w:val="clear" w:color="auto" w:fill="FFFFFF"/>
        </w:rPr>
        <w:t>)</w:t>
      </w:r>
      <w:bookmarkStart w:id="12" w:name="_Hlk179967951"/>
      <w:r>
        <w:rPr>
          <w:rStyle w:val="Vresatsauce"/>
          <w:shd w:val="clear" w:color="auto" w:fill="FFFFFF"/>
        </w:rPr>
        <w:footnoteReference w:id="58"/>
      </w:r>
      <w:r>
        <w:t xml:space="preserve"> ar mērķi </w:t>
      </w:r>
      <w:r w:rsidRPr="00323586">
        <w:t>apturēt liekā svara un aptaukošanās izplatības pieaugumu sabiedrībā, tādējādi mazinot neinfekcijas slimību attīstības risku Latvijas iedzīvotājiem.</w:t>
      </w:r>
      <w:bookmarkEnd w:id="12"/>
      <w:r>
        <w:t xml:space="preserve"> Minētais politikas plānošanas dokuments paredz virkni </w:t>
      </w:r>
      <w:r w:rsidR="002F16AC">
        <w:t xml:space="preserve">uz liekā svara un aptaukošanās izplatības pieauguma </w:t>
      </w:r>
      <w:r w:rsidR="63D5835E">
        <w:t>mazināšan</w:t>
      </w:r>
      <w:r w:rsidR="1CCF06AE">
        <w:t>u</w:t>
      </w:r>
      <w:r w:rsidR="002F16AC">
        <w:t xml:space="preserve"> vērstu </w:t>
      </w:r>
      <w:r>
        <w:t>pasākumu gan primārās, gan sekundārās, gan terciārās  profilakses līmenī</w:t>
      </w:r>
      <w:r w:rsidR="002F16AC">
        <w:t>.</w:t>
      </w:r>
    </w:p>
    <w:p w14:paraId="6C9593BF" w14:textId="16D9329D" w:rsidR="002F16AC" w:rsidRDefault="002F16AC" w:rsidP="002F16AC">
      <w:pPr>
        <w:jc w:val="both"/>
        <w:rPr>
          <w:rFonts w:eastAsia="Calibri"/>
          <w:color w:val="000000" w:themeColor="text1"/>
          <w:lang w:eastAsia="lv-LV"/>
        </w:rPr>
      </w:pPr>
      <w:r>
        <w:tab/>
      </w:r>
      <w:r w:rsidRPr="00D40014">
        <w:t xml:space="preserve">Savukārt, Plāna ietvaros </w:t>
      </w:r>
      <w:r w:rsidR="00D40014">
        <w:t>plānots īstenot</w:t>
      </w:r>
      <w:r w:rsidRPr="00D40014">
        <w:t xml:space="preserve"> bērnu augšanas līkņu digitālu pieejamību, kas</w:t>
      </w:r>
      <w:r w:rsidR="00323586" w:rsidRPr="00D40014">
        <w:t xml:space="preserve"> </w:t>
      </w:r>
      <w:r w:rsidRPr="00D40014">
        <w:t>nodrošinās iespēju laikus</w:t>
      </w:r>
      <w:r w:rsidR="00AD312F" w:rsidRPr="00D40014">
        <w:rPr>
          <w:rFonts w:eastAsia="Calibri"/>
          <w:color w:val="000000" w:themeColor="text1"/>
          <w:lang w:eastAsia="lv-LV"/>
        </w:rPr>
        <w:t xml:space="preserve"> agrīni diagnosticēt augšanas un svara dinamikas traucējum</w:t>
      </w:r>
      <w:r w:rsidRPr="00D40014">
        <w:rPr>
          <w:rFonts w:eastAsia="Calibri"/>
          <w:color w:val="000000" w:themeColor="text1"/>
          <w:lang w:eastAsia="lv-LV"/>
        </w:rPr>
        <w:t xml:space="preserve">us </w:t>
      </w:r>
      <w:r w:rsidR="00AD312F" w:rsidRPr="00D40014">
        <w:rPr>
          <w:rFonts w:eastAsia="Calibri"/>
          <w:color w:val="000000" w:themeColor="text1"/>
          <w:lang w:eastAsia="lv-LV"/>
        </w:rPr>
        <w:t xml:space="preserve">bērniem, </w:t>
      </w:r>
      <w:r w:rsidRPr="00D40014">
        <w:rPr>
          <w:rFonts w:eastAsia="Calibri"/>
          <w:color w:val="000000" w:themeColor="text1"/>
          <w:lang w:eastAsia="lv-LV"/>
        </w:rPr>
        <w:t>laikus</w:t>
      </w:r>
      <w:r w:rsidR="00AD312F" w:rsidRPr="00D40014">
        <w:rPr>
          <w:rFonts w:eastAsia="Calibri"/>
          <w:color w:val="000000" w:themeColor="text1"/>
          <w:lang w:eastAsia="lv-LV"/>
        </w:rPr>
        <w:t xml:space="preserve"> uzsākt </w:t>
      </w:r>
      <w:r w:rsidR="00AA2296" w:rsidRPr="00D40014">
        <w:rPr>
          <w:rFonts w:eastAsia="Calibri"/>
          <w:color w:val="000000" w:themeColor="text1"/>
          <w:lang w:eastAsia="lv-LV"/>
        </w:rPr>
        <w:t>adekvāt</w:t>
      </w:r>
      <w:r w:rsidR="00AA2296">
        <w:rPr>
          <w:rFonts w:eastAsia="Calibri"/>
          <w:color w:val="000000" w:themeColor="text1"/>
          <w:lang w:eastAsia="lv-LV"/>
        </w:rPr>
        <w:t>u</w:t>
      </w:r>
      <w:r w:rsidR="00AA2296" w:rsidRPr="00D40014">
        <w:rPr>
          <w:rFonts w:eastAsia="Calibri"/>
          <w:color w:val="000000" w:themeColor="text1"/>
          <w:lang w:eastAsia="lv-LV"/>
        </w:rPr>
        <w:t xml:space="preserve"> </w:t>
      </w:r>
      <w:r w:rsidR="00AD312F" w:rsidRPr="00D40014">
        <w:rPr>
          <w:rFonts w:eastAsia="Calibri"/>
          <w:color w:val="000000" w:themeColor="text1"/>
          <w:lang w:eastAsia="lv-LV"/>
        </w:rPr>
        <w:t>ārstēšan</w:t>
      </w:r>
      <w:r w:rsidRPr="00D40014">
        <w:rPr>
          <w:rFonts w:eastAsia="Calibri"/>
          <w:color w:val="000000" w:themeColor="text1"/>
          <w:lang w:eastAsia="lv-LV"/>
        </w:rPr>
        <w:t xml:space="preserve">u </w:t>
      </w:r>
      <w:r w:rsidR="00AD312F" w:rsidRPr="00D40014">
        <w:rPr>
          <w:rFonts w:eastAsia="Calibri"/>
          <w:color w:val="000000" w:themeColor="text1"/>
          <w:lang w:eastAsia="lv-LV"/>
        </w:rPr>
        <w:t>atkarībā no patoloģijas, tādējādi nodrošinot labāku terapijas rezultātu, veselības</w:t>
      </w:r>
      <w:r w:rsidRPr="00D40014">
        <w:rPr>
          <w:rFonts w:eastAsia="Calibri"/>
          <w:color w:val="000000" w:themeColor="text1"/>
          <w:lang w:eastAsia="lv-LV"/>
        </w:rPr>
        <w:t xml:space="preserve"> nozares</w:t>
      </w:r>
      <w:r w:rsidR="00AD312F" w:rsidRPr="00D40014">
        <w:rPr>
          <w:rFonts w:eastAsia="Calibri"/>
          <w:color w:val="000000" w:themeColor="text1"/>
          <w:lang w:eastAsia="lv-LV"/>
        </w:rPr>
        <w:t xml:space="preserve"> budžeta izdevumu samazinājumu, </w:t>
      </w:r>
      <w:r w:rsidRPr="00D40014">
        <w:rPr>
          <w:rFonts w:eastAsia="Calibri"/>
          <w:color w:val="000000" w:themeColor="text1"/>
          <w:lang w:eastAsia="lv-LV"/>
        </w:rPr>
        <w:t xml:space="preserve">kā arī </w:t>
      </w:r>
      <w:r w:rsidR="00AD312F" w:rsidRPr="00D40014">
        <w:rPr>
          <w:rFonts w:eastAsia="Calibri"/>
          <w:color w:val="000000" w:themeColor="text1"/>
          <w:lang w:eastAsia="lv-LV"/>
        </w:rPr>
        <w:t>mazinot invalidizācij</w:t>
      </w:r>
      <w:r w:rsidRPr="00D40014">
        <w:rPr>
          <w:rFonts w:eastAsia="Calibri"/>
          <w:color w:val="000000" w:themeColor="text1"/>
          <w:lang w:eastAsia="lv-LV"/>
        </w:rPr>
        <w:t>as gadījumu skaitu</w:t>
      </w:r>
      <w:r w:rsidR="00AD312F" w:rsidRPr="00D40014">
        <w:rPr>
          <w:rFonts w:eastAsia="Calibri"/>
          <w:color w:val="000000" w:themeColor="text1"/>
          <w:lang w:eastAsia="lv-LV"/>
        </w:rPr>
        <w:t xml:space="preserve"> un uzlabojot ģimenes dzīves kvalitāti.</w:t>
      </w:r>
      <w:r w:rsidR="00D40014">
        <w:rPr>
          <w:rFonts w:eastAsia="Calibri"/>
          <w:color w:val="000000" w:themeColor="text1"/>
          <w:lang w:eastAsia="lv-LV"/>
        </w:rPr>
        <w:t xml:space="preserve"> </w:t>
      </w:r>
      <w:r w:rsidRPr="00D40014">
        <w:rPr>
          <w:rFonts w:eastAsia="Calibri"/>
          <w:color w:val="000000" w:themeColor="text1"/>
          <w:lang w:eastAsia="lv-LV"/>
        </w:rPr>
        <w:t>B</w:t>
      </w:r>
      <w:r w:rsidR="00AD312F" w:rsidRPr="00D40014">
        <w:rPr>
          <w:rFonts w:eastAsia="Calibri"/>
          <w:color w:val="000000" w:themeColor="text1"/>
          <w:lang w:eastAsia="lv-LV"/>
        </w:rPr>
        <w:t xml:space="preserve">ērnu </w:t>
      </w:r>
      <w:r w:rsidR="1B319466" w:rsidRPr="00D40014">
        <w:rPr>
          <w:rFonts w:eastAsia="Calibri"/>
          <w:color w:val="000000" w:themeColor="text1"/>
          <w:lang w:eastAsia="lv-LV"/>
        </w:rPr>
        <w:t>liekā svara</w:t>
      </w:r>
      <w:r w:rsidR="00AD312F" w:rsidRPr="00D40014">
        <w:rPr>
          <w:rFonts w:eastAsia="Calibri"/>
          <w:color w:val="000000" w:themeColor="text1"/>
          <w:lang w:eastAsia="lv-LV"/>
        </w:rPr>
        <w:t xml:space="preserve"> un aptaukošanās gadījum</w:t>
      </w:r>
      <w:r w:rsidRPr="00D40014">
        <w:rPr>
          <w:rFonts w:eastAsia="Calibri"/>
          <w:color w:val="000000" w:themeColor="text1"/>
          <w:lang w:eastAsia="lv-LV"/>
        </w:rPr>
        <w:t>u agrīna atklāšana ir priekšnosacījums</w:t>
      </w:r>
      <w:r w:rsidR="00AD312F" w:rsidRPr="00D40014">
        <w:rPr>
          <w:rFonts w:eastAsia="Calibri"/>
          <w:color w:val="000000" w:themeColor="text1"/>
          <w:lang w:eastAsia="lv-LV"/>
        </w:rPr>
        <w:t xml:space="preserve"> ģimenes </w:t>
      </w:r>
      <w:r w:rsidRPr="00D40014">
        <w:rPr>
          <w:rFonts w:eastAsia="Calibri"/>
          <w:color w:val="000000" w:themeColor="text1"/>
          <w:lang w:eastAsia="lv-LV"/>
        </w:rPr>
        <w:t>novirzīšanai</w:t>
      </w:r>
      <w:r w:rsidR="00AD312F" w:rsidRPr="00D40014">
        <w:rPr>
          <w:rFonts w:eastAsia="Calibri"/>
          <w:color w:val="000000" w:themeColor="text1"/>
          <w:lang w:eastAsia="lv-LV"/>
        </w:rPr>
        <w:t xml:space="preserve"> </w:t>
      </w:r>
      <w:r w:rsidR="6CCFEE3A" w:rsidRPr="00D40014">
        <w:rPr>
          <w:rFonts w:eastAsia="Calibri"/>
          <w:color w:val="000000" w:themeColor="text1"/>
          <w:lang w:eastAsia="lv-LV"/>
        </w:rPr>
        <w:t xml:space="preserve">palīdzības saņemšanai </w:t>
      </w:r>
      <w:r w:rsidR="7A296725" w:rsidRPr="00D40014">
        <w:rPr>
          <w:rFonts w:eastAsia="Calibri"/>
          <w:color w:val="000000" w:themeColor="text1"/>
          <w:lang w:eastAsia="lv-LV"/>
        </w:rPr>
        <w:t xml:space="preserve">un </w:t>
      </w:r>
      <w:r w:rsidR="6CCFEE3A" w:rsidRPr="00D40014">
        <w:rPr>
          <w:rFonts w:eastAsia="Calibri"/>
          <w:color w:val="000000" w:themeColor="text1"/>
          <w:lang w:eastAsia="lv-LV"/>
        </w:rPr>
        <w:t>svara korekcijai</w:t>
      </w:r>
      <w:r w:rsidR="00AD312F" w:rsidRPr="00D40014">
        <w:rPr>
          <w:rFonts w:eastAsia="Calibri"/>
          <w:color w:val="000000" w:themeColor="text1"/>
          <w:lang w:eastAsia="lv-LV"/>
        </w:rPr>
        <w:t xml:space="preserve">, </w:t>
      </w:r>
      <w:r w:rsidR="5E929A2F" w:rsidRPr="00D40014">
        <w:rPr>
          <w:rFonts w:eastAsia="Calibri"/>
          <w:color w:val="000000" w:themeColor="text1"/>
          <w:lang w:eastAsia="lv-LV"/>
        </w:rPr>
        <w:t>tādējādi novērš</w:t>
      </w:r>
      <w:r w:rsidR="00AD312F" w:rsidRPr="00D40014">
        <w:rPr>
          <w:rFonts w:eastAsia="Calibri"/>
          <w:color w:val="000000" w:themeColor="text1"/>
          <w:lang w:eastAsia="lv-LV"/>
        </w:rPr>
        <w:t>ot aptaukošanās radītās komplikācijas</w:t>
      </w:r>
      <w:r w:rsidRPr="00D40014">
        <w:rPr>
          <w:rFonts w:eastAsia="Calibri"/>
          <w:color w:val="000000" w:themeColor="text1"/>
          <w:lang w:eastAsia="lv-LV"/>
        </w:rPr>
        <w:t>.</w:t>
      </w:r>
      <w:r>
        <w:rPr>
          <w:rFonts w:eastAsia="Calibri"/>
          <w:color w:val="000000" w:themeColor="text1"/>
          <w:lang w:eastAsia="lv-LV"/>
        </w:rPr>
        <w:t xml:space="preserve"> </w:t>
      </w:r>
      <w:r w:rsidR="00AD312F" w:rsidRPr="002F16AC">
        <w:rPr>
          <w:rFonts w:eastAsia="Calibri"/>
          <w:color w:val="000000" w:themeColor="text1"/>
          <w:lang w:eastAsia="lv-LV"/>
        </w:rPr>
        <w:t xml:space="preserve"> </w:t>
      </w:r>
    </w:p>
    <w:p w14:paraId="0B885722" w14:textId="52CE6588" w:rsidR="00F22FE9" w:rsidRDefault="002F16AC" w:rsidP="00DB43F2">
      <w:pPr>
        <w:jc w:val="both"/>
      </w:pPr>
      <w:r>
        <w:rPr>
          <w:rFonts w:eastAsia="Calibri"/>
          <w:color w:val="000000" w:themeColor="text1"/>
          <w:lang w:eastAsia="lv-LV"/>
        </w:rPr>
        <w:tab/>
        <w:t>Tāpat bērna normālas attīstības nodrošināšanai ievērojama loma ir bērnu dzirdes skrīnin</w:t>
      </w:r>
      <w:r w:rsidR="00D40014">
        <w:rPr>
          <w:rFonts w:eastAsia="Calibri"/>
          <w:color w:val="000000" w:themeColor="text1"/>
          <w:lang w:eastAsia="lv-LV"/>
        </w:rPr>
        <w:t>g</w:t>
      </w:r>
      <w:r>
        <w:rPr>
          <w:rFonts w:eastAsia="Calibri"/>
          <w:color w:val="000000" w:themeColor="text1"/>
          <w:lang w:eastAsia="lv-LV"/>
        </w:rPr>
        <w:t xml:space="preserve">am. </w:t>
      </w:r>
      <w:r w:rsidR="00AD312F">
        <w:t xml:space="preserve">Agrīna dzirdes traucējumu atklāšana un iejaukšanās ir ļoti efektīva, </w:t>
      </w:r>
      <w:r w:rsidR="00DB43F2">
        <w:t>jo</w:t>
      </w:r>
      <w:r w:rsidR="00AD312F">
        <w:t xml:space="preserve"> uzlabo </w:t>
      </w:r>
      <w:r w:rsidR="00DB43F2">
        <w:t xml:space="preserve">bērna </w:t>
      </w:r>
      <w:r w:rsidR="00AD312F">
        <w:t xml:space="preserve">vārdu krājumu, ir saistīta ar labākām agrīnajām valodas prasmēm, </w:t>
      </w:r>
      <w:r w:rsidR="00DB43F2">
        <w:t xml:space="preserve">kā arī </w:t>
      </w:r>
      <w:r w:rsidR="00AD312F">
        <w:t xml:space="preserve">uzlabo lasīšanas, rakstīšanas un saziņas prasmes. </w:t>
      </w:r>
      <w:r w:rsidR="00F928F9" w:rsidRPr="004678C0">
        <w:rPr>
          <w:lang w:eastAsia="lv-LV"/>
        </w:rPr>
        <w:t>Šobrīd Latvijā tiek nodrošināta tikai OAE tehnoloģija, bet augsta riska jaundzimušajiem starptautiskās rekomendācijas nosaka nepieciešamību veikt padziļinātu pārbaudi ar AABR metodi, lai identificētu bērnus ar dzirdes traucējumiem/zudumu. Pašreizējā tehnoloģija OAE nevar identificēt centrālas dabas dzirdes zudumu.</w:t>
      </w:r>
      <w:r w:rsidR="00F928F9" w:rsidRPr="004678C0">
        <w:t xml:space="preserve"> </w:t>
      </w:r>
      <w:r w:rsidR="00F22FE9">
        <w:t xml:space="preserve">Ņemot vērā minēto, </w:t>
      </w:r>
      <w:r w:rsidR="00F22FE9">
        <w:rPr>
          <w:lang w:eastAsia="lv-LV"/>
        </w:rPr>
        <w:t>jaundzimušajiem</w:t>
      </w:r>
      <w:r w:rsidR="00F928F9" w:rsidRPr="004678C0">
        <w:rPr>
          <w:lang w:eastAsia="lv-LV"/>
        </w:rPr>
        <w:t xml:space="preserve"> ar </w:t>
      </w:r>
      <w:r w:rsidR="00F22FE9">
        <w:rPr>
          <w:lang w:eastAsia="lv-LV"/>
        </w:rPr>
        <w:t xml:space="preserve">medicīniskajām </w:t>
      </w:r>
      <w:r w:rsidR="00F928F9" w:rsidRPr="004678C0">
        <w:rPr>
          <w:lang w:eastAsia="lv-LV"/>
        </w:rPr>
        <w:t xml:space="preserve">indikācijām </w:t>
      </w:r>
      <w:r w:rsidR="00F22FE9">
        <w:rPr>
          <w:lang w:eastAsia="lv-LV"/>
        </w:rPr>
        <w:t>jaundzimušo būtu jānodrošina</w:t>
      </w:r>
      <w:r w:rsidR="00F928F9" w:rsidRPr="004678C0">
        <w:rPr>
          <w:lang w:eastAsia="lv-LV"/>
        </w:rPr>
        <w:t xml:space="preserve"> </w:t>
      </w:r>
      <w:r w:rsidR="00F22FE9">
        <w:rPr>
          <w:lang w:eastAsia="lv-LV"/>
        </w:rPr>
        <w:t xml:space="preserve">dzirdes pārbaude, izmantojot </w:t>
      </w:r>
      <w:r w:rsidR="00F928F9" w:rsidRPr="004678C0">
        <w:rPr>
          <w:lang w:eastAsia="lv-LV"/>
        </w:rPr>
        <w:t>AABR tehnoloģij</w:t>
      </w:r>
      <w:r w:rsidR="00F22FE9">
        <w:rPr>
          <w:lang w:eastAsia="lv-LV"/>
        </w:rPr>
        <w:t>u</w:t>
      </w:r>
      <w:r w:rsidR="00F928F9" w:rsidRPr="004678C0">
        <w:rPr>
          <w:lang w:eastAsia="lv-LV"/>
        </w:rPr>
        <w:t xml:space="preserve">. </w:t>
      </w:r>
      <w:r w:rsidR="00F22FE9">
        <w:rPr>
          <w:lang w:eastAsia="lv-LV"/>
        </w:rPr>
        <w:t xml:space="preserve">Tādējādi tiktu </w:t>
      </w:r>
      <w:r w:rsidR="00F928F9" w:rsidRPr="004678C0">
        <w:rPr>
          <w:lang w:eastAsia="lv-LV"/>
        </w:rPr>
        <w:t xml:space="preserve">agrīni diagnosticēti dzirdes traucējumi un </w:t>
      </w:r>
      <w:r w:rsidR="00F22FE9">
        <w:rPr>
          <w:lang w:eastAsia="lv-LV"/>
        </w:rPr>
        <w:t>varētu</w:t>
      </w:r>
      <w:r w:rsidR="00F928F9" w:rsidRPr="004678C0">
        <w:rPr>
          <w:lang w:eastAsia="lv-LV"/>
        </w:rPr>
        <w:t xml:space="preserve"> </w:t>
      </w:r>
      <w:r w:rsidR="00F22FE9">
        <w:rPr>
          <w:lang w:eastAsia="lv-LV"/>
        </w:rPr>
        <w:t xml:space="preserve">tikt uzsākta </w:t>
      </w:r>
      <w:r w:rsidR="00F928F9" w:rsidRPr="004678C0">
        <w:rPr>
          <w:lang w:eastAsia="lv-LV"/>
        </w:rPr>
        <w:t>agrīna intervence.</w:t>
      </w:r>
    </w:p>
    <w:p w14:paraId="09A1739B" w14:textId="77777777" w:rsidR="009E6C4A" w:rsidRDefault="00F22FE9" w:rsidP="009E6C4A">
      <w:pPr>
        <w:jc w:val="both"/>
      </w:pPr>
      <w:r>
        <w:tab/>
      </w:r>
      <w:r w:rsidR="009E6C4A">
        <w:t xml:space="preserve">Ņemot vērā iepriekš minēto, dzirdes skrīnings visiem jaundzimušajiem jāveic, izvēloties atbilstošu skrīninga metodi – OAE metodi </w:t>
      </w:r>
      <w:r w:rsidR="009E6C4A" w:rsidRPr="00DB43F2">
        <w:t>vai AABR metodi atkarībā no bērna riska faktoriem</w:t>
      </w:r>
      <w:r w:rsidR="009E6C4A">
        <w:t xml:space="preserve">. Skrīnings ar OAE metodi ir jāveic visiem jaundzimušajiem, savukārt, papildu skrīnings </w:t>
      </w:r>
      <w:r w:rsidR="009E6C4A" w:rsidRPr="00DB43F2">
        <w:t xml:space="preserve">ar AABR </w:t>
      </w:r>
      <w:r w:rsidR="009E6C4A">
        <w:t>metodi</w:t>
      </w:r>
      <w:r w:rsidR="009E6C4A" w:rsidRPr="00DB43F2">
        <w:t xml:space="preserve"> pirms izrakstīšanas </w:t>
      </w:r>
      <w:r w:rsidR="009E6C4A">
        <w:t xml:space="preserve">no dzemdību nodaļas būtu </w:t>
      </w:r>
      <w:r w:rsidR="009E6C4A" w:rsidRPr="00DB43F2">
        <w:t xml:space="preserve">jāveic jaundzimušajiem ar </w:t>
      </w:r>
      <w:r w:rsidR="009E6C4A">
        <w:t xml:space="preserve">šādiem </w:t>
      </w:r>
      <w:r w:rsidR="009E6C4A" w:rsidRPr="00DB43F2">
        <w:t xml:space="preserve">definētiem dzirdes traucējumu </w:t>
      </w:r>
      <w:r w:rsidR="009E6C4A">
        <w:t xml:space="preserve">attīstības </w:t>
      </w:r>
      <w:r w:rsidR="009E6C4A" w:rsidRPr="00DB43F2">
        <w:t>riska faktoriem</w:t>
      </w:r>
      <w:r w:rsidR="009E6C4A">
        <w:t>:</w:t>
      </w:r>
    </w:p>
    <w:p w14:paraId="11DCA44E" w14:textId="77777777" w:rsidR="009E6C4A" w:rsidRDefault="009E6C4A" w:rsidP="009E6C4A">
      <w:pPr>
        <w:jc w:val="both"/>
      </w:pPr>
      <w:r>
        <w:tab/>
        <w:t>1) bija nepieciešama bērna atkārtota hospitalizācija 1.dzīves mēnesī (diagnosticēta sepse ar pozitīvu uzsējumu, trauma, smaga hiperbilirubinēmija - bilirubīna līmenis virs asins apmaiņas sliekšņa), neskatoties uz iepriekš veiktā skrīninga normālu rezultātu;</w:t>
      </w:r>
    </w:p>
    <w:p w14:paraId="5897F124" w14:textId="77777777" w:rsidR="009E6C4A" w:rsidRDefault="009E6C4A" w:rsidP="009E6C4A">
      <w:pPr>
        <w:jc w:val="both"/>
      </w:pPr>
      <w:r>
        <w:tab/>
        <w:t>2) anamnēzē ototoksiski medikamenti (piemēram, aminoglikozīdi, furosemīds);</w:t>
      </w:r>
    </w:p>
    <w:p w14:paraId="580AE3BE" w14:textId="77777777" w:rsidR="009E6C4A" w:rsidRDefault="009E6C4A" w:rsidP="009E6C4A">
      <w:pPr>
        <w:jc w:val="both"/>
      </w:pPr>
      <w:r>
        <w:tab/>
        <w:t>3) ģimenes anamnēzē ir dzirdes zudums bērnībā;</w:t>
      </w:r>
    </w:p>
    <w:p w14:paraId="34CFDEEB" w14:textId="77777777" w:rsidR="009E6C4A" w:rsidRDefault="009E6C4A" w:rsidP="009E6C4A">
      <w:pPr>
        <w:jc w:val="both"/>
      </w:pPr>
      <w:r>
        <w:tab/>
        <w:t>4) sindromi, kas saistīti ar dzirdes zudumu, tostarp Dauna sindroms;</w:t>
      </w:r>
    </w:p>
    <w:p w14:paraId="25A7B09E" w14:textId="77777777" w:rsidR="009E6C4A" w:rsidRDefault="009E6C4A" w:rsidP="009E6C4A">
      <w:pPr>
        <w:jc w:val="both"/>
      </w:pPr>
      <w:r>
        <w:tab/>
        <w:t>5) kraniofaciālas anomālijas, tai skaitā, šķeltne, pieauss piekariņi;</w:t>
      </w:r>
    </w:p>
    <w:p w14:paraId="2D2F6FAC" w14:textId="77777777" w:rsidR="009E6C4A" w:rsidRDefault="009E6C4A" w:rsidP="009E6C4A">
      <w:pPr>
        <w:jc w:val="both"/>
      </w:pPr>
      <w:r>
        <w:tab/>
        <w:t>6) neirodeģeneratīvas slimības;</w:t>
      </w:r>
    </w:p>
    <w:p w14:paraId="0FDBDDE6" w14:textId="77777777" w:rsidR="009E6C4A" w:rsidRDefault="009E6C4A" w:rsidP="009E6C4A">
      <w:pPr>
        <w:jc w:val="both"/>
      </w:pPr>
      <w:r>
        <w:tab/>
        <w:t>7) galvas traumas;</w:t>
      </w:r>
    </w:p>
    <w:p w14:paraId="00DC6DD1" w14:textId="77777777" w:rsidR="009E6C4A" w:rsidRDefault="009E6C4A" w:rsidP="009E6C4A">
      <w:pPr>
        <w:jc w:val="both"/>
      </w:pPr>
      <w:r>
        <w:tab/>
        <w:t>8) centrālās nervu sistēmas patoloģija (bakteriāls meningīts, IVH 3-4, insults);</w:t>
      </w:r>
    </w:p>
    <w:p w14:paraId="236D9350" w14:textId="77777777" w:rsidR="009E6C4A" w:rsidRDefault="009E6C4A" w:rsidP="009E6C4A">
      <w:pPr>
        <w:jc w:val="both"/>
      </w:pPr>
      <w:r>
        <w:tab/>
        <w:t>9) apstiprinātas TORCH infekcijas</w:t>
      </w:r>
      <w:r>
        <w:rPr>
          <w:rStyle w:val="Vresatsauce"/>
        </w:rPr>
        <w:footnoteReference w:id="59"/>
      </w:r>
      <w:r>
        <w:t xml:space="preserve"> (herpes, CMV, sifiliss, toksoplazmoze, masaliņas);</w:t>
      </w:r>
    </w:p>
    <w:p w14:paraId="3DB93A3B" w14:textId="77777777" w:rsidR="009E6C4A" w:rsidRDefault="009E6C4A" w:rsidP="009E6C4A">
      <w:pPr>
        <w:jc w:val="both"/>
      </w:pPr>
      <w:r>
        <w:lastRenderedPageBreak/>
        <w:tab/>
        <w:t>10) visiem jaundzimušo intensīvās terapijas pacientiem, kuri atrodas nodaļā vairāk par 5 dienām.</w:t>
      </w:r>
    </w:p>
    <w:p w14:paraId="46DEE74E" w14:textId="3D8EE97C" w:rsidR="00651ADE" w:rsidRPr="00CE15D9" w:rsidRDefault="00651ADE" w:rsidP="00651ADE">
      <w:pPr>
        <w:jc w:val="both"/>
      </w:pPr>
      <w:r>
        <w:tab/>
        <w:t>Lai pilnveidotu slimību profilakses pasākumus bērniem, tādējādi laikus identificējot gan bērna attīstības, gan veselības riskus, Plānā iekļauti pasākumi ar mērķi p</w:t>
      </w:r>
      <w:r w:rsidRPr="00CE15D9">
        <w:t xml:space="preserve">ārskatīt </w:t>
      </w:r>
      <w:r>
        <w:t>esošās</w:t>
      </w:r>
      <w:r w:rsidRPr="00CE15D9">
        <w:t xml:space="preserve"> ģimenes ārsta praksē veicamās bērnu profilaktiskās apskates, </w:t>
      </w:r>
      <w:r>
        <w:t>u</w:t>
      </w:r>
      <w:r w:rsidRPr="00CE15D9">
        <w:t>zlabot jaundzimušo patronāžas aptveri un nodrošināt agrīnu atbalstu situācijās, kad identificēti attīstības nepietiekamības riski bērnam</w:t>
      </w:r>
      <w:r>
        <w:t xml:space="preserve">, pilnveidot bērnu redzes un acu skrīningu, kā arī dzirdes skrīningu. Vienlaikus plānots ieviest </w:t>
      </w:r>
      <w:r w:rsidRPr="00CE15D9">
        <w:t>bērnu sirds un asinsvadu skrīningu</w:t>
      </w:r>
      <w:r w:rsidR="00AD1B6E">
        <w:t>,</w:t>
      </w:r>
      <w:r>
        <w:t xml:space="preserve"> </w:t>
      </w:r>
      <w:r w:rsidRPr="00CE15D9">
        <w:t>agrīnās attīstības skrīningu</w:t>
      </w:r>
      <w:r>
        <w:t xml:space="preserve">, kā arī </w:t>
      </w:r>
      <w:r w:rsidRPr="00CE15D9">
        <w:rPr>
          <w:rFonts w:eastAsia="Calibri"/>
          <w:lang w:eastAsia="lv-LV"/>
        </w:rPr>
        <w:t>pubertātes traucējumu agrīnu atpazīšanu</w:t>
      </w:r>
      <w:r>
        <w:rPr>
          <w:rFonts w:eastAsia="Calibri"/>
          <w:lang w:eastAsia="lv-LV"/>
        </w:rPr>
        <w:t xml:space="preserve"> ar mērķi</w:t>
      </w:r>
      <w:r w:rsidRPr="00CE15D9">
        <w:rPr>
          <w:rFonts w:eastAsia="Calibri"/>
          <w:lang w:eastAsia="lv-LV"/>
        </w:rPr>
        <w:t xml:space="preserve"> samazināt onkoloģisku procesu novēlotas diagnostikas gadījumu skaitu</w:t>
      </w:r>
      <w:r>
        <w:rPr>
          <w:rFonts w:eastAsia="Calibri"/>
          <w:lang w:eastAsia="lv-LV"/>
        </w:rPr>
        <w:t>.</w:t>
      </w:r>
      <w:r>
        <w:t xml:space="preserve"> Tāpat, lai </w:t>
      </w:r>
      <w:r w:rsidRPr="00CE15D9">
        <w:rPr>
          <w:rFonts w:eastAsia="Calibri"/>
          <w:lang w:eastAsia="lv-LV"/>
        </w:rPr>
        <w:t>nodrošin</w:t>
      </w:r>
      <w:r>
        <w:rPr>
          <w:rFonts w:eastAsia="Calibri"/>
          <w:lang w:eastAsia="lv-LV"/>
        </w:rPr>
        <w:t>ātu</w:t>
      </w:r>
      <w:r w:rsidRPr="00CE15D9">
        <w:rPr>
          <w:rFonts w:eastAsia="Calibri"/>
          <w:lang w:eastAsia="lv-LV"/>
        </w:rPr>
        <w:t xml:space="preserve"> bērnu augšanas traucējumu un svara dinamikas noviržu agrīnu diagnostiku</w:t>
      </w:r>
      <w:r>
        <w:rPr>
          <w:rFonts w:eastAsia="Calibri"/>
          <w:lang w:eastAsia="lv-LV"/>
        </w:rPr>
        <w:t>, plānots</w:t>
      </w:r>
      <w:r w:rsidRPr="00CE15D9">
        <w:rPr>
          <w:rFonts w:eastAsia="Calibri"/>
          <w:lang w:eastAsia="lv-LV"/>
        </w:rPr>
        <w:t xml:space="preserve"> </w:t>
      </w:r>
      <w:r>
        <w:rPr>
          <w:rFonts w:eastAsia="Calibri"/>
          <w:lang w:eastAsia="lv-LV"/>
        </w:rPr>
        <w:t>i</w:t>
      </w:r>
      <w:r w:rsidRPr="00CE15D9">
        <w:rPr>
          <w:rFonts w:eastAsia="Calibri"/>
          <w:lang w:eastAsia="lv-LV"/>
        </w:rPr>
        <w:t>ntegrēt profilaktiskās aprūpes datus</w:t>
      </w:r>
      <w:r w:rsidR="00885A97">
        <w:rPr>
          <w:rFonts w:eastAsia="Calibri"/>
          <w:lang w:eastAsia="lv-LV"/>
        </w:rPr>
        <w:t xml:space="preserve">, </w:t>
      </w:r>
      <w:r w:rsidRPr="00CE15D9">
        <w:rPr>
          <w:kern w:val="2"/>
          <w14:ligatures w14:val="standardContextual"/>
        </w:rPr>
        <w:t xml:space="preserve"> </w:t>
      </w:r>
      <w:r w:rsidR="00885A97" w:rsidRPr="00CE15D9">
        <w:rPr>
          <w:rFonts w:eastAsia="Calibri"/>
          <w:lang w:eastAsia="lv-LV"/>
        </w:rPr>
        <w:t>tai skaitā bērna augšanas līknes</w:t>
      </w:r>
      <w:r w:rsidR="00885A97" w:rsidRPr="00CE15D9">
        <w:rPr>
          <w:kern w:val="2"/>
          <w14:ligatures w14:val="standardContextual"/>
        </w:rPr>
        <w:t xml:space="preserve"> </w:t>
      </w:r>
      <w:r w:rsidRPr="00CE15D9">
        <w:rPr>
          <w:kern w:val="2"/>
          <w14:ligatures w14:val="standardContextual"/>
        </w:rPr>
        <w:t>bērniem vecumā līdz 18 gadiem</w:t>
      </w:r>
      <w:r w:rsidRPr="00CE15D9">
        <w:rPr>
          <w:rFonts w:eastAsia="Calibri"/>
          <w:lang w:eastAsia="lv-LV"/>
        </w:rPr>
        <w:t xml:space="preserve"> e-veselības sistēmā,</w:t>
      </w:r>
      <w:r>
        <w:rPr>
          <w:rFonts w:eastAsia="Calibri"/>
          <w:lang w:eastAsia="lv-LV"/>
        </w:rPr>
        <w:t xml:space="preserve"> tādējādi nodrošinot</w:t>
      </w:r>
      <w:r w:rsidR="00AD1B6E">
        <w:rPr>
          <w:rFonts w:eastAsia="Calibri"/>
          <w:lang w:eastAsia="lv-LV"/>
        </w:rPr>
        <w:t xml:space="preserve"> datu pieejamību konkrētā bērna veselības aprūpē iesaistītajām ārstniecības personām.</w:t>
      </w:r>
    </w:p>
    <w:p w14:paraId="09F278EC" w14:textId="05FBCA6F" w:rsidR="00AD312F" w:rsidRDefault="00AD312F" w:rsidP="009E6C4A">
      <w:pPr>
        <w:jc w:val="both"/>
      </w:pPr>
    </w:p>
    <w:p w14:paraId="2B22D8C7" w14:textId="08CB3DC6" w:rsidR="00A07187" w:rsidRPr="00CE15D9" w:rsidRDefault="00A07187" w:rsidP="004D3F1F">
      <w:pPr>
        <w:spacing w:after="120" w:line="259" w:lineRule="auto"/>
        <w:jc w:val="both"/>
        <w:rPr>
          <w:b/>
          <w:bCs/>
          <w:color w:val="000000" w:themeColor="text1"/>
          <w:u w:val="single"/>
          <w:lang w:eastAsia="lv-LV"/>
        </w:rPr>
      </w:pPr>
      <w:r w:rsidRPr="00CE15D9">
        <w:rPr>
          <w:b/>
          <w:bCs/>
          <w:color w:val="000000" w:themeColor="text1"/>
          <w:lang w:eastAsia="lv-LV"/>
        </w:rPr>
        <w:t>3. Slimību diagnostika un ārstēšana (terciārās slimību profilakses līmenis)</w:t>
      </w:r>
    </w:p>
    <w:p w14:paraId="0B28297B" w14:textId="3AC0D6F6" w:rsidR="00A07187" w:rsidRDefault="00695A06" w:rsidP="004D3F1F">
      <w:pPr>
        <w:spacing w:after="120" w:line="259" w:lineRule="auto"/>
        <w:jc w:val="both"/>
        <w:rPr>
          <w:color w:val="000000" w:themeColor="text1"/>
          <w:u w:val="single"/>
          <w:lang w:eastAsia="lv-LV"/>
        </w:rPr>
      </w:pPr>
      <w:r>
        <w:rPr>
          <w:color w:val="000000" w:themeColor="text1"/>
          <w:u w:val="single"/>
          <w:lang w:eastAsia="lv-LV"/>
        </w:rPr>
        <w:t>3</w:t>
      </w:r>
      <w:r w:rsidR="00A07187" w:rsidRPr="00CE15D9">
        <w:rPr>
          <w:color w:val="000000" w:themeColor="text1"/>
          <w:u w:val="single"/>
          <w:lang w:eastAsia="lv-LV"/>
        </w:rPr>
        <w:t>.</w:t>
      </w:r>
      <w:r>
        <w:rPr>
          <w:color w:val="000000" w:themeColor="text1"/>
          <w:u w:val="single"/>
          <w:lang w:eastAsia="lv-LV"/>
        </w:rPr>
        <w:t>1.</w:t>
      </w:r>
      <w:r w:rsidR="00A07187" w:rsidRPr="00CE15D9">
        <w:rPr>
          <w:color w:val="000000" w:themeColor="text1"/>
          <w:u w:val="single"/>
          <w:lang w:eastAsia="lv-LV"/>
        </w:rPr>
        <w:t xml:space="preserve"> Veselības aprūpes pakalpojumu un zāļu pieejamība bērniem</w:t>
      </w:r>
    </w:p>
    <w:p w14:paraId="659629FD" w14:textId="77777777" w:rsidR="0005605E" w:rsidRDefault="0005605E" w:rsidP="0005605E">
      <w:pPr>
        <w:jc w:val="both"/>
        <w:rPr>
          <w:color w:val="000000" w:themeColor="text1"/>
        </w:rPr>
      </w:pPr>
      <w:r>
        <w:rPr>
          <w:color w:val="000000" w:themeColor="text1"/>
        </w:rPr>
        <w:tab/>
      </w:r>
      <w:r w:rsidRPr="003573CE">
        <w:rPr>
          <w:color w:val="000000" w:themeColor="text1"/>
        </w:rPr>
        <w:t xml:space="preserve">2024.gadā tika novirzīts papildu finansējums 15 519 302 </w:t>
      </w:r>
      <w:r>
        <w:rPr>
          <w:color w:val="000000" w:themeColor="text1"/>
        </w:rPr>
        <w:t>euro</w:t>
      </w:r>
      <w:r w:rsidRPr="003573CE">
        <w:rPr>
          <w:color w:val="000000" w:themeColor="text1"/>
        </w:rPr>
        <w:t xml:space="preserve"> sekundārās ambulatorās veselības aprūpes pakalpojumu pieejamības uzlabošanai un gaidīšanas rindu mazināšanai, tai skaitā arī bērnu veselības aprūpes pakalpojumiem.</w:t>
      </w:r>
    </w:p>
    <w:p w14:paraId="3F54B905" w14:textId="3D56589F" w:rsidR="00E11A8E" w:rsidRDefault="0005605E" w:rsidP="0005605E">
      <w:pPr>
        <w:jc w:val="both"/>
        <w:rPr>
          <w:i/>
          <w:iCs/>
          <w:color w:val="000000" w:themeColor="text1"/>
        </w:rPr>
      </w:pPr>
      <w:r>
        <w:rPr>
          <w:color w:val="000000" w:themeColor="text1"/>
        </w:rPr>
        <w:tab/>
      </w:r>
      <w:r w:rsidRPr="003573CE">
        <w:rPr>
          <w:color w:val="000000" w:themeColor="text1"/>
        </w:rPr>
        <w:t xml:space="preserve">2024.gadā papildus piešķirti vairāk </w:t>
      </w:r>
      <w:r>
        <w:rPr>
          <w:color w:val="000000" w:themeColor="text1"/>
        </w:rPr>
        <w:t>ne</w:t>
      </w:r>
      <w:r w:rsidRPr="003573CE">
        <w:rPr>
          <w:color w:val="000000" w:themeColor="text1"/>
        </w:rPr>
        <w:t>kā 2 miljoni bērnu sekundār</w:t>
      </w:r>
      <w:r>
        <w:rPr>
          <w:color w:val="000000" w:themeColor="text1"/>
        </w:rPr>
        <w:t>ās</w:t>
      </w:r>
      <w:r w:rsidRPr="003573CE">
        <w:rPr>
          <w:color w:val="000000" w:themeColor="text1"/>
        </w:rPr>
        <w:t xml:space="preserve"> ambulator</w:t>
      </w:r>
      <w:r>
        <w:rPr>
          <w:color w:val="000000" w:themeColor="text1"/>
        </w:rPr>
        <w:t>ās</w:t>
      </w:r>
      <w:r w:rsidRPr="003573CE">
        <w:rPr>
          <w:color w:val="000000" w:themeColor="text1"/>
        </w:rPr>
        <w:t xml:space="preserve"> </w:t>
      </w:r>
      <w:r>
        <w:rPr>
          <w:color w:val="000000" w:themeColor="text1"/>
        </w:rPr>
        <w:t xml:space="preserve">veselības aprūpes </w:t>
      </w:r>
      <w:r w:rsidRPr="003573CE">
        <w:rPr>
          <w:color w:val="000000" w:themeColor="text1"/>
        </w:rPr>
        <w:t>pakalpojum</w:t>
      </w:r>
      <w:r>
        <w:rPr>
          <w:color w:val="000000" w:themeColor="text1"/>
        </w:rPr>
        <w:t xml:space="preserve">u nodrošināšanai </w:t>
      </w:r>
      <w:r w:rsidRPr="0005605E">
        <w:rPr>
          <w:i/>
          <w:iCs/>
          <w:color w:val="000000" w:themeColor="text1"/>
        </w:rPr>
        <w:t>(skatīt 3.tabulu</w:t>
      </w:r>
      <w:r w:rsidR="00695A06">
        <w:rPr>
          <w:i/>
          <w:iCs/>
          <w:color w:val="000000" w:themeColor="text1"/>
        </w:rPr>
        <w:t>).</w:t>
      </w:r>
    </w:p>
    <w:p w14:paraId="20C726A0" w14:textId="77777777" w:rsidR="00695A06" w:rsidRDefault="00695A06" w:rsidP="0005605E">
      <w:pPr>
        <w:jc w:val="right"/>
        <w:rPr>
          <w:i/>
          <w:iCs/>
          <w:color w:val="000000" w:themeColor="text1"/>
        </w:rPr>
      </w:pPr>
    </w:p>
    <w:p w14:paraId="32BD67DA" w14:textId="7BDB227E" w:rsidR="0005605E" w:rsidRDefault="0005605E" w:rsidP="0005605E">
      <w:pPr>
        <w:jc w:val="right"/>
        <w:rPr>
          <w:i/>
          <w:iCs/>
          <w:color w:val="000000" w:themeColor="text1"/>
        </w:rPr>
      </w:pPr>
      <w:r>
        <w:rPr>
          <w:i/>
          <w:iCs/>
          <w:color w:val="000000" w:themeColor="text1"/>
        </w:rPr>
        <w:t>3.tabula</w:t>
      </w:r>
    </w:p>
    <w:p w14:paraId="0740733F" w14:textId="77777777" w:rsidR="0005605E" w:rsidRDefault="0005605E" w:rsidP="0005605E">
      <w:pPr>
        <w:jc w:val="right"/>
        <w:rPr>
          <w:i/>
          <w:iCs/>
          <w:color w:val="000000" w:themeColor="text1"/>
        </w:rPr>
      </w:pPr>
    </w:p>
    <w:p w14:paraId="77B62EF0" w14:textId="4211F01D" w:rsidR="0005605E" w:rsidRPr="0005605E" w:rsidRDefault="0005605E" w:rsidP="0005605E">
      <w:pPr>
        <w:jc w:val="center"/>
        <w:rPr>
          <w:b/>
          <w:bCs/>
          <w:i/>
          <w:iCs/>
          <w:color w:val="000000" w:themeColor="text1"/>
        </w:rPr>
      </w:pPr>
      <w:r w:rsidRPr="0005605E">
        <w:rPr>
          <w:b/>
          <w:bCs/>
          <w:color w:val="000000" w:themeColor="text1"/>
        </w:rPr>
        <w:t>Bērnu sekundārās ambulatorās veselības aprūpes pakalpojumu nodrošināšanai 2024.gadā piešķirto valsts budžeta līdzekļu apmērs</w:t>
      </w:r>
    </w:p>
    <w:p w14:paraId="0FCF0FAB" w14:textId="77777777" w:rsidR="0005605E" w:rsidRPr="003573CE" w:rsidRDefault="0005605E" w:rsidP="0005605E">
      <w:pPr>
        <w:jc w:val="both"/>
        <w:rPr>
          <w:color w:val="000000" w:themeColor="text1"/>
        </w:rPr>
      </w:pPr>
    </w:p>
    <w:tbl>
      <w:tblPr>
        <w:tblW w:w="5000" w:type="pct"/>
        <w:tblCellMar>
          <w:left w:w="0" w:type="dxa"/>
          <w:right w:w="0" w:type="dxa"/>
        </w:tblCellMar>
        <w:tblLook w:val="04A0" w:firstRow="1" w:lastRow="0" w:firstColumn="1" w:lastColumn="0" w:noHBand="0" w:noVBand="1"/>
      </w:tblPr>
      <w:tblGrid>
        <w:gridCol w:w="6597"/>
        <w:gridCol w:w="2455"/>
      </w:tblGrid>
      <w:tr w:rsidR="0005605E" w:rsidRPr="0005605E" w14:paraId="045F9980" w14:textId="77777777" w:rsidTr="00F62A63">
        <w:trPr>
          <w:trHeight w:val="945"/>
        </w:trPr>
        <w:tc>
          <w:tcPr>
            <w:tcW w:w="36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013231"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Pakalpojumu veids</w:t>
            </w:r>
          </w:p>
        </w:tc>
        <w:tc>
          <w:tcPr>
            <w:tcW w:w="135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EF460F" w14:textId="6E8BDB6F"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Papildus piešķirtais finansējums (euro)</w:t>
            </w:r>
          </w:p>
        </w:tc>
      </w:tr>
      <w:tr w:rsidR="0005605E" w:rsidRPr="0005605E" w14:paraId="292AD152"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907420"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Alergoloģija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C3EB68"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4 608</w:t>
            </w:r>
          </w:p>
        </w:tc>
      </w:tr>
      <w:tr w:rsidR="0005605E" w:rsidRPr="0005605E" w14:paraId="4D37C401"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ACF6C7"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Algoloģija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840EC8"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951</w:t>
            </w:r>
          </w:p>
        </w:tc>
      </w:tr>
      <w:tr w:rsidR="0005605E" w:rsidRPr="0005605E" w14:paraId="54686B7B"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6740CA"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Ambulatorā palīdzība surdoloģijā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72D6AD5"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302 919</w:t>
            </w:r>
          </w:p>
        </w:tc>
      </w:tr>
      <w:tr w:rsidR="0005605E" w:rsidRPr="0005605E" w14:paraId="034A01D6"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F0426C"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Anestezioloģija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03102EC"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44 859</w:t>
            </w:r>
          </w:p>
        </w:tc>
      </w:tr>
      <w:tr w:rsidR="0005605E" w:rsidRPr="0005605E" w14:paraId="7732DE79"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352A03"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Bērnu ķirurģija dienas stacionārā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998292"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29 402</w:t>
            </w:r>
          </w:p>
        </w:tc>
      </w:tr>
      <w:tr w:rsidR="0005605E" w:rsidRPr="0005605E" w14:paraId="00CFFF51"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8DB413"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Elektrokardiogrāfija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42414D"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150</w:t>
            </w:r>
          </w:p>
        </w:tc>
      </w:tr>
      <w:tr w:rsidR="0005605E" w:rsidRPr="0005605E" w14:paraId="04598713"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827FD2"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Endokrinoloģija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6E7A61"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88 525</w:t>
            </w:r>
          </w:p>
        </w:tc>
      </w:tr>
      <w:tr w:rsidR="0005605E" w:rsidRPr="0005605E" w14:paraId="47D90891"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9FA157"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Gastrointestinālās endoskopijas dienas stacionārā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BFD84B5"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299 321</w:t>
            </w:r>
          </w:p>
        </w:tc>
      </w:tr>
      <w:tr w:rsidR="0005605E" w:rsidRPr="0005605E" w14:paraId="3CE7D29B"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2A8368"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Ķirurģija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60019BA"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99 025</w:t>
            </w:r>
          </w:p>
        </w:tc>
      </w:tr>
      <w:tr w:rsidR="0005605E" w:rsidRPr="0005605E" w14:paraId="6532D701" w14:textId="77777777" w:rsidTr="00F62A63">
        <w:trPr>
          <w:trHeight w:val="630"/>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875C93"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Ķirurģiskie pakalpojumi oftalmoloģijas dienas stacionārā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7F74C30"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27 297</w:t>
            </w:r>
          </w:p>
        </w:tc>
      </w:tr>
      <w:tr w:rsidR="0005605E" w:rsidRPr="0005605E" w14:paraId="4B428926"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6F2E15"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lastRenderedPageBreak/>
              <w:t>Neiroelektrofizioloģiskie funkcionālie izmeklējumi</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647CAF9"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189 543</w:t>
            </w:r>
          </w:p>
        </w:tc>
      </w:tr>
      <w:tr w:rsidR="0005605E" w:rsidRPr="0005605E" w14:paraId="74343091"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9456B6"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Neiroloģija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FCF7124"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4 672</w:t>
            </w:r>
          </w:p>
        </w:tc>
      </w:tr>
      <w:tr w:rsidR="0005605E" w:rsidRPr="0005605E" w14:paraId="5967D50D"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381740"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Oftalmoloģija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E0AD5F"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112 429</w:t>
            </w:r>
          </w:p>
        </w:tc>
      </w:tr>
      <w:tr w:rsidR="0005605E" w:rsidRPr="0005605E" w14:paraId="41BF4156"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652EC2"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Otolaringoloģija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7BFBCEA"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396 868</w:t>
            </w:r>
          </w:p>
        </w:tc>
      </w:tr>
      <w:tr w:rsidR="0005605E" w:rsidRPr="0005605E" w14:paraId="3059B23A"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3A6266"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Pediatrija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DDBAF3"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47 682</w:t>
            </w:r>
          </w:p>
        </w:tc>
      </w:tr>
      <w:tr w:rsidR="0005605E" w:rsidRPr="0005605E" w14:paraId="2E25C936"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172C84"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Reimatoloģija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013AECE"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7 308</w:t>
            </w:r>
          </w:p>
        </w:tc>
      </w:tr>
      <w:tr w:rsidR="0005605E" w:rsidRPr="0005605E" w14:paraId="42EC67AC"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A4F52E"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Sporta medicīna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5EDA60"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161 105</w:t>
            </w:r>
          </w:p>
        </w:tc>
      </w:tr>
      <w:tr w:rsidR="0005605E" w:rsidRPr="0005605E" w14:paraId="7A19EA1D" w14:textId="77777777" w:rsidTr="00F62A63">
        <w:trPr>
          <w:trHeight w:val="630"/>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520050"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Traumatoloģija, ortopēdija, rokas un rekonstruktīvā mikroķirurģija, plastiskā ķirurģija dienas stacionārā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E2B3D6"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217 781</w:t>
            </w:r>
          </w:p>
        </w:tc>
      </w:tr>
      <w:tr w:rsidR="0005605E" w:rsidRPr="0005605E" w14:paraId="34C3F608"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37556B"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Uroloģija</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8D4BF84" w14:textId="77777777" w:rsidR="0005605E" w:rsidRPr="00695A06" w:rsidRDefault="0005605E" w:rsidP="00F62A63">
            <w:pPr>
              <w:spacing w:after="120" w:line="259" w:lineRule="auto"/>
              <w:jc w:val="both"/>
              <w:rPr>
                <w:color w:val="000000" w:themeColor="text1"/>
                <w:sz w:val="22"/>
                <w:szCs w:val="22"/>
              </w:rPr>
            </w:pPr>
            <w:r w:rsidRPr="00695A06">
              <w:rPr>
                <w:color w:val="000000" w:themeColor="text1"/>
                <w:sz w:val="22"/>
                <w:szCs w:val="22"/>
              </w:rPr>
              <w:t>1 523</w:t>
            </w:r>
          </w:p>
        </w:tc>
      </w:tr>
      <w:tr w:rsidR="0005605E" w:rsidRPr="0005605E" w14:paraId="6F57339E" w14:textId="77777777" w:rsidTr="00F62A63">
        <w:trPr>
          <w:trHeight w:val="315"/>
        </w:trPr>
        <w:tc>
          <w:tcPr>
            <w:tcW w:w="36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C26AE5" w14:textId="77777777" w:rsidR="0005605E" w:rsidRPr="00695A06" w:rsidRDefault="0005605E" w:rsidP="00F62A63">
            <w:pPr>
              <w:spacing w:after="120" w:line="259" w:lineRule="auto"/>
              <w:jc w:val="both"/>
              <w:rPr>
                <w:b/>
                <w:bCs/>
                <w:color w:val="000000" w:themeColor="text1"/>
                <w:sz w:val="22"/>
                <w:szCs w:val="22"/>
              </w:rPr>
            </w:pPr>
            <w:r w:rsidRPr="00695A06">
              <w:rPr>
                <w:b/>
                <w:bCs/>
                <w:color w:val="000000" w:themeColor="text1"/>
                <w:sz w:val="22"/>
                <w:szCs w:val="22"/>
              </w:rPr>
              <w:t>KOPĀ</w:t>
            </w:r>
          </w:p>
        </w:tc>
        <w:tc>
          <w:tcPr>
            <w:tcW w:w="1356"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98BB2CD" w14:textId="77777777" w:rsidR="0005605E" w:rsidRPr="00695A06" w:rsidRDefault="0005605E" w:rsidP="00F62A63">
            <w:pPr>
              <w:spacing w:after="120" w:line="259" w:lineRule="auto"/>
              <w:jc w:val="both"/>
              <w:rPr>
                <w:b/>
                <w:bCs/>
                <w:color w:val="000000" w:themeColor="text1"/>
                <w:sz w:val="22"/>
                <w:szCs w:val="22"/>
              </w:rPr>
            </w:pPr>
            <w:r w:rsidRPr="00695A06">
              <w:rPr>
                <w:b/>
                <w:bCs/>
                <w:color w:val="000000" w:themeColor="text1"/>
                <w:sz w:val="22"/>
                <w:szCs w:val="22"/>
              </w:rPr>
              <w:t>2 035 968</w:t>
            </w:r>
          </w:p>
        </w:tc>
      </w:tr>
    </w:tbl>
    <w:p w14:paraId="49F1F11F" w14:textId="77777777" w:rsidR="00E64F15" w:rsidRDefault="00825DDF" w:rsidP="00825DDF">
      <w:pPr>
        <w:jc w:val="both"/>
      </w:pPr>
      <w:r>
        <w:tab/>
      </w:r>
    </w:p>
    <w:p w14:paraId="10536C40" w14:textId="34CDD06B" w:rsidR="00825DDF" w:rsidRDefault="00E64F15" w:rsidP="00825DDF">
      <w:pPr>
        <w:jc w:val="both"/>
      </w:pPr>
      <w:r>
        <w:tab/>
        <w:t>R</w:t>
      </w:r>
      <w:r w:rsidRPr="00825DDF">
        <w:t xml:space="preserve">eto slimību pacientiem Reto slimību līguma ietvaros </w:t>
      </w:r>
      <w:r>
        <w:t>tiek nodrošināti tādi</w:t>
      </w:r>
      <w:r w:rsidR="00825DDF" w:rsidRPr="00825DDF">
        <w:t xml:space="preserve"> laboratoriskie izmeklējumi kā D vitamīn</w:t>
      </w:r>
      <w:r w:rsidR="00825DDF">
        <w:t>a noteikšana</w:t>
      </w:r>
      <w:r w:rsidR="00825DDF" w:rsidRPr="00825DDF">
        <w:t xml:space="preserve">, IGF-1 un 17OHPg. </w:t>
      </w:r>
      <w:r w:rsidR="00825DDF">
        <w:t>Minētais pakalpojums</w:t>
      </w:r>
      <w:r w:rsidR="00825DDF" w:rsidRPr="00825DDF">
        <w:t xml:space="preserve"> tiek apmaksāts pacientiem līdz 18 gadu vecumam pie endokrīnās, uztures un vielmaiņas slimībām (E00-E90), nervu sistēmas slimībām (G00-G99), </w:t>
      </w:r>
      <w:r w:rsidR="1509AA2F" w:rsidRPr="00825DDF">
        <w:t>iedzimt</w:t>
      </w:r>
      <w:r w:rsidR="215B936A" w:rsidRPr="00825DDF">
        <w:t>ām</w:t>
      </w:r>
      <w:r w:rsidR="1509AA2F" w:rsidRPr="00825DDF">
        <w:t xml:space="preserve"> kroplīb</w:t>
      </w:r>
      <w:r w:rsidR="3EE187BA" w:rsidRPr="00825DDF">
        <w:t>ām</w:t>
      </w:r>
      <w:r w:rsidR="1509AA2F" w:rsidRPr="00825DDF">
        <w:t>, deformācij</w:t>
      </w:r>
      <w:r w:rsidR="61A44F4E" w:rsidRPr="00825DDF">
        <w:t>ām</w:t>
      </w:r>
      <w:r w:rsidR="00825DDF" w:rsidRPr="00825DDF">
        <w:t xml:space="preserve"> un hromosomu anomālijām (Q00-Q99), aknu slimībām (K70-K77), žultspūšļa, žultsceļu un aizkuņģa dziedzera slimībām (K80-K87)</w:t>
      </w:r>
      <w:r w:rsidR="00294006">
        <w:t>, kā arī</w:t>
      </w:r>
      <w:r w:rsidR="00825DDF" w:rsidRPr="00825DDF">
        <w:t xml:space="preserve"> citām gremošanas sistēmas slimībām (K90-K93).</w:t>
      </w:r>
    </w:p>
    <w:p w14:paraId="2B70E705" w14:textId="77777777" w:rsidR="00A20B4D" w:rsidRDefault="00A20B4D" w:rsidP="00A20B4D">
      <w:pPr>
        <w:jc w:val="both"/>
      </w:pPr>
      <w:r>
        <w:tab/>
        <w:t>Neiroloģiskās attīstības novērošanai ir būtiska nozīme, novērtējot priekšlaicīgi dzimušu bērnu un laikā dzimušu bērnu ar sarežģītiem veselības traucējumiem attīstību un aktuālās klīniskās vajadzības. Šis atbalsts un uzraudzība ir kvalitatīvas aprūpes pamats jaundzimušajiem ar neiroloģiskās attīstības traucējumu risku. Minētajai pacientu grupai ir augstāks šādu traucējumu attīstības risks: cerebrālā trieka; motoro funkciju problēmas ar koordinācijas traucējumiem; mācīšanās traucējumi; speciālās izglītības vajadzības un zema izglītības līmeņa risks; izpildfunkciju problēmas pirmsskolas un skolas vecumā; uztverošas un izteiksmīgas runas un valodas grūtības; AST; sociālās komunikācijas traucējumu simptomi; sensorās apstrādes traucējumi; paaugstināts dispraksijas risks; emocionālās un uzvedības problēmas; ēšanas, dzeršanas un rīšanas grūtības; miega problēmas; redzes traucējumi; dzirdes traucējumi; attīstības kavēšanās.</w:t>
      </w:r>
    </w:p>
    <w:p w14:paraId="51DED030" w14:textId="77777777" w:rsidR="00A20B4D" w:rsidRDefault="00A20B4D" w:rsidP="00A20B4D">
      <w:pPr>
        <w:jc w:val="both"/>
      </w:pPr>
      <w:r>
        <w:tab/>
        <w:t>Ar mērķi laikus atpazīt augstāk minētos attīstības un veselības riskus bērnam, ir svarīgi p</w:t>
      </w:r>
      <w:r w:rsidRPr="00CE15D9">
        <w:t xml:space="preserve">aplašināt priekšlaikus dzimušo bērnu mērķa grupu </w:t>
      </w:r>
      <w:r w:rsidRPr="00D2066C">
        <w:rPr>
          <w:i/>
          <w:iCs/>
        </w:rPr>
        <w:t>Follow up</w:t>
      </w:r>
      <w:r w:rsidRPr="00CE15D9">
        <w:t xml:space="preserve"> programmas nodrošināšanai, iekļaujot virs 34 grūtniecības nedēļām dzimušus bērnus, ja ir pierādīti attīstības traucējumi vai pastāv šādu attīstības traucējumu risks</w:t>
      </w:r>
      <w:r>
        <w:t>.</w:t>
      </w:r>
    </w:p>
    <w:p w14:paraId="2F27D5A4" w14:textId="6C1682C5" w:rsidR="00A64B47" w:rsidRDefault="00A20B4D" w:rsidP="00DF655A">
      <w:pPr>
        <w:jc w:val="both"/>
        <w:rPr>
          <w:color w:val="000000"/>
        </w:rPr>
      </w:pPr>
      <w:r>
        <w:tab/>
      </w:r>
      <w:r w:rsidR="00496F19" w:rsidRPr="00DF655A">
        <w:t xml:space="preserve">Lai uzlabotu veselības aprūpes pakalpojumu, kā arī zāļu pieejamību bērniem, plāna darbības laikā plānots pārskatīt un paplašināt esošo valsts apmaksāto veselības aprūpes pakalpojumu klāstu, tai skaitā uzlabot zobārstniecības un ortodontijas pakalpojumus bērniem. </w:t>
      </w:r>
      <w:r w:rsidR="00DF655A" w:rsidRPr="00DF655A">
        <w:rPr>
          <w:color w:val="000000"/>
        </w:rPr>
        <w:t xml:space="preserve">2024. gadā </w:t>
      </w:r>
      <w:r w:rsidR="00DF655A">
        <w:rPr>
          <w:color w:val="000000"/>
        </w:rPr>
        <w:t xml:space="preserve">zobārstniecībā ir </w:t>
      </w:r>
      <w:r w:rsidR="00DF655A" w:rsidRPr="00DF655A">
        <w:rPr>
          <w:color w:val="000000"/>
        </w:rPr>
        <w:t>ieviestas jaunas manipulācijas (sīlanti un F2</w:t>
      </w:r>
      <w:r w:rsidR="00DF655A">
        <w:rPr>
          <w:color w:val="000000"/>
        </w:rPr>
        <w:t xml:space="preserve"> </w:t>
      </w:r>
      <w:r w:rsidR="00DF655A" w:rsidRPr="00DF655A">
        <w:rPr>
          <w:color w:val="000000"/>
        </w:rPr>
        <w:t>lakas),</w:t>
      </w:r>
      <w:r w:rsidR="00DF655A">
        <w:rPr>
          <w:color w:val="000000"/>
        </w:rPr>
        <w:t xml:space="preserve"> savukārt endodontijā ir ieviestas jaunas kanālu slēgšanas metodes. Tāpat ir i</w:t>
      </w:r>
      <w:r w:rsidR="00DF655A" w:rsidRPr="00DF655A">
        <w:rPr>
          <w:color w:val="000000" w:themeColor="text1"/>
          <w:lang w:eastAsia="lv-LV"/>
        </w:rPr>
        <w:t>zstrādāti tarifi jaunām manipulācijām,</w:t>
      </w:r>
      <w:r w:rsidR="00DF655A">
        <w:rPr>
          <w:color w:val="000000" w:themeColor="text1"/>
          <w:lang w:eastAsia="lv-LV"/>
        </w:rPr>
        <w:t xml:space="preserve"> atbilstoši medicīniskām indikācijām, </w:t>
      </w:r>
      <w:r w:rsidR="00DF655A" w:rsidRPr="00DF655A">
        <w:rPr>
          <w:color w:val="000000" w:themeColor="text1"/>
          <w:lang w:eastAsia="lv-LV"/>
        </w:rPr>
        <w:t>sedāciju narkozē aizvietojot ar sedāciju</w:t>
      </w:r>
      <w:r w:rsidR="00DF655A">
        <w:rPr>
          <w:color w:val="000000" w:themeColor="text1"/>
          <w:lang w:eastAsia="lv-LV"/>
        </w:rPr>
        <w:t>, pielietojot</w:t>
      </w:r>
      <w:r w:rsidR="00DF655A" w:rsidRPr="00DF655A">
        <w:rPr>
          <w:color w:val="000000" w:themeColor="text1"/>
          <w:lang w:eastAsia="lv-LV"/>
        </w:rPr>
        <w:t xml:space="preserve"> smieklu gāzi.</w:t>
      </w:r>
      <w:r w:rsidR="00DF655A">
        <w:rPr>
          <w:color w:val="000000" w:themeColor="text1"/>
          <w:lang w:eastAsia="lv-LV"/>
        </w:rPr>
        <w:t xml:space="preserve"> </w:t>
      </w:r>
      <w:r w:rsidR="00FF528C" w:rsidRPr="00DF655A">
        <w:t xml:space="preserve">Plāna ietvaros plānots nodrošināt specializētās terciārās zobārstniecības pakalpojumu pieejamību, izstrādājot </w:t>
      </w:r>
      <w:r w:rsidR="00FF528C" w:rsidRPr="00DF655A">
        <w:rPr>
          <w:rFonts w:eastAsia="Calibri"/>
        </w:rPr>
        <w:t xml:space="preserve">klīniskos algoritmus, pacientu ceļus un kritērijus zobārstniecībā, tai skaitā, lai identificētu situācijas, kurās būtu sniedzama specializētās zobārstniecības </w:t>
      </w:r>
      <w:r w:rsidR="00FF528C" w:rsidRPr="00DF655A">
        <w:rPr>
          <w:rFonts w:eastAsia="Calibri"/>
          <w:i/>
          <w:iCs/>
        </w:rPr>
        <w:t>caries complicata</w:t>
      </w:r>
      <w:r w:rsidR="00FF528C" w:rsidRPr="00DF655A">
        <w:rPr>
          <w:rFonts w:eastAsia="Calibri"/>
        </w:rPr>
        <w:t xml:space="preserve"> ārstniecība RSU Stomatoloģijas institūtā.</w:t>
      </w:r>
      <w:r w:rsidR="00FF528C" w:rsidRPr="00DF655A">
        <w:t xml:space="preserve"> Lai uzlabotu zobārstniecības pakalpojumu pieejamību reģionos, paredzēts īstenot pilotprojektu ģimenes zobārstniecības modeļa attīstīšanai.</w:t>
      </w:r>
      <w:r w:rsidR="00DF655A" w:rsidRPr="00DF655A">
        <w:rPr>
          <w:color w:val="000000"/>
        </w:rPr>
        <w:t xml:space="preserve"> </w:t>
      </w:r>
      <w:r w:rsidR="00536905">
        <w:rPr>
          <w:color w:val="000000"/>
        </w:rPr>
        <w:t>Ar mērķi</w:t>
      </w:r>
      <w:r w:rsidR="00A64B47">
        <w:rPr>
          <w:color w:val="000000"/>
        </w:rPr>
        <w:t xml:space="preserve"> uzlabot informācijas apmaiņu starp </w:t>
      </w:r>
      <w:r w:rsidR="00A64B47">
        <w:rPr>
          <w:color w:val="000000"/>
        </w:rPr>
        <w:lastRenderedPageBreak/>
        <w:t>ārstniecības iestādēm par pacientiem sniegtajiem pakalpojumiem e-veselības sistēmā, Plāna ietvaros paredzēts digitalizēt zobārstniecības medicīnisko dokumentāciju.</w:t>
      </w:r>
      <w:r w:rsidR="00A64B47" w:rsidRPr="00A64B47">
        <w:rPr>
          <w:b/>
          <w:bCs/>
          <w:color w:val="000000"/>
        </w:rPr>
        <w:t xml:space="preserve"> </w:t>
      </w:r>
      <w:r w:rsidR="00A64B47" w:rsidRPr="00A64B47">
        <w:rPr>
          <w:color w:val="000000"/>
        </w:rPr>
        <w:t>Primāri plānots veidot norīkojuma sistēmu, kam sekotu pacienta kartes sadaļu izstrāde un pievienošana. RSU Stomatoloģijas institūts no 2025. gada 1.janvāra ir uzsācis visu pacietu dokumentācijas pārveidi ciparu formātā. Studenti 2.semestrī pacientu kartes aizpildīs tikai digitāli, manuāli tas vairs nebūs iespējams. 2024. gada vasarā ir uzsākta darbinieku apmācība.</w:t>
      </w:r>
    </w:p>
    <w:p w14:paraId="5DD198E5" w14:textId="1740A424" w:rsidR="00E330B2" w:rsidRDefault="00E330B2" w:rsidP="00DF655A">
      <w:pPr>
        <w:jc w:val="both"/>
        <w:rPr>
          <w:color w:val="000000"/>
        </w:rPr>
      </w:pPr>
      <w:r>
        <w:rPr>
          <w:color w:val="000000"/>
        </w:rPr>
        <w:tab/>
        <w:t>Vienlaikus, lai veicinātu veselības aprūpes pakalpojumu pieejamību pacientēm ar sinehiju un vulvītu, plānots minēto pacienšu aprūpē iesaistīt vecmāti. Tādējādi tiktu atslogoti ginekologi, kā arī tiktu ietaupīti valsts budžeta līdzekļi, jo par vecmātes sniegtu veselības aprūpes pakalpojumu valsts maksā mazāk, salīdzinot ar pakalpojumu, kuru sniedz ginekologs.</w:t>
      </w:r>
    </w:p>
    <w:p w14:paraId="7A1352FC" w14:textId="5FEEC2E6" w:rsidR="00E330B2" w:rsidRDefault="00E330B2" w:rsidP="00331525">
      <w:pPr>
        <w:jc w:val="both"/>
        <w:rPr>
          <w:color w:val="000000"/>
        </w:rPr>
      </w:pPr>
      <w:r>
        <w:rPr>
          <w:color w:val="000000"/>
        </w:rPr>
        <w:tab/>
      </w:r>
      <w:r w:rsidR="00480653">
        <w:rPr>
          <w:color w:val="000000"/>
        </w:rPr>
        <w:t>Bērnu veselības aprūpē nereti ir situācijas, ka</w:t>
      </w:r>
      <w:r w:rsidR="00102808">
        <w:rPr>
          <w:color w:val="000000"/>
        </w:rPr>
        <w:t>d</w:t>
      </w:r>
      <w:r w:rsidR="00480653">
        <w:rPr>
          <w:color w:val="000000"/>
        </w:rPr>
        <w:t xml:space="preserve"> vecāki atsakās no bērnam nepieciešamā veselības aprūpes pakalpojuma sniegšanas. Šādos gadījumos ārstniecības iestādei nav tiesību sniegt pacienta</w:t>
      </w:r>
      <w:r w:rsidR="00102808">
        <w:rPr>
          <w:color w:val="000000"/>
        </w:rPr>
        <w:t xml:space="preserve"> veselības stāvoklim atbilstošu veselības aprūpi</w:t>
      </w:r>
      <w:r w:rsidR="00480653">
        <w:rPr>
          <w:color w:val="000000"/>
        </w:rPr>
        <w:t xml:space="preserve">. Lai novērstu </w:t>
      </w:r>
      <w:r w:rsidR="0075768F">
        <w:rPr>
          <w:color w:val="000000"/>
        </w:rPr>
        <w:t xml:space="preserve">iespējamos riskus bērnu veselībai un </w:t>
      </w:r>
      <w:r w:rsidR="00102808">
        <w:rPr>
          <w:color w:val="000000"/>
        </w:rPr>
        <w:t xml:space="preserve">pat </w:t>
      </w:r>
      <w:r w:rsidR="0075768F">
        <w:rPr>
          <w:color w:val="000000"/>
        </w:rPr>
        <w:t>dzīvībai, plānā ir iekļauts pasākum</w:t>
      </w:r>
      <w:r w:rsidR="00102808">
        <w:rPr>
          <w:color w:val="000000"/>
        </w:rPr>
        <w:t>s ar mērķi izvērtēt iespēju noteikt ārstniecības iestādei tiesības nodrošināt bērnam nepieciešamo</w:t>
      </w:r>
      <w:r w:rsidR="00331525">
        <w:rPr>
          <w:color w:val="000000"/>
        </w:rPr>
        <w:t xml:space="preserve"> veselības aprūpi, ja tās sniegšana var negatīvi ietekmēt bērna veselību.</w:t>
      </w:r>
    </w:p>
    <w:p w14:paraId="47233638" w14:textId="3B12D94D" w:rsidR="003123B8" w:rsidRPr="00A64B47" w:rsidRDefault="003123B8" w:rsidP="00DF655A">
      <w:pPr>
        <w:jc w:val="both"/>
        <w:rPr>
          <w:color w:val="000000"/>
        </w:rPr>
      </w:pPr>
    </w:p>
    <w:p w14:paraId="419AB9FD" w14:textId="0A466396" w:rsidR="00A07187" w:rsidRPr="00CE15D9" w:rsidRDefault="00695A06" w:rsidP="004D3F1F">
      <w:pPr>
        <w:spacing w:after="120" w:line="259" w:lineRule="auto"/>
        <w:jc w:val="both"/>
        <w:rPr>
          <w:color w:val="000000" w:themeColor="text1"/>
          <w:u w:val="single"/>
          <w:lang w:eastAsia="lv-LV"/>
        </w:rPr>
      </w:pPr>
      <w:r>
        <w:rPr>
          <w:color w:val="000000" w:themeColor="text1"/>
          <w:u w:val="single"/>
          <w:lang w:eastAsia="lv-LV"/>
        </w:rPr>
        <w:t>3.2</w:t>
      </w:r>
      <w:r w:rsidR="00A07187" w:rsidRPr="00CE15D9">
        <w:rPr>
          <w:color w:val="000000" w:themeColor="text1"/>
          <w:u w:val="single"/>
          <w:lang w:eastAsia="lv-LV"/>
        </w:rPr>
        <w:t>. Hroniski slimo bērnu veselības aprūpe</w:t>
      </w:r>
    </w:p>
    <w:p w14:paraId="3C1CE591" w14:textId="709A99CA" w:rsidR="00D41CF5" w:rsidRDefault="00D41CF5" w:rsidP="00A20B4D">
      <w:pPr>
        <w:jc w:val="both"/>
      </w:pPr>
      <w:r>
        <w:tab/>
      </w:r>
    </w:p>
    <w:p w14:paraId="02A60CC8" w14:textId="4F4AF101" w:rsidR="00403C74" w:rsidRDefault="00403C74" w:rsidP="00F9473C">
      <w:pPr>
        <w:jc w:val="both"/>
      </w:pPr>
      <w:r>
        <w:tab/>
      </w:r>
      <w:r w:rsidR="00D2066C">
        <w:t>Šobrīd n</w:t>
      </w:r>
      <w:r w:rsidR="00F9473C" w:rsidRPr="00F9473C">
        <w:t>o valsts budžeta līdzekļiem bērniem tiek apmaksāti ārstniecības līdzekļi - briļļu lēcas, briļļu ietvari un kontaktlēcas, ja diagnosticēta augstas pakāpes iedzimta miopija (virs 5,0 Dsph), augstas pakāpes hipermetropija (virs 4,0 Dsph), augstas pakāpes astigmātisms (virs 1,0 D), augstas pakāpes anizometropija (virs 2,0 D), afakija iedzimtas vai iegūtas kataraktas gadījumā vienai vai abām acīm, iegūta tuvredzība (virs 7,0 Dsph), keratokonuss, akomodācijas šķielēšana, parēze (bifokālās briļļu lēcas), albīnisms, ar objektīvām izmeklēšanas metodēm pierādīta iedzimta tīklenes distrofija ar fotofobiju (fotohromās briļļu lēcas), radzenes rētas, apduļķojumi (kosmētisko kontaktlēcu protēzes), III–IV pakāpes vājredzība neatkarīgi no refrakcijas anomālijas pakāpes. Kā arī tiek apmaksāti dzirdes implanti bērniem</w:t>
      </w:r>
      <w:r w:rsidR="00F9473C" w:rsidRPr="00F9473C">
        <w:rPr>
          <w:rFonts w:ascii="Arial" w:hAnsi="Arial" w:cs="Arial"/>
          <w:sz w:val="20"/>
          <w:szCs w:val="20"/>
          <w:shd w:val="clear" w:color="auto" w:fill="FFFFFF"/>
        </w:rPr>
        <w:t xml:space="preserve"> </w:t>
      </w:r>
      <w:r w:rsidR="00F9473C" w:rsidRPr="00F9473C">
        <w:t xml:space="preserve">ar prognozējamu invaliditāti. </w:t>
      </w:r>
    </w:p>
    <w:p w14:paraId="5702AFBF" w14:textId="601C1E46" w:rsidR="00F9473C" w:rsidRPr="00F9473C" w:rsidRDefault="00403C74" w:rsidP="00F9473C">
      <w:pPr>
        <w:jc w:val="both"/>
      </w:pPr>
      <w:r>
        <w:tab/>
      </w:r>
      <w:r w:rsidR="00F9473C" w:rsidRPr="00F9473C">
        <w:t>Bērniem līdz 18 gadu vecumam ārstēšanai paredzētās zāles un medicīniskās ierīces valsts  kompensē 100% atbilstošām slimību grupām un diagnozēm: konjunktivīts; nestrutojošs vidusauss iekaisums (</w:t>
      </w:r>
      <w:r w:rsidR="00F9473C" w:rsidRPr="00F9473C">
        <w:rPr>
          <w:i/>
          <w:iCs/>
        </w:rPr>
        <w:t>otitis media</w:t>
      </w:r>
      <w:r w:rsidR="00F9473C" w:rsidRPr="00F9473C">
        <w:t xml:space="preserve">); akūts nazofaringīts; akūts faringīts; akūts laringīts un traheīts; augšējo elpceļu infekcija ar multiplu un neprecizētu lokalizāciju; </w:t>
      </w:r>
      <w:r w:rsidR="00F9473C" w:rsidRPr="00F9473C">
        <w:rPr>
          <w:i/>
          <w:iCs/>
        </w:rPr>
        <w:t>Streptococcus pneumoniae</w:t>
      </w:r>
      <w:r w:rsidR="00662286">
        <w:t xml:space="preserve"> </w:t>
      </w:r>
      <w:r w:rsidR="00F9473C" w:rsidRPr="00F9473C">
        <w:t>ierosināta pneimonija; citur neklasificēta bakteriāla pneimonija; citu mikroorganismu ierosināta, citur neklasificēta pneimonija; neprecizēta mikroorganisma ierosināta pneimonija; akūts bronhīts; neorganiska enurēze; psihiski un uzvedības traucējumi alkohola, opiātu vai Indijas kaņepju alkaloīdu lietošanas dēļ; psihiski un uzvedības traucējumi, kas radušies sedatīvu un miega līdzekļu, kokaīna, citu stimulatoru, ieskaitot kofeīnu,</w:t>
      </w:r>
      <w:r w:rsidR="00F9473C" w:rsidRPr="00F9473C">
        <w:rPr>
          <w:rFonts w:ascii="Arial" w:hAnsi="Arial" w:cs="Arial"/>
          <w:sz w:val="20"/>
          <w:szCs w:val="20"/>
          <w:shd w:val="clear" w:color="auto" w:fill="FFFFFF"/>
        </w:rPr>
        <w:t xml:space="preserve"> </w:t>
      </w:r>
      <w:r w:rsidR="00F9473C" w:rsidRPr="00F9473C">
        <w:t>halucinogēnu,</w:t>
      </w:r>
      <w:r w:rsidR="00662286">
        <w:t xml:space="preserve"> </w:t>
      </w:r>
      <w:r w:rsidR="00F9473C" w:rsidRPr="00F9473C">
        <w:t xml:space="preserve">tabakas, gaistošu organisku šķīdinātāju vai daudzu narkotisku un citu psihoaktīvu vielu lietošanas dēļ. </w:t>
      </w:r>
      <w:r w:rsidR="00662286">
        <w:t>Zāles b</w:t>
      </w:r>
      <w:r w:rsidR="00F9473C" w:rsidRPr="00F9473C">
        <w:t>ērniem līdz 3 gadu vecumam 100% apmērā no valsts bud</w:t>
      </w:r>
      <w:r w:rsidR="00662286">
        <w:t>že</w:t>
      </w:r>
      <w:r w:rsidR="00F9473C" w:rsidRPr="00F9473C">
        <w:t>ta līdzekļiem kompensē, ja diagnosticēts iekšķīgi lietotu vielu izraisīts dermatīts; aktīvs rahīts</w:t>
      </w:r>
      <w:r w:rsidR="09CFCA8E" w:rsidRPr="00F9473C">
        <w:t>;</w:t>
      </w:r>
      <w:r w:rsidR="3465113B" w:rsidRPr="00F9473C">
        <w:t xml:space="preserve"> </w:t>
      </w:r>
      <w:r w:rsidR="62ADD299" w:rsidRPr="00F9473C">
        <w:t>b</w:t>
      </w:r>
      <w:r w:rsidR="00F9473C" w:rsidRPr="00F9473C">
        <w:t>ērniem no 6 līdz 18 gadu vecumam</w:t>
      </w:r>
      <w:r w:rsidR="366B51CA" w:rsidRPr="00F9473C">
        <w:t xml:space="preserve"> –</w:t>
      </w:r>
      <w:r w:rsidR="00F9473C" w:rsidRPr="00F9473C">
        <w:t xml:space="preserve"> ja diagnosticēti hiperkinētiski traucējumi</w:t>
      </w:r>
      <w:r w:rsidR="00F9473C" w:rsidRPr="00F9473C">
        <w:rPr>
          <w:rStyle w:val="Vresatsauce"/>
        </w:rPr>
        <w:footnoteReference w:id="60"/>
      </w:r>
      <w:r w:rsidR="00F9473C" w:rsidRPr="00F9473C">
        <w:t>.</w:t>
      </w:r>
    </w:p>
    <w:p w14:paraId="6691B8F6" w14:textId="0870696C" w:rsidR="000B47CC" w:rsidRDefault="00F9473C" w:rsidP="00F9473C">
      <w:pPr>
        <w:jc w:val="both"/>
      </w:pPr>
      <w:r w:rsidRPr="00F9473C">
        <w:tab/>
      </w:r>
      <w:r w:rsidR="00D2066C">
        <w:t>B</w:t>
      </w:r>
      <w:r w:rsidRPr="00F9473C">
        <w:t xml:space="preserve">ērniem ar </w:t>
      </w:r>
      <w:r w:rsidR="002F2AAD">
        <w:t>AST</w:t>
      </w:r>
      <w:r w:rsidRPr="00F9473C">
        <w:t xml:space="preserve"> līdz 6 gadu vecumam no valsts budžeta līdzekļiem ir pieejama agrīnās intervences programma. Agrīnās intervences programma bērniem ar AST palīdz iegūt pamatprasmes, kuras bērni parasti apgūst pirmajos dzīves gados (fiziskās prasmes, domāšanas prasme, komunikācijas prasmes, sociālās prasmes, emocionālās prasmes). Agrīnās intervences ietvaros bērniem tiek nodrošināts multiprofesionāls pakalpojums, kas sevī ietver: lietišķās </w:t>
      </w:r>
      <w:r w:rsidRPr="00F9473C">
        <w:lastRenderedPageBreak/>
        <w:t>uzvedības analīzi jeb ABA, kognitīvi biheiviorālo terapiju (KBT), ergoterapiju, audiologopēdiju, fizioterapiju, mūzikas terapiju, kā arī uztura speciālista, psihologa, speciālā pedagoga un ārsta konsultācijas. Katram bērnam programma tiek izstrādāta individuāl</w:t>
      </w:r>
      <w:r w:rsidR="00662286">
        <w:t>i</w:t>
      </w:r>
      <w:r w:rsidRPr="00F9473C">
        <w:t xml:space="preserve"> un sniegta atbilstoši bērna vajadzībām</w:t>
      </w:r>
      <w:r w:rsidR="00662286">
        <w:t>. O</w:t>
      </w:r>
      <w:r w:rsidRPr="00F9473C">
        <w:t xml:space="preserve">ptimālais programmas ilgums 3-4 mēneši. </w:t>
      </w:r>
    </w:p>
    <w:p w14:paraId="4BF99732" w14:textId="637A91DA" w:rsidR="00CF1F4A" w:rsidRDefault="000B47CC" w:rsidP="00F9473C">
      <w:pPr>
        <w:jc w:val="both"/>
      </w:pPr>
      <w:r>
        <w:tab/>
      </w:r>
      <w:r w:rsidR="00F9473C" w:rsidRPr="00F9473C">
        <w:t xml:space="preserve">Pakalpojuma īstenošanai ir nepieciešams multiprofesionāls komandas darbs, </w:t>
      </w:r>
      <w:r w:rsidR="00952715">
        <w:t xml:space="preserve">līdz ar </w:t>
      </w:r>
      <w:r w:rsidR="61CFE70B">
        <w:t>t</w:t>
      </w:r>
      <w:r w:rsidR="2B1D3D01">
        <w:t>o</w:t>
      </w:r>
      <w:r w:rsidR="4A44EE17">
        <w:t xml:space="preserve"> </w:t>
      </w:r>
      <w:r w:rsidR="00F9473C" w:rsidRPr="00F9473C">
        <w:t>iestād</w:t>
      </w:r>
      <w:r w:rsidR="00952715">
        <w:t>ē</w:t>
      </w:r>
      <w:r w:rsidR="00DD6D46">
        <w:t xml:space="preserve"> </w:t>
      </w:r>
      <w:r w:rsidR="00952715">
        <w:t xml:space="preserve">minētā pakalpojuma sniegšanai ir jābūt </w:t>
      </w:r>
      <w:r w:rsidR="00F9473C" w:rsidRPr="00F9473C">
        <w:t>nodrošin</w:t>
      </w:r>
      <w:r w:rsidR="00952715">
        <w:t>ātai atbilstošu speciālistu komandai.</w:t>
      </w:r>
      <w:r w:rsidR="00F9473C" w:rsidRPr="00F9473C">
        <w:t xml:space="preserve"> NVD saskaras ar </w:t>
      </w:r>
      <w:r w:rsidR="007C622C">
        <w:t xml:space="preserve">šķēršļiem </w:t>
      </w:r>
      <w:r w:rsidR="00F9473C" w:rsidRPr="00F9473C">
        <w:t>pakalpojuma īstenošana</w:t>
      </w:r>
      <w:r w:rsidR="007C622C">
        <w:t>i</w:t>
      </w:r>
      <w:r w:rsidR="00F9473C" w:rsidRPr="00F9473C">
        <w:t xml:space="preserve">, jo ārstniecības iestādēs </w:t>
      </w:r>
      <w:r w:rsidR="007C622C">
        <w:t>trūkst speciālistu</w:t>
      </w:r>
      <w:r w:rsidR="00F9473C" w:rsidRPr="00F9473C">
        <w:t xml:space="preserve">, lai uzsāktu agrīnās intervences programmas īstenošanu. Jau šobrīd tiek novērots, ka pakalpojums ir nepieciešams lielākam pacientu skaitam nekā tas ir pieejams, tādēļ pakalpojuma pieejamības paplašināšanai nepieciešams ne tikai papildu finansējums, bet arī speciālistu nodrošinājums un vienotas rindas veidošana, ko potenciāli varētu risināt ar vienotas digitalizācijas ieviešanu valsts veselības aprūpē. NVD šobrīd </w:t>
      </w:r>
      <w:r w:rsidR="007C622C">
        <w:t>vērtē pakalpojuma ieviešanas iespējas un vienlaikus uzsver, ka</w:t>
      </w:r>
      <w:r w:rsidR="00F9473C" w:rsidRPr="00F9473C">
        <w:t xml:space="preserve"> pakalpojuma īstenošana un pēctecība </w:t>
      </w:r>
      <w:r w:rsidR="007C622C">
        <w:t>būtu</w:t>
      </w:r>
      <w:r w:rsidR="00F9473C" w:rsidRPr="00F9473C">
        <w:t xml:space="preserve"> veido</w:t>
      </w:r>
      <w:r w:rsidR="007C622C">
        <w:t>jama sasaistē</w:t>
      </w:r>
      <w:r w:rsidR="00F9473C" w:rsidRPr="00F9473C">
        <w:t xml:space="preserve"> ar izglītības un labklājības jomu.</w:t>
      </w:r>
    </w:p>
    <w:p w14:paraId="043CF0D8" w14:textId="48C1961A" w:rsidR="000B47CC" w:rsidRDefault="000B47CC" w:rsidP="00F9473C">
      <w:pPr>
        <w:jc w:val="both"/>
        <w:rPr>
          <w:color w:val="000000" w:themeColor="text1"/>
        </w:rPr>
      </w:pPr>
      <w:r>
        <w:tab/>
      </w:r>
      <w:r w:rsidR="00F9473C" w:rsidRPr="00F9473C">
        <w:t>Medicīniskā</w:t>
      </w:r>
      <w:r w:rsidR="00CF1F4A">
        <w:t>s</w:t>
      </w:r>
      <w:r w:rsidR="00F9473C" w:rsidRPr="00F9473C">
        <w:t xml:space="preserve"> rehabilitācijas jomā bērniem </w:t>
      </w:r>
      <w:r w:rsidR="00CF1F4A">
        <w:t xml:space="preserve">patlaban ir </w:t>
      </w:r>
      <w:r w:rsidR="00F9473C" w:rsidRPr="00F9473C">
        <w:t xml:space="preserve">pieejamas ambulatorās funkcionālo speciālistu konsultācijas un dienas stacionāra rehabilitācijas programmas. </w:t>
      </w:r>
      <w:r w:rsidR="002C4BCF" w:rsidRPr="003573CE">
        <w:rPr>
          <w:color w:val="000000" w:themeColor="text1"/>
        </w:rPr>
        <w:t xml:space="preserve">2023.gada sākumā bērnu rehabilitācijas pakalpojumiem tika plānoti ~10,5 miljoni eiro, tomēr laika periodā 2023.gada janvāris-decembris bija izveidojusies ~1,3 miljonu eiro liela finanšu pārstrāde. Ņemot vērā 2023.gada finanšu pārstrādi, 2024.gadā bērnu ambulatorajai un arī dienas stacionāra rehabilitācijai tika ieplānots ~13,7 miljonu </w:t>
      </w:r>
      <w:r w:rsidR="002C4BCF">
        <w:rPr>
          <w:color w:val="000000" w:themeColor="text1"/>
        </w:rPr>
        <w:t>eiro</w:t>
      </w:r>
      <w:r w:rsidR="002C4BCF" w:rsidRPr="003573CE">
        <w:rPr>
          <w:color w:val="000000" w:themeColor="text1"/>
        </w:rPr>
        <w:t xml:space="preserve"> liels finansējums.</w:t>
      </w:r>
    </w:p>
    <w:p w14:paraId="23C3BC96" w14:textId="4E2407E4" w:rsidR="00F9473C" w:rsidRPr="00F9473C" w:rsidRDefault="002A442E" w:rsidP="00F9473C">
      <w:pPr>
        <w:jc w:val="both"/>
      </w:pPr>
      <w:r>
        <w:rPr>
          <w:color w:val="000000" w:themeColor="text1"/>
        </w:rPr>
        <w:tab/>
      </w:r>
      <w:r w:rsidRPr="00EA732C">
        <w:t xml:space="preserve">Latvijā viens no bērnu veselības aprūpes organizēšanas trūkumiem ir līdz galam nesakārtota pāreja no bērnu veselības aprūpes uz pieaugušo veselības aprūpi. Pilnvērtīgi organizētas pārejas mērķis ir nodrošināt pakalpojumu pēctecību bērnam, kurš sasniedzis 18 gadu vecumu, lai pacients saņemtu viņa veselības stāvoklim, slimības vēsturei un </w:t>
      </w:r>
      <w:r w:rsidRPr="004E4A27">
        <w:t xml:space="preserve">individuālajām vajadzībām atbilstošu veselības aprūpi. Psihiskās veselības aprūpes organizēšanas uzlabošanas plānā 2023.–2025. gadam </w:t>
      </w:r>
      <w:r>
        <w:t xml:space="preserve">kā </w:t>
      </w:r>
      <w:r w:rsidRPr="004E4A27">
        <w:t xml:space="preserve">viens no plāna īstenošanas pasākumiem tika izvirzīts </w:t>
      </w:r>
      <w:r>
        <w:t>uzdevums</w:t>
      </w:r>
      <w:r w:rsidRPr="004E4A27">
        <w:t xml:space="preserve"> pilnveidot pacientiem ar ilgstošiem psihiskās veselības traucējumiem pāreju no bērnu profila ārstniecības iestādes uz pieaugušo ārstniecības iestādi</w:t>
      </w:r>
      <w:r w:rsidRPr="004E4A27">
        <w:rPr>
          <w:rStyle w:val="Vresatsauce"/>
        </w:rPr>
        <w:footnoteReference w:id="61"/>
      </w:r>
      <w:r w:rsidRPr="004E4A27">
        <w:t xml:space="preserve">. Psihiskās veselības aprūpes organizēšanas uzlabošanas plānā </w:t>
      </w:r>
      <w:r>
        <w:t>aktualizētā</w:t>
      </w:r>
      <w:r w:rsidRPr="004E4A27">
        <w:t xml:space="preserve"> problēma</w:t>
      </w:r>
      <w:r>
        <w:t xml:space="preserve"> </w:t>
      </w:r>
      <w:r w:rsidRPr="004E4A27">
        <w:t>iezīmē arī citu hronisk</w:t>
      </w:r>
      <w:r>
        <w:t>i</w:t>
      </w:r>
      <w:r w:rsidRPr="004E4A27">
        <w:t xml:space="preserve"> slimu bērnu veselības aprūpes jomu pilnveidi. </w:t>
      </w:r>
      <w:r>
        <w:t>L</w:t>
      </w:r>
      <w:r w:rsidRPr="004E4A27">
        <w:t>ai organizētu pilngadību sasniegušo pacientu plūsmu un pāreju</w:t>
      </w:r>
      <w:r>
        <w:t xml:space="preserve"> no bērnu veselības aprūpes uz pieaugušo aprūpi, p</w:t>
      </w:r>
      <w:r w:rsidRPr="004E4A27">
        <w:t xml:space="preserve">rioritāro pasākumu plānā 2024.gadam tika piešķirts papildu finansējums 32 505 </w:t>
      </w:r>
      <w:r w:rsidRPr="00DD1608">
        <w:rPr>
          <w:i/>
          <w:iCs/>
        </w:rPr>
        <w:t>euro</w:t>
      </w:r>
      <w:r>
        <w:t xml:space="preserve"> apmērā </w:t>
      </w:r>
      <w:r w:rsidRPr="004E4A27">
        <w:t>pakalpojuma metodoloģijas izstrād</w:t>
      </w:r>
      <w:r>
        <w:t>ei</w:t>
      </w:r>
      <w:r w:rsidRPr="004E4A27">
        <w:t xml:space="preserve"> un koordinatora nodrošināšan</w:t>
      </w:r>
      <w:r>
        <w:t>ai</w:t>
      </w:r>
      <w:r w:rsidRPr="004E4A27">
        <w:t xml:space="preserve"> BKUS un NPVC</w:t>
      </w:r>
      <w:r>
        <w:t>.</w:t>
      </w:r>
      <w:r w:rsidRPr="004E4A27">
        <w:t xml:space="preserve"> Turpmāk ik gadu abu ārstniecības iestāžu koordinatoru nodrošināšanai plānotais finansējums </w:t>
      </w:r>
      <w:r>
        <w:t xml:space="preserve">sastāda </w:t>
      </w:r>
      <w:r w:rsidRPr="004E4A27">
        <w:t xml:space="preserve">29 045 </w:t>
      </w:r>
      <w:r w:rsidRPr="007D74B8">
        <w:rPr>
          <w:i/>
          <w:iCs/>
        </w:rPr>
        <w:t>euro</w:t>
      </w:r>
      <w:r w:rsidRPr="004E4A27">
        <w:t xml:space="preserve">. </w:t>
      </w:r>
      <w:r>
        <w:t xml:space="preserve">Jāvērš uzmanība, ka </w:t>
      </w:r>
      <w:r w:rsidR="00F9473C" w:rsidRPr="00F9473C">
        <w:t xml:space="preserve">bērna labbūtība un funkcionēšana nav skatāma tikai caur veselības prizmu, bet ir būtiski panāktos rezultātus profilaktiski uzturēt un saglabāt ikdienā. Nereti veselības aprūpes speciālistu zināšanas, ieteikumi un rekomendācijas var būt noderīgas izglītības procesa realizācijā. Tāpat veselības rezultātu uzturēšanai ir būtisks sociālais atbalsts un tā apjoms, kas tiek sniegts pacienta dzīvesvietā. Pašreiz starpinstitucionālā sadarbība ir ierobežota un tiek balstīta uz personīgiem kontaktiem vai vecāku iniciatīvu. Gan </w:t>
      </w:r>
      <w:r w:rsidR="005B3BB9">
        <w:t>LM</w:t>
      </w:r>
      <w:r w:rsidR="00F9473C" w:rsidRPr="00F9473C">
        <w:t xml:space="preserve">, gan </w:t>
      </w:r>
      <w:r w:rsidR="005B3BB9">
        <w:t>VM un IZM</w:t>
      </w:r>
      <w:r w:rsidR="00F9473C" w:rsidRPr="00F9473C">
        <w:t xml:space="preserve"> veic darbu pie bērnu iekļaušanas sabiedrībā un funkcionēšanas traucējumu mazināšanas. Tomēr pa</w:t>
      </w:r>
      <w:r w:rsidR="000B47CC">
        <w:t>tlaban</w:t>
      </w:r>
      <w:r w:rsidR="00F9473C" w:rsidRPr="00F9473C">
        <w:t xml:space="preserve"> šis darbs netiek koordinēts, nav pēctecīgs un izsekojams, kā rezultātā netiek nodrošināta vienlīdzīga pakalpojumu pieejamība un kvalitāte, kas būtu vērsta uz bērnu vajadzībām. Pakalpojumi ir sadrumstaloti, tiek realizēti sporādiski, bez pēctecības. Lai uzlabotu bērnu veselību, mazinātu akūtos gadījumus un nodrošinātu </w:t>
      </w:r>
      <w:r w:rsidR="00496F19">
        <w:t xml:space="preserve">bērnu </w:t>
      </w:r>
      <w:r w:rsidR="00F9473C" w:rsidRPr="00F9473C">
        <w:t>labbūtību visos līmeņos</w:t>
      </w:r>
      <w:r w:rsidR="005B3BB9">
        <w:t>,</w:t>
      </w:r>
      <w:r w:rsidR="00F9473C" w:rsidRPr="00F9473C">
        <w:t xml:space="preserve"> būtu nepieciešams izveidot starpinstitucionālu darba grupu (izglītība, veselība, labklājība), kuras ietvaros varētu veikt pieejamo pakalpojumu kartēšanu (gan veselības, gan labklājības, gan izglītības nozarēs) iezīmēt pacientu ceļus, pakalp</w:t>
      </w:r>
      <w:r w:rsidR="000B47CC">
        <w:t>ojumu</w:t>
      </w:r>
      <w:r w:rsidR="00F9473C" w:rsidRPr="00F9473C">
        <w:t xml:space="preserve"> pēctecību, definēt </w:t>
      </w:r>
      <w:r w:rsidR="00F9473C" w:rsidRPr="00F9473C">
        <w:lastRenderedPageBreak/>
        <w:t>vajadzības, sadarbības</w:t>
      </w:r>
      <w:r w:rsidR="005B3BB9">
        <w:t xml:space="preserve">, </w:t>
      </w:r>
      <w:r w:rsidR="00F9473C" w:rsidRPr="00F9473C">
        <w:t xml:space="preserve">atbildības saskares punktus, </w:t>
      </w:r>
      <w:r w:rsidR="005B3BB9">
        <w:t xml:space="preserve">kā arī </w:t>
      </w:r>
      <w:r w:rsidR="00F9473C" w:rsidRPr="00F9473C">
        <w:t>nepieciešamo star</w:t>
      </w:r>
      <w:r w:rsidR="000B47CC">
        <w:t>p</w:t>
      </w:r>
      <w:r w:rsidR="00F9473C" w:rsidRPr="00F9473C">
        <w:t>institucionālo atb</w:t>
      </w:r>
      <w:r w:rsidR="000B47CC">
        <w:t>alstu</w:t>
      </w:r>
      <w:r w:rsidR="00F9473C" w:rsidRPr="00F9473C">
        <w:t>.</w:t>
      </w:r>
    </w:p>
    <w:p w14:paraId="6B1A44D4" w14:textId="77777777" w:rsidR="00F9473C" w:rsidRPr="00F9473C" w:rsidRDefault="00F9473C" w:rsidP="00F9473C">
      <w:pPr>
        <w:jc w:val="both"/>
        <w:rPr>
          <w:rFonts w:eastAsia="Calibri"/>
          <w:u w:val="single"/>
          <w:lang w:eastAsia="lv-LV"/>
        </w:rPr>
      </w:pPr>
    </w:p>
    <w:p w14:paraId="33B8A0F8" w14:textId="654973A2" w:rsidR="00A07187" w:rsidRDefault="00695A06" w:rsidP="004D3F1F">
      <w:pPr>
        <w:spacing w:after="120" w:line="259" w:lineRule="auto"/>
        <w:jc w:val="both"/>
        <w:rPr>
          <w:u w:val="single"/>
          <w:lang w:eastAsia="lv-LV"/>
        </w:rPr>
      </w:pPr>
      <w:r>
        <w:rPr>
          <w:u w:val="single"/>
          <w:lang w:eastAsia="lv-LV"/>
        </w:rPr>
        <w:t>3</w:t>
      </w:r>
      <w:r w:rsidR="00A07187" w:rsidRPr="00CE15D9">
        <w:rPr>
          <w:u w:val="single"/>
          <w:lang w:eastAsia="lv-LV"/>
        </w:rPr>
        <w:t>.</w:t>
      </w:r>
      <w:r>
        <w:rPr>
          <w:u w:val="single"/>
          <w:lang w:eastAsia="lv-LV"/>
        </w:rPr>
        <w:t>3.</w:t>
      </w:r>
      <w:r w:rsidR="00A07187" w:rsidRPr="00CE15D9">
        <w:rPr>
          <w:u w:val="single"/>
          <w:lang w:eastAsia="lv-LV"/>
        </w:rPr>
        <w:t xml:space="preserve"> Neauglības ārstēšana</w:t>
      </w:r>
    </w:p>
    <w:p w14:paraId="504EBB73" w14:textId="41E42D6E" w:rsidR="006E54A8" w:rsidRDefault="006542CA" w:rsidP="006E54A8">
      <w:pPr>
        <w:ind w:firstLine="720"/>
        <w:jc w:val="both"/>
      </w:pPr>
      <w:r>
        <w:t xml:space="preserve">Diagnoze </w:t>
      </w:r>
      <w:r w:rsidRPr="006542CA">
        <w:rPr>
          <w:i/>
          <w:iCs/>
        </w:rPr>
        <w:t>“neauglība”</w:t>
      </w:r>
      <w:r>
        <w:t xml:space="preserve"> </w:t>
      </w:r>
      <w:r w:rsidR="006E54A8">
        <w:t xml:space="preserve">tiek noteikta gadījumā, ja, dzīvojot regulāru dzimumdzīvi un nelietojot kontracepciju, grūtniecība neiestājas gada laikā. </w:t>
      </w:r>
    </w:p>
    <w:p w14:paraId="75F52AB4" w14:textId="77777777" w:rsidR="006542CA" w:rsidRDefault="4FADE506" w:rsidP="006542CA">
      <w:pPr>
        <w:ind w:firstLine="720"/>
        <w:jc w:val="both"/>
      </w:pPr>
      <w:r>
        <w:t xml:space="preserve">Saskaņā ar PVO </w:t>
      </w:r>
      <w:r w:rsidR="006E54A8">
        <w:t>datiem</w:t>
      </w:r>
      <w:r>
        <w:t xml:space="preserve"> neauglība skar katru sesto iedzīvotāju reproduktīvajā </w:t>
      </w:r>
      <w:r w:rsidRPr="005C14ED">
        <w:t>vecumā</w:t>
      </w:r>
      <w:r w:rsidR="005C14ED">
        <w:rPr>
          <w:rStyle w:val="Vresatsauce"/>
        </w:rPr>
        <w:footnoteReference w:id="62"/>
      </w:r>
      <w:r w:rsidRPr="005C14ED">
        <w:t xml:space="preserve">. Pēc iedzīvotāju (15–49 g.v.) pētījuma datiem aizdomas par neauglību ir 8,4% sieviešu un 4,1% vīriešu. Lielākā daļa (74%) sieviešu un mazāk kā puse (48%) vīriešu par to ir konsultējušies ar ārstu un </w:t>
      </w:r>
      <w:r w:rsidR="005C14ED">
        <w:t xml:space="preserve">veikuši </w:t>
      </w:r>
      <w:r w:rsidRPr="005C14ED">
        <w:t>izmeklēju</w:t>
      </w:r>
      <w:r w:rsidR="005C14ED">
        <w:t>mus</w:t>
      </w:r>
      <w:r w:rsidR="005C14ED">
        <w:rPr>
          <w:rStyle w:val="Vresatsauce"/>
        </w:rPr>
        <w:footnoteReference w:id="63"/>
      </w:r>
      <w:r w:rsidRPr="005C14ED">
        <w:t xml:space="preserve">. </w:t>
      </w:r>
    </w:p>
    <w:p w14:paraId="5241CD8E" w14:textId="6CA268BE" w:rsidR="00916326" w:rsidRDefault="4FADE506" w:rsidP="006542CA">
      <w:pPr>
        <w:ind w:firstLine="720"/>
        <w:jc w:val="both"/>
      </w:pPr>
      <w:r w:rsidRPr="005C14ED">
        <w:t>Saskaņā ar Jaundzimušo reģistra datiem pēc asistētām reproduktīvām tehnoloģijām ik gadu dzimst ap 300–</w:t>
      </w:r>
      <w:r w:rsidR="66781FCF">
        <w:t>5</w:t>
      </w:r>
      <w:r w:rsidRPr="005C14ED">
        <w:t>00 bērnu, kas ir apmēram 2</w:t>
      </w:r>
      <w:r w:rsidR="00820D8E" w:rsidRPr="005C14ED">
        <w:t>–</w:t>
      </w:r>
      <w:r w:rsidR="199BBB1D" w:rsidRPr="005C14ED">
        <w:t>4</w:t>
      </w:r>
      <w:r w:rsidRPr="005C14ED">
        <w:t>% (</w:t>
      </w:r>
      <w:r w:rsidR="71648A36" w:rsidRPr="005C14ED">
        <w:t>2023.gadā</w:t>
      </w:r>
      <w:r w:rsidR="00820D8E" w:rsidRPr="005C14ED">
        <w:t>–</w:t>
      </w:r>
      <w:r w:rsidR="71648A36" w:rsidRPr="005C14ED">
        <w:t>3,7%</w:t>
      </w:r>
      <w:r w:rsidRPr="005C14ED">
        <w:t>) no visām dzemdībām</w:t>
      </w:r>
      <w:r w:rsidR="005C14ED">
        <w:rPr>
          <w:rStyle w:val="Vresatsauce"/>
        </w:rPr>
        <w:footnoteReference w:id="64"/>
      </w:r>
      <w:r w:rsidRPr="005C14ED">
        <w:t xml:space="preserve">. Vairumā </w:t>
      </w:r>
      <w:r w:rsidR="006542CA">
        <w:t xml:space="preserve">šo </w:t>
      </w:r>
      <w:r w:rsidRPr="005C14ED">
        <w:t xml:space="preserve">gadījumu </w:t>
      </w:r>
      <w:r w:rsidR="006542CA">
        <w:t>tika</w:t>
      </w:r>
      <w:r w:rsidRPr="005C14ED">
        <w:t xml:space="preserve"> saņemts valsts apmaksātas m</w:t>
      </w:r>
      <w:r w:rsidR="005C14ED">
        <w:t>edicīniskās</w:t>
      </w:r>
      <w:r w:rsidRPr="005C14ED">
        <w:t xml:space="preserve"> apaugļošanas pakalpojums. 2023.gadā valsts apmaksātas medicīniskās apaugļošanas procedūru skaits </w:t>
      </w:r>
      <w:r w:rsidR="006542CA">
        <w:t xml:space="preserve">ir </w:t>
      </w:r>
      <w:r w:rsidRPr="005C14ED">
        <w:t xml:space="preserve">sasniedzis 1293, kā arī </w:t>
      </w:r>
      <w:r w:rsidR="005C14ED">
        <w:t xml:space="preserve">medicīniskās apaugļošanas procedūras rezultātā ir </w:t>
      </w:r>
      <w:r w:rsidRPr="005C14ED">
        <w:t>notikušas 708 dzemdības. Pēdējos divos gados šie rādītāji ir būtiski pieauguši, kas saistīts ar vecuma sliekšņa palielināšanu (no 37 uz 40) valsts apmaksātajam pakalpojumam, kā arī ar programmas finansējuma palielināšanu</w:t>
      </w:r>
      <w:r w:rsidR="00820D8E">
        <w:rPr>
          <w:rStyle w:val="Vresatsauce"/>
        </w:rPr>
        <w:footnoteReference w:id="65"/>
      </w:r>
      <w:r w:rsidRPr="005C14ED">
        <w:t>.</w:t>
      </w:r>
    </w:p>
    <w:p w14:paraId="27DAB4D3" w14:textId="2D1B6970" w:rsidR="00916326" w:rsidRDefault="00916326" w:rsidP="00916326">
      <w:pPr>
        <w:jc w:val="both"/>
      </w:pPr>
      <w:r>
        <w:tab/>
      </w:r>
      <w:r w:rsidRPr="00916326">
        <w:t xml:space="preserve">Šobrīd gaidīšanas laiks </w:t>
      </w:r>
      <w:r w:rsidR="001409BA">
        <w:t xml:space="preserve">valsts apmaksātas </w:t>
      </w:r>
      <w:r w:rsidRPr="00916326">
        <w:t>medicīniskās apaugļošanas pakalpojuma saņemšanai ir līdz 30 dienām. Persona pēc reģistrācijas vienotajā pakalpojuma gaidīšanas rindā aptuveni mēneša laikā saņem uzaicinājumu par iespēju uzsākt pakalpojumu.</w:t>
      </w:r>
    </w:p>
    <w:p w14:paraId="0F006873" w14:textId="1DB3C857" w:rsidR="002A442E" w:rsidRDefault="00916326" w:rsidP="006542CA">
      <w:pPr>
        <w:spacing w:after="120"/>
        <w:jc w:val="both"/>
      </w:pPr>
      <w:r>
        <w:tab/>
        <w:t>N</w:t>
      </w:r>
      <w:r w:rsidRPr="00916326">
        <w:t xml:space="preserve">o valsts budžeta līdzekļiem tiek apmaksāta reproduktīva materiāla glabāšana pacientiem pirms ķīmijterapijas, tomēr pakalpojumu nepieciešams paplašināt arī staru terapijas pacientiem. </w:t>
      </w:r>
    </w:p>
    <w:p w14:paraId="0B6FBAFC" w14:textId="77777777" w:rsidR="002A442E" w:rsidRPr="002A442E" w:rsidRDefault="002A442E" w:rsidP="006542CA">
      <w:pPr>
        <w:spacing w:after="120"/>
        <w:jc w:val="both"/>
      </w:pPr>
    </w:p>
    <w:p w14:paraId="3F96E18B" w14:textId="77777777" w:rsidR="00F524B9" w:rsidRDefault="00A07187" w:rsidP="00F524B9">
      <w:pPr>
        <w:spacing w:after="120" w:line="259" w:lineRule="auto"/>
        <w:jc w:val="both"/>
        <w:rPr>
          <w:b/>
        </w:rPr>
      </w:pPr>
      <w:r w:rsidRPr="00CE15D9">
        <w:rPr>
          <w:b/>
        </w:rPr>
        <w:t>4. Bērnu veselības aprūpes organizācijas un kvalitātes pilnveide</w:t>
      </w:r>
    </w:p>
    <w:p w14:paraId="642A83AF" w14:textId="2657D38C" w:rsidR="00E661A8" w:rsidRDefault="00E661A8" w:rsidP="00E661A8">
      <w:pPr>
        <w:jc w:val="both"/>
        <w:rPr>
          <w:rStyle w:val="multiline"/>
          <w:rFonts w:eastAsiaTheme="majorEastAsia"/>
        </w:rPr>
      </w:pPr>
      <w:r>
        <w:rPr>
          <w:b/>
        </w:rPr>
        <w:tab/>
      </w:r>
      <w:r w:rsidRPr="00E661A8">
        <w:rPr>
          <w:bCs/>
        </w:rPr>
        <w:t>Bērnu veselības aprūpes efektīvai organizācijai ir būtiska nozīme laikus sniegtai medicīniskai palīdzībai atbilstoši bērna faktiskajam veselības stāvoklim. Nereti vecāki ar bērniem akūtās situācijās dodas uz BKUS veselības aprūpes pakalpojuma saņemšanai</w:t>
      </w:r>
      <w:r>
        <w:rPr>
          <w:b/>
        </w:rPr>
        <w:t xml:space="preserve"> </w:t>
      </w:r>
      <w:r w:rsidR="00F524B9" w:rsidRPr="009F5419">
        <w:rPr>
          <w:bCs/>
          <w:lang w:eastAsia="lv-LV"/>
        </w:rPr>
        <w:t xml:space="preserve">BKUS </w:t>
      </w:r>
      <w:r w:rsidR="00887B17">
        <w:rPr>
          <w:bCs/>
          <w:lang w:eastAsia="lv-LV"/>
        </w:rPr>
        <w:t>NMC</w:t>
      </w:r>
      <w:r>
        <w:rPr>
          <w:bCs/>
          <w:lang w:eastAsia="lv-LV"/>
        </w:rPr>
        <w:t xml:space="preserve">. </w:t>
      </w:r>
      <w:r w:rsidR="00F524B9" w:rsidRPr="009F5419">
        <w:rPr>
          <w:rStyle w:val="multiline"/>
          <w:rFonts w:eastAsiaTheme="majorEastAsia"/>
        </w:rPr>
        <w:t xml:space="preserve">Pacienti, kuri vēršas BKUS </w:t>
      </w:r>
      <w:r w:rsidR="00887B17">
        <w:rPr>
          <w:rStyle w:val="multiline"/>
          <w:rFonts w:eastAsiaTheme="majorEastAsia"/>
        </w:rPr>
        <w:t>NMC</w:t>
      </w:r>
      <w:r w:rsidR="00F524B9" w:rsidRPr="009F5419">
        <w:rPr>
          <w:rStyle w:val="multiline"/>
          <w:rFonts w:eastAsiaTheme="majorEastAsia"/>
        </w:rPr>
        <w:t xml:space="preserve"> ar sūdzībām, kas neprasa steidzamu vai neatliekamu palīdzību, tiek novirzīti uz </w:t>
      </w:r>
      <w:r w:rsidR="00CA375E">
        <w:rPr>
          <w:rStyle w:val="multiline"/>
          <w:rFonts w:eastAsiaTheme="majorEastAsia"/>
        </w:rPr>
        <w:t>AAC</w:t>
      </w:r>
      <w:r w:rsidR="00F524B9" w:rsidRPr="009F5419">
        <w:rPr>
          <w:rStyle w:val="multiline"/>
          <w:rFonts w:eastAsiaTheme="majorEastAsia"/>
        </w:rPr>
        <w:t xml:space="preserve"> pie tiešās pieejamības pediatra kā zaļās (gaidīšanas laiks var sasniegt līdz 240</w:t>
      </w:r>
      <w:r>
        <w:rPr>
          <w:rStyle w:val="multiline"/>
          <w:rFonts w:eastAsiaTheme="majorEastAsia"/>
        </w:rPr>
        <w:t xml:space="preserve"> </w:t>
      </w:r>
      <w:r w:rsidR="00F524B9" w:rsidRPr="009F5419">
        <w:rPr>
          <w:rStyle w:val="multiline"/>
          <w:rFonts w:eastAsiaTheme="majorEastAsia"/>
        </w:rPr>
        <w:t>min</w:t>
      </w:r>
      <w:r>
        <w:rPr>
          <w:rStyle w:val="multiline"/>
          <w:rFonts w:eastAsiaTheme="majorEastAsia"/>
        </w:rPr>
        <w:t>ūtes</w:t>
      </w:r>
      <w:r w:rsidR="00F524B9" w:rsidRPr="009F5419">
        <w:rPr>
          <w:rStyle w:val="multiline"/>
          <w:rFonts w:eastAsiaTheme="majorEastAsia"/>
        </w:rPr>
        <w:t>) un zilās (neierobežots gaidīšanas laiks) prioritātes pacienti. Šie pacienti pēc pediatra apskates tiek izrakstīti ambulator</w:t>
      </w:r>
      <w:r>
        <w:rPr>
          <w:rStyle w:val="multiline"/>
          <w:rFonts w:eastAsiaTheme="majorEastAsia"/>
        </w:rPr>
        <w:t>ās veselības aprūpes saņemšanai</w:t>
      </w:r>
      <w:r w:rsidR="00F524B9" w:rsidRPr="009F5419">
        <w:rPr>
          <w:rStyle w:val="multiline"/>
          <w:rFonts w:eastAsiaTheme="majorEastAsia"/>
        </w:rPr>
        <w:t>.</w:t>
      </w:r>
    </w:p>
    <w:p w14:paraId="675CF302" w14:textId="091A306D" w:rsidR="00F524B9" w:rsidRDefault="00E661A8" w:rsidP="00E661A8">
      <w:pPr>
        <w:jc w:val="both"/>
      </w:pPr>
      <w:r>
        <w:rPr>
          <w:rStyle w:val="multiline"/>
          <w:rFonts w:eastAsiaTheme="majorEastAsia"/>
        </w:rPr>
        <w:tab/>
      </w:r>
      <w:r w:rsidR="00F524B9" w:rsidRPr="009F5419">
        <w:rPr>
          <w:rStyle w:val="multiline"/>
          <w:rFonts w:eastAsiaTheme="majorEastAsia"/>
        </w:rPr>
        <w:t xml:space="preserve">Tiešās pieejamības pediatru (TPP) </w:t>
      </w:r>
      <w:r w:rsidR="00F524B9" w:rsidRPr="009F5419">
        <w:t>pacientu skaits 2023.gadā</w:t>
      </w:r>
      <w:r>
        <w:rPr>
          <w:b/>
          <w:bCs/>
        </w:rPr>
        <w:t xml:space="preserve"> </w:t>
      </w:r>
      <w:r w:rsidR="00F524B9" w:rsidRPr="009F5419">
        <w:t>Torņkaln</w:t>
      </w:r>
      <w:r>
        <w:t>a novietnē sasniedza</w:t>
      </w:r>
      <w:r w:rsidR="00F524B9" w:rsidRPr="009F5419">
        <w:t xml:space="preserve"> </w:t>
      </w:r>
      <w:r w:rsidR="00F524B9" w:rsidRPr="00E661A8">
        <w:t>8645</w:t>
      </w:r>
      <w:r>
        <w:t xml:space="preserve"> (pēc tirāžas - 8195; pēc pieraksta – </w:t>
      </w:r>
      <w:r w:rsidRPr="009F5419">
        <w:t>449</w:t>
      </w:r>
      <w:r>
        <w:t xml:space="preserve">), savukārt, Gaiļezera novietnē – </w:t>
      </w:r>
      <w:r w:rsidR="00F524B9" w:rsidRPr="00E661A8">
        <w:t>6888</w:t>
      </w:r>
      <w:r>
        <w:t xml:space="preserve"> (k</w:t>
      </w:r>
      <w:r w:rsidR="00F524B9" w:rsidRPr="009F5419">
        <w:t xml:space="preserve">lātienes konsultācijas </w:t>
      </w:r>
      <w:r>
        <w:t xml:space="preserve">– </w:t>
      </w:r>
      <w:r w:rsidR="00F524B9" w:rsidRPr="009F5419">
        <w:t>4027</w:t>
      </w:r>
      <w:r>
        <w:t>; a</w:t>
      </w:r>
      <w:r w:rsidR="00F524B9" w:rsidRPr="009F5419">
        <w:t>ttālinātas konsultācijas 2861</w:t>
      </w:r>
      <w:r>
        <w:t xml:space="preserve"> (</w:t>
      </w:r>
      <w:r w:rsidR="00F524B9" w:rsidRPr="009F5419">
        <w:t>tiek sniegtas visu diennakti</w:t>
      </w:r>
      <w:r>
        <w:t>),</w:t>
      </w:r>
      <w:r w:rsidR="00F524B9" w:rsidRPr="009F5419">
        <w:t xml:space="preserve"> piereģistrējoties BKUS Pacienta portālā vai sazinoties ar BKUS Zvanu centru</w:t>
      </w:r>
      <w:r>
        <w:t>.</w:t>
      </w:r>
    </w:p>
    <w:p w14:paraId="5725C2DF" w14:textId="4B0C4C10" w:rsidR="008A1A1E" w:rsidRDefault="008A1A1E" w:rsidP="008A1A1E">
      <w:pPr>
        <w:spacing w:after="120"/>
        <w:jc w:val="both"/>
        <w:rPr>
          <w:rStyle w:val="Izteiksmgs"/>
          <w:rFonts w:eastAsiaTheme="majorEastAsia"/>
          <w:b w:val="0"/>
          <w:bCs w:val="0"/>
        </w:rPr>
      </w:pPr>
      <w:r>
        <w:tab/>
      </w:r>
      <w:r w:rsidRPr="009F5419">
        <w:rPr>
          <w:rStyle w:val="multiline"/>
          <w:rFonts w:eastAsiaTheme="majorEastAsia"/>
        </w:rPr>
        <w:t xml:space="preserve">BKUS </w:t>
      </w:r>
      <w:r w:rsidR="00887B17">
        <w:rPr>
          <w:rStyle w:val="multiline"/>
          <w:rFonts w:eastAsiaTheme="majorEastAsia"/>
        </w:rPr>
        <w:t>NMC</w:t>
      </w:r>
      <w:r>
        <w:rPr>
          <w:rStyle w:val="multiline"/>
          <w:rFonts w:eastAsiaTheme="majorEastAsia"/>
        </w:rPr>
        <w:t xml:space="preserve"> nonākušie </w:t>
      </w:r>
      <w:r>
        <w:t xml:space="preserve">pacienti </w:t>
      </w:r>
      <w:r w:rsidR="00F524B9" w:rsidRPr="009F5419">
        <w:rPr>
          <w:rStyle w:val="Izteiksmgs"/>
          <w:rFonts w:eastAsiaTheme="majorEastAsia"/>
          <w:b w:val="0"/>
          <w:bCs w:val="0"/>
        </w:rPr>
        <w:t>tiek prioritizēti atkarībā no pacienta veselības stāvokļa un sūdzībām sekojošās kategorijās:</w:t>
      </w:r>
    </w:p>
    <w:p w14:paraId="3ECA22AE" w14:textId="062A24D6" w:rsidR="00F524B9" w:rsidRDefault="008A1A1E" w:rsidP="008A1A1E">
      <w:pPr>
        <w:jc w:val="both"/>
        <w:rPr>
          <w:rStyle w:val="Izteiksmgs"/>
          <w:rFonts w:eastAsiaTheme="majorEastAsia"/>
          <w:b w:val="0"/>
          <w:bCs w:val="0"/>
        </w:rPr>
      </w:pPr>
      <w:r>
        <w:rPr>
          <w:rStyle w:val="Izteiksmgs"/>
          <w:rFonts w:eastAsiaTheme="majorEastAsia"/>
          <w:b w:val="0"/>
          <w:bCs w:val="0"/>
        </w:rPr>
        <w:tab/>
      </w:r>
      <w:r>
        <w:rPr>
          <w:rStyle w:val="Izteiksmgs"/>
          <w:rFonts w:eastAsiaTheme="majorEastAsia"/>
        </w:rPr>
        <w:t>s</w:t>
      </w:r>
      <w:r w:rsidR="00F524B9" w:rsidRPr="008A1A1E">
        <w:rPr>
          <w:rStyle w:val="Izteiksmgs"/>
          <w:rFonts w:eastAsiaTheme="majorEastAsia"/>
        </w:rPr>
        <w:t>arkanā prioritāte</w:t>
      </w:r>
      <w:r w:rsidR="00F524B9" w:rsidRPr="009F5419">
        <w:rPr>
          <w:rStyle w:val="Izteiksmgs"/>
          <w:rFonts w:eastAsiaTheme="majorEastAsia"/>
          <w:b w:val="0"/>
          <w:bCs w:val="0"/>
        </w:rPr>
        <w:t xml:space="preserve"> – pacienta dzīvība ir apdraudēta, nepieciešama tūlītēja ārsta apskate</w:t>
      </w:r>
      <w:r>
        <w:rPr>
          <w:rStyle w:val="Izteiksmgs"/>
          <w:rFonts w:eastAsiaTheme="majorEastAsia"/>
          <w:b w:val="0"/>
          <w:bCs w:val="0"/>
        </w:rPr>
        <w:t xml:space="preserve"> (2023.gadā -35);</w:t>
      </w:r>
    </w:p>
    <w:p w14:paraId="6AEC0D91" w14:textId="671C3625" w:rsidR="008A1A1E" w:rsidRDefault="008A1A1E" w:rsidP="008A1A1E">
      <w:pPr>
        <w:jc w:val="both"/>
        <w:rPr>
          <w:rStyle w:val="Izteiksmgs"/>
          <w:rFonts w:eastAsiaTheme="majorEastAsia"/>
          <w:b w:val="0"/>
          <w:bCs w:val="0"/>
        </w:rPr>
      </w:pPr>
      <w:r>
        <w:rPr>
          <w:rStyle w:val="Izteiksmgs"/>
          <w:rFonts w:eastAsiaTheme="majorEastAsia"/>
          <w:b w:val="0"/>
          <w:bCs w:val="0"/>
        </w:rPr>
        <w:tab/>
      </w:r>
      <w:r>
        <w:rPr>
          <w:rStyle w:val="Izteiksmgs"/>
          <w:rFonts w:eastAsiaTheme="majorEastAsia"/>
        </w:rPr>
        <w:t>o</w:t>
      </w:r>
      <w:r w:rsidR="00F524B9" w:rsidRPr="008A1A1E">
        <w:rPr>
          <w:rStyle w:val="Izteiksmgs"/>
          <w:rFonts w:eastAsiaTheme="majorEastAsia"/>
        </w:rPr>
        <w:t>ranžā prioritāte</w:t>
      </w:r>
      <w:r w:rsidR="00F524B9" w:rsidRPr="009F5419">
        <w:rPr>
          <w:rStyle w:val="Izteiksmgs"/>
          <w:rFonts w:eastAsiaTheme="majorEastAsia"/>
          <w:b w:val="0"/>
          <w:bCs w:val="0"/>
        </w:rPr>
        <w:t xml:space="preserve"> – dzīvībai bīstams stāvoklis, kad ārsta apskate nepieciešama tuvāko 15min laikā</w:t>
      </w:r>
      <w:r>
        <w:rPr>
          <w:rStyle w:val="Izteiksmgs"/>
          <w:rFonts w:eastAsiaTheme="majorEastAsia"/>
          <w:b w:val="0"/>
          <w:bCs w:val="0"/>
        </w:rPr>
        <w:t xml:space="preserve"> (2023.gadā -3355);</w:t>
      </w:r>
    </w:p>
    <w:p w14:paraId="65B3B8B6" w14:textId="57DFA9FE" w:rsidR="008A1A1E" w:rsidRDefault="008A1A1E" w:rsidP="008A1A1E">
      <w:pPr>
        <w:jc w:val="both"/>
        <w:rPr>
          <w:rStyle w:val="Izteiksmgs"/>
          <w:rFonts w:eastAsiaTheme="majorEastAsia"/>
          <w:b w:val="0"/>
          <w:bCs w:val="0"/>
        </w:rPr>
      </w:pPr>
      <w:r>
        <w:rPr>
          <w:rStyle w:val="Izteiksmgs"/>
          <w:rFonts w:eastAsiaTheme="majorEastAsia"/>
          <w:b w:val="0"/>
          <w:bCs w:val="0"/>
        </w:rPr>
        <w:lastRenderedPageBreak/>
        <w:tab/>
      </w:r>
      <w:r>
        <w:rPr>
          <w:rStyle w:val="Izteiksmgs"/>
          <w:rFonts w:eastAsiaTheme="majorEastAsia"/>
        </w:rPr>
        <w:t>d</w:t>
      </w:r>
      <w:r w:rsidR="00F524B9" w:rsidRPr="008A1A1E">
        <w:rPr>
          <w:rStyle w:val="Izteiksmgs"/>
          <w:rFonts w:eastAsiaTheme="majorEastAsia"/>
        </w:rPr>
        <w:t>zeltenā prioritāte</w:t>
      </w:r>
      <w:r w:rsidR="00F524B9" w:rsidRPr="009F5419">
        <w:rPr>
          <w:rStyle w:val="Izteiksmgs"/>
          <w:rFonts w:eastAsiaTheme="majorEastAsia"/>
          <w:b w:val="0"/>
          <w:bCs w:val="0"/>
        </w:rPr>
        <w:t xml:space="preserve"> – dzīvība nav apdraudēta, taču iespējami sarežģījumi – ārsta apskate tiek nodrošināta tuvāko 60</w:t>
      </w:r>
      <w:r>
        <w:rPr>
          <w:rStyle w:val="Izteiksmgs"/>
          <w:rFonts w:eastAsiaTheme="majorEastAsia"/>
          <w:b w:val="0"/>
          <w:bCs w:val="0"/>
        </w:rPr>
        <w:t xml:space="preserve"> </w:t>
      </w:r>
      <w:r w:rsidR="00F524B9" w:rsidRPr="009F5419">
        <w:rPr>
          <w:rStyle w:val="Izteiksmgs"/>
          <w:rFonts w:eastAsiaTheme="majorEastAsia"/>
          <w:b w:val="0"/>
          <w:bCs w:val="0"/>
        </w:rPr>
        <w:t>min laikā</w:t>
      </w:r>
      <w:r>
        <w:rPr>
          <w:rStyle w:val="Izteiksmgs"/>
          <w:rFonts w:eastAsiaTheme="majorEastAsia"/>
          <w:b w:val="0"/>
          <w:bCs w:val="0"/>
        </w:rPr>
        <w:t xml:space="preserve"> (2023.gadā -</w:t>
      </w:r>
      <w:r w:rsidRPr="009F5419">
        <w:rPr>
          <w:rStyle w:val="Izteiksmgs"/>
          <w:rFonts w:eastAsiaTheme="majorEastAsia"/>
          <w:b w:val="0"/>
          <w:bCs w:val="0"/>
        </w:rPr>
        <w:t>11 621</w:t>
      </w:r>
      <w:r>
        <w:rPr>
          <w:rStyle w:val="Izteiksmgs"/>
          <w:rFonts w:eastAsiaTheme="majorEastAsia"/>
          <w:b w:val="0"/>
          <w:bCs w:val="0"/>
        </w:rPr>
        <w:t>);</w:t>
      </w:r>
    </w:p>
    <w:p w14:paraId="10D6DB39" w14:textId="3EE1BDDA" w:rsidR="008A1A1E" w:rsidRDefault="008A1A1E" w:rsidP="008A1A1E">
      <w:pPr>
        <w:jc w:val="both"/>
        <w:rPr>
          <w:rStyle w:val="Izteiksmgs"/>
          <w:rFonts w:eastAsiaTheme="majorEastAsia"/>
          <w:b w:val="0"/>
          <w:bCs w:val="0"/>
        </w:rPr>
      </w:pPr>
      <w:r>
        <w:rPr>
          <w:rStyle w:val="Izteiksmgs"/>
          <w:rFonts w:eastAsiaTheme="majorEastAsia"/>
          <w:b w:val="0"/>
          <w:bCs w:val="0"/>
        </w:rPr>
        <w:tab/>
      </w:r>
      <w:r w:rsidRPr="008A1A1E">
        <w:rPr>
          <w:rStyle w:val="Izteiksmgs"/>
          <w:rFonts w:eastAsiaTheme="majorEastAsia"/>
        </w:rPr>
        <w:t>z</w:t>
      </w:r>
      <w:r w:rsidR="00F524B9" w:rsidRPr="008A1A1E">
        <w:rPr>
          <w:rStyle w:val="Izteiksmgs"/>
          <w:rFonts w:eastAsiaTheme="majorEastAsia"/>
        </w:rPr>
        <w:t>aļā prioritāte</w:t>
      </w:r>
      <w:r w:rsidR="00F524B9" w:rsidRPr="009F5419">
        <w:rPr>
          <w:rStyle w:val="Izteiksmgs"/>
          <w:rFonts w:eastAsiaTheme="majorEastAsia"/>
          <w:b w:val="0"/>
          <w:bCs w:val="0"/>
        </w:rPr>
        <w:t xml:space="preserve"> - dzīvība nav apdraudēta, ārsta apskate tiek nodrošināta tuvāko 4h laikā</w:t>
      </w:r>
      <w:r>
        <w:rPr>
          <w:rStyle w:val="Izteiksmgs"/>
          <w:rFonts w:eastAsiaTheme="majorEastAsia"/>
          <w:b w:val="0"/>
          <w:bCs w:val="0"/>
        </w:rPr>
        <w:t xml:space="preserve"> (2023.gadā - </w:t>
      </w:r>
      <w:r w:rsidRPr="009F5419">
        <w:rPr>
          <w:rStyle w:val="Izteiksmgs"/>
          <w:rFonts w:eastAsiaTheme="majorEastAsia"/>
          <w:b w:val="0"/>
          <w:bCs w:val="0"/>
        </w:rPr>
        <w:t>40</w:t>
      </w:r>
      <w:r>
        <w:rPr>
          <w:rStyle w:val="Izteiksmgs"/>
          <w:rFonts w:eastAsiaTheme="majorEastAsia"/>
          <w:b w:val="0"/>
          <w:bCs w:val="0"/>
        </w:rPr>
        <w:t> </w:t>
      </w:r>
      <w:r w:rsidRPr="009F5419">
        <w:rPr>
          <w:rStyle w:val="Izteiksmgs"/>
          <w:rFonts w:eastAsiaTheme="majorEastAsia"/>
          <w:b w:val="0"/>
          <w:bCs w:val="0"/>
        </w:rPr>
        <w:t>904</w:t>
      </w:r>
      <w:r>
        <w:rPr>
          <w:rStyle w:val="Izteiksmgs"/>
          <w:rFonts w:eastAsiaTheme="majorEastAsia"/>
          <w:b w:val="0"/>
          <w:bCs w:val="0"/>
        </w:rPr>
        <w:t>);</w:t>
      </w:r>
    </w:p>
    <w:p w14:paraId="767FA3CA" w14:textId="51D8B957" w:rsidR="00F524B9" w:rsidRDefault="008A1A1E" w:rsidP="00F432A1">
      <w:pPr>
        <w:spacing w:after="120"/>
        <w:jc w:val="both"/>
        <w:rPr>
          <w:rStyle w:val="Izteiksmgs"/>
          <w:rFonts w:eastAsiaTheme="majorEastAsia"/>
          <w:b w:val="0"/>
          <w:bCs w:val="0"/>
        </w:rPr>
      </w:pPr>
      <w:r>
        <w:rPr>
          <w:rStyle w:val="Izteiksmgs"/>
          <w:rFonts w:eastAsiaTheme="majorEastAsia"/>
          <w:b w:val="0"/>
          <w:bCs w:val="0"/>
        </w:rPr>
        <w:tab/>
      </w:r>
      <w:r w:rsidRPr="008A1A1E">
        <w:rPr>
          <w:rStyle w:val="Izteiksmgs"/>
          <w:rFonts w:eastAsiaTheme="majorEastAsia"/>
        </w:rPr>
        <w:t>b</w:t>
      </w:r>
      <w:r w:rsidR="00F524B9" w:rsidRPr="008A1A1E">
        <w:rPr>
          <w:rStyle w:val="Izteiksmgs"/>
          <w:rFonts w:eastAsiaTheme="majorEastAsia"/>
        </w:rPr>
        <w:t>altā prioritāte</w:t>
      </w:r>
      <w:r w:rsidR="00F524B9" w:rsidRPr="009F5419">
        <w:rPr>
          <w:rStyle w:val="Izteiksmgs"/>
          <w:rFonts w:eastAsiaTheme="majorEastAsia"/>
          <w:b w:val="0"/>
          <w:bCs w:val="0"/>
        </w:rPr>
        <w:t xml:space="preserve"> – pacientam nav nepieciešama akūta vai neatliekama palīdzība, apskates laiks nav noteikts</w:t>
      </w:r>
      <w:r>
        <w:rPr>
          <w:rStyle w:val="Izteiksmgs"/>
          <w:rFonts w:eastAsiaTheme="majorEastAsia"/>
          <w:b w:val="0"/>
          <w:bCs w:val="0"/>
        </w:rPr>
        <w:t xml:space="preserve"> (2023.gadā - </w:t>
      </w:r>
      <w:r w:rsidRPr="009F5419">
        <w:rPr>
          <w:rStyle w:val="Izteiksmgs"/>
          <w:rFonts w:eastAsiaTheme="majorEastAsia"/>
          <w:b w:val="0"/>
          <w:bCs w:val="0"/>
        </w:rPr>
        <w:t>4</w:t>
      </w:r>
      <w:r>
        <w:rPr>
          <w:rStyle w:val="Izteiksmgs"/>
          <w:rFonts w:eastAsiaTheme="majorEastAsia"/>
          <w:b w:val="0"/>
          <w:bCs w:val="0"/>
        </w:rPr>
        <w:t> </w:t>
      </w:r>
      <w:r w:rsidRPr="009F5419">
        <w:rPr>
          <w:rStyle w:val="Izteiksmgs"/>
          <w:rFonts w:eastAsiaTheme="majorEastAsia"/>
          <w:b w:val="0"/>
          <w:bCs w:val="0"/>
        </w:rPr>
        <w:t>176</w:t>
      </w:r>
      <w:r>
        <w:rPr>
          <w:rStyle w:val="Izteiksmgs"/>
          <w:rFonts w:eastAsiaTheme="majorEastAsia"/>
          <w:b w:val="0"/>
          <w:bCs w:val="0"/>
        </w:rPr>
        <w:t>).</w:t>
      </w:r>
    </w:p>
    <w:p w14:paraId="77664A76" w14:textId="0EB99220" w:rsidR="00F432A1" w:rsidRDefault="00F432A1" w:rsidP="00F432A1">
      <w:pPr>
        <w:jc w:val="both"/>
        <w:rPr>
          <w:rStyle w:val="Izteiksmgs"/>
          <w:rFonts w:eastAsiaTheme="majorEastAsia"/>
          <w:b w:val="0"/>
          <w:bCs w:val="0"/>
        </w:rPr>
      </w:pPr>
      <w:r>
        <w:rPr>
          <w:rStyle w:val="Izteiksmgs"/>
          <w:rFonts w:eastAsiaTheme="majorEastAsia"/>
          <w:b w:val="0"/>
          <w:bCs w:val="0"/>
        </w:rPr>
        <w:tab/>
        <w:t xml:space="preserve">Atbilstoši BKUS sniegtajiem datiem, ģimenes ārstu darba laikā BKUS </w:t>
      </w:r>
      <w:r w:rsidR="00887B17">
        <w:rPr>
          <w:rStyle w:val="Izteiksmgs"/>
          <w:rFonts w:eastAsiaTheme="majorEastAsia"/>
          <w:b w:val="0"/>
          <w:bCs w:val="0"/>
        </w:rPr>
        <w:t>NMC</w:t>
      </w:r>
      <w:r>
        <w:rPr>
          <w:rStyle w:val="Izteiksmgs"/>
          <w:rFonts w:eastAsiaTheme="majorEastAsia"/>
          <w:b w:val="0"/>
          <w:bCs w:val="0"/>
        </w:rPr>
        <w:t xml:space="preserve"> sniedz palīdzību 6016 ambulatoriem pacientiem gadā. </w:t>
      </w:r>
    </w:p>
    <w:p w14:paraId="15771290" w14:textId="50FA2515" w:rsidR="00F524B9" w:rsidRDefault="00887B17" w:rsidP="00887B17">
      <w:pPr>
        <w:jc w:val="both"/>
      </w:pPr>
      <w:r>
        <w:rPr>
          <w:rStyle w:val="Izteiksmgs"/>
          <w:rFonts w:eastAsiaTheme="majorEastAsia"/>
          <w:b w:val="0"/>
          <w:bCs w:val="0"/>
        </w:rPr>
        <w:tab/>
      </w:r>
      <w:r>
        <w:t>Lai mazinātu</w:t>
      </w:r>
      <w:r w:rsidRPr="009F5419">
        <w:t xml:space="preserve"> </w:t>
      </w:r>
      <w:r>
        <w:t xml:space="preserve">BKUS </w:t>
      </w:r>
      <w:r w:rsidRPr="009F5419">
        <w:t>NMC pārslodzi ar tiem pacientiem, kuriem nav nepieciešama neatliekama vai steidzama palīdzība</w:t>
      </w:r>
      <w:r>
        <w:t xml:space="preserve">, BKUS NMC sastāvā </w:t>
      </w:r>
      <w:r w:rsidR="00F524B9" w:rsidRPr="009F5419">
        <w:t>ietilpstošā Akūtā ambulatorā centrā tiek nodrošināta pediatrisko ambulatoro pacientu ārstniecība un aprūpe gan attālināti, gan klātienē</w:t>
      </w:r>
      <w:r>
        <w:t>. L</w:t>
      </w:r>
      <w:r w:rsidRPr="009F5419">
        <w:t xml:space="preserve">ielākā daļa pacientu </w:t>
      </w:r>
      <w:r>
        <w:t xml:space="preserve">Akūtā ambulatorā centrā </w:t>
      </w:r>
      <w:r w:rsidR="00F524B9" w:rsidRPr="009F5419">
        <w:t xml:space="preserve">nonāk pēc tirāžas no NMC, taču ir iespēja apmeklēt AAC pediatru arī pēc iepriekšēja pieraksta, tādējādi mazinot gaidīšanas laiku pie speciālista. Akūtā ambulatorā centrā darbu katru dienu nodrošina 1 - 2 pediatri un māsa. Nepieciešamības gadījumā AAC tiek nodrošināta arī pacientu uzraudzība  pēc izrakstīšanās no NMC, gadījumos, ja pacientam nav pieejams ģimenes ārsts. Šāda pacientu novirzīšana ir palīdzējusi mazināt arī pacientu gaidīšanas laiku, kas standartā ir līdz 4h, taču šobrīd </w:t>
      </w:r>
      <w:r>
        <w:t>Akūtā ambulatorā centra</w:t>
      </w:r>
      <w:r w:rsidR="00F524B9" w:rsidRPr="009F5419">
        <w:t xml:space="preserve"> pakalpojums tiek sniegts vidēji 54 min laikā. Tāpat AAC nodrošina arī attālinātas pediatra konsultācijas, kuras vecāki lielākoties izmanto gadījumos, kad nevar sazināties ar savu ģimenes ārstu, kā arī vecākiem nav skaidra rīcība, kā rīkoties noteiktu saslimšanu gadījumos. </w:t>
      </w:r>
    </w:p>
    <w:p w14:paraId="2E4896F8" w14:textId="77777777" w:rsidR="00CA375E" w:rsidRDefault="00CA375E" w:rsidP="00CA375E">
      <w:pPr>
        <w:jc w:val="both"/>
        <w:rPr>
          <w:rFonts w:eastAsia="Calibri"/>
          <w:lang w:eastAsia="lv-LV"/>
        </w:rPr>
      </w:pPr>
      <w:r>
        <w:tab/>
        <w:t xml:space="preserve">Lai atslogotu BKUS NMC un AAC, Plāna ietvaros paredzēts </w:t>
      </w:r>
      <w:r>
        <w:rPr>
          <w:rFonts w:eastAsia="Calibri"/>
          <w:lang w:eastAsia="lv-LV"/>
        </w:rPr>
        <w:t>i</w:t>
      </w:r>
      <w:r w:rsidRPr="004C05E8">
        <w:rPr>
          <w:rFonts w:eastAsia="Calibri"/>
          <w:lang w:eastAsia="lv-LV"/>
        </w:rPr>
        <w:t>zveidot vienotu akūtās pediatriskās neatliekamās palīdzības apmācības un  koordinācijas centru</w:t>
      </w:r>
      <w:r>
        <w:rPr>
          <w:rFonts w:eastAsia="Calibri"/>
          <w:lang w:eastAsia="lv-LV"/>
        </w:rPr>
        <w:t xml:space="preserve">, lai rastu iespēju nodrošināt ikvienam pacientam  </w:t>
      </w:r>
      <w:r w:rsidRPr="007568CD">
        <w:t>veselības stāvoklim atbilstošu veselības aprūpes pakalpojumu apjomu katrā individuālā situācijā</w:t>
      </w:r>
      <w:r>
        <w:rPr>
          <w:rFonts w:eastAsia="Calibri"/>
          <w:lang w:eastAsia="lv-LV"/>
        </w:rPr>
        <w:t>, tādējādi vairojot pozitīvu veselības aprūpes pieredzi pacientam.</w:t>
      </w:r>
    </w:p>
    <w:p w14:paraId="18CA358E" w14:textId="6D284BF0" w:rsidR="00CA375E" w:rsidRPr="004C05E8" w:rsidRDefault="00CA375E" w:rsidP="00CA375E">
      <w:pPr>
        <w:jc w:val="both"/>
        <w:rPr>
          <w:lang w:eastAsia="lv-LV"/>
        </w:rPr>
      </w:pPr>
      <w:r>
        <w:rPr>
          <w:rFonts w:eastAsia="Calibri"/>
          <w:lang w:eastAsia="lv-LV"/>
        </w:rPr>
        <w:tab/>
        <w:t xml:space="preserve">Tāpat Plānā ir paredzēts pasākums </w:t>
      </w:r>
      <w:r>
        <w:rPr>
          <w:lang w:eastAsia="lv-LV"/>
        </w:rPr>
        <w:t>i</w:t>
      </w:r>
      <w:r w:rsidRPr="004C05E8">
        <w:rPr>
          <w:lang w:eastAsia="lv-LV"/>
        </w:rPr>
        <w:t xml:space="preserve">zvērtēt iespēju ieviest paplašinātu ģimenes ārsta (pediatra) komandas modeli, </w:t>
      </w:r>
      <w:r>
        <w:rPr>
          <w:lang w:eastAsia="lv-LV"/>
        </w:rPr>
        <w:t xml:space="preserve">piesaistot </w:t>
      </w:r>
      <w:r w:rsidRPr="004C05E8">
        <w:rPr>
          <w:lang w:eastAsia="lv-LV"/>
        </w:rPr>
        <w:t>komandā klīnisko psihologu, bērnu māsu un sociālo darbinieku</w:t>
      </w:r>
      <w:r>
        <w:rPr>
          <w:lang w:eastAsia="lv-LV"/>
        </w:rPr>
        <w:t>, un tādējādi nodrošinot multidisciplināru pieeju bērna primārajā veselības aprūpē</w:t>
      </w:r>
      <w:r w:rsidRPr="004C05E8">
        <w:rPr>
          <w:lang w:eastAsia="lv-LV"/>
        </w:rPr>
        <w:t>.</w:t>
      </w:r>
      <w:r w:rsidRPr="00CA375E">
        <w:t xml:space="preserve"> </w:t>
      </w:r>
      <w:r>
        <w:t>Ģ</w:t>
      </w:r>
      <w:r w:rsidRPr="004C05E8">
        <w:t>imenes ārsta (pediatra) komandas modeļa izvērtēšanai</w:t>
      </w:r>
      <w:r>
        <w:t xml:space="preserve"> plānots </w:t>
      </w:r>
      <w:r w:rsidRPr="004C05E8">
        <w:t>īstenot pilotprojekt</w:t>
      </w:r>
      <w:r>
        <w:t>u.</w:t>
      </w:r>
    </w:p>
    <w:p w14:paraId="566C9B54" w14:textId="207546DB" w:rsidR="00CA375E" w:rsidRPr="009F5419" w:rsidRDefault="00CA375E" w:rsidP="00887B17">
      <w:pPr>
        <w:jc w:val="both"/>
      </w:pPr>
    </w:p>
    <w:p w14:paraId="6BB3F443" w14:textId="20B00ACE" w:rsidR="00291B5E" w:rsidRPr="00291B5E" w:rsidRDefault="0089158A" w:rsidP="00AF6511">
      <w:pPr>
        <w:spacing w:after="120"/>
        <w:jc w:val="both"/>
        <w:rPr>
          <w:i/>
          <w:iCs/>
        </w:rPr>
      </w:pPr>
      <w:r>
        <w:rPr>
          <w:b/>
          <w:bCs/>
          <w:color w:val="000000" w:themeColor="text1"/>
          <w:lang w:eastAsia="lv-LV"/>
        </w:rPr>
        <w:t>5</w:t>
      </w:r>
      <w:r w:rsidR="00A07187" w:rsidRPr="00CE15D9">
        <w:rPr>
          <w:b/>
          <w:bCs/>
          <w:color w:val="000000" w:themeColor="text1"/>
          <w:lang w:eastAsia="lv-LV"/>
        </w:rPr>
        <w:t>.</w:t>
      </w:r>
      <w:r w:rsidR="00A07187" w:rsidRPr="00CE15D9">
        <w:rPr>
          <w:color w:val="000000" w:themeColor="text1"/>
          <w:lang w:eastAsia="lv-LV"/>
        </w:rPr>
        <w:t xml:space="preserve"> </w:t>
      </w:r>
      <w:r w:rsidR="00A07187" w:rsidRPr="00CE15D9">
        <w:rPr>
          <w:b/>
          <w:bCs/>
          <w:lang w:eastAsia="lv-LV"/>
        </w:rPr>
        <w:t xml:space="preserve">Grūtnieces, dzemdētājas, nedēļnieces un jaundzimušo </w:t>
      </w:r>
      <w:r w:rsidR="00EA732C" w:rsidRPr="00EA732C">
        <w:rPr>
          <w:b/>
          <w:bCs/>
        </w:rPr>
        <w:t xml:space="preserve">veselības aprūpes organizācija, </w:t>
      </w:r>
      <w:r w:rsidR="00543DF9">
        <w:rPr>
          <w:b/>
          <w:bCs/>
        </w:rPr>
        <w:t xml:space="preserve">pakalpojumu </w:t>
      </w:r>
      <w:r w:rsidR="00EA732C" w:rsidRPr="00EA732C">
        <w:rPr>
          <w:b/>
          <w:bCs/>
        </w:rPr>
        <w:t xml:space="preserve">pieejamība un </w:t>
      </w:r>
      <w:r w:rsidR="00543DF9">
        <w:rPr>
          <w:b/>
          <w:bCs/>
        </w:rPr>
        <w:t>veselības aprūpes</w:t>
      </w:r>
      <w:r w:rsidR="00EA732C" w:rsidRPr="00EA732C">
        <w:rPr>
          <w:b/>
          <w:bCs/>
        </w:rPr>
        <w:t xml:space="preserve"> kvalitāte</w:t>
      </w:r>
      <w:r w:rsidR="00543DF9">
        <w:rPr>
          <w:b/>
          <w:bCs/>
        </w:rPr>
        <w:t>s pilnveide</w:t>
      </w:r>
    </w:p>
    <w:p w14:paraId="3DA5CE6F" w14:textId="77777777" w:rsidR="008757C0" w:rsidRDefault="216EA41E" w:rsidP="008757C0">
      <w:pPr>
        <w:ind w:firstLine="720"/>
        <w:jc w:val="both"/>
      </w:pPr>
      <w:r>
        <w:t xml:space="preserve">Grūtniecības norisi ietekmē daudz dažādu faktoru, sākot ar dzīvesveida paradumiem, sievietes veselības stāvokli un beidzot ar saņemto aprūpi. Grūtnieču antenatālās aprūpes mērķis ir veikt regulāru grūtnieces uzraudzību ar mērķi novērst komplikācijas kā mātei, tā bērnam. </w:t>
      </w:r>
      <w:r w:rsidR="55798425">
        <w:t xml:space="preserve"> 2023</w:t>
      </w:r>
      <w:r>
        <w:t xml:space="preserve">.gadā antenatālā aprūpe līdz 12.grūtniecības nedēļai ir tikusi uzsākta </w:t>
      </w:r>
      <w:r w:rsidR="691B0780">
        <w:t>92,5</w:t>
      </w:r>
      <w:r>
        <w:t>% Latvijas grūtnieču</w:t>
      </w:r>
      <w:r w:rsidR="00787C8D">
        <w:rPr>
          <w:rStyle w:val="Vresatsauce"/>
        </w:rPr>
        <w:footnoteReference w:id="66"/>
      </w:r>
      <w:r>
        <w:t>. Šis rādītājs ir būtiski uzlabojies</w:t>
      </w:r>
      <w:r w:rsidR="005E2BC1">
        <w:t>, salīdzinot</w:t>
      </w:r>
      <w:r>
        <w:t xml:space="preserve"> ar situāciju</w:t>
      </w:r>
      <w:r w:rsidR="06B2C70C">
        <w:t xml:space="preserve"> agrāk</w:t>
      </w:r>
      <w:r>
        <w:t>, piemēram, 2012. gadā, kad laikus uzsāktās aprūpes īpatsvars bija 89,6%. Antenatālo aprūpi 202</w:t>
      </w:r>
      <w:r w:rsidR="28EB3621">
        <w:t>3</w:t>
      </w:r>
      <w:r>
        <w:t>.gadā vispār nav saņēmu</w:t>
      </w:r>
      <w:r w:rsidR="300C1B5A">
        <w:t>si</w:t>
      </w:r>
      <w:r>
        <w:t xml:space="preserve"> </w:t>
      </w:r>
      <w:r w:rsidR="5CB3CE7E">
        <w:t>91 grūtniece</w:t>
      </w:r>
      <w:r>
        <w:t xml:space="preserve"> jeb 0,</w:t>
      </w:r>
      <w:r w:rsidR="4774B635">
        <w:t>64</w:t>
      </w:r>
      <w:r>
        <w:t>% no visām grūtniecēm</w:t>
      </w:r>
      <w:r w:rsidR="005E2BC1">
        <w:t>,</w:t>
      </w:r>
      <w:r>
        <w:t xml:space="preserve"> un arī šim rādītājam ir novērojama tendence mazināties (2015.g. 0,9%). 0,8% grūtnieču, kuras 202</w:t>
      </w:r>
      <w:r w:rsidR="22681A2A">
        <w:t>3</w:t>
      </w:r>
      <w:r>
        <w:t xml:space="preserve">.gadā saņēmušas antenatālo aprūpi, ir bijušas jaunākas par 18 gadiem. Dinamikā šis rādītājs svārstās no 0,8% līdz 1,0%. Kopumā Latvijā samazinās nepilngadīgām mātēm dzimušo bērnu skaits – no 208 jaundzimušajiem 2015. gadā (1,0% no visiem </w:t>
      </w:r>
      <w:r w:rsidR="6D0FA8BA">
        <w:t>jaundzimušajiem</w:t>
      </w:r>
      <w:r>
        <w:t>) līdz 9</w:t>
      </w:r>
      <w:r w:rsidR="0CD6B8F0">
        <w:t>6</w:t>
      </w:r>
      <w:r>
        <w:t xml:space="preserve"> jaundzimušajiem 202</w:t>
      </w:r>
      <w:r w:rsidR="2290D048">
        <w:t>3</w:t>
      </w:r>
      <w:r>
        <w:t>.gadā (0,</w:t>
      </w:r>
      <w:r w:rsidR="7ED5A7F5">
        <w:t>7</w:t>
      </w:r>
      <w:r>
        <w:t xml:space="preserve">% no visiem </w:t>
      </w:r>
      <w:r w:rsidR="00D0684A">
        <w:t>jaundzimušajiem</w:t>
      </w:r>
      <w:r>
        <w:t>)</w:t>
      </w:r>
      <w:r w:rsidR="00787C8D">
        <w:rPr>
          <w:rStyle w:val="Vresatsauce"/>
        </w:rPr>
        <w:footnoteReference w:id="67"/>
      </w:r>
      <w:r>
        <w:t xml:space="preserve">. </w:t>
      </w:r>
    </w:p>
    <w:p w14:paraId="5910F46F" w14:textId="77777777" w:rsidR="008757C0" w:rsidRDefault="2615BE14" w:rsidP="008757C0">
      <w:pPr>
        <w:ind w:firstLine="720"/>
        <w:jc w:val="both"/>
        <w:rPr>
          <w:lang w:eastAsia="lv-LV"/>
        </w:rPr>
      </w:pPr>
      <w:r w:rsidRPr="008757C0">
        <w:t>Pēc Jaundzimušo reģistra datiem biežākās veselības problēmas, kas ietekmē grūtniecību un rada sarežģījumus, ir anēmija (</w:t>
      </w:r>
      <w:r w:rsidR="00787C8D" w:rsidRPr="008757C0">
        <w:t xml:space="preserve">2023. gadā – </w:t>
      </w:r>
      <w:r w:rsidRPr="008757C0">
        <w:t>16,</w:t>
      </w:r>
      <w:r w:rsidR="44DE3DFA" w:rsidRPr="008757C0">
        <w:t>3</w:t>
      </w:r>
      <w:r w:rsidRPr="008757C0">
        <w:t>%), gestācijas diabēts (</w:t>
      </w:r>
      <w:r w:rsidR="75285106" w:rsidRPr="008757C0">
        <w:t>10,1</w:t>
      </w:r>
      <w:r w:rsidRPr="008757C0">
        <w:t xml:space="preserve">%), B grupas </w:t>
      </w:r>
      <w:r w:rsidRPr="008757C0">
        <w:lastRenderedPageBreak/>
        <w:t>streptokoku infekcija (8,</w:t>
      </w:r>
      <w:r w:rsidR="4B2B28E6" w:rsidRPr="008757C0">
        <w:t>2</w:t>
      </w:r>
      <w:r w:rsidRPr="008757C0">
        <w:t>%). No dzemdību sarežģījumiem biežākie ir</w:t>
      </w:r>
      <w:r w:rsidR="73083A90" w:rsidRPr="008757C0">
        <w:t xml:space="preserve"> </w:t>
      </w:r>
      <w:r w:rsidRPr="008757C0">
        <w:t>starpenes plīsumi (2</w:t>
      </w:r>
      <w:r w:rsidR="144ED276" w:rsidRPr="008757C0">
        <w:t>3,1</w:t>
      </w:r>
      <w:r w:rsidRPr="008757C0">
        <w:t>%), dzemdes disfunkcija (</w:t>
      </w:r>
      <w:r w:rsidR="7FAFD6C4" w:rsidRPr="008757C0">
        <w:t>20,2</w:t>
      </w:r>
      <w:r w:rsidRPr="008757C0">
        <w:t xml:space="preserve">%), </w:t>
      </w:r>
      <w:r w:rsidR="00787C8D" w:rsidRPr="008757C0">
        <w:t xml:space="preserve">kā arī </w:t>
      </w:r>
      <w:r w:rsidRPr="008757C0">
        <w:t>nabas saites komplikācijas (</w:t>
      </w:r>
      <w:r w:rsidR="120C04A0" w:rsidRPr="008757C0">
        <w:t>17,6</w:t>
      </w:r>
      <w:r w:rsidRPr="008757C0">
        <w:t>%)</w:t>
      </w:r>
      <w:r w:rsidR="00787C8D" w:rsidRPr="008757C0">
        <w:rPr>
          <w:rStyle w:val="Vresatsauce"/>
        </w:rPr>
        <w:footnoteReference w:id="68"/>
      </w:r>
      <w:r w:rsidRPr="008757C0">
        <w:t>.</w:t>
      </w:r>
      <w:r w:rsidR="008757C0" w:rsidRPr="008757C0">
        <w:rPr>
          <w:lang w:eastAsia="lv-LV"/>
        </w:rPr>
        <w:t xml:space="preserve"> </w:t>
      </w:r>
    </w:p>
    <w:p w14:paraId="332EADC7" w14:textId="7B5B4FCF" w:rsidR="008757C0" w:rsidRPr="008757C0" w:rsidRDefault="008757C0" w:rsidP="008757C0">
      <w:pPr>
        <w:ind w:firstLine="720"/>
        <w:jc w:val="both"/>
      </w:pPr>
      <w:r w:rsidRPr="008757C0">
        <w:rPr>
          <w:lang w:eastAsia="lv-LV"/>
        </w:rPr>
        <w:t>Veselības ministrija</w:t>
      </w:r>
      <w:r>
        <w:rPr>
          <w:lang w:eastAsia="lv-LV"/>
        </w:rPr>
        <w:t xml:space="preserve"> </w:t>
      </w:r>
      <w:r w:rsidRPr="008757C0">
        <w:rPr>
          <w:lang w:eastAsia="lv-LV"/>
        </w:rPr>
        <w:t>sadarbībā ar</w:t>
      </w:r>
      <w:r>
        <w:rPr>
          <w:lang w:eastAsia="lv-LV"/>
        </w:rPr>
        <w:t xml:space="preserve"> </w:t>
      </w:r>
      <w:r w:rsidRPr="008757C0">
        <w:rPr>
          <w:lang w:eastAsia="lv-LV"/>
        </w:rPr>
        <w:t xml:space="preserve">Pārtikas drošības, dzīvnieku veselības un vides </w:t>
      </w:r>
      <w:r>
        <w:rPr>
          <w:lang w:eastAsia="lv-LV"/>
        </w:rPr>
        <w:t>zi</w:t>
      </w:r>
      <w:r w:rsidRPr="008757C0">
        <w:rPr>
          <w:lang w:eastAsia="lv-LV"/>
        </w:rPr>
        <w:t>nātnisko institūtu</w:t>
      </w:r>
      <w:r>
        <w:rPr>
          <w:lang w:eastAsia="lv-LV"/>
        </w:rPr>
        <w:t xml:space="preserve"> “</w:t>
      </w:r>
      <w:r w:rsidRPr="008757C0">
        <w:rPr>
          <w:lang w:eastAsia="lv-LV"/>
        </w:rPr>
        <w:t>BIOR</w:t>
      </w:r>
      <w:r>
        <w:rPr>
          <w:lang w:eastAsia="lv-LV"/>
        </w:rPr>
        <w:t xml:space="preserve">” </w:t>
      </w:r>
      <w:r w:rsidRPr="008757C0">
        <w:rPr>
          <w:lang w:eastAsia="lv-LV"/>
        </w:rPr>
        <w:t>2023. gadā veica pētījumu</w:t>
      </w:r>
      <w:r w:rsidRPr="008757C0">
        <w:rPr>
          <w:rStyle w:val="Vresatsauce"/>
        </w:rPr>
        <w:footnoteReference w:id="69"/>
      </w:r>
      <w:r w:rsidRPr="008757C0">
        <w:rPr>
          <w:lang w:eastAsia="lv-LV"/>
        </w:rPr>
        <w:t xml:space="preserve"> par D vitamīna un dzelzs deficītu grūtniecēm Latvijā</w:t>
      </w:r>
      <w:r>
        <w:rPr>
          <w:lang w:eastAsia="lv-LV"/>
        </w:rPr>
        <w:t xml:space="preserve">. </w:t>
      </w:r>
      <w:r w:rsidRPr="008757C0">
        <w:rPr>
          <w:lang w:eastAsia="lv-LV"/>
        </w:rPr>
        <w:t>Vairāk nekā trešdaļai pētījuma dalībnieču (35,2%) D vitamīna līmenis bija nepietiekams un 2,1% bija smags D vitamīna deficīts. Atbilstoši laboratoriju dotajām atsauces vērtībām, 50,9% dalībnieču hemoglobīna līmenis un 18,5% feritīna</w:t>
      </w:r>
      <w:r w:rsidRPr="008757C0">
        <w:rPr>
          <w:lang w:eastAsia="lv-LV"/>
        </w:rPr>
        <w:tab/>
        <w:t xml:space="preserve"> līmenis bija zem normas. Atbilstoši </w:t>
      </w:r>
      <w:r w:rsidR="009B5B8E">
        <w:rPr>
          <w:lang w:eastAsia="lv-LV"/>
        </w:rPr>
        <w:t xml:space="preserve">PVO </w:t>
      </w:r>
      <w:r w:rsidRPr="008757C0">
        <w:rPr>
          <w:lang w:eastAsia="lv-LV"/>
        </w:rPr>
        <w:t>vadlīnijām, dzelzs deficīts (feritīns &lt;15 µg/L) bija 24,6% dalībnieču, bet atbilstoši Amerikas Savienoto Valstu un Apvienotās Karalistes vadlīnijām (feritīns&lt;30 µg/L) – 60,5% dalībnieču.</w:t>
      </w:r>
    </w:p>
    <w:p w14:paraId="261AD105" w14:textId="5835A75D" w:rsidR="0030459B" w:rsidRDefault="2615BE14" w:rsidP="008757C0">
      <w:pPr>
        <w:ind w:firstLine="720"/>
        <w:jc w:val="both"/>
      </w:pPr>
      <w:r w:rsidRPr="008757C0">
        <w:t>Viens no faktoriem, kas negatīvi ietekmē augļa attīstību</w:t>
      </w:r>
      <w:r w:rsidR="1D5B12F6" w:rsidRPr="008757C0">
        <w:t>,</w:t>
      </w:r>
      <w:r w:rsidRPr="008757C0">
        <w:t xml:space="preserve"> ir smēķēšana. Lai gan liela daļa </w:t>
      </w:r>
      <w:r w:rsidR="43AF2112" w:rsidRPr="008757C0">
        <w:t>smēķētāju</w:t>
      </w:r>
      <w:r w:rsidRPr="008757C0">
        <w:t xml:space="preserve"> pārtrauc šo </w:t>
      </w:r>
      <w:r w:rsidR="006271F4">
        <w:t>kaitīgo ieradumu</w:t>
      </w:r>
      <w:r w:rsidRPr="008757C0">
        <w:t xml:space="preserve"> uz grūtniecības laiku, daļa topošo māmiņu turpina smēķēt. Pēc statistikas datiem </w:t>
      </w:r>
      <w:r w:rsidR="5087A5F1" w:rsidRPr="008757C0">
        <w:t xml:space="preserve">2023.gadā </w:t>
      </w:r>
      <w:r w:rsidRPr="008757C0">
        <w:t>7,</w:t>
      </w:r>
      <w:r w:rsidR="7AAC39B6" w:rsidRPr="008757C0">
        <w:t>6</w:t>
      </w:r>
      <w:r w:rsidRPr="008757C0">
        <w:t>% dzemdētāju bija smēķējošas. Lai gan</w:t>
      </w:r>
      <w:r w:rsidR="00787C8D" w:rsidRPr="008757C0">
        <w:t>,</w:t>
      </w:r>
      <w:r w:rsidRPr="008757C0">
        <w:t xml:space="preserve"> salīdzinot ar laiku</w:t>
      </w:r>
      <w:r w:rsidRPr="00787C8D">
        <w:t xml:space="preserve"> pirms desmit gadiem, šis rādītājs ir samazinājies par 2 procentpunktiem, pēdējos piecus gadus tas ir mainīgs un vairs neturpina mazināties. Smēķējošu dzemdētāju īpatsvars atšķiras pa vecuma grupām. Visaugstākais tas ir vecumā līdz 19 gadiem, kad smēķē</w:t>
      </w:r>
      <w:r w:rsidR="3B498C5D" w:rsidRPr="00787C8D">
        <w:t xml:space="preserve"> gandrīz</w:t>
      </w:r>
      <w:r w:rsidRPr="00787C8D">
        <w:t xml:space="preserve"> katra ceturtā dzemdētāja</w:t>
      </w:r>
      <w:r w:rsidR="00787C8D" w:rsidRPr="00787C8D">
        <w:rPr>
          <w:rStyle w:val="Vresatsauce"/>
        </w:rPr>
        <w:footnoteReference w:id="70"/>
      </w:r>
      <w:r w:rsidRPr="00787C8D">
        <w:t xml:space="preserve">. </w:t>
      </w:r>
      <w:r w:rsidR="2530306D" w:rsidRPr="00787C8D">
        <w:t xml:space="preserve"> </w:t>
      </w:r>
    </w:p>
    <w:p w14:paraId="1BBB07B6" w14:textId="5BBABE13" w:rsidR="00DD7B00" w:rsidRDefault="2530306D" w:rsidP="0030459B">
      <w:pPr>
        <w:ind w:firstLine="720"/>
        <w:jc w:val="both"/>
      </w:pPr>
      <w:r w:rsidRPr="00787C8D">
        <w:t xml:space="preserve">Lai informētu grūtnieces par smēķēšanas kaitīgo ietekmi, SPKC ir izstrādājis infografiku </w:t>
      </w:r>
      <w:r w:rsidR="00787C8D">
        <w:t>“</w:t>
      </w:r>
      <w:r w:rsidRPr="00787C8D">
        <w:t>Elektronisko smēķēšanas ierīču lietošana grūtniecības laikā</w:t>
      </w:r>
      <w:r w:rsidR="00787C8D">
        <w:t>”</w:t>
      </w:r>
      <w:r w:rsidRPr="00787C8D">
        <w:t xml:space="preserve">. Padomi smēķēšanas atmešanai grūtniecības laikā </w:t>
      </w:r>
      <w:r w:rsidR="00787C8D">
        <w:t xml:space="preserve">ir </w:t>
      </w:r>
      <w:r w:rsidRPr="00787C8D">
        <w:t xml:space="preserve">iekļauti arī informatīvajā materiālā </w:t>
      </w:r>
      <w:r w:rsidR="00787C8D">
        <w:t>“</w:t>
      </w:r>
      <w:r w:rsidRPr="00787C8D">
        <w:t>Gribu būt māmiņa</w:t>
      </w:r>
      <w:r w:rsidR="00787C8D">
        <w:t>”</w:t>
      </w:r>
      <w:r w:rsidRPr="00787C8D">
        <w:t xml:space="preserve">, ko SPKC nodrošina drukātā formā, kā arī SPKC vietnē sadaļā </w:t>
      </w:r>
      <w:r w:rsidR="00787C8D">
        <w:t>“</w:t>
      </w:r>
      <w:r w:rsidRPr="00787C8D">
        <w:t>Grūtniecība</w:t>
      </w:r>
      <w:r w:rsidR="00787C8D">
        <w:t>”</w:t>
      </w:r>
      <w:r w:rsidRPr="00787C8D">
        <w:t>.</w:t>
      </w:r>
    </w:p>
    <w:p w14:paraId="471DF2BE" w14:textId="055F38B9" w:rsidR="002F2AAD" w:rsidRDefault="00DD7B00" w:rsidP="002F2AAD">
      <w:pPr>
        <w:jc w:val="both"/>
      </w:pPr>
      <w:r>
        <w:tab/>
      </w:r>
      <w:r w:rsidRPr="00DD7B00">
        <w:t xml:space="preserve"> LGDSA </w:t>
      </w:r>
      <w:r w:rsidR="00FA4654">
        <w:t>un</w:t>
      </w:r>
      <w:r w:rsidRPr="00DD7B00">
        <w:t xml:space="preserve"> NVD ir </w:t>
      </w:r>
      <w:r w:rsidR="001B6955">
        <w:t>atzinu</w:t>
      </w:r>
      <w:r w:rsidR="00FA4654">
        <w:t>ši, ka nav lietderīgi</w:t>
      </w:r>
      <w:r w:rsidR="001B6955">
        <w:t xml:space="preserve"> </w:t>
      </w:r>
      <w:r w:rsidR="00FA4654" w:rsidRPr="00DD7B00">
        <w:t>no valsts budžeta līdzekļiem</w:t>
      </w:r>
      <w:r w:rsidR="00FA4654">
        <w:t xml:space="preserve"> apmaksāt</w:t>
      </w:r>
      <w:r w:rsidRPr="00DD7B00">
        <w:t xml:space="preserve"> augļa rēzus faktora noteikšan</w:t>
      </w:r>
      <w:r w:rsidR="00FA4654">
        <w:t>u</w:t>
      </w:r>
      <w:r w:rsidRPr="00DD7B00">
        <w:t xml:space="preserve"> mātes asinīs, </w:t>
      </w:r>
      <w:r w:rsidR="00FA4654">
        <w:t xml:space="preserve">ņemot vērā, ka, </w:t>
      </w:r>
      <w:r w:rsidRPr="00DD7B00">
        <w:t xml:space="preserve">atbilstoši </w:t>
      </w:r>
      <w:r w:rsidR="624B0F68" w:rsidRPr="00DD7B00">
        <w:t>N</w:t>
      </w:r>
      <w:r w:rsidRPr="00DD7B00">
        <w:t>oteikumiem Nr. 611</w:t>
      </w:r>
      <w:r w:rsidR="00FA4654">
        <w:t>,</w:t>
      </w:r>
      <w:r w:rsidRPr="00DD7B00">
        <w:t xml:space="preserve"> ir pieejama valsts apmaksāta anti-D imunoglobulīna ievade visām rēzus negatīvām sievietēm, kuru partneri ir rēzus pozitīvi vai to rēzusa piederība nav zināma. Anti D-imunoglobulīns ir drošs medikaments, kura lietošanai praksē netiek novērotas blakusparādības. </w:t>
      </w:r>
      <w:r w:rsidR="001B6955">
        <w:t>Savukārt, a</w:t>
      </w:r>
      <w:r w:rsidRPr="00DD7B00">
        <w:t>ugļa rēzus faktora noteikšana mātes asinīs var izrādīties kļūdaina un, ja māte nesaņem anti D imunoglobulīnu, var rasties antieritrocitārās antivielas, kas var radīt nopietnus veselības riskus.</w:t>
      </w:r>
    </w:p>
    <w:p w14:paraId="79F2C075" w14:textId="41947BF1" w:rsidR="003D2E42" w:rsidRDefault="003D2E42" w:rsidP="003D2E42">
      <w:pPr>
        <w:ind w:firstLine="720"/>
        <w:jc w:val="both"/>
        <w:rPr>
          <w:rFonts w:eastAsia="Aptos"/>
          <w:i/>
          <w:iCs/>
        </w:rPr>
      </w:pPr>
      <w:r w:rsidRPr="003573CE">
        <w:rPr>
          <w:rFonts w:eastAsia="Aptos"/>
        </w:rPr>
        <w:t xml:space="preserve">2023. gadā no visām hospitalizētajām HIV pozitīvām sievietēm reproduktīvajā vecumā (15-57 gadi) 14% (n=42) sievietes ir saņēmušas palīdzību grūtniecības, dzemdību un pēcdzemdību periodā ar mainīgu datu izkliedi pa gadiem </w:t>
      </w:r>
      <w:r w:rsidRPr="003D2E42">
        <w:rPr>
          <w:rFonts w:eastAsia="Aptos"/>
          <w:i/>
          <w:iCs/>
        </w:rPr>
        <w:t>(skatīt 1. attēlu).</w:t>
      </w:r>
    </w:p>
    <w:p w14:paraId="591A1984" w14:textId="77777777" w:rsidR="00840F20" w:rsidRDefault="00840F20" w:rsidP="003D2E42">
      <w:pPr>
        <w:ind w:firstLine="720"/>
        <w:jc w:val="both"/>
        <w:rPr>
          <w:rFonts w:eastAsia="Aptos"/>
          <w:i/>
          <w:iCs/>
        </w:rPr>
      </w:pPr>
    </w:p>
    <w:p w14:paraId="21F31C01" w14:textId="0AFE3DE3" w:rsidR="003D2E42" w:rsidRDefault="003D2E42" w:rsidP="003D2E42">
      <w:pPr>
        <w:ind w:firstLine="720"/>
        <w:jc w:val="right"/>
        <w:rPr>
          <w:rFonts w:eastAsia="Aptos"/>
          <w:i/>
          <w:iCs/>
        </w:rPr>
      </w:pPr>
      <w:r>
        <w:rPr>
          <w:rFonts w:eastAsia="Aptos"/>
          <w:i/>
          <w:iCs/>
        </w:rPr>
        <w:t>1. attēls</w:t>
      </w:r>
    </w:p>
    <w:p w14:paraId="7C87B6E0" w14:textId="77777777" w:rsidR="00FE7E72" w:rsidRDefault="00FE7E72" w:rsidP="003D2E42">
      <w:pPr>
        <w:ind w:firstLine="720"/>
        <w:jc w:val="right"/>
        <w:rPr>
          <w:rFonts w:eastAsia="Aptos"/>
          <w:i/>
          <w:iCs/>
        </w:rPr>
      </w:pPr>
    </w:p>
    <w:p w14:paraId="17CE6EE2" w14:textId="77777777" w:rsidR="008A7B6C" w:rsidRPr="00FE7E72" w:rsidRDefault="008A7B6C" w:rsidP="008A7B6C">
      <w:pPr>
        <w:ind w:firstLine="720"/>
        <w:jc w:val="center"/>
        <w:rPr>
          <w:rFonts w:eastAsia="Aptos"/>
          <w:b/>
          <w:bCs/>
          <w:i/>
          <w:iCs/>
        </w:rPr>
      </w:pPr>
      <w:r w:rsidRPr="00FE7E72">
        <w:rPr>
          <w:rFonts w:eastAsia="Aptos"/>
          <w:b/>
          <w:bCs/>
        </w:rPr>
        <w:t xml:space="preserve">Hospitalizēto sieviešu skaits </w:t>
      </w:r>
      <w:r>
        <w:rPr>
          <w:rFonts w:eastAsia="Aptos"/>
          <w:b/>
          <w:bCs/>
        </w:rPr>
        <w:t>grūtniecības, dzemdību un pēcdzemdību periodā (</w:t>
      </w:r>
      <w:r w:rsidRPr="00FE7E72">
        <w:rPr>
          <w:rFonts w:eastAsia="Aptos"/>
          <w:b/>
          <w:bCs/>
        </w:rPr>
        <w:t>O</w:t>
      </w:r>
      <w:r>
        <w:rPr>
          <w:rFonts w:eastAsia="Aptos"/>
          <w:b/>
          <w:bCs/>
        </w:rPr>
        <w:t>00-O99, SSK-10)</w:t>
      </w:r>
      <w:r>
        <w:rPr>
          <w:rStyle w:val="Vresatsauce"/>
          <w:rFonts w:eastAsia="Aptos"/>
          <w:b/>
          <w:bCs/>
        </w:rPr>
        <w:footnoteReference w:id="71"/>
      </w:r>
      <w:r w:rsidRPr="00FE7E72">
        <w:rPr>
          <w:rFonts w:eastAsia="Aptos"/>
          <w:b/>
          <w:bCs/>
        </w:rPr>
        <w:t xml:space="preserve"> un HIV diagnozi</w:t>
      </w:r>
    </w:p>
    <w:p w14:paraId="287C5B8C" w14:textId="45D0E2CD" w:rsidR="00FE7E72" w:rsidRPr="003D2E42" w:rsidRDefault="00FE7E72" w:rsidP="003D2E42">
      <w:pPr>
        <w:ind w:firstLine="720"/>
        <w:jc w:val="right"/>
        <w:rPr>
          <w:rFonts w:eastAsia="Aptos"/>
          <w:i/>
          <w:iCs/>
        </w:rPr>
      </w:pPr>
      <w:r w:rsidRPr="003573CE">
        <w:rPr>
          <w:rFonts w:eastAsia="Aptos"/>
          <w:noProof/>
        </w:rPr>
        <w:drawing>
          <wp:inline distT="0" distB="0" distL="0" distR="0" wp14:anchorId="79999D3F" wp14:editId="153284BB">
            <wp:extent cx="4881489" cy="1617345"/>
            <wp:effectExtent l="0" t="0" r="0" b="1905"/>
            <wp:docPr id="20701774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996434" w14:textId="77777777" w:rsidR="003D2E42" w:rsidRPr="003D2E42" w:rsidRDefault="003D2E42" w:rsidP="002F2AAD">
      <w:pPr>
        <w:jc w:val="both"/>
        <w:rPr>
          <w:i/>
          <w:iCs/>
        </w:rPr>
      </w:pPr>
    </w:p>
    <w:p w14:paraId="75ADEEA4" w14:textId="4289724B" w:rsidR="00FE7E72" w:rsidRDefault="00FE7E72" w:rsidP="00FE7E72">
      <w:pPr>
        <w:ind w:firstLine="720"/>
        <w:jc w:val="both"/>
        <w:rPr>
          <w:rFonts w:eastAsia="Aptos"/>
          <w:color w:val="000000"/>
        </w:rPr>
      </w:pPr>
      <w:r w:rsidRPr="003573CE">
        <w:rPr>
          <w:rFonts w:eastAsia="Aptos"/>
        </w:rPr>
        <w:lastRenderedPageBreak/>
        <w:t xml:space="preserve">No 2021. līdz 2023. gadam 13 ārstniecības iestādes ir sniegušas stacionāros veselības aprūpes pakalpojumus HIV pozitīvām sievietēm grūtniecības, dzemdību un pēcdzemdību periodā </w:t>
      </w:r>
      <w:r w:rsidRPr="00FE7E72">
        <w:rPr>
          <w:rFonts w:eastAsia="Aptos"/>
          <w:i/>
          <w:iCs/>
        </w:rPr>
        <w:t xml:space="preserve">(skatīt </w:t>
      </w:r>
      <w:r w:rsidR="00AF6511">
        <w:rPr>
          <w:rFonts w:eastAsia="Aptos"/>
          <w:i/>
          <w:iCs/>
        </w:rPr>
        <w:t>4</w:t>
      </w:r>
      <w:r w:rsidRPr="00FE7E72">
        <w:rPr>
          <w:rFonts w:eastAsia="Aptos"/>
          <w:i/>
          <w:iCs/>
        </w:rPr>
        <w:t>.tabulu)</w:t>
      </w:r>
      <w:r>
        <w:rPr>
          <w:rFonts w:eastAsia="Aptos"/>
          <w:i/>
          <w:iCs/>
        </w:rPr>
        <w:t>.</w:t>
      </w:r>
      <w:r w:rsidRPr="003573CE">
        <w:rPr>
          <w:rFonts w:eastAsia="Aptos"/>
        </w:rPr>
        <w:t xml:space="preserve"> Visvairāk šos pakalpojumus ir sniedzis Rīgas Dzemdību nams (n=65), Paula Stradiņa klīniskā universitātes slimnīca (n=25) un </w:t>
      </w:r>
      <w:r w:rsidRPr="003573CE">
        <w:rPr>
          <w:rFonts w:eastAsia="Aptos"/>
          <w:color w:val="000000"/>
        </w:rPr>
        <w:t>Rīgas Austrumu klīniskā universitātes slimnīca (n=15).</w:t>
      </w:r>
    </w:p>
    <w:p w14:paraId="0661780A" w14:textId="77777777" w:rsidR="00B27BE7" w:rsidRDefault="00B27BE7" w:rsidP="00FE7E72">
      <w:pPr>
        <w:ind w:firstLine="720"/>
        <w:jc w:val="right"/>
        <w:rPr>
          <w:rFonts w:eastAsia="Aptos"/>
          <w:i/>
          <w:iCs/>
          <w:color w:val="000000"/>
        </w:rPr>
      </w:pPr>
    </w:p>
    <w:p w14:paraId="5252B5A5" w14:textId="4537BD2E" w:rsidR="00FE7E72" w:rsidRDefault="00AF6511" w:rsidP="00FE7E72">
      <w:pPr>
        <w:ind w:firstLine="720"/>
        <w:jc w:val="right"/>
        <w:rPr>
          <w:rFonts w:eastAsia="Aptos"/>
          <w:i/>
          <w:iCs/>
          <w:color w:val="000000"/>
        </w:rPr>
      </w:pPr>
      <w:r>
        <w:rPr>
          <w:rFonts w:eastAsia="Aptos"/>
          <w:i/>
          <w:iCs/>
          <w:color w:val="000000"/>
        </w:rPr>
        <w:t>4</w:t>
      </w:r>
      <w:r w:rsidR="00FE7E72" w:rsidRPr="00FE7E72">
        <w:rPr>
          <w:rFonts w:eastAsia="Aptos"/>
          <w:i/>
          <w:iCs/>
          <w:color w:val="000000"/>
        </w:rPr>
        <w:t>.tabula</w:t>
      </w:r>
    </w:p>
    <w:p w14:paraId="4D0ACCC5" w14:textId="648D809C" w:rsidR="003B1AE2" w:rsidRDefault="003B1AE2" w:rsidP="003B1AE2">
      <w:pPr>
        <w:ind w:firstLine="720"/>
        <w:jc w:val="center"/>
        <w:rPr>
          <w:rFonts w:eastAsia="Aptos"/>
          <w:i/>
          <w:iCs/>
          <w:color w:val="000000"/>
        </w:rPr>
      </w:pPr>
      <w:r w:rsidRPr="00FE7E72">
        <w:rPr>
          <w:rFonts w:eastAsia="Aptos"/>
          <w:b/>
          <w:bCs/>
        </w:rPr>
        <w:t xml:space="preserve">Hospitalizēto sieviešu skaits </w:t>
      </w:r>
      <w:r>
        <w:rPr>
          <w:rFonts w:eastAsia="Aptos"/>
          <w:b/>
          <w:bCs/>
        </w:rPr>
        <w:t>grūtniecības, dzemdību un pēcdzemdību periodā (</w:t>
      </w:r>
      <w:r w:rsidRPr="00FE7E72">
        <w:rPr>
          <w:rFonts w:eastAsia="Aptos"/>
          <w:b/>
          <w:bCs/>
        </w:rPr>
        <w:t>O</w:t>
      </w:r>
      <w:r>
        <w:rPr>
          <w:rFonts w:eastAsia="Aptos"/>
          <w:b/>
          <w:bCs/>
        </w:rPr>
        <w:t xml:space="preserve">00-O99, SSK-10) </w:t>
      </w:r>
      <w:r w:rsidRPr="00FE7E72">
        <w:rPr>
          <w:rFonts w:eastAsia="Aptos"/>
          <w:b/>
          <w:bCs/>
        </w:rPr>
        <w:t>ar HIV diagnozi pa ārstniecības iestādēm.</w:t>
      </w:r>
    </w:p>
    <w:p w14:paraId="37D17D07" w14:textId="77777777" w:rsidR="00FE7E72" w:rsidRDefault="00FE7E72" w:rsidP="00FE7E72">
      <w:pPr>
        <w:ind w:firstLine="720"/>
        <w:jc w:val="right"/>
        <w:rPr>
          <w:rFonts w:eastAsia="Aptos"/>
          <w:i/>
          <w:iCs/>
          <w:color w:val="00000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3969"/>
        <w:gridCol w:w="709"/>
        <w:gridCol w:w="708"/>
        <w:gridCol w:w="696"/>
        <w:gridCol w:w="1559"/>
      </w:tblGrid>
      <w:tr w:rsidR="00FE7E72" w:rsidRPr="003573CE" w14:paraId="54169740"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F100A9" w14:textId="77777777" w:rsidR="00FE7E72" w:rsidRPr="00FE7E72" w:rsidRDefault="00FE7E72" w:rsidP="00F62A63">
            <w:pPr>
              <w:jc w:val="both"/>
              <w:rPr>
                <w:rFonts w:eastAsia="Aptos"/>
                <w:b/>
                <w:bCs/>
                <w:color w:val="000000"/>
              </w:rPr>
            </w:pPr>
            <w:r w:rsidRPr="00FE7E72">
              <w:rPr>
                <w:rFonts w:eastAsia="Aptos"/>
                <w:b/>
                <w:bCs/>
                <w:color w:val="000000"/>
              </w:rPr>
              <w:t>Ārstniecības iestādes kods</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32645" w14:textId="77777777" w:rsidR="00FE7E72" w:rsidRPr="00FE7E72" w:rsidRDefault="00FE7E72" w:rsidP="00F62A63">
            <w:pPr>
              <w:jc w:val="both"/>
              <w:rPr>
                <w:rFonts w:eastAsia="Aptos"/>
                <w:b/>
                <w:bCs/>
                <w:color w:val="000000"/>
              </w:rPr>
            </w:pPr>
            <w:r w:rsidRPr="00FE7E72">
              <w:rPr>
                <w:rFonts w:eastAsia="Aptos"/>
                <w:b/>
                <w:bCs/>
                <w:color w:val="000000"/>
              </w:rPr>
              <w:t>Ārstniecības iestādes nosaukums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FD480" w14:textId="77777777" w:rsidR="00FE7E72" w:rsidRPr="00FE7E72" w:rsidRDefault="00FE7E72" w:rsidP="00F62A63">
            <w:pPr>
              <w:jc w:val="both"/>
              <w:rPr>
                <w:rFonts w:eastAsia="Aptos"/>
                <w:b/>
                <w:bCs/>
                <w:color w:val="000000"/>
              </w:rPr>
            </w:pPr>
            <w:r w:rsidRPr="00FE7E72">
              <w:rPr>
                <w:rFonts w:eastAsia="Aptos"/>
                <w:b/>
                <w:bCs/>
                <w:color w:val="000000"/>
              </w:rPr>
              <w:t>2021</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7E527" w14:textId="77777777" w:rsidR="00FE7E72" w:rsidRPr="00FE7E72" w:rsidRDefault="00FE7E72" w:rsidP="00F62A63">
            <w:pPr>
              <w:jc w:val="both"/>
              <w:rPr>
                <w:rFonts w:eastAsia="Aptos"/>
                <w:b/>
                <w:bCs/>
                <w:color w:val="000000"/>
              </w:rPr>
            </w:pPr>
            <w:r w:rsidRPr="00FE7E72">
              <w:rPr>
                <w:rFonts w:eastAsia="Aptos"/>
                <w:b/>
                <w:bCs/>
                <w:color w:val="000000"/>
              </w:rPr>
              <w:t>2022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BEDAEA" w14:textId="77777777" w:rsidR="00FE7E72" w:rsidRPr="00FE7E72" w:rsidRDefault="00FE7E72" w:rsidP="00F62A63">
            <w:pPr>
              <w:jc w:val="both"/>
              <w:rPr>
                <w:rFonts w:eastAsia="Aptos"/>
                <w:b/>
                <w:bCs/>
                <w:color w:val="000000"/>
              </w:rPr>
            </w:pPr>
            <w:r w:rsidRPr="00FE7E72">
              <w:rPr>
                <w:rFonts w:eastAsia="Aptos"/>
                <w:b/>
                <w:bCs/>
                <w:color w:val="000000"/>
              </w:rPr>
              <w:t>2023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1235E" w14:textId="77777777" w:rsidR="00FE7E72" w:rsidRPr="00FE7E72" w:rsidRDefault="00FE7E72" w:rsidP="00F62A63">
            <w:pPr>
              <w:jc w:val="both"/>
              <w:rPr>
                <w:rFonts w:eastAsia="Aptos"/>
                <w:b/>
                <w:bCs/>
                <w:color w:val="000000"/>
              </w:rPr>
            </w:pPr>
            <w:r w:rsidRPr="00FE7E72">
              <w:rPr>
                <w:rFonts w:eastAsia="Aptos"/>
                <w:b/>
                <w:bCs/>
                <w:color w:val="000000"/>
              </w:rPr>
              <w:t>Kopā</w:t>
            </w:r>
          </w:p>
        </w:tc>
      </w:tr>
      <w:tr w:rsidR="00FE7E72" w:rsidRPr="003573CE" w14:paraId="227C478F"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564BF" w14:textId="77777777" w:rsidR="00FE7E72" w:rsidRPr="00FE7E72" w:rsidRDefault="00FE7E72" w:rsidP="00F62A63">
            <w:pPr>
              <w:jc w:val="both"/>
              <w:rPr>
                <w:rFonts w:eastAsia="Aptos"/>
                <w:color w:val="000000"/>
              </w:rPr>
            </w:pPr>
            <w:r w:rsidRPr="00FE7E72">
              <w:rPr>
                <w:rFonts w:eastAsia="Aptos"/>
                <w:color w:val="000000"/>
              </w:rPr>
              <w:t>010021301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6957B" w14:textId="77777777" w:rsidR="00FE7E72" w:rsidRPr="00FE7E72" w:rsidRDefault="00FE7E72" w:rsidP="00F62A63">
            <w:pPr>
              <w:jc w:val="both"/>
              <w:rPr>
                <w:rFonts w:eastAsia="Aptos"/>
                <w:color w:val="000000"/>
              </w:rPr>
            </w:pPr>
            <w:r w:rsidRPr="00FE7E72">
              <w:rPr>
                <w:rFonts w:eastAsia="Aptos"/>
                <w:color w:val="000000"/>
              </w:rPr>
              <w:t>Rīgas Dzemdību nams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15BF6" w14:textId="77777777" w:rsidR="00FE7E72" w:rsidRPr="00FE7E72" w:rsidRDefault="00FE7E72" w:rsidP="00F62A63">
            <w:pPr>
              <w:jc w:val="both"/>
              <w:rPr>
                <w:rFonts w:eastAsia="Aptos"/>
                <w:color w:val="000000"/>
              </w:rPr>
            </w:pPr>
            <w:r w:rsidRPr="00FE7E72">
              <w:rPr>
                <w:rFonts w:eastAsia="Aptos"/>
                <w:color w:val="000000"/>
              </w:rPr>
              <w:t>27</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1D9C4" w14:textId="77777777" w:rsidR="00FE7E72" w:rsidRPr="00FE7E72" w:rsidRDefault="00FE7E72" w:rsidP="00F62A63">
            <w:pPr>
              <w:jc w:val="both"/>
              <w:rPr>
                <w:rFonts w:eastAsia="Aptos"/>
                <w:color w:val="000000"/>
              </w:rPr>
            </w:pPr>
            <w:r w:rsidRPr="00FE7E72">
              <w:rPr>
                <w:rFonts w:eastAsia="Aptos"/>
                <w:color w:val="000000"/>
              </w:rPr>
              <w:t>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7BEF2C" w14:textId="77777777" w:rsidR="00FE7E72" w:rsidRPr="00FE7E72" w:rsidRDefault="00FE7E72" w:rsidP="00F62A63">
            <w:pPr>
              <w:jc w:val="both"/>
              <w:rPr>
                <w:rFonts w:eastAsia="Aptos"/>
                <w:color w:val="000000"/>
              </w:rPr>
            </w:pPr>
            <w:r w:rsidRPr="00FE7E72">
              <w:rPr>
                <w:rFonts w:eastAsia="Aptos"/>
                <w:color w:val="000000"/>
              </w:rPr>
              <w:t>15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342F3" w14:textId="77777777" w:rsidR="00FE7E72" w:rsidRPr="00FE7E72" w:rsidRDefault="00FE7E72" w:rsidP="00F62A63">
            <w:pPr>
              <w:jc w:val="both"/>
              <w:rPr>
                <w:rFonts w:eastAsia="Aptos"/>
                <w:color w:val="000000"/>
              </w:rPr>
            </w:pPr>
            <w:r w:rsidRPr="00FE7E72">
              <w:rPr>
                <w:rFonts w:eastAsia="Aptos"/>
                <w:color w:val="000000"/>
              </w:rPr>
              <w:t>65</w:t>
            </w:r>
          </w:p>
        </w:tc>
      </w:tr>
      <w:tr w:rsidR="00FE7E72" w:rsidRPr="003573CE" w14:paraId="4F186455"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2065A" w14:textId="77777777" w:rsidR="00FE7E72" w:rsidRPr="00FE7E72" w:rsidRDefault="00FE7E72" w:rsidP="00F62A63">
            <w:pPr>
              <w:jc w:val="both"/>
              <w:rPr>
                <w:rFonts w:eastAsia="Aptos"/>
                <w:color w:val="000000"/>
              </w:rPr>
            </w:pPr>
            <w:r w:rsidRPr="00FE7E72">
              <w:rPr>
                <w:rFonts w:eastAsia="Aptos"/>
                <w:color w:val="000000"/>
              </w:rPr>
              <w:t>010011803</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A7686" w14:textId="77777777" w:rsidR="00FE7E72" w:rsidRPr="00FE7E72" w:rsidRDefault="00FE7E72" w:rsidP="00F62A63">
            <w:pPr>
              <w:jc w:val="both"/>
              <w:rPr>
                <w:rFonts w:eastAsia="Aptos"/>
                <w:color w:val="000000"/>
              </w:rPr>
            </w:pPr>
            <w:r w:rsidRPr="00FE7E72">
              <w:rPr>
                <w:rFonts w:eastAsia="Aptos"/>
                <w:color w:val="000000"/>
              </w:rPr>
              <w:t>Paula Stradiņa klīniskā universitātes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1C5A0" w14:textId="77777777" w:rsidR="00FE7E72" w:rsidRPr="00FE7E72" w:rsidRDefault="00FE7E72" w:rsidP="00F62A63">
            <w:pPr>
              <w:jc w:val="both"/>
              <w:rPr>
                <w:rFonts w:eastAsia="Aptos"/>
                <w:color w:val="000000"/>
              </w:rPr>
            </w:pPr>
            <w:r w:rsidRPr="00FE7E72">
              <w:rPr>
                <w:rFonts w:eastAsia="Aptos"/>
                <w:color w:val="000000"/>
              </w:rPr>
              <w:t>11</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767E3" w14:textId="77777777" w:rsidR="00FE7E72" w:rsidRPr="00FE7E72" w:rsidRDefault="00FE7E72" w:rsidP="00F62A63">
            <w:pPr>
              <w:jc w:val="both"/>
              <w:rPr>
                <w:rFonts w:eastAsia="Aptos"/>
                <w:color w:val="000000"/>
              </w:rPr>
            </w:pPr>
            <w:r w:rsidRPr="00FE7E72">
              <w:rPr>
                <w:rFonts w:eastAsia="Aptos"/>
                <w:color w:val="000000"/>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59445D" w14:textId="77777777" w:rsidR="00FE7E72" w:rsidRPr="00FE7E72" w:rsidRDefault="00FE7E72" w:rsidP="00F62A63">
            <w:pPr>
              <w:jc w:val="both"/>
              <w:rPr>
                <w:rFonts w:eastAsia="Aptos"/>
                <w:color w:val="000000"/>
              </w:rPr>
            </w:pPr>
            <w:r w:rsidRPr="00FE7E72">
              <w:rPr>
                <w:rFonts w:eastAsia="Aptos"/>
                <w:color w:val="000000"/>
              </w:rPr>
              <w:t>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04F8C" w14:textId="77777777" w:rsidR="00FE7E72" w:rsidRPr="00FE7E72" w:rsidRDefault="00FE7E72" w:rsidP="00F62A63">
            <w:pPr>
              <w:jc w:val="both"/>
              <w:rPr>
                <w:rFonts w:eastAsia="Aptos"/>
                <w:color w:val="000000"/>
              </w:rPr>
            </w:pPr>
            <w:r w:rsidRPr="00FE7E72">
              <w:rPr>
                <w:rFonts w:eastAsia="Aptos"/>
                <w:color w:val="000000"/>
              </w:rPr>
              <w:t>25</w:t>
            </w:r>
          </w:p>
        </w:tc>
      </w:tr>
      <w:tr w:rsidR="00FE7E72" w:rsidRPr="003573CE" w14:paraId="1259DFF6"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DECBD" w14:textId="77777777" w:rsidR="00FE7E72" w:rsidRPr="00FE7E72" w:rsidRDefault="00FE7E72" w:rsidP="00F62A63">
            <w:pPr>
              <w:jc w:val="both"/>
              <w:rPr>
                <w:rFonts w:eastAsia="Aptos"/>
                <w:color w:val="000000"/>
              </w:rPr>
            </w:pPr>
            <w:r w:rsidRPr="00FE7E72">
              <w:rPr>
                <w:rFonts w:eastAsia="Aptos"/>
                <w:color w:val="000000"/>
              </w:rPr>
              <w:t>010000234</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00305" w14:textId="77777777" w:rsidR="00FE7E72" w:rsidRPr="00FE7E72" w:rsidRDefault="00FE7E72" w:rsidP="00F62A63">
            <w:pPr>
              <w:jc w:val="both"/>
              <w:rPr>
                <w:rFonts w:eastAsia="Aptos"/>
                <w:color w:val="000000"/>
              </w:rPr>
            </w:pPr>
            <w:r w:rsidRPr="00FE7E72">
              <w:rPr>
                <w:rFonts w:eastAsia="Aptos"/>
                <w:color w:val="000000"/>
              </w:rPr>
              <w:t>Rīgas Austrumu klīniskā universitātes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0DA77" w14:textId="77777777" w:rsidR="00FE7E72" w:rsidRPr="00FE7E72" w:rsidRDefault="00FE7E72" w:rsidP="00F62A63">
            <w:pPr>
              <w:jc w:val="both"/>
              <w:rPr>
                <w:rFonts w:eastAsia="Aptos"/>
                <w:color w:val="000000"/>
              </w:rPr>
            </w:pPr>
            <w:r w:rsidRPr="00FE7E72">
              <w:rPr>
                <w:rFonts w:eastAsia="Aptos"/>
                <w:color w:val="000000"/>
              </w:rPr>
              <w:t>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9E69D" w14:textId="77777777" w:rsidR="00FE7E72" w:rsidRPr="00FE7E72" w:rsidRDefault="00FE7E72" w:rsidP="00F62A63">
            <w:pPr>
              <w:jc w:val="both"/>
              <w:rPr>
                <w:rFonts w:eastAsia="Aptos"/>
                <w:color w:val="000000"/>
              </w:rPr>
            </w:pPr>
            <w:r w:rsidRPr="00FE7E72">
              <w:rPr>
                <w:rFonts w:eastAsia="Aptos"/>
                <w:color w:val="000000"/>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20F7A4" w14:textId="77777777" w:rsidR="00FE7E72" w:rsidRPr="00FE7E72" w:rsidRDefault="00FE7E72" w:rsidP="00F62A63">
            <w:pPr>
              <w:jc w:val="both"/>
              <w:rPr>
                <w:rFonts w:eastAsia="Aptos"/>
                <w:color w:val="000000"/>
              </w:rPr>
            </w:pPr>
            <w:r w:rsidRPr="00FE7E72">
              <w:rPr>
                <w:rFonts w:eastAsia="Apto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929EA" w14:textId="77777777" w:rsidR="00FE7E72" w:rsidRPr="00FE7E72" w:rsidRDefault="00FE7E72" w:rsidP="00F62A63">
            <w:pPr>
              <w:jc w:val="both"/>
              <w:rPr>
                <w:rFonts w:eastAsia="Aptos"/>
                <w:color w:val="000000"/>
              </w:rPr>
            </w:pPr>
            <w:r w:rsidRPr="00FE7E72">
              <w:rPr>
                <w:rFonts w:eastAsia="Aptos"/>
                <w:color w:val="000000"/>
              </w:rPr>
              <w:t>15</w:t>
            </w:r>
          </w:p>
        </w:tc>
      </w:tr>
      <w:tr w:rsidR="00FE7E72" w:rsidRPr="003573CE" w14:paraId="31D8A614"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18DDA" w14:textId="77777777" w:rsidR="00FE7E72" w:rsidRPr="00FE7E72" w:rsidRDefault="00FE7E72" w:rsidP="00F62A63">
            <w:pPr>
              <w:jc w:val="both"/>
              <w:rPr>
                <w:rFonts w:eastAsia="Aptos"/>
                <w:color w:val="000000"/>
              </w:rPr>
            </w:pPr>
            <w:r w:rsidRPr="00FE7E72">
              <w:rPr>
                <w:rFonts w:eastAsia="Aptos"/>
                <w:color w:val="000000"/>
              </w:rPr>
              <w:t>110000048</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BA17C" w14:textId="77777777" w:rsidR="00FE7E72" w:rsidRPr="00FE7E72" w:rsidRDefault="00FE7E72" w:rsidP="00F62A63">
            <w:pPr>
              <w:jc w:val="both"/>
              <w:rPr>
                <w:rFonts w:eastAsia="Aptos"/>
                <w:color w:val="000000"/>
              </w:rPr>
            </w:pPr>
            <w:r w:rsidRPr="00FE7E72">
              <w:rPr>
                <w:rFonts w:eastAsia="Aptos"/>
                <w:color w:val="000000"/>
              </w:rPr>
              <w:t>Jēkabpils reģionālā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F0236" w14:textId="77777777" w:rsidR="00FE7E72" w:rsidRPr="00FE7E72" w:rsidRDefault="00FE7E72" w:rsidP="00F62A63">
            <w:pPr>
              <w:jc w:val="both"/>
              <w:rPr>
                <w:rFonts w:eastAsia="Aptos"/>
                <w:color w:val="000000"/>
              </w:rPr>
            </w:pPr>
            <w:r w:rsidRPr="00FE7E72">
              <w:rPr>
                <w:rFonts w:eastAsia="Aptos"/>
                <w:color w:val="000000"/>
              </w:rPr>
              <w:t>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4CEAD" w14:textId="77777777" w:rsidR="00FE7E72" w:rsidRPr="00FE7E72" w:rsidRDefault="00FE7E72" w:rsidP="00F62A63">
            <w:pPr>
              <w:jc w:val="both"/>
              <w:rPr>
                <w:rFonts w:eastAsia="Aptos"/>
                <w:color w:val="000000"/>
              </w:rPr>
            </w:pPr>
            <w:r w:rsidRPr="00FE7E72">
              <w:rPr>
                <w:rFonts w:eastAsia="Aptos"/>
                <w:color w:val="000000"/>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C97C79" w14:textId="77777777" w:rsidR="00FE7E72" w:rsidRPr="00FE7E72" w:rsidRDefault="00FE7E72" w:rsidP="00F62A63">
            <w:pPr>
              <w:jc w:val="both"/>
              <w:rPr>
                <w:rFonts w:eastAsia="Aptos"/>
                <w:color w:val="000000"/>
              </w:rPr>
            </w:pPr>
            <w:r w:rsidRPr="00FE7E72">
              <w:rPr>
                <w:rFonts w:eastAsia="Aptos"/>
                <w:color w:val="000000"/>
              </w:rPr>
              <w:t>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8D538" w14:textId="77777777" w:rsidR="00FE7E72" w:rsidRPr="00FE7E72" w:rsidRDefault="00FE7E72" w:rsidP="00F62A63">
            <w:pPr>
              <w:jc w:val="both"/>
              <w:rPr>
                <w:rFonts w:eastAsia="Aptos"/>
                <w:color w:val="000000"/>
              </w:rPr>
            </w:pPr>
            <w:r w:rsidRPr="00FE7E72">
              <w:rPr>
                <w:rFonts w:eastAsia="Aptos"/>
                <w:color w:val="000000"/>
              </w:rPr>
              <w:t>14</w:t>
            </w:r>
          </w:p>
        </w:tc>
      </w:tr>
      <w:tr w:rsidR="00FE7E72" w:rsidRPr="003573CE" w14:paraId="61F6E22F"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813D9" w14:textId="77777777" w:rsidR="00FE7E72" w:rsidRPr="00FE7E72" w:rsidRDefault="00FE7E72" w:rsidP="00F62A63">
            <w:pPr>
              <w:jc w:val="both"/>
              <w:rPr>
                <w:rFonts w:eastAsia="Aptos"/>
                <w:color w:val="000000"/>
              </w:rPr>
            </w:pPr>
            <w:r w:rsidRPr="00FE7E72">
              <w:rPr>
                <w:rFonts w:eastAsia="Aptos"/>
                <w:color w:val="000000"/>
              </w:rPr>
              <w:t>270020302</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E49B8" w14:textId="77777777" w:rsidR="00FE7E72" w:rsidRPr="00FE7E72" w:rsidRDefault="00FE7E72" w:rsidP="00F62A63">
            <w:pPr>
              <w:jc w:val="both"/>
              <w:rPr>
                <w:rFonts w:eastAsia="Aptos"/>
                <w:color w:val="000000"/>
              </w:rPr>
            </w:pPr>
            <w:r w:rsidRPr="00FE7E72">
              <w:rPr>
                <w:rFonts w:eastAsia="Aptos"/>
                <w:color w:val="000000"/>
              </w:rPr>
              <w:t>Ziemeļkurzemes reģionālā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EE22D" w14:textId="77777777" w:rsidR="00FE7E72" w:rsidRPr="00FE7E72" w:rsidRDefault="00FE7E72" w:rsidP="00F62A63">
            <w:pPr>
              <w:jc w:val="both"/>
              <w:rPr>
                <w:rFonts w:eastAsia="Aptos"/>
                <w:color w:val="000000"/>
              </w:rPr>
            </w:pPr>
            <w:r w:rsidRPr="00FE7E72">
              <w:rPr>
                <w:rFonts w:eastAsia="Aptos"/>
                <w:color w:val="000000"/>
              </w:rPr>
              <w:t>1</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79304" w14:textId="77777777" w:rsidR="00FE7E72" w:rsidRPr="00FE7E72" w:rsidRDefault="00FE7E72" w:rsidP="00F62A63">
            <w:pPr>
              <w:jc w:val="both"/>
              <w:rPr>
                <w:rFonts w:eastAsia="Aptos"/>
                <w:color w:val="000000"/>
              </w:rPr>
            </w:pPr>
            <w:r w:rsidRPr="00FE7E72">
              <w:rPr>
                <w:rFonts w:eastAsia="Aptos"/>
                <w:color w:val="000000"/>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7FE2E9" w14:textId="77777777" w:rsidR="00FE7E72" w:rsidRPr="00FE7E72" w:rsidRDefault="00FE7E72" w:rsidP="00F62A63">
            <w:pPr>
              <w:jc w:val="both"/>
              <w:rPr>
                <w:rFonts w:eastAsia="Aptos"/>
                <w:color w:val="000000"/>
              </w:rPr>
            </w:pPr>
            <w:r w:rsidRPr="00FE7E72">
              <w:rPr>
                <w:rFonts w:eastAsia="Apto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0D20B" w14:textId="77777777" w:rsidR="00FE7E72" w:rsidRPr="00FE7E72" w:rsidRDefault="00FE7E72" w:rsidP="00F62A63">
            <w:pPr>
              <w:jc w:val="both"/>
              <w:rPr>
                <w:rFonts w:eastAsia="Aptos"/>
                <w:color w:val="000000"/>
              </w:rPr>
            </w:pPr>
            <w:r w:rsidRPr="00FE7E72">
              <w:rPr>
                <w:rFonts w:eastAsia="Aptos"/>
                <w:color w:val="000000"/>
              </w:rPr>
              <w:t>13</w:t>
            </w:r>
          </w:p>
        </w:tc>
      </w:tr>
      <w:tr w:rsidR="00FE7E72" w:rsidRPr="003573CE" w14:paraId="075E4DF9"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01E62" w14:textId="77777777" w:rsidR="00FE7E72" w:rsidRPr="00FE7E72" w:rsidRDefault="00FE7E72" w:rsidP="00F62A63">
            <w:pPr>
              <w:jc w:val="both"/>
              <w:rPr>
                <w:rFonts w:eastAsia="Aptos"/>
                <w:color w:val="000000"/>
              </w:rPr>
            </w:pPr>
            <w:r w:rsidRPr="00FE7E72">
              <w:rPr>
                <w:rFonts w:eastAsia="Aptos"/>
                <w:color w:val="000000"/>
              </w:rPr>
              <w:t>090020301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A725D" w14:textId="77777777" w:rsidR="00FE7E72" w:rsidRPr="00FE7E72" w:rsidRDefault="00FE7E72" w:rsidP="00F62A63">
            <w:pPr>
              <w:jc w:val="both"/>
              <w:rPr>
                <w:rFonts w:eastAsia="Aptos"/>
                <w:color w:val="000000"/>
              </w:rPr>
            </w:pPr>
            <w:r w:rsidRPr="00FE7E72">
              <w:rPr>
                <w:rFonts w:eastAsia="Aptos"/>
                <w:color w:val="000000"/>
              </w:rPr>
              <w:t>Jelgavas pilsētas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22EAE" w14:textId="77777777" w:rsidR="00FE7E72" w:rsidRPr="00FE7E72" w:rsidRDefault="00FE7E72" w:rsidP="00F62A63">
            <w:pPr>
              <w:jc w:val="both"/>
              <w:rPr>
                <w:rFonts w:eastAsia="Aptos"/>
                <w:color w:val="000000"/>
              </w:rPr>
            </w:pPr>
            <w:r w:rsidRPr="00FE7E72">
              <w:rPr>
                <w:rFonts w:eastAsia="Aptos"/>
                <w:color w:val="000000"/>
              </w:rPr>
              <w:t>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59B56" w14:textId="77777777" w:rsidR="00FE7E72" w:rsidRPr="00FE7E72" w:rsidRDefault="00FE7E72" w:rsidP="00F62A63">
            <w:pPr>
              <w:jc w:val="both"/>
              <w:rPr>
                <w:rFonts w:eastAsia="Aptos"/>
                <w:color w:val="000000"/>
              </w:rPr>
            </w:pPr>
            <w:r w:rsidRPr="00FE7E72">
              <w:rPr>
                <w:rFonts w:eastAsia="Aptos"/>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54E8B7" w14:textId="77777777" w:rsidR="00FE7E72" w:rsidRPr="00FE7E72" w:rsidRDefault="00FE7E72" w:rsidP="00F62A63">
            <w:pPr>
              <w:jc w:val="both"/>
              <w:rPr>
                <w:rFonts w:eastAsia="Aptos"/>
                <w:color w:val="000000"/>
              </w:rPr>
            </w:pPr>
            <w:r w:rsidRPr="00FE7E72">
              <w:rPr>
                <w:rFonts w:eastAsia="Apto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09057" w14:textId="77777777" w:rsidR="00FE7E72" w:rsidRPr="00FE7E72" w:rsidRDefault="00FE7E72" w:rsidP="00F62A63">
            <w:pPr>
              <w:jc w:val="both"/>
              <w:rPr>
                <w:rFonts w:eastAsia="Aptos"/>
                <w:color w:val="000000"/>
              </w:rPr>
            </w:pPr>
            <w:r w:rsidRPr="00FE7E72">
              <w:rPr>
                <w:rFonts w:eastAsia="Aptos"/>
                <w:color w:val="000000"/>
              </w:rPr>
              <w:t>7</w:t>
            </w:r>
          </w:p>
        </w:tc>
      </w:tr>
      <w:tr w:rsidR="00FE7E72" w:rsidRPr="003573CE" w14:paraId="4D37B289"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2004E" w14:textId="77777777" w:rsidR="00FE7E72" w:rsidRPr="00FE7E72" w:rsidRDefault="00FE7E72" w:rsidP="00F62A63">
            <w:pPr>
              <w:jc w:val="both"/>
              <w:rPr>
                <w:rFonts w:eastAsia="Aptos"/>
                <w:color w:val="000000"/>
              </w:rPr>
            </w:pPr>
            <w:r w:rsidRPr="00FE7E72">
              <w:rPr>
                <w:rFonts w:eastAsia="Aptos"/>
                <w:color w:val="000000"/>
              </w:rPr>
              <w:t>250000092</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288AD" w14:textId="77777777" w:rsidR="00FE7E72" w:rsidRPr="00FE7E72" w:rsidRDefault="00FE7E72" w:rsidP="00F62A63">
            <w:pPr>
              <w:jc w:val="both"/>
              <w:rPr>
                <w:rFonts w:eastAsia="Aptos"/>
                <w:color w:val="000000"/>
              </w:rPr>
            </w:pPr>
            <w:r w:rsidRPr="00FE7E72">
              <w:rPr>
                <w:rFonts w:eastAsia="Aptos"/>
                <w:color w:val="000000"/>
              </w:rPr>
              <w:t>Vidzemes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2349B" w14:textId="77777777" w:rsidR="00FE7E72" w:rsidRPr="00FE7E72" w:rsidRDefault="00FE7E72" w:rsidP="00F62A63">
            <w:pPr>
              <w:jc w:val="both"/>
              <w:rPr>
                <w:rFonts w:eastAsia="Aptos"/>
                <w:color w:val="000000"/>
              </w:rPr>
            </w:pPr>
            <w:r w:rsidRPr="00FE7E72">
              <w:rPr>
                <w:rFonts w:eastAsia="Aptos"/>
                <w:color w:val="000000"/>
              </w:rPr>
              <w:t>2</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8FD65" w14:textId="77777777" w:rsidR="00FE7E72" w:rsidRPr="00FE7E72" w:rsidRDefault="00FE7E72" w:rsidP="00F62A63">
            <w:pPr>
              <w:jc w:val="both"/>
              <w:rPr>
                <w:rFonts w:eastAsia="Aptos"/>
                <w:color w:val="000000"/>
              </w:rPr>
            </w:pPr>
            <w:r w:rsidRPr="00FE7E72">
              <w:rPr>
                <w:rFonts w:eastAsia="Aptos"/>
                <w:color w:val="000000"/>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43DD26C" w14:textId="77777777" w:rsidR="00FE7E72" w:rsidRPr="00FE7E72" w:rsidRDefault="00FE7E72" w:rsidP="00F62A63">
            <w:pPr>
              <w:jc w:val="both"/>
              <w:rPr>
                <w:rFonts w:eastAsia="Aptos"/>
                <w:color w:val="000000"/>
              </w:rPr>
            </w:pPr>
            <w:r w:rsidRPr="00FE7E72">
              <w:rPr>
                <w:rFonts w:eastAsia="Apto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E650F" w14:textId="77777777" w:rsidR="00FE7E72" w:rsidRPr="00FE7E72" w:rsidRDefault="00FE7E72" w:rsidP="00F62A63">
            <w:pPr>
              <w:jc w:val="both"/>
              <w:rPr>
                <w:rFonts w:eastAsia="Aptos"/>
                <w:color w:val="000000"/>
              </w:rPr>
            </w:pPr>
            <w:r w:rsidRPr="00FE7E72">
              <w:rPr>
                <w:rFonts w:eastAsia="Aptos"/>
                <w:color w:val="000000"/>
              </w:rPr>
              <w:t>7</w:t>
            </w:r>
          </w:p>
        </w:tc>
      </w:tr>
      <w:tr w:rsidR="00FE7E72" w:rsidRPr="003573CE" w14:paraId="76D3CB21"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9138C" w14:textId="77777777" w:rsidR="00FE7E72" w:rsidRPr="00FE7E72" w:rsidRDefault="00FE7E72" w:rsidP="00F62A63">
            <w:pPr>
              <w:jc w:val="both"/>
              <w:rPr>
                <w:rFonts w:eastAsia="Aptos"/>
                <w:color w:val="000000"/>
              </w:rPr>
            </w:pPr>
            <w:r w:rsidRPr="00FE7E72">
              <w:rPr>
                <w:rFonts w:eastAsia="Aptos"/>
                <w:color w:val="000000"/>
              </w:rPr>
              <w:t>170020401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FE3A2" w14:textId="77777777" w:rsidR="00FE7E72" w:rsidRPr="00FE7E72" w:rsidRDefault="00FE7E72" w:rsidP="00F62A63">
            <w:pPr>
              <w:jc w:val="both"/>
              <w:rPr>
                <w:rFonts w:eastAsia="Aptos"/>
                <w:color w:val="000000"/>
              </w:rPr>
            </w:pPr>
            <w:r w:rsidRPr="00FE7E72">
              <w:rPr>
                <w:rFonts w:eastAsia="Aptos"/>
                <w:color w:val="000000"/>
              </w:rPr>
              <w:t>Liepājas reģionālā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CAEC6" w14:textId="77777777" w:rsidR="00FE7E72" w:rsidRPr="00FE7E72" w:rsidRDefault="00FE7E72" w:rsidP="00F62A63">
            <w:pPr>
              <w:jc w:val="both"/>
              <w:rPr>
                <w:rFonts w:eastAsia="Aptos"/>
                <w:color w:val="000000"/>
              </w:rPr>
            </w:pPr>
            <w:r w:rsidRPr="00FE7E72">
              <w:rPr>
                <w:rFonts w:eastAsia="Aptos"/>
                <w:color w:val="000000"/>
              </w:rPr>
              <w:t>3</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98B37" w14:textId="77777777" w:rsidR="00FE7E72" w:rsidRPr="00FE7E72" w:rsidRDefault="00FE7E72" w:rsidP="00F62A63">
            <w:pPr>
              <w:jc w:val="both"/>
              <w:rPr>
                <w:rFonts w:eastAsia="Aptos"/>
                <w:color w:val="000000"/>
              </w:rPr>
            </w:pPr>
            <w:r w:rsidRPr="00FE7E72">
              <w:rPr>
                <w:rFonts w:eastAsia="Aptos"/>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3E9A0A" w14:textId="77777777" w:rsidR="00FE7E72" w:rsidRPr="00FE7E72" w:rsidRDefault="00FE7E72" w:rsidP="00F62A63">
            <w:pPr>
              <w:jc w:val="both"/>
              <w:rPr>
                <w:rFonts w:eastAsia="Aptos"/>
                <w:color w:val="000000"/>
              </w:rPr>
            </w:pPr>
            <w:r w:rsidRPr="00FE7E72">
              <w:rPr>
                <w:rFonts w:eastAsia="Apto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86267" w14:textId="77777777" w:rsidR="00FE7E72" w:rsidRPr="00FE7E72" w:rsidRDefault="00FE7E72" w:rsidP="00F62A63">
            <w:pPr>
              <w:jc w:val="both"/>
              <w:rPr>
                <w:rFonts w:eastAsia="Aptos"/>
                <w:color w:val="000000"/>
              </w:rPr>
            </w:pPr>
            <w:r w:rsidRPr="00FE7E72">
              <w:rPr>
                <w:rFonts w:eastAsia="Aptos"/>
                <w:color w:val="000000"/>
              </w:rPr>
              <w:t>5</w:t>
            </w:r>
          </w:p>
        </w:tc>
      </w:tr>
      <w:tr w:rsidR="00FE7E72" w:rsidRPr="003573CE" w14:paraId="34021879"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4964B" w14:textId="77777777" w:rsidR="00FE7E72" w:rsidRPr="00FE7E72" w:rsidRDefault="00FE7E72" w:rsidP="00F62A63">
            <w:pPr>
              <w:jc w:val="both"/>
              <w:rPr>
                <w:rFonts w:eastAsia="Aptos"/>
                <w:color w:val="000000"/>
              </w:rPr>
            </w:pPr>
            <w:r w:rsidRPr="00FE7E72">
              <w:rPr>
                <w:rFonts w:eastAsia="Aptos"/>
                <w:color w:val="000000"/>
              </w:rPr>
              <w:t>210020301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684E7" w14:textId="77777777" w:rsidR="00FE7E72" w:rsidRPr="00FE7E72" w:rsidRDefault="00FE7E72" w:rsidP="00F62A63">
            <w:pPr>
              <w:jc w:val="both"/>
              <w:rPr>
                <w:rFonts w:eastAsia="Aptos"/>
                <w:color w:val="000000"/>
              </w:rPr>
            </w:pPr>
            <w:r w:rsidRPr="00FE7E72">
              <w:rPr>
                <w:rFonts w:eastAsia="Aptos"/>
                <w:color w:val="000000"/>
              </w:rPr>
              <w:t>Rēzeknes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55A98" w14:textId="77777777" w:rsidR="00FE7E72" w:rsidRPr="00FE7E72" w:rsidRDefault="00FE7E72" w:rsidP="00F62A63">
            <w:pPr>
              <w:jc w:val="both"/>
              <w:rPr>
                <w:rFonts w:eastAsia="Aptos"/>
                <w:color w:val="000000"/>
              </w:rPr>
            </w:pPr>
            <w:r w:rsidRPr="00FE7E72">
              <w:rPr>
                <w:rFonts w:eastAsia="Aptos"/>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180C4" w14:textId="77777777" w:rsidR="00FE7E72" w:rsidRPr="00FE7E72" w:rsidRDefault="00FE7E72" w:rsidP="00F62A63">
            <w:pPr>
              <w:jc w:val="both"/>
              <w:rPr>
                <w:rFonts w:eastAsia="Aptos"/>
                <w:color w:val="000000"/>
              </w:rPr>
            </w:pPr>
            <w:r w:rsidRPr="00FE7E72">
              <w:rPr>
                <w:rFonts w:eastAsia="Aptos"/>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A5A94F" w14:textId="77777777" w:rsidR="00FE7E72" w:rsidRPr="00FE7E72" w:rsidRDefault="00FE7E72" w:rsidP="00F62A63">
            <w:pPr>
              <w:jc w:val="both"/>
              <w:rPr>
                <w:rFonts w:eastAsia="Aptos"/>
                <w:color w:val="000000"/>
              </w:rPr>
            </w:pPr>
            <w:r w:rsidRPr="00FE7E72">
              <w:rPr>
                <w:rFonts w:eastAsia="Apto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D07D4" w14:textId="77777777" w:rsidR="00FE7E72" w:rsidRPr="00FE7E72" w:rsidRDefault="00FE7E72" w:rsidP="00F62A63">
            <w:pPr>
              <w:jc w:val="both"/>
              <w:rPr>
                <w:rFonts w:eastAsia="Aptos"/>
                <w:color w:val="000000"/>
              </w:rPr>
            </w:pPr>
            <w:r w:rsidRPr="00FE7E72">
              <w:rPr>
                <w:rFonts w:eastAsia="Aptos"/>
                <w:color w:val="000000"/>
              </w:rPr>
              <w:t>2</w:t>
            </w:r>
          </w:p>
        </w:tc>
      </w:tr>
      <w:tr w:rsidR="00FE7E72" w:rsidRPr="003573CE" w14:paraId="43537B36"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1A63C" w14:textId="77777777" w:rsidR="00FE7E72" w:rsidRPr="00FE7E72" w:rsidRDefault="00FE7E72" w:rsidP="00F62A63">
            <w:pPr>
              <w:jc w:val="both"/>
              <w:rPr>
                <w:rFonts w:eastAsia="Aptos"/>
                <w:color w:val="000000"/>
              </w:rPr>
            </w:pPr>
            <w:r w:rsidRPr="00FE7E72">
              <w:rPr>
                <w:rFonts w:eastAsia="Aptos"/>
                <w:color w:val="000000"/>
              </w:rPr>
              <w:t>620200038</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32230" w14:textId="77777777" w:rsidR="00FE7E72" w:rsidRPr="00FE7E72" w:rsidRDefault="00FE7E72" w:rsidP="00F62A63">
            <w:pPr>
              <w:jc w:val="both"/>
              <w:rPr>
                <w:rFonts w:eastAsia="Aptos"/>
                <w:color w:val="000000"/>
              </w:rPr>
            </w:pPr>
            <w:r w:rsidRPr="00FE7E72">
              <w:rPr>
                <w:rFonts w:eastAsia="Aptos"/>
                <w:color w:val="000000"/>
              </w:rPr>
              <w:t>Kuldīgas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375D6" w14:textId="77777777" w:rsidR="00FE7E72" w:rsidRPr="00FE7E72" w:rsidRDefault="00FE7E72" w:rsidP="00F62A63">
            <w:pPr>
              <w:jc w:val="both"/>
              <w:rPr>
                <w:rFonts w:eastAsia="Aptos"/>
                <w:color w:val="000000"/>
              </w:rPr>
            </w:pPr>
            <w:r w:rsidRPr="00FE7E72">
              <w:rPr>
                <w:rFonts w:eastAsia="Aptos"/>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C69E3" w14:textId="77777777" w:rsidR="00FE7E72" w:rsidRPr="00FE7E72" w:rsidRDefault="00FE7E72" w:rsidP="00F62A63">
            <w:pPr>
              <w:jc w:val="both"/>
              <w:rPr>
                <w:rFonts w:eastAsia="Aptos"/>
                <w:color w:val="000000"/>
              </w:rPr>
            </w:pPr>
            <w:r w:rsidRPr="00FE7E72">
              <w:rPr>
                <w:rFonts w:eastAsia="Aptos"/>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B46E676" w14:textId="77777777" w:rsidR="00FE7E72" w:rsidRPr="00FE7E72" w:rsidRDefault="00FE7E72" w:rsidP="00F62A63">
            <w:pPr>
              <w:jc w:val="both"/>
              <w:rPr>
                <w:rFonts w:eastAsia="Aptos"/>
                <w:color w:val="000000"/>
              </w:rPr>
            </w:pPr>
            <w:r w:rsidRPr="00FE7E72">
              <w:rPr>
                <w:rFonts w:eastAsia="Aptos"/>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3EACD" w14:textId="77777777" w:rsidR="00FE7E72" w:rsidRPr="00FE7E72" w:rsidRDefault="00FE7E72" w:rsidP="00F62A63">
            <w:pPr>
              <w:jc w:val="both"/>
              <w:rPr>
                <w:rFonts w:eastAsia="Aptos"/>
                <w:color w:val="000000"/>
              </w:rPr>
            </w:pPr>
            <w:r w:rsidRPr="00FE7E72">
              <w:rPr>
                <w:rFonts w:eastAsia="Aptos"/>
                <w:color w:val="000000"/>
              </w:rPr>
              <w:t>2</w:t>
            </w:r>
          </w:p>
        </w:tc>
      </w:tr>
      <w:tr w:rsidR="00FE7E72" w:rsidRPr="003573CE" w14:paraId="764E6D77"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A9E0E" w14:textId="77777777" w:rsidR="00FE7E72" w:rsidRPr="00FE7E72" w:rsidRDefault="00FE7E72" w:rsidP="00F62A63">
            <w:pPr>
              <w:jc w:val="both"/>
              <w:rPr>
                <w:rFonts w:eastAsia="Aptos"/>
                <w:color w:val="000000"/>
              </w:rPr>
            </w:pPr>
            <w:r w:rsidRPr="00FE7E72">
              <w:rPr>
                <w:rFonts w:eastAsia="Aptos"/>
                <w:color w:val="000000"/>
              </w:rPr>
              <w:t>050020401</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E7E50" w14:textId="77777777" w:rsidR="00FE7E72" w:rsidRPr="00FE7E72" w:rsidRDefault="00FE7E72" w:rsidP="00F62A63">
            <w:pPr>
              <w:jc w:val="both"/>
              <w:rPr>
                <w:rFonts w:eastAsia="Aptos"/>
                <w:color w:val="000000"/>
              </w:rPr>
            </w:pPr>
            <w:r w:rsidRPr="00FE7E72">
              <w:rPr>
                <w:rFonts w:eastAsia="Aptos"/>
                <w:color w:val="000000"/>
              </w:rPr>
              <w:t>Daugavpils reģionālā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0AD63" w14:textId="77777777" w:rsidR="00FE7E72" w:rsidRPr="00FE7E72" w:rsidRDefault="00FE7E72" w:rsidP="00F62A63">
            <w:pPr>
              <w:jc w:val="both"/>
              <w:rPr>
                <w:rFonts w:eastAsia="Aptos"/>
                <w:color w:val="000000"/>
              </w:rPr>
            </w:pPr>
            <w:r w:rsidRPr="00FE7E72">
              <w:rPr>
                <w:rFonts w:eastAsia="Aptos"/>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87F23" w14:textId="77777777" w:rsidR="00FE7E72" w:rsidRPr="00FE7E72" w:rsidRDefault="00FE7E72" w:rsidP="00F62A63">
            <w:pPr>
              <w:jc w:val="both"/>
              <w:rPr>
                <w:rFonts w:eastAsia="Aptos"/>
                <w:color w:val="000000"/>
              </w:rPr>
            </w:pPr>
            <w:r w:rsidRPr="00FE7E72">
              <w:rPr>
                <w:rFonts w:eastAsia="Aptos"/>
                <w:color w:val="000000"/>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C24931" w14:textId="77777777" w:rsidR="00FE7E72" w:rsidRPr="00FE7E72" w:rsidRDefault="00FE7E72" w:rsidP="00F62A63">
            <w:pPr>
              <w:jc w:val="both"/>
              <w:rPr>
                <w:rFonts w:eastAsia="Aptos"/>
                <w:color w:val="000000"/>
              </w:rPr>
            </w:pPr>
            <w:r w:rsidRPr="00FE7E72">
              <w:rPr>
                <w:rFonts w:eastAsia="Aptos"/>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EB0B8" w14:textId="77777777" w:rsidR="00FE7E72" w:rsidRPr="00FE7E72" w:rsidRDefault="00FE7E72" w:rsidP="00F62A63">
            <w:pPr>
              <w:jc w:val="both"/>
              <w:rPr>
                <w:rFonts w:eastAsia="Aptos"/>
                <w:color w:val="000000"/>
              </w:rPr>
            </w:pPr>
            <w:r w:rsidRPr="00FE7E72">
              <w:rPr>
                <w:rFonts w:eastAsia="Aptos"/>
                <w:color w:val="000000"/>
              </w:rPr>
              <w:t>1</w:t>
            </w:r>
          </w:p>
        </w:tc>
      </w:tr>
      <w:tr w:rsidR="00FE7E72" w:rsidRPr="003573CE" w14:paraId="0CAA1A9A"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A5A5A" w14:textId="77777777" w:rsidR="00FE7E72" w:rsidRPr="00FE7E72" w:rsidRDefault="00FE7E72" w:rsidP="00F62A63">
            <w:pPr>
              <w:jc w:val="both"/>
              <w:rPr>
                <w:rFonts w:eastAsia="Aptos"/>
                <w:color w:val="000000"/>
              </w:rPr>
            </w:pPr>
            <w:r w:rsidRPr="00FE7E72">
              <w:rPr>
                <w:rFonts w:eastAsia="Aptos"/>
                <w:color w:val="000000"/>
              </w:rPr>
              <w:t>460200036</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90CBB" w14:textId="77777777" w:rsidR="00FE7E72" w:rsidRPr="00FE7E72" w:rsidRDefault="00FE7E72" w:rsidP="00F62A63">
            <w:pPr>
              <w:jc w:val="both"/>
              <w:rPr>
                <w:rFonts w:eastAsia="Aptos"/>
                <w:color w:val="000000"/>
              </w:rPr>
            </w:pPr>
            <w:r w:rsidRPr="00FE7E72">
              <w:rPr>
                <w:rFonts w:eastAsia="Aptos"/>
                <w:color w:val="000000"/>
              </w:rPr>
              <w:t>Dobeles un apkārtnes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A3A33" w14:textId="77777777" w:rsidR="00FE7E72" w:rsidRPr="00FE7E72" w:rsidRDefault="00FE7E72" w:rsidP="00F62A63">
            <w:pPr>
              <w:jc w:val="both"/>
              <w:rPr>
                <w:rFonts w:eastAsia="Aptos"/>
                <w:color w:val="000000"/>
              </w:rPr>
            </w:pPr>
            <w:r w:rsidRPr="00FE7E72">
              <w:rPr>
                <w:rFonts w:eastAsia="Aptos"/>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78F51" w14:textId="77777777" w:rsidR="00FE7E72" w:rsidRPr="00FE7E72" w:rsidRDefault="00FE7E72" w:rsidP="00F62A63">
            <w:pPr>
              <w:jc w:val="both"/>
              <w:rPr>
                <w:rFonts w:eastAsia="Aptos"/>
                <w:color w:val="000000"/>
              </w:rPr>
            </w:pPr>
            <w:r w:rsidRPr="00FE7E72">
              <w:rPr>
                <w:rFonts w:eastAsia="Aptos"/>
                <w:color w:val="000000"/>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51F9A2" w14:textId="77777777" w:rsidR="00FE7E72" w:rsidRPr="00FE7E72" w:rsidRDefault="00FE7E72" w:rsidP="00F62A63">
            <w:pPr>
              <w:jc w:val="both"/>
              <w:rPr>
                <w:rFonts w:eastAsia="Aptos"/>
                <w:color w:val="000000"/>
              </w:rPr>
            </w:pPr>
            <w:r w:rsidRPr="00FE7E72">
              <w:rPr>
                <w:rFonts w:eastAsia="Aptos"/>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28237" w14:textId="77777777" w:rsidR="00FE7E72" w:rsidRPr="00FE7E72" w:rsidRDefault="00FE7E72" w:rsidP="00F62A63">
            <w:pPr>
              <w:jc w:val="both"/>
              <w:rPr>
                <w:rFonts w:eastAsia="Aptos"/>
                <w:color w:val="000000"/>
              </w:rPr>
            </w:pPr>
            <w:r w:rsidRPr="00FE7E72">
              <w:rPr>
                <w:rFonts w:eastAsia="Aptos"/>
                <w:color w:val="000000"/>
              </w:rPr>
              <w:t>1</w:t>
            </w:r>
          </w:p>
        </w:tc>
      </w:tr>
      <w:tr w:rsidR="00FE7E72" w:rsidRPr="003573CE" w14:paraId="2F363AE9"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B3646" w14:textId="77777777" w:rsidR="00FE7E72" w:rsidRPr="00FE7E72" w:rsidRDefault="00FE7E72" w:rsidP="00F62A63">
            <w:pPr>
              <w:jc w:val="both"/>
              <w:rPr>
                <w:rFonts w:eastAsia="Aptos"/>
                <w:color w:val="000000"/>
              </w:rPr>
            </w:pPr>
            <w:r w:rsidRPr="00FE7E72">
              <w:rPr>
                <w:rFonts w:eastAsia="Aptos"/>
                <w:color w:val="000000"/>
              </w:rPr>
              <w:t>740200008</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E06D7" w14:textId="77777777" w:rsidR="00FE7E72" w:rsidRPr="00FE7E72" w:rsidRDefault="00FE7E72" w:rsidP="00F62A63">
            <w:pPr>
              <w:jc w:val="both"/>
              <w:rPr>
                <w:rFonts w:eastAsia="Aptos"/>
                <w:color w:val="000000"/>
              </w:rPr>
            </w:pPr>
            <w:r w:rsidRPr="00FE7E72">
              <w:rPr>
                <w:rFonts w:eastAsia="Aptos"/>
                <w:color w:val="000000"/>
              </w:rPr>
              <w:t>Ogres rajona slimnīca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93B72" w14:textId="77777777" w:rsidR="00FE7E72" w:rsidRPr="00FE7E72" w:rsidRDefault="00FE7E72" w:rsidP="00F62A63">
            <w:pPr>
              <w:jc w:val="both"/>
              <w:rPr>
                <w:rFonts w:eastAsia="Aptos"/>
                <w:color w:val="000000"/>
              </w:rPr>
            </w:pPr>
            <w:r w:rsidRPr="00FE7E72">
              <w:rPr>
                <w:rFonts w:eastAsia="Aptos"/>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A8058" w14:textId="77777777" w:rsidR="00FE7E72" w:rsidRPr="00FE7E72" w:rsidRDefault="00FE7E72" w:rsidP="00F62A63">
            <w:pPr>
              <w:jc w:val="both"/>
              <w:rPr>
                <w:rFonts w:eastAsia="Aptos"/>
                <w:color w:val="000000"/>
              </w:rPr>
            </w:pPr>
            <w:r w:rsidRPr="00FE7E72">
              <w:rPr>
                <w:rFonts w:eastAsia="Aptos"/>
                <w:color w:val="000000"/>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DA9A98" w14:textId="77777777" w:rsidR="00FE7E72" w:rsidRPr="00FE7E72" w:rsidRDefault="00FE7E72" w:rsidP="00F62A63">
            <w:pPr>
              <w:jc w:val="both"/>
              <w:rPr>
                <w:rFonts w:eastAsia="Aptos"/>
                <w:color w:val="000000"/>
              </w:rPr>
            </w:pPr>
            <w:r w:rsidRPr="00FE7E72">
              <w:rPr>
                <w:rFonts w:eastAsia="Aptos"/>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97EE8" w14:textId="77777777" w:rsidR="00FE7E72" w:rsidRPr="00FE7E72" w:rsidRDefault="00FE7E72" w:rsidP="00F62A63">
            <w:pPr>
              <w:jc w:val="both"/>
              <w:rPr>
                <w:rFonts w:eastAsia="Aptos"/>
                <w:color w:val="000000"/>
              </w:rPr>
            </w:pPr>
            <w:r w:rsidRPr="00FE7E72">
              <w:rPr>
                <w:rFonts w:eastAsia="Aptos"/>
                <w:color w:val="000000"/>
              </w:rPr>
              <w:t>1</w:t>
            </w:r>
          </w:p>
        </w:tc>
      </w:tr>
      <w:tr w:rsidR="00FE7E72" w:rsidRPr="003573CE" w14:paraId="4BB711A6" w14:textId="77777777" w:rsidTr="00FE7E72">
        <w:trPr>
          <w:trHeight w:val="19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ED210" w14:textId="77777777" w:rsidR="00FE7E72" w:rsidRPr="00FE7E72" w:rsidRDefault="00FE7E72" w:rsidP="00F62A63">
            <w:pPr>
              <w:jc w:val="both"/>
              <w:rPr>
                <w:rFonts w:eastAsia="Aptos"/>
                <w:b/>
                <w:bCs/>
                <w:color w:val="000000"/>
              </w:rPr>
            </w:pPr>
            <w:r w:rsidRPr="00FE7E72">
              <w:rPr>
                <w:rFonts w:eastAsia="Aptos"/>
                <w:b/>
                <w:bCs/>
                <w:color w:val="000000"/>
              </w:rPr>
              <w:t>Kopā</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D8C59" w14:textId="77777777" w:rsidR="00FE7E72" w:rsidRPr="00FE7E72" w:rsidRDefault="00FE7E72" w:rsidP="00F62A63">
            <w:pPr>
              <w:jc w:val="both"/>
              <w:rPr>
                <w:rFonts w:eastAsia="Aptos"/>
                <w:b/>
                <w:bCs/>
                <w:color w:val="000000"/>
              </w:rPr>
            </w:pPr>
            <w:r w:rsidRPr="00FE7E72">
              <w:rPr>
                <w:rFonts w:eastAsia="Aptos"/>
                <w:b/>
                <w:bCs/>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E18B0" w14:textId="77777777" w:rsidR="00FE7E72" w:rsidRPr="00FE7E72" w:rsidRDefault="00FE7E72" w:rsidP="00F62A63">
            <w:pPr>
              <w:jc w:val="both"/>
              <w:rPr>
                <w:rFonts w:eastAsia="Aptos"/>
                <w:b/>
                <w:bCs/>
                <w:color w:val="000000"/>
              </w:rPr>
            </w:pPr>
            <w:r w:rsidRPr="00FE7E72">
              <w:rPr>
                <w:rFonts w:eastAsia="Aptos"/>
                <w:b/>
                <w:bCs/>
                <w:color w:val="000000"/>
              </w:rPr>
              <w:t>57</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5D035" w14:textId="77777777" w:rsidR="00FE7E72" w:rsidRPr="00FE7E72" w:rsidRDefault="00FE7E72" w:rsidP="00F62A63">
            <w:pPr>
              <w:jc w:val="both"/>
              <w:rPr>
                <w:rFonts w:eastAsia="Aptos"/>
                <w:b/>
                <w:bCs/>
                <w:color w:val="000000"/>
              </w:rPr>
            </w:pPr>
            <w:r w:rsidRPr="00FE7E72">
              <w:rPr>
                <w:rFonts w:eastAsia="Aptos"/>
                <w:b/>
                <w:bCs/>
                <w:color w:val="000000"/>
              </w:rPr>
              <w:t>59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4A16AE7" w14:textId="77777777" w:rsidR="00FE7E72" w:rsidRPr="00FE7E72" w:rsidRDefault="00FE7E72" w:rsidP="00F62A63">
            <w:pPr>
              <w:jc w:val="both"/>
              <w:rPr>
                <w:rFonts w:eastAsia="Aptos"/>
                <w:b/>
                <w:bCs/>
                <w:color w:val="000000"/>
              </w:rPr>
            </w:pPr>
            <w:r w:rsidRPr="00FE7E72">
              <w:rPr>
                <w:rFonts w:eastAsia="Aptos"/>
                <w:b/>
                <w:bCs/>
                <w:color w:val="000000"/>
              </w:rPr>
              <w:t>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EFE1B" w14:textId="77777777" w:rsidR="00FE7E72" w:rsidRPr="00FE7E72" w:rsidRDefault="00FE7E72" w:rsidP="00F62A63">
            <w:pPr>
              <w:jc w:val="both"/>
              <w:rPr>
                <w:rFonts w:eastAsia="Aptos"/>
                <w:b/>
                <w:bCs/>
                <w:color w:val="000000"/>
              </w:rPr>
            </w:pPr>
            <w:r w:rsidRPr="00FE7E72">
              <w:rPr>
                <w:rFonts w:eastAsia="Aptos"/>
                <w:b/>
                <w:bCs/>
                <w:color w:val="000000"/>
              </w:rPr>
              <w:t>158</w:t>
            </w:r>
          </w:p>
        </w:tc>
      </w:tr>
    </w:tbl>
    <w:p w14:paraId="6A62F515" w14:textId="6E92FFEF" w:rsidR="00DA4A10" w:rsidRDefault="00C31EF0" w:rsidP="00D20AEC">
      <w:pPr>
        <w:ind w:firstLine="720"/>
        <w:jc w:val="both"/>
        <w:rPr>
          <w:i/>
          <w:iCs/>
        </w:rPr>
      </w:pPr>
      <w:r w:rsidRPr="003573CE">
        <w:t>Laika posmā no 2021. līdz 2023. gadam starp hospitalizētajām sievietēm ar O</w:t>
      </w:r>
      <w:r w:rsidR="00840F20" w:rsidRPr="00840F20">
        <w:rPr>
          <w:vertAlign w:val="superscript"/>
        </w:rPr>
        <w:t>69</w:t>
      </w:r>
      <w:r w:rsidRPr="003573CE">
        <w:t xml:space="preserve"> un HIV diagnozi ir 74% sievietes (n=117), kurām tika sniegta dzemdību palīdzība (dzemdīb</w:t>
      </w:r>
      <w:r w:rsidR="00797754">
        <w:t>u</w:t>
      </w:r>
      <w:r w:rsidRPr="003573CE">
        <w:t xml:space="preserve"> pat</w:t>
      </w:r>
      <w:r w:rsidR="00797754">
        <w:t>o</w:t>
      </w:r>
      <w:r w:rsidRPr="003573CE">
        <w:t xml:space="preserve">loģijas gadījumā, fizioloģiskās dzemdības un ķeizargrieziens), bet 26% (n=41) sievietes, kurām tika sniegti pārējie pakalpojumi </w:t>
      </w:r>
      <w:r w:rsidRPr="00FE7E72">
        <w:rPr>
          <w:i/>
          <w:iCs/>
        </w:rPr>
        <w:t>(skatīt 2. attēlu).</w:t>
      </w:r>
    </w:p>
    <w:p w14:paraId="684E0681" w14:textId="16412C75" w:rsidR="003D2E42" w:rsidRDefault="00FE7E72" w:rsidP="00D20AEC">
      <w:pPr>
        <w:ind w:firstLine="720"/>
        <w:jc w:val="right"/>
        <w:rPr>
          <w:i/>
          <w:iCs/>
        </w:rPr>
      </w:pPr>
      <w:r>
        <w:rPr>
          <w:i/>
          <w:iCs/>
        </w:rPr>
        <w:t>2.attēls</w:t>
      </w:r>
    </w:p>
    <w:p w14:paraId="0AB9B922" w14:textId="0DD27C23" w:rsidR="003D2E42" w:rsidRDefault="00C31EF0" w:rsidP="00C31EF0">
      <w:pPr>
        <w:ind w:firstLine="720"/>
        <w:jc w:val="center"/>
      </w:pPr>
      <w:r w:rsidRPr="00C31EF0">
        <w:rPr>
          <w:b/>
          <w:bCs/>
        </w:rPr>
        <w:t>Hospitalizēto sieviešu skaits ar O</w:t>
      </w:r>
      <w:r w:rsidR="00840F20" w:rsidRPr="00840F20">
        <w:rPr>
          <w:b/>
          <w:bCs/>
          <w:vertAlign w:val="superscript"/>
        </w:rPr>
        <w:t>69</w:t>
      </w:r>
      <w:r w:rsidRPr="00C31EF0">
        <w:rPr>
          <w:b/>
          <w:bCs/>
        </w:rPr>
        <w:t xml:space="preserve"> un HIV diagnozi pa pakalpojumu programmām</w:t>
      </w:r>
    </w:p>
    <w:p w14:paraId="4493FEA9" w14:textId="7C9D672B" w:rsidR="003D2E42" w:rsidRDefault="003D2E42" w:rsidP="00C31EF0">
      <w:pPr>
        <w:jc w:val="center"/>
      </w:pPr>
      <w:r w:rsidRPr="003573CE">
        <w:rPr>
          <w:b/>
          <w:bCs/>
          <w:noProof/>
        </w:rPr>
        <w:lastRenderedPageBreak/>
        <w:drawing>
          <wp:inline distT="0" distB="0" distL="0" distR="0" wp14:anchorId="3D8BCB4A" wp14:editId="437B98CE">
            <wp:extent cx="5168900" cy="2711450"/>
            <wp:effectExtent l="0" t="0" r="0" b="0"/>
            <wp:docPr id="3611075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4AD46B" w14:textId="77777777" w:rsidR="00F82E0A" w:rsidRDefault="002F2AAD" w:rsidP="003D0160">
      <w:pPr>
        <w:jc w:val="both"/>
      </w:pPr>
      <w:r>
        <w:tab/>
      </w:r>
    </w:p>
    <w:p w14:paraId="5DBEAE10" w14:textId="64432031" w:rsidR="00F82E0A" w:rsidRDefault="00F82E0A" w:rsidP="00F82E0A">
      <w:pPr>
        <w:jc w:val="both"/>
        <w:textAlignment w:val="baseline"/>
        <w:rPr>
          <w:bCs/>
        </w:rPr>
      </w:pPr>
      <w:r>
        <w:rPr>
          <w:lang w:eastAsia="lv-LV"/>
        </w:rPr>
        <w:tab/>
        <w:t>Plāna darbības ietvaros būtu būtiski n</w:t>
      </w:r>
      <w:r w:rsidRPr="00F82E0A">
        <w:rPr>
          <w:lang w:eastAsia="lv-LV"/>
        </w:rPr>
        <w:t xml:space="preserve">odrošināt mentora pakalpojumus grūtniecēm līdz 18 gadu vecumam un sociāli-ekonomiskā riska grūtniecēm līdz 25 gada vecumam, kā arī nelīdzestīgām HIV inficētām grūtniecēm, lai uzraudzītu medikamentu lietošanu, </w:t>
      </w:r>
      <w:r>
        <w:rPr>
          <w:lang w:eastAsia="lv-LV"/>
        </w:rPr>
        <w:t xml:space="preserve">kā arī veicinātu sievietes sadarbību ārstniecības procesā, </w:t>
      </w:r>
      <w:r w:rsidRPr="00F82E0A">
        <w:rPr>
          <w:lang w:eastAsia="lv-LV"/>
        </w:rPr>
        <w:t>tādējādi mazinot vertikālās transmisijas risku.</w:t>
      </w:r>
      <w:r>
        <w:rPr>
          <w:bCs/>
          <w:lang w:eastAsia="lv-LV"/>
        </w:rPr>
        <w:t xml:space="preserve"> Sievietēm, kuras </w:t>
      </w:r>
      <w:r w:rsidR="00137436">
        <w:rPr>
          <w:bCs/>
          <w:lang w:eastAsia="lv-LV"/>
        </w:rPr>
        <w:t xml:space="preserve">ārstēšanās procesā </w:t>
      </w:r>
      <w:r>
        <w:rPr>
          <w:bCs/>
          <w:lang w:eastAsia="lv-LV"/>
        </w:rPr>
        <w:t xml:space="preserve">ir vērstas uz </w:t>
      </w:r>
      <w:r>
        <w:rPr>
          <w:bCs/>
        </w:rPr>
        <w:t>sadarbību</w:t>
      </w:r>
      <w:r w:rsidR="00137436">
        <w:rPr>
          <w:bCs/>
        </w:rPr>
        <w:t xml:space="preserve">, ir vērojama laba slimības kontrole un </w:t>
      </w:r>
      <w:r>
        <w:rPr>
          <w:bCs/>
        </w:rPr>
        <w:t xml:space="preserve">labi </w:t>
      </w:r>
      <w:r w:rsidR="00137436">
        <w:rPr>
          <w:bCs/>
        </w:rPr>
        <w:t xml:space="preserve">ārstēšanas </w:t>
      </w:r>
      <w:r>
        <w:rPr>
          <w:bCs/>
        </w:rPr>
        <w:t xml:space="preserve">rezultāti pat līdz tam, ka jaundzimušajam nav jālieto profilaktiskā ārstēšana. </w:t>
      </w:r>
      <w:r w:rsidR="00137436">
        <w:rPr>
          <w:bCs/>
        </w:rPr>
        <w:t>Savukārt</w:t>
      </w:r>
      <w:r>
        <w:rPr>
          <w:bCs/>
        </w:rPr>
        <w:t xml:space="preserve"> </w:t>
      </w:r>
      <w:r w:rsidR="00137436">
        <w:rPr>
          <w:bCs/>
        </w:rPr>
        <w:t xml:space="preserve">vertikālās transmisijas gadījumi pamatā vērojami </w:t>
      </w:r>
      <w:r>
        <w:rPr>
          <w:bCs/>
        </w:rPr>
        <w:t>nelīdzestīg</w:t>
      </w:r>
      <w:r w:rsidR="00137436">
        <w:rPr>
          <w:bCs/>
        </w:rPr>
        <w:t>ām</w:t>
      </w:r>
      <w:r>
        <w:rPr>
          <w:bCs/>
        </w:rPr>
        <w:t xml:space="preserve"> sieviet</w:t>
      </w:r>
      <w:r w:rsidR="00137436">
        <w:rPr>
          <w:bCs/>
        </w:rPr>
        <w:t>ēm, kuras</w:t>
      </w:r>
      <w:r>
        <w:rPr>
          <w:bCs/>
        </w:rPr>
        <w:t xml:space="preserve"> vispār nav bijušas uzskaitē un nav ārstējušās vai tām, kuras neregulāri lietojušas zāles. </w:t>
      </w:r>
      <w:r w:rsidR="00137436">
        <w:rPr>
          <w:bCs/>
        </w:rPr>
        <w:t>M</w:t>
      </w:r>
      <w:r>
        <w:rPr>
          <w:bCs/>
        </w:rPr>
        <w:t>entoru programm</w:t>
      </w:r>
      <w:r w:rsidR="00137436">
        <w:rPr>
          <w:bCs/>
        </w:rPr>
        <w:t xml:space="preserve">as ieviešana varētu sekmēt </w:t>
      </w:r>
      <w:r>
        <w:rPr>
          <w:bCs/>
        </w:rPr>
        <w:t>pozitīvas pārmaiņas</w:t>
      </w:r>
      <w:r w:rsidR="00137436">
        <w:rPr>
          <w:bCs/>
        </w:rPr>
        <w:t xml:space="preserve"> ārstniecības rezultātu sasniegšanā un vertikālās transmisijas riska mazināšanā.</w:t>
      </w:r>
    </w:p>
    <w:p w14:paraId="2950EA91" w14:textId="47395F26" w:rsidR="003262A9" w:rsidRDefault="003262A9" w:rsidP="003262A9">
      <w:pPr>
        <w:jc w:val="both"/>
      </w:pPr>
      <w:r>
        <w:rPr>
          <w:bCs/>
        </w:rPr>
        <w:tab/>
      </w:r>
      <w:r>
        <w:t xml:space="preserve">2022.gadā Latvijā dzīvoja 1,88 miljoni pastāvīgo iedzīvotāju, no tiem darbspējas vecumā – 63% iedzīvotāju. 16% iedzīvotāju bija bērni un pusaudži līdz darbspējas vecumam, bet 21% – iedzīvotāji virs darbspējas vecuma. </w:t>
      </w:r>
      <w:r w:rsidRPr="00CC1A62">
        <w:t>Jaundzimušo skaits</w:t>
      </w:r>
      <w:r w:rsidRPr="14B678BE">
        <w:rPr>
          <w:b/>
          <w:bCs/>
        </w:rPr>
        <w:t xml:space="preserve"> </w:t>
      </w:r>
      <w:r>
        <w:t xml:space="preserve">laika periodā no 2015.gada līdz 2022.gadam Latvijā samazinājās, īpaši strauji – pēdējos gados, sasniedzot 8,5 uz 1000 iedzīvotāju 2022.gadā, kad ir reģistrēts zemākais jaundzimušo skaits gan šajā periodā, gan visā Latvijas vēsturē, kopš tiek reģistrēta dzimstība </w:t>
      </w:r>
      <w:r w:rsidRPr="00E66F1C">
        <w:rPr>
          <w:i/>
          <w:iCs/>
        </w:rPr>
        <w:t xml:space="preserve">(skatīt </w:t>
      </w:r>
      <w:r>
        <w:rPr>
          <w:i/>
          <w:iCs/>
        </w:rPr>
        <w:t>3</w:t>
      </w:r>
      <w:r w:rsidRPr="00E66F1C">
        <w:rPr>
          <w:i/>
          <w:iCs/>
        </w:rPr>
        <w:t>.</w:t>
      </w:r>
      <w:r>
        <w:rPr>
          <w:i/>
          <w:iCs/>
        </w:rPr>
        <w:t xml:space="preserve"> un 4.</w:t>
      </w:r>
      <w:r w:rsidRPr="00E66F1C">
        <w:rPr>
          <w:i/>
          <w:iCs/>
        </w:rPr>
        <w:t xml:space="preserve"> attēlu)</w:t>
      </w:r>
      <w:r>
        <w:t>. Arī sieviešu skaits reproduktīvajā vecumā dinamikā samazinās, sasniedzot zemāko skaitu 2022.gadā</w:t>
      </w:r>
      <w:r>
        <w:rPr>
          <w:rStyle w:val="Vresatsauce"/>
        </w:rPr>
        <w:footnoteReference w:id="72"/>
      </w:r>
      <w:r>
        <w:t>.</w:t>
      </w:r>
    </w:p>
    <w:p w14:paraId="20437819" w14:textId="77777777" w:rsidR="003262A9" w:rsidRPr="00E66F1C" w:rsidRDefault="003262A9" w:rsidP="003262A9">
      <w:pPr>
        <w:jc w:val="right"/>
        <w:rPr>
          <w:i/>
          <w:iCs/>
        </w:rPr>
      </w:pPr>
      <w:r w:rsidRPr="32540C17">
        <w:t xml:space="preserve"> </w:t>
      </w:r>
      <w:r>
        <w:rPr>
          <w:i/>
          <w:iCs/>
        </w:rPr>
        <w:t>3</w:t>
      </w:r>
      <w:r w:rsidRPr="00E66F1C">
        <w:rPr>
          <w:i/>
          <w:iCs/>
        </w:rPr>
        <w:t>. attēls</w:t>
      </w:r>
    </w:p>
    <w:p w14:paraId="57630C21" w14:textId="77777777" w:rsidR="003262A9" w:rsidRDefault="003262A9" w:rsidP="003262A9">
      <w:pPr>
        <w:jc w:val="both"/>
      </w:pPr>
      <w:r w:rsidRPr="32540C17">
        <w:t xml:space="preserve"> </w:t>
      </w:r>
    </w:p>
    <w:p w14:paraId="0DD53EE9" w14:textId="77777777" w:rsidR="003262A9" w:rsidRDefault="003262A9" w:rsidP="003262A9">
      <w:pPr>
        <w:spacing w:after="60"/>
        <w:jc w:val="center"/>
        <w:rPr>
          <w:i/>
          <w:iCs/>
        </w:rPr>
      </w:pPr>
      <w:r w:rsidRPr="32540C17">
        <w:rPr>
          <w:b/>
          <w:bCs/>
        </w:rPr>
        <w:t xml:space="preserve">Dzimstība Latvijā, uz 1000 iedzīvotāju </w:t>
      </w:r>
      <w:r w:rsidRPr="32540C17">
        <w:rPr>
          <w:i/>
          <w:iCs/>
        </w:rPr>
        <w:t>(CSP dati)</w:t>
      </w:r>
    </w:p>
    <w:p w14:paraId="48DB19DB" w14:textId="77777777" w:rsidR="003262A9" w:rsidRDefault="003262A9" w:rsidP="003262A9">
      <w:pPr>
        <w:spacing w:after="60"/>
        <w:jc w:val="center"/>
      </w:pPr>
      <w:r>
        <w:rPr>
          <w:noProof/>
        </w:rPr>
        <w:lastRenderedPageBreak/>
        <w:drawing>
          <wp:inline distT="0" distB="0" distL="0" distR="0" wp14:anchorId="1C2A03B0" wp14:editId="12DC3FFF">
            <wp:extent cx="5246205" cy="2108200"/>
            <wp:effectExtent l="0" t="0" r="0" b="6350"/>
            <wp:docPr id="1112493387" name="Picture 1112493387" descr="Attēls, kurā ir teksts, rinda, cipars, skice&#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3387" name="Picture 1112493387" descr="Attēls, kurā ir teksts, rinda, cipars, skice&#10;&#10;Mākslīgā intelekta ģenerētais saturs var būt nepareizs."/>
                    <pic:cNvPicPr/>
                  </pic:nvPicPr>
                  <pic:blipFill>
                    <a:blip r:embed="rId14">
                      <a:extLst>
                        <a:ext uri="{28A0092B-C50C-407E-A947-70E740481C1C}">
                          <a14:useLocalDpi xmlns:a14="http://schemas.microsoft.com/office/drawing/2010/main" val="0"/>
                        </a:ext>
                      </a:extLst>
                    </a:blip>
                    <a:stretch>
                      <a:fillRect/>
                    </a:stretch>
                  </pic:blipFill>
                  <pic:spPr>
                    <a:xfrm>
                      <a:off x="0" y="0"/>
                      <a:ext cx="5257015" cy="2112544"/>
                    </a:xfrm>
                    <a:prstGeom prst="rect">
                      <a:avLst/>
                    </a:prstGeom>
                  </pic:spPr>
                </pic:pic>
              </a:graphicData>
            </a:graphic>
          </wp:inline>
        </w:drawing>
      </w:r>
    </w:p>
    <w:p w14:paraId="36120374" w14:textId="77777777" w:rsidR="003262A9" w:rsidRDefault="003262A9" w:rsidP="003262A9">
      <w:pPr>
        <w:ind w:firstLine="567"/>
        <w:jc w:val="right"/>
        <w:rPr>
          <w:i/>
          <w:iCs/>
        </w:rPr>
      </w:pPr>
      <w:r>
        <w:rPr>
          <w:i/>
          <w:iCs/>
        </w:rPr>
        <w:t>4</w:t>
      </w:r>
      <w:r w:rsidRPr="0019355C">
        <w:rPr>
          <w:i/>
          <w:iCs/>
        </w:rPr>
        <w:t>. attēls</w:t>
      </w:r>
      <w:r w:rsidRPr="32540C17">
        <w:rPr>
          <w:i/>
          <w:iCs/>
        </w:rPr>
        <w:t xml:space="preserve"> </w:t>
      </w:r>
    </w:p>
    <w:p w14:paraId="6C1B5BAB" w14:textId="77777777" w:rsidR="003262A9" w:rsidRDefault="003262A9" w:rsidP="003262A9">
      <w:pPr>
        <w:jc w:val="center"/>
      </w:pPr>
      <w:r w:rsidRPr="32540C17">
        <w:rPr>
          <w:b/>
          <w:bCs/>
        </w:rPr>
        <w:t>Dzemdību skaits dinamikā, absolūtos skaitļos</w:t>
      </w:r>
      <w:r w:rsidRPr="43A919BA">
        <w:rPr>
          <w:b/>
          <w:bCs/>
        </w:rPr>
        <w:t xml:space="preserve"> </w:t>
      </w:r>
      <w:r w:rsidRPr="00951172">
        <w:rPr>
          <w:i/>
          <w:iCs/>
        </w:rPr>
        <w:t>(SPKC dati)</w:t>
      </w:r>
      <w:r w:rsidRPr="32540C17">
        <w:t xml:space="preserve"> </w:t>
      </w:r>
    </w:p>
    <w:p w14:paraId="7098A9DA" w14:textId="77777777" w:rsidR="003262A9" w:rsidRDefault="003262A9" w:rsidP="003262A9">
      <w:pPr>
        <w:jc w:val="center"/>
      </w:pPr>
    </w:p>
    <w:p w14:paraId="2BB8FE6B" w14:textId="77777777" w:rsidR="003262A9" w:rsidRDefault="003262A9" w:rsidP="003262A9">
      <w:pPr>
        <w:jc w:val="center"/>
        <w:rPr>
          <w:rFonts w:ascii="Aptos" w:eastAsia="Aptos" w:hAnsi="Aptos" w:cs="Aptos"/>
          <w:sz w:val="22"/>
          <w:szCs w:val="22"/>
        </w:rPr>
      </w:pPr>
      <w:r>
        <w:rPr>
          <w:noProof/>
        </w:rPr>
        <w:drawing>
          <wp:inline distT="0" distB="0" distL="0" distR="0" wp14:anchorId="268FD0F0" wp14:editId="764F3C9C">
            <wp:extent cx="5050158" cy="2396221"/>
            <wp:effectExtent l="0" t="0" r="0" b="0"/>
            <wp:docPr id="1350461007" name="Picture 1350461007" descr="Attēls, kurā ir teksts, ekrānuzņēmums, cipars, rind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61007" name="Picture 1350461007" descr="Attēls, kurā ir teksts, ekrānuzņēmums, cipars, rinda&#10;&#10;Mākslīgā intelekta ģenerētais saturs var būt nepareizs."/>
                    <pic:cNvPicPr/>
                  </pic:nvPicPr>
                  <pic:blipFill>
                    <a:blip r:embed="rId15">
                      <a:extLst>
                        <a:ext uri="{28A0092B-C50C-407E-A947-70E740481C1C}">
                          <a14:useLocalDpi xmlns:a14="http://schemas.microsoft.com/office/drawing/2010/main" val="0"/>
                        </a:ext>
                      </a:extLst>
                    </a:blip>
                    <a:stretch>
                      <a:fillRect/>
                    </a:stretch>
                  </pic:blipFill>
                  <pic:spPr>
                    <a:xfrm>
                      <a:off x="0" y="0"/>
                      <a:ext cx="5050158" cy="2396221"/>
                    </a:xfrm>
                    <a:prstGeom prst="rect">
                      <a:avLst/>
                    </a:prstGeom>
                  </pic:spPr>
                </pic:pic>
              </a:graphicData>
            </a:graphic>
          </wp:inline>
        </w:drawing>
      </w:r>
      <w:r w:rsidRPr="32540C17">
        <w:rPr>
          <w:rFonts w:ascii="Aptos" w:eastAsia="Aptos" w:hAnsi="Aptos" w:cs="Aptos"/>
          <w:sz w:val="22"/>
          <w:szCs w:val="22"/>
        </w:rPr>
        <w:t xml:space="preserve"> </w:t>
      </w:r>
    </w:p>
    <w:p w14:paraId="730509D6" w14:textId="77777777" w:rsidR="003262A9" w:rsidRDefault="003262A9" w:rsidP="003262A9">
      <w:pPr>
        <w:jc w:val="center"/>
        <w:rPr>
          <w:rFonts w:ascii="Aptos" w:eastAsia="Aptos" w:hAnsi="Aptos" w:cs="Aptos"/>
          <w:sz w:val="22"/>
          <w:szCs w:val="22"/>
        </w:rPr>
      </w:pPr>
      <w:r w:rsidRPr="32540C17">
        <w:rPr>
          <w:rFonts w:ascii="Aptos" w:eastAsia="Aptos" w:hAnsi="Aptos" w:cs="Aptos"/>
          <w:sz w:val="22"/>
          <w:szCs w:val="22"/>
        </w:rPr>
        <w:t xml:space="preserve"> </w:t>
      </w:r>
    </w:p>
    <w:p w14:paraId="23575513" w14:textId="77777777" w:rsidR="003262A9" w:rsidRDefault="003262A9" w:rsidP="003262A9">
      <w:pPr>
        <w:ind w:firstLine="567"/>
        <w:jc w:val="both"/>
      </w:pPr>
      <w:r>
        <w:t xml:space="preserve">2023.gadā reģistrētas 14270 dzemdības. Sadalījumā pa vecuma grupām visvairāk dzemdētāju bija 30–34 gadu vecuma grupā – 34%. Dinamikā vērojams, ka samazinās gados jaunāku dzemdētāju īpatsvars, attiecīgi pieaugot gados vecāku dzemdētāju īpatsvaram. 2023.gadā 0,7% bija nepilngadīgas dzemdētājas (pēdējo desmit gadu laikā samazinājies vairāk nekā 2 reizes), 0,4% bija vecumā virs 45 gadiem (pēdējo desmit gadu laikā pieaudzis vairākas reizes). </w:t>
      </w:r>
    </w:p>
    <w:p w14:paraId="3ED2511F" w14:textId="7F04001B" w:rsidR="003262A9" w:rsidRDefault="003262A9" w:rsidP="003262A9">
      <w:pPr>
        <w:ind w:firstLine="567"/>
        <w:jc w:val="both"/>
      </w:pPr>
      <w:r>
        <w:t>No visām dzemdībām 2023.gadā 23,8% bija ķeizargriezieni. Dinamikā rādītājs ir svārstīgs, un desmit gadu periodā kāda stabila tendence nav vērojama, tiesa,  pēdējos piecos gados ir neliels pieaugums</w:t>
      </w:r>
      <w:r>
        <w:rPr>
          <w:rStyle w:val="Vresatsauce"/>
        </w:rPr>
        <w:footnoteReference w:id="73"/>
      </w:r>
      <w:r>
        <w:t xml:space="preserve"> </w:t>
      </w:r>
      <w:r w:rsidRPr="0019355C">
        <w:rPr>
          <w:i/>
          <w:iCs/>
        </w:rPr>
        <w:t xml:space="preserve">(skatīt </w:t>
      </w:r>
      <w:r>
        <w:rPr>
          <w:i/>
          <w:iCs/>
        </w:rPr>
        <w:t>5</w:t>
      </w:r>
      <w:r w:rsidRPr="0019355C">
        <w:rPr>
          <w:i/>
          <w:iCs/>
        </w:rPr>
        <w:t>. attēlu)</w:t>
      </w:r>
      <w:r>
        <w:t xml:space="preserve">. </w:t>
      </w:r>
    </w:p>
    <w:p w14:paraId="257EE7D5" w14:textId="77777777" w:rsidR="003262A9" w:rsidRDefault="003262A9" w:rsidP="003262A9">
      <w:pPr>
        <w:ind w:firstLine="567"/>
        <w:jc w:val="right"/>
        <w:rPr>
          <w:i/>
          <w:iCs/>
        </w:rPr>
      </w:pPr>
      <w:r>
        <w:rPr>
          <w:i/>
          <w:iCs/>
        </w:rPr>
        <w:t>5</w:t>
      </w:r>
      <w:r w:rsidRPr="0019355C">
        <w:rPr>
          <w:i/>
          <w:iCs/>
        </w:rPr>
        <w:t>. attēls</w:t>
      </w:r>
    </w:p>
    <w:p w14:paraId="10909A7E" w14:textId="77777777" w:rsidR="003262A9" w:rsidRDefault="003262A9" w:rsidP="003262A9">
      <w:pPr>
        <w:jc w:val="center"/>
        <w:rPr>
          <w:i/>
          <w:iCs/>
        </w:rPr>
      </w:pPr>
    </w:p>
    <w:p w14:paraId="16838B86" w14:textId="77777777" w:rsidR="003262A9" w:rsidRDefault="003262A9" w:rsidP="003262A9">
      <w:pPr>
        <w:jc w:val="center"/>
      </w:pPr>
      <w:r w:rsidRPr="32540C17">
        <w:rPr>
          <w:b/>
          <w:bCs/>
        </w:rPr>
        <w:t>Ķeizargriezienu īpatsvars no kopējā dzemdību skaita, %</w:t>
      </w:r>
      <w:r w:rsidRPr="43A919BA">
        <w:rPr>
          <w:b/>
          <w:bCs/>
        </w:rPr>
        <w:t xml:space="preserve"> </w:t>
      </w:r>
      <w:r w:rsidRPr="43A919BA">
        <w:rPr>
          <w:i/>
          <w:iCs/>
        </w:rPr>
        <w:t>(SPKC dati)</w:t>
      </w:r>
    </w:p>
    <w:p w14:paraId="4F8C4C8D" w14:textId="77777777" w:rsidR="003262A9" w:rsidRDefault="003262A9" w:rsidP="003262A9">
      <w:pPr>
        <w:jc w:val="center"/>
        <w:rPr>
          <w:rFonts w:ascii="Aptos" w:eastAsia="Aptos" w:hAnsi="Aptos" w:cs="Aptos"/>
          <w:sz w:val="22"/>
          <w:szCs w:val="22"/>
        </w:rPr>
      </w:pPr>
    </w:p>
    <w:p w14:paraId="546191E4" w14:textId="77777777" w:rsidR="003262A9" w:rsidRDefault="003262A9" w:rsidP="003262A9">
      <w:pPr>
        <w:jc w:val="center"/>
        <w:rPr>
          <w:rFonts w:ascii="Aptos" w:eastAsia="Aptos" w:hAnsi="Aptos" w:cs="Aptos"/>
          <w:sz w:val="22"/>
          <w:szCs w:val="22"/>
        </w:rPr>
      </w:pPr>
      <w:r>
        <w:rPr>
          <w:noProof/>
        </w:rPr>
        <w:lastRenderedPageBreak/>
        <w:drawing>
          <wp:inline distT="0" distB="0" distL="0" distR="0" wp14:anchorId="58D51A11" wp14:editId="0255DF83">
            <wp:extent cx="4578492" cy="2755631"/>
            <wp:effectExtent l="0" t="0" r="0" b="0"/>
            <wp:docPr id="434793214" name="Picture 434793214" descr="Attēls, kurā ir teksts, rinda, diagramma, skice&#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3214" name="Picture 434793214" descr="Attēls, kurā ir teksts, rinda, diagramma, skice&#10;&#10;Mākslīgā intelekta ģenerētais saturs var būt nepareizs."/>
                    <pic:cNvPicPr/>
                  </pic:nvPicPr>
                  <pic:blipFill>
                    <a:blip r:embed="rId16">
                      <a:extLst>
                        <a:ext uri="{28A0092B-C50C-407E-A947-70E740481C1C}">
                          <a14:useLocalDpi xmlns:a14="http://schemas.microsoft.com/office/drawing/2010/main" val="0"/>
                        </a:ext>
                      </a:extLst>
                    </a:blip>
                    <a:stretch>
                      <a:fillRect/>
                    </a:stretch>
                  </pic:blipFill>
                  <pic:spPr>
                    <a:xfrm>
                      <a:off x="0" y="0"/>
                      <a:ext cx="4578492" cy="2755631"/>
                    </a:xfrm>
                    <a:prstGeom prst="rect">
                      <a:avLst/>
                    </a:prstGeom>
                  </pic:spPr>
                </pic:pic>
              </a:graphicData>
            </a:graphic>
          </wp:inline>
        </w:drawing>
      </w:r>
      <w:r w:rsidRPr="32540C17">
        <w:rPr>
          <w:rFonts w:ascii="Aptos" w:eastAsia="Aptos" w:hAnsi="Aptos" w:cs="Aptos"/>
          <w:sz w:val="22"/>
          <w:szCs w:val="22"/>
        </w:rPr>
        <w:t xml:space="preserve"> </w:t>
      </w:r>
    </w:p>
    <w:p w14:paraId="3E26BB69" w14:textId="77777777" w:rsidR="003262A9" w:rsidRPr="00D94B55" w:rsidRDefault="003262A9" w:rsidP="003262A9">
      <w:pPr>
        <w:spacing w:before="120"/>
        <w:jc w:val="both"/>
        <w:rPr>
          <w:b/>
          <w:bCs/>
        </w:rPr>
      </w:pPr>
      <w:r w:rsidRPr="32540C17">
        <w:rPr>
          <w:b/>
          <w:bCs/>
        </w:rPr>
        <w:t xml:space="preserve"> </w:t>
      </w:r>
      <w:r>
        <w:tab/>
      </w:r>
      <w:r>
        <w:rPr>
          <w:color w:val="000000" w:themeColor="text1"/>
          <w:lang w:eastAsia="lv-LV"/>
        </w:rPr>
        <w:t xml:space="preserve">Kā viens no svarīgākajiem uzdevumiem </w:t>
      </w:r>
      <w:r w:rsidRPr="0019355C">
        <w:rPr>
          <w:color w:val="000000" w:themeColor="text1"/>
          <w:lang w:eastAsia="lv-LV"/>
        </w:rPr>
        <w:t>Plāna darbības periodā</w:t>
      </w:r>
      <w:r>
        <w:rPr>
          <w:color w:val="000000" w:themeColor="text1"/>
          <w:lang w:eastAsia="lv-LV"/>
        </w:rPr>
        <w:t xml:space="preserve"> ir mātes nāves gadījumu, kā arī perinatālās nāves gadījumu</w:t>
      </w:r>
      <w:r w:rsidRPr="0F289E6E">
        <w:rPr>
          <w:color w:val="000000" w:themeColor="text1"/>
          <w:lang w:eastAsia="lv-LV"/>
        </w:rPr>
        <w:t>,</w:t>
      </w:r>
      <w:r>
        <w:rPr>
          <w:color w:val="000000" w:themeColor="text1"/>
          <w:lang w:eastAsia="lv-LV"/>
        </w:rPr>
        <w:t xml:space="preserve"> skaita samazināšana. Mātes nāves gadījumu skaits Latvijā joprojām ir augsts </w:t>
      </w:r>
      <w:r w:rsidRPr="00253D19">
        <w:rPr>
          <w:i/>
          <w:iCs/>
          <w:color w:val="000000" w:themeColor="text1"/>
          <w:lang w:eastAsia="lv-LV"/>
        </w:rPr>
        <w:t xml:space="preserve">(skatīt </w:t>
      </w:r>
      <w:r>
        <w:rPr>
          <w:i/>
          <w:iCs/>
          <w:color w:val="000000" w:themeColor="text1"/>
          <w:lang w:eastAsia="lv-LV"/>
        </w:rPr>
        <w:t>5</w:t>
      </w:r>
      <w:r w:rsidRPr="00253D19">
        <w:rPr>
          <w:i/>
          <w:iCs/>
          <w:color w:val="000000" w:themeColor="text1"/>
          <w:lang w:eastAsia="lv-LV"/>
        </w:rPr>
        <w:t>. tabulu)</w:t>
      </w:r>
      <w:r>
        <w:rPr>
          <w:i/>
          <w:iCs/>
          <w:color w:val="000000" w:themeColor="text1"/>
          <w:lang w:eastAsia="lv-LV"/>
        </w:rPr>
        <w:t xml:space="preserve">. </w:t>
      </w:r>
    </w:p>
    <w:p w14:paraId="6EF06DFA" w14:textId="77777777" w:rsidR="003262A9" w:rsidRDefault="003262A9" w:rsidP="003262A9">
      <w:pPr>
        <w:tabs>
          <w:tab w:val="left" w:pos="251"/>
        </w:tabs>
        <w:ind w:firstLine="964"/>
        <w:jc w:val="right"/>
      </w:pPr>
      <w:r>
        <w:rPr>
          <w:i/>
          <w:iCs/>
          <w:color w:val="000000" w:themeColor="text1"/>
          <w:lang w:eastAsia="lv-LV"/>
        </w:rPr>
        <w:t>5</w:t>
      </w:r>
      <w:r w:rsidRPr="00253D19">
        <w:rPr>
          <w:i/>
          <w:iCs/>
          <w:color w:val="000000" w:themeColor="text1"/>
          <w:lang w:eastAsia="lv-LV"/>
        </w:rPr>
        <w:t>. tabula</w:t>
      </w:r>
    </w:p>
    <w:p w14:paraId="18B810ED" w14:textId="77777777" w:rsidR="003262A9" w:rsidRDefault="003262A9" w:rsidP="003262A9">
      <w:pPr>
        <w:jc w:val="both"/>
        <w:rPr>
          <w:rFonts w:eastAsia="Calibri"/>
          <w:lang w:eastAsia="lv-LV"/>
        </w:rPr>
      </w:pPr>
      <w:r w:rsidRPr="000B55E3">
        <w:tab/>
      </w:r>
    </w:p>
    <w:p w14:paraId="686E065F" w14:textId="77777777" w:rsidR="003262A9" w:rsidRDefault="003262A9" w:rsidP="003262A9">
      <w:pPr>
        <w:jc w:val="center"/>
        <w:rPr>
          <w:b/>
          <w:bCs/>
        </w:rPr>
      </w:pPr>
      <w:r w:rsidRPr="002667F6">
        <w:rPr>
          <w:b/>
          <w:bCs/>
        </w:rPr>
        <w:t>Mātes mirstība 2014.</w:t>
      </w:r>
      <w:r>
        <w:rPr>
          <w:b/>
          <w:bCs/>
        </w:rPr>
        <w:t xml:space="preserve"> – </w:t>
      </w:r>
      <w:r w:rsidRPr="002667F6">
        <w:rPr>
          <w:b/>
          <w:bCs/>
        </w:rPr>
        <w:t>2023.</w:t>
      </w:r>
      <w:r>
        <w:rPr>
          <w:b/>
          <w:bCs/>
        </w:rPr>
        <w:t xml:space="preserve"> </w:t>
      </w:r>
      <w:r w:rsidRPr="43A919BA">
        <w:rPr>
          <w:b/>
          <w:bCs/>
        </w:rPr>
        <w:t xml:space="preserve">gadā </w:t>
      </w:r>
      <w:r w:rsidRPr="43A919BA">
        <w:rPr>
          <w:i/>
          <w:iCs/>
        </w:rPr>
        <w:t>(SPKC dati)</w:t>
      </w:r>
    </w:p>
    <w:p w14:paraId="5FF76624" w14:textId="77777777" w:rsidR="003262A9" w:rsidRPr="000B55E3" w:rsidRDefault="003262A9" w:rsidP="003262A9">
      <w:pPr>
        <w:jc w:val="both"/>
        <w:rPr>
          <w:b/>
          <w:bCs/>
        </w:rPr>
      </w:pPr>
    </w:p>
    <w:tbl>
      <w:tblPr>
        <w:tblW w:w="9067" w:type="dxa"/>
        <w:tblLook w:val="04A0" w:firstRow="1" w:lastRow="0" w:firstColumn="1" w:lastColumn="0" w:noHBand="0" w:noVBand="1"/>
      </w:tblPr>
      <w:tblGrid>
        <w:gridCol w:w="1555"/>
        <w:gridCol w:w="708"/>
        <w:gridCol w:w="709"/>
        <w:gridCol w:w="709"/>
        <w:gridCol w:w="709"/>
        <w:gridCol w:w="850"/>
        <w:gridCol w:w="851"/>
        <w:gridCol w:w="708"/>
        <w:gridCol w:w="851"/>
        <w:gridCol w:w="709"/>
        <w:gridCol w:w="708"/>
      </w:tblGrid>
      <w:tr w:rsidR="003262A9" w:rsidRPr="00253D19" w14:paraId="3DD45D91" w14:textId="77777777" w:rsidTr="00831F9D">
        <w:trPr>
          <w:trHeight w:val="30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6680B" w14:textId="77777777" w:rsidR="003262A9" w:rsidRPr="00253D19" w:rsidRDefault="003262A9" w:rsidP="00831F9D">
            <w:pPr>
              <w:rPr>
                <w:b/>
                <w:bCs/>
                <w:color w:val="000000"/>
              </w:rPr>
            </w:pPr>
          </w:p>
        </w:tc>
        <w:tc>
          <w:tcPr>
            <w:tcW w:w="708" w:type="dxa"/>
            <w:tcBorders>
              <w:top w:val="single" w:sz="4" w:space="0" w:color="auto"/>
              <w:left w:val="nil"/>
              <w:bottom w:val="single" w:sz="4" w:space="0" w:color="auto"/>
              <w:right w:val="single" w:sz="4" w:space="0" w:color="auto"/>
            </w:tcBorders>
            <w:shd w:val="clear" w:color="auto" w:fill="auto"/>
            <w:noWrap/>
            <w:hideMark/>
          </w:tcPr>
          <w:p w14:paraId="43A2363A" w14:textId="77777777" w:rsidR="003262A9" w:rsidRPr="00253D19" w:rsidRDefault="003262A9" w:rsidP="00831F9D">
            <w:pPr>
              <w:jc w:val="center"/>
              <w:rPr>
                <w:b/>
                <w:bCs/>
                <w:color w:val="000000"/>
              </w:rPr>
            </w:pPr>
            <w:r w:rsidRPr="2A612B0E">
              <w:rPr>
                <w:b/>
                <w:color w:val="000000" w:themeColor="text1"/>
              </w:rPr>
              <w:t>2014</w:t>
            </w:r>
          </w:p>
        </w:tc>
        <w:tc>
          <w:tcPr>
            <w:tcW w:w="709" w:type="dxa"/>
            <w:tcBorders>
              <w:top w:val="single" w:sz="4" w:space="0" w:color="auto"/>
              <w:left w:val="nil"/>
              <w:bottom w:val="single" w:sz="4" w:space="0" w:color="auto"/>
              <w:right w:val="single" w:sz="4" w:space="0" w:color="auto"/>
            </w:tcBorders>
            <w:shd w:val="clear" w:color="auto" w:fill="auto"/>
            <w:noWrap/>
            <w:hideMark/>
          </w:tcPr>
          <w:p w14:paraId="41072CCE" w14:textId="77777777" w:rsidR="003262A9" w:rsidRPr="00253D19" w:rsidRDefault="003262A9" w:rsidP="00831F9D">
            <w:pPr>
              <w:jc w:val="center"/>
              <w:rPr>
                <w:b/>
                <w:bCs/>
                <w:color w:val="000000"/>
              </w:rPr>
            </w:pPr>
            <w:r w:rsidRPr="2A612B0E">
              <w:rPr>
                <w:b/>
                <w:color w:val="000000" w:themeColor="text1"/>
              </w:rPr>
              <w:t>2015</w:t>
            </w:r>
          </w:p>
        </w:tc>
        <w:tc>
          <w:tcPr>
            <w:tcW w:w="709" w:type="dxa"/>
            <w:tcBorders>
              <w:top w:val="single" w:sz="4" w:space="0" w:color="auto"/>
              <w:left w:val="nil"/>
              <w:bottom w:val="single" w:sz="4" w:space="0" w:color="auto"/>
              <w:right w:val="single" w:sz="4" w:space="0" w:color="auto"/>
            </w:tcBorders>
            <w:shd w:val="clear" w:color="auto" w:fill="auto"/>
            <w:noWrap/>
            <w:hideMark/>
          </w:tcPr>
          <w:p w14:paraId="4B4EBD97" w14:textId="77777777" w:rsidR="003262A9" w:rsidRPr="00253D19" w:rsidRDefault="003262A9" w:rsidP="00831F9D">
            <w:pPr>
              <w:jc w:val="center"/>
              <w:rPr>
                <w:b/>
                <w:bCs/>
                <w:color w:val="000000"/>
              </w:rPr>
            </w:pPr>
            <w:r w:rsidRPr="2A612B0E">
              <w:rPr>
                <w:b/>
                <w:color w:val="000000" w:themeColor="text1"/>
              </w:rPr>
              <w:t>2016</w:t>
            </w:r>
          </w:p>
        </w:tc>
        <w:tc>
          <w:tcPr>
            <w:tcW w:w="709" w:type="dxa"/>
            <w:tcBorders>
              <w:top w:val="single" w:sz="4" w:space="0" w:color="auto"/>
              <w:left w:val="nil"/>
              <w:bottom w:val="single" w:sz="4" w:space="0" w:color="auto"/>
              <w:right w:val="single" w:sz="4" w:space="0" w:color="auto"/>
            </w:tcBorders>
            <w:shd w:val="clear" w:color="auto" w:fill="auto"/>
            <w:noWrap/>
            <w:hideMark/>
          </w:tcPr>
          <w:p w14:paraId="26CC3322" w14:textId="77777777" w:rsidR="003262A9" w:rsidRPr="00253D19" w:rsidRDefault="003262A9" w:rsidP="00831F9D">
            <w:pPr>
              <w:jc w:val="center"/>
              <w:rPr>
                <w:b/>
                <w:bCs/>
                <w:color w:val="000000"/>
              </w:rPr>
            </w:pPr>
            <w:r w:rsidRPr="2A612B0E">
              <w:rPr>
                <w:b/>
                <w:color w:val="000000" w:themeColor="text1"/>
              </w:rPr>
              <w:t>2017</w:t>
            </w:r>
          </w:p>
        </w:tc>
        <w:tc>
          <w:tcPr>
            <w:tcW w:w="850" w:type="dxa"/>
            <w:tcBorders>
              <w:top w:val="single" w:sz="4" w:space="0" w:color="auto"/>
              <w:left w:val="nil"/>
              <w:bottom w:val="single" w:sz="4" w:space="0" w:color="auto"/>
              <w:right w:val="single" w:sz="4" w:space="0" w:color="auto"/>
            </w:tcBorders>
            <w:shd w:val="clear" w:color="auto" w:fill="auto"/>
            <w:noWrap/>
            <w:hideMark/>
          </w:tcPr>
          <w:p w14:paraId="02D25AB3" w14:textId="77777777" w:rsidR="003262A9" w:rsidRPr="00253D19" w:rsidRDefault="003262A9" w:rsidP="00831F9D">
            <w:pPr>
              <w:jc w:val="center"/>
              <w:rPr>
                <w:b/>
                <w:bCs/>
                <w:color w:val="000000"/>
              </w:rPr>
            </w:pPr>
            <w:r w:rsidRPr="2A612B0E">
              <w:rPr>
                <w:b/>
                <w:color w:val="000000" w:themeColor="text1"/>
              </w:rPr>
              <w:t>2018</w:t>
            </w:r>
          </w:p>
        </w:tc>
        <w:tc>
          <w:tcPr>
            <w:tcW w:w="851" w:type="dxa"/>
            <w:tcBorders>
              <w:top w:val="single" w:sz="4" w:space="0" w:color="auto"/>
              <w:left w:val="nil"/>
              <w:bottom w:val="single" w:sz="4" w:space="0" w:color="auto"/>
              <w:right w:val="single" w:sz="4" w:space="0" w:color="auto"/>
            </w:tcBorders>
            <w:shd w:val="clear" w:color="auto" w:fill="auto"/>
            <w:noWrap/>
            <w:hideMark/>
          </w:tcPr>
          <w:p w14:paraId="5AEE331B" w14:textId="77777777" w:rsidR="003262A9" w:rsidRPr="00253D19" w:rsidRDefault="003262A9" w:rsidP="00831F9D">
            <w:pPr>
              <w:jc w:val="center"/>
              <w:rPr>
                <w:b/>
                <w:bCs/>
                <w:color w:val="000000"/>
              </w:rPr>
            </w:pPr>
            <w:r w:rsidRPr="2A612B0E">
              <w:rPr>
                <w:b/>
                <w:color w:val="000000" w:themeColor="text1"/>
              </w:rPr>
              <w:t>2019</w:t>
            </w:r>
          </w:p>
        </w:tc>
        <w:tc>
          <w:tcPr>
            <w:tcW w:w="708" w:type="dxa"/>
            <w:tcBorders>
              <w:top w:val="single" w:sz="4" w:space="0" w:color="auto"/>
              <w:left w:val="nil"/>
              <w:bottom w:val="single" w:sz="4" w:space="0" w:color="auto"/>
              <w:right w:val="single" w:sz="4" w:space="0" w:color="auto"/>
            </w:tcBorders>
            <w:shd w:val="clear" w:color="auto" w:fill="auto"/>
            <w:noWrap/>
            <w:hideMark/>
          </w:tcPr>
          <w:p w14:paraId="7F2B87D8" w14:textId="77777777" w:rsidR="003262A9" w:rsidRPr="00253D19" w:rsidRDefault="003262A9" w:rsidP="00831F9D">
            <w:pPr>
              <w:jc w:val="center"/>
              <w:rPr>
                <w:b/>
                <w:bCs/>
                <w:color w:val="000000"/>
              </w:rPr>
            </w:pPr>
            <w:r w:rsidRPr="2A612B0E">
              <w:rPr>
                <w:b/>
                <w:color w:val="000000" w:themeColor="text1"/>
              </w:rPr>
              <w:t>2020</w:t>
            </w:r>
          </w:p>
        </w:tc>
        <w:tc>
          <w:tcPr>
            <w:tcW w:w="851" w:type="dxa"/>
            <w:tcBorders>
              <w:top w:val="single" w:sz="4" w:space="0" w:color="auto"/>
              <w:left w:val="nil"/>
              <w:bottom w:val="single" w:sz="4" w:space="0" w:color="auto"/>
              <w:right w:val="single" w:sz="4" w:space="0" w:color="auto"/>
            </w:tcBorders>
            <w:shd w:val="clear" w:color="auto" w:fill="auto"/>
            <w:noWrap/>
            <w:hideMark/>
          </w:tcPr>
          <w:p w14:paraId="44077609" w14:textId="77777777" w:rsidR="003262A9" w:rsidRPr="00253D19" w:rsidRDefault="003262A9" w:rsidP="00831F9D">
            <w:pPr>
              <w:jc w:val="center"/>
              <w:rPr>
                <w:b/>
                <w:bCs/>
                <w:color w:val="000000"/>
              </w:rPr>
            </w:pPr>
            <w:r w:rsidRPr="2A612B0E">
              <w:rPr>
                <w:b/>
                <w:color w:val="000000" w:themeColor="text1"/>
              </w:rPr>
              <w:t>2021</w:t>
            </w:r>
          </w:p>
        </w:tc>
        <w:tc>
          <w:tcPr>
            <w:tcW w:w="709" w:type="dxa"/>
            <w:tcBorders>
              <w:top w:val="single" w:sz="4" w:space="0" w:color="auto"/>
              <w:left w:val="nil"/>
              <w:bottom w:val="single" w:sz="4" w:space="0" w:color="auto"/>
              <w:right w:val="single" w:sz="4" w:space="0" w:color="auto"/>
            </w:tcBorders>
            <w:shd w:val="clear" w:color="auto" w:fill="auto"/>
            <w:noWrap/>
            <w:hideMark/>
          </w:tcPr>
          <w:p w14:paraId="6D4807D1" w14:textId="77777777" w:rsidR="003262A9" w:rsidRPr="00253D19" w:rsidRDefault="003262A9" w:rsidP="00831F9D">
            <w:pPr>
              <w:jc w:val="center"/>
              <w:rPr>
                <w:b/>
                <w:bCs/>
                <w:color w:val="000000"/>
              </w:rPr>
            </w:pPr>
            <w:r w:rsidRPr="2A612B0E">
              <w:rPr>
                <w:b/>
                <w:color w:val="000000" w:themeColor="text1"/>
              </w:rPr>
              <w:t>2022</w:t>
            </w:r>
          </w:p>
        </w:tc>
        <w:tc>
          <w:tcPr>
            <w:tcW w:w="708" w:type="dxa"/>
            <w:tcBorders>
              <w:top w:val="single" w:sz="4" w:space="0" w:color="auto"/>
              <w:left w:val="nil"/>
              <w:bottom w:val="single" w:sz="4" w:space="0" w:color="auto"/>
              <w:right w:val="single" w:sz="4" w:space="0" w:color="auto"/>
            </w:tcBorders>
            <w:shd w:val="clear" w:color="auto" w:fill="auto"/>
            <w:noWrap/>
            <w:hideMark/>
          </w:tcPr>
          <w:p w14:paraId="7F60C0E0" w14:textId="77777777" w:rsidR="003262A9" w:rsidRPr="00253D19" w:rsidRDefault="003262A9" w:rsidP="00831F9D">
            <w:pPr>
              <w:jc w:val="center"/>
              <w:rPr>
                <w:b/>
                <w:bCs/>
                <w:color w:val="000000"/>
              </w:rPr>
            </w:pPr>
            <w:r w:rsidRPr="2A612B0E">
              <w:rPr>
                <w:b/>
                <w:color w:val="000000" w:themeColor="text1"/>
              </w:rPr>
              <w:t>2023</w:t>
            </w:r>
          </w:p>
        </w:tc>
      </w:tr>
      <w:tr w:rsidR="003262A9" w:rsidRPr="00253D19" w14:paraId="24CFBF52" w14:textId="77777777" w:rsidTr="00831F9D">
        <w:trPr>
          <w:trHeight w:val="57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71657D3" w14:textId="77777777" w:rsidR="003262A9" w:rsidRPr="00253D19" w:rsidRDefault="003262A9" w:rsidP="00831F9D">
            <w:pPr>
              <w:rPr>
                <w:b/>
                <w:bCs/>
                <w:color w:val="000000"/>
              </w:rPr>
            </w:pPr>
            <w:r w:rsidRPr="00253D19">
              <w:rPr>
                <w:b/>
                <w:bCs/>
                <w:color w:val="000000"/>
              </w:rPr>
              <w:t>Mirušo grūtnieču, dzemdētāju skaits</w:t>
            </w:r>
          </w:p>
        </w:tc>
        <w:tc>
          <w:tcPr>
            <w:tcW w:w="708" w:type="dxa"/>
            <w:tcBorders>
              <w:top w:val="nil"/>
              <w:left w:val="nil"/>
              <w:bottom w:val="single" w:sz="4" w:space="0" w:color="auto"/>
              <w:right w:val="single" w:sz="4" w:space="0" w:color="auto"/>
            </w:tcBorders>
            <w:shd w:val="clear" w:color="auto" w:fill="auto"/>
            <w:noWrap/>
            <w:vAlign w:val="center"/>
            <w:hideMark/>
          </w:tcPr>
          <w:p w14:paraId="4F33EC74" w14:textId="77777777" w:rsidR="003262A9" w:rsidRPr="00253D19" w:rsidRDefault="003262A9" w:rsidP="00831F9D">
            <w:pPr>
              <w:jc w:val="right"/>
              <w:rPr>
                <w:color w:val="000000"/>
              </w:rPr>
            </w:pPr>
            <w:r w:rsidRPr="00253D19">
              <w:rPr>
                <w:color w:val="000000"/>
              </w:rPr>
              <w:t>3</w:t>
            </w:r>
          </w:p>
        </w:tc>
        <w:tc>
          <w:tcPr>
            <w:tcW w:w="709" w:type="dxa"/>
            <w:tcBorders>
              <w:top w:val="nil"/>
              <w:left w:val="nil"/>
              <w:bottom w:val="single" w:sz="4" w:space="0" w:color="auto"/>
              <w:right w:val="single" w:sz="4" w:space="0" w:color="auto"/>
            </w:tcBorders>
            <w:shd w:val="clear" w:color="auto" w:fill="auto"/>
            <w:noWrap/>
            <w:vAlign w:val="center"/>
            <w:hideMark/>
          </w:tcPr>
          <w:p w14:paraId="1602FDD4" w14:textId="77777777" w:rsidR="003262A9" w:rsidRPr="00253D19" w:rsidRDefault="003262A9" w:rsidP="00831F9D">
            <w:pPr>
              <w:jc w:val="right"/>
              <w:rPr>
                <w:color w:val="000000"/>
              </w:rPr>
            </w:pPr>
            <w:r w:rsidRPr="00253D19">
              <w:rPr>
                <w:color w:val="000000"/>
              </w:rPr>
              <w:t>12</w:t>
            </w:r>
          </w:p>
        </w:tc>
        <w:tc>
          <w:tcPr>
            <w:tcW w:w="709" w:type="dxa"/>
            <w:tcBorders>
              <w:top w:val="nil"/>
              <w:left w:val="nil"/>
              <w:bottom w:val="single" w:sz="4" w:space="0" w:color="auto"/>
              <w:right w:val="single" w:sz="4" w:space="0" w:color="auto"/>
            </w:tcBorders>
            <w:shd w:val="clear" w:color="auto" w:fill="auto"/>
            <w:noWrap/>
            <w:vAlign w:val="center"/>
            <w:hideMark/>
          </w:tcPr>
          <w:p w14:paraId="0BD05FC6" w14:textId="77777777" w:rsidR="003262A9" w:rsidRPr="00253D19" w:rsidRDefault="003262A9" w:rsidP="00831F9D">
            <w:pPr>
              <w:jc w:val="right"/>
              <w:rPr>
                <w:color w:val="000000"/>
              </w:rPr>
            </w:pPr>
            <w:r w:rsidRPr="00253D19">
              <w:rPr>
                <w:color w:val="000000"/>
              </w:rPr>
              <w:t>5</w:t>
            </w:r>
          </w:p>
        </w:tc>
        <w:tc>
          <w:tcPr>
            <w:tcW w:w="709" w:type="dxa"/>
            <w:tcBorders>
              <w:top w:val="nil"/>
              <w:left w:val="nil"/>
              <w:bottom w:val="single" w:sz="4" w:space="0" w:color="auto"/>
              <w:right w:val="single" w:sz="4" w:space="0" w:color="auto"/>
            </w:tcBorders>
            <w:shd w:val="clear" w:color="auto" w:fill="auto"/>
            <w:noWrap/>
            <w:vAlign w:val="center"/>
            <w:hideMark/>
          </w:tcPr>
          <w:p w14:paraId="53F6D36B" w14:textId="77777777" w:rsidR="003262A9" w:rsidRPr="00253D19" w:rsidRDefault="003262A9" w:rsidP="00831F9D">
            <w:pPr>
              <w:jc w:val="right"/>
              <w:rPr>
                <w:color w:val="000000"/>
              </w:rPr>
            </w:pPr>
            <w:r w:rsidRPr="00253D19">
              <w:rPr>
                <w:color w:val="000000"/>
              </w:rPr>
              <w:t>1</w:t>
            </w:r>
          </w:p>
        </w:tc>
        <w:tc>
          <w:tcPr>
            <w:tcW w:w="850" w:type="dxa"/>
            <w:tcBorders>
              <w:top w:val="nil"/>
              <w:left w:val="nil"/>
              <w:bottom w:val="single" w:sz="4" w:space="0" w:color="auto"/>
              <w:right w:val="single" w:sz="4" w:space="0" w:color="auto"/>
            </w:tcBorders>
            <w:shd w:val="clear" w:color="auto" w:fill="auto"/>
            <w:noWrap/>
            <w:vAlign w:val="center"/>
            <w:hideMark/>
          </w:tcPr>
          <w:p w14:paraId="3F199B52" w14:textId="77777777" w:rsidR="003262A9" w:rsidRPr="00253D19" w:rsidRDefault="003262A9" w:rsidP="00831F9D">
            <w:pPr>
              <w:jc w:val="right"/>
              <w:rPr>
                <w:color w:val="000000"/>
              </w:rPr>
            </w:pPr>
            <w:r w:rsidRPr="00253D19">
              <w:rPr>
                <w:color w:val="000000"/>
              </w:rPr>
              <w:t>3</w:t>
            </w:r>
          </w:p>
        </w:tc>
        <w:tc>
          <w:tcPr>
            <w:tcW w:w="851" w:type="dxa"/>
            <w:tcBorders>
              <w:top w:val="nil"/>
              <w:left w:val="nil"/>
              <w:bottom w:val="single" w:sz="4" w:space="0" w:color="auto"/>
              <w:right w:val="single" w:sz="4" w:space="0" w:color="auto"/>
            </w:tcBorders>
            <w:shd w:val="clear" w:color="auto" w:fill="auto"/>
            <w:noWrap/>
            <w:vAlign w:val="center"/>
            <w:hideMark/>
          </w:tcPr>
          <w:p w14:paraId="54685E66" w14:textId="77777777" w:rsidR="003262A9" w:rsidRPr="00253D19" w:rsidRDefault="003262A9" w:rsidP="00831F9D">
            <w:pPr>
              <w:jc w:val="right"/>
              <w:rPr>
                <w:color w:val="000000"/>
              </w:rPr>
            </w:pPr>
            <w:r w:rsidRPr="00253D19">
              <w:rPr>
                <w:color w:val="000000"/>
              </w:rPr>
              <w:t>7</w:t>
            </w:r>
          </w:p>
        </w:tc>
        <w:tc>
          <w:tcPr>
            <w:tcW w:w="708" w:type="dxa"/>
            <w:tcBorders>
              <w:top w:val="nil"/>
              <w:left w:val="nil"/>
              <w:bottom w:val="single" w:sz="4" w:space="0" w:color="auto"/>
              <w:right w:val="single" w:sz="4" w:space="0" w:color="auto"/>
            </w:tcBorders>
            <w:shd w:val="clear" w:color="auto" w:fill="auto"/>
            <w:noWrap/>
            <w:vAlign w:val="center"/>
            <w:hideMark/>
          </w:tcPr>
          <w:p w14:paraId="42FA3F14" w14:textId="77777777" w:rsidR="003262A9" w:rsidRPr="00253D19" w:rsidRDefault="003262A9" w:rsidP="00831F9D">
            <w:pPr>
              <w:jc w:val="right"/>
              <w:rPr>
                <w:color w:val="000000"/>
              </w:rPr>
            </w:pPr>
            <w:r w:rsidRPr="00253D19">
              <w:rPr>
                <w:color w:val="000000"/>
              </w:rPr>
              <w:t>4</w:t>
            </w:r>
          </w:p>
        </w:tc>
        <w:tc>
          <w:tcPr>
            <w:tcW w:w="851" w:type="dxa"/>
            <w:tcBorders>
              <w:top w:val="nil"/>
              <w:left w:val="nil"/>
              <w:bottom w:val="single" w:sz="4" w:space="0" w:color="auto"/>
              <w:right w:val="single" w:sz="4" w:space="0" w:color="auto"/>
            </w:tcBorders>
            <w:shd w:val="clear" w:color="auto" w:fill="auto"/>
            <w:noWrap/>
            <w:vAlign w:val="center"/>
            <w:hideMark/>
          </w:tcPr>
          <w:p w14:paraId="1552BBCF" w14:textId="77777777" w:rsidR="003262A9" w:rsidRPr="00253D19" w:rsidRDefault="003262A9" w:rsidP="00831F9D">
            <w:pPr>
              <w:jc w:val="right"/>
              <w:rPr>
                <w:color w:val="000000"/>
              </w:rPr>
            </w:pPr>
            <w:r w:rsidRPr="00253D19">
              <w:rPr>
                <w:color w:val="000000"/>
              </w:rPr>
              <w:t>6</w:t>
            </w:r>
          </w:p>
        </w:tc>
        <w:tc>
          <w:tcPr>
            <w:tcW w:w="709" w:type="dxa"/>
            <w:tcBorders>
              <w:top w:val="nil"/>
              <w:left w:val="nil"/>
              <w:bottom w:val="single" w:sz="4" w:space="0" w:color="auto"/>
              <w:right w:val="single" w:sz="4" w:space="0" w:color="auto"/>
            </w:tcBorders>
            <w:shd w:val="clear" w:color="auto" w:fill="auto"/>
            <w:noWrap/>
            <w:vAlign w:val="center"/>
            <w:hideMark/>
          </w:tcPr>
          <w:p w14:paraId="21FBAA00" w14:textId="77777777" w:rsidR="003262A9" w:rsidRPr="00253D19" w:rsidRDefault="003262A9" w:rsidP="00831F9D">
            <w:pPr>
              <w:jc w:val="right"/>
              <w:rPr>
                <w:color w:val="000000"/>
              </w:rPr>
            </w:pPr>
            <w:r w:rsidRPr="00253D19">
              <w:rPr>
                <w:color w:val="000000"/>
              </w:rPr>
              <w:t>5</w:t>
            </w:r>
          </w:p>
        </w:tc>
        <w:tc>
          <w:tcPr>
            <w:tcW w:w="708" w:type="dxa"/>
            <w:tcBorders>
              <w:top w:val="nil"/>
              <w:left w:val="nil"/>
              <w:bottom w:val="single" w:sz="4" w:space="0" w:color="auto"/>
              <w:right w:val="single" w:sz="4" w:space="0" w:color="auto"/>
            </w:tcBorders>
            <w:shd w:val="clear" w:color="auto" w:fill="auto"/>
            <w:noWrap/>
            <w:vAlign w:val="center"/>
            <w:hideMark/>
          </w:tcPr>
          <w:p w14:paraId="4EB58583" w14:textId="77777777" w:rsidR="003262A9" w:rsidRPr="00253D19" w:rsidRDefault="003262A9" w:rsidP="00831F9D">
            <w:pPr>
              <w:jc w:val="right"/>
              <w:rPr>
                <w:color w:val="000000"/>
              </w:rPr>
            </w:pPr>
            <w:r w:rsidRPr="00253D19">
              <w:rPr>
                <w:color w:val="000000"/>
              </w:rPr>
              <w:t>4</w:t>
            </w:r>
          </w:p>
        </w:tc>
      </w:tr>
      <w:tr w:rsidR="003262A9" w:rsidRPr="00253D19" w14:paraId="5BABB1E2" w14:textId="77777777" w:rsidTr="00831F9D">
        <w:trPr>
          <w:trHeight w:val="57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0EB6044" w14:textId="77777777" w:rsidR="003262A9" w:rsidRPr="00253D19" w:rsidRDefault="003262A9" w:rsidP="00831F9D">
            <w:pPr>
              <w:rPr>
                <w:b/>
                <w:bCs/>
                <w:color w:val="000000"/>
              </w:rPr>
            </w:pPr>
            <w:r w:rsidRPr="00253D19">
              <w:rPr>
                <w:b/>
                <w:bCs/>
                <w:color w:val="000000"/>
              </w:rPr>
              <w:t>Uz 100 000 dzīvi dzimušiem</w:t>
            </w:r>
          </w:p>
        </w:tc>
        <w:tc>
          <w:tcPr>
            <w:tcW w:w="708" w:type="dxa"/>
            <w:tcBorders>
              <w:top w:val="nil"/>
              <w:left w:val="nil"/>
              <w:bottom w:val="single" w:sz="4" w:space="0" w:color="auto"/>
              <w:right w:val="single" w:sz="4" w:space="0" w:color="auto"/>
            </w:tcBorders>
            <w:shd w:val="clear" w:color="auto" w:fill="auto"/>
            <w:noWrap/>
            <w:vAlign w:val="center"/>
            <w:hideMark/>
          </w:tcPr>
          <w:p w14:paraId="70D8E25F" w14:textId="77777777" w:rsidR="003262A9" w:rsidRPr="00253D19" w:rsidRDefault="003262A9" w:rsidP="00831F9D">
            <w:pPr>
              <w:jc w:val="right"/>
              <w:rPr>
                <w:color w:val="000000"/>
              </w:rPr>
            </w:pPr>
            <w:r w:rsidRPr="00253D19">
              <w:rPr>
                <w:color w:val="000000"/>
              </w:rPr>
              <w:t>14,0</w:t>
            </w:r>
          </w:p>
        </w:tc>
        <w:tc>
          <w:tcPr>
            <w:tcW w:w="709" w:type="dxa"/>
            <w:tcBorders>
              <w:top w:val="nil"/>
              <w:left w:val="nil"/>
              <w:bottom w:val="single" w:sz="4" w:space="0" w:color="auto"/>
              <w:right w:val="single" w:sz="4" w:space="0" w:color="auto"/>
            </w:tcBorders>
            <w:shd w:val="clear" w:color="auto" w:fill="auto"/>
            <w:noWrap/>
            <w:vAlign w:val="center"/>
            <w:hideMark/>
          </w:tcPr>
          <w:p w14:paraId="4B715644" w14:textId="77777777" w:rsidR="003262A9" w:rsidRPr="00253D19" w:rsidRDefault="003262A9" w:rsidP="00831F9D">
            <w:pPr>
              <w:jc w:val="right"/>
              <w:rPr>
                <w:color w:val="000000"/>
              </w:rPr>
            </w:pPr>
            <w:r w:rsidRPr="00253D19">
              <w:rPr>
                <w:color w:val="000000"/>
              </w:rPr>
              <w:t>55,2</w:t>
            </w:r>
          </w:p>
        </w:tc>
        <w:tc>
          <w:tcPr>
            <w:tcW w:w="709" w:type="dxa"/>
            <w:tcBorders>
              <w:top w:val="nil"/>
              <w:left w:val="nil"/>
              <w:bottom w:val="single" w:sz="4" w:space="0" w:color="auto"/>
              <w:right w:val="single" w:sz="4" w:space="0" w:color="auto"/>
            </w:tcBorders>
            <w:shd w:val="clear" w:color="auto" w:fill="auto"/>
            <w:noWrap/>
            <w:vAlign w:val="center"/>
            <w:hideMark/>
          </w:tcPr>
          <w:p w14:paraId="56073D01" w14:textId="77777777" w:rsidR="003262A9" w:rsidRPr="00253D19" w:rsidRDefault="003262A9" w:rsidP="00831F9D">
            <w:pPr>
              <w:jc w:val="right"/>
              <w:rPr>
                <w:color w:val="000000"/>
              </w:rPr>
            </w:pPr>
            <w:r w:rsidRPr="00253D19">
              <w:rPr>
                <w:color w:val="000000"/>
              </w:rPr>
              <w:t>23,0</w:t>
            </w:r>
          </w:p>
        </w:tc>
        <w:tc>
          <w:tcPr>
            <w:tcW w:w="709" w:type="dxa"/>
            <w:tcBorders>
              <w:top w:val="nil"/>
              <w:left w:val="nil"/>
              <w:bottom w:val="single" w:sz="4" w:space="0" w:color="auto"/>
              <w:right w:val="single" w:sz="4" w:space="0" w:color="auto"/>
            </w:tcBorders>
            <w:shd w:val="clear" w:color="auto" w:fill="auto"/>
            <w:noWrap/>
            <w:vAlign w:val="center"/>
            <w:hideMark/>
          </w:tcPr>
          <w:p w14:paraId="6EBC2215" w14:textId="77777777" w:rsidR="003262A9" w:rsidRPr="00253D19" w:rsidRDefault="003262A9" w:rsidP="00831F9D">
            <w:pPr>
              <w:jc w:val="right"/>
              <w:rPr>
                <w:color w:val="000000"/>
              </w:rPr>
            </w:pPr>
            <w:r w:rsidRPr="00253D19">
              <w:rPr>
                <w:color w:val="000000"/>
              </w:rPr>
              <w:t>4,8</w:t>
            </w:r>
          </w:p>
        </w:tc>
        <w:tc>
          <w:tcPr>
            <w:tcW w:w="850" w:type="dxa"/>
            <w:tcBorders>
              <w:top w:val="nil"/>
              <w:left w:val="nil"/>
              <w:bottom w:val="single" w:sz="4" w:space="0" w:color="auto"/>
              <w:right w:val="single" w:sz="4" w:space="0" w:color="auto"/>
            </w:tcBorders>
            <w:shd w:val="clear" w:color="auto" w:fill="auto"/>
            <w:noWrap/>
            <w:vAlign w:val="center"/>
            <w:hideMark/>
          </w:tcPr>
          <w:p w14:paraId="42746DD9" w14:textId="77777777" w:rsidR="003262A9" w:rsidRPr="00253D19" w:rsidRDefault="003262A9" w:rsidP="00831F9D">
            <w:pPr>
              <w:jc w:val="right"/>
              <w:rPr>
                <w:color w:val="000000"/>
              </w:rPr>
            </w:pPr>
            <w:r w:rsidRPr="00253D19">
              <w:rPr>
                <w:color w:val="000000"/>
              </w:rPr>
              <w:t>15,7</w:t>
            </w:r>
          </w:p>
        </w:tc>
        <w:tc>
          <w:tcPr>
            <w:tcW w:w="851" w:type="dxa"/>
            <w:tcBorders>
              <w:top w:val="nil"/>
              <w:left w:val="nil"/>
              <w:bottom w:val="single" w:sz="4" w:space="0" w:color="auto"/>
              <w:right w:val="single" w:sz="4" w:space="0" w:color="auto"/>
            </w:tcBorders>
            <w:shd w:val="clear" w:color="auto" w:fill="auto"/>
            <w:noWrap/>
            <w:vAlign w:val="center"/>
            <w:hideMark/>
          </w:tcPr>
          <w:p w14:paraId="07A6FF2B" w14:textId="77777777" w:rsidR="003262A9" w:rsidRPr="00253D19" w:rsidRDefault="003262A9" w:rsidP="00831F9D">
            <w:pPr>
              <w:jc w:val="right"/>
              <w:rPr>
                <w:color w:val="000000"/>
              </w:rPr>
            </w:pPr>
            <w:r w:rsidRPr="00253D19">
              <w:rPr>
                <w:color w:val="000000"/>
              </w:rPr>
              <w:t>37,6</w:t>
            </w:r>
          </w:p>
        </w:tc>
        <w:tc>
          <w:tcPr>
            <w:tcW w:w="708" w:type="dxa"/>
            <w:tcBorders>
              <w:top w:val="nil"/>
              <w:left w:val="nil"/>
              <w:bottom w:val="single" w:sz="4" w:space="0" w:color="auto"/>
              <w:right w:val="single" w:sz="4" w:space="0" w:color="auto"/>
            </w:tcBorders>
            <w:shd w:val="clear" w:color="auto" w:fill="auto"/>
            <w:noWrap/>
            <w:vAlign w:val="center"/>
            <w:hideMark/>
          </w:tcPr>
          <w:p w14:paraId="2C97C63A" w14:textId="77777777" w:rsidR="003262A9" w:rsidRPr="00253D19" w:rsidRDefault="003262A9" w:rsidP="00831F9D">
            <w:pPr>
              <w:jc w:val="right"/>
              <w:rPr>
                <w:color w:val="000000"/>
              </w:rPr>
            </w:pPr>
            <w:r w:rsidRPr="00253D19">
              <w:rPr>
                <w:color w:val="000000"/>
              </w:rPr>
              <w:t>22,9</w:t>
            </w:r>
          </w:p>
        </w:tc>
        <w:tc>
          <w:tcPr>
            <w:tcW w:w="851" w:type="dxa"/>
            <w:tcBorders>
              <w:top w:val="nil"/>
              <w:left w:val="nil"/>
              <w:bottom w:val="single" w:sz="4" w:space="0" w:color="auto"/>
              <w:right w:val="single" w:sz="4" w:space="0" w:color="auto"/>
            </w:tcBorders>
            <w:shd w:val="clear" w:color="auto" w:fill="auto"/>
            <w:noWrap/>
            <w:vAlign w:val="center"/>
            <w:hideMark/>
          </w:tcPr>
          <w:p w14:paraId="559C5BFC" w14:textId="77777777" w:rsidR="003262A9" w:rsidRPr="00253D19" w:rsidRDefault="003262A9" w:rsidP="00831F9D">
            <w:pPr>
              <w:jc w:val="right"/>
              <w:rPr>
                <w:color w:val="000000"/>
              </w:rPr>
            </w:pPr>
            <w:r w:rsidRPr="00253D19">
              <w:rPr>
                <w:color w:val="000000"/>
              </w:rPr>
              <w:t>34,6</w:t>
            </w:r>
          </w:p>
        </w:tc>
        <w:tc>
          <w:tcPr>
            <w:tcW w:w="709" w:type="dxa"/>
            <w:tcBorders>
              <w:top w:val="nil"/>
              <w:left w:val="nil"/>
              <w:bottom w:val="single" w:sz="4" w:space="0" w:color="auto"/>
              <w:right w:val="single" w:sz="4" w:space="0" w:color="auto"/>
            </w:tcBorders>
            <w:shd w:val="clear" w:color="auto" w:fill="auto"/>
            <w:noWrap/>
            <w:vAlign w:val="center"/>
            <w:hideMark/>
          </w:tcPr>
          <w:p w14:paraId="6A81C63C" w14:textId="77777777" w:rsidR="003262A9" w:rsidRPr="00253D19" w:rsidRDefault="003262A9" w:rsidP="00831F9D">
            <w:pPr>
              <w:jc w:val="right"/>
              <w:rPr>
                <w:color w:val="000000"/>
              </w:rPr>
            </w:pPr>
            <w:r w:rsidRPr="00253D19">
              <w:rPr>
                <w:color w:val="000000"/>
              </w:rPr>
              <w:t>31,6</w:t>
            </w:r>
          </w:p>
        </w:tc>
        <w:tc>
          <w:tcPr>
            <w:tcW w:w="708" w:type="dxa"/>
            <w:tcBorders>
              <w:top w:val="nil"/>
              <w:left w:val="nil"/>
              <w:bottom w:val="single" w:sz="4" w:space="0" w:color="auto"/>
              <w:right w:val="single" w:sz="4" w:space="0" w:color="auto"/>
            </w:tcBorders>
            <w:shd w:val="clear" w:color="auto" w:fill="auto"/>
            <w:noWrap/>
            <w:vAlign w:val="center"/>
            <w:hideMark/>
          </w:tcPr>
          <w:p w14:paraId="0F9ED706" w14:textId="77777777" w:rsidR="003262A9" w:rsidRPr="00253D19" w:rsidRDefault="003262A9" w:rsidP="00831F9D">
            <w:pPr>
              <w:jc w:val="right"/>
              <w:rPr>
                <w:color w:val="000000"/>
              </w:rPr>
            </w:pPr>
            <w:r w:rsidRPr="00253D19">
              <w:rPr>
                <w:color w:val="000000"/>
              </w:rPr>
              <w:t>27,8</w:t>
            </w:r>
          </w:p>
        </w:tc>
      </w:tr>
    </w:tbl>
    <w:p w14:paraId="13A866F1" w14:textId="6A85FBE8" w:rsidR="003262A9" w:rsidRDefault="003262A9" w:rsidP="003262A9">
      <w:pPr>
        <w:spacing w:before="120"/>
        <w:jc w:val="both"/>
        <w:rPr>
          <w:i/>
          <w:iCs/>
        </w:rPr>
      </w:pPr>
      <w:r>
        <w:rPr>
          <w:b/>
          <w:bCs/>
        </w:rPr>
        <w:tab/>
      </w:r>
      <w:r w:rsidRPr="009C0742">
        <w:t>Perinatālā</w:t>
      </w:r>
      <w:r>
        <w:t>s</w:t>
      </w:r>
      <w:r w:rsidRPr="009C0742">
        <w:t xml:space="preserve"> mirstība</w:t>
      </w:r>
      <w:r>
        <w:t>s</w:t>
      </w:r>
      <w:r w:rsidRPr="009C0742">
        <w:rPr>
          <w:rStyle w:val="Vresatsauce"/>
        </w:rPr>
        <w:footnoteReference w:id="74"/>
      </w:r>
      <w:r>
        <w:t xml:space="preserve"> rādītāji</w:t>
      </w:r>
      <w:r w:rsidRPr="009C0742">
        <w:t>,</w:t>
      </w:r>
      <w:r w:rsidRPr="32540C17">
        <w:t xml:space="preserve"> lai arī svārstīg</w:t>
      </w:r>
      <w:r>
        <w:t>i</w:t>
      </w:r>
      <w:r w:rsidRPr="32540C17">
        <w:t xml:space="preserve">, </w:t>
      </w:r>
      <w:r>
        <w:rPr>
          <w:color w:val="000000" w:themeColor="text1"/>
          <w:lang w:eastAsia="lv-LV"/>
        </w:rPr>
        <w:t xml:space="preserve">tomēr dinamikā tiem ir tendence uzlaboties </w:t>
      </w:r>
      <w:r w:rsidRPr="006C057A">
        <w:rPr>
          <w:i/>
          <w:iCs/>
          <w:color w:val="000000" w:themeColor="text1"/>
          <w:lang w:eastAsia="lv-LV"/>
        </w:rPr>
        <w:t xml:space="preserve">(skatīt </w:t>
      </w:r>
      <w:r>
        <w:rPr>
          <w:i/>
          <w:iCs/>
          <w:color w:val="000000" w:themeColor="text1"/>
          <w:lang w:eastAsia="lv-LV"/>
        </w:rPr>
        <w:t>6</w:t>
      </w:r>
      <w:r w:rsidRPr="006C057A">
        <w:rPr>
          <w:i/>
          <w:iCs/>
          <w:color w:val="000000" w:themeColor="text1"/>
          <w:lang w:eastAsia="lv-LV"/>
        </w:rPr>
        <w:t>.tabulu)</w:t>
      </w:r>
      <w:r>
        <w:t>.</w:t>
      </w:r>
      <w:r w:rsidRPr="32540C17">
        <w:t xml:space="preserve"> 2022.gadā </w:t>
      </w:r>
      <w:r>
        <w:t xml:space="preserve">perinatālā mirstība </w:t>
      </w:r>
      <w:r w:rsidRPr="32540C17">
        <w:t>sasniedza zemāko līmeni gan periodā kopš 2015.gada, gan kopš šis rādītājs tiek reģistrēts – 5,7 mirušie uz 1000 dzīvi un nedzīvi dzimušajiem</w:t>
      </w:r>
      <w:r>
        <w:t xml:space="preserve"> </w:t>
      </w:r>
      <w:r w:rsidRPr="32540C17">
        <w:t>(90 jaundzimušie), 2023.gadā - attiecīgi 6,0 (87 jaundzimušie). Galvenie perinatālās mirstības cēloņi ir intrauterīnā hipoksija un asfiksija dzemdībās, kā arī dažādas iedzimtās anomālijas</w:t>
      </w:r>
      <w:r>
        <w:rPr>
          <w:color w:val="000000" w:themeColor="text1"/>
          <w:lang w:eastAsia="lv-LV"/>
        </w:rPr>
        <w:t>.</w:t>
      </w:r>
      <w:r>
        <w:t xml:space="preserve"> </w:t>
      </w:r>
      <w:r>
        <w:rPr>
          <w:color w:val="000000" w:themeColor="text1"/>
          <w:lang w:eastAsia="lv-LV"/>
        </w:rPr>
        <w:t xml:space="preserve">Pilnvērtīgai perinatālo mirstību ietekmējošu faktoru analīzei būtu nepieciešams realizēt nacionālo perinatālo auditu. </w:t>
      </w:r>
    </w:p>
    <w:p w14:paraId="3E81D908" w14:textId="77777777" w:rsidR="003262A9" w:rsidRDefault="003262A9" w:rsidP="003262A9">
      <w:pPr>
        <w:jc w:val="right"/>
        <w:rPr>
          <w:i/>
          <w:iCs/>
        </w:rPr>
      </w:pPr>
      <w:r>
        <w:rPr>
          <w:i/>
          <w:iCs/>
        </w:rPr>
        <w:t>6</w:t>
      </w:r>
      <w:r w:rsidRPr="00253D19">
        <w:rPr>
          <w:i/>
          <w:iCs/>
        </w:rPr>
        <w:t>. tabula</w:t>
      </w:r>
    </w:p>
    <w:p w14:paraId="166FEB90" w14:textId="77777777" w:rsidR="003262A9" w:rsidRPr="00253D19" w:rsidRDefault="003262A9" w:rsidP="003262A9">
      <w:pPr>
        <w:jc w:val="right"/>
        <w:rPr>
          <w:i/>
          <w:iCs/>
        </w:rPr>
      </w:pPr>
    </w:p>
    <w:p w14:paraId="5EACBD1E" w14:textId="77777777" w:rsidR="003262A9" w:rsidRDefault="003262A9" w:rsidP="003262A9">
      <w:pPr>
        <w:jc w:val="center"/>
        <w:rPr>
          <w:b/>
          <w:bCs/>
        </w:rPr>
      </w:pPr>
      <w:r>
        <w:rPr>
          <w:b/>
          <w:bCs/>
        </w:rPr>
        <w:t xml:space="preserve">Perinatālā mirstība 2014. – 2023. </w:t>
      </w:r>
      <w:r w:rsidRPr="43A919BA">
        <w:rPr>
          <w:b/>
          <w:bCs/>
        </w:rPr>
        <w:t xml:space="preserve">gadā </w:t>
      </w:r>
      <w:r w:rsidRPr="43A919BA">
        <w:rPr>
          <w:i/>
          <w:iCs/>
        </w:rPr>
        <w:t>(SPKC dati)</w:t>
      </w:r>
    </w:p>
    <w:p w14:paraId="23DFFE85" w14:textId="77777777" w:rsidR="003262A9" w:rsidRDefault="003262A9" w:rsidP="003262A9">
      <w:pPr>
        <w:jc w:val="both"/>
        <w:rPr>
          <w:b/>
          <w:bCs/>
        </w:rPr>
      </w:pPr>
    </w:p>
    <w:tbl>
      <w:tblPr>
        <w:tblW w:w="8642" w:type="dxa"/>
        <w:tblLook w:val="04A0" w:firstRow="1" w:lastRow="0" w:firstColumn="1" w:lastColumn="0" w:noHBand="0" w:noVBand="1"/>
      </w:tblPr>
      <w:tblGrid>
        <w:gridCol w:w="1555"/>
        <w:gridCol w:w="708"/>
        <w:gridCol w:w="709"/>
        <w:gridCol w:w="709"/>
        <w:gridCol w:w="709"/>
        <w:gridCol w:w="708"/>
        <w:gridCol w:w="709"/>
        <w:gridCol w:w="709"/>
        <w:gridCol w:w="709"/>
        <w:gridCol w:w="708"/>
        <w:gridCol w:w="709"/>
      </w:tblGrid>
      <w:tr w:rsidR="003262A9" w14:paraId="2475E4E3" w14:textId="77777777" w:rsidTr="00831F9D">
        <w:trPr>
          <w:trHeight w:val="288"/>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3E6E4" w14:textId="77777777" w:rsidR="003262A9" w:rsidRPr="00253D19" w:rsidRDefault="003262A9" w:rsidP="00831F9D">
            <w:pPr>
              <w:rPr>
                <w:color w:val="000000"/>
              </w:rPr>
            </w:pPr>
            <w:r w:rsidRPr="00253D19">
              <w:rPr>
                <w:color w:val="000000"/>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592DA9F8" w14:textId="77777777" w:rsidR="003262A9" w:rsidRPr="00253D19" w:rsidRDefault="003262A9" w:rsidP="00831F9D">
            <w:pPr>
              <w:rPr>
                <w:b/>
                <w:bCs/>
                <w:color w:val="000000"/>
              </w:rPr>
            </w:pPr>
            <w:r w:rsidRPr="00253D19">
              <w:rPr>
                <w:b/>
                <w:bCs/>
                <w:color w:val="000000"/>
              </w:rPr>
              <w:t>2014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7DE7393" w14:textId="77777777" w:rsidR="003262A9" w:rsidRPr="00253D19" w:rsidRDefault="003262A9" w:rsidP="00831F9D">
            <w:pPr>
              <w:rPr>
                <w:b/>
                <w:bCs/>
                <w:color w:val="000000"/>
              </w:rPr>
            </w:pPr>
            <w:r w:rsidRPr="00253D19">
              <w:rPr>
                <w:b/>
                <w:bCs/>
                <w:color w:val="000000"/>
              </w:rPr>
              <w:t>2015</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C049822" w14:textId="77777777" w:rsidR="003262A9" w:rsidRPr="00253D19" w:rsidRDefault="003262A9" w:rsidP="00831F9D">
            <w:pPr>
              <w:rPr>
                <w:b/>
                <w:bCs/>
                <w:color w:val="000000"/>
              </w:rPr>
            </w:pPr>
            <w:r w:rsidRPr="00253D19">
              <w:rPr>
                <w:b/>
                <w:bCs/>
                <w:color w:val="000000"/>
              </w:rPr>
              <w:t>2016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74D2001" w14:textId="77777777" w:rsidR="003262A9" w:rsidRPr="00253D19" w:rsidRDefault="003262A9" w:rsidP="00831F9D">
            <w:pPr>
              <w:rPr>
                <w:b/>
                <w:bCs/>
                <w:color w:val="000000"/>
              </w:rPr>
            </w:pPr>
            <w:r w:rsidRPr="00253D19">
              <w:rPr>
                <w:b/>
                <w:bCs/>
                <w:color w:val="000000"/>
              </w:rPr>
              <w:t>2017</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04D17D11" w14:textId="77777777" w:rsidR="003262A9" w:rsidRPr="00253D19" w:rsidRDefault="003262A9" w:rsidP="00831F9D">
            <w:pPr>
              <w:rPr>
                <w:b/>
                <w:bCs/>
                <w:color w:val="000000"/>
              </w:rPr>
            </w:pPr>
            <w:r w:rsidRPr="00253D19">
              <w:rPr>
                <w:b/>
                <w:bCs/>
                <w:color w:val="000000"/>
              </w:rPr>
              <w:t>2018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3B79937" w14:textId="77777777" w:rsidR="003262A9" w:rsidRPr="00253D19" w:rsidRDefault="003262A9" w:rsidP="00831F9D">
            <w:pPr>
              <w:rPr>
                <w:b/>
                <w:bCs/>
                <w:color w:val="000000"/>
              </w:rPr>
            </w:pPr>
            <w:r w:rsidRPr="00253D19">
              <w:rPr>
                <w:b/>
                <w:bCs/>
                <w:color w:val="000000"/>
              </w:rPr>
              <w:t>2019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57DBAFB" w14:textId="77777777" w:rsidR="003262A9" w:rsidRPr="00253D19" w:rsidRDefault="003262A9" w:rsidP="00831F9D">
            <w:pPr>
              <w:rPr>
                <w:b/>
                <w:bCs/>
                <w:color w:val="000000"/>
              </w:rPr>
            </w:pPr>
            <w:r w:rsidRPr="00253D19">
              <w:rPr>
                <w:b/>
                <w:bCs/>
                <w:color w:val="000000"/>
              </w:rPr>
              <w:t>2020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37B0D85" w14:textId="77777777" w:rsidR="003262A9" w:rsidRPr="00253D19" w:rsidRDefault="003262A9" w:rsidP="00831F9D">
            <w:pPr>
              <w:rPr>
                <w:b/>
                <w:bCs/>
                <w:color w:val="000000"/>
              </w:rPr>
            </w:pPr>
            <w:r w:rsidRPr="00253D19">
              <w:rPr>
                <w:b/>
                <w:bCs/>
                <w:color w:val="000000"/>
              </w:rPr>
              <w:t>2021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42C27518" w14:textId="77777777" w:rsidR="003262A9" w:rsidRPr="00253D19" w:rsidRDefault="003262A9" w:rsidP="00831F9D">
            <w:pPr>
              <w:rPr>
                <w:b/>
                <w:bCs/>
                <w:color w:val="000000"/>
              </w:rPr>
            </w:pPr>
            <w:r w:rsidRPr="00253D19">
              <w:rPr>
                <w:b/>
                <w:bCs/>
                <w:color w:val="000000"/>
              </w:rPr>
              <w:t>2022</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912E206" w14:textId="77777777" w:rsidR="003262A9" w:rsidRPr="00253D19" w:rsidRDefault="003262A9" w:rsidP="00831F9D">
            <w:pPr>
              <w:rPr>
                <w:b/>
                <w:bCs/>
                <w:color w:val="000000"/>
              </w:rPr>
            </w:pPr>
            <w:r w:rsidRPr="00253D19">
              <w:rPr>
                <w:b/>
                <w:bCs/>
                <w:color w:val="000000"/>
              </w:rPr>
              <w:t>2023</w:t>
            </w:r>
          </w:p>
        </w:tc>
      </w:tr>
      <w:tr w:rsidR="003262A9" w14:paraId="1D4C0BDC" w14:textId="77777777" w:rsidTr="00831F9D">
        <w:trPr>
          <w:trHeight w:val="576"/>
        </w:trPr>
        <w:tc>
          <w:tcPr>
            <w:tcW w:w="1555" w:type="dxa"/>
            <w:tcBorders>
              <w:top w:val="nil"/>
              <w:left w:val="single" w:sz="4" w:space="0" w:color="auto"/>
              <w:bottom w:val="single" w:sz="4" w:space="0" w:color="auto"/>
              <w:right w:val="single" w:sz="4" w:space="0" w:color="auto"/>
            </w:tcBorders>
            <w:shd w:val="clear" w:color="auto" w:fill="auto"/>
            <w:vAlign w:val="bottom"/>
            <w:hideMark/>
          </w:tcPr>
          <w:p w14:paraId="59DA90BC" w14:textId="77777777" w:rsidR="003262A9" w:rsidRPr="00253D19" w:rsidRDefault="003262A9" w:rsidP="00831F9D">
            <w:pPr>
              <w:rPr>
                <w:b/>
                <w:bCs/>
                <w:color w:val="000000"/>
              </w:rPr>
            </w:pPr>
            <w:r w:rsidRPr="00253D19">
              <w:rPr>
                <w:b/>
                <w:bCs/>
                <w:color w:val="000000"/>
              </w:rPr>
              <w:t>Perinatālajā periodā mirušo skaits</w:t>
            </w:r>
          </w:p>
        </w:tc>
        <w:tc>
          <w:tcPr>
            <w:tcW w:w="708" w:type="dxa"/>
            <w:tcBorders>
              <w:top w:val="nil"/>
              <w:left w:val="nil"/>
              <w:bottom w:val="single" w:sz="4" w:space="0" w:color="auto"/>
              <w:right w:val="single" w:sz="4" w:space="0" w:color="auto"/>
            </w:tcBorders>
            <w:shd w:val="clear" w:color="auto" w:fill="auto"/>
            <w:noWrap/>
            <w:vAlign w:val="bottom"/>
            <w:hideMark/>
          </w:tcPr>
          <w:p w14:paraId="30EF65F2" w14:textId="77777777" w:rsidR="003262A9" w:rsidRPr="00253D19" w:rsidRDefault="003262A9" w:rsidP="00831F9D">
            <w:pPr>
              <w:jc w:val="right"/>
              <w:rPr>
                <w:color w:val="000000"/>
              </w:rPr>
            </w:pPr>
            <w:r w:rsidRPr="00253D19">
              <w:rPr>
                <w:color w:val="000000"/>
              </w:rPr>
              <w:t>157</w:t>
            </w:r>
          </w:p>
        </w:tc>
        <w:tc>
          <w:tcPr>
            <w:tcW w:w="709" w:type="dxa"/>
            <w:tcBorders>
              <w:top w:val="nil"/>
              <w:left w:val="nil"/>
              <w:bottom w:val="single" w:sz="4" w:space="0" w:color="auto"/>
              <w:right w:val="single" w:sz="4" w:space="0" w:color="auto"/>
            </w:tcBorders>
            <w:shd w:val="clear" w:color="auto" w:fill="auto"/>
            <w:noWrap/>
            <w:vAlign w:val="bottom"/>
            <w:hideMark/>
          </w:tcPr>
          <w:p w14:paraId="6B26D319" w14:textId="77777777" w:rsidR="003262A9" w:rsidRPr="00253D19" w:rsidRDefault="003262A9" w:rsidP="00831F9D">
            <w:pPr>
              <w:jc w:val="right"/>
              <w:rPr>
                <w:color w:val="000000"/>
              </w:rPr>
            </w:pPr>
            <w:r w:rsidRPr="00253D19">
              <w:rPr>
                <w:color w:val="000000"/>
              </w:rPr>
              <w:t>150</w:t>
            </w:r>
          </w:p>
        </w:tc>
        <w:tc>
          <w:tcPr>
            <w:tcW w:w="709" w:type="dxa"/>
            <w:tcBorders>
              <w:top w:val="nil"/>
              <w:left w:val="nil"/>
              <w:bottom w:val="single" w:sz="4" w:space="0" w:color="auto"/>
              <w:right w:val="single" w:sz="4" w:space="0" w:color="auto"/>
            </w:tcBorders>
            <w:shd w:val="clear" w:color="auto" w:fill="auto"/>
            <w:noWrap/>
            <w:vAlign w:val="bottom"/>
            <w:hideMark/>
          </w:tcPr>
          <w:p w14:paraId="4B7D4C49" w14:textId="77777777" w:rsidR="003262A9" w:rsidRPr="00253D19" w:rsidRDefault="003262A9" w:rsidP="00831F9D">
            <w:pPr>
              <w:jc w:val="right"/>
              <w:rPr>
                <w:color w:val="000000"/>
              </w:rPr>
            </w:pPr>
            <w:r w:rsidRPr="00253D19">
              <w:rPr>
                <w:color w:val="000000"/>
              </w:rPr>
              <w:t>165</w:t>
            </w:r>
          </w:p>
        </w:tc>
        <w:tc>
          <w:tcPr>
            <w:tcW w:w="709" w:type="dxa"/>
            <w:tcBorders>
              <w:top w:val="nil"/>
              <w:left w:val="nil"/>
              <w:bottom w:val="single" w:sz="4" w:space="0" w:color="auto"/>
              <w:right w:val="single" w:sz="4" w:space="0" w:color="auto"/>
            </w:tcBorders>
            <w:shd w:val="clear" w:color="auto" w:fill="auto"/>
            <w:noWrap/>
            <w:vAlign w:val="bottom"/>
            <w:hideMark/>
          </w:tcPr>
          <w:p w14:paraId="20E45D12" w14:textId="77777777" w:rsidR="003262A9" w:rsidRPr="00253D19" w:rsidRDefault="003262A9" w:rsidP="00831F9D">
            <w:pPr>
              <w:jc w:val="right"/>
              <w:rPr>
                <w:color w:val="000000"/>
              </w:rPr>
            </w:pPr>
            <w:r w:rsidRPr="00253D19">
              <w:rPr>
                <w:color w:val="000000"/>
              </w:rPr>
              <w:t>166</w:t>
            </w:r>
          </w:p>
        </w:tc>
        <w:tc>
          <w:tcPr>
            <w:tcW w:w="708" w:type="dxa"/>
            <w:tcBorders>
              <w:top w:val="nil"/>
              <w:left w:val="nil"/>
              <w:bottom w:val="single" w:sz="4" w:space="0" w:color="auto"/>
              <w:right w:val="single" w:sz="4" w:space="0" w:color="auto"/>
            </w:tcBorders>
            <w:shd w:val="clear" w:color="auto" w:fill="auto"/>
            <w:noWrap/>
            <w:vAlign w:val="bottom"/>
            <w:hideMark/>
          </w:tcPr>
          <w:p w14:paraId="73D33921" w14:textId="77777777" w:rsidR="003262A9" w:rsidRPr="00253D19" w:rsidRDefault="003262A9" w:rsidP="00831F9D">
            <w:pPr>
              <w:jc w:val="right"/>
              <w:rPr>
                <w:color w:val="000000"/>
              </w:rPr>
            </w:pPr>
            <w:r w:rsidRPr="00253D19">
              <w:rPr>
                <w:color w:val="000000"/>
              </w:rPr>
              <w:t>126</w:t>
            </w:r>
          </w:p>
        </w:tc>
        <w:tc>
          <w:tcPr>
            <w:tcW w:w="709" w:type="dxa"/>
            <w:tcBorders>
              <w:top w:val="nil"/>
              <w:left w:val="nil"/>
              <w:bottom w:val="single" w:sz="4" w:space="0" w:color="auto"/>
              <w:right w:val="single" w:sz="4" w:space="0" w:color="auto"/>
            </w:tcBorders>
            <w:shd w:val="clear" w:color="auto" w:fill="auto"/>
            <w:noWrap/>
            <w:vAlign w:val="bottom"/>
            <w:hideMark/>
          </w:tcPr>
          <w:p w14:paraId="09438CAB" w14:textId="77777777" w:rsidR="003262A9" w:rsidRPr="00253D19" w:rsidRDefault="003262A9" w:rsidP="00831F9D">
            <w:pPr>
              <w:jc w:val="right"/>
              <w:rPr>
                <w:color w:val="000000"/>
              </w:rPr>
            </w:pPr>
            <w:r w:rsidRPr="00253D19">
              <w:rPr>
                <w:color w:val="000000"/>
              </w:rPr>
              <w:t>116</w:t>
            </w:r>
          </w:p>
        </w:tc>
        <w:tc>
          <w:tcPr>
            <w:tcW w:w="709" w:type="dxa"/>
            <w:tcBorders>
              <w:top w:val="nil"/>
              <w:left w:val="nil"/>
              <w:bottom w:val="single" w:sz="4" w:space="0" w:color="auto"/>
              <w:right w:val="single" w:sz="4" w:space="0" w:color="auto"/>
            </w:tcBorders>
            <w:shd w:val="clear" w:color="auto" w:fill="auto"/>
            <w:noWrap/>
            <w:vAlign w:val="bottom"/>
            <w:hideMark/>
          </w:tcPr>
          <w:p w14:paraId="7F784253" w14:textId="77777777" w:rsidR="003262A9" w:rsidRPr="00253D19" w:rsidRDefault="003262A9" w:rsidP="00831F9D">
            <w:pPr>
              <w:jc w:val="right"/>
              <w:rPr>
                <w:color w:val="000000"/>
              </w:rPr>
            </w:pPr>
            <w:r w:rsidRPr="00253D19">
              <w:rPr>
                <w:color w:val="000000"/>
              </w:rPr>
              <w:t>128</w:t>
            </w:r>
          </w:p>
        </w:tc>
        <w:tc>
          <w:tcPr>
            <w:tcW w:w="709" w:type="dxa"/>
            <w:tcBorders>
              <w:top w:val="nil"/>
              <w:left w:val="nil"/>
              <w:bottom w:val="single" w:sz="4" w:space="0" w:color="auto"/>
              <w:right w:val="single" w:sz="4" w:space="0" w:color="auto"/>
            </w:tcBorders>
            <w:shd w:val="clear" w:color="auto" w:fill="auto"/>
            <w:noWrap/>
            <w:vAlign w:val="bottom"/>
            <w:hideMark/>
          </w:tcPr>
          <w:p w14:paraId="439571EC" w14:textId="77777777" w:rsidR="003262A9" w:rsidRPr="00253D19" w:rsidRDefault="003262A9" w:rsidP="00831F9D">
            <w:pPr>
              <w:jc w:val="right"/>
              <w:rPr>
                <w:color w:val="000000"/>
              </w:rPr>
            </w:pPr>
            <w:r w:rsidRPr="00253D19">
              <w:rPr>
                <w:color w:val="000000"/>
              </w:rPr>
              <w:t>112</w:t>
            </w:r>
          </w:p>
        </w:tc>
        <w:tc>
          <w:tcPr>
            <w:tcW w:w="708" w:type="dxa"/>
            <w:tcBorders>
              <w:top w:val="nil"/>
              <w:left w:val="nil"/>
              <w:bottom w:val="single" w:sz="4" w:space="0" w:color="auto"/>
              <w:right w:val="single" w:sz="4" w:space="0" w:color="auto"/>
            </w:tcBorders>
            <w:shd w:val="clear" w:color="auto" w:fill="auto"/>
            <w:noWrap/>
            <w:vAlign w:val="bottom"/>
            <w:hideMark/>
          </w:tcPr>
          <w:p w14:paraId="574049AB" w14:textId="77777777" w:rsidR="003262A9" w:rsidRPr="00253D19" w:rsidRDefault="003262A9" w:rsidP="00831F9D">
            <w:pPr>
              <w:jc w:val="right"/>
              <w:rPr>
                <w:color w:val="000000"/>
              </w:rPr>
            </w:pPr>
            <w:r w:rsidRPr="00253D19">
              <w:rPr>
                <w:color w:val="000000"/>
              </w:rPr>
              <w:t>90</w:t>
            </w:r>
          </w:p>
        </w:tc>
        <w:tc>
          <w:tcPr>
            <w:tcW w:w="709" w:type="dxa"/>
            <w:tcBorders>
              <w:top w:val="nil"/>
              <w:left w:val="nil"/>
              <w:bottom w:val="single" w:sz="4" w:space="0" w:color="auto"/>
              <w:right w:val="single" w:sz="4" w:space="0" w:color="auto"/>
            </w:tcBorders>
            <w:shd w:val="clear" w:color="auto" w:fill="auto"/>
            <w:noWrap/>
            <w:vAlign w:val="bottom"/>
            <w:hideMark/>
          </w:tcPr>
          <w:p w14:paraId="58570447" w14:textId="77777777" w:rsidR="003262A9" w:rsidRPr="00253D19" w:rsidRDefault="003262A9" w:rsidP="00831F9D">
            <w:pPr>
              <w:jc w:val="right"/>
              <w:rPr>
                <w:color w:val="000000"/>
              </w:rPr>
            </w:pPr>
            <w:r w:rsidRPr="00253D19">
              <w:rPr>
                <w:color w:val="000000"/>
              </w:rPr>
              <w:t>87</w:t>
            </w:r>
          </w:p>
        </w:tc>
      </w:tr>
      <w:tr w:rsidR="003262A9" w14:paraId="3637C772" w14:textId="77777777" w:rsidTr="00831F9D">
        <w:trPr>
          <w:trHeight w:val="576"/>
        </w:trPr>
        <w:tc>
          <w:tcPr>
            <w:tcW w:w="1555" w:type="dxa"/>
            <w:tcBorders>
              <w:top w:val="nil"/>
              <w:left w:val="single" w:sz="4" w:space="0" w:color="auto"/>
              <w:bottom w:val="single" w:sz="4" w:space="0" w:color="auto"/>
              <w:right w:val="single" w:sz="4" w:space="0" w:color="auto"/>
            </w:tcBorders>
            <w:shd w:val="clear" w:color="auto" w:fill="auto"/>
            <w:vAlign w:val="bottom"/>
            <w:hideMark/>
          </w:tcPr>
          <w:p w14:paraId="096FB843" w14:textId="77777777" w:rsidR="003262A9" w:rsidRPr="00253D19" w:rsidRDefault="003262A9" w:rsidP="00831F9D">
            <w:pPr>
              <w:rPr>
                <w:b/>
                <w:bCs/>
                <w:color w:val="000000"/>
              </w:rPr>
            </w:pPr>
            <w:r w:rsidRPr="00253D19">
              <w:rPr>
                <w:b/>
                <w:bCs/>
                <w:color w:val="000000"/>
              </w:rPr>
              <w:lastRenderedPageBreak/>
              <w:t>No 1000 dzīvi un nedzīvi dzimušiem</w:t>
            </w:r>
          </w:p>
        </w:tc>
        <w:tc>
          <w:tcPr>
            <w:tcW w:w="708" w:type="dxa"/>
            <w:tcBorders>
              <w:top w:val="nil"/>
              <w:left w:val="nil"/>
              <w:bottom w:val="single" w:sz="4" w:space="0" w:color="auto"/>
              <w:right w:val="single" w:sz="4" w:space="0" w:color="auto"/>
            </w:tcBorders>
            <w:shd w:val="clear" w:color="auto" w:fill="auto"/>
            <w:noWrap/>
            <w:vAlign w:val="bottom"/>
            <w:hideMark/>
          </w:tcPr>
          <w:p w14:paraId="1DFCA4CE" w14:textId="77777777" w:rsidR="003262A9" w:rsidRPr="00253D19" w:rsidRDefault="003262A9" w:rsidP="00831F9D">
            <w:pPr>
              <w:jc w:val="right"/>
              <w:rPr>
                <w:color w:val="000000"/>
              </w:rPr>
            </w:pPr>
            <w:r w:rsidRPr="00253D19">
              <w:rPr>
                <w:color w:val="000000"/>
              </w:rPr>
              <w:t>7,3</w:t>
            </w:r>
          </w:p>
        </w:tc>
        <w:tc>
          <w:tcPr>
            <w:tcW w:w="709" w:type="dxa"/>
            <w:tcBorders>
              <w:top w:val="nil"/>
              <w:left w:val="nil"/>
              <w:bottom w:val="single" w:sz="4" w:space="0" w:color="auto"/>
              <w:right w:val="single" w:sz="4" w:space="0" w:color="auto"/>
            </w:tcBorders>
            <w:shd w:val="clear" w:color="auto" w:fill="auto"/>
            <w:noWrap/>
            <w:vAlign w:val="bottom"/>
            <w:hideMark/>
          </w:tcPr>
          <w:p w14:paraId="004B2ABD" w14:textId="77777777" w:rsidR="003262A9" w:rsidRPr="00253D19" w:rsidRDefault="003262A9" w:rsidP="00831F9D">
            <w:pPr>
              <w:jc w:val="right"/>
              <w:rPr>
                <w:color w:val="000000"/>
              </w:rPr>
            </w:pPr>
            <w:r w:rsidRPr="00253D19">
              <w:rPr>
                <w:color w:val="000000"/>
              </w:rPr>
              <w:t>6,9</w:t>
            </w:r>
          </w:p>
        </w:tc>
        <w:tc>
          <w:tcPr>
            <w:tcW w:w="709" w:type="dxa"/>
            <w:tcBorders>
              <w:top w:val="nil"/>
              <w:left w:val="nil"/>
              <w:bottom w:val="single" w:sz="4" w:space="0" w:color="auto"/>
              <w:right w:val="single" w:sz="4" w:space="0" w:color="auto"/>
            </w:tcBorders>
            <w:shd w:val="clear" w:color="auto" w:fill="auto"/>
            <w:noWrap/>
            <w:vAlign w:val="bottom"/>
            <w:hideMark/>
          </w:tcPr>
          <w:p w14:paraId="5EB3351A" w14:textId="77777777" w:rsidR="003262A9" w:rsidRPr="00253D19" w:rsidRDefault="003262A9" w:rsidP="00831F9D">
            <w:pPr>
              <w:jc w:val="right"/>
              <w:rPr>
                <w:color w:val="000000"/>
              </w:rPr>
            </w:pPr>
            <w:r w:rsidRPr="00253D19">
              <w:rPr>
                <w:color w:val="000000"/>
              </w:rPr>
              <w:t>7,6</w:t>
            </w:r>
          </w:p>
        </w:tc>
        <w:tc>
          <w:tcPr>
            <w:tcW w:w="709" w:type="dxa"/>
            <w:tcBorders>
              <w:top w:val="nil"/>
              <w:left w:val="nil"/>
              <w:bottom w:val="single" w:sz="4" w:space="0" w:color="auto"/>
              <w:right w:val="single" w:sz="4" w:space="0" w:color="auto"/>
            </w:tcBorders>
            <w:shd w:val="clear" w:color="auto" w:fill="auto"/>
            <w:noWrap/>
            <w:vAlign w:val="bottom"/>
            <w:hideMark/>
          </w:tcPr>
          <w:p w14:paraId="1C09193D" w14:textId="77777777" w:rsidR="003262A9" w:rsidRPr="00253D19" w:rsidRDefault="003262A9" w:rsidP="00831F9D">
            <w:pPr>
              <w:jc w:val="right"/>
              <w:rPr>
                <w:color w:val="000000"/>
              </w:rPr>
            </w:pPr>
            <w:r w:rsidRPr="00253D19">
              <w:rPr>
                <w:color w:val="000000"/>
              </w:rPr>
              <w:t>8,0</w:t>
            </w:r>
          </w:p>
        </w:tc>
        <w:tc>
          <w:tcPr>
            <w:tcW w:w="708" w:type="dxa"/>
            <w:tcBorders>
              <w:top w:val="nil"/>
              <w:left w:val="nil"/>
              <w:bottom w:val="single" w:sz="4" w:space="0" w:color="auto"/>
              <w:right w:val="single" w:sz="4" w:space="0" w:color="auto"/>
            </w:tcBorders>
            <w:shd w:val="clear" w:color="auto" w:fill="auto"/>
            <w:noWrap/>
            <w:vAlign w:val="bottom"/>
            <w:hideMark/>
          </w:tcPr>
          <w:p w14:paraId="241A0584" w14:textId="77777777" w:rsidR="003262A9" w:rsidRPr="00253D19" w:rsidRDefault="003262A9" w:rsidP="00831F9D">
            <w:pPr>
              <w:jc w:val="right"/>
              <w:rPr>
                <w:color w:val="000000"/>
              </w:rPr>
            </w:pPr>
            <w:r w:rsidRPr="00253D19">
              <w:rPr>
                <w:color w:val="000000"/>
              </w:rPr>
              <w:t>6,6</w:t>
            </w:r>
          </w:p>
        </w:tc>
        <w:tc>
          <w:tcPr>
            <w:tcW w:w="709" w:type="dxa"/>
            <w:tcBorders>
              <w:top w:val="nil"/>
              <w:left w:val="nil"/>
              <w:bottom w:val="single" w:sz="4" w:space="0" w:color="auto"/>
              <w:right w:val="single" w:sz="4" w:space="0" w:color="auto"/>
            </w:tcBorders>
            <w:shd w:val="clear" w:color="auto" w:fill="auto"/>
            <w:noWrap/>
            <w:vAlign w:val="bottom"/>
            <w:hideMark/>
          </w:tcPr>
          <w:p w14:paraId="15524FF4" w14:textId="77777777" w:rsidR="003262A9" w:rsidRPr="00253D19" w:rsidRDefault="003262A9" w:rsidP="00831F9D">
            <w:pPr>
              <w:jc w:val="right"/>
              <w:rPr>
                <w:color w:val="000000"/>
              </w:rPr>
            </w:pPr>
            <w:r w:rsidRPr="00253D19">
              <w:rPr>
                <w:color w:val="000000"/>
              </w:rPr>
              <w:t>6,2</w:t>
            </w:r>
          </w:p>
        </w:tc>
        <w:tc>
          <w:tcPr>
            <w:tcW w:w="709" w:type="dxa"/>
            <w:tcBorders>
              <w:top w:val="nil"/>
              <w:left w:val="nil"/>
              <w:bottom w:val="single" w:sz="4" w:space="0" w:color="auto"/>
              <w:right w:val="single" w:sz="4" w:space="0" w:color="auto"/>
            </w:tcBorders>
            <w:shd w:val="clear" w:color="auto" w:fill="auto"/>
            <w:noWrap/>
            <w:vAlign w:val="bottom"/>
            <w:hideMark/>
          </w:tcPr>
          <w:p w14:paraId="11D2038F" w14:textId="77777777" w:rsidR="003262A9" w:rsidRPr="00253D19" w:rsidRDefault="003262A9" w:rsidP="00831F9D">
            <w:pPr>
              <w:jc w:val="right"/>
              <w:rPr>
                <w:color w:val="000000"/>
              </w:rPr>
            </w:pPr>
            <w:r w:rsidRPr="00253D19">
              <w:rPr>
                <w:color w:val="000000"/>
              </w:rPr>
              <w:t>7,3</w:t>
            </w:r>
          </w:p>
        </w:tc>
        <w:tc>
          <w:tcPr>
            <w:tcW w:w="709" w:type="dxa"/>
            <w:tcBorders>
              <w:top w:val="nil"/>
              <w:left w:val="nil"/>
              <w:bottom w:val="single" w:sz="4" w:space="0" w:color="auto"/>
              <w:right w:val="single" w:sz="4" w:space="0" w:color="auto"/>
            </w:tcBorders>
            <w:shd w:val="clear" w:color="auto" w:fill="auto"/>
            <w:noWrap/>
            <w:vAlign w:val="bottom"/>
            <w:hideMark/>
          </w:tcPr>
          <w:p w14:paraId="40DF361A" w14:textId="77777777" w:rsidR="003262A9" w:rsidRPr="00253D19" w:rsidRDefault="003262A9" w:rsidP="00831F9D">
            <w:pPr>
              <w:jc w:val="right"/>
              <w:rPr>
                <w:color w:val="000000"/>
              </w:rPr>
            </w:pPr>
            <w:r w:rsidRPr="00253D19">
              <w:rPr>
                <w:color w:val="000000"/>
              </w:rPr>
              <w:t>6,4</w:t>
            </w:r>
          </w:p>
        </w:tc>
        <w:tc>
          <w:tcPr>
            <w:tcW w:w="708" w:type="dxa"/>
            <w:tcBorders>
              <w:top w:val="nil"/>
              <w:left w:val="nil"/>
              <w:bottom w:val="single" w:sz="4" w:space="0" w:color="auto"/>
              <w:right w:val="single" w:sz="4" w:space="0" w:color="auto"/>
            </w:tcBorders>
            <w:shd w:val="clear" w:color="auto" w:fill="auto"/>
            <w:noWrap/>
            <w:vAlign w:val="bottom"/>
            <w:hideMark/>
          </w:tcPr>
          <w:p w14:paraId="4E2B6347" w14:textId="77777777" w:rsidR="003262A9" w:rsidRPr="00253D19" w:rsidRDefault="003262A9" w:rsidP="00831F9D">
            <w:pPr>
              <w:jc w:val="right"/>
              <w:rPr>
                <w:color w:val="000000"/>
              </w:rPr>
            </w:pPr>
            <w:r w:rsidRPr="00253D19">
              <w:rPr>
                <w:color w:val="000000"/>
              </w:rPr>
              <w:t>5,7</w:t>
            </w:r>
          </w:p>
        </w:tc>
        <w:tc>
          <w:tcPr>
            <w:tcW w:w="709" w:type="dxa"/>
            <w:tcBorders>
              <w:top w:val="nil"/>
              <w:left w:val="nil"/>
              <w:bottom w:val="single" w:sz="4" w:space="0" w:color="auto"/>
              <w:right w:val="single" w:sz="4" w:space="0" w:color="auto"/>
            </w:tcBorders>
            <w:shd w:val="clear" w:color="auto" w:fill="auto"/>
            <w:noWrap/>
            <w:vAlign w:val="bottom"/>
            <w:hideMark/>
          </w:tcPr>
          <w:p w14:paraId="718C80D8" w14:textId="77777777" w:rsidR="003262A9" w:rsidRPr="00253D19" w:rsidRDefault="003262A9" w:rsidP="00831F9D">
            <w:pPr>
              <w:jc w:val="right"/>
              <w:rPr>
                <w:color w:val="000000"/>
              </w:rPr>
            </w:pPr>
            <w:r w:rsidRPr="00253D19">
              <w:rPr>
                <w:color w:val="000000"/>
              </w:rPr>
              <w:t>6,0</w:t>
            </w:r>
          </w:p>
        </w:tc>
      </w:tr>
    </w:tbl>
    <w:p w14:paraId="48945FA8" w14:textId="14EB2653" w:rsidR="003262A9" w:rsidRDefault="003262A9" w:rsidP="00F82E0A">
      <w:pPr>
        <w:jc w:val="both"/>
        <w:textAlignment w:val="baseline"/>
        <w:rPr>
          <w:bCs/>
        </w:rPr>
      </w:pPr>
    </w:p>
    <w:p w14:paraId="57EA0D6A" w14:textId="77777777" w:rsidR="003262A9" w:rsidRDefault="009A5C20" w:rsidP="003262A9">
      <w:pPr>
        <w:jc w:val="both"/>
        <w:textAlignment w:val="baseline"/>
        <w:rPr>
          <w:lang w:eastAsia="lv-LV"/>
        </w:rPr>
      </w:pPr>
      <w:r>
        <w:rPr>
          <w:bCs/>
        </w:rPr>
        <w:tab/>
        <w:t xml:space="preserve">Lai gan normatīvie akti par dzemdību palīdzības nodrošināšanas kārtību paredz, ka grūtnieces aprūpi valstī var nodrošināt gan ginekologs, dzemdību speciālists, gan vecmāte, gan arī ģimenes ārsts, tomēr Latvijā pārsvarā sievietes izvēlas stāties grūtniecības uzskaitē pie ginekologa, dzemdību speciālista. </w:t>
      </w:r>
      <w:r w:rsidR="00DA4A10" w:rsidRPr="00DA4A10">
        <w:t>Atbilstoši vecmātes profesijas standartam, vecmāte ir patstāvīga ārstniecības persona, kuras kompetencē ir nodrošināt primāro antenatālo aprūpi, kā arī primāro pēcdzemdību aprūpi mātei un jaundzimušajam. Primāro antenatālo aprūpi vecmāte sniedz tādās valstīs kā Dānija, Zviedrija, Norvēģija, Lielbritānija, Austrālija, Nīderlande u.c.</w:t>
      </w:r>
      <w:r>
        <w:rPr>
          <w:bCs/>
        </w:rPr>
        <w:t xml:space="preserve"> </w:t>
      </w:r>
      <w:r w:rsidR="00DA4A10" w:rsidRPr="00DA4A10">
        <w:t>Fizioloģiski noritošas grūtniecības gadījumā grūtniecei primāri ir nepieciešama aprūpe nevis ārstēšana, tādējādi sarežģītākajos gadījumos, piemēram, kad ir augsta riska grūtniecība, tiek piesaistīti ārsta resursi, tai skaitā zināšanas un kompetence.</w:t>
      </w:r>
      <w:r>
        <w:t xml:space="preserve"> Tādējādi Plāna ietvaros plānot paplašināt vecmātes lomu pirmsdzemdību un pēcdzemdību aprūpē. </w:t>
      </w:r>
      <w:r>
        <w:rPr>
          <w:bCs/>
        </w:rPr>
        <w:t xml:space="preserve">Vecmātes uzdevums ir </w:t>
      </w:r>
      <w:r w:rsidR="00DA4A10" w:rsidRPr="00DA4A10">
        <w:t>izglītot grūtnieci ar grūtniecību saistītos jautājumos un veicināt grūtniecības labvēlīgu norisi un iznākumu.</w:t>
      </w:r>
      <w:r w:rsidRPr="009A5C20">
        <w:t xml:space="preserve"> </w:t>
      </w:r>
      <w:r w:rsidRPr="00DA4A10">
        <w:t>Ārstam konsultācijas ietvaros nav pietiekami daudz laika resursu, lai sniegtu tāda apjoma skaidrojošu informāciju, kādu var sniegt vecmāte</w:t>
      </w:r>
      <w:r>
        <w:t xml:space="preserve">, tādējādi vecmāte var pilnvērtīgāk sagatavot sievieti dzemdībām. </w:t>
      </w:r>
      <w:r w:rsidR="00A55928">
        <w:rPr>
          <w:bCs/>
        </w:rPr>
        <w:t>Būtiski uzsvērt, ka v</w:t>
      </w:r>
      <w:r w:rsidR="00DA4A10" w:rsidRPr="00DA4A10">
        <w:t>ecmātes darba izmaksas ir zemākas par ārsta speciālista darba izmaksām</w:t>
      </w:r>
      <w:r w:rsidR="00A55928">
        <w:t>, kā arī  v</w:t>
      </w:r>
      <w:r w:rsidR="00A55928" w:rsidRPr="00DA4A10">
        <w:t>ecmātes profesijas iegūšanas izmaksas ir krietni zemākas par ārsta profesijas iegūšanas izmaks</w:t>
      </w:r>
      <w:r w:rsidR="00A55928">
        <w:t>ām</w:t>
      </w:r>
      <w:r w:rsidR="00A55928" w:rsidRPr="00DA4A10">
        <w:t>.</w:t>
      </w:r>
      <w:r w:rsidR="00A55928">
        <w:t xml:space="preserve"> Vecmātes iesaistīšana pirmsdzemdību un pēcdzemdību aprūpē samazinātu sievietes stacionēšanas laiku, ņemot vērā, ka pēc dzemdībām tiktu nodrošinātas mājvizītes gan nedēļnieces, gan jaundzimušā aprūpes nodrošināšanai, tādējādi veicinot zīdīšanu, laikus atpazīstot sievietes psihoemocionālās problēmas, novērtējot jaundzimušā dzīvesvietas vidi un drošību, kā arī konsultējot sievieti par kontracepcijas metodēm ģimenes plānošanas nolūkos. </w:t>
      </w:r>
      <w:r w:rsidR="00DA4A10" w:rsidRPr="00DA4A10">
        <w:t xml:space="preserve">Vecmāšu plašāka iesaiste grūtnieces aprūpē </w:t>
      </w:r>
      <w:r w:rsidR="00A55928">
        <w:t xml:space="preserve">varētu </w:t>
      </w:r>
      <w:r w:rsidR="00DA4A10" w:rsidRPr="00DA4A10">
        <w:t>samazinā</w:t>
      </w:r>
      <w:r w:rsidR="00A55928">
        <w:t>t</w:t>
      </w:r>
      <w:r w:rsidR="00DA4A10" w:rsidRPr="00DA4A10">
        <w:t xml:space="preserve"> arī medikalizāciju, vienlai</w:t>
      </w:r>
      <w:r w:rsidR="00A55928">
        <w:t>kus</w:t>
      </w:r>
      <w:r w:rsidR="00DA4A10" w:rsidRPr="00DA4A10">
        <w:t xml:space="preserve"> veicinot uz pacientu centrētas aprūpes attīstību. Ņemot vērā citu valstu pieredzi, paredzams, ka v</w:t>
      </w:r>
      <w:r w:rsidR="00DA4A10" w:rsidRPr="00DA4A10">
        <w:rPr>
          <w:rFonts w:eastAsiaTheme="minorEastAsia"/>
          <w:color w:val="000000" w:themeColor="text1"/>
          <w:kern w:val="24"/>
          <w:lang w:eastAsia="lv-LV"/>
        </w:rPr>
        <w:t>ecmātes iesaistīšana pirmsdzemdību un pēcdzemdību aprūpes nodrošināšanā mazinās mātes un jaundzimušo saslimstību un mirstību, un citus nelabvēlīgus klīniskus iznākumus, kā arī novērsīs nevajadzīgu medicīnisku iejaukšanos fizioloģiski noritošas grūtniecības procesā. U</w:t>
      </w:r>
      <w:r w:rsidR="00DA4A10" w:rsidRPr="00DA4A10">
        <w:rPr>
          <w:lang w:eastAsia="lv-LV"/>
        </w:rPr>
        <w:t xml:space="preserve">z pacienti vērstu aprūpi raksturo abpusējas pozitīvas attiecības, kas vairo pozitīvu grūtniecības un dzemdību pieredzi, kā arī tādu dzemdību palīdzības kvalitātes rādītāju uzlabošanos, kā ķeizargriezienu skaits. Mazāks ķeizargriezienu skaits ir viens no redzamiem rezultātiem - Somijā, Zviedrijā, Norvēģijā un Īslandē ķeizargriezienu skaits ir zem 18%. </w:t>
      </w:r>
    </w:p>
    <w:p w14:paraId="31FCC606" w14:textId="636940DB" w:rsidR="00DA4A10" w:rsidRDefault="00DA4A10" w:rsidP="003262A9">
      <w:pPr>
        <w:jc w:val="both"/>
        <w:textAlignment w:val="baseline"/>
      </w:pPr>
      <w:r w:rsidRPr="00DA4A10">
        <w:rPr>
          <w:lang w:eastAsia="lv-LV"/>
        </w:rPr>
        <w:tab/>
      </w:r>
      <w:r w:rsidR="007D6B3E" w:rsidRPr="007D6B3E">
        <w:rPr>
          <w:lang w:eastAsia="lv-LV"/>
        </w:rPr>
        <w:t xml:space="preserve">Veselības ministrija jau ir uzsākusi aktivitātes, lai paplašinātu vecmātes lomu pirmsdzemdību un pēcdzemdību aprūpē. </w:t>
      </w:r>
      <w:r w:rsidRPr="00DA4A10">
        <w:rPr>
          <w:lang w:eastAsia="lv-LV"/>
        </w:rPr>
        <w:t>Vecmātei normatīvajos aktos</w:t>
      </w:r>
      <w:r w:rsidRPr="00DA4A10">
        <w:rPr>
          <w:rStyle w:val="Vresatsauce"/>
          <w:lang w:eastAsia="lv-LV"/>
        </w:rPr>
        <w:footnoteReference w:id="75"/>
      </w:r>
      <w:r w:rsidRPr="00DA4A10">
        <w:rPr>
          <w:lang w:eastAsia="lv-LV"/>
        </w:rPr>
        <w:t xml:space="preserve"> ir noteiktas </w:t>
      </w:r>
      <w:r w:rsidRPr="00DA4A10">
        <w:rPr>
          <w:color w:val="000000"/>
          <w:lang w:eastAsia="lv-LV"/>
        </w:rPr>
        <w:t xml:space="preserve">tiesības izsniegt </w:t>
      </w:r>
      <w:r w:rsidR="007D6B3E">
        <w:rPr>
          <w:color w:val="000000"/>
          <w:lang w:eastAsia="lv-LV"/>
        </w:rPr>
        <w:t>darbnespējas lapu</w:t>
      </w:r>
      <w:r w:rsidRPr="00DA4A10">
        <w:rPr>
          <w:color w:val="000000"/>
          <w:lang w:eastAsia="lv-LV"/>
        </w:rPr>
        <w:t xml:space="preserve"> saistībā ar fizioloģiski noritošu grūtniecību, kā arī pirmsdzemdību un pēcdzemdību periodu. </w:t>
      </w:r>
      <w:r w:rsidR="007D6B3E" w:rsidRPr="007D6B3E">
        <w:rPr>
          <w:lang w:eastAsia="lv-LV"/>
        </w:rPr>
        <w:t>Tāpat i</w:t>
      </w:r>
      <w:r w:rsidRPr="007D6B3E">
        <w:rPr>
          <w:color w:val="000000"/>
          <w:lang w:eastAsia="lv-LV"/>
        </w:rPr>
        <w:t>r</w:t>
      </w:r>
      <w:r w:rsidRPr="00DA4A10">
        <w:rPr>
          <w:color w:val="000000"/>
          <w:lang w:eastAsia="lv-LV"/>
        </w:rPr>
        <w:t xml:space="preserve"> veikti grozījumi normatīvajos aktos</w:t>
      </w:r>
      <w:r w:rsidRPr="00DA4A10">
        <w:rPr>
          <w:rStyle w:val="Vresatsauce"/>
          <w:color w:val="000000"/>
          <w:lang w:eastAsia="lv-LV"/>
        </w:rPr>
        <w:footnoteReference w:id="76"/>
      </w:r>
      <w:r w:rsidRPr="00DA4A10">
        <w:rPr>
          <w:color w:val="000000"/>
          <w:lang w:eastAsia="lv-LV"/>
        </w:rPr>
        <w:t xml:space="preserve">, paredzot tiesības vecmātei izrakstīt parasto recepti, kā arī </w:t>
      </w:r>
      <w:r w:rsidRPr="00DA4A10">
        <w:rPr>
          <w:color w:val="414142"/>
          <w:shd w:val="clear" w:color="auto" w:fill="FFFFFF"/>
        </w:rPr>
        <w:t>kompetences ietvaros - īpašo elektronisko recepti kontracepcijas līdzekļu iegādei, lai vecmāte varētu nodrošināt ar</w:t>
      </w:r>
      <w:r w:rsidRPr="00DA4A10">
        <w:t xml:space="preserve"> fizioloģisku grūtniecību, dzemdībām un pēcdzemdību perioda norisēm saistītu veselības </w:t>
      </w:r>
      <w:r w:rsidRPr="00DA4A10">
        <w:rPr>
          <w:color w:val="000000" w:themeColor="text1"/>
        </w:rPr>
        <w:t>stāvokļu</w:t>
      </w:r>
      <w:r w:rsidRPr="00DA4A10">
        <w:rPr>
          <w:color w:val="FF0000"/>
        </w:rPr>
        <w:t xml:space="preserve"> </w:t>
      </w:r>
      <w:r w:rsidRPr="00DA4A10">
        <w:t>optimālu uzturēšanu, nevēlamu blakņu novēršanu (anēmija, grūtnieču hipertensija, asimptomātiska bakteriūrija, u.c.), kā arī ģimenes plānošanu</w:t>
      </w:r>
      <w:r w:rsidR="007D6B3E">
        <w:t xml:space="preserve"> pēcdzemdību periodā. Vienlaikus ir paaugstināts tarifs vecmātes </w:t>
      </w:r>
      <w:r w:rsidR="007D6B3E">
        <w:lastRenderedPageBreak/>
        <w:t xml:space="preserve">veiktai pirmreizējai vai atkārtotai grūtnieces vai nedēļnieces apskatei. (2024. gadā – 16,01 euro; 2025.gadā -21,08 euro). Plāna ietvaros paredzēts veikt grozījumus normatīvajos aktos, </w:t>
      </w:r>
      <w:r w:rsidR="007C71E6">
        <w:t xml:space="preserve">lai ieviestu praksē jauniztrādātos </w:t>
      </w:r>
      <w:r w:rsidR="007C71E6" w:rsidRPr="00CE15D9">
        <w:rPr>
          <w:color w:val="000000"/>
        </w:rPr>
        <w:t>k</w:t>
      </w:r>
      <w:r w:rsidR="007C71E6" w:rsidRPr="00CE15D9">
        <w:t>līnisk</w:t>
      </w:r>
      <w:r w:rsidR="007C71E6">
        <w:t>os</w:t>
      </w:r>
      <w:r w:rsidR="007C71E6" w:rsidRPr="00CE15D9">
        <w:t xml:space="preserve"> algoritm</w:t>
      </w:r>
      <w:r w:rsidR="007C71E6">
        <w:t>us</w:t>
      </w:r>
      <w:r w:rsidR="007C71E6" w:rsidRPr="00CE15D9">
        <w:t xml:space="preserve"> perinatālās aprūpes jomā</w:t>
      </w:r>
      <w:r w:rsidR="007C71E6">
        <w:t>.</w:t>
      </w:r>
    </w:p>
    <w:p w14:paraId="506E291E" w14:textId="022C4CBA" w:rsidR="00E8207D" w:rsidRDefault="00E8207D" w:rsidP="00E8207D">
      <w:pPr>
        <w:ind w:firstLine="720"/>
        <w:jc w:val="both"/>
      </w:pPr>
      <w:r>
        <w:t>Politikas plānošanas periodā būtu jāpārskata grūtniecēm nodrošināmie veselības aprūpes pakalpojumi.</w:t>
      </w:r>
      <w:r w:rsidRPr="00512196">
        <w:t xml:space="preserve"> Piemēram, ņemot vērā, ka urīnceļu infekcija ir priekšlaicīgu dzemdību riska faktors, </w:t>
      </w:r>
      <w:r>
        <w:t xml:space="preserve">būtu </w:t>
      </w:r>
      <w:r w:rsidRPr="00512196">
        <w:t xml:space="preserve">jāizvērtē iespējas papildināt </w:t>
      </w:r>
      <w:r>
        <w:t xml:space="preserve">grūtniecības </w:t>
      </w:r>
      <w:r w:rsidRPr="00512196">
        <w:t>I trimestra izmeklējumu</w:t>
      </w:r>
      <w:r>
        <w:t xml:space="preserve"> klāstu</w:t>
      </w:r>
      <w:r w:rsidRPr="00512196">
        <w:t xml:space="preserve"> ar urīna uzsējuma analīzi urīnceļu infekcijas diagnostikai, jo minētais izmeklējums ir jutīgāks un specifiskāks nekā nitrīta tests. Glikozes tolerances traucējumi grūtniecēm rada apstākļus neinfekciju slimību (piemēram, aptaukošanās) izplatībai nākamajām paaudzēm. Orālais glikozes tolerances tests ļauj </w:t>
      </w:r>
      <w:r>
        <w:t xml:space="preserve">agrīni </w:t>
      </w:r>
      <w:r w:rsidRPr="00512196">
        <w:t xml:space="preserve">diagnosticēt gestācijas diabētu un attiecīgi ar </w:t>
      </w:r>
      <w:r>
        <w:t>nemedikamentozām</w:t>
      </w:r>
      <w:r w:rsidRPr="00512196">
        <w:t xml:space="preserve"> metodēm -  diētu un fizisku aktivitāti ierobežot mātes un augļa svara pieaugumu. </w:t>
      </w:r>
      <w:r w:rsidRPr="00DD7B00">
        <w:t xml:space="preserve">Šobrīd no valsts budžeta līdzekļiem </w:t>
      </w:r>
      <w:r>
        <w:t xml:space="preserve">riska grupas grūtniecēm </w:t>
      </w:r>
      <w:r w:rsidRPr="00DD7B00">
        <w:t xml:space="preserve">tiek apmaksāts glikozes slodzes tests, kura noteikšana ir nepieciešama, lai </w:t>
      </w:r>
      <w:r>
        <w:t>laikus</w:t>
      </w:r>
      <w:r w:rsidRPr="00DD7B00">
        <w:t xml:space="preserve"> diagnosticētu gestācijas diabētu un novērstu komplikācijas gan mātei, gan bērnam, </w:t>
      </w:r>
      <w:r>
        <w:t xml:space="preserve">jo, </w:t>
      </w:r>
      <w:r w:rsidRPr="00DD7B00">
        <w:t xml:space="preserve">piemēram, lielāks </w:t>
      </w:r>
      <w:r>
        <w:t xml:space="preserve">bērna </w:t>
      </w:r>
      <w:r w:rsidRPr="00DD7B00">
        <w:t xml:space="preserve">dzimšanas svars var </w:t>
      </w:r>
      <w:r>
        <w:t xml:space="preserve">negatīvi </w:t>
      </w:r>
      <w:r w:rsidRPr="00DD7B00">
        <w:t>ietekmēt dzemdību procesu, kā arī palielināt cukura diabēta</w:t>
      </w:r>
      <w:r>
        <w:t xml:space="preserve"> un citu neinfekcijas slimību attīstīšanās</w:t>
      </w:r>
      <w:r w:rsidRPr="00DD7B00">
        <w:t xml:space="preserve"> risku bērnam </w:t>
      </w:r>
      <w:r>
        <w:t>turpmākā</w:t>
      </w:r>
      <w:r w:rsidRPr="00DD7B00">
        <w:t xml:space="preserve"> dzīvē.</w:t>
      </w:r>
      <w:r>
        <w:t xml:space="preserve"> Plāna darbības ietvaros plānots minēto izmeklējumu nodrošināt visām grūtniecēm.</w:t>
      </w:r>
    </w:p>
    <w:p w14:paraId="2D2C4BD3" w14:textId="77777777" w:rsidR="00E8207D" w:rsidRDefault="00E8207D" w:rsidP="00E8207D">
      <w:pPr>
        <w:ind w:firstLine="720"/>
        <w:jc w:val="both"/>
      </w:pPr>
      <w:r>
        <w:t>Grūtniecības laiks ir unikāls periods sievietes dzīvē, kad ir iespējams pirmo reizi diagnosticēt I vai II tipa diabētu vai predispozīciju glikozes tolerances traucējumu attīstībai turpmāk dzīves laikā un, savlaicīgi modificējot dzīvesveidu, izvairīties no saslimšanas ar diabētu, kam savukārt ir ietekme uz sabiedrības veselību kopumā.</w:t>
      </w:r>
      <w:r w:rsidRPr="000E6A1E">
        <w:t xml:space="preserve"> </w:t>
      </w:r>
    </w:p>
    <w:p w14:paraId="1765B506" w14:textId="77777777" w:rsidR="00E8207D" w:rsidRPr="00DD7B00" w:rsidRDefault="00E8207D" w:rsidP="00E8207D">
      <w:pPr>
        <w:ind w:firstLine="720"/>
        <w:jc w:val="both"/>
      </w:pPr>
      <w:r w:rsidRPr="00DD7B00">
        <w:t>Rīcības plānā liekā svara un aptaukošanās izplatības pieauguma mazināšanai 2025.–2029. gadam</w:t>
      </w:r>
      <w:r>
        <w:t xml:space="preserve"> projektā</w:t>
      </w:r>
      <w:r>
        <w:rPr>
          <w:rStyle w:val="Vresatsauce"/>
        </w:rPr>
        <w:footnoteReference w:id="77"/>
      </w:r>
      <w:r w:rsidRPr="00DD7B00">
        <w:t xml:space="preserve"> viens no pasākumiem iekļauts no valsts budžeta līdzekļiem apmaksāt</w:t>
      </w:r>
      <w:r>
        <w:t>u</w:t>
      </w:r>
      <w:r w:rsidRPr="00DD7B00">
        <w:t xml:space="preserve"> uztura speciālista konsultācij</w:t>
      </w:r>
      <w:r>
        <w:t xml:space="preserve">u pieejamība </w:t>
      </w:r>
      <w:r w:rsidRPr="00DD7B00">
        <w:t>pacientiem  ar aptaukošanos un hronisk</w:t>
      </w:r>
      <w:r>
        <w:t>ie</w:t>
      </w:r>
      <w:r w:rsidRPr="00DD7B00">
        <w:t>m endokrīnās sistēmas, uztures un vielmaiņas traucējumiem (E00-E90), ar asinsrites slimībām (I00-I99), ar onkoloģiskām slimībām (C00-D48).</w:t>
      </w:r>
      <w:r>
        <w:t xml:space="preserve"> Tādējādi valsts apmaksātas uztura speciālista konsultācijas tiks nodrošinātas arī tām grūtniecēm, kurām konstatēti glikozes tolerances traucējumi.</w:t>
      </w:r>
    </w:p>
    <w:p w14:paraId="33DE52B7" w14:textId="77777777" w:rsidR="00E8207D" w:rsidRDefault="00E8207D" w:rsidP="00E8207D">
      <w:pPr>
        <w:ind w:firstLine="720"/>
        <w:jc w:val="both"/>
      </w:pPr>
      <w:r>
        <w:t xml:space="preserve">Pacientēm ar intrahepatisku holestāzi ir nepieciešama žultsskābju līmeņa noteikšana, jo tā būtiski samazina augļa nāves risku un šis ir izšķirošais rādītājs, lai plānotu drošas dzemdības. Lai rastu iespēju laikus identificēt riska grupas pacientes preeklampsijas attīstībai un veikt vienkāršus preventīvus pasākumus, piemēram, aspirīna lietošanu, ir svarīgi nodrošināt preeklampsijas risku marķieru seruma skrīningu, tādējādi ievērojami samazinot mātes un augļa veselības un nāves riskus, kā arī mazinot ārstēšanas izmaksas gadījumos, kad preeklampsija ir jau attīstījusies. Ņemot vērā minēto </w:t>
      </w:r>
      <w:r w:rsidRPr="00DD7B00">
        <w:t>NVD ir veikti aprēķin</w:t>
      </w:r>
      <w:r>
        <w:t>i</w:t>
      </w:r>
      <w:r w:rsidRPr="00DD7B00">
        <w:t xml:space="preserve"> jaun</w:t>
      </w:r>
      <w:r>
        <w:t>a</w:t>
      </w:r>
      <w:r w:rsidRPr="00DD7B00">
        <w:t xml:space="preserve"> pakalpojum</w:t>
      </w:r>
      <w:r>
        <w:t>a</w:t>
      </w:r>
      <w:r w:rsidRPr="00DD7B00">
        <w:t xml:space="preserve"> – preekla</w:t>
      </w:r>
      <w:r>
        <w:t>m</w:t>
      </w:r>
      <w:r w:rsidRPr="00DD7B00">
        <w:t xml:space="preserve">psijas seruma skrīnings, </w:t>
      </w:r>
      <w:r>
        <w:t xml:space="preserve">kā arī </w:t>
      </w:r>
      <w:r w:rsidRPr="00DD7B00">
        <w:t>žults</w:t>
      </w:r>
      <w:r>
        <w:t>s</w:t>
      </w:r>
      <w:r w:rsidRPr="00DD7B00">
        <w:t>kābes noteikšana</w:t>
      </w:r>
      <w:r>
        <w:t xml:space="preserve"> ieviešanai </w:t>
      </w:r>
      <w:r w:rsidRPr="00DD7B00">
        <w:t>no valsts budžeta līdzekļiem</w:t>
      </w:r>
      <w:r>
        <w:t>.</w:t>
      </w:r>
    </w:p>
    <w:p w14:paraId="7317FE69" w14:textId="77777777" w:rsidR="00E8207D" w:rsidRDefault="00E8207D" w:rsidP="00E8207D">
      <w:pPr>
        <w:ind w:firstLine="720"/>
        <w:jc w:val="both"/>
      </w:pPr>
      <w:r>
        <w:t xml:space="preserve">Tāpat, no valsts budžeta līdzekļiem plānots apmaksāt NIPT veikšanu augļa aneiploīdiju un atsevišķu delēciju noteikšanai, kas ir pētījumos pierādīts veids, kā papildus atsijāt grūtniecības, kurās uzrādījies augsts aprēķinātais risks augļa ģenētiskām patoloģijām, tā nodrošinot to, ka invazīvai testēšanai (amniocentēzei) nevajadzīgi netiek pakļautas grūtnieces, kurām šis pakalpojums nav nepieciešams. </w:t>
      </w:r>
    </w:p>
    <w:p w14:paraId="7A87EA5E" w14:textId="59CDA303" w:rsidR="00E8207D" w:rsidRDefault="00E8207D" w:rsidP="00E8207D">
      <w:pPr>
        <w:pStyle w:val="Bezatstarpm"/>
        <w:ind w:firstLine="720"/>
        <w:jc w:val="both"/>
        <w:rPr>
          <w:rFonts w:ascii="Times New Roman" w:eastAsia="Calibri" w:hAnsi="Times New Roman" w:cs="Times New Roman"/>
          <w:sz w:val="24"/>
          <w:szCs w:val="24"/>
          <w:lang w:eastAsia="lv-LV"/>
        </w:rPr>
      </w:pPr>
      <w:r w:rsidRPr="000B779D">
        <w:rPr>
          <w:rFonts w:ascii="Times New Roman" w:hAnsi="Times New Roman" w:cs="Times New Roman"/>
          <w:bCs/>
          <w:sz w:val="24"/>
          <w:szCs w:val="24"/>
          <w:lang w:eastAsia="lv-LV"/>
        </w:rPr>
        <w:t xml:space="preserve">Grūtniecības laikā ir </w:t>
      </w:r>
      <w:r>
        <w:rPr>
          <w:rFonts w:ascii="Times New Roman" w:hAnsi="Times New Roman" w:cs="Times New Roman"/>
          <w:bCs/>
          <w:sz w:val="24"/>
          <w:szCs w:val="24"/>
          <w:lang w:eastAsia="lv-LV"/>
        </w:rPr>
        <w:t>būtiski</w:t>
      </w:r>
      <w:r w:rsidRPr="000B779D">
        <w:rPr>
          <w:rFonts w:ascii="Times New Roman" w:hAnsi="Times New Roman" w:cs="Times New Roman"/>
          <w:bCs/>
          <w:sz w:val="24"/>
          <w:szCs w:val="24"/>
          <w:lang w:eastAsia="lv-LV"/>
        </w:rPr>
        <w:t xml:space="preserve"> izvairīties no infekcijas slimībām, tai skaitā novērst infekciju mutes dobumā. </w:t>
      </w:r>
      <w:r w:rsidRPr="000B779D">
        <w:rPr>
          <w:rFonts w:ascii="Times New Roman" w:eastAsia="Calibri" w:hAnsi="Times New Roman" w:cs="Times New Roman"/>
          <w:sz w:val="24"/>
          <w:szCs w:val="24"/>
          <w:lang w:eastAsia="lv-LV"/>
        </w:rPr>
        <w:t>Mātes mutes veselība jau grūtniecības laikā ietekmē bērna mutes veselību.</w:t>
      </w:r>
      <w:r w:rsidRPr="000B779D">
        <w:rPr>
          <w:rFonts w:eastAsia="Calibri"/>
          <w:sz w:val="24"/>
          <w:szCs w:val="24"/>
          <w:lang w:eastAsia="lv-LV"/>
        </w:rPr>
        <w:t xml:space="preserve"> </w:t>
      </w:r>
      <w:r w:rsidRPr="000B779D">
        <w:rPr>
          <w:rFonts w:ascii="Times New Roman" w:eastAsia="Calibri" w:hAnsi="Times New Roman" w:cs="Times New Roman"/>
          <w:sz w:val="24"/>
          <w:szCs w:val="24"/>
          <w:lang w:eastAsia="lv-LV"/>
        </w:rPr>
        <w:t xml:space="preserve">Tā kā grūtniecība saistās ar dažādām hormonālām izmaiņām, attiecībā uz mutes veselību bieži sastopams ir iekaisums smaganās vai pat periodontā, kas var </w:t>
      </w:r>
      <w:r>
        <w:rPr>
          <w:rFonts w:ascii="Times New Roman" w:eastAsia="Calibri" w:hAnsi="Times New Roman" w:cs="Times New Roman"/>
          <w:sz w:val="24"/>
          <w:szCs w:val="24"/>
          <w:lang w:eastAsia="lv-LV"/>
        </w:rPr>
        <w:t xml:space="preserve">negatīvi </w:t>
      </w:r>
      <w:r w:rsidRPr="000B779D">
        <w:rPr>
          <w:rFonts w:ascii="Times New Roman" w:eastAsia="Calibri" w:hAnsi="Times New Roman" w:cs="Times New Roman"/>
          <w:sz w:val="24"/>
          <w:szCs w:val="24"/>
          <w:lang w:eastAsia="lv-LV"/>
        </w:rPr>
        <w:t>ietekmēt grūtniecības iznākumu (priekšlaicīgu dzemdību, samazināta dzimšanas svara risks). Grūtniecība ir kritisks laiks bērna mutes veselības uzlabošanai un mazu bērnu kariesa profilakses nodrošināšanai, jo bērna zobi veidojas grūtniecības laikā</w:t>
      </w:r>
      <w:r>
        <w:rPr>
          <w:rFonts w:ascii="Times New Roman" w:eastAsia="Calibri" w:hAnsi="Times New Roman" w:cs="Times New Roman"/>
          <w:sz w:val="24"/>
          <w:szCs w:val="24"/>
          <w:lang w:eastAsia="lv-LV"/>
        </w:rPr>
        <w:t>,</w:t>
      </w:r>
      <w:r w:rsidRPr="000B779D">
        <w:rPr>
          <w:rFonts w:ascii="Times New Roman" w:eastAsia="Calibri" w:hAnsi="Times New Roman" w:cs="Times New Roman"/>
          <w:sz w:val="24"/>
          <w:szCs w:val="24"/>
          <w:lang w:eastAsia="lv-LV"/>
        </w:rPr>
        <w:t xml:space="preserve"> un dzimšanas brīdī bērnam ir visu zobu aizmetņi. Kariess ir biežākā hroniskā infekcijas </w:t>
      </w:r>
      <w:r>
        <w:rPr>
          <w:rFonts w:ascii="Times New Roman" w:eastAsia="Calibri" w:hAnsi="Times New Roman" w:cs="Times New Roman"/>
          <w:sz w:val="24"/>
          <w:szCs w:val="24"/>
          <w:lang w:eastAsia="lv-LV"/>
        </w:rPr>
        <w:t>slimība</w:t>
      </w:r>
      <w:r w:rsidRPr="000B779D">
        <w:rPr>
          <w:rFonts w:ascii="Times New Roman" w:eastAsia="Calibri" w:hAnsi="Times New Roman" w:cs="Times New Roman"/>
          <w:sz w:val="24"/>
          <w:szCs w:val="24"/>
          <w:lang w:eastAsia="lv-LV"/>
        </w:rPr>
        <w:t xml:space="preserve"> bērn</w:t>
      </w:r>
      <w:r>
        <w:rPr>
          <w:rFonts w:ascii="Times New Roman" w:eastAsia="Calibri" w:hAnsi="Times New Roman" w:cs="Times New Roman"/>
          <w:sz w:val="24"/>
          <w:szCs w:val="24"/>
          <w:lang w:eastAsia="lv-LV"/>
        </w:rPr>
        <w:t>a</w:t>
      </w:r>
      <w:r w:rsidRPr="000B779D">
        <w:rPr>
          <w:rFonts w:ascii="Times New Roman" w:eastAsia="Calibri" w:hAnsi="Times New Roman" w:cs="Times New Roman"/>
          <w:sz w:val="24"/>
          <w:szCs w:val="24"/>
          <w:lang w:eastAsia="lv-LV"/>
        </w:rPr>
        <w:t xml:space="preserve"> vecumā, </w:t>
      </w:r>
      <w:r>
        <w:rPr>
          <w:rFonts w:ascii="Times New Roman" w:eastAsia="Calibri" w:hAnsi="Times New Roman" w:cs="Times New Roman"/>
          <w:sz w:val="24"/>
          <w:szCs w:val="24"/>
          <w:lang w:eastAsia="lv-LV"/>
        </w:rPr>
        <w:t xml:space="preserve">un </w:t>
      </w:r>
      <w:r>
        <w:rPr>
          <w:rFonts w:ascii="Times New Roman" w:eastAsia="Calibri" w:hAnsi="Times New Roman" w:cs="Times New Roman"/>
          <w:sz w:val="24"/>
          <w:szCs w:val="24"/>
          <w:lang w:eastAsia="lv-LV"/>
        </w:rPr>
        <w:lastRenderedPageBreak/>
        <w:t>to</w:t>
      </w:r>
      <w:r w:rsidRPr="000B779D">
        <w:rPr>
          <w:rFonts w:ascii="Times New Roman" w:eastAsia="Calibri" w:hAnsi="Times New Roman" w:cs="Times New Roman"/>
          <w:sz w:val="24"/>
          <w:szCs w:val="24"/>
          <w:lang w:eastAsia="lv-LV"/>
        </w:rPr>
        <w:t xml:space="preserve"> izraisa specifiski mikrobi ogļhidrātu ietekmē</w:t>
      </w:r>
      <w:r>
        <w:rPr>
          <w:rFonts w:ascii="Times New Roman" w:eastAsia="Calibri" w:hAnsi="Times New Roman" w:cs="Times New Roman"/>
          <w:sz w:val="24"/>
          <w:szCs w:val="24"/>
          <w:lang w:eastAsia="lv-LV"/>
        </w:rPr>
        <w:t>. B</w:t>
      </w:r>
      <w:r w:rsidRPr="000B779D">
        <w:rPr>
          <w:rFonts w:ascii="Times New Roman" w:eastAsia="Calibri" w:hAnsi="Times New Roman" w:cs="Times New Roman"/>
          <w:sz w:val="24"/>
          <w:szCs w:val="24"/>
          <w:lang w:eastAsia="lv-LV"/>
        </w:rPr>
        <w:t xml:space="preserve">ērns šos mikrobus var iegūt kontakta ceļā no </w:t>
      </w:r>
      <w:r w:rsidRPr="43A919BA">
        <w:rPr>
          <w:rFonts w:ascii="Times New Roman" w:eastAsia="Calibri" w:hAnsi="Times New Roman" w:cs="Times New Roman"/>
          <w:sz w:val="24"/>
          <w:szCs w:val="24"/>
          <w:lang w:eastAsia="lv-LV"/>
        </w:rPr>
        <w:t>m</w:t>
      </w:r>
      <w:r w:rsidRPr="43A919BA">
        <w:rPr>
          <w:rFonts w:ascii="Times New Roman" w:hAnsi="Times New Roman" w:cs="Times New Roman"/>
          <w:sz w:val="24"/>
          <w:szCs w:val="24"/>
          <w:lang w:eastAsia="lv-LV"/>
        </w:rPr>
        <w:t>āte</w:t>
      </w:r>
      <w:r w:rsidRPr="43A919BA">
        <w:rPr>
          <w:rFonts w:ascii="Times New Roman" w:eastAsia="Calibri" w:hAnsi="Times New Roman" w:cs="Times New Roman"/>
          <w:sz w:val="24"/>
          <w:szCs w:val="24"/>
          <w:lang w:eastAsia="lv-LV"/>
        </w:rPr>
        <w:t>s</w:t>
      </w:r>
      <w:r w:rsidRPr="000B779D">
        <w:rPr>
          <w:rFonts w:ascii="Times New Roman" w:eastAsia="Calibri" w:hAnsi="Times New Roman" w:cs="Times New Roman"/>
          <w:sz w:val="24"/>
          <w:szCs w:val="24"/>
          <w:lang w:eastAsia="lv-LV"/>
        </w:rPr>
        <w:t xml:space="preserve"> vai citiem ģimenes locekļiem. Tādēļ ieteicams </w:t>
      </w:r>
      <w:r>
        <w:rPr>
          <w:rFonts w:ascii="Times New Roman" w:eastAsia="Calibri" w:hAnsi="Times New Roman" w:cs="Times New Roman"/>
          <w:sz w:val="24"/>
          <w:szCs w:val="24"/>
          <w:lang w:eastAsia="lv-LV"/>
        </w:rPr>
        <w:t>parūpēties par</w:t>
      </w:r>
      <w:r w:rsidRPr="000B779D">
        <w:rPr>
          <w:rFonts w:ascii="Times New Roman" w:eastAsia="Calibri" w:hAnsi="Times New Roman" w:cs="Times New Roman"/>
          <w:sz w:val="24"/>
          <w:szCs w:val="24"/>
          <w:lang w:eastAsia="lv-LV"/>
        </w:rPr>
        <w:t xml:space="preserve"> mutes veselību jau pirms grūtniecības iestāšanās. Grūtniecības laikā ieteicams veikt primāro apskati pirmā trimestra laikā, profilaksi un ārstēšanu otrā trimestra laikā.</w:t>
      </w:r>
      <w:r w:rsidR="00C67C01">
        <w:rPr>
          <w:rFonts w:ascii="Times New Roman" w:eastAsia="Calibri" w:hAnsi="Times New Roman" w:cs="Times New Roman"/>
          <w:sz w:val="24"/>
          <w:szCs w:val="24"/>
          <w:lang w:eastAsia="lv-LV"/>
        </w:rPr>
        <w:t xml:space="preserve"> Šobrīd grūtniecēm zobārstniecības pakalpojumi joprojām netiek apmaksāti, līdz ar to Plānā ir iekļauts pasākums minētās aktivitātes īstenošanai.</w:t>
      </w:r>
    </w:p>
    <w:p w14:paraId="4B370B76" w14:textId="77777777" w:rsidR="00E8207D" w:rsidRPr="00280571" w:rsidRDefault="00E8207D" w:rsidP="00E8207D">
      <w:pPr>
        <w:pStyle w:val="Bezatstarpm"/>
        <w:ind w:firstLine="720"/>
        <w:jc w:val="both"/>
        <w:rPr>
          <w:rFonts w:ascii="Times New Roman" w:eastAsia="Calibri" w:hAnsi="Times New Roman" w:cs="Times New Roman"/>
          <w:sz w:val="24"/>
          <w:szCs w:val="24"/>
          <w:lang w:eastAsia="lv-LV"/>
        </w:rPr>
      </w:pPr>
      <w:r w:rsidRPr="00280571">
        <w:rPr>
          <w:rFonts w:ascii="Times New Roman" w:eastAsia="Calibri" w:hAnsi="Times New Roman" w:cs="Times New Roman"/>
          <w:sz w:val="24"/>
          <w:szCs w:val="24"/>
          <w:lang w:eastAsia="lv-LV"/>
        </w:rPr>
        <w:t xml:space="preserve">Lai izvairītos no nelietderīga valsts līdzekļu izlietojuma, būtu jārod iespēja izstrādāt un izmēģināt vērtībās balstītu grūtnieču aprūpes modeli, kurā ārstniecības personas un iestādes ir ieinteresētas nodrošināt tikai tos pakalpojumus, kuri pēc būtības grūtniecei un nedēļniecei ir pamatoti, bet liktu izvairīties no nelietderīga līdzekļu izlietojuma, veicot </w:t>
      </w:r>
      <w:r>
        <w:rPr>
          <w:rFonts w:ascii="Times New Roman" w:eastAsia="Calibri" w:hAnsi="Times New Roman" w:cs="Times New Roman"/>
          <w:sz w:val="24"/>
          <w:szCs w:val="24"/>
          <w:lang w:eastAsia="lv-LV"/>
        </w:rPr>
        <w:t xml:space="preserve">tikai </w:t>
      </w:r>
      <w:r w:rsidRPr="00280571">
        <w:rPr>
          <w:rFonts w:ascii="Times New Roman" w:eastAsia="Calibri" w:hAnsi="Times New Roman" w:cs="Times New Roman"/>
          <w:sz w:val="24"/>
          <w:szCs w:val="24"/>
          <w:lang w:eastAsia="lv-LV"/>
        </w:rPr>
        <w:t>lietderīgus izmeklējumus un analīzes. Šādā gadījumā samaksa par pakalpojumu būtu balstīta uz kvalitāti, nevis kvantitāti. Vērtībās balstīta grūtnieču aprūpe palielinātu grūtniecības un dzemdību procesa izsekojamību un kvalitāti no grūtniecības sākuma līdz pat dzemdībām un pēcdzemdību periodam. Tāpat, svarīga sadaļa kvalitātes novērtēšanai ir pacientu pieredzes mērījumi</w:t>
      </w:r>
      <w:r w:rsidRPr="00280571">
        <w:rPr>
          <w:rFonts w:ascii="Times New Roman" w:eastAsia="Calibri" w:hAnsi="Times New Roman" w:cs="Times New Roman"/>
          <w:i/>
          <w:iCs/>
          <w:sz w:val="24"/>
          <w:szCs w:val="24"/>
          <w:lang w:eastAsia="lv-LV"/>
        </w:rPr>
        <w:t xml:space="preserve">. </w:t>
      </w:r>
      <w:r w:rsidRPr="001C5785">
        <w:rPr>
          <w:rFonts w:ascii="Times New Roman" w:eastAsia="Times New Roman" w:hAnsi="Times New Roman" w:cs="Times New Roman"/>
          <w:color w:val="000000"/>
          <w:sz w:val="24"/>
          <w:szCs w:val="24"/>
          <w:bdr w:val="none" w:sz="0" w:space="0" w:color="auto" w:frame="1"/>
          <w:lang w:eastAsia="lv-LV"/>
        </w:rPr>
        <w:t>Pacientu pieredze ir būtiska, lai novērtētu pakalpojumu kvalitāti, jo tā sniedz tiešu atgriezenisko saiti par ārstēšanas procesu un palīdz identificēt jomas, kurās nepieciešami uzlabojumi. Pētījumi liecina, ka pacientu apmierinātība ir cieši saistīta ar ārstēšanas rezultātiem un pacientu veselības uzlabošanos</w:t>
      </w:r>
      <w:r w:rsidRPr="00280571">
        <w:rPr>
          <w:rStyle w:val="Vresatsauce"/>
          <w:rFonts w:ascii="Times New Roman" w:hAnsi="Times New Roman" w:cs="Times New Roman"/>
          <w:color w:val="000000"/>
          <w:sz w:val="24"/>
          <w:szCs w:val="24"/>
          <w:bdr w:val="none" w:sz="0" w:space="0" w:color="auto" w:frame="1"/>
          <w:lang w:eastAsia="lv-LV"/>
        </w:rPr>
        <w:footnoteReference w:id="78"/>
      </w:r>
      <w:r w:rsidRPr="001C5785">
        <w:rPr>
          <w:rFonts w:ascii="Times New Roman" w:eastAsia="Times New Roman" w:hAnsi="Times New Roman" w:cs="Times New Roman"/>
          <w:color w:val="000000"/>
          <w:sz w:val="24"/>
          <w:szCs w:val="24"/>
          <w:bdr w:val="none" w:sz="0" w:space="0" w:color="auto" w:frame="1"/>
          <w:lang w:eastAsia="lv-LV"/>
        </w:rPr>
        <w:t>. Tāpat pacientu pieredzes mērīšana var palīdzēt uzlabot komunikāciju starp veselības aprūpes speciālistiem un pacientiem, kas veicina efektīvāku ārstēšanu</w:t>
      </w:r>
      <w:r w:rsidRPr="00280571">
        <w:rPr>
          <w:rStyle w:val="Vresatsauce"/>
          <w:rFonts w:ascii="Times New Roman" w:hAnsi="Times New Roman" w:cs="Times New Roman"/>
          <w:color w:val="000000"/>
          <w:sz w:val="24"/>
          <w:szCs w:val="24"/>
          <w:bdr w:val="none" w:sz="0" w:space="0" w:color="auto" w:frame="1"/>
          <w:lang w:eastAsia="lv-LV"/>
        </w:rPr>
        <w:footnoteReference w:id="79"/>
      </w:r>
      <w:r w:rsidRPr="001C5785">
        <w:rPr>
          <w:rFonts w:ascii="Times New Roman" w:eastAsia="Times New Roman" w:hAnsi="Times New Roman" w:cs="Times New Roman"/>
          <w:color w:val="000000"/>
          <w:sz w:val="24"/>
          <w:szCs w:val="24"/>
          <w:bdr w:val="none" w:sz="0" w:space="0" w:color="auto" w:frame="1"/>
          <w:lang w:eastAsia="lv-LV"/>
        </w:rPr>
        <w:t xml:space="preserve">. Tādējādi, integrējot pacientu pieredzes mērījumus kā svarīgu kvalitātes novērtēšanas rīku, </w:t>
      </w:r>
      <w:r w:rsidRPr="00280571">
        <w:rPr>
          <w:rFonts w:ascii="Times New Roman" w:hAnsi="Times New Roman" w:cs="Times New Roman"/>
          <w:color w:val="000000"/>
          <w:sz w:val="24"/>
          <w:szCs w:val="24"/>
          <w:bdr w:val="none" w:sz="0" w:space="0" w:color="auto" w:frame="1"/>
          <w:lang w:eastAsia="lv-LV"/>
        </w:rPr>
        <w:t>tiktu</w:t>
      </w:r>
      <w:r w:rsidRPr="001C5785">
        <w:rPr>
          <w:rFonts w:ascii="Times New Roman" w:eastAsia="Times New Roman" w:hAnsi="Times New Roman" w:cs="Times New Roman"/>
          <w:color w:val="000000"/>
          <w:sz w:val="24"/>
          <w:szCs w:val="24"/>
          <w:bdr w:val="none" w:sz="0" w:space="0" w:color="auto" w:frame="1"/>
          <w:lang w:eastAsia="lv-LV"/>
        </w:rPr>
        <w:t xml:space="preserve"> veicinā</w:t>
      </w:r>
      <w:r w:rsidRPr="00280571">
        <w:rPr>
          <w:rFonts w:ascii="Times New Roman" w:hAnsi="Times New Roman" w:cs="Times New Roman"/>
          <w:color w:val="000000"/>
          <w:sz w:val="24"/>
          <w:szCs w:val="24"/>
          <w:bdr w:val="none" w:sz="0" w:space="0" w:color="auto" w:frame="1"/>
          <w:lang w:eastAsia="lv-LV"/>
        </w:rPr>
        <w:t>ta</w:t>
      </w:r>
      <w:r w:rsidRPr="001C5785">
        <w:rPr>
          <w:rFonts w:ascii="Times New Roman" w:eastAsia="Times New Roman" w:hAnsi="Times New Roman" w:cs="Times New Roman"/>
          <w:color w:val="000000"/>
          <w:sz w:val="24"/>
          <w:szCs w:val="24"/>
          <w:bdr w:val="none" w:sz="0" w:space="0" w:color="auto" w:frame="1"/>
          <w:lang w:eastAsia="lv-LV"/>
        </w:rPr>
        <w:t xml:space="preserve"> pacienta aktīvāk</w:t>
      </w:r>
      <w:r w:rsidRPr="00280571">
        <w:rPr>
          <w:rFonts w:ascii="Times New Roman" w:hAnsi="Times New Roman" w:cs="Times New Roman"/>
          <w:color w:val="000000"/>
          <w:sz w:val="24"/>
          <w:szCs w:val="24"/>
          <w:bdr w:val="none" w:sz="0" w:space="0" w:color="auto" w:frame="1"/>
          <w:lang w:eastAsia="lv-LV"/>
        </w:rPr>
        <w:t>a</w:t>
      </w:r>
      <w:r w:rsidRPr="001C5785">
        <w:rPr>
          <w:rFonts w:ascii="Times New Roman" w:eastAsia="Times New Roman" w:hAnsi="Times New Roman" w:cs="Times New Roman"/>
          <w:color w:val="000000"/>
          <w:sz w:val="24"/>
          <w:szCs w:val="24"/>
          <w:bdr w:val="none" w:sz="0" w:space="0" w:color="auto" w:frame="1"/>
          <w:lang w:eastAsia="lv-LV"/>
        </w:rPr>
        <w:t xml:space="preserve"> līdzdalīb</w:t>
      </w:r>
      <w:r w:rsidRPr="00280571">
        <w:rPr>
          <w:rFonts w:ascii="Times New Roman" w:hAnsi="Times New Roman" w:cs="Times New Roman"/>
          <w:color w:val="000000"/>
          <w:sz w:val="24"/>
          <w:szCs w:val="24"/>
          <w:bdr w:val="none" w:sz="0" w:space="0" w:color="auto" w:frame="1"/>
          <w:lang w:eastAsia="lv-LV"/>
        </w:rPr>
        <w:t>a</w:t>
      </w:r>
      <w:r w:rsidRPr="001C5785">
        <w:rPr>
          <w:rFonts w:ascii="Times New Roman" w:eastAsia="Times New Roman" w:hAnsi="Times New Roman" w:cs="Times New Roman"/>
          <w:color w:val="000000"/>
          <w:sz w:val="24"/>
          <w:szCs w:val="24"/>
          <w:bdr w:val="none" w:sz="0" w:space="0" w:color="auto" w:frame="1"/>
          <w:lang w:eastAsia="lv-LV"/>
        </w:rPr>
        <w:t xml:space="preserve"> un uzlabo</w:t>
      </w:r>
      <w:r w:rsidRPr="00280571">
        <w:rPr>
          <w:rFonts w:ascii="Times New Roman" w:hAnsi="Times New Roman" w:cs="Times New Roman"/>
          <w:color w:val="000000"/>
          <w:sz w:val="24"/>
          <w:szCs w:val="24"/>
          <w:bdr w:val="none" w:sz="0" w:space="0" w:color="auto" w:frame="1"/>
          <w:lang w:eastAsia="lv-LV"/>
        </w:rPr>
        <w:t>tos</w:t>
      </w:r>
      <w:r w:rsidRPr="001C5785">
        <w:rPr>
          <w:rFonts w:ascii="Times New Roman" w:eastAsia="Times New Roman" w:hAnsi="Times New Roman" w:cs="Times New Roman"/>
          <w:color w:val="000000"/>
          <w:sz w:val="24"/>
          <w:szCs w:val="24"/>
          <w:bdr w:val="none" w:sz="0" w:space="0" w:color="auto" w:frame="1"/>
          <w:lang w:eastAsia="lv-LV"/>
        </w:rPr>
        <w:t xml:space="preserve"> veselības aprūpes kvalitāt</w:t>
      </w:r>
      <w:r w:rsidRPr="00280571">
        <w:rPr>
          <w:rFonts w:ascii="Times New Roman" w:hAnsi="Times New Roman" w:cs="Times New Roman"/>
          <w:color w:val="000000"/>
          <w:sz w:val="24"/>
          <w:szCs w:val="24"/>
          <w:bdr w:val="none" w:sz="0" w:space="0" w:color="auto" w:frame="1"/>
          <w:lang w:eastAsia="lv-LV"/>
        </w:rPr>
        <w:t>e kopumā</w:t>
      </w:r>
      <w:r w:rsidRPr="001C5785">
        <w:rPr>
          <w:rFonts w:ascii="Times New Roman" w:eastAsia="Times New Roman" w:hAnsi="Times New Roman" w:cs="Times New Roman"/>
          <w:color w:val="000000"/>
          <w:sz w:val="24"/>
          <w:szCs w:val="24"/>
          <w:bdr w:val="none" w:sz="0" w:space="0" w:color="auto" w:frame="1"/>
          <w:lang w:eastAsia="lv-LV"/>
        </w:rPr>
        <w:t>.</w:t>
      </w:r>
      <w:r>
        <w:rPr>
          <w:rFonts w:ascii="Times New Roman" w:eastAsia="Times New Roman" w:hAnsi="Times New Roman" w:cs="Times New Roman"/>
          <w:color w:val="000000"/>
          <w:sz w:val="24"/>
          <w:szCs w:val="24"/>
          <w:bdr w:val="none" w:sz="0" w:space="0" w:color="auto" w:frame="1"/>
          <w:lang w:eastAsia="lv-LV"/>
        </w:rPr>
        <w:t xml:space="preserve"> SPKC 2023. gadā ir veicis pilotaptaujas datu analīzi par pacientu ziņotajiem pieredzes mērījumiem saistībā ar situāciju dzemdību aprūpē Latvijā</w:t>
      </w:r>
      <w:r w:rsidRPr="00906A4E">
        <w:rPr>
          <w:rFonts w:ascii="Times New Roman" w:eastAsia="Times New Roman" w:hAnsi="Times New Roman" w:cs="Times New Roman"/>
          <w:color w:val="000000"/>
          <w:sz w:val="24"/>
          <w:szCs w:val="24"/>
          <w:bdr w:val="none" w:sz="0" w:space="0" w:color="auto" w:frame="1"/>
          <w:lang w:eastAsia="lv-LV"/>
        </w:rPr>
        <w:t xml:space="preserve">. Lai gan </w:t>
      </w:r>
      <w:r w:rsidRPr="00906A4E">
        <w:rPr>
          <w:rFonts w:ascii="Times New Roman" w:hAnsi="Times New Roman" w:cs="Times New Roman"/>
          <w:color w:val="212529"/>
          <w:sz w:val="24"/>
          <w:szCs w:val="24"/>
          <w:shd w:val="clear" w:color="auto" w:fill="FFFFFF"/>
        </w:rPr>
        <w:t>savā dzemdību pieredzē dalījās tikai ap 3% dzemdējušo sieviešu no kopējo dzemdību skaita 2023. gadā, tomēr aptaujas rezultāti iezīmē galvenos virzienus, kuriem būtu pievēršama lielāka uzmanība dzemdību palīdzības kvalitātes uzlabošanā, piemēram, ārstniecības personu komunikācijas ar pacientu uzlabošana – informācijas sniegšana saprotamā veidā, plānoto darbību izskaidrošana, informācijas sniegšana par zīdīšanu un bērna kopšanu, iejūtīgas attieksmes veicināšana, emocionālas un fiziskas vardarības risku mazināšana u.c.</w:t>
      </w:r>
    </w:p>
    <w:p w14:paraId="19BF9CB0" w14:textId="77777777" w:rsidR="00E8207D" w:rsidRDefault="00E8207D" w:rsidP="00E8207D">
      <w:pPr>
        <w:ind w:firstLine="720"/>
        <w:jc w:val="both"/>
        <w:rPr>
          <w:rFonts w:eastAsia="Calibri"/>
          <w:lang w:eastAsia="lv-LV"/>
        </w:rPr>
      </w:pPr>
      <w:r>
        <w:rPr>
          <w:rFonts w:eastAsia="Calibri"/>
          <w:lang w:eastAsia="lv-LV"/>
        </w:rPr>
        <w:t xml:space="preserve">Sievietes seksuālās un reproduktīvās veselības un ar to saistītās dzīves kvalitātes nākotnē nodrošināšanā būtiska loma ir laikus veikta starpenes veselības problēmu diagnosticēšana, rehabilitācija un ārstēšana. Ņemot vērā multiorgānu sistēmu biežo iesaisti iegurņa orgānu un starpenes bojājumā, kā arī tā atveseļošanās procesā, liela nozīme ir multidisciplināras komandas agrīna iesaiste problēmu diagnostikā un ārstēšanā. </w:t>
      </w:r>
    </w:p>
    <w:p w14:paraId="774AE1D1" w14:textId="64AA8DFE" w:rsidR="00400C17" w:rsidRDefault="00400C17" w:rsidP="00E8207D">
      <w:pPr>
        <w:ind w:firstLine="720"/>
        <w:jc w:val="both"/>
        <w:rPr>
          <w:rFonts w:eastAsia="Calibri"/>
          <w:lang w:eastAsia="lv-LV"/>
        </w:rPr>
      </w:pPr>
      <w:r>
        <w:rPr>
          <w:rFonts w:eastAsia="Calibri"/>
          <w:lang w:eastAsia="lv-LV"/>
        </w:rPr>
        <w:t xml:space="preserve">Ārstniecības personu redzeslokā nereti nonāk sievietes reproduktīvās krīzes situācijās, piedzīvojot perinatālu zaudējumu vai traumatisku dzemdību pieredzi, kā arī saskaroties ar neauglības problēmām vai citām ar seksuālo un reproduktīvo veselību saistītām problēmām. Lai rastu iespēju nodrošināt valsts atbalsta sniegšanu sievietēm reproduktīvās krīzes situācijā, Plāna ietvaros paredzēts izstrādāt rīcības algoritmu ārstniecības personai, kura </w:t>
      </w:r>
      <w:r>
        <w:t>identificē sievieti reproduktīvās veselības krīzes situācijā.</w:t>
      </w:r>
    </w:p>
    <w:p w14:paraId="66EAD836" w14:textId="77777777" w:rsidR="00E8207D" w:rsidRDefault="00E8207D" w:rsidP="00E8207D">
      <w:pPr>
        <w:ind w:firstLine="720"/>
        <w:jc w:val="both"/>
        <w:rPr>
          <w:rFonts w:eastAsia="Calibri"/>
          <w:lang w:eastAsia="lv-LV"/>
        </w:rPr>
      </w:pPr>
      <w:r w:rsidRPr="002B09A9">
        <w:rPr>
          <w:rFonts w:eastAsia="Calibri"/>
          <w:lang w:eastAsia="lv-LV"/>
        </w:rPr>
        <w:t>Ņemot vērā dzemdību skaita un reproduktīvā vecuma sieviešu skaita samazināšanos, lai nodrošinātu vislabāko dzemdību palīdzības kvalitāti un pacientu (dzemdētāju, jaundzimušo) drošību, ir jāpārskata dzemdību iestāžu kartējums un to nodrošinātie pakalpojumi, tai skaitā PAC izvietojums. Tas nodrošinātu arī optimālu valsts līdzekļu izlietojumu un izsekojamību.</w:t>
      </w:r>
      <w:r>
        <w:rPr>
          <w:rFonts w:eastAsia="Calibri"/>
          <w:lang w:eastAsia="lv-LV"/>
        </w:rPr>
        <w:t xml:space="preserve"> </w:t>
      </w:r>
    </w:p>
    <w:p w14:paraId="226F9FF0" w14:textId="25FB6A00" w:rsidR="00B27BE7" w:rsidRDefault="00E8207D" w:rsidP="00B27BE7">
      <w:pPr>
        <w:ind w:firstLine="720"/>
        <w:jc w:val="both"/>
        <w:rPr>
          <w:rFonts w:eastAsia="Calibri"/>
          <w:lang w:eastAsia="lv-LV"/>
        </w:rPr>
      </w:pPr>
      <w:r>
        <w:rPr>
          <w:rFonts w:eastAsia="Calibri"/>
          <w:lang w:eastAsia="lv-LV"/>
        </w:rPr>
        <w:t xml:space="preserve">Vienlaikus pacientu drošības un optimālu valsts līdzekļu izlietojuma nodrošināšanā būtu svarīgi īstenot grūtnieču aprūpes dokumentu digitalizāciju. Šobrīd tik svarīga dokumenta, kā </w:t>
      </w:r>
      <w:r>
        <w:rPr>
          <w:rFonts w:eastAsia="Calibri"/>
          <w:lang w:eastAsia="lv-LV"/>
        </w:rPr>
        <w:lastRenderedPageBreak/>
        <w:t xml:space="preserve">Mātes pase, uzraudzība ir atstāta pašas pacientes ziņā, kas ir pierādījies kā nedrošs veids, un nereti rada gan organizatoriskus, gan veselības sarežģījumu riskus sievietei un bērnam, kuri neplānoti nokļūst ārstniecības iestādē. Šādās situācijās zūd klīniski būtiska informācija, kas rada gan veselības riskus, gan iepriekš veiktu izmeklējumu atkārtotu nozīmēšanu. </w:t>
      </w:r>
    </w:p>
    <w:p w14:paraId="55A7B077" w14:textId="77777777" w:rsidR="00B27BE7" w:rsidRDefault="00240A1A" w:rsidP="00B27BE7">
      <w:pPr>
        <w:pStyle w:val="Sarakstarindkopa"/>
        <w:ind w:left="0" w:firstLine="720"/>
        <w:jc w:val="both"/>
      </w:pPr>
      <w:r w:rsidRPr="00494094">
        <w:t>Plāna ietvaros ir paredzēts īstenot Plāna 2018. – 2020. gadam darbības ietvaros nerealizēto pasākumu</w:t>
      </w:r>
      <w:r w:rsidR="000468C3" w:rsidRPr="00494094">
        <w:t>, kura mērķis ir</w:t>
      </w:r>
      <w:r w:rsidRPr="00494094">
        <w:t xml:space="preserve"> p</w:t>
      </w:r>
      <w:r w:rsidR="002F2AAD" w:rsidRPr="00494094">
        <w:rPr>
          <w:lang w:eastAsia="lv-LV"/>
        </w:rPr>
        <w:t>ilnveidot valstī vienotas, koordinētas, visām ārstniecības iestādēm saistošas augsta riska grūtnieču, dzemdētāju, nedēļnieču un jaundzimušo pārvešanas sistēmas darbību</w:t>
      </w:r>
      <w:r w:rsidRPr="00494094">
        <w:rPr>
          <w:lang w:eastAsia="lv-LV"/>
        </w:rPr>
        <w:t>.</w:t>
      </w:r>
      <w:r>
        <w:rPr>
          <w:lang w:eastAsia="lv-LV"/>
        </w:rPr>
        <w:t xml:space="preserve"> </w:t>
      </w:r>
      <w:r w:rsidR="00B27BE7" w:rsidRPr="000B55E3">
        <w:t xml:space="preserve">Grūtnieču, dzemdētāju, nedēļnieču un jaundzimušo pārvešanas kārtība uz augstāka līmeņa ārstniecības iestādi jau šobrīd ir noteikta NVD </w:t>
      </w:r>
      <w:r w:rsidR="00B27BE7">
        <w:t xml:space="preserve">ar </w:t>
      </w:r>
      <w:r w:rsidR="00B27BE7" w:rsidRPr="000B55E3">
        <w:t xml:space="preserve">stacionārajām ārstniecības iestādēm noslēgtajos līgumos. </w:t>
      </w:r>
      <w:r w:rsidR="00B27BE7">
        <w:t>L</w:t>
      </w:r>
      <w:r w:rsidR="00B27BE7" w:rsidRPr="000B55E3">
        <w:t xml:space="preserve">ai maksimāli nodrošinātu </w:t>
      </w:r>
      <w:r w:rsidR="00B27BE7">
        <w:t>laikus sniegtu</w:t>
      </w:r>
      <w:r w:rsidR="00B27BE7" w:rsidRPr="000B55E3">
        <w:t xml:space="preserve"> un kvalitatīvu veselības aprūpi atbilstoši medicīniskajām indikācijām</w:t>
      </w:r>
      <w:r w:rsidR="00B27BE7">
        <w:t>, minētā kārtība šobrīd tiek pārskatīta.</w:t>
      </w:r>
    </w:p>
    <w:p w14:paraId="774239D4" w14:textId="2DF544BB" w:rsidR="00B27BE7" w:rsidRPr="00202FE3" w:rsidRDefault="00B27BE7" w:rsidP="00B27BE7">
      <w:pPr>
        <w:jc w:val="both"/>
        <w:rPr>
          <w:b/>
          <w:bCs/>
          <w:lang w:eastAsia="lv-LV"/>
        </w:rPr>
      </w:pPr>
      <w:r>
        <w:tab/>
      </w:r>
      <w:r w:rsidRPr="00512196">
        <w:t xml:space="preserve">Lai mazinātu mātes un jaundzimušo saslimstības un mirstības risku, </w:t>
      </w:r>
      <w:r>
        <w:t xml:space="preserve">ir būtiski </w:t>
      </w:r>
      <w:r w:rsidRPr="00512196">
        <w:t>attīstīt labi funkcionējošu dzemdīb</w:t>
      </w:r>
      <w:r>
        <w:t xml:space="preserve">u </w:t>
      </w:r>
      <w:r w:rsidRPr="00512196">
        <w:t>palīdzības sniegšan</w:t>
      </w:r>
      <w:r>
        <w:t>as sistēmu</w:t>
      </w:r>
      <w:r w:rsidRPr="00512196">
        <w:t xml:space="preserve">, </w:t>
      </w:r>
      <w:r>
        <w:t>nodrošinot</w:t>
      </w:r>
      <w:r w:rsidRPr="00512196">
        <w:t xml:space="preserve"> to atbilstoša līmeņa ārstniecības iestādēs, ņemot vērā grūtniecības norises un dzemdību komplikāciju riskus</w:t>
      </w:r>
      <w:r w:rsidRPr="00512196">
        <w:rPr>
          <w:vertAlign w:val="superscript"/>
        </w:rPr>
        <w:footnoteReference w:id="80"/>
      </w:r>
      <w:r w:rsidRPr="00512196">
        <w:t>.</w:t>
      </w:r>
    </w:p>
    <w:p w14:paraId="7C038EA6" w14:textId="1D29B27A" w:rsidR="003D0160" w:rsidRPr="00B27BE7" w:rsidRDefault="003D0160" w:rsidP="00B27BE7">
      <w:pPr>
        <w:ind w:firstLine="720"/>
        <w:jc w:val="both"/>
        <w:rPr>
          <w:rFonts w:eastAsia="Calibri"/>
          <w:lang w:eastAsia="lv-LV"/>
        </w:rPr>
      </w:pPr>
      <w:r>
        <w:rPr>
          <w:lang w:eastAsia="lv-LV"/>
        </w:rPr>
        <w:t>Ņemot vērā to, ka p</w:t>
      </w:r>
      <w:r>
        <w:t>acienta ārstniecība slimnīcā bez atbilstošām aprūpes iespējām ir identificēta kā potenciāli maināms nāves riska faktors, p</w:t>
      </w:r>
      <w:r w:rsidR="00240A1A">
        <w:t>riekšlaicīgi dzimušo bērnu un smagi slimu jaundzimušo augsti specializētās aprūpes centralizācijai</w:t>
      </w:r>
      <w:r w:rsidR="00240A1A">
        <w:rPr>
          <w:lang w:eastAsia="lv-LV"/>
        </w:rPr>
        <w:t xml:space="preserve"> ir liela </w:t>
      </w:r>
      <w:r w:rsidR="002F2AAD">
        <w:rPr>
          <w:lang w:eastAsia="lv-LV"/>
        </w:rPr>
        <w:t>n</w:t>
      </w:r>
      <w:r w:rsidR="002F2AAD">
        <w:t>o</w:t>
      </w:r>
      <w:r>
        <w:t>zīme augstāk minēto riska faktoru novēršanā. Veselības aprūpes pakalpojumu c</w:t>
      </w:r>
      <w:r w:rsidR="002F2AAD">
        <w:t>entralizācija</w:t>
      </w:r>
      <w:r>
        <w:t>s rezultātā tiktu nodrošināta iespēja</w:t>
      </w:r>
      <w:r w:rsidR="002F2AAD">
        <w:t xml:space="preserve"> koncentrēt dārgas tehnoloģijas un attīstīt augsti specializētas zināšanas medicīnas darbinieku vidū.</w:t>
      </w:r>
      <w:r w:rsidR="002F2AAD" w:rsidRPr="006D3E66">
        <w:t xml:space="preserve"> </w:t>
      </w:r>
      <w:r w:rsidR="002F2AAD">
        <w:t>Lai uzturētu ārstniecības komandas</w:t>
      </w:r>
      <w:r>
        <w:t xml:space="preserve"> kompetenci,</w:t>
      </w:r>
      <w:r w:rsidR="002F2AAD">
        <w:t xml:space="preserve"> </w:t>
      </w:r>
      <w:r>
        <w:t>p</w:t>
      </w:r>
      <w:r w:rsidR="002F2AAD">
        <w:t>rasmes</w:t>
      </w:r>
      <w:r>
        <w:t xml:space="preserve"> un profesionālās iemaņas</w:t>
      </w:r>
      <w:r w:rsidR="002F2AAD">
        <w:t xml:space="preserve">, </w:t>
      </w:r>
      <w:r>
        <w:t xml:space="preserve">ārstniecības iestādē </w:t>
      </w:r>
      <w:r w:rsidR="002F2AAD">
        <w:t>nepieciešams noteikt minimāl</w:t>
      </w:r>
      <w:r w:rsidR="00494094">
        <w:t>o</w:t>
      </w:r>
      <w:r w:rsidR="002F2AAD">
        <w:t xml:space="preserve"> uzņemšanas gadījumu skait</w:t>
      </w:r>
      <w:r w:rsidR="00494094">
        <w:t>u</w:t>
      </w:r>
      <w:r w:rsidR="002F2AAD">
        <w:t>, taču, pārstrukturējot jaundzimušo aprūpi, jāņem vērā arī slimnīcu novērtēšanas kvalitātes kritēriji.</w:t>
      </w:r>
      <w:r w:rsidR="002F2AAD" w:rsidRPr="006D3E66">
        <w:t xml:space="preserve"> </w:t>
      </w:r>
    </w:p>
    <w:p w14:paraId="1C204166" w14:textId="77777777" w:rsidR="00B27BE7" w:rsidRDefault="003D0160" w:rsidP="00B27BE7">
      <w:pPr>
        <w:jc w:val="both"/>
      </w:pPr>
      <w:r>
        <w:tab/>
        <w:t>Saskaņā ar Bērnu slimnīcas speciālistu viedokli v</w:t>
      </w:r>
      <w:r w:rsidR="002F2AAD">
        <w:t>isiem jaundzimušajiem</w:t>
      </w:r>
      <w:r>
        <w:t>, kuru</w:t>
      </w:r>
      <w:r w:rsidR="002F2AAD">
        <w:t xml:space="preserve"> mātēm ir </w:t>
      </w:r>
      <w:r>
        <w:t>noteikts</w:t>
      </w:r>
      <w:r w:rsidR="002F2AAD">
        <w:t xml:space="preserve"> hronisks B hepatīts, pirmajā dzīves dienā jāsaņem gan monovalenta B hepatīta vakcīna, gan B hepatīta imūnglobulīns </w:t>
      </w:r>
      <w:r w:rsidR="002F2AAD" w:rsidRPr="00AF0C06">
        <w:t>(HBIG).</w:t>
      </w:r>
      <w:r w:rsidR="002F2AAD" w:rsidRPr="00854871">
        <w:t xml:space="preserve"> </w:t>
      </w:r>
      <w:r w:rsidR="002F2AAD">
        <w:t xml:space="preserve">Vakcinācija pati par sevi ir pietiekami efektīva infekcijas profilaksē. HBIG ievade ir standarta, uz pierādījumiem balstīta </w:t>
      </w:r>
      <w:r w:rsidR="7255BB4C">
        <w:t xml:space="preserve">starptautiska </w:t>
      </w:r>
      <w:r w:rsidR="002F2AAD">
        <w:t>medicīnas prakse.</w:t>
      </w:r>
      <w:r>
        <w:t xml:space="preserve"> </w:t>
      </w:r>
      <w:r w:rsidR="002F2AAD">
        <w:t>HBIG dev</w:t>
      </w:r>
      <w:r>
        <w:t>u</w:t>
      </w:r>
      <w:r w:rsidR="002F2AAD">
        <w:t xml:space="preserve"> </w:t>
      </w:r>
      <w:r>
        <w:t>-</w:t>
      </w:r>
      <w:r w:rsidR="002F2AAD">
        <w:t>100 SV</w:t>
      </w:r>
      <w:r>
        <w:t xml:space="preserve"> </w:t>
      </w:r>
      <w:r w:rsidR="002F2AAD">
        <w:t xml:space="preserve">ievada intramuskulāras injekcijas veidā. Zīdaiņiem HBIG jāsaņem tūlīt pēc piedzimšanas - vēlams 12 stundu laikā pēc dzimšanas un noteikti 48 stundu laikā. Tās efektivitāte ievērojami samazinās, ja to ievada </w:t>
      </w:r>
      <w:r>
        <w:t>vēlāk</w:t>
      </w:r>
      <w:r w:rsidR="002F2AAD">
        <w:t xml:space="preserve"> nekā 48 stundas pēc dzimšanas.</w:t>
      </w:r>
    </w:p>
    <w:p w14:paraId="30105D42" w14:textId="391E3E3E" w:rsidR="008425B4" w:rsidRDefault="00B27BE7" w:rsidP="003262A9">
      <w:pPr>
        <w:jc w:val="both"/>
        <w:rPr>
          <w:color w:val="000000"/>
        </w:rPr>
      </w:pPr>
      <w:r>
        <w:tab/>
      </w:r>
      <w:r w:rsidR="008425B4">
        <w:rPr>
          <w:color w:val="000000"/>
        </w:rPr>
        <w:t>Plānā ir iekļauti vairāki pasākumi jaundzimušo veselības aprūpes pilnveidošanai, tostarp</w:t>
      </w:r>
      <w:r w:rsidR="008A3078">
        <w:rPr>
          <w:color w:val="000000"/>
        </w:rPr>
        <w:t xml:space="preserve"> plānots pārskatīt un pilnveidot jaundzimušo medicīnisko dokumentāciju.</w:t>
      </w:r>
    </w:p>
    <w:p w14:paraId="1E9332E3" w14:textId="662BE03E" w:rsidR="008A3078" w:rsidRDefault="008A3078" w:rsidP="008A3078">
      <w:pPr>
        <w:jc w:val="both"/>
        <w:rPr>
          <w:lang w:eastAsia="lv-LV"/>
        </w:rPr>
      </w:pPr>
      <w:r>
        <w:rPr>
          <w:color w:val="000000"/>
        </w:rPr>
        <w:tab/>
        <w:t>Lai p</w:t>
      </w:r>
      <w:r w:rsidRPr="00CE15D9">
        <w:rPr>
          <w:lang w:eastAsia="lv-LV"/>
        </w:rPr>
        <w:t>ilnveidot</w:t>
      </w:r>
      <w:r>
        <w:rPr>
          <w:lang w:eastAsia="lv-LV"/>
        </w:rPr>
        <w:t>u</w:t>
      </w:r>
      <w:r w:rsidRPr="00CE15D9">
        <w:rPr>
          <w:lang w:eastAsia="lv-LV"/>
        </w:rPr>
        <w:t xml:space="preserve"> valstī vienotas, koordinētas, visām ārstniecības iestādēm saistošas augsta riska grūtnieču, dzemdētāju, nedēļnieču un jaundzimušo pārvešanas sistēmas darbību un e</w:t>
      </w:r>
      <w:r w:rsidRPr="00CE15D9">
        <w:rPr>
          <w:rFonts w:eastAsia="Calibri"/>
        </w:rPr>
        <w:t>-veselības ietvaros uzlabot</w:t>
      </w:r>
      <w:r>
        <w:rPr>
          <w:rFonts w:eastAsia="Calibri"/>
        </w:rPr>
        <w:t>u</w:t>
      </w:r>
      <w:r w:rsidRPr="00CE15D9">
        <w:rPr>
          <w:rFonts w:eastAsia="Calibri"/>
        </w:rPr>
        <w:t xml:space="preserve"> informācijas apmaiņas starp stacionārajām ārstniecības iestādēm par pārvestajiem pacientiem funkcionalitāti</w:t>
      </w:r>
      <w:r>
        <w:rPr>
          <w:rFonts w:eastAsia="Calibri"/>
        </w:rPr>
        <w:t>,</w:t>
      </w:r>
      <w:r w:rsidRPr="008A3078">
        <w:rPr>
          <w:lang w:eastAsia="lv-LV"/>
        </w:rPr>
        <w:t xml:space="preserve"> </w:t>
      </w:r>
      <w:r>
        <w:rPr>
          <w:lang w:eastAsia="lv-LV"/>
        </w:rPr>
        <w:t>plānots pārskatīt</w:t>
      </w:r>
      <w:r w:rsidRPr="00CE15D9">
        <w:rPr>
          <w:lang w:eastAsia="lv-LV"/>
        </w:rPr>
        <w:t xml:space="preserve"> </w:t>
      </w:r>
      <w:r>
        <w:rPr>
          <w:lang w:eastAsia="lv-LV"/>
        </w:rPr>
        <w:t xml:space="preserve">gan </w:t>
      </w:r>
      <w:r w:rsidRPr="00CE15D9">
        <w:rPr>
          <w:lang w:eastAsia="lv-LV"/>
        </w:rPr>
        <w:t xml:space="preserve">grūtnieču, </w:t>
      </w:r>
      <w:r>
        <w:rPr>
          <w:lang w:eastAsia="lv-LV"/>
        </w:rPr>
        <w:t xml:space="preserve">gan </w:t>
      </w:r>
      <w:r w:rsidRPr="00CE15D9">
        <w:rPr>
          <w:lang w:eastAsia="lv-LV"/>
        </w:rPr>
        <w:t xml:space="preserve">dzemdētāju </w:t>
      </w:r>
      <w:r>
        <w:rPr>
          <w:lang w:eastAsia="lv-LV"/>
        </w:rPr>
        <w:t xml:space="preserve">un </w:t>
      </w:r>
      <w:r w:rsidRPr="00CE15D9">
        <w:rPr>
          <w:lang w:eastAsia="lv-LV"/>
        </w:rPr>
        <w:t>nedēļnieču</w:t>
      </w:r>
      <w:r>
        <w:rPr>
          <w:lang w:eastAsia="lv-LV"/>
        </w:rPr>
        <w:t>, gan arī</w:t>
      </w:r>
      <w:r w:rsidRPr="00CE15D9">
        <w:rPr>
          <w:lang w:eastAsia="lv-LV"/>
        </w:rPr>
        <w:t xml:space="preserve"> jaundzimušo </w:t>
      </w:r>
      <w:r w:rsidRPr="00CE15D9">
        <w:rPr>
          <w:color w:val="000000" w:themeColor="text1"/>
        </w:rPr>
        <w:t>pārvešanas uz augstāka līmeņa ārstniecības iestādi kārtīb</w:t>
      </w:r>
      <w:r>
        <w:rPr>
          <w:color w:val="000000" w:themeColor="text1"/>
        </w:rPr>
        <w:t>u</w:t>
      </w:r>
      <w:r w:rsidRPr="00CE15D9">
        <w:rPr>
          <w:color w:val="000000" w:themeColor="text1"/>
        </w:rPr>
        <w:t>, definējot kvalitātes kritērijus, tai skaitā prasības transporta brigāžu aprīkojumam un personālam, kā arī nodrošināt minētās kārtības uzraudzīb</w:t>
      </w:r>
      <w:r w:rsidR="7993AFA9" w:rsidRPr="00CE15D9">
        <w:rPr>
          <w:color w:val="000000" w:themeColor="text1"/>
        </w:rPr>
        <w:t>u</w:t>
      </w:r>
      <w:r w:rsidRPr="00CE15D9">
        <w:rPr>
          <w:color w:val="000000" w:themeColor="text1"/>
        </w:rPr>
        <w:t xml:space="preserve"> </w:t>
      </w:r>
      <w:r w:rsidRPr="00CE15D9">
        <w:rPr>
          <w:lang w:eastAsia="lv-LV"/>
        </w:rPr>
        <w:t>nosūtīšanai uz augstāka līmeņa iestādi</w:t>
      </w:r>
      <w:r w:rsidR="00AF6511">
        <w:rPr>
          <w:lang w:eastAsia="lv-LV"/>
        </w:rPr>
        <w:t>.</w:t>
      </w:r>
    </w:p>
    <w:p w14:paraId="3F9C0A23" w14:textId="67575BBC" w:rsidR="00AF6511" w:rsidRDefault="00AF6511" w:rsidP="00AF6511">
      <w:pPr>
        <w:ind w:firstLine="720"/>
        <w:jc w:val="both"/>
      </w:pPr>
      <w:r w:rsidRPr="003573CE">
        <w:t xml:space="preserve">Sākot ar 2022.gada aprīli tika noslēgts metodiskais līgums par </w:t>
      </w:r>
      <w:r w:rsidR="00C122BA">
        <w:t>M</w:t>
      </w:r>
      <w:r w:rsidRPr="003573CE">
        <w:t>ātes piena bankas darbību</w:t>
      </w:r>
      <w:r>
        <w:t>.</w:t>
      </w:r>
      <w:r w:rsidRPr="003573CE">
        <w:t xml:space="preserve"> </w:t>
      </w:r>
      <w:r>
        <w:t>N</w:t>
      </w:r>
      <w:r w:rsidRPr="003573CE">
        <w:t>o tā brīža katru gadu ir novērojams mātes piena transportēšanu skaita pieaugums no donores mājas uz Bērnu slimnīcu. Ja 2022.gadā mātes piens bija transportēts tikai 33 reizes, tad 2023.gadā transportēšanas reižu skaits ir pieaudzis līdz 80, bet līdz 2024.gada oktobrim transportēšanas reižu skaits sasniedza 115 reizes. Šajā laika posmā lēmumu par mātes piena ziedošanu pieņēma 73 sievietes.  </w:t>
      </w:r>
    </w:p>
    <w:bookmarkEnd w:id="4"/>
    <w:bookmarkEnd w:id="5"/>
    <w:bookmarkEnd w:id="6"/>
    <w:bookmarkEnd w:id="7"/>
    <w:bookmarkEnd w:id="8"/>
    <w:p w14:paraId="3C46A6BF" w14:textId="712750CB" w:rsidR="00AF6511" w:rsidRPr="003573CE" w:rsidRDefault="00AF6511" w:rsidP="00AF6511">
      <w:pPr>
        <w:ind w:firstLine="720"/>
        <w:jc w:val="both"/>
      </w:pPr>
      <w:r w:rsidRPr="003573CE">
        <w:t>Mātes piena banka</w:t>
      </w:r>
      <w:r>
        <w:t xml:space="preserve"> Bērnu slimnīcā tika</w:t>
      </w:r>
      <w:r w:rsidRPr="003573CE">
        <w:t xml:space="preserve"> izveid</w:t>
      </w:r>
      <w:r>
        <w:t>ota ar</w:t>
      </w:r>
      <w:r w:rsidRPr="003573CE">
        <w:t xml:space="preserve"> mērķi nodrošināt priekšlaikus dzimušos bērnus ar mātes pienu, kas ir būtisks viņu imūnsistēmas, gremošanas un nervu </w:t>
      </w:r>
      <w:r w:rsidRPr="003573CE">
        <w:lastRenderedPageBreak/>
        <w:t>sistēmas attīstībai, kā arī sniegt atbalstu mātēm, uzlabojot zīdīšanas praksi. Mātes piena bankas uzdevumi ietver donoru piesaisti un atlasi, donora mātes piena pieņemšanu un mikrobioloģisko pārbaudi, pasterizāciju, uzglabāšanu un tā izsniegšanu. Mātes piena bank</w:t>
      </w:r>
      <w:r>
        <w:t>as darbības rezultātā</w:t>
      </w:r>
      <w:r w:rsidRPr="003573CE">
        <w:t xml:space="preserve"> tiek samazināts nekrotizējošā enterokolīta un tievās zarnas sindroma gadījumu skaits priekšlaikus dzimušo mazuļu vidū. Donoru ziedotais mātes piens primāri paredzēts priekšlaikus dzimušajiem mazuļiem, svarā zem 1500g, īpašos gadījumos paredzēts arī lielākiem bērniem pēc plašas zarnu operācijas.  </w:t>
      </w:r>
    </w:p>
    <w:p w14:paraId="4F6234AD" w14:textId="2162AD20" w:rsidR="00AF6511" w:rsidRPr="00647781" w:rsidRDefault="00BA65E1" w:rsidP="00AF6511">
      <w:pPr>
        <w:ind w:firstLine="720"/>
        <w:jc w:val="both"/>
        <w:rPr>
          <w:bCs/>
          <w:lang w:eastAsia="lv-LV"/>
        </w:rPr>
      </w:pPr>
      <w:r>
        <w:t xml:space="preserve">Lai rastu iespēju </w:t>
      </w:r>
      <w:r w:rsidRPr="00647781">
        <w:t>nodrošināt donoru pienu priekšlaikus dzimušajiem bērniem visā Latvijas teritorijā</w:t>
      </w:r>
      <w:r>
        <w:t xml:space="preserve">, minēto </w:t>
      </w:r>
      <w:r w:rsidR="00AF6511" w:rsidRPr="00647781">
        <w:t xml:space="preserve">bērnu veselības aprūpes uzlabošanas nolūkos ir </w:t>
      </w:r>
      <w:r w:rsidR="00AF6511">
        <w:t xml:space="preserve">būtiski izstrādāt </w:t>
      </w:r>
      <w:r>
        <w:t xml:space="preserve">atbilstošu </w:t>
      </w:r>
      <w:r w:rsidR="00AF6511">
        <w:t>normatīvo regulējumu, kā arī izveidot procesu</w:t>
      </w:r>
      <w:r>
        <w:t xml:space="preserve"> šāda pakalpojuma paplašināšanai.</w:t>
      </w:r>
      <w:r w:rsidR="00AF6511">
        <w:t xml:space="preserve"> </w:t>
      </w:r>
    </w:p>
    <w:p w14:paraId="4CE17BA5" w14:textId="77777777" w:rsidR="00AF6511" w:rsidRPr="003573CE" w:rsidRDefault="00AF6511" w:rsidP="00AF6511">
      <w:pPr>
        <w:ind w:firstLine="720"/>
        <w:jc w:val="both"/>
      </w:pPr>
    </w:p>
    <w:p w14:paraId="19E03DAB" w14:textId="77777777" w:rsidR="002A0EAB" w:rsidRPr="00CE15D9" w:rsidRDefault="002A0EAB" w:rsidP="00677A32">
      <w:pPr>
        <w:rPr>
          <w:lang w:eastAsia="lv-LV"/>
        </w:rPr>
        <w:sectPr w:rsidR="002A0EAB" w:rsidRPr="00CE15D9" w:rsidSect="00586227">
          <w:headerReference w:type="default" r:id="rId17"/>
          <w:pgSz w:w="11907" w:h="16840" w:code="9"/>
          <w:pgMar w:top="1418" w:right="1134" w:bottom="1134" w:left="1701" w:header="709" w:footer="709" w:gutter="0"/>
          <w:cols w:space="708"/>
          <w:titlePg/>
          <w:docGrid w:linePitch="360"/>
        </w:sectPr>
      </w:pPr>
    </w:p>
    <w:p w14:paraId="19E03DAC" w14:textId="05AA8766" w:rsidR="002A0EAB" w:rsidRPr="00CE15D9" w:rsidRDefault="00D20A31" w:rsidP="002A0EAB">
      <w:pPr>
        <w:jc w:val="both"/>
        <w:outlineLvl w:val="0"/>
        <w:rPr>
          <w:rFonts w:eastAsia="MS Gothic"/>
          <w:b/>
          <w:bCs/>
          <w:kern w:val="36"/>
          <w:sz w:val="22"/>
          <w:szCs w:val="22"/>
          <w:lang w:eastAsia="lv-LV"/>
        </w:rPr>
      </w:pPr>
      <w:bookmarkStart w:id="13" w:name="_Toc452384249"/>
      <w:bookmarkStart w:id="14" w:name="_Toc453148998"/>
      <w:bookmarkStart w:id="15" w:name="_Toc453149066"/>
      <w:bookmarkStart w:id="16" w:name="_Toc453149441"/>
      <w:r w:rsidRPr="00CE15D9">
        <w:rPr>
          <w:rFonts w:eastAsia="MS Gothic"/>
          <w:b/>
          <w:bCs/>
          <w:kern w:val="36"/>
          <w:sz w:val="22"/>
          <w:szCs w:val="22"/>
          <w:lang w:eastAsia="lv-LV"/>
        </w:rPr>
        <w:lastRenderedPageBreak/>
        <w:t xml:space="preserve">III. </w:t>
      </w:r>
      <w:bookmarkEnd w:id="13"/>
      <w:bookmarkEnd w:id="14"/>
      <w:bookmarkEnd w:id="15"/>
      <w:bookmarkEnd w:id="16"/>
      <w:r w:rsidRPr="00CE15D9">
        <w:rPr>
          <w:rFonts w:eastAsia="MS Gothic"/>
          <w:b/>
          <w:bCs/>
          <w:kern w:val="36"/>
          <w:sz w:val="22"/>
          <w:szCs w:val="22"/>
          <w:lang w:eastAsia="lv-LV"/>
        </w:rPr>
        <w:t xml:space="preserve"> </w:t>
      </w:r>
      <w:r w:rsidR="00B64053">
        <w:rPr>
          <w:rFonts w:eastAsia="MS Gothic"/>
          <w:b/>
          <w:bCs/>
          <w:kern w:val="36"/>
          <w:sz w:val="22"/>
          <w:szCs w:val="22"/>
          <w:lang w:eastAsia="lv-LV"/>
        </w:rPr>
        <w:t>Mērķis un veicamie uzdevumi</w:t>
      </w:r>
    </w:p>
    <w:p w14:paraId="7DA72EB9" w14:textId="77777777" w:rsidR="00CE15D9" w:rsidRPr="00CE15D9" w:rsidRDefault="00CE15D9" w:rsidP="002A0EAB">
      <w:pPr>
        <w:jc w:val="both"/>
        <w:outlineLvl w:val="0"/>
        <w:rPr>
          <w:rFonts w:eastAsia="MS Gothic"/>
          <w:b/>
          <w:bCs/>
          <w:kern w:val="36"/>
          <w:sz w:val="22"/>
          <w:szCs w:val="22"/>
          <w:lang w:eastAsia="lv-LV"/>
        </w:rPr>
      </w:pPr>
    </w:p>
    <w:p w14:paraId="68B14241" w14:textId="77777777" w:rsidR="00CE15D9" w:rsidRPr="00CE15D9" w:rsidRDefault="00CE15D9" w:rsidP="002A0EAB">
      <w:pPr>
        <w:jc w:val="both"/>
        <w:outlineLvl w:val="0"/>
        <w:rPr>
          <w:rFonts w:eastAsia="MS Gothic"/>
          <w:b/>
          <w:bCs/>
          <w:kern w:val="36"/>
          <w:sz w:val="22"/>
          <w:szCs w:val="22"/>
          <w:lang w:eastAsia="lv-LV"/>
        </w:rPr>
      </w:pPr>
    </w:p>
    <w:tbl>
      <w:tblPr>
        <w:tblW w:w="13847" w:type="dxa"/>
        <w:tblInd w:w="-575" w:type="dxa"/>
        <w:tblBorders>
          <w:top w:val="outset" w:sz="6" w:space="0" w:color="414142"/>
          <w:left w:val="outset" w:sz="6" w:space="0" w:color="414142"/>
          <w:bottom w:val="outset" w:sz="6" w:space="0" w:color="414142"/>
          <w:right w:val="outset" w:sz="6" w:space="0" w:color="414142"/>
        </w:tblBorders>
        <w:shd w:val="clear" w:color="auto" w:fill="FFFFFF"/>
        <w:tblCellMar>
          <w:top w:w="57" w:type="dxa"/>
          <w:left w:w="57" w:type="dxa"/>
          <w:bottom w:w="57" w:type="dxa"/>
          <w:right w:w="57" w:type="dxa"/>
        </w:tblCellMar>
        <w:tblLook w:val="04A0" w:firstRow="1" w:lastRow="0" w:firstColumn="1" w:lastColumn="0" w:noHBand="0" w:noVBand="1"/>
      </w:tblPr>
      <w:tblGrid>
        <w:gridCol w:w="892"/>
        <w:gridCol w:w="2834"/>
        <w:gridCol w:w="2207"/>
        <w:gridCol w:w="2654"/>
        <w:gridCol w:w="1394"/>
        <w:gridCol w:w="1582"/>
        <w:gridCol w:w="2284"/>
      </w:tblGrid>
      <w:tr w:rsidR="00BC5142" w:rsidRPr="00CE15D9" w14:paraId="4DF30AB6" w14:textId="77777777" w:rsidTr="00CF6F82">
        <w:trPr>
          <w:trHeight w:val="300"/>
        </w:trPr>
        <w:tc>
          <w:tcPr>
            <w:tcW w:w="3726" w:type="dxa"/>
            <w:gridSpan w:val="2"/>
            <w:tcBorders>
              <w:top w:val="outset" w:sz="6" w:space="0" w:color="414142"/>
              <w:left w:val="outset" w:sz="6" w:space="0" w:color="414142"/>
              <w:bottom w:val="outset" w:sz="6" w:space="0" w:color="414142"/>
              <w:right w:val="outset" w:sz="6" w:space="0" w:color="414142"/>
            </w:tcBorders>
            <w:shd w:val="clear" w:color="auto" w:fill="auto"/>
            <w:vAlign w:val="center"/>
          </w:tcPr>
          <w:p w14:paraId="60FB90E5" w14:textId="3466A24A" w:rsidR="00CE15D9" w:rsidRPr="007056EA" w:rsidRDefault="00B64053" w:rsidP="756AC4CF">
            <w:pPr>
              <w:spacing w:before="120" w:after="120"/>
              <w:rPr>
                <w:color w:val="000000" w:themeColor="text1"/>
                <w:lang w:eastAsia="lv-LV"/>
              </w:rPr>
            </w:pPr>
            <w:r w:rsidRPr="007056EA">
              <w:rPr>
                <w:rFonts w:eastAsia="Calibri"/>
                <w:lang w:eastAsia="lv-LV"/>
              </w:rPr>
              <w:t>Mērķis</w:t>
            </w:r>
            <w:r w:rsidR="61C567E1" w:rsidRPr="007056EA">
              <w:rPr>
                <w:rFonts w:eastAsia="Calibri"/>
                <w:lang w:eastAsia="lv-LV"/>
              </w:rPr>
              <w:t xml:space="preserve">   </w:t>
            </w:r>
          </w:p>
        </w:tc>
        <w:tc>
          <w:tcPr>
            <w:tcW w:w="10121" w:type="dxa"/>
            <w:gridSpan w:val="5"/>
            <w:tcBorders>
              <w:top w:val="outset" w:sz="6" w:space="0" w:color="414142"/>
              <w:left w:val="outset" w:sz="6" w:space="0" w:color="414142"/>
              <w:bottom w:val="outset" w:sz="6" w:space="0" w:color="414142"/>
              <w:right w:val="outset" w:sz="6" w:space="0" w:color="414142"/>
            </w:tcBorders>
            <w:shd w:val="clear" w:color="auto" w:fill="auto"/>
            <w:vAlign w:val="center"/>
          </w:tcPr>
          <w:p w14:paraId="2DF292B6" w14:textId="14165950" w:rsidR="00CE15D9" w:rsidRPr="00495B29" w:rsidRDefault="00495B29" w:rsidP="007056EA">
            <w:pPr>
              <w:spacing w:before="120" w:after="120"/>
              <w:jc w:val="both"/>
              <w:rPr>
                <w:color w:val="000000" w:themeColor="text1"/>
                <w:lang w:eastAsia="lv-LV"/>
              </w:rPr>
            </w:pPr>
            <w:r w:rsidRPr="00495B29">
              <w:rPr>
                <w:rFonts w:eastAsia="Calibri"/>
              </w:rPr>
              <w:t>Plāna mērķis ir uzlabot situāciju mātes un bērna veselības jomā, īstenojot veselības veicināšanas un slimību profilakses pasākumus, kā arī nodrošinot laikus sniegtu, uz pacientu orientētu veselības aprūpi, tai skaitā, agrīnu diagnostiku un atbilstošu ārstēšanu.</w:t>
            </w:r>
          </w:p>
        </w:tc>
      </w:tr>
      <w:tr w:rsidR="00CE15D9" w:rsidRPr="00CE15D9" w14:paraId="0B4E8744" w14:textId="77777777" w:rsidTr="00CF6F82">
        <w:trPr>
          <w:trHeight w:val="300"/>
        </w:trPr>
        <w:tc>
          <w:tcPr>
            <w:tcW w:w="3726" w:type="dxa"/>
            <w:gridSpan w:val="2"/>
            <w:tcBorders>
              <w:top w:val="outset" w:sz="6" w:space="0" w:color="414142"/>
              <w:left w:val="outset" w:sz="6" w:space="0" w:color="414142"/>
              <w:bottom w:val="outset" w:sz="6" w:space="0" w:color="414142"/>
              <w:right w:val="outset" w:sz="6" w:space="0" w:color="414142"/>
            </w:tcBorders>
            <w:shd w:val="clear" w:color="auto" w:fill="auto"/>
          </w:tcPr>
          <w:p w14:paraId="7FEEC39A" w14:textId="4F4C2730" w:rsidR="00CE15D9" w:rsidRPr="007056EA" w:rsidRDefault="00B64053" w:rsidP="756AC4CF">
            <w:pPr>
              <w:tabs>
                <w:tab w:val="left" w:pos="251"/>
              </w:tabs>
              <w:jc w:val="both"/>
              <w:rPr>
                <w:color w:val="000000" w:themeColor="text1"/>
                <w:lang w:eastAsia="lv-LV"/>
              </w:rPr>
            </w:pPr>
            <w:r w:rsidRPr="007056EA">
              <w:rPr>
                <w:color w:val="000000"/>
                <w:lang w:eastAsia="lv-LV"/>
              </w:rPr>
              <w:t>Politikas rezultāts un rezultatīvie rādītāji</w:t>
            </w:r>
          </w:p>
        </w:tc>
        <w:tc>
          <w:tcPr>
            <w:tcW w:w="10121" w:type="dxa"/>
            <w:gridSpan w:val="5"/>
            <w:tcBorders>
              <w:top w:val="outset" w:sz="6" w:space="0" w:color="414142"/>
              <w:left w:val="outset" w:sz="6" w:space="0" w:color="414142"/>
              <w:bottom w:val="outset" w:sz="6" w:space="0" w:color="414142"/>
              <w:right w:val="outset" w:sz="6" w:space="0" w:color="414142"/>
            </w:tcBorders>
            <w:shd w:val="clear" w:color="auto" w:fill="auto"/>
            <w:vAlign w:val="center"/>
          </w:tcPr>
          <w:p w14:paraId="05D2E2D6" w14:textId="3223BDC5" w:rsidR="00CE15D9" w:rsidRPr="00CE15D9" w:rsidRDefault="00254FC3" w:rsidP="00413A06">
            <w:pPr>
              <w:tabs>
                <w:tab w:val="left" w:pos="251"/>
              </w:tabs>
              <w:jc w:val="both"/>
              <w:rPr>
                <w:b/>
                <w:bCs/>
                <w:color w:val="000000"/>
                <w:lang w:eastAsia="lv-LV"/>
              </w:rPr>
            </w:pPr>
            <w:r w:rsidRPr="007056EA">
              <w:rPr>
                <w:color w:val="000000" w:themeColor="text1"/>
                <w:lang w:eastAsia="lv-LV"/>
              </w:rPr>
              <w:t>Uzlabota</w:t>
            </w:r>
            <w:r w:rsidR="00B363C1" w:rsidRPr="007056EA">
              <w:rPr>
                <w:color w:val="000000" w:themeColor="text1"/>
                <w:lang w:eastAsia="lv-LV"/>
              </w:rPr>
              <w:t xml:space="preserve"> </w:t>
            </w:r>
            <w:r w:rsidRPr="007056EA">
              <w:rPr>
                <w:color w:val="000000" w:themeColor="text1"/>
                <w:lang w:eastAsia="lv-LV"/>
              </w:rPr>
              <w:t xml:space="preserve">sabiedrības </w:t>
            </w:r>
            <w:r w:rsidRPr="00B32E9D">
              <w:rPr>
                <w:color w:val="000000" w:themeColor="text1"/>
                <w:lang w:eastAsia="lv-LV"/>
              </w:rPr>
              <w:t>veselībpratība, veicināta iedzīvotāju seksuālā un reproduktīvā veselība, kā arī uzlabota veselības aprūpes pakalpojumu pieejamība un kvalitāte mātes un bērna veselības jomā</w:t>
            </w:r>
            <w:r w:rsidR="005A75F5">
              <w:rPr>
                <w:color w:val="000000" w:themeColor="text1"/>
                <w:lang w:eastAsia="lv-LV"/>
              </w:rPr>
              <w:t>.</w:t>
            </w:r>
          </w:p>
          <w:p w14:paraId="7EDC51D8" w14:textId="4ED9D985" w:rsidR="00CE15D9" w:rsidRPr="00CE15D9" w:rsidRDefault="00CE15D9">
            <w:pPr>
              <w:tabs>
                <w:tab w:val="left" w:pos="251"/>
              </w:tabs>
            </w:pPr>
            <w:r w:rsidRPr="00652B20">
              <w:rPr>
                <w:b/>
                <w:bCs/>
                <w:color w:val="000000" w:themeColor="text1"/>
                <w:lang w:eastAsia="lv-LV"/>
              </w:rPr>
              <w:t>1.</w:t>
            </w:r>
            <w:r w:rsidRPr="00652B20">
              <w:rPr>
                <w:color w:val="000000" w:themeColor="text1"/>
                <w:lang w:eastAsia="lv-LV"/>
              </w:rPr>
              <w:t xml:space="preserve"> 2027.gadā </w:t>
            </w:r>
            <w:r w:rsidR="005A75F5" w:rsidRPr="00652B20">
              <w:rPr>
                <w:color w:val="000000" w:themeColor="text1"/>
                <w:lang w:eastAsia="lv-LV"/>
              </w:rPr>
              <w:t xml:space="preserve">mātes mirstības rādītājs nepārsniedz </w:t>
            </w:r>
            <w:r w:rsidR="2CBDB3AC" w:rsidRPr="00652B20">
              <w:t xml:space="preserve"> Eiropā vidējo</w:t>
            </w:r>
            <w:r w:rsidR="005A75F5" w:rsidRPr="00652B20">
              <w:t xml:space="preserve"> mātes mirstības rādītāju</w:t>
            </w:r>
            <w:r w:rsidR="00652B20" w:rsidRPr="00652B20">
              <w:t>.</w:t>
            </w:r>
          </w:p>
          <w:p w14:paraId="653CBCD5" w14:textId="12E50429" w:rsidR="00CE15D9" w:rsidRPr="00CE15D9" w:rsidRDefault="00CE15D9">
            <w:pPr>
              <w:tabs>
                <w:tab w:val="left" w:pos="251"/>
              </w:tabs>
              <w:rPr>
                <w:color w:val="000000"/>
                <w:lang w:eastAsia="lv-LV"/>
              </w:rPr>
            </w:pPr>
            <w:r w:rsidRPr="00CE15D9">
              <w:rPr>
                <w:b/>
                <w:bCs/>
                <w:color w:val="000000" w:themeColor="text1"/>
                <w:lang w:eastAsia="lv-LV"/>
              </w:rPr>
              <w:t>2.</w:t>
            </w:r>
            <w:r w:rsidRPr="00CE15D9">
              <w:rPr>
                <w:color w:val="000000" w:themeColor="text1"/>
                <w:lang w:eastAsia="lv-LV"/>
              </w:rPr>
              <w:t xml:space="preserve"> Samazinājies perinatālās mirstības rādītājs  (nedzīvi dzimušie un 0-6 dienās mirušie) (2023.gadā – 6 no 1000 dzīvi un nedzīvi dzimušiem; 2027.gadā – </w:t>
            </w:r>
            <w:r w:rsidR="79BBD28B" w:rsidRPr="2A612B0E">
              <w:rPr>
                <w:color w:val="000000" w:themeColor="text1"/>
                <w:lang w:eastAsia="lv-LV"/>
              </w:rPr>
              <w:t xml:space="preserve">zem </w:t>
            </w:r>
            <w:r w:rsidRPr="00CE15D9">
              <w:rPr>
                <w:color w:val="000000" w:themeColor="text1"/>
                <w:lang w:eastAsia="lv-LV"/>
              </w:rPr>
              <w:t>5 no 1000 dzīvi un nedzīvi dzimušiem).</w:t>
            </w:r>
          </w:p>
          <w:p w14:paraId="662530D6" w14:textId="553B9151" w:rsidR="00CE15D9" w:rsidRDefault="00CE15D9">
            <w:pPr>
              <w:tabs>
                <w:tab w:val="left" w:pos="251"/>
              </w:tabs>
              <w:rPr>
                <w:lang w:eastAsia="lv-LV"/>
              </w:rPr>
            </w:pPr>
            <w:r w:rsidRPr="00CE15D9">
              <w:rPr>
                <w:b/>
                <w:bCs/>
                <w:color w:val="000000" w:themeColor="text1"/>
                <w:lang w:eastAsia="lv-LV"/>
              </w:rPr>
              <w:t>3.</w:t>
            </w:r>
            <w:r w:rsidRPr="00CE15D9">
              <w:rPr>
                <w:color w:val="000000" w:themeColor="text1"/>
                <w:lang w:eastAsia="lv-LV"/>
              </w:rPr>
              <w:t xml:space="preserve"> Samazinājies zīdaiņu mirstības rādītājs (pirmajā dzīves gadā mirušie) (2023.gadā – </w:t>
            </w:r>
            <w:r w:rsidRPr="00CE15D9">
              <w:rPr>
                <w:lang w:eastAsia="lv-LV"/>
              </w:rPr>
              <w:t xml:space="preserve">2,6 no 1000 dzīvi dzimušiem; 2027.gadā </w:t>
            </w:r>
            <w:r w:rsidRPr="00CE15D9">
              <w:rPr>
                <w:color w:val="000000" w:themeColor="text1"/>
                <w:lang w:eastAsia="lv-LV"/>
              </w:rPr>
              <w:t xml:space="preserve">– </w:t>
            </w:r>
            <w:r w:rsidRPr="00CE15D9">
              <w:rPr>
                <w:lang w:eastAsia="lv-LV"/>
              </w:rPr>
              <w:t xml:space="preserve"> 2,0 no 1000 dzīvi dzimušiem).</w:t>
            </w:r>
          </w:p>
          <w:p w14:paraId="666910D4" w14:textId="157B18C2" w:rsidR="00413A06" w:rsidRPr="002667F6" w:rsidRDefault="00413A06" w:rsidP="00652B20">
            <w:pPr>
              <w:tabs>
                <w:tab w:val="left" w:pos="251"/>
              </w:tabs>
              <w:jc w:val="both"/>
              <w:rPr>
                <w:color w:val="000000"/>
                <w:lang w:eastAsia="lv-LV"/>
              </w:rPr>
            </w:pPr>
            <w:r w:rsidRPr="00413A06">
              <w:rPr>
                <w:b/>
                <w:bCs/>
                <w:lang w:eastAsia="lv-LV"/>
              </w:rPr>
              <w:t xml:space="preserve">4. </w:t>
            </w:r>
            <w:bookmarkStart w:id="17" w:name="_Hlk190717861"/>
            <w:r w:rsidRPr="00413A06">
              <w:rPr>
                <w:lang w:eastAsia="lv-LV"/>
              </w:rPr>
              <w:t>Samazinājies bērnu līdz 5 gadu vecumam mirstības rādītājs</w:t>
            </w:r>
            <w:r>
              <w:rPr>
                <w:b/>
                <w:bCs/>
                <w:lang w:eastAsia="lv-LV"/>
              </w:rPr>
              <w:t xml:space="preserve"> </w:t>
            </w:r>
            <w:bookmarkEnd w:id="17"/>
            <w:r w:rsidR="009670D3" w:rsidRPr="006C057A">
              <w:rPr>
                <w:lang w:eastAsia="lv-LV"/>
              </w:rPr>
              <w:t>(</w:t>
            </w:r>
            <w:r w:rsidR="00FA5AEF" w:rsidRPr="002667F6">
              <w:rPr>
                <w:lang w:eastAsia="lv-LV"/>
              </w:rPr>
              <w:t xml:space="preserve">2023.gadā </w:t>
            </w:r>
            <w:r w:rsidR="009F58C5" w:rsidRPr="002667F6">
              <w:rPr>
                <w:lang w:eastAsia="lv-LV"/>
              </w:rPr>
              <w:t>–</w:t>
            </w:r>
            <w:r w:rsidR="00E35F2C" w:rsidRPr="002667F6">
              <w:rPr>
                <w:lang w:eastAsia="lv-LV"/>
              </w:rPr>
              <w:t xml:space="preserve"> </w:t>
            </w:r>
            <w:r w:rsidR="009F58C5" w:rsidRPr="002667F6">
              <w:rPr>
                <w:lang w:eastAsia="lv-LV"/>
              </w:rPr>
              <w:t>53,</w:t>
            </w:r>
            <w:r w:rsidR="00955972" w:rsidRPr="002667F6">
              <w:rPr>
                <w:lang w:eastAsia="lv-LV"/>
              </w:rPr>
              <w:t xml:space="preserve">6 </w:t>
            </w:r>
            <w:r w:rsidR="009670D3" w:rsidRPr="002667F6">
              <w:rPr>
                <w:lang w:eastAsia="lv-LV"/>
              </w:rPr>
              <w:t>uz 100 000 iedzīvotāju</w:t>
            </w:r>
            <w:r w:rsidR="009670D3">
              <w:rPr>
                <w:lang w:eastAsia="lv-LV"/>
              </w:rPr>
              <w:t xml:space="preserve">; </w:t>
            </w:r>
            <w:r w:rsidR="00EB22AC">
              <w:rPr>
                <w:lang w:eastAsia="lv-LV"/>
              </w:rPr>
              <w:t>2027</w:t>
            </w:r>
            <w:r w:rsidR="00B41A05">
              <w:rPr>
                <w:lang w:eastAsia="lv-LV"/>
              </w:rPr>
              <w:t>.gadā</w:t>
            </w:r>
            <w:r w:rsidR="006F5EA9">
              <w:rPr>
                <w:lang w:eastAsia="lv-LV"/>
              </w:rPr>
              <w:t xml:space="preserve"> </w:t>
            </w:r>
            <w:r w:rsidR="00E00570" w:rsidRPr="00CE15D9">
              <w:t>&lt;</w:t>
            </w:r>
            <w:r w:rsidR="00E00570">
              <w:t xml:space="preserve"> 50</w:t>
            </w:r>
            <w:r w:rsidR="00F16345">
              <w:t>,0 uz 100 000 iedzīvotāju)</w:t>
            </w:r>
            <w:r w:rsidR="00404EB4">
              <w:t>.</w:t>
            </w:r>
          </w:p>
          <w:p w14:paraId="09C275EB" w14:textId="1645F956" w:rsidR="00087179" w:rsidRDefault="344F5713" w:rsidP="00087179">
            <w:pPr>
              <w:tabs>
                <w:tab w:val="left" w:pos="251"/>
              </w:tabs>
              <w:rPr>
                <w:lang w:eastAsia="lv-LV"/>
              </w:rPr>
            </w:pPr>
            <w:r w:rsidRPr="738EF373">
              <w:rPr>
                <w:b/>
                <w:bCs/>
                <w:color w:val="000000" w:themeColor="text1"/>
                <w:lang w:eastAsia="lv-LV"/>
              </w:rPr>
              <w:t>5</w:t>
            </w:r>
            <w:r w:rsidR="275D6A78" w:rsidRPr="738EF373">
              <w:rPr>
                <w:b/>
                <w:bCs/>
                <w:color w:val="000000" w:themeColor="text1"/>
                <w:lang w:eastAsia="lv-LV"/>
              </w:rPr>
              <w:t>.</w:t>
            </w:r>
            <w:r w:rsidR="275D6A78" w:rsidRPr="738EF373">
              <w:rPr>
                <w:color w:val="000000" w:themeColor="text1"/>
                <w:lang w:eastAsia="lv-LV"/>
              </w:rPr>
              <w:t xml:space="preserve"> </w:t>
            </w:r>
            <w:r w:rsidR="275D6A78" w:rsidRPr="738EF373">
              <w:rPr>
                <w:lang w:eastAsia="lv-LV"/>
              </w:rPr>
              <w:t>Palielinājies grūtnieču, kuras stājušās uzskaitē līdz 12. grūtniecības nedēļai, īpatsvars (202</w:t>
            </w:r>
            <w:r w:rsidR="69207D33" w:rsidRPr="738EF373">
              <w:rPr>
                <w:lang w:eastAsia="lv-LV"/>
              </w:rPr>
              <w:t>3</w:t>
            </w:r>
            <w:r w:rsidR="275D6A78" w:rsidRPr="738EF373">
              <w:rPr>
                <w:lang w:eastAsia="lv-LV"/>
              </w:rPr>
              <w:t>.gadā - 92,</w:t>
            </w:r>
            <w:r w:rsidR="4DE7EC26" w:rsidRPr="738EF373">
              <w:rPr>
                <w:lang w:eastAsia="lv-LV"/>
              </w:rPr>
              <w:t>5</w:t>
            </w:r>
            <w:r w:rsidR="275D6A78" w:rsidRPr="738EF373">
              <w:rPr>
                <w:lang w:eastAsia="lv-LV"/>
              </w:rPr>
              <w:t xml:space="preserve"> </w:t>
            </w:r>
            <w:r w:rsidR="1878A900" w:rsidRPr="738EF373">
              <w:rPr>
                <w:lang w:eastAsia="lv-LV"/>
              </w:rPr>
              <w:t>%;</w:t>
            </w:r>
            <w:r w:rsidR="275D6A78" w:rsidRPr="738EF373">
              <w:rPr>
                <w:lang w:eastAsia="lv-LV"/>
              </w:rPr>
              <w:t xml:space="preserve"> 2027.gadā: 96%). </w:t>
            </w:r>
          </w:p>
          <w:p w14:paraId="2E589922" w14:textId="60D34FC1" w:rsidR="00087179" w:rsidRDefault="344F5713" w:rsidP="00087179">
            <w:pPr>
              <w:tabs>
                <w:tab w:val="left" w:pos="251"/>
              </w:tabs>
              <w:rPr>
                <w:lang w:eastAsia="lv-LV"/>
              </w:rPr>
            </w:pPr>
            <w:r w:rsidRPr="738EF373">
              <w:rPr>
                <w:b/>
                <w:bCs/>
                <w:color w:val="000000" w:themeColor="text1"/>
                <w:lang w:eastAsia="lv-LV"/>
              </w:rPr>
              <w:t>6</w:t>
            </w:r>
            <w:r w:rsidR="275D6A78" w:rsidRPr="738EF373">
              <w:rPr>
                <w:b/>
                <w:bCs/>
                <w:color w:val="000000" w:themeColor="text1"/>
                <w:lang w:eastAsia="lv-LV"/>
              </w:rPr>
              <w:t>.</w:t>
            </w:r>
            <w:r w:rsidR="275D6A78" w:rsidRPr="738EF373">
              <w:rPr>
                <w:color w:val="000000" w:themeColor="text1"/>
                <w:lang w:eastAsia="lv-LV"/>
              </w:rPr>
              <w:t xml:space="preserve"> </w:t>
            </w:r>
            <w:r w:rsidR="275D6A78" w:rsidRPr="738EF373">
              <w:rPr>
                <w:lang w:eastAsia="lv-LV"/>
              </w:rPr>
              <w:t xml:space="preserve">Palielinājies zīdaiņu īpatsvars, kuri </w:t>
            </w:r>
            <w:r w:rsidR="59AF292E" w:rsidRPr="2A612B0E">
              <w:rPr>
                <w:lang w:eastAsia="lv-LV"/>
              </w:rPr>
              <w:t>ekskluzī</w:t>
            </w:r>
            <w:r w:rsidR="4954ADEF" w:rsidRPr="2A612B0E">
              <w:rPr>
                <w:lang w:eastAsia="lv-LV"/>
              </w:rPr>
              <w:t xml:space="preserve">vi </w:t>
            </w:r>
            <w:r w:rsidR="275D6A78" w:rsidRPr="738EF373">
              <w:rPr>
                <w:lang w:eastAsia="lv-LV"/>
              </w:rPr>
              <w:t>zīdīti līdz 6 mēnešu vecumam, (202</w:t>
            </w:r>
            <w:r w:rsidR="5663EDB5" w:rsidRPr="738EF373">
              <w:rPr>
                <w:lang w:eastAsia="lv-LV"/>
              </w:rPr>
              <w:t>3</w:t>
            </w:r>
            <w:r w:rsidR="275D6A78" w:rsidRPr="738EF373">
              <w:rPr>
                <w:lang w:eastAsia="lv-LV"/>
              </w:rPr>
              <w:t>.gadā – 5</w:t>
            </w:r>
            <w:r w:rsidR="04AA2567" w:rsidRPr="738EF373">
              <w:rPr>
                <w:lang w:eastAsia="lv-LV"/>
              </w:rPr>
              <w:t>4</w:t>
            </w:r>
            <w:r w:rsidR="275D6A78" w:rsidRPr="738EF373">
              <w:rPr>
                <w:lang w:eastAsia="lv-LV"/>
              </w:rPr>
              <w:t>,</w:t>
            </w:r>
            <w:r w:rsidR="626F93F9" w:rsidRPr="738EF373">
              <w:rPr>
                <w:lang w:eastAsia="lv-LV"/>
              </w:rPr>
              <w:t>5</w:t>
            </w:r>
            <w:r w:rsidR="275D6A78" w:rsidRPr="738EF373">
              <w:rPr>
                <w:lang w:eastAsia="lv-LV"/>
              </w:rPr>
              <w:t xml:space="preserve"> % no uzskaitē esošajiem bērniem līdz gada vecumam); 2027.gadā – 59 % no uzskaitē esošajiem bērniem līdz gada vecumam).</w:t>
            </w:r>
          </w:p>
          <w:p w14:paraId="62DBBFB9" w14:textId="0EA79A5F" w:rsidR="00CE15D9" w:rsidRPr="007F4F1E" w:rsidRDefault="4D57944C" w:rsidP="00E8246C">
            <w:pPr>
              <w:tabs>
                <w:tab w:val="left" w:pos="251"/>
              </w:tabs>
              <w:jc w:val="both"/>
            </w:pPr>
            <w:r w:rsidRPr="007F4F1E">
              <w:rPr>
                <w:b/>
                <w:bCs/>
                <w:lang w:eastAsia="lv-LV"/>
              </w:rPr>
              <w:t>7</w:t>
            </w:r>
            <w:r w:rsidRPr="007F4F1E">
              <w:rPr>
                <w:lang w:eastAsia="lv-LV"/>
              </w:rPr>
              <w:t xml:space="preserve">. </w:t>
            </w:r>
            <w:r w:rsidR="005A75F5" w:rsidRPr="007F4F1E">
              <w:rPr>
                <w:lang w:eastAsia="lv-LV"/>
              </w:rPr>
              <w:t xml:space="preserve">Samazinājies </w:t>
            </w:r>
            <w:r w:rsidR="005A75F5" w:rsidRPr="007F4F1E">
              <w:t>nepilngadīgo grūtnieču skaits</w:t>
            </w:r>
            <w:r w:rsidR="00652B20" w:rsidRPr="007F4F1E">
              <w:t xml:space="preserve"> (2023.gadā -0,8% no visām uzskaitē esošajām grūtniecēm; 2027.gadā – 0,5% no visām uzskaitē esošajām grūtniecēm);</w:t>
            </w:r>
          </w:p>
          <w:p w14:paraId="1F7FF7B4" w14:textId="688FCF64" w:rsidR="005A75F5" w:rsidRPr="00652B20" w:rsidRDefault="005A75F5" w:rsidP="00E8246C">
            <w:pPr>
              <w:tabs>
                <w:tab w:val="left" w:pos="251"/>
              </w:tabs>
              <w:jc w:val="both"/>
              <w:rPr>
                <w:highlight w:val="yellow"/>
              </w:rPr>
            </w:pPr>
            <w:r w:rsidRPr="007F4F1E">
              <w:rPr>
                <w:b/>
                <w:bCs/>
              </w:rPr>
              <w:t>8.</w:t>
            </w:r>
            <w:r w:rsidRPr="007F4F1E">
              <w:t xml:space="preserve"> Samazinājies mākslīgi veikto abortu skaits nepilngadīgām grūtniecēm</w:t>
            </w:r>
            <w:r w:rsidR="00652B20" w:rsidRPr="007F4F1E">
              <w:t xml:space="preserve"> </w:t>
            </w:r>
            <w:r w:rsidR="007F4F1E" w:rsidRPr="007F4F1E">
              <w:t xml:space="preserve">15-17 gadu vecumā </w:t>
            </w:r>
            <w:r w:rsidR="00652B20" w:rsidRPr="007F4F1E">
              <w:t>(2023.gadā</w:t>
            </w:r>
            <w:r w:rsidR="007F4F1E" w:rsidRPr="007F4F1E">
              <w:t>-</w:t>
            </w:r>
            <w:r w:rsidR="00652B20" w:rsidRPr="007F4F1E">
              <w:t xml:space="preserve"> </w:t>
            </w:r>
            <w:r w:rsidR="00772734" w:rsidRPr="007F4F1E">
              <w:t>448 uz 1000 dzīvi dzimušajiem</w:t>
            </w:r>
            <w:r w:rsidR="007F4F1E" w:rsidRPr="007F4F1E">
              <w:t>; 2027.gadā</w:t>
            </w:r>
            <w:r w:rsidR="00772734" w:rsidRPr="007F4F1E">
              <w:t xml:space="preserve"> </w:t>
            </w:r>
            <w:r w:rsidR="007F4F1E" w:rsidRPr="007F4F1E">
              <w:t xml:space="preserve">- </w:t>
            </w:r>
            <w:r w:rsidR="00772734" w:rsidRPr="007F4F1E">
              <w:t xml:space="preserve">300 </w:t>
            </w:r>
            <w:r w:rsidR="007F4F1E" w:rsidRPr="007F4F1E">
              <w:t>uz 1000 dzīvi dzimušajiem).</w:t>
            </w:r>
          </w:p>
        </w:tc>
      </w:tr>
      <w:tr w:rsidR="00BC5142" w:rsidRPr="00CE15D9" w14:paraId="3A7277AF" w14:textId="77777777" w:rsidTr="00CF6F82">
        <w:trPr>
          <w:trHeight w:val="300"/>
        </w:trPr>
        <w:tc>
          <w:tcPr>
            <w:tcW w:w="3726" w:type="dxa"/>
            <w:gridSpan w:val="2"/>
            <w:tcBorders>
              <w:top w:val="outset" w:sz="6" w:space="0" w:color="414142"/>
              <w:left w:val="outset" w:sz="6" w:space="0" w:color="414142"/>
              <w:bottom w:val="outset" w:sz="6" w:space="0" w:color="414142"/>
              <w:right w:val="outset" w:sz="6" w:space="0" w:color="414142"/>
            </w:tcBorders>
            <w:shd w:val="clear" w:color="auto" w:fill="EEECE1" w:themeFill="background2"/>
            <w:vAlign w:val="center"/>
          </w:tcPr>
          <w:p w14:paraId="7B21EC9F" w14:textId="77777777" w:rsidR="00CE15D9" w:rsidRPr="00CE15D9" w:rsidRDefault="00CE15D9">
            <w:pPr>
              <w:pStyle w:val="Sarakstarindkopa"/>
              <w:rPr>
                <w:b/>
                <w:bCs/>
                <w:color w:val="000000" w:themeColor="text1"/>
                <w:lang w:eastAsia="lv-LV"/>
              </w:rPr>
            </w:pPr>
            <w:r w:rsidRPr="00CE15D9">
              <w:rPr>
                <w:b/>
                <w:bCs/>
                <w:color w:val="000000" w:themeColor="text1"/>
                <w:lang w:eastAsia="lv-LV"/>
              </w:rPr>
              <w:t>1. rīcības virziens</w:t>
            </w:r>
          </w:p>
        </w:tc>
        <w:tc>
          <w:tcPr>
            <w:tcW w:w="10121" w:type="dxa"/>
            <w:gridSpan w:val="5"/>
            <w:tcBorders>
              <w:top w:val="outset" w:sz="6" w:space="0" w:color="414142"/>
              <w:left w:val="outset" w:sz="6" w:space="0" w:color="414142"/>
              <w:bottom w:val="outset" w:sz="6" w:space="0" w:color="414142"/>
              <w:right w:val="outset" w:sz="6" w:space="0" w:color="414142"/>
            </w:tcBorders>
            <w:shd w:val="clear" w:color="auto" w:fill="EEECE1" w:themeFill="background2"/>
            <w:vAlign w:val="center"/>
          </w:tcPr>
          <w:p w14:paraId="5F7F8732" w14:textId="473CD6E5" w:rsidR="00F751C0" w:rsidRPr="00CE15D9" w:rsidRDefault="00CE15D9" w:rsidP="00F751C0">
            <w:pPr>
              <w:spacing w:before="120" w:after="120"/>
              <w:jc w:val="center"/>
              <w:rPr>
                <w:b/>
                <w:bCs/>
                <w:color w:val="000000" w:themeColor="text1"/>
                <w:lang w:eastAsia="lv-LV"/>
              </w:rPr>
            </w:pPr>
            <w:r w:rsidRPr="56B0FF97">
              <w:rPr>
                <w:b/>
                <w:bCs/>
                <w:color w:val="000000" w:themeColor="text1"/>
                <w:lang w:eastAsia="lv-LV"/>
              </w:rPr>
              <w:t>Primārā slimību profilakse (</w:t>
            </w:r>
            <w:r w:rsidR="7A9770CB" w:rsidRPr="56B0FF97">
              <w:rPr>
                <w:b/>
                <w:bCs/>
                <w:color w:val="000000" w:themeColor="text1"/>
                <w:lang w:eastAsia="lv-LV"/>
              </w:rPr>
              <w:t>riska faktoru un slimību attīstības novēršana</w:t>
            </w:r>
            <w:r w:rsidRPr="56B0FF97">
              <w:rPr>
                <w:b/>
                <w:bCs/>
                <w:color w:val="000000" w:themeColor="text1"/>
                <w:lang w:eastAsia="lv-LV"/>
              </w:rPr>
              <w:t>, imunizācija)</w:t>
            </w:r>
          </w:p>
        </w:tc>
      </w:tr>
      <w:tr w:rsidR="00E11A8E" w:rsidRPr="00CE15D9" w14:paraId="5E917409"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4664B57" w14:textId="77777777" w:rsidR="00CE15D9" w:rsidRPr="00CE15D9" w:rsidRDefault="00CE15D9">
            <w:pPr>
              <w:rPr>
                <w:b/>
                <w:bCs/>
                <w:color w:val="000000" w:themeColor="text1"/>
                <w:lang w:eastAsia="lv-LV"/>
              </w:rPr>
            </w:pPr>
            <w:bookmarkStart w:id="18" w:name="_Hlk169085530"/>
            <w:r w:rsidRPr="00CE15D9">
              <w:rPr>
                <w:b/>
                <w:bCs/>
                <w:color w:val="000000" w:themeColor="text1"/>
                <w:lang w:eastAsia="lv-LV"/>
              </w:rPr>
              <w:t xml:space="preserve">Nr.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652F7B" w14:textId="77777777" w:rsidR="00CE15D9" w:rsidRPr="00CE15D9" w:rsidRDefault="00CE15D9">
            <w:pPr>
              <w:rPr>
                <w:b/>
                <w:bCs/>
                <w:color w:val="000000" w:themeColor="text1"/>
                <w:lang w:eastAsia="lv-LV"/>
              </w:rPr>
            </w:pPr>
            <w:r w:rsidRPr="00CE15D9">
              <w:rPr>
                <w:b/>
                <w:bCs/>
                <w:color w:val="000000" w:themeColor="text1"/>
                <w:lang w:eastAsia="lv-LV"/>
              </w:rPr>
              <w:t>Pasākums</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DB6A96" w14:textId="77777777" w:rsidR="00CE15D9" w:rsidRPr="00CE15D9" w:rsidRDefault="00CE15D9">
            <w:pPr>
              <w:rPr>
                <w:b/>
                <w:bCs/>
                <w:color w:val="000000" w:themeColor="text1"/>
                <w:lang w:eastAsia="lv-LV"/>
              </w:rPr>
            </w:pPr>
            <w:r w:rsidRPr="00CE15D9">
              <w:rPr>
                <w:b/>
                <w:bCs/>
                <w:color w:val="000000" w:themeColor="text1"/>
                <w:lang w:eastAsia="lv-LV"/>
              </w:rPr>
              <w:t>Darbības rezultāts</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B94BB5B" w14:textId="77777777" w:rsidR="00CE15D9" w:rsidRPr="00CE15D9" w:rsidRDefault="00CE15D9">
            <w:pPr>
              <w:rPr>
                <w:b/>
                <w:bCs/>
                <w:color w:val="000000" w:themeColor="text1"/>
                <w:lang w:eastAsia="lv-LV"/>
              </w:rPr>
            </w:pPr>
            <w:r w:rsidRPr="00CE15D9">
              <w:rPr>
                <w:b/>
                <w:bCs/>
                <w:color w:val="000000" w:themeColor="text1"/>
                <w:lang w:eastAsia="lv-LV"/>
              </w:rPr>
              <w:t>Rezultatīvais rādītājs</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E47B1C" w14:textId="77777777" w:rsidR="00CE15D9" w:rsidRPr="00CE15D9" w:rsidRDefault="00CE15D9">
            <w:pPr>
              <w:rPr>
                <w:b/>
                <w:bCs/>
                <w:color w:val="000000" w:themeColor="text1"/>
                <w:lang w:eastAsia="lv-LV"/>
              </w:rPr>
            </w:pPr>
            <w:r w:rsidRPr="00CE15D9">
              <w:rPr>
                <w:b/>
                <w:bCs/>
                <w:color w:val="000000" w:themeColor="text1"/>
                <w:lang w:eastAsia="lv-LV"/>
              </w:rPr>
              <w:t>Atbildīgās institūcijas</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53AE20" w14:textId="77777777" w:rsidR="00CE15D9" w:rsidRPr="00CE15D9" w:rsidRDefault="00CE15D9">
            <w:pPr>
              <w:rPr>
                <w:b/>
                <w:bCs/>
                <w:color w:val="000000" w:themeColor="text1"/>
                <w:lang w:eastAsia="lv-LV"/>
              </w:rPr>
            </w:pPr>
            <w:r w:rsidRPr="00CE15D9">
              <w:rPr>
                <w:b/>
                <w:bCs/>
                <w:color w:val="000000" w:themeColor="text1"/>
                <w:lang w:eastAsia="lv-LV"/>
              </w:rPr>
              <w:t>Līdzatbildīgās institūcijas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4BCA02" w14:textId="4C5887EA" w:rsidR="00CE15D9" w:rsidRPr="00CE15D9" w:rsidRDefault="00CE15D9">
            <w:pPr>
              <w:rPr>
                <w:b/>
                <w:bCs/>
                <w:color w:val="000000" w:themeColor="text1"/>
                <w:lang w:eastAsia="lv-LV"/>
              </w:rPr>
            </w:pPr>
            <w:r w:rsidRPr="00CE15D9">
              <w:rPr>
                <w:b/>
                <w:bCs/>
                <w:color w:val="000000" w:themeColor="text1"/>
                <w:lang w:eastAsia="lv-LV"/>
              </w:rPr>
              <w:t>Izpildes termiņš</w:t>
            </w:r>
          </w:p>
        </w:tc>
      </w:tr>
      <w:tr w:rsidR="00CE15D9" w:rsidRPr="00CE15D9" w14:paraId="39BD7DAE"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1D57C9" w14:textId="2375B366" w:rsidR="00CE15D9" w:rsidRPr="00CE15D9" w:rsidRDefault="00CE15D9" w:rsidP="00D854CD">
            <w:pPr>
              <w:jc w:val="both"/>
              <w:rPr>
                <w:color w:val="000000" w:themeColor="text1"/>
                <w:lang w:eastAsia="lv-LV"/>
              </w:rPr>
            </w:pPr>
            <w:r w:rsidRPr="56B0FF97">
              <w:rPr>
                <w:color w:val="000000" w:themeColor="text1"/>
                <w:lang w:eastAsia="lv-LV"/>
              </w:rPr>
              <w:t>1.</w:t>
            </w:r>
            <w:r w:rsidR="00695A06">
              <w:rPr>
                <w:color w:val="000000" w:themeColor="text1"/>
                <w:lang w:eastAsia="lv-LV"/>
              </w:rPr>
              <w:t>1.</w:t>
            </w:r>
            <w:r w:rsidRPr="56B0FF97">
              <w:rPr>
                <w:color w:val="000000" w:themeColor="text1"/>
                <w:lang w:eastAsia="lv-LV"/>
              </w:rPr>
              <w:t xml:space="preserve"> </w:t>
            </w:r>
            <w:r w:rsidR="00F81849">
              <w:rPr>
                <w:color w:val="000000" w:themeColor="text1"/>
                <w:lang w:eastAsia="lv-LV"/>
              </w:rPr>
              <w:t>Sabiedrības</w:t>
            </w:r>
            <w:r w:rsidRPr="56B0FF97">
              <w:rPr>
                <w:color w:val="000000" w:themeColor="text1"/>
                <w:lang w:eastAsia="lv-LV"/>
              </w:rPr>
              <w:t xml:space="preserve"> izglītošana seksuālās un reproduktīvās veselības jautājumos, kontracepcijas pakalpojuma nodrošināšana, grūtniecības plānošana. </w:t>
            </w:r>
          </w:p>
        </w:tc>
      </w:tr>
      <w:tr w:rsidR="00E11A8E" w:rsidRPr="00CE15D9" w14:paraId="1664FDD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58B56E0" w14:textId="6A910D09" w:rsidR="00CE15D9" w:rsidRPr="00CE15D9" w:rsidRDefault="00CE15D9">
            <w:pPr>
              <w:rPr>
                <w:rFonts w:eastAsia="Calibri"/>
                <w:color w:val="000000" w:themeColor="text1"/>
                <w:lang w:eastAsia="lv-LV"/>
              </w:rPr>
            </w:pPr>
            <w:r w:rsidRPr="00CE15D9">
              <w:rPr>
                <w:rFonts w:eastAsia="Calibri"/>
                <w:color w:val="000000" w:themeColor="text1"/>
                <w:lang w:eastAsia="lv-LV"/>
              </w:rPr>
              <w:lastRenderedPageBreak/>
              <w:t>1.1.</w:t>
            </w:r>
            <w:r w:rsidR="00695A06">
              <w:rPr>
                <w:rFonts w:eastAsia="Calibri"/>
                <w:color w:val="000000" w:themeColor="text1"/>
                <w:lang w:eastAsia="lv-LV"/>
              </w:rPr>
              <w:t>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6CEFAE7" w14:textId="207B03B1" w:rsidR="00CE15D9" w:rsidRDefault="00CE15D9" w:rsidP="007537E5">
            <w:pPr>
              <w:jc w:val="both"/>
              <w:rPr>
                <w:color w:val="000000" w:themeColor="text1"/>
              </w:rPr>
            </w:pPr>
            <w:r w:rsidRPr="00CE15D9">
              <w:rPr>
                <w:color w:val="000000" w:themeColor="text1"/>
              </w:rPr>
              <w:t>Izglītot</w:t>
            </w:r>
            <w:r w:rsidR="007E41D9">
              <w:rPr>
                <w:color w:val="000000" w:themeColor="text1"/>
              </w:rPr>
              <w:t xml:space="preserve"> bērnus,</w:t>
            </w:r>
            <w:r w:rsidR="0EB31C77" w:rsidRPr="756AC4CF">
              <w:rPr>
                <w:color w:val="000000" w:themeColor="text1"/>
              </w:rPr>
              <w:t xml:space="preserve"> </w:t>
            </w:r>
            <w:r w:rsidR="6B26C33F" w:rsidRPr="756AC4CF">
              <w:rPr>
                <w:color w:val="000000" w:themeColor="text1"/>
              </w:rPr>
              <w:t>pusaudžus</w:t>
            </w:r>
            <w:r w:rsidR="68CAEBF6" w:rsidRPr="2A612B0E">
              <w:rPr>
                <w:color w:val="000000" w:themeColor="text1"/>
              </w:rPr>
              <w:t xml:space="preserve"> </w:t>
            </w:r>
            <w:r w:rsidR="1B9853E2" w:rsidRPr="2A612B0E">
              <w:rPr>
                <w:color w:val="000000" w:themeColor="text1"/>
              </w:rPr>
              <w:t xml:space="preserve"> un</w:t>
            </w:r>
            <w:r w:rsidRPr="00CE15D9">
              <w:rPr>
                <w:color w:val="000000" w:themeColor="text1"/>
              </w:rPr>
              <w:t xml:space="preserve"> jauniešus seksuālās un reproduktīvās veselības jautājumos</w:t>
            </w:r>
            <w:r w:rsidR="009A0C11">
              <w:rPr>
                <w:color w:val="000000" w:themeColor="text1"/>
              </w:rPr>
              <w:t xml:space="preserve">. </w:t>
            </w:r>
          </w:p>
          <w:p w14:paraId="27CF7F11" w14:textId="77777777" w:rsidR="00266F87" w:rsidRDefault="00266F87" w:rsidP="00266F87">
            <w:pPr>
              <w:rPr>
                <w:color w:val="000000" w:themeColor="text1"/>
              </w:rPr>
            </w:pPr>
          </w:p>
          <w:p w14:paraId="3D90A0F9" w14:textId="77777777" w:rsidR="00266F87" w:rsidRPr="00266F87" w:rsidRDefault="00266F87" w:rsidP="00266F87">
            <w:pPr>
              <w:jc w:val="right"/>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07C42E0" w14:textId="0DC84F1A" w:rsidR="00CE15D9" w:rsidRPr="00CE15D9" w:rsidRDefault="007E41D9" w:rsidP="007537E5">
            <w:pPr>
              <w:jc w:val="both"/>
              <w:rPr>
                <w:rFonts w:eastAsia="Calibri"/>
                <w:color w:val="000000" w:themeColor="text1"/>
                <w:lang w:eastAsia="lv-LV"/>
              </w:rPr>
            </w:pPr>
            <w:r w:rsidRPr="00CE15D9">
              <w:rPr>
                <w:rFonts w:eastAsia="Calibri"/>
                <w:color w:val="000000" w:themeColor="text1"/>
                <w:lang w:eastAsia="lv-LV"/>
              </w:rPr>
              <w:t xml:space="preserve">Palielinās </w:t>
            </w:r>
            <w:r>
              <w:rPr>
                <w:rFonts w:eastAsia="Calibri"/>
                <w:color w:val="000000" w:themeColor="text1"/>
                <w:lang w:eastAsia="lv-LV"/>
              </w:rPr>
              <w:t xml:space="preserve">bērnu, </w:t>
            </w:r>
            <w:r w:rsidRPr="00CE15D9">
              <w:rPr>
                <w:rFonts w:eastAsia="Calibri"/>
                <w:color w:val="000000" w:themeColor="text1"/>
                <w:lang w:eastAsia="lv-LV"/>
              </w:rPr>
              <w:t xml:space="preserve">jauniešu </w:t>
            </w:r>
            <w:r w:rsidRPr="756AC4CF">
              <w:rPr>
                <w:rFonts w:eastAsia="Calibri"/>
                <w:color w:val="000000" w:themeColor="text1"/>
                <w:lang w:eastAsia="lv-LV"/>
              </w:rPr>
              <w:t xml:space="preserve">un pusaudžu </w:t>
            </w:r>
            <w:r w:rsidRPr="00CE15D9">
              <w:rPr>
                <w:rFonts w:eastAsia="Calibri"/>
                <w:color w:val="000000" w:themeColor="text1"/>
                <w:lang w:eastAsia="lv-LV"/>
              </w:rPr>
              <w:t>zināšanas un izpratne seksuālās un reproduktīvās veselības jautājumos</w:t>
            </w:r>
            <w:r>
              <w:rPr>
                <w:rFonts w:eastAsia="Calibri"/>
                <w:color w:val="000000" w:themeColor="text1"/>
                <w:lang w:eastAsia="lv-LV"/>
              </w:rPr>
              <w:t xml:space="preserve">, </w:t>
            </w:r>
            <w:r w:rsidRPr="009A0C11">
              <w:t>rūpes par savu reproduktīvo veselību, kā arī</w:t>
            </w:r>
            <w:r>
              <w:t xml:space="preserve"> tiek veicinātas</w:t>
            </w:r>
            <w:r w:rsidRPr="009A0C11">
              <w:t xml:space="preserve">  atbildīgas</w:t>
            </w:r>
            <w:r>
              <w:t>, cieņpilnas</w:t>
            </w:r>
            <w:r w:rsidRPr="009A0C11">
              <w:t xml:space="preserve"> un drošas seksuālās attiecības.</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6A1E8415" w14:textId="033D1FC4" w:rsidR="00CE15D9" w:rsidRPr="00CE15D9" w:rsidRDefault="00874513" w:rsidP="00874513">
            <w:pPr>
              <w:jc w:val="both"/>
              <w:rPr>
                <w:rFonts w:eastAsia="Calibri"/>
                <w:color w:val="000000" w:themeColor="text1"/>
                <w:lang w:eastAsia="lv-LV"/>
              </w:rPr>
            </w:pPr>
            <w:r w:rsidRPr="00874513">
              <w:rPr>
                <w:color w:val="000000"/>
                <w:lang w:eastAsia="lv-LV"/>
              </w:rPr>
              <w:t>Īstenoti izglītojoši pasākumi bērniem, pusaudžiem, jauniešiem, kas palielina izpratni par seksuālās un reproduktīvās veselības jautājumiem, izmantojot pierādījumos balstītus un jau izstrādātus, ieviestus  materiālus un programmas seksuālās un reproduktīvās veselības jomā.</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697834D" w14:textId="31E09AEE" w:rsidR="00CE15D9" w:rsidRDefault="00CD7CF3">
            <w:pPr>
              <w:rPr>
                <w:rFonts w:eastAsia="Calibri"/>
                <w:color w:val="000000" w:themeColor="text1"/>
                <w:lang w:eastAsia="lv-LV"/>
              </w:rPr>
            </w:pPr>
            <w:r>
              <w:rPr>
                <w:rFonts w:eastAsia="Calibri"/>
                <w:color w:val="000000" w:themeColor="text1"/>
                <w:lang w:eastAsia="lv-LV"/>
              </w:rPr>
              <w:t xml:space="preserve">VM, </w:t>
            </w:r>
            <w:r w:rsidR="00CE15D9" w:rsidRPr="00CE15D9">
              <w:rPr>
                <w:rFonts w:eastAsia="Calibri"/>
                <w:color w:val="000000" w:themeColor="text1"/>
                <w:lang w:eastAsia="lv-LV"/>
              </w:rPr>
              <w:t xml:space="preserve">SPKC </w:t>
            </w:r>
          </w:p>
          <w:p w14:paraId="2FBE0B72" w14:textId="0DF1E82E" w:rsidR="003F3126" w:rsidRPr="00CE15D9" w:rsidRDefault="003F3126">
            <w:pPr>
              <w:rPr>
                <w:rFonts w:eastAsia="Calibri"/>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8C9EAE2" w14:textId="13213EA7" w:rsidR="00CE15D9" w:rsidRPr="00140372" w:rsidRDefault="00EC7D5A">
            <w:pPr>
              <w:rPr>
                <w:rFonts w:eastAsia="Calibri"/>
                <w:color w:val="000000" w:themeColor="text1"/>
                <w:lang w:eastAsia="lv-LV"/>
              </w:rPr>
            </w:pPr>
            <w:r>
              <w:t>NVO</w:t>
            </w:r>
            <w:r w:rsidR="006E5C5A">
              <w:t xml:space="preserve">, pašvaldības </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F01ABB3" w14:textId="77777777" w:rsidR="00CE15D9" w:rsidRDefault="00A029E9">
            <w:pPr>
              <w:spacing w:line="259" w:lineRule="auto"/>
              <w:rPr>
                <w:rFonts w:eastAsia="Calibri"/>
                <w:color w:val="000000" w:themeColor="text1"/>
                <w:lang w:eastAsia="lv-LV"/>
              </w:rPr>
            </w:pPr>
            <w:r>
              <w:rPr>
                <w:rFonts w:eastAsia="Calibri"/>
                <w:color w:val="000000" w:themeColor="text1"/>
                <w:lang w:eastAsia="lv-LV"/>
              </w:rPr>
              <w:t>Visu periodu</w:t>
            </w:r>
          </w:p>
          <w:p w14:paraId="6544AB1A" w14:textId="52BCC906" w:rsidR="003F3126" w:rsidRPr="003F3126" w:rsidRDefault="003F3126" w:rsidP="00227C58">
            <w:pPr>
              <w:spacing w:line="259" w:lineRule="auto"/>
              <w:rPr>
                <w:rFonts w:eastAsia="Calibri"/>
                <w:i/>
                <w:iCs/>
                <w:color w:val="000000" w:themeColor="text1"/>
                <w:sz w:val="20"/>
                <w:szCs w:val="20"/>
                <w:lang w:eastAsia="lv-LV"/>
              </w:rPr>
            </w:pPr>
          </w:p>
        </w:tc>
      </w:tr>
      <w:tr w:rsidR="00E11A8E" w14:paraId="2DFBF207" w14:textId="77777777" w:rsidTr="00CF6F82">
        <w:trPr>
          <w:trHeight w:val="300"/>
        </w:trPr>
        <w:tc>
          <w:tcPr>
            <w:tcW w:w="892" w:type="dxa"/>
            <w:tcBorders>
              <w:top w:val="outset" w:sz="6" w:space="0" w:color="414142"/>
              <w:left w:val="outset" w:sz="6" w:space="0" w:color="414142"/>
              <w:bottom w:val="single" w:sz="4" w:space="0" w:color="auto"/>
              <w:right w:val="outset" w:sz="6" w:space="0" w:color="414142"/>
            </w:tcBorders>
            <w:shd w:val="clear" w:color="auto" w:fill="auto"/>
          </w:tcPr>
          <w:p w14:paraId="2482B616" w14:textId="25442959" w:rsidR="2A612B0E" w:rsidRDefault="2A612B0E" w:rsidP="2A612B0E">
            <w:pPr>
              <w:rPr>
                <w:rFonts w:eastAsia="Calibri"/>
                <w:color w:val="000000" w:themeColor="text1"/>
                <w:lang w:eastAsia="lv-LV"/>
              </w:rPr>
            </w:pPr>
          </w:p>
        </w:tc>
        <w:tc>
          <w:tcPr>
            <w:tcW w:w="2834" w:type="dxa"/>
            <w:tcBorders>
              <w:top w:val="outset" w:sz="6" w:space="0" w:color="414142"/>
              <w:left w:val="outset" w:sz="6" w:space="0" w:color="414142"/>
              <w:bottom w:val="single" w:sz="4" w:space="0" w:color="auto"/>
              <w:right w:val="outset" w:sz="6" w:space="0" w:color="414142"/>
            </w:tcBorders>
            <w:shd w:val="clear" w:color="auto" w:fill="auto"/>
          </w:tcPr>
          <w:p w14:paraId="02D0D84F" w14:textId="79DA8EF3" w:rsidR="2A612B0E" w:rsidRDefault="2A612B0E" w:rsidP="00F81849">
            <w:pPr>
              <w:jc w:val="both"/>
              <w:rPr>
                <w:color w:val="000000" w:themeColor="text1"/>
              </w:rPr>
            </w:pPr>
          </w:p>
        </w:tc>
        <w:tc>
          <w:tcPr>
            <w:tcW w:w="2207" w:type="dxa"/>
            <w:tcBorders>
              <w:top w:val="outset" w:sz="6" w:space="0" w:color="414142"/>
              <w:left w:val="outset" w:sz="6" w:space="0" w:color="414142"/>
              <w:bottom w:val="single" w:sz="4" w:space="0" w:color="auto"/>
              <w:right w:val="outset" w:sz="6" w:space="0" w:color="414142"/>
            </w:tcBorders>
            <w:shd w:val="clear" w:color="auto" w:fill="auto"/>
          </w:tcPr>
          <w:p w14:paraId="4C08F055" w14:textId="57EC5B49" w:rsidR="26A8D374" w:rsidRDefault="26A8D374" w:rsidP="00F81849">
            <w:pPr>
              <w:jc w:val="both"/>
              <w:rPr>
                <w:color w:val="000000" w:themeColor="text1"/>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53C6259A" w14:textId="77BAC401" w:rsidR="13B6E59B" w:rsidRDefault="002467C7" w:rsidP="002467C7">
            <w:pPr>
              <w:jc w:val="both"/>
              <w:rPr>
                <w:color w:val="000000" w:themeColor="text1"/>
              </w:rPr>
            </w:pPr>
            <w:r w:rsidRPr="004D6687">
              <w:rPr>
                <w:bdr w:val="none" w:sz="0" w:space="0" w:color="auto" w:frame="1"/>
                <w:shd w:val="clear" w:color="auto" w:fill="FFFFFF"/>
              </w:rPr>
              <w:t xml:space="preserve">Regulāri atjaunoti, mūsdienīgi un pusaudžus  un jauniešus uzrunājoši </w:t>
            </w:r>
            <w:r>
              <w:rPr>
                <w:color w:val="000000"/>
                <w:bdr w:val="none" w:sz="0" w:space="0" w:color="auto" w:frame="1"/>
                <w:shd w:val="clear" w:color="auto" w:fill="FFFFFF"/>
              </w:rPr>
              <w:t>elektroniski pieejami</w:t>
            </w:r>
            <w:r>
              <w:rPr>
                <w:color w:val="498205"/>
                <w:u w:val="single"/>
                <w:bdr w:val="none" w:sz="0" w:space="0" w:color="auto" w:frame="1"/>
                <w:shd w:val="clear" w:color="auto" w:fill="FFFFFF"/>
              </w:rPr>
              <w:t xml:space="preserve"> </w:t>
            </w:r>
            <w:r w:rsidRPr="004D6687">
              <w:rPr>
                <w:bdr w:val="none" w:sz="0" w:space="0" w:color="auto" w:frame="1"/>
                <w:shd w:val="clear" w:color="auto" w:fill="FFFFFF"/>
              </w:rPr>
              <w:t xml:space="preserve">un izplatīti </w:t>
            </w:r>
            <w:r>
              <w:rPr>
                <w:color w:val="000000"/>
                <w:bdr w:val="none" w:sz="0" w:space="0" w:color="auto" w:frame="1"/>
                <w:shd w:val="clear" w:color="auto" w:fill="FFFFFF"/>
              </w:rPr>
              <w:t>informatīvie materiāli par seksuālās un reproduktīvās veselības jautājumiem, tai skaitā par STI profilaksi un kontracepcijas iespējām.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5438DF4E" w14:textId="1CE2028A" w:rsidR="78F9BE80" w:rsidRDefault="78F9BE80" w:rsidP="2A612B0E">
            <w:pPr>
              <w:jc w:val="both"/>
              <w:rPr>
                <w:color w:val="000000" w:themeColor="text1"/>
              </w:rPr>
            </w:pPr>
            <w:r w:rsidRPr="2A612B0E">
              <w:rPr>
                <w:color w:val="000000" w:themeColor="text1"/>
              </w:rPr>
              <w:t xml:space="preserve">VM, </w:t>
            </w:r>
            <w:r w:rsidR="00CD7CF3">
              <w:rPr>
                <w:color w:val="000000" w:themeColor="text1"/>
              </w:rP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7F99674" w14:textId="58362E71" w:rsidR="006E5C5A" w:rsidRDefault="5034F0E9" w:rsidP="00CE3C66">
            <w:r>
              <w:t xml:space="preserve">NVO, </w:t>
            </w:r>
            <w:r w:rsidR="006E5C5A">
              <w:t>pašvaldības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765A309" w14:textId="77777777" w:rsidR="002467C7" w:rsidRDefault="002467C7" w:rsidP="002467C7">
            <w:pPr>
              <w:spacing w:line="259" w:lineRule="auto"/>
              <w:rPr>
                <w:rFonts w:eastAsia="Calibri"/>
                <w:color w:val="000000" w:themeColor="text1"/>
                <w:lang w:eastAsia="lv-LV"/>
              </w:rPr>
            </w:pPr>
            <w:r>
              <w:rPr>
                <w:rFonts w:eastAsia="Calibri"/>
                <w:color w:val="000000" w:themeColor="text1"/>
                <w:lang w:eastAsia="lv-LV"/>
              </w:rPr>
              <w:t>Visu periodu</w:t>
            </w:r>
          </w:p>
          <w:p w14:paraId="24C0977C" w14:textId="77777777" w:rsidR="007D6236" w:rsidRDefault="007D6236" w:rsidP="2A612B0E">
            <w:pPr>
              <w:spacing w:line="259" w:lineRule="auto"/>
              <w:rPr>
                <w:rFonts w:eastAsia="Calibri"/>
                <w:color w:val="000000" w:themeColor="text1"/>
                <w:lang w:eastAsia="lv-LV"/>
              </w:rPr>
            </w:pPr>
          </w:p>
          <w:p w14:paraId="2083976C" w14:textId="77777777" w:rsidR="00986848" w:rsidRDefault="00986848" w:rsidP="2A612B0E">
            <w:pPr>
              <w:spacing w:line="259" w:lineRule="auto"/>
              <w:rPr>
                <w:rFonts w:eastAsia="Calibri"/>
                <w:color w:val="000000" w:themeColor="text1"/>
                <w:lang w:eastAsia="lv-LV"/>
              </w:rPr>
            </w:pPr>
          </w:p>
          <w:p w14:paraId="3D5C1B05" w14:textId="25883529" w:rsidR="00CD7CF3" w:rsidRDefault="00CD7CF3" w:rsidP="2A612B0E">
            <w:pPr>
              <w:spacing w:line="259" w:lineRule="auto"/>
              <w:rPr>
                <w:rFonts w:eastAsia="Calibri"/>
                <w:color w:val="000000" w:themeColor="text1"/>
                <w:lang w:eastAsia="lv-LV"/>
              </w:rPr>
            </w:pPr>
          </w:p>
        </w:tc>
      </w:tr>
      <w:tr w:rsidR="00E11A8E" w:rsidRPr="00CE15D9" w14:paraId="42B33F78" w14:textId="77777777" w:rsidTr="00CF6F82">
        <w:trPr>
          <w:trHeight w:val="3864"/>
        </w:trPr>
        <w:tc>
          <w:tcPr>
            <w:tcW w:w="892" w:type="dxa"/>
            <w:tcBorders>
              <w:top w:val="single" w:sz="4" w:space="0" w:color="auto"/>
              <w:left w:val="single" w:sz="4" w:space="0" w:color="auto"/>
              <w:right w:val="single" w:sz="4" w:space="0" w:color="auto"/>
            </w:tcBorders>
            <w:shd w:val="clear" w:color="auto" w:fill="auto"/>
          </w:tcPr>
          <w:p w14:paraId="3B6A91BF" w14:textId="77777777" w:rsidR="00CD7CF3" w:rsidRPr="00CE15D9" w:rsidRDefault="00CD7CF3">
            <w:pPr>
              <w:rPr>
                <w:rFonts w:eastAsia="Calibri"/>
                <w:color w:val="000000" w:themeColor="text1"/>
                <w:lang w:eastAsia="lv-LV"/>
              </w:rPr>
            </w:pP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2661D2A" w14:textId="77777777" w:rsidR="00CD7CF3" w:rsidRPr="00CE15D9" w:rsidRDefault="00CD7CF3">
            <w:pPr>
              <w:rPr>
                <w:color w:val="000000" w:themeColor="text1"/>
              </w:rPr>
            </w:pPr>
          </w:p>
        </w:tc>
        <w:tc>
          <w:tcPr>
            <w:tcW w:w="2207" w:type="dxa"/>
            <w:tcBorders>
              <w:top w:val="single" w:sz="4" w:space="0" w:color="auto"/>
              <w:left w:val="single" w:sz="4" w:space="0" w:color="auto"/>
              <w:right w:val="single" w:sz="4" w:space="0" w:color="auto"/>
            </w:tcBorders>
            <w:shd w:val="clear" w:color="auto" w:fill="auto"/>
          </w:tcPr>
          <w:p w14:paraId="22798065" w14:textId="77777777" w:rsidR="00CD7CF3" w:rsidRPr="00CE15D9" w:rsidRDefault="00CD7CF3" w:rsidP="007537E5">
            <w:pPr>
              <w:jc w:val="both"/>
            </w:pPr>
            <w:r w:rsidRPr="00CE15D9">
              <w:t>Palielināta vecmāšu iesaiste jauniešu izglītošanā, kontracepcijas līdzekļu nozīmēšanā un STI noteikšanā jauniešiem bez hroniskām blakusslimībām; samazināts nevēlamu grūtniecību un mākslīgo abortu gadījumu skaits jauniešu vidū.</w:t>
            </w:r>
          </w:p>
        </w:tc>
        <w:tc>
          <w:tcPr>
            <w:tcW w:w="2654" w:type="dxa"/>
            <w:tcBorders>
              <w:top w:val="outset" w:sz="6" w:space="0" w:color="414142"/>
              <w:left w:val="single" w:sz="4" w:space="0" w:color="auto"/>
              <w:right w:val="outset" w:sz="6" w:space="0" w:color="414142"/>
            </w:tcBorders>
            <w:shd w:val="clear" w:color="auto" w:fill="auto"/>
          </w:tcPr>
          <w:p w14:paraId="2A3F55A6" w14:textId="77777777" w:rsidR="00CD7CF3" w:rsidRPr="00CE15D9" w:rsidRDefault="00CD7CF3" w:rsidP="007537E5">
            <w:pPr>
              <w:jc w:val="both"/>
            </w:pPr>
            <w:r w:rsidRPr="00227C58">
              <w:t>Papildus apmācītas vecmātes darbam ar jauniešiem.</w:t>
            </w:r>
            <w:r w:rsidRPr="00CE15D9">
              <w:t xml:space="preserve">  </w:t>
            </w:r>
          </w:p>
        </w:tc>
        <w:tc>
          <w:tcPr>
            <w:tcW w:w="1394" w:type="dxa"/>
            <w:tcBorders>
              <w:top w:val="outset" w:sz="6" w:space="0" w:color="414142"/>
              <w:left w:val="outset" w:sz="6" w:space="0" w:color="414142"/>
              <w:right w:val="outset" w:sz="6" w:space="0" w:color="414142"/>
            </w:tcBorders>
            <w:shd w:val="clear" w:color="auto" w:fill="auto"/>
          </w:tcPr>
          <w:p w14:paraId="5AC57933" w14:textId="66713EB8" w:rsidR="00CD7CF3" w:rsidRPr="00CE15D9" w:rsidRDefault="00CD7CF3">
            <w:r w:rsidRPr="00CE15D9">
              <w:t xml:space="preserve">VM </w:t>
            </w:r>
          </w:p>
        </w:tc>
        <w:tc>
          <w:tcPr>
            <w:tcW w:w="1582" w:type="dxa"/>
            <w:tcBorders>
              <w:top w:val="outset" w:sz="6" w:space="0" w:color="414142"/>
              <w:left w:val="outset" w:sz="6" w:space="0" w:color="414142"/>
              <w:right w:val="outset" w:sz="6" w:space="0" w:color="414142"/>
            </w:tcBorders>
            <w:shd w:val="clear" w:color="auto" w:fill="auto"/>
          </w:tcPr>
          <w:p w14:paraId="64C786B2" w14:textId="15B1F0D8" w:rsidR="00CD7CF3" w:rsidRPr="00140372" w:rsidRDefault="007D6236" w:rsidP="007D6236">
            <w:pPr>
              <w:rPr>
                <w:rFonts w:eastAsia="Calibri"/>
                <w:color w:val="000000" w:themeColor="text1"/>
                <w:lang w:eastAsia="lv-LV"/>
              </w:rPr>
            </w:pPr>
            <w:r>
              <w:rPr>
                <w:rFonts w:eastAsia="Calibri"/>
                <w:color w:val="000000" w:themeColor="text1"/>
                <w:lang w:eastAsia="lv-LV"/>
              </w:rPr>
              <w:t>NVO</w:t>
            </w:r>
            <w:r w:rsidR="006E5C5A">
              <w:rPr>
                <w:rFonts w:eastAsia="Calibri"/>
                <w:color w:val="000000" w:themeColor="text1"/>
                <w:lang w:eastAsia="lv-LV"/>
              </w:rPr>
              <w:t xml:space="preserve">, </w:t>
            </w:r>
            <w:r w:rsidR="00893941" w:rsidRPr="00CE15D9">
              <w:t>BKUS</w:t>
            </w:r>
            <w:r w:rsidR="00893941">
              <w:t xml:space="preserve"> </w:t>
            </w:r>
            <w:r w:rsidR="006E5C5A">
              <w:t>pašvaldības</w:t>
            </w:r>
          </w:p>
        </w:tc>
        <w:tc>
          <w:tcPr>
            <w:tcW w:w="2284" w:type="dxa"/>
            <w:tcBorders>
              <w:top w:val="outset" w:sz="6" w:space="0" w:color="414142"/>
              <w:left w:val="outset" w:sz="6" w:space="0" w:color="414142"/>
              <w:right w:val="outset" w:sz="6" w:space="0" w:color="414142"/>
            </w:tcBorders>
            <w:shd w:val="clear" w:color="auto" w:fill="auto"/>
          </w:tcPr>
          <w:p w14:paraId="1697407C" w14:textId="7C7649CE" w:rsidR="00CD7CF3" w:rsidRDefault="00CD7CF3">
            <w:pPr>
              <w:spacing w:line="259" w:lineRule="auto"/>
              <w:rPr>
                <w:rFonts w:eastAsia="Calibri"/>
                <w:color w:val="000000" w:themeColor="text1"/>
                <w:lang w:eastAsia="lv-LV"/>
              </w:rPr>
            </w:pPr>
            <w:r>
              <w:rPr>
                <w:rFonts w:eastAsia="Calibri"/>
                <w:color w:val="000000" w:themeColor="text1"/>
                <w:lang w:eastAsia="lv-LV"/>
              </w:rPr>
              <w:t>2026.gada</w:t>
            </w:r>
          </w:p>
          <w:p w14:paraId="77C5909B" w14:textId="77777777" w:rsidR="00CD7CF3" w:rsidRDefault="00CD7CF3">
            <w:pPr>
              <w:spacing w:line="259" w:lineRule="auto"/>
              <w:rPr>
                <w:rFonts w:eastAsia="Calibri"/>
                <w:color w:val="000000" w:themeColor="text1"/>
                <w:lang w:eastAsia="lv-LV"/>
              </w:rPr>
            </w:pPr>
            <w:r>
              <w:rPr>
                <w:rFonts w:eastAsia="Calibri"/>
                <w:color w:val="000000" w:themeColor="text1"/>
                <w:lang w:eastAsia="lv-LV"/>
              </w:rPr>
              <w:t>1. ceturksnis</w:t>
            </w:r>
          </w:p>
          <w:p w14:paraId="55874D74" w14:textId="759AE7BE" w:rsidR="00CD7CF3" w:rsidRPr="00097034" w:rsidRDefault="00CD7CF3" w:rsidP="00227C58">
            <w:pPr>
              <w:spacing w:line="259" w:lineRule="auto"/>
              <w:rPr>
                <w:rFonts w:eastAsia="Calibri"/>
                <w:i/>
                <w:iCs/>
                <w:color w:val="000000" w:themeColor="text1"/>
                <w:sz w:val="20"/>
                <w:szCs w:val="20"/>
                <w:lang w:eastAsia="lv-LV"/>
              </w:rPr>
            </w:pPr>
          </w:p>
        </w:tc>
      </w:tr>
      <w:bookmarkEnd w:id="18"/>
      <w:tr w:rsidR="00E11A8E" w:rsidRPr="00CE15D9" w14:paraId="4072881C" w14:textId="77777777" w:rsidTr="00CF6F82">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77CBD428" w14:textId="708FA327" w:rsidR="00356A46" w:rsidRPr="00CE15D9" w:rsidRDefault="00356A46" w:rsidP="00CD7CF3">
            <w:pPr>
              <w:rPr>
                <w:rFonts w:eastAsia="Calibri"/>
                <w:color w:val="000000" w:themeColor="text1"/>
                <w:lang w:eastAsia="lv-LV"/>
              </w:rPr>
            </w:pPr>
            <w:r>
              <w:rPr>
                <w:rFonts w:eastAsia="Calibri"/>
                <w:color w:val="000000" w:themeColor="text1"/>
                <w:lang w:eastAsia="lv-LV"/>
              </w:rPr>
              <w:t>1.1.2.</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196EDE7" w14:textId="786C0CE6" w:rsidR="00356A46" w:rsidRPr="00CE15D9" w:rsidRDefault="00986848" w:rsidP="00CD7CF3">
            <w:pPr>
              <w:jc w:val="both"/>
              <w:rPr>
                <w:lang w:eastAsia="lv-LV"/>
              </w:rPr>
            </w:pPr>
            <w:r>
              <w:rPr>
                <w:lang w:eastAsia="lv-LV"/>
              </w:rPr>
              <w:t>Uzlabot</w:t>
            </w:r>
            <w:r w:rsidR="00356A46">
              <w:rPr>
                <w:lang w:eastAsia="lv-LV"/>
              </w:rPr>
              <w:t xml:space="preserve"> </w:t>
            </w:r>
            <w:r w:rsidR="00FD410C">
              <w:rPr>
                <w:lang w:eastAsia="lv-LV"/>
              </w:rPr>
              <w:t xml:space="preserve">iedzīvotāju, tai skaitā, </w:t>
            </w:r>
            <w:r w:rsidR="00356A46">
              <w:rPr>
                <w:lang w:eastAsia="lv-LV"/>
              </w:rPr>
              <w:t>bērnu vecāku</w:t>
            </w:r>
            <w:r>
              <w:rPr>
                <w:lang w:eastAsia="lv-LV"/>
              </w:rPr>
              <w:t>,</w:t>
            </w:r>
            <w:r w:rsidR="00356A46">
              <w:rPr>
                <w:lang w:eastAsia="lv-LV"/>
              </w:rPr>
              <w:t xml:space="preserve"> aizbildņus</w:t>
            </w:r>
            <w:r>
              <w:rPr>
                <w:lang w:eastAsia="lv-LV"/>
              </w:rPr>
              <w:t xml:space="preserve">, audžu ģimenes un </w:t>
            </w:r>
            <w:r w:rsidR="00FD410C">
              <w:rPr>
                <w:lang w:eastAsia="lv-LV"/>
              </w:rPr>
              <w:t xml:space="preserve">citu </w:t>
            </w:r>
            <w:r>
              <w:rPr>
                <w:lang w:eastAsia="lv-LV"/>
              </w:rPr>
              <w:t>bērnu aprūp</w:t>
            </w:r>
            <w:r w:rsidR="00FD410C">
              <w:rPr>
                <w:lang w:eastAsia="lv-LV"/>
              </w:rPr>
              <w:t>ē</w:t>
            </w:r>
            <w:r>
              <w:rPr>
                <w:lang w:eastAsia="lv-LV"/>
              </w:rPr>
              <w:t xml:space="preserve"> </w:t>
            </w:r>
            <w:r w:rsidR="00FD410C">
              <w:rPr>
                <w:lang w:eastAsia="lv-LV"/>
              </w:rPr>
              <w:t>iesaistīto personu</w:t>
            </w:r>
            <w:r>
              <w:rPr>
                <w:lang w:eastAsia="lv-LV"/>
              </w:rPr>
              <w:t xml:space="preserve"> zināšanas jautājumos par seksuālo un reproduktīvo veselību, kā arī komunikācijas prasmes ar bērnu vai pusaudzi par seksuālo un reproduktīvo veselību.</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7631B2EC" w14:textId="7C7D3636" w:rsidR="00356A46" w:rsidRPr="00CE15D9" w:rsidRDefault="00356A46" w:rsidP="00CD7CF3">
            <w:pPr>
              <w:jc w:val="both"/>
              <w:rPr>
                <w:lang w:eastAsia="lv-LV"/>
              </w:rPr>
            </w:pPr>
            <w:r w:rsidRPr="2A612B0E">
              <w:rPr>
                <w:color w:val="000000" w:themeColor="text1"/>
              </w:rPr>
              <w:t>Sniegtas papildu zināšanas un prasmes vecākiem, aizbildņiem un veicināta izpratne par seksuālās un reproduktīvās veselības jautājumiem, par sarunu vadīšanu un komunikāciju ar bērnu vai pusaudzi par seksuālās un reproduktīvās veselības jautājumiem, seksualitāti, drošu un cieņpilnu attiecību veidošanu.</w:t>
            </w: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6BA9F92C" w14:textId="6B344FB8" w:rsidR="00356A46" w:rsidRDefault="00356A46" w:rsidP="00CD7CF3">
            <w:pPr>
              <w:jc w:val="both"/>
            </w:pPr>
            <w:r w:rsidRPr="2A612B0E">
              <w:rPr>
                <w:color w:val="000000" w:themeColor="text1"/>
              </w:rPr>
              <w:t>Īstenoti izglītojoši pasākumi vecākiem, aizbildņiem, audžu ģimenēm</w:t>
            </w:r>
            <w:r w:rsidR="00962CE0">
              <w:rPr>
                <w:color w:val="000000" w:themeColor="text1"/>
              </w:rPr>
              <w:t xml:space="preserve"> un citām bērnu aprūpē iesaistītām personām, </w:t>
            </w:r>
            <w:r w:rsidRPr="2A612B0E">
              <w:rPr>
                <w:color w:val="000000" w:themeColor="text1"/>
              </w:rPr>
              <w:t xml:space="preserve"> </w:t>
            </w:r>
            <w:r w:rsidR="00962CE0">
              <w:rPr>
                <w:color w:val="000000" w:themeColor="text1"/>
              </w:rPr>
              <w:t>lai</w:t>
            </w:r>
            <w:r w:rsidRPr="2A612B0E">
              <w:rPr>
                <w:color w:val="000000" w:themeColor="text1"/>
              </w:rPr>
              <w:t xml:space="preserve"> uzlabot</w:t>
            </w:r>
            <w:r w:rsidR="00962CE0">
              <w:rPr>
                <w:color w:val="000000" w:themeColor="text1"/>
              </w:rPr>
              <w:t>u</w:t>
            </w:r>
            <w:r w:rsidRPr="2A612B0E">
              <w:rPr>
                <w:color w:val="000000" w:themeColor="text1"/>
              </w:rPr>
              <w:t xml:space="preserve"> komunikācijas un sarunu vadīšanas prasmes ar pusaudžiem par seksuālo un reproduktīvo veselību, t.sk. izmantojot jau izstrādātus, ieviestus materiālus un programmas seksuālās un reproduktīvās veselības jomā.</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72C90D7C" w14:textId="71F42042" w:rsidR="00356A46" w:rsidRDefault="00356A46" w:rsidP="00CD7CF3">
            <w:r>
              <w:t>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6173BAB" w14:textId="1F91E7C4" w:rsidR="00356A46" w:rsidRDefault="00356A46" w:rsidP="00CD7CF3">
            <w:pPr>
              <w:jc w:val="both"/>
            </w:pPr>
            <w:r>
              <w:t>NVO, SPKC</w:t>
            </w:r>
            <w:r w:rsidR="006E5C5A">
              <w:t>, pašvaldības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83D926B" w14:textId="77777777" w:rsidR="00356A46" w:rsidRDefault="00356A46" w:rsidP="00CD7CF3">
            <w:pPr>
              <w:spacing w:line="259" w:lineRule="auto"/>
              <w:rPr>
                <w:color w:val="000000" w:themeColor="text1"/>
              </w:rPr>
            </w:pPr>
            <w:r w:rsidRPr="2A612B0E">
              <w:rPr>
                <w:color w:val="000000" w:themeColor="text1"/>
              </w:rPr>
              <w:t>2027.gada 4.ceturksnis</w:t>
            </w:r>
          </w:p>
          <w:p w14:paraId="6458DF11" w14:textId="793B6092" w:rsidR="00986848" w:rsidRPr="00CE15D9" w:rsidRDefault="00986848" w:rsidP="00227C58">
            <w:pPr>
              <w:spacing w:line="259" w:lineRule="auto"/>
              <w:rPr>
                <w:rFonts w:eastAsia="Calibri"/>
                <w:color w:val="000000" w:themeColor="text1"/>
                <w:lang w:eastAsia="lv-LV"/>
              </w:rPr>
            </w:pPr>
          </w:p>
        </w:tc>
      </w:tr>
      <w:tr w:rsidR="00E11A8E" w:rsidRPr="00CE15D9" w14:paraId="4CCA2E69" w14:textId="77777777" w:rsidTr="00CF6F82">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7A87C836" w14:textId="4AD058CE" w:rsidR="00CD7CF3" w:rsidRPr="00CE15D9" w:rsidRDefault="00CD7CF3" w:rsidP="00CD7CF3">
            <w:pPr>
              <w:rPr>
                <w:rFonts w:eastAsia="Calibri"/>
                <w:color w:val="000000" w:themeColor="text1"/>
                <w:lang w:eastAsia="lv-LV"/>
              </w:rPr>
            </w:pPr>
            <w:r w:rsidRPr="00CE15D9">
              <w:rPr>
                <w:rFonts w:eastAsia="Calibri"/>
                <w:color w:val="000000" w:themeColor="text1"/>
                <w:lang w:eastAsia="lv-LV"/>
              </w:rPr>
              <w:lastRenderedPageBreak/>
              <w:t>1.</w:t>
            </w:r>
            <w:r>
              <w:rPr>
                <w:rFonts w:eastAsia="Calibri"/>
                <w:color w:val="000000" w:themeColor="text1"/>
                <w:lang w:eastAsia="lv-LV"/>
              </w:rPr>
              <w:t>1.</w:t>
            </w:r>
            <w:r w:rsidR="00CF6F82">
              <w:rPr>
                <w:rFonts w:eastAsia="Calibri"/>
                <w:color w:val="000000" w:themeColor="text1"/>
                <w:lang w:eastAsia="lv-LV"/>
              </w:rPr>
              <w:t>3</w:t>
            </w:r>
            <w:r w:rsidRPr="00CE15D9">
              <w:rPr>
                <w:rFonts w:eastAsia="Calibri"/>
                <w:color w:val="000000" w:themeColor="text1"/>
                <w:lang w:eastAsia="lv-LV"/>
              </w:rPr>
              <w:t>.</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618C4FD" w14:textId="5E4A687F" w:rsidR="00CD7CF3" w:rsidRPr="00CE15D9" w:rsidRDefault="00CD7CF3" w:rsidP="00CD7CF3">
            <w:pPr>
              <w:jc w:val="both"/>
              <w:rPr>
                <w:color w:val="000000" w:themeColor="text1"/>
              </w:rPr>
            </w:pPr>
            <w:r w:rsidRPr="00CE15D9">
              <w:rPr>
                <w:lang w:eastAsia="lv-LV"/>
              </w:rPr>
              <w:t>Paplašināt valsts apmaksātu kontracepcijas pakalpojumu  saņemšanas iespējas sievietēm, kuras ir pakļautas sociālās atstumtības riskam, un jauniešiem</w:t>
            </w:r>
            <w:r>
              <w:rPr>
                <w:lang w:eastAsia="lv-LV"/>
              </w:rPr>
              <w:t>.</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3F4A040A" w14:textId="6797A840" w:rsidR="00CD7CF3" w:rsidRPr="00CE15D9" w:rsidRDefault="00CD7CF3" w:rsidP="00CD7CF3">
            <w:pPr>
              <w:jc w:val="both"/>
              <w:rPr>
                <w:rFonts w:eastAsia="Calibri"/>
                <w:color w:val="000000" w:themeColor="text1"/>
                <w:lang w:eastAsia="lv-LV"/>
              </w:rPr>
            </w:pPr>
            <w:r w:rsidRPr="00CE15D9">
              <w:rPr>
                <w:lang w:eastAsia="lv-LV"/>
              </w:rPr>
              <w:t>Samazinās nevēlamas grūtniecības gadījumu skaits sociālās atstumtības riskam pakļautām sievietēm un jaunietēm</w:t>
            </w:r>
            <w:r>
              <w:rPr>
                <w:lang w:eastAsia="lv-LV"/>
              </w:rPr>
              <w:t>.</w:t>
            </w:r>
            <w:r w:rsidRPr="00CE15D9">
              <w:rPr>
                <w:rFonts w:eastAsia="Calibri"/>
                <w:color w:val="000000" w:themeColor="text1"/>
                <w:lang w:eastAsia="lv-LV"/>
              </w:rPr>
              <w:t xml:space="preserve"> </w:t>
            </w: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1589BD37" w14:textId="77777777" w:rsidR="00CD7CF3" w:rsidRPr="00CE15D9" w:rsidRDefault="00CD7CF3" w:rsidP="00CD7CF3">
            <w:pPr>
              <w:jc w:val="both"/>
              <w:rPr>
                <w:rFonts w:eastAsia="Calibri"/>
                <w:color w:val="000000" w:themeColor="text1"/>
                <w:lang w:eastAsia="lv-LV"/>
              </w:rPr>
            </w:pPr>
            <w:r w:rsidRPr="00CE15D9">
              <w:t xml:space="preserve">Paplašināts to sociālajam riskam pakļauto sieviešu un jauniešu līdz 18 gadu vecumam loks, kurām tiek nodrošināta valsts apmaksāta kontracepcija.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1329B25" w14:textId="77777777" w:rsidR="00CD7CF3" w:rsidRDefault="00CD7CF3" w:rsidP="00CD7CF3">
            <w:r w:rsidRPr="00CE15D9">
              <w:t xml:space="preserve">NVD </w:t>
            </w:r>
          </w:p>
          <w:p w14:paraId="602CA8B1" w14:textId="3C70AECE" w:rsidR="00CD7CF3" w:rsidRPr="00CE15D9" w:rsidRDefault="00CD7CF3" w:rsidP="00CD7CF3">
            <w:pPr>
              <w:rPr>
                <w:rFonts w:eastAsia="Calibri"/>
                <w:color w:val="000000" w:themeColor="text1"/>
                <w:lang w:eastAsia="lv-LV"/>
              </w:rPr>
            </w:pPr>
            <w:r w:rsidRPr="00420A5F">
              <w:rPr>
                <w:i/>
                <w:iCs/>
                <w:color w:val="FF0000"/>
                <w:sz w:val="18"/>
                <w:szCs w:val="18"/>
                <w:lang w:eastAsia="lv-LV"/>
              </w:rPr>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C50739B" w14:textId="77777777" w:rsidR="00CD7CF3" w:rsidRPr="00CE15D9" w:rsidRDefault="00CD7CF3" w:rsidP="00CD7CF3">
            <w:pPr>
              <w:jc w:val="both"/>
              <w:rPr>
                <w:rFonts w:eastAsia="Calibri"/>
                <w:color w:val="000000" w:themeColor="text1"/>
                <w:lang w:eastAsia="lv-LV"/>
              </w:rPr>
            </w:pPr>
            <w:r w:rsidRPr="00CE15D9">
              <w:t>VM, Ārstniecības personu 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3A5D086" w14:textId="4E4EFD30" w:rsidR="00CD7CF3" w:rsidRDefault="00CD7CF3" w:rsidP="00CD7CF3">
            <w:pPr>
              <w:spacing w:line="259" w:lineRule="auto"/>
              <w:rPr>
                <w:rFonts w:eastAsia="Calibri"/>
                <w:color w:val="000000" w:themeColor="text1"/>
                <w:lang w:eastAsia="lv-LV"/>
              </w:rPr>
            </w:pPr>
            <w:r w:rsidRPr="00CE15D9">
              <w:rPr>
                <w:rFonts w:eastAsia="Calibri"/>
                <w:color w:val="000000" w:themeColor="text1"/>
                <w:lang w:eastAsia="lv-LV"/>
              </w:rPr>
              <w:t>2026.gada</w:t>
            </w:r>
          </w:p>
          <w:p w14:paraId="256FCAF7" w14:textId="7FCF449E" w:rsidR="00CD7CF3" w:rsidRPr="00CE15D9" w:rsidRDefault="00CD7CF3" w:rsidP="00CD7CF3">
            <w:pPr>
              <w:spacing w:line="259" w:lineRule="auto"/>
              <w:rPr>
                <w:rFonts w:eastAsia="Calibri"/>
                <w:color w:val="000000" w:themeColor="text1"/>
                <w:lang w:eastAsia="lv-LV"/>
              </w:rPr>
            </w:pPr>
            <w:r w:rsidRPr="00CE15D9">
              <w:rPr>
                <w:rFonts w:eastAsia="Calibri"/>
                <w:color w:val="000000" w:themeColor="text1"/>
                <w:lang w:eastAsia="lv-LV"/>
              </w:rPr>
              <w:t xml:space="preserve"> </w:t>
            </w:r>
            <w:r>
              <w:rPr>
                <w:rFonts w:eastAsia="Calibri"/>
                <w:color w:val="000000" w:themeColor="text1"/>
                <w:lang w:eastAsia="lv-LV"/>
              </w:rPr>
              <w:t>1.</w:t>
            </w:r>
            <w:r w:rsidRPr="00CE15D9">
              <w:rPr>
                <w:rFonts w:eastAsia="Calibri"/>
                <w:color w:val="000000" w:themeColor="text1"/>
                <w:lang w:eastAsia="lv-LV"/>
              </w:rPr>
              <w:t>pusgads</w:t>
            </w:r>
          </w:p>
        </w:tc>
      </w:tr>
      <w:tr w:rsidR="00E11A8E" w:rsidRPr="00CE15D9" w14:paraId="44C5BBCC" w14:textId="77777777" w:rsidTr="00CF6F82">
        <w:trPr>
          <w:trHeight w:val="300"/>
        </w:trPr>
        <w:tc>
          <w:tcPr>
            <w:tcW w:w="892" w:type="dxa"/>
            <w:tcBorders>
              <w:top w:val="single" w:sz="4" w:space="0" w:color="auto"/>
              <w:left w:val="outset" w:sz="6" w:space="0" w:color="414142"/>
              <w:bottom w:val="outset" w:sz="6" w:space="0" w:color="414142"/>
              <w:right w:val="outset" w:sz="6" w:space="0" w:color="414142"/>
            </w:tcBorders>
            <w:shd w:val="clear" w:color="auto" w:fill="auto"/>
          </w:tcPr>
          <w:p w14:paraId="03635355" w14:textId="30ABAE94" w:rsidR="00CD7CF3" w:rsidRPr="00CE15D9" w:rsidRDefault="00CD7CF3" w:rsidP="00CD7CF3">
            <w:pPr>
              <w:rPr>
                <w:rFonts w:eastAsia="Calibri"/>
                <w:color w:val="000000" w:themeColor="text1"/>
                <w:lang w:eastAsia="lv-LV"/>
              </w:rPr>
            </w:pPr>
            <w:r w:rsidRPr="00507097">
              <w:rPr>
                <w:rFonts w:eastAsia="Calibri"/>
                <w:color w:val="000000" w:themeColor="text1"/>
                <w:lang w:eastAsia="lv-LV"/>
              </w:rPr>
              <w:t>1.</w:t>
            </w:r>
            <w:r>
              <w:rPr>
                <w:rFonts w:eastAsia="Calibri"/>
                <w:color w:val="000000" w:themeColor="text1"/>
                <w:lang w:eastAsia="lv-LV"/>
              </w:rPr>
              <w:t>1.</w:t>
            </w:r>
            <w:r w:rsidR="00CF6F82">
              <w:rPr>
                <w:rFonts w:eastAsia="Calibri"/>
                <w:color w:val="000000" w:themeColor="text1"/>
                <w:lang w:eastAsia="lv-LV"/>
              </w:rPr>
              <w:t>4</w:t>
            </w:r>
            <w:r w:rsidRPr="00507097">
              <w:rPr>
                <w:rFonts w:eastAsia="Calibri"/>
                <w:color w:val="000000" w:themeColor="text1"/>
                <w:lang w:eastAsia="lv-LV"/>
              </w:rPr>
              <w:t>.</w:t>
            </w:r>
          </w:p>
        </w:tc>
        <w:tc>
          <w:tcPr>
            <w:tcW w:w="2834" w:type="dxa"/>
            <w:tcBorders>
              <w:top w:val="single" w:sz="4" w:space="0" w:color="auto"/>
              <w:left w:val="outset" w:sz="6" w:space="0" w:color="414142"/>
              <w:bottom w:val="outset" w:sz="6" w:space="0" w:color="414142"/>
              <w:right w:val="outset" w:sz="6" w:space="0" w:color="414142"/>
            </w:tcBorders>
            <w:shd w:val="clear" w:color="auto" w:fill="auto"/>
          </w:tcPr>
          <w:p w14:paraId="1480878C" w14:textId="77777777" w:rsidR="00CD7CF3" w:rsidRPr="00CE15D9" w:rsidRDefault="00CD7CF3" w:rsidP="00CD7CF3">
            <w:pPr>
              <w:jc w:val="both"/>
              <w:rPr>
                <w:color w:val="000000" w:themeColor="text1"/>
              </w:rPr>
            </w:pPr>
            <w:r w:rsidRPr="00CE15D9">
              <w:t>Izglītot sabiedrību grūtniecības plānošanas jautājumos, kā arī stiprināt vecmātes lomu mātes un bērna veselības aprūpes jomā, iesaistot vecmātes tiešā konsultēšanas darbā primārās veselības aprūpes ietvaros.</w:t>
            </w:r>
          </w:p>
        </w:tc>
        <w:tc>
          <w:tcPr>
            <w:tcW w:w="2207" w:type="dxa"/>
            <w:tcBorders>
              <w:top w:val="single" w:sz="4" w:space="0" w:color="auto"/>
              <w:left w:val="outset" w:sz="6" w:space="0" w:color="414142"/>
              <w:bottom w:val="outset" w:sz="6" w:space="0" w:color="414142"/>
              <w:right w:val="outset" w:sz="6" w:space="0" w:color="414142"/>
            </w:tcBorders>
            <w:shd w:val="clear" w:color="auto" w:fill="auto"/>
          </w:tcPr>
          <w:p w14:paraId="21DCCB05" w14:textId="77777777" w:rsidR="00CD7CF3" w:rsidRPr="00CE15D9" w:rsidRDefault="00CD7CF3" w:rsidP="00CD7CF3">
            <w:pPr>
              <w:jc w:val="both"/>
              <w:rPr>
                <w:rFonts w:eastAsia="Calibri"/>
                <w:color w:val="000000" w:themeColor="text1"/>
                <w:lang w:eastAsia="lv-LV"/>
              </w:rPr>
            </w:pPr>
            <w:r w:rsidRPr="00CE15D9">
              <w:t xml:space="preserve">Veicināta sabiedrības izpratne, prasmes un zināšanas par grūtniecības plānošanu, auglību ietekmējošiem riska faktoriem, grūtniecības norisi, </w:t>
            </w:r>
            <w:r w:rsidRPr="00CE15D9">
              <w:rPr>
                <w:color w:val="000000" w:themeColor="text1"/>
              </w:rPr>
              <w:t xml:space="preserve">rīcību neplānotas grūtniecības gadījumā, </w:t>
            </w:r>
            <w:r w:rsidRPr="00CE15D9">
              <w:t>dzemdībām un pēcdzemdību periodu.</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483FA22" w14:textId="618C5CB0" w:rsidR="00CD7CF3" w:rsidRPr="003D7881" w:rsidRDefault="00E45BA1" w:rsidP="00CD7CF3">
            <w:pPr>
              <w:jc w:val="both"/>
              <w:rPr>
                <w:rFonts w:eastAsia="Calibri"/>
                <w:color w:val="000000" w:themeColor="text1"/>
                <w:lang w:eastAsia="lv-LV"/>
              </w:rPr>
            </w:pPr>
            <w:r>
              <w:t>v</w:t>
            </w:r>
            <w:r w:rsidRPr="003D7881">
              <w:t xml:space="preserve">ismaz 15 ģimenes ārsta praksēs </w:t>
            </w:r>
            <w:r w:rsidR="003D7881" w:rsidRPr="003D7881">
              <w:t>ir piesaistīta</w:t>
            </w:r>
            <w:r>
              <w:t xml:space="preserve"> vecmāte</w:t>
            </w:r>
            <w:r w:rsidR="003D7881">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157A7E9" w14:textId="77777777" w:rsidR="00CD7CF3" w:rsidRDefault="00CD7CF3" w:rsidP="00CD7CF3">
            <w:r w:rsidRPr="00CE15D9">
              <w:t>NVD</w:t>
            </w:r>
          </w:p>
          <w:p w14:paraId="161FC2FF" w14:textId="775D7CB0" w:rsidR="00CD7CF3" w:rsidRPr="00854840" w:rsidRDefault="00CD7CF3" w:rsidP="00CD7CF3">
            <w:pPr>
              <w:rPr>
                <w:rFonts w:eastAsia="Calibri"/>
                <w:i/>
                <w:iCs/>
                <w:color w:val="000000" w:themeColor="text1"/>
                <w:sz w:val="18"/>
                <w:szCs w:val="18"/>
                <w:lang w:eastAsia="lv-LV"/>
              </w:rPr>
            </w:pPr>
            <w:r w:rsidRPr="00854840">
              <w:rPr>
                <w:i/>
                <w:iCs/>
                <w:color w:val="FF0000"/>
                <w:sz w:val="18"/>
                <w:szCs w:val="18"/>
              </w:rPr>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B885F8A" w14:textId="77777777" w:rsidR="00CD7CF3" w:rsidRPr="00CE15D9" w:rsidRDefault="00CD7CF3" w:rsidP="00CD7CF3">
            <w:pPr>
              <w:jc w:val="both"/>
            </w:pPr>
            <w:r w:rsidRPr="00CE15D9">
              <w:t xml:space="preserve">VM, LVA, LGDSA, </w:t>
            </w:r>
          </w:p>
          <w:p w14:paraId="19C62619" w14:textId="77777777" w:rsidR="00CD7CF3" w:rsidRPr="00CE15D9" w:rsidRDefault="00CD7CF3" w:rsidP="00CD7CF3">
            <w:pPr>
              <w:jc w:val="both"/>
              <w:rPr>
                <w:rFonts w:eastAsia="Calibri"/>
                <w:color w:val="000000" w:themeColor="text1"/>
                <w:lang w:eastAsia="lv-LV"/>
              </w:rPr>
            </w:pPr>
            <w:r w:rsidRPr="00CE15D9">
              <w:t>ārstniecības iestādes, kuras nodrošina ambulatoros ginekologa, dzemdību speciālista pakalpojumus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6DBD81E" w14:textId="08C057E3" w:rsidR="00CD7CF3" w:rsidRDefault="00CD7CF3" w:rsidP="00CD7CF3">
            <w:pPr>
              <w:spacing w:line="259" w:lineRule="auto"/>
              <w:rPr>
                <w:rFonts w:eastAsia="Calibri"/>
                <w:color w:val="000000" w:themeColor="text1"/>
                <w:lang w:eastAsia="lv-LV"/>
              </w:rPr>
            </w:pPr>
            <w:r w:rsidRPr="00CE15D9">
              <w:rPr>
                <w:rFonts w:eastAsia="Calibri"/>
                <w:color w:val="000000" w:themeColor="text1"/>
                <w:lang w:eastAsia="lv-LV"/>
              </w:rPr>
              <w:t>202</w:t>
            </w:r>
            <w:r>
              <w:rPr>
                <w:rFonts w:eastAsia="Calibri"/>
                <w:color w:val="000000" w:themeColor="text1"/>
                <w:lang w:eastAsia="lv-LV"/>
              </w:rPr>
              <w:t>6</w:t>
            </w:r>
            <w:r w:rsidRPr="00CE15D9">
              <w:rPr>
                <w:rFonts w:eastAsia="Calibri"/>
                <w:color w:val="000000" w:themeColor="text1"/>
                <w:lang w:eastAsia="lv-LV"/>
              </w:rPr>
              <w:t>.</w:t>
            </w:r>
            <w:r>
              <w:rPr>
                <w:rFonts w:eastAsia="Calibri"/>
                <w:color w:val="000000" w:themeColor="text1"/>
                <w:lang w:eastAsia="lv-LV"/>
              </w:rPr>
              <w:t>gada</w:t>
            </w:r>
          </w:p>
          <w:p w14:paraId="61B05550" w14:textId="55F85F01" w:rsidR="00CD7CF3" w:rsidRPr="00CE15D9" w:rsidRDefault="00CD7CF3" w:rsidP="00CD7CF3">
            <w:pPr>
              <w:spacing w:line="259" w:lineRule="auto"/>
              <w:rPr>
                <w:rFonts w:eastAsia="Calibri"/>
                <w:color w:val="000000" w:themeColor="text1"/>
                <w:lang w:eastAsia="lv-LV"/>
              </w:rPr>
            </w:pPr>
            <w:r>
              <w:rPr>
                <w:rFonts w:eastAsia="Calibri"/>
                <w:color w:val="000000" w:themeColor="text1"/>
                <w:lang w:eastAsia="lv-LV"/>
              </w:rPr>
              <w:t>2.pusgads</w:t>
            </w:r>
          </w:p>
        </w:tc>
      </w:tr>
      <w:tr w:rsidR="00E11A8E" w:rsidRPr="00CE15D9" w14:paraId="6A423407"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70C263DD"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6C7DFE8F" w14:textId="77777777" w:rsidR="00CD7CF3" w:rsidRPr="00CE15D9" w:rsidRDefault="00CD7CF3" w:rsidP="00CD7CF3"/>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389B95BB" w14:textId="77777777" w:rsidR="00CD7CF3" w:rsidRPr="00CE15D9" w:rsidRDefault="00CD7CF3" w:rsidP="00CD7CF3"/>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3CC026C" w14:textId="10C09C58" w:rsidR="00CD7CF3" w:rsidRPr="00CE15D9" w:rsidRDefault="00CD7CF3" w:rsidP="00CD7CF3">
            <w:pPr>
              <w:jc w:val="both"/>
              <w:rPr>
                <w:color w:val="000000" w:themeColor="text1"/>
              </w:rPr>
            </w:pPr>
            <w:r w:rsidRPr="00CE15D9">
              <w:t>Atbilstoši algoritmiem perinatālās aprūpes jomā, p</w:t>
            </w:r>
            <w:r w:rsidRPr="00CE15D9">
              <w:rPr>
                <w:color w:val="000000" w:themeColor="text1"/>
              </w:rPr>
              <w:t>ilnveidota un regulāri aktualizēta informācija</w:t>
            </w:r>
            <w:r>
              <w:rPr>
                <w:rStyle w:val="Vresatsauce"/>
                <w:color w:val="000000" w:themeColor="text1"/>
              </w:rPr>
              <w:footnoteReference w:id="81"/>
            </w:r>
            <w:r w:rsidRPr="00CE15D9">
              <w:rPr>
                <w:color w:val="000000" w:themeColor="text1"/>
              </w:rPr>
              <w:t xml:space="preserve"> SPKC mājaslapas sadaļā „Grūtniecība”</w:t>
            </w:r>
            <w:r w:rsidRPr="00CE15D9">
              <w:rPr>
                <w:color w:val="000000" w:themeColor="text1"/>
                <w:vertAlign w:val="superscript"/>
              </w:rPr>
              <w:footnoteReference w:id="82"/>
            </w:r>
            <w:r w:rsidRPr="00CE15D9">
              <w:rPr>
                <w:color w:val="000000" w:themeColor="text1"/>
              </w:rPr>
              <w:t>, kā arī</w:t>
            </w:r>
          </w:p>
          <w:p w14:paraId="195A6FEF" w14:textId="4DA0EEE6" w:rsidR="00CD7CF3" w:rsidRPr="00CE15D9" w:rsidRDefault="00CD7CF3" w:rsidP="00CD7CF3">
            <w:pPr>
              <w:spacing w:after="120"/>
              <w:jc w:val="both"/>
              <w:rPr>
                <w:i/>
                <w:iCs/>
              </w:rPr>
            </w:pPr>
            <w:r w:rsidRPr="00CE15D9">
              <w:rPr>
                <w:color w:val="000000" w:themeColor="text1"/>
              </w:rPr>
              <w:lastRenderedPageBreak/>
              <w:t xml:space="preserve">digitalizēta un pilnveidota </w:t>
            </w:r>
            <w:r w:rsidRPr="00CE15D9">
              <w:t>dienasgrāmata “Gribu būt māmiņa”.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D84D3EE" w14:textId="77777777" w:rsidR="00CD7CF3" w:rsidRPr="00CE15D9" w:rsidRDefault="00CD7CF3" w:rsidP="00CD7CF3">
            <w:pPr>
              <w:jc w:val="both"/>
            </w:pPr>
            <w:r w:rsidRPr="00CE15D9">
              <w:lastRenderedPageBreak/>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BC31C77" w14:textId="77777777" w:rsidR="00CD7CF3" w:rsidRPr="00CE15D9" w:rsidRDefault="00CD7CF3" w:rsidP="00CD7CF3">
            <w:pPr>
              <w:jc w:val="both"/>
            </w:pPr>
            <w:r w:rsidRPr="00CE15D9">
              <w:t xml:space="preserve">VM, LVA, LGDSA, </w:t>
            </w:r>
          </w:p>
          <w:p w14:paraId="7727D43F" w14:textId="77777777" w:rsidR="00CD7CF3" w:rsidRPr="00CE15D9" w:rsidRDefault="00CD7CF3" w:rsidP="00CD7CF3">
            <w:pPr>
              <w:jc w:val="both"/>
            </w:pPr>
            <w:r w:rsidRPr="00CE15D9">
              <w:t xml:space="preserve">ārstniecības iestādes, kuras nodrošina ambulatoros ginekologa, dzemdību </w:t>
            </w:r>
            <w:r w:rsidRPr="00CE15D9">
              <w:lastRenderedPageBreak/>
              <w:t>speciālista pakalpojumus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E067EFB" w14:textId="3602DA95" w:rsidR="00CD7CF3" w:rsidRPr="00CE15D9" w:rsidRDefault="00CD7CF3" w:rsidP="00CD7CF3">
            <w:pPr>
              <w:spacing w:line="259" w:lineRule="auto"/>
            </w:pPr>
            <w:r>
              <w:rPr>
                <w:rFonts w:eastAsia="Calibri"/>
                <w:color w:val="000000" w:themeColor="text1"/>
                <w:lang w:eastAsia="lv-LV"/>
              </w:rPr>
              <w:lastRenderedPageBreak/>
              <w:t>Visu periodu</w:t>
            </w:r>
          </w:p>
        </w:tc>
      </w:tr>
      <w:tr w:rsidR="00CD7CF3" w:rsidRPr="00CE15D9" w14:paraId="1F5C41B5"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auto"/>
          </w:tcPr>
          <w:p w14:paraId="08D2F060" w14:textId="622703B8" w:rsidR="00CD7CF3" w:rsidRPr="00CE15D9" w:rsidRDefault="00CD7CF3" w:rsidP="00CD7CF3">
            <w:pPr>
              <w:spacing w:line="259" w:lineRule="auto"/>
              <w:jc w:val="both"/>
              <w:rPr>
                <w:rFonts w:eastAsia="Calibri"/>
                <w:color w:val="000000" w:themeColor="text1"/>
                <w:lang w:eastAsia="lv-LV"/>
              </w:rPr>
            </w:pPr>
            <w:r>
              <w:rPr>
                <w:rFonts w:eastAsia="Calibri"/>
                <w:color w:val="000000" w:themeColor="text1"/>
                <w:lang w:eastAsia="lv-LV"/>
              </w:rPr>
              <w:t>1.</w:t>
            </w:r>
            <w:r w:rsidRPr="00CE15D9">
              <w:rPr>
                <w:rFonts w:eastAsia="Calibri"/>
                <w:color w:val="000000" w:themeColor="text1"/>
                <w:lang w:eastAsia="lv-LV"/>
              </w:rPr>
              <w:t xml:space="preserve">2. Jauno un topošo vecāku izglītošana par bērna attīstību un aprūpi, kā arī par </w:t>
            </w:r>
            <w:r w:rsidR="00427B51">
              <w:rPr>
                <w:rFonts w:eastAsia="Calibri"/>
                <w:color w:val="000000" w:themeColor="text1"/>
                <w:lang w:eastAsia="lv-LV"/>
              </w:rPr>
              <w:t xml:space="preserve">fiziskās un </w:t>
            </w:r>
            <w:r w:rsidRPr="00CE15D9">
              <w:rPr>
                <w:rFonts w:eastAsia="Calibri"/>
                <w:color w:val="000000" w:themeColor="text1"/>
                <w:lang w:eastAsia="lv-LV"/>
              </w:rPr>
              <w:t>psihiskās veselības saglabāšanu un nepieciešamā atbalsta saņemšanas iespējām.</w:t>
            </w:r>
          </w:p>
        </w:tc>
      </w:tr>
      <w:tr w:rsidR="00E11A8E" w:rsidRPr="00CE15D9" w14:paraId="60A67AC9"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1518463" w14:textId="7332B58F" w:rsidR="00CD7CF3" w:rsidRPr="00CE15D9" w:rsidRDefault="0028760D" w:rsidP="00CD7CF3">
            <w:pPr>
              <w:rPr>
                <w:rFonts w:eastAsia="Calibri"/>
                <w:color w:val="000000" w:themeColor="text1"/>
                <w:lang w:eastAsia="lv-LV"/>
              </w:rPr>
            </w:pPr>
            <w:r>
              <w:rPr>
                <w:rFonts w:eastAsia="Calibri"/>
                <w:color w:val="000000" w:themeColor="text1"/>
                <w:lang w:eastAsia="lv-LV"/>
              </w:rPr>
              <w:t>1.</w:t>
            </w:r>
            <w:r w:rsidR="00CD7CF3" w:rsidRPr="00C50459">
              <w:rPr>
                <w:rFonts w:eastAsia="Calibri"/>
                <w:color w:val="000000" w:themeColor="text1"/>
                <w:lang w:eastAsia="lv-LV"/>
              </w:rPr>
              <w:t>2.1.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F509652" w14:textId="7E275381" w:rsidR="00CD7CF3" w:rsidRPr="00CE15D9" w:rsidRDefault="00CD7CF3" w:rsidP="00CD7CF3">
            <w:pPr>
              <w:autoSpaceDE w:val="0"/>
              <w:autoSpaceDN w:val="0"/>
              <w:adjustRightInd w:val="0"/>
              <w:spacing w:after="120"/>
              <w:jc w:val="both"/>
              <w:rPr>
                <w:color w:val="000000" w:themeColor="text1"/>
              </w:rPr>
            </w:pPr>
            <w:r w:rsidRPr="00CE15D9">
              <w:t>Izglītot sabiedrību par bērnu attīstības un emocionālās audzināšanas principiem, tai skaitā miega higiēnu</w:t>
            </w:r>
            <w:r>
              <w:t xml:space="preserve"> un veselību</w:t>
            </w:r>
            <w:r w:rsidRPr="00CE15D9">
              <w:t xml:space="preserve">, kā arī </w:t>
            </w:r>
            <w:r w:rsidRPr="00CE15D9">
              <w:rPr>
                <w:rFonts w:eastAsiaTheme="minorEastAsia"/>
              </w:rPr>
              <w:t>digitālo tehnoloģiju pārmērīga un nekontrolēta patēriņa riskiem un ietekmi uz bērnu veselību.</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1A37EC9" w14:textId="77777777" w:rsidR="00CD7CF3" w:rsidRPr="00CE15D9" w:rsidRDefault="00CD7CF3" w:rsidP="00CD7CF3">
            <w:pPr>
              <w:jc w:val="both"/>
              <w:rPr>
                <w:rFonts w:eastAsia="Calibri"/>
                <w:color w:val="000000" w:themeColor="text1"/>
                <w:lang w:eastAsia="lv-LV"/>
              </w:rPr>
            </w:pPr>
            <w:r w:rsidRPr="00CE15D9">
              <w:rPr>
                <w:rFonts w:eastAsiaTheme="minorEastAsia"/>
                <w:shd w:val="clear" w:color="auto" w:fill="FFFFFF"/>
              </w:rPr>
              <w:t>M</w:t>
            </w:r>
            <w:r w:rsidRPr="00CE15D9">
              <w:rPr>
                <w:rStyle w:val="ui-provider"/>
                <w:rFonts w:eastAsiaTheme="majorEastAsia"/>
              </w:rPr>
              <w:t xml:space="preserve">azinātas bērnu nevēlamas uzvedības problēmas, </w:t>
            </w:r>
            <w:r w:rsidRPr="00CE15D9">
              <w:t xml:space="preserve">veicināta psihoemocionālās vides uzlabošanās ģimenē. </w:t>
            </w:r>
          </w:p>
          <w:p w14:paraId="2843CB4C" w14:textId="77777777" w:rsidR="00CD7CF3" w:rsidRPr="00CE15D9" w:rsidRDefault="00CD7CF3" w:rsidP="00CD7CF3">
            <w:pPr>
              <w:jc w:val="both"/>
              <w:rPr>
                <w:rFonts w:eastAsia="Calibri"/>
                <w:color w:val="000000" w:themeColor="text1"/>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7BD2318" w14:textId="77777777" w:rsidR="00CD7CF3" w:rsidRDefault="00CD7CF3" w:rsidP="00CD7CF3">
            <w:pPr>
              <w:jc w:val="both"/>
              <w:rPr>
                <w:rFonts w:eastAsiaTheme="majorEastAsia"/>
              </w:rPr>
            </w:pPr>
            <w:r w:rsidRPr="00CE15D9">
              <w:rPr>
                <w:rFonts w:eastAsiaTheme="majorEastAsia"/>
              </w:rPr>
              <w:t>Izstrādāti informatīvi bērnu emocionālo attīstību veicinoši materiāli dažādām vecumgrupām.</w:t>
            </w:r>
          </w:p>
          <w:p w14:paraId="2ABD5D55" w14:textId="0D7AFFAE" w:rsidR="00CD7CF3" w:rsidRPr="00CE15D9" w:rsidRDefault="00CD7CF3" w:rsidP="00CD7CF3">
            <w:pPr>
              <w:jc w:val="both"/>
              <w:rPr>
                <w:rFonts w:eastAsia="Calibri"/>
                <w:color w:val="000000" w:themeColor="text1"/>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DB24173" w14:textId="77777777" w:rsidR="00CD7CF3" w:rsidRPr="00CE15D9" w:rsidRDefault="00CD7CF3" w:rsidP="00CD7CF3">
            <w:pPr>
              <w:jc w:val="both"/>
              <w:rPr>
                <w:rFonts w:eastAsia="Calibri"/>
                <w:color w:val="000000" w:themeColor="text1"/>
                <w:lang w:eastAsia="lv-LV"/>
              </w:rPr>
            </w:pPr>
            <w:r w:rsidRPr="00CE15D9">
              <w:rPr>
                <w:color w:val="000000"/>
              </w:rP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A859BC3" w14:textId="3C50EED1" w:rsidR="00CD7CF3" w:rsidRPr="00CE15D9" w:rsidRDefault="00CD7CF3" w:rsidP="00CD7CF3">
            <w:pPr>
              <w:jc w:val="both"/>
              <w:rPr>
                <w:rFonts w:eastAsia="Calibri"/>
                <w:color w:val="000000" w:themeColor="text1"/>
                <w:lang w:eastAsia="lv-LV"/>
              </w:rPr>
            </w:pPr>
            <w:r w:rsidRPr="00CE15D9">
              <w:rPr>
                <w:color w:val="000000"/>
              </w:rPr>
              <w:t>BKUS, VM, NVO, profesionālās asociācijas</w:t>
            </w:r>
            <w:r w:rsidR="009155F7">
              <w:rPr>
                <w:color w:val="000000"/>
              </w:rPr>
              <w:t>, pašvaldības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2B57083" w14:textId="77777777" w:rsidR="00CD7CF3" w:rsidRPr="00CE15D9" w:rsidRDefault="00CD7CF3" w:rsidP="00CD7CF3">
            <w:pPr>
              <w:spacing w:line="259" w:lineRule="auto"/>
              <w:jc w:val="both"/>
              <w:rPr>
                <w:color w:val="000000"/>
              </w:rPr>
            </w:pPr>
            <w:r w:rsidRPr="00CE15D9">
              <w:rPr>
                <w:color w:val="000000"/>
              </w:rPr>
              <w:t>2026. gada</w:t>
            </w:r>
          </w:p>
          <w:p w14:paraId="35AA485A" w14:textId="29411E0A" w:rsidR="00CD7CF3" w:rsidRPr="00CE15D9" w:rsidRDefault="00CD7CF3" w:rsidP="00CD7CF3">
            <w:pPr>
              <w:spacing w:line="259" w:lineRule="auto"/>
              <w:jc w:val="both"/>
              <w:rPr>
                <w:rFonts w:eastAsia="Calibri"/>
                <w:color w:val="000000" w:themeColor="text1"/>
                <w:lang w:eastAsia="lv-LV"/>
              </w:rPr>
            </w:pPr>
            <w:r>
              <w:rPr>
                <w:color w:val="000000"/>
              </w:rPr>
              <w:t>2.</w:t>
            </w:r>
            <w:r w:rsidRPr="00CE15D9">
              <w:rPr>
                <w:color w:val="000000"/>
              </w:rPr>
              <w:t xml:space="preserve">pusgads </w:t>
            </w:r>
          </w:p>
        </w:tc>
      </w:tr>
      <w:tr w:rsidR="00E11A8E" w:rsidRPr="00CE15D9" w14:paraId="51FDCD2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706AD459" w14:textId="77777777" w:rsidR="00CD7CF3" w:rsidRPr="00C5045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D6149D3" w14:textId="77777777" w:rsidR="00CD7CF3" w:rsidRPr="00CE15D9" w:rsidRDefault="00CD7CF3" w:rsidP="00CD7CF3">
            <w:pPr>
              <w:autoSpaceDE w:val="0"/>
              <w:autoSpaceDN w:val="0"/>
              <w:adjustRightInd w:val="0"/>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85A0848" w14:textId="14E10A46" w:rsidR="00CD7CF3" w:rsidRPr="00F15774" w:rsidRDefault="00CD7CF3" w:rsidP="00CD7CF3">
            <w:pPr>
              <w:jc w:val="both"/>
              <w:rPr>
                <w:rFonts w:eastAsiaTheme="minorEastAsia"/>
                <w:shd w:val="clear" w:color="auto" w:fill="FFFFFF"/>
              </w:rPr>
            </w:pPr>
            <w:r w:rsidRPr="2A612B0E">
              <w:rPr>
                <w:color w:val="000000" w:themeColor="text1"/>
                <w:lang w:eastAsia="lv-LV"/>
              </w:rPr>
              <w:t xml:space="preserve">Nodrošināta valsts atbalsta sniegšana </w:t>
            </w:r>
            <w:r w:rsidR="0028760D">
              <w:rPr>
                <w:color w:val="000000" w:themeColor="text1"/>
                <w:lang w:eastAsia="lv-LV"/>
              </w:rPr>
              <w:t xml:space="preserve">vecākiem, kuriem ir bērni ar attīstības traucējumiem un miega problēmām. </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0FC89D3" w14:textId="3155B9A7" w:rsidR="00CD7CF3" w:rsidRPr="00F15774" w:rsidRDefault="00CD7CF3" w:rsidP="00CD7CF3">
            <w:pPr>
              <w:jc w:val="both"/>
              <w:rPr>
                <w:rFonts w:eastAsiaTheme="majorEastAsia"/>
              </w:rPr>
            </w:pPr>
            <w:r w:rsidRPr="00F15774">
              <w:rPr>
                <w:color w:val="000000"/>
                <w:lang w:eastAsia="lv-LV"/>
              </w:rPr>
              <w:t>Izveidotas atbalsta grupas vecākiem, kuriem ir bērni ar attīstības traucējumiem un miega problēmām.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13402B10" w14:textId="2B657E21" w:rsidR="00CD7CF3" w:rsidRPr="00F15774" w:rsidRDefault="00CD7CF3" w:rsidP="00CD7CF3">
            <w:pPr>
              <w:jc w:val="both"/>
              <w:rPr>
                <w:color w:val="000000"/>
              </w:rPr>
            </w:pPr>
            <w:r w:rsidRPr="38F2306D">
              <w:rPr>
                <w:color w:val="000000" w:themeColor="text1"/>
              </w:rPr>
              <w:t xml:space="preserve"> BKUS</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1FC0BC43" w14:textId="36042E5D" w:rsidR="00CD7CF3" w:rsidRPr="00CE15D9" w:rsidRDefault="00CD7CF3" w:rsidP="00CD7CF3">
            <w:pPr>
              <w:jc w:val="both"/>
              <w:rPr>
                <w:color w:val="000000"/>
              </w:rPr>
            </w:pPr>
            <w:r w:rsidRPr="38F2306D">
              <w:rPr>
                <w:color w:val="000000" w:themeColor="text1"/>
              </w:rPr>
              <w:t>VM, NVD</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F348A1A" w14:textId="77777777" w:rsidR="0028760D" w:rsidRDefault="00CD7CF3" w:rsidP="00CD7CF3">
            <w:pPr>
              <w:spacing w:line="259" w:lineRule="auto"/>
              <w:jc w:val="both"/>
              <w:rPr>
                <w:color w:val="000000"/>
              </w:rPr>
            </w:pPr>
            <w:r>
              <w:rPr>
                <w:color w:val="000000"/>
              </w:rPr>
              <w:t>2027.gada</w:t>
            </w:r>
          </w:p>
          <w:p w14:paraId="400319B3" w14:textId="7B6C2781" w:rsidR="00CD7CF3" w:rsidRPr="00CE15D9" w:rsidRDefault="00CD7CF3" w:rsidP="00CD7CF3">
            <w:pPr>
              <w:spacing w:line="259" w:lineRule="auto"/>
              <w:jc w:val="both"/>
              <w:rPr>
                <w:color w:val="000000"/>
              </w:rPr>
            </w:pPr>
            <w:r>
              <w:rPr>
                <w:color w:val="000000"/>
              </w:rPr>
              <w:t>1.pusgads</w:t>
            </w:r>
          </w:p>
        </w:tc>
      </w:tr>
      <w:tr w:rsidR="00E11A8E" w:rsidRPr="00CE15D9" w14:paraId="0C5545F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DC165E8"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F6F5CE9" w14:textId="77777777" w:rsidR="00CD7CF3" w:rsidRPr="00CE15D9" w:rsidRDefault="00CD7CF3" w:rsidP="00CD7CF3">
            <w:pPr>
              <w:autoSpaceDE w:val="0"/>
              <w:autoSpaceDN w:val="0"/>
              <w:adjustRightInd w:val="0"/>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E4C1236" w14:textId="019CAB8B" w:rsidR="00CD7CF3" w:rsidRPr="00CE15D9" w:rsidRDefault="00CD7CF3" w:rsidP="00CD7CF3">
            <w:pPr>
              <w:jc w:val="both"/>
              <w:rPr>
                <w:rFonts w:eastAsiaTheme="minorEastAsia"/>
                <w:shd w:val="clear" w:color="auto" w:fill="FFFFFF"/>
              </w:rPr>
            </w:pPr>
            <w:r w:rsidRPr="00CE15D9">
              <w:t xml:space="preserve">Samazināta </w:t>
            </w:r>
            <w:r w:rsidR="0028760D">
              <w:t xml:space="preserve">bērnu veselības aprūpē iesaistīto </w:t>
            </w:r>
            <w:r w:rsidRPr="00CE15D9">
              <w:t>speciālistu noslodze, u</w:t>
            </w:r>
            <w:r w:rsidRPr="00CE15D9">
              <w:rPr>
                <w:rFonts w:eastAsiaTheme="minorEastAsia"/>
                <w:shd w:val="clear" w:color="auto" w:fill="FFFFFF"/>
              </w:rPr>
              <w:t xml:space="preserve">zlabotas sabiedrības zināšanas par </w:t>
            </w:r>
            <w:r w:rsidR="0028760D">
              <w:rPr>
                <w:rFonts w:eastAsiaTheme="minorEastAsia"/>
                <w:shd w:val="clear" w:color="auto" w:fill="FFFFFF"/>
              </w:rPr>
              <w:t xml:space="preserve">bērna miega veselību, kā arī </w:t>
            </w:r>
            <w:r w:rsidRPr="00CE15D9">
              <w:t>zīdaiņu pēkšņās nāves sindromu.</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7638AF8" w14:textId="6656E98C" w:rsidR="00CD7CF3" w:rsidRPr="00CE15D9" w:rsidRDefault="00CD7CF3" w:rsidP="00CD7CF3">
            <w:pPr>
              <w:jc w:val="both"/>
              <w:rPr>
                <w:rFonts w:eastAsiaTheme="majorEastAsia"/>
              </w:rPr>
            </w:pPr>
            <w:r w:rsidRPr="00CE15D9">
              <w:t>Nodrošinātas regulāras izglītojošās lekcijas topošajiem un jaunajiem vecākiem par bērna miega veselību</w:t>
            </w:r>
            <w:r w:rsidR="0028760D">
              <w:t xml:space="preserve"> un zīdaiņu pēkšņās nāves sindromu</w:t>
            </w:r>
            <w:r w:rsidRPr="00CE15D9">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0D70E68" w14:textId="0CC7CD56" w:rsidR="00CD7CF3" w:rsidRPr="00CE15D9" w:rsidRDefault="00CD7CF3" w:rsidP="00CD7CF3">
            <w:pPr>
              <w:jc w:val="both"/>
              <w:rPr>
                <w:color w:val="000000"/>
              </w:rPr>
            </w:pPr>
            <w:r w:rsidRPr="00CE15D9">
              <w:rPr>
                <w:color w:val="000000"/>
              </w:rPr>
              <w:t>BKUS</w:t>
            </w:r>
            <w:r>
              <w:rPr>
                <w:color w:val="000000"/>
              </w:rPr>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5507C1B" w14:textId="228470A3" w:rsidR="00CD7CF3" w:rsidRPr="00CE15D9" w:rsidRDefault="007A72D8" w:rsidP="00CD7CF3">
            <w:pPr>
              <w:jc w:val="both"/>
              <w:rPr>
                <w:color w:val="000000"/>
              </w:rPr>
            </w:pPr>
            <w:r>
              <w:rPr>
                <w:color w:val="000000"/>
              </w:rPr>
              <w:t>NVD</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3BB5E6DC" w14:textId="200C7AD3" w:rsidR="00CD7CF3" w:rsidRPr="00CE15D9" w:rsidRDefault="00CD7CF3" w:rsidP="00CD7CF3">
            <w:pPr>
              <w:spacing w:line="259" w:lineRule="auto"/>
              <w:jc w:val="both"/>
              <w:rPr>
                <w:color w:val="000000" w:themeColor="text1"/>
              </w:rPr>
            </w:pPr>
            <w:r w:rsidRPr="00CE15D9">
              <w:rPr>
                <w:color w:val="000000" w:themeColor="text1"/>
              </w:rPr>
              <w:t>2026.gada</w:t>
            </w:r>
          </w:p>
          <w:p w14:paraId="4C665199" w14:textId="7B4E4BB2" w:rsidR="00CD7CF3" w:rsidRPr="00CE15D9" w:rsidRDefault="00CD7CF3" w:rsidP="00CD7CF3">
            <w:pPr>
              <w:spacing w:line="259" w:lineRule="auto"/>
              <w:jc w:val="both"/>
              <w:rPr>
                <w:color w:val="000000"/>
              </w:rPr>
            </w:pPr>
            <w:r w:rsidRPr="00CE15D9">
              <w:rPr>
                <w:color w:val="000000" w:themeColor="text1"/>
              </w:rPr>
              <w:t xml:space="preserve"> </w:t>
            </w:r>
            <w:r>
              <w:rPr>
                <w:color w:val="000000" w:themeColor="text1"/>
              </w:rPr>
              <w:t>2.</w:t>
            </w:r>
            <w:r w:rsidRPr="00CE15D9">
              <w:rPr>
                <w:color w:val="000000" w:themeColor="text1"/>
              </w:rPr>
              <w:t>p</w:t>
            </w:r>
            <w:r>
              <w:rPr>
                <w:color w:val="000000" w:themeColor="text1"/>
              </w:rPr>
              <w:t>us</w:t>
            </w:r>
            <w:r w:rsidRPr="00CE15D9">
              <w:rPr>
                <w:color w:val="000000" w:themeColor="text1"/>
              </w:rPr>
              <w:t>gads</w:t>
            </w:r>
          </w:p>
        </w:tc>
      </w:tr>
      <w:tr w:rsidR="00E11A8E" w:rsidRPr="00CE15D9" w14:paraId="03D67EB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1FBABDE8"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5A1431FD" w14:textId="77777777" w:rsidR="00CD7CF3" w:rsidRPr="00CE15D9" w:rsidRDefault="00CD7CF3" w:rsidP="00CD7CF3">
            <w:pPr>
              <w:autoSpaceDE w:val="0"/>
              <w:autoSpaceDN w:val="0"/>
              <w:adjustRightInd w:val="0"/>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3CEA667" w14:textId="77777777" w:rsidR="00CD7CF3" w:rsidRPr="00CE15D9" w:rsidRDefault="00CD7CF3" w:rsidP="00CD7C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9D2A20C" w14:textId="6A9427A8" w:rsidR="00CD7CF3" w:rsidRPr="00CE15D9" w:rsidRDefault="00CD7CF3" w:rsidP="00CD7CF3">
            <w:pPr>
              <w:jc w:val="both"/>
            </w:pPr>
            <w:r w:rsidRPr="00CE15D9">
              <w:t>Izstrādāts izglītojošs informatīvais materiāls vecākiem, tai skaitā topošajiem un jaunajiem vecākiem</w:t>
            </w:r>
            <w:r>
              <w:t>,</w:t>
            </w:r>
            <w:r w:rsidRPr="00CE15D9">
              <w:t xml:space="preserve"> par miega kvalitāti bērniem un tā ietekmi uz attīstību un veselību dažādos</w:t>
            </w:r>
            <w:r>
              <w:t xml:space="preserve"> </w:t>
            </w:r>
            <w:r w:rsidRPr="00CE15D9">
              <w:t xml:space="preserve">vecumposmos.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09F7E06" w14:textId="3AC603FB" w:rsidR="00CD7CF3" w:rsidRPr="00CE15D9" w:rsidRDefault="00CD7CF3" w:rsidP="00CD7CF3">
            <w:pPr>
              <w:jc w:val="both"/>
              <w:rPr>
                <w:color w:val="000000"/>
              </w:rPr>
            </w:pPr>
            <w:r w:rsidRPr="00CE15D9">
              <w:rPr>
                <w:color w:val="000000"/>
              </w:rP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1B299F3" w14:textId="56EFE42F" w:rsidR="00CD7CF3" w:rsidRPr="00CE15D9" w:rsidRDefault="00CD7CF3" w:rsidP="00CD7CF3">
            <w:pPr>
              <w:jc w:val="both"/>
              <w:rPr>
                <w:color w:val="000000"/>
              </w:rPr>
            </w:pPr>
            <w:r>
              <w:rPr>
                <w:color w:val="000000"/>
              </w:rPr>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41AB17D" w14:textId="77777777" w:rsidR="00CD7CF3" w:rsidRPr="00CE15D9" w:rsidRDefault="00CD7CF3" w:rsidP="00CD7CF3">
            <w:pPr>
              <w:spacing w:line="259" w:lineRule="auto"/>
              <w:jc w:val="both"/>
              <w:rPr>
                <w:color w:val="000000" w:themeColor="text1"/>
              </w:rPr>
            </w:pPr>
            <w:r w:rsidRPr="00CE15D9">
              <w:rPr>
                <w:color w:val="000000" w:themeColor="text1"/>
              </w:rPr>
              <w:t>2026. gada</w:t>
            </w:r>
          </w:p>
          <w:p w14:paraId="1BC8DD17" w14:textId="4F17D510" w:rsidR="00CD7CF3" w:rsidRPr="00CE15D9" w:rsidRDefault="00CD7CF3" w:rsidP="00CD7CF3">
            <w:pPr>
              <w:spacing w:line="259" w:lineRule="auto"/>
              <w:jc w:val="both"/>
              <w:rPr>
                <w:color w:val="000000" w:themeColor="text1"/>
              </w:rPr>
            </w:pPr>
            <w:r w:rsidRPr="00CE15D9">
              <w:rPr>
                <w:color w:val="000000" w:themeColor="text1"/>
              </w:rPr>
              <w:t xml:space="preserve"> </w:t>
            </w:r>
            <w:r>
              <w:rPr>
                <w:color w:val="000000" w:themeColor="text1"/>
              </w:rPr>
              <w:t>2.</w:t>
            </w:r>
            <w:r w:rsidRPr="00CE15D9">
              <w:rPr>
                <w:color w:val="000000" w:themeColor="text1"/>
              </w:rPr>
              <w:t>p</w:t>
            </w:r>
            <w:r>
              <w:rPr>
                <w:color w:val="000000" w:themeColor="text1"/>
              </w:rPr>
              <w:t>us</w:t>
            </w:r>
            <w:r w:rsidRPr="00CE15D9">
              <w:rPr>
                <w:color w:val="000000" w:themeColor="text1"/>
              </w:rPr>
              <w:t>gads</w:t>
            </w:r>
          </w:p>
        </w:tc>
      </w:tr>
      <w:tr w:rsidR="00E11A8E" w:rsidRPr="00CE15D9" w14:paraId="06719D26"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4B616D0"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8962246" w14:textId="77777777" w:rsidR="00CD7CF3" w:rsidRPr="00CE15D9" w:rsidRDefault="00CD7CF3" w:rsidP="00CD7CF3">
            <w:pPr>
              <w:autoSpaceDE w:val="0"/>
              <w:autoSpaceDN w:val="0"/>
              <w:adjustRightInd w:val="0"/>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2ADA2CE" w14:textId="1C5192E4" w:rsidR="00CD7CF3" w:rsidRPr="00CE15D9" w:rsidRDefault="00CD7CF3" w:rsidP="00CD7C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0A4BAEB4" w14:textId="0746F333" w:rsidR="00CD7CF3" w:rsidRPr="004E75C4" w:rsidRDefault="00CD7CF3" w:rsidP="00CD7CF3">
            <w:pPr>
              <w:jc w:val="both"/>
            </w:pPr>
            <w:r w:rsidRPr="004E75C4">
              <w:rPr>
                <w:lang w:eastAsia="lv-LV"/>
              </w:rPr>
              <w:t xml:space="preserve">Izstrādāta psiholoģiskā atbalsta programma un izveidotas psiholoģiskā atbalsta grupas motivētiem jauniešiem ar miega traucējumiem, iesaistot speciālistus (psihologs/psihoterapeits), kuri </w:t>
            </w:r>
            <w:r w:rsidR="0028760D">
              <w:rPr>
                <w:lang w:eastAsia="lv-LV"/>
              </w:rPr>
              <w:t>pārvalda</w:t>
            </w:r>
            <w:r w:rsidRPr="004E75C4">
              <w:rPr>
                <w:lang w:eastAsia="lv-LV"/>
              </w:rPr>
              <w:t xml:space="preserve"> kognitīvi biheiviorālo terapiju.</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1479D83B" w14:textId="1DA30C98" w:rsidR="00CD7CF3" w:rsidRPr="004E75C4" w:rsidRDefault="00CD7CF3" w:rsidP="00CD7CF3">
            <w:pPr>
              <w:jc w:val="both"/>
              <w:rPr>
                <w:color w:val="000000"/>
              </w:rPr>
            </w:pPr>
            <w:r w:rsidRPr="004E75C4">
              <w:rPr>
                <w:color w:val="000000"/>
              </w:rPr>
              <w:t xml:space="preserve">BKUS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16902B0" w14:textId="77777777" w:rsidR="00CD7CF3" w:rsidRDefault="00CD7CF3" w:rsidP="00CD7CF3">
            <w:pPr>
              <w:jc w:val="both"/>
              <w:rPr>
                <w:color w:val="000000"/>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0FB6874" w14:textId="77777777" w:rsidR="00E45BA1" w:rsidRPr="00CE15D9" w:rsidRDefault="00E45BA1" w:rsidP="00E45BA1">
            <w:pPr>
              <w:spacing w:line="259" w:lineRule="auto"/>
              <w:jc w:val="both"/>
              <w:rPr>
                <w:color w:val="000000" w:themeColor="text1"/>
              </w:rPr>
            </w:pPr>
            <w:r w:rsidRPr="00CE15D9">
              <w:rPr>
                <w:color w:val="000000" w:themeColor="text1"/>
              </w:rPr>
              <w:t>2026. gada</w:t>
            </w:r>
          </w:p>
          <w:p w14:paraId="5498D6B4" w14:textId="67E2E901" w:rsidR="00CD7CF3" w:rsidRPr="00CE15D9" w:rsidRDefault="00E45BA1" w:rsidP="00E45BA1">
            <w:pPr>
              <w:spacing w:line="259" w:lineRule="auto"/>
              <w:jc w:val="both"/>
              <w:rPr>
                <w:color w:val="000000" w:themeColor="text1"/>
              </w:rPr>
            </w:pPr>
            <w:r w:rsidRPr="00CE15D9">
              <w:rPr>
                <w:color w:val="000000" w:themeColor="text1"/>
              </w:rPr>
              <w:t xml:space="preserve"> </w:t>
            </w:r>
            <w:r>
              <w:rPr>
                <w:color w:val="000000" w:themeColor="text1"/>
              </w:rPr>
              <w:t>2.</w:t>
            </w:r>
            <w:r w:rsidRPr="00CE15D9">
              <w:rPr>
                <w:color w:val="000000" w:themeColor="text1"/>
              </w:rPr>
              <w:t>p</w:t>
            </w:r>
            <w:r>
              <w:rPr>
                <w:color w:val="000000" w:themeColor="text1"/>
              </w:rPr>
              <w:t>us</w:t>
            </w:r>
            <w:r w:rsidRPr="00CE15D9">
              <w:rPr>
                <w:color w:val="000000" w:themeColor="text1"/>
              </w:rPr>
              <w:t>gads</w:t>
            </w:r>
          </w:p>
        </w:tc>
      </w:tr>
      <w:tr w:rsidR="002467C7" w:rsidRPr="00CE15D9" w14:paraId="18AA4C9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C6FEC0A" w14:textId="63E6E704" w:rsidR="002467C7" w:rsidRPr="00CE15D9" w:rsidRDefault="002467C7" w:rsidP="00CD7CF3">
            <w:pPr>
              <w:rPr>
                <w:rFonts w:eastAsia="Calibri"/>
                <w:color w:val="000000" w:themeColor="text1"/>
                <w:lang w:eastAsia="lv-LV"/>
              </w:rPr>
            </w:pPr>
            <w:r>
              <w:rPr>
                <w:rFonts w:eastAsia="Calibri"/>
                <w:color w:val="000000" w:themeColor="text1"/>
                <w:lang w:eastAsia="lv-LV"/>
              </w:rPr>
              <w:t>1.</w:t>
            </w:r>
            <w:r w:rsidRPr="00CE15D9">
              <w:rPr>
                <w:rFonts w:eastAsia="Calibri"/>
                <w:color w:val="000000" w:themeColor="text1"/>
                <w:lang w:eastAsia="lv-LV"/>
              </w:rPr>
              <w:t>2.2.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55EC3967" w14:textId="77777777" w:rsidR="002467C7" w:rsidRPr="00CE15D9" w:rsidRDefault="002467C7" w:rsidP="002467C7">
            <w:pPr>
              <w:spacing w:after="120"/>
              <w:jc w:val="both"/>
            </w:pPr>
            <w:r w:rsidRPr="00CE15D9">
              <w:t>Izglītot topošos un jaunos vecākus par bērna funkcionālā novērtējuma veikšanu</w:t>
            </w:r>
            <w:r>
              <w:t xml:space="preserve">, </w:t>
            </w:r>
            <w:r w:rsidRPr="00CE15D9">
              <w:t>bērna attīstību, aprūpi un kopšanu.</w:t>
            </w:r>
          </w:p>
          <w:p w14:paraId="5CBF03CA" w14:textId="77777777" w:rsidR="002467C7" w:rsidRPr="00CE15D9" w:rsidRDefault="002467C7" w:rsidP="00CD7CF3">
            <w:pPr>
              <w:autoSpaceDE w:val="0"/>
              <w:autoSpaceDN w:val="0"/>
              <w:adjustRightInd w:val="0"/>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7013327" w14:textId="6D4422DA" w:rsidR="002467C7" w:rsidRPr="00CE15D9" w:rsidRDefault="002467C7" w:rsidP="00CD7CF3">
            <w:pPr>
              <w:jc w:val="both"/>
            </w:pPr>
            <w:r w:rsidRPr="00CE15D9">
              <w:rPr>
                <w:rFonts w:eastAsiaTheme="minorEastAsia"/>
                <w:shd w:val="clear" w:color="auto" w:fill="FFFFFF"/>
              </w:rPr>
              <w:t xml:space="preserve">Uzlabojas topošo un jauno vecāku </w:t>
            </w:r>
            <w:r>
              <w:rPr>
                <w:rFonts w:eastAsiaTheme="minorEastAsia"/>
                <w:shd w:val="clear" w:color="auto" w:fill="FFFFFF"/>
              </w:rPr>
              <w:t>zināšanas</w:t>
            </w:r>
            <w:r w:rsidRPr="00CE15D9">
              <w:rPr>
                <w:rFonts w:eastAsiaTheme="minorEastAsia"/>
                <w:shd w:val="clear" w:color="auto" w:fill="FFFFFF"/>
              </w:rPr>
              <w:t xml:space="preserve"> un izpratne par bērna funkcionālā novērtējuma veikšanu un nozīmi, kā arī par bērna attīstību un aprūpi, </w:t>
            </w:r>
            <w:r w:rsidRPr="00CE15D9">
              <w:t xml:space="preserve">tai skaitā par dzemdībām, traumatisma mazināšanu, drošas vides nodrošināšanu, </w:t>
            </w:r>
            <w:r w:rsidRPr="00CE15D9">
              <w:lastRenderedPageBreak/>
              <w:t>zīdīšanu, piebarošanu, vakcināciju, veselības profilaktiskajām pārbaudēm u.c.</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4141FAE" w14:textId="0835DE61" w:rsidR="002467C7" w:rsidRPr="004E75C4" w:rsidRDefault="002467C7" w:rsidP="00CD7CF3">
            <w:pPr>
              <w:jc w:val="both"/>
              <w:rPr>
                <w:lang w:eastAsia="lv-LV"/>
              </w:rPr>
            </w:pPr>
            <w:r w:rsidRPr="00CE15D9">
              <w:rPr>
                <w:color w:val="000000" w:themeColor="text1"/>
              </w:rPr>
              <w:lastRenderedPageBreak/>
              <w:t>Izstrādāts</w:t>
            </w:r>
            <w:r w:rsidRPr="00CE15D9">
              <w:rPr>
                <w:color w:val="00B050"/>
              </w:rPr>
              <w:t xml:space="preserve"> </w:t>
            </w:r>
            <w:r w:rsidRPr="00CE15D9">
              <w:t>digitāli pieejams informatīvais materiāls topošajiem</w:t>
            </w:r>
            <w:r w:rsidRPr="00CE15D9">
              <w:rPr>
                <w:color w:val="000000" w:themeColor="text1"/>
              </w:rPr>
              <w:t xml:space="preserve"> vecākiem</w:t>
            </w:r>
            <w:r w:rsidRPr="00CE15D9">
              <w:t xml:space="preserve"> prasmju un zināšanu uzlabošanai par bērna attīstību, aprūpi un kopšanu, sākot no grūtniecības līdz bērna 3 gadu vecumam.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3103F1C" w14:textId="11FD04C6" w:rsidR="002467C7" w:rsidRPr="004E75C4" w:rsidRDefault="002467C7" w:rsidP="00CD7CF3">
            <w:pPr>
              <w:jc w:val="both"/>
              <w:rPr>
                <w:color w:val="000000"/>
              </w:rPr>
            </w:pPr>
            <w:r w:rsidRPr="00CE15D9">
              <w:rPr>
                <w:rFonts w:eastAsia="Calibri"/>
                <w:color w:val="000000" w:themeColor="text1"/>
                <w:lang w:eastAsia="lv-LV"/>
              </w:rPr>
              <w:t>BKUS</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151FA66" w14:textId="3D7CA176" w:rsidR="002467C7" w:rsidRDefault="002467C7" w:rsidP="00CD7CF3">
            <w:pPr>
              <w:jc w:val="both"/>
              <w:rPr>
                <w:color w:val="000000"/>
              </w:rPr>
            </w:pPr>
            <w:r w:rsidRPr="00CE15D9">
              <w:rPr>
                <w:rFonts w:eastAsia="Calibri"/>
                <w:color w:val="000000" w:themeColor="text1"/>
                <w:lang w:eastAsia="lv-LV"/>
              </w:rPr>
              <w:t>SPKC, 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5A32FEB" w14:textId="77777777" w:rsidR="002467C7" w:rsidRDefault="002467C7" w:rsidP="002467C7">
            <w:pPr>
              <w:spacing w:line="259" w:lineRule="auto"/>
              <w:jc w:val="both"/>
              <w:rPr>
                <w:color w:val="000000" w:themeColor="text1"/>
              </w:rPr>
            </w:pPr>
            <w:r w:rsidRPr="00CE15D9">
              <w:rPr>
                <w:color w:val="000000" w:themeColor="text1"/>
              </w:rPr>
              <w:t>2026.</w:t>
            </w:r>
            <w:r>
              <w:rPr>
                <w:color w:val="000000" w:themeColor="text1"/>
              </w:rPr>
              <w:t>gada</w:t>
            </w:r>
          </w:p>
          <w:p w14:paraId="2100041B" w14:textId="107246C1" w:rsidR="002467C7" w:rsidRPr="00CE15D9" w:rsidRDefault="002467C7" w:rsidP="002467C7">
            <w:pPr>
              <w:spacing w:line="259" w:lineRule="auto"/>
              <w:jc w:val="both"/>
              <w:rPr>
                <w:color w:val="000000" w:themeColor="text1"/>
              </w:rPr>
            </w:pPr>
            <w:r>
              <w:rPr>
                <w:color w:val="000000" w:themeColor="text1"/>
                <w:lang w:eastAsia="lv-LV"/>
              </w:rPr>
              <w:t>2.pusgads</w:t>
            </w:r>
          </w:p>
        </w:tc>
      </w:tr>
      <w:tr w:rsidR="00E11A8E" w:rsidRPr="00CE15D9" w14:paraId="76E2FE8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A984528"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EA1DC1B" w14:textId="77777777" w:rsidR="00CD7CF3" w:rsidRPr="00CE15D9" w:rsidRDefault="00CD7CF3" w:rsidP="00CD7CF3">
            <w:pPr>
              <w:spacing w:after="120"/>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285EA14" w14:textId="77777777" w:rsidR="00CD7CF3" w:rsidRPr="00CE15D9" w:rsidRDefault="00CD7CF3" w:rsidP="00CD7CF3">
            <w:pPr>
              <w:jc w:val="both"/>
              <w:rPr>
                <w:rFonts w:eastAsiaTheme="minorEastAsia"/>
                <w:shd w:val="clear" w:color="auto" w:fill="FFFFFF"/>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0671B4E5" w14:textId="789DB504" w:rsidR="00CD7CF3" w:rsidRPr="00CE15D9" w:rsidRDefault="00CD7CF3" w:rsidP="00CD7CF3">
            <w:pPr>
              <w:jc w:val="both"/>
              <w:rPr>
                <w:color w:val="000000" w:themeColor="text1"/>
              </w:rPr>
            </w:pPr>
            <w:r w:rsidRPr="00CE15D9">
              <w:rPr>
                <w:lang w:eastAsia="lv-LV"/>
              </w:rPr>
              <w:t>Izstrādāts informatīvais materiāls sociālās atstumtības riskam pakļautajiem vecākiem (t.sk. person</w:t>
            </w:r>
            <w:r>
              <w:rPr>
                <w:lang w:eastAsia="lv-LV"/>
              </w:rPr>
              <w:t>ām</w:t>
            </w:r>
            <w:r w:rsidRPr="00CE15D9">
              <w:rPr>
                <w:lang w:eastAsia="lv-LV"/>
              </w:rPr>
              <w:t xml:space="preserve"> ar invaliditāti, garīgās attīstības traucējumiem, </w:t>
            </w:r>
            <w:r w:rsidRPr="2A612B0E">
              <w:rPr>
                <w:lang w:eastAsia="lv-LV"/>
              </w:rPr>
              <w:t>personām</w:t>
            </w:r>
            <w:r w:rsidRPr="00CE15D9">
              <w:rPr>
                <w:lang w:eastAsia="lv-LV"/>
              </w:rPr>
              <w:t xml:space="preserve"> ar atkarībām).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53356E70" w14:textId="77777777" w:rsidR="00CD7CF3" w:rsidRPr="00CE15D9" w:rsidRDefault="00CD7CF3" w:rsidP="00CD7CF3">
            <w:pPr>
              <w:jc w:val="both"/>
              <w:rPr>
                <w:rFonts w:eastAsia="Calibri"/>
                <w:color w:val="000000" w:themeColor="text1"/>
                <w:lang w:eastAsia="lv-LV"/>
              </w:rPr>
            </w:pPr>
            <w:r w:rsidRPr="00CE15D9">
              <w:rPr>
                <w:color w:val="000000" w:themeColor="text1"/>
              </w:rP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3DA8FD6" w14:textId="77777777" w:rsidR="00CD7CF3" w:rsidRPr="00CE15D9" w:rsidRDefault="00CD7CF3" w:rsidP="00CD7CF3">
            <w:pPr>
              <w:jc w:val="both"/>
              <w:rPr>
                <w:rFonts w:eastAsia="Calibri"/>
                <w:color w:val="000000" w:themeColor="text1"/>
                <w:lang w:eastAsia="lv-LV"/>
              </w:rPr>
            </w:pPr>
            <w:r w:rsidRPr="00CE15D9">
              <w:rPr>
                <w:rFonts w:eastAsia="Calibri"/>
                <w:color w:val="000000" w:themeColor="text1"/>
                <w:lang w:eastAsia="lv-LV"/>
              </w:rPr>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36B363E0" w14:textId="2D7E2C40" w:rsidR="00CD7CF3" w:rsidRDefault="00CD7CF3" w:rsidP="00CD7CF3">
            <w:pPr>
              <w:spacing w:line="259" w:lineRule="auto"/>
              <w:jc w:val="both"/>
              <w:rPr>
                <w:rFonts w:eastAsia="Calibri"/>
                <w:color w:val="000000" w:themeColor="text1"/>
                <w:lang w:eastAsia="lv-LV"/>
              </w:rPr>
            </w:pPr>
            <w:r w:rsidRPr="0764A38F">
              <w:rPr>
                <w:rFonts w:eastAsia="Calibri"/>
                <w:color w:val="000000" w:themeColor="text1"/>
                <w:lang w:eastAsia="lv-LV"/>
              </w:rPr>
              <w:t>2027</w:t>
            </w:r>
            <w:r w:rsidRPr="00CE15D9">
              <w:rPr>
                <w:rFonts w:eastAsia="Calibri"/>
                <w:color w:val="000000" w:themeColor="text1"/>
                <w:lang w:eastAsia="lv-LV"/>
              </w:rPr>
              <w:t>.</w:t>
            </w:r>
            <w:r>
              <w:rPr>
                <w:rFonts w:eastAsia="Calibri"/>
                <w:color w:val="000000" w:themeColor="text1"/>
                <w:lang w:eastAsia="lv-LV"/>
              </w:rPr>
              <w:t>gada</w:t>
            </w:r>
          </w:p>
          <w:p w14:paraId="32CCD3B8" w14:textId="390AC74B" w:rsidR="00CD7CF3" w:rsidRPr="00CE15D9" w:rsidRDefault="00CD7CF3" w:rsidP="00CD7CF3">
            <w:pPr>
              <w:spacing w:line="259" w:lineRule="auto"/>
              <w:jc w:val="both"/>
              <w:rPr>
                <w:rFonts w:eastAsia="Calibri"/>
                <w:color w:val="000000" w:themeColor="text1"/>
                <w:lang w:eastAsia="lv-LV"/>
              </w:rPr>
            </w:pPr>
            <w:r>
              <w:rPr>
                <w:rFonts w:eastAsia="Calibri"/>
                <w:color w:val="000000" w:themeColor="text1"/>
                <w:lang w:eastAsia="lv-LV"/>
              </w:rPr>
              <w:t>2.pusgads</w:t>
            </w:r>
          </w:p>
        </w:tc>
      </w:tr>
      <w:tr w:rsidR="00E11A8E" w:rsidRPr="00CE15D9" w14:paraId="298B988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7D4C56B6" w14:textId="2C6FD9ED" w:rsidR="00CD7CF3" w:rsidRPr="00CE15D9" w:rsidRDefault="00383D68" w:rsidP="00CD7CF3">
            <w:pPr>
              <w:rPr>
                <w:rFonts w:eastAsia="Calibri"/>
                <w:color w:val="000000" w:themeColor="text1"/>
                <w:lang w:eastAsia="lv-LV"/>
              </w:rPr>
            </w:pPr>
            <w:r>
              <w:rPr>
                <w:rFonts w:eastAsia="Calibri"/>
                <w:color w:val="000000" w:themeColor="text1"/>
                <w:lang w:eastAsia="lv-LV"/>
              </w:rPr>
              <w:t>1.</w:t>
            </w:r>
            <w:r w:rsidR="00CD7CF3" w:rsidRPr="00CE15D9">
              <w:rPr>
                <w:rFonts w:eastAsia="Calibri"/>
                <w:color w:val="000000" w:themeColor="text1"/>
                <w:lang w:eastAsia="lv-LV"/>
              </w:rPr>
              <w:t xml:space="preserve">2.3. </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4A78F1B" w14:textId="5996380D" w:rsidR="00CD7CF3" w:rsidRPr="00CE15D9" w:rsidRDefault="00CD7CF3" w:rsidP="00CD7CF3">
            <w:pPr>
              <w:spacing w:after="120"/>
              <w:jc w:val="both"/>
            </w:pPr>
            <w:r w:rsidRPr="00CE15D9">
              <w:rPr>
                <w:color w:val="000000" w:themeColor="text1"/>
              </w:rPr>
              <w:t xml:space="preserve">Pilnveidot vecāku zināšanas par </w:t>
            </w:r>
            <w:r w:rsidRPr="0F289E6E">
              <w:rPr>
                <w:color w:val="000000" w:themeColor="text1"/>
              </w:rPr>
              <w:t xml:space="preserve">pareizu </w:t>
            </w:r>
            <w:r w:rsidRPr="00CE15D9">
              <w:rPr>
                <w:color w:val="000000" w:themeColor="text1"/>
              </w:rPr>
              <w:t xml:space="preserve">bērna mutes higiēnu, kā arī </w:t>
            </w:r>
            <w:r w:rsidRPr="00CE15D9">
              <w:t>pārtikas produktu un uztura paradumu ietekmi uz mutes veselību.</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B29FCE9" w14:textId="08B96401" w:rsidR="00CD7CF3" w:rsidRPr="00CE15D9" w:rsidRDefault="00CD7CF3" w:rsidP="00CD7CF3">
            <w:pPr>
              <w:jc w:val="both"/>
              <w:rPr>
                <w:rFonts w:eastAsiaTheme="minorEastAsia"/>
                <w:shd w:val="clear" w:color="auto" w:fill="FFFFFF"/>
              </w:rPr>
            </w:pPr>
            <w:r w:rsidRPr="00CE15D9">
              <w:rPr>
                <w:rFonts w:eastAsiaTheme="minorEastAsia"/>
                <w:shd w:val="clear" w:color="auto" w:fill="FFFFFF"/>
              </w:rPr>
              <w:t xml:space="preserve">Izglītota sabiedrība par </w:t>
            </w:r>
            <w:r w:rsidRPr="2A612B0E">
              <w:rPr>
                <w:rFonts w:eastAsiaTheme="minorEastAsia"/>
                <w:shd w:val="clear" w:color="auto" w:fill="FFFFFF"/>
              </w:rPr>
              <w:t>pareiz</w:t>
            </w:r>
            <w:r w:rsidR="009278F9">
              <w:rPr>
                <w:rFonts w:eastAsiaTheme="minorEastAsia"/>
                <w:shd w:val="clear" w:color="auto" w:fill="FFFFFF"/>
              </w:rPr>
              <w:t>u</w:t>
            </w:r>
            <w:r w:rsidRPr="2A612B0E">
              <w:rPr>
                <w:rFonts w:eastAsiaTheme="minorEastAsia"/>
                <w:shd w:val="clear" w:color="auto" w:fill="FFFFFF"/>
              </w:rPr>
              <w:t xml:space="preserve"> </w:t>
            </w:r>
            <w:r w:rsidRPr="00CE15D9">
              <w:rPr>
                <w:rFonts w:eastAsiaTheme="minorEastAsia"/>
                <w:shd w:val="clear" w:color="auto" w:fill="FFFFFF"/>
              </w:rPr>
              <w:t>bērna mutes higiēnu, kā arī pārtikas produktu un uztura paradumu ietekmi uz mutes veselību.</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4D86B74" w14:textId="4507DC1C" w:rsidR="00CD7CF3" w:rsidRPr="00CE15D9" w:rsidRDefault="00CD7CF3" w:rsidP="00CD7CF3">
            <w:pPr>
              <w:jc w:val="both"/>
              <w:rPr>
                <w:lang w:eastAsia="lv-LV"/>
              </w:rPr>
            </w:pPr>
            <w:r w:rsidRPr="00CE15D9">
              <w:rPr>
                <w:color w:val="000000" w:themeColor="text1"/>
              </w:rPr>
              <w:t>Sagatavoti un izplatīti informatīvie materiāli</w:t>
            </w:r>
            <w:r w:rsidR="0075241C">
              <w:rPr>
                <w:color w:val="000000" w:themeColor="text1"/>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D9F482A" w14:textId="77777777" w:rsidR="00CD7CF3" w:rsidRPr="00CE15D9" w:rsidRDefault="00CD7CF3" w:rsidP="00CD7CF3">
            <w:pPr>
              <w:jc w:val="both"/>
              <w:rPr>
                <w:color w:val="000000" w:themeColor="text1"/>
              </w:rPr>
            </w:pPr>
            <w:r w:rsidRPr="00CE15D9">
              <w:rPr>
                <w:color w:val="000000"/>
              </w:rP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2A03305" w14:textId="5A7F789F" w:rsidR="00CD7CF3" w:rsidRPr="00CE15D9" w:rsidRDefault="00CD7CF3" w:rsidP="00CD7CF3">
            <w:pPr>
              <w:jc w:val="both"/>
              <w:rPr>
                <w:rFonts w:eastAsia="Calibri"/>
                <w:color w:val="000000" w:themeColor="text1"/>
                <w:lang w:eastAsia="lv-LV"/>
              </w:rPr>
            </w:pPr>
            <w:r w:rsidRPr="00CE15D9">
              <w:rPr>
                <w:color w:val="000000" w:themeColor="text1"/>
              </w:rPr>
              <w:t xml:space="preserve">RSU </w:t>
            </w:r>
            <w:r w:rsidR="00C2385A">
              <w:rPr>
                <w:color w:val="000000" w:themeColor="text1"/>
              </w:rPr>
              <w:t>SI</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66D236C2" w14:textId="56CE362C" w:rsidR="00CD7CF3" w:rsidRPr="00CE15D9" w:rsidRDefault="00CD7CF3" w:rsidP="00CD7CF3">
            <w:pPr>
              <w:spacing w:line="259" w:lineRule="auto"/>
              <w:jc w:val="both"/>
              <w:rPr>
                <w:rFonts w:eastAsia="Calibri"/>
                <w:color w:val="000000" w:themeColor="text1"/>
                <w:lang w:eastAsia="lv-LV"/>
              </w:rPr>
            </w:pPr>
            <w:r>
              <w:rPr>
                <w:rFonts w:eastAsia="Calibri"/>
                <w:color w:val="000000" w:themeColor="text1"/>
                <w:lang w:eastAsia="lv-LV"/>
              </w:rPr>
              <w:t>Visu periodu</w:t>
            </w:r>
          </w:p>
        </w:tc>
      </w:tr>
      <w:tr w:rsidR="00E11A8E" w:rsidRPr="00CE15D9" w14:paraId="0E02E9D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B683E86" w14:textId="03B1549E" w:rsidR="00CD7CF3" w:rsidRPr="00CE15D9" w:rsidRDefault="00383D68" w:rsidP="00CD7CF3">
            <w:pPr>
              <w:rPr>
                <w:rFonts w:eastAsia="Calibri"/>
                <w:color w:val="000000" w:themeColor="text1"/>
                <w:lang w:eastAsia="lv-LV"/>
              </w:rPr>
            </w:pPr>
            <w:r>
              <w:rPr>
                <w:rFonts w:eastAsia="Calibri"/>
                <w:color w:val="000000" w:themeColor="text1"/>
                <w:lang w:eastAsia="lv-LV"/>
              </w:rPr>
              <w:t>1.</w:t>
            </w:r>
            <w:r w:rsidR="00CD7CF3" w:rsidRPr="00CE15D9">
              <w:rPr>
                <w:rFonts w:eastAsia="Calibri"/>
                <w:color w:val="000000" w:themeColor="text1"/>
                <w:lang w:eastAsia="lv-LV"/>
              </w:rPr>
              <w:t>2.4</w:t>
            </w:r>
            <w:r w:rsidR="0075241C">
              <w:rPr>
                <w:rFonts w:eastAsia="Calibri"/>
                <w:color w:val="000000" w:themeColor="text1"/>
                <w:lang w:eastAsia="lv-LV"/>
              </w:rPr>
              <w:t>.</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9338AB3" w14:textId="77777777" w:rsidR="00CD7CF3" w:rsidRPr="00CE15D9" w:rsidRDefault="00CD7CF3" w:rsidP="00CD7CF3">
            <w:pPr>
              <w:spacing w:after="120"/>
              <w:jc w:val="both"/>
            </w:pPr>
            <w:r w:rsidRPr="00CE15D9">
              <w:t>Īstenot pasākumus zīdīšanas veicināšanai.</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695CBDC8" w14:textId="395CCCFB" w:rsidR="00CD7CF3" w:rsidRPr="00CE15D9" w:rsidRDefault="00CD7CF3" w:rsidP="00CD7CF3">
            <w:pPr>
              <w:jc w:val="both"/>
              <w:rPr>
                <w:rFonts w:eastAsiaTheme="minorEastAsia"/>
                <w:shd w:val="clear" w:color="auto" w:fill="FFFFFF"/>
              </w:rPr>
            </w:pPr>
            <w:r>
              <w:rPr>
                <w:rFonts w:eastAsiaTheme="minorEastAsia"/>
                <w:shd w:val="clear" w:color="auto" w:fill="FFFFFF"/>
              </w:rPr>
              <w:t>Veicināta ekskluzīvā zīdīšana.</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5E989CF" w14:textId="7CE30C40" w:rsidR="00CD7CF3" w:rsidRPr="00CE15D9" w:rsidRDefault="00CD7CF3" w:rsidP="0075241C">
            <w:pPr>
              <w:jc w:val="both"/>
              <w:rPr>
                <w:lang w:eastAsia="lv-LV"/>
              </w:rPr>
            </w:pPr>
            <w:r w:rsidRPr="00CE15D9">
              <w:t>N</w:t>
            </w:r>
            <w:r w:rsidRPr="00CE15D9">
              <w:rPr>
                <w:rFonts w:asciiTheme="majorBidi" w:hAnsiTheme="majorBidi" w:cstheme="majorBidi"/>
              </w:rPr>
              <w:t>odrošināta aktualizētā informatīvā materiāla „Zīdīšanas ABC” izstrāde, popularizēšana un izplatīšana mērķauditorijai, tai skaitā caur ārstniecības iestādēm</w:t>
            </w:r>
            <w:r w:rsidR="0075241C">
              <w:rPr>
                <w:rFonts w:asciiTheme="majorBidi" w:hAnsiTheme="majorBidi" w:cstheme="majorBidi"/>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B58901C" w14:textId="77777777" w:rsidR="00CD7CF3" w:rsidRPr="00CE15D9" w:rsidRDefault="00CD7CF3" w:rsidP="00CD7CF3">
            <w:pPr>
              <w:jc w:val="both"/>
              <w:rPr>
                <w:color w:val="000000" w:themeColor="text1"/>
              </w:rPr>
            </w:pPr>
            <w:r w:rsidRPr="00CE15D9">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F9D47B4" w14:textId="4F406697" w:rsidR="00CD7CF3" w:rsidRPr="00CE15D9" w:rsidRDefault="00CD7CF3" w:rsidP="00CD7CF3">
            <w:pPr>
              <w:jc w:val="both"/>
              <w:rPr>
                <w:rFonts w:eastAsia="Calibri"/>
                <w:color w:val="000000" w:themeColor="text1"/>
                <w:lang w:eastAsia="lv-LV"/>
              </w:rPr>
            </w:pPr>
            <w:r w:rsidRPr="00CE15D9">
              <w:rPr>
                <w:rFonts w:eastAsia="Calibri"/>
                <w:color w:val="000000" w:themeColor="text1"/>
                <w:lang w:eastAsia="lv-LV"/>
              </w:rPr>
              <w:t>Profesionālās asociācijas</w:t>
            </w:r>
            <w:r>
              <w:rPr>
                <w:rFonts w:eastAsia="Calibri"/>
                <w:color w:val="000000" w:themeColor="text1"/>
                <w:lang w:eastAsia="lv-LV"/>
              </w:rPr>
              <w:t>, ārstniecības iestādes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CE4C53B" w14:textId="303DF8D0" w:rsidR="00CD7CF3" w:rsidRDefault="00CD7CF3" w:rsidP="00CD7CF3">
            <w:pPr>
              <w:spacing w:line="259" w:lineRule="auto"/>
              <w:jc w:val="both"/>
              <w:rPr>
                <w:rFonts w:eastAsia="Calibri"/>
                <w:color w:val="000000" w:themeColor="text1"/>
                <w:lang w:eastAsia="lv-LV"/>
              </w:rPr>
            </w:pPr>
            <w:r w:rsidRPr="00CE15D9">
              <w:rPr>
                <w:rFonts w:eastAsia="Calibri"/>
                <w:color w:val="000000" w:themeColor="text1"/>
                <w:lang w:eastAsia="lv-LV"/>
              </w:rPr>
              <w:t>2026.</w:t>
            </w:r>
            <w:r>
              <w:rPr>
                <w:rFonts w:eastAsia="Calibri"/>
                <w:color w:val="000000" w:themeColor="text1"/>
                <w:lang w:eastAsia="lv-LV"/>
              </w:rPr>
              <w:t>gada</w:t>
            </w:r>
          </w:p>
          <w:p w14:paraId="2FD4B3CF" w14:textId="40012062" w:rsidR="00CD7CF3" w:rsidRPr="00CE15D9" w:rsidRDefault="00CD7CF3" w:rsidP="00CD7CF3">
            <w:pPr>
              <w:spacing w:line="259" w:lineRule="auto"/>
              <w:jc w:val="both"/>
              <w:rPr>
                <w:rFonts w:eastAsia="Calibri"/>
                <w:color w:val="000000" w:themeColor="text1"/>
                <w:lang w:eastAsia="lv-LV"/>
              </w:rPr>
            </w:pPr>
            <w:r>
              <w:rPr>
                <w:rFonts w:eastAsia="Calibri"/>
                <w:color w:val="000000" w:themeColor="text1"/>
                <w:lang w:eastAsia="lv-LV"/>
              </w:rPr>
              <w:t>1.pusgads</w:t>
            </w:r>
          </w:p>
        </w:tc>
      </w:tr>
      <w:tr w:rsidR="00E11A8E" w:rsidRPr="00CE15D9" w14:paraId="06D653F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0D278B6"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56DA526" w14:textId="77777777" w:rsidR="00CD7CF3" w:rsidRPr="00CE15D9" w:rsidRDefault="00CD7CF3" w:rsidP="00CD7CF3">
            <w:pPr>
              <w:spacing w:after="120"/>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A658424" w14:textId="77777777" w:rsidR="00CD7CF3" w:rsidRPr="00CE15D9" w:rsidRDefault="00CD7CF3" w:rsidP="00CD7CF3">
            <w:pPr>
              <w:rPr>
                <w:rFonts w:eastAsiaTheme="minorEastAsia"/>
                <w:shd w:val="clear" w:color="auto" w:fill="FFFFFF"/>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825987E" w14:textId="2D59DB67" w:rsidR="00CD7CF3" w:rsidRPr="00CE15D9" w:rsidRDefault="00CD7CF3" w:rsidP="0075241C">
            <w:pPr>
              <w:autoSpaceDE w:val="0"/>
              <w:autoSpaceDN w:val="0"/>
              <w:adjustRightInd w:val="0"/>
              <w:jc w:val="both"/>
              <w:rPr>
                <w:i/>
                <w:iCs/>
              </w:rPr>
            </w:pPr>
            <w:r w:rsidRPr="00CE15D9">
              <w:t>Izstrādāt</w:t>
            </w:r>
            <w:r>
              <w:t xml:space="preserve">s algoritms ārstniecības personām </w:t>
            </w:r>
            <w:r w:rsidRPr="00CE15D9">
              <w:lastRenderedPageBreak/>
              <w:t>zīdīšanas uzsākšan</w:t>
            </w:r>
            <w:r>
              <w:t>ai</w:t>
            </w:r>
            <w:r w:rsidRPr="00CE15D9">
              <w:t>, veicināšan</w:t>
            </w:r>
            <w:r>
              <w:t>ai</w:t>
            </w:r>
            <w:r w:rsidRPr="00CE15D9">
              <w:t xml:space="preserve"> un </w:t>
            </w:r>
            <w:r w:rsidRPr="00CE15D9">
              <w:rPr>
                <w:rFonts w:eastAsiaTheme="minorEastAsia"/>
              </w:rPr>
              <w:t>vadīšan</w:t>
            </w:r>
            <w:r>
              <w:rPr>
                <w:rFonts w:eastAsiaTheme="minorEastAsia"/>
              </w:rPr>
              <w:t>ai</w:t>
            </w:r>
            <w:r w:rsidRPr="00CE15D9">
              <w:rPr>
                <w:rFonts w:eastAsiaTheme="minorEastAsia"/>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557E719" w14:textId="0E76940F" w:rsidR="00CD7CF3" w:rsidRPr="00CE15D9" w:rsidRDefault="00CD7CF3" w:rsidP="00CD7CF3">
            <w:pPr>
              <w:jc w:val="both"/>
              <w:rPr>
                <w:color w:val="000000" w:themeColor="text1"/>
              </w:rPr>
            </w:pPr>
            <w:r w:rsidRPr="00CE15D9">
              <w:lastRenderedPageBreak/>
              <w:t>VM, 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849954D" w14:textId="20B4D23D" w:rsidR="00CD7CF3" w:rsidRPr="00CE15D9" w:rsidRDefault="00CD7CF3" w:rsidP="00CD7CF3">
            <w:pPr>
              <w:jc w:val="both"/>
              <w:rPr>
                <w:rFonts w:eastAsia="Calibri"/>
                <w:color w:val="000000" w:themeColor="text1"/>
                <w:lang w:eastAsia="lv-LV"/>
              </w:rPr>
            </w:pPr>
            <w:r w:rsidRPr="00CE15D9">
              <w:t>LVA, LGDSA, NVO</w:t>
            </w:r>
            <w:r w:rsidR="00893941">
              <w:t xml:space="preserve">, </w:t>
            </w:r>
            <w:r w:rsidR="00893941" w:rsidRPr="00CE15D9">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AE5D9F7" w14:textId="6D81152D" w:rsidR="00CD7CF3" w:rsidRDefault="00CD7CF3" w:rsidP="00CD7CF3">
            <w:pPr>
              <w:spacing w:line="259" w:lineRule="auto"/>
              <w:jc w:val="both"/>
              <w:rPr>
                <w:rFonts w:eastAsia="Calibri"/>
                <w:color w:val="000000" w:themeColor="text1"/>
                <w:lang w:eastAsia="lv-LV"/>
              </w:rPr>
            </w:pPr>
            <w:r>
              <w:rPr>
                <w:rFonts w:eastAsia="Calibri"/>
                <w:color w:val="000000" w:themeColor="text1"/>
                <w:lang w:eastAsia="lv-LV"/>
              </w:rPr>
              <w:t>2025. gada</w:t>
            </w:r>
          </w:p>
          <w:p w14:paraId="14B2433E" w14:textId="409EE56E" w:rsidR="00CD7CF3" w:rsidRDefault="00CD7CF3" w:rsidP="00CD7CF3">
            <w:pPr>
              <w:spacing w:line="259" w:lineRule="auto"/>
              <w:jc w:val="both"/>
              <w:rPr>
                <w:rFonts w:eastAsia="Calibri"/>
                <w:color w:val="000000" w:themeColor="text1"/>
                <w:lang w:eastAsia="lv-LV"/>
              </w:rPr>
            </w:pPr>
            <w:r>
              <w:rPr>
                <w:rFonts w:eastAsia="Calibri"/>
                <w:color w:val="000000" w:themeColor="text1"/>
                <w:lang w:eastAsia="lv-LV"/>
              </w:rPr>
              <w:t>2.pusgads</w:t>
            </w:r>
          </w:p>
          <w:p w14:paraId="39F1A867" w14:textId="2EA7DE80" w:rsidR="00CD7CF3" w:rsidRPr="0051583A" w:rsidRDefault="00CD7CF3" w:rsidP="00227C58">
            <w:pPr>
              <w:spacing w:line="259" w:lineRule="auto"/>
              <w:jc w:val="both"/>
              <w:rPr>
                <w:rFonts w:eastAsia="Calibri"/>
                <w:i/>
                <w:iCs/>
                <w:color w:val="000000" w:themeColor="text1"/>
                <w:sz w:val="20"/>
                <w:szCs w:val="20"/>
                <w:lang w:eastAsia="lv-LV"/>
              </w:rPr>
            </w:pPr>
          </w:p>
        </w:tc>
      </w:tr>
      <w:tr w:rsidR="002467C7" w:rsidRPr="00CE15D9" w14:paraId="7681F5B2"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95FE1D7" w14:textId="77777777" w:rsidR="002467C7" w:rsidRPr="00CE15D9" w:rsidRDefault="002467C7"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E67DB62" w14:textId="77777777" w:rsidR="002467C7" w:rsidRPr="00CE15D9" w:rsidRDefault="002467C7" w:rsidP="00CD7CF3">
            <w:pPr>
              <w:spacing w:after="120"/>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0158161F" w14:textId="77777777" w:rsidR="002467C7" w:rsidRPr="00CE15D9" w:rsidRDefault="002467C7" w:rsidP="00CD7CF3">
            <w:pPr>
              <w:rPr>
                <w:rFonts w:eastAsiaTheme="minorEastAsia"/>
                <w:shd w:val="clear" w:color="auto" w:fill="FFFFFF"/>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B555CBC" w14:textId="7DC87DBD" w:rsidR="002467C7" w:rsidRPr="00CE15D9" w:rsidRDefault="002467C7" w:rsidP="0075241C">
            <w:pPr>
              <w:autoSpaceDE w:val="0"/>
              <w:autoSpaceDN w:val="0"/>
              <w:adjustRightInd w:val="0"/>
              <w:jc w:val="both"/>
            </w:pPr>
            <w:r w:rsidRPr="000144FC">
              <w:t>Izstrādāti vismaz 4 video materiāli topošajiem un jaunajiem vecākiem par zīdīšanas veicināšanu un ieteikumiem biežāko problēmsituāciju risināšanai. Nodrošināta materiālu publicitāte un pieejamība.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4D357FE" w14:textId="6BD32F9E" w:rsidR="002467C7" w:rsidRPr="00CE15D9" w:rsidRDefault="002467C7" w:rsidP="00CD7CF3">
            <w:pPr>
              <w:jc w:val="both"/>
            </w:pPr>
            <w:r>
              <w:t>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AE35306" w14:textId="1E866E26" w:rsidR="002467C7" w:rsidRPr="00CE15D9" w:rsidRDefault="002467C7" w:rsidP="00CD7CF3">
            <w:pPr>
              <w:jc w:val="both"/>
            </w:pPr>
            <w:r>
              <w:t>VM,  LZVKA, LVA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3710B57" w14:textId="77777777" w:rsidR="002467C7" w:rsidRDefault="002467C7" w:rsidP="002467C7">
            <w:pPr>
              <w:spacing w:line="259" w:lineRule="auto"/>
              <w:jc w:val="both"/>
            </w:pPr>
            <w:r>
              <w:t>2025. gada</w:t>
            </w:r>
          </w:p>
          <w:p w14:paraId="3DF4E1A9" w14:textId="22CCBE08" w:rsidR="002467C7" w:rsidRDefault="002467C7" w:rsidP="002467C7">
            <w:pPr>
              <w:spacing w:line="259" w:lineRule="auto"/>
              <w:jc w:val="both"/>
              <w:rPr>
                <w:rFonts w:eastAsia="Calibri"/>
                <w:color w:val="000000" w:themeColor="text1"/>
                <w:lang w:eastAsia="lv-LV"/>
              </w:rPr>
            </w:pPr>
            <w:r>
              <w:t>2.pusgads</w:t>
            </w:r>
          </w:p>
        </w:tc>
      </w:tr>
      <w:tr w:rsidR="00CD7CF3" w:rsidRPr="00CE15D9" w14:paraId="49CBB6F8"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auto"/>
          </w:tcPr>
          <w:p w14:paraId="5C0869B2" w14:textId="70516976" w:rsidR="00CD7CF3" w:rsidRPr="00CE15D9" w:rsidRDefault="00746A33" w:rsidP="00CD7CF3">
            <w:pPr>
              <w:spacing w:line="259" w:lineRule="auto"/>
              <w:jc w:val="both"/>
              <w:rPr>
                <w:rFonts w:eastAsia="Calibri"/>
                <w:color w:val="000000" w:themeColor="text1"/>
                <w:lang w:eastAsia="lv-LV"/>
              </w:rPr>
            </w:pPr>
            <w:r>
              <w:rPr>
                <w:rFonts w:eastAsia="Calibri"/>
                <w:color w:val="000000" w:themeColor="text1"/>
                <w:lang w:eastAsia="lv-LV"/>
              </w:rPr>
              <w:t>1.</w:t>
            </w:r>
            <w:r w:rsidR="00CD7CF3" w:rsidRPr="00CE15D9">
              <w:rPr>
                <w:rFonts w:eastAsia="Calibri"/>
                <w:color w:val="000000" w:themeColor="text1"/>
                <w:lang w:eastAsia="lv-LV"/>
              </w:rPr>
              <w:t>3. Sabiedrības informēšana par izplatītākajām akūtajām slimībām, kā arī aktualitātēm pneimonoloģijā un alergoloģijā un infekcij</w:t>
            </w:r>
            <w:r w:rsidR="00CD7CF3" w:rsidRPr="0473CC61">
              <w:rPr>
                <w:rFonts w:eastAsia="Calibri"/>
                <w:color w:val="000000" w:themeColor="text1"/>
                <w:lang w:eastAsia="lv-LV"/>
              </w:rPr>
              <w:t>as</w:t>
            </w:r>
            <w:r w:rsidR="00CD7CF3" w:rsidRPr="00CE15D9">
              <w:rPr>
                <w:rFonts w:eastAsia="Calibri"/>
                <w:color w:val="000000" w:themeColor="text1"/>
                <w:lang w:eastAsia="lv-LV"/>
              </w:rPr>
              <w:t xml:space="preserve"> slimību jomā</w:t>
            </w:r>
            <w:r w:rsidR="00CD7CF3">
              <w:rPr>
                <w:rFonts w:eastAsia="Calibri"/>
                <w:color w:val="000000" w:themeColor="text1"/>
                <w:lang w:eastAsia="lv-LV"/>
              </w:rPr>
              <w:t>.</w:t>
            </w:r>
            <w:r w:rsidR="00FB4E2C" w:rsidRPr="00CE15D9">
              <w:rPr>
                <w:rFonts w:eastAsia="Calibri"/>
                <w:color w:val="000000" w:themeColor="text1"/>
                <w:u w:val="single"/>
                <w:lang w:eastAsia="lv-LV"/>
              </w:rPr>
              <w:t xml:space="preserve"> </w:t>
            </w:r>
          </w:p>
        </w:tc>
      </w:tr>
      <w:tr w:rsidR="00E11A8E" w:rsidRPr="00CE15D9" w14:paraId="299B7839"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73711C0" w14:textId="0755B3D5" w:rsidR="00CD7CF3" w:rsidRPr="00CE15D9" w:rsidRDefault="00746A33" w:rsidP="00CD7CF3">
            <w:pPr>
              <w:jc w:val="both"/>
              <w:rPr>
                <w:rFonts w:eastAsia="Calibri"/>
                <w:color w:val="000000" w:themeColor="text1"/>
                <w:lang w:eastAsia="lv-LV"/>
              </w:rPr>
            </w:pPr>
            <w:r>
              <w:rPr>
                <w:rFonts w:eastAsia="Calibri"/>
                <w:color w:val="000000" w:themeColor="text1"/>
                <w:lang w:eastAsia="lv-LV"/>
              </w:rPr>
              <w:t>1.</w:t>
            </w:r>
            <w:r w:rsidR="00CD7CF3" w:rsidRPr="00CE15D9">
              <w:rPr>
                <w:rFonts w:eastAsia="Calibri"/>
                <w:color w:val="000000" w:themeColor="text1"/>
                <w:lang w:eastAsia="lv-LV"/>
              </w:rPr>
              <w:t>3.1.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06B0BB6F" w14:textId="09EA7C30" w:rsidR="00CD7CF3" w:rsidRDefault="00CD7CF3" w:rsidP="00CD7CF3">
            <w:pPr>
              <w:jc w:val="both"/>
            </w:pPr>
            <w:r w:rsidRPr="00CE15D9">
              <w:t xml:space="preserve">Regulāri izglītot </w:t>
            </w:r>
            <w:r>
              <w:t>pacientus, bērnu vecākus,</w:t>
            </w:r>
            <w:r w:rsidRPr="00CE15D9">
              <w:t xml:space="preserve"> ārstniecības personas par aktuālajām tēmām </w:t>
            </w:r>
            <w:r>
              <w:t xml:space="preserve">bērnu </w:t>
            </w:r>
            <w:r w:rsidRPr="00CE15D9">
              <w:t>alergoloģijā un pneimonoloģijā.</w:t>
            </w:r>
          </w:p>
          <w:p w14:paraId="5029C98D" w14:textId="77777777" w:rsidR="00A27B26" w:rsidRPr="00CE15D9" w:rsidRDefault="00A27B26" w:rsidP="00CD7CF3">
            <w:pPr>
              <w:jc w:val="both"/>
            </w:pPr>
          </w:p>
          <w:p w14:paraId="45134C25" w14:textId="77777777" w:rsidR="00CD7CF3" w:rsidRPr="00CE15D9" w:rsidRDefault="00CD7CF3" w:rsidP="00CD7CF3">
            <w:pPr>
              <w:jc w:val="both"/>
              <w:rPr>
                <w:color w:val="00000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05CF179" w14:textId="053ED30C" w:rsidR="00CD7CF3" w:rsidRPr="00CE15D9" w:rsidRDefault="00CD7CF3" w:rsidP="00CD7CF3">
            <w:pPr>
              <w:jc w:val="both"/>
              <w:rPr>
                <w:shd w:val="clear" w:color="auto" w:fill="FFFFFF"/>
              </w:rPr>
            </w:pPr>
            <w:r w:rsidRPr="00CE15D9">
              <w:rPr>
                <w:shd w:val="clear" w:color="auto" w:fill="FFFFFF"/>
              </w:rPr>
              <w:t>1)uzlabojas ārstniecības personu, pacientu un bērnu vecāku izpratne par elpošanas sistēmas slimībām un to ārstēšanu;</w:t>
            </w:r>
          </w:p>
          <w:p w14:paraId="58A8741D" w14:textId="7B784FCA" w:rsidR="00CD7CF3" w:rsidRPr="00CE15D9" w:rsidRDefault="00CD7CF3" w:rsidP="00CD7CF3">
            <w:pPr>
              <w:jc w:val="both"/>
              <w:rPr>
                <w:shd w:val="clear" w:color="auto" w:fill="FFFFFF"/>
              </w:rPr>
            </w:pPr>
            <w:r w:rsidRPr="00CE15D9">
              <w:rPr>
                <w:shd w:val="clear" w:color="auto" w:fill="FFFFFF"/>
              </w:rPr>
              <w:t>2)uzlabojas speciālistu savstarpējā sadarbība;</w:t>
            </w:r>
          </w:p>
          <w:p w14:paraId="517B6F79" w14:textId="5199DFB5" w:rsidR="00CD7CF3" w:rsidRPr="00CE15D9" w:rsidRDefault="00CD7CF3" w:rsidP="00CD7CF3">
            <w:pPr>
              <w:jc w:val="both"/>
              <w:rPr>
                <w:shd w:val="clear" w:color="auto" w:fill="FFFFFF"/>
              </w:rPr>
            </w:pPr>
            <w:r w:rsidRPr="00CE15D9">
              <w:rPr>
                <w:shd w:val="clear" w:color="auto" w:fill="FFFFFF"/>
              </w:rPr>
              <w:t xml:space="preserve">3)mazinās izmeklējumu </w:t>
            </w:r>
            <w:r>
              <w:rPr>
                <w:shd w:val="clear" w:color="auto" w:fill="FFFFFF"/>
              </w:rPr>
              <w:t xml:space="preserve">nelietderīgas veikšanas </w:t>
            </w:r>
            <w:r w:rsidRPr="00CE15D9">
              <w:rPr>
                <w:shd w:val="clear" w:color="auto" w:fill="FFFFFF"/>
              </w:rPr>
              <w:t>un speciālistu nepamatot</w:t>
            </w:r>
            <w:r>
              <w:rPr>
                <w:shd w:val="clear" w:color="auto" w:fill="FFFFFF"/>
              </w:rPr>
              <w:t>as</w:t>
            </w:r>
            <w:r w:rsidRPr="00CE15D9">
              <w:rPr>
                <w:shd w:val="clear" w:color="auto" w:fill="FFFFFF"/>
              </w:rPr>
              <w:t xml:space="preserve"> </w:t>
            </w:r>
            <w:r w:rsidRPr="00CE15D9">
              <w:rPr>
                <w:shd w:val="clear" w:color="auto" w:fill="FFFFFF"/>
              </w:rPr>
              <w:lastRenderedPageBreak/>
              <w:t>apme</w:t>
            </w:r>
            <w:r>
              <w:rPr>
                <w:shd w:val="clear" w:color="auto" w:fill="FFFFFF"/>
              </w:rPr>
              <w:t>klēšanas gadījumu</w:t>
            </w:r>
            <w:r w:rsidRPr="00CE15D9">
              <w:rPr>
                <w:shd w:val="clear" w:color="auto" w:fill="FFFFFF"/>
              </w:rPr>
              <w:t xml:space="preserve"> skaits;</w:t>
            </w:r>
          </w:p>
          <w:p w14:paraId="0770673A" w14:textId="1414BC15" w:rsidR="00CD7CF3" w:rsidRPr="00CE15D9" w:rsidRDefault="00CD7CF3" w:rsidP="00CD7CF3">
            <w:pPr>
              <w:jc w:val="both"/>
              <w:rPr>
                <w:rFonts w:eastAsia="Calibri"/>
                <w:color w:val="000000" w:themeColor="text1"/>
                <w:lang w:eastAsia="lv-LV"/>
              </w:rPr>
            </w:pPr>
            <w:r w:rsidRPr="00CE15D9">
              <w:rPr>
                <w:shd w:val="clear" w:color="auto" w:fill="FFFFFF"/>
              </w:rPr>
              <w:t>4) uzlabojas pacientu un bērnu vecāku līdzestība un hronisko slimību gaitas kontrole.</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E34CF9E" w14:textId="77777777" w:rsidR="00CD7CF3" w:rsidRPr="00CE15D9" w:rsidRDefault="00CD7CF3" w:rsidP="00CD7CF3">
            <w:pPr>
              <w:jc w:val="both"/>
            </w:pPr>
            <w:r w:rsidRPr="00CE15D9">
              <w:lastRenderedPageBreak/>
              <w:t>Reizi ceturksnī nodrošinātas lekcijas gan pacientu vecākiem, gan ārstniecības personām.</w:t>
            </w:r>
          </w:p>
          <w:p w14:paraId="6E4047C2" w14:textId="45E67A22" w:rsidR="00CD7CF3" w:rsidRPr="00CE15D9" w:rsidRDefault="00CD7CF3" w:rsidP="00CD7CF3">
            <w:pPr>
              <w:jc w:val="both"/>
              <w:rPr>
                <w:rFonts w:eastAsia="Calibri"/>
                <w:color w:val="000000" w:themeColor="text1"/>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30DD969" w14:textId="77777777" w:rsidR="00CD7CF3" w:rsidRPr="00CE15D9" w:rsidRDefault="00CD7CF3" w:rsidP="00CD7CF3">
            <w:pPr>
              <w:rPr>
                <w:rFonts w:eastAsia="Calibri"/>
                <w:color w:val="000000" w:themeColor="text1"/>
                <w:lang w:eastAsia="lv-LV"/>
              </w:rPr>
            </w:pPr>
            <w:r w:rsidRPr="00CE15D9">
              <w:rPr>
                <w:color w:val="000000"/>
              </w:rPr>
              <w:t>BKUS</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55A5568" w14:textId="77777777" w:rsidR="00CD7CF3" w:rsidRPr="00CE15D9" w:rsidRDefault="00CD7CF3" w:rsidP="00CD7CF3">
            <w:pPr>
              <w:rPr>
                <w:rFonts w:eastAsia="Calibri"/>
                <w:color w:val="000000" w:themeColor="text1"/>
                <w:lang w:eastAsia="lv-LV"/>
              </w:rPr>
            </w:pPr>
            <w:r w:rsidRPr="00CE15D9">
              <w:rPr>
                <w:rFonts w:eastAsia="Calibri"/>
                <w:color w:val="000000" w:themeColor="text1"/>
                <w:lang w:eastAsia="lv-LV"/>
              </w:rPr>
              <w:t>VM, NVD</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658B3C76" w14:textId="16E3EA44" w:rsidR="00CD7CF3" w:rsidRPr="00CE15D9" w:rsidRDefault="00CD7CF3" w:rsidP="00CD7CF3">
            <w:pPr>
              <w:spacing w:line="259" w:lineRule="auto"/>
              <w:rPr>
                <w:rFonts w:eastAsia="Calibri"/>
                <w:color w:val="000000" w:themeColor="text1"/>
                <w:lang w:eastAsia="lv-LV"/>
              </w:rPr>
            </w:pPr>
            <w:r>
              <w:rPr>
                <w:rFonts w:eastAsia="Calibri"/>
                <w:color w:val="000000" w:themeColor="text1"/>
                <w:lang w:eastAsia="lv-LV"/>
              </w:rPr>
              <w:t>Visu periodu</w:t>
            </w:r>
          </w:p>
        </w:tc>
      </w:tr>
      <w:tr w:rsidR="00E11A8E" w:rsidRPr="00CE15D9" w14:paraId="052B09FA"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4C5FF820" w14:textId="2C8168AA" w:rsidR="00CD7CF3" w:rsidRPr="00CE15D9" w:rsidRDefault="00746A33" w:rsidP="00CD7CF3">
            <w:pPr>
              <w:rPr>
                <w:rFonts w:eastAsia="Calibri"/>
                <w:color w:val="000000" w:themeColor="text1"/>
                <w:lang w:eastAsia="lv-LV"/>
              </w:rPr>
            </w:pPr>
            <w:r>
              <w:rPr>
                <w:rFonts w:eastAsia="Calibri"/>
                <w:color w:val="000000" w:themeColor="text1"/>
                <w:lang w:eastAsia="lv-LV"/>
              </w:rPr>
              <w:t>1.</w:t>
            </w:r>
            <w:r w:rsidR="00CD7CF3" w:rsidRPr="00CE15D9">
              <w:rPr>
                <w:rFonts w:eastAsia="Calibri"/>
                <w:color w:val="000000" w:themeColor="text1"/>
                <w:lang w:eastAsia="lv-LV"/>
              </w:rPr>
              <w:t>3.2.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8BEC02A" w14:textId="66EA321C" w:rsidR="00CD7CF3" w:rsidRDefault="00CD7CF3" w:rsidP="00CD7CF3">
            <w:pPr>
              <w:jc w:val="both"/>
            </w:pPr>
            <w:r w:rsidRPr="00CE15D9">
              <w:t>Paaugstināt vecāku veselībpratību jautājumos par izplatītākajām akūtajām slimībām bērniem</w:t>
            </w:r>
            <w:r w:rsidR="0081296D">
              <w:t>.</w:t>
            </w:r>
          </w:p>
          <w:p w14:paraId="79A2E0ED" w14:textId="77777777" w:rsidR="00CD7CF3" w:rsidRPr="00CE15D9" w:rsidRDefault="00CD7CF3" w:rsidP="00CD7CF3">
            <w:pPr>
              <w:jc w:val="both"/>
            </w:pPr>
          </w:p>
          <w:p w14:paraId="68DECB3F" w14:textId="77777777" w:rsidR="00CD7CF3" w:rsidRPr="00CE15D9" w:rsidRDefault="00CD7CF3" w:rsidP="00CD7CF3">
            <w:pPr>
              <w:jc w:val="both"/>
              <w:rPr>
                <w:color w:val="00000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46280E5F" w14:textId="7D49016A" w:rsidR="00CD7CF3" w:rsidRPr="00CE15D9" w:rsidRDefault="00CD7CF3" w:rsidP="00CD7CF3">
            <w:pPr>
              <w:jc w:val="both"/>
              <w:rPr>
                <w:rFonts w:eastAsia="Calibri"/>
                <w:color w:val="000000" w:themeColor="text1"/>
                <w:lang w:eastAsia="lv-LV"/>
              </w:rPr>
            </w:pPr>
            <w:r w:rsidRPr="00CE15D9">
              <w:t>Samazinās ambulatoro pacientu nepamatotu apmeklējumu skaits un pārslodze stacionāru neatliekamās medicīniskās palīdzības nodaļās</w:t>
            </w:r>
            <w:r>
              <w:t>, nodrošinot bērnu vecākiem publiski pieejamu informāciju par rīcību gadījumā, kad bērns ir akūti saslimis.</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2223E6E" w14:textId="3D1D2F73" w:rsidR="00CD7CF3" w:rsidRPr="00CE15D9" w:rsidRDefault="00CD7CF3" w:rsidP="00CD7CF3">
            <w:pPr>
              <w:jc w:val="both"/>
              <w:rPr>
                <w:rFonts w:eastAsia="Calibri"/>
                <w:color w:val="000000" w:themeColor="text1"/>
                <w:lang w:eastAsia="lv-LV"/>
              </w:rPr>
            </w:pPr>
            <w:r w:rsidRPr="00CE15D9">
              <w:rPr>
                <w:rFonts w:asciiTheme="majorBidi" w:hAnsiTheme="majorBidi" w:cstheme="majorBidi"/>
              </w:rPr>
              <w:t xml:space="preserve">Nodrošināta informatīvā materiāla „Bērns saslimis” </w:t>
            </w:r>
            <w:r>
              <w:rPr>
                <w:rFonts w:asciiTheme="majorBidi" w:hAnsiTheme="majorBidi" w:cstheme="majorBidi"/>
              </w:rPr>
              <w:t xml:space="preserve">portālā “Vesela pasaule” </w:t>
            </w:r>
            <w:r w:rsidRPr="00CE15D9">
              <w:rPr>
                <w:rFonts w:asciiTheme="majorBidi" w:hAnsiTheme="majorBidi" w:cstheme="majorBidi"/>
              </w:rPr>
              <w:t>popularizēšana un izplatīšana mērķauditorijai, t.sk. caur ārstniecības un izglītības iestādēm.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16C1C267" w14:textId="77777777" w:rsidR="00CD7CF3" w:rsidRPr="00CE15D9" w:rsidRDefault="00CD7CF3" w:rsidP="00CD7CF3">
            <w:pPr>
              <w:jc w:val="both"/>
              <w:rPr>
                <w:color w:val="000000" w:themeColor="text1"/>
              </w:rPr>
            </w:pPr>
            <w:r w:rsidRPr="00CE15D9">
              <w:rPr>
                <w:color w:val="000000" w:themeColor="text1"/>
              </w:rPr>
              <w:t xml:space="preserve">BKUS </w:t>
            </w:r>
          </w:p>
          <w:p w14:paraId="224BA4FD" w14:textId="549FBD12" w:rsidR="00CD7CF3" w:rsidRPr="00CE15D9" w:rsidRDefault="00CD7CF3" w:rsidP="00CD7CF3">
            <w:pPr>
              <w:jc w:val="both"/>
              <w:rPr>
                <w:rFonts w:eastAsia="Calibri"/>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B0540E5" w14:textId="700B4ACC" w:rsidR="00CD7CF3" w:rsidRPr="00CE15D9" w:rsidRDefault="00CD7CF3" w:rsidP="00CD7CF3">
            <w:pPr>
              <w:jc w:val="both"/>
              <w:rPr>
                <w:rFonts w:eastAsia="Calibri"/>
                <w:color w:val="000000" w:themeColor="text1"/>
                <w:lang w:eastAsia="lv-LV"/>
              </w:rPr>
            </w:pPr>
            <w:r w:rsidRPr="00CE15D9">
              <w:rPr>
                <w:color w:val="000000" w:themeColor="text1"/>
              </w:rPr>
              <w:t>SPKC</w:t>
            </w:r>
            <w:r>
              <w:rPr>
                <w:color w:val="000000" w:themeColor="text1"/>
              </w:rPr>
              <w:t>,</w:t>
            </w:r>
            <w:r w:rsidRPr="00CE15D9">
              <w:rPr>
                <w:rFonts w:eastAsia="Calibri"/>
                <w:color w:val="000000" w:themeColor="text1"/>
                <w:lang w:eastAsia="lv-LV"/>
              </w:rPr>
              <w:t xml:space="preserve"> Ārstniecības iestādes, izglītības iestādes, ģimenes ārstu prakses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39779DE" w14:textId="77777777" w:rsidR="00CD7CF3" w:rsidRPr="00CE15D9" w:rsidRDefault="00CD7CF3" w:rsidP="00CD7CF3">
            <w:pPr>
              <w:spacing w:line="259" w:lineRule="auto"/>
              <w:rPr>
                <w:rFonts w:eastAsia="Calibri"/>
                <w:color w:val="000000" w:themeColor="text1"/>
                <w:lang w:eastAsia="lv-LV"/>
              </w:rPr>
            </w:pPr>
            <w:r w:rsidRPr="00CE15D9">
              <w:rPr>
                <w:rFonts w:eastAsia="Calibri"/>
                <w:color w:val="000000" w:themeColor="text1"/>
                <w:lang w:eastAsia="lv-LV"/>
              </w:rPr>
              <w:t>Visu periodu</w:t>
            </w:r>
          </w:p>
        </w:tc>
      </w:tr>
      <w:tr w:rsidR="00E11A8E" w:rsidRPr="00CE15D9" w14:paraId="58906D32"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48ADD32A"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F8ADEE7" w14:textId="77777777" w:rsidR="00CD7CF3" w:rsidRPr="00CE15D9" w:rsidRDefault="00CD7CF3" w:rsidP="00CD7C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D962C4C" w14:textId="77777777" w:rsidR="00CD7CF3" w:rsidRPr="00CE15D9" w:rsidRDefault="00CD7CF3" w:rsidP="00CD7C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52E1410" w14:textId="7A84CF7C" w:rsidR="00CD7CF3" w:rsidRPr="00F15774" w:rsidRDefault="00CD7CF3" w:rsidP="00CD7CF3">
            <w:pPr>
              <w:jc w:val="both"/>
              <w:rPr>
                <w:rFonts w:asciiTheme="majorBidi" w:hAnsiTheme="majorBidi" w:cstheme="majorBidi"/>
              </w:rPr>
            </w:pPr>
            <w:r w:rsidRPr="00F15774">
              <w:rPr>
                <w:color w:val="000000"/>
                <w:lang w:eastAsia="lv-LV"/>
              </w:rPr>
              <w:t>Izstrādāti rīcības ceļi vecākiem gadījumos, kad bērns ir akūti saslimis.</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73C462FB" w14:textId="50E226ED" w:rsidR="00CD7CF3" w:rsidRPr="00CE15D9" w:rsidRDefault="00CD7CF3" w:rsidP="00CD7CF3">
            <w:pPr>
              <w:jc w:val="both"/>
              <w:rPr>
                <w:color w:val="000000" w:themeColor="text1"/>
              </w:rPr>
            </w:pPr>
            <w:r>
              <w:rPr>
                <w:color w:val="000000" w:themeColor="text1"/>
              </w:rPr>
              <w:t>BKUS</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01627BA" w14:textId="159D868B" w:rsidR="00CD7CF3" w:rsidRPr="00CE15D9" w:rsidRDefault="00CD7CF3" w:rsidP="00CD7CF3">
            <w:pPr>
              <w:jc w:val="both"/>
              <w:rPr>
                <w:color w:val="000000" w:themeColor="text1"/>
              </w:rPr>
            </w:pPr>
            <w:r>
              <w:rPr>
                <w:color w:val="000000" w:themeColor="text1"/>
              </w:rPr>
              <w:t>VM</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4E9E273" w14:textId="1729C0F4" w:rsidR="00CD7CF3" w:rsidRDefault="00CD7CF3" w:rsidP="00CD7CF3">
            <w:pPr>
              <w:spacing w:line="259" w:lineRule="auto"/>
              <w:rPr>
                <w:rFonts w:eastAsia="Calibri"/>
                <w:color w:val="000000" w:themeColor="text1"/>
                <w:lang w:eastAsia="lv-LV"/>
              </w:rPr>
            </w:pPr>
            <w:r>
              <w:rPr>
                <w:rFonts w:eastAsia="Calibri"/>
                <w:color w:val="000000" w:themeColor="text1"/>
                <w:lang w:eastAsia="lv-LV"/>
              </w:rPr>
              <w:t>2025.</w:t>
            </w:r>
            <w:r w:rsidR="0081296D">
              <w:rPr>
                <w:rFonts w:eastAsia="Calibri"/>
                <w:color w:val="000000" w:themeColor="text1"/>
                <w:lang w:eastAsia="lv-LV"/>
              </w:rPr>
              <w:t>gada</w:t>
            </w:r>
            <w:r>
              <w:rPr>
                <w:rFonts w:eastAsia="Calibri"/>
                <w:color w:val="000000" w:themeColor="text1"/>
                <w:lang w:eastAsia="lv-LV"/>
              </w:rPr>
              <w:t xml:space="preserve"> </w:t>
            </w:r>
          </w:p>
          <w:p w14:paraId="7CFEDDD0" w14:textId="37DC13A1" w:rsidR="00CD7CF3" w:rsidRPr="00CE15D9" w:rsidRDefault="00CD7CF3" w:rsidP="00CD7CF3">
            <w:pPr>
              <w:spacing w:line="259" w:lineRule="auto"/>
              <w:rPr>
                <w:rFonts w:eastAsia="Calibri"/>
                <w:color w:val="000000" w:themeColor="text1"/>
                <w:lang w:eastAsia="lv-LV"/>
              </w:rPr>
            </w:pPr>
            <w:r>
              <w:rPr>
                <w:rFonts w:eastAsia="Calibri"/>
                <w:color w:val="000000" w:themeColor="text1"/>
                <w:lang w:eastAsia="lv-LV"/>
              </w:rPr>
              <w:t>2.pusgads</w:t>
            </w:r>
          </w:p>
        </w:tc>
      </w:tr>
      <w:tr w:rsidR="00E11A8E" w:rsidRPr="00CE15D9" w14:paraId="07AC2676"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CB9D6A3"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06C04FB" w14:textId="77777777" w:rsidR="00CD7CF3" w:rsidRPr="00CE15D9" w:rsidRDefault="00CD7CF3" w:rsidP="00CD7C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0B07DBE4" w14:textId="77777777" w:rsidR="00CD7CF3" w:rsidRPr="00CE15D9" w:rsidRDefault="00CD7CF3" w:rsidP="00CD7C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78B70FA" w14:textId="55E7FF83" w:rsidR="00CD7CF3" w:rsidRPr="00F15774" w:rsidRDefault="00CD7CF3" w:rsidP="00CD7CF3">
            <w:pPr>
              <w:jc w:val="both"/>
              <w:rPr>
                <w:rFonts w:asciiTheme="majorBidi" w:hAnsiTheme="majorBidi" w:cstheme="majorBidi"/>
              </w:rPr>
            </w:pPr>
            <w:r w:rsidRPr="00F15774">
              <w:rPr>
                <w:color w:val="000000"/>
                <w:lang w:eastAsia="lv-LV"/>
              </w:rPr>
              <w:t>Izveidots sadarbības modelis ar ģimenes ārstu, kas nodrošina jauno vecāku izglītošanu par slimību profilaksi un rīcību akūto slimību gadījumos.</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B79F4AC" w14:textId="76A27152" w:rsidR="00CD7CF3" w:rsidRPr="00CE15D9" w:rsidRDefault="00CD7CF3" w:rsidP="00CD7CF3">
            <w:pPr>
              <w:jc w:val="both"/>
              <w:rPr>
                <w:color w:val="000000" w:themeColor="text1"/>
              </w:rPr>
            </w:pPr>
            <w:r>
              <w:rPr>
                <w:color w:val="000000" w:themeColor="text1"/>
              </w:rPr>
              <w:t xml:space="preserve">BKUS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0AC39C3" w14:textId="196C9BD1" w:rsidR="00CD7CF3" w:rsidRPr="00CE15D9" w:rsidRDefault="00CD7CF3" w:rsidP="00CD7CF3">
            <w:pPr>
              <w:jc w:val="both"/>
              <w:rPr>
                <w:color w:val="000000" w:themeColor="text1"/>
              </w:rPr>
            </w:pPr>
            <w:r>
              <w:rPr>
                <w:color w:val="000000" w:themeColor="text1"/>
              </w:rPr>
              <w:t>LĢĀA, LLĢĀA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956E725" w14:textId="7F69E2A5" w:rsidR="00CD7CF3" w:rsidRDefault="00CD7CF3" w:rsidP="00CD7CF3">
            <w:pPr>
              <w:spacing w:line="259" w:lineRule="auto"/>
              <w:rPr>
                <w:rFonts w:eastAsia="Calibri"/>
                <w:color w:val="000000" w:themeColor="text1"/>
                <w:lang w:eastAsia="lv-LV"/>
              </w:rPr>
            </w:pPr>
            <w:r>
              <w:rPr>
                <w:rFonts w:eastAsia="Calibri"/>
                <w:color w:val="000000" w:themeColor="text1"/>
                <w:lang w:eastAsia="lv-LV"/>
              </w:rPr>
              <w:t>2026.</w:t>
            </w:r>
            <w:r w:rsidR="0081296D">
              <w:rPr>
                <w:rFonts w:eastAsia="Calibri"/>
                <w:color w:val="000000" w:themeColor="text1"/>
                <w:lang w:eastAsia="lv-LV"/>
              </w:rPr>
              <w:t>gada</w:t>
            </w:r>
          </w:p>
          <w:p w14:paraId="0A30A810" w14:textId="634B9930" w:rsidR="00CD7CF3" w:rsidRPr="00CE15D9" w:rsidRDefault="00CD7CF3" w:rsidP="00CD7CF3">
            <w:pPr>
              <w:spacing w:line="259" w:lineRule="auto"/>
              <w:rPr>
                <w:rFonts w:eastAsia="Calibri"/>
                <w:color w:val="000000" w:themeColor="text1"/>
                <w:lang w:eastAsia="lv-LV"/>
              </w:rPr>
            </w:pPr>
            <w:r>
              <w:rPr>
                <w:rFonts w:eastAsia="Calibri"/>
                <w:color w:val="000000" w:themeColor="text1"/>
                <w:lang w:eastAsia="lv-LV"/>
              </w:rPr>
              <w:t>1.pusgads</w:t>
            </w:r>
          </w:p>
        </w:tc>
      </w:tr>
      <w:tr w:rsidR="00CD7CF3" w:rsidRPr="00CE15D9" w14:paraId="68C80569"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auto"/>
          </w:tcPr>
          <w:p w14:paraId="65898BE0" w14:textId="22CDA436" w:rsidR="00CD7CF3" w:rsidRPr="00CE15D9" w:rsidRDefault="00746A33" w:rsidP="00CD7CF3">
            <w:pPr>
              <w:spacing w:line="259" w:lineRule="auto"/>
              <w:rPr>
                <w:rFonts w:eastAsia="Calibri"/>
                <w:color w:val="000000" w:themeColor="text1"/>
                <w:lang w:eastAsia="lv-LV"/>
              </w:rPr>
            </w:pPr>
            <w:r>
              <w:rPr>
                <w:rFonts w:eastAsia="Calibri"/>
                <w:color w:val="000000" w:themeColor="text1"/>
                <w:lang w:eastAsia="lv-LV"/>
              </w:rPr>
              <w:lastRenderedPageBreak/>
              <w:t>1.</w:t>
            </w:r>
            <w:r w:rsidR="008659EC">
              <w:rPr>
                <w:rFonts w:eastAsia="Calibri"/>
                <w:color w:val="000000" w:themeColor="text1"/>
                <w:lang w:eastAsia="lv-LV"/>
              </w:rPr>
              <w:t>4</w:t>
            </w:r>
            <w:r w:rsidR="00CD7CF3" w:rsidRPr="00CE15D9">
              <w:rPr>
                <w:rFonts w:eastAsia="Calibri"/>
                <w:color w:val="000000" w:themeColor="text1"/>
                <w:lang w:eastAsia="lv-LV"/>
              </w:rPr>
              <w:t>. Imunizācija</w:t>
            </w:r>
          </w:p>
        </w:tc>
      </w:tr>
      <w:tr w:rsidR="00E11A8E" w:rsidRPr="00CE15D9" w14:paraId="233C51A1"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C8482B5" w14:textId="0C9147A2" w:rsidR="00CD7CF3" w:rsidRPr="00CE15D9" w:rsidRDefault="00746A33" w:rsidP="00CD7CF3">
            <w:pPr>
              <w:rPr>
                <w:rFonts w:eastAsia="Calibri"/>
                <w:color w:val="000000" w:themeColor="text1"/>
                <w:lang w:eastAsia="lv-LV"/>
              </w:rPr>
            </w:pPr>
            <w:r>
              <w:rPr>
                <w:rFonts w:eastAsia="Calibri"/>
                <w:color w:val="000000" w:themeColor="text1"/>
                <w:lang w:eastAsia="lv-LV"/>
              </w:rPr>
              <w:t>1.</w:t>
            </w:r>
            <w:r w:rsidR="008659EC">
              <w:rPr>
                <w:rFonts w:eastAsia="Calibri"/>
                <w:color w:val="000000" w:themeColor="text1"/>
                <w:lang w:eastAsia="lv-LV"/>
              </w:rPr>
              <w:t>4</w:t>
            </w:r>
            <w:r w:rsidR="00CD7CF3" w:rsidRPr="004C51B1">
              <w:rPr>
                <w:rFonts w:eastAsia="Calibri"/>
                <w:color w:val="000000" w:themeColor="text1"/>
                <w:lang w:eastAsia="lv-LV"/>
              </w:rPr>
              <w:t>.1.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0BA817BE" w14:textId="0D4BAD85" w:rsidR="00CD7CF3" w:rsidRDefault="00CD7CF3" w:rsidP="00CD7CF3">
            <w:pPr>
              <w:jc w:val="both"/>
            </w:pPr>
            <w:r w:rsidRPr="00CE15D9">
              <w:t xml:space="preserve">Izvērtēt </w:t>
            </w:r>
            <w:r w:rsidR="00CC216B">
              <w:t>iespēju</w:t>
            </w:r>
            <w:r w:rsidRPr="00CE15D9">
              <w:t xml:space="preserve"> ieviest valsts apmaksātu vakcināciju pret </w:t>
            </w:r>
            <w:r>
              <w:t>ĒE</w:t>
            </w:r>
            <w:r w:rsidRPr="00CE15D9">
              <w:t>.</w:t>
            </w:r>
          </w:p>
          <w:p w14:paraId="6297335E" w14:textId="76768E82" w:rsidR="00CD7CF3" w:rsidRPr="00756C22" w:rsidRDefault="00CD7CF3" w:rsidP="00CD7CF3">
            <w:pPr>
              <w:jc w:val="both"/>
              <w:rPr>
                <w:rStyle w:val="normaltextrun"/>
                <w:i/>
                <w:iCs/>
                <w:color w:val="000000"/>
                <w:sz w:val="20"/>
                <w:szCs w:val="2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D9A8047" w14:textId="41913C3C" w:rsidR="00CD7CF3" w:rsidRPr="00CE15D9" w:rsidRDefault="00CD7CF3" w:rsidP="00746A33">
            <w:pPr>
              <w:jc w:val="both"/>
              <w:rPr>
                <w:rFonts w:eastAsia="Calibri"/>
                <w:color w:val="000000" w:themeColor="text1"/>
                <w:lang w:eastAsia="lv-LV"/>
              </w:rPr>
            </w:pPr>
            <w:r w:rsidRPr="00CE15D9">
              <w:t xml:space="preserve">Veikta epidemioloģiskās situācijas analīze, lai precizētu nepieciešamību iespēju nodrošināt </w:t>
            </w:r>
            <w:r w:rsidRPr="00CE15D9">
              <w:rPr>
                <w:bCs/>
              </w:rPr>
              <w:t xml:space="preserve">valsts apmaksātu vakcināciju pret </w:t>
            </w:r>
            <w:r>
              <w:t>ĒE</w:t>
            </w:r>
            <w:r w:rsidRPr="00CE15D9">
              <w:rPr>
                <w:bCs/>
              </w:rPr>
              <w:t xml:space="preserve"> visiem bērniem no gada vecuma.</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29E29EE" w14:textId="3F33579F" w:rsidR="00CD7CF3" w:rsidRDefault="00CD7CF3" w:rsidP="00CD7CF3">
            <w:pPr>
              <w:jc w:val="both"/>
            </w:pPr>
            <w:r w:rsidRPr="00CE15D9">
              <w:rPr>
                <w:color w:val="000000" w:themeColor="text1"/>
              </w:rPr>
              <w:t xml:space="preserve">Veikti finanšu aprēķini indikatīvajām izmaksām, lai </w:t>
            </w:r>
            <w:r w:rsidRPr="00CE15D9">
              <w:t xml:space="preserve">nodrošinātu valsts apmaksātu vakcināciju pret </w:t>
            </w:r>
            <w:r>
              <w:t>ĒE</w:t>
            </w:r>
            <w:r w:rsidRPr="00CE15D9" w:rsidDel="003B1C24">
              <w:t xml:space="preserve"> </w:t>
            </w:r>
            <w:r w:rsidRPr="00CE15D9">
              <w:t>visiem bērniem no 1 gada vecuma</w:t>
            </w:r>
            <w:r>
              <w:t>.</w:t>
            </w:r>
          </w:p>
          <w:p w14:paraId="0B38098D" w14:textId="6C35C62D" w:rsidR="00CD7CF3" w:rsidRPr="00CE15D9" w:rsidRDefault="00CD7CF3" w:rsidP="00CD7CF3">
            <w:pPr>
              <w:jc w:val="both"/>
              <w:rPr>
                <w:rFonts w:eastAsia="Calibri"/>
                <w:color w:val="000000" w:themeColor="text1"/>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0BE702D" w14:textId="77777777" w:rsidR="00CD7CF3" w:rsidRDefault="00CD7CF3" w:rsidP="00CD7CF3">
            <w:r w:rsidRPr="00CE15D9">
              <w:t>SPKC, NVD, VM</w:t>
            </w:r>
          </w:p>
          <w:p w14:paraId="7FD30CF5" w14:textId="5480D8FB" w:rsidR="00CD7CF3" w:rsidRPr="00AE6904" w:rsidRDefault="00CD7CF3" w:rsidP="00CD7CF3">
            <w:pPr>
              <w:rPr>
                <w:rFonts w:eastAsia="Calibri"/>
                <w:i/>
                <w:iCs/>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EA50FAF" w14:textId="77777777" w:rsidR="00CD7CF3" w:rsidRPr="00CE15D9" w:rsidRDefault="00CD7CF3" w:rsidP="00CD7CF3">
            <w:pPr>
              <w:rPr>
                <w:rFonts w:eastAsia="Calibri"/>
                <w:color w:val="000000" w:themeColor="text1"/>
                <w:lang w:eastAsia="lv-LV"/>
              </w:rPr>
            </w:pPr>
            <w:r w:rsidRPr="00CE15D9">
              <w:rPr>
                <w:bCs/>
              </w:rPr>
              <w:t>IVP, BKUS ĢVC</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6E4C947" w14:textId="05976475" w:rsidR="00746A33" w:rsidRDefault="00CD7CF3" w:rsidP="00CD7CF3">
            <w:pPr>
              <w:rPr>
                <w:bCs/>
              </w:rPr>
            </w:pPr>
            <w:r w:rsidRPr="00CE15D9">
              <w:rPr>
                <w:bCs/>
              </w:rPr>
              <w:t>202</w:t>
            </w:r>
            <w:r w:rsidR="00683BE3">
              <w:rPr>
                <w:bCs/>
              </w:rPr>
              <w:t>6</w:t>
            </w:r>
            <w:r>
              <w:rPr>
                <w:bCs/>
              </w:rPr>
              <w:t>.gada</w:t>
            </w:r>
          </w:p>
          <w:p w14:paraId="7D579000" w14:textId="120A6603" w:rsidR="00CD7CF3" w:rsidRPr="00CE15D9" w:rsidRDefault="00CD7CF3" w:rsidP="00CD7CF3">
            <w:pPr>
              <w:rPr>
                <w:rFonts w:eastAsia="Calibri"/>
                <w:color w:val="000000" w:themeColor="text1"/>
                <w:lang w:eastAsia="lv-LV"/>
              </w:rPr>
            </w:pPr>
            <w:r>
              <w:rPr>
                <w:bCs/>
              </w:rPr>
              <w:t>1.pusgads</w:t>
            </w:r>
          </w:p>
        </w:tc>
      </w:tr>
      <w:tr w:rsidR="00E11A8E" w:rsidRPr="00CE15D9" w14:paraId="00C7CA8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C144A41" w14:textId="1B0AEEE8" w:rsidR="00CD7CF3" w:rsidRPr="00CE15D9" w:rsidRDefault="008659EC" w:rsidP="00CD7CF3">
            <w:pPr>
              <w:rPr>
                <w:rFonts w:eastAsia="Calibri"/>
                <w:color w:val="000000" w:themeColor="text1"/>
                <w:lang w:eastAsia="lv-LV"/>
              </w:rPr>
            </w:pPr>
            <w:r>
              <w:rPr>
                <w:rFonts w:eastAsia="Calibri"/>
                <w:color w:val="000000" w:themeColor="text1"/>
                <w:lang w:eastAsia="lv-LV"/>
              </w:rPr>
              <w:t>1.4</w:t>
            </w:r>
            <w:r w:rsidR="00CD7CF3" w:rsidRPr="00A52154">
              <w:rPr>
                <w:rFonts w:eastAsia="Calibri"/>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C37E8F9" w14:textId="15D62AD5" w:rsidR="00CD7CF3" w:rsidRDefault="00CD7CF3" w:rsidP="00CD7CF3">
            <w:pPr>
              <w:spacing w:after="120"/>
              <w:jc w:val="both"/>
              <w:rPr>
                <w:bCs/>
              </w:rPr>
            </w:pPr>
            <w:r w:rsidRPr="00A43D12">
              <w:rPr>
                <w:bCs/>
              </w:rPr>
              <w:t xml:space="preserve">Paplašināt pasīvo imunizāciju pret RSV, </w:t>
            </w:r>
            <w:r>
              <w:rPr>
                <w:bCs/>
              </w:rPr>
              <w:t xml:space="preserve">sākotnēji </w:t>
            </w:r>
            <w:r w:rsidRPr="00A43D12">
              <w:rPr>
                <w:bCs/>
              </w:rPr>
              <w:t>nodrošinot to visiem priekšlaikus dzimuš</w:t>
            </w:r>
            <w:r w:rsidR="002A4FF9">
              <w:rPr>
                <w:bCs/>
              </w:rPr>
              <w:t>ajiem</w:t>
            </w:r>
            <w:r w:rsidRPr="00A43D12">
              <w:rPr>
                <w:bCs/>
              </w:rPr>
              <w:t xml:space="preserve"> un zīdaiņiem ar iedzimtām sirdskaitēm un bronhopulmonālu displāziju </w:t>
            </w:r>
            <w:r>
              <w:rPr>
                <w:bCs/>
              </w:rPr>
              <w:t xml:space="preserve">pirmajā </w:t>
            </w:r>
            <w:r w:rsidRPr="00A43D12">
              <w:rPr>
                <w:bCs/>
              </w:rPr>
              <w:t>RSV izplatības sezonā.</w:t>
            </w:r>
          </w:p>
          <w:p w14:paraId="1171855E" w14:textId="45E3B49C" w:rsidR="00CD7CF3" w:rsidRPr="00A43D12" w:rsidRDefault="00CD7CF3" w:rsidP="00CD7CF3">
            <w:pPr>
              <w:spacing w:after="120"/>
              <w:jc w:val="both"/>
              <w:rPr>
                <w:rStyle w:val="normaltextrun"/>
                <w:color w:val="00000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4B163440" w14:textId="5435E6C6" w:rsidR="00CD7CF3" w:rsidRDefault="00CD7CF3" w:rsidP="00CD7CF3">
            <w:pPr>
              <w:jc w:val="both"/>
              <w:rPr>
                <w:bCs/>
              </w:rPr>
            </w:pPr>
            <w:r>
              <w:t>Nodrošināta</w:t>
            </w:r>
            <w:r w:rsidRPr="00CE15D9">
              <w:rPr>
                <w:bCs/>
              </w:rPr>
              <w:t xml:space="preserve"> visu priekšlaikus dzimušo un zīdaiņu ar iedzimtām sirds un plaušu patoloģijām RSV infekcijas </w:t>
            </w:r>
            <w:r>
              <w:t>profilakse</w:t>
            </w:r>
            <w:r w:rsidRPr="00CE15D9">
              <w:rPr>
                <w:bCs/>
              </w:rPr>
              <w:t xml:space="preserve"> ar ilgstošas darbības </w:t>
            </w:r>
            <w:r>
              <w:rPr>
                <w:bCs/>
              </w:rPr>
              <w:t xml:space="preserve">monoklonālajām </w:t>
            </w:r>
            <w:r w:rsidRPr="00CE15D9">
              <w:rPr>
                <w:bCs/>
              </w:rPr>
              <w:t>antivielām</w:t>
            </w:r>
            <w:r w:rsidRPr="00CE15D9">
              <w:t xml:space="preserve"> </w:t>
            </w:r>
            <w:r w:rsidRPr="00CE15D9">
              <w:rPr>
                <w:bCs/>
              </w:rPr>
              <w:t>pirmajā dzīves gadā.</w:t>
            </w:r>
          </w:p>
          <w:p w14:paraId="2DDF5192" w14:textId="77777777" w:rsidR="00CD7CF3" w:rsidRPr="00CE15D9" w:rsidRDefault="00CD7CF3" w:rsidP="00CD7CF3">
            <w:pPr>
              <w:jc w:val="both"/>
              <w:rPr>
                <w:rFonts w:eastAsia="Calibri"/>
                <w:color w:val="000000" w:themeColor="text1"/>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6B490B1A" w14:textId="3F45C55F" w:rsidR="00CD7CF3" w:rsidRPr="00CE15D9" w:rsidRDefault="00CD7CF3" w:rsidP="00CD7CF3">
            <w:pPr>
              <w:jc w:val="both"/>
              <w:rPr>
                <w:rFonts w:eastAsia="Calibri"/>
                <w:color w:val="000000" w:themeColor="text1"/>
                <w:lang w:eastAsia="lv-LV"/>
              </w:rPr>
            </w:pPr>
            <w:r w:rsidRPr="00CE15D9">
              <w:t xml:space="preserve">Visiem priekšlaikus dzimušajiem un zīdaiņiem </w:t>
            </w:r>
            <w:r w:rsidRPr="00CE15D9">
              <w:rPr>
                <w:bCs/>
              </w:rPr>
              <w:t>ar iedzimtām sirds un plaušu patoloģijām pirmajā dzīves gadā</w:t>
            </w:r>
            <w:r w:rsidRPr="00CE15D9">
              <w:t xml:space="preserve"> RSV izplatības sezonā (no novembra līdz aprīlim) tiek nodrošināta pasīvā imunizācija ar vienu ilgstošas darbības </w:t>
            </w:r>
            <w:r>
              <w:t xml:space="preserve">RSV monoklonālo </w:t>
            </w:r>
            <w:r w:rsidRPr="00CE15D9">
              <w:t>antivielu devu (atkarībā no ķermeņa svara).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BFACF6D" w14:textId="2370F839" w:rsidR="00CD7CF3" w:rsidRDefault="00CD7CF3" w:rsidP="00CD7CF3">
            <w:pPr>
              <w:rPr>
                <w:bCs/>
              </w:rPr>
            </w:pPr>
            <w:r w:rsidRPr="00CE15D9">
              <w:rPr>
                <w:bCs/>
              </w:rPr>
              <w:t>NVD, VM</w:t>
            </w:r>
            <w:r>
              <w:rPr>
                <w:bCs/>
              </w:rPr>
              <w:t>, SPKC</w:t>
            </w:r>
          </w:p>
          <w:p w14:paraId="6C3BE612" w14:textId="77777777" w:rsidR="00CD7CF3" w:rsidRPr="00CE15D9" w:rsidRDefault="00CD7CF3" w:rsidP="00CD7CF3">
            <w:pPr>
              <w:spacing w:before="100" w:beforeAutospacing="1" w:after="100" w:afterAutospacing="1"/>
              <w:rPr>
                <w:rFonts w:eastAsia="Calibri"/>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C69682C" w14:textId="77777777" w:rsidR="00CD7CF3" w:rsidRDefault="00CD7CF3" w:rsidP="00CD7CF3">
            <w:pPr>
              <w:rPr>
                <w:bCs/>
              </w:rPr>
            </w:pPr>
            <w:r w:rsidRPr="00CE15D9">
              <w:rPr>
                <w:bCs/>
              </w:rPr>
              <w:t>IVP, BKUS</w:t>
            </w:r>
          </w:p>
          <w:p w14:paraId="50F623AB" w14:textId="77777777" w:rsidR="00CD7CF3" w:rsidRPr="00CE15D9" w:rsidRDefault="00CD7CF3" w:rsidP="00CD7CF3">
            <w:pPr>
              <w:rPr>
                <w:rFonts w:eastAsia="Calibri"/>
                <w:color w:val="000000" w:themeColor="text1"/>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C8A06B9" w14:textId="1BF59142" w:rsidR="00746A33" w:rsidRDefault="00CD7CF3" w:rsidP="00CD7CF3">
            <w:pPr>
              <w:rPr>
                <w:bCs/>
              </w:rPr>
            </w:pPr>
            <w:r w:rsidRPr="00CE15D9">
              <w:rPr>
                <w:bCs/>
              </w:rPr>
              <w:t>202</w:t>
            </w:r>
            <w:r>
              <w:rPr>
                <w:bCs/>
              </w:rPr>
              <w:t>7.gada</w:t>
            </w:r>
          </w:p>
          <w:p w14:paraId="16060A5A" w14:textId="4630AF10" w:rsidR="00CD7CF3" w:rsidRPr="00CE15D9" w:rsidRDefault="00CD7CF3" w:rsidP="00CD7CF3">
            <w:pPr>
              <w:rPr>
                <w:rFonts w:eastAsia="Calibri"/>
                <w:color w:val="000000" w:themeColor="text1"/>
                <w:lang w:eastAsia="lv-LV"/>
              </w:rPr>
            </w:pPr>
            <w:r>
              <w:rPr>
                <w:bCs/>
              </w:rPr>
              <w:t>1.pusgads</w:t>
            </w:r>
            <w:r w:rsidRPr="00CE15D9">
              <w:rPr>
                <w:rFonts w:eastAsia="Calibri"/>
                <w:color w:val="000000" w:themeColor="text1"/>
                <w:lang w:eastAsia="lv-LV"/>
              </w:rPr>
              <w:t xml:space="preserve"> </w:t>
            </w:r>
          </w:p>
        </w:tc>
      </w:tr>
      <w:tr w:rsidR="00E11A8E" w:rsidRPr="00CE15D9" w14:paraId="1DC96E6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0BB180DA" w14:textId="639D3E36" w:rsidR="00CD7CF3" w:rsidRPr="00CE15D9" w:rsidRDefault="008659EC" w:rsidP="00CD7CF3">
            <w:pPr>
              <w:rPr>
                <w:rFonts w:eastAsia="Calibri"/>
                <w:color w:val="000000" w:themeColor="text1"/>
                <w:lang w:eastAsia="lv-LV"/>
              </w:rPr>
            </w:pPr>
            <w:r>
              <w:rPr>
                <w:rFonts w:eastAsia="Calibri"/>
                <w:color w:val="000000" w:themeColor="text1"/>
                <w:lang w:eastAsia="lv-LV"/>
              </w:rPr>
              <w:t>1.4</w:t>
            </w:r>
            <w:r w:rsidR="00CD7CF3" w:rsidRPr="00212405">
              <w:rPr>
                <w:rFonts w:eastAsia="Calibri"/>
                <w:color w:val="000000" w:themeColor="text1"/>
                <w:lang w:eastAsia="lv-LV"/>
              </w:rPr>
              <w:t>.3.</w:t>
            </w:r>
            <w:r w:rsidR="00CD7CF3" w:rsidRPr="00CE15D9">
              <w:rPr>
                <w:rFonts w:eastAsia="Calibri"/>
                <w:color w:val="000000" w:themeColor="text1"/>
                <w:lang w:eastAsia="lv-LV"/>
              </w:rPr>
              <w:t xml:space="preserve"> </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3A8DC93" w14:textId="3E71FB05" w:rsidR="00CD7CF3" w:rsidRPr="00CE15D9" w:rsidRDefault="00CD7CF3" w:rsidP="001B7D9B">
            <w:pPr>
              <w:shd w:val="clear" w:color="auto" w:fill="FFFFFF"/>
              <w:jc w:val="both"/>
              <w:textAlignment w:val="baseline"/>
              <w:rPr>
                <w:rStyle w:val="normaltextrun"/>
                <w:color w:val="000000"/>
                <w:shd w:val="clear" w:color="auto" w:fill="FFFFFF"/>
              </w:rPr>
            </w:pPr>
            <w:r w:rsidRPr="00A1025D">
              <w:rPr>
                <w:color w:val="000000"/>
                <w:bdr w:val="none" w:sz="0" w:space="0" w:color="auto" w:frame="1"/>
                <w:lang w:eastAsia="lv-LV"/>
              </w:rPr>
              <w:t>Izvērtēt iespēju nodrošināt noteiktu veselības riska grupu bērniem paplašinātu valsts apmaksāto vakcinācijas pakalpojumu klāstu pret dzīvību apdraudošām infekcijām</w:t>
            </w:r>
            <w:r>
              <w:rPr>
                <w:color w:val="000000"/>
                <w:bdr w:val="none" w:sz="0" w:space="0" w:color="auto" w:frame="1"/>
                <w:lang w:eastAsia="lv-LV"/>
              </w:rPr>
              <w:t xml:space="preserve"> </w:t>
            </w:r>
            <w:r w:rsidRPr="00212405">
              <w:rPr>
                <w:bdr w:val="none" w:sz="0" w:space="0" w:color="auto" w:frame="1"/>
                <w:lang w:eastAsia="lv-LV"/>
              </w:rPr>
              <w:t>(</w:t>
            </w:r>
            <w:r w:rsidRPr="43A919BA">
              <w:rPr>
                <w:lang w:eastAsia="lv-LV"/>
              </w:rPr>
              <w:t>piemēram,</w:t>
            </w:r>
            <w:r w:rsidR="001B7D9B">
              <w:rPr>
                <w:lang w:eastAsia="lv-LV"/>
              </w:rPr>
              <w:t xml:space="preserve"> pret </w:t>
            </w:r>
            <w:r w:rsidR="001B7D9B">
              <w:rPr>
                <w:color w:val="000000"/>
              </w:rPr>
              <w:lastRenderedPageBreak/>
              <w:t>pneimokoku infekciju – bērniem, kas dzimuši pirms vakcīnas iekļaušanas vakcinācijas kalendārā; pret meningokoku infekciju, A hepatītu).</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022CD47" w14:textId="3CFFE398" w:rsidR="00CD7CF3" w:rsidRPr="00CE15D9" w:rsidRDefault="00CD7CF3" w:rsidP="00CD7CF3">
            <w:pPr>
              <w:jc w:val="both"/>
              <w:rPr>
                <w:rFonts w:eastAsia="Calibri"/>
                <w:color w:val="000000" w:themeColor="text1"/>
                <w:lang w:eastAsia="lv-LV"/>
              </w:rPr>
            </w:pPr>
            <w:r w:rsidRPr="00CE15D9">
              <w:rPr>
                <w:bCs/>
              </w:rPr>
              <w:lastRenderedPageBreak/>
              <w:t>Izvērtētas pacientu riska grupas, kurām ar ārstu konsīlija lēmumu būtu nodrošināmas noteiktas vakcinācijas</w:t>
            </w:r>
            <w:r w:rsidR="00F27712">
              <w:rPr>
                <w:bCs/>
              </w:rPr>
              <w:t>.</w:t>
            </w:r>
            <w:r w:rsidRPr="00CE15D9">
              <w:rPr>
                <w:bCs/>
              </w:rPr>
              <w:t xml:space="preserve"> </w:t>
            </w:r>
            <w:r w:rsidRPr="00CE15D9">
              <w:rPr>
                <w:bCs/>
              </w:rPr>
              <w:lastRenderedPageBreak/>
              <w:t>kalendārā neiekļautās vakcīnas.</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022A0522" w14:textId="77777777" w:rsidR="00CD7CF3" w:rsidRPr="00CE15D9" w:rsidRDefault="00CD7CF3" w:rsidP="00CD7CF3">
            <w:pPr>
              <w:jc w:val="both"/>
              <w:rPr>
                <w:rFonts w:eastAsia="Calibri"/>
                <w:color w:val="000000" w:themeColor="text1"/>
                <w:lang w:eastAsia="lv-LV"/>
              </w:rPr>
            </w:pPr>
            <w:r w:rsidRPr="00CE15D9">
              <w:rPr>
                <w:bCs/>
              </w:rPr>
              <w:lastRenderedPageBreak/>
              <w:t>Veikts izvērtējums par bērnu skaitu, valsts apmaksājamo vakcīnu veidu un vakcīnu devām, kā arī veikti aprēķini vakcinācijas nodrošināšanai.</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113AD9D" w14:textId="02DC2EC9" w:rsidR="00CD7CF3" w:rsidRPr="00CE15D9" w:rsidRDefault="00CD7CF3" w:rsidP="00CD7CF3">
            <w:pPr>
              <w:rPr>
                <w:rFonts w:eastAsia="Calibri"/>
                <w:color w:val="000000" w:themeColor="text1"/>
                <w:lang w:eastAsia="lv-LV"/>
              </w:rPr>
            </w:pPr>
            <w:r>
              <w:rPr>
                <w:bCs/>
              </w:rPr>
              <w:t xml:space="preserve">SPKC, </w:t>
            </w:r>
            <w:r w:rsidRPr="00CE15D9">
              <w:rPr>
                <w:bCs/>
              </w:rPr>
              <w:t xml:space="preserve">NVD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CCBF1D6" w14:textId="755C8E8A" w:rsidR="00CD7CF3" w:rsidRPr="00212405" w:rsidRDefault="00CD7CF3" w:rsidP="00CD7CF3">
            <w:pPr>
              <w:rPr>
                <w:b/>
                <w:bCs/>
                <w:color w:val="000000" w:themeColor="text1"/>
              </w:rPr>
            </w:pPr>
            <w:r w:rsidRPr="00CE15D9">
              <w:t>VM</w:t>
            </w:r>
            <w:r>
              <w:t xml:space="preserve">, </w:t>
            </w:r>
            <w:r w:rsidR="00751ED0" w:rsidRPr="00CE15D9">
              <w:rPr>
                <w:bCs/>
              </w:rPr>
              <w:t>BKUS</w:t>
            </w:r>
            <w:r w:rsidR="00751ED0">
              <w:rPr>
                <w:bCs/>
              </w:rPr>
              <w:t>,</w:t>
            </w:r>
            <w:r w:rsidR="00751ED0" w:rsidRPr="00CE15D9">
              <w:rPr>
                <w:bCs/>
              </w:rPr>
              <w:t xml:space="preserve"> </w:t>
            </w:r>
            <w:r w:rsidRPr="00CE15D9">
              <w:t>IVP</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67099175" w14:textId="36D23FA8" w:rsidR="00CD7CF3" w:rsidRPr="00CE15D9" w:rsidRDefault="00CD7CF3" w:rsidP="00CD7CF3">
            <w:pPr>
              <w:rPr>
                <w:rFonts w:eastAsia="Calibri"/>
                <w:color w:val="000000" w:themeColor="text1"/>
                <w:lang w:eastAsia="lv-LV"/>
              </w:rPr>
            </w:pPr>
            <w:r w:rsidRPr="00CE15D9">
              <w:rPr>
                <w:rFonts w:eastAsia="Calibri"/>
                <w:color w:val="000000" w:themeColor="text1"/>
                <w:lang w:eastAsia="lv-LV"/>
              </w:rPr>
              <w:t>202</w:t>
            </w:r>
            <w:r>
              <w:rPr>
                <w:rFonts w:eastAsia="Calibri"/>
                <w:color w:val="000000" w:themeColor="text1"/>
                <w:lang w:eastAsia="lv-LV"/>
              </w:rPr>
              <w:t>6</w:t>
            </w:r>
            <w:r w:rsidRPr="00CE15D9">
              <w:rPr>
                <w:rFonts w:eastAsia="Calibri"/>
                <w:color w:val="000000" w:themeColor="text1"/>
                <w:lang w:eastAsia="lv-LV"/>
              </w:rPr>
              <w:t>.gada</w:t>
            </w:r>
          </w:p>
          <w:p w14:paraId="0370761C" w14:textId="60035659" w:rsidR="00CD7CF3" w:rsidRDefault="00CD7CF3" w:rsidP="00CD7CF3">
            <w:pPr>
              <w:rPr>
                <w:rFonts w:eastAsia="Calibri"/>
                <w:color w:val="000000" w:themeColor="text1"/>
                <w:lang w:eastAsia="lv-LV"/>
              </w:rPr>
            </w:pPr>
            <w:r w:rsidRPr="00CE15D9">
              <w:rPr>
                <w:rFonts w:eastAsia="Calibri"/>
                <w:color w:val="000000" w:themeColor="text1"/>
                <w:lang w:eastAsia="lv-LV"/>
              </w:rPr>
              <w:t xml:space="preserve"> </w:t>
            </w:r>
            <w:r>
              <w:rPr>
                <w:rFonts w:eastAsia="Calibri"/>
                <w:color w:val="000000" w:themeColor="text1"/>
                <w:lang w:eastAsia="lv-LV"/>
              </w:rPr>
              <w:t>1.</w:t>
            </w:r>
            <w:r w:rsidRPr="00CE15D9">
              <w:rPr>
                <w:rFonts w:eastAsia="Calibri"/>
                <w:color w:val="000000" w:themeColor="text1"/>
                <w:lang w:eastAsia="lv-LV"/>
              </w:rPr>
              <w:t>pusgads</w:t>
            </w:r>
          </w:p>
          <w:p w14:paraId="751E12F0" w14:textId="14F20D9A" w:rsidR="00CD7CF3" w:rsidRPr="00F4592B" w:rsidRDefault="00CD7CF3" w:rsidP="00CD7CF3">
            <w:pPr>
              <w:rPr>
                <w:rFonts w:eastAsia="Calibri"/>
                <w:i/>
                <w:iCs/>
                <w:color w:val="000000" w:themeColor="text1"/>
                <w:lang w:eastAsia="lv-LV"/>
              </w:rPr>
            </w:pPr>
          </w:p>
        </w:tc>
      </w:tr>
      <w:tr w:rsidR="00E11A8E" w:rsidRPr="00CE15D9" w14:paraId="4588DCC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39E6BDE"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F9D11CA" w14:textId="77777777" w:rsidR="00CD7CF3" w:rsidRPr="00CE15D9" w:rsidRDefault="00CD7CF3" w:rsidP="00CD7CF3">
            <w:pPr>
              <w:jc w:val="both"/>
              <w:rPr>
                <w:rStyle w:val="normaltextrun"/>
                <w:color w:val="00000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47C07309" w14:textId="77777777" w:rsidR="00CD7CF3" w:rsidRPr="00CE15D9" w:rsidRDefault="00CD7CF3" w:rsidP="00CD7CF3">
            <w:pPr>
              <w:jc w:val="both"/>
              <w:rPr>
                <w:rFonts w:eastAsia="Calibri"/>
                <w:color w:val="000000" w:themeColor="text1"/>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D09F577" w14:textId="53BAC116" w:rsidR="00CD7CF3" w:rsidRPr="00CE15D9" w:rsidRDefault="00CD7CF3" w:rsidP="00CD7CF3">
            <w:pPr>
              <w:jc w:val="both"/>
              <w:rPr>
                <w:rFonts w:eastAsia="Calibri"/>
                <w:color w:val="000000" w:themeColor="text1"/>
                <w:lang w:eastAsia="lv-LV"/>
              </w:rPr>
            </w:pPr>
            <w:r w:rsidRPr="00CE15D9">
              <w:rPr>
                <w:bCs/>
              </w:rPr>
              <w:t xml:space="preserve">Izveidotas </w:t>
            </w:r>
            <w:r>
              <w:rPr>
                <w:bCs/>
              </w:rPr>
              <w:t>augsta veselības riska</w:t>
            </w:r>
            <w:r w:rsidRPr="00CE15D9">
              <w:rPr>
                <w:bCs/>
              </w:rPr>
              <w:t xml:space="preserve"> bērnu vakcinācijas shēmas un pacientu ceļi</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21A9DDD" w14:textId="77777777" w:rsidR="00CD7CF3" w:rsidRPr="00CE15D9" w:rsidRDefault="00CD7CF3" w:rsidP="00CD7CF3">
            <w:pPr>
              <w:rPr>
                <w:rFonts w:eastAsia="Calibri"/>
                <w:color w:val="000000" w:themeColor="text1"/>
                <w:lang w:eastAsia="lv-LV"/>
              </w:rPr>
            </w:pPr>
            <w:r w:rsidRPr="00CE15D9">
              <w:rPr>
                <w:bCs/>
              </w:rPr>
              <w:t>BKUS</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1226F3A4" w14:textId="77777777" w:rsidR="00CD7CF3" w:rsidRPr="00CE15D9" w:rsidRDefault="00CD7CF3" w:rsidP="00CD7CF3">
            <w:pPr>
              <w:rPr>
                <w:rFonts w:eastAsia="Calibri"/>
                <w:color w:val="000000" w:themeColor="text1"/>
                <w:lang w:eastAsia="lv-LV"/>
              </w:rPr>
            </w:pPr>
            <w:r w:rsidRPr="00CE15D9">
              <w:t>IVP</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B5D9192" w14:textId="3AE0F017" w:rsidR="00CD7CF3" w:rsidRPr="00CE15D9" w:rsidRDefault="00CD7CF3" w:rsidP="00CD7CF3">
            <w:pPr>
              <w:rPr>
                <w:rFonts w:eastAsia="Calibri"/>
                <w:color w:val="000000" w:themeColor="text1"/>
                <w:lang w:eastAsia="lv-LV"/>
              </w:rPr>
            </w:pPr>
            <w:r w:rsidRPr="00CE15D9">
              <w:rPr>
                <w:rFonts w:eastAsia="Calibri"/>
                <w:color w:val="000000" w:themeColor="text1"/>
                <w:lang w:eastAsia="lv-LV"/>
              </w:rPr>
              <w:t>202</w:t>
            </w:r>
            <w:r>
              <w:rPr>
                <w:rFonts w:eastAsia="Calibri"/>
                <w:color w:val="000000" w:themeColor="text1"/>
                <w:lang w:eastAsia="lv-LV"/>
              </w:rPr>
              <w:t>6</w:t>
            </w:r>
            <w:r w:rsidRPr="00CE15D9">
              <w:rPr>
                <w:rFonts w:eastAsia="Calibri"/>
                <w:color w:val="000000" w:themeColor="text1"/>
                <w:lang w:eastAsia="lv-LV"/>
              </w:rPr>
              <w:t>.gada</w:t>
            </w:r>
          </w:p>
          <w:p w14:paraId="301D308B" w14:textId="364B24E4" w:rsidR="00CD7CF3" w:rsidRDefault="00CD7CF3" w:rsidP="00CD7CF3">
            <w:pPr>
              <w:rPr>
                <w:rFonts w:eastAsia="Calibri"/>
                <w:color w:val="000000" w:themeColor="text1"/>
                <w:lang w:eastAsia="lv-LV"/>
              </w:rPr>
            </w:pPr>
            <w:r w:rsidRPr="00CE15D9">
              <w:rPr>
                <w:rFonts w:eastAsia="Calibri"/>
                <w:color w:val="000000" w:themeColor="text1"/>
                <w:lang w:eastAsia="lv-LV"/>
              </w:rPr>
              <w:t xml:space="preserve"> </w:t>
            </w:r>
            <w:r>
              <w:rPr>
                <w:rFonts w:eastAsia="Calibri"/>
                <w:color w:val="000000" w:themeColor="text1"/>
                <w:lang w:eastAsia="lv-LV"/>
              </w:rPr>
              <w:t>2.</w:t>
            </w:r>
            <w:r w:rsidRPr="00CE15D9">
              <w:rPr>
                <w:rFonts w:eastAsia="Calibri"/>
                <w:color w:val="000000" w:themeColor="text1"/>
                <w:lang w:eastAsia="lv-LV"/>
              </w:rPr>
              <w:t>pusgads</w:t>
            </w:r>
          </w:p>
          <w:p w14:paraId="4FA69AAE" w14:textId="58DEC47F" w:rsidR="00CD7CF3" w:rsidRPr="00CE15D9" w:rsidRDefault="00CD7CF3" w:rsidP="00CD7CF3">
            <w:pPr>
              <w:rPr>
                <w:rFonts w:eastAsia="Calibri"/>
                <w:color w:val="000000" w:themeColor="text1"/>
                <w:lang w:eastAsia="lv-LV"/>
              </w:rPr>
            </w:pPr>
          </w:p>
        </w:tc>
      </w:tr>
      <w:tr w:rsidR="00E11A8E" w:rsidRPr="00CE15D9" w14:paraId="76F5BF80"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E8B8B47" w14:textId="77777777" w:rsidR="00CD7CF3" w:rsidRPr="00CE15D9" w:rsidRDefault="00CD7CF3" w:rsidP="00CD7CF3">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A6ADE5D" w14:textId="77777777" w:rsidR="00CD7CF3" w:rsidRPr="00CE15D9" w:rsidRDefault="00CD7CF3" w:rsidP="00CD7CF3">
            <w:pPr>
              <w:jc w:val="both"/>
              <w:rPr>
                <w:rStyle w:val="normaltextrun"/>
                <w:color w:val="000000"/>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30E158C6" w14:textId="77777777" w:rsidR="00CD7CF3" w:rsidRPr="00CE15D9" w:rsidRDefault="00CD7CF3" w:rsidP="00CD7CF3">
            <w:pPr>
              <w:jc w:val="both"/>
              <w:rPr>
                <w:rFonts w:eastAsia="Calibri"/>
                <w:color w:val="000000" w:themeColor="text1"/>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5017663E" w14:textId="19F195F3" w:rsidR="00CD7CF3" w:rsidRPr="00CE15D9" w:rsidRDefault="00CD7CF3" w:rsidP="00CD7CF3">
            <w:pPr>
              <w:jc w:val="both"/>
              <w:rPr>
                <w:bCs/>
              </w:rPr>
            </w:pPr>
            <w:r w:rsidRPr="00CE15D9">
              <w:rPr>
                <w:bCs/>
              </w:rPr>
              <w:t>Ieviests valsts apmaksāts vakcinācijas pakalpojums bērniem pret šo bērnu dzīvību apdraudošām infekcijām.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CBA28D9" w14:textId="77777777" w:rsidR="00CD7CF3" w:rsidRPr="00CE15D9" w:rsidRDefault="00CD7CF3" w:rsidP="00CD7CF3">
            <w:pPr>
              <w:rPr>
                <w:rFonts w:eastAsia="Calibri"/>
                <w:color w:val="000000" w:themeColor="text1"/>
                <w:lang w:eastAsia="lv-LV"/>
              </w:rPr>
            </w:pPr>
            <w:r w:rsidRPr="00CE15D9">
              <w:rPr>
                <w:bCs/>
              </w:rPr>
              <w:t>NVD, 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CBDDBE1" w14:textId="77777777" w:rsidR="00CD7CF3" w:rsidRPr="00CE15D9" w:rsidRDefault="00CD7CF3" w:rsidP="00CD7CF3">
            <w:pPr>
              <w:rPr>
                <w:rFonts w:eastAsia="Calibri"/>
                <w:color w:val="000000" w:themeColor="text1"/>
                <w:lang w:eastAsia="lv-LV"/>
              </w:rPr>
            </w:pPr>
            <w:r w:rsidRPr="00CE15D9">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AA938C8" w14:textId="783C94E3" w:rsidR="00CD7CF3" w:rsidRPr="00CE15D9" w:rsidRDefault="00CD7CF3" w:rsidP="00CD7CF3">
            <w:pPr>
              <w:rPr>
                <w:color w:val="000000"/>
              </w:rPr>
            </w:pPr>
            <w:r w:rsidRPr="00CE15D9">
              <w:rPr>
                <w:color w:val="000000"/>
              </w:rPr>
              <w:t>202</w:t>
            </w:r>
            <w:r>
              <w:rPr>
                <w:color w:val="000000"/>
              </w:rPr>
              <w:t>7</w:t>
            </w:r>
            <w:r w:rsidRPr="00CE15D9">
              <w:rPr>
                <w:color w:val="000000"/>
              </w:rPr>
              <w:t>.gada</w:t>
            </w:r>
          </w:p>
          <w:p w14:paraId="68F415D0" w14:textId="626776F3" w:rsidR="00CD7CF3" w:rsidRPr="00CE15D9" w:rsidRDefault="00CD7CF3" w:rsidP="00CD7CF3">
            <w:pPr>
              <w:rPr>
                <w:rFonts w:eastAsia="Calibri"/>
                <w:color w:val="000000" w:themeColor="text1"/>
                <w:lang w:eastAsia="lv-LV"/>
              </w:rPr>
            </w:pPr>
            <w:r w:rsidRPr="00CE15D9">
              <w:rPr>
                <w:color w:val="000000"/>
              </w:rPr>
              <w:t xml:space="preserve"> </w:t>
            </w:r>
            <w:r>
              <w:rPr>
                <w:color w:val="000000"/>
              </w:rPr>
              <w:t xml:space="preserve"> 2.</w:t>
            </w:r>
            <w:r w:rsidRPr="00CE15D9">
              <w:rPr>
                <w:color w:val="000000"/>
              </w:rPr>
              <w:t>pusgads</w:t>
            </w:r>
          </w:p>
        </w:tc>
      </w:tr>
      <w:tr w:rsidR="00CD7CF3" w:rsidRPr="00CE15D9" w14:paraId="5EBEC768" w14:textId="77777777" w:rsidTr="00CF6F82">
        <w:trPr>
          <w:trHeight w:val="300"/>
        </w:trPr>
        <w:tc>
          <w:tcPr>
            <w:tcW w:w="3726" w:type="dxa"/>
            <w:gridSpan w:val="2"/>
            <w:tcBorders>
              <w:top w:val="outset" w:sz="6" w:space="0" w:color="414142"/>
              <w:left w:val="outset" w:sz="6" w:space="0" w:color="414142"/>
              <w:bottom w:val="outset" w:sz="6" w:space="0" w:color="414142"/>
              <w:right w:val="outset" w:sz="6" w:space="0" w:color="414142"/>
            </w:tcBorders>
            <w:shd w:val="clear" w:color="auto" w:fill="DDD9C3" w:themeFill="background2" w:themeFillShade="E6"/>
          </w:tcPr>
          <w:p w14:paraId="4CC083C4" w14:textId="77777777" w:rsidR="00CD7CF3" w:rsidRPr="00CE15D9" w:rsidRDefault="00CD7CF3" w:rsidP="00CD7CF3">
            <w:pPr>
              <w:rPr>
                <w:rStyle w:val="normaltextrun"/>
                <w:color w:val="000000"/>
                <w:shd w:val="clear" w:color="auto" w:fill="FFFFFF"/>
              </w:rPr>
            </w:pPr>
            <w:r w:rsidRPr="00CE15D9">
              <w:rPr>
                <w:b/>
                <w:bCs/>
                <w:color w:val="000000" w:themeColor="text1"/>
                <w:lang w:eastAsia="lv-LV"/>
              </w:rPr>
              <w:t>2. rīcības virziens</w:t>
            </w:r>
          </w:p>
        </w:tc>
        <w:tc>
          <w:tcPr>
            <w:tcW w:w="10121" w:type="dxa"/>
            <w:gridSpan w:val="5"/>
            <w:tcBorders>
              <w:top w:val="outset" w:sz="6" w:space="0" w:color="414142"/>
              <w:left w:val="outset" w:sz="6" w:space="0" w:color="414142"/>
              <w:bottom w:val="outset" w:sz="6" w:space="0" w:color="414142"/>
              <w:right w:val="outset" w:sz="6" w:space="0" w:color="414142"/>
            </w:tcBorders>
            <w:shd w:val="clear" w:color="auto" w:fill="DDD9C3" w:themeFill="background2" w:themeFillShade="E6"/>
          </w:tcPr>
          <w:p w14:paraId="108BD032" w14:textId="4C17BDCE" w:rsidR="00CD7CF3" w:rsidRPr="00CE15D9" w:rsidRDefault="00CD7CF3" w:rsidP="00CD7CF3">
            <w:pPr>
              <w:rPr>
                <w:color w:val="000000"/>
              </w:rPr>
            </w:pPr>
            <w:r w:rsidRPr="00CE15D9">
              <w:rPr>
                <w:b/>
                <w:bCs/>
              </w:rPr>
              <w:t>Sekundārā slimīb</w:t>
            </w:r>
            <w:r>
              <w:rPr>
                <w:b/>
                <w:bCs/>
              </w:rPr>
              <w:t>u</w:t>
            </w:r>
            <w:r w:rsidRPr="00CE15D9">
              <w:rPr>
                <w:b/>
                <w:bCs/>
              </w:rPr>
              <w:t xml:space="preserve"> profilakse (profilaktiskās apskates, sijājošā diagnostika)</w:t>
            </w:r>
          </w:p>
        </w:tc>
      </w:tr>
      <w:tr w:rsidR="00E11A8E" w:rsidRPr="00CE15D9" w14:paraId="795A0AFF" w14:textId="77777777" w:rsidTr="00CF6F82">
        <w:trPr>
          <w:trHeight w:val="300"/>
        </w:trPr>
        <w:tc>
          <w:tcPr>
            <w:tcW w:w="892" w:type="dxa"/>
            <w:tcBorders>
              <w:top w:val="outset" w:sz="6" w:space="0" w:color="414142"/>
              <w:left w:val="outset" w:sz="6" w:space="0" w:color="414142"/>
              <w:bottom w:val="single" w:sz="4" w:space="0" w:color="auto"/>
              <w:right w:val="outset" w:sz="6" w:space="0" w:color="414142"/>
            </w:tcBorders>
            <w:shd w:val="clear" w:color="auto" w:fill="auto"/>
          </w:tcPr>
          <w:p w14:paraId="57F4D84A" w14:textId="77777777" w:rsidR="00CD7CF3" w:rsidRPr="00CE15D9" w:rsidRDefault="00CD7CF3" w:rsidP="00CD7CF3">
            <w:pPr>
              <w:rPr>
                <w:rFonts w:eastAsia="Calibri"/>
                <w:color w:val="000000" w:themeColor="text1"/>
                <w:lang w:eastAsia="lv-LV"/>
              </w:rPr>
            </w:pPr>
            <w:r w:rsidRPr="00CE15D9">
              <w:rPr>
                <w:b/>
                <w:bCs/>
                <w:color w:val="000000" w:themeColor="text1"/>
                <w:lang w:eastAsia="lv-LV"/>
              </w:rPr>
              <w:t>Nr.</w:t>
            </w:r>
          </w:p>
        </w:tc>
        <w:tc>
          <w:tcPr>
            <w:tcW w:w="2834" w:type="dxa"/>
            <w:tcBorders>
              <w:top w:val="outset" w:sz="6" w:space="0" w:color="414142"/>
              <w:left w:val="outset" w:sz="6" w:space="0" w:color="414142"/>
              <w:bottom w:val="single" w:sz="4" w:space="0" w:color="auto"/>
              <w:right w:val="outset" w:sz="6" w:space="0" w:color="414142"/>
            </w:tcBorders>
            <w:shd w:val="clear" w:color="auto" w:fill="auto"/>
          </w:tcPr>
          <w:p w14:paraId="671A8438" w14:textId="77777777" w:rsidR="00CD7CF3" w:rsidRPr="00CE15D9" w:rsidRDefault="00CD7CF3" w:rsidP="00CD7CF3">
            <w:pPr>
              <w:rPr>
                <w:rStyle w:val="normaltextrun"/>
                <w:b/>
                <w:bCs/>
                <w:color w:val="000000"/>
                <w:shd w:val="clear" w:color="auto" w:fill="FFFFFF"/>
              </w:rPr>
            </w:pPr>
            <w:r w:rsidRPr="00CE15D9">
              <w:rPr>
                <w:rStyle w:val="normaltextrun"/>
                <w:b/>
                <w:bCs/>
                <w:color w:val="000000"/>
                <w:shd w:val="clear" w:color="auto" w:fill="FFFFFF"/>
              </w:rPr>
              <w:t>Pasākums</w:t>
            </w:r>
          </w:p>
        </w:tc>
        <w:tc>
          <w:tcPr>
            <w:tcW w:w="2207" w:type="dxa"/>
            <w:tcBorders>
              <w:top w:val="outset" w:sz="6" w:space="0" w:color="414142"/>
              <w:left w:val="outset" w:sz="6" w:space="0" w:color="414142"/>
              <w:bottom w:val="single" w:sz="4" w:space="0" w:color="auto"/>
              <w:right w:val="outset" w:sz="6" w:space="0" w:color="414142"/>
            </w:tcBorders>
            <w:shd w:val="clear" w:color="auto" w:fill="auto"/>
          </w:tcPr>
          <w:p w14:paraId="7F4F436A" w14:textId="77777777" w:rsidR="00CD7CF3" w:rsidRPr="00CE15D9" w:rsidRDefault="00CD7CF3" w:rsidP="00CD7CF3">
            <w:pPr>
              <w:rPr>
                <w:rFonts w:eastAsia="Calibri"/>
                <w:color w:val="000000" w:themeColor="text1"/>
                <w:lang w:eastAsia="lv-LV"/>
              </w:rPr>
            </w:pPr>
            <w:r w:rsidRPr="00CE15D9">
              <w:rPr>
                <w:b/>
                <w:bCs/>
                <w:color w:val="000000" w:themeColor="text1"/>
                <w:lang w:eastAsia="lv-LV"/>
              </w:rPr>
              <w:t>Darbības rezultāts</w:t>
            </w:r>
          </w:p>
        </w:tc>
        <w:tc>
          <w:tcPr>
            <w:tcW w:w="2654" w:type="dxa"/>
            <w:tcBorders>
              <w:top w:val="outset" w:sz="6" w:space="0" w:color="414142"/>
              <w:left w:val="outset" w:sz="6" w:space="0" w:color="414142"/>
              <w:bottom w:val="single" w:sz="4" w:space="0" w:color="auto"/>
              <w:right w:val="outset" w:sz="6" w:space="0" w:color="414142"/>
            </w:tcBorders>
            <w:shd w:val="clear" w:color="auto" w:fill="auto"/>
          </w:tcPr>
          <w:p w14:paraId="1EDA2901" w14:textId="77777777" w:rsidR="00CD7CF3" w:rsidRPr="00CE15D9" w:rsidRDefault="00CD7CF3" w:rsidP="00CD7CF3">
            <w:pPr>
              <w:rPr>
                <w:b/>
              </w:rPr>
            </w:pPr>
            <w:r w:rsidRPr="00CE15D9">
              <w:rPr>
                <w:b/>
              </w:rPr>
              <w:t>Rezultatīvais rādītājs</w:t>
            </w:r>
          </w:p>
        </w:tc>
        <w:tc>
          <w:tcPr>
            <w:tcW w:w="1394" w:type="dxa"/>
            <w:tcBorders>
              <w:top w:val="outset" w:sz="6" w:space="0" w:color="414142"/>
              <w:left w:val="outset" w:sz="6" w:space="0" w:color="414142"/>
              <w:bottom w:val="single" w:sz="4" w:space="0" w:color="auto"/>
              <w:right w:val="outset" w:sz="6" w:space="0" w:color="414142"/>
            </w:tcBorders>
            <w:shd w:val="clear" w:color="auto" w:fill="auto"/>
          </w:tcPr>
          <w:p w14:paraId="3263C9A1" w14:textId="77777777" w:rsidR="00CD7CF3" w:rsidRPr="00CE15D9" w:rsidRDefault="00CD7CF3" w:rsidP="00CD7CF3">
            <w:pPr>
              <w:rPr>
                <w:bCs/>
              </w:rPr>
            </w:pPr>
            <w:r w:rsidRPr="00CE15D9">
              <w:rPr>
                <w:b/>
                <w:bCs/>
                <w:color w:val="000000" w:themeColor="text1"/>
                <w:lang w:eastAsia="lv-LV"/>
              </w:rPr>
              <w:t>Atbildīgās institūcijas</w:t>
            </w:r>
          </w:p>
        </w:tc>
        <w:tc>
          <w:tcPr>
            <w:tcW w:w="1582" w:type="dxa"/>
            <w:tcBorders>
              <w:top w:val="outset" w:sz="6" w:space="0" w:color="414142"/>
              <w:left w:val="outset" w:sz="6" w:space="0" w:color="414142"/>
              <w:bottom w:val="single" w:sz="4" w:space="0" w:color="auto"/>
              <w:right w:val="outset" w:sz="6" w:space="0" w:color="414142"/>
            </w:tcBorders>
            <w:shd w:val="clear" w:color="auto" w:fill="auto"/>
          </w:tcPr>
          <w:p w14:paraId="393AFD28" w14:textId="77777777" w:rsidR="00CD7CF3" w:rsidRPr="00CE15D9" w:rsidRDefault="00CD7CF3" w:rsidP="00CD7CF3">
            <w:pPr>
              <w:rPr>
                <w:b/>
                <w:bCs/>
              </w:rPr>
            </w:pPr>
            <w:r w:rsidRPr="00CE15D9">
              <w:rPr>
                <w:b/>
                <w:bCs/>
              </w:rPr>
              <w:t>Līdzatbildīgās institūcijas</w:t>
            </w:r>
          </w:p>
        </w:tc>
        <w:tc>
          <w:tcPr>
            <w:tcW w:w="2284" w:type="dxa"/>
            <w:tcBorders>
              <w:top w:val="outset" w:sz="6" w:space="0" w:color="414142"/>
              <w:left w:val="outset" w:sz="6" w:space="0" w:color="414142"/>
              <w:bottom w:val="single" w:sz="4" w:space="0" w:color="auto"/>
              <w:right w:val="outset" w:sz="6" w:space="0" w:color="414142"/>
            </w:tcBorders>
            <w:shd w:val="clear" w:color="auto" w:fill="auto"/>
          </w:tcPr>
          <w:p w14:paraId="270EAEF1" w14:textId="77777777" w:rsidR="00CD7CF3" w:rsidRPr="00CE15D9" w:rsidRDefault="00CD7CF3" w:rsidP="00CD7CF3">
            <w:pPr>
              <w:rPr>
                <w:b/>
                <w:bCs/>
                <w:color w:val="000000"/>
              </w:rPr>
            </w:pPr>
            <w:r w:rsidRPr="00CE15D9">
              <w:rPr>
                <w:b/>
                <w:bCs/>
                <w:color w:val="000000"/>
              </w:rPr>
              <w:t>Izpildes termiņš</w:t>
            </w:r>
          </w:p>
        </w:tc>
      </w:tr>
      <w:tr w:rsidR="00CD7CF3" w:rsidRPr="00CE15D9" w14:paraId="4A8128A6" w14:textId="77777777" w:rsidTr="00AB4B91">
        <w:trPr>
          <w:trHeight w:val="300"/>
        </w:trPr>
        <w:tc>
          <w:tcPr>
            <w:tcW w:w="13847" w:type="dxa"/>
            <w:gridSpan w:val="7"/>
            <w:tcBorders>
              <w:top w:val="single" w:sz="4" w:space="0" w:color="auto"/>
              <w:left w:val="single" w:sz="4" w:space="0" w:color="auto"/>
              <w:bottom w:val="single" w:sz="4" w:space="0" w:color="auto"/>
              <w:right w:val="single" w:sz="4" w:space="0" w:color="auto"/>
            </w:tcBorders>
            <w:shd w:val="clear" w:color="auto" w:fill="auto"/>
          </w:tcPr>
          <w:p w14:paraId="0E64C25D" w14:textId="3D7BA76D" w:rsidR="00CD7CF3" w:rsidRPr="00CE15D9" w:rsidRDefault="007971D7" w:rsidP="00CD7CF3">
            <w:pPr>
              <w:spacing w:line="259" w:lineRule="auto"/>
              <w:rPr>
                <w:rFonts w:eastAsia="Calibri"/>
                <w:color w:val="000000" w:themeColor="text1"/>
                <w:lang w:eastAsia="lv-LV"/>
              </w:rPr>
            </w:pPr>
            <w:r>
              <w:rPr>
                <w:rFonts w:eastAsia="Calibri"/>
                <w:color w:val="000000" w:themeColor="text1"/>
                <w:lang w:eastAsia="lv-LV"/>
              </w:rPr>
              <w:t>2</w:t>
            </w:r>
            <w:r w:rsidR="00CD7CF3" w:rsidRPr="00CE15D9">
              <w:rPr>
                <w:rFonts w:eastAsia="Calibri"/>
                <w:color w:val="000000" w:themeColor="text1"/>
                <w:lang w:eastAsia="lv-LV"/>
              </w:rPr>
              <w:t>.</w:t>
            </w:r>
            <w:r>
              <w:rPr>
                <w:rFonts w:eastAsia="Calibri"/>
                <w:color w:val="000000" w:themeColor="text1"/>
                <w:lang w:eastAsia="lv-LV"/>
              </w:rPr>
              <w:t>1.</w:t>
            </w:r>
            <w:r w:rsidR="00CD7CF3" w:rsidRPr="00CE15D9">
              <w:rPr>
                <w:rFonts w:eastAsia="Calibri"/>
                <w:color w:val="000000" w:themeColor="text1"/>
                <w:lang w:eastAsia="lv-LV"/>
              </w:rPr>
              <w:t xml:space="preserve"> Bērnu profilaktiskās apskates, neinfekcij</w:t>
            </w:r>
            <w:r w:rsidR="00CD7CF3">
              <w:rPr>
                <w:rFonts w:eastAsia="Calibri"/>
                <w:color w:val="000000" w:themeColor="text1"/>
                <w:lang w:eastAsia="lv-LV"/>
              </w:rPr>
              <w:t>as</w:t>
            </w:r>
            <w:r w:rsidR="00CD7CF3" w:rsidRPr="00CE15D9">
              <w:rPr>
                <w:rFonts w:eastAsia="Calibri"/>
                <w:color w:val="000000" w:themeColor="text1"/>
                <w:lang w:eastAsia="lv-LV"/>
              </w:rPr>
              <w:t xml:space="preserve"> slimību skrīnings</w:t>
            </w:r>
          </w:p>
        </w:tc>
      </w:tr>
      <w:tr w:rsidR="00E11A8E" w:rsidRPr="00CE15D9" w14:paraId="22299ADB" w14:textId="77777777" w:rsidTr="000978A7">
        <w:trPr>
          <w:trHeight w:val="300"/>
        </w:trPr>
        <w:tc>
          <w:tcPr>
            <w:tcW w:w="892" w:type="dxa"/>
            <w:vMerge w:val="restart"/>
            <w:tcBorders>
              <w:top w:val="single" w:sz="4" w:space="0" w:color="auto"/>
              <w:left w:val="single" w:sz="4" w:space="0" w:color="auto"/>
              <w:right w:val="single" w:sz="4" w:space="0" w:color="auto"/>
            </w:tcBorders>
            <w:shd w:val="clear" w:color="auto" w:fill="auto"/>
          </w:tcPr>
          <w:p w14:paraId="5801515A" w14:textId="58EF1828" w:rsidR="00AB4B91" w:rsidRPr="00CE15D9" w:rsidRDefault="007971D7" w:rsidP="00CD7CF3">
            <w:pPr>
              <w:rPr>
                <w:rFonts w:eastAsia="Calibri"/>
                <w:color w:val="000000" w:themeColor="text1"/>
                <w:lang w:eastAsia="lv-LV"/>
              </w:rPr>
            </w:pPr>
            <w:r>
              <w:rPr>
                <w:rFonts w:eastAsia="Calibri"/>
                <w:color w:val="000000" w:themeColor="text1"/>
                <w:lang w:eastAsia="lv-LV"/>
              </w:rPr>
              <w:t>2</w:t>
            </w:r>
            <w:r w:rsidR="00AB4B91" w:rsidRPr="00CE15D9">
              <w:rPr>
                <w:rFonts w:eastAsia="Calibri"/>
                <w:color w:val="000000" w:themeColor="text1"/>
                <w:lang w:eastAsia="lv-LV"/>
              </w:rPr>
              <w:t>.1.</w:t>
            </w:r>
            <w:r>
              <w:rPr>
                <w:rFonts w:eastAsia="Calibri"/>
                <w:color w:val="000000" w:themeColor="text1"/>
                <w:lang w:eastAsia="lv-LV"/>
              </w:rPr>
              <w:t>1.</w:t>
            </w:r>
          </w:p>
          <w:p w14:paraId="459ADCDC" w14:textId="77777777" w:rsidR="00AB4B91" w:rsidRPr="00CE15D9" w:rsidRDefault="00AB4B91" w:rsidP="00CD7CF3">
            <w:pPr>
              <w:rPr>
                <w:rFonts w:eastAsia="Calibri"/>
                <w:color w:val="000000" w:themeColor="text1"/>
                <w:highlight w:val="yellow"/>
                <w:lang w:eastAsia="lv-LV"/>
              </w:rPr>
            </w:pPr>
          </w:p>
          <w:p w14:paraId="6117C4BA" w14:textId="77777777" w:rsidR="00AB4B91" w:rsidRPr="00CE15D9" w:rsidRDefault="00AB4B91" w:rsidP="00CD7CF3">
            <w:pPr>
              <w:rPr>
                <w:rFonts w:eastAsia="Calibri"/>
                <w:color w:val="000000" w:themeColor="text1"/>
                <w:lang w:eastAsia="lv-LV"/>
              </w:rPr>
            </w:pP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tcPr>
          <w:p w14:paraId="5617517E" w14:textId="77777777" w:rsidR="00AB4B91" w:rsidRDefault="00AB4B91" w:rsidP="00CD7CF3">
            <w:pPr>
              <w:jc w:val="both"/>
            </w:pPr>
            <w:r w:rsidRPr="00CE15D9">
              <w:t>Pārskatīt un pilnveidot ģimenes ārsta praksē veicamās bērnu profilaktiskās apskates, vienlaikus iekļaujot tajās</w:t>
            </w:r>
            <w:r>
              <w:t>:</w:t>
            </w:r>
          </w:p>
          <w:p w14:paraId="0061701F" w14:textId="77777777" w:rsidR="00AB4B91" w:rsidRDefault="00AB4B91" w:rsidP="00CD7CF3">
            <w:pPr>
              <w:jc w:val="both"/>
            </w:pPr>
            <w:r>
              <w:t xml:space="preserve">1) </w:t>
            </w:r>
            <w:r w:rsidRPr="00CE15D9">
              <w:t>bērnu sirds un asinsvadu skrīningu</w:t>
            </w:r>
            <w:r>
              <w:t>;</w:t>
            </w:r>
          </w:p>
          <w:p w14:paraId="1022227D" w14:textId="77777777" w:rsidR="00AB4B91" w:rsidRDefault="00AB4B91" w:rsidP="00CD7CF3">
            <w:pPr>
              <w:jc w:val="both"/>
            </w:pPr>
            <w:r>
              <w:t>2)</w:t>
            </w:r>
            <w:r w:rsidRPr="00CE15D9">
              <w:t xml:space="preserve"> agrīnās attīstības skrīningu</w:t>
            </w:r>
            <w:r>
              <w:t>;</w:t>
            </w:r>
          </w:p>
          <w:p w14:paraId="67E3077B" w14:textId="0F3C6F64" w:rsidR="00AB4B91" w:rsidRPr="00CE15D9" w:rsidRDefault="00AB4B91" w:rsidP="00CD7CF3">
            <w:pPr>
              <w:jc w:val="both"/>
            </w:pPr>
            <w:r>
              <w:t xml:space="preserve">3) </w:t>
            </w:r>
            <w:r w:rsidRPr="00CE15D9">
              <w:rPr>
                <w:rFonts w:eastAsia="Calibri"/>
                <w:lang w:eastAsia="lv-LV"/>
              </w:rPr>
              <w:t xml:space="preserve">pubertātes traucējumu agrīnu atpazīšanu, lai </w:t>
            </w:r>
            <w:r w:rsidRPr="00CE15D9">
              <w:rPr>
                <w:rFonts w:eastAsia="Calibri"/>
                <w:lang w:eastAsia="lv-LV"/>
              </w:rPr>
              <w:lastRenderedPageBreak/>
              <w:t>samazinātu onkoloģisku procesu novēlotas diagnostikas gadījumu skaitu.</w:t>
            </w:r>
            <w:r w:rsidRPr="00CE15D9">
              <w:t xml:space="preserve"> </w:t>
            </w:r>
          </w:p>
          <w:p w14:paraId="0BA2F9D1" w14:textId="77777777" w:rsidR="00AB4B91" w:rsidRPr="00CE15D9" w:rsidRDefault="00AB4B91" w:rsidP="00CD7CF3">
            <w:pPr>
              <w:jc w:val="both"/>
            </w:pPr>
          </w:p>
          <w:p w14:paraId="06566B45" w14:textId="77777777" w:rsidR="00AB4B91" w:rsidRPr="00CE15D9" w:rsidRDefault="00AB4B91" w:rsidP="00CD7CF3">
            <w:pPr>
              <w:jc w:val="both"/>
            </w:pPr>
          </w:p>
          <w:p w14:paraId="3C5DED37" w14:textId="77777777" w:rsidR="00AB4B91" w:rsidRPr="00CE15D9" w:rsidRDefault="00AB4B91" w:rsidP="00CD7CF3">
            <w:pPr>
              <w:jc w:val="both"/>
            </w:pPr>
          </w:p>
          <w:p w14:paraId="7A6224D4" w14:textId="77777777" w:rsidR="00AB4B91" w:rsidRPr="00CE15D9" w:rsidRDefault="00AB4B91" w:rsidP="00CD7CF3">
            <w:pPr>
              <w:jc w:val="both"/>
            </w:pPr>
          </w:p>
          <w:p w14:paraId="222BCEA8" w14:textId="77777777" w:rsidR="00AB4B91" w:rsidRPr="00CE15D9" w:rsidRDefault="00AB4B91" w:rsidP="00CD7CF3">
            <w:pPr>
              <w:jc w:val="both"/>
              <w:rPr>
                <w:highlight w:val="yellow"/>
              </w:rPr>
            </w:pPr>
          </w:p>
        </w:tc>
        <w:tc>
          <w:tcPr>
            <w:tcW w:w="2207" w:type="dxa"/>
            <w:vMerge w:val="restart"/>
            <w:tcBorders>
              <w:top w:val="single" w:sz="4" w:space="0" w:color="auto"/>
              <w:left w:val="single" w:sz="4" w:space="0" w:color="auto"/>
              <w:right w:val="single" w:sz="4" w:space="0" w:color="auto"/>
            </w:tcBorders>
            <w:shd w:val="clear" w:color="auto" w:fill="auto"/>
          </w:tcPr>
          <w:p w14:paraId="05A3BD67" w14:textId="77777777" w:rsidR="00AB4B91" w:rsidRPr="00CE15D9" w:rsidRDefault="00AB4B91" w:rsidP="00CD7CF3">
            <w:pPr>
              <w:jc w:val="both"/>
              <w:rPr>
                <w:rFonts w:eastAsia="Calibri"/>
                <w:lang w:eastAsia="lv-LV"/>
              </w:rPr>
            </w:pPr>
            <w:r w:rsidRPr="00CE15D9">
              <w:rPr>
                <w:rFonts w:eastAsia="Calibri"/>
                <w:lang w:eastAsia="lv-LV"/>
              </w:rPr>
              <w:lastRenderedPageBreak/>
              <w:t>Mazināti kardiovaskulāro slimību riski bērniem, nodrošinot:</w:t>
            </w:r>
          </w:p>
          <w:p w14:paraId="75A5DEFF" w14:textId="7EC6C2CF" w:rsidR="00AB4B91" w:rsidRPr="00CE15D9" w:rsidRDefault="00AB4B91" w:rsidP="00CD7CF3">
            <w:pPr>
              <w:jc w:val="both"/>
            </w:pPr>
            <w:r w:rsidRPr="00CE15D9">
              <w:rPr>
                <w:rFonts w:eastAsia="Calibri"/>
                <w:lang w:eastAsia="lv-LV"/>
              </w:rPr>
              <w:t xml:space="preserve">1) </w:t>
            </w:r>
            <w:r w:rsidRPr="00CE15D9">
              <w:t xml:space="preserve">asinsspiediena mērīšanu no 3 g.v. (mērījumu novērtējums pēc procentīļu tabulām); </w:t>
            </w:r>
          </w:p>
          <w:p w14:paraId="7768E0E2" w14:textId="464AE80B" w:rsidR="00AB4B91" w:rsidRPr="00CE15D9" w:rsidRDefault="00AB4B91" w:rsidP="00CD7CF3">
            <w:pPr>
              <w:jc w:val="both"/>
              <w:rPr>
                <w:rFonts w:eastAsiaTheme="minorEastAsia"/>
              </w:rPr>
            </w:pPr>
            <w:r w:rsidRPr="00CE15D9">
              <w:rPr>
                <w:rFonts w:eastAsiaTheme="minorEastAsia"/>
              </w:rPr>
              <w:t xml:space="preserve">2)ģimenes dislipidēmijas </w:t>
            </w:r>
            <w:r w:rsidRPr="00CE15D9">
              <w:rPr>
                <w:rFonts w:eastAsiaTheme="minorEastAsia"/>
              </w:rPr>
              <w:lastRenderedPageBreak/>
              <w:t xml:space="preserve">gadījumā - </w:t>
            </w:r>
            <w:r>
              <w:rPr>
                <w:rFonts w:eastAsiaTheme="minorEastAsia"/>
              </w:rPr>
              <w:t xml:space="preserve"> </w:t>
            </w:r>
            <w:r w:rsidRPr="00A252F8">
              <w:rPr>
                <w:rFonts w:eastAsiaTheme="minorEastAsia"/>
              </w:rPr>
              <w:t xml:space="preserve">ZBLH un kopējā holesterīna līmeņa </w:t>
            </w:r>
            <w:r w:rsidRPr="43A919BA">
              <w:rPr>
                <w:rFonts w:eastAsiaTheme="minorEastAsia"/>
              </w:rPr>
              <w:t>noteikšanu</w:t>
            </w:r>
            <w:r w:rsidRPr="00A252F8">
              <w:rPr>
                <w:rFonts w:eastAsiaTheme="minorEastAsia"/>
              </w:rPr>
              <w:t xml:space="preserve">; hiperholesterinēmijas gadījumā - bērnu endokrinologa </w:t>
            </w:r>
            <w:r w:rsidRPr="43A919BA">
              <w:rPr>
                <w:rFonts w:eastAsiaTheme="minorEastAsia"/>
              </w:rPr>
              <w:t>konsultāciju</w:t>
            </w:r>
            <w:r w:rsidRPr="00A252F8">
              <w:rPr>
                <w:rFonts w:eastAsiaTheme="minorEastAsia"/>
              </w:rPr>
              <w:t>; uztura speciālista konsultāciju</w:t>
            </w:r>
            <w:r>
              <w:rPr>
                <w:rFonts w:eastAsiaTheme="minorEastAsia"/>
              </w:rPr>
              <w:t>;</w:t>
            </w:r>
          </w:p>
          <w:p w14:paraId="0D882EDF" w14:textId="77777777" w:rsidR="00AB4B91" w:rsidRPr="00CE15D9" w:rsidRDefault="00AB4B91" w:rsidP="00CD7CF3">
            <w:pPr>
              <w:jc w:val="both"/>
              <w:rPr>
                <w:rFonts w:eastAsiaTheme="minorEastAsia"/>
              </w:rPr>
            </w:pPr>
            <w:r w:rsidRPr="00CE15D9">
              <w:rPr>
                <w:rFonts w:eastAsiaTheme="minorEastAsia"/>
              </w:rPr>
              <w:t xml:space="preserve">3) informēšanu par smēķēšanas kaitīgumu (5-9 g.v.); </w:t>
            </w:r>
          </w:p>
          <w:p w14:paraId="4B7A39AB" w14:textId="2877A529" w:rsidR="00AB4B91" w:rsidRPr="00CE15D9" w:rsidRDefault="00AB4B91" w:rsidP="00CD7CF3">
            <w:pPr>
              <w:jc w:val="both"/>
              <w:rPr>
                <w:rFonts w:eastAsiaTheme="minorEastAsia"/>
              </w:rPr>
            </w:pPr>
            <w:r w:rsidRPr="00CE15D9">
              <w:rPr>
                <w:rFonts w:eastAsiaTheme="minorEastAsia"/>
              </w:rPr>
              <w:t>4)</w:t>
            </w:r>
            <w:r w:rsidRPr="00A252F8">
              <w:rPr>
                <w:rFonts w:eastAsiaTheme="minorEastAsia"/>
              </w:rPr>
              <w:t xml:space="preserve">ZBLH, kopējā holesterīna, glikozes līmeņa </w:t>
            </w:r>
            <w:r w:rsidRPr="43A919BA">
              <w:rPr>
                <w:rFonts w:eastAsiaTheme="minorEastAsia"/>
              </w:rPr>
              <w:t>noteikšanu</w:t>
            </w:r>
            <w:r w:rsidRPr="00A252F8">
              <w:rPr>
                <w:rFonts w:eastAsiaTheme="minorEastAsia"/>
              </w:rPr>
              <w:t> tukšā dūšā (5 -11 g.v.);</w:t>
            </w:r>
          </w:p>
          <w:p w14:paraId="5158B882" w14:textId="0835F17D" w:rsidR="00AB4B91" w:rsidRPr="00CE15D9" w:rsidRDefault="00AB4B91" w:rsidP="00CD7CF3">
            <w:pPr>
              <w:jc w:val="both"/>
              <w:rPr>
                <w:rFonts w:eastAsiaTheme="minorEastAsia"/>
              </w:rPr>
            </w:pPr>
            <w:r w:rsidRPr="00CE15D9">
              <w:rPr>
                <w:rFonts w:eastAsiaTheme="minorEastAsia"/>
              </w:rPr>
              <w:t>5) pareiza dienas režīma, fizisko aktivitāšu rekomendēšanu, lipīdu</w:t>
            </w:r>
            <w:r w:rsidRPr="43A919BA">
              <w:rPr>
                <w:rFonts w:eastAsiaTheme="minorEastAsia"/>
              </w:rPr>
              <w:t>,</w:t>
            </w:r>
            <w:r w:rsidRPr="00CE15D9">
              <w:rPr>
                <w:rFonts w:eastAsiaTheme="minorEastAsia"/>
              </w:rPr>
              <w:t xml:space="preserve"> glikozes līmeņa noteikšanu (18-21 g.v.);</w:t>
            </w:r>
          </w:p>
          <w:p w14:paraId="53AB433E" w14:textId="77777777" w:rsidR="00AB4B91" w:rsidRPr="00CE15D9" w:rsidRDefault="00AB4B91" w:rsidP="00CD7CF3">
            <w:pPr>
              <w:jc w:val="both"/>
              <w:rPr>
                <w:rFonts w:eastAsiaTheme="minorEastAsia"/>
              </w:rPr>
            </w:pPr>
            <w:r w:rsidRPr="00CE15D9">
              <w:rPr>
                <w:rFonts w:eastAsiaTheme="minorEastAsia"/>
              </w:rPr>
              <w:t xml:space="preserve">6) 12 novadījumu EKG veikšanu bērniem (6-7 g.v.), lai atpazītu dzīvībai bīstamos sirds ritma traucējumus: garā QT sindroms, blokādes, WPW sindroms, </w:t>
            </w:r>
            <w:r w:rsidRPr="00CE15D9">
              <w:rPr>
                <w:rFonts w:eastAsiaTheme="minorEastAsia"/>
              </w:rPr>
              <w:lastRenderedPageBreak/>
              <w:t>Brugada sindroms u.c.</w:t>
            </w: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74FA2106" w14:textId="1299F50E" w:rsidR="00AB4B91" w:rsidRPr="00CE15D9" w:rsidRDefault="00AB4B91" w:rsidP="008A629B">
            <w:pPr>
              <w:contextualSpacing/>
              <w:jc w:val="both"/>
              <w:rPr>
                <w:rFonts w:eastAsia="Calibri"/>
                <w:color w:val="000000" w:themeColor="text1"/>
                <w:lang w:eastAsia="lv-LV"/>
              </w:rPr>
            </w:pPr>
            <w:r w:rsidRPr="00CE15D9">
              <w:lastRenderedPageBreak/>
              <w:t>Izveidota darba grupa, pārskatīts ģimenes ārstu praksēs veicamo bērnu profilaktisko apskašu saturs, veikti aprēķini un izstrādāti grozījumi NA</w:t>
            </w:r>
            <w:r>
              <w:t>.</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3AD1D5AC" w14:textId="6728335B" w:rsidR="00AB4B91" w:rsidRPr="00CE15D9" w:rsidRDefault="00C67CF5" w:rsidP="00CD7CF3">
            <w:pPr>
              <w:rPr>
                <w:rFonts w:eastAsia="Calibri"/>
                <w:color w:val="000000" w:themeColor="text1"/>
                <w:lang w:eastAsia="lv-LV"/>
              </w:rPr>
            </w:pPr>
            <w:r>
              <w:rPr>
                <w:rFonts w:eastAsiaTheme="minorEastAsia"/>
              </w:rPr>
              <w:t xml:space="preserve">RSU, </w:t>
            </w:r>
            <w:r w:rsidRPr="00CE15D9">
              <w:rPr>
                <w:rFonts w:eastAsiaTheme="minorEastAsia"/>
              </w:rPr>
              <w:t xml:space="preserve">BKUS </w:t>
            </w:r>
            <w:r w:rsidR="00AB4B91" w:rsidRPr="00CE15D9">
              <w:rPr>
                <w:rFonts w:eastAsiaTheme="minorEastAsia"/>
              </w:rPr>
              <w:t xml:space="preserve">VM, NVD </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1EFEEFF1" w14:textId="1B72727F" w:rsidR="00AB4B91" w:rsidRPr="00CE15D9" w:rsidRDefault="00AB4B91" w:rsidP="00CD7CF3">
            <w:pPr>
              <w:rPr>
                <w:rFonts w:eastAsiaTheme="minorEastAsia"/>
              </w:rPr>
            </w:pPr>
            <w:r w:rsidRPr="00CE15D9">
              <w:rPr>
                <w:rFonts w:eastAsiaTheme="minorEastAsia"/>
              </w:rPr>
              <w:t>SPKC</w:t>
            </w:r>
            <w:r w:rsidR="003C1242">
              <w:rPr>
                <w:rFonts w:eastAsiaTheme="minorEastAsia"/>
              </w:rPr>
              <w:t>,</w:t>
            </w:r>
            <w:r w:rsidRPr="00CE15D9">
              <w:rPr>
                <w:rFonts w:eastAsiaTheme="minorEastAsia"/>
              </w:rPr>
              <w:t xml:space="preserve"> LBKA, LKB, LĢĀA, LLĢĀA, </w:t>
            </w:r>
            <w:r>
              <w:rPr>
                <w:rFonts w:eastAsiaTheme="minorEastAsia"/>
              </w:rPr>
              <w:t>, LJĀA</w:t>
            </w:r>
          </w:p>
          <w:p w14:paraId="3547BCD4" w14:textId="77777777" w:rsidR="00AB4B91" w:rsidRPr="00CE15D9" w:rsidRDefault="00AB4B91" w:rsidP="00CD7CF3">
            <w:pPr>
              <w:rPr>
                <w:rFonts w:eastAsia="Calibri"/>
                <w:color w:val="000000" w:themeColor="text1"/>
                <w:lang w:eastAsia="lv-LV"/>
              </w:rPr>
            </w:pP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C23E769" w14:textId="2EDA39B3" w:rsidR="00AB4B91" w:rsidRDefault="00AB4B91" w:rsidP="00CD7CF3">
            <w:pPr>
              <w:rPr>
                <w:rFonts w:eastAsia="Calibri"/>
                <w:iCs/>
                <w:color w:val="000000" w:themeColor="text1"/>
                <w:lang w:eastAsia="lv-LV"/>
              </w:rPr>
            </w:pPr>
            <w:r w:rsidRPr="00CE15D9">
              <w:rPr>
                <w:rFonts w:eastAsia="Calibri"/>
                <w:iCs/>
                <w:color w:val="000000" w:themeColor="text1"/>
                <w:lang w:eastAsia="lv-LV"/>
              </w:rPr>
              <w:t>2026.</w:t>
            </w:r>
            <w:r>
              <w:rPr>
                <w:rFonts w:eastAsia="Calibri"/>
                <w:iCs/>
                <w:color w:val="000000" w:themeColor="text1"/>
                <w:lang w:eastAsia="lv-LV"/>
              </w:rPr>
              <w:t>gada</w:t>
            </w:r>
          </w:p>
          <w:p w14:paraId="477A3F9B" w14:textId="40CB5935" w:rsidR="00AB4B91" w:rsidRDefault="00AB4B91" w:rsidP="00CD7CF3">
            <w:pPr>
              <w:rPr>
                <w:rFonts w:eastAsia="Calibri"/>
                <w:iCs/>
                <w:color w:val="000000" w:themeColor="text1"/>
                <w:lang w:eastAsia="lv-LV"/>
              </w:rPr>
            </w:pPr>
            <w:r>
              <w:rPr>
                <w:rFonts w:eastAsia="Calibri"/>
                <w:iCs/>
                <w:color w:val="000000" w:themeColor="text1"/>
                <w:lang w:eastAsia="lv-LV"/>
              </w:rPr>
              <w:t>2.pusgads</w:t>
            </w:r>
          </w:p>
          <w:p w14:paraId="70883A18" w14:textId="5D3F28EC" w:rsidR="00AB4B91" w:rsidRPr="00077A8C" w:rsidRDefault="00AB4B91" w:rsidP="00CD7CF3">
            <w:pPr>
              <w:rPr>
                <w:rFonts w:eastAsia="Calibri"/>
                <w:i/>
                <w:color w:val="000000" w:themeColor="text1"/>
                <w:sz w:val="20"/>
                <w:szCs w:val="20"/>
                <w:lang w:eastAsia="lv-LV"/>
              </w:rPr>
            </w:pPr>
          </w:p>
          <w:p w14:paraId="28716B2E" w14:textId="77777777" w:rsidR="00AB4B91" w:rsidRPr="00CE15D9" w:rsidRDefault="00AB4B91" w:rsidP="00CD7CF3">
            <w:pPr>
              <w:spacing w:line="259" w:lineRule="auto"/>
              <w:rPr>
                <w:rFonts w:eastAsia="Calibri"/>
                <w:color w:val="000000" w:themeColor="text1"/>
                <w:lang w:eastAsia="lv-LV"/>
              </w:rPr>
            </w:pPr>
          </w:p>
        </w:tc>
      </w:tr>
      <w:tr w:rsidR="00E11A8E" w:rsidRPr="00CE15D9" w14:paraId="33C13C99" w14:textId="77777777" w:rsidTr="000978A7">
        <w:trPr>
          <w:trHeight w:val="300"/>
        </w:trPr>
        <w:tc>
          <w:tcPr>
            <w:tcW w:w="892" w:type="dxa"/>
            <w:vMerge/>
            <w:tcBorders>
              <w:left w:val="single" w:sz="4" w:space="0" w:color="auto"/>
              <w:bottom w:val="single" w:sz="4" w:space="0" w:color="auto"/>
              <w:right w:val="single" w:sz="4" w:space="0" w:color="auto"/>
            </w:tcBorders>
          </w:tcPr>
          <w:p w14:paraId="3126808D" w14:textId="77777777" w:rsidR="00AB4B91" w:rsidRPr="00CE15D9" w:rsidRDefault="00AB4B91" w:rsidP="00CD7CF3">
            <w:pPr>
              <w:rPr>
                <w:rFonts w:eastAsia="Calibri"/>
                <w:color w:val="000000" w:themeColor="text1"/>
                <w:lang w:eastAsia="lv-LV"/>
              </w:rPr>
            </w:pPr>
          </w:p>
        </w:tc>
        <w:tc>
          <w:tcPr>
            <w:tcW w:w="2834" w:type="dxa"/>
            <w:vMerge/>
            <w:tcBorders>
              <w:top w:val="single" w:sz="4" w:space="0" w:color="auto"/>
              <w:left w:val="single" w:sz="4" w:space="0" w:color="auto"/>
              <w:bottom w:val="single" w:sz="4" w:space="0" w:color="auto"/>
              <w:right w:val="single" w:sz="4" w:space="0" w:color="auto"/>
            </w:tcBorders>
          </w:tcPr>
          <w:p w14:paraId="2D1E7585" w14:textId="77777777" w:rsidR="00AB4B91" w:rsidRPr="00CE15D9" w:rsidRDefault="00AB4B91" w:rsidP="00CD7CF3">
            <w:pPr>
              <w:jc w:val="both"/>
              <w:rPr>
                <w:rStyle w:val="normaltextrun"/>
                <w:color w:val="000000"/>
                <w:shd w:val="clear" w:color="auto" w:fill="FFFFFF"/>
              </w:rPr>
            </w:pPr>
          </w:p>
        </w:tc>
        <w:tc>
          <w:tcPr>
            <w:tcW w:w="2207" w:type="dxa"/>
            <w:vMerge/>
            <w:tcBorders>
              <w:left w:val="single" w:sz="4" w:space="0" w:color="auto"/>
              <w:bottom w:val="single" w:sz="4" w:space="0" w:color="auto"/>
              <w:right w:val="single" w:sz="4" w:space="0" w:color="auto"/>
            </w:tcBorders>
          </w:tcPr>
          <w:p w14:paraId="048F300F" w14:textId="77777777" w:rsidR="00AB4B91" w:rsidRPr="00CE15D9" w:rsidRDefault="00AB4B91" w:rsidP="00CD7CF3">
            <w:pPr>
              <w:jc w:val="both"/>
              <w:rPr>
                <w:rFonts w:eastAsia="Calibri"/>
                <w:color w:val="000000" w:themeColor="text1"/>
                <w:lang w:eastAsia="lv-LV"/>
              </w:rPr>
            </w:pP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04336088" w14:textId="01B3F69E" w:rsidR="00AB4B91" w:rsidRPr="0028354D" w:rsidRDefault="00AB4B91" w:rsidP="00CD7CF3">
            <w:pPr>
              <w:contextualSpacing/>
              <w:jc w:val="both"/>
            </w:pPr>
            <w:r>
              <w:t>I</w:t>
            </w:r>
            <w:r w:rsidRPr="0028354D">
              <w:t xml:space="preserve">zstrādāts klīniskais algoritms, klīniskais ceļš un kvalitātes indikatori kardiovaskulārā riska mazināšanai un dzīvībai </w:t>
            </w:r>
            <w:r w:rsidRPr="0028354D">
              <w:lastRenderedPageBreak/>
              <w:t>bīstamo sirds ritma traucējumu atpazīšanai bērniem</w:t>
            </w:r>
            <w:r>
              <w:t>.</w:t>
            </w:r>
          </w:p>
          <w:p w14:paraId="393BF575" w14:textId="77777777" w:rsidR="00AB4B91" w:rsidRPr="00CE15D9" w:rsidRDefault="00AB4B91" w:rsidP="00CD7CF3">
            <w:pPr>
              <w:contextualSpacing/>
              <w:jc w:val="both"/>
              <w:rPr>
                <w:rFonts w:eastAsia="Calibri"/>
                <w:color w:val="000000" w:themeColor="text1"/>
                <w:lang w:eastAsia="lv-LV"/>
              </w:rPr>
            </w:pP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4C444BBD" w14:textId="7F701632" w:rsidR="00AB4B91" w:rsidRPr="00CE15D9" w:rsidRDefault="00C67CF5" w:rsidP="00CD7CF3">
            <w:pPr>
              <w:spacing w:line="259" w:lineRule="auto"/>
              <w:rPr>
                <w:rFonts w:eastAsia="Calibri"/>
                <w:color w:val="000000" w:themeColor="text1"/>
                <w:lang w:eastAsia="lv-LV"/>
              </w:rPr>
            </w:pPr>
            <w:r>
              <w:rPr>
                <w:rFonts w:eastAsia="Calibri"/>
                <w:color w:val="000000" w:themeColor="text1"/>
                <w:lang w:eastAsia="lv-LV"/>
              </w:rPr>
              <w:lastRenderedPageBreak/>
              <w:t xml:space="preserve">RSU, BKUS, </w:t>
            </w:r>
            <w:r w:rsidR="00AB4B91" w:rsidRPr="00CE15D9">
              <w:rPr>
                <w:rFonts w:eastAsia="Calibri"/>
                <w:color w:val="000000" w:themeColor="text1"/>
                <w:lang w:eastAsia="lv-LV"/>
              </w:rPr>
              <w:t>VM</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731A8160" w14:textId="77777777" w:rsidR="00AB4B91" w:rsidRPr="00CE15D9" w:rsidRDefault="00AB4B91" w:rsidP="00CD7CF3">
            <w:pPr>
              <w:rPr>
                <w:rFonts w:eastAsia="Calibri"/>
                <w:color w:val="000000" w:themeColor="text1"/>
                <w:lang w:eastAsia="lv-LV"/>
              </w:rPr>
            </w:pPr>
            <w:r w:rsidRPr="00CE15D9">
              <w:rPr>
                <w:rFonts w:eastAsia="Calibri"/>
                <w:color w:val="000000" w:themeColor="text1"/>
                <w:lang w:eastAsia="lv-LV"/>
              </w:rPr>
              <w:t>Profesionālās asociācijas</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09F4A05" w14:textId="7BD305C8" w:rsidR="00AB4B91" w:rsidRDefault="00AB4B91" w:rsidP="00CD7CF3">
            <w:pPr>
              <w:rPr>
                <w:rFonts w:eastAsia="Calibri"/>
                <w:color w:val="000000" w:themeColor="text1"/>
                <w:lang w:eastAsia="lv-LV"/>
              </w:rPr>
            </w:pPr>
            <w:r w:rsidRPr="00CE15D9">
              <w:rPr>
                <w:rFonts w:eastAsia="Calibri"/>
                <w:color w:val="000000" w:themeColor="text1"/>
                <w:lang w:eastAsia="lv-LV"/>
              </w:rPr>
              <w:t>202</w:t>
            </w:r>
            <w:r>
              <w:rPr>
                <w:rFonts w:eastAsia="Calibri"/>
                <w:color w:val="000000" w:themeColor="text1"/>
                <w:lang w:eastAsia="lv-LV"/>
              </w:rPr>
              <w:t>6</w:t>
            </w:r>
            <w:r w:rsidRPr="00CE15D9">
              <w:rPr>
                <w:rFonts w:eastAsia="Calibri"/>
                <w:color w:val="000000" w:themeColor="text1"/>
                <w:lang w:eastAsia="lv-LV"/>
              </w:rPr>
              <w:t>.</w:t>
            </w:r>
            <w:r>
              <w:rPr>
                <w:rFonts w:eastAsia="Calibri"/>
                <w:color w:val="000000" w:themeColor="text1"/>
                <w:lang w:eastAsia="lv-LV"/>
              </w:rPr>
              <w:t>gada</w:t>
            </w:r>
          </w:p>
          <w:p w14:paraId="5AE23968" w14:textId="740F7CA0" w:rsidR="00AB4B91" w:rsidRPr="00CE15D9" w:rsidRDefault="00AB4B91" w:rsidP="00CD7CF3">
            <w:pPr>
              <w:rPr>
                <w:rFonts w:eastAsia="Calibri"/>
                <w:color w:val="000000" w:themeColor="text1"/>
                <w:lang w:eastAsia="lv-LV"/>
              </w:rPr>
            </w:pPr>
            <w:r>
              <w:rPr>
                <w:rFonts w:eastAsia="Calibri"/>
                <w:color w:val="000000" w:themeColor="text1"/>
                <w:lang w:eastAsia="lv-LV"/>
              </w:rPr>
              <w:t xml:space="preserve"> 1.pusgads</w:t>
            </w:r>
          </w:p>
        </w:tc>
      </w:tr>
      <w:tr w:rsidR="00564139" w:rsidRPr="00CE15D9" w14:paraId="246B4F9C" w14:textId="77777777" w:rsidTr="006779D3">
        <w:trPr>
          <w:trHeight w:val="3312"/>
        </w:trPr>
        <w:tc>
          <w:tcPr>
            <w:tcW w:w="892" w:type="dxa"/>
            <w:tcBorders>
              <w:top w:val="single" w:sz="4" w:space="0" w:color="auto"/>
              <w:left w:val="single" w:sz="4" w:space="0" w:color="auto"/>
              <w:right w:val="single" w:sz="4" w:space="0" w:color="auto"/>
            </w:tcBorders>
            <w:shd w:val="clear" w:color="auto" w:fill="auto"/>
          </w:tcPr>
          <w:p w14:paraId="173E900D" w14:textId="77777777" w:rsidR="00564139" w:rsidRPr="00CE15D9" w:rsidRDefault="00564139" w:rsidP="00CD7CF3">
            <w:pPr>
              <w:rPr>
                <w:rFonts w:eastAsia="Calibri"/>
                <w:color w:val="000000" w:themeColor="text1"/>
                <w:lang w:eastAsia="lv-LV"/>
              </w:rPr>
            </w:pPr>
          </w:p>
        </w:tc>
        <w:tc>
          <w:tcPr>
            <w:tcW w:w="2834" w:type="dxa"/>
            <w:tcBorders>
              <w:top w:val="single" w:sz="4" w:space="0" w:color="auto"/>
              <w:left w:val="single" w:sz="4" w:space="0" w:color="auto"/>
              <w:right w:val="single" w:sz="4" w:space="0" w:color="auto"/>
            </w:tcBorders>
            <w:shd w:val="clear" w:color="auto" w:fill="auto"/>
          </w:tcPr>
          <w:p w14:paraId="56290DBA" w14:textId="77777777" w:rsidR="00564139" w:rsidRPr="00CE15D9" w:rsidRDefault="00564139" w:rsidP="00CD7CF3">
            <w:pPr>
              <w:rPr>
                <w:color w:val="000000"/>
                <w:shd w:val="clear" w:color="auto" w:fill="FFFFFF"/>
              </w:rPr>
            </w:pPr>
          </w:p>
        </w:tc>
        <w:tc>
          <w:tcPr>
            <w:tcW w:w="2207" w:type="dxa"/>
            <w:tcBorders>
              <w:top w:val="single" w:sz="4" w:space="0" w:color="auto"/>
              <w:left w:val="single" w:sz="4" w:space="0" w:color="auto"/>
              <w:right w:val="single" w:sz="4" w:space="0" w:color="auto"/>
            </w:tcBorders>
            <w:shd w:val="clear" w:color="auto" w:fill="auto"/>
          </w:tcPr>
          <w:p w14:paraId="00006B98" w14:textId="7C7BA854" w:rsidR="00564139" w:rsidRPr="00CE15D9" w:rsidRDefault="00564139" w:rsidP="00CD7CF3">
            <w:pPr>
              <w:jc w:val="both"/>
              <w:rPr>
                <w:rFonts w:eastAsia="Calibri"/>
                <w:color w:val="000000" w:themeColor="text1"/>
                <w:lang w:eastAsia="lv-LV"/>
              </w:rPr>
            </w:pPr>
            <w:r w:rsidRPr="00025908">
              <w:rPr>
                <w:rFonts w:eastAsia="Calibri"/>
              </w:rPr>
              <w:t xml:space="preserve">Bērniem 5 gadu vecumā nodrošināts sirds  un asinsvadu slimību skrīnings, iekļaujot profilaktiskās apskates saturā lipidogrammas veikšanu. </w:t>
            </w:r>
            <w:r w:rsidRPr="00A252F8">
              <w:rPr>
                <w:rFonts w:eastAsia="Calibri"/>
                <w:color w:val="3F251D"/>
              </w:rPr>
              <w:t>ZBLH, kopējā holesterīn</w:t>
            </w:r>
            <w:r>
              <w:rPr>
                <w:rFonts w:eastAsia="Calibri"/>
                <w:color w:val="3F251D"/>
              </w:rPr>
              <w:t xml:space="preserve">a </w:t>
            </w:r>
            <w:r w:rsidRPr="00A252F8">
              <w:rPr>
                <w:rFonts w:eastAsia="Calibri"/>
                <w:color w:val="3F251D"/>
              </w:rPr>
              <w:t>līmeņa noteikšana tukšā dūšā.</w:t>
            </w:r>
          </w:p>
        </w:tc>
        <w:tc>
          <w:tcPr>
            <w:tcW w:w="2654" w:type="dxa"/>
            <w:tcBorders>
              <w:top w:val="single" w:sz="4" w:space="0" w:color="auto"/>
              <w:left w:val="single" w:sz="4" w:space="0" w:color="auto"/>
              <w:right w:val="single" w:sz="4" w:space="0" w:color="auto"/>
            </w:tcBorders>
            <w:shd w:val="clear" w:color="auto" w:fill="auto"/>
          </w:tcPr>
          <w:p w14:paraId="2B2C6396" w14:textId="77777777" w:rsidR="00564139" w:rsidRPr="00CE15D9" w:rsidRDefault="00564139" w:rsidP="00CD7CF3">
            <w:pPr>
              <w:contextualSpacing/>
            </w:pPr>
            <w:r w:rsidRPr="00CE15D9">
              <w:t>Veikti grozījumi NA.</w:t>
            </w:r>
          </w:p>
        </w:tc>
        <w:tc>
          <w:tcPr>
            <w:tcW w:w="1394" w:type="dxa"/>
            <w:tcBorders>
              <w:top w:val="single" w:sz="4" w:space="0" w:color="auto"/>
              <w:left w:val="single" w:sz="4" w:space="0" w:color="auto"/>
              <w:right w:val="single" w:sz="4" w:space="0" w:color="auto"/>
            </w:tcBorders>
            <w:shd w:val="clear" w:color="auto" w:fill="auto"/>
          </w:tcPr>
          <w:p w14:paraId="60F54244" w14:textId="77777777" w:rsidR="00564139" w:rsidRPr="00CE15D9" w:rsidRDefault="00564139" w:rsidP="00CD7CF3">
            <w:pPr>
              <w:spacing w:line="259" w:lineRule="auto"/>
              <w:rPr>
                <w:rFonts w:eastAsia="Calibri"/>
                <w:color w:val="000000" w:themeColor="text1"/>
                <w:lang w:eastAsia="lv-LV"/>
              </w:rPr>
            </w:pPr>
            <w:r w:rsidRPr="00CE15D9">
              <w:rPr>
                <w:color w:val="000000"/>
              </w:rPr>
              <w:t>NVD, VM</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3BFC0AFD" w14:textId="77777777" w:rsidR="00564139" w:rsidRPr="00CE15D9" w:rsidRDefault="00564139" w:rsidP="00CD7CF3">
            <w:pPr>
              <w:rPr>
                <w:rFonts w:eastAsia="Calibri"/>
                <w:color w:val="000000" w:themeColor="text1"/>
                <w:lang w:eastAsia="lv-LV"/>
              </w:rPr>
            </w:pP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28B51C8" w14:textId="6991CA61" w:rsidR="00564139" w:rsidRDefault="00564139" w:rsidP="00CD7CF3">
            <w:pPr>
              <w:rPr>
                <w:rFonts w:eastAsia="Calibri"/>
                <w:iCs/>
                <w:color w:val="000000" w:themeColor="text1"/>
                <w:lang w:eastAsia="lv-LV"/>
              </w:rPr>
            </w:pPr>
            <w:r w:rsidRPr="00CE15D9">
              <w:rPr>
                <w:rFonts w:eastAsia="Calibri"/>
                <w:iCs/>
                <w:color w:val="000000" w:themeColor="text1"/>
                <w:lang w:eastAsia="lv-LV"/>
              </w:rPr>
              <w:t>202</w:t>
            </w:r>
            <w:r>
              <w:rPr>
                <w:rFonts w:eastAsia="Calibri"/>
                <w:iCs/>
                <w:color w:val="000000" w:themeColor="text1"/>
                <w:lang w:eastAsia="lv-LV"/>
              </w:rPr>
              <w:t>6</w:t>
            </w:r>
            <w:r w:rsidRPr="00CE15D9">
              <w:rPr>
                <w:rFonts w:eastAsia="Calibri"/>
                <w:iCs/>
                <w:color w:val="000000" w:themeColor="text1"/>
                <w:lang w:eastAsia="lv-LV"/>
              </w:rPr>
              <w:t>.</w:t>
            </w:r>
            <w:r>
              <w:rPr>
                <w:rFonts w:eastAsia="Calibri"/>
                <w:iCs/>
                <w:color w:val="000000" w:themeColor="text1"/>
                <w:lang w:eastAsia="lv-LV"/>
              </w:rPr>
              <w:t>gada</w:t>
            </w:r>
          </w:p>
          <w:p w14:paraId="4F3E4F0C" w14:textId="190DEDD7" w:rsidR="00564139" w:rsidRPr="004745BC" w:rsidRDefault="00564139" w:rsidP="00CD7CF3">
            <w:pPr>
              <w:rPr>
                <w:rFonts w:eastAsia="Calibri"/>
                <w:iCs/>
                <w:color w:val="000000" w:themeColor="text1"/>
                <w:lang w:eastAsia="lv-LV"/>
              </w:rPr>
            </w:pPr>
            <w:r w:rsidRPr="004745BC">
              <w:rPr>
                <w:rFonts w:eastAsia="Calibri"/>
                <w:iCs/>
                <w:color w:val="000000" w:themeColor="text1"/>
                <w:lang w:eastAsia="lv-LV"/>
              </w:rPr>
              <w:t>2.pusgads</w:t>
            </w:r>
          </w:p>
        </w:tc>
      </w:tr>
      <w:tr w:rsidR="00564139" w:rsidRPr="00CE15D9" w14:paraId="2EA97830"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16E103D4" w14:textId="77777777" w:rsidR="00564139" w:rsidRDefault="00564139" w:rsidP="00CD7CF3">
            <w:pPr>
              <w:rPr>
                <w:rFonts w:eastAsia="Calibri"/>
                <w:color w:val="000000" w:themeColor="text1"/>
                <w:lang w:eastAsia="lv-LV"/>
              </w:rPr>
            </w:pP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15C95B6" w14:textId="77777777" w:rsidR="00564139" w:rsidRPr="00CE15D9" w:rsidRDefault="00564139" w:rsidP="00CD7CF3">
            <w:pPr>
              <w:jc w:val="both"/>
              <w:rPr>
                <w:rFonts w:eastAsia="Calibri"/>
                <w:lang w:eastAsia="lv-LV"/>
              </w:rPr>
            </w:pP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67E83BB6" w14:textId="653E7F99" w:rsidR="00564139" w:rsidRPr="00CE15D9" w:rsidRDefault="00564139" w:rsidP="00CD7CF3">
            <w:pPr>
              <w:jc w:val="both"/>
              <w:rPr>
                <w:rFonts w:eastAsia="Calibri"/>
                <w:lang w:eastAsia="lv-LV"/>
              </w:rPr>
            </w:pPr>
            <w:r w:rsidRPr="00CE15D9">
              <w:t>Īstenotas ģimenes ārstu apmācības Bērnu agrīnās attīstības skrīninga instrumentu komplekta (BAASIK) lietošanā, kā arī ģimenes ārstu praksēs uzsākta agrīnās attīstības skrīninga programma bērniem līdz 6 gadu vecumam.</w:t>
            </w: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534791BA" w14:textId="77777777" w:rsidR="00564139" w:rsidRPr="00CE15D9" w:rsidRDefault="00564139" w:rsidP="00CD7CF3">
            <w:pPr>
              <w:jc w:val="both"/>
              <w:rPr>
                <w:rFonts w:eastAsia="Calibri"/>
                <w:lang w:eastAsia="lv-LV"/>
              </w:rPr>
            </w:pP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7BAE79E3" w14:textId="677A73EE" w:rsidR="00564139" w:rsidRPr="38F2306D" w:rsidRDefault="00564139" w:rsidP="00CD7CF3">
            <w:pPr>
              <w:spacing w:line="259" w:lineRule="auto"/>
              <w:jc w:val="both"/>
              <w:rPr>
                <w:color w:val="000000" w:themeColor="text1"/>
              </w:rPr>
            </w:pPr>
            <w:r>
              <w:rPr>
                <w:color w:val="000000"/>
              </w:rPr>
              <w:t xml:space="preserve">VK </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6F86FA30" w14:textId="77777777" w:rsidR="00564139" w:rsidRPr="38F2306D" w:rsidRDefault="00564139" w:rsidP="00CD7CF3">
            <w:pPr>
              <w:spacing w:line="259" w:lineRule="auto"/>
              <w:rPr>
                <w:color w:val="000000" w:themeColor="text1"/>
              </w:rPr>
            </w:pP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839060A" w14:textId="77777777" w:rsidR="00564139" w:rsidRPr="00CE15D9" w:rsidRDefault="00564139" w:rsidP="00CD7CF3">
            <w:pPr>
              <w:rPr>
                <w:rFonts w:eastAsia="Calibri"/>
                <w:iCs/>
                <w:color w:val="000000" w:themeColor="text1"/>
                <w:lang w:eastAsia="lv-LV"/>
              </w:rPr>
            </w:pPr>
          </w:p>
        </w:tc>
      </w:tr>
      <w:tr w:rsidR="00E11A8E" w:rsidRPr="00CE15D9" w14:paraId="671E9213"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5C09EDB9" w14:textId="5767A976" w:rsidR="00CD7CF3" w:rsidRPr="00CE15D9" w:rsidRDefault="007971D7" w:rsidP="00CD7CF3">
            <w:pPr>
              <w:rPr>
                <w:rFonts w:eastAsia="Calibri"/>
                <w:color w:val="000000" w:themeColor="text1"/>
                <w:lang w:eastAsia="lv-LV"/>
              </w:rPr>
            </w:pPr>
            <w:r>
              <w:rPr>
                <w:rFonts w:eastAsia="Calibri"/>
                <w:color w:val="000000" w:themeColor="text1"/>
                <w:lang w:eastAsia="lv-LV"/>
              </w:rPr>
              <w:t>2.1.2.</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3F1C8F9" w14:textId="49299343" w:rsidR="00CD7CF3" w:rsidRPr="00CE15D9" w:rsidRDefault="00CD7CF3" w:rsidP="00CD7CF3">
            <w:pPr>
              <w:jc w:val="both"/>
            </w:pPr>
            <w:r w:rsidRPr="00CE15D9">
              <w:rPr>
                <w:rFonts w:eastAsia="Calibri"/>
                <w:lang w:eastAsia="lv-LV"/>
              </w:rPr>
              <w:t>Integrēt profilaktiskās aprūpes datus</w:t>
            </w:r>
            <w:r w:rsidRPr="00CE15D9">
              <w:rPr>
                <w:kern w:val="2"/>
                <w14:ligatures w14:val="standardContextual"/>
              </w:rPr>
              <w:t xml:space="preserve"> bērniem vecumā līdz 18 gadiem</w:t>
            </w:r>
            <w:r w:rsidRPr="00CE15D9">
              <w:rPr>
                <w:rFonts w:eastAsia="Calibri"/>
                <w:lang w:eastAsia="lv-LV"/>
              </w:rPr>
              <w:t xml:space="preserve">, tai skaitā bērna augšanas līknes -e-veselības sistēmā, </w:t>
            </w:r>
            <w:r w:rsidRPr="00CE15D9">
              <w:rPr>
                <w:rFonts w:eastAsia="Calibri"/>
                <w:lang w:eastAsia="lv-LV"/>
              </w:rPr>
              <w:lastRenderedPageBreak/>
              <w:t xml:space="preserve">nodrošinot bērnu augšanas traucējumu un svara dinamikas noviržu agrīnu diagnostiku. </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6DB7A81C" w14:textId="77777777" w:rsidR="00CD7CF3" w:rsidRPr="00CE15D9" w:rsidRDefault="00CD7CF3" w:rsidP="00CD7CF3">
            <w:pPr>
              <w:jc w:val="both"/>
              <w:rPr>
                <w:rFonts w:eastAsia="Calibri"/>
                <w:color w:val="000000" w:themeColor="text1"/>
                <w:lang w:eastAsia="lv-LV"/>
              </w:rPr>
            </w:pPr>
            <w:r w:rsidRPr="00CE15D9">
              <w:rPr>
                <w:rFonts w:eastAsia="Calibri"/>
                <w:lang w:eastAsia="lv-LV"/>
              </w:rPr>
              <w:lastRenderedPageBreak/>
              <w:t xml:space="preserve">Nodrošināta bērnu augšanas traucējumu un svara dinamikas noviržu agrīna diagnostika un svara </w:t>
            </w:r>
            <w:r w:rsidRPr="00CE15D9">
              <w:rPr>
                <w:rFonts w:eastAsia="Calibri"/>
                <w:lang w:eastAsia="lv-LV"/>
              </w:rPr>
              <w:lastRenderedPageBreak/>
              <w:t xml:space="preserve">pieauguma izsekojamība dinamikā, veicot antropometrisko mērījumu skrīningu un aizpildot augšanas līknes </w:t>
            </w:r>
            <w:r w:rsidRPr="00CE15D9">
              <w:rPr>
                <w:rFonts w:eastAsia="Calibri"/>
                <w:i/>
                <w:iCs/>
                <w:lang w:eastAsia="lv-LV"/>
              </w:rPr>
              <w:t>(1. dzīves gadā – reizi mēnesī; 1 – 4 g. v. - reizi 6 mēnešos; 4 – 18 g.v. - reizi 12 mēnešos).</w:t>
            </w: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39B92818" w14:textId="7842C8E9" w:rsidR="00CD7CF3" w:rsidRPr="00CE15D9" w:rsidRDefault="00CD7CF3" w:rsidP="00CD7CF3">
            <w:pPr>
              <w:jc w:val="both"/>
            </w:pPr>
            <w:r w:rsidRPr="00CE15D9">
              <w:rPr>
                <w:rFonts w:eastAsia="Calibri"/>
                <w:lang w:eastAsia="lv-LV"/>
              </w:rPr>
              <w:lastRenderedPageBreak/>
              <w:t xml:space="preserve">Izstrādāti grozījumi NA, nodrošinot bērna profilaktiskās aprūpes datu, tai skaitā </w:t>
            </w:r>
            <w:r>
              <w:rPr>
                <w:rFonts w:eastAsia="Calibri"/>
                <w:lang w:eastAsia="lv-LV"/>
              </w:rPr>
              <w:t xml:space="preserve">digitalizētu </w:t>
            </w:r>
            <w:r w:rsidRPr="00CE15D9">
              <w:rPr>
                <w:rFonts w:eastAsia="Calibri"/>
                <w:lang w:eastAsia="lv-LV"/>
              </w:rPr>
              <w:t xml:space="preserve">augšanas līkņu, </w:t>
            </w:r>
            <w:r w:rsidRPr="00CE15D9">
              <w:rPr>
                <w:rFonts w:eastAsia="Calibri"/>
                <w:lang w:eastAsia="lv-LV"/>
              </w:rPr>
              <w:lastRenderedPageBreak/>
              <w:t>pieejamīb</w:t>
            </w:r>
            <w:r>
              <w:rPr>
                <w:rFonts w:eastAsia="Calibri"/>
                <w:lang w:eastAsia="lv-LV"/>
              </w:rPr>
              <w:t>u</w:t>
            </w:r>
            <w:r w:rsidRPr="00CE15D9">
              <w:rPr>
                <w:rFonts w:eastAsia="Calibri"/>
                <w:lang w:eastAsia="lv-LV"/>
              </w:rPr>
              <w:t xml:space="preserve"> ikvienam ārstam, kurš iesaistīts konkrētā bērna ārstniecībā. </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6B0AB044" w14:textId="381628BE" w:rsidR="00CD7CF3" w:rsidRPr="00CE15D9" w:rsidRDefault="00CD7CF3" w:rsidP="00CD7CF3">
            <w:pPr>
              <w:spacing w:line="259" w:lineRule="auto"/>
              <w:jc w:val="both"/>
              <w:rPr>
                <w:color w:val="000000" w:themeColor="text1"/>
              </w:rPr>
            </w:pPr>
            <w:r w:rsidRPr="38F2306D">
              <w:rPr>
                <w:color w:val="000000" w:themeColor="text1"/>
              </w:rPr>
              <w:lastRenderedPageBreak/>
              <w:t xml:space="preserve"> </w:t>
            </w:r>
            <w:r w:rsidR="00176884">
              <w:rPr>
                <w:color w:val="000000" w:themeColor="text1"/>
              </w:rPr>
              <w:t>LDVC</w:t>
            </w:r>
            <w:r w:rsidR="00CD7FDF">
              <w:rPr>
                <w:color w:val="000000" w:themeColor="text1"/>
              </w:rPr>
              <w:t xml:space="preserve">, </w:t>
            </w:r>
            <w:r w:rsidR="00CD7FDF" w:rsidRPr="38F2306D">
              <w:rPr>
                <w:color w:val="000000" w:themeColor="text1"/>
              </w:rPr>
              <w:t>VM</w:t>
            </w:r>
          </w:p>
          <w:p w14:paraId="3AE234CC" w14:textId="3FC3223D" w:rsidR="00CD7CF3" w:rsidRPr="00CE15D9" w:rsidRDefault="00CD7CF3" w:rsidP="00CD7CF3">
            <w:pPr>
              <w:spacing w:line="259" w:lineRule="auto"/>
              <w:rPr>
                <w:color w:val="000000"/>
              </w:rPr>
            </w:pP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2A9F61F4" w14:textId="5EE94A9B" w:rsidR="00CD7CF3" w:rsidRPr="00CE15D9" w:rsidRDefault="00CD7CF3" w:rsidP="00CD7CF3">
            <w:pPr>
              <w:spacing w:line="259" w:lineRule="auto"/>
              <w:rPr>
                <w:color w:val="000000" w:themeColor="text1"/>
              </w:rPr>
            </w:pPr>
            <w:r w:rsidRPr="38F2306D">
              <w:rPr>
                <w:color w:val="000000" w:themeColor="text1"/>
              </w:rPr>
              <w:t>NVD,</w:t>
            </w:r>
          </w:p>
          <w:p w14:paraId="131057E5" w14:textId="343882B9" w:rsidR="00CD7CF3" w:rsidRPr="00CE15D9" w:rsidRDefault="00CD7CF3" w:rsidP="00CD7CF3">
            <w:pPr>
              <w:rPr>
                <w:rFonts w:eastAsia="Calibri"/>
                <w:color w:val="000000" w:themeColor="text1"/>
                <w:lang w:eastAsia="lv-LV"/>
              </w:rPr>
            </w:pPr>
            <w:r w:rsidRPr="38F2306D">
              <w:rPr>
                <w:color w:val="000000" w:themeColor="text1"/>
              </w:rPr>
              <w:t>VK,</w:t>
            </w:r>
            <w:r w:rsidRPr="00CE15D9">
              <w:t xml:space="preserve"> </w:t>
            </w:r>
            <w:r w:rsidR="00D74FAB">
              <w:t>VDAA</w:t>
            </w:r>
            <w:r w:rsidRPr="00CE15D9">
              <w:t>, BKUS, IZM u.c.</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C203710" w14:textId="77777777" w:rsidR="00E55E79" w:rsidRDefault="00CD7CF3" w:rsidP="00CD7CF3">
            <w:pPr>
              <w:rPr>
                <w:rFonts w:eastAsia="Calibri"/>
                <w:iCs/>
                <w:color w:val="000000" w:themeColor="text1"/>
                <w:lang w:eastAsia="lv-LV"/>
              </w:rPr>
            </w:pPr>
            <w:r w:rsidRPr="00CE15D9">
              <w:rPr>
                <w:rFonts w:eastAsia="Calibri"/>
                <w:iCs/>
                <w:color w:val="000000" w:themeColor="text1"/>
                <w:lang w:eastAsia="lv-LV"/>
              </w:rPr>
              <w:t>2027.</w:t>
            </w:r>
            <w:r w:rsidR="00E55E79">
              <w:rPr>
                <w:rFonts w:eastAsia="Calibri"/>
                <w:iCs/>
                <w:color w:val="000000" w:themeColor="text1"/>
                <w:lang w:eastAsia="lv-LV"/>
              </w:rPr>
              <w:t>gada</w:t>
            </w:r>
          </w:p>
          <w:p w14:paraId="7508A13D" w14:textId="64C75370" w:rsidR="00CD7CF3" w:rsidRPr="00CE15D9" w:rsidRDefault="006C5895" w:rsidP="00CD7CF3">
            <w:pPr>
              <w:rPr>
                <w:rFonts w:eastAsia="Calibri"/>
                <w:iCs/>
                <w:color w:val="000000" w:themeColor="text1"/>
                <w:lang w:eastAsia="lv-LV"/>
              </w:rPr>
            </w:pPr>
            <w:r>
              <w:rPr>
                <w:rFonts w:eastAsia="Calibri"/>
                <w:iCs/>
                <w:color w:val="000000" w:themeColor="text1"/>
                <w:lang w:eastAsia="lv-LV"/>
              </w:rPr>
              <w:t>2</w:t>
            </w:r>
            <w:r w:rsidR="00CD7CF3">
              <w:rPr>
                <w:rFonts w:eastAsia="Calibri"/>
                <w:iCs/>
                <w:color w:val="000000" w:themeColor="text1"/>
                <w:lang w:eastAsia="lv-LV"/>
              </w:rPr>
              <w:t>.pusgads</w:t>
            </w:r>
          </w:p>
        </w:tc>
      </w:tr>
      <w:tr w:rsidR="00E11A8E" w:rsidRPr="00CE15D9" w14:paraId="7674D33D"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1AD6D8EB" w14:textId="796687C2" w:rsidR="00CD7CF3" w:rsidRPr="00CE15D9" w:rsidRDefault="007971D7" w:rsidP="00CD7CF3">
            <w:pPr>
              <w:rPr>
                <w:rFonts w:eastAsia="Calibri"/>
                <w:color w:val="000000" w:themeColor="text1"/>
                <w:lang w:eastAsia="lv-LV"/>
              </w:rPr>
            </w:pPr>
            <w:r>
              <w:rPr>
                <w:rFonts w:eastAsia="Calibri"/>
                <w:color w:val="000000" w:themeColor="text1"/>
                <w:lang w:eastAsia="lv-LV"/>
              </w:rPr>
              <w:t>2.1.3.</w:t>
            </w:r>
          </w:p>
          <w:p w14:paraId="3F4C6612" w14:textId="77777777" w:rsidR="00CD7CF3" w:rsidRPr="00CE15D9" w:rsidRDefault="00CD7CF3" w:rsidP="00CD7CF3">
            <w:pPr>
              <w:rPr>
                <w:rFonts w:eastAsia="Calibri"/>
                <w:color w:val="000000" w:themeColor="text1"/>
                <w:lang w:eastAsia="lv-LV"/>
              </w:rPr>
            </w:pP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0F48AF1" w14:textId="77777777" w:rsidR="00CD7CF3" w:rsidRPr="00CE15D9" w:rsidRDefault="00CD7CF3" w:rsidP="00CD7CF3">
            <w:pPr>
              <w:jc w:val="both"/>
              <w:rPr>
                <w:color w:val="000000"/>
                <w:shd w:val="clear" w:color="auto" w:fill="FFFFFF"/>
              </w:rPr>
            </w:pPr>
            <w:r w:rsidRPr="00CE15D9">
              <w:rPr>
                <w:color w:val="000000"/>
              </w:rPr>
              <w:t>Pilnveidot bērnu redzes un acu skrīningu.</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7083278C" w14:textId="77777777" w:rsidR="00CD7CF3" w:rsidRPr="00CE15D9" w:rsidRDefault="00CD7CF3" w:rsidP="00CD7CF3">
            <w:pPr>
              <w:jc w:val="both"/>
              <w:rPr>
                <w:rFonts w:eastAsia="Calibri"/>
                <w:color w:val="000000" w:themeColor="text1"/>
                <w:lang w:eastAsia="lv-LV"/>
              </w:rPr>
            </w:pPr>
            <w:r w:rsidRPr="00CE15D9">
              <w:t xml:space="preserve">Izveidotas vienotas redzes skrīninga vadlīnijas visiem skrīninga īstenošanā iesaistītajiem speciālistiem, kas nodrošinātu 90% mērķa grupas aptveri un efektīvu oftalmologa resursu izmantošanu bērnu redzes problēmu novēršanai, kā arī veicinātu optometristu iesaisti bērnu acu pārbaužu veikšanā to kompetences ietvaros, lai mazinātu rindu pie oftalmologa pacientiem ar jau </w:t>
            </w:r>
            <w:r w:rsidRPr="00CE15D9">
              <w:lastRenderedPageBreak/>
              <w:t>noteiktiem redzes traucējumiem.</w:t>
            </w: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72912A8E" w14:textId="3272D4A4" w:rsidR="00CD7CF3" w:rsidRPr="00CE15D9" w:rsidRDefault="00CD7CF3" w:rsidP="00CD7CF3">
            <w:pPr>
              <w:jc w:val="both"/>
              <w:rPr>
                <w:lang w:eastAsia="lv-LV"/>
              </w:rPr>
            </w:pPr>
            <w:r w:rsidRPr="00CE15D9">
              <w:lastRenderedPageBreak/>
              <w:t xml:space="preserve">Īstenots pilotprojekts “Bērnu acu un redzes skrīnings profilaktiskās bērnu veselības aprūpes skrīninga programmas ietvaros Latvijā” ar mērķi </w:t>
            </w:r>
            <w:r w:rsidRPr="00CE15D9">
              <w:rPr>
                <w:lang w:eastAsia="lv-LV"/>
              </w:rPr>
              <w:t>izveidot redzes skrīningu, kuru veic optometrists</w:t>
            </w:r>
            <w:r w:rsidR="008A629B">
              <w:rPr>
                <w:lang w:eastAsia="lv-LV"/>
              </w:rPr>
              <w:t>.</w:t>
            </w:r>
          </w:p>
          <w:p w14:paraId="461A7DCD" w14:textId="71EB6055" w:rsidR="00CD7CF3" w:rsidRPr="00CE15D9" w:rsidRDefault="00CD7CF3" w:rsidP="00CD7CF3">
            <w:pPr>
              <w:jc w:val="both"/>
              <w:rPr>
                <w:rFonts w:eastAsia="Calibri"/>
                <w:color w:val="000000" w:themeColor="text1"/>
                <w:lang w:eastAsia="lv-LV"/>
              </w:rPr>
            </w:pPr>
            <w:r w:rsidRPr="00CE15D9">
              <w:rPr>
                <w:lang w:eastAsia="lv-LV"/>
              </w:rPr>
              <w:t xml:space="preserve"> </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5561A151" w14:textId="2F69BEA9" w:rsidR="00CD7CF3" w:rsidRDefault="00CD7CF3" w:rsidP="00CD7CF3">
            <w:pPr>
              <w:spacing w:line="259" w:lineRule="auto"/>
              <w:rPr>
                <w:color w:val="000000"/>
              </w:rPr>
            </w:pPr>
            <w:r w:rsidRPr="00CE15D9">
              <w:rPr>
                <w:color w:val="000000"/>
              </w:rPr>
              <w:t>NVD, VM</w:t>
            </w:r>
            <w:r w:rsidR="00830AF7">
              <w:rPr>
                <w:color w:val="000000"/>
              </w:rPr>
              <w:t xml:space="preserve">, </w:t>
            </w:r>
            <w:r w:rsidR="00830AF7" w:rsidRPr="00CE15D9">
              <w:rPr>
                <w:color w:val="000000"/>
              </w:rPr>
              <w:t>BKUS</w:t>
            </w:r>
          </w:p>
          <w:p w14:paraId="0158F0D3" w14:textId="77777777" w:rsidR="00CD7CF3" w:rsidRPr="00CE15D9" w:rsidRDefault="00CD7CF3" w:rsidP="00CD7CF3">
            <w:pPr>
              <w:rPr>
                <w:rFonts w:eastAsia="Calibri"/>
                <w:color w:val="000000" w:themeColor="text1"/>
                <w:lang w:eastAsia="lv-LV"/>
              </w:rPr>
            </w:pP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4C1B8FD7" w14:textId="77777777" w:rsidR="00CD7CF3" w:rsidRPr="00CE15D9" w:rsidRDefault="00CD7CF3" w:rsidP="00CD7CF3">
            <w:pPr>
              <w:rPr>
                <w:rFonts w:eastAsia="Calibri"/>
                <w:color w:val="000000" w:themeColor="text1"/>
                <w:lang w:eastAsia="lv-LV"/>
              </w:rPr>
            </w:pPr>
            <w:r w:rsidRPr="00CE15D9">
              <w:t>LAĀA, LĢĀA, LLĢĀA, LNB, LOOA, LMA</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AF160ED" w14:textId="466A1B96" w:rsidR="00CD7CF3" w:rsidRDefault="00E55E79" w:rsidP="00CD7CF3">
            <w:pPr>
              <w:rPr>
                <w:rFonts w:eastAsia="Calibri"/>
                <w:color w:val="000000" w:themeColor="text1"/>
                <w:lang w:eastAsia="lv-LV"/>
              </w:rPr>
            </w:pPr>
            <w:r>
              <w:rPr>
                <w:rFonts w:eastAsia="Calibri"/>
                <w:color w:val="000000" w:themeColor="text1"/>
                <w:lang w:eastAsia="lv-LV"/>
              </w:rPr>
              <w:t>2026.gada</w:t>
            </w:r>
          </w:p>
          <w:p w14:paraId="586A05FE" w14:textId="797CB40D" w:rsidR="00E55E79" w:rsidRPr="00CE15D9" w:rsidRDefault="00E55E79" w:rsidP="00CD7CF3">
            <w:pPr>
              <w:rPr>
                <w:rFonts w:eastAsia="Calibri"/>
                <w:color w:val="000000" w:themeColor="text1"/>
                <w:lang w:eastAsia="lv-LV"/>
              </w:rPr>
            </w:pPr>
            <w:r>
              <w:rPr>
                <w:rFonts w:eastAsia="Calibri"/>
                <w:color w:val="000000" w:themeColor="text1"/>
                <w:lang w:eastAsia="lv-LV"/>
              </w:rPr>
              <w:t>1.pusgads</w:t>
            </w:r>
          </w:p>
        </w:tc>
      </w:tr>
      <w:tr w:rsidR="00E11A8E" w:rsidRPr="00CE15D9" w14:paraId="4E202B4D"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1131D2F7" w14:textId="77777777" w:rsidR="00E55E79" w:rsidRPr="00CE15D9" w:rsidRDefault="00E55E79" w:rsidP="00CD7CF3">
            <w:pPr>
              <w:rPr>
                <w:rFonts w:eastAsia="Calibri"/>
                <w:color w:val="000000" w:themeColor="text1"/>
                <w:lang w:eastAsia="lv-LV"/>
              </w:rPr>
            </w:pP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3F76FBD0" w14:textId="77777777" w:rsidR="00E55E79" w:rsidRPr="00CE15D9" w:rsidRDefault="00E55E79" w:rsidP="00CD7CF3">
            <w:pPr>
              <w:jc w:val="both"/>
              <w:rPr>
                <w:color w:val="000000"/>
              </w:rPr>
            </w:pP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52A7293D" w14:textId="77777777" w:rsidR="00E55E79" w:rsidRPr="00CE15D9" w:rsidRDefault="00E55E79" w:rsidP="00CD7CF3">
            <w:pPr>
              <w:jc w:val="both"/>
            </w:pP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71E5D85B" w14:textId="22639CD6" w:rsidR="00E55E79" w:rsidRPr="00CE15D9" w:rsidRDefault="00E55E79" w:rsidP="00CD7CF3">
            <w:pPr>
              <w:jc w:val="both"/>
            </w:pPr>
            <w:r>
              <w:rPr>
                <w:lang w:eastAsia="lv-LV"/>
              </w:rPr>
              <w:t>I</w:t>
            </w:r>
            <w:r w:rsidRPr="00CE15D9">
              <w:rPr>
                <w:lang w:eastAsia="lv-LV"/>
              </w:rPr>
              <w:t xml:space="preserve">zstrādāti grozījumi NA (MK </w:t>
            </w:r>
            <w:r w:rsidR="003D11D3">
              <w:rPr>
                <w:lang w:eastAsia="lv-LV"/>
              </w:rPr>
              <w:t xml:space="preserve">not. </w:t>
            </w:r>
            <w:r w:rsidRPr="00CE15D9">
              <w:rPr>
                <w:lang w:eastAsia="lv-LV"/>
              </w:rPr>
              <w:t>Nr. 555) ar mērķi iekļaut optometrista sniegtus pakalpojumu valsts apmaksāto pakalpojumu grozā, kā individuāli strādājoša speciālista sniegtu pakalpojumu.</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19AA1B0A" w14:textId="34726406" w:rsidR="00E55E79" w:rsidRPr="00CE15D9" w:rsidRDefault="00E55E79" w:rsidP="00CD7CF3">
            <w:pPr>
              <w:spacing w:line="259" w:lineRule="auto"/>
              <w:rPr>
                <w:color w:val="000000"/>
              </w:rPr>
            </w:pPr>
            <w:r>
              <w:rPr>
                <w:color w:val="000000"/>
              </w:rPr>
              <w:t>VM</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2DDC0B67" w14:textId="26AE9874" w:rsidR="00E55E79" w:rsidRPr="00CE15D9" w:rsidRDefault="00E55E79" w:rsidP="00CD7CF3">
            <w:r>
              <w:t>NVD</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259E506" w14:textId="6FB11218" w:rsidR="00E55E79" w:rsidRPr="00E55E79" w:rsidRDefault="00E55E79" w:rsidP="00CD7CF3">
            <w:pPr>
              <w:rPr>
                <w:rStyle w:val="Komentraatsauce"/>
                <w:sz w:val="24"/>
                <w:szCs w:val="24"/>
              </w:rPr>
            </w:pPr>
            <w:r w:rsidRPr="00E55E79">
              <w:rPr>
                <w:rStyle w:val="Komentraatsauce"/>
                <w:sz w:val="24"/>
                <w:szCs w:val="24"/>
              </w:rPr>
              <w:t>2026.gada</w:t>
            </w:r>
          </w:p>
          <w:p w14:paraId="6DAE2DCE" w14:textId="1F77B2E9" w:rsidR="00E55E79" w:rsidRDefault="00E55E79" w:rsidP="00CD7CF3">
            <w:pPr>
              <w:rPr>
                <w:rStyle w:val="Komentraatsauce"/>
              </w:rPr>
            </w:pPr>
            <w:r w:rsidRPr="00E55E79">
              <w:rPr>
                <w:rStyle w:val="Komentraatsauce"/>
                <w:sz w:val="24"/>
                <w:szCs w:val="24"/>
              </w:rPr>
              <w:t>2.pusgads</w:t>
            </w:r>
          </w:p>
        </w:tc>
      </w:tr>
      <w:tr w:rsidR="00E11A8E" w:rsidRPr="00CE15D9" w14:paraId="68A93778" w14:textId="77777777" w:rsidTr="00854E34">
        <w:trPr>
          <w:trHeight w:val="300"/>
        </w:trPr>
        <w:tc>
          <w:tcPr>
            <w:tcW w:w="892" w:type="dxa"/>
            <w:vMerge w:val="restart"/>
            <w:tcBorders>
              <w:top w:val="single" w:sz="4" w:space="0" w:color="auto"/>
              <w:left w:val="single" w:sz="4" w:space="0" w:color="auto"/>
              <w:right w:val="single" w:sz="4" w:space="0" w:color="auto"/>
            </w:tcBorders>
            <w:shd w:val="clear" w:color="auto" w:fill="auto"/>
          </w:tcPr>
          <w:p w14:paraId="7AD8AF90" w14:textId="77777777" w:rsidR="00EF54A8" w:rsidRPr="00CE15D9" w:rsidRDefault="00EF54A8" w:rsidP="00CD7CF3">
            <w:pPr>
              <w:rPr>
                <w:rFonts w:eastAsia="Calibri"/>
                <w:color w:val="000000" w:themeColor="text1"/>
                <w:lang w:eastAsia="lv-LV"/>
              </w:rPr>
            </w:pP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tcPr>
          <w:p w14:paraId="65D4106F" w14:textId="77777777" w:rsidR="00EF54A8" w:rsidRPr="00CE15D9" w:rsidRDefault="00EF54A8" w:rsidP="00CD7CF3">
            <w:pPr>
              <w:rPr>
                <w:rFonts w:eastAsia="Calibri"/>
                <w:color w:val="3F251D"/>
              </w:rPr>
            </w:pPr>
          </w:p>
        </w:tc>
        <w:tc>
          <w:tcPr>
            <w:tcW w:w="2207" w:type="dxa"/>
            <w:vMerge w:val="restart"/>
            <w:tcBorders>
              <w:top w:val="single" w:sz="4" w:space="0" w:color="auto"/>
              <w:left w:val="single" w:sz="4" w:space="0" w:color="auto"/>
              <w:right w:val="single" w:sz="4" w:space="0" w:color="auto"/>
            </w:tcBorders>
            <w:shd w:val="clear" w:color="auto" w:fill="auto"/>
          </w:tcPr>
          <w:p w14:paraId="13876C89" w14:textId="1B2876C1" w:rsidR="00EF54A8" w:rsidRPr="00CE15D9" w:rsidRDefault="00EF54A8" w:rsidP="00CD7CF3">
            <w:pPr>
              <w:jc w:val="both"/>
              <w:rPr>
                <w:rFonts w:eastAsia="Calibri"/>
                <w:lang w:eastAsia="lv-LV"/>
              </w:rPr>
            </w:pP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4D5B810F" w14:textId="75E747E0" w:rsidR="00EF54A8" w:rsidRPr="00B72BF3" w:rsidRDefault="00EF54A8" w:rsidP="009F4E6D">
            <w:pPr>
              <w:jc w:val="both"/>
              <w:rPr>
                <w:lang w:eastAsia="lv-LV"/>
              </w:rPr>
            </w:pPr>
            <w:r>
              <w:rPr>
                <w:lang w:eastAsia="lv-LV"/>
              </w:rPr>
              <w:t xml:space="preserve"> </w:t>
            </w:r>
            <w:r w:rsidR="00B72BF3">
              <w:rPr>
                <w:lang w:eastAsia="lv-LV"/>
              </w:rPr>
              <w:t xml:space="preserve">Veikti grozījumi NA (MK 555 15.pielikums), papildinot ģimenes ārstu gada darbības rādītāju  kritēriju sarakstu ar acu sārtā refleksa skrīninga veikšanu. </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4A730C9E" w14:textId="61024410" w:rsidR="00EF54A8" w:rsidRPr="00CE15D9" w:rsidRDefault="00B72BF3" w:rsidP="00CD7CF3">
            <w:pPr>
              <w:spacing w:line="259" w:lineRule="auto"/>
              <w:rPr>
                <w:color w:val="000000"/>
              </w:rPr>
            </w:pPr>
            <w:r>
              <w:rPr>
                <w:color w:val="000000"/>
              </w:rPr>
              <w:t>VM</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3AB7E004" w14:textId="46DA1657" w:rsidR="00EF54A8" w:rsidRPr="00CE15D9" w:rsidRDefault="00B72BF3" w:rsidP="00CD7CF3">
            <w:pPr>
              <w:rPr>
                <w:rFonts w:eastAsia="Calibri"/>
                <w:color w:val="000000" w:themeColor="text1"/>
                <w:lang w:eastAsia="lv-LV"/>
              </w:rPr>
            </w:pPr>
            <w:r>
              <w:rPr>
                <w:rFonts w:eastAsia="Calibri"/>
                <w:color w:val="000000" w:themeColor="text1"/>
                <w:lang w:eastAsia="lv-LV"/>
              </w:rPr>
              <w:t>NVD</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D3EDC2F" w14:textId="29C6CD10" w:rsidR="00B72BF3" w:rsidRDefault="00B72BF3" w:rsidP="00CD7CF3">
            <w:pPr>
              <w:rPr>
                <w:rFonts w:eastAsia="Calibri"/>
                <w:color w:val="000000" w:themeColor="text1"/>
                <w:lang w:eastAsia="lv-LV"/>
              </w:rPr>
            </w:pPr>
            <w:r>
              <w:rPr>
                <w:rFonts w:eastAsia="Calibri"/>
                <w:color w:val="000000" w:themeColor="text1"/>
                <w:lang w:eastAsia="lv-LV"/>
              </w:rPr>
              <w:t>202</w:t>
            </w:r>
            <w:r w:rsidR="001E4AD0">
              <w:rPr>
                <w:rFonts w:eastAsia="Calibri"/>
                <w:color w:val="000000" w:themeColor="text1"/>
                <w:lang w:eastAsia="lv-LV"/>
              </w:rPr>
              <w:t>5</w:t>
            </w:r>
            <w:r>
              <w:rPr>
                <w:rFonts w:eastAsia="Calibri"/>
                <w:color w:val="000000" w:themeColor="text1"/>
                <w:lang w:eastAsia="lv-LV"/>
              </w:rPr>
              <w:t>.gada</w:t>
            </w:r>
          </w:p>
          <w:p w14:paraId="3B19D265" w14:textId="18AE598F" w:rsidR="00B72BF3" w:rsidRPr="00CE15D9" w:rsidRDefault="00B72BF3" w:rsidP="00CD7CF3">
            <w:pPr>
              <w:rPr>
                <w:rFonts w:eastAsia="Calibri"/>
                <w:color w:val="000000" w:themeColor="text1"/>
                <w:lang w:eastAsia="lv-LV"/>
              </w:rPr>
            </w:pPr>
            <w:r>
              <w:rPr>
                <w:rFonts w:eastAsia="Calibri"/>
                <w:color w:val="000000" w:themeColor="text1"/>
                <w:lang w:eastAsia="lv-LV"/>
              </w:rPr>
              <w:t>2.pusgads</w:t>
            </w:r>
          </w:p>
        </w:tc>
      </w:tr>
      <w:tr w:rsidR="00E11A8E" w:rsidRPr="00CE15D9" w14:paraId="705A7297" w14:textId="77777777" w:rsidTr="00854E34">
        <w:trPr>
          <w:trHeight w:val="300"/>
        </w:trPr>
        <w:tc>
          <w:tcPr>
            <w:tcW w:w="892" w:type="dxa"/>
            <w:vMerge/>
            <w:tcBorders>
              <w:left w:val="single" w:sz="4" w:space="0" w:color="auto"/>
              <w:bottom w:val="single" w:sz="4" w:space="0" w:color="auto"/>
              <w:right w:val="single" w:sz="4" w:space="0" w:color="auto"/>
            </w:tcBorders>
          </w:tcPr>
          <w:p w14:paraId="3EC1DB13" w14:textId="77777777" w:rsidR="00B72BF3" w:rsidRPr="00CE15D9" w:rsidRDefault="00B72BF3" w:rsidP="00B72BF3">
            <w:pPr>
              <w:rPr>
                <w:rFonts w:eastAsia="Calibri"/>
                <w:color w:val="000000" w:themeColor="text1"/>
                <w:lang w:eastAsia="lv-LV"/>
              </w:rPr>
            </w:pPr>
          </w:p>
        </w:tc>
        <w:tc>
          <w:tcPr>
            <w:tcW w:w="2834" w:type="dxa"/>
            <w:vMerge/>
            <w:tcBorders>
              <w:top w:val="single" w:sz="4" w:space="0" w:color="auto"/>
              <w:left w:val="single" w:sz="4" w:space="0" w:color="auto"/>
              <w:bottom w:val="single" w:sz="4" w:space="0" w:color="auto"/>
              <w:right w:val="single" w:sz="4" w:space="0" w:color="auto"/>
            </w:tcBorders>
          </w:tcPr>
          <w:p w14:paraId="2DFE31A2" w14:textId="77777777" w:rsidR="00B72BF3" w:rsidRPr="00CE15D9" w:rsidRDefault="00B72BF3" w:rsidP="00B72BF3">
            <w:pPr>
              <w:rPr>
                <w:rFonts w:eastAsia="Calibri"/>
                <w:color w:val="3F251D"/>
              </w:rPr>
            </w:pPr>
          </w:p>
        </w:tc>
        <w:tc>
          <w:tcPr>
            <w:tcW w:w="2207" w:type="dxa"/>
            <w:vMerge/>
            <w:tcBorders>
              <w:left w:val="single" w:sz="4" w:space="0" w:color="auto"/>
              <w:bottom w:val="single" w:sz="4" w:space="0" w:color="auto"/>
              <w:right w:val="single" w:sz="4" w:space="0" w:color="auto"/>
            </w:tcBorders>
          </w:tcPr>
          <w:p w14:paraId="0BC2E381" w14:textId="77777777" w:rsidR="00B72BF3" w:rsidRPr="00CE15D9" w:rsidRDefault="00B72BF3" w:rsidP="00B72BF3">
            <w:pPr>
              <w:jc w:val="both"/>
              <w:rPr>
                <w:rFonts w:eastAsia="Calibri"/>
                <w:lang w:eastAsia="lv-LV"/>
              </w:rPr>
            </w:pP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4E9E828F" w14:textId="1920101E" w:rsidR="00B72BF3" w:rsidRPr="00CE15D9" w:rsidRDefault="00B72BF3" w:rsidP="00B72BF3">
            <w:pPr>
              <w:jc w:val="both"/>
              <w:rPr>
                <w:color w:val="000000"/>
              </w:rPr>
            </w:pPr>
            <w:r>
              <w:rPr>
                <w:lang w:eastAsia="lv-LV"/>
              </w:rPr>
              <w:t>I</w:t>
            </w:r>
            <w:r w:rsidRPr="00CE15D9">
              <w:rPr>
                <w:lang w:eastAsia="lv-LV"/>
              </w:rPr>
              <w:t>zanalizēti dati par acu sārtā refleksa monitorēšanu un rezultātiem</w:t>
            </w:r>
            <w:r w:rsidRPr="00CE15D9">
              <w:rPr>
                <w:i/>
                <w:iCs/>
                <w:sz w:val="18"/>
                <w:szCs w:val="18"/>
                <w:lang w:eastAsia="lv-LV"/>
              </w:rPr>
              <w:t>.</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320398B8" w14:textId="3686D268" w:rsidR="00B72BF3" w:rsidRPr="00CE15D9" w:rsidRDefault="00B72BF3" w:rsidP="00B72BF3">
            <w:pPr>
              <w:spacing w:line="259" w:lineRule="auto"/>
              <w:rPr>
                <w:color w:val="000000"/>
              </w:rPr>
            </w:pPr>
            <w:r w:rsidRPr="00CE15D9">
              <w:rPr>
                <w:color w:val="000000"/>
              </w:rPr>
              <w:t>NVD</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4F068C7B" w14:textId="77777777" w:rsidR="00B72BF3" w:rsidRPr="00CE15D9" w:rsidRDefault="00B72BF3" w:rsidP="00B72BF3">
            <w:pPr>
              <w:rPr>
                <w:rFonts w:eastAsia="Calibri"/>
                <w:color w:val="000000" w:themeColor="text1"/>
                <w:lang w:eastAsia="lv-LV"/>
              </w:rPr>
            </w:pP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2D05DA9" w14:textId="77777777" w:rsidR="00B72BF3" w:rsidRDefault="00B72BF3" w:rsidP="00B72BF3">
            <w:pPr>
              <w:rPr>
                <w:rFonts w:eastAsia="Calibri"/>
                <w:color w:val="000000" w:themeColor="text1"/>
                <w:lang w:eastAsia="lv-LV"/>
              </w:rPr>
            </w:pPr>
            <w:r>
              <w:rPr>
                <w:rFonts w:eastAsia="Calibri"/>
                <w:color w:val="000000" w:themeColor="text1"/>
                <w:lang w:eastAsia="lv-LV"/>
              </w:rPr>
              <w:t>2026.gada</w:t>
            </w:r>
          </w:p>
          <w:p w14:paraId="49482905" w14:textId="74E7F5FC" w:rsidR="00B72BF3" w:rsidRPr="00CE15D9" w:rsidRDefault="00FE4CAF" w:rsidP="00B72BF3">
            <w:pPr>
              <w:rPr>
                <w:rFonts w:eastAsia="Calibri"/>
                <w:color w:val="000000" w:themeColor="text1"/>
                <w:lang w:eastAsia="lv-LV"/>
              </w:rPr>
            </w:pPr>
            <w:r>
              <w:rPr>
                <w:rFonts w:eastAsia="Calibri"/>
                <w:color w:val="000000" w:themeColor="text1"/>
                <w:lang w:eastAsia="lv-LV"/>
              </w:rPr>
              <w:t>2</w:t>
            </w:r>
            <w:r w:rsidR="00B72BF3">
              <w:rPr>
                <w:rFonts w:eastAsia="Calibri"/>
                <w:color w:val="000000" w:themeColor="text1"/>
                <w:lang w:eastAsia="lv-LV"/>
              </w:rPr>
              <w:t>.pusgads</w:t>
            </w:r>
          </w:p>
        </w:tc>
      </w:tr>
      <w:tr w:rsidR="00E11A8E" w:rsidRPr="00CE15D9" w14:paraId="6480E866"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58EAF986" w14:textId="72A43254" w:rsidR="00B72BF3" w:rsidRPr="00CE15D9" w:rsidRDefault="007971D7" w:rsidP="00B72BF3">
            <w:pPr>
              <w:rPr>
                <w:rFonts w:eastAsia="Calibri"/>
                <w:color w:val="000000" w:themeColor="text1"/>
                <w:lang w:eastAsia="lv-LV"/>
              </w:rPr>
            </w:pPr>
            <w:r>
              <w:rPr>
                <w:rFonts w:eastAsia="Calibri"/>
                <w:color w:val="000000" w:themeColor="text1"/>
                <w:lang w:eastAsia="lv-LV"/>
              </w:rPr>
              <w:t>2.1.4.</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9736E75" w14:textId="77777777" w:rsidR="00B72BF3" w:rsidRPr="00CE15D9" w:rsidRDefault="00B72BF3" w:rsidP="00B72BF3">
            <w:pPr>
              <w:jc w:val="both"/>
              <w:rPr>
                <w:rFonts w:eastAsia="Calibri"/>
                <w:color w:val="3F251D"/>
              </w:rPr>
            </w:pPr>
            <w:r w:rsidRPr="00CE15D9">
              <w:rPr>
                <w:rFonts w:eastAsia="Calibri"/>
              </w:rPr>
              <w:t>Pilnveidot bērnu dzirdes skrīningu</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6C61641B" w14:textId="30981FE0" w:rsidR="00B72BF3" w:rsidRPr="00CE15D9" w:rsidRDefault="00B72BF3" w:rsidP="00B72BF3">
            <w:pPr>
              <w:jc w:val="both"/>
              <w:rPr>
                <w:rFonts w:eastAsia="Calibri"/>
                <w:lang w:eastAsia="lv-LV"/>
              </w:rPr>
            </w:pPr>
            <w:r w:rsidRPr="00CE15D9">
              <w:rPr>
                <w:lang w:eastAsia="lv-LV"/>
              </w:rPr>
              <w:t xml:space="preserve">Jaundzimušajiem ar medicīniskām indikācijām  </w:t>
            </w:r>
            <w:r w:rsidRPr="00CE15D9">
              <w:rPr>
                <w:i/>
                <w:iCs/>
                <w:lang w:eastAsia="lv-LV"/>
              </w:rPr>
              <w:t>(</w:t>
            </w:r>
            <w:r w:rsidRPr="00CE15D9">
              <w:rPr>
                <w:i/>
                <w:iCs/>
                <w:color w:val="1C1C1C"/>
                <w:shd w:val="clear" w:color="auto" w:fill="FFFFFF"/>
              </w:rPr>
              <w:t xml:space="preserve">priekšlaikus dzimušie bērni un bērni, kuri vismaz 5 dienas jaundzimušā periodā ir ārstēti stacionāra intensīvās </w:t>
            </w:r>
            <w:r w:rsidRPr="00CE15D9">
              <w:rPr>
                <w:i/>
                <w:iCs/>
                <w:color w:val="1C1C1C"/>
                <w:shd w:val="clear" w:color="auto" w:fill="FFFFFF"/>
              </w:rPr>
              <w:lastRenderedPageBreak/>
              <w:t>terapijas nodaļā, kā arī bērni pēc citām konstatētām problēmām)</w:t>
            </w:r>
            <w:r w:rsidRPr="00CE15D9">
              <w:rPr>
                <w:lang w:eastAsia="lv-LV"/>
              </w:rPr>
              <w:t xml:space="preserve"> nodrošināta dzirdes pārbaude ar  AABR tehnoloģiju agrīnai dzirdes traucējumu diagnostikai un intervencei.</w:t>
            </w: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6F4A4555" w14:textId="77777777" w:rsidR="00B72BF3" w:rsidRPr="00CE15D9" w:rsidRDefault="00B72BF3" w:rsidP="00B72BF3">
            <w:pPr>
              <w:spacing w:after="120"/>
              <w:jc w:val="both"/>
              <w:rPr>
                <w:color w:val="000000"/>
              </w:rPr>
            </w:pPr>
            <w:r w:rsidRPr="00CE15D9">
              <w:rPr>
                <w:color w:val="000000"/>
              </w:rPr>
              <w:lastRenderedPageBreak/>
              <w:t>Izvērtēts veselības aprūpes pakalpojuma sniedzamais apjoms un veikti aprēķini pakalpojuma nodrošināšanai.</w:t>
            </w:r>
          </w:p>
          <w:p w14:paraId="0F52D2E1" w14:textId="77777777" w:rsidR="00B72BF3" w:rsidRPr="00CE15D9" w:rsidRDefault="00B72BF3" w:rsidP="00B72BF3">
            <w:pPr>
              <w:spacing w:after="120"/>
              <w:jc w:val="both"/>
              <w:rPr>
                <w:color w:val="000000"/>
              </w:rPr>
            </w:pP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32C13B95" w14:textId="77777777" w:rsidR="00B72BF3" w:rsidRDefault="00B72BF3" w:rsidP="00B72BF3">
            <w:pPr>
              <w:spacing w:line="259" w:lineRule="auto"/>
              <w:rPr>
                <w:color w:val="000000"/>
              </w:rPr>
            </w:pPr>
            <w:r w:rsidRPr="00CE15D9">
              <w:rPr>
                <w:color w:val="000000"/>
              </w:rPr>
              <w:t>NVD</w:t>
            </w:r>
          </w:p>
          <w:p w14:paraId="7770C519" w14:textId="7CC5A933" w:rsidR="00B72BF3" w:rsidRPr="001B2124" w:rsidRDefault="00B72BF3" w:rsidP="00B72BF3">
            <w:pPr>
              <w:spacing w:line="259" w:lineRule="auto"/>
              <w:rPr>
                <w:i/>
                <w:iCs/>
                <w:color w:val="000000"/>
              </w:rPr>
            </w:pP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3C46353C" w14:textId="77777777" w:rsidR="00B72BF3" w:rsidRPr="00CE15D9" w:rsidRDefault="00B72BF3" w:rsidP="00B72BF3">
            <w:pPr>
              <w:rPr>
                <w:rFonts w:eastAsia="Calibri"/>
                <w:color w:val="000000" w:themeColor="text1"/>
                <w:lang w:eastAsia="lv-LV"/>
              </w:rPr>
            </w:pPr>
            <w:r w:rsidRPr="00CE15D9">
              <w:rPr>
                <w:rFonts w:eastAsia="Calibri"/>
                <w:color w:val="000000" w:themeColor="text1"/>
                <w:lang w:eastAsia="lv-LV"/>
              </w:rPr>
              <w:t>VM, BKUS, Latvijas Bērnu dzirdes centrs</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62ED090" w14:textId="77777777" w:rsidR="009F4E6D" w:rsidRDefault="00B72BF3" w:rsidP="00B72BF3">
            <w:pPr>
              <w:rPr>
                <w:rFonts w:eastAsia="Calibri"/>
                <w:color w:val="000000" w:themeColor="text1"/>
                <w:lang w:eastAsia="lv-LV"/>
              </w:rPr>
            </w:pPr>
            <w:r w:rsidRPr="00CE15D9">
              <w:rPr>
                <w:rFonts w:eastAsia="Calibri"/>
                <w:color w:val="000000" w:themeColor="text1"/>
                <w:lang w:eastAsia="lv-LV"/>
              </w:rPr>
              <w:t>202</w:t>
            </w:r>
            <w:r>
              <w:rPr>
                <w:rFonts w:eastAsia="Calibri"/>
                <w:color w:val="000000" w:themeColor="text1"/>
                <w:lang w:eastAsia="lv-LV"/>
              </w:rPr>
              <w:t>7</w:t>
            </w:r>
            <w:r w:rsidRPr="00CE15D9">
              <w:rPr>
                <w:rFonts w:eastAsia="Calibri"/>
                <w:color w:val="000000" w:themeColor="text1"/>
                <w:lang w:eastAsia="lv-LV"/>
              </w:rPr>
              <w:t>.</w:t>
            </w:r>
            <w:r w:rsidR="009F4E6D">
              <w:rPr>
                <w:rFonts w:eastAsia="Calibri"/>
                <w:color w:val="000000" w:themeColor="text1"/>
                <w:lang w:eastAsia="lv-LV"/>
              </w:rPr>
              <w:t>gada</w:t>
            </w:r>
          </w:p>
          <w:p w14:paraId="6C752107" w14:textId="5424E33F" w:rsidR="00B72BF3" w:rsidRPr="00CE15D9" w:rsidRDefault="00B72BF3" w:rsidP="00B72BF3">
            <w:pPr>
              <w:rPr>
                <w:rFonts w:eastAsia="Calibri"/>
                <w:color w:val="000000" w:themeColor="text1"/>
                <w:lang w:eastAsia="lv-LV"/>
              </w:rPr>
            </w:pPr>
            <w:r>
              <w:rPr>
                <w:rFonts w:eastAsia="Calibri"/>
                <w:color w:val="000000" w:themeColor="text1"/>
                <w:lang w:eastAsia="lv-LV"/>
              </w:rPr>
              <w:t xml:space="preserve"> 1.pusgads</w:t>
            </w:r>
          </w:p>
        </w:tc>
      </w:tr>
      <w:tr w:rsidR="00E11A8E" w:rsidRPr="00CE15D9" w14:paraId="5892AEC1" w14:textId="77777777" w:rsidTr="00AB4B91">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auto"/>
          </w:tcPr>
          <w:p w14:paraId="40608FC2" w14:textId="77777777" w:rsidR="00B72BF3" w:rsidRPr="00CE15D9" w:rsidRDefault="00B72BF3" w:rsidP="00B72BF3">
            <w:pPr>
              <w:rPr>
                <w:rFonts w:eastAsia="Calibri"/>
                <w:color w:val="000000" w:themeColor="text1"/>
                <w:lang w:eastAsia="lv-LV"/>
              </w:rPr>
            </w:pP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377E53C" w14:textId="77777777" w:rsidR="00B72BF3" w:rsidRPr="00CE15D9" w:rsidRDefault="00B72BF3" w:rsidP="00B72BF3">
            <w:pPr>
              <w:rPr>
                <w:rFonts w:eastAsia="Calibri"/>
              </w:rPr>
            </w:pP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39A20DE2" w14:textId="77777777" w:rsidR="00B72BF3" w:rsidRPr="00CE15D9" w:rsidRDefault="00B72BF3" w:rsidP="00B72BF3">
            <w:pPr>
              <w:rPr>
                <w:lang w:eastAsia="lv-LV"/>
              </w:rPr>
            </w:pPr>
          </w:p>
        </w:tc>
        <w:tc>
          <w:tcPr>
            <w:tcW w:w="2654" w:type="dxa"/>
            <w:tcBorders>
              <w:top w:val="single" w:sz="4" w:space="0" w:color="auto"/>
              <w:left w:val="single" w:sz="4" w:space="0" w:color="auto"/>
              <w:bottom w:val="single" w:sz="4" w:space="0" w:color="auto"/>
              <w:right w:val="single" w:sz="4" w:space="0" w:color="auto"/>
            </w:tcBorders>
            <w:shd w:val="clear" w:color="auto" w:fill="auto"/>
          </w:tcPr>
          <w:p w14:paraId="7E4BA032" w14:textId="5FBE5710" w:rsidR="00B72BF3" w:rsidRPr="00CE15D9" w:rsidRDefault="00B72BF3" w:rsidP="00B72BF3">
            <w:pPr>
              <w:spacing w:after="120"/>
              <w:jc w:val="both"/>
              <w:rPr>
                <w:color w:val="000000"/>
              </w:rPr>
            </w:pPr>
            <w:r w:rsidRPr="00CE15D9">
              <w:rPr>
                <w:color w:val="000000"/>
              </w:rPr>
              <w:t xml:space="preserve">Finansējuma piešķiršanas gadījumā veikti grozījumi NA </w:t>
            </w:r>
          </w:p>
        </w:tc>
        <w:tc>
          <w:tcPr>
            <w:tcW w:w="1394" w:type="dxa"/>
            <w:tcBorders>
              <w:top w:val="single" w:sz="4" w:space="0" w:color="auto"/>
              <w:left w:val="single" w:sz="4" w:space="0" w:color="auto"/>
              <w:bottom w:val="single" w:sz="4" w:space="0" w:color="auto"/>
              <w:right w:val="single" w:sz="4" w:space="0" w:color="auto"/>
            </w:tcBorders>
            <w:shd w:val="clear" w:color="auto" w:fill="auto"/>
          </w:tcPr>
          <w:p w14:paraId="364DACFA" w14:textId="77777777" w:rsidR="00B72BF3" w:rsidRPr="00CE15D9" w:rsidRDefault="00B72BF3" w:rsidP="00B72BF3">
            <w:pPr>
              <w:spacing w:line="259" w:lineRule="auto"/>
              <w:rPr>
                <w:color w:val="000000"/>
              </w:rPr>
            </w:pPr>
            <w:r w:rsidRPr="00CE15D9">
              <w:rPr>
                <w:color w:val="000000"/>
              </w:rPr>
              <w:t>VM</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5CF1D4C0" w14:textId="77777777" w:rsidR="00B72BF3" w:rsidRPr="00CE15D9" w:rsidRDefault="00B72BF3" w:rsidP="00B72BF3">
            <w:pPr>
              <w:rPr>
                <w:rFonts w:eastAsia="Calibri"/>
                <w:color w:val="000000" w:themeColor="text1"/>
                <w:lang w:eastAsia="lv-LV"/>
              </w:rPr>
            </w:pPr>
            <w:r w:rsidRPr="00CE15D9">
              <w:rPr>
                <w:rFonts w:eastAsia="Calibri"/>
                <w:color w:val="000000" w:themeColor="text1"/>
                <w:lang w:eastAsia="lv-LV"/>
              </w:rPr>
              <w:t>NVD</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BCCE044" w14:textId="77777777" w:rsidR="009F4E6D" w:rsidRDefault="00B72BF3" w:rsidP="00B72BF3">
            <w:pPr>
              <w:rPr>
                <w:rFonts w:eastAsia="Calibri"/>
                <w:color w:val="000000" w:themeColor="text1"/>
                <w:lang w:eastAsia="lv-LV"/>
              </w:rPr>
            </w:pPr>
            <w:r w:rsidRPr="00CE15D9">
              <w:rPr>
                <w:rFonts w:eastAsia="Calibri"/>
                <w:color w:val="000000" w:themeColor="text1"/>
                <w:lang w:eastAsia="lv-LV"/>
              </w:rPr>
              <w:t>2027.</w:t>
            </w:r>
            <w:r>
              <w:rPr>
                <w:rFonts w:eastAsia="Calibri"/>
                <w:color w:val="000000" w:themeColor="text1"/>
                <w:lang w:eastAsia="lv-LV"/>
              </w:rPr>
              <w:t>gada</w:t>
            </w:r>
          </w:p>
          <w:p w14:paraId="447BB319" w14:textId="0DC45C76" w:rsidR="00B72BF3" w:rsidRPr="00CE15D9" w:rsidRDefault="00B72BF3" w:rsidP="00B72BF3">
            <w:pPr>
              <w:rPr>
                <w:rFonts w:eastAsia="Calibri"/>
                <w:color w:val="000000" w:themeColor="text1"/>
                <w:lang w:eastAsia="lv-LV"/>
              </w:rPr>
            </w:pPr>
            <w:r>
              <w:rPr>
                <w:rFonts w:eastAsia="Calibri"/>
                <w:color w:val="000000" w:themeColor="text1"/>
                <w:lang w:eastAsia="lv-LV"/>
              </w:rPr>
              <w:t>1.pusgads</w:t>
            </w:r>
          </w:p>
        </w:tc>
      </w:tr>
      <w:tr w:rsidR="00E11A8E" w:rsidRPr="00CE15D9" w14:paraId="2B0368D4" w14:textId="77777777" w:rsidTr="00AB4B91">
        <w:trPr>
          <w:trHeight w:val="300"/>
        </w:trPr>
        <w:tc>
          <w:tcPr>
            <w:tcW w:w="892" w:type="dxa"/>
            <w:tcBorders>
              <w:top w:val="single" w:sz="4" w:space="0" w:color="auto"/>
              <w:left w:val="outset" w:sz="6" w:space="0" w:color="414142"/>
              <w:bottom w:val="outset" w:sz="6" w:space="0" w:color="414142"/>
              <w:right w:val="outset" w:sz="6" w:space="0" w:color="414142"/>
            </w:tcBorders>
            <w:shd w:val="clear" w:color="auto" w:fill="auto"/>
          </w:tcPr>
          <w:p w14:paraId="0E4718CE" w14:textId="6EB0C12C" w:rsidR="00B72BF3" w:rsidRPr="00CE15D9" w:rsidRDefault="007971D7" w:rsidP="00B72BF3">
            <w:pPr>
              <w:rPr>
                <w:rFonts w:eastAsia="Calibri"/>
                <w:color w:val="000000" w:themeColor="text1"/>
                <w:lang w:eastAsia="lv-LV"/>
              </w:rPr>
            </w:pPr>
            <w:r>
              <w:rPr>
                <w:rFonts w:eastAsia="Calibri"/>
                <w:color w:val="000000" w:themeColor="text1"/>
                <w:lang w:eastAsia="lv-LV"/>
              </w:rPr>
              <w:t>2.1.5.</w:t>
            </w:r>
            <w:r w:rsidR="00B72BF3" w:rsidRPr="00CE15D9">
              <w:rPr>
                <w:rFonts w:eastAsia="Calibri"/>
                <w:color w:val="000000" w:themeColor="text1"/>
                <w:lang w:eastAsia="lv-LV"/>
              </w:rPr>
              <w:t xml:space="preserve"> </w:t>
            </w:r>
          </w:p>
        </w:tc>
        <w:tc>
          <w:tcPr>
            <w:tcW w:w="2834" w:type="dxa"/>
            <w:tcBorders>
              <w:top w:val="single" w:sz="4" w:space="0" w:color="auto"/>
              <w:left w:val="outset" w:sz="6" w:space="0" w:color="414142"/>
              <w:bottom w:val="outset" w:sz="6" w:space="0" w:color="414142"/>
              <w:right w:val="outset" w:sz="6" w:space="0" w:color="414142"/>
            </w:tcBorders>
            <w:shd w:val="clear" w:color="auto" w:fill="auto"/>
          </w:tcPr>
          <w:p w14:paraId="588F3F85" w14:textId="77777777" w:rsidR="00B72BF3" w:rsidRPr="00CE15D9" w:rsidRDefault="00B72BF3" w:rsidP="00B72BF3">
            <w:pPr>
              <w:jc w:val="both"/>
            </w:pPr>
            <w:r w:rsidRPr="00CE15D9">
              <w:t>Uzlabot jaundzimušo patronāžas aptveri un nodrošināt agrīnu atbalstu situācijās, kad identificēti attīstības nepietiekamības riski bērnam.</w:t>
            </w:r>
          </w:p>
          <w:p w14:paraId="0A84C35C" w14:textId="77777777" w:rsidR="00B72BF3" w:rsidRPr="00CE15D9" w:rsidRDefault="00B72BF3" w:rsidP="00B72BF3">
            <w:pPr>
              <w:jc w:val="both"/>
            </w:pPr>
          </w:p>
          <w:p w14:paraId="2247656F" w14:textId="77777777" w:rsidR="00B72BF3" w:rsidRPr="00CE15D9" w:rsidRDefault="00B72BF3" w:rsidP="00B72BF3">
            <w:pPr>
              <w:jc w:val="both"/>
            </w:pPr>
          </w:p>
          <w:p w14:paraId="4BBD04E0" w14:textId="77777777" w:rsidR="00B72BF3" w:rsidRPr="00CE15D9" w:rsidRDefault="00B72BF3" w:rsidP="00B72BF3">
            <w:pPr>
              <w:jc w:val="both"/>
              <w:rPr>
                <w:rFonts w:eastAsia="Calibri"/>
                <w:color w:val="3F251D"/>
              </w:rPr>
            </w:pPr>
          </w:p>
        </w:tc>
        <w:tc>
          <w:tcPr>
            <w:tcW w:w="2207" w:type="dxa"/>
            <w:tcBorders>
              <w:top w:val="single" w:sz="4" w:space="0" w:color="auto"/>
              <w:left w:val="outset" w:sz="6" w:space="0" w:color="414142"/>
              <w:bottom w:val="outset" w:sz="6" w:space="0" w:color="414142"/>
              <w:right w:val="outset" w:sz="6" w:space="0" w:color="414142"/>
            </w:tcBorders>
            <w:shd w:val="clear" w:color="auto" w:fill="auto"/>
          </w:tcPr>
          <w:p w14:paraId="2D70DE8B" w14:textId="77777777" w:rsidR="00B72BF3" w:rsidRPr="00CE15D9" w:rsidRDefault="00B72BF3" w:rsidP="009F4E6D">
            <w:pPr>
              <w:shd w:val="clear" w:color="auto" w:fill="FFFFFF"/>
              <w:rPr>
                <w:lang w:eastAsia="lv-LV"/>
              </w:rPr>
            </w:pPr>
            <w:r w:rsidRPr="00CE15D9">
              <w:rPr>
                <w:lang w:eastAsia="lv-LV"/>
              </w:rPr>
              <w:t xml:space="preserve">1) Uzlabota jaundzimušo patronāžas aptvere; </w:t>
            </w:r>
          </w:p>
          <w:p w14:paraId="5E1633D1" w14:textId="77777777" w:rsidR="00B72BF3" w:rsidRPr="00CE15D9" w:rsidRDefault="00B72BF3" w:rsidP="009F4E6D">
            <w:pPr>
              <w:shd w:val="clear" w:color="auto" w:fill="FFFFFF"/>
              <w:rPr>
                <w:lang w:eastAsia="lv-LV"/>
              </w:rPr>
            </w:pPr>
            <w:r w:rsidRPr="00CE15D9">
              <w:rPr>
                <w:lang w:eastAsia="lv-LV"/>
              </w:rPr>
              <w:t>2) pilnveidots agrīna atbalsta pakalpojumu klāsts ģimenēm, kurās pastāv attīstības nepietiekamības riski bērniem;</w:t>
            </w:r>
          </w:p>
          <w:p w14:paraId="14CEB10B" w14:textId="77777777" w:rsidR="00B72BF3" w:rsidRPr="00CE15D9" w:rsidRDefault="00B72BF3" w:rsidP="009F4E6D">
            <w:pPr>
              <w:shd w:val="clear" w:color="auto" w:fill="FFFFFF"/>
              <w:rPr>
                <w:rFonts w:eastAsia="Calibri"/>
                <w:lang w:eastAsia="lv-LV"/>
              </w:rPr>
            </w:pPr>
            <w:r w:rsidRPr="00CE15D9">
              <w:rPr>
                <w:lang w:eastAsia="lv-LV"/>
              </w:rPr>
              <w:t>3) p</w:t>
            </w:r>
            <w:r w:rsidRPr="00CE15D9">
              <w:rPr>
                <w:rFonts w:eastAsia="Calibri"/>
                <w:lang w:eastAsia="lv-LV"/>
              </w:rPr>
              <w:t>aplašināts padziļināto novērtējumu klāsts neirālās attīstības traucējumu precīzākai un laikus veiktai diagnostikai bērniem;</w:t>
            </w:r>
          </w:p>
          <w:p w14:paraId="586ABDD9" w14:textId="77777777" w:rsidR="00B72BF3" w:rsidRPr="00CE15D9" w:rsidRDefault="00B72BF3" w:rsidP="009F4E6D">
            <w:r w:rsidRPr="00CE15D9">
              <w:rPr>
                <w:rFonts w:eastAsia="Calibri"/>
                <w:lang w:eastAsia="lv-LV"/>
              </w:rPr>
              <w:lastRenderedPageBreak/>
              <w:t xml:space="preserve">4) </w:t>
            </w:r>
            <w:r w:rsidRPr="00CE15D9">
              <w:rPr>
                <w:lang w:eastAsia="lv-LV"/>
              </w:rPr>
              <w:t>u</w:t>
            </w:r>
            <w:r w:rsidRPr="00CE15D9">
              <w:t>zlabota neirālās attīstības traucējumu diagnostika;</w:t>
            </w:r>
          </w:p>
          <w:p w14:paraId="12021948" w14:textId="77777777" w:rsidR="00B72BF3" w:rsidRPr="00CE15D9" w:rsidRDefault="00B72BF3" w:rsidP="009F4E6D">
            <w:pPr>
              <w:rPr>
                <w:rFonts w:eastAsia="Calibri"/>
                <w:lang w:eastAsia="lv-LV"/>
              </w:rPr>
            </w:pPr>
            <w:r w:rsidRPr="00CE15D9">
              <w:t>5) nodrošināta pēctecīga starp ģimenes ārstu praksi un sociālo dienestu koordinēta rīcība atpazītu attīstības nepietiekamību gadījumā.</w:t>
            </w:r>
          </w:p>
        </w:tc>
        <w:tc>
          <w:tcPr>
            <w:tcW w:w="2654" w:type="dxa"/>
            <w:tcBorders>
              <w:top w:val="single" w:sz="4" w:space="0" w:color="auto"/>
              <w:left w:val="outset" w:sz="6" w:space="0" w:color="414142"/>
              <w:bottom w:val="outset" w:sz="6" w:space="0" w:color="414142"/>
              <w:right w:val="outset" w:sz="6" w:space="0" w:color="414142"/>
            </w:tcBorders>
            <w:shd w:val="clear" w:color="auto" w:fill="auto"/>
          </w:tcPr>
          <w:p w14:paraId="490DC33A" w14:textId="01E8FCC9" w:rsidR="00B72BF3" w:rsidRPr="00CE15D9" w:rsidRDefault="00B72BF3" w:rsidP="00B72BF3">
            <w:pPr>
              <w:jc w:val="both"/>
            </w:pPr>
            <w:r w:rsidRPr="00CE15D9">
              <w:lastRenderedPageBreak/>
              <w:t>1) patronāža pirmajos dzīves mēnešos tiek nodrošināta vismaz 70% jaundzimušo;</w:t>
            </w:r>
          </w:p>
          <w:p w14:paraId="3007619C" w14:textId="5B01FDBE" w:rsidR="00B72BF3" w:rsidRPr="00CE15D9" w:rsidRDefault="00B72BF3" w:rsidP="00B72BF3">
            <w:pPr>
              <w:shd w:val="clear" w:color="auto" w:fill="FFFFFF"/>
              <w:jc w:val="both"/>
              <w:rPr>
                <w:lang w:eastAsia="lv-LV"/>
              </w:rPr>
            </w:pPr>
            <w:r>
              <w:t>2</w:t>
            </w:r>
            <w:r w:rsidRPr="00CE15D9">
              <w:t>)</w:t>
            </w:r>
            <w:r w:rsidRPr="00CE15D9">
              <w:rPr>
                <w:lang w:eastAsia="lv-LV"/>
              </w:rPr>
              <w:t xml:space="preserve"> izstrādāts rīcības algoritms situācijās, kad identificēti attīstības nepietiekamības riski bērnam;</w:t>
            </w:r>
          </w:p>
          <w:p w14:paraId="263879D6" w14:textId="49F4C79F" w:rsidR="00B72BF3" w:rsidRPr="00CE15D9" w:rsidRDefault="00B72BF3" w:rsidP="00B72BF3">
            <w:pPr>
              <w:jc w:val="both"/>
            </w:pPr>
            <w:r>
              <w:t>3</w:t>
            </w:r>
            <w:r w:rsidRPr="00CE15D9">
              <w:t>) adaptēti, pilotēti, aprobēti četri padziļinātie novērtējumi neirālās attīstības traucējumu noteikšanai bērniem;</w:t>
            </w:r>
          </w:p>
          <w:p w14:paraId="5FA6CA40" w14:textId="2B53F134" w:rsidR="00B72BF3" w:rsidRPr="00CE15D9" w:rsidRDefault="00B72BF3" w:rsidP="009F4E6D">
            <w:pPr>
              <w:rPr>
                <w:color w:val="000000"/>
              </w:rPr>
            </w:pPr>
            <w:r>
              <w:t>4</w:t>
            </w:r>
            <w:r w:rsidRPr="00CE15D9">
              <w:t>) apmācīti klīniskie psihologi darbam ar padziļinātiem novērtēšanas instrumentiem.</w:t>
            </w:r>
          </w:p>
        </w:tc>
        <w:tc>
          <w:tcPr>
            <w:tcW w:w="1394" w:type="dxa"/>
            <w:tcBorders>
              <w:top w:val="single" w:sz="4" w:space="0" w:color="auto"/>
              <w:left w:val="outset" w:sz="6" w:space="0" w:color="414142"/>
              <w:bottom w:val="outset" w:sz="6" w:space="0" w:color="414142"/>
              <w:right w:val="outset" w:sz="6" w:space="0" w:color="414142"/>
            </w:tcBorders>
            <w:shd w:val="clear" w:color="auto" w:fill="auto"/>
          </w:tcPr>
          <w:p w14:paraId="1CA9EC58" w14:textId="736FFDD8" w:rsidR="00B72BF3" w:rsidRDefault="00B72BF3" w:rsidP="00B72BF3">
            <w:pPr>
              <w:rPr>
                <w:color w:val="000000"/>
              </w:rPr>
            </w:pPr>
            <w:r w:rsidRPr="00CE15D9">
              <w:rPr>
                <w:color w:val="000000"/>
              </w:rPr>
              <w:t>VK,</w:t>
            </w:r>
            <w:r w:rsidRPr="00CE15D9">
              <w:t xml:space="preserve"> BKUS</w:t>
            </w:r>
          </w:p>
          <w:p w14:paraId="3DDC9F72" w14:textId="77777777" w:rsidR="00B72BF3" w:rsidRPr="00CE15D9" w:rsidRDefault="00B72BF3" w:rsidP="00B72BF3">
            <w:pPr>
              <w:rPr>
                <w:color w:val="000000"/>
              </w:rPr>
            </w:pPr>
          </w:p>
        </w:tc>
        <w:tc>
          <w:tcPr>
            <w:tcW w:w="1582" w:type="dxa"/>
            <w:tcBorders>
              <w:top w:val="single" w:sz="4" w:space="0" w:color="auto"/>
              <w:left w:val="outset" w:sz="6" w:space="0" w:color="414142"/>
              <w:bottom w:val="outset" w:sz="6" w:space="0" w:color="414142"/>
              <w:right w:val="outset" w:sz="6" w:space="0" w:color="414142"/>
            </w:tcBorders>
            <w:shd w:val="clear" w:color="auto" w:fill="auto"/>
          </w:tcPr>
          <w:p w14:paraId="53DDAA16" w14:textId="77777777" w:rsidR="00B72BF3" w:rsidRPr="00CE15D9" w:rsidRDefault="00B72BF3" w:rsidP="00B72BF3">
            <w:pPr>
              <w:rPr>
                <w:rFonts w:eastAsia="Calibri"/>
                <w:color w:val="000000" w:themeColor="text1"/>
                <w:lang w:eastAsia="lv-LV"/>
              </w:rPr>
            </w:pPr>
            <w:r w:rsidRPr="00CE15D9">
              <w:t>VM, NVD, IZM, SPKC, VISC, LU</w:t>
            </w:r>
          </w:p>
        </w:tc>
        <w:tc>
          <w:tcPr>
            <w:tcW w:w="2284" w:type="dxa"/>
            <w:tcBorders>
              <w:top w:val="single" w:sz="4" w:space="0" w:color="auto"/>
              <w:left w:val="outset" w:sz="6" w:space="0" w:color="414142"/>
              <w:bottom w:val="outset" w:sz="6" w:space="0" w:color="414142"/>
              <w:right w:val="outset" w:sz="6" w:space="0" w:color="414142"/>
            </w:tcBorders>
            <w:shd w:val="clear" w:color="auto" w:fill="auto"/>
          </w:tcPr>
          <w:p w14:paraId="60B40F90" w14:textId="77777777" w:rsidR="009F4E6D" w:rsidRDefault="00B72BF3" w:rsidP="00B72BF3">
            <w:pPr>
              <w:rPr>
                <w:color w:val="000000"/>
              </w:rPr>
            </w:pPr>
            <w:r w:rsidRPr="00CE15D9">
              <w:rPr>
                <w:color w:val="000000"/>
              </w:rPr>
              <w:t>2026.</w:t>
            </w:r>
            <w:r>
              <w:rPr>
                <w:color w:val="000000"/>
              </w:rPr>
              <w:t>gada</w:t>
            </w:r>
          </w:p>
          <w:p w14:paraId="79D2E761" w14:textId="76C60231" w:rsidR="00B72BF3" w:rsidRPr="00CE15D9" w:rsidRDefault="00B72BF3" w:rsidP="00B72BF3">
            <w:pPr>
              <w:rPr>
                <w:rFonts w:eastAsia="Calibri"/>
                <w:color w:val="000000" w:themeColor="text1"/>
                <w:lang w:eastAsia="lv-LV"/>
              </w:rPr>
            </w:pPr>
            <w:r>
              <w:rPr>
                <w:color w:val="000000"/>
              </w:rPr>
              <w:t>1.pusgads</w:t>
            </w:r>
          </w:p>
        </w:tc>
      </w:tr>
      <w:tr w:rsidR="00B72BF3" w:rsidRPr="00CE15D9" w14:paraId="26253A61" w14:textId="77777777" w:rsidTr="00CF6F82">
        <w:trPr>
          <w:trHeight w:val="300"/>
        </w:trPr>
        <w:tc>
          <w:tcPr>
            <w:tcW w:w="3726" w:type="dxa"/>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3CD958C5" w14:textId="77777777" w:rsidR="00B72BF3" w:rsidRPr="00CE15D9" w:rsidRDefault="00B72BF3" w:rsidP="00B72BF3">
            <w:pPr>
              <w:ind w:left="360"/>
              <w:rPr>
                <w:b/>
                <w:bCs/>
                <w:color w:val="000000" w:themeColor="text1"/>
                <w:lang w:eastAsia="lv-LV"/>
              </w:rPr>
            </w:pPr>
            <w:r w:rsidRPr="00CE15D9">
              <w:rPr>
                <w:b/>
                <w:bCs/>
                <w:color w:val="000000" w:themeColor="text1"/>
                <w:lang w:eastAsia="lv-LV"/>
              </w:rPr>
              <w:t>3. rīcības virziens</w:t>
            </w:r>
          </w:p>
        </w:tc>
        <w:tc>
          <w:tcPr>
            <w:tcW w:w="10121" w:type="dxa"/>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792F498A" w14:textId="77777777" w:rsidR="00B72BF3" w:rsidRPr="00CE15D9" w:rsidRDefault="00B72BF3" w:rsidP="00B72BF3">
            <w:pPr>
              <w:spacing w:before="120" w:after="120"/>
              <w:rPr>
                <w:b/>
                <w:bCs/>
                <w:color w:val="000000" w:themeColor="text1"/>
                <w:lang w:eastAsia="lv-LV"/>
              </w:rPr>
            </w:pPr>
            <w:r w:rsidRPr="00CE15D9">
              <w:rPr>
                <w:b/>
                <w:bCs/>
                <w:color w:val="000000" w:themeColor="text1"/>
                <w:lang w:eastAsia="lv-LV"/>
              </w:rPr>
              <w:t xml:space="preserve"> Slimību diagnostika un ārstēšana (terciārās slimību profilakses līmenis)</w:t>
            </w:r>
          </w:p>
        </w:tc>
      </w:tr>
      <w:tr w:rsidR="00E11A8E" w:rsidRPr="00CE15D9" w14:paraId="4ED2AB6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3D6FD4" w14:textId="77777777" w:rsidR="00B72BF3" w:rsidRPr="00CE15D9" w:rsidRDefault="00B72BF3" w:rsidP="00B72BF3">
            <w:pPr>
              <w:rPr>
                <w:b/>
                <w:bCs/>
                <w:color w:val="000000" w:themeColor="text1"/>
                <w:lang w:eastAsia="lv-LV"/>
              </w:rPr>
            </w:pPr>
            <w:r w:rsidRPr="00CE15D9">
              <w:rPr>
                <w:b/>
                <w:bCs/>
                <w:color w:val="000000" w:themeColor="text1"/>
                <w:lang w:eastAsia="lv-LV"/>
              </w:rPr>
              <w:t xml:space="preserve">Nr.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F81AFE" w14:textId="77777777" w:rsidR="00B72BF3" w:rsidRPr="00CE15D9" w:rsidRDefault="00B72BF3" w:rsidP="00B72BF3">
            <w:pPr>
              <w:rPr>
                <w:b/>
                <w:bCs/>
                <w:color w:val="000000" w:themeColor="text1"/>
                <w:lang w:eastAsia="lv-LV"/>
              </w:rPr>
            </w:pPr>
            <w:r w:rsidRPr="00CE15D9">
              <w:rPr>
                <w:b/>
                <w:bCs/>
                <w:color w:val="000000" w:themeColor="text1"/>
                <w:lang w:eastAsia="lv-LV"/>
              </w:rPr>
              <w:t>Pasākums</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130493C" w14:textId="77777777" w:rsidR="00B72BF3" w:rsidRPr="00CE15D9" w:rsidRDefault="00B72BF3" w:rsidP="00B72BF3">
            <w:pPr>
              <w:rPr>
                <w:b/>
                <w:bCs/>
                <w:color w:val="000000" w:themeColor="text1"/>
                <w:lang w:eastAsia="lv-LV"/>
              </w:rPr>
            </w:pPr>
            <w:r w:rsidRPr="00CE15D9">
              <w:rPr>
                <w:b/>
                <w:bCs/>
                <w:color w:val="000000" w:themeColor="text1"/>
                <w:lang w:eastAsia="lv-LV"/>
              </w:rPr>
              <w:t>Darbības rezultāts</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47636CC" w14:textId="77777777" w:rsidR="00B72BF3" w:rsidRPr="00CE15D9" w:rsidRDefault="00B72BF3" w:rsidP="00B72BF3">
            <w:pPr>
              <w:rPr>
                <w:b/>
                <w:bCs/>
                <w:color w:val="000000" w:themeColor="text1"/>
                <w:lang w:eastAsia="lv-LV"/>
              </w:rPr>
            </w:pPr>
            <w:r w:rsidRPr="00CE15D9">
              <w:rPr>
                <w:b/>
                <w:bCs/>
                <w:color w:val="000000" w:themeColor="text1"/>
                <w:lang w:eastAsia="lv-LV"/>
              </w:rPr>
              <w:t>Rezultatīvais rādītājs</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210C32" w14:textId="77777777" w:rsidR="00B72BF3" w:rsidRPr="00CE15D9" w:rsidRDefault="00B72BF3" w:rsidP="00B72BF3">
            <w:pPr>
              <w:rPr>
                <w:b/>
                <w:bCs/>
                <w:color w:val="000000" w:themeColor="text1"/>
                <w:lang w:eastAsia="lv-LV"/>
              </w:rPr>
            </w:pPr>
            <w:r w:rsidRPr="00CE15D9">
              <w:rPr>
                <w:b/>
                <w:bCs/>
                <w:color w:val="000000" w:themeColor="text1"/>
                <w:lang w:eastAsia="lv-LV"/>
              </w:rPr>
              <w:t>Atbildīgā institūcija</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CDDBD12" w14:textId="77777777" w:rsidR="00B72BF3" w:rsidRPr="00CE15D9" w:rsidRDefault="00B72BF3" w:rsidP="00B72BF3">
            <w:pPr>
              <w:rPr>
                <w:b/>
                <w:bCs/>
                <w:color w:val="000000" w:themeColor="text1"/>
                <w:lang w:eastAsia="lv-LV"/>
              </w:rPr>
            </w:pPr>
            <w:r w:rsidRPr="00CE15D9">
              <w:rPr>
                <w:b/>
                <w:bCs/>
                <w:color w:val="000000" w:themeColor="text1"/>
                <w:lang w:eastAsia="lv-LV"/>
              </w:rPr>
              <w:t>Līdzatbildīgās institūcijas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1AB2C62" w14:textId="77777777" w:rsidR="00B72BF3" w:rsidRPr="00CE15D9" w:rsidRDefault="00B72BF3" w:rsidP="00B72BF3">
            <w:pPr>
              <w:rPr>
                <w:b/>
                <w:bCs/>
                <w:color w:val="000000" w:themeColor="text1"/>
                <w:lang w:eastAsia="lv-LV"/>
              </w:rPr>
            </w:pPr>
            <w:r w:rsidRPr="00CE15D9">
              <w:rPr>
                <w:b/>
                <w:bCs/>
                <w:color w:val="000000" w:themeColor="text1"/>
                <w:lang w:eastAsia="lv-LV"/>
              </w:rPr>
              <w:t>Izpildes termiņš</w:t>
            </w:r>
          </w:p>
        </w:tc>
      </w:tr>
      <w:tr w:rsidR="00B72BF3" w:rsidRPr="00CE15D9" w14:paraId="4F6C35E7"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07704F" w14:textId="17182A91" w:rsidR="00B72BF3" w:rsidRPr="00CE15D9" w:rsidRDefault="007971D7" w:rsidP="00B72BF3">
            <w:pPr>
              <w:rPr>
                <w:b/>
                <w:bCs/>
                <w:color w:val="000000" w:themeColor="text1"/>
                <w:lang w:eastAsia="lv-LV"/>
              </w:rPr>
            </w:pPr>
            <w:r>
              <w:rPr>
                <w:color w:val="000000" w:themeColor="text1"/>
                <w:lang w:eastAsia="lv-LV"/>
              </w:rPr>
              <w:t>3.1</w:t>
            </w:r>
            <w:r w:rsidR="00B72BF3" w:rsidRPr="00CE15D9">
              <w:rPr>
                <w:color w:val="000000" w:themeColor="text1"/>
                <w:lang w:eastAsia="lv-LV"/>
              </w:rPr>
              <w:t xml:space="preserve"> Veselības aprūpes pakalpojumu un zāļu pieejamība bērniem</w:t>
            </w:r>
          </w:p>
        </w:tc>
      </w:tr>
      <w:tr w:rsidR="00E11A8E" w:rsidRPr="00CE15D9" w14:paraId="0C0997D2"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55CC966" w14:textId="66C309BE" w:rsidR="00B72BF3" w:rsidRPr="00CE15D9" w:rsidRDefault="007971D7" w:rsidP="00B72BF3">
            <w:pPr>
              <w:rPr>
                <w:color w:val="000000" w:themeColor="text1"/>
                <w:lang w:eastAsia="lv-LV"/>
              </w:rPr>
            </w:pPr>
            <w:r>
              <w:rPr>
                <w:color w:val="000000" w:themeColor="text1"/>
                <w:lang w:eastAsia="lv-LV"/>
              </w:rPr>
              <w:t>3.1.1.</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A6F671" w14:textId="0B8EC884" w:rsidR="00B72BF3" w:rsidRPr="00CE15D9" w:rsidRDefault="00B72BF3" w:rsidP="00B72BF3">
            <w:pPr>
              <w:jc w:val="both"/>
              <w:rPr>
                <w:color w:val="000000" w:themeColor="text1"/>
                <w:lang w:eastAsia="lv-LV"/>
              </w:rPr>
            </w:pPr>
            <w:r w:rsidRPr="00CE15D9">
              <w:rPr>
                <w:color w:val="000000" w:themeColor="text1"/>
                <w:lang w:eastAsia="lv-LV"/>
              </w:rPr>
              <w:t xml:space="preserve">Uzlabot </w:t>
            </w:r>
            <w:r>
              <w:rPr>
                <w:color w:val="000000" w:themeColor="text1"/>
                <w:lang w:eastAsia="lv-LV"/>
              </w:rPr>
              <w:t>esošo veselības aprūpes pakalpojumu</w:t>
            </w:r>
            <w:r w:rsidRPr="00CE15D9">
              <w:rPr>
                <w:color w:val="000000" w:themeColor="text1"/>
                <w:lang w:eastAsia="lv-LV"/>
              </w:rPr>
              <w:t xml:space="preserve"> pieejamību </w:t>
            </w:r>
            <w:r>
              <w:rPr>
                <w:color w:val="000000" w:themeColor="text1"/>
                <w:lang w:eastAsia="lv-LV"/>
              </w:rPr>
              <w:t xml:space="preserve">un izvērtēt iespēju ieviest jaunus veselības aprūpes pakalpojumus  </w:t>
            </w:r>
            <w:r w:rsidRPr="00CE15D9">
              <w:rPr>
                <w:color w:val="000000" w:themeColor="text1"/>
                <w:lang w:eastAsia="lv-LV"/>
              </w:rPr>
              <w:t>bērniem.</w:t>
            </w:r>
            <w:r>
              <w:rPr>
                <w:color w:val="000000" w:themeColor="text1"/>
                <w:lang w:eastAsia="lv-LV"/>
              </w:rPr>
              <w:t xml:space="preserve"> </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1930E5" w14:textId="05B855D9" w:rsidR="00B72BF3" w:rsidRDefault="00B72BF3" w:rsidP="00B72BF3">
            <w:pPr>
              <w:contextualSpacing/>
              <w:jc w:val="both"/>
            </w:pPr>
            <w:r w:rsidRPr="00CE15D9">
              <w:rPr>
                <w:color w:val="000000" w:themeColor="text1"/>
                <w:lang w:eastAsia="lv-LV"/>
              </w:rPr>
              <w:t>1)</w:t>
            </w:r>
            <w:r w:rsidRPr="00CE15D9">
              <w:rPr>
                <w:rFonts w:eastAsia="Calibri"/>
                <w:lang w:eastAsia="lv-LV"/>
              </w:rPr>
              <w:t xml:space="preserve">paplašināta </w:t>
            </w:r>
            <w:r w:rsidRPr="00CE15D9">
              <w:t>elektrofizioloģiskās izmeklēšanas pakalpojumu pieejamība bērniem;</w:t>
            </w:r>
            <w:r w:rsidRPr="00CE15D9">
              <w:rPr>
                <w:rFonts w:ascii="Segoe UI" w:hAnsi="Segoe UI" w:cs="Segoe UI"/>
                <w:sz w:val="18"/>
                <w:szCs w:val="18"/>
                <w:lang w:eastAsia="lv-LV"/>
              </w:rPr>
              <w:t xml:space="preserve"> </w:t>
            </w:r>
            <w:r w:rsidRPr="00CE15D9">
              <w:rPr>
                <w:lang w:eastAsia="lv-LV"/>
              </w:rPr>
              <w:t>2)</w:t>
            </w:r>
            <w:r w:rsidRPr="00CE15D9">
              <w:t>nodrošināta veloergospirometra izmeklējumu pieejamība bērniem</w:t>
            </w:r>
            <w:r w:rsidR="00304EDC">
              <w:t>;</w:t>
            </w:r>
            <w:r>
              <w:t xml:space="preserve"> </w:t>
            </w:r>
          </w:p>
          <w:p w14:paraId="47492338" w14:textId="2FF8A162" w:rsidR="00B72BF3" w:rsidRPr="00CE15D9" w:rsidRDefault="00B72BF3" w:rsidP="00304EDC">
            <w:pPr>
              <w:contextualSpacing/>
              <w:rPr>
                <w:color w:val="000000" w:themeColor="text1"/>
                <w:lang w:eastAsia="lv-LV"/>
              </w:rPr>
            </w:pPr>
            <w:r w:rsidRPr="43A919BA">
              <w:rPr>
                <w:color w:val="000000" w:themeColor="text1"/>
                <w:lang w:eastAsia="lv-LV"/>
              </w:rPr>
              <w:t>3) nodrošināta glikēmijas kontrole bērniem noteiktās vecuma grupās diabēta savlaicīgai diagnostikai;</w:t>
            </w:r>
            <w:r>
              <w:br/>
            </w:r>
            <w:r w:rsidRPr="43A919BA">
              <w:rPr>
                <w:color w:val="000000" w:themeColor="text1"/>
                <w:lang w:eastAsia="lv-LV"/>
              </w:rPr>
              <w:lastRenderedPageBreak/>
              <w:t>4) nodrošināta pubertātes traucējumu agrīna atpazīšana – sekundāro dzimumpazīmju izvērtēšana pēc Tannera skalas reizi gadā katram bērnam neatkarīgi no vecuma, lai samazinātu onkoloģisku procesu novēlotas diagnostikas gadījumu skaitu;</w:t>
            </w:r>
            <w:r>
              <w:br/>
            </w:r>
            <w:r w:rsidR="00304EDC">
              <w:rPr>
                <w:color w:val="000000" w:themeColor="text1"/>
                <w:lang w:eastAsia="lv-LV"/>
              </w:rPr>
              <w:t>5</w:t>
            </w:r>
            <w:r w:rsidRPr="43A919BA">
              <w:rPr>
                <w:color w:val="000000" w:themeColor="text1"/>
                <w:lang w:eastAsia="lv-LV"/>
              </w:rPr>
              <w:t>) nodrošināta valsts apmaksātu ierīču un teststrēmeļu pieejamība bērniem protrombīna noteikšanai.</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D8F0D6" w14:textId="6907FFCF" w:rsidR="00B72BF3" w:rsidRPr="00CE15D9" w:rsidRDefault="00B72BF3" w:rsidP="00B72BF3">
            <w:pPr>
              <w:rPr>
                <w:color w:val="000000" w:themeColor="text1"/>
                <w:lang w:eastAsia="lv-LV"/>
              </w:rPr>
            </w:pPr>
            <w:r>
              <w:rPr>
                <w:color w:val="000000" w:themeColor="text1"/>
                <w:lang w:eastAsia="lv-LV"/>
              </w:rPr>
              <w:lastRenderedPageBreak/>
              <w:t>Veikti grozījumi NA.</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9C2540" w14:textId="2157227E" w:rsidR="00B72BF3" w:rsidRPr="00CE15D9" w:rsidRDefault="00304EDC" w:rsidP="00B72BF3">
            <w:pPr>
              <w:rPr>
                <w:color w:val="000000" w:themeColor="text1"/>
                <w:lang w:eastAsia="lv-LV"/>
              </w:rPr>
            </w:pPr>
            <w:r>
              <w:rPr>
                <w:color w:val="000000" w:themeColor="text1"/>
                <w:lang w:eastAsia="lv-LV"/>
              </w:rPr>
              <w:t>VM</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4DC41D" w14:textId="128EDF9C" w:rsidR="00B72BF3" w:rsidRPr="00CE15D9" w:rsidRDefault="00304EDC" w:rsidP="00B72BF3">
            <w:pPr>
              <w:rPr>
                <w:color w:val="000000" w:themeColor="text1"/>
                <w:lang w:eastAsia="lv-LV"/>
              </w:rPr>
            </w:pPr>
            <w:r>
              <w:rPr>
                <w:color w:val="000000" w:themeColor="text1"/>
                <w:lang w:eastAsia="lv-LV"/>
              </w:rPr>
              <w:t>NVD,</w:t>
            </w:r>
            <w:r w:rsidR="00B72BF3">
              <w:rPr>
                <w:color w:val="000000" w:themeColor="text1"/>
                <w:lang w:eastAsia="lv-LV"/>
              </w:rPr>
              <w:t xml:space="preserve"> 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D89A3E" w14:textId="77777777" w:rsidR="00B72BF3" w:rsidRDefault="00B72BF3" w:rsidP="00B72BF3">
            <w:pPr>
              <w:rPr>
                <w:color w:val="000000" w:themeColor="text1"/>
                <w:lang w:eastAsia="lv-LV"/>
              </w:rPr>
            </w:pPr>
            <w:r>
              <w:rPr>
                <w:color w:val="000000" w:themeColor="text1"/>
                <w:lang w:eastAsia="lv-LV"/>
              </w:rPr>
              <w:t>2026.gada</w:t>
            </w:r>
          </w:p>
          <w:p w14:paraId="2B6991C2" w14:textId="7710234B"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73C154D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120CAF" w14:textId="26CB92EC" w:rsidR="00B72BF3" w:rsidRPr="00CE15D9" w:rsidRDefault="007971D7" w:rsidP="00B72BF3">
            <w:pPr>
              <w:rPr>
                <w:color w:val="000000" w:themeColor="text1"/>
                <w:lang w:eastAsia="lv-LV"/>
              </w:rPr>
            </w:pPr>
            <w:r>
              <w:rPr>
                <w:color w:val="000000" w:themeColor="text1"/>
                <w:lang w:eastAsia="lv-LV"/>
              </w:rPr>
              <w:t>3.1.</w:t>
            </w:r>
            <w:r w:rsidR="00B72BF3" w:rsidRPr="00CE15D9">
              <w:rPr>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A7D74A9" w14:textId="0289D6A8" w:rsidR="00B72BF3" w:rsidRPr="00CE15D9" w:rsidRDefault="00B72BF3" w:rsidP="00B72BF3">
            <w:pPr>
              <w:jc w:val="both"/>
              <w:rPr>
                <w:color w:val="000000" w:themeColor="text1"/>
                <w:lang w:eastAsia="lv-LV"/>
              </w:rPr>
            </w:pPr>
            <w:r w:rsidRPr="00CE15D9">
              <w:rPr>
                <w:color w:val="000000" w:themeColor="text1"/>
                <w:lang w:eastAsia="lv-LV"/>
              </w:rPr>
              <w:t>Uzlabot laboratoriskās diagnostikas pakalpojumu pieejamību bērniem</w:t>
            </w:r>
            <w:r>
              <w:rPr>
                <w:color w:val="000000" w:themeColor="text1"/>
                <w:lang w:eastAsia="lv-LV"/>
              </w:rPr>
              <w:t>.</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F13E20" w14:textId="77777777" w:rsidR="00B72BF3" w:rsidRPr="00E761E1" w:rsidRDefault="00B72BF3" w:rsidP="00F52725">
            <w:r w:rsidRPr="00E761E1">
              <w:t>1) Paplašināta pacientu mērķa grupa D (25-OH) vitamīna kopējā līmeņa noteikšanai;</w:t>
            </w:r>
          </w:p>
          <w:p w14:paraId="36E93D73" w14:textId="4459187E" w:rsidR="00B72BF3" w:rsidRPr="00E761E1" w:rsidRDefault="00B72BF3" w:rsidP="00B72BF3">
            <w:pPr>
              <w:jc w:val="both"/>
            </w:pPr>
            <w:r w:rsidRPr="00E761E1">
              <w:t>2)paplašināta pacientu mērķa grupa insulīnam līdzīgā augšanas faktora – 1(IGF – 1) noteikšanai;</w:t>
            </w:r>
          </w:p>
          <w:p w14:paraId="634F19DF" w14:textId="77777777" w:rsidR="00B72BF3" w:rsidRDefault="00B72BF3" w:rsidP="00B72BF3">
            <w:pPr>
              <w:jc w:val="both"/>
              <w:rPr>
                <w:rFonts w:ascii="Segoe UI" w:hAnsi="Segoe UI" w:cs="Segoe UI"/>
                <w:sz w:val="18"/>
                <w:szCs w:val="18"/>
                <w:lang w:eastAsia="lv-LV"/>
              </w:rPr>
            </w:pPr>
            <w:r w:rsidRPr="00E761E1">
              <w:lastRenderedPageBreak/>
              <w:t xml:space="preserve">3) nodrošināt </w:t>
            </w:r>
            <w:r w:rsidRPr="00E761E1">
              <w:rPr>
                <w:lang w:eastAsia="lv-LV"/>
              </w:rPr>
              <w:t>17-OHPg</w:t>
            </w:r>
            <w:r w:rsidRPr="00E761E1">
              <w:t xml:space="preserve">  (</w:t>
            </w:r>
            <w:r w:rsidRPr="00E761E1">
              <w:rPr>
                <w:color w:val="101010"/>
                <w:shd w:val="clear" w:color="auto" w:fill="FFFFFF"/>
              </w:rPr>
              <w:t xml:space="preserve">17-hidroksiprogesterons) noteikšanu  </w:t>
            </w:r>
            <w:r w:rsidRPr="00E761E1">
              <w:rPr>
                <w:lang w:eastAsia="lv-LV"/>
              </w:rPr>
              <w:t>bērniem ar priekšlaicīgas pubertātes pazīmēm;</w:t>
            </w:r>
            <w:r w:rsidRPr="008246E3">
              <w:rPr>
                <w:rFonts w:ascii="Segoe UI" w:hAnsi="Segoe UI" w:cs="Segoe UI"/>
                <w:sz w:val="18"/>
                <w:szCs w:val="18"/>
                <w:lang w:eastAsia="lv-LV"/>
              </w:rPr>
              <w:t xml:space="preserve"> </w:t>
            </w:r>
          </w:p>
          <w:p w14:paraId="3ACDADF0" w14:textId="290D8213" w:rsidR="00B72BF3" w:rsidRPr="00CE15D9" w:rsidRDefault="00B72BF3" w:rsidP="00B72BF3">
            <w:pPr>
              <w:jc w:val="both"/>
              <w:rPr>
                <w:color w:val="000000" w:themeColor="text1"/>
                <w:lang w:eastAsia="lv-LV"/>
              </w:rPr>
            </w:pPr>
            <w:r w:rsidRPr="00CE15D9">
              <w:rPr>
                <w:lang w:eastAsia="lv-LV"/>
              </w:rPr>
              <w:t>4)</w:t>
            </w:r>
            <w:r w:rsidRPr="00CE15D9">
              <w:rPr>
                <w:rFonts w:eastAsia="Calibri"/>
                <w:lang w:eastAsia="lv-LV"/>
              </w:rPr>
              <w:t>nodrošināt norovīrusa, rota</w:t>
            </w:r>
            <w:r w:rsidRPr="43A919BA">
              <w:rPr>
                <w:rFonts w:eastAsia="Calibri"/>
                <w:lang w:eastAsia="lv-LV"/>
              </w:rPr>
              <w:t>-</w:t>
            </w:r>
            <w:r w:rsidRPr="00CE15D9">
              <w:rPr>
                <w:rFonts w:eastAsia="Calibri"/>
                <w:lang w:eastAsia="lv-LV"/>
              </w:rPr>
              <w:t xml:space="preserve"> un adenovīrusa antigēnu noteikšanu neatliekamās medicīniskās palīdzības etapā.</w:t>
            </w:r>
            <w:r>
              <w:rPr>
                <w:rFonts w:eastAsia="Calibri"/>
                <w:lang w:eastAsia="lv-LV"/>
              </w:rPr>
              <w:t xml:space="preserve"> </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4466C9" w14:textId="1DCC5602" w:rsidR="00B72BF3" w:rsidRDefault="00B72BF3" w:rsidP="00B72BF3">
            <w:pPr>
              <w:rPr>
                <w:color w:val="000000" w:themeColor="text1"/>
                <w:lang w:eastAsia="lv-LV"/>
              </w:rPr>
            </w:pPr>
            <w:r>
              <w:rPr>
                <w:color w:val="000000" w:themeColor="text1"/>
                <w:lang w:eastAsia="lv-LV"/>
              </w:rPr>
              <w:lastRenderedPageBreak/>
              <w:t>Palielināts valsts apmaksāto la</w:t>
            </w:r>
            <w:r w:rsidRPr="00CE15D9">
              <w:rPr>
                <w:color w:val="000000" w:themeColor="text1"/>
                <w:lang w:eastAsia="lv-LV"/>
              </w:rPr>
              <w:t xml:space="preserve">boratoriskās diagnostikas pakalpojumu </w:t>
            </w:r>
            <w:r>
              <w:rPr>
                <w:color w:val="000000" w:themeColor="text1"/>
                <w:lang w:eastAsia="lv-LV"/>
              </w:rPr>
              <w:t>skaits vismaz par 5 pakalpojumiem.</w:t>
            </w:r>
          </w:p>
          <w:p w14:paraId="7F96A77A" w14:textId="3B83FACC" w:rsidR="00B72BF3" w:rsidRPr="00CE15D9" w:rsidRDefault="00B72BF3" w:rsidP="00B72BF3">
            <w:pPr>
              <w:rPr>
                <w:color w:val="000000" w:themeColor="text1"/>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A3E49C" w14:textId="426DFAE3" w:rsidR="00B72BF3" w:rsidRPr="00CE15D9" w:rsidRDefault="00B72BF3" w:rsidP="00B72BF3">
            <w:pPr>
              <w:rPr>
                <w:color w:val="000000" w:themeColor="text1"/>
                <w:lang w:eastAsia="lv-LV"/>
              </w:rPr>
            </w:pPr>
            <w:r>
              <w:rPr>
                <w:color w:val="000000" w:themeColor="text1"/>
                <w:lang w:eastAsia="lv-LV"/>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862717" w14:textId="18C5B2BA" w:rsidR="00B72BF3" w:rsidRPr="00CE15D9" w:rsidRDefault="00B72BF3" w:rsidP="00B72BF3">
            <w:pPr>
              <w:rPr>
                <w:color w:val="000000" w:themeColor="text1"/>
                <w:lang w:eastAsia="lv-LV"/>
              </w:rPr>
            </w:pPr>
            <w:r>
              <w:rPr>
                <w:color w:val="000000" w:themeColor="text1"/>
                <w:lang w:eastAsia="lv-LV"/>
              </w:rPr>
              <w:t>VM, 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3F4590" w14:textId="71920178" w:rsidR="00B72BF3" w:rsidRDefault="00B72BF3" w:rsidP="00B72BF3">
            <w:pPr>
              <w:rPr>
                <w:color w:val="000000" w:themeColor="text1"/>
                <w:lang w:eastAsia="lv-LV"/>
              </w:rPr>
            </w:pPr>
            <w:r>
              <w:rPr>
                <w:color w:val="000000" w:themeColor="text1"/>
                <w:lang w:eastAsia="lv-LV"/>
              </w:rPr>
              <w:t>2026.gada</w:t>
            </w:r>
          </w:p>
          <w:p w14:paraId="10965ED9" w14:textId="094F5ABF"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2FAFF336"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C6D443" w14:textId="2D8FC9B7" w:rsidR="00B72BF3" w:rsidRPr="00CE15D9" w:rsidRDefault="007971D7" w:rsidP="00B72BF3">
            <w:pPr>
              <w:rPr>
                <w:color w:val="000000" w:themeColor="text1"/>
                <w:lang w:eastAsia="lv-LV"/>
              </w:rPr>
            </w:pPr>
            <w:r>
              <w:rPr>
                <w:color w:val="000000" w:themeColor="text1"/>
                <w:lang w:eastAsia="lv-LV"/>
              </w:rPr>
              <w:t>3.1.3.</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C9EC26" w14:textId="337FD439" w:rsidR="00B72BF3" w:rsidRPr="00CE15D9" w:rsidRDefault="00B72BF3" w:rsidP="00B72BF3">
            <w:pPr>
              <w:jc w:val="both"/>
            </w:pPr>
            <w:r>
              <w:t>Pārskatīt un i</w:t>
            </w:r>
            <w:r w:rsidRPr="00CE15D9">
              <w:t xml:space="preserve">zvērtēt iespēju paplašināt priekšlaikus dzimušo bērnu mērķa grupu </w:t>
            </w:r>
            <w:r w:rsidRPr="00BE794C">
              <w:rPr>
                <w:i/>
                <w:iCs/>
              </w:rPr>
              <w:t>Follow up</w:t>
            </w:r>
            <w:r w:rsidRPr="00CE15D9">
              <w:t xml:space="preserve"> programmas nodrošināšanai.</w:t>
            </w:r>
          </w:p>
          <w:p w14:paraId="61755787" w14:textId="16CB894D" w:rsidR="00B72BF3" w:rsidRPr="00CE15D9" w:rsidRDefault="00B72BF3" w:rsidP="00B72BF3">
            <w:pPr>
              <w:jc w:val="both"/>
            </w:pPr>
          </w:p>
          <w:p w14:paraId="6DABBB32" w14:textId="77777777" w:rsidR="00B72BF3" w:rsidRPr="00CE15D9" w:rsidRDefault="00B72BF3" w:rsidP="00B72BF3">
            <w:pPr>
              <w:jc w:val="both"/>
              <w:rPr>
                <w:color w:val="000000" w:themeColor="text1"/>
                <w:lang w:eastAsia="lv-LV"/>
              </w:rPr>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394F3E" w14:textId="018F2A48" w:rsidR="00B72BF3" w:rsidRPr="00CE15D9" w:rsidRDefault="00B72BF3" w:rsidP="00B72BF3">
            <w:pPr>
              <w:jc w:val="both"/>
            </w:pPr>
            <w:r w:rsidRPr="00CE15D9">
              <w:t xml:space="preserve">Uzlabota priekšlaikus dzimušo bērnu veselības aprūpe dinamikā un aprūpes  pēctecība, </w:t>
            </w:r>
            <w:r>
              <w:t>vienlaikus</w:t>
            </w:r>
            <w:r w:rsidRPr="00CE15D9">
              <w:t>:</w:t>
            </w:r>
          </w:p>
          <w:p w14:paraId="61A1F4E2" w14:textId="20DA07D7" w:rsidR="00B72BF3" w:rsidRPr="00894513" w:rsidRDefault="00B72BF3" w:rsidP="00B72BF3">
            <w:pPr>
              <w:jc w:val="both"/>
            </w:pPr>
            <w:r w:rsidRPr="00894513">
              <w:t xml:space="preserve">1) </w:t>
            </w:r>
            <w:r>
              <w:t>agrīni identificējot</w:t>
            </w:r>
            <w:r w:rsidRPr="00894513">
              <w:t xml:space="preserve"> novirzes</w:t>
            </w:r>
            <w:r>
              <w:t xml:space="preserve"> </w:t>
            </w:r>
            <w:r w:rsidRPr="00894513">
              <w:t>no normālas bērna augšanas līknes</w:t>
            </w:r>
            <w:r>
              <w:t>;</w:t>
            </w:r>
            <w:r w:rsidRPr="00894513">
              <w:t xml:space="preserve"> </w:t>
            </w:r>
          </w:p>
          <w:p w14:paraId="1D3C6994" w14:textId="2C0ABD82" w:rsidR="00B72BF3" w:rsidRPr="00894513" w:rsidRDefault="00B72BF3" w:rsidP="00B72BF3">
            <w:pPr>
              <w:jc w:val="both"/>
            </w:pPr>
            <w:r w:rsidRPr="00894513">
              <w:t>2) laikus konstatē</w:t>
            </w:r>
            <w:r>
              <w:t>jot</w:t>
            </w:r>
            <w:r w:rsidRPr="00894513">
              <w:t xml:space="preserve"> bērna psihomotorās un sociālās attīstības aizturi;</w:t>
            </w:r>
          </w:p>
          <w:p w14:paraId="31AB26B0" w14:textId="1A9E29DD" w:rsidR="00B72BF3" w:rsidRPr="00894513" w:rsidRDefault="00B72BF3" w:rsidP="00B72BF3">
            <w:pPr>
              <w:jc w:val="both"/>
            </w:pPr>
            <w:r w:rsidRPr="00894513">
              <w:t>3)</w:t>
            </w:r>
            <w:r>
              <w:t xml:space="preserve"> laikus sniedzot </w:t>
            </w:r>
            <w:r w:rsidRPr="00894513">
              <w:t xml:space="preserve"> bērniem nepieciešam</w:t>
            </w:r>
            <w:r>
              <w:t>o</w:t>
            </w:r>
            <w:r w:rsidRPr="00894513">
              <w:t xml:space="preserve"> atbalst</w:t>
            </w:r>
            <w:r>
              <w:t>u</w:t>
            </w:r>
            <w:r w:rsidRPr="00894513">
              <w:t xml:space="preserve"> un atbilstoš</w:t>
            </w:r>
            <w:r>
              <w:t>u</w:t>
            </w:r>
            <w:r w:rsidRPr="00894513">
              <w:t xml:space="preserve"> terapij</w:t>
            </w:r>
            <w:r>
              <w:t>u</w:t>
            </w:r>
            <w:r w:rsidRPr="00894513">
              <w:t>;</w:t>
            </w:r>
          </w:p>
          <w:p w14:paraId="0DF7F233" w14:textId="6B64FB47" w:rsidR="00B72BF3" w:rsidRPr="00CE15D9" w:rsidRDefault="00B72BF3" w:rsidP="00B72BF3">
            <w:pPr>
              <w:ind w:firstLine="40"/>
              <w:contextualSpacing/>
              <w:jc w:val="both"/>
              <w:rPr>
                <w:color w:val="000000" w:themeColor="text1"/>
                <w:lang w:eastAsia="lv-LV"/>
              </w:rPr>
            </w:pPr>
            <w:r w:rsidRPr="00894513">
              <w:lastRenderedPageBreak/>
              <w:t xml:space="preserve">4) </w:t>
            </w:r>
            <w:r>
              <w:t xml:space="preserve">nodrošinot </w:t>
            </w:r>
            <w:r w:rsidRPr="00894513">
              <w:t>priekšlaikus dzimušu bērnu fiziskā</w:t>
            </w:r>
            <w:r>
              <w:t>s</w:t>
            </w:r>
            <w:r w:rsidRPr="00894513">
              <w:t xml:space="preserve"> un psihomotorā</w:t>
            </w:r>
            <w:r>
              <w:t>s</w:t>
            </w:r>
            <w:r w:rsidRPr="00894513">
              <w:t xml:space="preserve"> attīstība</w:t>
            </w:r>
            <w:r>
              <w:t xml:space="preserve">s </w:t>
            </w:r>
            <w:r w:rsidRPr="00894513">
              <w:t>uzlabo</w:t>
            </w:r>
            <w:r>
              <w:t>šanos</w:t>
            </w:r>
            <w:r w:rsidRPr="00894513">
              <w:t xml:space="preserve">, </w:t>
            </w:r>
            <w:r>
              <w:t>tādējādi</w:t>
            </w:r>
            <w:r w:rsidRPr="00894513">
              <w:t xml:space="preserve"> uzlaboj</w:t>
            </w:r>
            <w:r>
              <w:t>ot</w:t>
            </w:r>
            <w:r w:rsidRPr="00894513">
              <w:t xml:space="preserve"> šo bērnu un viņu ģimeņu dzīves kvalitāt</w:t>
            </w:r>
            <w:r>
              <w:t>i</w:t>
            </w:r>
            <w:r w:rsidRPr="00894513">
              <w:t>.</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135435" w14:textId="324C0884" w:rsidR="00B72BF3" w:rsidRPr="00CE15D9" w:rsidRDefault="00B72BF3" w:rsidP="00B72BF3">
            <w:pPr>
              <w:jc w:val="both"/>
            </w:pPr>
            <w:r w:rsidRPr="00CE15D9">
              <w:lastRenderedPageBreak/>
              <w:t>1)Izvērtēts sniedzamā pakalpojuma  apjoms un veikti aprēķini;</w:t>
            </w:r>
          </w:p>
          <w:p w14:paraId="0C92729D" w14:textId="6C55CAA5" w:rsidR="00B72BF3" w:rsidRPr="00CE15D9" w:rsidRDefault="00B72BF3" w:rsidP="00B72BF3">
            <w:pPr>
              <w:jc w:val="both"/>
            </w:pPr>
            <w:r w:rsidRPr="00CE15D9">
              <w:t>2)</w:t>
            </w:r>
            <w:r>
              <w:t>f</w:t>
            </w:r>
            <w:r w:rsidRPr="00CE15D9">
              <w:t xml:space="preserve">inansējuma piešķiršanas gadījumā paplašināta </w:t>
            </w:r>
            <w:r w:rsidRPr="00CE15D9">
              <w:rPr>
                <w:i/>
                <w:iCs/>
              </w:rPr>
              <w:t>Follow up</w:t>
            </w:r>
            <w:r w:rsidRPr="00CE15D9">
              <w:t xml:space="preserve"> programma, iekļaujot virs 34 grūtniecības nedēļām dzimušus bērnus, ja ir pierādīti attīstības traucējumi vai pastāv šādu attīstības traucējumu risks:</w:t>
            </w:r>
          </w:p>
          <w:p w14:paraId="6943A02A" w14:textId="4D651D10" w:rsidR="00B72BF3" w:rsidRPr="00CE15D9" w:rsidRDefault="00B72BF3" w:rsidP="00B72BF3">
            <w:pPr>
              <w:jc w:val="both"/>
            </w:pPr>
            <w:r w:rsidRPr="00CE15D9">
              <w:t xml:space="preserve">- smadzeņu bojājums </w:t>
            </w:r>
            <w:r w:rsidR="000E6090">
              <w:t>neorosonogrāfijā</w:t>
            </w:r>
            <w:r w:rsidRPr="00CE15D9">
              <w:t xml:space="preserve"> (piemēram, IVH</w:t>
            </w:r>
            <w:r w:rsidR="000E6090">
              <w:rPr>
                <w:rStyle w:val="Vresatsauce"/>
              </w:rPr>
              <w:footnoteReference w:id="83"/>
            </w:r>
            <w:r w:rsidRPr="00CE15D9">
              <w:t xml:space="preserve"> 3. vai 4. </w:t>
            </w:r>
            <w:r w:rsidRPr="00CE15D9">
              <w:lastRenderedPageBreak/>
              <w:t>pakāpe vai cistiska PVL</w:t>
            </w:r>
            <w:r w:rsidR="000E6090">
              <w:rPr>
                <w:rStyle w:val="Vresatsauce"/>
              </w:rPr>
              <w:footnoteReference w:id="84"/>
            </w:r>
            <w:r w:rsidRPr="00CE15D9">
              <w:t>);</w:t>
            </w:r>
          </w:p>
          <w:p w14:paraId="62644EC3" w14:textId="77777777" w:rsidR="00B72BF3" w:rsidRPr="00CE15D9" w:rsidRDefault="00B72BF3" w:rsidP="00B72BF3">
            <w:pPr>
              <w:jc w:val="both"/>
            </w:pPr>
            <w:r w:rsidRPr="00CE15D9">
              <w:t>- vidēji smaga vai smaga HIE (hipoksiski išēmiska encefalopātija) neonatālā periodā;</w:t>
            </w:r>
          </w:p>
          <w:p w14:paraId="3D2E7112" w14:textId="77777777" w:rsidR="00B72BF3" w:rsidRPr="00CE15D9" w:rsidRDefault="00B72BF3" w:rsidP="00B72BF3">
            <w:pPr>
              <w:jc w:val="both"/>
            </w:pPr>
            <w:r w:rsidRPr="00CE15D9">
              <w:t xml:space="preserve"> - neonatāls bakteriāls meningīts;</w:t>
            </w:r>
          </w:p>
          <w:p w14:paraId="39B49E66" w14:textId="77777777" w:rsidR="00B72BF3" w:rsidRPr="00CE15D9" w:rsidRDefault="00B72BF3" w:rsidP="00B72BF3">
            <w:pPr>
              <w:jc w:val="both"/>
            </w:pPr>
            <w:r w:rsidRPr="00CE15D9">
              <w:t xml:space="preserve">- </w:t>
            </w:r>
            <w:r w:rsidRPr="002667F6">
              <w:rPr>
                <w:i/>
              </w:rPr>
              <w:t xml:space="preserve">H.simplex </w:t>
            </w:r>
            <w:r w:rsidRPr="00CE15D9">
              <w:t>encefalīts neonatālā periodā;</w:t>
            </w:r>
          </w:p>
          <w:p w14:paraId="612D873E" w14:textId="77777777" w:rsidR="00B72BF3" w:rsidRPr="00CE15D9" w:rsidRDefault="00B72BF3" w:rsidP="00B72BF3">
            <w:pPr>
              <w:jc w:val="both"/>
            </w:pPr>
            <w:r w:rsidRPr="00CE15D9">
              <w:t>- smaga hipoglikēmija;</w:t>
            </w:r>
          </w:p>
          <w:p w14:paraId="2AAA4DB6" w14:textId="40DCA7EB" w:rsidR="00B72BF3" w:rsidRPr="00CE15D9" w:rsidRDefault="00B72BF3" w:rsidP="00B72BF3">
            <w:pPr>
              <w:jc w:val="both"/>
            </w:pPr>
            <w:r w:rsidRPr="00CE15D9">
              <w:t>- MGL</w:t>
            </w:r>
            <w:r w:rsidR="00FB3411">
              <w:rPr>
                <w:rStyle w:val="Vresatsauce"/>
              </w:rPr>
              <w:footnoteReference w:id="85"/>
            </w:r>
            <w:r w:rsidRPr="00CE15D9">
              <w:t>;</w:t>
            </w:r>
          </w:p>
          <w:p w14:paraId="62740014" w14:textId="77777777" w:rsidR="00B72BF3" w:rsidRPr="00CE15D9" w:rsidRDefault="00B72BF3" w:rsidP="00B72BF3">
            <w:pPr>
              <w:jc w:val="both"/>
              <w:rPr>
                <w:color w:val="000000" w:themeColor="text1"/>
                <w:lang w:eastAsia="lv-LV"/>
              </w:rPr>
            </w:pPr>
            <w:r w:rsidRPr="00CE15D9">
              <w:t xml:space="preserve">3) </w:t>
            </w:r>
            <w:r w:rsidRPr="00995FA9">
              <w:rPr>
                <w:i/>
                <w:iCs/>
              </w:rPr>
              <w:t>Follow up</w:t>
            </w:r>
            <w:r w:rsidRPr="00CE15D9">
              <w:t xml:space="preserve"> programmas īstenošanā iekļauts neonatologs. </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8F874D" w14:textId="432C1952" w:rsidR="00B72BF3" w:rsidRDefault="00B72BF3" w:rsidP="00B72BF3">
            <w:pPr>
              <w:rPr>
                <w:color w:val="000000" w:themeColor="text1"/>
                <w:lang w:eastAsia="lv-LV"/>
              </w:rPr>
            </w:pPr>
            <w:r w:rsidRPr="00CE15D9">
              <w:rPr>
                <w:color w:val="000000" w:themeColor="text1"/>
                <w:lang w:eastAsia="lv-LV"/>
              </w:rPr>
              <w:lastRenderedPageBreak/>
              <w:t>NVD</w:t>
            </w:r>
          </w:p>
          <w:p w14:paraId="1733EB9D" w14:textId="77777777" w:rsidR="00B72BF3" w:rsidRPr="00CE15D9" w:rsidRDefault="00B72BF3" w:rsidP="00B72BF3">
            <w:pPr>
              <w:spacing w:before="100" w:beforeAutospacing="1" w:after="100" w:afterAutospacing="1"/>
              <w:rPr>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DE2B28A" w14:textId="400AA7FD" w:rsidR="00B72BF3" w:rsidRPr="00CE15D9" w:rsidRDefault="009463E3" w:rsidP="00B72BF3">
            <w:pPr>
              <w:rPr>
                <w:color w:val="000000" w:themeColor="text1"/>
                <w:lang w:eastAsia="lv-LV"/>
              </w:rPr>
            </w:pPr>
            <w:r w:rsidRPr="00CE15D9">
              <w:rPr>
                <w:color w:val="000000" w:themeColor="text1"/>
                <w:lang w:eastAsia="lv-LV"/>
              </w:rPr>
              <w:t>BKUS</w:t>
            </w:r>
            <w:r>
              <w:rPr>
                <w:color w:val="000000" w:themeColor="text1"/>
                <w:lang w:eastAsia="lv-LV"/>
              </w:rPr>
              <w:t xml:space="preserve">, </w:t>
            </w:r>
            <w:r w:rsidR="00B72BF3">
              <w:rPr>
                <w:color w:val="000000" w:themeColor="text1"/>
                <w:lang w:eastAsia="lv-LV"/>
              </w:rPr>
              <w:t>LM</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A7B8B7" w14:textId="77777777"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3CE81D11" w14:textId="4126E8C3"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31312441"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1236E3" w14:textId="56163A6D" w:rsidR="00B72BF3" w:rsidRPr="00CE15D9" w:rsidRDefault="007971D7" w:rsidP="00B72BF3">
            <w:pPr>
              <w:rPr>
                <w:color w:val="000000" w:themeColor="text1"/>
                <w:lang w:eastAsia="lv-LV"/>
              </w:rPr>
            </w:pPr>
            <w:r>
              <w:rPr>
                <w:color w:val="000000" w:themeColor="text1"/>
                <w:lang w:eastAsia="lv-LV"/>
              </w:rPr>
              <w:t>3.1.</w:t>
            </w:r>
            <w:r w:rsidR="00B72BF3">
              <w:rPr>
                <w:color w:val="000000" w:themeColor="text1"/>
                <w:lang w:eastAsia="lv-LV"/>
              </w:rPr>
              <w:t>4</w:t>
            </w:r>
            <w:r w:rsidR="00B72BF3" w:rsidRPr="00CE15D9">
              <w:rPr>
                <w:color w:val="000000" w:themeColor="text1"/>
                <w:lang w:eastAsia="lv-LV"/>
              </w:rPr>
              <w:t>.</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D054E5" w14:textId="77777777" w:rsidR="00B72BF3" w:rsidRPr="00CE15D9" w:rsidRDefault="00B72BF3" w:rsidP="00B72BF3">
            <w:pPr>
              <w:jc w:val="both"/>
            </w:pPr>
            <w:r w:rsidRPr="00CE15D9">
              <w:t>Uzlabot valsts apmaksātu zobārstniecības pakalpojumu pieejamību bērniem.</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559209" w14:textId="28FC8279" w:rsidR="00B72BF3" w:rsidRPr="00CE15D9" w:rsidRDefault="00B72BF3" w:rsidP="00B72BF3">
            <w:pPr>
              <w:jc w:val="both"/>
            </w:pPr>
            <w:r>
              <w:t>N</w:t>
            </w:r>
            <w:r w:rsidRPr="00CE15D9">
              <w:t xml:space="preserve">odrošināta specializētās </w:t>
            </w:r>
            <w:r>
              <w:t xml:space="preserve">terciārās </w:t>
            </w:r>
            <w:r w:rsidRPr="00CE15D9">
              <w:t>zobārstniecības pakalpojumu pieejamība.</w:t>
            </w:r>
          </w:p>
          <w:p w14:paraId="0DD029A1" w14:textId="77777777" w:rsidR="00B72BF3" w:rsidRPr="00CE15D9" w:rsidRDefault="00B72BF3"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D9CE79" w14:textId="7F8D1B63" w:rsidR="00B72BF3" w:rsidRPr="00CE15D9" w:rsidRDefault="00B72BF3" w:rsidP="00B72BF3">
            <w:pPr>
              <w:jc w:val="both"/>
              <w:rPr>
                <w:rFonts w:eastAsia="Calibri"/>
              </w:rPr>
            </w:pPr>
            <w:r w:rsidRPr="00894513">
              <w:rPr>
                <w:rFonts w:eastAsia="Calibri"/>
              </w:rPr>
              <w:t xml:space="preserve">Izstrādāti klīniskie algoritmi, pacientu ceļi un kritēriji zobārstniecībā, tai skaitā, lai identificētu situācijas, kurās sniedz specializētās zobārstniecības </w:t>
            </w:r>
            <w:r w:rsidRPr="00894513">
              <w:rPr>
                <w:rFonts w:eastAsia="Calibri"/>
                <w:i/>
                <w:iCs/>
              </w:rPr>
              <w:t>caries complicata</w:t>
            </w:r>
            <w:r w:rsidRPr="00894513">
              <w:rPr>
                <w:rFonts w:eastAsia="Calibri"/>
              </w:rPr>
              <w:t xml:space="preserve"> ārstniecību </w:t>
            </w:r>
            <w:r w:rsidR="008A629B">
              <w:rPr>
                <w:rFonts w:eastAsia="Calibri"/>
              </w:rPr>
              <w:t>SI</w:t>
            </w:r>
            <w:r w:rsidRPr="00894513">
              <w:rPr>
                <w:rFonts w:eastAsia="Calibri"/>
              </w:rPr>
              <w:t>.</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1731CB" w14:textId="3BD97ACD" w:rsidR="00B72BF3" w:rsidRDefault="00B72BF3" w:rsidP="00B72BF3">
            <w:pPr>
              <w:rPr>
                <w:color w:val="000000" w:themeColor="text1"/>
              </w:rPr>
            </w:pPr>
            <w:r w:rsidRPr="00CE15D9">
              <w:rPr>
                <w:color w:val="000000" w:themeColor="text1"/>
              </w:rPr>
              <w:t>VM</w:t>
            </w:r>
            <w:r w:rsidR="00C94947">
              <w:rPr>
                <w:color w:val="000000" w:themeColor="text1"/>
              </w:rPr>
              <w:t>,</w:t>
            </w:r>
            <w:r w:rsidR="00C94947" w:rsidRPr="00CE15D9">
              <w:rPr>
                <w:color w:val="000000" w:themeColor="text1"/>
              </w:rPr>
              <w:t xml:space="preserve"> </w:t>
            </w:r>
            <w:r w:rsidR="00C94947" w:rsidRPr="00CE15D9">
              <w:rPr>
                <w:color w:val="000000" w:themeColor="text1"/>
              </w:rPr>
              <w:t>NVD</w:t>
            </w:r>
            <w:r w:rsidR="00C94947">
              <w:rPr>
                <w:color w:val="000000" w:themeColor="text1"/>
              </w:rPr>
              <w:t xml:space="preserve"> </w:t>
            </w:r>
          </w:p>
          <w:p w14:paraId="0FD2A84A" w14:textId="566F0DB6" w:rsidR="00B72BF3" w:rsidRPr="00CE15D9" w:rsidRDefault="00B72BF3" w:rsidP="00B72BF3">
            <w:pPr>
              <w:rPr>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8ED86E" w14:textId="27EEE0A7" w:rsidR="00B72BF3" w:rsidRPr="00CE15D9" w:rsidRDefault="00C94947" w:rsidP="00B72BF3">
            <w:pPr>
              <w:rPr>
                <w:color w:val="000000" w:themeColor="text1"/>
                <w:lang w:eastAsia="lv-LV"/>
              </w:rPr>
            </w:pPr>
            <w:r w:rsidRPr="00CE15D9">
              <w:rPr>
                <w:color w:val="000000" w:themeColor="text1"/>
              </w:rPr>
              <w:t>LZA, RSU SI</w:t>
            </w:r>
            <w:r>
              <w:rPr>
                <w:color w:val="000000" w:themeColor="text1"/>
              </w:rPr>
              <w:t xml:space="preserve"> </w:t>
            </w:r>
            <w:r w:rsidRPr="00CE15D9">
              <w:rPr>
                <w:color w:val="000000" w:themeColor="text1"/>
              </w:rPr>
              <w:t xml:space="preserve"> </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42B56C" w14:textId="0CBC45B4"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4611BA9E" w14:textId="2DCABB18"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09A9495A"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4897D2"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F534B3" w14:textId="77777777" w:rsidR="00B72BF3" w:rsidRPr="00CE15D9" w:rsidRDefault="00B72BF3"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F36F99" w14:textId="07ECC58F" w:rsidR="00B72BF3" w:rsidRPr="00CE15D9" w:rsidRDefault="00A02178" w:rsidP="00B72BF3">
            <w:pPr>
              <w:jc w:val="both"/>
            </w:pPr>
            <w:r>
              <w:t>Uzlabota zobārstniecības pakalpojumu pieejamība reģionos.</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8789BA" w14:textId="241EE658" w:rsidR="00B72BF3" w:rsidRPr="00CE15D9" w:rsidRDefault="006843CD" w:rsidP="00B72BF3">
            <w:pPr>
              <w:jc w:val="both"/>
            </w:pPr>
            <w:r>
              <w:rPr>
                <w:rFonts w:eastAsia="Calibri"/>
              </w:rPr>
              <w:t>Īstenots pilotprojekts ģimenes zobārstniecības modeļa attīstīšanai</w:t>
            </w:r>
            <w:r w:rsidR="00BC60B2">
              <w:rPr>
                <w:rFonts w:eastAsia="Calibri"/>
              </w:rPr>
              <w:t>.</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BB65E8" w14:textId="77777777" w:rsidR="00B72BF3" w:rsidRPr="00CE15D9" w:rsidRDefault="00B72BF3" w:rsidP="00B72BF3">
            <w:pPr>
              <w:rPr>
                <w:color w:val="000000" w:themeColor="text1"/>
                <w:lang w:eastAsia="lv-LV"/>
              </w:rPr>
            </w:pPr>
            <w:r w:rsidRPr="00CE15D9">
              <w:rPr>
                <w:color w:val="000000"/>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415E1C" w14:textId="122D3E30" w:rsidR="00B72BF3" w:rsidRPr="00CE15D9" w:rsidRDefault="00C94947" w:rsidP="00B72BF3">
            <w:pPr>
              <w:rPr>
                <w:color w:val="000000" w:themeColor="text1"/>
                <w:lang w:eastAsia="lv-LV"/>
              </w:rPr>
            </w:pPr>
            <w:r w:rsidRPr="00CE15D9">
              <w:rPr>
                <w:color w:val="000000"/>
              </w:rPr>
              <w:t>LZA</w:t>
            </w:r>
            <w:r>
              <w:rPr>
                <w:color w:val="000000"/>
              </w:rPr>
              <w:t xml:space="preserve">, </w:t>
            </w:r>
            <w:r w:rsidR="00B72BF3" w:rsidRPr="00CE15D9">
              <w:rPr>
                <w:color w:val="000000"/>
              </w:rPr>
              <w:t xml:space="preserve">RSU SI </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8114A2" w14:textId="5578641B"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71C41011" w14:textId="61F07E73"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0EAAC6C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9D3E20"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652E16" w14:textId="77777777" w:rsidR="00B72BF3" w:rsidRPr="00CE15D9" w:rsidRDefault="00B72BF3"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A5E161" w14:textId="5AA06E09" w:rsidR="00B72BF3" w:rsidRPr="00CE15D9" w:rsidRDefault="00B72BF3" w:rsidP="00B72BF3">
            <w:pPr>
              <w:jc w:val="both"/>
            </w:pPr>
            <w:bookmarkStart w:id="19" w:name="_Hlk192228268"/>
            <w:r>
              <w:t>Paplašināts bērniem sniegto valsts apmaksāto ortodontijas pakalpojumu klāsts.</w:t>
            </w:r>
            <w:bookmarkEnd w:id="19"/>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C4028D" w14:textId="6934DD8E" w:rsidR="00B72BF3" w:rsidRPr="00CE15D9" w:rsidRDefault="00B72BF3" w:rsidP="00B72BF3">
            <w:pPr>
              <w:jc w:val="both"/>
              <w:rPr>
                <w:rFonts w:eastAsia="Calibri"/>
              </w:rPr>
            </w:pPr>
            <w:r>
              <w:rPr>
                <w:rFonts w:eastAsia="Calibri"/>
              </w:rPr>
              <w:t>Veikti aprēķini un sagatavoti priekšlikumi grozījumiem NA.</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A2E3E4" w14:textId="4C6325D6" w:rsidR="00B72BF3" w:rsidRPr="00CE15D9" w:rsidRDefault="00B72BF3" w:rsidP="00B72BF3">
            <w:pPr>
              <w:rPr>
                <w:color w:val="000000"/>
              </w:rPr>
            </w:pPr>
            <w:r>
              <w:rPr>
                <w:color w:val="000000"/>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0D9331" w14:textId="380EDD12" w:rsidR="00B72BF3" w:rsidRPr="00CE15D9" w:rsidRDefault="00B72BF3" w:rsidP="00B72BF3">
            <w:pPr>
              <w:rPr>
                <w:color w:val="000000"/>
              </w:rPr>
            </w:pPr>
            <w:r w:rsidRPr="00CE15D9">
              <w:rPr>
                <w:color w:val="000000"/>
              </w:rPr>
              <w:t>RSU SI</w:t>
            </w:r>
            <w:r>
              <w:rPr>
                <w:color w:val="000000"/>
              </w:rPr>
              <w:t>, LZA</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07D207" w14:textId="06A5383A" w:rsidR="00B72BF3" w:rsidRDefault="00B72BF3" w:rsidP="00B72BF3">
            <w:pPr>
              <w:rPr>
                <w:color w:val="000000" w:themeColor="text1"/>
                <w:lang w:eastAsia="lv-LV"/>
              </w:rPr>
            </w:pPr>
            <w:r>
              <w:rPr>
                <w:color w:val="000000" w:themeColor="text1"/>
                <w:lang w:eastAsia="lv-LV"/>
              </w:rPr>
              <w:t>2025.gada</w:t>
            </w:r>
          </w:p>
          <w:p w14:paraId="2FD4B830" w14:textId="622FFEFB" w:rsidR="00B72BF3" w:rsidRPr="00CE15D9" w:rsidRDefault="00B72BF3" w:rsidP="00B72BF3">
            <w:pPr>
              <w:rPr>
                <w:color w:val="000000" w:themeColor="text1"/>
                <w:lang w:eastAsia="lv-LV"/>
              </w:rPr>
            </w:pPr>
            <w:r>
              <w:rPr>
                <w:color w:val="000000" w:themeColor="text1"/>
                <w:lang w:eastAsia="lv-LV"/>
              </w:rPr>
              <w:t>2.pusgads</w:t>
            </w:r>
          </w:p>
        </w:tc>
      </w:tr>
      <w:tr w:rsidR="00E11A8E" w:rsidRPr="00CE15D9" w14:paraId="6500094C"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C72D57"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23588C" w14:textId="77777777" w:rsidR="00B72BF3" w:rsidRPr="00CE15D9" w:rsidRDefault="00B72BF3"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08A296" w14:textId="7CA29488" w:rsidR="00B72BF3" w:rsidRDefault="00B72BF3" w:rsidP="00B72BF3">
            <w:pPr>
              <w:jc w:val="both"/>
            </w:pPr>
            <w:r>
              <w:t>E</w:t>
            </w:r>
            <w:r w:rsidRPr="00CE15D9">
              <w:rPr>
                <w:rFonts w:eastAsia="Calibri"/>
              </w:rPr>
              <w:t>-veselības ietvaros uzlabot</w:t>
            </w:r>
            <w:r>
              <w:rPr>
                <w:rFonts w:eastAsia="Calibri"/>
              </w:rPr>
              <w:t>a</w:t>
            </w:r>
            <w:r w:rsidRPr="00CE15D9">
              <w:rPr>
                <w:rFonts w:eastAsia="Calibri"/>
              </w:rPr>
              <w:t xml:space="preserve"> informācijas apmaiņa</w:t>
            </w:r>
            <w:r>
              <w:rPr>
                <w:rFonts w:eastAsia="Calibri"/>
              </w:rPr>
              <w:t xml:space="preserve"> starp ārstniecības iestādēm par pacientiem sniegtajiem zobārstniecības pakalpojumiem.</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524962" w14:textId="273D0FE7" w:rsidR="00B72BF3" w:rsidRDefault="00B72BF3" w:rsidP="00B72BF3">
            <w:pPr>
              <w:jc w:val="both"/>
              <w:rPr>
                <w:rFonts w:eastAsia="Calibri"/>
              </w:rPr>
            </w:pPr>
            <w:r>
              <w:t>Digitalizēta zobārstniecības medicīniskā dokumentācija</w:t>
            </w:r>
            <w:r w:rsidR="00827304">
              <w:t>.</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E5D03C" w14:textId="3B3AB6B8" w:rsidR="00B72BF3" w:rsidRDefault="00B72BF3" w:rsidP="00B72BF3">
            <w:pPr>
              <w:jc w:val="both"/>
            </w:pPr>
            <w:r w:rsidRPr="38F2306D">
              <w:rPr>
                <w:color w:val="000000" w:themeColor="text1"/>
              </w:rPr>
              <w:t xml:space="preserve"> </w:t>
            </w:r>
            <w:r w:rsidR="00672F54">
              <w:rPr>
                <w:color w:val="000000" w:themeColor="text1"/>
              </w:rPr>
              <w:t>LDVC</w:t>
            </w:r>
          </w:p>
          <w:p w14:paraId="5ED5F5DD" w14:textId="3CE1F0E3" w:rsidR="00B72BF3" w:rsidRDefault="00B72BF3" w:rsidP="00B72BF3">
            <w:pPr>
              <w:rPr>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460124" w14:textId="77CD0414" w:rsidR="00B72BF3" w:rsidRPr="00CE15D9" w:rsidRDefault="00B72BF3" w:rsidP="00B72BF3">
            <w:pPr>
              <w:rPr>
                <w:color w:val="000000"/>
              </w:rPr>
            </w:pPr>
            <w:r>
              <w:rPr>
                <w:color w:val="000000"/>
              </w:rPr>
              <w:t>VM</w:t>
            </w:r>
            <w:r w:rsidR="004C62CE">
              <w:rPr>
                <w:color w:val="000000"/>
              </w:rPr>
              <w:t>, RSU SI, LZA</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9E2E1F" w14:textId="6CCE7384" w:rsidR="00B72BF3" w:rsidRDefault="00B72BF3" w:rsidP="00B72BF3">
            <w:pPr>
              <w:rPr>
                <w:color w:val="000000" w:themeColor="text1"/>
                <w:lang w:eastAsia="lv-LV"/>
              </w:rPr>
            </w:pPr>
            <w:r>
              <w:rPr>
                <w:color w:val="000000" w:themeColor="text1"/>
                <w:lang w:eastAsia="lv-LV"/>
              </w:rPr>
              <w:t>202</w:t>
            </w:r>
            <w:r w:rsidR="007E7415">
              <w:rPr>
                <w:color w:val="000000" w:themeColor="text1"/>
                <w:lang w:eastAsia="lv-LV"/>
              </w:rPr>
              <w:t>7</w:t>
            </w:r>
            <w:r>
              <w:rPr>
                <w:color w:val="000000" w:themeColor="text1"/>
                <w:lang w:eastAsia="lv-LV"/>
              </w:rPr>
              <w:t>.gada</w:t>
            </w:r>
          </w:p>
          <w:p w14:paraId="05A6A476" w14:textId="6655D107" w:rsidR="00B72BF3" w:rsidRDefault="00B72BF3" w:rsidP="00B72BF3">
            <w:pPr>
              <w:rPr>
                <w:color w:val="000000" w:themeColor="text1"/>
                <w:lang w:eastAsia="lv-LV"/>
              </w:rPr>
            </w:pPr>
            <w:r>
              <w:rPr>
                <w:color w:val="000000" w:themeColor="text1"/>
                <w:lang w:eastAsia="lv-LV"/>
              </w:rPr>
              <w:t>2.pusgads</w:t>
            </w:r>
          </w:p>
        </w:tc>
      </w:tr>
      <w:tr w:rsidR="00E11A8E" w:rsidRPr="00CE15D9" w14:paraId="3E5D3C6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6FA7D6" w14:textId="029B3610" w:rsidR="00B72BF3" w:rsidRPr="00946328" w:rsidRDefault="007971D7" w:rsidP="00B72BF3">
            <w:pPr>
              <w:rPr>
                <w:color w:val="000000" w:themeColor="text1"/>
                <w:lang w:eastAsia="lv-LV"/>
              </w:rPr>
            </w:pPr>
            <w:r>
              <w:rPr>
                <w:color w:val="000000" w:themeColor="text1"/>
                <w:lang w:eastAsia="lv-LV"/>
              </w:rPr>
              <w:t>3.1.</w:t>
            </w:r>
            <w:r w:rsidR="00B72BF3">
              <w:rPr>
                <w:color w:val="000000" w:themeColor="text1"/>
                <w:lang w:eastAsia="lv-LV"/>
              </w:rPr>
              <w:t>5</w:t>
            </w:r>
            <w:r w:rsidR="00B72BF3" w:rsidRPr="00946328">
              <w:rPr>
                <w:color w:val="000000" w:themeColor="text1"/>
                <w:lang w:eastAsia="lv-LV"/>
              </w:rPr>
              <w:t>.</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8681AD" w14:textId="77777777" w:rsidR="00B72BF3" w:rsidRPr="00946328" w:rsidRDefault="00B72BF3" w:rsidP="00B72BF3">
            <w:pPr>
              <w:jc w:val="both"/>
            </w:pPr>
            <w:r w:rsidRPr="00946328">
              <w:rPr>
                <w:rFonts w:eastAsia="Calibri"/>
                <w:lang w:eastAsia="lv-LV"/>
              </w:rPr>
              <w:t>Veicināta veselības aprūpes pakalpojumu pieejamība pacientēm ar sinehiju un vulvītu.</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1A615D" w14:textId="0E837F27" w:rsidR="00B72BF3" w:rsidRPr="00946328" w:rsidRDefault="00B72BF3" w:rsidP="00B72BF3">
            <w:pPr>
              <w:jc w:val="both"/>
            </w:pPr>
            <w:bookmarkStart w:id="20" w:name="_Hlk192228374"/>
            <w:r w:rsidRPr="00946328">
              <w:t xml:space="preserve">Paātrināta pacienšu ar sinehiju un vulvītu nokļūšana pie ārstniecības personas, iesaistot vecmāti </w:t>
            </w:r>
            <w:r w:rsidRPr="00946328">
              <w:rPr>
                <w:rFonts w:eastAsia="Calibri"/>
                <w:lang w:eastAsia="lv-LV"/>
              </w:rPr>
              <w:t xml:space="preserve">meiteņu ārējo dzimumorgānu atsevišķu slimību (sinehijas, vulvīts) profilaksē, diagnostikā un ārstēšanā, </w:t>
            </w:r>
            <w:r w:rsidRPr="00946328">
              <w:t xml:space="preserve">vienlaikus </w:t>
            </w:r>
            <w:bookmarkStart w:id="21" w:name="_Hlk192228417"/>
            <w:bookmarkEnd w:id="20"/>
            <w:r w:rsidRPr="00946328">
              <w:t xml:space="preserve">atslogojot ginekologu-dzemdību speciālistu darbu. </w:t>
            </w:r>
            <w:bookmarkEnd w:id="21"/>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162BF0" w14:textId="79DE33E5" w:rsidR="00B72BF3" w:rsidRPr="00946328" w:rsidRDefault="00B72BF3" w:rsidP="00B72BF3">
            <w:pPr>
              <w:jc w:val="both"/>
            </w:pPr>
            <w:r>
              <w:t xml:space="preserve">1) </w:t>
            </w:r>
            <w:r w:rsidRPr="00946328">
              <w:t>Papildus apmācītas vecmātes to iesaistei, dalībai minēto slimību diagnostikā, ārstēšanā, profilaksē</w:t>
            </w:r>
            <w:r>
              <w:t>;</w:t>
            </w:r>
          </w:p>
          <w:p w14:paraId="2360BDEC" w14:textId="08260E91" w:rsidR="00B72BF3" w:rsidRPr="00946328" w:rsidRDefault="00B72BF3" w:rsidP="00B72BF3">
            <w:pPr>
              <w:jc w:val="both"/>
              <w:rPr>
                <w:rFonts w:eastAsia="Calibri"/>
              </w:rPr>
            </w:pPr>
            <w:r>
              <w:t>2) v</w:t>
            </w:r>
            <w:r w:rsidRPr="00946328">
              <w:t>ismaz 5 vecmātes valstī iesaistītas minēto slimību profilakses, diagnostikas un ārstēšanas nodrošināšanā.</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295D49" w14:textId="275D012B" w:rsidR="00B72BF3" w:rsidRPr="00946328" w:rsidRDefault="00B72BF3" w:rsidP="00267146">
            <w:pPr>
              <w:rPr>
                <w:color w:val="000000"/>
              </w:rPr>
            </w:pPr>
            <w:r w:rsidRPr="00946328">
              <w:rPr>
                <w:color w:val="000000"/>
              </w:rPr>
              <w:t>NVD,</w:t>
            </w:r>
            <w:r w:rsidRPr="00946328">
              <w:t xml:space="preserve"> </w:t>
            </w:r>
            <w:r w:rsidR="00267146" w:rsidRPr="00946328">
              <w:rPr>
                <w:color w:val="000000"/>
              </w:rPr>
              <w:t xml:space="preserve">VM </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029129" w14:textId="77777777" w:rsidR="00267146" w:rsidRPr="00946328" w:rsidRDefault="00267146" w:rsidP="00267146">
            <w:r w:rsidRPr="00946328">
              <w:t>LGDSA,</w:t>
            </w:r>
          </w:p>
          <w:p w14:paraId="1B8790C3" w14:textId="3AC94B87" w:rsidR="00267146" w:rsidRDefault="00267146" w:rsidP="00267146">
            <w:r w:rsidRPr="00946328">
              <w:t>BKUS, LVA</w:t>
            </w:r>
            <w:r>
              <w:t>,</w:t>
            </w:r>
          </w:p>
          <w:p w14:paraId="0BEC95E9" w14:textId="2428A199" w:rsidR="00B72BF3" w:rsidRPr="00946328" w:rsidRDefault="00B72BF3" w:rsidP="00B72BF3">
            <w:pPr>
              <w:rPr>
                <w:color w:val="000000"/>
              </w:rPr>
            </w:pPr>
            <w:r>
              <w:rPr>
                <w:color w:val="000000"/>
              </w:rPr>
              <w:t>ā</w:t>
            </w:r>
            <w:r w:rsidRPr="00946328">
              <w:t>rstniecības iestādes, kuras nodrošina ambulatoros ginekologa, dzemdību speciālista pakalpojumus.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70DE1D" w14:textId="1ABE824A" w:rsidR="006D4F06" w:rsidRDefault="00B72BF3" w:rsidP="00B72BF3">
            <w:pPr>
              <w:rPr>
                <w:color w:val="000000" w:themeColor="text1"/>
                <w:lang w:eastAsia="lv-LV"/>
              </w:rPr>
            </w:pPr>
            <w:r>
              <w:rPr>
                <w:color w:val="000000" w:themeColor="text1"/>
                <w:lang w:eastAsia="lv-LV"/>
              </w:rPr>
              <w:t>2026.gada</w:t>
            </w:r>
          </w:p>
          <w:p w14:paraId="0E3FBDB3" w14:textId="561042DB" w:rsidR="00B72BF3" w:rsidRPr="00CE15D9" w:rsidRDefault="00B72BF3" w:rsidP="00B72BF3">
            <w:pPr>
              <w:rPr>
                <w:color w:val="000000" w:themeColor="text1"/>
                <w:lang w:eastAsia="lv-LV"/>
              </w:rPr>
            </w:pPr>
            <w:r>
              <w:rPr>
                <w:color w:val="000000" w:themeColor="text1"/>
                <w:lang w:eastAsia="lv-LV"/>
              </w:rPr>
              <w:t xml:space="preserve"> 1</w:t>
            </w:r>
            <w:r w:rsidR="00227C58">
              <w:rPr>
                <w:color w:val="000000" w:themeColor="text1"/>
                <w:lang w:eastAsia="lv-LV"/>
              </w:rPr>
              <w:t>.</w:t>
            </w:r>
            <w:r>
              <w:rPr>
                <w:color w:val="000000" w:themeColor="text1"/>
                <w:lang w:eastAsia="lv-LV"/>
              </w:rPr>
              <w:t>pusgads</w:t>
            </w:r>
          </w:p>
        </w:tc>
      </w:tr>
      <w:tr w:rsidR="00E11A8E" w:rsidRPr="00CE15D9" w14:paraId="6E0575C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0D3888" w14:textId="6A005B4E" w:rsidR="00B72BF3" w:rsidRPr="00946328" w:rsidRDefault="007971D7" w:rsidP="00B72BF3">
            <w:pPr>
              <w:rPr>
                <w:color w:val="000000" w:themeColor="text1"/>
                <w:lang w:eastAsia="lv-LV"/>
              </w:rPr>
            </w:pPr>
            <w:r>
              <w:rPr>
                <w:color w:val="000000" w:themeColor="text1"/>
                <w:lang w:eastAsia="lv-LV"/>
              </w:rPr>
              <w:t>3.1.</w:t>
            </w:r>
            <w:r w:rsidR="00B72BF3">
              <w:rPr>
                <w:color w:val="000000" w:themeColor="text1"/>
                <w:lang w:eastAsia="lv-LV"/>
              </w:rPr>
              <w:t>6.</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3E62EB" w14:textId="18D28F7D" w:rsidR="00B72BF3" w:rsidRPr="00946328" w:rsidRDefault="00B72BF3" w:rsidP="00B72BF3">
            <w:pPr>
              <w:jc w:val="both"/>
              <w:rPr>
                <w:rFonts w:eastAsia="Calibri"/>
                <w:lang w:eastAsia="lv-LV"/>
              </w:rPr>
            </w:pPr>
            <w:r>
              <w:rPr>
                <w:rFonts w:eastAsia="Calibri"/>
                <w:lang w:eastAsia="lv-LV"/>
              </w:rPr>
              <w:t xml:space="preserve">Izvērtēt iespēju noteikt ārstniecības iestādei tiesības nodrošināt bērnam </w:t>
            </w:r>
            <w:r>
              <w:rPr>
                <w:rFonts w:eastAsia="Calibri"/>
                <w:lang w:eastAsia="lv-LV"/>
              </w:rPr>
              <w:lastRenderedPageBreak/>
              <w:t>nepieciešamo veselības aprūpi gadījumos, ja bērna vecāki atsakās no tās.</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0659CF9" w14:textId="1CA09B0E" w:rsidR="00B72BF3" w:rsidRPr="00946328" w:rsidRDefault="00B72BF3" w:rsidP="00B72BF3">
            <w:r>
              <w:lastRenderedPageBreak/>
              <w:t xml:space="preserve">Novērsti riski gadījumiem, kad veselības aprūpes </w:t>
            </w:r>
            <w:r>
              <w:lastRenderedPageBreak/>
              <w:t>pakalpojumu nesniegšana negatīvi ietekmē bērna veselību.</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43E0DD" w14:textId="00C474C1" w:rsidR="00B72BF3" w:rsidRPr="00946328" w:rsidRDefault="00B72BF3" w:rsidP="00B72BF3">
            <w:r>
              <w:lastRenderedPageBreak/>
              <w:t>Izstrādāti priekšlikumi grozījumiem NA.</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16410D" w14:textId="4A514453" w:rsidR="00B72BF3" w:rsidRPr="00946328" w:rsidRDefault="00B72BF3" w:rsidP="00B72BF3">
            <w:pPr>
              <w:rPr>
                <w:color w:val="000000"/>
              </w:rPr>
            </w:pPr>
            <w:r>
              <w:rPr>
                <w:color w:val="000000"/>
              </w:rPr>
              <w:t>VM</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CA3D22" w14:textId="10784304" w:rsidR="00B72BF3" w:rsidRPr="00946328" w:rsidRDefault="00196604" w:rsidP="00B72BF3">
            <w:pPr>
              <w:rPr>
                <w:color w:val="000000"/>
              </w:rPr>
            </w:pPr>
            <w:r>
              <w:rPr>
                <w:color w:val="000000"/>
              </w:rPr>
              <w:t>BKUS</w:t>
            </w:r>
            <w:r>
              <w:rPr>
                <w:color w:val="000000"/>
              </w:rPr>
              <w:t xml:space="preserve">, </w:t>
            </w:r>
            <w:r w:rsidR="00B72BF3">
              <w:rPr>
                <w:color w:val="000000"/>
              </w:rPr>
              <w:t>LPS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A39E64" w14:textId="199917FE" w:rsidR="00B72BF3" w:rsidRDefault="00B72BF3" w:rsidP="00B72BF3">
            <w:pPr>
              <w:rPr>
                <w:color w:val="000000" w:themeColor="text1"/>
                <w:lang w:eastAsia="lv-LV"/>
              </w:rPr>
            </w:pPr>
            <w:r>
              <w:rPr>
                <w:color w:val="000000" w:themeColor="text1"/>
                <w:lang w:eastAsia="lv-LV"/>
              </w:rPr>
              <w:t>2026.gada</w:t>
            </w:r>
          </w:p>
          <w:p w14:paraId="7197F7AC" w14:textId="48E1AA1E" w:rsidR="00B72BF3" w:rsidRPr="00CE15D9" w:rsidRDefault="00B72BF3" w:rsidP="00B72BF3">
            <w:pPr>
              <w:rPr>
                <w:color w:val="000000" w:themeColor="text1"/>
                <w:lang w:eastAsia="lv-LV"/>
              </w:rPr>
            </w:pPr>
            <w:r>
              <w:rPr>
                <w:color w:val="000000" w:themeColor="text1"/>
                <w:lang w:eastAsia="lv-LV"/>
              </w:rPr>
              <w:t xml:space="preserve"> 2.pusgads</w:t>
            </w:r>
          </w:p>
        </w:tc>
      </w:tr>
      <w:tr w:rsidR="00B72BF3" w:rsidRPr="00CE15D9" w14:paraId="269F3B5B"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tcPr>
          <w:p w14:paraId="19E2A34B" w14:textId="18D9D15F" w:rsidR="00B72BF3" w:rsidRPr="00CE15D9" w:rsidRDefault="007971D7" w:rsidP="00B72BF3">
            <w:pPr>
              <w:rPr>
                <w:color w:val="000000" w:themeColor="text1"/>
                <w:lang w:eastAsia="lv-LV"/>
              </w:rPr>
            </w:pPr>
            <w:r>
              <w:rPr>
                <w:color w:val="000000" w:themeColor="text1"/>
                <w:lang w:eastAsia="lv-LV"/>
              </w:rPr>
              <w:t>3.2</w:t>
            </w:r>
            <w:r w:rsidR="00B72BF3" w:rsidRPr="00CE15D9">
              <w:rPr>
                <w:color w:val="000000" w:themeColor="text1"/>
                <w:lang w:eastAsia="lv-LV"/>
              </w:rPr>
              <w:t>. Hroniski slimo bērnu veselības aprūpe</w:t>
            </w:r>
          </w:p>
        </w:tc>
      </w:tr>
      <w:tr w:rsidR="00E11A8E" w:rsidRPr="00CE15D9" w14:paraId="6D10D6A3"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B4D3FF" w14:textId="70830856" w:rsidR="00B72BF3" w:rsidRPr="00CE15D9" w:rsidRDefault="007971D7" w:rsidP="00B72BF3">
            <w:pPr>
              <w:rPr>
                <w:color w:val="000000" w:themeColor="text1"/>
                <w:lang w:eastAsia="lv-LV"/>
              </w:rPr>
            </w:pPr>
            <w:r>
              <w:rPr>
                <w:color w:val="000000" w:themeColor="text1"/>
                <w:lang w:eastAsia="lv-LV"/>
              </w:rPr>
              <w:t>3</w:t>
            </w:r>
            <w:r w:rsidR="00B72BF3" w:rsidRPr="00CE15D9">
              <w:rPr>
                <w:color w:val="000000" w:themeColor="text1"/>
                <w:lang w:eastAsia="lv-LV"/>
              </w:rPr>
              <w:t>.</w:t>
            </w:r>
            <w:r>
              <w:rPr>
                <w:color w:val="000000" w:themeColor="text1"/>
                <w:lang w:eastAsia="lv-LV"/>
              </w:rPr>
              <w:t>2.</w:t>
            </w:r>
            <w:r w:rsidR="00B72BF3" w:rsidRPr="00CE15D9">
              <w:rPr>
                <w:color w:val="000000" w:themeColor="text1"/>
                <w:lang w:eastAsia="lv-LV"/>
              </w:rPr>
              <w:t xml:space="preserve">1.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35B17B" w14:textId="202BE252" w:rsidR="00B72BF3" w:rsidRPr="00CE15D9" w:rsidRDefault="00B72BF3" w:rsidP="00B72BF3">
            <w:pPr>
              <w:jc w:val="both"/>
              <w:rPr>
                <w:rFonts w:eastAsia="Calibri"/>
                <w:lang w:eastAsia="lv-LV"/>
              </w:rPr>
            </w:pPr>
            <w:bookmarkStart w:id="22" w:name="_Hlk192228711"/>
            <w:r w:rsidRPr="00CE15D9">
              <w:t>Uzlabot medikamentu un veselības aprūpes pakalpoju</w:t>
            </w:r>
            <w:r>
              <w:t>m</w:t>
            </w:r>
            <w:r w:rsidRPr="00CE15D9">
              <w:t>u, tostarp inovatīvu un integrētu sociālo pakalpojumu, pieejamību un kvalitāti bērniem ar hroniskām slimībām, tai skaitā retām slimībām.</w:t>
            </w:r>
            <w:bookmarkEnd w:id="22"/>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E69F57" w14:textId="77777777" w:rsidR="00B72BF3" w:rsidRPr="00CE15D9" w:rsidRDefault="00B72BF3" w:rsidP="00B72BF3">
            <w:pPr>
              <w:jc w:val="both"/>
            </w:pPr>
            <w:r w:rsidRPr="00CE15D9">
              <w:t>Apzināts nepieciešamo medikamentu klāsts bērniem hronisku slimību ārstēšanai atbilstoši valstī apstiprinātajām klīniskajām vadlīnijām.</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4610C4" w14:textId="61FBFDBA" w:rsidR="00B72BF3" w:rsidRPr="00CE15D9" w:rsidRDefault="00B72BF3" w:rsidP="00B72BF3">
            <w:pPr>
              <w:spacing w:before="100" w:beforeAutospacing="1" w:after="100" w:afterAutospacing="1"/>
              <w:jc w:val="both"/>
            </w:pPr>
            <w:r w:rsidRPr="00CE15D9">
              <w:rPr>
                <w:lang w:eastAsia="lv-LV"/>
              </w:rPr>
              <w:t>Veikts KZS audits</w:t>
            </w:r>
            <w:r w:rsidR="00495510">
              <w:rPr>
                <w:lang w:eastAsia="lv-LV"/>
              </w:rPr>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2965D4" w14:textId="77777777" w:rsidR="00B72BF3" w:rsidRDefault="00B72BF3" w:rsidP="00B72BF3">
            <w:pPr>
              <w:rPr>
                <w:color w:val="000000"/>
              </w:rPr>
            </w:pPr>
            <w:r w:rsidRPr="00CE15D9">
              <w:rPr>
                <w:color w:val="000000"/>
              </w:rPr>
              <w:t>NVD</w:t>
            </w:r>
          </w:p>
          <w:p w14:paraId="47FDE1C8" w14:textId="5EA2C2DC" w:rsidR="00B72BF3" w:rsidRPr="00CE15D9" w:rsidRDefault="00B72BF3" w:rsidP="00B72BF3">
            <w:pPr>
              <w:jc w:val="both"/>
              <w:rPr>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CB806F" w14:textId="249C7239" w:rsidR="00B72BF3" w:rsidRPr="00CE15D9" w:rsidRDefault="00B72BF3" w:rsidP="00B72BF3">
            <w:r w:rsidRPr="00CE15D9">
              <w:rPr>
                <w:color w:val="000000"/>
              </w:rPr>
              <w:t xml:space="preserve">BKUS </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A3B868" w14:textId="213A2D36" w:rsidR="00B72BF3" w:rsidRDefault="00B72BF3" w:rsidP="00B72BF3">
            <w:pPr>
              <w:rPr>
                <w:color w:val="000000" w:themeColor="text1"/>
                <w:lang w:eastAsia="lv-LV"/>
              </w:rPr>
            </w:pPr>
            <w:r w:rsidRPr="00CE15D9">
              <w:rPr>
                <w:color w:val="000000" w:themeColor="text1"/>
                <w:lang w:eastAsia="lv-LV"/>
              </w:rPr>
              <w:t>2026.</w:t>
            </w:r>
            <w:r>
              <w:rPr>
                <w:color w:val="000000" w:themeColor="text1"/>
                <w:lang w:eastAsia="lv-LV"/>
              </w:rPr>
              <w:t>gada</w:t>
            </w:r>
          </w:p>
          <w:p w14:paraId="270B06CE" w14:textId="14482395" w:rsidR="00B72BF3" w:rsidRPr="00CE15D9" w:rsidRDefault="00B72BF3" w:rsidP="00B72BF3">
            <w:pPr>
              <w:rPr>
                <w:color w:val="000000" w:themeColor="text1"/>
                <w:lang w:eastAsia="lv-LV"/>
              </w:rPr>
            </w:pPr>
            <w:r>
              <w:rPr>
                <w:color w:val="000000" w:themeColor="text1"/>
                <w:lang w:eastAsia="lv-LV"/>
              </w:rPr>
              <w:t xml:space="preserve"> 2.pusgads</w:t>
            </w:r>
          </w:p>
        </w:tc>
      </w:tr>
      <w:tr w:rsidR="00E11A8E" w:rsidRPr="00CE15D9" w14:paraId="0FCD965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072832"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9DDF1B" w14:textId="77777777" w:rsidR="00B72BF3" w:rsidRPr="00CE15D9" w:rsidRDefault="00B72BF3"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84D997" w14:textId="77777777" w:rsidR="00B72BF3" w:rsidRPr="00CE15D9" w:rsidRDefault="00B72BF3"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9C33F8" w14:textId="333A9D1F" w:rsidR="00B72BF3" w:rsidRPr="00CE15D9" w:rsidRDefault="00B72BF3" w:rsidP="00B72BF3">
            <w:pPr>
              <w:spacing w:before="100" w:beforeAutospacing="1" w:after="100" w:afterAutospacing="1"/>
              <w:jc w:val="both"/>
              <w:rPr>
                <w:lang w:eastAsia="lv-LV"/>
              </w:rPr>
            </w:pPr>
            <w:r w:rsidRPr="00CE15D9">
              <w:rPr>
                <w:lang w:eastAsia="lv-LV"/>
              </w:rPr>
              <w:t>Veikti indikatīvo izmaksu aprēķini medikamentu nodrošināšanai bērniem ar hroniskām slimībām</w:t>
            </w:r>
            <w:r w:rsidR="00495510">
              <w:rPr>
                <w:lang w:eastAsia="lv-LV"/>
              </w:rPr>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82A12F" w14:textId="77777777" w:rsidR="00B72BF3" w:rsidRPr="00CE15D9" w:rsidRDefault="00B72BF3" w:rsidP="00B72BF3">
            <w:pPr>
              <w:rPr>
                <w:color w:val="000000"/>
              </w:rPr>
            </w:pPr>
            <w:r w:rsidRPr="00CE15D9">
              <w:rPr>
                <w:color w:val="000000"/>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6E7E16" w14:textId="54F9CFEE" w:rsidR="00B72BF3" w:rsidRPr="00CE15D9" w:rsidRDefault="00B72BF3" w:rsidP="00B72BF3">
            <w:r>
              <w:t>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1B754F" w14:textId="4FE54476"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4FE7EF21" w14:textId="2E89C713"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091BEE4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6FB918" w14:textId="77777777" w:rsidR="00495510" w:rsidRPr="00CE15D9" w:rsidRDefault="00495510"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1CAE14" w14:textId="77777777" w:rsidR="00495510" w:rsidRPr="00CE15D9" w:rsidRDefault="00495510"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4EFF5E" w14:textId="77777777" w:rsidR="00495510" w:rsidRPr="00CE15D9" w:rsidRDefault="00495510"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A7ABA4" w14:textId="3F011B81" w:rsidR="00495510" w:rsidRPr="00CE15D9" w:rsidRDefault="00495510" w:rsidP="00B72BF3">
            <w:pPr>
              <w:spacing w:before="100" w:beforeAutospacing="1" w:after="100" w:afterAutospacing="1"/>
              <w:jc w:val="both"/>
              <w:rPr>
                <w:lang w:eastAsia="lv-LV"/>
              </w:rPr>
            </w:pPr>
            <w:bookmarkStart w:id="23" w:name="_Hlk192228762"/>
            <w:r>
              <w:rPr>
                <w:lang w:eastAsia="lv-LV"/>
              </w:rPr>
              <w:t>A</w:t>
            </w:r>
            <w:r w:rsidRPr="00CE15D9">
              <w:rPr>
                <w:lang w:eastAsia="lv-LV"/>
              </w:rPr>
              <w:t>tjaunots KZS iekļauto diagnožu un valsts apmaksājamo medikamentu saraksts bērniem hronisko slimību ārstēšanai.</w:t>
            </w:r>
            <w:bookmarkEnd w:id="23"/>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707B0A" w14:textId="557AA341" w:rsidR="00495510" w:rsidRPr="00CE15D9" w:rsidRDefault="00495510" w:rsidP="00B72BF3">
            <w:pPr>
              <w:rPr>
                <w:color w:val="000000"/>
              </w:rPr>
            </w:pPr>
            <w:r w:rsidRPr="00CE15D9">
              <w:rPr>
                <w:color w:val="000000"/>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2CD48B" w14:textId="6AF5853A" w:rsidR="00495510" w:rsidRDefault="00495510" w:rsidP="00B72BF3">
            <w:r>
              <w:t>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C3C6DE" w14:textId="29804686" w:rsidR="00495510" w:rsidRDefault="00495510" w:rsidP="00495510">
            <w:pPr>
              <w:rPr>
                <w:color w:val="000000" w:themeColor="text1"/>
                <w:lang w:eastAsia="lv-LV"/>
              </w:rPr>
            </w:pPr>
            <w:r w:rsidRPr="00CE15D9">
              <w:rPr>
                <w:color w:val="000000" w:themeColor="text1"/>
                <w:lang w:eastAsia="lv-LV"/>
              </w:rPr>
              <w:t>2027.</w:t>
            </w:r>
            <w:r>
              <w:rPr>
                <w:color w:val="000000" w:themeColor="text1"/>
                <w:lang w:eastAsia="lv-LV"/>
              </w:rPr>
              <w:t>gada</w:t>
            </w:r>
          </w:p>
          <w:p w14:paraId="30E2D541" w14:textId="76A6E35D" w:rsidR="00495510" w:rsidRPr="00CE15D9" w:rsidRDefault="00495510" w:rsidP="00495510">
            <w:pPr>
              <w:rPr>
                <w:color w:val="000000" w:themeColor="text1"/>
                <w:lang w:eastAsia="lv-LV"/>
              </w:rPr>
            </w:pPr>
            <w:r>
              <w:rPr>
                <w:color w:val="000000" w:themeColor="text1"/>
                <w:lang w:eastAsia="lv-LV"/>
              </w:rPr>
              <w:t>2.pusgads</w:t>
            </w:r>
          </w:p>
        </w:tc>
      </w:tr>
      <w:tr w:rsidR="00E11A8E" w:rsidRPr="00CE15D9" w14:paraId="1893399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0E2B4D" w14:textId="693C3711" w:rsidR="00B72BF3" w:rsidRPr="00CE15D9" w:rsidRDefault="007971D7" w:rsidP="00B72BF3">
            <w:pPr>
              <w:jc w:val="both"/>
              <w:rPr>
                <w:color w:val="000000" w:themeColor="text1"/>
                <w:lang w:eastAsia="lv-LV"/>
              </w:rPr>
            </w:pPr>
            <w:r>
              <w:rPr>
                <w:color w:val="000000" w:themeColor="text1"/>
                <w:lang w:eastAsia="lv-LV"/>
              </w:rPr>
              <w:t>3.2</w:t>
            </w:r>
            <w:r w:rsidR="00B72BF3" w:rsidRPr="008A69E5">
              <w:rPr>
                <w:color w:val="000000" w:themeColor="text1"/>
                <w:lang w:eastAsia="lv-LV"/>
              </w:rPr>
              <w:t>.2.</w:t>
            </w:r>
            <w:r w:rsidR="00B72BF3" w:rsidRPr="00CE15D9">
              <w:rPr>
                <w:color w:val="000000" w:themeColor="text1"/>
                <w:lang w:eastAsia="lv-LV"/>
              </w:rPr>
              <w:t xml:space="preserve">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A007B0" w14:textId="594D2E3C" w:rsidR="00B72BF3" w:rsidRPr="00CE15D9" w:rsidRDefault="00B72BF3" w:rsidP="00B72BF3">
            <w:pPr>
              <w:jc w:val="both"/>
            </w:pPr>
            <w:r w:rsidRPr="00CE15D9">
              <w:t xml:space="preserve">Izvērtēt iespēju paplašināt pakalpojuma „Agrīnās intervences” psihosociālās rehabilitācijas pakalpojuma pieejamību bērniem ar neirālās attīstības traucējumu (piem., </w:t>
            </w:r>
            <w:r>
              <w:t>AST</w:t>
            </w:r>
            <w:r w:rsidRPr="00CE15D9">
              <w:t xml:space="preserve">) </w:t>
            </w:r>
            <w:r w:rsidRPr="00CE15D9">
              <w:lastRenderedPageBreak/>
              <w:t>risku aptveri visā Latvijas teritorijā.</w:t>
            </w:r>
          </w:p>
          <w:p w14:paraId="2D538ED4" w14:textId="1FE07F07" w:rsidR="00B72BF3" w:rsidRPr="00CE15D9" w:rsidRDefault="00B72BF3" w:rsidP="00B72BF3">
            <w:pPr>
              <w:jc w:val="both"/>
              <w:rPr>
                <w:rFonts w:eastAsia="Calibri"/>
                <w:lang w:eastAsia="lv-LV"/>
              </w:rPr>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9B3514" w14:textId="7FE9449B" w:rsidR="00B72BF3" w:rsidRPr="00CE15D9" w:rsidRDefault="00B72BF3" w:rsidP="00B72BF3">
            <w:pPr>
              <w:jc w:val="both"/>
            </w:pPr>
            <w:bookmarkStart w:id="24" w:name="_Hlk192228802"/>
            <w:r w:rsidRPr="00CE15D9">
              <w:lastRenderedPageBreak/>
              <w:t xml:space="preserve">Bērniem, kuriem skrīningā vai rutīnas veselības aprūpes procesā tiek konstatēts ļoti augsts neirālās attīstības traucējumu risks, </w:t>
            </w:r>
            <w:r w:rsidRPr="00CE15D9">
              <w:lastRenderedPageBreak/>
              <w:t>nodrošināta pakalpojuma „Agrīnās intervences” pieejamība visā valsts teritorijā.</w:t>
            </w:r>
            <w:bookmarkEnd w:id="24"/>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5026D7" w14:textId="77777777" w:rsidR="00B72BF3" w:rsidRPr="00CE15D9" w:rsidRDefault="00B72BF3" w:rsidP="00B72BF3">
            <w:pPr>
              <w:jc w:val="both"/>
              <w:rPr>
                <w:lang w:eastAsia="lv-LV"/>
              </w:rPr>
            </w:pPr>
            <w:r w:rsidRPr="00CE15D9">
              <w:rPr>
                <w:lang w:eastAsia="lv-LV"/>
              </w:rPr>
              <w:lastRenderedPageBreak/>
              <w:t>Veikti aprēķini pakalpojuma paplašināšanai.</w:t>
            </w:r>
          </w:p>
          <w:p w14:paraId="67EEF991" w14:textId="77777777" w:rsidR="00B72BF3" w:rsidRPr="00CE15D9" w:rsidRDefault="00B72BF3" w:rsidP="00B72BF3">
            <w:pPr>
              <w:jc w:val="both"/>
            </w:pP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369F60" w14:textId="4C33E422" w:rsidR="00B72BF3" w:rsidRDefault="00B72BF3" w:rsidP="00B72BF3">
            <w:r w:rsidRPr="00CE15D9">
              <w:t xml:space="preserve">NVD </w:t>
            </w:r>
          </w:p>
          <w:p w14:paraId="55E92C5B" w14:textId="00F3A924" w:rsidR="00B72BF3" w:rsidRPr="002C4004" w:rsidRDefault="00B72BF3" w:rsidP="00B72BF3">
            <w:pPr>
              <w:jc w:val="both"/>
              <w:rPr>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57827C" w14:textId="1DB1E1E6" w:rsidR="00B72BF3" w:rsidRPr="00CE15D9" w:rsidRDefault="00B72BF3" w:rsidP="00B72BF3">
            <w:r>
              <w:t>VM</w:t>
            </w:r>
            <w:r w:rsidR="00F40F59">
              <w:t xml:space="preserve">, </w:t>
            </w:r>
            <w:r w:rsidR="00F40F59" w:rsidRPr="00CE15D9">
              <w:t>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B04ACC" w14:textId="391E4C7C" w:rsidR="00B72BF3" w:rsidRDefault="00B72BF3" w:rsidP="00B72BF3">
            <w:pPr>
              <w:rPr>
                <w:color w:val="000000" w:themeColor="text1"/>
                <w:lang w:eastAsia="lv-LV"/>
              </w:rPr>
            </w:pPr>
            <w:r w:rsidRPr="00CE15D9">
              <w:rPr>
                <w:color w:val="000000" w:themeColor="text1"/>
                <w:lang w:eastAsia="lv-LV"/>
              </w:rPr>
              <w:t>2026.</w:t>
            </w:r>
            <w:r>
              <w:rPr>
                <w:color w:val="000000" w:themeColor="text1"/>
                <w:lang w:eastAsia="lv-LV"/>
              </w:rPr>
              <w:t>gada</w:t>
            </w:r>
          </w:p>
          <w:p w14:paraId="5135D0AC" w14:textId="7B6D6137"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39F5E76A"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13C345" w14:textId="77777777" w:rsidR="00E87791" w:rsidRPr="008A69E5" w:rsidRDefault="00E87791" w:rsidP="00B72BF3">
            <w:pPr>
              <w:jc w:val="both"/>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3707E7" w14:textId="77777777" w:rsidR="00E87791" w:rsidRPr="00CE15D9" w:rsidRDefault="00E87791"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3720F4" w14:textId="77777777" w:rsidR="00E87791" w:rsidRPr="00CE15D9" w:rsidRDefault="00E87791"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F80A2D" w14:textId="08AE8D57" w:rsidR="00E87791" w:rsidRPr="000557A4" w:rsidRDefault="00E87791" w:rsidP="00B72BF3">
            <w:pPr>
              <w:jc w:val="both"/>
              <w:rPr>
                <w:lang w:eastAsia="lv-LV"/>
              </w:rPr>
            </w:pPr>
            <w:r w:rsidRPr="00227C58">
              <w:t>Apmācīti speciālisti darbam ar agrīnās intervences programmām.</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AB62E0" w14:textId="7C49B43D" w:rsidR="00E87791" w:rsidRPr="000557A4" w:rsidRDefault="00BF38A8" w:rsidP="00B72BF3">
            <w:r>
              <w:t>VM</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FCEF0A" w14:textId="3B274721" w:rsidR="00E87791" w:rsidRDefault="00BF38A8" w:rsidP="00B72BF3">
            <w:r w:rsidRPr="000557A4">
              <w:t>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C8B631" w14:textId="59702A7A" w:rsidR="00E87791" w:rsidRDefault="00E87791" w:rsidP="00E87791">
            <w:pPr>
              <w:rPr>
                <w:color w:val="000000" w:themeColor="text1"/>
                <w:lang w:eastAsia="lv-LV"/>
              </w:rPr>
            </w:pPr>
            <w:r>
              <w:rPr>
                <w:color w:val="000000" w:themeColor="text1"/>
                <w:lang w:eastAsia="lv-LV"/>
              </w:rPr>
              <w:t>2026.gada</w:t>
            </w:r>
          </w:p>
          <w:p w14:paraId="196B06F0" w14:textId="5025C536" w:rsidR="00E87791" w:rsidRPr="00CE15D9" w:rsidRDefault="00E87791" w:rsidP="00E87791">
            <w:pPr>
              <w:rPr>
                <w:color w:val="000000" w:themeColor="text1"/>
                <w:lang w:eastAsia="lv-LV"/>
              </w:rPr>
            </w:pPr>
            <w:r>
              <w:rPr>
                <w:color w:val="000000" w:themeColor="text1"/>
                <w:lang w:eastAsia="lv-LV"/>
              </w:rPr>
              <w:t>2.pusgads</w:t>
            </w:r>
          </w:p>
        </w:tc>
      </w:tr>
      <w:tr w:rsidR="00E11A8E" w:rsidRPr="00CE15D9" w14:paraId="70DEE3F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066652" w14:textId="77777777" w:rsidR="00E87791" w:rsidRPr="008A69E5" w:rsidRDefault="00E87791" w:rsidP="00B72BF3">
            <w:pPr>
              <w:jc w:val="both"/>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903D9D" w14:textId="77777777" w:rsidR="00E87791" w:rsidRPr="00CE15D9" w:rsidRDefault="00E87791" w:rsidP="00B72BF3">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98AA8B" w14:textId="77777777" w:rsidR="00E87791" w:rsidRPr="00CE15D9" w:rsidRDefault="00E87791"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D36FBD" w14:textId="3C589FE9" w:rsidR="00E87791" w:rsidRPr="00CE15D9" w:rsidRDefault="00E87791" w:rsidP="00B72BF3">
            <w:pPr>
              <w:jc w:val="both"/>
            </w:pPr>
            <w:r w:rsidRPr="00CE15D9">
              <w:t>Izstrādāts agrīnās intervences ieviešanas modelis.</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7265F4" w14:textId="2C535A28" w:rsidR="00E87791" w:rsidRPr="00CE15D9" w:rsidRDefault="00FC4ABE" w:rsidP="00B72BF3">
            <w:r w:rsidRPr="00CE15D9">
              <w:t>VK</w:t>
            </w:r>
            <w:r>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BDEF46" w14:textId="77777777" w:rsidR="00E87791" w:rsidRDefault="00E87791" w:rsidP="00B72BF3"/>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50CA53" w14:textId="3F1A618A" w:rsidR="00FC4ABE" w:rsidRDefault="00FC4ABE" w:rsidP="00FC4ABE">
            <w:pPr>
              <w:rPr>
                <w:color w:val="000000" w:themeColor="text1"/>
                <w:lang w:eastAsia="lv-LV"/>
              </w:rPr>
            </w:pPr>
            <w:r>
              <w:rPr>
                <w:color w:val="000000" w:themeColor="text1"/>
                <w:lang w:eastAsia="lv-LV"/>
              </w:rPr>
              <w:t>2026.gada</w:t>
            </w:r>
          </w:p>
          <w:p w14:paraId="03911BA9" w14:textId="540B8813" w:rsidR="00E87791" w:rsidRDefault="00FC4ABE" w:rsidP="00FC4ABE">
            <w:pPr>
              <w:rPr>
                <w:color w:val="000000" w:themeColor="text1"/>
                <w:lang w:eastAsia="lv-LV"/>
              </w:rPr>
            </w:pPr>
            <w:r>
              <w:rPr>
                <w:color w:val="000000" w:themeColor="text1"/>
                <w:lang w:eastAsia="lv-LV"/>
              </w:rPr>
              <w:t>2.pusgads</w:t>
            </w:r>
          </w:p>
        </w:tc>
      </w:tr>
      <w:tr w:rsidR="00E11A8E" w:rsidRPr="00CE15D9" w14:paraId="66903CE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DF64028"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0802A5" w14:textId="77777777" w:rsidR="00B72BF3" w:rsidRPr="00CE15D9" w:rsidRDefault="00B72BF3" w:rsidP="00B72BF3">
            <w:pPr>
              <w:rPr>
                <w:rFonts w:eastAsia="Calibri"/>
                <w:lang w:eastAsia="lv-LV"/>
              </w:rPr>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5A2BB0" w14:textId="77777777" w:rsidR="00B72BF3" w:rsidRPr="00CE15D9" w:rsidRDefault="00B72BF3" w:rsidP="00B72BF3"/>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4ADE2C" w14:textId="77777777" w:rsidR="00B72BF3" w:rsidRPr="00CE15D9" w:rsidRDefault="00B72BF3" w:rsidP="00B72BF3">
            <w:pPr>
              <w:jc w:val="both"/>
            </w:pPr>
            <w:r w:rsidRPr="00CE15D9">
              <w:t>Adaptētas un pilotētas pierādījumos balstītas agrīnās intervences programmas bērniem ar neirālās attīstības traucējumu riskiem.</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3A12BA" w14:textId="14B6802F" w:rsidR="00B72BF3" w:rsidRPr="00CE15D9" w:rsidRDefault="00B72BF3" w:rsidP="00B72BF3">
            <w:pPr>
              <w:rPr>
                <w:color w:val="000000"/>
              </w:rPr>
            </w:pPr>
            <w:r w:rsidRPr="00CE15D9">
              <w:t>VK</w:t>
            </w:r>
            <w:r>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ED541F" w14:textId="77777777" w:rsidR="00B72BF3" w:rsidRPr="00CE15D9" w:rsidRDefault="00B72BF3" w:rsidP="00B72BF3">
            <w:r w:rsidRPr="00CE15D9">
              <w:t>NVD, VM, IZM, SPKC, VISC, BKUS, LM, profesionālās organizācijas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CABD12" w14:textId="7E9950A9"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3FC0E7FA" w14:textId="5AB86385"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7AA4072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7E71DE" w14:textId="77777777" w:rsidR="00B72BF3" w:rsidRPr="00CE15D9" w:rsidRDefault="00B72BF3" w:rsidP="00B72BF3">
            <w:pPr>
              <w:rPr>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E331B4" w14:textId="77777777" w:rsidR="00B72BF3" w:rsidRPr="00CE15D9" w:rsidRDefault="00B72BF3" w:rsidP="00B72BF3">
            <w:pPr>
              <w:rPr>
                <w:rFonts w:eastAsia="Calibri"/>
                <w:lang w:eastAsia="lv-LV"/>
              </w:rPr>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F6C159" w14:textId="77777777" w:rsidR="00B72BF3" w:rsidRPr="00CE15D9" w:rsidRDefault="00B72BF3" w:rsidP="00B72BF3"/>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645004" w14:textId="248CAFF9" w:rsidR="00B72BF3" w:rsidRPr="00CE15D9" w:rsidRDefault="00E87791" w:rsidP="00B72BF3">
            <w:pPr>
              <w:jc w:val="both"/>
            </w:pPr>
            <w:r w:rsidRPr="00CE15D9">
              <w:rPr>
                <w:lang w:eastAsia="lv-LV"/>
              </w:rPr>
              <w:t>Pakalpojuma īstenošanas gadījumā, salīdzinot ar 2023. gadu, par 25 % palielinājies to bērnu skaits, kuri saņēmuši veselības pakalpojumus agrīnās intervences programmas ietvaros.</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5E9DBF" w14:textId="13BC5571" w:rsidR="00B72BF3" w:rsidRPr="00CE15D9" w:rsidRDefault="00E87791" w:rsidP="00B72BF3">
            <w:pPr>
              <w:rPr>
                <w:color w:val="000000"/>
              </w:rPr>
            </w:pPr>
            <w:r>
              <w:t xml:space="preserve">NVD </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D65845" w14:textId="7AE57CDE" w:rsidR="00B72BF3" w:rsidRPr="00CE15D9" w:rsidRDefault="00E87791" w:rsidP="00B72BF3">
            <w:r>
              <w:t>VM</w:t>
            </w:r>
            <w:r w:rsidR="00380164">
              <w:t xml:space="preserve">, </w:t>
            </w:r>
            <w:r w:rsidR="00380164">
              <w:t>BKUS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A63518" w14:textId="77777777" w:rsidR="00E87791" w:rsidRDefault="00E87791" w:rsidP="00E87791">
            <w:pPr>
              <w:rPr>
                <w:color w:val="000000" w:themeColor="text1"/>
                <w:lang w:eastAsia="lv-LV"/>
              </w:rPr>
            </w:pPr>
            <w:r w:rsidRPr="00CE15D9">
              <w:rPr>
                <w:color w:val="000000" w:themeColor="text1"/>
                <w:lang w:eastAsia="lv-LV"/>
              </w:rPr>
              <w:t>2027.</w:t>
            </w:r>
            <w:r>
              <w:rPr>
                <w:color w:val="000000" w:themeColor="text1"/>
                <w:lang w:eastAsia="lv-LV"/>
              </w:rPr>
              <w:t xml:space="preserve">gada </w:t>
            </w:r>
          </w:p>
          <w:p w14:paraId="2B05052B" w14:textId="6F4FB9A0" w:rsidR="00B72BF3" w:rsidRPr="00CE15D9" w:rsidRDefault="00E87791" w:rsidP="00E87791">
            <w:pPr>
              <w:rPr>
                <w:color w:val="000000" w:themeColor="text1"/>
                <w:lang w:eastAsia="lv-LV"/>
              </w:rPr>
            </w:pPr>
            <w:r>
              <w:rPr>
                <w:color w:val="000000" w:themeColor="text1"/>
                <w:lang w:eastAsia="lv-LV"/>
              </w:rPr>
              <w:t>2.pusgads</w:t>
            </w:r>
          </w:p>
        </w:tc>
      </w:tr>
      <w:tr w:rsidR="00E11A8E" w:rsidRPr="00CE15D9" w14:paraId="4EF5E2F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69EFFA" w14:textId="64C8B3BD" w:rsidR="00B72BF3" w:rsidRPr="00CE15D9" w:rsidRDefault="007971D7" w:rsidP="00B72BF3">
            <w:pPr>
              <w:rPr>
                <w:color w:val="000000" w:themeColor="text1"/>
                <w:lang w:eastAsia="lv-LV"/>
              </w:rPr>
            </w:pPr>
            <w:r>
              <w:rPr>
                <w:color w:val="000000" w:themeColor="text1"/>
                <w:lang w:eastAsia="lv-LV"/>
              </w:rPr>
              <w:t>3.2</w:t>
            </w:r>
            <w:r w:rsidR="00B72BF3" w:rsidRPr="008A69E5">
              <w:rPr>
                <w:color w:val="000000" w:themeColor="text1"/>
                <w:lang w:eastAsia="lv-LV"/>
              </w:rPr>
              <w:t>.3.</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0011E2" w14:textId="77777777" w:rsidR="00B72BF3" w:rsidRDefault="00B72BF3" w:rsidP="00B72BF3">
            <w:pPr>
              <w:jc w:val="both"/>
            </w:pPr>
            <w:r w:rsidRPr="00CE15D9">
              <w:t xml:space="preserve">Nodrošināta uz pacientu </w:t>
            </w:r>
            <w:r>
              <w:t>orientēta</w:t>
            </w:r>
            <w:r w:rsidRPr="00CE15D9">
              <w:t xml:space="preserve"> veselības aprūpes pāreja no bērna veselības aprūpes uz pieaugušo aprūpi</w:t>
            </w:r>
            <w:r>
              <w:t>.</w:t>
            </w:r>
          </w:p>
          <w:p w14:paraId="4D2848AC" w14:textId="584D217C" w:rsidR="00B72BF3" w:rsidRPr="00CE15D9" w:rsidRDefault="00B72BF3" w:rsidP="00B72BF3">
            <w:pPr>
              <w:jc w:val="both"/>
              <w:rPr>
                <w:rFonts w:eastAsia="Calibri"/>
                <w:lang w:eastAsia="lv-LV"/>
              </w:rPr>
            </w:pP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78DC42" w14:textId="3C790A10" w:rsidR="00B72BF3" w:rsidRPr="008A69E5" w:rsidRDefault="005F25F6" w:rsidP="00B72BF3">
            <w:pPr>
              <w:jc w:val="both"/>
            </w:pPr>
            <w:r>
              <w:rPr>
                <w:lang w:eastAsia="lv-LV"/>
              </w:rPr>
              <w:lastRenderedPageBreak/>
              <w:t xml:space="preserve">Nodrošināta veselības aprūpes pēctecība pacientiem ar hroniskām slimībām, pārejot no </w:t>
            </w:r>
            <w:r>
              <w:rPr>
                <w:lang w:eastAsia="lv-LV"/>
              </w:rPr>
              <w:lastRenderedPageBreak/>
              <w:t xml:space="preserve">bērnu aprūpes uz pieaugušo veselības aprūpi. </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D5C978" w14:textId="01293917" w:rsidR="00B72BF3" w:rsidRPr="0016361B" w:rsidRDefault="00B72BF3" w:rsidP="00B80141">
            <w:pPr>
              <w:rPr>
                <w:lang w:eastAsia="lv-LV"/>
              </w:rPr>
            </w:pPr>
            <w:r w:rsidRPr="0016361B">
              <w:rPr>
                <w:lang w:eastAsia="lv-LV"/>
              </w:rPr>
              <w:lastRenderedPageBreak/>
              <w:t>1)</w:t>
            </w:r>
            <w:bookmarkStart w:id="25" w:name="_Hlk192228879"/>
            <w:r w:rsidRPr="0016361B">
              <w:rPr>
                <w:lang w:eastAsia="lv-LV"/>
              </w:rPr>
              <w:t xml:space="preserve">Izstrādāts pacienta ceļš pārejai no pediatriskās aprūpes uz pieaugušo aprūpi dažādu hronisko slimību, tai skaitā, reto </w:t>
            </w:r>
            <w:r w:rsidRPr="0016361B">
              <w:rPr>
                <w:lang w:eastAsia="lv-LV"/>
              </w:rPr>
              <w:lastRenderedPageBreak/>
              <w:t>slimību</w:t>
            </w:r>
            <w:bookmarkEnd w:id="25"/>
            <w:r w:rsidRPr="0016361B">
              <w:rPr>
                <w:lang w:eastAsia="lv-LV"/>
              </w:rPr>
              <w:t xml:space="preserve">, grupās, paredzot, ka </w:t>
            </w:r>
            <w:r w:rsidR="00B80141">
              <w:rPr>
                <w:lang w:eastAsia="lv-LV"/>
              </w:rPr>
              <w:t xml:space="preserve"> </w:t>
            </w:r>
            <w:r w:rsidRPr="0016361B">
              <w:rPr>
                <w:lang w:eastAsia="lv-LV"/>
              </w:rPr>
              <w:t xml:space="preserve">pediatri un </w:t>
            </w:r>
            <w:r w:rsidRPr="43A919BA">
              <w:rPr>
                <w:lang w:eastAsia="lv-LV"/>
              </w:rPr>
              <w:t>apakš</w:t>
            </w:r>
            <w:r w:rsidR="000812E4">
              <w:rPr>
                <w:lang w:eastAsia="lv-LV"/>
              </w:rPr>
              <w:t>s</w:t>
            </w:r>
            <w:r w:rsidRPr="0016361B">
              <w:rPr>
                <w:lang w:eastAsia="lv-LV"/>
              </w:rPr>
              <w:t>pecialitāšu ārsti ir tiesīgi ārstēt un ambulatori novērot pacientus līdz 24 gadu vecumam;</w:t>
            </w:r>
          </w:p>
          <w:p w14:paraId="40A6876C" w14:textId="68988B0C" w:rsidR="00B72BF3" w:rsidRPr="0016361B" w:rsidRDefault="00B72BF3" w:rsidP="00B72BF3">
            <w:pPr>
              <w:jc w:val="both"/>
            </w:pPr>
            <w:r w:rsidRPr="0016361B">
              <w:rPr>
                <w:lang w:eastAsia="lv-LV"/>
              </w:rPr>
              <w:t>2) sagatavoti priekšlikumi grozījumiem NA</w:t>
            </w:r>
            <w:r w:rsidR="00B80141">
              <w:rPr>
                <w:lang w:eastAsia="lv-LV"/>
              </w:rPr>
              <w:t>.</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28A212" w14:textId="771C4CCB" w:rsidR="00B72BF3" w:rsidRDefault="00B72BF3" w:rsidP="00B72BF3">
            <w:pPr>
              <w:rPr>
                <w:color w:val="000000"/>
              </w:rPr>
            </w:pPr>
            <w:r w:rsidRPr="00CE15D9">
              <w:rPr>
                <w:color w:val="000000"/>
              </w:rPr>
              <w:lastRenderedPageBreak/>
              <w:t>BKUS</w:t>
            </w:r>
            <w:r>
              <w:rPr>
                <w:color w:val="000000"/>
              </w:rPr>
              <w:t>,</w:t>
            </w:r>
            <w:r>
              <w:t xml:space="preserve"> NVD</w:t>
            </w:r>
            <w:r>
              <w:rPr>
                <w:color w:val="000000"/>
              </w:rPr>
              <w:t xml:space="preserve"> </w:t>
            </w:r>
          </w:p>
          <w:p w14:paraId="4FA623F5" w14:textId="1EA4D720" w:rsidR="00B72BF3" w:rsidRPr="00610A10" w:rsidRDefault="00B72BF3" w:rsidP="00B72BF3">
            <w:pPr>
              <w:rPr>
                <w:i/>
                <w:iCs/>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BE5328" w14:textId="58EBE7C1" w:rsidR="00B72BF3" w:rsidRPr="00CE15D9" w:rsidRDefault="00B72BF3" w:rsidP="00B72BF3">
            <w:r w:rsidRPr="00CE15D9">
              <w:t>Profesionālās asociācijas,</w:t>
            </w:r>
            <w:r>
              <w:t xml:space="preserve"> VM </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BC4D5B" w14:textId="77777777" w:rsidR="00B72BF3" w:rsidRDefault="00B72BF3" w:rsidP="00B72BF3">
            <w:pPr>
              <w:rPr>
                <w:color w:val="000000" w:themeColor="text1"/>
                <w:lang w:eastAsia="lv-LV"/>
              </w:rPr>
            </w:pPr>
            <w:r w:rsidRPr="00CE15D9">
              <w:rPr>
                <w:color w:val="000000" w:themeColor="text1"/>
                <w:lang w:eastAsia="lv-LV"/>
              </w:rPr>
              <w:t>2027.</w:t>
            </w:r>
            <w:r>
              <w:rPr>
                <w:color w:val="000000" w:themeColor="text1"/>
                <w:lang w:eastAsia="lv-LV"/>
              </w:rPr>
              <w:t>gada</w:t>
            </w:r>
          </w:p>
          <w:p w14:paraId="2789079D" w14:textId="721CAF17"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481F7720" w14:textId="77777777" w:rsidTr="002402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10B170" w14:textId="24B6F483" w:rsidR="00B72BF3" w:rsidRPr="00CE15D9" w:rsidRDefault="007971D7" w:rsidP="00B72BF3">
            <w:pPr>
              <w:rPr>
                <w:color w:val="000000" w:themeColor="text1"/>
                <w:highlight w:val="yellow"/>
                <w:lang w:eastAsia="lv-LV"/>
              </w:rPr>
            </w:pPr>
            <w:r>
              <w:rPr>
                <w:color w:val="000000" w:themeColor="text1"/>
                <w:lang w:eastAsia="lv-LV"/>
              </w:rPr>
              <w:t>3.2</w:t>
            </w:r>
            <w:r w:rsidR="00B72BF3" w:rsidRPr="00B80141">
              <w:rPr>
                <w:color w:val="000000" w:themeColor="text1"/>
                <w:lang w:eastAsia="lv-LV"/>
              </w:rPr>
              <w:t>.4.</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D73E6C2" w14:textId="0E06B7BE" w:rsidR="00B72BF3" w:rsidRPr="00CE15D9" w:rsidRDefault="00B72BF3" w:rsidP="00B72BF3">
            <w:pPr>
              <w:jc w:val="both"/>
              <w:rPr>
                <w:rFonts w:eastAsia="Calibri"/>
                <w:highlight w:val="yellow"/>
                <w:lang w:eastAsia="lv-LV"/>
              </w:rPr>
            </w:pPr>
            <w:r>
              <w:rPr>
                <w:color w:val="000000" w:themeColor="text1"/>
                <w:lang w:eastAsia="lv-LV"/>
              </w:rPr>
              <w:t>Uzlabota veselības aprūpes pakalpojumu un medikamentu pieejamība bērniem ar anafilaktisku reakciju pēc plēvjspārņu dzēliena.</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688ED8" w14:textId="42EAF1DC" w:rsidR="00B72BF3" w:rsidRPr="008A69E5" w:rsidRDefault="00B80141" w:rsidP="00240282">
            <w:r>
              <w:rPr>
                <w:color w:val="000000"/>
                <w:lang w:eastAsia="lv-LV"/>
              </w:rPr>
              <w:t xml:space="preserve">Bērniem </w:t>
            </w:r>
            <w:r w:rsidR="00240282">
              <w:rPr>
                <w:color w:val="000000"/>
                <w:lang w:eastAsia="lv-LV"/>
              </w:rPr>
              <w:t xml:space="preserve">ar </w:t>
            </w:r>
            <w:r w:rsidRPr="00E30DC6">
              <w:rPr>
                <w:color w:val="000000"/>
                <w:lang w:eastAsia="lv-LV"/>
              </w:rPr>
              <w:t xml:space="preserve">anafilaktisku reakciju pēc plēvjspārņu dzēliena </w:t>
            </w:r>
            <w:r>
              <w:rPr>
                <w:color w:val="000000"/>
                <w:lang w:eastAsia="lv-LV"/>
              </w:rPr>
              <w:t xml:space="preserve">nodrošināta </w:t>
            </w:r>
            <w:r w:rsidRPr="00E30DC6">
              <w:rPr>
                <w:color w:val="000000"/>
                <w:lang w:eastAsia="lv-LV"/>
              </w:rPr>
              <w:t>alergēnspecifiskā subkutānā imūnterapija</w:t>
            </w:r>
            <w:r>
              <w:rPr>
                <w:color w:val="000000"/>
                <w:lang w:eastAsia="lv-LV"/>
              </w:rPr>
              <w:t>, tādējādi novēršot</w:t>
            </w:r>
            <w:r w:rsidR="00B72BF3" w:rsidRPr="00E30DC6">
              <w:rPr>
                <w:color w:val="000000"/>
                <w:lang w:eastAsia="lv-LV"/>
              </w:rPr>
              <w:t xml:space="preserve"> dzīvības apdraudējuma risk</w:t>
            </w:r>
            <w:r>
              <w:rPr>
                <w:color w:val="000000"/>
                <w:lang w:eastAsia="lv-LV"/>
              </w:rPr>
              <w:t>u</w:t>
            </w:r>
            <w:r w:rsidR="00B72BF3" w:rsidRPr="00E30DC6">
              <w:rPr>
                <w:color w:val="000000"/>
                <w:lang w:eastAsia="lv-LV"/>
              </w:rPr>
              <w:t>, ja iedzēlusi bite vai lapsene</w:t>
            </w:r>
            <w:r>
              <w:rPr>
                <w:color w:val="000000"/>
                <w:lang w:eastAsia="lv-LV"/>
              </w:rPr>
              <w:t xml:space="preserve">. </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F99963" w14:textId="23CDAAA3" w:rsidR="00B72BF3" w:rsidRPr="00CE15D9" w:rsidRDefault="00240282" w:rsidP="00240282">
            <w:pPr>
              <w:jc w:val="both"/>
            </w:pPr>
            <w:bookmarkStart w:id="26" w:name="_Hlk192228969"/>
            <w:r>
              <w:rPr>
                <w:lang w:eastAsia="lv-LV"/>
              </w:rPr>
              <w:t>Pārskatīts manipulācijas tarifs, lai nodrošinātu</w:t>
            </w:r>
            <w:r w:rsidRPr="00F86D5B">
              <w:rPr>
                <w:lang w:eastAsia="lv-LV"/>
              </w:rPr>
              <w:t xml:space="preserve"> valsts apmaksāt</w:t>
            </w:r>
            <w:r>
              <w:rPr>
                <w:lang w:eastAsia="lv-LV"/>
              </w:rPr>
              <w:t xml:space="preserve">u  </w:t>
            </w:r>
            <w:r w:rsidRPr="00F86D5B">
              <w:rPr>
                <w:lang w:eastAsia="lv-LV"/>
              </w:rPr>
              <w:t>specifisk</w:t>
            </w:r>
            <w:r>
              <w:rPr>
                <w:lang w:eastAsia="lv-LV"/>
              </w:rPr>
              <w:t>u</w:t>
            </w:r>
            <w:r w:rsidRPr="00F86D5B">
              <w:rPr>
                <w:lang w:eastAsia="lv-LV"/>
              </w:rPr>
              <w:t xml:space="preserve"> alergēnimūnterapij</w:t>
            </w:r>
            <w:r>
              <w:rPr>
                <w:lang w:eastAsia="lv-LV"/>
              </w:rPr>
              <w:t>u visiem pacientiem</w:t>
            </w:r>
            <w:r w:rsidRPr="00F86D5B">
              <w:rPr>
                <w:lang w:eastAsia="lv-LV"/>
              </w:rPr>
              <w:t xml:space="preserve"> līdz 18 g</w:t>
            </w:r>
            <w:r>
              <w:rPr>
                <w:lang w:eastAsia="lv-LV"/>
              </w:rPr>
              <w:t>adu</w:t>
            </w:r>
            <w:r w:rsidRPr="00F86D5B">
              <w:rPr>
                <w:lang w:eastAsia="lv-LV"/>
              </w:rPr>
              <w:t xml:space="preserve"> </w:t>
            </w:r>
            <w:r>
              <w:rPr>
                <w:lang w:eastAsia="lv-LV"/>
              </w:rPr>
              <w:t xml:space="preserve">vecumam, kuriem ir </w:t>
            </w:r>
            <w:r w:rsidRPr="00F86D5B">
              <w:rPr>
                <w:lang w:eastAsia="lv-LV"/>
              </w:rPr>
              <w:t xml:space="preserve"> </w:t>
            </w:r>
            <w:r>
              <w:rPr>
                <w:lang w:eastAsia="lv-LV"/>
              </w:rPr>
              <w:t xml:space="preserve">konstatēts </w:t>
            </w:r>
            <w:r w:rsidRPr="00F86D5B">
              <w:rPr>
                <w:lang w:eastAsia="lv-LV"/>
              </w:rPr>
              <w:t>anafilakses risk</w:t>
            </w:r>
            <w:r>
              <w:rPr>
                <w:lang w:eastAsia="lv-LV"/>
              </w:rPr>
              <w:t>s</w:t>
            </w:r>
            <w:r w:rsidRPr="00F86D5B">
              <w:rPr>
                <w:lang w:eastAsia="lv-LV"/>
              </w:rPr>
              <w:t xml:space="preserve"> pret bites vai lapsenes indi</w:t>
            </w:r>
            <w:r>
              <w:rPr>
                <w:lang w:eastAsia="lv-LV"/>
              </w:rPr>
              <w:t>.</w:t>
            </w:r>
            <w:r w:rsidRPr="00F86D5B">
              <w:rPr>
                <w:lang w:eastAsia="lv-LV"/>
              </w:rPr>
              <w:t xml:space="preserve"> </w:t>
            </w:r>
            <w:bookmarkEnd w:id="26"/>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E6136B" w14:textId="77777777" w:rsidR="00B72BF3" w:rsidRDefault="007D38A1" w:rsidP="00B72BF3">
            <w:pPr>
              <w:rPr>
                <w:color w:val="000000"/>
              </w:rPr>
            </w:pPr>
            <w:r>
              <w:rPr>
                <w:color w:val="000000"/>
              </w:rPr>
              <w:t>NVD</w:t>
            </w:r>
          </w:p>
          <w:p w14:paraId="1330CB00" w14:textId="77777777" w:rsidR="007D38A1" w:rsidRDefault="007D38A1" w:rsidP="00B72BF3">
            <w:pPr>
              <w:rPr>
                <w:color w:val="000000"/>
              </w:rPr>
            </w:pPr>
          </w:p>
          <w:p w14:paraId="747E28A1" w14:textId="5306087F" w:rsidR="007D38A1" w:rsidRPr="00CE15D9" w:rsidRDefault="007D38A1" w:rsidP="00B72BF3">
            <w:pPr>
              <w:rPr>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E99523" w14:textId="77777777" w:rsidR="00B72BF3" w:rsidRPr="00CE15D9" w:rsidRDefault="00B72BF3" w:rsidP="00B72BF3"/>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FE3362" w14:textId="77777777" w:rsidR="001A0E71" w:rsidRDefault="00240282" w:rsidP="00B72BF3">
            <w:pPr>
              <w:rPr>
                <w:color w:val="000000" w:themeColor="text1"/>
                <w:lang w:eastAsia="lv-LV"/>
              </w:rPr>
            </w:pPr>
            <w:r>
              <w:rPr>
                <w:color w:val="000000" w:themeColor="text1"/>
                <w:lang w:eastAsia="lv-LV"/>
              </w:rPr>
              <w:t xml:space="preserve">2025.gada </w:t>
            </w:r>
          </w:p>
          <w:p w14:paraId="6A0B21E0" w14:textId="37F083D4" w:rsidR="00B72BF3" w:rsidRPr="00CE15D9" w:rsidRDefault="00240282" w:rsidP="00B72BF3">
            <w:pPr>
              <w:rPr>
                <w:color w:val="000000" w:themeColor="text1"/>
                <w:lang w:eastAsia="lv-LV"/>
              </w:rPr>
            </w:pPr>
            <w:r>
              <w:rPr>
                <w:color w:val="000000" w:themeColor="text1"/>
                <w:lang w:eastAsia="lv-LV"/>
              </w:rPr>
              <w:t>2.pusgads</w:t>
            </w:r>
          </w:p>
        </w:tc>
      </w:tr>
      <w:tr w:rsidR="00B72BF3" w:rsidRPr="00CE15D9" w14:paraId="6C036E9D"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tcPr>
          <w:p w14:paraId="4DCDD223" w14:textId="099AD73D" w:rsidR="00B72BF3" w:rsidRPr="00CE15D9" w:rsidRDefault="007971D7" w:rsidP="00B72BF3">
            <w:pPr>
              <w:rPr>
                <w:color w:val="000000" w:themeColor="text1"/>
                <w:lang w:eastAsia="lv-LV"/>
              </w:rPr>
            </w:pPr>
            <w:r>
              <w:rPr>
                <w:color w:val="000000" w:themeColor="text1"/>
                <w:lang w:eastAsia="lv-LV"/>
              </w:rPr>
              <w:t>3</w:t>
            </w:r>
            <w:r w:rsidR="00B72BF3" w:rsidRPr="00730E1F">
              <w:rPr>
                <w:color w:val="000000" w:themeColor="text1"/>
                <w:lang w:eastAsia="lv-LV"/>
              </w:rPr>
              <w:t>.</w:t>
            </w:r>
            <w:r>
              <w:rPr>
                <w:color w:val="000000" w:themeColor="text1"/>
                <w:lang w:eastAsia="lv-LV"/>
              </w:rPr>
              <w:t>3.</w:t>
            </w:r>
            <w:r w:rsidR="00B72BF3" w:rsidRPr="00730E1F">
              <w:rPr>
                <w:color w:val="000000" w:themeColor="text1"/>
                <w:lang w:eastAsia="lv-LV"/>
              </w:rPr>
              <w:t xml:space="preserve"> Neauglības ārstēšana</w:t>
            </w:r>
          </w:p>
        </w:tc>
      </w:tr>
      <w:tr w:rsidR="00E11A8E" w:rsidRPr="00CE15D9" w14:paraId="52B3A3B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B77E6F" w14:textId="5F9BC8D2" w:rsidR="00B72BF3" w:rsidRPr="00CE15D9" w:rsidRDefault="007971D7" w:rsidP="00B72BF3">
            <w:pPr>
              <w:rPr>
                <w:color w:val="000000" w:themeColor="text1"/>
                <w:lang w:eastAsia="lv-LV"/>
              </w:rPr>
            </w:pPr>
            <w:r>
              <w:rPr>
                <w:color w:val="000000" w:themeColor="text1"/>
                <w:lang w:eastAsia="lv-LV"/>
              </w:rPr>
              <w:t>3</w:t>
            </w:r>
            <w:r w:rsidR="00B72BF3" w:rsidRPr="00CE15D9">
              <w:rPr>
                <w:color w:val="000000" w:themeColor="text1"/>
                <w:lang w:eastAsia="lv-LV"/>
              </w:rPr>
              <w:t>.</w:t>
            </w:r>
            <w:r>
              <w:rPr>
                <w:color w:val="000000" w:themeColor="text1"/>
                <w:lang w:eastAsia="lv-LV"/>
              </w:rPr>
              <w:t>3.</w:t>
            </w:r>
            <w:r w:rsidR="00B72BF3" w:rsidRPr="00CE15D9">
              <w:rPr>
                <w:color w:val="000000" w:themeColor="text1"/>
                <w:lang w:eastAsia="lv-LV"/>
              </w:rPr>
              <w:t>1.</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ECC2EE" w14:textId="7430B15A" w:rsidR="00B72BF3" w:rsidRPr="00CE15D9" w:rsidRDefault="00B72BF3" w:rsidP="00B72BF3">
            <w:pPr>
              <w:jc w:val="both"/>
            </w:pPr>
            <w:r w:rsidRPr="00CE15D9">
              <w:t>Uzlabot neauglības ārstēšanas pakalpojuma kvalitāti un pieejamību.</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4EA954" w14:textId="30E1DBCF" w:rsidR="00B72BF3" w:rsidRDefault="00B72BF3" w:rsidP="00B72BF3">
            <w:pPr>
              <w:jc w:val="both"/>
            </w:pPr>
            <w:r>
              <w:t>Pārskatīti</w:t>
            </w:r>
            <w:r w:rsidRPr="00CE15D9">
              <w:t xml:space="preserve">  klīniskie algoritmi</w:t>
            </w:r>
            <w:r>
              <w:t xml:space="preserve"> un </w:t>
            </w:r>
            <w:r w:rsidRPr="00CE15D9">
              <w:t>pacienta ceļi neauglības ārstēšanas jomā</w:t>
            </w:r>
            <w:r>
              <w:t>.</w:t>
            </w:r>
          </w:p>
          <w:p w14:paraId="6EFEDE9A" w14:textId="071FD368" w:rsidR="00B72BF3" w:rsidRPr="00CE15D9" w:rsidRDefault="00B72BF3" w:rsidP="00B72BF3">
            <w:pPr>
              <w:jc w:val="both"/>
            </w:pP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D2B23D3" w14:textId="36025FFF" w:rsidR="00B72BF3" w:rsidRDefault="00B72BF3" w:rsidP="00B72BF3">
            <w:pPr>
              <w:jc w:val="both"/>
              <w:rPr>
                <w:color w:val="3F251D"/>
              </w:rPr>
            </w:pPr>
            <w:r>
              <w:rPr>
                <w:color w:val="3F251D"/>
              </w:rPr>
              <w:t>1)</w:t>
            </w:r>
            <w:r w:rsidRPr="00CE15D9">
              <w:rPr>
                <w:color w:val="3F251D"/>
              </w:rPr>
              <w:t>Pēc</w:t>
            </w:r>
            <w:r w:rsidRPr="00CE15D9">
              <w:t xml:space="preserve"> klīnisko algoritmu un pacienta ceļu neauglības ārstēšanas jomā apstiprināšanas pārskatīts </w:t>
            </w:r>
            <w:r w:rsidRPr="00CE15D9">
              <w:rPr>
                <w:color w:val="3F251D"/>
              </w:rPr>
              <w:t>valsts apmaksātās neauglības diagnostikas un ārstēšanas pakalpojumu programmas apjoms</w:t>
            </w:r>
            <w:r>
              <w:rPr>
                <w:color w:val="3F251D"/>
              </w:rPr>
              <w:t>;</w:t>
            </w:r>
          </w:p>
          <w:p w14:paraId="43E318A8" w14:textId="61096722" w:rsidR="00B72BF3" w:rsidRPr="00B564F6" w:rsidRDefault="00B72BF3" w:rsidP="00B72BF3">
            <w:pPr>
              <w:jc w:val="both"/>
              <w:rPr>
                <w:color w:val="000000"/>
              </w:rPr>
            </w:pPr>
            <w:r>
              <w:rPr>
                <w:color w:val="000000"/>
              </w:rPr>
              <w:lastRenderedPageBreak/>
              <w:t>2)s</w:t>
            </w:r>
            <w:r w:rsidRPr="00CE15D9">
              <w:rPr>
                <w:color w:val="000000"/>
              </w:rPr>
              <w:t>agatavoti priekšlikumi grozījumiem NA vai jauna NA izstrādei.</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35B534" w14:textId="47734214" w:rsidR="00B72BF3" w:rsidRPr="00CE15D9" w:rsidRDefault="00B72BF3" w:rsidP="00B72BF3">
            <w:pPr>
              <w:rPr>
                <w:color w:val="000000"/>
              </w:rPr>
            </w:pPr>
            <w:r w:rsidRPr="00CE15D9">
              <w:lastRenderedPageBreak/>
              <w:t xml:space="preserve">VM, </w:t>
            </w:r>
            <w:r w:rsidR="00380164" w:rsidRPr="00CE15D9">
              <w:t>NVD</w:t>
            </w:r>
            <w:r w:rsidR="00380164" w:rsidRPr="00CE15D9">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75735D" w14:textId="2BBAD4C1" w:rsidR="00B72BF3" w:rsidRPr="00CE15D9" w:rsidRDefault="00B72BF3" w:rsidP="00B72BF3">
            <w:pPr>
              <w:rPr>
                <w:color w:val="000000"/>
              </w:rPr>
            </w:pPr>
            <w:r w:rsidRPr="00CE15D9">
              <w:t xml:space="preserve">Neauglības ārstēšanas klīnikas, </w:t>
            </w:r>
            <w:r w:rsidR="00380164" w:rsidRPr="00CE15D9">
              <w:t>LGDSA</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9BA0B0" w14:textId="2417F7AC" w:rsidR="00B72BF3" w:rsidRDefault="00B72BF3" w:rsidP="00B72BF3">
            <w:r w:rsidRPr="00CE15D9">
              <w:t>202</w:t>
            </w:r>
            <w:r>
              <w:t>7</w:t>
            </w:r>
            <w:r w:rsidRPr="00CE15D9">
              <w:t>.</w:t>
            </w:r>
            <w:r>
              <w:t>gada</w:t>
            </w:r>
          </w:p>
          <w:p w14:paraId="29D7B125" w14:textId="46854DC3" w:rsidR="00B72BF3" w:rsidRPr="00CE15D9" w:rsidRDefault="00B72BF3" w:rsidP="00B72BF3">
            <w:pPr>
              <w:rPr>
                <w:color w:val="000000" w:themeColor="text1"/>
                <w:lang w:eastAsia="lv-LV"/>
              </w:rPr>
            </w:pPr>
            <w:r>
              <w:rPr>
                <w:color w:val="000000" w:themeColor="text1"/>
                <w:lang w:eastAsia="lv-LV"/>
              </w:rPr>
              <w:t>4.ceturksnis</w:t>
            </w:r>
          </w:p>
        </w:tc>
      </w:tr>
      <w:tr w:rsidR="00E11A8E" w:rsidRPr="00CE15D9" w14:paraId="4C1F5ED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9D9EEB" w14:textId="1F1987CC" w:rsidR="00B72BF3" w:rsidRPr="00CE15D9" w:rsidRDefault="007971D7" w:rsidP="00B72BF3">
            <w:pPr>
              <w:rPr>
                <w:color w:val="000000" w:themeColor="text1"/>
                <w:lang w:eastAsia="lv-LV"/>
              </w:rPr>
            </w:pPr>
            <w:r>
              <w:rPr>
                <w:color w:val="000000" w:themeColor="text1"/>
                <w:lang w:eastAsia="lv-LV"/>
              </w:rPr>
              <w:t>3.3</w:t>
            </w:r>
            <w:r w:rsidR="00B72BF3" w:rsidRPr="00BF7650">
              <w:rPr>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E6709E" w14:textId="7A907188" w:rsidR="00B72BF3" w:rsidRPr="00CE15D9" w:rsidRDefault="00B72BF3" w:rsidP="00B72BF3">
            <w:pPr>
              <w:jc w:val="both"/>
            </w:pPr>
            <w:r w:rsidRPr="00541F67">
              <w:t xml:space="preserve">Izvērtēt iespēju </w:t>
            </w:r>
            <w:r w:rsidR="001A0E71">
              <w:t xml:space="preserve">izveidot </w:t>
            </w:r>
            <w:r w:rsidRPr="00CE15D9">
              <w:t xml:space="preserve">vienotu </w:t>
            </w:r>
            <w:r>
              <w:t>neauglības ārstēšanas</w:t>
            </w:r>
            <w:r w:rsidRPr="00CE15D9">
              <w:t xml:space="preserve"> reģistru</w:t>
            </w:r>
            <w:r>
              <w:t xml:space="preserve"> ar mērķi nodrošināt neauglības ārstēšanas kvalitātes uzraudzību valstī.</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7B2FAC" w14:textId="20218504" w:rsidR="00B72BF3" w:rsidRPr="00CE15D9" w:rsidRDefault="00B72BF3" w:rsidP="00B72BF3">
            <w:pPr>
              <w:jc w:val="both"/>
            </w:pPr>
            <w:r>
              <w:t>Nodrošināta iespēja valsts mērogā analizēt datus, kas atspoguļo neauglības ārstēšanas kvalitāti un rezultātus ārstniecības iestādēs, kā arī neauglības ārstēšanai, tai skaitā, medicīniskai apaugļošanai izlietotos valsts budžeta līdzekļus</w:t>
            </w:r>
            <w:r w:rsidR="001A0E71">
              <w:t>, kā arī pacientu līdzmaksājumu</w:t>
            </w:r>
            <w:r w:rsidR="00926CF7">
              <w:t>s.</w:t>
            </w:r>
            <w:r w:rsidR="001A0E71">
              <w:t xml:space="preserve"> </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FBBE2C" w14:textId="5F259986" w:rsidR="00B72BF3" w:rsidRDefault="00B72BF3" w:rsidP="00B72BF3">
            <w:pPr>
              <w:jc w:val="both"/>
              <w:rPr>
                <w:rFonts w:eastAsia="Calibri"/>
              </w:rPr>
            </w:pPr>
            <w:r>
              <w:rPr>
                <w:color w:val="3F251D"/>
                <w:lang w:eastAsia="lv-LV"/>
              </w:rPr>
              <w:t>1)</w:t>
            </w:r>
            <w:r w:rsidRPr="00CE15D9">
              <w:rPr>
                <w:color w:val="3F251D"/>
                <w:lang w:eastAsia="lv-LV"/>
              </w:rPr>
              <w:t>I</w:t>
            </w:r>
            <w:r w:rsidRPr="00CE15D9">
              <w:rPr>
                <w:rFonts w:eastAsia="Calibri"/>
                <w:color w:val="3F251D"/>
                <w:lang w:eastAsia="lv-LV"/>
              </w:rPr>
              <w:t>eviesti vienoti neauglības aprūpes kvalitātes indikatori un izveidota to uzraudzības sistēma</w:t>
            </w:r>
            <w:r>
              <w:rPr>
                <w:rFonts w:eastAsia="Calibri"/>
                <w:color w:val="3F251D"/>
                <w:lang w:eastAsia="lv-LV"/>
              </w:rPr>
              <w:t>;</w:t>
            </w:r>
          </w:p>
          <w:p w14:paraId="18E09DE6" w14:textId="5AC51C04" w:rsidR="00B72BF3" w:rsidRPr="00CE15D9" w:rsidRDefault="00B72BF3" w:rsidP="00B72BF3">
            <w:pPr>
              <w:jc w:val="both"/>
              <w:rPr>
                <w:rFonts w:eastAsia="Calibri"/>
              </w:rPr>
            </w:pPr>
            <w:r>
              <w:rPr>
                <w:rFonts w:eastAsia="Calibri"/>
              </w:rPr>
              <w:t>2) nodrošināta datu par neauglības ārstēšanas kvalitātes indikatoriem ārstniecības iestādēs publiska pieejamība NVD mājaslapā.</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162DCF" w14:textId="098A34F7" w:rsidR="00B72BF3" w:rsidRPr="00CE15D9" w:rsidRDefault="001A0E71" w:rsidP="00B72BF3">
            <w:pPr>
              <w:rPr>
                <w:color w:val="000000"/>
              </w:rPr>
            </w:pPr>
            <w:r>
              <w:rPr>
                <w:color w:val="000000" w:themeColor="text1"/>
              </w:rPr>
              <w:t>L</w:t>
            </w:r>
            <w:r w:rsidR="006C4F94">
              <w:rPr>
                <w:color w:val="000000" w:themeColor="text1"/>
              </w:rPr>
              <w:t>D</w:t>
            </w:r>
            <w:r>
              <w:rPr>
                <w:color w:val="000000" w:themeColor="text1"/>
              </w:rPr>
              <w:t>VC, NVD</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E8534F" w14:textId="231BFB89" w:rsidR="00B72BF3" w:rsidRPr="00CE15D9" w:rsidRDefault="00B72BF3" w:rsidP="00B72BF3">
            <w:pPr>
              <w:rPr>
                <w:color w:val="000000"/>
              </w:rPr>
            </w:pPr>
            <w:r w:rsidRPr="2A612B0E">
              <w:rPr>
                <w:color w:val="000000" w:themeColor="text1"/>
              </w:rPr>
              <w:t>VM, SPKC, 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A80D31" w14:textId="14C65EFF" w:rsidR="00B72BF3" w:rsidRDefault="00B72BF3" w:rsidP="00B72BF3">
            <w:pPr>
              <w:rPr>
                <w:color w:val="000000" w:themeColor="text1"/>
                <w:lang w:eastAsia="lv-LV"/>
              </w:rPr>
            </w:pPr>
            <w:r>
              <w:rPr>
                <w:color w:val="000000" w:themeColor="text1"/>
                <w:lang w:eastAsia="lv-LV"/>
              </w:rPr>
              <w:t>2026.gada</w:t>
            </w:r>
          </w:p>
          <w:p w14:paraId="60D0FA4E" w14:textId="19370A58" w:rsidR="00B72BF3" w:rsidRPr="00CE15D9" w:rsidRDefault="00B72BF3" w:rsidP="00B72BF3">
            <w:pPr>
              <w:rPr>
                <w:color w:val="000000" w:themeColor="text1"/>
                <w:lang w:eastAsia="lv-LV"/>
              </w:rPr>
            </w:pPr>
            <w:r>
              <w:rPr>
                <w:color w:val="000000" w:themeColor="text1"/>
                <w:lang w:eastAsia="lv-LV"/>
              </w:rPr>
              <w:t>1.pusgads</w:t>
            </w:r>
          </w:p>
        </w:tc>
      </w:tr>
      <w:tr w:rsidR="00E11A8E" w:rsidRPr="00CE15D9" w14:paraId="550E65BB"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C0CFC4" w14:textId="538AA22E" w:rsidR="00B72BF3" w:rsidRPr="00CE15D9" w:rsidRDefault="007971D7" w:rsidP="00B72BF3">
            <w:pPr>
              <w:rPr>
                <w:color w:val="000000" w:themeColor="text1"/>
                <w:lang w:eastAsia="lv-LV"/>
              </w:rPr>
            </w:pPr>
            <w:r>
              <w:rPr>
                <w:color w:val="000000" w:themeColor="text1"/>
                <w:lang w:eastAsia="lv-LV"/>
              </w:rPr>
              <w:t>3.3</w:t>
            </w:r>
            <w:r w:rsidR="00B72BF3" w:rsidRPr="00CE15D9">
              <w:rPr>
                <w:color w:val="000000" w:themeColor="text1"/>
                <w:lang w:eastAsia="lv-LV"/>
              </w:rPr>
              <w:t>.</w:t>
            </w:r>
            <w:r w:rsidR="00B72BF3">
              <w:rPr>
                <w:color w:val="000000" w:themeColor="text1"/>
                <w:lang w:eastAsia="lv-LV"/>
              </w:rPr>
              <w:t>3</w:t>
            </w:r>
            <w:r w:rsidR="00B72BF3" w:rsidRPr="00CE15D9">
              <w:rPr>
                <w:color w:val="000000" w:themeColor="text1"/>
                <w:lang w:eastAsia="lv-LV"/>
              </w:rPr>
              <w:t>.</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8A1C46" w14:textId="1046D1CD" w:rsidR="00B72BF3" w:rsidRPr="00CE15D9" w:rsidRDefault="00B72BF3" w:rsidP="00B72BF3">
            <w:pPr>
              <w:jc w:val="both"/>
              <w:rPr>
                <w:sz w:val="20"/>
                <w:szCs w:val="20"/>
              </w:rPr>
            </w:pPr>
            <w:r w:rsidRPr="00CE15D9">
              <w:t>Izveidot centralizētu</w:t>
            </w:r>
            <w:r>
              <w:t>, valstiskā līmenī funkcionējošu</w:t>
            </w:r>
            <w:r w:rsidRPr="00CE15D9">
              <w:t xml:space="preserve"> Dzimumšūnu un gonādu (olnīcu, sēklinieku) audu banku valsts apmaksāta uzglabāšanas pakalpojuma nodrošināšanai gadījumos, kad personai bērnībā vai reproduktīvajā vecumā ir konstatēta smaga slimība, kuras ārstēšana (vai pati slimība) var radīt neatgriezeniskas sekas </w:t>
            </w:r>
            <w:r w:rsidRPr="00CE15D9">
              <w:lastRenderedPageBreak/>
              <w:t xml:space="preserve">seksuāli reproduktīvajā sistēmā veselīga bērna radīšanai </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6B9ED8" w14:textId="77777777" w:rsidR="00B72BF3" w:rsidRPr="00CE15D9" w:rsidRDefault="00B72BF3" w:rsidP="00B72BF3">
            <w:pPr>
              <w:jc w:val="both"/>
            </w:pPr>
            <w:r w:rsidRPr="00CE15D9">
              <w:lastRenderedPageBreak/>
              <w:t>Pacientiem ar smagām slimībām, kuru ārstēšana vai pati slimība var radīt neatgriezeniskas sekas seksuāli reproduktīvajā sistēmā, iespēja nākotnē radīt pēcnācējus.</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B99039" w14:textId="77777777" w:rsidR="00B72BF3" w:rsidRPr="00CE15D9" w:rsidRDefault="00B72BF3" w:rsidP="00B72BF3">
            <w:pPr>
              <w:jc w:val="both"/>
              <w:rPr>
                <w:rFonts w:eastAsia="Calibri"/>
              </w:rPr>
            </w:pPr>
            <w:r w:rsidRPr="00CE15D9">
              <w:t>Izveidota dzimumšūnu un gonādu audu banka.</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2A608C" w14:textId="550A045E" w:rsidR="00B72BF3" w:rsidRDefault="00B72BF3" w:rsidP="00B72BF3">
            <w:r w:rsidRPr="00CE15D9">
              <w:t>VM</w:t>
            </w:r>
            <w:r w:rsidR="00C706E9">
              <w:t>, NVD</w:t>
            </w:r>
            <w:r w:rsidRPr="00CE15D9">
              <w:t xml:space="preserve"> </w:t>
            </w:r>
          </w:p>
          <w:p w14:paraId="07DEA6B0" w14:textId="77777777" w:rsidR="00B72BF3" w:rsidRPr="00CE15D9" w:rsidRDefault="00B72BF3" w:rsidP="00B72BF3">
            <w:pPr>
              <w:spacing w:before="100" w:beforeAutospacing="1" w:after="100" w:afterAutospacing="1"/>
              <w:rPr>
                <w:color w:val="000000"/>
              </w:rPr>
            </w:pP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AD6876" w14:textId="109177FE" w:rsidR="00B72BF3" w:rsidRPr="00CE15D9" w:rsidRDefault="00B72BF3" w:rsidP="00B72BF3">
            <w:r w:rsidRPr="00CE15D9">
              <w:t xml:space="preserve">Neauglības ārstēšanas klīnikas, </w:t>
            </w:r>
            <w:r w:rsidR="0055672A">
              <w:t>LCRB</w:t>
            </w:r>
            <w:r>
              <w:t>,</w:t>
            </w:r>
          </w:p>
          <w:p w14:paraId="2E8D2506" w14:textId="0BFB8CD3" w:rsidR="00B72BF3" w:rsidRPr="00CE15D9" w:rsidRDefault="00B72BF3" w:rsidP="00B72BF3">
            <w:pPr>
              <w:rPr>
                <w:color w:val="000000"/>
              </w:rPr>
            </w:pPr>
            <w:r>
              <w:t>p</w:t>
            </w:r>
            <w:r w:rsidRPr="00CE15D9">
              <w:t>rofesionālās asociācijas (piem., LGDSA, LĢĀA</w:t>
            </w:r>
            <w:r w:rsidR="0075026E">
              <w:t>, LOA, LPA</w:t>
            </w:r>
            <w:r w:rsidRPr="00CE15D9">
              <w:t xml:space="preserve"> u.c.)</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D2CD2D" w14:textId="05EA3120" w:rsidR="00B72BF3" w:rsidRDefault="00B72BF3" w:rsidP="00B72BF3">
            <w:pPr>
              <w:rPr>
                <w:color w:val="000000" w:themeColor="text1"/>
                <w:lang w:eastAsia="lv-LV"/>
              </w:rPr>
            </w:pPr>
            <w:r>
              <w:rPr>
                <w:color w:val="000000" w:themeColor="text1"/>
                <w:lang w:eastAsia="lv-LV"/>
              </w:rPr>
              <w:t>2027.gada</w:t>
            </w:r>
          </w:p>
          <w:p w14:paraId="77D22CD2" w14:textId="046B3CAB" w:rsidR="00B72BF3" w:rsidRPr="00CE15D9" w:rsidRDefault="00B72BF3" w:rsidP="00B72BF3">
            <w:pPr>
              <w:rPr>
                <w:color w:val="000000" w:themeColor="text1"/>
                <w:lang w:eastAsia="lv-LV"/>
              </w:rPr>
            </w:pPr>
            <w:r>
              <w:rPr>
                <w:color w:val="000000" w:themeColor="text1"/>
                <w:lang w:eastAsia="lv-LV"/>
              </w:rPr>
              <w:t>2.pusgads</w:t>
            </w:r>
          </w:p>
        </w:tc>
      </w:tr>
      <w:tr w:rsidR="00B72BF3" w:rsidRPr="00CE15D9" w14:paraId="7EA6AFFB"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37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23D6BA" w14:textId="77777777" w:rsidR="00B72BF3" w:rsidRPr="00CE15D9" w:rsidRDefault="00B72BF3" w:rsidP="00B72BF3">
            <w:pPr>
              <w:ind w:left="360"/>
              <w:rPr>
                <w:b/>
                <w:bCs/>
                <w:color w:val="000000" w:themeColor="text1"/>
              </w:rPr>
            </w:pPr>
            <w:r w:rsidRPr="00CE15D9">
              <w:rPr>
                <w:b/>
                <w:bCs/>
                <w:color w:val="000000" w:themeColor="text1"/>
              </w:rPr>
              <w:t>4. Rīcības virziens</w:t>
            </w:r>
          </w:p>
        </w:tc>
        <w:tc>
          <w:tcPr>
            <w:tcW w:w="1012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185CB" w14:textId="77777777" w:rsidR="00B72BF3" w:rsidRPr="00CE15D9" w:rsidRDefault="00B72BF3" w:rsidP="00B72BF3">
            <w:pPr>
              <w:spacing w:before="120" w:after="120"/>
              <w:rPr>
                <w:b/>
                <w:bCs/>
              </w:rPr>
            </w:pPr>
            <w:bookmarkStart w:id="27" w:name="_Hlk192229048"/>
            <w:r w:rsidRPr="00CE15D9">
              <w:rPr>
                <w:b/>
              </w:rPr>
              <w:t>Bērnu veselības aprūpes organizācijas un kvalitātes pilnveide</w:t>
            </w:r>
            <w:bookmarkEnd w:id="27"/>
          </w:p>
        </w:tc>
      </w:tr>
      <w:tr w:rsidR="00E11A8E" w:rsidRPr="00CE15D9" w14:paraId="57AFD079"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A3E52" w14:textId="77777777" w:rsidR="00B72BF3" w:rsidRPr="00CE15D9" w:rsidRDefault="00B72BF3" w:rsidP="00B72BF3">
            <w:pPr>
              <w:spacing w:before="195"/>
              <w:rPr>
                <w:b/>
                <w:bCs/>
                <w:color w:val="000000" w:themeColor="text1"/>
              </w:rPr>
            </w:pPr>
            <w:r w:rsidRPr="00CE15D9">
              <w:rPr>
                <w:b/>
                <w:bCs/>
                <w:color w:val="000000" w:themeColor="text1"/>
              </w:rPr>
              <w:t xml:space="preserve">Nr. </w:t>
            </w:r>
          </w:p>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5BFA9" w14:textId="77777777" w:rsidR="00B72BF3" w:rsidRPr="00CE15D9" w:rsidRDefault="00B72BF3" w:rsidP="00B72BF3">
            <w:pPr>
              <w:spacing w:before="195"/>
              <w:jc w:val="center"/>
              <w:rPr>
                <w:b/>
                <w:bCs/>
                <w:color w:val="000000" w:themeColor="text1"/>
              </w:rPr>
            </w:pPr>
            <w:r w:rsidRPr="00CE15D9">
              <w:rPr>
                <w:b/>
                <w:bCs/>
                <w:color w:val="000000" w:themeColor="text1"/>
              </w:rPr>
              <w:t>Pasākums</w:t>
            </w: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67123" w14:textId="77777777" w:rsidR="00B72BF3" w:rsidRPr="00CE15D9" w:rsidRDefault="00B72BF3" w:rsidP="00B72BF3">
            <w:pPr>
              <w:spacing w:before="195"/>
              <w:jc w:val="center"/>
              <w:rPr>
                <w:b/>
                <w:bCs/>
                <w:color w:val="000000" w:themeColor="text1"/>
              </w:rPr>
            </w:pPr>
            <w:r w:rsidRPr="00CE15D9">
              <w:rPr>
                <w:b/>
                <w:bCs/>
                <w:color w:val="000000" w:themeColor="text1"/>
              </w:rPr>
              <w:t>Darbības rezultāts</w:t>
            </w: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F3523" w14:textId="77777777" w:rsidR="00B72BF3" w:rsidRPr="00CE15D9" w:rsidRDefault="00B72BF3" w:rsidP="00B72BF3">
            <w:pPr>
              <w:spacing w:before="195"/>
              <w:jc w:val="center"/>
              <w:rPr>
                <w:b/>
                <w:bCs/>
                <w:color w:val="000000" w:themeColor="text1"/>
              </w:rPr>
            </w:pPr>
            <w:r w:rsidRPr="00CE15D9">
              <w:rPr>
                <w:b/>
                <w:bCs/>
                <w:color w:val="000000" w:themeColor="text1"/>
              </w:rPr>
              <w:t>Rezultatīvais rādītājs</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66F6F" w14:textId="77777777" w:rsidR="00B72BF3" w:rsidRPr="00CE15D9" w:rsidRDefault="00B72BF3" w:rsidP="00B72BF3">
            <w:pPr>
              <w:spacing w:before="195"/>
              <w:jc w:val="center"/>
              <w:rPr>
                <w:b/>
                <w:bCs/>
                <w:color w:val="000000" w:themeColor="text1"/>
              </w:rPr>
            </w:pPr>
            <w:r w:rsidRPr="00CE15D9">
              <w:rPr>
                <w:b/>
                <w:bCs/>
                <w:color w:val="000000" w:themeColor="text1"/>
              </w:rPr>
              <w:t>Atbildīgā institūcija</w:t>
            </w:r>
          </w:p>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DC892" w14:textId="77777777" w:rsidR="00B72BF3" w:rsidRPr="00CE15D9" w:rsidRDefault="00B72BF3" w:rsidP="00B72BF3">
            <w:pPr>
              <w:spacing w:before="195"/>
              <w:jc w:val="center"/>
              <w:rPr>
                <w:b/>
                <w:bCs/>
                <w:color w:val="000000" w:themeColor="text1"/>
              </w:rPr>
            </w:pPr>
            <w:r w:rsidRPr="00CE15D9">
              <w:rPr>
                <w:b/>
                <w:bCs/>
                <w:color w:val="000000" w:themeColor="text1"/>
              </w:rPr>
              <w:t>Līdzatbildīgās institūcijas</w:t>
            </w: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45B50" w14:textId="77777777" w:rsidR="00B72BF3" w:rsidRPr="00CE15D9" w:rsidRDefault="00B72BF3" w:rsidP="00B72BF3">
            <w:pPr>
              <w:spacing w:before="195"/>
              <w:jc w:val="center"/>
              <w:rPr>
                <w:b/>
                <w:bCs/>
                <w:color w:val="000000" w:themeColor="text1"/>
              </w:rPr>
            </w:pPr>
            <w:r w:rsidRPr="00CE15D9">
              <w:rPr>
                <w:b/>
                <w:bCs/>
                <w:color w:val="000000" w:themeColor="text1"/>
              </w:rPr>
              <w:t>Izpildes termiņš</w:t>
            </w:r>
          </w:p>
        </w:tc>
      </w:tr>
      <w:tr w:rsidR="00E11A8E" w:rsidRPr="00CE15D9" w14:paraId="21CD6BD4"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DD8595" w14:textId="0F063C54" w:rsidR="00B72BF3" w:rsidRPr="004C05E8" w:rsidRDefault="007971D7" w:rsidP="00B72BF3">
            <w:r>
              <w:t>4</w:t>
            </w:r>
            <w:r w:rsidR="00B72BF3" w:rsidRPr="002513F0">
              <w:t>.</w:t>
            </w:r>
            <w:r>
              <w:t>1.</w:t>
            </w:r>
          </w:p>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5A4D83" w14:textId="77777777" w:rsidR="00B72BF3" w:rsidRPr="004C05E8" w:rsidRDefault="00B72BF3" w:rsidP="00B72BF3">
            <w:pPr>
              <w:jc w:val="both"/>
              <w:rPr>
                <w:lang w:eastAsia="lv-LV"/>
              </w:rPr>
            </w:pPr>
            <w:bookmarkStart w:id="28" w:name="_Hlk192229102"/>
            <w:r w:rsidRPr="004C05E8">
              <w:rPr>
                <w:lang w:eastAsia="lv-LV"/>
              </w:rPr>
              <w:t>Izvērtēt iespēju ieviest  paplašinātu ģimenes ārsta (pediatra) komandas modeli, komandā piesaistot klīnisko psihologu, bērnu māsu un sociālo darbinieku</w:t>
            </w:r>
            <w:bookmarkEnd w:id="28"/>
            <w:r w:rsidRPr="004C05E8">
              <w:rPr>
                <w:lang w:eastAsia="lv-LV"/>
              </w:rPr>
              <w:t>.</w:t>
            </w:r>
          </w:p>
          <w:p w14:paraId="1A5C9720" w14:textId="555C397E" w:rsidR="00B72BF3" w:rsidRPr="007600E4" w:rsidRDefault="00B72BF3" w:rsidP="00B72BF3">
            <w:pPr>
              <w:jc w:val="both"/>
              <w:rPr>
                <w:sz w:val="20"/>
                <w:szCs w:val="20"/>
                <w:shd w:val="clear" w:color="auto" w:fill="FFFFFF"/>
              </w:rPr>
            </w:pPr>
            <w:r w:rsidRPr="004C05E8">
              <w:rPr>
                <w:lang w:eastAsia="lv-LV"/>
              </w:rPr>
              <w:t xml:space="preserve"> </w:t>
            </w: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6D1E55C1" w14:textId="77777777" w:rsidR="00B72BF3" w:rsidRPr="004C05E8" w:rsidRDefault="00B72BF3" w:rsidP="00B72BF3">
            <w:pPr>
              <w:jc w:val="both"/>
            </w:pPr>
            <w:bookmarkStart w:id="29" w:name="_Hlk192229075"/>
            <w:r w:rsidRPr="004C05E8">
              <w:t>Nodrošināta multidisciplināra pieeja bērna primārajā veselības aprūpē.</w:t>
            </w:r>
            <w:bookmarkEnd w:id="29"/>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A07FA2" w14:textId="4E167E19" w:rsidR="00B72BF3" w:rsidRPr="004C05E8" w:rsidRDefault="00B72BF3" w:rsidP="00B72BF3">
            <w:pPr>
              <w:spacing w:after="120"/>
              <w:jc w:val="both"/>
              <w:rPr>
                <w:i/>
                <w:iCs/>
                <w:sz w:val="20"/>
                <w:szCs w:val="20"/>
              </w:rPr>
            </w:pPr>
            <w:r w:rsidRPr="004C05E8">
              <w:t>~ 30 ģimenes ārstu praksēs vismaz 3 gadu laika periodā īstenots pilotprojekts paplašināta ģimenes ārsta (pediatra) komandas modeļa izvērtēšanai.</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A4D2258" w14:textId="46FAE035" w:rsidR="00B72BF3" w:rsidRPr="00CE15D9" w:rsidRDefault="00B72BF3" w:rsidP="005E51F6">
            <w:pPr>
              <w:rPr>
                <w:highlight w:val="yellow"/>
              </w:rPr>
            </w:pPr>
            <w:r w:rsidRPr="00541F67">
              <w:t>VM, NVD</w:t>
            </w:r>
          </w:p>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019F2165" w14:textId="1FFED85D" w:rsidR="00B72BF3" w:rsidRDefault="00B72BF3" w:rsidP="00B72BF3">
            <w:pPr>
              <w:rPr>
                <w:shd w:val="clear" w:color="auto" w:fill="FFFFFF"/>
              </w:rPr>
            </w:pPr>
            <w:r w:rsidRPr="002513F0">
              <w:rPr>
                <w:shd w:val="clear" w:color="auto" w:fill="FFFFFF"/>
              </w:rPr>
              <w:t>LĢĀA, LLĢĀA</w:t>
            </w:r>
            <w:r>
              <w:rPr>
                <w:shd w:val="clear" w:color="auto" w:fill="FFFFFF"/>
              </w:rPr>
              <w:t>,</w:t>
            </w:r>
          </w:p>
          <w:p w14:paraId="2C2B8886" w14:textId="3E4BDF75" w:rsidR="00B72BF3" w:rsidRPr="00CE15D9" w:rsidRDefault="00B72BF3" w:rsidP="00B72BF3">
            <w:pPr>
              <w:rPr>
                <w:highlight w:val="yellow"/>
                <w:shd w:val="clear" w:color="auto" w:fill="FFFFFF"/>
              </w:rPr>
            </w:pPr>
            <w:r w:rsidRPr="002513F0">
              <w:rPr>
                <w:shd w:val="clear" w:color="auto" w:fill="FFFFFF"/>
              </w:rPr>
              <w:t>LPA</w:t>
            </w: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62AC074" w14:textId="7EF1F6F7" w:rsidR="00B72BF3" w:rsidRPr="002513F0" w:rsidRDefault="00B72BF3" w:rsidP="00B72BF3">
            <w:r w:rsidRPr="002513F0">
              <w:t xml:space="preserve">2027.gada </w:t>
            </w:r>
          </w:p>
          <w:p w14:paraId="1D214E81" w14:textId="3E04A693" w:rsidR="00B72BF3" w:rsidRPr="00CE15D9" w:rsidRDefault="00B72BF3" w:rsidP="00B72BF3">
            <w:pPr>
              <w:rPr>
                <w:highlight w:val="yellow"/>
              </w:rPr>
            </w:pPr>
            <w:r w:rsidRPr="002513F0">
              <w:t>2.pusgads</w:t>
            </w:r>
          </w:p>
        </w:tc>
      </w:tr>
      <w:tr w:rsidR="00E11A8E" w:rsidRPr="00CE15D9" w14:paraId="6F2E26C6"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AE69FF" w14:textId="0D81B320" w:rsidR="00B72BF3" w:rsidRPr="004C05E8" w:rsidRDefault="007971D7" w:rsidP="00B72BF3">
            <w:r>
              <w:t>4.2.</w:t>
            </w:r>
          </w:p>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254E81" w14:textId="77777777" w:rsidR="00B72BF3" w:rsidRPr="004C05E8" w:rsidRDefault="00B72BF3" w:rsidP="00B72BF3">
            <w:pPr>
              <w:jc w:val="both"/>
              <w:rPr>
                <w:rFonts w:eastAsia="Calibri"/>
                <w:lang w:eastAsia="lv-LV"/>
              </w:rPr>
            </w:pPr>
            <w:bookmarkStart w:id="30" w:name="_Hlk192229144"/>
            <w:r w:rsidRPr="004C05E8">
              <w:rPr>
                <w:rFonts w:eastAsia="Calibri"/>
                <w:lang w:eastAsia="lv-LV"/>
              </w:rPr>
              <w:t>Izveidot vienotu akūtās pediatriskās neatliekamās palīdzības apmācības un  koordinācijas centru.</w:t>
            </w:r>
          </w:p>
          <w:bookmarkEnd w:id="30"/>
          <w:p w14:paraId="18416FCD" w14:textId="2FABB362" w:rsidR="00B72BF3" w:rsidRPr="004C05E8" w:rsidRDefault="00B72BF3" w:rsidP="00B72BF3">
            <w:pPr>
              <w:spacing w:after="120"/>
              <w:jc w:val="both"/>
              <w:rPr>
                <w:rFonts w:eastAsia="Calibri"/>
                <w:i/>
                <w:iCs/>
                <w:lang w:eastAsia="lv-LV"/>
              </w:rPr>
            </w:pPr>
            <w:r w:rsidRPr="004C05E8">
              <w:rPr>
                <w:rFonts w:eastAsia="Calibri"/>
                <w:lang w:eastAsia="lv-LV"/>
              </w:rPr>
              <w:t xml:space="preserve"> </w:t>
            </w:r>
          </w:p>
          <w:p w14:paraId="216AC326" w14:textId="6F2D32A8" w:rsidR="00B72BF3" w:rsidRPr="004C05E8" w:rsidRDefault="00B72BF3" w:rsidP="00B72BF3">
            <w:pPr>
              <w:jc w:val="both"/>
              <w:rPr>
                <w:rFonts w:eastAsia="Calibri"/>
              </w:rPr>
            </w:pP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D3AB6" w14:textId="0B9C2F40" w:rsidR="00B72BF3" w:rsidRPr="004C05E8" w:rsidRDefault="00B72BF3" w:rsidP="00B72BF3">
            <w:pPr>
              <w:jc w:val="both"/>
            </w:pPr>
            <w:r w:rsidRPr="007568CD">
              <w:t>Pacientiem nodrošināta pozitīva veselības aprūpes pieredze,  saņemot pacienta veselības stāvoklim atbilstošu veselības aprūpes pakalpojumu apjomu katrā individuālā situācijā</w:t>
            </w:r>
            <w:r>
              <w:t>.</w:t>
            </w: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7520A8B" w14:textId="77777777" w:rsidR="00B72BF3" w:rsidRPr="004C05E8" w:rsidRDefault="00B72BF3" w:rsidP="00B72BF3">
            <w:pPr>
              <w:jc w:val="both"/>
            </w:pPr>
            <w:r w:rsidRPr="004C05E8">
              <w:rPr>
                <w:rFonts w:eastAsia="Calibri"/>
                <w:lang w:eastAsia="lv-LV"/>
              </w:rPr>
              <w:t>Izstrādāts pacienta ceļš, algoritmi un kvalitātes indikatori pacienta ar akūtām slimībām nepieciešamās medicīniskās palīdzības nodrošināšanai</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48D7E13" w14:textId="77777777" w:rsidR="00B72BF3" w:rsidRDefault="00B72BF3" w:rsidP="00B72BF3">
            <w:r w:rsidRPr="00CE15D9">
              <w:t>BKUS</w:t>
            </w:r>
          </w:p>
          <w:p w14:paraId="58C9CEDE" w14:textId="77777777" w:rsidR="00B72BF3" w:rsidRDefault="00B72BF3" w:rsidP="00B72BF3"/>
          <w:p w14:paraId="616B59B3" w14:textId="0717C6F3" w:rsidR="00B72BF3" w:rsidRPr="00CE15D9" w:rsidRDefault="00B72BF3" w:rsidP="00B72BF3"/>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E5D14BF" w14:textId="77777777" w:rsidR="00B72BF3" w:rsidRPr="00CE15D9" w:rsidRDefault="00B72BF3" w:rsidP="00B72BF3"/>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C378A9F" w14:textId="239C4B62" w:rsidR="00B72BF3" w:rsidRDefault="00B72BF3" w:rsidP="00B72BF3">
            <w:pPr>
              <w:rPr>
                <w:rFonts w:eastAsia="Calibri"/>
                <w:lang w:eastAsia="lv-LV"/>
              </w:rPr>
            </w:pPr>
            <w:r>
              <w:rPr>
                <w:rFonts w:eastAsia="Calibri"/>
                <w:lang w:eastAsia="lv-LV"/>
              </w:rPr>
              <w:t>2027.gada</w:t>
            </w:r>
          </w:p>
          <w:p w14:paraId="03F1D2BC" w14:textId="5377232D" w:rsidR="00B72BF3" w:rsidRPr="00CE15D9" w:rsidRDefault="00B72BF3" w:rsidP="00B72BF3">
            <w:pPr>
              <w:rPr>
                <w:rFonts w:eastAsia="Calibri"/>
                <w:lang w:eastAsia="lv-LV"/>
              </w:rPr>
            </w:pPr>
            <w:r>
              <w:rPr>
                <w:rFonts w:eastAsia="Calibri"/>
                <w:lang w:eastAsia="lv-LV"/>
              </w:rPr>
              <w:t>2.pusgads</w:t>
            </w:r>
          </w:p>
        </w:tc>
      </w:tr>
      <w:tr w:rsidR="00E11A8E" w:rsidRPr="00CE15D9" w14:paraId="74CDB257"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9267C6" w14:textId="77777777" w:rsidR="00B72BF3" w:rsidRPr="004C05E8" w:rsidRDefault="00B72BF3" w:rsidP="00B72BF3"/>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A3FBDD" w14:textId="77777777" w:rsidR="00B72BF3" w:rsidRPr="004C05E8" w:rsidRDefault="00B72BF3" w:rsidP="00B72BF3">
            <w:pPr>
              <w:jc w:val="both"/>
            </w:pP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4501F419" w14:textId="77777777" w:rsidR="00B72BF3" w:rsidRPr="004C05E8" w:rsidRDefault="00B72BF3" w:rsidP="00B72BF3">
            <w:pPr>
              <w:jc w:val="both"/>
            </w:pP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FE405D" w14:textId="77777777" w:rsidR="00B72BF3" w:rsidRPr="004C05E8" w:rsidRDefault="00B72BF3" w:rsidP="00B72BF3">
            <w:pPr>
              <w:jc w:val="both"/>
            </w:pPr>
            <w:r w:rsidRPr="004C05E8">
              <w:rPr>
                <w:rFonts w:eastAsia="Calibri"/>
                <w:lang w:eastAsia="lv-LV"/>
              </w:rPr>
              <w:t>Izstrādāts praktisko prasmju un situāciju katalogs</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B75FDE" w14:textId="77777777" w:rsidR="00B72BF3" w:rsidRDefault="00B72BF3" w:rsidP="00B72BF3">
            <w:r w:rsidRPr="00CE15D9">
              <w:t>BKUS</w:t>
            </w:r>
          </w:p>
          <w:p w14:paraId="12F83576" w14:textId="77777777" w:rsidR="00B72BF3" w:rsidRPr="00CE15D9" w:rsidRDefault="00B72BF3" w:rsidP="00B72BF3"/>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5727A524" w14:textId="77777777" w:rsidR="00B72BF3" w:rsidRPr="00CE15D9" w:rsidRDefault="00B72BF3" w:rsidP="00B72BF3">
            <w:pPr>
              <w:rPr>
                <w:shd w:val="clear" w:color="auto" w:fill="FFFFFF"/>
              </w:rPr>
            </w:pP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5A5B626" w14:textId="1C8D6405" w:rsidR="00B72BF3" w:rsidRDefault="00B72BF3" w:rsidP="00B72BF3">
            <w:pPr>
              <w:rPr>
                <w:rFonts w:eastAsia="Calibri"/>
                <w:lang w:eastAsia="lv-LV"/>
              </w:rPr>
            </w:pPr>
            <w:r>
              <w:rPr>
                <w:rFonts w:eastAsia="Calibri"/>
                <w:lang w:eastAsia="lv-LV"/>
              </w:rPr>
              <w:t>2027.gada</w:t>
            </w:r>
          </w:p>
          <w:p w14:paraId="26F7358A" w14:textId="7742D227" w:rsidR="00B72BF3" w:rsidRPr="00CE15D9" w:rsidRDefault="00B72BF3" w:rsidP="00B72BF3">
            <w:r>
              <w:rPr>
                <w:rFonts w:eastAsia="Calibri"/>
                <w:lang w:eastAsia="lv-LV"/>
              </w:rPr>
              <w:t>1.pusgads</w:t>
            </w:r>
          </w:p>
        </w:tc>
      </w:tr>
      <w:tr w:rsidR="00E11A8E" w:rsidRPr="00CE15D9" w14:paraId="4D022A14"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123FB130" w14:textId="77777777" w:rsidR="00B72BF3" w:rsidRPr="004C05E8" w:rsidRDefault="00B72BF3" w:rsidP="00B72BF3"/>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7D4266" w14:textId="77777777" w:rsidR="00B72BF3" w:rsidRPr="004C05E8" w:rsidRDefault="00B72BF3" w:rsidP="00B72BF3">
            <w:pPr>
              <w:jc w:val="both"/>
            </w:pP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5069133A" w14:textId="77777777" w:rsidR="00B72BF3" w:rsidRPr="004C05E8" w:rsidRDefault="00B72BF3" w:rsidP="00B72BF3">
            <w:pPr>
              <w:jc w:val="both"/>
            </w:pP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A137F8B" w14:textId="00407A1A" w:rsidR="00B72BF3" w:rsidRPr="004C05E8" w:rsidRDefault="00B72BF3" w:rsidP="00B72BF3">
            <w:pPr>
              <w:jc w:val="both"/>
            </w:pPr>
            <w:r w:rsidRPr="004C05E8">
              <w:rPr>
                <w:rFonts w:eastAsia="Calibri"/>
                <w:lang w:eastAsia="lv-LV"/>
              </w:rPr>
              <w:t xml:space="preserve">Nodrošinātas regulāras apmācības personālam, </w:t>
            </w:r>
            <w:r w:rsidRPr="004C05E8">
              <w:rPr>
                <w:rFonts w:eastAsia="Calibri"/>
                <w:lang w:eastAsia="lv-LV"/>
              </w:rPr>
              <w:lastRenderedPageBreak/>
              <w:t xml:space="preserve">kurš sniedz </w:t>
            </w:r>
            <w:r w:rsidR="005E51F6">
              <w:rPr>
                <w:rFonts w:eastAsia="Calibri"/>
                <w:lang w:eastAsia="lv-LV"/>
              </w:rPr>
              <w:t>medicīnisko palīdzību akūtās situācijas</w:t>
            </w:r>
            <w:r w:rsidRPr="004C05E8">
              <w:rPr>
                <w:rFonts w:eastAsia="Calibri"/>
                <w:lang w:eastAsia="lv-LV"/>
              </w:rPr>
              <w:t>.</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EE5BF28" w14:textId="77777777" w:rsidR="00B72BF3" w:rsidRDefault="00B72BF3" w:rsidP="00B72BF3">
            <w:r w:rsidRPr="00CE15D9">
              <w:lastRenderedPageBreak/>
              <w:t>BKUS</w:t>
            </w:r>
          </w:p>
          <w:p w14:paraId="0910F1C8" w14:textId="77777777" w:rsidR="00B72BF3" w:rsidRPr="00CE15D9" w:rsidRDefault="00B72BF3" w:rsidP="00B72BF3"/>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A1849EA" w14:textId="77777777" w:rsidR="00B72BF3" w:rsidRPr="00CE15D9" w:rsidRDefault="00B72BF3" w:rsidP="00B72BF3">
            <w:pPr>
              <w:rPr>
                <w:shd w:val="clear" w:color="auto" w:fill="FFFFFF"/>
              </w:rPr>
            </w:pP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0D8820E" w14:textId="5150CB28" w:rsidR="00B72BF3" w:rsidRPr="00CE15D9" w:rsidRDefault="00B72BF3" w:rsidP="00B72BF3">
            <w:r>
              <w:rPr>
                <w:rFonts w:eastAsia="Calibri"/>
                <w:lang w:eastAsia="lv-LV"/>
              </w:rPr>
              <w:t>Visu periodu</w:t>
            </w:r>
          </w:p>
        </w:tc>
      </w:tr>
      <w:tr w:rsidR="00E11A8E" w:rsidRPr="00CE15D9" w14:paraId="65EBE128"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671516AF" w14:textId="77777777" w:rsidR="00B72BF3" w:rsidRPr="004C05E8" w:rsidRDefault="00B72BF3" w:rsidP="00B72BF3"/>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2F14141D" w14:textId="77777777" w:rsidR="00B72BF3" w:rsidRPr="004C05E8" w:rsidRDefault="00B72BF3" w:rsidP="00B72BF3">
            <w:pPr>
              <w:jc w:val="both"/>
            </w:pP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30545C86" w14:textId="77777777" w:rsidR="00B72BF3" w:rsidRPr="004C05E8" w:rsidRDefault="00B72BF3" w:rsidP="00B72BF3">
            <w:pPr>
              <w:jc w:val="both"/>
            </w:pP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6E5F2A" w14:textId="77777777" w:rsidR="00B72BF3" w:rsidRPr="004C05E8" w:rsidRDefault="00B72BF3" w:rsidP="00B72BF3">
            <w:pPr>
              <w:jc w:val="both"/>
            </w:pPr>
            <w:r w:rsidRPr="004C05E8">
              <w:rPr>
                <w:rFonts w:eastAsia="Calibri"/>
                <w:lang w:eastAsia="lv-LV"/>
              </w:rPr>
              <w:t>Izveidots ģimenes ārstu – pediatru sadarbības modelis.</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EE356F1" w14:textId="77777777" w:rsidR="00B72BF3" w:rsidRDefault="00B72BF3" w:rsidP="00B72BF3">
            <w:r w:rsidRPr="00CE15D9">
              <w:t>BKUS</w:t>
            </w:r>
          </w:p>
          <w:p w14:paraId="3845A9F9" w14:textId="77777777" w:rsidR="00B72BF3" w:rsidRPr="00CE15D9" w:rsidRDefault="00B72BF3" w:rsidP="00B72BF3"/>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3967585" w14:textId="22A7F08B" w:rsidR="00B72BF3" w:rsidRPr="00CE15D9" w:rsidRDefault="00603803" w:rsidP="00B72BF3">
            <w:pPr>
              <w:rPr>
                <w:shd w:val="clear" w:color="auto" w:fill="FFFFFF"/>
              </w:rPr>
            </w:pPr>
            <w:r>
              <w:rPr>
                <w:shd w:val="clear" w:color="auto" w:fill="FFFFFF"/>
              </w:rPr>
              <w:t>LĢĀA, LLĢĀA, VM, NVD</w:t>
            </w: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12770BC" w14:textId="5985272A" w:rsidR="00B72BF3" w:rsidRDefault="00B72BF3" w:rsidP="00B72BF3">
            <w:pPr>
              <w:rPr>
                <w:rFonts w:eastAsia="Calibri"/>
                <w:lang w:eastAsia="lv-LV"/>
              </w:rPr>
            </w:pPr>
            <w:r>
              <w:rPr>
                <w:rFonts w:eastAsia="Calibri"/>
                <w:lang w:eastAsia="lv-LV"/>
              </w:rPr>
              <w:t>2027.gada</w:t>
            </w:r>
          </w:p>
          <w:p w14:paraId="1E2754C6" w14:textId="643C5FFB" w:rsidR="00B72BF3" w:rsidRPr="00CE15D9" w:rsidRDefault="00B72BF3" w:rsidP="00B72BF3">
            <w:r>
              <w:rPr>
                <w:rFonts w:eastAsia="Calibri"/>
                <w:lang w:eastAsia="lv-LV"/>
              </w:rPr>
              <w:t>2.pusgads</w:t>
            </w:r>
          </w:p>
        </w:tc>
      </w:tr>
      <w:tr w:rsidR="00E11A8E" w:rsidRPr="00CE15D9" w14:paraId="1B6CFDE1"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29A256" w14:textId="6315D701" w:rsidR="00B72BF3" w:rsidRPr="004C05E8" w:rsidRDefault="007971D7" w:rsidP="00B72BF3">
            <w:r>
              <w:t>4.3.</w:t>
            </w:r>
            <w:r w:rsidR="00B72BF3" w:rsidRPr="004C05E8">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4578CF" w14:textId="77777777" w:rsidR="00B72BF3" w:rsidRPr="004C05E8" w:rsidRDefault="00B72BF3" w:rsidP="00B72BF3">
            <w:pPr>
              <w:contextualSpacing/>
              <w:jc w:val="both"/>
            </w:pPr>
            <w:r w:rsidRPr="004C05E8">
              <w:t>Izveidot drošu elektronisku datubāzi paroksizmālu notikumu un kustību traucējumu mājas video augšupielādei, uzglabāšanai, analīzei.</w:t>
            </w:r>
          </w:p>
          <w:p w14:paraId="588E9188" w14:textId="77777777" w:rsidR="00B72BF3" w:rsidRPr="004C05E8" w:rsidRDefault="00B72BF3" w:rsidP="00B72BF3">
            <w:pPr>
              <w:jc w:val="both"/>
            </w:pPr>
          </w:p>
        </w:tc>
        <w:tc>
          <w:tcPr>
            <w:tcW w:w="2207" w:type="dxa"/>
            <w:tcBorders>
              <w:top w:val="single" w:sz="4" w:space="0" w:color="auto"/>
              <w:left w:val="single" w:sz="4" w:space="0" w:color="auto"/>
              <w:bottom w:val="single" w:sz="4" w:space="0" w:color="auto"/>
              <w:right w:val="single" w:sz="4" w:space="0" w:color="auto"/>
            </w:tcBorders>
            <w:shd w:val="clear" w:color="auto" w:fill="FFFFFF" w:themeFill="background1"/>
          </w:tcPr>
          <w:p w14:paraId="70720517" w14:textId="77777777" w:rsidR="00B72BF3" w:rsidRPr="004C05E8" w:rsidRDefault="00B72BF3" w:rsidP="00B72BF3">
            <w:pPr>
              <w:jc w:val="both"/>
            </w:pPr>
            <w:r w:rsidRPr="004C05E8">
              <w:t>1) Nodrošināta ātrāka bīstamu sindromu, piemēram, zīdaiņu spazmu, diagnostika;</w:t>
            </w:r>
          </w:p>
          <w:p w14:paraId="613A38C4" w14:textId="36B2B9EB" w:rsidR="00B72BF3" w:rsidRPr="004C05E8" w:rsidRDefault="00B72BF3" w:rsidP="00B72BF3">
            <w:pPr>
              <w:jc w:val="both"/>
            </w:pPr>
            <w:r w:rsidRPr="004C05E8">
              <w:t>2)novērsta nevajadzīgu izmeklējumu veikšana zīdaiņu labdabīgu kustību fenomenu gadījumā;</w:t>
            </w:r>
          </w:p>
          <w:p w14:paraId="11A0A952" w14:textId="77777777" w:rsidR="00B72BF3" w:rsidRPr="004C05E8" w:rsidRDefault="00B72BF3" w:rsidP="00B72BF3">
            <w:pPr>
              <w:jc w:val="both"/>
            </w:pPr>
            <w:r w:rsidRPr="004C05E8">
              <w:t>3) nodrošināta vecāku izglītošana zīdaiņu veselības stāvokļa novērtēšanai.</w:t>
            </w:r>
          </w:p>
        </w:tc>
        <w:tc>
          <w:tcPr>
            <w:tcW w:w="2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8C7AC4" w14:textId="77777777" w:rsidR="00B72BF3" w:rsidRPr="004C05E8" w:rsidRDefault="00B72BF3" w:rsidP="00B72BF3">
            <w:pPr>
              <w:jc w:val="both"/>
            </w:pPr>
            <w:r w:rsidRPr="004C05E8">
              <w:t>Izveidota datubāze zīdaiņu veselības stāvokļa, tai skaitā bīstamu sindromu, diagnostikai.</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74E9216" w14:textId="3DDCB1CA" w:rsidR="00B72BF3" w:rsidRPr="00004595" w:rsidRDefault="00B72BF3" w:rsidP="00B72BF3">
            <w:r w:rsidRPr="00004595">
              <w:t>BKUS</w:t>
            </w:r>
          </w:p>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7E27D367" w14:textId="2AA9AEDE" w:rsidR="00B72BF3" w:rsidRPr="00CE15D9" w:rsidRDefault="00B72BF3" w:rsidP="00B72BF3">
            <w:pPr>
              <w:jc w:val="both"/>
            </w:pPr>
            <w:r w:rsidRPr="38F2306D">
              <w:rPr>
                <w:color w:val="000000" w:themeColor="text1"/>
              </w:rPr>
              <w:t xml:space="preserve"> </w:t>
            </w:r>
            <w:r w:rsidR="009865F2">
              <w:rPr>
                <w:color w:val="000000" w:themeColor="text1"/>
              </w:rPr>
              <w:t>LDVC</w:t>
            </w:r>
          </w:p>
          <w:p w14:paraId="5C472A83" w14:textId="43436328" w:rsidR="00B72BF3" w:rsidRPr="00CE15D9" w:rsidRDefault="00B72BF3" w:rsidP="00B72BF3">
            <w:pPr>
              <w:rPr>
                <w:shd w:val="clear" w:color="auto" w:fill="FFFFFF"/>
              </w:rPr>
            </w:pP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722B29F" w14:textId="5175FBE4" w:rsidR="00B72BF3" w:rsidRDefault="00B72BF3" w:rsidP="00B72BF3">
            <w:pPr>
              <w:rPr>
                <w:rFonts w:eastAsia="Calibri"/>
                <w:lang w:eastAsia="lv-LV"/>
              </w:rPr>
            </w:pPr>
            <w:r>
              <w:rPr>
                <w:rFonts w:eastAsia="Calibri"/>
                <w:lang w:eastAsia="lv-LV"/>
              </w:rPr>
              <w:t>2027.gada</w:t>
            </w:r>
          </w:p>
          <w:p w14:paraId="3136B93C" w14:textId="364D4174" w:rsidR="00B72BF3" w:rsidRPr="00CE15D9" w:rsidRDefault="00B72BF3" w:rsidP="00B72BF3">
            <w:r>
              <w:rPr>
                <w:rFonts w:eastAsia="Calibri"/>
                <w:lang w:eastAsia="lv-LV"/>
              </w:rPr>
              <w:t>2.pusgads</w:t>
            </w:r>
          </w:p>
        </w:tc>
      </w:tr>
      <w:tr w:rsidR="00B72BF3" w:rsidRPr="00CE15D9" w14:paraId="15CD1AD7" w14:textId="77777777" w:rsidTr="00CF6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00"/>
        </w:trPr>
        <w:tc>
          <w:tcPr>
            <w:tcW w:w="37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4545D" w14:textId="77777777" w:rsidR="00B72BF3" w:rsidRPr="00CE15D9" w:rsidRDefault="00B72BF3" w:rsidP="00B72BF3">
            <w:pPr>
              <w:pStyle w:val="Sarakstarindkopa"/>
              <w:rPr>
                <w:b/>
                <w:bCs/>
                <w:color w:val="000000" w:themeColor="text1"/>
              </w:rPr>
            </w:pPr>
            <w:r w:rsidRPr="00CE15D9">
              <w:rPr>
                <w:b/>
                <w:bCs/>
                <w:color w:val="000000" w:themeColor="text1"/>
              </w:rPr>
              <w:t>5. Rīcības virziens</w:t>
            </w:r>
          </w:p>
        </w:tc>
        <w:tc>
          <w:tcPr>
            <w:tcW w:w="1012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55365" w14:textId="1A76F98F" w:rsidR="00B72BF3" w:rsidRPr="00667DAB" w:rsidRDefault="00667DAB" w:rsidP="00667DAB">
            <w:pPr>
              <w:spacing w:before="120" w:after="120"/>
              <w:jc w:val="both"/>
              <w:rPr>
                <w:b/>
                <w:bCs/>
              </w:rPr>
            </w:pPr>
            <w:r w:rsidRPr="00667DAB">
              <w:rPr>
                <w:b/>
                <w:bCs/>
                <w:color w:val="000000"/>
              </w:rPr>
              <w:t>Grūtnieces, dzemdētājas un nedēļnieces veselības aprūpes organizācija, pieejamība un ārstniecības kvalitāte</w:t>
            </w:r>
            <w:r w:rsidR="00F751C0" w:rsidRPr="00667DAB">
              <w:rPr>
                <w:color w:val="000000"/>
              </w:rPr>
              <w:t xml:space="preserve"> </w:t>
            </w:r>
          </w:p>
        </w:tc>
      </w:tr>
      <w:tr w:rsidR="00E11A8E" w:rsidRPr="00CE15D9" w14:paraId="4A9F0AD1"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8B7914" w14:textId="77777777" w:rsidR="00B72BF3" w:rsidRPr="00CE15D9" w:rsidRDefault="00B72BF3" w:rsidP="00B72BF3">
            <w:pPr>
              <w:rPr>
                <w:b/>
                <w:bCs/>
                <w:color w:val="000000" w:themeColor="text1"/>
                <w:lang w:eastAsia="lv-LV"/>
              </w:rPr>
            </w:pPr>
            <w:r w:rsidRPr="00CE15D9">
              <w:rPr>
                <w:b/>
                <w:bCs/>
                <w:color w:val="000000" w:themeColor="text1"/>
                <w:lang w:eastAsia="lv-LV"/>
              </w:rPr>
              <w:t xml:space="preserve">Nr.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9B0DF57" w14:textId="77777777" w:rsidR="00B72BF3" w:rsidRPr="00CE15D9" w:rsidRDefault="00B72BF3" w:rsidP="00B72BF3">
            <w:pPr>
              <w:rPr>
                <w:b/>
                <w:bCs/>
                <w:color w:val="000000" w:themeColor="text1"/>
                <w:lang w:eastAsia="lv-LV"/>
              </w:rPr>
            </w:pPr>
            <w:r w:rsidRPr="00CE15D9">
              <w:rPr>
                <w:b/>
                <w:bCs/>
                <w:color w:val="000000" w:themeColor="text1"/>
                <w:lang w:eastAsia="lv-LV"/>
              </w:rPr>
              <w:t>Pasākums</w:t>
            </w:r>
          </w:p>
        </w:tc>
        <w:tc>
          <w:tcPr>
            <w:tcW w:w="220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174D5D0" w14:textId="77777777" w:rsidR="00B72BF3" w:rsidRPr="00CE15D9" w:rsidRDefault="00B72BF3" w:rsidP="00B72BF3">
            <w:pPr>
              <w:rPr>
                <w:b/>
                <w:bCs/>
                <w:color w:val="000000" w:themeColor="text1"/>
                <w:lang w:eastAsia="lv-LV"/>
              </w:rPr>
            </w:pPr>
            <w:r w:rsidRPr="00CE15D9">
              <w:rPr>
                <w:b/>
                <w:bCs/>
                <w:color w:val="000000" w:themeColor="text1"/>
                <w:lang w:eastAsia="lv-LV"/>
              </w:rPr>
              <w:t>Darbības rezultāts</w:t>
            </w:r>
          </w:p>
        </w:tc>
        <w:tc>
          <w:tcPr>
            <w:tcW w:w="265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3B51CB" w14:textId="77777777" w:rsidR="00B72BF3" w:rsidRPr="00CE15D9" w:rsidRDefault="00B72BF3" w:rsidP="00B72BF3">
            <w:pPr>
              <w:rPr>
                <w:b/>
                <w:bCs/>
                <w:color w:val="000000" w:themeColor="text1"/>
                <w:lang w:eastAsia="lv-LV"/>
              </w:rPr>
            </w:pPr>
            <w:r w:rsidRPr="00CE15D9">
              <w:rPr>
                <w:b/>
                <w:bCs/>
                <w:color w:val="000000" w:themeColor="text1"/>
                <w:lang w:eastAsia="lv-LV"/>
              </w:rPr>
              <w:t>Rezultatīvais rādītājs</w:t>
            </w:r>
          </w:p>
        </w:tc>
        <w:tc>
          <w:tcPr>
            <w:tcW w:w="13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0BDD2A9" w14:textId="77777777" w:rsidR="00B72BF3" w:rsidRPr="00CE15D9" w:rsidRDefault="00B72BF3" w:rsidP="00B72BF3">
            <w:pPr>
              <w:rPr>
                <w:b/>
                <w:bCs/>
                <w:color w:val="000000" w:themeColor="text1"/>
                <w:lang w:eastAsia="lv-LV"/>
              </w:rPr>
            </w:pPr>
            <w:r w:rsidRPr="00CE15D9">
              <w:rPr>
                <w:b/>
                <w:bCs/>
                <w:color w:val="000000" w:themeColor="text1"/>
                <w:lang w:eastAsia="lv-LV"/>
              </w:rPr>
              <w:t>Atbildīgās institūcijas</w:t>
            </w:r>
          </w:p>
        </w:tc>
        <w:tc>
          <w:tcPr>
            <w:tcW w:w="158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D473ED1" w14:textId="77777777" w:rsidR="00B72BF3" w:rsidRPr="00CE15D9" w:rsidRDefault="00B72BF3" w:rsidP="00B72BF3">
            <w:pPr>
              <w:rPr>
                <w:b/>
                <w:bCs/>
                <w:color w:val="000000" w:themeColor="text1"/>
                <w:lang w:eastAsia="lv-LV"/>
              </w:rPr>
            </w:pPr>
            <w:r w:rsidRPr="00CE15D9">
              <w:rPr>
                <w:b/>
                <w:bCs/>
                <w:color w:val="000000" w:themeColor="text1"/>
                <w:lang w:eastAsia="lv-LV"/>
              </w:rPr>
              <w:t>Līdzatbildīgās institūcijas</w:t>
            </w:r>
          </w:p>
        </w:tc>
        <w:tc>
          <w:tcPr>
            <w:tcW w:w="228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1418BDB" w14:textId="77777777" w:rsidR="00B72BF3" w:rsidRPr="00CE15D9" w:rsidRDefault="00B72BF3" w:rsidP="00B72BF3">
            <w:pPr>
              <w:rPr>
                <w:b/>
                <w:bCs/>
                <w:color w:val="000000" w:themeColor="text1"/>
                <w:lang w:eastAsia="lv-LV"/>
              </w:rPr>
            </w:pPr>
            <w:r w:rsidRPr="00CE15D9">
              <w:rPr>
                <w:b/>
                <w:bCs/>
                <w:color w:val="000000" w:themeColor="text1"/>
                <w:lang w:eastAsia="lv-LV"/>
              </w:rPr>
              <w:t>Izpildes termiņš</w:t>
            </w:r>
          </w:p>
        </w:tc>
      </w:tr>
      <w:tr w:rsidR="00B72BF3" w:rsidRPr="00CE15D9" w14:paraId="320DEE47"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6EC33D" w14:textId="6234E250" w:rsidR="00B72BF3" w:rsidRPr="00CE15D9" w:rsidRDefault="007971D7" w:rsidP="00B72BF3">
            <w:pPr>
              <w:rPr>
                <w:b/>
                <w:bCs/>
                <w:color w:val="000000" w:themeColor="text1"/>
                <w:lang w:eastAsia="lv-LV"/>
              </w:rPr>
            </w:pPr>
            <w:r>
              <w:rPr>
                <w:color w:val="000000"/>
              </w:rPr>
              <w:t>5.1.</w:t>
            </w:r>
          </w:p>
        </w:tc>
        <w:tc>
          <w:tcPr>
            <w:tcW w:w="12955" w:type="dxa"/>
            <w:gridSpan w:val="6"/>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44D78B" w14:textId="77777777" w:rsidR="00B72BF3" w:rsidRPr="00CE15D9" w:rsidRDefault="00B72BF3" w:rsidP="00B72BF3">
            <w:pPr>
              <w:rPr>
                <w:b/>
                <w:bCs/>
                <w:color w:val="000000" w:themeColor="text1"/>
                <w:lang w:eastAsia="lv-LV"/>
              </w:rPr>
            </w:pPr>
            <w:r w:rsidRPr="00CE15D9">
              <w:rPr>
                <w:color w:val="000000"/>
              </w:rPr>
              <w:t>Grūtnieces, dzemdētājas un nedēļnieces veselības aprūpes organizācija, pieejamība un ārstniecības kvalitāte</w:t>
            </w:r>
          </w:p>
        </w:tc>
      </w:tr>
      <w:tr w:rsidR="00E11A8E" w:rsidRPr="00CE15D9" w14:paraId="0DDFC723"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B7ADA28" w14:textId="20A19B07" w:rsidR="00B72BF3" w:rsidRPr="00CE15D9" w:rsidRDefault="007971D7" w:rsidP="00B72BF3">
            <w:pPr>
              <w:rPr>
                <w:rFonts w:eastAsia="Calibri"/>
                <w:color w:val="000000" w:themeColor="text1"/>
                <w:lang w:eastAsia="lv-LV"/>
              </w:rPr>
            </w:pPr>
            <w:r>
              <w:rPr>
                <w:rFonts w:eastAsia="Calibri"/>
                <w:color w:val="000000" w:themeColor="text1"/>
                <w:lang w:eastAsia="lv-LV"/>
              </w:rPr>
              <w:t>5.1.</w:t>
            </w:r>
            <w:r w:rsidR="00B72BF3" w:rsidRPr="00CE15D9">
              <w:rPr>
                <w:rFonts w:eastAsia="Calibri"/>
                <w:color w:val="000000" w:themeColor="text1"/>
                <w:lang w:eastAsia="lv-LV"/>
              </w:rPr>
              <w:t>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3100B7F" w14:textId="3C276AB5" w:rsidR="00B72BF3" w:rsidRPr="00CE15D9" w:rsidRDefault="00B72BF3" w:rsidP="00B72BF3">
            <w:pPr>
              <w:jc w:val="both"/>
              <w:rPr>
                <w:color w:val="000000"/>
                <w:shd w:val="clear" w:color="auto" w:fill="FFFFFF"/>
              </w:rPr>
            </w:pPr>
            <w:r w:rsidRPr="00CE15D9">
              <w:t xml:space="preserve">Pilnveidot antenatālās aprūpes organizācijas kārtību un kvalitāti, iesaistot ārstniecības personas </w:t>
            </w:r>
            <w:r w:rsidRPr="00CE15D9">
              <w:lastRenderedPageBreak/>
              <w:t>antenatālajā un pēcdzemdību aprūpē atbilstoši to kompetencēm</w:t>
            </w:r>
            <w:r w:rsidRPr="00CE15D9">
              <w:rPr>
                <w:color w:val="000000"/>
                <w:shd w:val="clear" w:color="auto" w:fill="FFFFFF"/>
              </w:rPr>
              <w:t xml:space="preserve">  un sabiedrības veselības </w:t>
            </w:r>
            <w:r w:rsidR="008C3193">
              <w:rPr>
                <w:color w:val="000000"/>
                <w:shd w:val="clear" w:color="auto" w:fill="FFFFFF"/>
              </w:rPr>
              <w:t>vajadzībām</w:t>
            </w:r>
            <w:r w:rsidRPr="00CE15D9">
              <w:rPr>
                <w:color w:val="000000"/>
                <w:shd w:val="clear" w:color="auto" w:fill="FFFFFF"/>
              </w:rPr>
              <w:t>.</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6995CE3E" w14:textId="77777777" w:rsidR="00B72BF3" w:rsidRPr="00CE15D9" w:rsidRDefault="00B72BF3" w:rsidP="00B72BF3">
            <w:pPr>
              <w:jc w:val="both"/>
            </w:pPr>
            <w:r w:rsidRPr="00CE15D9">
              <w:lastRenderedPageBreak/>
              <w:t xml:space="preserve">Paplašināta vecmātes loma fizioloģiskas grūtniecības un pēcdzemdību aprūpē, </w:t>
            </w:r>
            <w:r w:rsidRPr="00CE15D9">
              <w:lastRenderedPageBreak/>
              <w:t>kā arī zīdīšanas veicināšanā.</w:t>
            </w:r>
          </w:p>
          <w:p w14:paraId="331608D3" w14:textId="77777777" w:rsidR="00B72BF3" w:rsidRPr="00CE15D9" w:rsidRDefault="00B72BF3" w:rsidP="00B72BF3">
            <w:pPr>
              <w:jc w:val="both"/>
              <w:rPr>
                <w:rFonts w:eastAsia="Calibri"/>
                <w:color w:val="000000" w:themeColor="text1"/>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6F5D5A7F" w14:textId="3FC8A813" w:rsidR="00B72BF3" w:rsidRPr="00CE15D9" w:rsidRDefault="00B72BF3" w:rsidP="00B72BF3">
            <w:pPr>
              <w:jc w:val="both"/>
              <w:rPr>
                <w:rFonts w:eastAsia="Calibri"/>
                <w:color w:val="000000" w:themeColor="text1"/>
                <w:lang w:eastAsia="lv-LV"/>
              </w:rPr>
            </w:pPr>
            <w:r w:rsidRPr="00CE15D9">
              <w:lastRenderedPageBreak/>
              <w:t xml:space="preserve">Veikti grozījumi NA atbilstoši </w:t>
            </w:r>
            <w:r w:rsidRPr="00CE15D9">
              <w:rPr>
                <w:color w:val="000000"/>
              </w:rPr>
              <w:t>k</w:t>
            </w:r>
            <w:r w:rsidRPr="00CE15D9">
              <w:t>līniskajiem algoritmiem perinatālās aprūpes jomā.</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C8A7E92" w14:textId="77777777" w:rsidR="00B72BF3" w:rsidRDefault="00B72BF3" w:rsidP="00B72BF3">
            <w:pPr>
              <w:spacing w:line="259" w:lineRule="auto"/>
              <w:jc w:val="both"/>
              <w:rPr>
                <w:color w:val="000000"/>
              </w:rPr>
            </w:pPr>
            <w:r w:rsidRPr="00CE15D9">
              <w:rPr>
                <w:color w:val="000000"/>
              </w:rPr>
              <w:t>NVD, VM</w:t>
            </w:r>
          </w:p>
          <w:p w14:paraId="6B659DCA" w14:textId="68447A25" w:rsidR="00B72BF3" w:rsidRPr="00781672" w:rsidRDefault="00B72BF3" w:rsidP="00B72BF3">
            <w:pPr>
              <w:spacing w:line="259" w:lineRule="auto"/>
              <w:jc w:val="both"/>
              <w:rPr>
                <w:rFonts w:eastAsia="Calibri"/>
                <w:i/>
                <w:iCs/>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4633EB4" w14:textId="46F0EE2B" w:rsidR="00B72BF3" w:rsidRPr="00CE15D9" w:rsidRDefault="00B72BF3" w:rsidP="00B72BF3">
            <w:pPr>
              <w:jc w:val="both"/>
            </w:pPr>
            <w:r w:rsidRPr="25F66D97">
              <w:rPr>
                <w:color w:val="000000" w:themeColor="text1"/>
              </w:rPr>
              <w:t>LVA</w:t>
            </w:r>
          </w:p>
          <w:p w14:paraId="5E693DA8" w14:textId="20011451" w:rsidR="00B72BF3" w:rsidRPr="00CE15D9" w:rsidRDefault="00B72BF3" w:rsidP="00B72BF3">
            <w:pPr>
              <w:jc w:val="both"/>
              <w:rPr>
                <w:color w:val="000000"/>
              </w:rPr>
            </w:pPr>
            <w:r w:rsidRPr="00CE15D9">
              <w:rPr>
                <w:color w:val="000000"/>
              </w:rPr>
              <w:t>LĢĀA, LLĢĀA</w:t>
            </w:r>
            <w:r w:rsidR="00456FE9">
              <w:rPr>
                <w:color w:val="000000"/>
              </w:rPr>
              <w:t>,</w:t>
            </w:r>
          </w:p>
          <w:p w14:paraId="066F2DB4" w14:textId="77777777" w:rsidR="00B72BF3" w:rsidRPr="00CE15D9" w:rsidRDefault="00B72BF3" w:rsidP="00B72BF3">
            <w:pPr>
              <w:jc w:val="both"/>
              <w:rPr>
                <w:rFonts w:eastAsia="Calibri"/>
                <w:color w:val="000000" w:themeColor="text1"/>
                <w:lang w:eastAsia="lv-LV"/>
              </w:rPr>
            </w:pPr>
            <w:r w:rsidRPr="00CE15D9">
              <w:rPr>
                <w:color w:val="000000"/>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CDCEF2E" w14:textId="08FEE762" w:rsidR="00B72BF3" w:rsidRDefault="00B72BF3" w:rsidP="00B72BF3">
            <w:pPr>
              <w:rPr>
                <w:rFonts w:eastAsia="Calibri"/>
                <w:color w:val="000000" w:themeColor="text1"/>
                <w:lang w:eastAsia="lv-LV"/>
              </w:rPr>
            </w:pPr>
            <w:r>
              <w:rPr>
                <w:rFonts w:eastAsia="Calibri"/>
                <w:color w:val="000000" w:themeColor="text1"/>
                <w:lang w:eastAsia="lv-LV"/>
              </w:rPr>
              <w:t>2025.gada</w:t>
            </w:r>
          </w:p>
          <w:p w14:paraId="7238F36E" w14:textId="35FF58DE" w:rsidR="00B72BF3" w:rsidRPr="00CE15D9" w:rsidRDefault="00B72BF3" w:rsidP="00B72BF3">
            <w:pPr>
              <w:rPr>
                <w:rFonts w:eastAsia="Calibri"/>
                <w:color w:val="000000" w:themeColor="text1"/>
                <w:lang w:eastAsia="lv-LV"/>
              </w:rPr>
            </w:pPr>
            <w:r>
              <w:rPr>
                <w:rFonts w:eastAsia="Calibri"/>
                <w:color w:val="000000" w:themeColor="text1"/>
                <w:lang w:eastAsia="lv-LV"/>
              </w:rPr>
              <w:t xml:space="preserve"> 2.pusgads</w:t>
            </w:r>
          </w:p>
        </w:tc>
      </w:tr>
      <w:tr w:rsidR="00E11A8E" w:rsidRPr="00CE15D9" w14:paraId="6F45851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CE74D13"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084B70F" w14:textId="77777777" w:rsidR="00B72BF3" w:rsidRPr="00CE15D9" w:rsidRDefault="00B72BF3" w:rsidP="00B72BF3">
            <w:pPr>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6E6F762A" w14:textId="77777777" w:rsidR="00B72BF3" w:rsidRPr="00CE15D9" w:rsidRDefault="00B72BF3" w:rsidP="00B72BF3">
            <w:pPr>
              <w:jc w:val="both"/>
              <w:rPr>
                <w:rFonts w:eastAsia="Calibri"/>
                <w:color w:val="000000" w:themeColor="text1"/>
                <w:highlight w:val="green"/>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515208B" w14:textId="077A60E4" w:rsidR="00B72BF3" w:rsidRPr="00CE15D9" w:rsidRDefault="00B72BF3" w:rsidP="00B72BF3">
            <w:pPr>
              <w:jc w:val="both"/>
              <w:rPr>
                <w:rFonts w:eastAsia="Calibri"/>
                <w:lang w:eastAsia="lv-LV"/>
              </w:rPr>
            </w:pPr>
            <w:r w:rsidRPr="00CE15D9">
              <w:t xml:space="preserve">Īstenots pilotprojekts </w:t>
            </w:r>
            <w:r w:rsidR="00C94623">
              <w:t xml:space="preserve">pirmsdzemdību un </w:t>
            </w:r>
            <w:r w:rsidRPr="00CE15D9">
              <w:t xml:space="preserve">pēcdzemdību aprūpē ar mērķi ieviest vecmāšu mājvizītes atbalsta sniegšanai sievietei </w:t>
            </w:r>
            <w:r w:rsidR="00312C72">
              <w:t xml:space="preserve">grūtniecības laikā, </w:t>
            </w:r>
            <w:r w:rsidRPr="00CE15D9">
              <w:t>pēcdzemdību periodā un zīdainim</w:t>
            </w:r>
            <w:r w:rsidR="00456FE9">
              <w:t xml:space="preserve">. </w:t>
            </w:r>
            <w:r w:rsidRPr="00CE15D9">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568E54EE" w14:textId="7EA662B6" w:rsidR="00B72BF3" w:rsidRPr="00CE15D9" w:rsidRDefault="00B72BF3" w:rsidP="00B72BF3">
            <w:pPr>
              <w:spacing w:line="259" w:lineRule="auto"/>
              <w:jc w:val="both"/>
              <w:rPr>
                <w:rFonts w:eastAsia="Calibri"/>
                <w:color w:val="000000" w:themeColor="text1"/>
                <w:highlight w:val="green"/>
                <w:lang w:eastAsia="lv-LV"/>
              </w:rPr>
            </w:pPr>
            <w:r w:rsidRPr="009C5BF8">
              <w:rPr>
                <w:rFonts w:eastAsia="Calibri"/>
                <w:color w:val="000000" w:themeColor="text1"/>
                <w:lang w:eastAsia="lv-LV"/>
              </w:rPr>
              <w:t>VM, NVD</w:t>
            </w:r>
            <w:r>
              <w:rPr>
                <w:rFonts w:eastAsia="Calibri"/>
                <w:color w:val="000000" w:themeColor="text1"/>
                <w:lang w:eastAsia="lv-LV"/>
              </w:rPr>
              <w:t>, LM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D5CFF89" w14:textId="420106E9" w:rsidR="00B72BF3" w:rsidRPr="00CE15D9" w:rsidRDefault="00B72BF3" w:rsidP="00B72BF3">
            <w:pPr>
              <w:jc w:val="both"/>
              <w:rPr>
                <w:rFonts w:eastAsia="Calibri"/>
                <w:color w:val="000000" w:themeColor="text1"/>
                <w:highlight w:val="green"/>
                <w:lang w:eastAsia="lv-LV"/>
              </w:rPr>
            </w:pPr>
            <w:r w:rsidRPr="00EA4579">
              <w:rPr>
                <w:rFonts w:eastAsia="Calibri"/>
                <w:color w:val="000000" w:themeColor="text1"/>
                <w:lang w:eastAsia="lv-LV"/>
              </w:rPr>
              <w:t>LVA, 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4F13DED" w14:textId="4CD4E0FF" w:rsidR="00B72BF3" w:rsidRPr="00510729" w:rsidRDefault="00B72BF3" w:rsidP="00B72BF3">
            <w:pPr>
              <w:rPr>
                <w:rFonts w:eastAsia="Calibri"/>
                <w:color w:val="000000" w:themeColor="text1"/>
                <w:lang w:eastAsia="lv-LV"/>
              </w:rPr>
            </w:pPr>
            <w:r w:rsidRPr="00510729">
              <w:rPr>
                <w:rFonts w:eastAsia="Calibri"/>
                <w:color w:val="000000" w:themeColor="text1"/>
                <w:lang w:eastAsia="lv-LV"/>
              </w:rPr>
              <w:t xml:space="preserve">2025.gada </w:t>
            </w:r>
          </w:p>
          <w:p w14:paraId="63C3F2C6" w14:textId="1DC87905" w:rsidR="00B72BF3" w:rsidRPr="00CE15D9" w:rsidRDefault="00B72BF3" w:rsidP="00B72BF3">
            <w:pPr>
              <w:rPr>
                <w:rFonts w:eastAsia="Calibri"/>
                <w:color w:val="000000" w:themeColor="text1"/>
                <w:highlight w:val="green"/>
                <w:lang w:eastAsia="lv-LV"/>
              </w:rPr>
            </w:pPr>
            <w:r w:rsidRPr="00510729">
              <w:rPr>
                <w:rFonts w:eastAsia="Calibri"/>
                <w:color w:val="000000" w:themeColor="text1"/>
                <w:lang w:eastAsia="lv-LV"/>
              </w:rPr>
              <w:t>2.pusgads</w:t>
            </w:r>
          </w:p>
        </w:tc>
      </w:tr>
      <w:tr w:rsidR="00E11A8E" w:rsidRPr="00CE15D9" w14:paraId="2101293B"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40605F37"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C3189F6"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3867910" w14:textId="77777777" w:rsidR="00B72BF3" w:rsidRPr="00CE15D9" w:rsidRDefault="00B72BF3" w:rsidP="00B72BF3">
            <w:pPr>
              <w:jc w:val="both"/>
              <w:rPr>
                <w:rFonts w:eastAsia="Calibri"/>
                <w:color w:val="000000" w:themeColor="text1"/>
                <w:highlight w:val="green"/>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8DF145B" w14:textId="4BCA877E" w:rsidR="00B72BF3" w:rsidRPr="00CE15D9" w:rsidRDefault="000065F0" w:rsidP="00B72BF3">
            <w:pPr>
              <w:jc w:val="both"/>
              <w:rPr>
                <w:rFonts w:eastAsia="Calibri"/>
                <w:color w:val="000000" w:themeColor="text1"/>
                <w:highlight w:val="green"/>
                <w:lang w:eastAsia="lv-LV"/>
              </w:rPr>
            </w:pPr>
            <w:r w:rsidRPr="00CE15D9">
              <w:rPr>
                <w:color w:val="000000"/>
              </w:rPr>
              <w:t xml:space="preserve">Izvērtēta iespēja īstenot pilotprojektu vērtībās balstītas samaksas </w:t>
            </w:r>
            <w:r>
              <w:rPr>
                <w:color w:val="000000"/>
              </w:rPr>
              <w:t>modeļa aprobācijai,</w:t>
            </w:r>
            <w:r w:rsidRPr="00295FCB">
              <w:rPr>
                <w:lang w:eastAsia="lv-LV"/>
              </w:rPr>
              <w:t xml:space="preserve"> kuras ietvaros tiek apmaksāts pilns grūtniecības aprūpes cikls</w:t>
            </w:r>
            <w:r>
              <w:rPr>
                <w:lang w:eastAsia="lv-LV"/>
              </w:rPr>
              <w:t>,</w:t>
            </w:r>
            <w:r w:rsidRPr="00CE15D9">
              <w:rPr>
                <w:color w:val="000000"/>
              </w:rPr>
              <w:t xml:space="preserve"> </w:t>
            </w:r>
            <w:r w:rsidRPr="00CE15D9">
              <w:rPr>
                <w:lang w:eastAsia="lv-LV"/>
              </w:rPr>
              <w:t xml:space="preserve">sasaistot aprūpes kvalitāti ar </w:t>
            </w:r>
            <w:r>
              <w:rPr>
                <w:lang w:eastAsia="lv-LV"/>
              </w:rPr>
              <w:t xml:space="preserve">resursu patēriņu, </w:t>
            </w:r>
            <w:r w:rsidRPr="00CE15D9">
              <w:rPr>
                <w:lang w:eastAsia="lv-LV"/>
              </w:rPr>
              <w:t xml:space="preserve">dzemdību iznākumu un </w:t>
            </w:r>
            <w:r>
              <w:rPr>
                <w:lang w:eastAsia="lv-LV"/>
              </w:rPr>
              <w:t>pacienta pieredzi.</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11CD415" w14:textId="6EB11F93" w:rsidR="00B72BF3" w:rsidRPr="00CE15D9" w:rsidRDefault="00B72BF3" w:rsidP="00B72BF3">
            <w:pPr>
              <w:spacing w:line="259" w:lineRule="auto"/>
              <w:jc w:val="both"/>
              <w:rPr>
                <w:rFonts w:eastAsia="Calibri"/>
                <w:color w:val="000000" w:themeColor="text1"/>
                <w:highlight w:val="green"/>
                <w:lang w:eastAsia="lv-LV"/>
              </w:rPr>
            </w:pPr>
            <w:r w:rsidRPr="00CE15D9">
              <w:rPr>
                <w:color w:val="000000"/>
              </w:rPr>
              <w:t>NVD</w:t>
            </w:r>
            <w:r w:rsidR="008A7A4C">
              <w:rPr>
                <w:color w:val="000000"/>
              </w:rPr>
              <w:t>, SPKC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A00E831" w14:textId="17FCA8E6" w:rsidR="00B72BF3" w:rsidRPr="00CE15D9" w:rsidRDefault="00B72BF3" w:rsidP="00B72BF3">
            <w:pPr>
              <w:jc w:val="both"/>
              <w:rPr>
                <w:color w:val="000000"/>
              </w:rPr>
            </w:pPr>
            <w:r w:rsidRPr="00CE15D9">
              <w:rPr>
                <w:color w:val="000000"/>
              </w:rPr>
              <w:t>LGDSA</w:t>
            </w:r>
            <w:r>
              <w:rPr>
                <w:color w:val="000000"/>
              </w:rPr>
              <w:t>,</w:t>
            </w:r>
          </w:p>
          <w:p w14:paraId="3FD89357" w14:textId="3D91DCEA" w:rsidR="00B72BF3" w:rsidRPr="00CE15D9" w:rsidRDefault="00B72BF3" w:rsidP="00B72BF3">
            <w:pPr>
              <w:jc w:val="both"/>
              <w:rPr>
                <w:color w:val="000000"/>
              </w:rPr>
            </w:pPr>
            <w:r w:rsidRPr="00CE15D9">
              <w:rPr>
                <w:color w:val="000000"/>
              </w:rPr>
              <w:t>LVA</w:t>
            </w:r>
          </w:p>
          <w:p w14:paraId="7E4E0322" w14:textId="72E45BBB" w:rsidR="00B72BF3" w:rsidRPr="00CE15D9" w:rsidRDefault="00B72BF3" w:rsidP="00EA1B67">
            <w:pPr>
              <w:jc w:val="both"/>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39A5AB4" w14:textId="372B9020" w:rsidR="00B72BF3" w:rsidRPr="00192840" w:rsidRDefault="00B72BF3" w:rsidP="00B72BF3">
            <w:pPr>
              <w:jc w:val="both"/>
              <w:rPr>
                <w:bCs/>
              </w:rPr>
            </w:pPr>
            <w:r w:rsidRPr="00192840">
              <w:rPr>
                <w:bCs/>
              </w:rPr>
              <w:t>2026.gada</w:t>
            </w:r>
          </w:p>
          <w:p w14:paraId="11DB315B" w14:textId="1D44DE50" w:rsidR="00B72BF3" w:rsidRPr="00CE15D9" w:rsidRDefault="00B72BF3" w:rsidP="00B72BF3">
            <w:pPr>
              <w:jc w:val="both"/>
              <w:rPr>
                <w:rFonts w:eastAsia="Calibri"/>
                <w:color w:val="000000" w:themeColor="text1"/>
                <w:highlight w:val="green"/>
                <w:lang w:eastAsia="lv-LV"/>
              </w:rPr>
            </w:pPr>
            <w:r w:rsidRPr="00192840">
              <w:rPr>
                <w:bCs/>
              </w:rPr>
              <w:t>2.pusgads</w:t>
            </w:r>
          </w:p>
        </w:tc>
      </w:tr>
      <w:tr w:rsidR="00E11A8E" w:rsidRPr="00CE15D9" w14:paraId="4CA9BAB3"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4497869D"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04140822"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0F88C4B0" w14:textId="77777777" w:rsidR="00B72BF3" w:rsidRPr="00CE15D9" w:rsidRDefault="00B72BF3" w:rsidP="00B72BF3">
            <w:pPr>
              <w:jc w:val="both"/>
              <w:rPr>
                <w:rFonts w:eastAsia="Calibri"/>
                <w:color w:val="000000" w:themeColor="text1"/>
                <w:highlight w:val="green"/>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FFC53BA" w14:textId="72895080" w:rsidR="00B72BF3" w:rsidRPr="00CE15D9" w:rsidRDefault="00B72BF3" w:rsidP="00B72BF3">
            <w:pPr>
              <w:jc w:val="both"/>
              <w:rPr>
                <w:rFonts w:eastAsia="Calibri"/>
                <w:color w:val="000000" w:themeColor="text1"/>
                <w:highlight w:val="green"/>
                <w:lang w:eastAsia="lv-LV"/>
              </w:rPr>
            </w:pPr>
            <w:r w:rsidRPr="00CE15D9">
              <w:rPr>
                <w:color w:val="3F251D"/>
                <w:lang w:eastAsia="lv-LV"/>
              </w:rPr>
              <w:t>I</w:t>
            </w:r>
            <w:r w:rsidRPr="00CE15D9">
              <w:rPr>
                <w:rFonts w:eastAsia="Calibri"/>
                <w:color w:val="3F251D"/>
                <w:lang w:eastAsia="lv-LV"/>
              </w:rPr>
              <w:t>eviesti vienoti antenatālās aprūpes kvalitātes indikatori</w:t>
            </w:r>
            <w:r w:rsidRPr="00CE15D9">
              <w:t xml:space="preserve"> perinatālā perioda aprūpes jomā</w:t>
            </w:r>
            <w:r w:rsidRPr="00CE15D9">
              <w:rPr>
                <w:rFonts w:eastAsia="Calibri"/>
                <w:color w:val="3F251D"/>
                <w:lang w:eastAsia="lv-LV"/>
              </w:rPr>
              <w:t xml:space="preserve"> un izveidota to uzraudzības sistēma</w:t>
            </w:r>
            <w:r w:rsidR="00852F30">
              <w:rPr>
                <w:rFonts w:eastAsia="Calibri"/>
                <w:color w:val="3F251D"/>
                <w:lang w:eastAsia="lv-LV"/>
              </w:rPr>
              <w:t>.</w:t>
            </w:r>
            <w:r w:rsidRPr="00CE15D9">
              <w:rPr>
                <w:rFonts w:eastAsia="Calibri"/>
                <w:color w:val="3F251D"/>
                <w:lang w:eastAsia="lv-LV"/>
              </w:rPr>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7E24DC5C" w14:textId="31905797" w:rsidR="00B72BF3" w:rsidRPr="00CE15D9" w:rsidRDefault="00B72BF3" w:rsidP="00B72BF3">
            <w:pPr>
              <w:spacing w:line="259" w:lineRule="auto"/>
              <w:jc w:val="both"/>
              <w:rPr>
                <w:rFonts w:eastAsia="Calibri"/>
                <w:color w:val="000000" w:themeColor="text1"/>
                <w:highlight w:val="green"/>
                <w:lang w:eastAsia="lv-LV"/>
              </w:rPr>
            </w:pPr>
            <w:r w:rsidRPr="14B678BE">
              <w:rPr>
                <w:rFonts w:eastAsia="Calibri"/>
                <w:color w:val="000000" w:themeColor="text1"/>
                <w:lang w:eastAsia="lv-LV"/>
              </w:rPr>
              <w:t>SPKC, 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726B4CC" w14:textId="6B41AFED" w:rsidR="00B72BF3" w:rsidRPr="00CE15D9" w:rsidRDefault="00D77DB8" w:rsidP="00B72BF3">
            <w:pPr>
              <w:jc w:val="both"/>
              <w:rPr>
                <w:rFonts w:eastAsia="Calibri"/>
                <w:color w:val="000000" w:themeColor="text1"/>
                <w:highlight w:val="green"/>
                <w:lang w:eastAsia="lv-LV"/>
              </w:rPr>
            </w:pPr>
            <w:r w:rsidRPr="00D77DB8">
              <w:rPr>
                <w:rFonts w:eastAsia="Calibri"/>
                <w:color w:val="000000" w:themeColor="text1"/>
                <w:lang w:eastAsia="lv-LV"/>
              </w:rPr>
              <w:t>Ārstniecības iestādes</w:t>
            </w:r>
            <w:r w:rsidR="00380164">
              <w:rPr>
                <w:rFonts w:eastAsia="Calibri"/>
                <w:color w:val="000000" w:themeColor="text1"/>
                <w:lang w:eastAsia="lv-LV"/>
              </w:rPr>
              <w:t xml:space="preserve">, </w:t>
            </w:r>
            <w:r w:rsidR="00380164" w:rsidRPr="14B678BE">
              <w:rPr>
                <w:rFonts w:eastAsia="Calibri"/>
                <w:color w:val="000000" w:themeColor="text1"/>
                <w:lang w:eastAsia="lv-LV"/>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CC0CED0" w14:textId="21B7BB3C" w:rsidR="00B72BF3" w:rsidRPr="00DF0E78" w:rsidRDefault="00B72BF3" w:rsidP="00B72BF3">
            <w:pPr>
              <w:jc w:val="both"/>
              <w:rPr>
                <w:bCs/>
                <w:sz w:val="22"/>
              </w:rPr>
            </w:pPr>
            <w:r w:rsidRPr="00DF0E78">
              <w:rPr>
                <w:bCs/>
                <w:sz w:val="22"/>
              </w:rPr>
              <w:t>202</w:t>
            </w:r>
            <w:r>
              <w:rPr>
                <w:bCs/>
                <w:sz w:val="22"/>
              </w:rPr>
              <w:t>7</w:t>
            </w:r>
            <w:r w:rsidRPr="00DF0E78">
              <w:rPr>
                <w:bCs/>
                <w:sz w:val="22"/>
              </w:rPr>
              <w:t>. gada</w:t>
            </w:r>
          </w:p>
          <w:p w14:paraId="52F2EE38" w14:textId="5E10F8D2" w:rsidR="00B72BF3" w:rsidRPr="00CE15D9" w:rsidRDefault="00B72BF3" w:rsidP="00B72BF3">
            <w:pPr>
              <w:jc w:val="both"/>
              <w:rPr>
                <w:rFonts w:eastAsia="Calibri"/>
                <w:color w:val="000000" w:themeColor="text1"/>
                <w:highlight w:val="green"/>
                <w:lang w:eastAsia="lv-LV"/>
              </w:rPr>
            </w:pPr>
            <w:r>
              <w:rPr>
                <w:bCs/>
              </w:rPr>
              <w:t>2</w:t>
            </w:r>
            <w:r w:rsidRPr="00DF0E78">
              <w:rPr>
                <w:bCs/>
              </w:rPr>
              <w:t>. pusgads</w:t>
            </w:r>
          </w:p>
        </w:tc>
      </w:tr>
      <w:tr w:rsidR="00E11A8E" w:rsidRPr="00CE15D9" w14:paraId="71B5D677"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66C557F"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518B544"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3FEEBA29" w14:textId="77777777" w:rsidR="00B72BF3" w:rsidRPr="00CE15D9" w:rsidRDefault="00B72BF3" w:rsidP="00B72BF3">
            <w:pPr>
              <w:rPr>
                <w:rFonts w:eastAsia="Calibri"/>
                <w:color w:val="000000" w:themeColor="text1"/>
                <w:highlight w:val="green"/>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468832C" w14:textId="33BF62C5" w:rsidR="00B72BF3" w:rsidRPr="00CE15D9" w:rsidRDefault="00B72BF3" w:rsidP="00B72BF3">
            <w:pPr>
              <w:jc w:val="both"/>
              <w:rPr>
                <w:rFonts w:eastAsia="Calibri"/>
                <w:color w:val="000000" w:themeColor="text1"/>
                <w:highlight w:val="green"/>
                <w:lang w:eastAsia="lv-LV"/>
              </w:rPr>
            </w:pPr>
            <w:r w:rsidRPr="00CE15D9">
              <w:rPr>
                <w:color w:val="3F251D"/>
                <w:lang w:eastAsia="lv-LV"/>
              </w:rPr>
              <w:t>P</w:t>
            </w:r>
            <w:r w:rsidRPr="00CE15D9">
              <w:rPr>
                <w:rFonts w:eastAsia="Calibri"/>
                <w:color w:val="3F251D"/>
                <w:lang w:eastAsia="lv-LV"/>
              </w:rPr>
              <w:t xml:space="preserve">ārskatīti valsts apmaksāto antenatālās un dzemdību aprūpes pakalpojumu tarifi, tai skaitā </w:t>
            </w:r>
            <w:r w:rsidRPr="00CE15D9">
              <w:t xml:space="preserve">noteikts jauns apmaksas tarifs vecmātes izglītojošo vizīšu nodrošināšanai </w:t>
            </w:r>
            <w:r w:rsidR="00FA3921">
              <w:t>antenatālajā periodā saskaņā ar pacienta ceļiem</w:t>
            </w:r>
            <w:r w:rsidR="00852F30">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787D0560" w14:textId="395018AE" w:rsidR="00B72BF3" w:rsidRPr="00CE15D9" w:rsidRDefault="00B72BF3" w:rsidP="00B72BF3">
            <w:pPr>
              <w:spacing w:line="259" w:lineRule="auto"/>
              <w:rPr>
                <w:rFonts w:eastAsia="Calibri"/>
                <w:color w:val="000000" w:themeColor="text1"/>
                <w:highlight w:val="green"/>
                <w:lang w:eastAsia="lv-LV"/>
              </w:rPr>
            </w:pPr>
            <w:r w:rsidRPr="009C5BF8">
              <w:rPr>
                <w:rFonts w:eastAsia="Calibri"/>
                <w:color w:val="000000" w:themeColor="text1"/>
                <w:lang w:eastAsia="lv-LV"/>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F441E45" w14:textId="39F38940" w:rsidR="00B72BF3" w:rsidRPr="00CE15D9" w:rsidRDefault="00B72BF3" w:rsidP="00B72BF3">
            <w:pPr>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33D8EAA" w14:textId="44C9761F" w:rsidR="00B72BF3" w:rsidRPr="00D34C92" w:rsidRDefault="00B72BF3" w:rsidP="00B72BF3">
            <w:pPr>
              <w:rPr>
                <w:rFonts w:eastAsia="Calibri"/>
                <w:color w:val="000000" w:themeColor="text1"/>
                <w:lang w:eastAsia="lv-LV"/>
              </w:rPr>
            </w:pPr>
            <w:r w:rsidRPr="00D34C92">
              <w:rPr>
                <w:rFonts w:eastAsia="Calibri"/>
                <w:color w:val="000000" w:themeColor="text1"/>
                <w:lang w:eastAsia="lv-LV"/>
              </w:rPr>
              <w:t>2025.gada</w:t>
            </w:r>
          </w:p>
          <w:p w14:paraId="234A3A93" w14:textId="70E085D7" w:rsidR="00B72BF3" w:rsidRPr="00CE15D9" w:rsidRDefault="00B72BF3" w:rsidP="00B72BF3">
            <w:pPr>
              <w:rPr>
                <w:rFonts w:eastAsia="Calibri"/>
                <w:color w:val="000000" w:themeColor="text1"/>
                <w:highlight w:val="green"/>
                <w:lang w:eastAsia="lv-LV"/>
              </w:rPr>
            </w:pPr>
            <w:r w:rsidRPr="00D34C92">
              <w:rPr>
                <w:rFonts w:eastAsia="Calibri"/>
                <w:color w:val="000000" w:themeColor="text1"/>
                <w:lang w:eastAsia="lv-LV"/>
              </w:rPr>
              <w:t xml:space="preserve"> 1.pusgads</w:t>
            </w:r>
          </w:p>
        </w:tc>
      </w:tr>
      <w:tr w:rsidR="00E11A8E" w:rsidRPr="00CE15D9" w14:paraId="4388BD9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0BBADECB"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B01B710"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BD8A5D3" w14:textId="77777777" w:rsidR="00B72BF3" w:rsidRPr="00CE15D9" w:rsidRDefault="00B72BF3" w:rsidP="00B72BF3">
            <w:pPr>
              <w:rPr>
                <w:rFonts w:eastAsia="Calibri"/>
                <w:color w:val="000000" w:themeColor="text1"/>
                <w:highlight w:val="green"/>
                <w:lang w:eastAsia="lv-LV"/>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15E4E4B" w14:textId="141E53E2" w:rsidR="00B72BF3" w:rsidRPr="00CE15D9" w:rsidRDefault="00B72BF3" w:rsidP="00B72BF3">
            <w:pPr>
              <w:jc w:val="both"/>
              <w:rPr>
                <w:color w:val="3F251D"/>
                <w:lang w:eastAsia="lv-LV"/>
              </w:rPr>
            </w:pPr>
            <w:r w:rsidRPr="00227C58">
              <w:t>Nodrošināti izglītojoši pasākumi vecmātēm par jautājumiem, kas saistīti ar paplašinātajām kompetencēm (piemēram, pēcdzemdību mājvizīšu laikā skartie aspekti, kontracepcijas nozīmēšana</w:t>
            </w:r>
            <w:r w:rsidR="00C927A5" w:rsidRPr="00227C58">
              <w:t>, farmakoloģija</w:t>
            </w:r>
            <w:r w:rsidRPr="00227C58">
              <w:t xml:space="preserve"> u.c.)</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5966A59" w14:textId="77777777" w:rsidR="00852F30" w:rsidRDefault="00B72BF3" w:rsidP="00B72BF3">
            <w:pPr>
              <w:spacing w:line="259" w:lineRule="auto"/>
              <w:rPr>
                <w:rFonts w:eastAsia="Calibri"/>
                <w:color w:val="000000" w:themeColor="text1"/>
                <w:lang w:eastAsia="lv-LV"/>
              </w:rPr>
            </w:pPr>
            <w:r w:rsidRPr="2A612B0E">
              <w:rPr>
                <w:rFonts w:eastAsia="Calibri"/>
                <w:color w:val="000000" w:themeColor="text1"/>
                <w:lang w:eastAsia="lv-LV"/>
              </w:rPr>
              <w:t>VM</w:t>
            </w:r>
          </w:p>
          <w:p w14:paraId="09EE6765" w14:textId="438D9A00" w:rsidR="00B72BF3" w:rsidRPr="00CE15D9" w:rsidRDefault="00B72BF3" w:rsidP="00B72BF3">
            <w:pPr>
              <w:spacing w:line="259" w:lineRule="auto"/>
              <w:rPr>
                <w:rFonts w:eastAsia="Calibri"/>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0462C92" w14:textId="77777777" w:rsidR="00380164" w:rsidRPr="00CE15D9" w:rsidRDefault="00380164" w:rsidP="00380164">
            <w:pPr>
              <w:spacing w:line="259" w:lineRule="auto"/>
              <w:rPr>
                <w:rFonts w:eastAsia="Calibri"/>
                <w:color w:val="000000" w:themeColor="text1"/>
                <w:highlight w:val="green"/>
                <w:lang w:eastAsia="lv-LV"/>
              </w:rPr>
            </w:pPr>
            <w:r w:rsidRPr="009C5BF8">
              <w:rPr>
                <w:rFonts w:eastAsia="Calibri"/>
                <w:color w:val="000000" w:themeColor="text1"/>
                <w:lang w:eastAsia="lv-LV"/>
              </w:rPr>
              <w:t>LGDSA</w:t>
            </w:r>
            <w:r>
              <w:rPr>
                <w:rFonts w:eastAsia="Calibri"/>
                <w:color w:val="000000" w:themeColor="text1"/>
                <w:lang w:eastAsia="lv-LV"/>
              </w:rPr>
              <w:t>,</w:t>
            </w:r>
          </w:p>
          <w:p w14:paraId="0F28B070" w14:textId="77777777" w:rsidR="00380164" w:rsidRPr="00CE15D9" w:rsidRDefault="00380164" w:rsidP="00380164">
            <w:pPr>
              <w:spacing w:line="259" w:lineRule="auto"/>
              <w:rPr>
                <w:rFonts w:eastAsia="Calibri"/>
                <w:color w:val="000000" w:themeColor="text1"/>
                <w:lang w:eastAsia="lv-LV"/>
              </w:rPr>
            </w:pPr>
            <w:r>
              <w:rPr>
                <w:rFonts w:eastAsia="Calibri"/>
                <w:color w:val="000000" w:themeColor="text1"/>
                <w:lang w:eastAsia="lv-LV"/>
              </w:rPr>
              <w:t>LNB,</w:t>
            </w:r>
          </w:p>
          <w:p w14:paraId="27057289" w14:textId="1707ADF1" w:rsidR="00380164" w:rsidRPr="00CE15D9" w:rsidRDefault="00380164" w:rsidP="00380164">
            <w:pPr>
              <w:spacing w:line="259" w:lineRule="auto"/>
              <w:rPr>
                <w:rFonts w:eastAsia="Calibri"/>
                <w:color w:val="000000" w:themeColor="text1"/>
                <w:lang w:eastAsia="lv-LV"/>
              </w:rPr>
            </w:pPr>
            <w:r w:rsidRPr="2A612B0E">
              <w:rPr>
                <w:rFonts w:eastAsia="Calibri"/>
                <w:color w:val="000000" w:themeColor="text1"/>
                <w:lang w:eastAsia="lv-LV"/>
              </w:rPr>
              <w:t>LĢĀA</w:t>
            </w:r>
          </w:p>
          <w:p w14:paraId="1A01407F" w14:textId="77777777" w:rsidR="00B72BF3" w:rsidRPr="00CE15D9" w:rsidRDefault="00B72BF3" w:rsidP="00B72BF3">
            <w:pPr>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9ACBACF" w14:textId="117DBBA4" w:rsidR="00B72BF3" w:rsidRPr="00D34C92" w:rsidRDefault="00B72BF3" w:rsidP="00B72BF3">
            <w:pPr>
              <w:rPr>
                <w:rFonts w:eastAsia="Calibri"/>
                <w:color w:val="000000" w:themeColor="text1"/>
                <w:lang w:eastAsia="lv-LV"/>
              </w:rPr>
            </w:pPr>
            <w:r w:rsidRPr="00D34C92">
              <w:rPr>
                <w:rFonts w:eastAsia="Calibri"/>
                <w:color w:val="000000" w:themeColor="text1"/>
                <w:lang w:eastAsia="lv-LV"/>
              </w:rPr>
              <w:t>2025.gada</w:t>
            </w:r>
          </w:p>
          <w:p w14:paraId="5C9A57CB" w14:textId="77777777" w:rsidR="00B72BF3" w:rsidRDefault="00B72BF3" w:rsidP="00B72BF3">
            <w:pPr>
              <w:rPr>
                <w:rFonts w:eastAsia="Calibri"/>
                <w:color w:val="000000" w:themeColor="text1"/>
                <w:lang w:eastAsia="lv-LV"/>
              </w:rPr>
            </w:pPr>
            <w:r w:rsidRPr="00D34C92">
              <w:rPr>
                <w:rFonts w:eastAsia="Calibri"/>
                <w:color w:val="000000" w:themeColor="text1"/>
                <w:lang w:eastAsia="lv-LV"/>
              </w:rPr>
              <w:t>1.pusgads</w:t>
            </w:r>
          </w:p>
          <w:p w14:paraId="3D140175" w14:textId="7C254956" w:rsidR="00C927A5" w:rsidRPr="00CE15D9" w:rsidRDefault="00C927A5" w:rsidP="00B72BF3">
            <w:pPr>
              <w:rPr>
                <w:rFonts w:eastAsia="Calibri"/>
                <w:color w:val="000000" w:themeColor="text1"/>
                <w:highlight w:val="green"/>
                <w:lang w:eastAsia="lv-LV"/>
              </w:rPr>
            </w:pPr>
          </w:p>
        </w:tc>
      </w:tr>
      <w:tr w:rsidR="00E11A8E" w:rsidRPr="00CE15D9" w14:paraId="2D5D2905"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7F194DB" w14:textId="79948DC9"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CE15D9">
              <w:rPr>
                <w:rFonts w:eastAsia="Calibri"/>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9E878B0" w14:textId="77777777" w:rsidR="00B72BF3" w:rsidRPr="00CE15D9" w:rsidRDefault="00B72BF3" w:rsidP="00B72BF3">
            <w:pPr>
              <w:spacing w:after="120"/>
              <w:jc w:val="both"/>
              <w:rPr>
                <w:kern w:val="2"/>
                <w14:ligatures w14:val="standardContextual"/>
              </w:rPr>
            </w:pPr>
            <w:r w:rsidRPr="00CE15D9">
              <w:rPr>
                <w:kern w:val="2"/>
                <w14:ligatures w14:val="standardContextual"/>
              </w:rPr>
              <w:t>Uzlabot veselības aprūpes pakalpojumu pieejamību grūtniecības un pēcdzemdību periodā.</w:t>
            </w:r>
          </w:p>
          <w:p w14:paraId="266ADDB1" w14:textId="77777777" w:rsidR="00B72BF3" w:rsidRPr="00CE15D9" w:rsidRDefault="00B72BF3" w:rsidP="00B72BF3">
            <w:pPr>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6CC79C66" w14:textId="6D425EC2" w:rsidR="00B72BF3" w:rsidRPr="00CE15D9" w:rsidRDefault="00B72BF3" w:rsidP="00B72BF3">
            <w:pPr>
              <w:jc w:val="both"/>
            </w:pPr>
            <w:r w:rsidRPr="00CE15D9">
              <w:t xml:space="preserve">Paplašināts grūtniecības periodā veicamo valsts apmaksāto veselības aprūpes pakalpojumu klāsts, </w:t>
            </w:r>
            <w:r>
              <w:t xml:space="preserve">ar ģimenes ārsta, vecmātes vai ginekologa, dzemdību speciālista nozīmējumu </w:t>
            </w:r>
            <w:r w:rsidRPr="00CE15D9">
              <w:t>nodrošinot:</w:t>
            </w:r>
          </w:p>
          <w:p w14:paraId="40C7F1BC" w14:textId="6AF94847" w:rsidR="00B72BF3" w:rsidRPr="00117055" w:rsidRDefault="00B72BF3" w:rsidP="00B72BF3">
            <w:pPr>
              <w:jc w:val="both"/>
              <w:rPr>
                <w:i/>
                <w:iCs/>
                <w:color w:val="FF0000"/>
              </w:rPr>
            </w:pPr>
            <w:r w:rsidRPr="00CE15D9">
              <w:lastRenderedPageBreak/>
              <w:t xml:space="preserve">- urīna uzsējumu; </w:t>
            </w:r>
          </w:p>
          <w:p w14:paraId="51919CBA" w14:textId="7856C8B2" w:rsidR="00B72BF3" w:rsidRPr="00CE15D9" w:rsidRDefault="00B72BF3" w:rsidP="00B72BF3">
            <w:pPr>
              <w:rPr>
                <w:color w:val="333333"/>
                <w:kern w:val="2"/>
                <w:shd w:val="clear" w:color="auto" w:fill="FFFFFF"/>
                <w14:ligatures w14:val="standardContextual"/>
              </w:rPr>
            </w:pPr>
            <w:r w:rsidRPr="00CE15D9">
              <w:t xml:space="preserve"> - p</w:t>
            </w:r>
            <w:r w:rsidRPr="00CE15D9">
              <w:rPr>
                <w:kern w:val="2"/>
                <w14:ligatures w14:val="standardContextual"/>
              </w:rPr>
              <w:t>reeklampsijas seruma skrīningu</w:t>
            </w:r>
            <w:r w:rsidRPr="00CE15D9">
              <w:rPr>
                <w:color w:val="333333"/>
                <w:kern w:val="2"/>
                <w:shd w:val="clear" w:color="auto" w:fill="FFFFFF"/>
                <w14:ligatures w14:val="standardContextual"/>
              </w:rPr>
              <w:t> sflt-1/PLGF;</w:t>
            </w:r>
            <w:r w:rsidRPr="00001119">
              <w:rPr>
                <w:rFonts w:ascii="Segoe UI" w:hAnsi="Segoe UI" w:cs="Segoe UI"/>
                <w:sz w:val="18"/>
                <w:szCs w:val="18"/>
                <w:lang w:eastAsia="lv-LV"/>
              </w:rPr>
              <w:t xml:space="preserve"> </w:t>
            </w:r>
          </w:p>
          <w:p w14:paraId="5A3666D5" w14:textId="3B732497" w:rsidR="00B72BF3" w:rsidRPr="00CE15D9" w:rsidRDefault="00B72BF3" w:rsidP="00B72BF3">
            <w:pPr>
              <w:jc w:val="both"/>
              <w:rPr>
                <w:kern w:val="2"/>
                <w14:ligatures w14:val="standardContextual"/>
              </w:rPr>
            </w:pPr>
            <w:r w:rsidRPr="00CE15D9">
              <w:rPr>
                <w:kern w:val="2"/>
                <w14:ligatures w14:val="standardContextual"/>
              </w:rPr>
              <w:t xml:space="preserve"> -orālo glikozes tolerances testu</w:t>
            </w:r>
            <w:r>
              <w:rPr>
                <w:kern w:val="2"/>
                <w14:ligatures w14:val="standardContextual"/>
              </w:rPr>
              <w:t xml:space="preserve"> visām grūtniecēm</w:t>
            </w:r>
            <w:r w:rsidRPr="00CE15D9">
              <w:rPr>
                <w:kern w:val="2"/>
                <w14:ligatures w14:val="standardContextual"/>
              </w:rPr>
              <w:t>;</w:t>
            </w:r>
            <w:r w:rsidRPr="00001119">
              <w:rPr>
                <w:rFonts w:ascii="Segoe UI" w:hAnsi="Segoe UI" w:cs="Segoe UI"/>
                <w:sz w:val="18"/>
                <w:szCs w:val="18"/>
              </w:rPr>
              <w:t xml:space="preserve"> </w:t>
            </w:r>
          </w:p>
          <w:p w14:paraId="7413DC5B" w14:textId="4B4F9690" w:rsidR="00B72BF3" w:rsidRPr="00CE15D9" w:rsidRDefault="00B72BF3" w:rsidP="00B72BF3">
            <w:pPr>
              <w:jc w:val="both"/>
              <w:rPr>
                <w:kern w:val="2"/>
                <w14:ligatures w14:val="standardContextual"/>
              </w:rPr>
            </w:pPr>
            <w:r w:rsidRPr="00CE15D9">
              <w:rPr>
                <w:kern w:val="2"/>
                <w14:ligatures w14:val="standardContextual"/>
              </w:rPr>
              <w:t>-žultsskābju noteikšanu sievietēm ar intrahepatisko holestāzi;</w:t>
            </w:r>
            <w:r w:rsidRPr="00001119">
              <w:rPr>
                <w:rFonts w:ascii="Segoe UI" w:hAnsi="Segoe UI" w:cs="Segoe UI"/>
                <w:sz w:val="18"/>
                <w:szCs w:val="18"/>
                <w:lang w:eastAsia="lv-LV"/>
              </w:rPr>
              <w:t xml:space="preserve"> </w:t>
            </w:r>
          </w:p>
          <w:p w14:paraId="38F98D3D" w14:textId="474FE6C2" w:rsidR="00B72BF3" w:rsidRPr="00CE15D9" w:rsidRDefault="00B72BF3" w:rsidP="00B72BF3">
            <w:pPr>
              <w:jc w:val="both"/>
              <w:rPr>
                <w:kern w:val="2"/>
                <w14:ligatures w14:val="standardContextual"/>
              </w:rPr>
            </w:pPr>
            <w:r w:rsidRPr="00CE15D9">
              <w:rPr>
                <w:kern w:val="2"/>
                <w14:ligatures w14:val="standardContextual"/>
              </w:rPr>
              <w:t xml:space="preserve"> -Rh fenotipa noteikšanu;</w:t>
            </w:r>
          </w:p>
          <w:p w14:paraId="74F73C5A" w14:textId="77777777" w:rsidR="00B72BF3" w:rsidRDefault="00B72BF3" w:rsidP="0083283C">
            <w:pPr>
              <w:jc w:val="both"/>
            </w:pPr>
            <w:r w:rsidRPr="00CE15D9">
              <w:rPr>
                <w:kern w:val="2"/>
                <w14:ligatures w14:val="standardContextual"/>
              </w:rPr>
              <w:t xml:space="preserve"> -</w:t>
            </w:r>
            <w:r w:rsidRPr="00CE15D9">
              <w:rPr>
                <w:lang w:eastAsia="lv-LV"/>
              </w:rPr>
              <w:t>ar ārsta ģenētiķa nosūtījumu</w:t>
            </w:r>
            <w:r w:rsidR="0083283C">
              <w:rPr>
                <w:lang w:eastAsia="lv-LV"/>
              </w:rPr>
              <w:t xml:space="preserve"> </w:t>
            </w:r>
            <w:r w:rsidRPr="00CE15D9">
              <w:rPr>
                <w:lang w:eastAsia="lv-LV"/>
              </w:rPr>
              <w:t>valsts apmaksātas NIPT analīzes veikšanu augsta riska grūtniecēm</w:t>
            </w:r>
            <w:r>
              <w:rPr>
                <w:lang w:eastAsia="lv-LV"/>
              </w:rPr>
              <w:t xml:space="preserve"> </w:t>
            </w:r>
            <w:r w:rsidRPr="005038FB">
              <w:t>pēc eksperta</w:t>
            </w:r>
            <w:r>
              <w:t xml:space="preserve"> līmeņa ginekologa dzemdību speciālista</w:t>
            </w:r>
            <w:r w:rsidRPr="005038FB">
              <w:t xml:space="preserve"> veiktas augļa </w:t>
            </w:r>
            <w:r w:rsidR="0083283C">
              <w:t>US</w:t>
            </w:r>
            <w:r w:rsidR="00105F16">
              <w:t>;</w:t>
            </w:r>
          </w:p>
          <w:p w14:paraId="58AC3281" w14:textId="277DBCE8" w:rsidR="00105F16" w:rsidRPr="0083283C" w:rsidRDefault="00105F16" w:rsidP="0083283C">
            <w:pPr>
              <w:jc w:val="both"/>
              <w:rPr>
                <w:rFonts w:eastAsia="Calibri"/>
                <w:color w:val="000000" w:themeColor="text1"/>
                <w:highlight w:val="green"/>
                <w:lang w:eastAsia="lv-LV"/>
              </w:rPr>
            </w:pPr>
            <w:r w:rsidRPr="00105F16">
              <w:rPr>
                <w:color w:val="000000" w:themeColor="text1"/>
                <w:lang w:eastAsia="lv-LV"/>
              </w:rPr>
              <w:t>-</w:t>
            </w:r>
            <w:r>
              <w:t xml:space="preserve"> uztura speciālista konsultācija  grūtniecēm ar aptaukošanos, glikozes tolerances traucējumiem.</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611A546E" w14:textId="79F11136" w:rsidR="00B72BF3" w:rsidRPr="00CE15D9" w:rsidRDefault="00B72BF3" w:rsidP="00B72BF3">
            <w:pPr>
              <w:jc w:val="both"/>
              <w:rPr>
                <w:rFonts w:eastAsia="Calibri"/>
                <w:color w:val="000000" w:themeColor="text1"/>
                <w:highlight w:val="green"/>
                <w:lang w:eastAsia="lv-LV"/>
              </w:rPr>
            </w:pPr>
            <w:r w:rsidRPr="00CE15D9">
              <w:lastRenderedPageBreak/>
              <w:t xml:space="preserve">Sagatavoti priekšlikumi </w:t>
            </w:r>
            <w:r w:rsidRPr="00CE15D9">
              <w:rPr>
                <w:color w:val="000000"/>
              </w:rPr>
              <w:t>grozījumiem NA</w:t>
            </w:r>
            <w:r w:rsidR="00BC60B2">
              <w:rPr>
                <w:color w:val="000000"/>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7D7905FC" w14:textId="77777777" w:rsidR="00F174F6" w:rsidRDefault="00F174F6" w:rsidP="00F174F6">
            <w:pPr>
              <w:jc w:val="both"/>
              <w:rPr>
                <w:color w:val="000000"/>
              </w:rPr>
            </w:pPr>
            <w:r w:rsidRPr="00CE15D9">
              <w:rPr>
                <w:color w:val="000000"/>
              </w:rPr>
              <w:t>NVD, VM</w:t>
            </w:r>
          </w:p>
          <w:p w14:paraId="215BBB8F" w14:textId="0955BE88" w:rsidR="00B72BF3" w:rsidRPr="00CE15D9" w:rsidRDefault="00B72BF3" w:rsidP="00F174F6">
            <w:pPr>
              <w:jc w:val="both"/>
              <w:rPr>
                <w:rFonts w:eastAsia="Calibri"/>
                <w:color w:val="000000" w:themeColor="text1"/>
                <w:highlight w:val="green"/>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8A672D6" w14:textId="77777777" w:rsidR="00F174F6" w:rsidRPr="00A640A7" w:rsidRDefault="00F174F6" w:rsidP="00F174F6">
            <w:pPr>
              <w:jc w:val="both"/>
            </w:pPr>
            <w:r w:rsidRPr="00A640A7">
              <w:t>LGDSA,</w:t>
            </w:r>
          </w:p>
          <w:p w14:paraId="749025A0" w14:textId="77777777" w:rsidR="00F174F6" w:rsidRPr="00A640A7" w:rsidRDefault="00F174F6" w:rsidP="00F174F6">
            <w:pPr>
              <w:jc w:val="both"/>
            </w:pPr>
            <w:r w:rsidRPr="00A640A7">
              <w:t>BKUS, LVA, LNB, LĢĀA, LLĢĀA</w:t>
            </w:r>
          </w:p>
          <w:p w14:paraId="5737319E" w14:textId="77777777" w:rsidR="00F174F6" w:rsidRPr="00CE15D9" w:rsidRDefault="00F174F6" w:rsidP="00B72BF3">
            <w:pPr>
              <w:jc w:val="both"/>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33DACFF0" w14:textId="176E4048" w:rsidR="00B72BF3" w:rsidRPr="00955597" w:rsidRDefault="00B72BF3" w:rsidP="00B72BF3">
            <w:pPr>
              <w:rPr>
                <w:rFonts w:eastAsia="Calibri"/>
                <w:color w:val="000000" w:themeColor="text1"/>
                <w:lang w:eastAsia="lv-LV"/>
              </w:rPr>
            </w:pPr>
            <w:r w:rsidRPr="00955597">
              <w:rPr>
                <w:rFonts w:eastAsia="Calibri"/>
                <w:color w:val="000000" w:themeColor="text1"/>
                <w:lang w:eastAsia="lv-LV"/>
              </w:rPr>
              <w:t>2025.gada</w:t>
            </w:r>
          </w:p>
          <w:p w14:paraId="7B775DFA" w14:textId="7BA4CBA4" w:rsidR="00B72BF3" w:rsidRPr="00CE15D9" w:rsidRDefault="00B72BF3" w:rsidP="00B72BF3">
            <w:pPr>
              <w:rPr>
                <w:rFonts w:eastAsia="Calibri"/>
                <w:color w:val="000000" w:themeColor="text1"/>
                <w:highlight w:val="green"/>
                <w:lang w:eastAsia="lv-LV"/>
              </w:rPr>
            </w:pPr>
            <w:r w:rsidRPr="00955597">
              <w:rPr>
                <w:rFonts w:eastAsia="Calibri"/>
                <w:color w:val="000000" w:themeColor="text1"/>
                <w:lang w:eastAsia="lv-LV"/>
              </w:rPr>
              <w:t>2.pusgads</w:t>
            </w:r>
          </w:p>
        </w:tc>
      </w:tr>
      <w:tr w:rsidR="00E11A8E" w:rsidRPr="00CE15D9" w14:paraId="431E2443"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9FB7F8D"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0594326"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2B71FD78" w14:textId="77777777" w:rsidR="00B72BF3" w:rsidRPr="0076722A" w:rsidRDefault="00B72BF3" w:rsidP="00B72BF3">
            <w:pPr>
              <w:jc w:val="both"/>
              <w:rPr>
                <w:rFonts w:eastAsia="Calibri"/>
                <w:color w:val="000000"/>
                <w:shd w:val="clear" w:color="auto" w:fill="FFFFFF"/>
                <w:lang w:eastAsia="lv-LV"/>
              </w:rPr>
            </w:pPr>
            <w:r w:rsidRPr="0076722A">
              <w:rPr>
                <w:kern w:val="2"/>
                <w14:ligatures w14:val="standardContextual"/>
              </w:rPr>
              <w:t xml:space="preserve">Nodrošināti </w:t>
            </w:r>
            <w:r w:rsidRPr="0076722A">
              <w:rPr>
                <w:kern w:val="2"/>
              </w:rPr>
              <w:t>veselības aprūpes pakalpojumi pēcdzemdību periodā</w:t>
            </w:r>
            <w:r w:rsidRPr="0076722A">
              <w:rPr>
                <w:kern w:val="2"/>
                <w14:ligatures w14:val="standardContextual"/>
              </w:rPr>
              <w:t xml:space="preserve"> </w:t>
            </w:r>
            <w:r w:rsidRPr="0076722A">
              <w:rPr>
                <w:kern w:val="2"/>
              </w:rPr>
              <w:lastRenderedPageBreak/>
              <w:t xml:space="preserve">iegurņa </w:t>
            </w:r>
            <w:r w:rsidRPr="0076722A">
              <w:rPr>
                <w:rFonts w:eastAsia="Calibri"/>
                <w:color w:val="000000"/>
                <w:shd w:val="clear" w:color="auto" w:fill="FFFFFF"/>
                <w:lang w:eastAsia="lv-LV"/>
              </w:rPr>
              <w:t>pamatnes disfunkcijas profilaksei un ārstēšanai pēcdzemdību periodā sievietēm:</w:t>
            </w:r>
          </w:p>
          <w:p w14:paraId="0F294628" w14:textId="0D462825" w:rsidR="00B72BF3" w:rsidRPr="0076722A" w:rsidRDefault="00B72BF3" w:rsidP="00B72BF3">
            <w:pPr>
              <w:jc w:val="both"/>
            </w:pPr>
            <w:r w:rsidRPr="0076722A">
              <w:rPr>
                <w:kern w:val="2"/>
                <w14:ligatures w14:val="standardContextual"/>
              </w:rPr>
              <w:t xml:space="preserve"> - </w:t>
            </w:r>
            <w:r w:rsidRPr="0076722A">
              <w:t xml:space="preserve">pēc </w:t>
            </w:r>
            <w:r w:rsidRPr="0076722A">
              <w:rPr>
                <w:rFonts w:eastAsia="Calibri"/>
                <w:color w:val="000000"/>
                <w:shd w:val="clear" w:color="auto" w:fill="FFFFFF"/>
                <w:lang w:eastAsia="lv-LV"/>
              </w:rPr>
              <w:t>III-IV pakāpes starpenes plīsumiem dzemdībās</w:t>
            </w:r>
            <w:r w:rsidRPr="0076722A">
              <w:rPr>
                <w:color w:val="000000"/>
                <w:shd w:val="clear" w:color="auto" w:fill="FFFFFF"/>
                <w:lang w:eastAsia="lv-LV"/>
              </w:rPr>
              <w:t xml:space="preserve"> un </w:t>
            </w:r>
            <w:r w:rsidRPr="0076722A">
              <w:t xml:space="preserve">pēc operatīvām vaginālām dzemdībām iegurņa pamatnes disfunkcijas problēmu savlaicīgai risināšanai, ieviešot vienu papildu ginekologa konsultāciju ar starpenes sonogrāfisku izmeklējumu 6-8  nedēļas pēc dzemdībām ar turpmāku multidisciplināru izvērtējumu (fizioterapeits, ginekologs, proktologs, neirologs, urologs atkarībā no klīniskajiem simptomiem) </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51F3AE0" w14:textId="1293B27F" w:rsidR="00B72BF3" w:rsidRDefault="00B72BF3" w:rsidP="00B72BF3">
            <w:pPr>
              <w:jc w:val="both"/>
              <w:rPr>
                <w:lang w:eastAsia="lv-LV"/>
              </w:rPr>
            </w:pPr>
            <w:r w:rsidRPr="0076722A">
              <w:rPr>
                <w:lang w:eastAsia="lv-LV"/>
              </w:rPr>
              <w:lastRenderedPageBreak/>
              <w:t>1</w:t>
            </w:r>
            <w:r>
              <w:rPr>
                <w:lang w:eastAsia="lv-LV"/>
              </w:rPr>
              <w:t>)Izstrādāts algoritms;</w:t>
            </w:r>
          </w:p>
          <w:p w14:paraId="08AE6D5C" w14:textId="77777777" w:rsidR="00B72BF3" w:rsidRDefault="00B72BF3" w:rsidP="00B72BF3">
            <w:pPr>
              <w:jc w:val="both"/>
              <w:rPr>
                <w:lang w:eastAsia="lv-LV"/>
              </w:rPr>
            </w:pPr>
            <w:r>
              <w:rPr>
                <w:lang w:eastAsia="lv-LV"/>
              </w:rPr>
              <w:t>2) veikti aprēķini;</w:t>
            </w:r>
          </w:p>
          <w:p w14:paraId="6F045BA1" w14:textId="467EE9BA" w:rsidR="00B72BF3" w:rsidRPr="0076722A" w:rsidRDefault="00B72BF3" w:rsidP="00B72BF3">
            <w:pPr>
              <w:jc w:val="both"/>
              <w:rPr>
                <w:lang w:eastAsia="lv-LV"/>
              </w:rPr>
            </w:pPr>
            <w:r>
              <w:rPr>
                <w:lang w:eastAsia="lv-LV"/>
              </w:rPr>
              <w:t>3)ī</w:t>
            </w:r>
            <w:r w:rsidRPr="0076722A">
              <w:rPr>
                <w:lang w:eastAsia="lv-LV"/>
              </w:rPr>
              <w:t>stenots pilotprojekts</w:t>
            </w:r>
            <w:r>
              <w:rPr>
                <w:lang w:eastAsia="lv-LV"/>
              </w:rPr>
              <w:t>.</w:t>
            </w:r>
          </w:p>
          <w:p w14:paraId="153C3490" w14:textId="77777777" w:rsidR="00B72BF3" w:rsidRPr="0076722A" w:rsidRDefault="00B72BF3" w:rsidP="00B72BF3">
            <w:pPr>
              <w:jc w:val="both"/>
              <w:rPr>
                <w:rFonts w:eastAsia="Calibri"/>
                <w:color w:val="000000" w:themeColor="text1"/>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1B94291" w14:textId="066BFCBC" w:rsidR="00B72BF3" w:rsidRPr="00CE15D9" w:rsidRDefault="00EA1B67" w:rsidP="00B72BF3">
            <w:pPr>
              <w:spacing w:line="259" w:lineRule="auto"/>
              <w:jc w:val="both"/>
              <w:rPr>
                <w:rFonts w:eastAsia="Calibri"/>
                <w:color w:val="000000" w:themeColor="text1"/>
                <w:highlight w:val="green"/>
                <w:lang w:eastAsia="lv-LV"/>
              </w:rPr>
            </w:pPr>
            <w:r>
              <w:rPr>
                <w:rFonts w:eastAsia="Calibri"/>
                <w:color w:val="000000" w:themeColor="text1"/>
                <w:lang w:eastAsia="lv-LV"/>
              </w:rPr>
              <w:lastRenderedPageBreak/>
              <w:t>VM</w:t>
            </w:r>
            <w:r w:rsidR="00E46BFF">
              <w:rPr>
                <w:rFonts w:eastAsia="Calibri"/>
                <w:color w:val="000000" w:themeColor="text1"/>
                <w:lang w:eastAsia="lv-LV"/>
              </w:rPr>
              <w:t>, 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B3B8EBC" w14:textId="53652BEB" w:rsidR="00B72BF3" w:rsidRPr="00CE15D9" w:rsidRDefault="00E46BFF" w:rsidP="00B72BF3">
            <w:pPr>
              <w:rPr>
                <w:rFonts w:eastAsia="Calibri"/>
                <w:color w:val="000000" w:themeColor="text1"/>
                <w:highlight w:val="green"/>
                <w:lang w:eastAsia="lv-LV"/>
              </w:rPr>
            </w:pPr>
            <w:r>
              <w:rPr>
                <w:rFonts w:eastAsia="Calibri"/>
                <w:color w:val="000000" w:themeColor="text1"/>
                <w:lang w:eastAsia="lv-LV"/>
              </w:rPr>
              <w:t>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9D593B3" w14:textId="6944A718" w:rsidR="00B72BF3" w:rsidRPr="0076722A" w:rsidRDefault="00B72BF3" w:rsidP="00B72BF3">
            <w:pPr>
              <w:rPr>
                <w:rFonts w:eastAsia="Calibri"/>
                <w:color w:val="000000" w:themeColor="text1"/>
                <w:lang w:eastAsia="lv-LV"/>
              </w:rPr>
            </w:pPr>
            <w:r w:rsidRPr="0076722A">
              <w:rPr>
                <w:rFonts w:eastAsia="Calibri"/>
                <w:color w:val="000000" w:themeColor="text1"/>
                <w:lang w:eastAsia="lv-LV"/>
              </w:rPr>
              <w:t>2026.gada</w:t>
            </w:r>
          </w:p>
          <w:p w14:paraId="36DFCF3D" w14:textId="09CB250E" w:rsidR="00B72BF3" w:rsidRPr="00CE15D9" w:rsidRDefault="00B72BF3" w:rsidP="00B72BF3">
            <w:pPr>
              <w:rPr>
                <w:rFonts w:eastAsia="Calibri"/>
                <w:color w:val="000000" w:themeColor="text1"/>
                <w:highlight w:val="green"/>
                <w:lang w:eastAsia="lv-LV"/>
              </w:rPr>
            </w:pPr>
            <w:r w:rsidRPr="0076722A">
              <w:rPr>
                <w:rFonts w:eastAsia="Calibri"/>
                <w:color w:val="000000" w:themeColor="text1"/>
                <w:lang w:eastAsia="lv-LV"/>
              </w:rPr>
              <w:t>1.pusgads</w:t>
            </w:r>
          </w:p>
        </w:tc>
      </w:tr>
      <w:tr w:rsidR="00E11A8E" w:rsidRPr="00CE15D9" w14:paraId="1B43D19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691E56B" w14:textId="5E36440F"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lastRenderedPageBreak/>
              <w:t>5.1.</w:t>
            </w:r>
            <w:r w:rsidR="00B72BF3" w:rsidRPr="00CE15D9">
              <w:rPr>
                <w:rFonts w:eastAsia="Calibri"/>
                <w:color w:val="000000" w:themeColor="text1"/>
                <w:lang w:eastAsia="lv-LV"/>
              </w:rPr>
              <w:t>3.</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0C6F56F" w14:textId="77777777" w:rsidR="00B72BF3" w:rsidRDefault="00B72BF3" w:rsidP="00B72BF3">
            <w:pPr>
              <w:spacing w:before="100" w:beforeAutospacing="1" w:after="100" w:afterAutospacing="1"/>
              <w:jc w:val="both"/>
              <w:rPr>
                <w:lang w:eastAsia="lv-LV"/>
              </w:rPr>
            </w:pPr>
            <w:r w:rsidRPr="00CE15D9">
              <w:rPr>
                <w:lang w:eastAsia="lv-LV"/>
              </w:rPr>
              <w:t xml:space="preserve">Nodrošināt mūsdienīgu uz pierādījumiem balstītu pieeju grūtniecības agrīnas neiznēsāšanas risināšanai un grūtniecības pārtraukšanai pēc medicīniskām indikācijām grūtniecības I un II trimestrī. </w:t>
            </w:r>
          </w:p>
          <w:p w14:paraId="061B1ECE" w14:textId="56E93634" w:rsidR="00B72BF3" w:rsidRPr="00CE15D9" w:rsidRDefault="00B72BF3" w:rsidP="00B72BF3">
            <w:pPr>
              <w:spacing w:before="100" w:beforeAutospacing="1" w:after="100" w:afterAutospacing="1"/>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9796BA6" w14:textId="02A97D9D" w:rsidR="00B72BF3" w:rsidRPr="00CE15D9" w:rsidRDefault="00B72BF3" w:rsidP="00B72BF3">
            <w:pPr>
              <w:jc w:val="both"/>
              <w:rPr>
                <w:lang w:eastAsia="lv-LV"/>
              </w:rPr>
            </w:pPr>
            <w:r w:rsidRPr="00CE15D9">
              <w:rPr>
                <w:lang w:eastAsia="lv-LV"/>
              </w:rPr>
              <w:t>1)Samazināts hospitalizācijas gadījumu skaits, nodrošinot pakalpojuma saņemšanu dienas stacionārā;</w:t>
            </w:r>
          </w:p>
          <w:p w14:paraId="4B3B2C2A" w14:textId="07F1E72B" w:rsidR="00B72BF3" w:rsidRPr="00CE15D9" w:rsidRDefault="00B72BF3" w:rsidP="004420DA">
            <w:pPr>
              <w:jc w:val="both"/>
            </w:pPr>
            <w:r w:rsidRPr="00CE15D9">
              <w:rPr>
                <w:lang w:eastAsia="lv-LV"/>
              </w:rPr>
              <w:t>2)nodrošināta drošāka grūtniecības atrisināšana</w:t>
            </w:r>
            <w:r w:rsidR="004420DA">
              <w:rPr>
                <w:lang w:eastAsia="lv-LV"/>
              </w:rPr>
              <w:t>.</w:t>
            </w:r>
            <w:r w:rsidRPr="00CE15D9">
              <w:rPr>
                <w:lang w:eastAsia="lv-LV"/>
              </w:rPr>
              <w:t xml:space="preserve"> </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DE950A9" w14:textId="1D45ACE1" w:rsidR="003F0E89" w:rsidRDefault="003F0E89" w:rsidP="003F0E89">
            <w:pPr>
              <w:jc w:val="both"/>
              <w:rPr>
                <w:i/>
                <w:iCs/>
                <w:lang w:eastAsia="lv-LV"/>
              </w:rPr>
            </w:pPr>
            <w:r w:rsidRPr="00CE15D9">
              <w:rPr>
                <w:lang w:eastAsia="lv-LV"/>
              </w:rPr>
              <w:t>1)</w:t>
            </w:r>
            <w:r>
              <w:rPr>
                <w:lang w:eastAsia="lv-LV"/>
              </w:rPr>
              <w:t>P</w:t>
            </w:r>
            <w:r w:rsidRPr="00CE15D9">
              <w:rPr>
                <w:lang w:eastAsia="lv-LV"/>
              </w:rPr>
              <w:t xml:space="preserve">ārskatītas </w:t>
            </w:r>
            <w:r>
              <w:rPr>
                <w:lang w:eastAsia="lv-LV"/>
              </w:rPr>
              <w:t xml:space="preserve">medicīniskās </w:t>
            </w:r>
            <w:r w:rsidRPr="00CE15D9">
              <w:rPr>
                <w:lang w:eastAsia="lv-LV"/>
              </w:rPr>
              <w:t>tehnoloģijas</w:t>
            </w:r>
            <w:r>
              <w:rPr>
                <w:lang w:eastAsia="lv-LV"/>
              </w:rPr>
              <w:t xml:space="preserve"> </w:t>
            </w:r>
            <w:r w:rsidRPr="00C13217">
              <w:rPr>
                <w:i/>
                <w:iCs/>
                <w:lang w:eastAsia="lv-LV"/>
              </w:rPr>
              <w:t>(</w:t>
            </w:r>
            <w:r>
              <w:rPr>
                <w:i/>
                <w:iCs/>
                <w:lang w:eastAsia="lv-LV"/>
              </w:rPr>
              <w:t>m</w:t>
            </w:r>
            <w:r w:rsidRPr="00C13217">
              <w:rPr>
                <w:i/>
                <w:iCs/>
                <w:lang w:eastAsia="lv-LV"/>
              </w:rPr>
              <w:t>edikamentozs aborts līdz 63.amenorejas dienai, lietojot mifepristonu un mizoprostolu; ķirurģisks aborts līdz 12. grūtniecības nedēļai);</w:t>
            </w:r>
          </w:p>
          <w:p w14:paraId="3AC83358" w14:textId="1505F17B" w:rsidR="003F0E89" w:rsidRPr="0027197F" w:rsidRDefault="003F0E89" w:rsidP="003F0E89">
            <w:pPr>
              <w:jc w:val="both"/>
              <w:rPr>
                <w:iCs/>
                <w:lang w:eastAsia="lv-LV"/>
              </w:rPr>
            </w:pPr>
            <w:r w:rsidRPr="0027197F">
              <w:rPr>
                <w:iCs/>
                <w:lang w:eastAsia="lv-LV"/>
              </w:rPr>
              <w:t>2)</w:t>
            </w:r>
            <w:r>
              <w:rPr>
                <w:iCs/>
                <w:lang w:eastAsia="lv-LV"/>
              </w:rPr>
              <w:t xml:space="preserve"> izstrādāta un reģistrēta tehnoloģija grūtniecības pārtraukšanai grūtniecības 2.trimestrī;</w:t>
            </w:r>
          </w:p>
          <w:p w14:paraId="1B4DEDF5" w14:textId="4BE25D14" w:rsidR="00B72BF3" w:rsidRPr="00CE15D9" w:rsidRDefault="003F0E89" w:rsidP="003F0E89">
            <w:pPr>
              <w:jc w:val="both"/>
              <w:rPr>
                <w:rFonts w:eastAsia="Calibri"/>
                <w:color w:val="000000" w:themeColor="text1"/>
                <w:highlight w:val="green"/>
                <w:lang w:eastAsia="lv-LV"/>
              </w:rPr>
            </w:pPr>
            <w:r>
              <w:rPr>
                <w:lang w:eastAsia="lv-LV"/>
              </w:rPr>
              <w:t>3</w:t>
            </w:r>
            <w:r w:rsidRPr="00CE15D9">
              <w:rPr>
                <w:lang w:eastAsia="lv-LV"/>
              </w:rPr>
              <w:t>) sagatavoti priekšlikumi grozījumiem NA (Seksuālās un reproduktīvās veselības likums</w:t>
            </w:r>
            <w:r>
              <w:rPr>
                <w:lang w:eastAsia="lv-LV"/>
              </w:rPr>
              <w:t xml:space="preserve"> un MK noteikumi Nr. 590</w:t>
            </w:r>
            <w:r w:rsidRPr="00CE15D9">
              <w:rPr>
                <w:lang w:eastAsia="lv-LV"/>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AAAF73D" w14:textId="76D6E5FC" w:rsidR="003F0E89" w:rsidRDefault="003F0E89" w:rsidP="00B72BF3">
            <w:pPr>
              <w:spacing w:line="259" w:lineRule="auto"/>
              <w:rPr>
                <w:rFonts w:eastAsia="Calibri"/>
                <w:color w:val="000000" w:themeColor="text1"/>
                <w:lang w:eastAsia="lv-LV"/>
              </w:rPr>
            </w:pPr>
            <w:r w:rsidRPr="00C13BC2">
              <w:rPr>
                <w:rFonts w:eastAsia="Calibri"/>
                <w:color w:val="000000" w:themeColor="text1"/>
                <w:lang w:eastAsia="lv-LV"/>
              </w:rPr>
              <w:t>VM</w:t>
            </w:r>
            <w:r w:rsidRPr="38F2306D">
              <w:rPr>
                <w:rFonts w:eastAsia="Calibri"/>
                <w:color w:val="000000" w:themeColor="text1"/>
                <w:lang w:eastAsia="lv-LV"/>
              </w:rPr>
              <w:t>, NVD</w:t>
            </w:r>
          </w:p>
          <w:p w14:paraId="34BFE46B" w14:textId="77777777" w:rsidR="003F0E89" w:rsidRDefault="003F0E89" w:rsidP="00B72BF3">
            <w:pPr>
              <w:spacing w:line="259" w:lineRule="auto"/>
              <w:rPr>
                <w:rFonts w:eastAsia="Calibri"/>
                <w:color w:val="000000" w:themeColor="text1"/>
                <w:lang w:eastAsia="lv-LV"/>
              </w:rPr>
            </w:pPr>
          </w:p>
          <w:p w14:paraId="17AE93F7" w14:textId="2A59CE8A" w:rsidR="00B72BF3" w:rsidRPr="00CE15D9" w:rsidRDefault="00B72BF3" w:rsidP="00B72BF3">
            <w:pPr>
              <w:spacing w:line="259" w:lineRule="auto"/>
              <w:rPr>
                <w:rFonts w:eastAsia="Calibri"/>
                <w:color w:val="000000" w:themeColor="text1"/>
                <w:highlight w:val="green"/>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1F6F3AE8" w14:textId="54C1EDCE" w:rsidR="00B72BF3" w:rsidRPr="00CE15D9" w:rsidRDefault="00E46BFF" w:rsidP="00B72BF3">
            <w:pPr>
              <w:rPr>
                <w:rFonts w:eastAsia="Calibri"/>
                <w:color w:val="000000" w:themeColor="text1"/>
                <w:highlight w:val="green"/>
                <w:lang w:eastAsia="lv-LV"/>
              </w:rPr>
            </w:pPr>
            <w:r w:rsidRPr="00C13BC2">
              <w:rPr>
                <w:rFonts w:eastAsia="Calibri"/>
                <w:color w:val="000000" w:themeColor="text1"/>
                <w:lang w:eastAsia="lv-LV"/>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54C565EB" w14:textId="09FBBD47" w:rsidR="00B72BF3" w:rsidRPr="0076722A" w:rsidRDefault="00B72BF3" w:rsidP="00B72BF3">
            <w:pPr>
              <w:rPr>
                <w:rFonts w:eastAsia="Calibri"/>
                <w:color w:val="000000" w:themeColor="text1"/>
                <w:lang w:eastAsia="lv-LV"/>
              </w:rPr>
            </w:pPr>
            <w:r w:rsidRPr="0076722A">
              <w:rPr>
                <w:rFonts w:eastAsia="Calibri"/>
                <w:color w:val="000000" w:themeColor="text1"/>
                <w:lang w:eastAsia="lv-LV"/>
              </w:rPr>
              <w:t>2026.gada</w:t>
            </w:r>
          </w:p>
          <w:p w14:paraId="50401A58" w14:textId="77777777" w:rsidR="00B72BF3" w:rsidRDefault="00B72BF3" w:rsidP="00B72BF3">
            <w:pPr>
              <w:rPr>
                <w:rFonts w:eastAsia="Calibri"/>
                <w:color w:val="000000" w:themeColor="text1"/>
                <w:lang w:eastAsia="lv-LV"/>
              </w:rPr>
            </w:pPr>
            <w:r w:rsidRPr="0076722A">
              <w:rPr>
                <w:rFonts w:eastAsia="Calibri"/>
                <w:color w:val="000000" w:themeColor="text1"/>
                <w:lang w:eastAsia="lv-LV"/>
              </w:rPr>
              <w:t>1.pusgads</w:t>
            </w:r>
          </w:p>
          <w:p w14:paraId="09339766" w14:textId="52555B20" w:rsidR="00A640A7" w:rsidRPr="00CE15D9" w:rsidRDefault="00A640A7" w:rsidP="00B72BF3">
            <w:pPr>
              <w:rPr>
                <w:rFonts w:eastAsia="Calibri"/>
                <w:color w:val="000000" w:themeColor="text1"/>
                <w:highlight w:val="green"/>
                <w:lang w:eastAsia="lv-LV"/>
              </w:rPr>
            </w:pPr>
          </w:p>
        </w:tc>
      </w:tr>
      <w:tr w:rsidR="00E11A8E" w:rsidRPr="00CE15D9" w14:paraId="308D395B"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13CD384C" w14:textId="0D02F148"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4B3084">
              <w:rPr>
                <w:rFonts w:eastAsia="Calibri"/>
                <w:color w:val="000000" w:themeColor="text1"/>
                <w:lang w:eastAsia="lv-LV"/>
              </w:rPr>
              <w:t>4.</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2F5814B" w14:textId="77777777" w:rsidR="00B72BF3" w:rsidRPr="00CE15D9" w:rsidRDefault="00B72BF3" w:rsidP="00B72BF3">
            <w:pPr>
              <w:jc w:val="both"/>
              <w:rPr>
                <w:color w:val="000000"/>
                <w:highlight w:val="green"/>
                <w:shd w:val="clear" w:color="auto" w:fill="FFFFFF"/>
              </w:rPr>
            </w:pPr>
            <w:r w:rsidRPr="00CE15D9">
              <w:rPr>
                <w:kern w:val="2"/>
                <w14:ligatures w14:val="standardContextual"/>
              </w:rPr>
              <w:t>Izvērtēt iespēju paplašināt valsts apmaksātu medikamentu pieejamību grūtniecēm.</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F6DF13C" w14:textId="77777777" w:rsidR="00B72BF3" w:rsidRPr="00CE15D9" w:rsidRDefault="00B72BF3" w:rsidP="00B72BF3">
            <w:pPr>
              <w:jc w:val="both"/>
              <w:rPr>
                <w:kern w:val="2"/>
                <w14:ligatures w14:val="standardContextual"/>
              </w:rPr>
            </w:pPr>
            <w:r w:rsidRPr="00CE15D9">
              <w:rPr>
                <w:kern w:val="2"/>
                <w14:ligatures w14:val="standardContextual"/>
              </w:rPr>
              <w:t>Nodrošināta:</w:t>
            </w:r>
          </w:p>
          <w:p w14:paraId="17CC8695" w14:textId="7717D1BB" w:rsidR="00B72BF3" w:rsidRDefault="00B72BF3" w:rsidP="00B72BF3">
            <w:pPr>
              <w:jc w:val="both"/>
              <w:rPr>
                <w:kern w:val="2"/>
                <w14:ligatures w14:val="standardContextual"/>
              </w:rPr>
            </w:pPr>
            <w:r w:rsidRPr="00CE15D9">
              <w:rPr>
                <w:kern w:val="2"/>
                <w14:ligatures w14:val="standardContextual"/>
              </w:rPr>
              <w:t>-mazmolekulāro heparīnu 100% kompensācija grūtniecēm un nedēļniecēm ar augstu DzVT/PE</w:t>
            </w:r>
            <w:r w:rsidR="009C44D2">
              <w:rPr>
                <w:rStyle w:val="Vresatsauce"/>
                <w:kern w:val="2"/>
                <w14:ligatures w14:val="standardContextual"/>
              </w:rPr>
              <w:footnoteReference w:id="86"/>
            </w:r>
            <w:r w:rsidRPr="00CE15D9">
              <w:rPr>
                <w:kern w:val="2"/>
                <w14:ligatures w14:val="standardContextual"/>
              </w:rPr>
              <w:t xml:space="preserve"> risku;</w:t>
            </w:r>
          </w:p>
          <w:p w14:paraId="1C53B84E" w14:textId="77777777" w:rsidR="00B72BF3" w:rsidRPr="00CE15D9" w:rsidRDefault="00B72BF3" w:rsidP="00B72BF3">
            <w:pPr>
              <w:jc w:val="both"/>
              <w:rPr>
                <w:kern w:val="2"/>
                <w14:ligatures w14:val="standardContextual"/>
              </w:rPr>
            </w:pPr>
            <w:r w:rsidRPr="00CE15D9">
              <w:rPr>
                <w:kern w:val="2"/>
                <w14:ligatures w14:val="standardContextual"/>
              </w:rPr>
              <w:t xml:space="preserve">- i/v dzelzs preparātu 100% kompensācija grūtniecēm un nedēļniecēm, kā arī recepšu perorālo </w:t>
            </w:r>
            <w:r w:rsidRPr="00CE15D9">
              <w:rPr>
                <w:kern w:val="2"/>
                <w14:ligatures w14:val="standardContextual"/>
              </w:rPr>
              <w:lastRenderedPageBreak/>
              <w:t>medikamentu 100% kompensācija;</w:t>
            </w:r>
          </w:p>
          <w:p w14:paraId="52D24853" w14:textId="3D9C1000" w:rsidR="00B72BF3" w:rsidRPr="00CE15D9" w:rsidRDefault="00B72BF3" w:rsidP="00B72BF3">
            <w:pPr>
              <w:jc w:val="both"/>
              <w:rPr>
                <w:kern w:val="2"/>
                <w14:ligatures w14:val="standardContextual"/>
              </w:rPr>
            </w:pPr>
            <w:r w:rsidRPr="00CE15D9">
              <w:rPr>
                <w:kern w:val="2"/>
                <w14:ligatures w14:val="standardContextual"/>
              </w:rPr>
              <w:t>-Labetalola iekļaušana M sarakstā un 100% kompensēšana</w:t>
            </w:r>
            <w:r w:rsidRPr="001E43A3">
              <w:rPr>
                <w:color w:val="FF0000"/>
                <w:kern w:val="2"/>
                <w14:ligatures w14:val="standardContextual"/>
              </w:rPr>
              <w:t xml:space="preserve"> </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02AD72C6" w14:textId="77777777" w:rsidR="00B72BF3" w:rsidRDefault="00B72BF3" w:rsidP="00B72BF3">
            <w:pPr>
              <w:jc w:val="both"/>
            </w:pPr>
            <w:r>
              <w:lastRenderedPageBreak/>
              <w:t>1) Veikti aprēķini un izvērtēta izmaksu efektivitāte;</w:t>
            </w:r>
          </w:p>
          <w:p w14:paraId="4829AE42" w14:textId="77777777" w:rsidR="00B72BF3" w:rsidRDefault="00B72BF3" w:rsidP="004420DA">
            <w:pPr>
              <w:jc w:val="both"/>
            </w:pPr>
            <w:r>
              <w:t>2)finansējuma piešķiršanas gadījumā v</w:t>
            </w:r>
            <w:r w:rsidRPr="00CE15D9">
              <w:t>eikti grozījumi NA</w:t>
            </w:r>
            <w:r w:rsidR="00732443">
              <w:t>;</w:t>
            </w:r>
          </w:p>
          <w:p w14:paraId="1BE659B0" w14:textId="4C7313F3" w:rsidR="00732443" w:rsidRPr="00CE15D9" w:rsidRDefault="00732443" w:rsidP="00732443">
            <w:pPr>
              <w:jc w:val="both"/>
            </w:pPr>
            <w:r>
              <w:t>3) uzlabota e-veselības e recepšu funkcionalitāte M sarakstā iekļauto kompensējamo medikamentu izrakstīšanai.</w:t>
            </w:r>
          </w:p>
          <w:p w14:paraId="332D26EE" w14:textId="6F0B7AB1" w:rsidR="00732443" w:rsidRPr="00CE15D9" w:rsidRDefault="00732443" w:rsidP="004420DA">
            <w:pPr>
              <w:jc w:val="both"/>
              <w:rPr>
                <w:rFonts w:eastAsia="Calibri"/>
                <w:color w:val="000000" w:themeColor="text1"/>
                <w:highlight w:val="green"/>
                <w:lang w:eastAsia="lv-LV"/>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63B3886" w14:textId="77777777" w:rsidR="00B72BF3" w:rsidRPr="00CE15D9" w:rsidRDefault="00B72BF3" w:rsidP="00B72BF3">
            <w:pPr>
              <w:spacing w:line="259" w:lineRule="auto"/>
              <w:rPr>
                <w:rFonts w:eastAsia="Calibri"/>
                <w:color w:val="000000" w:themeColor="text1"/>
                <w:highlight w:val="green"/>
                <w:lang w:eastAsia="lv-LV"/>
              </w:rPr>
            </w:pPr>
            <w:r w:rsidRPr="00CE15D9">
              <w:rPr>
                <w:color w:val="000000"/>
              </w:rPr>
              <w:t>NVD, 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8F45223" w14:textId="6944C24A" w:rsidR="00B72BF3" w:rsidRPr="004B3084" w:rsidRDefault="00B72BF3" w:rsidP="00B72BF3">
            <w:pPr>
              <w:spacing w:before="100" w:beforeAutospacing="1" w:after="100" w:afterAutospacing="1"/>
              <w:jc w:val="both"/>
              <w:rPr>
                <w:rFonts w:eastAsia="Calibri"/>
                <w:color w:val="FF0000"/>
                <w:highlight w:val="green"/>
                <w:lang w:eastAsia="lv-LV"/>
              </w:rPr>
            </w:pPr>
            <w:r w:rsidRPr="004B3084">
              <w:rPr>
                <w:rFonts w:eastAsia="Calibri"/>
                <w:lang w:eastAsia="lv-LV"/>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8764D7E" w14:textId="2B800611" w:rsidR="00B72BF3" w:rsidRPr="00CC1926" w:rsidRDefault="00B72BF3" w:rsidP="00B72BF3">
            <w:pPr>
              <w:rPr>
                <w:rFonts w:eastAsia="Calibri"/>
                <w:color w:val="000000" w:themeColor="text1"/>
                <w:lang w:eastAsia="lv-LV"/>
              </w:rPr>
            </w:pPr>
            <w:r w:rsidRPr="00CC1926">
              <w:rPr>
                <w:rFonts w:eastAsia="Calibri"/>
                <w:color w:val="000000" w:themeColor="text1"/>
                <w:lang w:eastAsia="lv-LV"/>
              </w:rPr>
              <w:t>2025.gada</w:t>
            </w:r>
          </w:p>
          <w:p w14:paraId="1FFFB9F2" w14:textId="69757837" w:rsidR="00B72BF3" w:rsidRPr="00CE15D9" w:rsidRDefault="00B72BF3" w:rsidP="00B72BF3">
            <w:pPr>
              <w:rPr>
                <w:rFonts w:eastAsia="Calibri"/>
                <w:color w:val="000000" w:themeColor="text1"/>
                <w:highlight w:val="green"/>
                <w:lang w:eastAsia="lv-LV"/>
              </w:rPr>
            </w:pPr>
            <w:r w:rsidRPr="00CC1926">
              <w:rPr>
                <w:rFonts w:eastAsia="Calibri"/>
                <w:color w:val="000000" w:themeColor="text1"/>
                <w:lang w:eastAsia="lv-LV"/>
              </w:rPr>
              <w:t xml:space="preserve"> 2.pusgads</w:t>
            </w:r>
          </w:p>
        </w:tc>
      </w:tr>
      <w:tr w:rsidR="00E11A8E" w:rsidRPr="00CE15D9" w14:paraId="44CA638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4DE13A1" w14:textId="5CE5713C"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CE15D9">
              <w:rPr>
                <w:rFonts w:eastAsia="Calibri"/>
                <w:color w:val="000000" w:themeColor="text1"/>
                <w:lang w:eastAsia="lv-LV"/>
              </w:rPr>
              <w:t>5.</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6A3CA79" w14:textId="77777777" w:rsidR="00B72BF3" w:rsidRPr="00CE15D9" w:rsidRDefault="00B72BF3" w:rsidP="00B72BF3">
            <w:pPr>
              <w:rPr>
                <w:color w:val="000000"/>
                <w:highlight w:val="green"/>
                <w:shd w:val="clear" w:color="auto" w:fill="FFFFFF"/>
              </w:rPr>
            </w:pPr>
            <w:r w:rsidRPr="00CE15D9">
              <w:rPr>
                <w:color w:val="000000"/>
                <w:lang w:eastAsia="lv-LV"/>
              </w:rPr>
              <w:t>Mazināt mutes dobuma infekciju risku grūtniecēm.</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49B6CA3" w14:textId="77777777" w:rsidR="00B72BF3" w:rsidRPr="00CE15D9" w:rsidRDefault="00B72BF3" w:rsidP="00B72BF3">
            <w:r w:rsidRPr="00CE15D9">
              <w:rPr>
                <w:color w:val="000000"/>
                <w:lang w:eastAsia="lv-LV"/>
              </w:rPr>
              <w:t>Izvērtēta iespēja nodrošināt valsts apmaksātu zobārstniecības un zobu higiēnista pakalpojumus grūtniecēm.</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29A3532D" w14:textId="77777777" w:rsidR="00B72BF3" w:rsidRPr="00CE15D9" w:rsidRDefault="00B72BF3" w:rsidP="00B72BF3">
            <w:pPr>
              <w:rPr>
                <w:rFonts w:eastAsia="Calibri"/>
                <w:color w:val="000000" w:themeColor="text1"/>
                <w:highlight w:val="green"/>
                <w:lang w:eastAsia="lv-LV"/>
              </w:rPr>
            </w:pPr>
            <w:r w:rsidRPr="00CE15D9">
              <w:rPr>
                <w:lang w:eastAsia="lv-LV"/>
              </w:rPr>
              <w:t>I</w:t>
            </w:r>
            <w:r w:rsidRPr="00CE15D9">
              <w:rPr>
                <w:color w:val="000000" w:themeColor="text1"/>
                <w:lang w:eastAsia="lv-LV"/>
              </w:rPr>
              <w:t>zstrādāti kritēriji gadījumiem, kuros grūtniecei apmaksā zobārsta un zobu higiēnista pakalpojumus.</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AA778BC" w14:textId="5586CBEF" w:rsidR="00B72BF3" w:rsidRPr="00CE15D9" w:rsidRDefault="003E296A" w:rsidP="00B72BF3">
            <w:pPr>
              <w:rPr>
                <w:rFonts w:eastAsia="Calibri"/>
                <w:color w:val="000000" w:themeColor="text1"/>
                <w:highlight w:val="green"/>
                <w:lang w:eastAsia="lv-LV"/>
              </w:rPr>
            </w:pPr>
            <w:r w:rsidRPr="00CE15D9">
              <w:rPr>
                <w:color w:val="000000" w:themeColor="text1"/>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55CF8974" w14:textId="10ACF02E" w:rsidR="00B72BF3" w:rsidRPr="00CE15D9" w:rsidRDefault="003E296A" w:rsidP="00B72BF3">
            <w:pPr>
              <w:rPr>
                <w:rFonts w:eastAsia="Calibri"/>
                <w:color w:val="000000" w:themeColor="text1"/>
                <w:highlight w:val="green"/>
                <w:lang w:eastAsia="lv-LV"/>
              </w:rPr>
            </w:pPr>
            <w:r w:rsidRPr="00CE15D9">
              <w:rPr>
                <w:color w:val="000000" w:themeColor="text1"/>
              </w:rPr>
              <w:t>LGDSA,</w:t>
            </w:r>
            <w:r>
              <w:rPr>
                <w:color w:val="000000" w:themeColor="text1"/>
              </w:rPr>
              <w:t xml:space="preserve"> LZA, LZHA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43C10A7" w14:textId="480CA640" w:rsidR="00B72BF3" w:rsidRPr="0067513F" w:rsidRDefault="00B72BF3" w:rsidP="00B72BF3">
            <w:pPr>
              <w:rPr>
                <w:rFonts w:eastAsia="Calibri"/>
                <w:color w:val="000000" w:themeColor="text1"/>
                <w:lang w:eastAsia="lv-LV"/>
              </w:rPr>
            </w:pPr>
            <w:r w:rsidRPr="0067513F">
              <w:rPr>
                <w:rFonts w:eastAsia="Calibri"/>
                <w:color w:val="000000" w:themeColor="text1"/>
                <w:lang w:eastAsia="lv-LV"/>
              </w:rPr>
              <w:t>2025.gada</w:t>
            </w:r>
          </w:p>
          <w:p w14:paraId="15D91A15" w14:textId="2852CF33" w:rsidR="00B72BF3" w:rsidRPr="00CE15D9" w:rsidRDefault="00B72BF3" w:rsidP="00B72BF3">
            <w:pPr>
              <w:rPr>
                <w:rFonts w:eastAsia="Calibri"/>
                <w:color w:val="000000" w:themeColor="text1"/>
                <w:highlight w:val="green"/>
                <w:lang w:eastAsia="lv-LV"/>
              </w:rPr>
            </w:pPr>
            <w:r w:rsidRPr="0067513F">
              <w:rPr>
                <w:rFonts w:eastAsia="Calibri"/>
                <w:color w:val="000000" w:themeColor="text1"/>
                <w:lang w:eastAsia="lv-LV"/>
              </w:rPr>
              <w:t xml:space="preserve"> 1.pusgads</w:t>
            </w:r>
          </w:p>
        </w:tc>
      </w:tr>
      <w:tr w:rsidR="00E11A8E" w:rsidRPr="00CE15D9" w14:paraId="48526A7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3593253"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FEC4C6E" w14:textId="77777777" w:rsidR="00B72BF3" w:rsidRPr="00CE15D9" w:rsidRDefault="00B72BF3" w:rsidP="00B72BF3">
            <w:pPr>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73CED3B" w14:textId="77777777" w:rsidR="00B72BF3" w:rsidRPr="00CE15D9" w:rsidRDefault="00B72BF3" w:rsidP="00B72BF3"/>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1765BF09" w14:textId="18A333F3" w:rsidR="00B72BF3" w:rsidRPr="00CE15D9" w:rsidRDefault="00B72BF3" w:rsidP="00B72BF3">
            <w:pPr>
              <w:rPr>
                <w:rFonts w:eastAsia="Calibri"/>
                <w:color w:val="000000" w:themeColor="text1"/>
                <w:highlight w:val="green"/>
                <w:lang w:eastAsia="lv-LV"/>
              </w:rPr>
            </w:pPr>
            <w:r w:rsidRPr="00CE15D9">
              <w:rPr>
                <w:lang w:eastAsia="lv-LV"/>
              </w:rPr>
              <w:t>Pēc kritēriju izstrādes veikti aprēķini pakalpojumu ieviešanai un sniegti priekšlikumi grozījumu NA</w:t>
            </w:r>
            <w:r w:rsidR="00470A6D">
              <w:rPr>
                <w:lang w:eastAsia="lv-LV"/>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55E8480" w14:textId="77777777" w:rsidR="00B72BF3" w:rsidRPr="00CE15D9" w:rsidRDefault="00B72BF3" w:rsidP="00B72BF3">
            <w:pPr>
              <w:spacing w:line="259" w:lineRule="auto"/>
              <w:rPr>
                <w:rFonts w:eastAsia="Calibri"/>
                <w:color w:val="000000" w:themeColor="text1"/>
                <w:highlight w:val="green"/>
                <w:lang w:eastAsia="lv-LV"/>
              </w:rPr>
            </w:pPr>
            <w:r w:rsidRPr="00CE15D9">
              <w:rPr>
                <w:color w:val="000000"/>
              </w:rPr>
              <w:t>NVD, 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60E003D" w14:textId="5B83DAAE" w:rsidR="00B72BF3" w:rsidRPr="00CE15D9" w:rsidRDefault="00B72BF3" w:rsidP="00B72BF3">
            <w:pPr>
              <w:rPr>
                <w:rFonts w:eastAsia="Calibri"/>
                <w:color w:val="000000" w:themeColor="text1"/>
                <w:highlight w:val="green"/>
                <w:lang w:eastAsia="lv-LV"/>
              </w:rPr>
            </w:pPr>
            <w:r w:rsidRPr="00CE15D9">
              <w:rPr>
                <w:color w:val="000000" w:themeColor="text1"/>
              </w:rPr>
              <w:t>LGDSA,</w:t>
            </w:r>
            <w:r>
              <w:rPr>
                <w:color w:val="000000" w:themeColor="text1"/>
              </w:rPr>
              <w:t xml:space="preserve"> LZA, LZHA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91239BA" w14:textId="0BE3AB3A" w:rsidR="00B72BF3" w:rsidRPr="0067513F" w:rsidRDefault="00B72BF3" w:rsidP="00B72BF3">
            <w:pPr>
              <w:rPr>
                <w:rFonts w:eastAsia="Calibri"/>
                <w:color w:val="000000" w:themeColor="text1"/>
                <w:lang w:eastAsia="lv-LV"/>
              </w:rPr>
            </w:pPr>
            <w:r w:rsidRPr="0067513F">
              <w:rPr>
                <w:rFonts w:eastAsia="Calibri"/>
                <w:color w:val="000000" w:themeColor="text1"/>
                <w:lang w:eastAsia="lv-LV"/>
              </w:rPr>
              <w:t>2025.gada</w:t>
            </w:r>
          </w:p>
          <w:p w14:paraId="622BE08D" w14:textId="382C7F6D" w:rsidR="00B72BF3" w:rsidRPr="00CE15D9" w:rsidRDefault="00B72BF3" w:rsidP="00B72BF3">
            <w:pPr>
              <w:rPr>
                <w:rFonts w:eastAsia="Calibri"/>
                <w:color w:val="000000" w:themeColor="text1"/>
                <w:highlight w:val="green"/>
                <w:lang w:eastAsia="lv-LV"/>
              </w:rPr>
            </w:pPr>
            <w:r w:rsidRPr="0067513F">
              <w:rPr>
                <w:rFonts w:eastAsia="Calibri"/>
                <w:color w:val="000000" w:themeColor="text1"/>
                <w:lang w:eastAsia="lv-LV"/>
              </w:rPr>
              <w:t xml:space="preserve"> </w:t>
            </w:r>
            <w:r>
              <w:rPr>
                <w:rFonts w:eastAsia="Calibri"/>
                <w:color w:val="000000" w:themeColor="text1"/>
                <w:lang w:eastAsia="lv-LV"/>
              </w:rPr>
              <w:t>2</w:t>
            </w:r>
            <w:r w:rsidRPr="0067513F">
              <w:rPr>
                <w:rFonts w:eastAsia="Calibri"/>
                <w:color w:val="000000" w:themeColor="text1"/>
                <w:lang w:eastAsia="lv-LV"/>
              </w:rPr>
              <w:t>.pusgads</w:t>
            </w:r>
          </w:p>
        </w:tc>
      </w:tr>
      <w:tr w:rsidR="00E11A8E" w:rsidRPr="00CE15D9" w14:paraId="19FC73D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1CCC6BD8" w14:textId="4632EBBA"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CE15D9">
              <w:rPr>
                <w:rFonts w:eastAsia="Calibri"/>
                <w:color w:val="000000" w:themeColor="text1"/>
                <w:lang w:eastAsia="lv-LV"/>
              </w:rPr>
              <w:t>6.</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695211E9" w14:textId="35C79F28" w:rsidR="00B72BF3" w:rsidRPr="00CE15D9" w:rsidRDefault="003A2117" w:rsidP="00B72BF3">
            <w:pPr>
              <w:shd w:val="clear" w:color="auto" w:fill="FFFFFF" w:themeFill="background1"/>
              <w:spacing w:after="120"/>
              <w:jc w:val="both"/>
              <w:textAlignment w:val="baseline"/>
              <w:rPr>
                <w:color w:val="000000"/>
                <w:bdr w:val="none" w:sz="0" w:space="0" w:color="auto" w:frame="1"/>
                <w:lang w:eastAsia="lv-LV"/>
              </w:rPr>
            </w:pPr>
            <w:r w:rsidRPr="00CE15D9">
              <w:rPr>
                <w:lang w:eastAsia="lv-LV"/>
              </w:rPr>
              <w:t xml:space="preserve">Pārskatīt </w:t>
            </w:r>
            <w:r>
              <w:rPr>
                <w:lang w:eastAsia="lv-LV"/>
              </w:rPr>
              <w:t xml:space="preserve">dzemdību nodaļu un PAC </w:t>
            </w:r>
            <w:r w:rsidRPr="00CE15D9">
              <w:rPr>
                <w:lang w:eastAsia="lv-LV"/>
              </w:rPr>
              <w:t>obligātās prasības</w:t>
            </w:r>
            <w:r>
              <w:rPr>
                <w:lang w:eastAsia="lv-LV"/>
              </w:rPr>
              <w:t xml:space="preserve"> (tehnoloģijas, cilvēkresursi), </w:t>
            </w:r>
            <w:r w:rsidRPr="00CE15D9">
              <w:rPr>
                <w:color w:val="000000"/>
                <w:bdr w:val="none" w:sz="0" w:space="0" w:color="auto" w:frame="1"/>
                <w:lang w:eastAsia="lv-LV"/>
              </w:rPr>
              <w:t xml:space="preserve">PAC centru funkcijas, tādējādi </w:t>
            </w:r>
            <w:r w:rsidRPr="00CE15D9">
              <w:rPr>
                <w:color w:val="000000"/>
                <w:shd w:val="clear" w:color="auto" w:fill="FFFFFF"/>
              </w:rPr>
              <w:t>uzlabojot veselības aprūpes kvalitāti dzemdību nodaļās.</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0C860CB0" w14:textId="61D0D9A5" w:rsidR="00B72BF3" w:rsidRPr="00CE15D9" w:rsidRDefault="00B72BF3" w:rsidP="00B72BF3">
            <w:pPr>
              <w:jc w:val="both"/>
            </w:pPr>
            <w:r w:rsidRPr="43A919BA">
              <w:rPr>
                <w:lang w:eastAsia="lv-LV"/>
              </w:rPr>
              <w:t>Izvērtēta</w:t>
            </w:r>
            <w:r w:rsidRPr="00CE15D9">
              <w:rPr>
                <w:lang w:eastAsia="lv-LV"/>
              </w:rPr>
              <w:t xml:space="preserve"> </w:t>
            </w:r>
            <w:r>
              <w:rPr>
                <w:lang w:eastAsia="lv-LV"/>
              </w:rPr>
              <w:t>g</w:t>
            </w:r>
            <w:r w:rsidRPr="00CE15D9">
              <w:rPr>
                <w:lang w:eastAsia="lv-LV"/>
              </w:rPr>
              <w:t>inekoloģijas un dzemdību nodaļu un PAC izvirzīto prasību izpilde un dzemdību nodaļu kartējums.</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0DA164C7" w14:textId="77777777" w:rsidR="00B72BF3" w:rsidRPr="00CE15D9" w:rsidRDefault="00B72BF3" w:rsidP="00B72BF3">
            <w:pPr>
              <w:jc w:val="both"/>
              <w:rPr>
                <w:rFonts w:eastAsia="Calibri"/>
                <w:color w:val="000000" w:themeColor="text1"/>
                <w:highlight w:val="green"/>
                <w:lang w:eastAsia="lv-LV"/>
              </w:rPr>
            </w:pPr>
            <w:r w:rsidRPr="00CE15D9">
              <w:t>Sagatavoti priekšlikumi grozījumiem NA.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3A3D98C" w14:textId="77777777" w:rsidR="00B72BF3" w:rsidRPr="00CE15D9" w:rsidRDefault="00B72BF3" w:rsidP="00B72BF3">
            <w:pPr>
              <w:spacing w:line="259" w:lineRule="auto"/>
              <w:jc w:val="both"/>
              <w:rPr>
                <w:rFonts w:eastAsia="Calibri"/>
                <w:color w:val="000000" w:themeColor="text1"/>
                <w:highlight w:val="green"/>
                <w:lang w:eastAsia="lv-LV"/>
              </w:rPr>
            </w:pPr>
            <w:r w:rsidRPr="00CE15D9">
              <w:t>VM, NMPD, 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FDD8CA0" w14:textId="77777777" w:rsidR="00B72BF3" w:rsidRPr="00CE15D9" w:rsidRDefault="00B72BF3" w:rsidP="00B72BF3">
            <w:pPr>
              <w:jc w:val="both"/>
              <w:rPr>
                <w:rFonts w:eastAsia="Calibri"/>
                <w:color w:val="000000" w:themeColor="text1"/>
                <w:lang w:eastAsia="lv-LV"/>
              </w:rPr>
            </w:pPr>
            <w:r w:rsidRPr="00CE15D9">
              <w:rPr>
                <w:rFonts w:eastAsia="Calibri"/>
                <w:color w:val="000000" w:themeColor="text1"/>
                <w:lang w:eastAsia="lv-LV"/>
              </w:rPr>
              <w:t>Ārstniecības iestādes, kuras nodrošina dzemdību palīdzību, 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2FB910E" w14:textId="519FDF78" w:rsidR="00B72BF3" w:rsidRDefault="00B72BF3" w:rsidP="00B72BF3">
            <w:pPr>
              <w:jc w:val="both"/>
              <w:rPr>
                <w:rFonts w:eastAsia="Calibri"/>
                <w:color w:val="000000" w:themeColor="text1"/>
                <w:lang w:eastAsia="lv-LV"/>
              </w:rPr>
            </w:pPr>
            <w:r w:rsidRPr="00CE15D9">
              <w:rPr>
                <w:rFonts w:eastAsia="Calibri"/>
                <w:color w:val="000000" w:themeColor="text1"/>
                <w:lang w:eastAsia="lv-LV"/>
              </w:rPr>
              <w:t>2025.</w:t>
            </w:r>
            <w:r>
              <w:rPr>
                <w:rFonts w:eastAsia="Calibri"/>
                <w:color w:val="000000" w:themeColor="text1"/>
                <w:lang w:eastAsia="lv-LV"/>
              </w:rPr>
              <w:t>gada</w:t>
            </w:r>
          </w:p>
          <w:p w14:paraId="3168BBE1" w14:textId="53E42D25" w:rsidR="00B72BF3" w:rsidRPr="00CE15D9" w:rsidRDefault="00B72BF3" w:rsidP="00B72BF3">
            <w:pPr>
              <w:jc w:val="both"/>
              <w:rPr>
                <w:rFonts w:eastAsia="Calibri"/>
                <w:color w:val="000000" w:themeColor="text1"/>
                <w:highlight w:val="green"/>
                <w:lang w:eastAsia="lv-LV"/>
              </w:rPr>
            </w:pPr>
            <w:r w:rsidRPr="00CE15D9">
              <w:rPr>
                <w:rFonts w:eastAsia="Calibri"/>
                <w:color w:val="000000" w:themeColor="text1"/>
                <w:lang w:eastAsia="lv-LV"/>
              </w:rPr>
              <w:t xml:space="preserve"> </w:t>
            </w:r>
            <w:r>
              <w:rPr>
                <w:rFonts w:eastAsia="Calibri"/>
                <w:color w:val="000000" w:themeColor="text1"/>
                <w:lang w:eastAsia="lv-LV"/>
              </w:rPr>
              <w:t>2.</w:t>
            </w:r>
            <w:r w:rsidRPr="00CE15D9">
              <w:rPr>
                <w:rFonts w:eastAsia="Calibri"/>
                <w:color w:val="000000" w:themeColor="text1"/>
                <w:lang w:eastAsia="lv-LV"/>
              </w:rPr>
              <w:t xml:space="preserve"> pusgads</w:t>
            </w:r>
          </w:p>
        </w:tc>
      </w:tr>
      <w:tr w:rsidR="00E11A8E" w:rsidRPr="00CE15D9" w14:paraId="6427341F" w14:textId="77777777" w:rsidTr="008D11D2">
        <w:trPr>
          <w:trHeight w:val="300"/>
        </w:trPr>
        <w:tc>
          <w:tcPr>
            <w:tcW w:w="892" w:type="dxa"/>
            <w:tcBorders>
              <w:top w:val="outset" w:sz="6" w:space="0" w:color="414142"/>
              <w:left w:val="outset" w:sz="6" w:space="0" w:color="414142"/>
              <w:bottom w:val="single" w:sz="4" w:space="0" w:color="auto"/>
              <w:right w:val="outset" w:sz="6" w:space="0" w:color="414142"/>
            </w:tcBorders>
            <w:shd w:val="clear" w:color="auto" w:fill="auto"/>
          </w:tcPr>
          <w:p w14:paraId="04F4D56D"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single" w:sz="4" w:space="0" w:color="auto"/>
              <w:right w:val="outset" w:sz="6" w:space="0" w:color="414142"/>
            </w:tcBorders>
            <w:shd w:val="clear" w:color="auto" w:fill="auto"/>
          </w:tcPr>
          <w:p w14:paraId="3FAC73AA" w14:textId="77777777" w:rsidR="00B72BF3" w:rsidRPr="00CE15D9" w:rsidRDefault="00B72BF3" w:rsidP="00B72BF3">
            <w:pPr>
              <w:jc w:val="both"/>
              <w:rPr>
                <w:color w:val="000000"/>
                <w:highlight w:val="green"/>
                <w:shd w:val="clear" w:color="auto" w:fill="FFFFFF"/>
              </w:rPr>
            </w:pPr>
          </w:p>
        </w:tc>
        <w:tc>
          <w:tcPr>
            <w:tcW w:w="2207" w:type="dxa"/>
            <w:tcBorders>
              <w:top w:val="outset" w:sz="6" w:space="0" w:color="414142"/>
              <w:left w:val="outset" w:sz="6" w:space="0" w:color="414142"/>
              <w:bottom w:val="single" w:sz="4" w:space="0" w:color="auto"/>
              <w:right w:val="outset" w:sz="6" w:space="0" w:color="414142"/>
            </w:tcBorders>
            <w:shd w:val="clear" w:color="auto" w:fill="auto"/>
          </w:tcPr>
          <w:p w14:paraId="55DE1C05" w14:textId="35F0662E" w:rsidR="00B72BF3" w:rsidRPr="00CE15D9" w:rsidRDefault="001F3D05" w:rsidP="00B72BF3">
            <w:pPr>
              <w:jc w:val="both"/>
            </w:pPr>
            <w:r>
              <w:rPr>
                <w:rFonts w:eastAsia="Calibri"/>
              </w:rPr>
              <w:t>V</w:t>
            </w:r>
            <w:r w:rsidRPr="00CE15D9">
              <w:rPr>
                <w:rFonts w:eastAsia="Calibri"/>
              </w:rPr>
              <w:t xml:space="preserve">isu līmeņu dzemdību palīdzības iestādēs nodrošināta asins gāzu analīzes veikšana </w:t>
            </w:r>
            <w:r w:rsidRPr="00CE15D9">
              <w:rPr>
                <w:rFonts w:eastAsia="Calibri"/>
              </w:rPr>
              <w:lastRenderedPageBreak/>
              <w:t>jaundzimušajiem 24</w:t>
            </w:r>
            <w:r>
              <w:rPr>
                <w:rFonts w:eastAsia="Calibri"/>
              </w:rPr>
              <w:t>/7.</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F3B3FED" w14:textId="2219162D" w:rsidR="00B72BF3" w:rsidRPr="00CE15D9" w:rsidRDefault="00B72BF3" w:rsidP="00BC60B2">
            <w:pPr>
              <w:jc w:val="both"/>
              <w:rPr>
                <w:rFonts w:eastAsia="Calibri"/>
                <w:color w:val="000000" w:themeColor="text1"/>
                <w:highlight w:val="green"/>
                <w:lang w:eastAsia="lv-LV"/>
              </w:rPr>
            </w:pPr>
            <w:r w:rsidRPr="00CE15D9">
              <w:rPr>
                <w:color w:val="000000"/>
              </w:rPr>
              <w:lastRenderedPageBreak/>
              <w:t>Veikti aprēķini un sagatavoti priekšlikumi grozījumiem NA</w:t>
            </w:r>
            <w:r w:rsidR="00BC60B2">
              <w:rPr>
                <w:color w:val="000000"/>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B9A7EB5" w14:textId="6F2F6912" w:rsidR="00B72BF3" w:rsidRPr="00F512B9" w:rsidRDefault="00B72BF3" w:rsidP="00B72BF3">
            <w:pPr>
              <w:spacing w:before="100" w:beforeAutospacing="1" w:after="100" w:afterAutospacing="1"/>
              <w:jc w:val="both"/>
              <w:rPr>
                <w:lang w:eastAsia="lv-LV"/>
              </w:rPr>
            </w:pPr>
            <w:r w:rsidRPr="00F512B9">
              <w:rPr>
                <w:lang w:eastAsia="lv-LV"/>
              </w:rPr>
              <w:t>NVD</w:t>
            </w:r>
            <w:r w:rsidR="003E296A">
              <w:rPr>
                <w:lang w:eastAsia="lv-LV"/>
              </w:rPr>
              <w:t>, VM</w:t>
            </w:r>
          </w:p>
          <w:p w14:paraId="5F103C70" w14:textId="77777777" w:rsidR="00B72BF3" w:rsidRPr="00CE15D9" w:rsidRDefault="00B72BF3" w:rsidP="00B72BF3">
            <w:pPr>
              <w:spacing w:line="259" w:lineRule="auto"/>
              <w:jc w:val="both"/>
              <w:rPr>
                <w:rFonts w:eastAsia="Calibri"/>
                <w:color w:val="000000" w:themeColor="text1"/>
                <w:highlight w:val="green"/>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CEB909F" w14:textId="2AA1820B" w:rsidR="00B72BF3" w:rsidRPr="00CE15D9" w:rsidRDefault="003E296A" w:rsidP="00B72BF3">
            <w:pPr>
              <w:jc w:val="both"/>
              <w:rPr>
                <w:rFonts w:eastAsia="Calibri"/>
                <w:color w:val="000000" w:themeColor="text1"/>
                <w:highlight w:val="green"/>
                <w:lang w:eastAsia="lv-LV"/>
              </w:rPr>
            </w:pPr>
            <w:r w:rsidRPr="00F512B9">
              <w:rPr>
                <w:lang w:eastAsia="lv-LV"/>
              </w:rPr>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5BD2FBD8" w14:textId="7FC55D79" w:rsidR="00B72BF3" w:rsidRDefault="00B72BF3" w:rsidP="00B72BF3">
            <w:pPr>
              <w:jc w:val="both"/>
              <w:rPr>
                <w:rFonts w:eastAsia="Calibri"/>
                <w:color w:val="000000" w:themeColor="text1"/>
                <w:lang w:eastAsia="lv-LV"/>
              </w:rPr>
            </w:pPr>
            <w:r w:rsidRPr="00CE15D9">
              <w:rPr>
                <w:rFonts w:eastAsia="Calibri"/>
                <w:color w:val="000000" w:themeColor="text1"/>
                <w:lang w:eastAsia="lv-LV"/>
              </w:rPr>
              <w:t>2025.</w:t>
            </w:r>
            <w:r>
              <w:rPr>
                <w:rFonts w:eastAsia="Calibri"/>
                <w:color w:val="000000" w:themeColor="text1"/>
                <w:lang w:eastAsia="lv-LV"/>
              </w:rPr>
              <w:t>gada</w:t>
            </w:r>
          </w:p>
          <w:p w14:paraId="4417E7DF" w14:textId="48146941" w:rsidR="00B72BF3" w:rsidRPr="00CE15D9" w:rsidRDefault="00B72BF3" w:rsidP="00B72BF3">
            <w:pPr>
              <w:jc w:val="both"/>
              <w:rPr>
                <w:rFonts w:eastAsia="Calibri"/>
                <w:color w:val="000000" w:themeColor="text1"/>
                <w:highlight w:val="green"/>
                <w:lang w:eastAsia="lv-LV"/>
              </w:rPr>
            </w:pPr>
            <w:r w:rsidRPr="00CE15D9">
              <w:rPr>
                <w:rFonts w:eastAsia="Calibri"/>
                <w:color w:val="000000" w:themeColor="text1"/>
                <w:lang w:eastAsia="lv-LV"/>
              </w:rPr>
              <w:t xml:space="preserve"> </w:t>
            </w:r>
            <w:r>
              <w:rPr>
                <w:rFonts w:eastAsia="Calibri"/>
                <w:color w:val="000000" w:themeColor="text1"/>
                <w:lang w:eastAsia="lv-LV"/>
              </w:rPr>
              <w:t>2.</w:t>
            </w:r>
            <w:r w:rsidRPr="00CE15D9">
              <w:rPr>
                <w:rFonts w:eastAsia="Calibri"/>
                <w:color w:val="000000" w:themeColor="text1"/>
                <w:lang w:eastAsia="lv-LV"/>
              </w:rPr>
              <w:t xml:space="preserve"> pusgads</w:t>
            </w:r>
          </w:p>
        </w:tc>
      </w:tr>
      <w:tr w:rsidR="00E11A8E" w:rsidRPr="00CE15D9" w14:paraId="54C4F96C" w14:textId="77777777" w:rsidTr="007F13B2">
        <w:trPr>
          <w:trHeight w:val="300"/>
        </w:trPr>
        <w:tc>
          <w:tcPr>
            <w:tcW w:w="892" w:type="dxa"/>
            <w:vMerge w:val="restart"/>
            <w:tcBorders>
              <w:top w:val="single" w:sz="4" w:space="0" w:color="auto"/>
              <w:left w:val="single" w:sz="4" w:space="0" w:color="auto"/>
              <w:right w:val="single" w:sz="4" w:space="0" w:color="auto"/>
            </w:tcBorders>
            <w:shd w:val="clear" w:color="auto" w:fill="auto"/>
          </w:tcPr>
          <w:p w14:paraId="4F07687F" w14:textId="2007CCE6" w:rsidR="008D11D2"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8D11D2" w:rsidRPr="00CE15D9">
              <w:rPr>
                <w:rFonts w:eastAsia="Calibri"/>
                <w:color w:val="000000" w:themeColor="text1"/>
                <w:lang w:eastAsia="lv-LV"/>
              </w:rPr>
              <w:t>7.</w:t>
            </w: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tcPr>
          <w:p w14:paraId="6A40A4CE" w14:textId="041E2363" w:rsidR="008D11D2" w:rsidRPr="00CE15D9" w:rsidRDefault="008D11D2" w:rsidP="00D433A7">
            <w:pPr>
              <w:jc w:val="both"/>
              <w:rPr>
                <w:color w:val="000000"/>
                <w:highlight w:val="green"/>
                <w:shd w:val="clear" w:color="auto" w:fill="FFFFFF"/>
              </w:rPr>
            </w:pPr>
            <w:r w:rsidRPr="0027197F">
              <w:rPr>
                <w:color w:val="000000"/>
                <w:shd w:val="clear" w:color="auto" w:fill="FFFFFF"/>
              </w:rPr>
              <w:t>Izvirzīt un auditēt dzemdību palīdzības kvalitātes rādītājus, no</w:t>
            </w:r>
            <w:r>
              <w:rPr>
                <w:color w:val="000000"/>
                <w:shd w:val="clear" w:color="auto" w:fill="FFFFFF"/>
              </w:rPr>
              <w:t>sakot</w:t>
            </w:r>
            <w:r w:rsidRPr="0027197F">
              <w:rPr>
                <w:color w:val="000000"/>
                <w:shd w:val="clear" w:color="auto" w:fill="FFFFFF"/>
              </w:rPr>
              <w:t xml:space="preserve"> virzienus dzemdību palīdzības kvalitātes uzlabošanai</w:t>
            </w:r>
          </w:p>
        </w:tc>
        <w:tc>
          <w:tcPr>
            <w:tcW w:w="2207" w:type="dxa"/>
            <w:vMerge w:val="restart"/>
            <w:tcBorders>
              <w:top w:val="single" w:sz="4" w:space="0" w:color="auto"/>
              <w:left w:val="single" w:sz="4" w:space="0" w:color="auto"/>
              <w:right w:val="single" w:sz="4" w:space="0" w:color="auto"/>
            </w:tcBorders>
            <w:shd w:val="clear" w:color="auto" w:fill="auto"/>
          </w:tcPr>
          <w:p w14:paraId="43EB95F3" w14:textId="204EAAFA" w:rsidR="008D11D2" w:rsidRPr="00D433A7" w:rsidRDefault="008D11D2" w:rsidP="00D433A7">
            <w:pPr>
              <w:jc w:val="both"/>
              <w:rPr>
                <w:i/>
                <w:iCs/>
                <w:color w:val="000000"/>
              </w:rPr>
            </w:pPr>
            <w:r w:rsidRPr="00CE15D9">
              <w:rPr>
                <w:color w:val="000000"/>
              </w:rPr>
              <w:t xml:space="preserve">Izvērtēti kvalitāti raksturojošie dati atsevišķi par katru dzemdību nodaļu </w:t>
            </w:r>
            <w:r w:rsidRPr="00CE15D9">
              <w:rPr>
                <w:i/>
                <w:iCs/>
                <w:color w:val="000000"/>
              </w:rPr>
              <w:t xml:space="preserve">(ķeizargriezienu analīze Robsona 1., 2., 5. grupā; </w:t>
            </w:r>
            <w:r w:rsidRPr="00CE15D9">
              <w:rPr>
                <w:i/>
                <w:iCs/>
              </w:rPr>
              <w:t>3-4 pakāpes starpenes plīsuma un epiziotomiju gadījumu skaits dzemdībās, kā arī dzemdību atsāpināšanas pieejamība</w:t>
            </w:r>
            <w:r>
              <w:rPr>
                <w:i/>
                <w:iCs/>
              </w:rPr>
              <w:t>; ā</w:t>
            </w:r>
            <w:r w:rsidRPr="00D433A7">
              <w:rPr>
                <w:i/>
                <w:iCs/>
                <w:color w:val="000000"/>
              </w:rPr>
              <w:t>rstniecisko hipotermiju gadījumu skaits iznestiem jaundzimušajiem</w:t>
            </w:r>
            <w:r>
              <w:rPr>
                <w:i/>
                <w:iCs/>
                <w:color w:val="000000"/>
              </w:rPr>
              <w:t>,</w:t>
            </w:r>
          </w:p>
          <w:p w14:paraId="4CFF566A" w14:textId="21E5432C" w:rsidR="008D11D2" w:rsidRPr="00CE15D9" w:rsidRDefault="008D11D2" w:rsidP="00D433A7">
            <w:pPr>
              <w:jc w:val="both"/>
              <w:rPr>
                <w:color w:val="000000"/>
              </w:rPr>
            </w:pPr>
            <w:r>
              <w:rPr>
                <w:i/>
                <w:iCs/>
                <w:color w:val="000000"/>
              </w:rPr>
              <w:t>i</w:t>
            </w:r>
            <w:r w:rsidRPr="00D433A7">
              <w:rPr>
                <w:i/>
                <w:iCs/>
                <w:color w:val="000000"/>
              </w:rPr>
              <w:t>ntraventrikulāras hemorāģijas neiznēsātiem jaundzimušajiem</w:t>
            </w:r>
            <w:r w:rsidRPr="00CE15D9">
              <w:rPr>
                <w:i/>
                <w:iCs/>
              </w:rPr>
              <w:t>).</w:t>
            </w: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5BB83F7E" w14:textId="13B9C725" w:rsidR="008D11D2" w:rsidRPr="00CE15D9" w:rsidRDefault="008D11D2" w:rsidP="00A640A7">
            <w:pPr>
              <w:jc w:val="both"/>
              <w:rPr>
                <w:rFonts w:eastAsia="Calibri"/>
                <w:color w:val="000000" w:themeColor="text1"/>
                <w:highlight w:val="green"/>
                <w:lang w:eastAsia="lv-LV"/>
              </w:rPr>
            </w:pPr>
            <w:r w:rsidRPr="00CE15D9">
              <w:t xml:space="preserve">Veikts kvalitāti raksturojošo datu </w:t>
            </w:r>
            <w:r w:rsidRPr="00CE15D9">
              <w:rPr>
                <w:color w:val="000000"/>
              </w:rPr>
              <w:t xml:space="preserve">izvērtējums ārstniecības iestādēs un noteikts korektīvo darbību plāns.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6689D6A" w14:textId="58237CDF" w:rsidR="008D11D2" w:rsidRPr="00CE15D9" w:rsidRDefault="008D11D2" w:rsidP="00B72BF3">
            <w:pPr>
              <w:spacing w:line="259" w:lineRule="auto"/>
              <w:jc w:val="both"/>
              <w:rPr>
                <w:rFonts w:eastAsia="Calibri"/>
                <w:color w:val="000000" w:themeColor="text1"/>
                <w:lang w:eastAsia="lv-LV"/>
              </w:rPr>
            </w:pPr>
            <w:r w:rsidRPr="00CE15D9">
              <w:rPr>
                <w:color w:val="000000" w:themeColor="text1"/>
              </w:rPr>
              <w:t xml:space="preserve">SPKC, </w:t>
            </w:r>
            <w:r w:rsidRPr="00CE15D9">
              <w:rPr>
                <w:color w:val="000000"/>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366BC0C7" w14:textId="4263479E" w:rsidR="008D11D2" w:rsidRPr="00CE15D9" w:rsidRDefault="008D11D2" w:rsidP="00B72BF3">
            <w:pPr>
              <w:jc w:val="both"/>
              <w:rPr>
                <w:rFonts w:eastAsia="Calibri"/>
                <w:color w:val="000000" w:themeColor="text1"/>
                <w:highlight w:val="green"/>
                <w:lang w:eastAsia="lv-LV"/>
              </w:rPr>
            </w:pPr>
            <w:r w:rsidRPr="00423531">
              <w:rPr>
                <w:rFonts w:eastAsia="Calibri"/>
                <w:color w:val="000000" w:themeColor="text1"/>
                <w:lang w:eastAsia="lv-LV"/>
              </w:rPr>
              <w:t>VM</w:t>
            </w:r>
            <w:r w:rsidR="00AF3C5D">
              <w:rPr>
                <w:rFonts w:eastAsia="Calibri"/>
                <w:color w:val="000000" w:themeColor="text1"/>
                <w:lang w:eastAsia="lv-LV"/>
              </w:rPr>
              <w:t xml:space="preserve">, </w:t>
            </w:r>
            <w:r w:rsidR="00AF3C5D" w:rsidRPr="00CE15D9">
              <w:rPr>
                <w:color w:val="000000"/>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6435946C" w14:textId="0C132AA9" w:rsidR="008D11D2" w:rsidRDefault="008D11D2" w:rsidP="00B72BF3">
            <w:pPr>
              <w:jc w:val="both"/>
              <w:rPr>
                <w:rFonts w:eastAsia="Calibri"/>
                <w:color w:val="000000" w:themeColor="text1"/>
                <w:lang w:eastAsia="lv-LV"/>
              </w:rPr>
            </w:pPr>
            <w:r w:rsidRPr="00CE15D9">
              <w:rPr>
                <w:rFonts w:eastAsia="Calibri"/>
                <w:color w:val="000000" w:themeColor="text1"/>
                <w:lang w:eastAsia="lv-LV"/>
              </w:rPr>
              <w:t>2025.</w:t>
            </w:r>
            <w:r>
              <w:rPr>
                <w:rFonts w:eastAsia="Calibri"/>
                <w:color w:val="000000" w:themeColor="text1"/>
                <w:lang w:eastAsia="lv-LV"/>
              </w:rPr>
              <w:t>gada</w:t>
            </w:r>
          </w:p>
          <w:p w14:paraId="5ECF60E4" w14:textId="768BE44C" w:rsidR="008D11D2" w:rsidRPr="00CE15D9" w:rsidRDefault="008D11D2" w:rsidP="00B72BF3">
            <w:pPr>
              <w:jc w:val="both"/>
              <w:rPr>
                <w:rFonts w:eastAsia="Calibri"/>
                <w:color w:val="000000" w:themeColor="text1"/>
                <w:highlight w:val="green"/>
                <w:lang w:eastAsia="lv-LV"/>
              </w:rPr>
            </w:pPr>
            <w:r w:rsidRPr="00CE15D9">
              <w:rPr>
                <w:rFonts w:eastAsia="Calibri"/>
                <w:color w:val="000000" w:themeColor="text1"/>
                <w:lang w:eastAsia="lv-LV"/>
              </w:rPr>
              <w:t xml:space="preserve"> </w:t>
            </w:r>
            <w:r>
              <w:rPr>
                <w:rFonts w:eastAsia="Calibri"/>
                <w:color w:val="000000" w:themeColor="text1"/>
                <w:lang w:eastAsia="lv-LV"/>
              </w:rPr>
              <w:t>2.</w:t>
            </w:r>
            <w:r w:rsidRPr="00CE15D9">
              <w:rPr>
                <w:rFonts w:eastAsia="Calibri"/>
                <w:color w:val="000000" w:themeColor="text1"/>
                <w:lang w:eastAsia="lv-LV"/>
              </w:rPr>
              <w:t xml:space="preserve"> pusgads</w:t>
            </w:r>
          </w:p>
        </w:tc>
      </w:tr>
      <w:tr w:rsidR="00E11A8E" w:rsidRPr="00CE15D9" w14:paraId="6FC681F7" w14:textId="77777777" w:rsidTr="007F13B2">
        <w:trPr>
          <w:trHeight w:val="300"/>
        </w:trPr>
        <w:tc>
          <w:tcPr>
            <w:tcW w:w="892" w:type="dxa"/>
            <w:vMerge/>
            <w:tcBorders>
              <w:left w:val="single" w:sz="4" w:space="0" w:color="auto"/>
              <w:bottom w:val="single" w:sz="4" w:space="0" w:color="auto"/>
              <w:right w:val="single" w:sz="4" w:space="0" w:color="auto"/>
            </w:tcBorders>
          </w:tcPr>
          <w:p w14:paraId="23A181F9" w14:textId="77777777" w:rsidR="008D11D2" w:rsidRPr="00CE15D9" w:rsidRDefault="008D11D2" w:rsidP="00B72BF3">
            <w:pPr>
              <w:rPr>
                <w:rFonts w:eastAsia="Calibri"/>
                <w:color w:val="000000" w:themeColor="text1"/>
                <w:highlight w:val="green"/>
                <w:lang w:eastAsia="lv-LV"/>
              </w:rPr>
            </w:pPr>
          </w:p>
        </w:tc>
        <w:tc>
          <w:tcPr>
            <w:tcW w:w="2834" w:type="dxa"/>
            <w:vMerge/>
            <w:tcBorders>
              <w:top w:val="single" w:sz="4" w:space="0" w:color="auto"/>
              <w:left w:val="single" w:sz="4" w:space="0" w:color="auto"/>
              <w:bottom w:val="single" w:sz="4" w:space="0" w:color="auto"/>
              <w:right w:val="single" w:sz="4" w:space="0" w:color="auto"/>
            </w:tcBorders>
          </w:tcPr>
          <w:p w14:paraId="0603E9DA" w14:textId="77777777" w:rsidR="008D11D2" w:rsidRPr="00CE15D9" w:rsidRDefault="008D11D2" w:rsidP="00B72BF3">
            <w:pPr>
              <w:rPr>
                <w:color w:val="000000"/>
                <w:highlight w:val="green"/>
                <w:shd w:val="clear" w:color="auto" w:fill="FFFFFF"/>
              </w:rPr>
            </w:pPr>
          </w:p>
        </w:tc>
        <w:tc>
          <w:tcPr>
            <w:tcW w:w="2207" w:type="dxa"/>
            <w:vMerge/>
            <w:tcBorders>
              <w:left w:val="single" w:sz="4" w:space="0" w:color="auto"/>
              <w:bottom w:val="single" w:sz="4" w:space="0" w:color="auto"/>
              <w:right w:val="single" w:sz="4" w:space="0" w:color="auto"/>
            </w:tcBorders>
          </w:tcPr>
          <w:p w14:paraId="5F2F131B" w14:textId="77777777" w:rsidR="008D11D2" w:rsidRPr="00CE15D9" w:rsidRDefault="008D11D2" w:rsidP="00B72BF3">
            <w:pPr>
              <w:rPr>
                <w:color w:val="000000"/>
              </w:rPr>
            </w:pP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2BFCD484" w14:textId="77777777" w:rsidR="008D11D2" w:rsidRPr="00CE15D9" w:rsidRDefault="008D11D2" w:rsidP="00B72BF3">
            <w:pPr>
              <w:rPr>
                <w:rFonts w:eastAsia="Calibri"/>
                <w:color w:val="000000" w:themeColor="text1"/>
                <w:highlight w:val="green"/>
                <w:lang w:eastAsia="lv-LV"/>
              </w:rPr>
            </w:pPr>
            <w:r w:rsidRPr="00CE15D9">
              <w:t>Definēti veicamie pasākumi ķeizargriezienu skaita samazināšanai valstī.</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1D71A066" w14:textId="6F0AD1D1" w:rsidR="008D11D2" w:rsidRPr="00CE15D9" w:rsidRDefault="008D11D2" w:rsidP="00B72BF3">
            <w:pPr>
              <w:spacing w:line="259" w:lineRule="auto"/>
              <w:rPr>
                <w:rFonts w:eastAsia="Calibri"/>
                <w:color w:val="000000" w:themeColor="text1"/>
                <w:lang w:eastAsia="lv-LV"/>
              </w:rPr>
            </w:pPr>
            <w:r>
              <w:rPr>
                <w:rFonts w:eastAsia="Calibri"/>
                <w:color w:val="000000" w:themeColor="text1"/>
                <w:lang w:eastAsia="lv-LV"/>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B2337BB" w14:textId="121E2DC2" w:rsidR="008D11D2" w:rsidRPr="00CE15D9" w:rsidRDefault="008D11D2" w:rsidP="00B72BF3">
            <w:pPr>
              <w:rPr>
                <w:rFonts w:eastAsia="Calibri"/>
                <w:color w:val="000000" w:themeColor="text1"/>
                <w:highlight w:val="green"/>
                <w:lang w:eastAsia="lv-LV"/>
              </w:rPr>
            </w:pPr>
            <w:r w:rsidRPr="00F61455">
              <w:rPr>
                <w:rFonts w:eastAsia="Calibri"/>
                <w:color w:val="000000" w:themeColor="text1"/>
                <w:lang w:eastAsia="lv-LV"/>
              </w:rPr>
              <w:t>VM</w:t>
            </w:r>
            <w:r w:rsidR="00AF3C5D">
              <w:rPr>
                <w:rFonts w:eastAsia="Calibri"/>
                <w:color w:val="000000" w:themeColor="text1"/>
                <w:lang w:eastAsia="lv-LV"/>
              </w:rPr>
              <w:t xml:space="preserve">, </w:t>
            </w:r>
            <w:r w:rsidR="00AF3C5D" w:rsidRPr="00CE15D9">
              <w:rPr>
                <w:color w:val="000000"/>
              </w:rPr>
              <w:t>LGDSA,</w:t>
            </w:r>
            <w:r w:rsidR="00AF3C5D">
              <w:rPr>
                <w:color w:val="000000"/>
              </w:rPr>
              <w:t xml:space="preserve"> LNB</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5F3148E" w14:textId="56584772" w:rsidR="008D11D2" w:rsidRPr="00423531" w:rsidRDefault="008D11D2" w:rsidP="00B72BF3">
            <w:pPr>
              <w:rPr>
                <w:rFonts w:eastAsia="Calibri"/>
                <w:color w:val="000000" w:themeColor="text1"/>
                <w:lang w:eastAsia="lv-LV"/>
              </w:rPr>
            </w:pPr>
            <w:r w:rsidRPr="00423531">
              <w:rPr>
                <w:rFonts w:eastAsia="Calibri"/>
                <w:color w:val="000000" w:themeColor="text1"/>
                <w:lang w:eastAsia="lv-LV"/>
              </w:rPr>
              <w:t xml:space="preserve">2026.gada </w:t>
            </w:r>
          </w:p>
          <w:p w14:paraId="118FA03C" w14:textId="5DA82FD9" w:rsidR="008D11D2" w:rsidRPr="00423531" w:rsidRDefault="008D11D2" w:rsidP="00B72BF3">
            <w:pPr>
              <w:rPr>
                <w:rFonts w:eastAsia="Calibri"/>
                <w:color w:val="000000" w:themeColor="text1"/>
                <w:lang w:eastAsia="lv-LV"/>
              </w:rPr>
            </w:pPr>
            <w:r w:rsidRPr="00423531">
              <w:rPr>
                <w:rFonts w:eastAsia="Calibri"/>
                <w:color w:val="000000" w:themeColor="text1"/>
                <w:lang w:eastAsia="lv-LV"/>
              </w:rPr>
              <w:t>1. pusgads</w:t>
            </w:r>
          </w:p>
          <w:p w14:paraId="011DD023" w14:textId="7AF78E3F" w:rsidR="008D11D2" w:rsidRPr="00CE15D9" w:rsidRDefault="008D11D2" w:rsidP="00B72BF3">
            <w:pPr>
              <w:rPr>
                <w:rFonts w:eastAsia="Calibri"/>
                <w:color w:val="000000" w:themeColor="text1"/>
                <w:highlight w:val="green"/>
                <w:lang w:eastAsia="lv-LV"/>
              </w:rPr>
            </w:pPr>
          </w:p>
        </w:tc>
      </w:tr>
      <w:tr w:rsidR="00832C61" w:rsidRPr="00CE15D9" w14:paraId="263EA3CA" w14:textId="77777777" w:rsidTr="00D31559">
        <w:trPr>
          <w:trHeight w:val="300"/>
        </w:trPr>
        <w:tc>
          <w:tcPr>
            <w:tcW w:w="892" w:type="dxa"/>
            <w:vMerge w:val="restart"/>
            <w:tcBorders>
              <w:top w:val="single" w:sz="4" w:space="0" w:color="auto"/>
              <w:left w:val="single" w:sz="4" w:space="0" w:color="auto"/>
              <w:right w:val="single" w:sz="4" w:space="0" w:color="auto"/>
            </w:tcBorders>
            <w:shd w:val="clear" w:color="auto" w:fill="auto"/>
          </w:tcPr>
          <w:p w14:paraId="2D74C3DD" w14:textId="704F3BAF" w:rsidR="00832C61" w:rsidRPr="00CE15D9" w:rsidRDefault="00832C61" w:rsidP="00B72BF3">
            <w:pPr>
              <w:rPr>
                <w:rFonts w:eastAsia="Calibri"/>
                <w:color w:val="000000" w:themeColor="text1"/>
                <w:highlight w:val="green"/>
                <w:lang w:eastAsia="lv-LV"/>
              </w:rPr>
            </w:pPr>
            <w:r>
              <w:rPr>
                <w:rFonts w:eastAsia="Calibri"/>
                <w:color w:val="000000" w:themeColor="text1"/>
                <w:lang w:eastAsia="lv-LV"/>
              </w:rPr>
              <w:t>5.1.</w:t>
            </w:r>
            <w:r w:rsidRPr="00CE15D9">
              <w:rPr>
                <w:rFonts w:eastAsia="Calibri"/>
                <w:color w:val="000000" w:themeColor="text1"/>
                <w:lang w:eastAsia="lv-LV"/>
              </w:rPr>
              <w:t>8.</w:t>
            </w:r>
          </w:p>
        </w:tc>
        <w:tc>
          <w:tcPr>
            <w:tcW w:w="2834" w:type="dxa"/>
            <w:vMerge w:val="restart"/>
            <w:tcBorders>
              <w:top w:val="single" w:sz="4" w:space="0" w:color="auto"/>
              <w:left w:val="single" w:sz="4" w:space="0" w:color="auto"/>
              <w:right w:val="single" w:sz="4" w:space="0" w:color="auto"/>
            </w:tcBorders>
            <w:shd w:val="clear" w:color="auto" w:fill="auto"/>
          </w:tcPr>
          <w:p w14:paraId="738AC049" w14:textId="77777777" w:rsidR="00832C61" w:rsidRPr="00CE15D9" w:rsidRDefault="00832C61" w:rsidP="00B72BF3">
            <w:pPr>
              <w:jc w:val="both"/>
              <w:rPr>
                <w:color w:val="000000"/>
                <w:highlight w:val="green"/>
                <w:shd w:val="clear" w:color="auto" w:fill="FFFFFF"/>
              </w:rPr>
            </w:pPr>
            <w:r w:rsidRPr="00CE15D9">
              <w:t>Pārskatīt un aktualizēt medicīnisko dokumentāciju grūtnieču un dzemdētāju aprūpē, vienlaikus nodrošinot to digitālu pieejamību.</w:t>
            </w:r>
          </w:p>
        </w:tc>
        <w:tc>
          <w:tcPr>
            <w:tcW w:w="2207" w:type="dxa"/>
            <w:tcBorders>
              <w:top w:val="single" w:sz="4" w:space="0" w:color="auto"/>
              <w:left w:val="single" w:sz="4" w:space="0" w:color="auto"/>
              <w:bottom w:val="single" w:sz="4" w:space="0" w:color="auto"/>
              <w:right w:val="single" w:sz="4" w:space="0" w:color="auto"/>
            </w:tcBorders>
            <w:shd w:val="clear" w:color="auto" w:fill="auto"/>
          </w:tcPr>
          <w:p w14:paraId="2CFFA9E8" w14:textId="36C892F6" w:rsidR="00832C61" w:rsidRPr="00CE15D9" w:rsidRDefault="00832C61" w:rsidP="00B72BF3">
            <w:pPr>
              <w:jc w:val="both"/>
              <w:rPr>
                <w:color w:val="000000"/>
              </w:rPr>
            </w:pPr>
            <w:r>
              <w:rPr>
                <w:color w:val="000000"/>
                <w:bdr w:val="none" w:sz="0" w:space="0" w:color="auto" w:frame="1"/>
                <w:lang w:eastAsia="lv-LV"/>
              </w:rPr>
              <w:t>Pāskatīta un p</w:t>
            </w:r>
            <w:r w:rsidRPr="00CE15D9">
              <w:rPr>
                <w:color w:val="000000"/>
                <w:bdr w:val="none" w:sz="0" w:space="0" w:color="auto" w:frame="1"/>
                <w:lang w:eastAsia="lv-LV"/>
              </w:rPr>
              <w:t>ilnveidota grūtnieču un dzemdētāju medicīniskā dokumentācija</w:t>
            </w:r>
            <w:r>
              <w:rPr>
                <w:color w:val="000000"/>
                <w:bdr w:val="none" w:sz="0" w:space="0" w:color="auto" w:frame="1"/>
                <w:lang w:eastAsia="lv-LV"/>
              </w:rPr>
              <w:t>.</w:t>
            </w:r>
            <w:r w:rsidRPr="00CE15D9">
              <w:rPr>
                <w:color w:val="000000"/>
                <w:bdr w:val="none" w:sz="0" w:space="0" w:color="auto" w:frame="1"/>
                <w:lang w:eastAsia="lv-LV"/>
              </w:rPr>
              <w:t xml:space="preserve"> </w:t>
            </w: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6725E6A5" w14:textId="37747538" w:rsidR="00832C61" w:rsidRPr="00CE15D9" w:rsidRDefault="00832C61" w:rsidP="00B72BF3">
            <w:pPr>
              <w:jc w:val="both"/>
              <w:rPr>
                <w:rFonts w:eastAsia="Calibri"/>
                <w:color w:val="000000" w:themeColor="text1"/>
                <w:highlight w:val="green"/>
                <w:lang w:eastAsia="lv-LV"/>
              </w:rPr>
            </w:pPr>
            <w:r w:rsidRPr="00CE15D9">
              <w:rPr>
                <w:color w:val="000000"/>
              </w:rPr>
              <w:t>Veikti grozījumi NA</w:t>
            </w:r>
            <w:r>
              <w:rPr>
                <w:color w:val="000000"/>
              </w:rPr>
              <w:t>.</w:t>
            </w:r>
            <w:r w:rsidRPr="00CE15D9">
              <w:rPr>
                <w:color w:val="000000"/>
              </w:rPr>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40E3F14" w14:textId="31B35335" w:rsidR="00832C61" w:rsidRPr="00CE15D9" w:rsidRDefault="00832C61" w:rsidP="00B72BF3">
            <w:pPr>
              <w:spacing w:line="259" w:lineRule="auto"/>
              <w:rPr>
                <w:rFonts w:eastAsia="Calibri"/>
                <w:color w:val="000000" w:themeColor="text1"/>
                <w:lang w:eastAsia="lv-LV"/>
              </w:rPr>
            </w:pPr>
            <w:r w:rsidRPr="00CE15D9">
              <w:rPr>
                <w:color w:val="000000"/>
              </w:rPr>
              <w:t>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1390DBA" w14:textId="7CC79D4B" w:rsidR="00832C61" w:rsidRPr="00CE15D9" w:rsidRDefault="00832C61" w:rsidP="00B72BF3">
            <w:pPr>
              <w:jc w:val="both"/>
            </w:pPr>
            <w:r w:rsidRPr="38F2306D">
              <w:rPr>
                <w:color w:val="000000" w:themeColor="text1"/>
              </w:rPr>
              <w:t xml:space="preserve"> </w:t>
            </w:r>
            <w:r w:rsidRPr="00CE15D9">
              <w:rPr>
                <w:color w:val="000000"/>
              </w:rPr>
              <w:t>LGDSA,</w:t>
            </w:r>
            <w:r>
              <w:rPr>
                <w:color w:val="000000"/>
              </w:rPr>
              <w:t xml:space="preserve"> </w:t>
            </w:r>
            <w:r w:rsidRPr="00CE15D9">
              <w:rPr>
                <w:color w:val="000000"/>
              </w:rPr>
              <w:t>LVA</w:t>
            </w:r>
          </w:p>
          <w:p w14:paraId="2196B4C4" w14:textId="446DCFBE" w:rsidR="00832C61" w:rsidRPr="00CE15D9" w:rsidRDefault="00832C61" w:rsidP="00B72BF3">
            <w:pPr>
              <w:rPr>
                <w:rFonts w:eastAsia="Calibri"/>
                <w:color w:val="000000" w:themeColor="text1"/>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E271579" w14:textId="59198B0A" w:rsidR="00832C61" w:rsidRPr="00423531" w:rsidRDefault="00832C61" w:rsidP="00B72BF3">
            <w:pPr>
              <w:rPr>
                <w:rFonts w:eastAsia="Calibri"/>
                <w:color w:val="000000" w:themeColor="text1"/>
                <w:lang w:eastAsia="lv-LV"/>
              </w:rPr>
            </w:pPr>
            <w:r w:rsidRPr="00423531">
              <w:rPr>
                <w:rFonts w:eastAsia="Calibri"/>
                <w:color w:val="000000" w:themeColor="text1"/>
                <w:lang w:eastAsia="lv-LV"/>
              </w:rPr>
              <w:t>202</w:t>
            </w:r>
            <w:r>
              <w:rPr>
                <w:rFonts w:eastAsia="Calibri"/>
                <w:color w:val="000000" w:themeColor="text1"/>
                <w:lang w:eastAsia="lv-LV"/>
              </w:rPr>
              <w:t>5</w:t>
            </w:r>
            <w:r w:rsidRPr="00423531">
              <w:rPr>
                <w:rFonts w:eastAsia="Calibri"/>
                <w:color w:val="000000" w:themeColor="text1"/>
                <w:lang w:eastAsia="lv-LV"/>
              </w:rPr>
              <w:t xml:space="preserve">.gada </w:t>
            </w:r>
          </w:p>
          <w:p w14:paraId="2C6F8545" w14:textId="43F7EC1A" w:rsidR="00832C61" w:rsidRPr="00423531" w:rsidRDefault="00832C61" w:rsidP="00B72BF3">
            <w:pPr>
              <w:rPr>
                <w:rFonts w:eastAsia="Calibri"/>
                <w:color w:val="000000" w:themeColor="text1"/>
                <w:lang w:eastAsia="lv-LV"/>
              </w:rPr>
            </w:pPr>
            <w:r>
              <w:rPr>
                <w:rFonts w:eastAsia="Calibri"/>
                <w:color w:val="000000" w:themeColor="text1"/>
                <w:lang w:eastAsia="lv-LV"/>
              </w:rPr>
              <w:t>2</w:t>
            </w:r>
            <w:r w:rsidRPr="00423531">
              <w:rPr>
                <w:rFonts w:eastAsia="Calibri"/>
                <w:color w:val="000000" w:themeColor="text1"/>
                <w:lang w:eastAsia="lv-LV"/>
              </w:rPr>
              <w:t>.pusgads</w:t>
            </w:r>
          </w:p>
          <w:p w14:paraId="2DA17628" w14:textId="77777777" w:rsidR="00832C61" w:rsidRPr="00CE15D9" w:rsidRDefault="00832C61" w:rsidP="00B72BF3">
            <w:pPr>
              <w:rPr>
                <w:rFonts w:eastAsia="Calibri"/>
                <w:color w:val="000000" w:themeColor="text1"/>
                <w:highlight w:val="green"/>
                <w:lang w:eastAsia="lv-LV"/>
              </w:rPr>
            </w:pPr>
          </w:p>
        </w:tc>
      </w:tr>
      <w:tr w:rsidR="00832C61" w:rsidRPr="00CE15D9" w14:paraId="018D4DC8" w14:textId="77777777" w:rsidTr="00D31559">
        <w:trPr>
          <w:trHeight w:val="300"/>
        </w:trPr>
        <w:tc>
          <w:tcPr>
            <w:tcW w:w="892" w:type="dxa"/>
            <w:vMerge/>
            <w:tcBorders>
              <w:left w:val="single" w:sz="4" w:space="0" w:color="auto"/>
              <w:right w:val="single" w:sz="4" w:space="0" w:color="auto"/>
            </w:tcBorders>
            <w:shd w:val="clear" w:color="auto" w:fill="auto"/>
          </w:tcPr>
          <w:p w14:paraId="7071407B" w14:textId="77777777" w:rsidR="00832C61" w:rsidRDefault="00832C61" w:rsidP="00B72BF3">
            <w:pPr>
              <w:rPr>
                <w:rFonts w:eastAsia="Calibri"/>
                <w:color w:val="000000" w:themeColor="text1"/>
                <w:lang w:eastAsia="lv-LV"/>
              </w:rPr>
            </w:pPr>
          </w:p>
        </w:tc>
        <w:tc>
          <w:tcPr>
            <w:tcW w:w="2834" w:type="dxa"/>
            <w:vMerge/>
            <w:tcBorders>
              <w:left w:val="single" w:sz="4" w:space="0" w:color="auto"/>
              <w:right w:val="single" w:sz="4" w:space="0" w:color="auto"/>
            </w:tcBorders>
            <w:shd w:val="clear" w:color="auto" w:fill="auto"/>
          </w:tcPr>
          <w:p w14:paraId="43C3AE23" w14:textId="77777777" w:rsidR="00832C61" w:rsidRPr="00CE15D9" w:rsidRDefault="00832C61" w:rsidP="00B72BF3">
            <w:pPr>
              <w:jc w:val="both"/>
            </w:pPr>
          </w:p>
        </w:tc>
        <w:tc>
          <w:tcPr>
            <w:tcW w:w="2207" w:type="dxa"/>
            <w:vMerge w:val="restart"/>
            <w:tcBorders>
              <w:top w:val="single" w:sz="4" w:space="0" w:color="auto"/>
              <w:left w:val="single" w:sz="4" w:space="0" w:color="auto"/>
              <w:right w:val="single" w:sz="4" w:space="0" w:color="auto"/>
            </w:tcBorders>
            <w:shd w:val="clear" w:color="auto" w:fill="auto"/>
          </w:tcPr>
          <w:p w14:paraId="44FC4D81" w14:textId="3A61FBEC" w:rsidR="00832C61" w:rsidRPr="00CE15D9" w:rsidRDefault="00832C61" w:rsidP="00B72BF3">
            <w:pPr>
              <w:jc w:val="both"/>
              <w:rPr>
                <w:color w:val="000000"/>
                <w:bdr w:val="none" w:sz="0" w:space="0" w:color="auto" w:frame="1"/>
                <w:lang w:eastAsia="lv-LV"/>
              </w:rPr>
            </w:pPr>
            <w:r>
              <w:t>E</w:t>
            </w:r>
            <w:r w:rsidRPr="00CE15D9">
              <w:rPr>
                <w:rFonts w:eastAsia="Calibri"/>
              </w:rPr>
              <w:t xml:space="preserve">-veselības ietvaros </w:t>
            </w:r>
            <w:r>
              <w:rPr>
                <w:rFonts w:eastAsia="Calibri"/>
              </w:rPr>
              <w:t xml:space="preserve">nodrošināta grūtnieču </w:t>
            </w:r>
            <w:r>
              <w:rPr>
                <w:rFonts w:eastAsia="Calibri"/>
              </w:rPr>
              <w:lastRenderedPageBreak/>
              <w:t>medicīniskās dokumentācijas digitāla pieejamība.</w:t>
            </w: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1E363112" w14:textId="10EA4CAC" w:rsidR="00832C61" w:rsidRPr="00CE15D9" w:rsidRDefault="00832C61" w:rsidP="006A081D">
            <w:pPr>
              <w:jc w:val="both"/>
              <w:rPr>
                <w:color w:val="000000"/>
              </w:rPr>
            </w:pPr>
            <w:r>
              <w:rPr>
                <w:color w:val="000000"/>
                <w:bdr w:val="none" w:sz="0" w:space="0" w:color="auto" w:frame="1"/>
                <w:lang w:eastAsia="lv-LV"/>
              </w:rPr>
              <w:lastRenderedPageBreak/>
              <w:t xml:space="preserve">Digitalizēta </w:t>
            </w:r>
            <w:r w:rsidRPr="00CE15D9">
              <w:rPr>
                <w:color w:val="000000"/>
                <w:bdr w:val="none" w:sz="0" w:space="0" w:color="auto" w:frame="1"/>
                <w:lang w:eastAsia="lv-LV"/>
              </w:rPr>
              <w:t xml:space="preserve">Mātes pase, Dzemdību vēsture, </w:t>
            </w:r>
            <w:r w:rsidRPr="00CE15D9">
              <w:rPr>
                <w:color w:val="000000"/>
                <w:bdr w:val="none" w:sz="0" w:space="0" w:color="auto" w:frame="1"/>
                <w:lang w:eastAsia="lv-LV"/>
              </w:rPr>
              <w:lastRenderedPageBreak/>
              <w:t>gravidogramma</w:t>
            </w:r>
            <w:r>
              <w:rPr>
                <w:color w:val="000000" w:themeColor="text1"/>
                <w:lang w:eastAsia="lv-LV"/>
              </w:rPr>
              <w:t xml:space="preserve"> un</w:t>
            </w:r>
            <w:r w:rsidRPr="00CE15D9">
              <w:rPr>
                <w:color w:val="000000"/>
                <w:bdr w:val="none" w:sz="0" w:space="0" w:color="auto" w:frame="1"/>
                <w:lang w:eastAsia="lv-LV"/>
              </w:rPr>
              <w:t xml:space="preserve"> Grūtnieces uzskaites karte.</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00545E6" w14:textId="79A402C3" w:rsidR="00832C61" w:rsidRPr="00CE15D9" w:rsidRDefault="00832C61" w:rsidP="00B72BF3">
            <w:pPr>
              <w:spacing w:line="259" w:lineRule="auto"/>
              <w:rPr>
                <w:color w:val="000000"/>
              </w:rPr>
            </w:pPr>
            <w:r>
              <w:rPr>
                <w:color w:val="000000"/>
              </w:rPr>
              <w:lastRenderedPageBreak/>
              <w:t>LDVC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557518A" w14:textId="343ECD77" w:rsidR="00832C61" w:rsidRPr="38F2306D" w:rsidRDefault="00832C61" w:rsidP="00B72BF3">
            <w:pPr>
              <w:jc w:val="both"/>
              <w:rPr>
                <w:color w:val="000000" w:themeColor="text1"/>
              </w:rPr>
            </w:pPr>
            <w:r w:rsidRPr="00CE15D9">
              <w:rPr>
                <w:color w:val="000000"/>
              </w:rPr>
              <w:t>LGDSA,</w:t>
            </w:r>
            <w:r>
              <w:rPr>
                <w:color w:val="000000"/>
              </w:rPr>
              <w:t xml:space="preserve"> </w:t>
            </w:r>
            <w:r w:rsidRPr="00CE15D9">
              <w:rPr>
                <w:color w:val="000000"/>
              </w:rPr>
              <w:t>LVA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77EC194" w14:textId="77777777" w:rsidR="00832C61" w:rsidRDefault="00832C61" w:rsidP="00B72BF3">
            <w:pPr>
              <w:rPr>
                <w:rFonts w:eastAsia="Calibri"/>
                <w:color w:val="000000" w:themeColor="text1"/>
                <w:lang w:eastAsia="lv-LV"/>
              </w:rPr>
            </w:pPr>
            <w:r>
              <w:rPr>
                <w:rFonts w:eastAsia="Calibri"/>
                <w:color w:val="000000" w:themeColor="text1"/>
                <w:lang w:eastAsia="lv-LV"/>
              </w:rPr>
              <w:t xml:space="preserve">2027.gada </w:t>
            </w:r>
          </w:p>
          <w:p w14:paraId="01DFCB77" w14:textId="068C64E1" w:rsidR="00832C61" w:rsidRPr="00423531" w:rsidRDefault="00832C61" w:rsidP="00B72BF3">
            <w:pPr>
              <w:rPr>
                <w:rFonts w:eastAsia="Calibri"/>
                <w:color w:val="000000" w:themeColor="text1"/>
                <w:lang w:eastAsia="lv-LV"/>
              </w:rPr>
            </w:pPr>
            <w:r>
              <w:rPr>
                <w:rFonts w:eastAsia="Calibri"/>
                <w:color w:val="000000" w:themeColor="text1"/>
                <w:lang w:eastAsia="lv-LV"/>
              </w:rPr>
              <w:t>2.pusgads</w:t>
            </w:r>
          </w:p>
        </w:tc>
      </w:tr>
      <w:tr w:rsidR="00832C61" w:rsidRPr="00CE15D9" w14:paraId="7262B2C1" w14:textId="77777777" w:rsidTr="00D31559">
        <w:trPr>
          <w:trHeight w:val="300"/>
        </w:trPr>
        <w:tc>
          <w:tcPr>
            <w:tcW w:w="892" w:type="dxa"/>
            <w:vMerge/>
            <w:tcBorders>
              <w:left w:val="single" w:sz="4" w:space="0" w:color="auto"/>
              <w:bottom w:val="single" w:sz="4" w:space="0" w:color="auto"/>
              <w:right w:val="single" w:sz="4" w:space="0" w:color="auto"/>
            </w:tcBorders>
            <w:shd w:val="clear" w:color="auto" w:fill="auto"/>
          </w:tcPr>
          <w:p w14:paraId="16BDC38A" w14:textId="77777777" w:rsidR="00832C61" w:rsidRDefault="00832C61" w:rsidP="00B72BF3">
            <w:pPr>
              <w:rPr>
                <w:rFonts w:eastAsia="Calibri"/>
                <w:color w:val="000000" w:themeColor="text1"/>
                <w:lang w:eastAsia="lv-LV"/>
              </w:rPr>
            </w:pPr>
          </w:p>
        </w:tc>
        <w:tc>
          <w:tcPr>
            <w:tcW w:w="2834" w:type="dxa"/>
            <w:vMerge/>
            <w:tcBorders>
              <w:left w:val="single" w:sz="4" w:space="0" w:color="auto"/>
              <w:bottom w:val="single" w:sz="4" w:space="0" w:color="auto"/>
              <w:right w:val="single" w:sz="4" w:space="0" w:color="auto"/>
            </w:tcBorders>
            <w:shd w:val="clear" w:color="auto" w:fill="auto"/>
          </w:tcPr>
          <w:p w14:paraId="090346B3" w14:textId="77777777" w:rsidR="00832C61" w:rsidRPr="00CE15D9" w:rsidRDefault="00832C61" w:rsidP="00B72BF3">
            <w:pPr>
              <w:jc w:val="both"/>
            </w:pPr>
          </w:p>
        </w:tc>
        <w:tc>
          <w:tcPr>
            <w:tcW w:w="2207" w:type="dxa"/>
            <w:vMerge/>
            <w:tcBorders>
              <w:left w:val="single" w:sz="4" w:space="0" w:color="auto"/>
              <w:bottom w:val="single" w:sz="4" w:space="0" w:color="auto"/>
              <w:right w:val="single" w:sz="4" w:space="0" w:color="auto"/>
            </w:tcBorders>
            <w:shd w:val="clear" w:color="auto" w:fill="auto"/>
          </w:tcPr>
          <w:p w14:paraId="5DBBFD88" w14:textId="4C55E025" w:rsidR="00832C61" w:rsidRPr="00CE15D9" w:rsidRDefault="00832C61" w:rsidP="00B72BF3">
            <w:pPr>
              <w:jc w:val="both"/>
              <w:rPr>
                <w:color w:val="000000"/>
                <w:bdr w:val="none" w:sz="0" w:space="0" w:color="auto" w:frame="1"/>
                <w:lang w:eastAsia="lv-LV"/>
              </w:rPr>
            </w:pPr>
          </w:p>
        </w:tc>
        <w:tc>
          <w:tcPr>
            <w:tcW w:w="2654" w:type="dxa"/>
            <w:tcBorders>
              <w:top w:val="outset" w:sz="6" w:space="0" w:color="414142"/>
              <w:left w:val="single" w:sz="4" w:space="0" w:color="auto"/>
              <w:bottom w:val="outset" w:sz="6" w:space="0" w:color="414142"/>
              <w:right w:val="outset" w:sz="6" w:space="0" w:color="414142"/>
            </w:tcBorders>
            <w:shd w:val="clear" w:color="auto" w:fill="auto"/>
          </w:tcPr>
          <w:p w14:paraId="0FFA2AF4" w14:textId="1584D3E5" w:rsidR="00832C61" w:rsidRPr="00CE15D9" w:rsidRDefault="00832C61" w:rsidP="00B72BF3">
            <w:pPr>
              <w:jc w:val="both"/>
              <w:rPr>
                <w:color w:val="000000"/>
              </w:rPr>
            </w:pPr>
            <w:r w:rsidRPr="00CE15D9">
              <w:rPr>
                <w:kern w:val="2"/>
                <w14:ligatures w14:val="standardContextual"/>
              </w:rPr>
              <w:t>Nodrošināta grūtniecības laikā veikto sonogrāfisko izmeklējumu un to aprakstu digitāla uzkrāšana.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B4E9B06" w14:textId="66B94DAA" w:rsidR="00832C61" w:rsidRPr="00CE15D9" w:rsidRDefault="00832C61" w:rsidP="00B72BF3">
            <w:pPr>
              <w:spacing w:line="259" w:lineRule="auto"/>
              <w:rPr>
                <w:color w:val="000000"/>
              </w:rPr>
            </w:pPr>
            <w:r>
              <w:rPr>
                <w:color w:val="000000"/>
              </w:rPr>
              <w:t>LDVC</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19DFA7D" w14:textId="519A8076" w:rsidR="00832C61" w:rsidRPr="38F2306D" w:rsidRDefault="00832C61" w:rsidP="00B72BF3">
            <w:pPr>
              <w:jc w:val="both"/>
              <w:rPr>
                <w:color w:val="000000" w:themeColor="text1"/>
              </w:rPr>
            </w:pPr>
            <w:r>
              <w:rPr>
                <w:color w:val="000000" w:themeColor="text1"/>
              </w:rPr>
              <w:t>LGDSA</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F5BF29E" w14:textId="236FD8D6" w:rsidR="00832C61" w:rsidRPr="00423531" w:rsidRDefault="00832C61" w:rsidP="003253B2">
            <w:pPr>
              <w:rPr>
                <w:rFonts w:eastAsia="Calibri"/>
                <w:color w:val="000000" w:themeColor="text1"/>
                <w:lang w:eastAsia="lv-LV"/>
              </w:rPr>
            </w:pPr>
            <w:r w:rsidRPr="00423531">
              <w:rPr>
                <w:rFonts w:eastAsia="Calibri"/>
                <w:color w:val="000000" w:themeColor="text1"/>
                <w:lang w:eastAsia="lv-LV"/>
              </w:rPr>
              <w:t>202</w:t>
            </w:r>
            <w:r>
              <w:rPr>
                <w:rFonts w:eastAsia="Calibri"/>
                <w:color w:val="000000" w:themeColor="text1"/>
                <w:lang w:eastAsia="lv-LV"/>
              </w:rPr>
              <w:t>7</w:t>
            </w:r>
            <w:r w:rsidRPr="00423531">
              <w:rPr>
                <w:rFonts w:eastAsia="Calibri"/>
                <w:color w:val="000000" w:themeColor="text1"/>
                <w:lang w:eastAsia="lv-LV"/>
              </w:rPr>
              <w:t xml:space="preserve">.gada </w:t>
            </w:r>
          </w:p>
          <w:p w14:paraId="757772F5" w14:textId="2E8E8B9E" w:rsidR="00832C61" w:rsidRPr="00423531" w:rsidRDefault="00832C61" w:rsidP="003253B2">
            <w:pPr>
              <w:rPr>
                <w:rFonts w:eastAsia="Calibri"/>
                <w:color w:val="000000" w:themeColor="text1"/>
                <w:lang w:eastAsia="lv-LV"/>
              </w:rPr>
            </w:pPr>
            <w:r>
              <w:rPr>
                <w:rFonts w:eastAsia="Calibri"/>
                <w:color w:val="000000" w:themeColor="text1"/>
                <w:lang w:eastAsia="lv-LV"/>
              </w:rPr>
              <w:t>2</w:t>
            </w:r>
            <w:r w:rsidRPr="00423531">
              <w:rPr>
                <w:rFonts w:eastAsia="Calibri"/>
                <w:color w:val="000000" w:themeColor="text1"/>
                <w:lang w:eastAsia="lv-LV"/>
              </w:rPr>
              <w:t>.pusgads</w:t>
            </w:r>
          </w:p>
          <w:p w14:paraId="049F67ED" w14:textId="77777777" w:rsidR="00832C61" w:rsidRPr="00423531" w:rsidRDefault="00832C61" w:rsidP="00B72BF3">
            <w:pPr>
              <w:rPr>
                <w:rFonts w:eastAsia="Calibri"/>
                <w:color w:val="000000" w:themeColor="text1"/>
                <w:lang w:eastAsia="lv-LV"/>
              </w:rPr>
            </w:pPr>
          </w:p>
        </w:tc>
      </w:tr>
      <w:tr w:rsidR="00E11A8E" w:rsidRPr="00CE15D9" w14:paraId="08C6333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1E6CB32A" w14:textId="78910856"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2817EF">
              <w:rPr>
                <w:rFonts w:eastAsia="Calibri"/>
                <w:color w:val="000000" w:themeColor="text1"/>
                <w:lang w:eastAsia="lv-LV"/>
              </w:rPr>
              <w:t>9.</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B220B47" w14:textId="77777777" w:rsidR="00B72BF3" w:rsidRPr="00CE15D9" w:rsidRDefault="00B72BF3" w:rsidP="00B72BF3">
            <w:pPr>
              <w:jc w:val="both"/>
              <w:rPr>
                <w:color w:val="000000"/>
                <w:highlight w:val="green"/>
                <w:shd w:val="clear" w:color="auto" w:fill="FFFFFF"/>
              </w:rPr>
            </w:pPr>
            <w:r w:rsidRPr="00CE15D9">
              <w:rPr>
                <w:color w:val="000000"/>
                <w:bdr w:val="none" w:sz="0" w:space="0" w:color="auto" w:frame="1"/>
                <w:lang w:eastAsia="lv-LV"/>
              </w:rPr>
              <w:t>Izvērtēta iespēja nodrošināt glikozes monitorēšanas sensorus sievietēm ar 1. tipa cukura diabētu grūtniecības un bērna zīdīšanas periodā</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4178565" w14:textId="77777777" w:rsidR="00B72BF3" w:rsidRPr="00CE15D9" w:rsidRDefault="00B72BF3" w:rsidP="00B72BF3">
            <w:pPr>
              <w:jc w:val="both"/>
              <w:rPr>
                <w:color w:val="000000"/>
              </w:rPr>
            </w:pPr>
            <w:r w:rsidRPr="00CE15D9">
              <w:rPr>
                <w:color w:val="000000"/>
              </w:rPr>
              <w:t xml:space="preserve">Nodrošināts valsts atbalsts </w:t>
            </w:r>
            <w:r w:rsidRPr="00CE15D9">
              <w:rPr>
                <w:color w:val="000000"/>
                <w:bdr w:val="none" w:sz="0" w:space="0" w:color="auto" w:frame="1"/>
                <w:lang w:eastAsia="lv-LV"/>
              </w:rPr>
              <w:t>sievietēm ar 1. tipa cukura diabētu grūtniecības un bērna zīdīšanas periodā.</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5657564" w14:textId="77777777" w:rsidR="00B72BF3" w:rsidRPr="00CE15D9" w:rsidRDefault="00B72BF3" w:rsidP="00B72BF3">
            <w:pPr>
              <w:jc w:val="both"/>
              <w:rPr>
                <w:rFonts w:eastAsia="Calibri"/>
                <w:color w:val="000000" w:themeColor="text1"/>
                <w:highlight w:val="green"/>
                <w:lang w:eastAsia="lv-LV"/>
              </w:rPr>
            </w:pPr>
            <w:r w:rsidRPr="00CE15D9">
              <w:rPr>
                <w:rFonts w:eastAsia="Calibri"/>
                <w:color w:val="000000" w:themeColor="text1"/>
                <w:lang w:eastAsia="lv-LV"/>
              </w:rPr>
              <w:t>Sagatavoti grozījumi NA.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6055675A" w14:textId="70B80E22" w:rsidR="00B72BF3" w:rsidRPr="00CE15D9" w:rsidRDefault="00A640A7" w:rsidP="00A640A7">
            <w:pPr>
              <w:spacing w:line="259" w:lineRule="auto"/>
              <w:rPr>
                <w:rFonts w:eastAsia="Calibri"/>
                <w:color w:val="000000" w:themeColor="text1"/>
                <w:lang w:eastAsia="lv-LV"/>
              </w:rPr>
            </w:pPr>
            <w:r w:rsidRPr="002817EF">
              <w:rPr>
                <w:lang w:eastAsia="lv-LV"/>
              </w:rPr>
              <w:t>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23B42F8E" w14:textId="7EBB40F6" w:rsidR="00A640A7" w:rsidRDefault="00A640A7" w:rsidP="00A640A7">
            <w:pPr>
              <w:spacing w:line="259" w:lineRule="auto"/>
              <w:rPr>
                <w:rFonts w:eastAsia="Calibri"/>
                <w:color w:val="000000" w:themeColor="text1"/>
                <w:lang w:eastAsia="lv-LV"/>
              </w:rPr>
            </w:pPr>
            <w:r w:rsidRPr="00CE15D9">
              <w:rPr>
                <w:rFonts w:eastAsia="Calibri"/>
                <w:color w:val="000000" w:themeColor="text1"/>
                <w:lang w:eastAsia="lv-LV"/>
              </w:rPr>
              <w:t xml:space="preserve">NVD </w:t>
            </w:r>
          </w:p>
          <w:p w14:paraId="4294227D" w14:textId="52912451" w:rsidR="00B72BF3" w:rsidRPr="002817EF" w:rsidRDefault="00B72BF3" w:rsidP="00B72BF3">
            <w:pPr>
              <w:spacing w:before="100" w:beforeAutospacing="1" w:after="100" w:afterAutospacing="1"/>
              <w:jc w:val="both"/>
              <w:rPr>
                <w:lang w:eastAsia="lv-LV"/>
              </w:rPr>
            </w:pPr>
          </w:p>
          <w:p w14:paraId="476AC25C" w14:textId="77777777" w:rsidR="00B72BF3" w:rsidRPr="00CE15D9" w:rsidRDefault="00B72BF3" w:rsidP="00B72BF3">
            <w:pPr>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2A1F2AF4" w14:textId="42012329" w:rsidR="00B72BF3" w:rsidRPr="00423531" w:rsidRDefault="00B72BF3" w:rsidP="00B72BF3">
            <w:pPr>
              <w:rPr>
                <w:rFonts w:eastAsia="Calibri"/>
                <w:color w:val="000000" w:themeColor="text1"/>
                <w:lang w:eastAsia="lv-LV"/>
              </w:rPr>
            </w:pPr>
            <w:r w:rsidRPr="00423531">
              <w:rPr>
                <w:rFonts w:eastAsia="Calibri"/>
                <w:color w:val="000000" w:themeColor="text1"/>
                <w:lang w:eastAsia="lv-LV"/>
              </w:rPr>
              <w:t>202</w:t>
            </w:r>
            <w:r>
              <w:rPr>
                <w:rFonts w:eastAsia="Calibri"/>
                <w:color w:val="000000" w:themeColor="text1"/>
                <w:lang w:eastAsia="lv-LV"/>
              </w:rPr>
              <w:t>5</w:t>
            </w:r>
            <w:r w:rsidRPr="00423531">
              <w:rPr>
                <w:rFonts w:eastAsia="Calibri"/>
                <w:color w:val="000000" w:themeColor="text1"/>
                <w:lang w:eastAsia="lv-LV"/>
              </w:rPr>
              <w:t xml:space="preserve">.gada </w:t>
            </w:r>
          </w:p>
          <w:p w14:paraId="65AF1504" w14:textId="40AEB283" w:rsidR="00B72BF3" w:rsidRPr="00CE15D9" w:rsidRDefault="00B72BF3" w:rsidP="00B72BF3">
            <w:pPr>
              <w:rPr>
                <w:rFonts w:eastAsia="Calibri"/>
                <w:color w:val="000000" w:themeColor="text1"/>
                <w:highlight w:val="green"/>
                <w:lang w:eastAsia="lv-LV"/>
              </w:rPr>
            </w:pPr>
            <w:r w:rsidRPr="00423531">
              <w:rPr>
                <w:rFonts w:eastAsia="Calibri"/>
                <w:color w:val="000000" w:themeColor="text1"/>
                <w:lang w:eastAsia="lv-LV"/>
              </w:rPr>
              <w:t>1.pusgads</w:t>
            </w:r>
          </w:p>
        </w:tc>
      </w:tr>
      <w:tr w:rsidR="00E11A8E" w:rsidRPr="00CE15D9" w14:paraId="1F482A0A"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6A87D82" w14:textId="4AB705CF" w:rsidR="00B72BF3" w:rsidRPr="00CE15D9" w:rsidRDefault="007971D7" w:rsidP="00B72BF3">
            <w:pPr>
              <w:rPr>
                <w:rFonts w:eastAsia="Calibri"/>
                <w:color w:val="000000" w:themeColor="text1"/>
                <w:highlight w:val="green"/>
                <w:lang w:eastAsia="lv-LV"/>
              </w:rPr>
            </w:pPr>
            <w:r>
              <w:rPr>
                <w:rFonts w:eastAsia="Calibri"/>
                <w:color w:val="000000" w:themeColor="text1"/>
                <w:lang w:eastAsia="lv-LV"/>
              </w:rPr>
              <w:t>5.1.</w:t>
            </w:r>
            <w:r w:rsidR="00B72BF3" w:rsidRPr="00CE15D9">
              <w:rPr>
                <w:rFonts w:eastAsia="Calibri"/>
                <w:color w:val="000000" w:themeColor="text1"/>
                <w:lang w:eastAsia="lv-LV"/>
              </w:rPr>
              <w:t>10.</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01ED3FCF" w14:textId="395D6C3F" w:rsidR="00B72BF3" w:rsidRPr="007518D7" w:rsidRDefault="00B72BF3" w:rsidP="007518D7">
            <w:pPr>
              <w:shd w:val="clear" w:color="auto" w:fill="FAFAFA"/>
              <w:jc w:val="both"/>
              <w:textAlignment w:val="baseline"/>
              <w:rPr>
                <w:bCs/>
                <w:lang w:eastAsia="lv-LV"/>
              </w:rPr>
            </w:pPr>
            <w:bookmarkStart w:id="31" w:name="_Hlk188604623"/>
            <w:r w:rsidRPr="00CE15D9">
              <w:rPr>
                <w:lang w:eastAsia="lv-LV"/>
              </w:rPr>
              <w:t xml:space="preserve">Nodrošināt mentora pakalpojumus grūtniecēm līdz 18 gadu vecumam un sociāli-ekonomiskā riska grūtniecēm līdz </w:t>
            </w:r>
            <w:r w:rsidR="007518D7">
              <w:rPr>
                <w:lang w:eastAsia="lv-LV"/>
              </w:rPr>
              <w:t>25</w:t>
            </w:r>
            <w:r w:rsidRPr="00CE15D9">
              <w:rPr>
                <w:lang w:eastAsia="lv-LV"/>
              </w:rPr>
              <w:t xml:space="preserve"> gada vecumam</w:t>
            </w:r>
            <w:r w:rsidR="007518D7">
              <w:rPr>
                <w:lang w:eastAsia="lv-LV"/>
              </w:rPr>
              <w:t xml:space="preserve">, kā arī </w:t>
            </w:r>
            <w:r w:rsidRPr="2A612B0E">
              <w:rPr>
                <w:lang w:eastAsia="lv-LV"/>
              </w:rPr>
              <w:t>nelīdzestīgām HIV inficētām g</w:t>
            </w:r>
            <w:r w:rsidR="007518D7">
              <w:rPr>
                <w:lang w:eastAsia="lv-LV"/>
              </w:rPr>
              <w:t>r</w:t>
            </w:r>
            <w:r w:rsidRPr="2A612B0E">
              <w:rPr>
                <w:lang w:eastAsia="lv-LV"/>
              </w:rPr>
              <w:t>ūtniecē</w:t>
            </w:r>
            <w:r w:rsidR="007518D7">
              <w:rPr>
                <w:lang w:eastAsia="lv-LV"/>
              </w:rPr>
              <w:t>m</w:t>
            </w:r>
            <w:r w:rsidRPr="2A612B0E">
              <w:rPr>
                <w:lang w:eastAsia="lv-LV"/>
              </w:rPr>
              <w:t xml:space="preserve">, </w:t>
            </w:r>
            <w:r w:rsidR="007518D7">
              <w:rPr>
                <w:lang w:eastAsia="lv-LV"/>
              </w:rPr>
              <w:t>lai</w:t>
            </w:r>
            <w:r w:rsidRPr="2A612B0E">
              <w:rPr>
                <w:lang w:eastAsia="lv-LV"/>
              </w:rPr>
              <w:t xml:space="preserve"> uzraudzītu medikamentu lietošanu</w:t>
            </w:r>
            <w:r w:rsidR="007518D7">
              <w:rPr>
                <w:lang w:eastAsia="lv-LV"/>
              </w:rPr>
              <w:t>, tādējādi</w:t>
            </w:r>
            <w:r w:rsidRPr="2A612B0E">
              <w:rPr>
                <w:lang w:eastAsia="lv-LV"/>
              </w:rPr>
              <w:t xml:space="preserve"> mazin</w:t>
            </w:r>
            <w:r w:rsidR="007518D7">
              <w:rPr>
                <w:lang w:eastAsia="lv-LV"/>
              </w:rPr>
              <w:t>o</w:t>
            </w:r>
            <w:r w:rsidRPr="2A612B0E">
              <w:rPr>
                <w:lang w:eastAsia="lv-LV"/>
              </w:rPr>
              <w:t>t vertikāl</w:t>
            </w:r>
            <w:r w:rsidR="00F82E0A">
              <w:rPr>
                <w:lang w:eastAsia="lv-LV"/>
              </w:rPr>
              <w:t>ās</w:t>
            </w:r>
            <w:r w:rsidRPr="2A612B0E">
              <w:rPr>
                <w:lang w:eastAsia="lv-LV"/>
              </w:rPr>
              <w:t xml:space="preserve"> transmisijas risku</w:t>
            </w:r>
            <w:r w:rsidR="00F82E0A">
              <w:rPr>
                <w:lang w:eastAsia="lv-LV"/>
              </w:rPr>
              <w:t>.</w:t>
            </w:r>
          </w:p>
          <w:bookmarkEnd w:id="31"/>
          <w:p w14:paraId="51D49CCF" w14:textId="77777777" w:rsidR="00B72BF3" w:rsidRPr="00CE15D9" w:rsidRDefault="00B72BF3" w:rsidP="00B72BF3">
            <w:pPr>
              <w:shd w:val="clear" w:color="auto" w:fill="FAFAFA"/>
              <w:jc w:val="both"/>
              <w:textAlignment w:val="baseline"/>
              <w:rPr>
                <w:bCs/>
                <w:lang w:eastAsia="lv-LV"/>
              </w:rPr>
            </w:pPr>
          </w:p>
          <w:p w14:paraId="169AA2AC" w14:textId="77777777" w:rsidR="00B72BF3" w:rsidRPr="00CE15D9" w:rsidRDefault="00B72BF3" w:rsidP="00B72BF3">
            <w:pPr>
              <w:shd w:val="clear" w:color="auto" w:fill="FAFAFA"/>
              <w:jc w:val="both"/>
              <w:textAlignment w:val="baseline"/>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455F5D40" w14:textId="77777777" w:rsidR="00B72BF3" w:rsidRPr="00CE15D9" w:rsidRDefault="00B72BF3" w:rsidP="00B72BF3">
            <w:pPr>
              <w:jc w:val="both"/>
              <w:rPr>
                <w:color w:val="000000"/>
              </w:rPr>
            </w:pPr>
            <w:r w:rsidRPr="00CE15D9">
              <w:t xml:space="preserve">Uzlabota antenatālā aprūpe sievietēm,  </w:t>
            </w:r>
            <w:r w:rsidRPr="00CE15D9">
              <w:rPr>
                <w:lang w:eastAsia="lv-LV"/>
              </w:rPr>
              <w:t>kuras ir pakļautas sociālās atstumtības riskam.</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6894600" w14:textId="77777777" w:rsidR="00B72BF3" w:rsidRPr="00CE15D9" w:rsidRDefault="00B72BF3" w:rsidP="00B72BF3">
            <w:pPr>
              <w:jc w:val="both"/>
              <w:rPr>
                <w:rFonts w:eastAsia="Calibri"/>
                <w:color w:val="000000" w:themeColor="text1"/>
                <w:highlight w:val="green"/>
                <w:lang w:eastAsia="lv-LV"/>
              </w:rPr>
            </w:pPr>
            <w:r w:rsidRPr="00CE15D9">
              <w:t>Visos Latvijas reģionos ir pieejami speciāli apmācīti mentori, kuri, sadarbojoties ar ārstiem speciālistiem, ģimenes ārstiem, citām valsts un pašvaldību institūcijām, nodrošina atbalstu sociālās atstumtības riskam pakļautām sievietēm grūtniecības laikā un 6 mēnešus pēc dzemdībām.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B4F6178" w14:textId="40DF0545" w:rsidR="00B72BF3" w:rsidRPr="00CE15D9" w:rsidRDefault="007518D7" w:rsidP="00B72BF3">
            <w:pPr>
              <w:spacing w:line="259" w:lineRule="auto"/>
              <w:rPr>
                <w:rFonts w:eastAsia="Calibri"/>
                <w:color w:val="000000" w:themeColor="text1"/>
                <w:lang w:eastAsia="lv-LV"/>
              </w:rPr>
            </w:pPr>
            <w:r>
              <w:t>LM</w:t>
            </w:r>
            <w:r w:rsidR="00B72BF3" w:rsidRPr="00CE15D9">
              <w:t xml:space="preserve"> </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8C9C71A" w14:textId="4B62238C" w:rsidR="00B72BF3" w:rsidRPr="00CE15D9" w:rsidRDefault="00B72BF3" w:rsidP="00B72BF3">
            <w:pPr>
              <w:rPr>
                <w:rFonts w:eastAsia="Calibri"/>
                <w:color w:val="000000" w:themeColor="text1"/>
                <w:highlight w:val="green"/>
                <w:lang w:eastAsia="lv-LV"/>
              </w:rPr>
            </w:pPr>
            <w:r w:rsidRPr="00CE15D9">
              <w:t xml:space="preserve">BKUS, ārstniecības iestādes, kurās nodrošina grūtnieču un nedēļnieču aprūpi, </w:t>
            </w:r>
            <w:r w:rsidRPr="00514B2D">
              <w:t>VK</w:t>
            </w:r>
            <w:r w:rsidR="007518D7">
              <w:t>, NVO.</w:t>
            </w:r>
          </w:p>
          <w:p w14:paraId="1F649AFA" w14:textId="59FC3783" w:rsidR="00B72BF3" w:rsidRPr="00CE15D9" w:rsidRDefault="00B72BF3" w:rsidP="00B72BF3"/>
          <w:p w14:paraId="7F5AE89F" w14:textId="068AD32E" w:rsidR="00B72BF3" w:rsidRPr="00CE15D9" w:rsidRDefault="00B72BF3" w:rsidP="00B72BF3">
            <w:pPr>
              <w:rPr>
                <w:rFonts w:eastAsia="Calibri"/>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810A2E6" w14:textId="7D4CE9D0" w:rsidR="00B72BF3" w:rsidRPr="004D739F" w:rsidRDefault="004D739F" w:rsidP="00B72BF3">
            <w:pPr>
              <w:rPr>
                <w:rFonts w:eastAsia="Calibri"/>
                <w:color w:val="000000" w:themeColor="text1"/>
                <w:lang w:eastAsia="lv-LV"/>
              </w:rPr>
            </w:pPr>
            <w:r w:rsidRPr="004D739F">
              <w:rPr>
                <w:rFonts w:eastAsia="Calibri"/>
                <w:color w:val="000000" w:themeColor="text1"/>
                <w:lang w:eastAsia="lv-LV"/>
              </w:rPr>
              <w:t>2027.gada</w:t>
            </w:r>
          </w:p>
          <w:p w14:paraId="5D9B0629" w14:textId="27459B98" w:rsidR="004D739F" w:rsidRPr="00CE15D9" w:rsidRDefault="004D739F" w:rsidP="00B72BF3">
            <w:pPr>
              <w:rPr>
                <w:rFonts w:eastAsia="Calibri"/>
                <w:color w:val="000000" w:themeColor="text1"/>
                <w:highlight w:val="green"/>
                <w:lang w:eastAsia="lv-LV"/>
              </w:rPr>
            </w:pPr>
            <w:r w:rsidRPr="004D739F">
              <w:rPr>
                <w:rFonts w:eastAsia="Calibri"/>
                <w:color w:val="000000" w:themeColor="text1"/>
                <w:lang w:eastAsia="lv-LV"/>
              </w:rPr>
              <w:t>2.pusgads</w:t>
            </w:r>
          </w:p>
        </w:tc>
      </w:tr>
      <w:tr w:rsidR="00E11A8E" w:rsidRPr="00CE15D9" w14:paraId="647935EF"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2E817EA0"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38E3946C" w14:textId="77777777" w:rsidR="00B72BF3" w:rsidRPr="00CE15D9" w:rsidRDefault="00B72BF3" w:rsidP="00B72BF3">
            <w:pPr>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0DC1B3FA" w14:textId="77777777" w:rsidR="00B72BF3" w:rsidRPr="00CE15D9" w:rsidRDefault="00B72BF3" w:rsidP="00B72BF3">
            <w:pPr>
              <w:jc w:val="both"/>
              <w:rPr>
                <w:color w:val="000000"/>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5B222EE6" w14:textId="77777777" w:rsidR="00B72BF3" w:rsidRPr="00CE15D9" w:rsidRDefault="00B72BF3" w:rsidP="00B72BF3">
            <w:pPr>
              <w:jc w:val="both"/>
              <w:rPr>
                <w:rFonts w:eastAsia="Calibri"/>
                <w:color w:val="000000" w:themeColor="text1"/>
                <w:highlight w:val="green"/>
                <w:lang w:eastAsia="lv-LV"/>
              </w:rPr>
            </w:pPr>
            <w:r w:rsidRPr="00CE15D9">
              <w:t xml:space="preserve">Izstrādāts rīcības algoritms speciālistam, kurš identificē grūtnieci, kura atbilst sociālās </w:t>
            </w:r>
            <w:r w:rsidRPr="00CE15D9">
              <w:lastRenderedPageBreak/>
              <w:t>atstumtības riska grupas kritērijiem.</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96E066B" w14:textId="0589BC24" w:rsidR="00B72BF3" w:rsidRPr="00CE15D9" w:rsidRDefault="00355357" w:rsidP="00B72BF3">
            <w:pPr>
              <w:spacing w:line="259" w:lineRule="auto"/>
              <w:rPr>
                <w:rFonts w:eastAsia="Calibri"/>
                <w:color w:val="000000" w:themeColor="text1"/>
                <w:lang w:eastAsia="lv-LV"/>
              </w:rPr>
            </w:pPr>
            <w:r>
              <w:rPr>
                <w:rFonts w:eastAsia="Calibri"/>
                <w:color w:val="000000" w:themeColor="text1"/>
                <w:lang w:eastAsia="lv-LV"/>
              </w:rPr>
              <w:lastRenderedPageBreak/>
              <w:t>LM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1CF9210C" w14:textId="77777777" w:rsidR="00B72BF3" w:rsidRPr="00CE15D9" w:rsidRDefault="00B72BF3" w:rsidP="00B72BF3">
            <w:pPr>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0ED43BF" w14:textId="77777777" w:rsidR="00B72BF3" w:rsidRPr="004D739F" w:rsidRDefault="004D739F" w:rsidP="00B72BF3">
            <w:pPr>
              <w:rPr>
                <w:rFonts w:eastAsia="Calibri"/>
                <w:color w:val="000000" w:themeColor="text1"/>
                <w:lang w:eastAsia="lv-LV"/>
              </w:rPr>
            </w:pPr>
            <w:r w:rsidRPr="004D739F">
              <w:rPr>
                <w:rFonts w:eastAsia="Calibri"/>
                <w:color w:val="000000" w:themeColor="text1"/>
                <w:lang w:eastAsia="lv-LV"/>
              </w:rPr>
              <w:t>2027.gada</w:t>
            </w:r>
          </w:p>
          <w:p w14:paraId="1C758B99" w14:textId="5A0FD28C" w:rsidR="004D739F" w:rsidRPr="00CE15D9" w:rsidRDefault="004D739F" w:rsidP="00B72BF3">
            <w:pPr>
              <w:rPr>
                <w:rFonts w:eastAsia="Calibri"/>
                <w:color w:val="000000" w:themeColor="text1"/>
                <w:highlight w:val="green"/>
                <w:lang w:eastAsia="lv-LV"/>
              </w:rPr>
            </w:pPr>
            <w:r w:rsidRPr="004D739F">
              <w:rPr>
                <w:rFonts w:eastAsia="Calibri"/>
                <w:color w:val="000000" w:themeColor="text1"/>
                <w:lang w:eastAsia="lv-LV"/>
              </w:rPr>
              <w:t>1.pusgads</w:t>
            </w:r>
          </w:p>
        </w:tc>
      </w:tr>
      <w:tr w:rsidR="00E11A8E" w:rsidRPr="00CE15D9" w14:paraId="1171C9D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19170B5C" w14:textId="77777777" w:rsidR="00B72BF3" w:rsidRPr="00CE15D9" w:rsidRDefault="00B72BF3" w:rsidP="00B72BF3">
            <w:pPr>
              <w:rPr>
                <w:rFonts w:eastAsia="Calibri"/>
                <w:color w:val="000000" w:themeColor="text1"/>
                <w:highlight w:val="green"/>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41B93BA" w14:textId="77777777" w:rsidR="00B72BF3" w:rsidRPr="00CE15D9" w:rsidRDefault="00B72BF3" w:rsidP="00B72BF3">
            <w:pPr>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0FF0F1A" w14:textId="77777777" w:rsidR="00B72BF3" w:rsidRPr="00CE15D9" w:rsidRDefault="00B72BF3" w:rsidP="00B72BF3">
            <w:pPr>
              <w:jc w:val="both"/>
              <w:rPr>
                <w:color w:val="000000"/>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63F32BB0" w14:textId="77777777" w:rsidR="00B72BF3" w:rsidRPr="00CE15D9" w:rsidRDefault="00B72BF3" w:rsidP="00B72BF3">
            <w:pPr>
              <w:jc w:val="both"/>
              <w:rPr>
                <w:rFonts w:eastAsia="Calibri"/>
                <w:color w:val="000000" w:themeColor="text1"/>
                <w:highlight w:val="green"/>
                <w:lang w:eastAsia="lv-LV"/>
              </w:rPr>
            </w:pPr>
            <w:r w:rsidRPr="00CE15D9">
              <w:t>Izstrādātas mentoru kompetences (piemēram, mentora piesaistīšanas kārtība, ievērojot personas datu aizsardzību; mentora funkcijas un kompetenču robežas, utml.).</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2DFF793" w14:textId="6E29C243" w:rsidR="00B72BF3" w:rsidRPr="00CE15D9" w:rsidRDefault="00355357" w:rsidP="00B72BF3">
            <w:pPr>
              <w:spacing w:line="259" w:lineRule="auto"/>
              <w:rPr>
                <w:rFonts w:eastAsia="Calibri"/>
                <w:color w:val="000000" w:themeColor="text1"/>
                <w:lang w:eastAsia="lv-LV"/>
              </w:rPr>
            </w:pPr>
            <w:r>
              <w:rPr>
                <w:rFonts w:eastAsia="Calibri"/>
                <w:color w:val="000000" w:themeColor="text1"/>
                <w:lang w:eastAsia="lv-LV"/>
              </w:rPr>
              <w:t>LM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52986CF" w14:textId="77777777" w:rsidR="00B72BF3" w:rsidRPr="00CE15D9" w:rsidRDefault="00B72BF3" w:rsidP="00B72BF3">
            <w:pPr>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6DB99160" w14:textId="77777777" w:rsidR="00B72BF3" w:rsidRPr="004D739F" w:rsidRDefault="004D739F" w:rsidP="00B72BF3">
            <w:pPr>
              <w:rPr>
                <w:rFonts w:eastAsia="Calibri"/>
                <w:color w:val="000000" w:themeColor="text1"/>
                <w:lang w:eastAsia="lv-LV"/>
              </w:rPr>
            </w:pPr>
            <w:r w:rsidRPr="004D739F">
              <w:rPr>
                <w:rFonts w:eastAsia="Calibri"/>
                <w:color w:val="000000" w:themeColor="text1"/>
                <w:lang w:eastAsia="lv-LV"/>
              </w:rPr>
              <w:t>2027.gada</w:t>
            </w:r>
          </w:p>
          <w:p w14:paraId="0525AD30" w14:textId="725648C3" w:rsidR="004D739F" w:rsidRPr="00CE15D9" w:rsidRDefault="004D739F" w:rsidP="00B72BF3">
            <w:pPr>
              <w:rPr>
                <w:rFonts w:eastAsia="Calibri"/>
                <w:color w:val="000000" w:themeColor="text1"/>
                <w:highlight w:val="green"/>
                <w:lang w:eastAsia="lv-LV"/>
              </w:rPr>
            </w:pPr>
            <w:r w:rsidRPr="004D739F">
              <w:rPr>
                <w:rFonts w:eastAsia="Calibri"/>
                <w:color w:val="000000" w:themeColor="text1"/>
                <w:lang w:eastAsia="lv-LV"/>
              </w:rPr>
              <w:t>1.pusgads</w:t>
            </w:r>
          </w:p>
        </w:tc>
      </w:tr>
      <w:tr w:rsidR="00E11A8E" w:rsidRPr="00CE15D9" w14:paraId="5CDD7572"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558971E" w14:textId="66156B53" w:rsidR="00C94294" w:rsidRPr="00CE15D9" w:rsidRDefault="007971D7" w:rsidP="00C94294">
            <w:pPr>
              <w:rPr>
                <w:rFonts w:eastAsia="Calibri"/>
                <w:color w:val="000000" w:themeColor="text1"/>
                <w:highlight w:val="green"/>
                <w:lang w:eastAsia="lv-LV"/>
              </w:rPr>
            </w:pPr>
            <w:r>
              <w:rPr>
                <w:rFonts w:eastAsia="Calibri"/>
                <w:color w:val="000000" w:themeColor="text1"/>
                <w:lang w:eastAsia="lv-LV"/>
              </w:rPr>
              <w:t>5.1.</w:t>
            </w:r>
            <w:r w:rsidR="00C94294" w:rsidRPr="00514B2D">
              <w:rPr>
                <w:rFonts w:eastAsia="Calibri"/>
                <w:color w:val="000000" w:themeColor="text1"/>
                <w:lang w:eastAsia="lv-LV"/>
              </w:rPr>
              <w:t>11.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2AA3037" w14:textId="77777777" w:rsidR="00C94294" w:rsidRPr="00CE15D9" w:rsidRDefault="00C94294" w:rsidP="00C94294">
            <w:pPr>
              <w:jc w:val="both"/>
              <w:rPr>
                <w:color w:val="000000"/>
                <w:highlight w:val="green"/>
                <w:shd w:val="clear" w:color="auto" w:fill="FFFFFF"/>
              </w:rPr>
            </w:pPr>
            <w:r w:rsidRPr="00CE15D9">
              <w:t xml:space="preserve">Nodrošināt pacientu pieredzes mērījumu veikšanu ārstniecības iestādēs. </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1608916A" w14:textId="77777777" w:rsidR="00C94294" w:rsidRPr="00CE15D9" w:rsidRDefault="00C94294" w:rsidP="00C94294">
            <w:pPr>
              <w:jc w:val="both"/>
              <w:rPr>
                <w:color w:val="000000"/>
              </w:rPr>
            </w:pPr>
            <w:r w:rsidRPr="00CE15D9">
              <w:rPr>
                <w:color w:val="000000"/>
              </w:rPr>
              <w:t>Visās ārstniecības iestādēs, kuras nodrošina dzemdību palīdzību, tiek veikta pacientu pieredzes mērīšana ar PVO instrumentu.</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7114C505" w14:textId="77777777" w:rsidR="00C94294" w:rsidRPr="00514B2D" w:rsidRDefault="00C94294" w:rsidP="00C94294">
            <w:pPr>
              <w:jc w:val="both"/>
              <w:rPr>
                <w:rFonts w:eastAsia="Calibri"/>
                <w:color w:val="000000" w:themeColor="text1"/>
                <w:highlight w:val="green"/>
                <w:lang w:eastAsia="lv-LV"/>
              </w:rPr>
            </w:pPr>
            <w:r>
              <w:t>1)Sagatavoti grozījumi NA, paredzot, ka t</w:t>
            </w:r>
            <w:r w:rsidRPr="738EF373">
              <w:rPr>
                <w:rFonts w:eastAsia="Calibri"/>
                <w:color w:val="000000" w:themeColor="text1"/>
                <w:lang w:eastAsia="lv-LV"/>
              </w:rPr>
              <w:t>iek izmantota vienota pieeja dzemdību pieredzes mērīšanā, lietojot SPKC un Latvijas ginekologu un dzemdību speciālistu kopīgi izstrādāto anketu atbilstoši PVO kritērijiem</w:t>
            </w:r>
            <w:r>
              <w:rPr>
                <w:rFonts w:eastAsia="Calibri"/>
                <w:color w:val="000000" w:themeColor="text1"/>
                <w:lang w:eastAsia="lv-LV"/>
              </w:rPr>
              <w:t>;</w:t>
            </w:r>
          </w:p>
          <w:p w14:paraId="44D74B40" w14:textId="77777777" w:rsidR="00C94294" w:rsidRPr="00CE15D9" w:rsidRDefault="00C94294" w:rsidP="00C94294">
            <w:pPr>
              <w:spacing w:line="259" w:lineRule="auto"/>
              <w:jc w:val="both"/>
              <w:rPr>
                <w:color w:val="242424"/>
              </w:rPr>
            </w:pPr>
            <w:r w:rsidRPr="738EF373">
              <w:rPr>
                <w:rFonts w:eastAsia="Calibri"/>
                <w:color w:val="000000" w:themeColor="text1"/>
                <w:lang w:eastAsia="lv-LV"/>
              </w:rPr>
              <w:t>2</w:t>
            </w:r>
            <w:r>
              <w:rPr>
                <w:rFonts w:eastAsia="Calibri"/>
                <w:color w:val="000000" w:themeColor="text1"/>
                <w:lang w:eastAsia="lv-LV"/>
              </w:rPr>
              <w:t>)i</w:t>
            </w:r>
            <w:r w:rsidRPr="738EF373">
              <w:rPr>
                <w:rFonts w:eastAsia="Calibri"/>
                <w:color w:val="000000" w:themeColor="text1"/>
                <w:lang w:eastAsia="lv-LV"/>
              </w:rPr>
              <w:t>lgtermiņā veicināt</w:t>
            </w:r>
            <w:r>
              <w:rPr>
                <w:rFonts w:eastAsia="Calibri"/>
                <w:color w:val="000000" w:themeColor="text1"/>
                <w:lang w:eastAsia="lv-LV"/>
              </w:rPr>
              <w:t>s</w:t>
            </w:r>
            <w:r w:rsidRPr="738EF373">
              <w:rPr>
                <w:rFonts w:eastAsia="Calibri"/>
                <w:color w:val="000000" w:themeColor="text1"/>
                <w:lang w:eastAsia="lv-LV"/>
              </w:rPr>
              <w:t xml:space="preserve"> </w:t>
            </w:r>
            <w:r>
              <w:rPr>
                <w:rFonts w:eastAsia="Calibri"/>
                <w:color w:val="000000" w:themeColor="text1"/>
                <w:lang w:eastAsia="lv-LV"/>
              </w:rPr>
              <w:t xml:space="preserve">to pacientu īpatsvara </w:t>
            </w:r>
            <w:r w:rsidRPr="738EF373">
              <w:rPr>
                <w:rFonts w:eastAsia="Calibri"/>
                <w:color w:val="000000" w:themeColor="text1"/>
                <w:lang w:eastAsia="lv-LV"/>
              </w:rPr>
              <w:t>pieaugum</w:t>
            </w:r>
            <w:r>
              <w:rPr>
                <w:rFonts w:eastAsia="Calibri"/>
                <w:color w:val="000000" w:themeColor="text1"/>
                <w:lang w:eastAsia="lv-LV"/>
              </w:rPr>
              <w:t>s</w:t>
            </w:r>
            <w:r w:rsidRPr="738EF373">
              <w:rPr>
                <w:color w:val="242424"/>
              </w:rPr>
              <w:t xml:space="preserve">, kuri aizpildījuši dzemdību pieredzes aptauju, nosakot sākotnējo vērtību ne mazāk kā </w:t>
            </w:r>
            <w:r>
              <w:rPr>
                <w:color w:val="242424"/>
              </w:rPr>
              <w:t>25</w:t>
            </w:r>
            <w:r w:rsidRPr="738EF373">
              <w:rPr>
                <w:color w:val="242424"/>
              </w:rPr>
              <w:t>%</w:t>
            </w:r>
            <w:r>
              <w:rPr>
                <w:color w:val="242424"/>
              </w:rPr>
              <w:t>;</w:t>
            </w:r>
          </w:p>
          <w:p w14:paraId="61BF4468" w14:textId="75D5BBA7" w:rsidR="00C94294" w:rsidRPr="00CE15D9" w:rsidRDefault="00C94294" w:rsidP="00C94294">
            <w:pPr>
              <w:spacing w:line="259" w:lineRule="auto"/>
              <w:jc w:val="both"/>
              <w:rPr>
                <w:lang w:eastAsia="lv-LV"/>
              </w:rPr>
            </w:pPr>
            <w:r w:rsidRPr="738EF373">
              <w:rPr>
                <w:color w:val="242424"/>
              </w:rPr>
              <w:t>3</w:t>
            </w:r>
            <w:r>
              <w:rPr>
                <w:color w:val="242424"/>
              </w:rPr>
              <w:t>)</w:t>
            </w:r>
            <w:r w:rsidRPr="738EF373">
              <w:rPr>
                <w:color w:val="242424"/>
              </w:rPr>
              <w:t>definēt</w:t>
            </w:r>
            <w:r>
              <w:rPr>
                <w:color w:val="242424"/>
              </w:rPr>
              <w:t xml:space="preserve">a stratēģija selektīvu rādītāju </w:t>
            </w:r>
            <w:r w:rsidRPr="738EF373">
              <w:rPr>
                <w:color w:val="242424"/>
              </w:rPr>
              <w:t xml:space="preserve"> </w:t>
            </w:r>
            <w:r>
              <w:rPr>
                <w:color w:val="242424"/>
              </w:rPr>
              <w:t>uzlabošanai un dinamiskai uzraudzībai.</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01B02CC4" w14:textId="68D95307" w:rsidR="00C94294" w:rsidRPr="00CE15D9" w:rsidRDefault="00C94294" w:rsidP="00AF3C5D">
            <w:pPr>
              <w:spacing w:line="259" w:lineRule="auto"/>
              <w:jc w:val="both"/>
              <w:rPr>
                <w:rFonts w:eastAsia="Calibri"/>
                <w:color w:val="000000" w:themeColor="text1"/>
                <w:lang w:eastAsia="lv-LV"/>
              </w:rPr>
            </w:pPr>
            <w:r w:rsidRPr="738EF373">
              <w:rPr>
                <w:rFonts w:eastAsia="Calibri"/>
                <w:color w:val="000000" w:themeColor="text1"/>
                <w:lang w:eastAsia="lv-LV"/>
              </w:rPr>
              <w:t>SPKC, NVD, 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8460C7C" w14:textId="77777777" w:rsidR="00AF3C5D" w:rsidRDefault="00C94294" w:rsidP="00AF3C5D">
            <w:pPr>
              <w:spacing w:line="259" w:lineRule="auto"/>
              <w:jc w:val="both"/>
              <w:rPr>
                <w:rFonts w:eastAsia="Calibri"/>
                <w:color w:val="000000" w:themeColor="text1"/>
                <w:lang w:eastAsia="lv-LV"/>
              </w:rPr>
            </w:pPr>
            <w:r w:rsidRPr="00CE15D9">
              <w:rPr>
                <w:rFonts w:eastAsia="Calibri"/>
                <w:color w:val="000000" w:themeColor="text1"/>
                <w:lang w:eastAsia="lv-LV"/>
              </w:rPr>
              <w:t>Ārstniecības iestādes, kuras nodrošina dzemdību palīdzību</w:t>
            </w:r>
            <w:r w:rsidR="00AF3C5D">
              <w:rPr>
                <w:rFonts w:eastAsia="Calibri"/>
                <w:color w:val="000000" w:themeColor="text1"/>
                <w:lang w:eastAsia="lv-LV"/>
              </w:rPr>
              <w:t xml:space="preserve">, </w:t>
            </w:r>
            <w:r w:rsidR="00AF3C5D">
              <w:rPr>
                <w:rFonts w:eastAsia="Calibri"/>
                <w:color w:val="000000" w:themeColor="text1"/>
                <w:lang w:eastAsia="lv-LV"/>
              </w:rPr>
              <w:t>LGDSA</w:t>
            </w:r>
          </w:p>
          <w:p w14:paraId="5EB20CA7" w14:textId="6259E5DC" w:rsidR="00C94294" w:rsidRPr="00CE15D9" w:rsidRDefault="00C94294" w:rsidP="00C94294">
            <w:pPr>
              <w:jc w:val="both"/>
              <w:rPr>
                <w:rFonts w:eastAsia="Calibri"/>
                <w:color w:val="000000" w:themeColor="text1"/>
                <w:highlight w:val="green"/>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06721F49" w14:textId="0AB2CDFF" w:rsidR="00C94294" w:rsidRPr="00514B2D" w:rsidRDefault="00C94294" w:rsidP="00C94294">
            <w:pPr>
              <w:jc w:val="both"/>
              <w:rPr>
                <w:rFonts w:eastAsia="Calibri"/>
                <w:color w:val="000000" w:themeColor="text1"/>
                <w:lang w:eastAsia="lv-LV"/>
              </w:rPr>
            </w:pPr>
            <w:r w:rsidRPr="00514B2D">
              <w:rPr>
                <w:rFonts w:eastAsia="Calibri"/>
                <w:color w:val="000000" w:themeColor="text1"/>
                <w:lang w:eastAsia="lv-LV"/>
              </w:rPr>
              <w:t>2026.gada</w:t>
            </w:r>
          </w:p>
          <w:p w14:paraId="6F9C5E60" w14:textId="4F9C9F51" w:rsidR="00C94294" w:rsidRPr="00CE15D9" w:rsidRDefault="00C94294" w:rsidP="00C94294">
            <w:pPr>
              <w:jc w:val="both"/>
              <w:rPr>
                <w:rFonts w:eastAsia="Calibri"/>
                <w:color w:val="000000" w:themeColor="text1"/>
                <w:highlight w:val="green"/>
                <w:lang w:eastAsia="lv-LV"/>
              </w:rPr>
            </w:pPr>
            <w:r w:rsidRPr="00514B2D">
              <w:rPr>
                <w:rFonts w:eastAsia="Calibri"/>
                <w:color w:val="000000" w:themeColor="text1"/>
                <w:lang w:eastAsia="lv-LV"/>
              </w:rPr>
              <w:t>1.pusgads</w:t>
            </w:r>
          </w:p>
        </w:tc>
      </w:tr>
      <w:tr w:rsidR="00E11A8E" w:rsidRPr="00CE15D9" w14:paraId="0ACFDB2B"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4E1251A2" w14:textId="731D5564" w:rsidR="00C94294" w:rsidRPr="00CE15D9" w:rsidRDefault="007971D7" w:rsidP="00C94294">
            <w:pPr>
              <w:rPr>
                <w:rFonts w:eastAsia="Calibri"/>
                <w:color w:val="000000" w:themeColor="text1"/>
                <w:lang w:eastAsia="lv-LV"/>
              </w:rPr>
            </w:pPr>
            <w:r>
              <w:rPr>
                <w:rFonts w:eastAsia="Calibri"/>
                <w:color w:val="000000" w:themeColor="text1"/>
                <w:lang w:eastAsia="lv-LV"/>
              </w:rPr>
              <w:t>5.1.1</w:t>
            </w:r>
            <w:r w:rsidR="00C94294">
              <w:rPr>
                <w:rFonts w:eastAsia="Calibri"/>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2FD2A345" w14:textId="6C8B4647" w:rsidR="00C94294" w:rsidRPr="00CE15D9" w:rsidRDefault="00C94294" w:rsidP="00C94294">
            <w:pPr>
              <w:jc w:val="both"/>
            </w:pPr>
            <w:r>
              <w:t xml:space="preserve">Nodrošināt valsts apmaksātu psiholoģisko </w:t>
            </w:r>
            <w:r>
              <w:lastRenderedPageBreak/>
              <w:t>atbalstu sievietēm, kuras saskaras ar reproduktīvās veselības krīzes situācijām (piemēram, perinatāls zaudējums, neauglība, traumatiska dzemdību pieredze, u.c.)</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3ECE6BBA" w14:textId="0D0748C1" w:rsidR="00C94294" w:rsidRPr="00CE15D9" w:rsidRDefault="00C94294" w:rsidP="00C94294">
            <w:pPr>
              <w:jc w:val="both"/>
              <w:rPr>
                <w:color w:val="000000"/>
              </w:rPr>
            </w:pPr>
            <w:r>
              <w:rPr>
                <w:color w:val="000000"/>
              </w:rPr>
              <w:lastRenderedPageBreak/>
              <w:t xml:space="preserve">Ārstniecības iestādēs un krīzes centros </w:t>
            </w:r>
            <w:r>
              <w:rPr>
                <w:color w:val="000000"/>
              </w:rPr>
              <w:lastRenderedPageBreak/>
              <w:t>paplašināts pakalpojumu klāsts šīs grupas sievietēm.</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10079A5C" w14:textId="6828F49D" w:rsidR="00C94294" w:rsidRDefault="00C94294" w:rsidP="00C94294">
            <w:pPr>
              <w:jc w:val="both"/>
            </w:pPr>
            <w:r>
              <w:lastRenderedPageBreak/>
              <w:t xml:space="preserve">Izstrādāts algoritms ārstniecības personai, kura </w:t>
            </w:r>
            <w:r>
              <w:lastRenderedPageBreak/>
              <w:t>identificē sievieti reproduktīvās veselības krīzes situācijā</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360253C" w14:textId="09C1BA04" w:rsidR="00C94294" w:rsidRDefault="00A640A7" w:rsidP="00C94294">
            <w:pPr>
              <w:spacing w:line="259" w:lineRule="auto"/>
              <w:jc w:val="both"/>
              <w:rPr>
                <w:rFonts w:eastAsia="Calibri"/>
                <w:color w:val="000000" w:themeColor="text1"/>
                <w:lang w:eastAsia="lv-LV"/>
              </w:rPr>
            </w:pPr>
            <w:r>
              <w:rPr>
                <w:rFonts w:eastAsia="Calibri"/>
                <w:color w:val="000000" w:themeColor="text1"/>
                <w:lang w:eastAsia="lv-LV"/>
              </w:rPr>
              <w:lastRenderedPageBreak/>
              <w:t>LM</w:t>
            </w:r>
          </w:p>
          <w:p w14:paraId="0EB98275" w14:textId="2773409C" w:rsidR="00C94294" w:rsidRPr="738EF373" w:rsidRDefault="00C94294" w:rsidP="00C94294">
            <w:pPr>
              <w:spacing w:line="259" w:lineRule="auto"/>
              <w:jc w:val="both"/>
              <w:rPr>
                <w:rFonts w:eastAsia="Calibri"/>
                <w:color w:val="000000" w:themeColor="text1"/>
                <w:lang w:eastAsia="lv-LV"/>
              </w:rPr>
            </w:pPr>
            <w:r>
              <w:rPr>
                <w:rFonts w:eastAsia="Calibri"/>
                <w:color w:val="000000" w:themeColor="text1"/>
                <w:lang w:eastAsia="lv-LV"/>
              </w:rPr>
              <w:lastRenderedPageBreak/>
              <w:t xml:space="preserve">LGDSA, </w:t>
            </w:r>
            <w:r w:rsidR="00BC60B2">
              <w:rPr>
                <w:rFonts w:eastAsia="Calibri"/>
                <w:color w:val="000000" w:themeColor="text1"/>
                <w:lang w:eastAsia="lv-LV"/>
              </w:rPr>
              <w:t>LPA</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7DCE7D78" w14:textId="224815AB" w:rsidR="00C94294" w:rsidRPr="00CE15D9" w:rsidRDefault="00C94294" w:rsidP="00C94294">
            <w:pPr>
              <w:jc w:val="both"/>
              <w:rPr>
                <w:rFonts w:eastAsia="Calibri"/>
                <w:color w:val="000000" w:themeColor="text1"/>
                <w:lang w:eastAsia="lv-LV"/>
              </w:rPr>
            </w:pP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75B062EB" w14:textId="77777777" w:rsidR="00C94294" w:rsidRPr="00CE15D9" w:rsidRDefault="00C94294" w:rsidP="00C94294">
            <w:pPr>
              <w:jc w:val="both"/>
              <w:rPr>
                <w:rFonts w:eastAsia="Calibri"/>
                <w:color w:val="000000" w:themeColor="text1"/>
                <w:highlight w:val="green"/>
                <w:lang w:eastAsia="lv-LV"/>
              </w:rPr>
            </w:pPr>
          </w:p>
        </w:tc>
      </w:tr>
      <w:tr w:rsidR="00C94294" w:rsidRPr="00CE15D9" w14:paraId="1BD77219" w14:textId="77777777" w:rsidTr="0502DF86">
        <w:trPr>
          <w:trHeight w:val="300"/>
        </w:trPr>
        <w:tc>
          <w:tcPr>
            <w:tcW w:w="13847" w:type="dxa"/>
            <w:gridSpan w:val="7"/>
            <w:tcBorders>
              <w:top w:val="outset" w:sz="6" w:space="0" w:color="414142"/>
              <w:left w:val="outset" w:sz="6" w:space="0" w:color="414142"/>
              <w:bottom w:val="outset" w:sz="6" w:space="0" w:color="414142"/>
              <w:right w:val="outset" w:sz="6" w:space="0" w:color="414142"/>
            </w:tcBorders>
            <w:shd w:val="clear" w:color="auto" w:fill="auto"/>
          </w:tcPr>
          <w:p w14:paraId="36EF77E6" w14:textId="2D9413CD" w:rsidR="00C94294" w:rsidRPr="00CE15D9" w:rsidRDefault="007971D7" w:rsidP="00C94294">
            <w:pPr>
              <w:rPr>
                <w:rFonts w:eastAsia="Calibri"/>
                <w:color w:val="000000" w:themeColor="text1"/>
                <w:highlight w:val="green"/>
                <w:lang w:eastAsia="lv-LV"/>
              </w:rPr>
            </w:pPr>
            <w:r>
              <w:rPr>
                <w:rFonts w:eastAsia="Calibri"/>
                <w:color w:val="000000" w:themeColor="text1"/>
                <w:lang w:eastAsia="lv-LV"/>
              </w:rPr>
              <w:t>5.2</w:t>
            </w:r>
            <w:r w:rsidR="00C94294" w:rsidRPr="00CE15D9">
              <w:rPr>
                <w:rFonts w:eastAsia="Calibri"/>
                <w:color w:val="000000" w:themeColor="text1"/>
                <w:lang w:eastAsia="lv-LV"/>
              </w:rPr>
              <w:t xml:space="preserve">. </w:t>
            </w:r>
            <w:r w:rsidR="00C94294" w:rsidRPr="00CE15D9">
              <w:rPr>
                <w:color w:val="000000"/>
              </w:rPr>
              <w:t>Jaundzimušo aprūpe</w:t>
            </w:r>
          </w:p>
        </w:tc>
      </w:tr>
      <w:tr w:rsidR="00E11A8E" w:rsidRPr="00CE15D9" w14:paraId="1586AC74"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340DDC2" w14:textId="20BE8519" w:rsidR="00C94294" w:rsidRPr="00CE15D9" w:rsidRDefault="007971D7" w:rsidP="00C94294">
            <w:pPr>
              <w:jc w:val="both"/>
              <w:rPr>
                <w:rFonts w:eastAsia="Calibri"/>
                <w:color w:val="000000" w:themeColor="text1"/>
                <w:lang w:eastAsia="lv-LV"/>
              </w:rPr>
            </w:pPr>
            <w:r>
              <w:rPr>
                <w:rFonts w:eastAsia="Calibri"/>
                <w:color w:val="000000" w:themeColor="text1"/>
                <w:lang w:eastAsia="lv-LV"/>
              </w:rPr>
              <w:t>5.2.</w:t>
            </w:r>
            <w:r w:rsidR="00C94294" w:rsidRPr="00CE15D9">
              <w:rPr>
                <w:rFonts w:eastAsia="Calibri"/>
                <w:color w:val="000000" w:themeColor="text1"/>
                <w:lang w:eastAsia="lv-LV"/>
              </w:rPr>
              <w:t>1.</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5A88298D" w14:textId="77777777" w:rsidR="00C94294" w:rsidRPr="00CE15D9" w:rsidRDefault="00C94294" w:rsidP="00C94294">
            <w:pPr>
              <w:jc w:val="both"/>
              <w:rPr>
                <w:rFonts w:eastAsia="Calibri"/>
              </w:rPr>
            </w:pPr>
            <w:r w:rsidRPr="00CE15D9">
              <w:rPr>
                <w:lang w:eastAsia="lv-LV"/>
              </w:rPr>
              <w:t>Pilnveidot valstī vienotas, koordinētas, visām ārstniecības iestādēm saistošas augsta riska grūtnieču, dzemdētāju, nedēļnieču un jaundzimušo pārvešanas sistēmas darbību un e</w:t>
            </w:r>
            <w:r w:rsidRPr="00CE15D9">
              <w:rPr>
                <w:rFonts w:eastAsia="Calibri"/>
              </w:rPr>
              <w:t>-veselības ietvaros uzlabot informācijas apmaiņas starp stacionārajām ārstniecības iestādēm par pārvestajiem pacientiem funkcionalitāti.</w:t>
            </w:r>
          </w:p>
          <w:p w14:paraId="34AEEA67" w14:textId="77777777" w:rsidR="00C94294" w:rsidRPr="00CE15D9" w:rsidRDefault="00C94294" w:rsidP="00C94294">
            <w:pPr>
              <w:jc w:val="both"/>
              <w:rPr>
                <w:lang w:eastAsia="lv-LV"/>
              </w:rPr>
            </w:pPr>
            <w:r w:rsidRPr="00CE15D9">
              <w:rPr>
                <w:lang w:eastAsia="lv-LV"/>
              </w:rPr>
              <w:t xml:space="preserve"> </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356345A3" w14:textId="4FE9F27B" w:rsidR="00C94294" w:rsidRPr="00CE15D9" w:rsidRDefault="00C94294" w:rsidP="00C94294">
            <w:pPr>
              <w:jc w:val="both"/>
              <w:rPr>
                <w:lang w:eastAsia="lv-LV"/>
              </w:rPr>
            </w:pPr>
            <w:r w:rsidRPr="00CE15D9">
              <w:rPr>
                <w:lang w:eastAsia="lv-LV"/>
              </w:rPr>
              <w:t xml:space="preserve">Nacionālā līmenī pārskatīta grūtnieču, dzemdētāju nedēļnieču un jaundzimušo </w:t>
            </w:r>
            <w:r w:rsidRPr="00CE15D9">
              <w:rPr>
                <w:color w:val="000000" w:themeColor="text1"/>
              </w:rPr>
              <w:t xml:space="preserve">pārvešanas uz augstāka līmeņa ārstniecības iestādi kārtība, definējot kvalitātes kritērijus, tai skaitā prasības transporta brigāžu aprīkojumam un personālam, kā arī nodrošināta minētās kārtības uzraudzība </w:t>
            </w:r>
            <w:r w:rsidRPr="00CE15D9">
              <w:rPr>
                <w:lang w:eastAsia="lv-LV"/>
              </w:rPr>
              <w:t>nosūtīšanai uz augstāka līmeņa iestādi, kā arī nodrošināta šīs kārtības uzraudzība.</w:t>
            </w:r>
          </w:p>
          <w:p w14:paraId="3C735E59" w14:textId="77777777" w:rsidR="00C94294" w:rsidRPr="00CE15D9" w:rsidRDefault="00C94294" w:rsidP="00C94294">
            <w:pPr>
              <w:jc w:val="both"/>
              <w:rPr>
                <w:color w:val="000000" w:themeColor="text1"/>
              </w:rPr>
            </w:pP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0F757E5" w14:textId="06D7DA6B" w:rsidR="00C94294" w:rsidRPr="00CE15D9" w:rsidRDefault="00C94294" w:rsidP="00C94294">
            <w:pPr>
              <w:jc w:val="both"/>
            </w:pPr>
            <w:r>
              <w:t xml:space="preserve">1) </w:t>
            </w:r>
            <w:r w:rsidRPr="00CE15D9">
              <w:t>Veiktas pārbaudes ārstniecības iestādēs par iepriekšējos auditos ārstniecības iestādēm noteikto korektīvo darbību izpildi attiecībā uz grūtnieču, dzemdētāju, nedēļnieču un jaundzimušo pārvešanu uz augstāka līmeņa ārstniecības iestādi atbilstoši medicīniskajām indikācijām</w:t>
            </w:r>
            <w:r>
              <w:t>;</w:t>
            </w:r>
          </w:p>
          <w:p w14:paraId="68737F1F" w14:textId="2BF5EA86" w:rsidR="00C94294" w:rsidRPr="00CE15D9" w:rsidRDefault="00C94294" w:rsidP="00C94294">
            <w:pPr>
              <w:jc w:val="both"/>
            </w:pPr>
            <w:r>
              <w:rPr>
                <w:color w:val="000000"/>
              </w:rPr>
              <w:t>2)ā</w:t>
            </w:r>
            <w:r w:rsidRPr="00CE15D9">
              <w:rPr>
                <w:color w:val="000000"/>
              </w:rPr>
              <w:t>rstniecības iestādēm nacionālā līmenī</w:t>
            </w:r>
            <w:r w:rsidRPr="00CE15D9">
              <w:rPr>
                <w:rFonts w:eastAsia="Calibri"/>
                <w:color w:val="000000"/>
              </w:rPr>
              <w:t xml:space="preserve"> </w:t>
            </w:r>
            <w:r w:rsidRPr="00CE15D9">
              <w:rPr>
                <w:color w:val="000000"/>
              </w:rPr>
              <w:t xml:space="preserve">nodrošināts metodoloģiskais atbalsts jaundzimušo </w:t>
            </w:r>
            <w:r w:rsidRPr="00CE15D9">
              <w:rPr>
                <w:rFonts w:eastAsia="Calibri"/>
                <w:color w:val="000000"/>
              </w:rPr>
              <w:t xml:space="preserve">pārvešanas gadījumu, kā arī sarežģītu </w:t>
            </w:r>
            <w:r w:rsidRPr="00CE15D9">
              <w:rPr>
                <w:rFonts w:eastAsia="Calibri"/>
              </w:rPr>
              <w:t xml:space="preserve">augsta riska </w:t>
            </w:r>
            <w:r w:rsidRPr="00CE15D9">
              <w:rPr>
                <w:rFonts w:eastAsia="Calibri"/>
                <w:color w:val="000000"/>
              </w:rPr>
              <w:t>klīnisko gadījumu analīzes veikšanai.</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1AB5266D" w14:textId="5E531914" w:rsidR="00C94294" w:rsidRDefault="00C94294" w:rsidP="00C94294">
            <w:pPr>
              <w:spacing w:line="259" w:lineRule="auto"/>
              <w:jc w:val="both"/>
            </w:pPr>
            <w:r w:rsidRPr="00CE15D9">
              <w:t>VI, BKUS</w:t>
            </w:r>
          </w:p>
          <w:p w14:paraId="31E0B62F" w14:textId="36D76598" w:rsidR="00C94294" w:rsidRPr="00391419" w:rsidRDefault="00C94294" w:rsidP="00C94294">
            <w:pPr>
              <w:spacing w:line="259" w:lineRule="auto"/>
              <w:jc w:val="both"/>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14B9EE76" w14:textId="393A8CCD" w:rsidR="00C94294" w:rsidRPr="00CE15D9" w:rsidRDefault="00C94294" w:rsidP="00C94294">
            <w:pPr>
              <w:rPr>
                <w:rFonts w:eastAsia="Calibri"/>
                <w:color w:val="000000" w:themeColor="text1"/>
                <w:highlight w:val="green"/>
                <w:lang w:eastAsia="lv-LV"/>
              </w:rPr>
            </w:pPr>
            <w:r w:rsidRPr="00EC2132">
              <w:rPr>
                <w:rFonts w:eastAsia="Calibri"/>
                <w:color w:val="000000" w:themeColor="text1"/>
                <w:lang w:eastAsia="lv-LV"/>
              </w:rPr>
              <w:t>NMPD</w:t>
            </w:r>
            <w:r w:rsidR="00CD651D">
              <w:rPr>
                <w:rFonts w:eastAsia="Calibri"/>
                <w:color w:val="000000" w:themeColor="text1"/>
                <w:lang w:eastAsia="lv-LV"/>
              </w:rPr>
              <w:t xml:space="preserve">, </w:t>
            </w:r>
            <w:r w:rsidR="00CD651D" w:rsidRPr="00CE15D9">
              <w:t>profesionālās asociācijas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7D84C89" w14:textId="2D5E8E50" w:rsidR="00C94294" w:rsidRDefault="00C94294" w:rsidP="00C94294">
            <w:pPr>
              <w:rPr>
                <w:rFonts w:eastAsia="Calibri"/>
                <w:color w:val="000000" w:themeColor="text1"/>
                <w:lang w:eastAsia="lv-LV"/>
              </w:rPr>
            </w:pPr>
            <w:r w:rsidRPr="00CE15D9">
              <w:rPr>
                <w:rFonts w:eastAsia="Calibri"/>
                <w:color w:val="000000" w:themeColor="text1"/>
                <w:lang w:eastAsia="lv-LV"/>
              </w:rPr>
              <w:t>2025.</w:t>
            </w:r>
            <w:r>
              <w:rPr>
                <w:rFonts w:eastAsia="Calibri"/>
                <w:color w:val="000000" w:themeColor="text1"/>
                <w:lang w:eastAsia="lv-LV"/>
              </w:rPr>
              <w:t>gada</w:t>
            </w:r>
          </w:p>
          <w:p w14:paraId="3BFDDFFC" w14:textId="3E47E1BA" w:rsidR="00C94294" w:rsidRPr="00CE15D9" w:rsidRDefault="00C94294" w:rsidP="00C94294">
            <w:pPr>
              <w:rPr>
                <w:rFonts w:eastAsia="Calibri"/>
                <w:color w:val="000000" w:themeColor="text1"/>
                <w:highlight w:val="green"/>
                <w:lang w:eastAsia="lv-LV"/>
              </w:rPr>
            </w:pPr>
            <w:r>
              <w:rPr>
                <w:rFonts w:eastAsia="Calibri"/>
                <w:color w:val="000000" w:themeColor="text1"/>
                <w:lang w:eastAsia="lv-LV"/>
              </w:rPr>
              <w:t>2.</w:t>
            </w:r>
            <w:r w:rsidRPr="00CE15D9">
              <w:rPr>
                <w:rFonts w:eastAsia="Calibri"/>
                <w:color w:val="000000" w:themeColor="text1"/>
                <w:lang w:eastAsia="lv-LV"/>
              </w:rPr>
              <w:t>pusgads</w:t>
            </w:r>
          </w:p>
        </w:tc>
      </w:tr>
      <w:tr w:rsidR="00E11A8E" w:rsidRPr="00CE15D9" w14:paraId="66D2058E"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A9292D0" w14:textId="202F80AE" w:rsidR="00C94294" w:rsidRPr="00CE15D9" w:rsidRDefault="007971D7" w:rsidP="00C94294">
            <w:pPr>
              <w:rPr>
                <w:rFonts w:eastAsia="Calibri"/>
                <w:color w:val="000000" w:themeColor="text1"/>
                <w:highlight w:val="green"/>
                <w:lang w:eastAsia="lv-LV"/>
              </w:rPr>
            </w:pPr>
            <w:r>
              <w:rPr>
                <w:rFonts w:eastAsia="Calibri"/>
                <w:color w:val="000000" w:themeColor="text1"/>
                <w:lang w:eastAsia="lv-LV"/>
              </w:rPr>
              <w:lastRenderedPageBreak/>
              <w:t>5.2.</w:t>
            </w:r>
            <w:r w:rsidR="00C94294" w:rsidRPr="00CE15D9">
              <w:rPr>
                <w:rFonts w:eastAsia="Calibri"/>
                <w:color w:val="000000" w:themeColor="text1"/>
                <w:lang w:eastAsia="lv-LV"/>
              </w:rPr>
              <w:t>2.</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14172A01" w14:textId="673BC503" w:rsidR="00C94294" w:rsidRPr="00D26234" w:rsidRDefault="00C94294" w:rsidP="00C94294">
            <w:pPr>
              <w:jc w:val="both"/>
              <w:rPr>
                <w:kern w:val="2"/>
                <w:lang w:eastAsia="lv-LV"/>
                <w14:ligatures w14:val="standardContextual"/>
              </w:rPr>
            </w:pPr>
            <w:r w:rsidRPr="00CE15D9">
              <w:t xml:space="preserve">Nodrošināt </w:t>
            </w:r>
            <w:r w:rsidR="00E11A8E">
              <w:t>HBIG</w:t>
            </w:r>
            <w:r w:rsidRPr="00CE15D9">
              <w:t xml:space="preserve"> </w:t>
            </w:r>
            <w:r w:rsidR="00E11A8E" w:rsidRPr="00E11A8E">
              <w:rPr>
                <w:i/>
                <w:iCs/>
              </w:rPr>
              <w:t>(B hepatīta imunoglobulīns)</w:t>
            </w:r>
            <w:r w:rsidR="00E11A8E">
              <w:t xml:space="preserve"> </w:t>
            </w:r>
            <w:r w:rsidRPr="00CE15D9">
              <w:t xml:space="preserve">ievadīšanu  jaundzimušajam saskaņā ar infektologa rekomendācijām, ja māte ir  HBeAg </w:t>
            </w:r>
            <w:r w:rsidRPr="00CE15D9">
              <w:rPr>
                <w:i/>
                <w:iCs/>
              </w:rPr>
              <w:t>(B hepatīta vīrusa marķieris)</w:t>
            </w:r>
            <w:r w:rsidRPr="00CE15D9">
              <w:t xml:space="preserve"> pozitīva</w:t>
            </w:r>
            <w:r w:rsidRPr="00CE15D9">
              <w:rPr>
                <w:rFonts w:ascii="Segoe UI" w:hAnsi="Segoe UI" w:cs="Segoe UI"/>
                <w:i/>
                <w:iCs/>
                <w:sz w:val="18"/>
                <w:szCs w:val="18"/>
              </w:rPr>
              <w:t xml:space="preserve"> </w:t>
            </w:r>
            <w:r w:rsidRPr="00D26234">
              <w:t>un/vai ausgta</w:t>
            </w:r>
            <w:r w:rsidR="00D26234">
              <w:t>s</w:t>
            </w:r>
            <w:r w:rsidRPr="00D26234">
              <w:t xml:space="preserve"> vīrusu slodze</w:t>
            </w:r>
            <w:r w:rsidR="00D26234">
              <w:t>s gadījumā.</w:t>
            </w:r>
          </w:p>
          <w:p w14:paraId="57B3262E" w14:textId="77777777" w:rsidR="00C94294" w:rsidRPr="00CE15D9" w:rsidRDefault="00C94294" w:rsidP="00C94294">
            <w:pPr>
              <w:jc w:val="both"/>
              <w:rPr>
                <w:color w:val="000000"/>
                <w:highlight w:val="green"/>
                <w:shd w:val="clear" w:color="auto" w:fill="FFFFFF"/>
              </w:rPr>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687F9AE4" w14:textId="77777777" w:rsidR="00C94294" w:rsidRDefault="00C94294" w:rsidP="00C94294">
            <w:pPr>
              <w:jc w:val="both"/>
            </w:pPr>
            <w:r>
              <w:rPr>
                <w:color w:val="000000"/>
              </w:rPr>
              <w:t>1)</w:t>
            </w:r>
            <w:r w:rsidRPr="00CE15D9">
              <w:rPr>
                <w:color w:val="000000"/>
              </w:rPr>
              <w:t>Samazināts transmisijas risks jaundzimušajiem,</w:t>
            </w:r>
            <w:r w:rsidRPr="00CE15D9">
              <w:t xml:space="preserve"> kuru mātes ir HBe Ag pozitīvas, kā arī samazināts risks attīstīties aknu cirozei un audzējiem vēlākā vecumā</w:t>
            </w:r>
            <w:r>
              <w:t>;</w:t>
            </w:r>
          </w:p>
          <w:p w14:paraId="0ECC86EF" w14:textId="015B85BF" w:rsidR="00C94294" w:rsidRPr="00CE15D9" w:rsidRDefault="00C94294" w:rsidP="00C94294">
            <w:pPr>
              <w:jc w:val="both"/>
              <w:rPr>
                <w:color w:val="000000"/>
              </w:rPr>
            </w:pPr>
            <w:r>
              <w:t>2) m</w:t>
            </w:r>
            <w:r w:rsidRPr="00CE15D9">
              <w:t>azināti diagnostikai un ārstēšanai nepieciešamie valsts izdevumi, kā arī uzlabota bērnu un ģimeņu dzīves kvalitāte.</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57613898" w14:textId="0B826EFA" w:rsidR="00C94294" w:rsidRPr="00CE15D9" w:rsidRDefault="00C94294" w:rsidP="00C94294">
            <w:pPr>
              <w:jc w:val="both"/>
              <w:rPr>
                <w:rFonts w:eastAsia="Calibri"/>
                <w:color w:val="000000" w:themeColor="text1"/>
                <w:highlight w:val="green"/>
                <w:lang w:eastAsia="lv-LV"/>
              </w:rPr>
            </w:pPr>
            <w:r w:rsidRPr="00CE15D9">
              <w:rPr>
                <w:color w:val="000000"/>
              </w:rPr>
              <w:t>Veikti aprēķini valsts apmaksāta pakalpojuma nodrošināšanai un sagatavoti grozījumi NA.</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3277C459" w14:textId="6FA7B43C" w:rsidR="00C94294" w:rsidRDefault="00C94294" w:rsidP="00C94294">
            <w:pPr>
              <w:spacing w:line="259" w:lineRule="auto"/>
              <w:jc w:val="both"/>
              <w:rPr>
                <w:rFonts w:eastAsia="Calibri"/>
                <w:color w:val="000000" w:themeColor="text1"/>
                <w:lang w:eastAsia="lv-LV"/>
              </w:rPr>
            </w:pPr>
            <w:r w:rsidRPr="00CE15D9">
              <w:rPr>
                <w:rFonts w:eastAsia="Calibri"/>
                <w:color w:val="000000" w:themeColor="text1"/>
                <w:lang w:eastAsia="lv-LV"/>
              </w:rPr>
              <w:t>NVD</w:t>
            </w:r>
            <w:r w:rsidR="00487E69">
              <w:rPr>
                <w:rFonts w:eastAsia="Calibri"/>
                <w:color w:val="000000" w:themeColor="text1"/>
                <w:lang w:eastAsia="lv-LV"/>
              </w:rPr>
              <w:t xml:space="preserve">, </w:t>
            </w:r>
            <w:r w:rsidR="000C55CD" w:rsidRPr="00CE15D9">
              <w:rPr>
                <w:rFonts w:eastAsia="Calibri"/>
                <w:color w:val="000000" w:themeColor="text1"/>
                <w:lang w:eastAsia="lv-LV"/>
              </w:rPr>
              <w:t>VM</w:t>
            </w:r>
          </w:p>
          <w:p w14:paraId="47C4FAC8" w14:textId="016AF818" w:rsidR="00C94294" w:rsidRPr="00E101BE" w:rsidRDefault="00C94294" w:rsidP="00C94294">
            <w:pPr>
              <w:spacing w:line="259" w:lineRule="auto"/>
              <w:jc w:val="both"/>
              <w:rPr>
                <w:rFonts w:eastAsia="Calibri"/>
                <w:i/>
                <w:iCs/>
                <w:color w:val="000000" w:themeColor="text1"/>
                <w:lang w:eastAsia="lv-LV"/>
              </w:rPr>
            </w:pP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6AD5A325" w14:textId="69FB57DA" w:rsidR="00C94294" w:rsidRPr="00CE15D9" w:rsidRDefault="000C55CD" w:rsidP="00C94294">
            <w:pPr>
              <w:rPr>
                <w:rFonts w:eastAsia="Calibri"/>
                <w:color w:val="000000" w:themeColor="text1"/>
                <w:highlight w:val="green"/>
                <w:lang w:eastAsia="lv-LV"/>
              </w:rPr>
            </w:pPr>
            <w:r>
              <w:rPr>
                <w:rFonts w:eastAsia="Calibri"/>
                <w:color w:val="000000" w:themeColor="text1"/>
                <w:lang w:eastAsia="lv-LV"/>
              </w:rPr>
              <w:t>LGDSA, BKUS, LNB</w:t>
            </w:r>
            <w:r>
              <w:rPr>
                <w:rFonts w:eastAsia="Calibri"/>
                <w:color w:val="000000" w:themeColor="text1"/>
                <w:lang w:eastAsia="lv-LV"/>
              </w:rPr>
              <w:t xml:space="preserve"> ā</w:t>
            </w:r>
            <w:r w:rsidR="00C94294" w:rsidRPr="006E1ED3">
              <w:rPr>
                <w:rFonts w:eastAsia="Calibri"/>
                <w:color w:val="000000" w:themeColor="text1"/>
                <w:lang w:eastAsia="lv-LV"/>
              </w:rPr>
              <w:t>rstniecības iestādes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41D2A972" w14:textId="3E787858"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2025.gada</w:t>
            </w:r>
          </w:p>
          <w:p w14:paraId="20E0B023" w14:textId="2EAD9A04" w:rsidR="00C94294" w:rsidRPr="00CE15D9" w:rsidRDefault="00C94294" w:rsidP="00C94294">
            <w:pPr>
              <w:rPr>
                <w:rFonts w:eastAsia="Calibri"/>
                <w:color w:val="000000" w:themeColor="text1"/>
                <w:highlight w:val="green"/>
                <w:lang w:eastAsia="lv-LV"/>
              </w:rPr>
            </w:pPr>
            <w:r w:rsidRPr="00385BAF">
              <w:rPr>
                <w:rFonts w:eastAsia="Calibri"/>
                <w:color w:val="000000" w:themeColor="text1"/>
                <w:lang w:eastAsia="lv-LV"/>
              </w:rPr>
              <w:t>2.pusgads</w:t>
            </w:r>
          </w:p>
        </w:tc>
      </w:tr>
      <w:tr w:rsidR="00E11A8E" w:rsidRPr="00CE15D9" w14:paraId="250E6A6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6402DEFE" w14:textId="35685341" w:rsidR="00C94294" w:rsidRPr="00CE15D9" w:rsidRDefault="007971D7" w:rsidP="00C94294">
            <w:pPr>
              <w:rPr>
                <w:rFonts w:eastAsia="Calibri"/>
                <w:color w:val="000000" w:themeColor="text1"/>
                <w:highlight w:val="green"/>
                <w:lang w:eastAsia="lv-LV"/>
              </w:rPr>
            </w:pPr>
            <w:r>
              <w:rPr>
                <w:rFonts w:eastAsia="Calibri"/>
                <w:color w:val="000000" w:themeColor="text1"/>
                <w:lang w:eastAsia="lv-LV"/>
              </w:rPr>
              <w:t>5.2.</w:t>
            </w:r>
            <w:r w:rsidR="00C94294" w:rsidRPr="00CE15D9">
              <w:rPr>
                <w:rFonts w:eastAsia="Calibri"/>
                <w:color w:val="000000" w:themeColor="text1"/>
                <w:lang w:eastAsia="lv-LV"/>
              </w:rPr>
              <w:t>3.</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5D31AED5" w14:textId="54FA6152" w:rsidR="00C94294" w:rsidRPr="00CE15D9" w:rsidRDefault="00C94294" w:rsidP="00C94294">
            <w:pPr>
              <w:jc w:val="both"/>
              <w:rPr>
                <w:color w:val="000000"/>
                <w:highlight w:val="green"/>
                <w:shd w:val="clear" w:color="auto" w:fill="FFFFFF"/>
              </w:rPr>
            </w:pPr>
            <w:r w:rsidRPr="00CE15D9">
              <w:t>Pārskatīt un aktualizēt medicīnisko dokumentāciju jaundzimušo aprūpē</w:t>
            </w:r>
            <w:r w:rsidR="00D26234">
              <w:t>.</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560D052F" w14:textId="2F95B00B" w:rsidR="00C94294" w:rsidRPr="00CE15D9" w:rsidRDefault="00C94294" w:rsidP="00C94294">
            <w:pPr>
              <w:jc w:val="both"/>
              <w:rPr>
                <w:color w:val="000000"/>
              </w:rPr>
            </w:pPr>
            <w:r w:rsidRPr="00CE15D9">
              <w:rPr>
                <w:color w:val="000000"/>
              </w:rPr>
              <w:t xml:space="preserve">Aktualizēta veidlapa Nr.097/u </w:t>
            </w:r>
            <w:r w:rsidRPr="00CE15D9">
              <w:rPr>
                <w:rFonts w:eastAsia="Calibri"/>
              </w:rPr>
              <w:t>“Jaundzimušā attīstības vēsture”.</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C8CB3D1" w14:textId="541AC191" w:rsidR="00C94294" w:rsidRPr="00CE15D9" w:rsidRDefault="00C94294" w:rsidP="00C94294">
            <w:pPr>
              <w:jc w:val="both"/>
              <w:rPr>
                <w:rFonts w:eastAsia="Calibri"/>
                <w:color w:val="000000" w:themeColor="text1"/>
                <w:highlight w:val="green"/>
                <w:lang w:eastAsia="lv-LV"/>
              </w:rPr>
            </w:pPr>
            <w:r w:rsidRPr="00CE15D9">
              <w:rPr>
                <w:color w:val="000000"/>
              </w:rPr>
              <w:t>Veikti grozījumi NA</w:t>
            </w:r>
            <w:r w:rsidR="00BC60B2">
              <w:rPr>
                <w:color w:val="000000"/>
              </w:rPr>
              <w:t>.</w:t>
            </w:r>
            <w:r w:rsidRPr="00CE15D9">
              <w:rPr>
                <w:color w:val="000000"/>
              </w:rPr>
              <w:t xml:space="preserve"> </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4CDB274D" w14:textId="77777777" w:rsidR="00C94294" w:rsidRPr="00CE15D9" w:rsidRDefault="00C94294" w:rsidP="00C94294">
            <w:pPr>
              <w:spacing w:line="259" w:lineRule="auto"/>
              <w:jc w:val="both"/>
              <w:rPr>
                <w:rFonts w:eastAsia="Calibri"/>
                <w:color w:val="000000" w:themeColor="text1"/>
                <w:lang w:eastAsia="lv-LV"/>
              </w:rPr>
            </w:pPr>
            <w:r w:rsidRPr="00CE15D9">
              <w:rPr>
                <w:color w:val="000000"/>
              </w:rPr>
              <w:t>VM</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0E7F8EAA" w14:textId="3151CB48" w:rsidR="00C94294" w:rsidRPr="00CE15D9" w:rsidRDefault="00C94294" w:rsidP="00C94294">
            <w:pPr>
              <w:rPr>
                <w:rFonts w:eastAsia="Calibri"/>
                <w:color w:val="000000" w:themeColor="text1"/>
                <w:highlight w:val="green"/>
                <w:lang w:eastAsia="lv-LV"/>
              </w:rPr>
            </w:pPr>
            <w:r w:rsidRPr="00CE15D9">
              <w:rPr>
                <w:bCs/>
              </w:rPr>
              <w:t>LNB</w:t>
            </w:r>
            <w:r w:rsidR="005F74A4">
              <w:rPr>
                <w:bCs/>
              </w:rPr>
              <w:t>, BKUS</w:t>
            </w:r>
            <w:r>
              <w:rPr>
                <w:bCs/>
              </w:rPr>
              <w:t xml:space="preserve"> </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34A53B3A" w14:textId="247466C6"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 xml:space="preserve">2025.gada </w:t>
            </w:r>
          </w:p>
          <w:p w14:paraId="4E90D37E" w14:textId="2097878F"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2.pusgads</w:t>
            </w:r>
          </w:p>
        </w:tc>
      </w:tr>
      <w:tr w:rsidR="00E11A8E" w:rsidRPr="00CE15D9" w14:paraId="097BC4C8"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3514E542" w14:textId="77777777" w:rsidR="00C94294" w:rsidRPr="00CE15D9" w:rsidRDefault="00C94294" w:rsidP="00C94294">
            <w:pPr>
              <w:rPr>
                <w:rFonts w:eastAsia="Calibri"/>
                <w:color w:val="000000" w:themeColor="text1"/>
                <w:lang w:eastAsia="lv-LV"/>
              </w:rPr>
            </w:pP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7DABE7C5" w14:textId="77777777" w:rsidR="00C94294" w:rsidRPr="00CE15D9" w:rsidRDefault="00C94294" w:rsidP="00C94294">
            <w:pPr>
              <w:jc w:val="both"/>
            </w:pP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46E765C1" w14:textId="77777777" w:rsidR="00C94294" w:rsidRPr="00CE15D9" w:rsidRDefault="00C94294" w:rsidP="00C94294">
            <w:pPr>
              <w:jc w:val="both"/>
              <w:rPr>
                <w:color w:val="000000"/>
              </w:rPr>
            </w:pPr>
            <w:r w:rsidRPr="00CE15D9">
              <w:rPr>
                <w:color w:val="000000"/>
              </w:rPr>
              <w:t>Izstrādāta vienota jaundzimušo transportēšanas dokumentācija</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36377A40" w14:textId="77777777" w:rsidR="00C94294" w:rsidRPr="00CE15D9" w:rsidRDefault="00C94294" w:rsidP="00C94294">
            <w:pPr>
              <w:jc w:val="both"/>
            </w:pPr>
            <w:r w:rsidRPr="00CE15D9">
              <w:t>Sagatavoti priekšlikumi grozījumiem grozījumi NA.</w:t>
            </w:r>
          </w:p>
          <w:p w14:paraId="0959BAA0" w14:textId="77777777" w:rsidR="00C94294" w:rsidRPr="00CE15D9" w:rsidRDefault="00C94294" w:rsidP="00C94294">
            <w:pPr>
              <w:jc w:val="both"/>
              <w:rPr>
                <w:color w:val="000000"/>
              </w:rPr>
            </w:pP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525949A4" w14:textId="3BEB90F0" w:rsidR="00C94294" w:rsidRPr="00CE15D9" w:rsidRDefault="00C94294" w:rsidP="00C94294">
            <w:pPr>
              <w:spacing w:line="259" w:lineRule="auto"/>
              <w:jc w:val="both"/>
              <w:rPr>
                <w:color w:val="000000"/>
              </w:rPr>
            </w:pPr>
            <w:r w:rsidRPr="00CE15D9">
              <w:t xml:space="preserve">VI, </w:t>
            </w:r>
            <w:r w:rsidRPr="00CE15D9">
              <w:rPr>
                <w:color w:val="000000"/>
              </w:rPr>
              <w:t>NVD, NMPD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66AF74A" w14:textId="2D548938" w:rsidR="00C94294" w:rsidRPr="00CE15D9" w:rsidRDefault="00C94294" w:rsidP="00C94294">
            <w:pPr>
              <w:rPr>
                <w:bCs/>
              </w:rPr>
            </w:pPr>
            <w:r>
              <w:rPr>
                <w:bCs/>
              </w:rPr>
              <w:t>VM</w:t>
            </w:r>
            <w:r w:rsidR="00CF7126">
              <w:rPr>
                <w:bCs/>
              </w:rPr>
              <w:t xml:space="preserve">, </w:t>
            </w:r>
            <w:r w:rsidR="00CF7126" w:rsidRPr="00CE15D9">
              <w:rPr>
                <w:color w:val="000000"/>
              </w:rPr>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30B7127C" w14:textId="70383351"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 xml:space="preserve">2025.gada </w:t>
            </w:r>
          </w:p>
          <w:p w14:paraId="109D9C24" w14:textId="3715975F"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2.pusgads</w:t>
            </w:r>
          </w:p>
        </w:tc>
      </w:tr>
      <w:tr w:rsidR="00E11A8E" w:rsidRPr="00CE15D9" w14:paraId="250E738D" w14:textId="77777777" w:rsidTr="00CF6F82">
        <w:trPr>
          <w:trHeight w:val="300"/>
        </w:trPr>
        <w:tc>
          <w:tcPr>
            <w:tcW w:w="892" w:type="dxa"/>
            <w:tcBorders>
              <w:top w:val="outset" w:sz="6" w:space="0" w:color="414142"/>
              <w:left w:val="outset" w:sz="6" w:space="0" w:color="414142"/>
              <w:bottom w:val="outset" w:sz="6" w:space="0" w:color="414142"/>
              <w:right w:val="outset" w:sz="6" w:space="0" w:color="414142"/>
            </w:tcBorders>
            <w:shd w:val="clear" w:color="auto" w:fill="auto"/>
          </w:tcPr>
          <w:p w14:paraId="594F03A8" w14:textId="235177DA" w:rsidR="00C94294" w:rsidRPr="00CE15D9" w:rsidRDefault="007971D7" w:rsidP="00C94294">
            <w:pPr>
              <w:rPr>
                <w:rFonts w:eastAsia="Calibri"/>
                <w:color w:val="000000" w:themeColor="text1"/>
                <w:lang w:eastAsia="lv-LV"/>
              </w:rPr>
            </w:pPr>
            <w:r>
              <w:rPr>
                <w:rFonts w:eastAsia="Calibri"/>
                <w:color w:val="000000" w:themeColor="text1"/>
                <w:lang w:eastAsia="lv-LV"/>
              </w:rPr>
              <w:t>5.2.</w:t>
            </w:r>
            <w:r w:rsidR="00C94294">
              <w:rPr>
                <w:rFonts w:eastAsia="Calibri"/>
                <w:color w:val="000000" w:themeColor="text1"/>
                <w:lang w:eastAsia="lv-LV"/>
              </w:rPr>
              <w:t>4.</w:t>
            </w:r>
          </w:p>
        </w:tc>
        <w:tc>
          <w:tcPr>
            <w:tcW w:w="2834" w:type="dxa"/>
            <w:tcBorders>
              <w:top w:val="outset" w:sz="6" w:space="0" w:color="414142"/>
              <w:left w:val="outset" w:sz="6" w:space="0" w:color="414142"/>
              <w:bottom w:val="outset" w:sz="6" w:space="0" w:color="414142"/>
              <w:right w:val="outset" w:sz="6" w:space="0" w:color="414142"/>
            </w:tcBorders>
            <w:shd w:val="clear" w:color="auto" w:fill="auto"/>
          </w:tcPr>
          <w:p w14:paraId="474C25E3" w14:textId="1A7B9290" w:rsidR="00C94294" w:rsidRPr="00CE15D9" w:rsidRDefault="00C94294" w:rsidP="00C94294">
            <w:pPr>
              <w:jc w:val="both"/>
            </w:pPr>
            <w:r w:rsidRPr="00E30DC6">
              <w:rPr>
                <w:color w:val="000000"/>
                <w:lang w:eastAsia="lv-LV"/>
              </w:rPr>
              <w:t>Paplašināt piena bankas pakalpojuma pieejamību visā valstī.</w:t>
            </w:r>
          </w:p>
        </w:tc>
        <w:tc>
          <w:tcPr>
            <w:tcW w:w="2207" w:type="dxa"/>
            <w:tcBorders>
              <w:top w:val="outset" w:sz="6" w:space="0" w:color="414142"/>
              <w:left w:val="outset" w:sz="6" w:space="0" w:color="414142"/>
              <w:bottom w:val="outset" w:sz="6" w:space="0" w:color="414142"/>
              <w:right w:val="outset" w:sz="6" w:space="0" w:color="414142"/>
            </w:tcBorders>
            <w:shd w:val="clear" w:color="auto" w:fill="auto"/>
          </w:tcPr>
          <w:p w14:paraId="798C303D" w14:textId="77777777" w:rsidR="00C94294" w:rsidRDefault="00C94294" w:rsidP="00C94294">
            <w:pPr>
              <w:jc w:val="both"/>
              <w:rPr>
                <w:color w:val="000000"/>
                <w:lang w:eastAsia="lv-LV"/>
              </w:rPr>
            </w:pPr>
            <w:r>
              <w:rPr>
                <w:color w:val="000000"/>
                <w:lang w:eastAsia="lv-LV"/>
              </w:rPr>
              <w:t>1)</w:t>
            </w:r>
            <w:r w:rsidRPr="00E30DC6">
              <w:rPr>
                <w:color w:val="000000"/>
                <w:lang w:eastAsia="lv-LV"/>
              </w:rPr>
              <w:t xml:space="preserve">Mazinās saslimstība ar nekrotisku enterokolītu un sepsi augsta riska jaundzimušajiem, kā </w:t>
            </w:r>
            <w:r w:rsidRPr="00E30DC6">
              <w:rPr>
                <w:color w:val="000000"/>
                <w:lang w:eastAsia="lv-LV"/>
              </w:rPr>
              <w:lastRenderedPageBreak/>
              <w:t>arī samazinās ārstēšanas izmaksas</w:t>
            </w:r>
            <w:r>
              <w:rPr>
                <w:color w:val="000000"/>
                <w:lang w:eastAsia="lv-LV"/>
              </w:rPr>
              <w:t>;</w:t>
            </w:r>
          </w:p>
          <w:p w14:paraId="596BBBC6" w14:textId="77777777" w:rsidR="00C94294" w:rsidRDefault="00C94294" w:rsidP="00C94294">
            <w:pPr>
              <w:jc w:val="both"/>
              <w:rPr>
                <w:color w:val="000000"/>
                <w:lang w:eastAsia="lv-LV"/>
              </w:rPr>
            </w:pPr>
            <w:r>
              <w:rPr>
                <w:color w:val="000000"/>
              </w:rPr>
              <w:t>2) n</w:t>
            </w:r>
            <w:r w:rsidRPr="00E30DC6">
              <w:rPr>
                <w:color w:val="000000"/>
                <w:lang w:eastAsia="lv-LV"/>
              </w:rPr>
              <w:t>odrošināta donora mātes piena pieejamība visiem jaundzimušajiem ar medicīniskajām indikācijām</w:t>
            </w:r>
            <w:r>
              <w:rPr>
                <w:color w:val="000000"/>
                <w:lang w:eastAsia="lv-LV"/>
              </w:rPr>
              <w:t>;</w:t>
            </w:r>
          </w:p>
          <w:p w14:paraId="4F5657D8" w14:textId="3BF5A287" w:rsidR="00C94294" w:rsidRPr="00CE15D9" w:rsidRDefault="00C94294" w:rsidP="00C94294">
            <w:pPr>
              <w:jc w:val="both"/>
              <w:rPr>
                <w:color w:val="000000"/>
              </w:rPr>
            </w:pPr>
            <w:r>
              <w:rPr>
                <w:color w:val="000000"/>
                <w:lang w:eastAsia="lv-LV"/>
              </w:rPr>
              <w:t>3)</w:t>
            </w:r>
            <w:r w:rsidRPr="00E30DC6">
              <w:rPr>
                <w:color w:val="000000"/>
                <w:lang w:eastAsia="lv-LV"/>
              </w:rPr>
              <w:t xml:space="preserve"> </w:t>
            </w:r>
            <w:r>
              <w:rPr>
                <w:color w:val="000000"/>
                <w:lang w:eastAsia="lv-LV"/>
              </w:rPr>
              <w:t>p</w:t>
            </w:r>
            <w:r w:rsidRPr="00E30DC6">
              <w:rPr>
                <w:color w:val="000000"/>
                <w:lang w:eastAsia="lv-LV"/>
              </w:rPr>
              <w:t>ieaug zīdīšanas un mātes piena lietošanas īpatsvars jaundzimušajiem.</w:t>
            </w:r>
          </w:p>
        </w:tc>
        <w:tc>
          <w:tcPr>
            <w:tcW w:w="2654" w:type="dxa"/>
            <w:tcBorders>
              <w:top w:val="outset" w:sz="6" w:space="0" w:color="414142"/>
              <w:left w:val="outset" w:sz="6" w:space="0" w:color="414142"/>
              <w:bottom w:val="outset" w:sz="6" w:space="0" w:color="414142"/>
              <w:right w:val="outset" w:sz="6" w:space="0" w:color="414142"/>
            </w:tcBorders>
            <w:shd w:val="clear" w:color="auto" w:fill="auto"/>
          </w:tcPr>
          <w:p w14:paraId="4E2BB38C" w14:textId="77777777" w:rsidR="00C94294" w:rsidRPr="00C16A45" w:rsidRDefault="00C94294" w:rsidP="00C94294">
            <w:pPr>
              <w:jc w:val="both"/>
              <w:rPr>
                <w:lang w:eastAsia="lv-LV"/>
              </w:rPr>
            </w:pPr>
            <w:r w:rsidRPr="00C16A45">
              <w:rPr>
                <w:lang w:eastAsia="lv-LV"/>
              </w:rPr>
              <w:lastRenderedPageBreak/>
              <w:t>1) Izstrādāta NA bāze;</w:t>
            </w:r>
          </w:p>
          <w:p w14:paraId="3E74E644" w14:textId="71CBD9B4" w:rsidR="00C94294" w:rsidRPr="00CE15D9" w:rsidRDefault="00C94294" w:rsidP="00C94294">
            <w:pPr>
              <w:jc w:val="both"/>
            </w:pPr>
            <w:r w:rsidRPr="00C16A45">
              <w:rPr>
                <w:lang w:eastAsia="lv-LV"/>
              </w:rPr>
              <w:t xml:space="preserve">2) izveidots process, lai BKUS Piena bankas donoru piens </w:t>
            </w:r>
            <w:r>
              <w:rPr>
                <w:lang w:eastAsia="lv-LV"/>
              </w:rPr>
              <w:t xml:space="preserve">būtu </w:t>
            </w:r>
            <w:r w:rsidRPr="00C16A45">
              <w:rPr>
                <w:lang w:eastAsia="lv-LV"/>
              </w:rPr>
              <w:t>pieejams visā valstī</w:t>
            </w:r>
            <w:r w:rsidR="00CB2C1C">
              <w:rPr>
                <w:lang w:eastAsia="lv-LV"/>
              </w:rPr>
              <w:t>.</w:t>
            </w:r>
          </w:p>
        </w:tc>
        <w:tc>
          <w:tcPr>
            <w:tcW w:w="1394" w:type="dxa"/>
            <w:tcBorders>
              <w:top w:val="outset" w:sz="6" w:space="0" w:color="414142"/>
              <w:left w:val="outset" w:sz="6" w:space="0" w:color="414142"/>
              <w:bottom w:val="outset" w:sz="6" w:space="0" w:color="414142"/>
              <w:right w:val="outset" w:sz="6" w:space="0" w:color="414142"/>
            </w:tcBorders>
            <w:shd w:val="clear" w:color="auto" w:fill="auto"/>
          </w:tcPr>
          <w:p w14:paraId="25B28EA7" w14:textId="5D8520F4" w:rsidR="00C94294" w:rsidRPr="00CE15D9" w:rsidRDefault="00C94294" w:rsidP="00C94294">
            <w:pPr>
              <w:spacing w:line="259" w:lineRule="auto"/>
              <w:jc w:val="both"/>
            </w:pPr>
            <w:r>
              <w:t>VM</w:t>
            </w:r>
            <w:r w:rsidR="00CF7126">
              <w:t xml:space="preserve">, </w:t>
            </w:r>
            <w:r w:rsidR="00CF7126">
              <w:rPr>
                <w:bCs/>
              </w:rPr>
              <w:t>NVD</w:t>
            </w:r>
          </w:p>
        </w:tc>
        <w:tc>
          <w:tcPr>
            <w:tcW w:w="1582" w:type="dxa"/>
            <w:tcBorders>
              <w:top w:val="outset" w:sz="6" w:space="0" w:color="414142"/>
              <w:left w:val="outset" w:sz="6" w:space="0" w:color="414142"/>
              <w:bottom w:val="outset" w:sz="6" w:space="0" w:color="414142"/>
              <w:right w:val="outset" w:sz="6" w:space="0" w:color="414142"/>
            </w:tcBorders>
            <w:shd w:val="clear" w:color="auto" w:fill="auto"/>
          </w:tcPr>
          <w:p w14:paraId="4E176F3D" w14:textId="574E1F9C" w:rsidR="00C94294" w:rsidRDefault="00CF7126" w:rsidP="00C94294">
            <w:pPr>
              <w:rPr>
                <w:bCs/>
              </w:rPr>
            </w:pPr>
            <w:r>
              <w:t>BKUS</w:t>
            </w:r>
          </w:p>
        </w:tc>
        <w:tc>
          <w:tcPr>
            <w:tcW w:w="2284" w:type="dxa"/>
            <w:tcBorders>
              <w:top w:val="outset" w:sz="6" w:space="0" w:color="414142"/>
              <w:left w:val="outset" w:sz="6" w:space="0" w:color="414142"/>
              <w:bottom w:val="outset" w:sz="6" w:space="0" w:color="414142"/>
              <w:right w:val="outset" w:sz="6" w:space="0" w:color="414142"/>
            </w:tcBorders>
            <w:shd w:val="clear" w:color="auto" w:fill="auto"/>
          </w:tcPr>
          <w:p w14:paraId="17633E16" w14:textId="089565D0" w:rsidR="00C94294" w:rsidRPr="00385BAF" w:rsidRDefault="00C94294" w:rsidP="00C94294">
            <w:pPr>
              <w:rPr>
                <w:rFonts w:eastAsia="Calibri"/>
                <w:color w:val="000000" w:themeColor="text1"/>
                <w:lang w:eastAsia="lv-LV"/>
              </w:rPr>
            </w:pPr>
            <w:r w:rsidRPr="00385BAF">
              <w:rPr>
                <w:rFonts w:eastAsia="Calibri"/>
                <w:color w:val="000000" w:themeColor="text1"/>
                <w:lang w:eastAsia="lv-LV"/>
              </w:rPr>
              <w:t>202</w:t>
            </w:r>
            <w:r>
              <w:rPr>
                <w:rFonts w:eastAsia="Calibri"/>
                <w:color w:val="000000" w:themeColor="text1"/>
                <w:lang w:eastAsia="lv-LV"/>
              </w:rPr>
              <w:t>6</w:t>
            </w:r>
            <w:r w:rsidRPr="00385BAF">
              <w:rPr>
                <w:rFonts w:eastAsia="Calibri"/>
                <w:color w:val="000000" w:themeColor="text1"/>
                <w:lang w:eastAsia="lv-LV"/>
              </w:rPr>
              <w:t xml:space="preserve">.gada </w:t>
            </w:r>
          </w:p>
          <w:p w14:paraId="74135771" w14:textId="6ABD0013" w:rsidR="00C94294" w:rsidRPr="00385BAF" w:rsidRDefault="00C94294" w:rsidP="00C94294">
            <w:pPr>
              <w:rPr>
                <w:rFonts w:eastAsia="Calibri"/>
                <w:color w:val="000000" w:themeColor="text1"/>
                <w:lang w:eastAsia="lv-LV"/>
              </w:rPr>
            </w:pPr>
            <w:r>
              <w:rPr>
                <w:rFonts w:eastAsia="Calibri"/>
                <w:color w:val="000000" w:themeColor="text1"/>
                <w:lang w:eastAsia="lv-LV"/>
              </w:rPr>
              <w:t>1</w:t>
            </w:r>
            <w:r w:rsidRPr="00385BAF">
              <w:rPr>
                <w:rFonts w:eastAsia="Calibri"/>
                <w:color w:val="000000" w:themeColor="text1"/>
                <w:lang w:eastAsia="lv-LV"/>
              </w:rPr>
              <w:t>. pusgads</w:t>
            </w:r>
          </w:p>
        </w:tc>
      </w:tr>
    </w:tbl>
    <w:p w14:paraId="20BA063B" w14:textId="77777777" w:rsidR="00CE15D9" w:rsidRPr="00CE15D9" w:rsidRDefault="00CE15D9" w:rsidP="00370F27">
      <w:pPr>
        <w:jc w:val="both"/>
        <w:outlineLvl w:val="0"/>
        <w:rPr>
          <w:rFonts w:eastAsia="MS Gothic"/>
          <w:b/>
          <w:bCs/>
          <w:kern w:val="36"/>
          <w:sz w:val="22"/>
          <w:szCs w:val="22"/>
          <w:lang w:eastAsia="lv-LV"/>
        </w:rPr>
      </w:pPr>
    </w:p>
    <w:sectPr w:rsidR="00CE15D9" w:rsidRPr="00CE15D9" w:rsidSect="003F1702">
      <w:pgSz w:w="15840" w:h="12240" w:orient="landscape"/>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C8179" w14:textId="77777777" w:rsidR="00295C76" w:rsidRPr="00CE15D9" w:rsidRDefault="00295C76">
      <w:r w:rsidRPr="00CE15D9">
        <w:separator/>
      </w:r>
    </w:p>
  </w:endnote>
  <w:endnote w:type="continuationSeparator" w:id="0">
    <w:p w14:paraId="4697F9D7" w14:textId="77777777" w:rsidR="00295C76" w:rsidRPr="00CE15D9" w:rsidRDefault="00295C76">
      <w:r w:rsidRPr="00CE15D9">
        <w:continuationSeparator/>
      </w:r>
    </w:p>
  </w:endnote>
  <w:endnote w:type="continuationNotice" w:id="1">
    <w:p w14:paraId="14688AA1" w14:textId="77777777" w:rsidR="00295C76" w:rsidRDefault="00295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3DB54" w14:textId="77777777" w:rsidR="00295C76" w:rsidRPr="00CE15D9" w:rsidRDefault="00295C76" w:rsidP="009F11FC">
      <w:r w:rsidRPr="00CE15D9">
        <w:separator/>
      </w:r>
    </w:p>
  </w:footnote>
  <w:footnote w:type="continuationSeparator" w:id="0">
    <w:p w14:paraId="464B88BB" w14:textId="77777777" w:rsidR="00295C76" w:rsidRPr="00CE15D9" w:rsidRDefault="00295C76" w:rsidP="009F11FC">
      <w:r w:rsidRPr="00CE15D9">
        <w:continuationSeparator/>
      </w:r>
    </w:p>
  </w:footnote>
  <w:footnote w:type="continuationNotice" w:id="1">
    <w:p w14:paraId="741BA7E5" w14:textId="77777777" w:rsidR="00295C76" w:rsidRDefault="00295C76"/>
  </w:footnote>
  <w:footnote w:id="2">
    <w:p w14:paraId="76A073CC" w14:textId="600A31DA" w:rsidR="00EA385D" w:rsidRPr="00962B8C" w:rsidRDefault="00EA385D">
      <w:pPr>
        <w:pStyle w:val="Vresteksts"/>
        <w:rPr>
          <w:rFonts w:ascii="Times New Roman" w:hAnsi="Times New Roman"/>
        </w:rPr>
      </w:pPr>
      <w:r w:rsidRPr="00FF7866">
        <w:rPr>
          <w:rStyle w:val="Vresatsauce"/>
          <w:rFonts w:ascii="Times New Roman" w:hAnsi="Times New Roman"/>
        </w:rPr>
        <w:footnoteRef/>
      </w:r>
      <w:r w:rsidRPr="00FF7866">
        <w:rPr>
          <w:rFonts w:ascii="Times New Roman" w:hAnsi="Times New Roman"/>
        </w:rPr>
        <w:t xml:space="preserve"> </w:t>
      </w:r>
      <w:hyperlink r:id="rId1" w:history="1">
        <w:r w:rsidRPr="00962B8C">
          <w:rPr>
            <w:rStyle w:val="Hipersaite"/>
            <w:rFonts w:ascii="Times New Roman" w:hAnsi="Times New Roman"/>
            <w:color w:val="auto"/>
          </w:rPr>
          <w:t>https://www.mk.gov.lv/lv/media/15273/download?attachment</w:t>
        </w:r>
      </w:hyperlink>
      <w:r w:rsidRPr="00962B8C">
        <w:rPr>
          <w:rFonts w:ascii="Times New Roman" w:hAnsi="Times New Roman"/>
        </w:rPr>
        <w:t xml:space="preserve"> </w:t>
      </w:r>
    </w:p>
  </w:footnote>
  <w:footnote w:id="3">
    <w:p w14:paraId="04CEF3C6" w14:textId="0A6EF842" w:rsidR="00802981" w:rsidRPr="00962B8C" w:rsidRDefault="00802981">
      <w:pPr>
        <w:pStyle w:val="Vresteksts"/>
        <w:rPr>
          <w:rFonts w:ascii="Times New Roman" w:hAnsi="Times New Roman"/>
        </w:rPr>
      </w:pPr>
      <w:r w:rsidRPr="00962B8C">
        <w:rPr>
          <w:rStyle w:val="Vresatsauce"/>
          <w:rFonts w:ascii="Times New Roman" w:hAnsi="Times New Roman"/>
        </w:rPr>
        <w:footnoteRef/>
      </w:r>
      <w:r w:rsidRPr="00962B8C">
        <w:rPr>
          <w:rFonts w:ascii="Times New Roman" w:hAnsi="Times New Roman"/>
        </w:rPr>
        <w:t xml:space="preserve"> Ārstniecības likuma 3.panta otrā daļa</w:t>
      </w:r>
    </w:p>
  </w:footnote>
  <w:footnote w:id="4">
    <w:p w14:paraId="0D873E4C" w14:textId="0FB26D7D" w:rsidR="00E95F03" w:rsidRPr="00CE15D9" w:rsidRDefault="00E95F03" w:rsidP="006C679B">
      <w:pPr>
        <w:pStyle w:val="Vresteksts"/>
        <w:jc w:val="both"/>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w:t>
      </w:r>
      <w:r w:rsidR="006C679B" w:rsidRPr="00CE15D9">
        <w:rPr>
          <w:rFonts w:ascii="Times New Roman" w:hAnsi="Times New Roman"/>
        </w:rPr>
        <w:t>Informatīvā ziņojuma “</w:t>
      </w:r>
      <w:r w:rsidR="006C679B" w:rsidRPr="00CE15D9">
        <w:rPr>
          <w:rFonts w:ascii="Times New Roman" w:hAnsi="Times New Roman"/>
          <w:shd w:val="clear" w:color="auto" w:fill="FFFFFF"/>
        </w:rPr>
        <w:t>Mātes un bērna veselības uzlabošanas plāna 2018.– 2020. gadam izpilde” 40. lpp (21-TA-53</w:t>
      </w:r>
      <w:r w:rsidR="006C679B" w:rsidRPr="00FF7866">
        <w:rPr>
          <w:rFonts w:ascii="Times New Roman" w:hAnsi="Times New Roman"/>
          <w:shd w:val="clear" w:color="auto" w:fill="FFFFFF"/>
        </w:rPr>
        <w:t xml:space="preserve">): </w:t>
      </w:r>
      <w:hyperlink r:id="rId2" w:history="1">
        <w:r w:rsidR="006C679B" w:rsidRPr="00FF7866">
          <w:rPr>
            <w:rStyle w:val="Hipersaite"/>
            <w:rFonts w:ascii="Times New Roman" w:hAnsi="Times New Roman"/>
            <w:color w:val="auto"/>
            <w:shd w:val="clear" w:color="auto" w:fill="FFFFFF"/>
          </w:rPr>
          <w:t>https://tapportals.mk.gov.lv/legal_acts/b22ae951-22ab-413e-a9eb-7fc790cb7b45</w:t>
        </w:r>
      </w:hyperlink>
      <w:r w:rsidR="006C679B" w:rsidRPr="00CE15D9">
        <w:rPr>
          <w:rFonts w:ascii="Times New Roman" w:hAnsi="Times New Roman"/>
          <w:color w:val="525252"/>
          <w:shd w:val="clear" w:color="auto" w:fill="FFFFFF"/>
        </w:rPr>
        <w:t xml:space="preserve"> </w:t>
      </w:r>
    </w:p>
  </w:footnote>
  <w:footnote w:id="5">
    <w:p w14:paraId="22077750" w14:textId="5B4ADDB7" w:rsidR="00911946" w:rsidRPr="00FF7866" w:rsidRDefault="00911946" w:rsidP="00911946">
      <w:pPr>
        <w:pStyle w:val="Vresteksts"/>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w:t>
      </w:r>
      <w:hyperlink r:id="rId3" w:history="1">
        <w:r w:rsidR="009F159C" w:rsidRPr="00FF7866">
          <w:rPr>
            <w:rStyle w:val="Hipersaite"/>
            <w:rFonts w:ascii="Times New Roman" w:hAnsi="Times New Roman"/>
            <w:color w:val="auto"/>
          </w:rPr>
          <w:t>https://www.pkc.gov.lv/sites/default/files/inline-files/NAP2027_apstiprin%C4%81ts%20Saeim%C4%81_1.pdf</w:t>
        </w:r>
      </w:hyperlink>
      <w:r w:rsidR="009F159C" w:rsidRPr="00FF7866">
        <w:rPr>
          <w:rFonts w:ascii="Times New Roman" w:hAnsi="Times New Roman"/>
        </w:rPr>
        <w:t xml:space="preserve"> </w:t>
      </w:r>
    </w:p>
  </w:footnote>
  <w:footnote w:id="6">
    <w:p w14:paraId="1378F090" w14:textId="29F3723E" w:rsidR="00911946" w:rsidRPr="00CE15D9" w:rsidRDefault="00911946" w:rsidP="00911946">
      <w:pPr>
        <w:tabs>
          <w:tab w:val="left" w:pos="6663"/>
        </w:tabs>
        <w:jc w:val="both"/>
        <w:rPr>
          <w:sz w:val="20"/>
          <w:szCs w:val="20"/>
          <w:lang w:eastAsia="lv-LV"/>
        </w:rPr>
      </w:pPr>
      <w:r w:rsidRPr="00CE15D9">
        <w:rPr>
          <w:rStyle w:val="Vresatsauce"/>
          <w:sz w:val="20"/>
          <w:szCs w:val="20"/>
        </w:rPr>
        <w:footnoteRef/>
      </w:r>
      <w:r w:rsidRPr="00CE15D9">
        <w:rPr>
          <w:sz w:val="20"/>
          <w:szCs w:val="20"/>
        </w:rPr>
        <w:t xml:space="preserve"> Apstiprināts ar MK 2021.gada 28.aprīļā rīkojumu Nr. 292 </w:t>
      </w:r>
      <w:r w:rsidRPr="00CE15D9">
        <w:rPr>
          <w:sz w:val="20"/>
          <w:szCs w:val="20"/>
          <w:lang w:eastAsia="lv-LV"/>
        </w:rPr>
        <w:t>(prot. Nr. 36 27. §)</w:t>
      </w:r>
      <w:r w:rsidR="009F159C" w:rsidRPr="00CE15D9">
        <w:rPr>
          <w:sz w:val="20"/>
          <w:szCs w:val="20"/>
          <w:lang w:eastAsia="lv-LV"/>
        </w:rPr>
        <w:t>;</w:t>
      </w:r>
    </w:p>
  </w:footnote>
  <w:footnote w:id="7">
    <w:p w14:paraId="19EF58E5" w14:textId="74C6FB7C" w:rsidR="00EB039F" w:rsidRPr="00CE15D9" w:rsidRDefault="00911946" w:rsidP="00911946">
      <w:pPr>
        <w:pStyle w:val="Vresteksts"/>
        <w:jc w:val="both"/>
        <w:rPr>
          <w:rFonts w:ascii="Times New Roman" w:eastAsia="Times New Roman" w:hAnsi="Times New Roman"/>
        </w:rPr>
      </w:pPr>
      <w:r w:rsidRPr="00CE15D9">
        <w:rPr>
          <w:rStyle w:val="Vresatsauce"/>
          <w:rFonts w:ascii="Times New Roman" w:hAnsi="Times New Roman"/>
        </w:rPr>
        <w:footnoteRef/>
      </w:r>
      <w:r w:rsidRPr="00CE15D9">
        <w:rPr>
          <w:rFonts w:ascii="Times New Roman" w:hAnsi="Times New Roman"/>
        </w:rPr>
        <w:t xml:space="preserve"> </w:t>
      </w:r>
      <w:r w:rsidRPr="00CE15D9">
        <w:rPr>
          <w:rFonts w:ascii="Times New Roman" w:eastAsia="Times New Roman" w:hAnsi="Times New Roman"/>
        </w:rPr>
        <w:t>Sabiedrības veselības pamatnostādnes 2021.-2027. gadam apstiprinātas 24.05.2022. MK sēdē (22-TA-1571) (</w:t>
      </w:r>
      <w:hyperlink r:id="rId4" w:history="1">
        <w:r w:rsidR="00414CBF" w:rsidRPr="00CE15D9">
          <w:rPr>
            <w:rStyle w:val="Hipersaite"/>
            <w:rFonts w:ascii="Times New Roman" w:hAnsi="Times New Roman"/>
            <w:color w:val="auto"/>
          </w:rPr>
          <w:t>https://tapportals.mk.gov.lv/legal_acts/746a6c77-a9f4-4182-9084-e4ab10484b2e</w:t>
        </w:r>
      </w:hyperlink>
      <w:r w:rsidRPr="00CE15D9">
        <w:rPr>
          <w:rFonts w:ascii="Times New Roman" w:eastAsia="Times New Roman" w:hAnsi="Times New Roman"/>
        </w:rPr>
        <w:t>)</w:t>
      </w:r>
      <w:r w:rsidR="009F159C" w:rsidRPr="00CE15D9">
        <w:rPr>
          <w:rFonts w:ascii="Times New Roman" w:eastAsia="Times New Roman" w:hAnsi="Times New Roman"/>
        </w:rPr>
        <w:t>;</w:t>
      </w:r>
    </w:p>
  </w:footnote>
  <w:footnote w:id="8">
    <w:p w14:paraId="465E5439" w14:textId="3B3241CB" w:rsidR="00EB039F" w:rsidRPr="00CE15D9" w:rsidRDefault="00EB039F">
      <w:pPr>
        <w:pStyle w:val="Vresteksts"/>
      </w:pPr>
      <w:r w:rsidRPr="00FF7866">
        <w:rPr>
          <w:rStyle w:val="Vresatsauce"/>
        </w:rPr>
        <w:footnoteRef/>
      </w:r>
      <w:r w:rsidRPr="00FF7866">
        <w:t xml:space="preserve"> </w:t>
      </w:r>
      <w:hyperlink r:id="rId5" w:history="1">
        <w:r w:rsidR="009F159C" w:rsidRPr="00FF7866">
          <w:rPr>
            <w:rStyle w:val="Hipersaite"/>
            <w:rFonts w:ascii="Times New Roman" w:hAnsi="Times New Roman"/>
            <w:color w:val="auto"/>
          </w:rPr>
          <w:t>http://polsis.mk.gov.lv/documents/6209</w:t>
        </w:r>
      </w:hyperlink>
      <w:r w:rsidR="009F159C" w:rsidRPr="00CE15D9">
        <w:rPr>
          <w:rFonts w:ascii="Times New Roman" w:hAnsi="Times New Roman"/>
        </w:rPr>
        <w:t xml:space="preserve"> </w:t>
      </w:r>
    </w:p>
  </w:footnote>
  <w:footnote w:id="9">
    <w:p w14:paraId="38B924C7" w14:textId="20230A85" w:rsidR="00911946" w:rsidRPr="00CE15D9" w:rsidRDefault="00911946" w:rsidP="00911946">
      <w:pPr>
        <w:jc w:val="both"/>
        <w:rPr>
          <w:sz w:val="20"/>
          <w:szCs w:val="20"/>
        </w:rPr>
      </w:pPr>
      <w:r w:rsidRPr="00CE15D9">
        <w:rPr>
          <w:rStyle w:val="Vresatsauce"/>
          <w:sz w:val="20"/>
          <w:szCs w:val="20"/>
        </w:rPr>
        <w:footnoteRef/>
      </w:r>
      <w:r w:rsidRPr="00CE15D9">
        <w:rPr>
          <w:sz w:val="20"/>
          <w:szCs w:val="20"/>
        </w:rPr>
        <w:t xml:space="preserve"> Informatīvais ziņojums “</w:t>
      </w:r>
      <w:r w:rsidR="00414CBF" w:rsidRPr="00CE15D9">
        <w:rPr>
          <w:sz w:val="20"/>
          <w:szCs w:val="20"/>
          <w:shd w:val="clear" w:color="auto" w:fill="FFFFFF"/>
        </w:rPr>
        <w:t>Mātes un bērna veselības uzlabošanas plāna 2018.– 2020. gadam izpilde</w:t>
      </w:r>
      <w:r w:rsidRPr="00CE15D9">
        <w:rPr>
          <w:sz w:val="20"/>
          <w:szCs w:val="20"/>
        </w:rPr>
        <w:t xml:space="preserve">” apstiprināts </w:t>
      </w:r>
      <w:r w:rsidR="00414CBF" w:rsidRPr="00CE15D9">
        <w:rPr>
          <w:sz w:val="20"/>
          <w:szCs w:val="20"/>
        </w:rPr>
        <w:t>MK 19</w:t>
      </w:r>
      <w:r w:rsidRPr="00CE15D9">
        <w:rPr>
          <w:sz w:val="20"/>
          <w:szCs w:val="20"/>
        </w:rPr>
        <w:t>.</w:t>
      </w:r>
      <w:r w:rsidR="00414CBF" w:rsidRPr="00CE15D9">
        <w:rPr>
          <w:sz w:val="20"/>
          <w:szCs w:val="20"/>
        </w:rPr>
        <w:t>10</w:t>
      </w:r>
      <w:r w:rsidRPr="00CE15D9">
        <w:rPr>
          <w:sz w:val="20"/>
          <w:szCs w:val="20"/>
        </w:rPr>
        <w:t>.202</w:t>
      </w:r>
      <w:r w:rsidR="00414CBF" w:rsidRPr="00CE15D9">
        <w:rPr>
          <w:sz w:val="20"/>
          <w:szCs w:val="20"/>
        </w:rPr>
        <w:t>1</w:t>
      </w:r>
      <w:r w:rsidR="000D0BD1">
        <w:rPr>
          <w:sz w:val="20"/>
          <w:szCs w:val="20"/>
        </w:rPr>
        <w:t xml:space="preserve">. </w:t>
      </w:r>
      <w:r w:rsidRPr="00CE15D9">
        <w:rPr>
          <w:sz w:val="20"/>
          <w:szCs w:val="20"/>
        </w:rPr>
        <w:t xml:space="preserve">MK (prot. </w:t>
      </w:r>
      <w:r w:rsidR="00414CBF" w:rsidRPr="00CE15D9">
        <w:rPr>
          <w:sz w:val="20"/>
          <w:szCs w:val="20"/>
        </w:rPr>
        <w:t>N</w:t>
      </w:r>
      <w:r w:rsidRPr="00CE15D9">
        <w:rPr>
          <w:sz w:val="20"/>
          <w:szCs w:val="20"/>
        </w:rPr>
        <w:t>r.</w:t>
      </w:r>
      <w:r w:rsidR="00414CBF" w:rsidRPr="00CE15D9">
        <w:rPr>
          <w:sz w:val="20"/>
          <w:szCs w:val="20"/>
        </w:rPr>
        <w:t xml:space="preserve"> 70</w:t>
      </w:r>
      <w:r w:rsidRPr="00CE15D9">
        <w:rPr>
          <w:sz w:val="20"/>
          <w:szCs w:val="20"/>
        </w:rPr>
        <w:t xml:space="preserve"> </w:t>
      </w:r>
      <w:r w:rsidR="00414CBF" w:rsidRPr="00CE15D9">
        <w:rPr>
          <w:sz w:val="20"/>
          <w:szCs w:val="20"/>
        </w:rPr>
        <w:t>33</w:t>
      </w:r>
      <w:r w:rsidRPr="00CE15D9">
        <w:rPr>
          <w:sz w:val="20"/>
          <w:szCs w:val="20"/>
        </w:rPr>
        <w:t>.</w:t>
      </w:r>
      <w:r w:rsidR="00414CBF" w:rsidRPr="00CE15D9">
        <w:rPr>
          <w:sz w:val="20"/>
          <w:szCs w:val="20"/>
        </w:rPr>
        <w:t xml:space="preserve"> </w:t>
      </w:r>
      <w:r w:rsidRPr="00CE15D9">
        <w:rPr>
          <w:sz w:val="20"/>
          <w:szCs w:val="20"/>
        </w:rPr>
        <w:t>§, 21-TA-</w:t>
      </w:r>
      <w:r w:rsidR="00414CBF" w:rsidRPr="00CE15D9">
        <w:rPr>
          <w:sz w:val="20"/>
          <w:szCs w:val="20"/>
        </w:rPr>
        <w:t>53</w:t>
      </w:r>
      <w:r w:rsidRPr="00CE15D9">
        <w:rPr>
          <w:sz w:val="20"/>
          <w:szCs w:val="20"/>
        </w:rPr>
        <w:t>) (</w:t>
      </w:r>
      <w:hyperlink r:id="rId6" w:history="1">
        <w:r w:rsidR="00414CBF" w:rsidRPr="00CE15D9">
          <w:rPr>
            <w:rStyle w:val="Hipersaite"/>
            <w:color w:val="auto"/>
            <w:sz w:val="20"/>
            <w:szCs w:val="20"/>
          </w:rPr>
          <w:t>https://tapportals.mk.gov.lv/legal_acts/b22ae951-22ab-413e-a9eb-7fc790cb7b45</w:t>
        </w:r>
      </w:hyperlink>
      <w:r w:rsidR="00414CBF" w:rsidRPr="00CE15D9">
        <w:rPr>
          <w:sz w:val="20"/>
          <w:szCs w:val="20"/>
        </w:rPr>
        <w:t xml:space="preserve"> </w:t>
      </w:r>
      <w:r w:rsidRPr="00CE15D9">
        <w:rPr>
          <w:sz w:val="20"/>
          <w:szCs w:val="20"/>
        </w:rPr>
        <w:t>)</w:t>
      </w:r>
    </w:p>
  </w:footnote>
  <w:footnote w:id="10">
    <w:p w14:paraId="7BA71F6B" w14:textId="77777777" w:rsidR="00911946" w:rsidRPr="00CE15D9" w:rsidRDefault="00911946" w:rsidP="0063753F">
      <w:pPr>
        <w:pStyle w:val="Vresteksts"/>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http://www.pkc.gov.lv/nap2020/ilgtsp%C4%93j%C4%ABgas-att%C4%ABst%C4%ABbas-m%C4%93r%C4%B7i</w:t>
      </w:r>
    </w:p>
  </w:footnote>
  <w:footnote w:id="11">
    <w:p w14:paraId="084C2E2B" w14:textId="330E2150" w:rsidR="00CF7C84" w:rsidRPr="00CF7C84" w:rsidRDefault="00CF7C84">
      <w:pPr>
        <w:pStyle w:val="Vresteksts"/>
        <w:rPr>
          <w:rFonts w:ascii="Times New Roman" w:hAnsi="Times New Roman"/>
        </w:rPr>
      </w:pPr>
      <w:r w:rsidRPr="00CF7C84">
        <w:rPr>
          <w:rStyle w:val="Vresatsauce"/>
          <w:rFonts w:ascii="Times New Roman" w:hAnsi="Times New Roman"/>
        </w:rPr>
        <w:footnoteRef/>
      </w:r>
      <w:r w:rsidRPr="00CF7C84">
        <w:rPr>
          <w:rFonts w:ascii="Times New Roman" w:hAnsi="Times New Roman"/>
        </w:rPr>
        <w:t xml:space="preserve"> </w:t>
      </w:r>
      <w:hyperlink r:id="rId7" w:history="1">
        <w:r w:rsidRPr="00CF7C84">
          <w:rPr>
            <w:rStyle w:val="Hipersaite"/>
            <w:rFonts w:ascii="Times New Roman" w:hAnsi="Times New Roman"/>
            <w:color w:val="auto"/>
          </w:rPr>
          <w:t>https://likumi.lv/ta/id/343247-hiv-infekcijas-seksualas-transmisijas-infekciju-tuberkulozes-b-un-c-hepatita-izplatibas-ierobezosanas-ricibas-plans-2023-2027</w:t>
        </w:r>
      </w:hyperlink>
      <w:r w:rsidRPr="00CF7C84">
        <w:rPr>
          <w:rFonts w:ascii="Times New Roman" w:hAnsi="Times New Roman"/>
        </w:rPr>
        <w:t xml:space="preserve"> </w:t>
      </w:r>
    </w:p>
  </w:footnote>
  <w:footnote w:id="12">
    <w:p w14:paraId="2D85B838" w14:textId="20A44BA3" w:rsidR="004D6ACC" w:rsidRPr="001567E3" w:rsidRDefault="004D6ACC" w:rsidP="00951172">
      <w:pPr>
        <w:jc w:val="both"/>
        <w:rPr>
          <w:sz w:val="20"/>
          <w:szCs w:val="20"/>
        </w:rPr>
      </w:pPr>
      <w:r w:rsidRPr="001567E3">
        <w:rPr>
          <w:sz w:val="20"/>
          <w:szCs w:val="20"/>
          <w:vertAlign w:val="superscript"/>
        </w:rPr>
        <w:footnoteRef/>
      </w:r>
      <w:r w:rsidRPr="001567E3">
        <w:rPr>
          <w:sz w:val="20"/>
          <w:szCs w:val="20"/>
          <w:vertAlign w:val="superscript"/>
        </w:rPr>
        <w:t xml:space="preserve"> </w:t>
      </w:r>
      <w:r w:rsidRPr="001567E3">
        <w:rPr>
          <w:sz w:val="20"/>
          <w:szCs w:val="20"/>
        </w:rPr>
        <w:t xml:space="preserve">Skolēnu veselības paradumu pētījums, Slimību profilakses un kontroles centrs </w:t>
      </w:r>
      <w:r w:rsidR="00DF1BFF" w:rsidRPr="001567E3">
        <w:rPr>
          <w:rStyle w:val="Hipersaite"/>
          <w:rFonts w:eastAsia="Calibri"/>
          <w:color w:val="auto"/>
          <w:sz w:val="20"/>
          <w:szCs w:val="20"/>
        </w:rPr>
        <w:t>https://www.spkc.gov.lv/lv/media/21564/download?attachment</w:t>
      </w:r>
    </w:p>
  </w:footnote>
  <w:footnote w:id="13">
    <w:p w14:paraId="49C54C74" w14:textId="1A25F06D" w:rsidR="001567E3" w:rsidRPr="001567E3" w:rsidRDefault="001567E3" w:rsidP="00951172">
      <w:pPr>
        <w:pStyle w:val="Vresteksts"/>
        <w:jc w:val="both"/>
        <w:rPr>
          <w:rFonts w:ascii="Times New Roman" w:hAnsi="Times New Roman"/>
        </w:rPr>
      </w:pPr>
      <w:r w:rsidRPr="001567E3">
        <w:rPr>
          <w:rStyle w:val="Vresatsauce"/>
          <w:rFonts w:ascii="Times New Roman" w:hAnsi="Times New Roman"/>
        </w:rPr>
        <w:footnoteRef/>
      </w:r>
      <w:r w:rsidRPr="001567E3">
        <w:rPr>
          <w:rFonts w:ascii="Times New Roman" w:hAnsi="Times New Roman"/>
        </w:rPr>
        <w:t xml:space="preserve"> </w:t>
      </w:r>
      <w:hyperlink r:id="rId8" w:history="1">
        <w:r w:rsidRPr="001567E3">
          <w:rPr>
            <w:rFonts w:ascii="Times New Roman" w:eastAsia="Times New Roman" w:hAnsi="Times New Roman"/>
            <w:u w:val="single"/>
          </w:rPr>
          <w:t>Pētījums par Latvijas iedzīvotāju seksuālās un reproduktīvās veselības ietekmējošiem faktoriem un paradumiem | Esparveselibu.lv</w:t>
        </w:r>
      </w:hyperlink>
    </w:p>
  </w:footnote>
  <w:footnote w:id="14">
    <w:p w14:paraId="63CA3C2E" w14:textId="763ED065" w:rsidR="16282BFE" w:rsidRPr="001567E3" w:rsidRDefault="16282BFE" w:rsidP="00951172">
      <w:pPr>
        <w:jc w:val="both"/>
        <w:rPr>
          <w:rStyle w:val="Hipersaite"/>
          <w:rFonts w:eastAsia="Aptos Narrow"/>
          <w:color w:val="auto"/>
          <w:sz w:val="20"/>
          <w:szCs w:val="20"/>
        </w:rPr>
      </w:pPr>
      <w:r w:rsidRPr="001567E3">
        <w:rPr>
          <w:sz w:val="20"/>
          <w:szCs w:val="20"/>
          <w:vertAlign w:val="superscript"/>
        </w:rPr>
        <w:footnoteRef/>
      </w:r>
      <w:r w:rsidR="3F233F76" w:rsidRPr="001567E3">
        <w:rPr>
          <w:sz w:val="20"/>
          <w:szCs w:val="20"/>
        </w:rPr>
        <w:t xml:space="preserve"> </w:t>
      </w:r>
      <w:r w:rsidR="00951172">
        <w:rPr>
          <w:rFonts w:eastAsia="Aptos Narrow"/>
          <w:sz w:val="20"/>
          <w:szCs w:val="20"/>
        </w:rPr>
        <w:t>SPKC</w:t>
      </w:r>
      <w:r w:rsidR="3F233F76" w:rsidRPr="001567E3">
        <w:rPr>
          <w:rFonts w:eastAsia="Aptos Narrow"/>
          <w:sz w:val="20"/>
          <w:szCs w:val="20"/>
        </w:rPr>
        <w:t>. Valsts statistikas pārskatu datubāze, Jaundzimušo reģistrs</w:t>
      </w:r>
    </w:p>
  </w:footnote>
  <w:footnote w:id="15">
    <w:p w14:paraId="6C332C93" w14:textId="4DA93883" w:rsidR="00B1355C" w:rsidRPr="00FF7866" w:rsidRDefault="00B1355C">
      <w:pPr>
        <w:pStyle w:val="Vresteksts"/>
        <w:rPr>
          <w:rFonts w:ascii="Times New Roman" w:hAnsi="Times New Roman"/>
        </w:rPr>
      </w:pPr>
      <w:r w:rsidRPr="00FF7866">
        <w:rPr>
          <w:rStyle w:val="Vresatsauce"/>
          <w:rFonts w:ascii="Times New Roman" w:hAnsi="Times New Roman"/>
        </w:rPr>
        <w:footnoteRef/>
      </w:r>
      <w:r w:rsidRPr="00FF7866">
        <w:rPr>
          <w:rFonts w:ascii="Times New Roman" w:hAnsi="Times New Roman"/>
        </w:rPr>
        <w:t xml:space="preserve"> </w:t>
      </w:r>
      <w:hyperlink r:id="rId9" w:history="1">
        <w:r w:rsidRPr="00FF7866">
          <w:rPr>
            <w:rStyle w:val="Hipersaite"/>
            <w:rFonts w:ascii="Times New Roman" w:hAnsi="Times New Roman"/>
            <w:color w:val="auto"/>
          </w:rPr>
          <w:t>https://www.bsf.lv/userfiles/files/Report_kvalitativais_petijums_FINAL.pdf</w:t>
        </w:r>
      </w:hyperlink>
      <w:r w:rsidRPr="00FF7866">
        <w:rPr>
          <w:rFonts w:ascii="Times New Roman" w:hAnsi="Times New Roman"/>
        </w:rPr>
        <w:t xml:space="preserve"> </w:t>
      </w:r>
    </w:p>
  </w:footnote>
  <w:footnote w:id="16">
    <w:p w14:paraId="277BF014" w14:textId="6D24B252" w:rsidR="008A7335" w:rsidRPr="00CE15D9" w:rsidRDefault="008A7335" w:rsidP="00D62BDF">
      <w:pPr>
        <w:pStyle w:val="Vresteksts"/>
        <w:jc w:val="both"/>
        <w:rPr>
          <w:rFonts w:ascii="Times New Roman" w:hAnsi="Times New Roman"/>
        </w:rPr>
      </w:pPr>
      <w:r w:rsidRPr="00CE15D9">
        <w:rPr>
          <w:rStyle w:val="Vresatsauce"/>
          <w:rFonts w:ascii="Times New Roman" w:hAnsi="Times New Roman"/>
        </w:rPr>
        <w:footnoteRef/>
      </w:r>
      <w:r w:rsidR="38FB7C6D" w:rsidRPr="00CE15D9">
        <w:rPr>
          <w:rFonts w:ascii="Times New Roman" w:hAnsi="Times New Roman"/>
        </w:rPr>
        <w:t xml:space="preserve"> </w:t>
      </w:r>
      <w:r w:rsidR="38FB7C6D" w:rsidRPr="38FB7C6D">
        <w:rPr>
          <w:rStyle w:val="normaltextrun"/>
          <w:rFonts w:ascii="Times New Roman" w:eastAsiaTheme="majorEastAsia" w:hAnsi="Times New Roman"/>
          <w:color w:val="000000"/>
          <w:bdr w:val="none" w:sz="0" w:space="0" w:color="auto" w:frame="1"/>
        </w:rPr>
        <w:t xml:space="preserve">Skolēnu veselības paradumu pētījums, Slimību profilakses un kontroles centrs </w:t>
      </w:r>
      <w:r w:rsidR="102148B4" w:rsidRPr="102148B4">
        <w:rPr>
          <w:rStyle w:val="normaltextrun"/>
          <w:rFonts w:ascii="Times New Roman" w:eastAsiaTheme="majorEastAsia" w:hAnsi="Times New Roman"/>
          <w:color w:val="000000" w:themeColor="text1"/>
        </w:rPr>
        <w:t>https://www.spkc.gov.lv/lv/media/21564/download?attachment</w:t>
      </w:r>
    </w:p>
  </w:footnote>
  <w:footnote w:id="17">
    <w:p w14:paraId="410E59EE" w14:textId="637AE11F" w:rsidR="003E5BC2" w:rsidRPr="00CE15D9" w:rsidRDefault="003E5BC2" w:rsidP="00D62BDF">
      <w:pPr>
        <w:pStyle w:val="Vresteksts"/>
        <w:jc w:val="both"/>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w:t>
      </w:r>
      <w:r w:rsidRPr="00CE15D9">
        <w:rPr>
          <w:rStyle w:val="normaltextrun"/>
          <w:rFonts w:ascii="Times New Roman" w:eastAsiaTheme="majorEastAsia" w:hAnsi="Times New Roman"/>
          <w:color w:val="000000"/>
          <w:shd w:val="clear" w:color="auto" w:fill="FFFFFF"/>
        </w:rPr>
        <w:t>M.Pranka, I.Briška, “Pētījums par fizisko aktivitāti, uztura paradumiem un ķermeņa masas indeksu 5-6 gadīgiem pirmsskolas vecuma bērniem Latvijā”, VM, 2021</w:t>
      </w:r>
      <w:r w:rsidRPr="00CE15D9">
        <w:rPr>
          <w:rStyle w:val="eop"/>
          <w:rFonts w:ascii="Times New Roman" w:eastAsiaTheme="majorEastAsia" w:hAnsi="Times New Roman"/>
          <w:color w:val="000000"/>
          <w:shd w:val="clear" w:color="auto" w:fill="FFFFFF"/>
        </w:rPr>
        <w:t> </w:t>
      </w:r>
      <w:r w:rsidR="00893AC9" w:rsidRPr="00893AC9">
        <w:rPr>
          <w:rStyle w:val="eop"/>
          <w:rFonts w:ascii="Times New Roman" w:eastAsiaTheme="majorEastAsia" w:hAnsi="Times New Roman"/>
          <w:color w:val="000000"/>
          <w:shd w:val="clear" w:color="auto" w:fill="FFFFFF"/>
        </w:rPr>
        <w:t>https://esparveselibu.lv/petijums-par-fizisko-aktivitati-uztura-paradumiem-un-kmi</w:t>
      </w:r>
    </w:p>
  </w:footnote>
  <w:footnote w:id="18">
    <w:p w14:paraId="5E9CE2E4" w14:textId="77777777" w:rsidR="003E5BC2" w:rsidRPr="00CE15D9" w:rsidRDefault="003E5BC2" w:rsidP="00D62BDF">
      <w:pPr>
        <w:pStyle w:val="Vresteksts"/>
        <w:jc w:val="both"/>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w:t>
      </w:r>
      <w:r w:rsidRPr="00CE15D9">
        <w:rPr>
          <w:rStyle w:val="normaltextrun"/>
          <w:rFonts w:ascii="Times New Roman" w:eastAsiaTheme="majorEastAsia" w:hAnsi="Times New Roman"/>
          <w:color w:val="000000"/>
          <w:shd w:val="clear" w:color="auto" w:fill="FFFFFF"/>
        </w:rPr>
        <w:t>B.Velika, D.Grīnberga, et al., “Bērnu antropometrisko parametru un skolu vides pētījums Latvijā,2022./2023.mācību gads”, SPKC, 2024</w:t>
      </w:r>
    </w:p>
  </w:footnote>
  <w:footnote w:id="19">
    <w:p w14:paraId="43B92017" w14:textId="3093C454" w:rsidR="003E5BC2" w:rsidRPr="00CE15D9" w:rsidRDefault="003E5BC2" w:rsidP="00D62BDF">
      <w:pPr>
        <w:pStyle w:val="Vresteksts"/>
        <w:jc w:val="both"/>
        <w:rPr>
          <w:rFonts w:ascii="Times New Roman" w:hAnsi="Times New Roman"/>
        </w:rPr>
      </w:pPr>
      <w:r w:rsidRPr="00CE15D9">
        <w:rPr>
          <w:rStyle w:val="Vresatsauce"/>
          <w:rFonts w:ascii="Times New Roman" w:hAnsi="Times New Roman"/>
        </w:rPr>
        <w:footnoteRef/>
      </w:r>
      <w:r w:rsidR="32540C17" w:rsidRPr="00CE15D9">
        <w:rPr>
          <w:rFonts w:ascii="Times New Roman" w:hAnsi="Times New Roman"/>
        </w:rPr>
        <w:t xml:space="preserve"> </w:t>
      </w:r>
      <w:r w:rsidR="32540C17" w:rsidRPr="32540C17">
        <w:rPr>
          <w:rStyle w:val="normaltextrun"/>
          <w:rFonts w:ascii="Times New Roman" w:eastAsiaTheme="majorEastAsia" w:hAnsi="Times New Roman"/>
          <w:color w:val="000000"/>
          <w:shd w:val="clear" w:color="auto" w:fill="FFFFFF"/>
        </w:rPr>
        <w:t>Skolēnu veselības paradumu pētījums, Slimību profilakses un kontroles centrs</w:t>
      </w:r>
      <w:r w:rsidR="32540C17" w:rsidRPr="00CE15D9">
        <w:t xml:space="preserve"> </w:t>
      </w:r>
      <w:r w:rsidR="32540C17" w:rsidRPr="32540C17">
        <w:rPr>
          <w:rStyle w:val="normaltextrun"/>
          <w:rFonts w:ascii="Times New Roman" w:eastAsiaTheme="majorEastAsia" w:hAnsi="Times New Roman"/>
          <w:color w:val="000000" w:themeColor="text1"/>
        </w:rPr>
        <w:t>https://www.spkc.gov.lv/lv/media/21564/download?attachment</w:t>
      </w:r>
    </w:p>
  </w:footnote>
  <w:footnote w:id="20">
    <w:p w14:paraId="4DEA3F2A" w14:textId="29FF4BFB" w:rsidR="003946F2" w:rsidRPr="003946F2" w:rsidRDefault="003946F2" w:rsidP="00D62BDF">
      <w:pPr>
        <w:pStyle w:val="Vresteksts"/>
        <w:jc w:val="both"/>
        <w:rPr>
          <w:rFonts w:ascii="Times New Roman" w:hAnsi="Times New Roman"/>
        </w:rPr>
      </w:pPr>
      <w:r w:rsidRPr="003946F2">
        <w:rPr>
          <w:rStyle w:val="Vresatsauce"/>
          <w:rFonts w:ascii="Times New Roman" w:hAnsi="Times New Roman"/>
        </w:rPr>
        <w:footnoteRef/>
      </w:r>
      <w:r w:rsidRPr="003946F2">
        <w:rPr>
          <w:rFonts w:ascii="Times New Roman" w:hAnsi="Times New Roman"/>
        </w:rPr>
        <w:t xml:space="preserve"> </w:t>
      </w:r>
      <w:hyperlink r:id="rId10" w:history="1">
        <w:r w:rsidRPr="003946F2">
          <w:rPr>
            <w:rStyle w:val="Hipersaite"/>
            <w:rFonts w:ascii="Times New Roman" w:hAnsi="Times New Roman"/>
            <w:color w:val="auto"/>
          </w:rPr>
          <w:t>https://www.spkc.gov.lv/lv/media/17647/download</w:t>
        </w:r>
      </w:hyperlink>
      <w:r w:rsidRPr="003946F2">
        <w:rPr>
          <w:rFonts w:ascii="Times New Roman" w:hAnsi="Times New Roman"/>
        </w:rPr>
        <w:t xml:space="preserve"> </w:t>
      </w:r>
    </w:p>
  </w:footnote>
  <w:footnote w:id="21">
    <w:p w14:paraId="42F95AF4" w14:textId="35566628" w:rsidR="00FF2575" w:rsidRPr="00FF2575" w:rsidRDefault="008A7335" w:rsidP="00D62BDF">
      <w:pPr>
        <w:pStyle w:val="Vresteksts"/>
        <w:jc w:val="both"/>
        <w:rPr>
          <w:rFonts w:ascii="Times New Roman" w:hAnsi="Times New Roman"/>
        </w:rPr>
      </w:pPr>
      <w:r w:rsidRPr="00FF2575">
        <w:rPr>
          <w:rStyle w:val="Vresatsauce"/>
          <w:rFonts w:ascii="Times New Roman" w:hAnsi="Times New Roman"/>
        </w:rPr>
        <w:footnoteRef/>
      </w:r>
      <w:r w:rsidR="32540C17" w:rsidRPr="00FF2575">
        <w:rPr>
          <w:rFonts w:ascii="Times New Roman" w:hAnsi="Times New Roman"/>
        </w:rPr>
        <w:t xml:space="preserve"> </w:t>
      </w:r>
      <w:r w:rsidR="32540C17" w:rsidRPr="00FF2575">
        <w:rPr>
          <w:rStyle w:val="normaltextrun"/>
          <w:rFonts w:ascii="Times New Roman" w:eastAsiaTheme="majorEastAsia" w:hAnsi="Times New Roman"/>
          <w:bdr w:val="none" w:sz="0" w:space="0" w:color="auto" w:frame="1"/>
        </w:rPr>
        <w:t xml:space="preserve">Skolēnu veselības paradumu pētījums, Slimību profilakses un kontroles centrs </w:t>
      </w:r>
      <w:r w:rsidR="32540C17" w:rsidRPr="00FF2575">
        <w:rPr>
          <w:rStyle w:val="normaltextrun"/>
          <w:rFonts w:ascii="Times New Roman" w:eastAsiaTheme="majorEastAsia" w:hAnsi="Times New Roman"/>
        </w:rPr>
        <w:t>https://www.spkc.gov.lv/lv/media/21564/download?attachment</w:t>
      </w:r>
      <w:r w:rsidR="32540C17" w:rsidRPr="00FF2575">
        <w:rPr>
          <w:rStyle w:val="normaltextrun"/>
          <w:rFonts w:ascii="Times New Roman" w:eastAsiaTheme="majorEastAsia" w:hAnsi="Times New Roman"/>
          <w:shd w:val="clear" w:color="auto" w:fill="FFFFFF"/>
        </w:rPr>
        <w:t xml:space="preserve"> </w:t>
      </w:r>
    </w:p>
  </w:footnote>
  <w:footnote w:id="22">
    <w:p w14:paraId="3F262B94" w14:textId="27857331" w:rsidR="00FF2575" w:rsidRPr="00FF2575" w:rsidRDefault="00FF2575" w:rsidP="00D62BDF">
      <w:pPr>
        <w:pStyle w:val="Vresteksts"/>
        <w:jc w:val="both"/>
        <w:rPr>
          <w:rFonts w:ascii="Times New Roman" w:hAnsi="Times New Roman"/>
        </w:rPr>
      </w:pPr>
      <w:r w:rsidRPr="00FF2575">
        <w:rPr>
          <w:rStyle w:val="Vresatsauce"/>
          <w:rFonts w:ascii="Times New Roman" w:hAnsi="Times New Roman"/>
        </w:rPr>
        <w:footnoteRef/>
      </w:r>
      <w:r w:rsidRPr="00FF2575">
        <w:rPr>
          <w:rFonts w:ascii="Times New Roman" w:hAnsi="Times New Roman"/>
        </w:rPr>
        <w:t xml:space="preserve"> Filma vecākiem par efektīvu komunikāciju ar bērniem un pusaudžiem, Veselības ministrija </w:t>
      </w:r>
      <w:hyperlink r:id="rId11" w:history="1">
        <w:r w:rsidRPr="00FF2575">
          <w:rPr>
            <w:rStyle w:val="Hipersaite"/>
            <w:rFonts w:ascii="Times New Roman" w:hAnsi="Times New Roman"/>
            <w:color w:val="auto"/>
          </w:rPr>
          <w:t>https://esparveselibu.lv/veselibas-ministrija-piedava-izglitojosu-filmu-vecakiem-par-efektivu-komunikaciju-ar-berniem-un</w:t>
        </w:r>
      </w:hyperlink>
    </w:p>
  </w:footnote>
  <w:footnote w:id="23">
    <w:p w14:paraId="0EFE8A70" w14:textId="292264AD" w:rsidR="00FF2575" w:rsidRPr="00FF2575" w:rsidRDefault="00FF2575" w:rsidP="00D62BDF">
      <w:pPr>
        <w:pStyle w:val="Vresteksts"/>
        <w:jc w:val="both"/>
        <w:rPr>
          <w:rFonts w:ascii="Times New Roman" w:hAnsi="Times New Roman"/>
        </w:rPr>
      </w:pPr>
      <w:r w:rsidRPr="00FF2575">
        <w:rPr>
          <w:rStyle w:val="Vresatsauce"/>
          <w:rFonts w:ascii="Times New Roman" w:hAnsi="Times New Roman"/>
        </w:rPr>
        <w:footnoteRef/>
      </w:r>
      <w:r w:rsidRPr="00FF2575">
        <w:rPr>
          <w:rFonts w:ascii="Times New Roman" w:hAnsi="Times New Roman"/>
        </w:rPr>
        <w:t xml:space="preserve"> </w:t>
      </w:r>
      <w:hyperlink r:id="rId12" w:history="1">
        <w:r w:rsidRPr="00FF2575">
          <w:rPr>
            <w:rStyle w:val="Hipersaite"/>
            <w:rFonts w:ascii="Times New Roman" w:hAnsi="Times New Roman"/>
            <w:color w:val="auto"/>
          </w:rPr>
          <w:t>https://www.spkc.gov.lv/lv/media/20733/download?attachment</w:t>
        </w:r>
      </w:hyperlink>
      <w:r w:rsidRPr="00FF2575">
        <w:rPr>
          <w:rFonts w:ascii="Times New Roman" w:hAnsi="Times New Roman"/>
        </w:rPr>
        <w:t xml:space="preserve"> </w:t>
      </w:r>
    </w:p>
  </w:footnote>
  <w:footnote w:id="24">
    <w:p w14:paraId="58603B4F" w14:textId="77777777" w:rsidR="008A7335" w:rsidRPr="00361DA1" w:rsidRDefault="008A7335" w:rsidP="00D62BDF">
      <w:pPr>
        <w:pStyle w:val="Vresteksts"/>
        <w:jc w:val="both"/>
        <w:rPr>
          <w:rFonts w:ascii="Times New Roman" w:hAnsi="Times New Roman"/>
        </w:rPr>
      </w:pPr>
      <w:r w:rsidRPr="00361DA1">
        <w:rPr>
          <w:rStyle w:val="Vresatsauce"/>
          <w:rFonts w:ascii="Times New Roman" w:hAnsi="Times New Roman"/>
        </w:rPr>
        <w:footnoteRef/>
      </w:r>
      <w:r w:rsidRPr="00361DA1">
        <w:rPr>
          <w:rFonts w:ascii="Times New Roman" w:hAnsi="Times New Roman"/>
        </w:rPr>
        <w:t xml:space="preserve"> </w:t>
      </w:r>
      <w:r w:rsidRPr="00361DA1">
        <w:rPr>
          <w:rStyle w:val="normaltextrun"/>
          <w:rFonts w:ascii="Times New Roman" w:eastAsiaTheme="majorEastAsia" w:hAnsi="Times New Roman"/>
          <w:shd w:val="clear" w:color="auto" w:fill="FFFFFF"/>
        </w:rPr>
        <w:t xml:space="preserve">PISA (Programme for International Student Assessment) pētījums, OECD </w:t>
      </w:r>
      <w:hyperlink r:id="rId13" w:tgtFrame="_blank" w:history="1">
        <w:r w:rsidRPr="00361DA1">
          <w:rPr>
            <w:rStyle w:val="normaltextrun"/>
            <w:rFonts w:ascii="Times New Roman" w:eastAsiaTheme="majorEastAsia" w:hAnsi="Times New Roman"/>
            <w:u w:val="single"/>
            <w:shd w:val="clear" w:color="auto" w:fill="FFFFFF"/>
          </w:rPr>
          <w:t>https://www.oecd.org/pisa/</w:t>
        </w:r>
      </w:hyperlink>
      <w:r w:rsidRPr="00361DA1">
        <w:rPr>
          <w:rStyle w:val="normaltextrun"/>
          <w:rFonts w:ascii="Times New Roman" w:eastAsiaTheme="majorEastAsia" w:hAnsi="Times New Roman"/>
          <w:shd w:val="clear" w:color="auto" w:fill="FFFFFF"/>
        </w:rPr>
        <w:t> </w:t>
      </w:r>
      <w:r w:rsidRPr="00361DA1">
        <w:rPr>
          <w:rStyle w:val="eop"/>
          <w:rFonts w:ascii="Times New Roman" w:eastAsiaTheme="majorEastAsia" w:hAnsi="Times New Roman"/>
          <w:shd w:val="clear" w:color="auto" w:fill="FFFFFF"/>
        </w:rPr>
        <w:t> </w:t>
      </w:r>
    </w:p>
  </w:footnote>
  <w:footnote w:id="25">
    <w:p w14:paraId="7ED03710" w14:textId="533A2B26" w:rsidR="008A7335" w:rsidRPr="00361DA1" w:rsidRDefault="008A7335" w:rsidP="00D62BDF">
      <w:pPr>
        <w:jc w:val="both"/>
        <w:rPr>
          <w:rFonts w:eastAsia="Aptos"/>
          <w:sz w:val="20"/>
          <w:szCs w:val="20"/>
        </w:rPr>
      </w:pPr>
      <w:r w:rsidRPr="00361DA1">
        <w:rPr>
          <w:sz w:val="20"/>
          <w:szCs w:val="20"/>
          <w:vertAlign w:val="superscript"/>
        </w:rPr>
        <w:footnoteRef/>
      </w:r>
      <w:r w:rsidRPr="00361DA1">
        <w:rPr>
          <w:sz w:val="20"/>
          <w:szCs w:val="20"/>
          <w:vertAlign w:val="superscript"/>
        </w:rPr>
        <w:t xml:space="preserve"> </w:t>
      </w:r>
      <w:r w:rsidRPr="00361DA1">
        <w:rPr>
          <w:sz w:val="20"/>
          <w:szCs w:val="20"/>
        </w:rPr>
        <w:t xml:space="preserve">Spriņģe L., Gobiņa I., et al., </w:t>
      </w:r>
      <w:r w:rsidRPr="00361DA1">
        <w:rPr>
          <w:rFonts w:eastAsia="Aptos"/>
          <w:sz w:val="20"/>
          <w:szCs w:val="20"/>
        </w:rPr>
        <w:t xml:space="preserve">Profilakses un agrīnās intervences programmas KiVa monitoringa pētījums par pāridarījumu izplatību skolēnu vidū: Pētījuma ziņojums. Rīga: Valsts kanceleja, Rīgas Stradiņa </w:t>
      </w:r>
      <w:r w:rsidR="005A5151" w:rsidRPr="00361DA1">
        <w:rPr>
          <w:rFonts w:eastAsia="Aptos"/>
          <w:sz w:val="20"/>
          <w:szCs w:val="20"/>
        </w:rPr>
        <w:t>universitāte</w:t>
      </w:r>
      <w:r w:rsidRPr="00361DA1">
        <w:rPr>
          <w:rFonts w:eastAsia="Aptos"/>
          <w:sz w:val="20"/>
          <w:szCs w:val="20"/>
        </w:rPr>
        <w:t>, 2023</w:t>
      </w:r>
    </w:p>
  </w:footnote>
  <w:footnote w:id="26">
    <w:p w14:paraId="14DD5A33" w14:textId="77777777" w:rsidR="008A7335" w:rsidRPr="00361DA1" w:rsidRDefault="008A7335" w:rsidP="00D62BDF">
      <w:pPr>
        <w:pStyle w:val="Vresteksts"/>
        <w:jc w:val="both"/>
        <w:rPr>
          <w:rFonts w:ascii="Times New Roman" w:hAnsi="Times New Roman"/>
        </w:rPr>
      </w:pPr>
      <w:r w:rsidRPr="00361DA1">
        <w:rPr>
          <w:rStyle w:val="Vresatsauce"/>
          <w:rFonts w:ascii="Times New Roman" w:hAnsi="Times New Roman"/>
        </w:rPr>
        <w:footnoteRef/>
      </w:r>
      <w:r w:rsidRPr="00361DA1">
        <w:rPr>
          <w:rFonts w:ascii="Times New Roman" w:hAnsi="Times New Roman"/>
        </w:rPr>
        <w:t xml:space="preserve"> </w:t>
      </w:r>
      <w:r w:rsidRPr="00361DA1">
        <w:rPr>
          <w:rStyle w:val="normaltextrun"/>
          <w:rFonts w:ascii="Times New Roman" w:eastAsiaTheme="majorEastAsia" w:hAnsi="Times New Roman"/>
          <w:bdr w:val="none" w:sz="0" w:space="0" w:color="auto" w:frame="1"/>
        </w:rPr>
        <w:t>Skolēnu veselības paradumu pētījums, SPKC</w:t>
      </w:r>
    </w:p>
  </w:footnote>
  <w:footnote w:id="27">
    <w:p w14:paraId="7F14D588" w14:textId="52E52367" w:rsidR="007A2698" w:rsidRPr="006D79DF" w:rsidRDefault="007A2698" w:rsidP="00D62BDF">
      <w:pPr>
        <w:pStyle w:val="Vresteksts"/>
        <w:jc w:val="both"/>
        <w:rPr>
          <w:rFonts w:ascii="Times New Roman" w:hAnsi="Times New Roman"/>
        </w:rPr>
      </w:pPr>
      <w:r w:rsidRPr="006D79DF">
        <w:rPr>
          <w:rStyle w:val="Vresatsauce"/>
          <w:rFonts w:ascii="Times New Roman" w:hAnsi="Times New Roman"/>
        </w:rPr>
        <w:footnoteRef/>
      </w:r>
      <w:r w:rsidRPr="006D79DF">
        <w:rPr>
          <w:rFonts w:ascii="Times New Roman" w:hAnsi="Times New Roman"/>
        </w:rPr>
        <w:t xml:space="preserve"> </w:t>
      </w:r>
      <w:hyperlink r:id="rId14" w:history="1">
        <w:r w:rsidRPr="006D79DF">
          <w:rPr>
            <w:rFonts w:ascii="Times New Roman" w:eastAsia="Times New Roman" w:hAnsi="Times New Roman"/>
            <w:u w:val="single"/>
          </w:rPr>
          <w:t>https://esparveselibu.lv/kampana/ieskaties-acis-nirgasanas-nav-smiekligi</w:t>
        </w:r>
      </w:hyperlink>
    </w:p>
  </w:footnote>
  <w:footnote w:id="28">
    <w:p w14:paraId="75E4BFAB" w14:textId="7F5CBDE7" w:rsidR="006D79DF" w:rsidRPr="006D79DF" w:rsidRDefault="006D79DF" w:rsidP="00D62BDF">
      <w:pPr>
        <w:pStyle w:val="Vresteksts"/>
        <w:jc w:val="both"/>
        <w:rPr>
          <w:rFonts w:ascii="Times New Roman" w:hAnsi="Times New Roman"/>
        </w:rPr>
      </w:pPr>
      <w:r w:rsidRPr="006D79DF">
        <w:rPr>
          <w:rStyle w:val="Vresatsauce"/>
          <w:rFonts w:ascii="Times New Roman" w:hAnsi="Times New Roman"/>
        </w:rPr>
        <w:footnoteRef/>
      </w:r>
      <w:r w:rsidRPr="006D79DF">
        <w:rPr>
          <w:rFonts w:ascii="Times New Roman" w:hAnsi="Times New Roman"/>
        </w:rPr>
        <w:t xml:space="preserve"> </w:t>
      </w:r>
      <w:hyperlink r:id="rId15" w:history="1">
        <w:r w:rsidRPr="006D79DF">
          <w:rPr>
            <w:rFonts w:ascii="Times New Roman" w:eastAsia="Times New Roman" w:hAnsi="Times New Roman"/>
            <w:u w:val="single"/>
          </w:rPr>
          <w:t>https://www.esparveselibu.lv/sites/default/files/2023-04/Rekomend%C4%81cijas%20makets%202004.pdf</w:t>
        </w:r>
      </w:hyperlink>
    </w:p>
  </w:footnote>
  <w:footnote w:id="29">
    <w:p w14:paraId="3BEE6D0F" w14:textId="57AF1488" w:rsidR="006D79DF" w:rsidRDefault="006D79DF" w:rsidP="00D62BDF">
      <w:pPr>
        <w:pStyle w:val="Vresteksts"/>
        <w:jc w:val="both"/>
      </w:pPr>
      <w:r w:rsidRPr="006D79DF">
        <w:rPr>
          <w:rStyle w:val="Vresatsauce"/>
          <w:rFonts w:ascii="Times New Roman" w:hAnsi="Times New Roman"/>
        </w:rPr>
        <w:footnoteRef/>
      </w:r>
      <w:r w:rsidRPr="006D79DF">
        <w:rPr>
          <w:rFonts w:ascii="Times New Roman" w:hAnsi="Times New Roman"/>
        </w:rPr>
        <w:t xml:space="preserve"> </w:t>
      </w:r>
      <w:hyperlink r:id="rId16" w:history="1">
        <w:r w:rsidRPr="006D79DF">
          <w:rPr>
            <w:rFonts w:ascii="Times New Roman" w:hAnsi="Times New Roman"/>
            <w:u w:val="single"/>
          </w:rPr>
          <w:t>https://www.esparveselibu.lv/sites/default/files/2023-04/Rekomend%C4%81cijas%20makets%202004.pdf</w:t>
        </w:r>
      </w:hyperlink>
    </w:p>
  </w:footnote>
  <w:footnote w:id="30">
    <w:p w14:paraId="1C384DCB" w14:textId="77777777" w:rsidR="00F55615" w:rsidRPr="00361DA1" w:rsidRDefault="00F55615" w:rsidP="00F55615">
      <w:pPr>
        <w:pStyle w:val="Vresteksts"/>
        <w:jc w:val="both"/>
        <w:rPr>
          <w:rFonts w:ascii="Times New Roman" w:hAnsi="Times New Roman"/>
        </w:rPr>
      </w:pPr>
      <w:r w:rsidRPr="00361DA1">
        <w:rPr>
          <w:rStyle w:val="Vresatsauce"/>
          <w:rFonts w:ascii="Times New Roman" w:hAnsi="Times New Roman"/>
        </w:rPr>
        <w:footnoteRef/>
      </w:r>
      <w:r w:rsidRPr="00361DA1">
        <w:rPr>
          <w:rFonts w:ascii="Times New Roman" w:hAnsi="Times New Roman"/>
        </w:rPr>
        <w:t xml:space="preserve"> </w:t>
      </w:r>
      <w:r w:rsidRPr="00361DA1">
        <w:rPr>
          <w:rStyle w:val="normaltextrun"/>
          <w:rFonts w:ascii="Times New Roman" w:eastAsiaTheme="majorEastAsia" w:hAnsi="Times New Roman"/>
          <w:bdr w:val="none" w:sz="0" w:space="0" w:color="auto" w:frame="1"/>
        </w:rPr>
        <w:t>SPKC, Latvijas iedzīvotāju nāves cēloņu datubāze</w:t>
      </w:r>
    </w:p>
  </w:footnote>
  <w:footnote w:id="31">
    <w:p w14:paraId="370D1A05" w14:textId="77777777" w:rsidR="00F55615" w:rsidRPr="00361DA1" w:rsidRDefault="00F55615" w:rsidP="00F55615">
      <w:pPr>
        <w:pStyle w:val="Vresteksts"/>
        <w:jc w:val="both"/>
        <w:rPr>
          <w:rFonts w:ascii="Times New Roman" w:hAnsi="Times New Roman"/>
        </w:rPr>
      </w:pPr>
      <w:r w:rsidRPr="00361DA1">
        <w:rPr>
          <w:rStyle w:val="Vresatsauce"/>
          <w:rFonts w:ascii="Times New Roman" w:hAnsi="Times New Roman"/>
        </w:rPr>
        <w:footnoteRef/>
      </w:r>
      <w:r w:rsidRPr="00361DA1">
        <w:rPr>
          <w:rFonts w:ascii="Times New Roman" w:hAnsi="Times New Roman"/>
        </w:rPr>
        <w:t xml:space="preserve"> </w:t>
      </w:r>
      <w:r w:rsidRPr="00361DA1">
        <w:rPr>
          <w:rStyle w:val="normaltextrun"/>
          <w:rFonts w:ascii="Times New Roman" w:eastAsiaTheme="majorEastAsia" w:hAnsi="Times New Roman"/>
          <w:shd w:val="clear" w:color="auto" w:fill="FFFFFF"/>
        </w:rPr>
        <w:t>J. Skrule, M. Štāle et al., „Psihiskā veselība Latvijā 2015. -2021. gadā“, SPKC, 2022</w:t>
      </w:r>
    </w:p>
  </w:footnote>
  <w:footnote w:id="32">
    <w:p w14:paraId="0CAC1147" w14:textId="77777777" w:rsidR="00F55615" w:rsidRPr="006D79DF" w:rsidRDefault="00F55615" w:rsidP="00F55615">
      <w:pPr>
        <w:pStyle w:val="Vresteksts"/>
        <w:jc w:val="both"/>
        <w:rPr>
          <w:rFonts w:ascii="Times New Roman" w:hAnsi="Times New Roman"/>
        </w:rPr>
      </w:pPr>
      <w:r w:rsidRPr="006D79DF">
        <w:rPr>
          <w:rStyle w:val="Vresatsauce"/>
          <w:rFonts w:ascii="Times New Roman" w:hAnsi="Times New Roman"/>
        </w:rPr>
        <w:footnoteRef/>
      </w:r>
      <w:r w:rsidRPr="006D79DF">
        <w:rPr>
          <w:rFonts w:ascii="Times New Roman" w:hAnsi="Times New Roman"/>
        </w:rPr>
        <w:t xml:space="preserve"> T. Pulmanis, Ar pusaudžu pašnāvniecisko uzvedību saistītie faktori Latvijā, promocijas darbs, RSU, Rīga 2019</w:t>
      </w:r>
    </w:p>
  </w:footnote>
  <w:footnote w:id="33">
    <w:p w14:paraId="2651D9D8" w14:textId="77777777" w:rsidR="00BA701B" w:rsidRPr="00361DA1" w:rsidRDefault="00BA701B" w:rsidP="00D62BDF">
      <w:pPr>
        <w:pStyle w:val="Vresteksts"/>
        <w:jc w:val="both"/>
        <w:rPr>
          <w:rFonts w:ascii="Times New Roman" w:hAnsi="Times New Roman"/>
        </w:rPr>
      </w:pPr>
      <w:r w:rsidRPr="00361DA1">
        <w:rPr>
          <w:rStyle w:val="Vresatsauce"/>
          <w:rFonts w:ascii="Times New Roman" w:hAnsi="Times New Roman"/>
        </w:rPr>
        <w:footnoteRef/>
      </w:r>
      <w:r w:rsidRPr="00361DA1">
        <w:rPr>
          <w:rFonts w:ascii="Times New Roman" w:hAnsi="Times New Roman"/>
        </w:rPr>
        <w:t xml:space="preserve"> Slimību profilakses un kontroles centrs (Valsts statistikas pārskatu datubāze), Veselības statistikas datubāze: https://statistika.spkc.gov.lv/pxweb/lv/Health/</w:t>
      </w:r>
    </w:p>
  </w:footnote>
  <w:footnote w:id="34">
    <w:p w14:paraId="2D1F0358" w14:textId="77777777" w:rsidR="00BA701B" w:rsidRPr="00CE15D9" w:rsidRDefault="00BA701B" w:rsidP="00D62BDF">
      <w:pPr>
        <w:pStyle w:val="Vresteksts"/>
        <w:jc w:val="both"/>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I.Maldupa, S.E.Uribe, et al., “Mutes veselības pētījums skolēniem Latvijā, 2022.-2023.m.g.”, Slimību profilakses un kontroles centrs, RSU Stomatoloģijas institūts, 2023</w:t>
      </w:r>
    </w:p>
  </w:footnote>
  <w:footnote w:id="35">
    <w:p w14:paraId="19D01293" w14:textId="2648B4B2" w:rsidR="00BA701B" w:rsidRPr="00CE15D9" w:rsidRDefault="00BA701B" w:rsidP="00D62BDF">
      <w:pPr>
        <w:pStyle w:val="Vresteksts"/>
        <w:jc w:val="both"/>
        <w:rPr>
          <w:rFonts w:ascii="Times New Roman" w:hAnsi="Times New Roman"/>
        </w:rPr>
      </w:pPr>
      <w:r w:rsidRPr="00CE15D9">
        <w:rPr>
          <w:rStyle w:val="Vresatsauce"/>
          <w:rFonts w:ascii="Times New Roman" w:hAnsi="Times New Roman"/>
        </w:rPr>
        <w:footnoteRef/>
      </w:r>
      <w:r w:rsidRPr="00CE15D9">
        <w:rPr>
          <w:rFonts w:ascii="Times New Roman" w:hAnsi="Times New Roman"/>
        </w:rPr>
        <w:t xml:space="preserve"> Skolēnu veselības paradumu pētījums, Slimību profilakses un kontroles centrs</w:t>
      </w:r>
    </w:p>
  </w:footnote>
  <w:footnote w:id="36">
    <w:p w14:paraId="5E654F71" w14:textId="5467F114" w:rsidR="00BA701B" w:rsidRPr="00CE15D9" w:rsidRDefault="00BA701B" w:rsidP="00D62BDF">
      <w:pPr>
        <w:spacing w:line="257" w:lineRule="auto"/>
        <w:ind w:left="-20" w:right="-20"/>
        <w:jc w:val="both"/>
        <w:rPr>
          <w:rFonts w:asciiTheme="majorBidi" w:hAnsiTheme="majorBidi" w:cstheme="majorBidi"/>
          <w:sz w:val="20"/>
          <w:szCs w:val="20"/>
        </w:rPr>
      </w:pPr>
      <w:r w:rsidRPr="00CE15D9">
        <w:rPr>
          <w:rStyle w:val="Vresatsauce"/>
          <w:rFonts w:asciiTheme="majorBidi" w:hAnsiTheme="majorBidi" w:cstheme="majorBidi"/>
          <w:sz w:val="20"/>
          <w:szCs w:val="20"/>
        </w:rPr>
        <w:footnoteRef/>
      </w:r>
      <w:r w:rsidRPr="00CE15D9">
        <w:rPr>
          <w:rFonts w:asciiTheme="majorBidi" w:hAnsiTheme="majorBidi" w:cstheme="majorBidi"/>
          <w:sz w:val="20"/>
          <w:szCs w:val="20"/>
        </w:rPr>
        <w:t xml:space="preserve"> I.Maldupa, S.E.Uribe, et al., “Mutes veselības pētījums skolēniem Latvijā, 2022.-2023.m.g.”, </w:t>
      </w:r>
      <w:r w:rsidR="00647781">
        <w:rPr>
          <w:rFonts w:asciiTheme="majorBidi" w:hAnsiTheme="majorBidi" w:cstheme="majorBidi"/>
          <w:sz w:val="20"/>
          <w:szCs w:val="20"/>
        </w:rPr>
        <w:t>SPKC</w:t>
      </w:r>
      <w:r w:rsidRPr="00CE15D9">
        <w:rPr>
          <w:rFonts w:asciiTheme="majorBidi" w:hAnsiTheme="majorBidi" w:cstheme="majorBidi"/>
          <w:sz w:val="20"/>
          <w:szCs w:val="20"/>
        </w:rPr>
        <w:t>, RSU Stomatoloģijas institūts, 2023</w:t>
      </w:r>
    </w:p>
  </w:footnote>
  <w:footnote w:id="37">
    <w:p w14:paraId="57E404E8" w14:textId="0D23E971" w:rsidR="00DF0523" w:rsidRPr="005901BB" w:rsidRDefault="00DF0523" w:rsidP="005901BB">
      <w:pPr>
        <w:pStyle w:val="Vresteksts"/>
        <w:jc w:val="both"/>
        <w:rPr>
          <w:rFonts w:ascii="Times New Roman" w:hAnsi="Times New Roman"/>
        </w:rPr>
      </w:pPr>
      <w:r w:rsidRPr="005901BB">
        <w:rPr>
          <w:rStyle w:val="Vresatsauce"/>
          <w:rFonts w:ascii="Times New Roman" w:hAnsi="Times New Roman"/>
        </w:rPr>
        <w:footnoteRef/>
      </w:r>
      <w:r w:rsidRPr="005901BB">
        <w:rPr>
          <w:rFonts w:ascii="Times New Roman" w:hAnsi="Times New Roman"/>
        </w:rPr>
        <w:t xml:space="preserve"> </w:t>
      </w:r>
      <w:hyperlink r:id="rId17" w:history="1">
        <w:r w:rsidRPr="005901BB">
          <w:rPr>
            <w:rStyle w:val="Hipersaite"/>
            <w:rFonts w:ascii="Times New Roman" w:hAnsi="Times New Roman"/>
            <w:color w:val="auto"/>
          </w:rPr>
          <w:t>https://www.spkc.gov.lv/sites/spkc/files/data_content/zidisanas_abc_2017_web1.pdf</w:t>
        </w:r>
      </w:hyperlink>
      <w:r w:rsidRPr="005901BB">
        <w:rPr>
          <w:rFonts w:ascii="Times New Roman" w:hAnsi="Times New Roman"/>
        </w:rPr>
        <w:t xml:space="preserve"> </w:t>
      </w:r>
    </w:p>
  </w:footnote>
  <w:footnote w:id="38">
    <w:p w14:paraId="71889061" w14:textId="6D1D3A99" w:rsidR="005901BB" w:rsidRPr="005901BB" w:rsidRDefault="005901BB" w:rsidP="005901BB">
      <w:pPr>
        <w:pStyle w:val="Vresteksts"/>
        <w:jc w:val="both"/>
        <w:rPr>
          <w:rFonts w:ascii="Times New Roman" w:hAnsi="Times New Roman"/>
        </w:rPr>
      </w:pPr>
      <w:r w:rsidRPr="005901BB">
        <w:rPr>
          <w:rStyle w:val="Vresatsauce"/>
          <w:rFonts w:ascii="Times New Roman" w:hAnsi="Times New Roman"/>
        </w:rPr>
        <w:footnoteRef/>
      </w:r>
      <w:r w:rsidRPr="005901BB">
        <w:rPr>
          <w:rFonts w:ascii="Times New Roman" w:hAnsi="Times New Roman"/>
        </w:rPr>
        <w:t xml:space="preserve"> </w:t>
      </w:r>
      <w:hyperlink r:id="rId18" w:history="1">
        <w:r w:rsidRPr="005901BB">
          <w:rPr>
            <w:rStyle w:val="Hipersaite"/>
            <w:rFonts w:ascii="Times New Roman" w:hAnsi="Times New Roman"/>
            <w:color w:val="auto"/>
          </w:rPr>
          <w:t>https://statistika.spkc.gov.lv/pxweb/lv/Health/Health__Mates_berna_veseliba/MCH100_kruts_barosana.px/</w:t>
        </w:r>
      </w:hyperlink>
      <w:r w:rsidRPr="005901BB">
        <w:rPr>
          <w:rFonts w:ascii="Times New Roman" w:hAnsi="Times New Roman"/>
        </w:rPr>
        <w:t xml:space="preserve"> </w:t>
      </w:r>
    </w:p>
  </w:footnote>
  <w:footnote w:id="39">
    <w:p w14:paraId="563F065E" w14:textId="77777777" w:rsidR="00074672" w:rsidRPr="005901BB" w:rsidRDefault="00074672" w:rsidP="005901BB">
      <w:pPr>
        <w:pStyle w:val="Vresteksts"/>
        <w:jc w:val="both"/>
        <w:rPr>
          <w:rFonts w:ascii="Times New Roman" w:hAnsi="Times New Roman"/>
          <w:lang w:val="fr-FR"/>
        </w:rPr>
      </w:pPr>
      <w:r w:rsidRPr="005901BB">
        <w:rPr>
          <w:rStyle w:val="Vresatsauce"/>
          <w:rFonts w:ascii="Times New Roman" w:hAnsi="Times New Roman"/>
        </w:rPr>
        <w:footnoteRef/>
      </w:r>
      <w:r w:rsidRPr="005901BB">
        <w:rPr>
          <w:rFonts w:ascii="Times New Roman" w:hAnsi="Times New Roman"/>
        </w:rPr>
        <w:t xml:space="preserve"> Vairāk informācijas: </w:t>
      </w:r>
      <w:hyperlink r:id="rId19" w:history="1">
        <w:r w:rsidRPr="005901BB">
          <w:rPr>
            <w:rStyle w:val="Hipersaite"/>
            <w:rFonts w:ascii="Times New Roman" w:hAnsi="Times New Roman"/>
            <w:color w:val="auto"/>
          </w:rPr>
          <w:t>https://www.spkc.gov.lv/lv/veseligo-pasvaldibu-tikls-latvija</w:t>
        </w:r>
      </w:hyperlink>
      <w:r w:rsidRPr="005901BB">
        <w:rPr>
          <w:rFonts w:ascii="Times New Roman" w:hAnsi="Times New Roman"/>
        </w:rPr>
        <w:t xml:space="preserve"> </w:t>
      </w:r>
    </w:p>
  </w:footnote>
  <w:footnote w:id="40">
    <w:p w14:paraId="4C61CF6A" w14:textId="62AEC930" w:rsidR="002911DD" w:rsidRPr="00DF0523" w:rsidRDefault="002911DD" w:rsidP="00D62BDF">
      <w:pPr>
        <w:ind w:left="-20" w:right="-20"/>
        <w:jc w:val="both"/>
        <w:rPr>
          <w:sz w:val="20"/>
          <w:szCs w:val="20"/>
        </w:rPr>
      </w:pPr>
      <w:r w:rsidRPr="00DF0523">
        <w:rPr>
          <w:rStyle w:val="Vresatsauce"/>
          <w:sz w:val="20"/>
          <w:szCs w:val="20"/>
        </w:rPr>
        <w:footnoteRef/>
      </w:r>
      <w:r w:rsidRPr="00DF0523">
        <w:rPr>
          <w:sz w:val="20"/>
          <w:szCs w:val="20"/>
        </w:rPr>
        <w:t xml:space="preserve">Portāls „Vesela pasaule”, Bērnu slimnīca, </w:t>
      </w:r>
      <w:hyperlink r:id="rId20">
        <w:r w:rsidRPr="00DF0523">
          <w:rPr>
            <w:rStyle w:val="Hipersaite"/>
            <w:color w:val="auto"/>
            <w:sz w:val="20"/>
            <w:szCs w:val="20"/>
          </w:rPr>
          <w:t>https://www.veselapasaule.lv/lv/jauniesiem/atkaribas</w:t>
        </w:r>
      </w:hyperlink>
      <w:r w:rsidRPr="00DF0523">
        <w:rPr>
          <w:sz w:val="20"/>
          <w:szCs w:val="20"/>
        </w:rPr>
        <w:t xml:space="preserve"> </w:t>
      </w:r>
    </w:p>
  </w:footnote>
  <w:footnote w:id="41">
    <w:p w14:paraId="5F5EF6EA" w14:textId="77777777" w:rsidR="002911DD" w:rsidRPr="00DF0523" w:rsidRDefault="002911DD" w:rsidP="00D62BDF">
      <w:pPr>
        <w:pStyle w:val="Vresteksts"/>
        <w:jc w:val="both"/>
        <w:rPr>
          <w:rFonts w:ascii="Times New Roman" w:hAnsi="Times New Roman"/>
        </w:rPr>
      </w:pPr>
      <w:r w:rsidRPr="00DF0523">
        <w:rPr>
          <w:rStyle w:val="Vresatsauce"/>
          <w:rFonts w:ascii="Times New Roman" w:hAnsi="Times New Roman"/>
        </w:rPr>
        <w:footnoteRef/>
      </w:r>
      <w:r w:rsidRPr="00DF0523">
        <w:rPr>
          <w:rFonts w:ascii="Times New Roman" w:hAnsi="Times New Roman"/>
        </w:rPr>
        <w:t xml:space="preserve"> Latvijas ārstu psihoterapeitu asociācijas mājas lapa; </w:t>
      </w:r>
      <w:hyperlink r:id="rId21">
        <w:r w:rsidRPr="00DF0523">
          <w:rPr>
            <w:rStyle w:val="Hipersaite"/>
            <w:rFonts w:ascii="Times New Roman" w:hAnsi="Times New Roman"/>
            <w:color w:val="auto"/>
          </w:rPr>
          <w:t>https://www.arstipsihoterapeiti.lv/lv/pusaudzu-procesi-riski.html</w:t>
        </w:r>
      </w:hyperlink>
    </w:p>
  </w:footnote>
  <w:footnote w:id="42">
    <w:p w14:paraId="59334DF1" w14:textId="50AA2E5D" w:rsidR="002911DD" w:rsidRPr="00560E14" w:rsidRDefault="002911DD" w:rsidP="00D62BDF">
      <w:pPr>
        <w:pStyle w:val="Vresteksts"/>
        <w:jc w:val="both"/>
        <w:rPr>
          <w:rFonts w:ascii="Times New Roman" w:hAnsi="Times New Roman"/>
        </w:rPr>
      </w:pPr>
      <w:r w:rsidRPr="00560E14">
        <w:rPr>
          <w:rStyle w:val="Vresatsauce"/>
          <w:rFonts w:ascii="Times New Roman" w:hAnsi="Times New Roman"/>
        </w:rPr>
        <w:footnoteRef/>
      </w:r>
      <w:r w:rsidR="32540C17" w:rsidRPr="00560E14">
        <w:rPr>
          <w:rFonts w:ascii="Times New Roman" w:hAnsi="Times New Roman"/>
        </w:rPr>
        <w:t xml:space="preserve"> </w:t>
      </w:r>
      <w:r w:rsidR="00F55615">
        <w:rPr>
          <w:rFonts w:ascii="Times New Roman" w:hAnsi="Times New Roman"/>
        </w:rPr>
        <w:t>Latvijas s</w:t>
      </w:r>
      <w:r w:rsidR="32540C17" w:rsidRPr="00560E14">
        <w:rPr>
          <w:rFonts w:ascii="Times New Roman" w:hAnsi="Times New Roman"/>
        </w:rPr>
        <w:t xml:space="preserve">kolēnu veselības paradumu pētījums, </w:t>
      </w:r>
      <w:r w:rsidR="00647781" w:rsidRPr="00560E14">
        <w:rPr>
          <w:rFonts w:ascii="Times New Roman" w:hAnsi="Times New Roman"/>
        </w:rPr>
        <w:t>SPKC</w:t>
      </w:r>
      <w:r w:rsidR="32540C17" w:rsidRPr="00560E14">
        <w:rPr>
          <w:rFonts w:ascii="Times New Roman" w:hAnsi="Times New Roman"/>
        </w:rPr>
        <w:t xml:space="preserve"> </w:t>
      </w:r>
      <w:hyperlink r:id="rId22" w:history="1">
        <w:r w:rsidR="00F55615" w:rsidRPr="00F55615">
          <w:rPr>
            <w:rStyle w:val="Hipersaite"/>
            <w:rFonts w:ascii="Times New Roman" w:eastAsiaTheme="majorEastAsia" w:hAnsi="Times New Roman"/>
            <w:color w:val="auto"/>
          </w:rPr>
          <w:t>https://www.spkc.gov.lv/lv/media/21564/download?attachment</w:t>
        </w:r>
      </w:hyperlink>
      <w:r w:rsidR="00F55615">
        <w:rPr>
          <w:rStyle w:val="normaltextrun"/>
          <w:rFonts w:ascii="Times New Roman" w:eastAsiaTheme="majorEastAsia" w:hAnsi="Times New Roman"/>
        </w:rPr>
        <w:t xml:space="preserve"> </w:t>
      </w:r>
    </w:p>
  </w:footnote>
  <w:footnote w:id="43">
    <w:p w14:paraId="3E8EB966" w14:textId="77777777" w:rsidR="007378C0" w:rsidRPr="00560E14" w:rsidRDefault="007378C0" w:rsidP="007378C0">
      <w:pPr>
        <w:pStyle w:val="Vresteksts"/>
        <w:jc w:val="both"/>
        <w:rPr>
          <w:rFonts w:ascii="Times New Roman" w:hAnsi="Times New Roman"/>
        </w:rPr>
      </w:pPr>
      <w:r w:rsidRPr="00560E14">
        <w:rPr>
          <w:rStyle w:val="Vresatsauce"/>
          <w:rFonts w:ascii="Times New Roman" w:hAnsi="Times New Roman"/>
        </w:rPr>
        <w:footnoteRef/>
      </w:r>
      <w:r w:rsidRPr="00560E14">
        <w:rPr>
          <w:rFonts w:ascii="Times New Roman" w:hAnsi="Times New Roman"/>
        </w:rPr>
        <w:t xml:space="preserve"> Ar noteiktām slimībām slimojošu pacientu reģistrs, SPKC Veselības statistikas datubāze: </w:t>
      </w:r>
      <w:hyperlink r:id="rId23" w:history="1">
        <w:r w:rsidRPr="00560E14">
          <w:rPr>
            <w:rStyle w:val="Hipersaite"/>
            <w:rFonts w:ascii="Times New Roman" w:hAnsi="Times New Roman"/>
            <w:color w:val="auto"/>
          </w:rPr>
          <w:t>https://statistika.spkc.gov.lv/pxweb/lv/Health/</w:t>
        </w:r>
      </w:hyperlink>
      <w:r w:rsidRPr="00560E14">
        <w:rPr>
          <w:rFonts w:ascii="Times New Roman" w:hAnsi="Times New Roman"/>
        </w:rPr>
        <w:t xml:space="preserve"> </w:t>
      </w:r>
    </w:p>
  </w:footnote>
  <w:footnote w:id="44">
    <w:p w14:paraId="4207B5DC" w14:textId="01FB19E9" w:rsidR="00866278" w:rsidRPr="00560E14" w:rsidRDefault="00866278" w:rsidP="00D62BDF">
      <w:pPr>
        <w:pStyle w:val="Vresteksts"/>
        <w:jc w:val="both"/>
      </w:pPr>
      <w:r w:rsidRPr="00560E14">
        <w:rPr>
          <w:rStyle w:val="Vresatsauce"/>
        </w:rPr>
        <w:footnoteRef/>
      </w:r>
      <w:r w:rsidRPr="00560E14">
        <w:t xml:space="preserve"> </w:t>
      </w:r>
      <w:r w:rsidRPr="00560E14">
        <w:rPr>
          <w:rFonts w:ascii="Times New Roman" w:hAnsi="Times New Roman"/>
        </w:rPr>
        <w:t xml:space="preserve">Mācību filma pusaudžiem par narkotiskajām vielām un to radītajām sekām, Veselības ministrija </w:t>
      </w:r>
      <w:hyperlink r:id="rId24" w:history="1">
        <w:r w:rsidR="002B5963" w:rsidRPr="00560E14">
          <w:rPr>
            <w:rFonts w:ascii="Times New Roman" w:hAnsi="Times New Roman"/>
          </w:rPr>
          <w:t>https://esparveselibu.lv/veselibas-ministrija-piedava-macibu-filmu-pusaudziem-par-narkotiskajam-vielam-un-raditajam-sekam</w:t>
        </w:r>
      </w:hyperlink>
      <w:r w:rsidR="002B5963" w:rsidRPr="00560E14">
        <w:rPr>
          <w:rFonts w:ascii="Times New Roman" w:hAnsi="Times New Roman"/>
        </w:rPr>
        <w:t xml:space="preserve"> </w:t>
      </w:r>
    </w:p>
  </w:footnote>
  <w:footnote w:id="45">
    <w:p w14:paraId="5A36AB2D" w14:textId="1C4AE517" w:rsidR="005740A0" w:rsidRPr="005740A0" w:rsidRDefault="005740A0" w:rsidP="005740A0">
      <w:pPr>
        <w:ind w:left="-20" w:right="-20"/>
        <w:jc w:val="both"/>
        <w:rPr>
          <w:sz w:val="20"/>
          <w:szCs w:val="20"/>
        </w:rPr>
      </w:pPr>
      <w:r w:rsidRPr="005740A0">
        <w:rPr>
          <w:rStyle w:val="Vresatsauce"/>
          <w:sz w:val="20"/>
          <w:szCs w:val="20"/>
        </w:rPr>
        <w:footnoteRef/>
      </w:r>
      <w:r w:rsidRPr="005740A0">
        <w:rPr>
          <w:sz w:val="20"/>
          <w:szCs w:val="20"/>
        </w:rPr>
        <w:t xml:space="preserve"> </w:t>
      </w:r>
      <w:r w:rsidR="002140FA">
        <w:rPr>
          <w:sz w:val="20"/>
          <w:szCs w:val="20"/>
        </w:rPr>
        <w:t>SPKC</w:t>
      </w:r>
      <w:r w:rsidRPr="005740A0">
        <w:rPr>
          <w:sz w:val="20"/>
          <w:szCs w:val="20"/>
        </w:rPr>
        <w:t xml:space="preserve"> (Traumu reģistrs), Veselības statistikas datubāze: https://statistika.spkc.gov.lv/pxweb/lv/Health/</w:t>
      </w:r>
    </w:p>
  </w:footnote>
  <w:footnote w:id="46">
    <w:p w14:paraId="7E51B47C" w14:textId="0F959101" w:rsidR="005740A0" w:rsidRPr="005740A0" w:rsidRDefault="005740A0" w:rsidP="005740A0">
      <w:pPr>
        <w:pStyle w:val="Vresteksts"/>
        <w:rPr>
          <w:rFonts w:ascii="Times New Roman" w:hAnsi="Times New Roman"/>
        </w:rPr>
      </w:pPr>
      <w:r w:rsidRPr="005740A0">
        <w:rPr>
          <w:rStyle w:val="Vresatsauce"/>
          <w:rFonts w:ascii="Times New Roman" w:hAnsi="Times New Roman"/>
        </w:rPr>
        <w:footnoteRef/>
      </w:r>
      <w:r w:rsidRPr="005740A0">
        <w:rPr>
          <w:rFonts w:ascii="Times New Roman" w:hAnsi="Times New Roman"/>
        </w:rPr>
        <w:t xml:space="preserve"> </w:t>
      </w:r>
      <w:r w:rsidR="002140FA">
        <w:rPr>
          <w:rFonts w:ascii="Times New Roman" w:hAnsi="Times New Roman"/>
        </w:rPr>
        <w:t>SPKC</w:t>
      </w:r>
      <w:r w:rsidRPr="005740A0">
        <w:rPr>
          <w:rFonts w:ascii="Times New Roman" w:hAnsi="Times New Roman"/>
        </w:rPr>
        <w:t xml:space="preserve"> (Traumu reģistrs), Veselības statistikas datubāze: https://statistika.spkc.gov.lv/pxweb/lv/Health/</w:t>
      </w:r>
    </w:p>
  </w:footnote>
  <w:footnote w:id="47">
    <w:p w14:paraId="1F8602C4" w14:textId="22C8D1EA" w:rsidR="005740A0" w:rsidRPr="005740A0" w:rsidRDefault="005740A0" w:rsidP="005740A0">
      <w:pPr>
        <w:ind w:left="-20" w:right="-20"/>
        <w:jc w:val="both"/>
        <w:rPr>
          <w:sz w:val="20"/>
          <w:szCs w:val="20"/>
        </w:rPr>
      </w:pPr>
      <w:r w:rsidRPr="005740A0">
        <w:rPr>
          <w:rStyle w:val="Vresatsauce"/>
          <w:sz w:val="20"/>
          <w:szCs w:val="20"/>
        </w:rPr>
        <w:footnoteRef/>
      </w:r>
      <w:r w:rsidR="002140FA">
        <w:rPr>
          <w:sz w:val="20"/>
          <w:szCs w:val="20"/>
        </w:rPr>
        <w:t>SPKC</w:t>
      </w:r>
      <w:r w:rsidRPr="005740A0">
        <w:rPr>
          <w:sz w:val="20"/>
          <w:szCs w:val="20"/>
        </w:rPr>
        <w:t xml:space="preserve"> (Valsts statistikas pārskatu datubāze), Veselības statistikas datubāze: https://statistika.spkc.gov.lv/pxweb/lv/Health/</w:t>
      </w:r>
    </w:p>
  </w:footnote>
  <w:footnote w:id="48">
    <w:p w14:paraId="7324EDA5" w14:textId="0D29D201" w:rsidR="005740A0" w:rsidRPr="005740A0" w:rsidRDefault="005740A0" w:rsidP="005740A0">
      <w:pPr>
        <w:ind w:left="-20" w:right="-20"/>
        <w:jc w:val="both"/>
        <w:rPr>
          <w:sz w:val="20"/>
          <w:szCs w:val="20"/>
        </w:rPr>
      </w:pPr>
      <w:r w:rsidRPr="005740A0">
        <w:rPr>
          <w:rStyle w:val="Vresatsauce"/>
          <w:sz w:val="20"/>
          <w:szCs w:val="20"/>
        </w:rPr>
        <w:footnoteRef/>
      </w:r>
      <w:r w:rsidRPr="005740A0">
        <w:rPr>
          <w:sz w:val="20"/>
          <w:szCs w:val="20"/>
        </w:rPr>
        <w:t xml:space="preserve">Latvijas iedzīvotāju nāves cēloņu datubāze, </w:t>
      </w:r>
      <w:r w:rsidR="002140FA">
        <w:rPr>
          <w:sz w:val="20"/>
          <w:szCs w:val="20"/>
        </w:rPr>
        <w:t>SPKC</w:t>
      </w:r>
      <w:r w:rsidRPr="005740A0">
        <w:rPr>
          <w:sz w:val="20"/>
          <w:szCs w:val="20"/>
        </w:rPr>
        <w:t>, Veselības statistikas datubāze: https://statistika.spkc.gov.lv/pxweb/lv/Health</w:t>
      </w:r>
    </w:p>
  </w:footnote>
  <w:footnote w:id="49">
    <w:p w14:paraId="6ABDC7FA" w14:textId="28BBDEAB" w:rsidR="005740A0" w:rsidRPr="00D57023" w:rsidRDefault="005740A0" w:rsidP="00D855B0">
      <w:pPr>
        <w:ind w:left="-20" w:right="-20"/>
        <w:jc w:val="both"/>
        <w:rPr>
          <w:sz w:val="20"/>
          <w:szCs w:val="20"/>
        </w:rPr>
      </w:pPr>
      <w:r w:rsidRPr="00D57023">
        <w:rPr>
          <w:rStyle w:val="Vresatsauce"/>
          <w:sz w:val="20"/>
          <w:szCs w:val="20"/>
        </w:rPr>
        <w:footnoteRef/>
      </w:r>
      <w:r w:rsidR="32540C17" w:rsidRPr="00D57023">
        <w:rPr>
          <w:sz w:val="20"/>
          <w:szCs w:val="20"/>
        </w:rPr>
        <w:t xml:space="preserve"> Skolēnu veselības paradumu pētījums, </w:t>
      </w:r>
      <w:r w:rsidR="00CC1A62" w:rsidRPr="00D57023">
        <w:rPr>
          <w:sz w:val="20"/>
          <w:szCs w:val="20"/>
        </w:rPr>
        <w:t>SPKC</w:t>
      </w:r>
      <w:r w:rsidR="32540C17" w:rsidRPr="00D57023">
        <w:rPr>
          <w:sz w:val="20"/>
          <w:szCs w:val="20"/>
        </w:rPr>
        <w:t xml:space="preserve"> </w:t>
      </w:r>
    </w:p>
  </w:footnote>
  <w:footnote w:id="50">
    <w:p w14:paraId="15BFE881" w14:textId="77777777" w:rsidR="00454196" w:rsidRDefault="00454196" w:rsidP="00454196">
      <w:pPr>
        <w:pStyle w:val="Vresteksts"/>
      </w:pPr>
      <w:r w:rsidRPr="0018268A">
        <w:rPr>
          <w:rStyle w:val="Vresatsauce"/>
          <w:rFonts w:ascii="Times New Roman" w:hAnsi="Times New Roman"/>
        </w:rPr>
        <w:footnoteRef/>
      </w:r>
      <w:r w:rsidRPr="0018268A">
        <w:rPr>
          <w:rFonts w:ascii="Times New Roman" w:hAnsi="Times New Roman"/>
        </w:rPr>
        <w:t xml:space="preserve"> https://esparveselibu.lv/kampana/parvert-pardrosibu-par-drosibu</w:t>
      </w:r>
    </w:p>
  </w:footnote>
  <w:footnote w:id="51">
    <w:p w14:paraId="13ADB45D" w14:textId="77777777" w:rsidR="00454196" w:rsidRPr="0018268A" w:rsidRDefault="00454196" w:rsidP="00454196">
      <w:pPr>
        <w:pStyle w:val="Vresteksts"/>
        <w:rPr>
          <w:rFonts w:ascii="Times New Roman" w:hAnsi="Times New Roman"/>
        </w:rPr>
      </w:pPr>
      <w:r w:rsidRPr="0018268A">
        <w:rPr>
          <w:rStyle w:val="Vresatsauce"/>
          <w:rFonts w:ascii="Times New Roman" w:hAnsi="Times New Roman"/>
        </w:rPr>
        <w:footnoteRef/>
      </w:r>
      <w:r w:rsidRPr="0018268A">
        <w:rPr>
          <w:rFonts w:ascii="Times New Roman" w:hAnsi="Times New Roman"/>
        </w:rPr>
        <w:t xml:space="preserve"> https://esparveselibu.lv/veselibas-ministrija-nosledz-informativo-kampanu-par-bernu-traumatisma-noversanu</w:t>
      </w:r>
    </w:p>
  </w:footnote>
  <w:footnote w:id="52">
    <w:p w14:paraId="704AA24B" w14:textId="71274E4F" w:rsidR="00D57023" w:rsidRPr="00D55CA9" w:rsidRDefault="00D57023" w:rsidP="00D55CA9">
      <w:pPr>
        <w:pStyle w:val="Vresteksts"/>
        <w:rPr>
          <w:rFonts w:ascii="Times New Roman" w:hAnsi="Times New Roman"/>
        </w:rPr>
      </w:pPr>
      <w:r w:rsidRPr="00D55CA9">
        <w:rPr>
          <w:rStyle w:val="Vresatsauce"/>
          <w:rFonts w:ascii="Times New Roman" w:hAnsi="Times New Roman"/>
        </w:rPr>
        <w:footnoteRef/>
      </w:r>
      <w:r w:rsidRPr="00D55CA9">
        <w:rPr>
          <w:rFonts w:ascii="Times New Roman" w:hAnsi="Times New Roman"/>
        </w:rPr>
        <w:t xml:space="preserve"> </w:t>
      </w:r>
      <w:hyperlink r:id="rId25" w:history="1">
        <w:r w:rsidRPr="00D55CA9">
          <w:rPr>
            <w:rStyle w:val="Hipersaite"/>
            <w:rFonts w:ascii="Times New Roman" w:hAnsi="Times New Roman"/>
            <w:color w:val="auto"/>
          </w:rPr>
          <w:t>https://www.veselapasaule.lv/lv/lasitava/ko-darit-ja-berns-saslimis</w:t>
        </w:r>
      </w:hyperlink>
      <w:r w:rsidRPr="00D55CA9">
        <w:rPr>
          <w:rFonts w:ascii="Times New Roman" w:hAnsi="Times New Roman"/>
        </w:rPr>
        <w:t xml:space="preserve"> </w:t>
      </w:r>
    </w:p>
  </w:footnote>
  <w:footnote w:id="53">
    <w:p w14:paraId="21193813" w14:textId="536BD219" w:rsidR="00D55CA9" w:rsidRPr="001275D7" w:rsidRDefault="00D55CA9" w:rsidP="001275D7">
      <w:pPr>
        <w:rPr>
          <w:sz w:val="20"/>
          <w:szCs w:val="20"/>
        </w:rPr>
      </w:pPr>
      <w:r w:rsidRPr="001275D7">
        <w:rPr>
          <w:sz w:val="20"/>
          <w:szCs w:val="20"/>
          <w:vertAlign w:val="superscript"/>
        </w:rPr>
        <w:footnoteRef/>
      </w:r>
      <w:r w:rsidRPr="001275D7">
        <w:rPr>
          <w:sz w:val="20"/>
          <w:szCs w:val="20"/>
          <w:vertAlign w:val="superscript"/>
        </w:rPr>
        <w:t xml:space="preserve"> </w:t>
      </w:r>
      <w:r w:rsidR="001275D7" w:rsidRPr="001275D7">
        <w:rPr>
          <w:sz w:val="20"/>
          <w:szCs w:val="20"/>
        </w:rPr>
        <w:t>https://www.spkc.gov.lv/lv/pret-ercu-encefalitu-berniem#teritoriju-saraksts-valsts-apmaksatas-bernu-vakcinacijas-pret-ercu-encefalitu-veiksanai-2024gada</w:t>
      </w:r>
    </w:p>
  </w:footnote>
  <w:footnote w:id="54">
    <w:p w14:paraId="34261C9F" w14:textId="4D5EFCD7" w:rsidR="00F056A3" w:rsidRPr="00572BAF" w:rsidRDefault="00F056A3" w:rsidP="00572BAF">
      <w:pPr>
        <w:pStyle w:val="Vresteksts"/>
        <w:jc w:val="both"/>
        <w:rPr>
          <w:rFonts w:ascii="Times New Roman" w:hAnsi="Times New Roman"/>
        </w:rPr>
      </w:pPr>
      <w:r w:rsidRPr="00572BAF">
        <w:rPr>
          <w:rStyle w:val="Vresatsauce"/>
          <w:rFonts w:ascii="Times New Roman" w:hAnsi="Times New Roman"/>
        </w:rPr>
        <w:footnoteRef/>
      </w:r>
      <w:r w:rsidR="00572BAF">
        <w:rPr>
          <w:rFonts w:ascii="Times New Roman" w:hAnsi="Times New Roman"/>
        </w:rPr>
        <w:t>N</w:t>
      </w:r>
      <w:r w:rsidRPr="00572BAF">
        <w:rPr>
          <w:rFonts w:ascii="Times New Roman" w:hAnsi="Times New Roman"/>
        </w:rPr>
        <w:t>oteikum</w:t>
      </w:r>
      <w:r w:rsidR="00572BAF">
        <w:rPr>
          <w:rFonts w:ascii="Times New Roman" w:hAnsi="Times New Roman"/>
        </w:rPr>
        <w:t>u</w:t>
      </w:r>
      <w:r w:rsidRPr="00572BAF">
        <w:rPr>
          <w:rFonts w:ascii="Times New Roman" w:hAnsi="Times New Roman"/>
        </w:rPr>
        <w:t xml:space="preserve"> Nr. 555 </w:t>
      </w:r>
      <w:r w:rsidR="00572BAF">
        <w:rPr>
          <w:rFonts w:ascii="Times New Roman" w:hAnsi="Times New Roman"/>
        </w:rPr>
        <w:t>“</w:t>
      </w:r>
      <w:r w:rsidRPr="00572BAF">
        <w:rPr>
          <w:rFonts w:ascii="Times New Roman" w:hAnsi="Times New Roman"/>
        </w:rPr>
        <w:t>Veselības aprūpes pakalpojumu organizēšanas un samaksas kārtība</w:t>
      </w:r>
      <w:r w:rsidR="00572BAF">
        <w:rPr>
          <w:rFonts w:ascii="Times New Roman" w:hAnsi="Times New Roman"/>
        </w:rPr>
        <w:t>”</w:t>
      </w:r>
      <w:r w:rsidRPr="00572BAF">
        <w:rPr>
          <w:rFonts w:ascii="Times New Roman" w:hAnsi="Times New Roman"/>
        </w:rPr>
        <w:t xml:space="preserve"> 1.pielikums </w:t>
      </w:r>
      <w:r w:rsidR="00572BAF">
        <w:rPr>
          <w:rFonts w:ascii="Times New Roman" w:hAnsi="Times New Roman"/>
        </w:rPr>
        <w:t>“</w:t>
      </w:r>
      <w:r w:rsidRPr="00572BAF">
        <w:rPr>
          <w:rFonts w:ascii="Times New Roman" w:hAnsi="Times New Roman"/>
        </w:rPr>
        <w:t>Profilaktiskās apskates (izmeklējumi) un sirds un asinsvadu slimību riska noteikšana</w:t>
      </w:r>
      <w:r w:rsidR="00572BAF">
        <w:rPr>
          <w:rFonts w:ascii="Times New Roman" w:hAnsi="Times New Roman"/>
        </w:rPr>
        <w:t>”</w:t>
      </w:r>
      <w:r w:rsidRPr="00572BAF">
        <w:rPr>
          <w:rFonts w:ascii="Times New Roman" w:hAnsi="Times New Roman"/>
        </w:rPr>
        <w:t>.</w:t>
      </w:r>
    </w:p>
  </w:footnote>
  <w:footnote w:id="55">
    <w:p w14:paraId="3524E00C" w14:textId="66B8DF52" w:rsidR="00F056A3" w:rsidRPr="00572BAF" w:rsidRDefault="00F056A3" w:rsidP="00572BAF">
      <w:pPr>
        <w:pStyle w:val="Vresteksts"/>
        <w:jc w:val="both"/>
        <w:rPr>
          <w:rFonts w:ascii="Times New Roman" w:hAnsi="Times New Roman"/>
        </w:rPr>
      </w:pPr>
      <w:r w:rsidRPr="00572BAF">
        <w:rPr>
          <w:rStyle w:val="Vresatsauce"/>
          <w:rFonts w:ascii="Times New Roman" w:hAnsi="Times New Roman"/>
        </w:rPr>
        <w:footnoteRef/>
      </w:r>
      <w:r w:rsidRPr="00572BAF">
        <w:rPr>
          <w:rFonts w:ascii="Times New Roman" w:hAnsi="Times New Roman"/>
        </w:rPr>
        <w:t xml:space="preserve"> Ministru kabineta 2016. gada 6. septembra noteikumi Nr. 594 </w:t>
      </w:r>
      <w:r w:rsidR="00572BAF">
        <w:rPr>
          <w:rFonts w:ascii="Times New Roman" w:hAnsi="Times New Roman"/>
        </w:rPr>
        <w:t>“</w:t>
      </w:r>
      <w:r w:rsidRPr="00572BAF">
        <w:rPr>
          <w:rFonts w:ascii="Times New Roman" w:hAnsi="Times New Roman"/>
        </w:rPr>
        <w:t>Sportistu un bērnu ar paaugstinātu fizisko slodzi veselības aprūpes un medicīniskās uzraudzības kārtība</w:t>
      </w:r>
      <w:r w:rsidR="00572BAF">
        <w:rPr>
          <w:rFonts w:ascii="Times New Roman" w:hAnsi="Times New Roman"/>
        </w:rPr>
        <w:t>”</w:t>
      </w:r>
    </w:p>
  </w:footnote>
  <w:footnote w:id="56">
    <w:p w14:paraId="62B3EF7E" w14:textId="245730A9" w:rsidR="00F056A3" w:rsidRPr="00F056A3" w:rsidRDefault="00F056A3" w:rsidP="00F056A3">
      <w:pPr>
        <w:pStyle w:val="Vresteksts"/>
        <w:jc w:val="both"/>
        <w:rPr>
          <w:rFonts w:ascii="Times New Roman" w:hAnsi="Times New Roman"/>
        </w:rPr>
      </w:pPr>
      <w:r w:rsidRPr="00F056A3">
        <w:rPr>
          <w:rStyle w:val="Vresatsauce"/>
          <w:rFonts w:ascii="Times New Roman" w:hAnsi="Times New Roman"/>
        </w:rPr>
        <w:footnoteRef/>
      </w:r>
      <w:r w:rsidRPr="00F056A3">
        <w:rPr>
          <w:rFonts w:ascii="Times New Roman" w:hAnsi="Times New Roman"/>
        </w:rPr>
        <w:t xml:space="preserve"> </w:t>
      </w:r>
      <w:r>
        <w:rPr>
          <w:rFonts w:ascii="Times New Roman" w:hAnsi="Times New Roman"/>
        </w:rPr>
        <w:t>N</w:t>
      </w:r>
      <w:r w:rsidRPr="00F056A3">
        <w:rPr>
          <w:rFonts w:ascii="Times New Roman" w:hAnsi="Times New Roman"/>
        </w:rPr>
        <w:t>oteikum</w:t>
      </w:r>
      <w:r>
        <w:rPr>
          <w:rFonts w:ascii="Times New Roman" w:hAnsi="Times New Roman"/>
        </w:rPr>
        <w:t>u</w:t>
      </w:r>
      <w:r w:rsidRPr="00F056A3">
        <w:rPr>
          <w:rFonts w:ascii="Times New Roman" w:hAnsi="Times New Roman"/>
        </w:rPr>
        <w:t xml:space="preserve"> Nr. 555 1.pielikums. </w:t>
      </w:r>
      <w:r>
        <w:rPr>
          <w:rFonts w:ascii="Times New Roman" w:hAnsi="Times New Roman"/>
        </w:rPr>
        <w:t>“</w:t>
      </w:r>
      <w:r w:rsidRPr="00F056A3">
        <w:rPr>
          <w:rFonts w:ascii="Times New Roman" w:hAnsi="Times New Roman"/>
        </w:rPr>
        <w:t>Profilaktiskās apskates (izmeklējumi) un sirds un asinsvadu slimību riska noteikšana</w:t>
      </w:r>
      <w:r>
        <w:rPr>
          <w:rFonts w:ascii="Times New Roman" w:hAnsi="Times New Roman"/>
        </w:rPr>
        <w:t>”</w:t>
      </w:r>
      <w:r w:rsidRPr="00F056A3">
        <w:rPr>
          <w:rFonts w:ascii="Times New Roman" w:hAnsi="Times New Roman"/>
        </w:rPr>
        <w:t>.</w:t>
      </w:r>
    </w:p>
  </w:footnote>
  <w:footnote w:id="57">
    <w:p w14:paraId="790D0B24" w14:textId="5A809F13" w:rsidR="00323586" w:rsidRPr="00323586" w:rsidRDefault="00323586" w:rsidP="00323586">
      <w:pPr>
        <w:jc w:val="both"/>
        <w:rPr>
          <w:sz w:val="20"/>
          <w:szCs w:val="20"/>
        </w:rPr>
      </w:pPr>
      <w:r w:rsidRPr="00323586">
        <w:rPr>
          <w:rStyle w:val="Vresatsauce"/>
          <w:sz w:val="20"/>
          <w:szCs w:val="20"/>
        </w:rPr>
        <w:footnoteRef/>
      </w:r>
      <w:r w:rsidRPr="00323586">
        <w:rPr>
          <w:sz w:val="20"/>
          <w:szCs w:val="20"/>
        </w:rPr>
        <w:t xml:space="preserve"> </w:t>
      </w:r>
      <w:r w:rsidRPr="00323586">
        <w:rPr>
          <w:rFonts w:eastAsia="Calibri"/>
          <w:sz w:val="20"/>
          <w:szCs w:val="20"/>
          <w:lang w:eastAsia="lv-LV"/>
        </w:rPr>
        <w:t xml:space="preserve">Velika, B., Grīnberga, D., Pudule, I., Gavare, I. 2024. Bērnu antropometrisko parametru un skolu vides pētījums Latvijā. </w:t>
      </w:r>
      <w:r w:rsidR="00E525F7">
        <w:rPr>
          <w:rFonts w:eastAsia="Calibri"/>
          <w:sz w:val="20"/>
          <w:szCs w:val="20"/>
          <w:lang w:eastAsia="lv-LV"/>
        </w:rPr>
        <w:t>SPKC</w:t>
      </w:r>
      <w:r w:rsidRPr="00323586">
        <w:rPr>
          <w:rFonts w:eastAsia="Calibri"/>
          <w:sz w:val="20"/>
          <w:szCs w:val="20"/>
          <w:lang w:eastAsia="lv-LV"/>
        </w:rPr>
        <w:t xml:space="preserve"> [Skatīts 15.aprīlī,2024] Pieejams tiešsaistē:</w:t>
      </w:r>
      <w:hyperlink r:id="rId26" w:history="1">
        <w:r w:rsidR="00E525F7" w:rsidRPr="00E525F7">
          <w:rPr>
            <w:rStyle w:val="Hipersaite"/>
            <w:rFonts w:eastAsia="Calibri"/>
            <w:color w:val="auto"/>
            <w:sz w:val="20"/>
            <w:szCs w:val="20"/>
            <w:lang w:eastAsia="lv-LV"/>
          </w:rPr>
          <w:t>https://www.spkc.gov.lv/lv/media/20280/download?attachment</w:t>
        </w:r>
      </w:hyperlink>
    </w:p>
  </w:footnote>
  <w:footnote w:id="58">
    <w:p w14:paraId="154BF7B7" w14:textId="7EF9D234" w:rsidR="00323586" w:rsidRPr="00323586" w:rsidRDefault="00323586" w:rsidP="00323586">
      <w:pPr>
        <w:pStyle w:val="Vresteksts"/>
        <w:jc w:val="both"/>
        <w:rPr>
          <w:rFonts w:ascii="Times New Roman" w:hAnsi="Times New Roman"/>
          <w:sz w:val="24"/>
          <w:szCs w:val="24"/>
        </w:rPr>
      </w:pPr>
      <w:r w:rsidRPr="00323586">
        <w:rPr>
          <w:rStyle w:val="Vresatsauce"/>
          <w:rFonts w:ascii="Times New Roman" w:hAnsi="Times New Roman"/>
        </w:rPr>
        <w:footnoteRef/>
      </w:r>
      <w:r w:rsidRPr="00323586">
        <w:rPr>
          <w:rFonts w:ascii="Times New Roman" w:hAnsi="Times New Roman"/>
        </w:rPr>
        <w:t xml:space="preserve"> </w:t>
      </w:r>
      <w:hyperlink r:id="rId27" w:history="1">
        <w:r w:rsidRPr="00323586">
          <w:rPr>
            <w:rStyle w:val="Hipersaite"/>
            <w:rFonts w:ascii="Times New Roman" w:hAnsi="Times New Roman"/>
            <w:color w:val="auto"/>
          </w:rPr>
          <w:t>https://tapportals.mk.gov.lv/legal_acts/048cc516-e3be-4f97-b10e-9c63b0f666f8</w:t>
        </w:r>
      </w:hyperlink>
      <w:r w:rsidRPr="00323586">
        <w:rPr>
          <w:rFonts w:ascii="Times New Roman" w:hAnsi="Times New Roman"/>
          <w:sz w:val="24"/>
          <w:szCs w:val="24"/>
        </w:rPr>
        <w:t xml:space="preserve"> </w:t>
      </w:r>
    </w:p>
  </w:footnote>
  <w:footnote w:id="59">
    <w:p w14:paraId="2791A9CA" w14:textId="77777777" w:rsidR="009E6C4A" w:rsidRDefault="009E6C4A" w:rsidP="009E6C4A">
      <w:pPr>
        <w:pStyle w:val="Vresteksts"/>
        <w:jc w:val="both"/>
      </w:pPr>
      <w:r w:rsidRPr="00C41C59">
        <w:rPr>
          <w:rStyle w:val="Vresatsauce"/>
          <w:rFonts w:ascii="Times New Roman" w:hAnsi="Times New Roman"/>
        </w:rPr>
        <w:footnoteRef/>
      </w:r>
      <w:r w:rsidRPr="00C41C59">
        <w:rPr>
          <w:rFonts w:ascii="Times New Roman" w:hAnsi="Times New Roman"/>
        </w:rPr>
        <w:t xml:space="preserve">Termins TORCH infekcijas ir vēsturisks apzīmējums specifiskām infekcijām, kuras māte var nodot savam jaundzimušajam. Pie šīm infekcijām klasiskā izpratnē pieder: </w:t>
      </w:r>
      <w:r w:rsidRPr="0076636A">
        <w:rPr>
          <w:rFonts w:ascii="Times New Roman" w:hAnsi="Times New Roman"/>
        </w:rPr>
        <w:t>T</w:t>
      </w:r>
      <w:r w:rsidRPr="00C41C59">
        <w:rPr>
          <w:rFonts w:ascii="Times New Roman" w:hAnsi="Times New Roman"/>
        </w:rPr>
        <w:t xml:space="preserve">oxoplasmosis </w:t>
      </w:r>
      <w:r>
        <w:rPr>
          <w:rFonts w:ascii="Times New Roman" w:hAnsi="Times New Roman"/>
        </w:rPr>
        <w:t>–</w:t>
      </w:r>
      <w:r w:rsidRPr="00C41C59">
        <w:rPr>
          <w:rFonts w:ascii="Times New Roman" w:hAnsi="Times New Roman"/>
        </w:rPr>
        <w:t xml:space="preserve"> toksoplazmoze</w:t>
      </w:r>
      <w:r>
        <w:rPr>
          <w:rFonts w:ascii="Times New Roman" w:hAnsi="Times New Roman"/>
        </w:rPr>
        <w:t>;</w:t>
      </w:r>
      <w:r w:rsidRPr="00C41C59">
        <w:rPr>
          <w:rFonts w:ascii="Times New Roman" w:hAnsi="Times New Roman"/>
        </w:rPr>
        <w:t xml:space="preserve"> </w:t>
      </w:r>
      <w:r w:rsidRPr="0076636A">
        <w:rPr>
          <w:rFonts w:ascii="Times New Roman" w:hAnsi="Times New Roman"/>
        </w:rPr>
        <w:t>O</w:t>
      </w:r>
      <w:r w:rsidRPr="00C41C59">
        <w:rPr>
          <w:rFonts w:ascii="Times New Roman" w:hAnsi="Times New Roman"/>
        </w:rPr>
        <w:t>thers – citas infekcijas</w:t>
      </w:r>
      <w:r>
        <w:rPr>
          <w:rFonts w:ascii="Times New Roman" w:hAnsi="Times New Roman"/>
        </w:rPr>
        <w:t>;</w:t>
      </w:r>
      <w:r w:rsidRPr="00C41C59">
        <w:rPr>
          <w:rFonts w:ascii="Times New Roman" w:hAnsi="Times New Roman"/>
        </w:rPr>
        <w:t xml:space="preserve"> </w:t>
      </w:r>
      <w:r w:rsidRPr="0076636A">
        <w:rPr>
          <w:rFonts w:ascii="Times New Roman" w:hAnsi="Times New Roman"/>
        </w:rPr>
        <w:t>R</w:t>
      </w:r>
      <w:r w:rsidRPr="00C41C59">
        <w:rPr>
          <w:rFonts w:ascii="Times New Roman" w:hAnsi="Times New Roman"/>
        </w:rPr>
        <w:t xml:space="preserve">ubella </w:t>
      </w:r>
      <w:r>
        <w:rPr>
          <w:rFonts w:ascii="Times New Roman" w:hAnsi="Times New Roman"/>
        </w:rPr>
        <w:t>–</w:t>
      </w:r>
      <w:r w:rsidRPr="00C41C59">
        <w:rPr>
          <w:rFonts w:ascii="Times New Roman" w:hAnsi="Times New Roman"/>
        </w:rPr>
        <w:t xml:space="preserve"> masaliņas</w:t>
      </w:r>
      <w:r>
        <w:rPr>
          <w:rFonts w:ascii="Times New Roman" w:hAnsi="Times New Roman"/>
        </w:rPr>
        <w:t>;</w:t>
      </w:r>
      <w:r w:rsidRPr="00C41C59">
        <w:rPr>
          <w:rFonts w:ascii="Times New Roman" w:hAnsi="Times New Roman"/>
        </w:rPr>
        <w:t xml:space="preserve"> </w:t>
      </w:r>
      <w:r w:rsidRPr="0076636A">
        <w:rPr>
          <w:rFonts w:ascii="Times New Roman" w:hAnsi="Times New Roman"/>
        </w:rPr>
        <w:t>C</w:t>
      </w:r>
      <w:r w:rsidRPr="00C41C59">
        <w:rPr>
          <w:rFonts w:ascii="Times New Roman" w:hAnsi="Times New Roman"/>
        </w:rPr>
        <w:t>itomegalovirus – citomegalovīrusa infekcija</w:t>
      </w:r>
      <w:r>
        <w:rPr>
          <w:rFonts w:ascii="Times New Roman" w:hAnsi="Times New Roman"/>
        </w:rPr>
        <w:t>;</w:t>
      </w:r>
      <w:r w:rsidRPr="0076636A">
        <w:rPr>
          <w:rFonts w:ascii="Times New Roman" w:hAnsi="Times New Roman"/>
        </w:rPr>
        <w:t>H</w:t>
      </w:r>
      <w:r w:rsidRPr="00C41C59">
        <w:rPr>
          <w:rFonts w:ascii="Times New Roman" w:hAnsi="Times New Roman"/>
        </w:rPr>
        <w:t>erpes - cilvēka herpes vīrus</w:t>
      </w:r>
      <w:r>
        <w:rPr>
          <w:rFonts w:ascii="Times New Roman" w:hAnsi="Times New Roman"/>
        </w:rPr>
        <w:t>s:</w:t>
      </w:r>
      <w:r w:rsidRPr="00C41C59">
        <w:rPr>
          <w:rFonts w:ascii="Times New Roman" w:hAnsi="Times New Roman"/>
        </w:rPr>
        <w:t xml:space="preserve"> </w:t>
      </w:r>
      <w:hyperlink r:id="rId28" w:history="1">
        <w:r w:rsidRPr="00C41C59">
          <w:rPr>
            <w:rStyle w:val="Hipersaite"/>
            <w:rFonts w:ascii="Times New Roman" w:hAnsi="Times New Roman"/>
            <w:color w:val="auto"/>
          </w:rPr>
          <w:t>https://www.ginasoc.lv/uploads/content/Vadl%C4%ABnijas/infekcija_grutnieciba_2015.pdf</w:t>
        </w:r>
      </w:hyperlink>
      <w:r w:rsidRPr="00C41C59">
        <w:t xml:space="preserve"> </w:t>
      </w:r>
    </w:p>
  </w:footnote>
  <w:footnote w:id="60">
    <w:p w14:paraId="27269C10" w14:textId="745B2AD2" w:rsidR="00F9473C" w:rsidRPr="00F9473C" w:rsidRDefault="00F9473C" w:rsidP="00F9473C">
      <w:pPr>
        <w:pStyle w:val="Vresteksts"/>
        <w:jc w:val="both"/>
        <w:rPr>
          <w:rFonts w:ascii="Times New Roman" w:hAnsi="Times New Roman"/>
        </w:rPr>
      </w:pPr>
      <w:r w:rsidRPr="00F9473C">
        <w:rPr>
          <w:rStyle w:val="Vresatsauce"/>
          <w:rFonts w:ascii="Times New Roman" w:hAnsi="Times New Roman"/>
        </w:rPr>
        <w:footnoteRef/>
      </w:r>
      <w:r w:rsidRPr="00F9473C">
        <w:rPr>
          <w:rFonts w:ascii="Times New Roman" w:hAnsi="Times New Roman"/>
        </w:rPr>
        <w:t xml:space="preserve"> Ministru kabineta 2006.gada 31.oktobra noteikumu Nr.899 “Ambulatorajai ārstēšanai paredzēto zāļu un medicīnisko ierīču iegādes izdevumu kompensācijas kārtība” 1.pielikums </w:t>
      </w:r>
      <w:r>
        <w:rPr>
          <w:rFonts w:ascii="Times New Roman" w:hAnsi="Times New Roman"/>
        </w:rPr>
        <w:t>“</w:t>
      </w:r>
      <w:r w:rsidRPr="00F9473C">
        <w:rPr>
          <w:rFonts w:ascii="Times New Roman" w:hAnsi="Times New Roman"/>
        </w:rPr>
        <w:t>Slimības, kuru ārstēšanai paredzēto zāļu un medicīnisko ierīču iegādes izdevumi tiek kompensēti</w:t>
      </w:r>
      <w:r>
        <w:rPr>
          <w:rFonts w:ascii="Times New Roman" w:hAnsi="Times New Roman"/>
        </w:rPr>
        <w:t>”</w:t>
      </w:r>
      <w:r w:rsidRPr="00F9473C">
        <w:rPr>
          <w:rFonts w:ascii="Times New Roman" w:hAnsi="Times New Roman"/>
        </w:rPr>
        <w:t>.</w:t>
      </w:r>
    </w:p>
  </w:footnote>
  <w:footnote w:id="61">
    <w:p w14:paraId="482DBADD" w14:textId="77777777" w:rsidR="002A442E" w:rsidRPr="004E4A27" w:rsidRDefault="002A442E" w:rsidP="002A442E">
      <w:pPr>
        <w:pStyle w:val="Vresteksts"/>
        <w:jc w:val="both"/>
        <w:rPr>
          <w:rFonts w:ascii="Times New Roman" w:hAnsi="Times New Roman"/>
        </w:rPr>
      </w:pPr>
      <w:r w:rsidRPr="004E4A27">
        <w:rPr>
          <w:rStyle w:val="Vresatsauce"/>
          <w:rFonts w:ascii="Times New Roman" w:hAnsi="Times New Roman"/>
        </w:rPr>
        <w:footnoteRef/>
      </w:r>
      <w:r w:rsidRPr="004E4A27">
        <w:rPr>
          <w:rFonts w:ascii="Times New Roman" w:hAnsi="Times New Roman"/>
        </w:rPr>
        <w:t xml:space="preserve">Ministru kabineta 2022.gada 13.decembra rīkojums Nr. 939 </w:t>
      </w:r>
      <w:r>
        <w:rPr>
          <w:rFonts w:ascii="Times New Roman" w:hAnsi="Times New Roman"/>
        </w:rPr>
        <w:t>“</w:t>
      </w:r>
      <w:r w:rsidRPr="004E4A27">
        <w:rPr>
          <w:rFonts w:ascii="Times New Roman" w:hAnsi="Times New Roman"/>
        </w:rPr>
        <w:t>Par Psihiskās veselības aprūpes organizēšanas uzlabošanas plānu 2023.–2025. gadam</w:t>
      </w:r>
      <w:r>
        <w:rPr>
          <w:rFonts w:ascii="Times New Roman" w:hAnsi="Times New Roman"/>
        </w:rPr>
        <w:t>”</w:t>
      </w:r>
      <w:r w:rsidRPr="004E4A27">
        <w:rPr>
          <w:rFonts w:ascii="Times New Roman" w:hAnsi="Times New Roman"/>
        </w:rPr>
        <w:t xml:space="preserve">. </w:t>
      </w:r>
    </w:p>
  </w:footnote>
  <w:footnote w:id="62">
    <w:p w14:paraId="7EE7DE32" w14:textId="22ACEC65" w:rsidR="005C14ED" w:rsidRPr="00787C8D" w:rsidRDefault="005C14ED" w:rsidP="00787C8D">
      <w:pPr>
        <w:pStyle w:val="Vresteksts"/>
        <w:jc w:val="both"/>
        <w:rPr>
          <w:rFonts w:ascii="Times New Roman" w:hAnsi="Times New Roman"/>
        </w:rPr>
      </w:pPr>
      <w:r w:rsidRPr="00787C8D">
        <w:rPr>
          <w:rStyle w:val="Vresatsauce"/>
          <w:rFonts w:ascii="Times New Roman" w:hAnsi="Times New Roman"/>
        </w:rPr>
        <w:footnoteRef/>
      </w:r>
      <w:r w:rsidRPr="00787C8D">
        <w:rPr>
          <w:rFonts w:ascii="Times New Roman" w:hAnsi="Times New Roman"/>
        </w:rPr>
        <w:t xml:space="preserve"> </w:t>
      </w:r>
      <w:r w:rsidR="00CC1A62">
        <w:rPr>
          <w:rFonts w:ascii="Times New Roman" w:hAnsi="Times New Roman"/>
        </w:rPr>
        <w:t>PVO</w:t>
      </w:r>
      <w:r w:rsidRPr="00787C8D">
        <w:rPr>
          <w:rFonts w:ascii="Times New Roman" w:hAnsi="Times New Roman"/>
        </w:rPr>
        <w:t xml:space="preserve">; </w:t>
      </w:r>
      <w:hyperlink r:id="rId29" w:history="1">
        <w:r w:rsidRPr="00787C8D">
          <w:rPr>
            <w:rStyle w:val="Hipersaite"/>
            <w:rFonts w:ascii="Times New Roman" w:hAnsi="Times New Roman"/>
            <w:color w:val="auto"/>
          </w:rPr>
          <w:t>https://www.who.int/news-room/fact-sheets/detail/infertility</w:t>
        </w:r>
      </w:hyperlink>
    </w:p>
  </w:footnote>
  <w:footnote w:id="63">
    <w:p w14:paraId="3DF794BC" w14:textId="3F276B91" w:rsidR="005C14ED" w:rsidRPr="004E4A27" w:rsidRDefault="005C14ED" w:rsidP="004E4A27">
      <w:pPr>
        <w:pStyle w:val="Vresteksts"/>
        <w:jc w:val="both"/>
        <w:rPr>
          <w:rFonts w:ascii="Times New Roman" w:hAnsi="Times New Roman"/>
        </w:rPr>
      </w:pPr>
      <w:r w:rsidRPr="004E4A27">
        <w:rPr>
          <w:rStyle w:val="Vresatsauce"/>
          <w:rFonts w:ascii="Times New Roman" w:hAnsi="Times New Roman"/>
        </w:rPr>
        <w:footnoteRef/>
      </w:r>
      <w:r w:rsidRPr="004E4A27">
        <w:rPr>
          <w:rFonts w:ascii="Times New Roman" w:hAnsi="Times New Roman"/>
        </w:rPr>
        <w:t xml:space="preserve"> A.Ķīvīte-Urtāne, G.Lazdāne et al., “Pētījums par Latvijas iedzīvotāju seksuālo un reproduktīvo veselību ietekmējošiem faktoriem un paradumiem”, Veselības ministrija 2023</w:t>
      </w:r>
    </w:p>
  </w:footnote>
  <w:footnote w:id="64">
    <w:p w14:paraId="685DBD5B" w14:textId="546574A6" w:rsidR="005C14ED" w:rsidRPr="004E4A27" w:rsidRDefault="005C14ED" w:rsidP="004E4A27">
      <w:pPr>
        <w:pStyle w:val="Vresteksts"/>
        <w:jc w:val="both"/>
        <w:rPr>
          <w:rFonts w:ascii="Times New Roman" w:hAnsi="Times New Roman"/>
        </w:rPr>
      </w:pPr>
      <w:r w:rsidRPr="004E4A27">
        <w:rPr>
          <w:rStyle w:val="Vresatsauce"/>
          <w:rFonts w:ascii="Times New Roman" w:hAnsi="Times New Roman"/>
        </w:rPr>
        <w:footnoteRef/>
      </w:r>
      <w:r w:rsidRPr="004E4A27">
        <w:rPr>
          <w:rFonts w:ascii="Times New Roman" w:hAnsi="Times New Roman"/>
        </w:rPr>
        <w:t xml:space="preserve"> Jaundzimušo reģistrs, </w:t>
      </w:r>
      <w:r w:rsidR="00CC1A62" w:rsidRPr="004E4A27">
        <w:rPr>
          <w:rFonts w:ascii="Times New Roman" w:hAnsi="Times New Roman"/>
        </w:rPr>
        <w:t>SPKC</w:t>
      </w:r>
      <w:r w:rsidRPr="004E4A27">
        <w:rPr>
          <w:rFonts w:ascii="Times New Roman" w:hAnsi="Times New Roman"/>
        </w:rPr>
        <w:t xml:space="preserve">, Veselības statistikas datubāze: </w:t>
      </w:r>
      <w:r w:rsidRPr="004E4A27">
        <w:rPr>
          <w:rFonts w:ascii="Times New Roman" w:eastAsia="Aptos" w:hAnsi="Times New Roman"/>
        </w:rPr>
        <w:t xml:space="preserve"> </w:t>
      </w:r>
      <w:hyperlink r:id="rId30" w:history="1">
        <w:r w:rsidRPr="004E4A27">
          <w:rPr>
            <w:rStyle w:val="Hipersaite"/>
            <w:rFonts w:ascii="Times New Roman" w:hAnsi="Times New Roman"/>
            <w:color w:val="auto"/>
            <w:u w:val="none"/>
          </w:rPr>
          <w:t>https://statistika.spkc.gov.lv/pxweb/lv/Health/</w:t>
        </w:r>
      </w:hyperlink>
    </w:p>
  </w:footnote>
  <w:footnote w:id="65">
    <w:p w14:paraId="4E5F2233" w14:textId="45798661" w:rsidR="00820D8E" w:rsidRPr="004E4A27" w:rsidRDefault="00820D8E" w:rsidP="004E4A27">
      <w:pPr>
        <w:pStyle w:val="Vresteksts"/>
        <w:jc w:val="both"/>
        <w:rPr>
          <w:rFonts w:ascii="Times New Roman" w:hAnsi="Times New Roman"/>
        </w:rPr>
      </w:pPr>
      <w:r w:rsidRPr="004E4A27">
        <w:rPr>
          <w:rStyle w:val="Vresatsauce"/>
          <w:rFonts w:ascii="Times New Roman" w:hAnsi="Times New Roman"/>
        </w:rPr>
        <w:footnoteRef/>
      </w:r>
      <w:r w:rsidRPr="004E4A27">
        <w:rPr>
          <w:rFonts w:ascii="Times New Roman" w:hAnsi="Times New Roman"/>
        </w:rPr>
        <w:t xml:space="preserve"> </w:t>
      </w:r>
      <w:r w:rsidR="00CC1A62" w:rsidRPr="004E4A27">
        <w:rPr>
          <w:rFonts w:ascii="Times New Roman" w:hAnsi="Times New Roman"/>
        </w:rPr>
        <w:t>NVD</w:t>
      </w:r>
      <w:r w:rsidRPr="004E4A27">
        <w:rPr>
          <w:rFonts w:ascii="Times New Roman" w:hAnsi="Times New Roman"/>
        </w:rPr>
        <w:t xml:space="preserve">: </w:t>
      </w:r>
      <w:hyperlink r:id="rId31" w:history="1">
        <w:r w:rsidRPr="004E4A27">
          <w:rPr>
            <w:rStyle w:val="Hipersaite"/>
            <w:rFonts w:ascii="Times New Roman" w:hAnsi="Times New Roman"/>
            <w:color w:val="auto"/>
            <w:u w:val="none"/>
          </w:rPr>
          <w:t>https://www.vmnvd.gov.lv/lv/jaunums/pern-valsts-apmaksatas-mediciniskas-apauglosanas-rezultata-notikusas-708-dzemdibas</w:t>
        </w:r>
      </w:hyperlink>
      <w:r w:rsidR="004E4A27">
        <w:rPr>
          <w:rStyle w:val="Hipersaite"/>
          <w:rFonts w:ascii="Times New Roman" w:hAnsi="Times New Roman"/>
          <w:color w:val="auto"/>
          <w:u w:val="none"/>
        </w:rPr>
        <w:t xml:space="preserve"> </w:t>
      </w:r>
    </w:p>
  </w:footnote>
  <w:footnote w:id="66">
    <w:p w14:paraId="2F7EB9B6" w14:textId="68DAB954" w:rsidR="00787C8D" w:rsidRPr="00787C8D" w:rsidRDefault="00787C8D" w:rsidP="00787C8D">
      <w:pPr>
        <w:pStyle w:val="Vresteksts"/>
        <w:jc w:val="both"/>
        <w:rPr>
          <w:rFonts w:ascii="Times New Roman" w:hAnsi="Times New Roman"/>
        </w:rPr>
      </w:pPr>
      <w:r w:rsidRPr="00787C8D">
        <w:rPr>
          <w:rStyle w:val="Vresatsauce"/>
          <w:rFonts w:ascii="Times New Roman" w:hAnsi="Times New Roman"/>
        </w:rPr>
        <w:footnoteRef/>
      </w:r>
      <w:r w:rsidRPr="00787C8D">
        <w:rPr>
          <w:rFonts w:ascii="Times New Roman" w:hAnsi="Times New Roman"/>
        </w:rPr>
        <w:t xml:space="preserve"> </w:t>
      </w:r>
      <w:r w:rsidR="00CC1A62">
        <w:rPr>
          <w:rFonts w:ascii="Times New Roman" w:hAnsi="Times New Roman"/>
        </w:rPr>
        <w:t>SPKC</w:t>
      </w:r>
      <w:r w:rsidRPr="00787C8D">
        <w:rPr>
          <w:rFonts w:ascii="Times New Roman" w:hAnsi="Times New Roman"/>
        </w:rPr>
        <w:t xml:space="preserve"> (Valsts statistikas pārskatu datubāze), Veselības statistikas datubāze: </w:t>
      </w:r>
      <w:hyperlink r:id="rId32" w:history="1">
        <w:r w:rsidRPr="00787C8D">
          <w:rPr>
            <w:rStyle w:val="Hipersaite"/>
            <w:rFonts w:ascii="Times New Roman" w:hAnsi="Times New Roman"/>
            <w:color w:val="auto"/>
          </w:rPr>
          <w:t>https://statistika.spkc.gov.lv/pxweb/lv/Health/</w:t>
        </w:r>
      </w:hyperlink>
    </w:p>
  </w:footnote>
  <w:footnote w:id="67">
    <w:p w14:paraId="4CEDE801" w14:textId="38A06E94" w:rsidR="00787C8D" w:rsidRPr="00787C8D" w:rsidRDefault="00787C8D" w:rsidP="00787C8D">
      <w:pPr>
        <w:pStyle w:val="Vresteksts"/>
        <w:jc w:val="both"/>
        <w:rPr>
          <w:rFonts w:ascii="Times New Roman" w:hAnsi="Times New Roman"/>
        </w:rPr>
      </w:pPr>
      <w:r w:rsidRPr="00787C8D">
        <w:rPr>
          <w:rStyle w:val="Vresatsauce"/>
          <w:rFonts w:ascii="Times New Roman" w:hAnsi="Times New Roman"/>
        </w:rPr>
        <w:footnoteRef/>
      </w:r>
      <w:r w:rsidRPr="00787C8D">
        <w:rPr>
          <w:rFonts w:ascii="Times New Roman" w:hAnsi="Times New Roman"/>
        </w:rPr>
        <w:t xml:space="preserve"> Jaundzimušo reģistrs, </w:t>
      </w:r>
      <w:r w:rsidR="00CC1A62">
        <w:rPr>
          <w:rFonts w:ascii="Times New Roman" w:hAnsi="Times New Roman"/>
        </w:rPr>
        <w:t>SPKC</w:t>
      </w:r>
      <w:r w:rsidRPr="00787C8D">
        <w:rPr>
          <w:rFonts w:ascii="Times New Roman" w:hAnsi="Times New Roman"/>
        </w:rPr>
        <w:t xml:space="preserve">, Veselības statistikas datubāze : </w:t>
      </w:r>
      <w:hyperlink r:id="rId33" w:history="1">
        <w:r w:rsidRPr="00787C8D">
          <w:rPr>
            <w:rStyle w:val="Hipersaite"/>
            <w:rFonts w:ascii="Times New Roman" w:hAnsi="Times New Roman"/>
            <w:color w:val="auto"/>
          </w:rPr>
          <w:t>https://statistika.spkc.gov.lv/pxweb/lv/Health/</w:t>
        </w:r>
      </w:hyperlink>
    </w:p>
  </w:footnote>
  <w:footnote w:id="68">
    <w:p w14:paraId="664E7C68" w14:textId="3552B5EA" w:rsidR="00787C8D" w:rsidRPr="008757C0" w:rsidRDefault="00787C8D" w:rsidP="00F1236B">
      <w:pPr>
        <w:pStyle w:val="Vresteksts"/>
        <w:jc w:val="both"/>
        <w:rPr>
          <w:rFonts w:ascii="Times New Roman" w:hAnsi="Times New Roman"/>
        </w:rPr>
      </w:pPr>
      <w:r w:rsidRPr="00AF05FF">
        <w:rPr>
          <w:rStyle w:val="Vresatsauce"/>
          <w:rFonts w:ascii="Times New Roman" w:hAnsi="Times New Roman"/>
        </w:rPr>
        <w:footnoteRef/>
      </w:r>
      <w:r w:rsidRPr="00AF05FF">
        <w:rPr>
          <w:rFonts w:ascii="Times New Roman" w:hAnsi="Times New Roman"/>
        </w:rPr>
        <w:t xml:space="preserve">Jaundzimušo reģistrs, Slimību profilakses un kontroles centrs, Veselības statistikas datubāze : </w:t>
      </w:r>
      <w:hyperlink r:id="rId34" w:history="1">
        <w:r w:rsidRPr="008757C0">
          <w:rPr>
            <w:rStyle w:val="Hipersaite"/>
            <w:rFonts w:ascii="Times New Roman" w:hAnsi="Times New Roman"/>
            <w:color w:val="auto"/>
            <w:u w:val="none"/>
          </w:rPr>
          <w:t>https://statistika.spkc.gov.lv/pxweb/lv/Health/</w:t>
        </w:r>
      </w:hyperlink>
    </w:p>
  </w:footnote>
  <w:footnote w:id="69">
    <w:p w14:paraId="18D6CD31" w14:textId="5260B474" w:rsidR="008757C0" w:rsidRDefault="008757C0" w:rsidP="00F1236B">
      <w:pPr>
        <w:pStyle w:val="pf0"/>
        <w:spacing w:before="0" w:beforeAutospacing="0" w:after="0" w:afterAutospacing="0"/>
        <w:jc w:val="both"/>
      </w:pPr>
      <w:r w:rsidRPr="008757C0">
        <w:rPr>
          <w:rStyle w:val="Vresatsauce"/>
          <w:sz w:val="20"/>
          <w:szCs w:val="20"/>
        </w:rPr>
        <w:footnoteRef/>
      </w:r>
      <w:r w:rsidRPr="008757C0">
        <w:rPr>
          <w:sz w:val="20"/>
          <w:szCs w:val="20"/>
        </w:rPr>
        <w:t xml:space="preserve"> </w:t>
      </w:r>
      <w:hyperlink r:id="rId35" w:history="1">
        <w:r w:rsidRPr="008757C0">
          <w:rPr>
            <w:sz w:val="20"/>
            <w:szCs w:val="20"/>
            <w:u w:val="single"/>
          </w:rPr>
          <w:t>https://esparveselibu.lv/petijums/petijums-par-d-vitamina-un-dzelzs-deficitu-grutniecem-latvija</w:t>
        </w:r>
      </w:hyperlink>
    </w:p>
  </w:footnote>
  <w:footnote w:id="70">
    <w:p w14:paraId="290495CB" w14:textId="04DA3AFF" w:rsidR="00787C8D" w:rsidRPr="00AF05FF" w:rsidRDefault="00787C8D" w:rsidP="00F1236B">
      <w:pPr>
        <w:pStyle w:val="Vresteksts"/>
        <w:jc w:val="both"/>
        <w:rPr>
          <w:rFonts w:ascii="Times New Roman" w:hAnsi="Times New Roman"/>
        </w:rPr>
      </w:pPr>
      <w:r w:rsidRPr="00AF05FF">
        <w:rPr>
          <w:rStyle w:val="Vresatsauce"/>
          <w:rFonts w:ascii="Times New Roman" w:hAnsi="Times New Roman"/>
        </w:rPr>
        <w:footnoteRef/>
      </w:r>
      <w:r w:rsidRPr="00AF05FF">
        <w:rPr>
          <w:rFonts w:ascii="Times New Roman" w:hAnsi="Times New Roman"/>
        </w:rPr>
        <w:t xml:space="preserve"> Jaundzimušo reģistrs, </w:t>
      </w:r>
      <w:r w:rsidR="00AC2C68" w:rsidRPr="00AF05FF">
        <w:rPr>
          <w:rFonts w:ascii="Times New Roman" w:hAnsi="Times New Roman"/>
        </w:rPr>
        <w:t>SPKC</w:t>
      </w:r>
      <w:r w:rsidRPr="00AF05FF">
        <w:rPr>
          <w:rFonts w:ascii="Times New Roman" w:hAnsi="Times New Roman"/>
        </w:rPr>
        <w:t xml:space="preserve">, Veselības statistikas datubāze : </w:t>
      </w:r>
      <w:hyperlink r:id="rId36" w:history="1">
        <w:r w:rsidRPr="00AF05FF">
          <w:rPr>
            <w:rStyle w:val="Hipersaite"/>
            <w:rFonts w:ascii="Times New Roman" w:hAnsi="Times New Roman"/>
            <w:color w:val="auto"/>
            <w:u w:val="none"/>
          </w:rPr>
          <w:t>https://statistika.spkc.gov.lv/pxweb/lv/Health/</w:t>
        </w:r>
      </w:hyperlink>
    </w:p>
  </w:footnote>
  <w:footnote w:id="71">
    <w:p w14:paraId="6580810E" w14:textId="77777777" w:rsidR="008A7B6C" w:rsidRPr="00FE7E72" w:rsidRDefault="008A7B6C" w:rsidP="008A7B6C">
      <w:pPr>
        <w:pStyle w:val="Vresteksts"/>
        <w:jc w:val="both"/>
        <w:rPr>
          <w:rFonts w:ascii="Times New Roman" w:hAnsi="Times New Roman"/>
        </w:rPr>
      </w:pPr>
      <w:r w:rsidRPr="00FE7E72">
        <w:rPr>
          <w:rStyle w:val="Vresatsauce"/>
          <w:rFonts w:ascii="Times New Roman" w:hAnsi="Times New Roman"/>
        </w:rPr>
        <w:footnoteRef/>
      </w:r>
      <w:r w:rsidRPr="00FE7E72">
        <w:rPr>
          <w:rFonts w:ascii="Times New Roman" w:hAnsi="Times New Roman"/>
        </w:rPr>
        <w:t xml:space="preserve"> https://ssk10.spkc.gov.lv/ssk/g_235</w:t>
      </w:r>
    </w:p>
  </w:footnote>
  <w:footnote w:id="72">
    <w:p w14:paraId="336C5632" w14:textId="77777777" w:rsidR="003262A9" w:rsidRDefault="003262A9" w:rsidP="003262A9"/>
    <w:p w14:paraId="5E337915" w14:textId="77777777" w:rsidR="003262A9" w:rsidRDefault="003262A9" w:rsidP="003262A9">
      <w:r>
        <w:rPr>
          <w:rStyle w:val="Vresatsauce"/>
        </w:rPr>
        <w:footnoteRef/>
      </w:r>
      <w:r>
        <w:t xml:space="preserve"> </w:t>
      </w:r>
      <w:r>
        <w:rPr>
          <w:sz w:val="20"/>
          <w:szCs w:val="20"/>
        </w:rPr>
        <w:t>CSP</w:t>
      </w:r>
      <w:r w:rsidRPr="32540C17">
        <w:rPr>
          <w:sz w:val="20"/>
          <w:szCs w:val="20"/>
        </w:rPr>
        <w:t>, Statistikas portāls:</w:t>
      </w:r>
      <w:r w:rsidRPr="00CC1A62">
        <w:rPr>
          <w:sz w:val="20"/>
          <w:szCs w:val="20"/>
        </w:rPr>
        <w:t xml:space="preserve"> </w:t>
      </w:r>
      <w:hyperlink r:id="rId37" w:history="1">
        <w:r w:rsidRPr="00CC1A62">
          <w:rPr>
            <w:rStyle w:val="Hipersaite"/>
            <w:color w:val="auto"/>
            <w:sz w:val="20"/>
            <w:szCs w:val="20"/>
          </w:rPr>
          <w:t>https://stat.gov.lv/lv</w:t>
        </w:r>
      </w:hyperlink>
    </w:p>
  </w:footnote>
  <w:footnote w:id="73">
    <w:p w14:paraId="77B8FEF4" w14:textId="77777777" w:rsidR="003262A9" w:rsidRDefault="003262A9" w:rsidP="003262A9">
      <w:r w:rsidRPr="0019355C">
        <w:rPr>
          <w:rStyle w:val="Vresatsauce"/>
        </w:rPr>
        <w:footnoteRef/>
      </w:r>
      <w:r w:rsidRPr="0019355C">
        <w:rPr>
          <w:sz w:val="20"/>
          <w:szCs w:val="20"/>
        </w:rPr>
        <w:t xml:space="preserve">Jaundzimušo reģistrs, SPKC, Veselības statistikas datubāze:  </w:t>
      </w:r>
      <w:hyperlink r:id="rId38" w:history="1">
        <w:r w:rsidRPr="0019355C">
          <w:rPr>
            <w:rStyle w:val="Hipersaite"/>
            <w:color w:val="auto"/>
            <w:sz w:val="20"/>
            <w:szCs w:val="20"/>
          </w:rPr>
          <w:t>https://statistika.spkc.gov.lv/pxweb/lv/Health/</w:t>
        </w:r>
      </w:hyperlink>
      <w:r>
        <w:t xml:space="preserve"> </w:t>
      </w:r>
    </w:p>
  </w:footnote>
  <w:footnote w:id="74">
    <w:p w14:paraId="0F19DF2A" w14:textId="77777777" w:rsidR="003262A9" w:rsidRPr="00140372" w:rsidRDefault="003262A9" w:rsidP="003262A9">
      <w:pPr>
        <w:pStyle w:val="Vresteksts"/>
        <w:jc w:val="both"/>
        <w:rPr>
          <w:rFonts w:ascii="Times New Roman" w:hAnsi="Times New Roman"/>
        </w:rPr>
      </w:pPr>
      <w:r w:rsidRPr="00140372">
        <w:rPr>
          <w:rStyle w:val="Vresatsauce"/>
          <w:rFonts w:ascii="Times New Roman" w:hAnsi="Times New Roman"/>
        </w:rPr>
        <w:footnoteRef/>
      </w:r>
      <w:r w:rsidRPr="00140372">
        <w:rPr>
          <w:rFonts w:ascii="Times New Roman" w:hAnsi="Times New Roman"/>
        </w:rPr>
        <w:t xml:space="preserve"> Perinatālā mirstība: no 22. grūtniecības nedēļas nedzīvi dzimušo un pirmajās dzīves 7 dienās mirušo skaits.</w:t>
      </w:r>
    </w:p>
  </w:footnote>
  <w:footnote w:id="75">
    <w:p w14:paraId="49A924CE" w14:textId="77777777" w:rsidR="00DA4A10" w:rsidRPr="007D6B3E" w:rsidRDefault="00DA4A10" w:rsidP="00DA4A10">
      <w:pPr>
        <w:pStyle w:val="Vresteksts"/>
        <w:rPr>
          <w:rFonts w:ascii="Times New Roman" w:hAnsi="Times New Roman"/>
        </w:rPr>
      </w:pPr>
      <w:r w:rsidRPr="007D6B3E">
        <w:rPr>
          <w:rStyle w:val="Vresatsauce"/>
          <w:rFonts w:ascii="Times New Roman" w:hAnsi="Times New Roman"/>
        </w:rPr>
        <w:footnoteRef/>
      </w:r>
      <w:r w:rsidRPr="007D6B3E">
        <w:rPr>
          <w:rFonts w:ascii="Times New Roman" w:hAnsi="Times New Roman"/>
        </w:rPr>
        <w:t xml:space="preserve"> </w:t>
      </w:r>
      <w:r w:rsidRPr="007D6B3E">
        <w:rPr>
          <w:rFonts w:ascii="Times New Roman" w:eastAsia="Times New Roman" w:hAnsi="Times New Roman"/>
          <w:lang w:eastAsia="lv-LV"/>
        </w:rPr>
        <w:t>Ministru kabineta 2024. gada 25. jūnija noteikumi Nr. 409 “Darbnespējas lapu izsniegšanas un anulēšanas kārtība”</w:t>
      </w:r>
    </w:p>
  </w:footnote>
  <w:footnote w:id="76">
    <w:p w14:paraId="78F5D344" w14:textId="77777777" w:rsidR="00DA4A10" w:rsidRPr="007D6B3E" w:rsidRDefault="00DA4A10" w:rsidP="00DA4A10">
      <w:pPr>
        <w:pStyle w:val="liknoteik"/>
        <w:shd w:val="clear" w:color="auto" w:fill="FFFFFF"/>
        <w:spacing w:before="0" w:beforeAutospacing="0" w:after="0" w:afterAutospacing="0"/>
        <w:jc w:val="both"/>
        <w:rPr>
          <w:sz w:val="20"/>
          <w:szCs w:val="20"/>
        </w:rPr>
      </w:pPr>
      <w:r w:rsidRPr="007D6B3E">
        <w:rPr>
          <w:rStyle w:val="Vresatsauce"/>
          <w:sz w:val="20"/>
          <w:szCs w:val="20"/>
        </w:rPr>
        <w:footnoteRef/>
      </w:r>
      <w:r w:rsidRPr="007D6B3E">
        <w:rPr>
          <w:sz w:val="20"/>
          <w:szCs w:val="20"/>
        </w:rPr>
        <w:t xml:space="preserve"> Ministru kabineta 2024. gada 17. decembra noteikumi Nr. 873 “Grozījumi Ministru kabineta 2005. gada 8. marta noteikumos Nr. 175 “Recepšu veidlapu izgatavošanas un uzglabāšanas, kā arī recepšu izrakstīšanas un uzglabāšanas noteikumi””</w:t>
      </w:r>
    </w:p>
    <w:p w14:paraId="09B6CF24" w14:textId="77777777" w:rsidR="00DA4A10" w:rsidRPr="007D6B3E" w:rsidRDefault="00DA4A10" w:rsidP="00DA4A10">
      <w:pPr>
        <w:pStyle w:val="Vresteksts"/>
      </w:pPr>
    </w:p>
  </w:footnote>
  <w:footnote w:id="77">
    <w:p w14:paraId="3E577BC9" w14:textId="77777777" w:rsidR="00E8207D" w:rsidRPr="00AF05FF" w:rsidRDefault="00E8207D" w:rsidP="00E8207D">
      <w:pPr>
        <w:pStyle w:val="Vresteksts"/>
        <w:rPr>
          <w:rFonts w:ascii="Times New Roman" w:hAnsi="Times New Roman"/>
        </w:rPr>
      </w:pPr>
      <w:r w:rsidRPr="00AF05FF">
        <w:rPr>
          <w:rStyle w:val="Vresatsauce"/>
          <w:rFonts w:ascii="Times New Roman" w:hAnsi="Times New Roman"/>
        </w:rPr>
        <w:footnoteRef/>
      </w:r>
      <w:r w:rsidRPr="00AF05FF">
        <w:rPr>
          <w:rFonts w:ascii="Times New Roman" w:hAnsi="Times New Roman"/>
        </w:rPr>
        <w:t xml:space="preserve"> </w:t>
      </w:r>
      <w:hyperlink r:id="rId39" w:history="1">
        <w:r w:rsidRPr="00AF05FF">
          <w:rPr>
            <w:rStyle w:val="Hipersaite"/>
            <w:rFonts w:ascii="Times New Roman" w:hAnsi="Times New Roman"/>
            <w:color w:val="auto"/>
          </w:rPr>
          <w:t>https://tapportals.mk.gov.lv/legal_acts/048cc516-e3be-4f97-b10e-9c63b0f666f8</w:t>
        </w:r>
      </w:hyperlink>
      <w:r w:rsidRPr="00AF05FF">
        <w:rPr>
          <w:rFonts w:ascii="Times New Roman" w:hAnsi="Times New Roman"/>
        </w:rPr>
        <w:t xml:space="preserve"> </w:t>
      </w:r>
    </w:p>
  </w:footnote>
  <w:footnote w:id="78">
    <w:p w14:paraId="3D34B160" w14:textId="77777777" w:rsidR="00E8207D" w:rsidRPr="00A60790" w:rsidRDefault="00E8207D" w:rsidP="00E8207D">
      <w:pPr>
        <w:pStyle w:val="Vresteksts"/>
        <w:jc w:val="both"/>
        <w:rPr>
          <w:rFonts w:ascii="Times New Roman" w:hAnsi="Times New Roman"/>
          <w:lang w:val="en-GB"/>
        </w:rPr>
      </w:pPr>
      <w:r w:rsidRPr="00A60790">
        <w:rPr>
          <w:rStyle w:val="Vresatsauce"/>
          <w:rFonts w:ascii="Times New Roman" w:hAnsi="Times New Roman"/>
          <w:lang w:val="en-GB"/>
        </w:rPr>
        <w:footnoteRef/>
      </w:r>
      <w:r w:rsidRPr="00A60790">
        <w:rPr>
          <w:rFonts w:ascii="Times New Roman" w:hAnsi="Times New Roman"/>
          <w:lang w:val="en-GB"/>
        </w:rPr>
        <w:t xml:space="preserve"> </w:t>
      </w:r>
      <w:r w:rsidRPr="001C5785">
        <w:rPr>
          <w:rFonts w:ascii="Times New Roman" w:eastAsia="Times New Roman" w:hAnsi="Times New Roman"/>
          <w:color w:val="000000"/>
          <w:szCs w:val="24"/>
          <w:lang w:val="en-GB" w:eastAsia="lv-LV"/>
        </w:rPr>
        <w:t>Doyle C, Lennox L, Bell DA systematic review of evidence on the links between patient experience and clinical safety and effectiveness. </w:t>
      </w:r>
      <w:r w:rsidRPr="001C5785">
        <w:rPr>
          <w:rFonts w:ascii="Times New Roman" w:eastAsia="Times New Roman" w:hAnsi="Times New Roman"/>
          <w:i/>
          <w:iCs/>
          <w:color w:val="000000"/>
          <w:szCs w:val="24"/>
          <w:lang w:val="en-GB" w:eastAsia="lv-LV"/>
        </w:rPr>
        <w:t>BMJ Open </w:t>
      </w:r>
      <w:r w:rsidRPr="001C5785">
        <w:rPr>
          <w:rFonts w:ascii="Times New Roman" w:eastAsia="Times New Roman" w:hAnsi="Times New Roman"/>
          <w:color w:val="000000"/>
          <w:szCs w:val="24"/>
          <w:lang w:val="en-GB" w:eastAsia="lv-LV"/>
        </w:rPr>
        <w:t>2013;</w:t>
      </w:r>
      <w:r w:rsidRPr="001C5785">
        <w:rPr>
          <w:rFonts w:ascii="Times New Roman" w:eastAsia="Times New Roman" w:hAnsi="Times New Roman"/>
          <w:b/>
          <w:bCs/>
          <w:color w:val="000000"/>
          <w:szCs w:val="24"/>
          <w:bdr w:val="none" w:sz="0" w:space="0" w:color="auto" w:frame="1"/>
          <w:lang w:val="en-GB" w:eastAsia="lv-LV"/>
        </w:rPr>
        <w:t>3:</w:t>
      </w:r>
      <w:r w:rsidRPr="001C5785">
        <w:rPr>
          <w:rFonts w:ascii="Times New Roman" w:eastAsia="Times New Roman" w:hAnsi="Times New Roman"/>
          <w:color w:val="000000"/>
          <w:szCs w:val="24"/>
          <w:lang w:val="en-GB" w:eastAsia="lv-LV"/>
        </w:rPr>
        <w:t>e001570. doi: 10.1136/bmjopen-2012-001570</w:t>
      </w:r>
      <w:r w:rsidRPr="00A60790">
        <w:rPr>
          <w:rFonts w:ascii="Times New Roman" w:eastAsia="Times New Roman" w:hAnsi="Times New Roman"/>
          <w:color w:val="000000"/>
          <w:szCs w:val="24"/>
          <w:lang w:val="en-GB" w:eastAsia="lv-LV"/>
        </w:rPr>
        <w:t xml:space="preserve"> </w:t>
      </w:r>
    </w:p>
  </w:footnote>
  <w:footnote w:id="79">
    <w:p w14:paraId="2985842C" w14:textId="77777777" w:rsidR="00E8207D" w:rsidRPr="00A60790" w:rsidRDefault="00E8207D" w:rsidP="00E8207D">
      <w:pPr>
        <w:pStyle w:val="Vresteksts"/>
        <w:jc w:val="both"/>
        <w:rPr>
          <w:rFonts w:ascii="Times New Roman" w:hAnsi="Times New Roman"/>
        </w:rPr>
      </w:pPr>
      <w:r w:rsidRPr="00A60790">
        <w:rPr>
          <w:rStyle w:val="Vresatsauce"/>
          <w:rFonts w:ascii="Times New Roman" w:hAnsi="Times New Roman"/>
        </w:rPr>
        <w:footnoteRef/>
      </w:r>
      <w:r w:rsidRPr="00A60790">
        <w:rPr>
          <w:rFonts w:ascii="Times New Roman" w:hAnsi="Times New Roman"/>
        </w:rPr>
        <w:t xml:space="preserve"> </w:t>
      </w:r>
      <w:r w:rsidRPr="001C5785">
        <w:rPr>
          <w:rFonts w:ascii="Times New Roman" w:eastAsia="Times New Roman" w:hAnsi="Times New Roman"/>
          <w:color w:val="000000"/>
          <w:szCs w:val="24"/>
          <w:lang w:eastAsia="lv-LV"/>
        </w:rPr>
        <w:t>Larson E, Sharma J, Bohren MA, Tunçalp Ö. When the patient is the expert: measuring patient experience and satisfaction with care. Bull World Health Organ. 2019 Aug 1;97(8):563-569. doi: 10.2471/BLT.18.225201. Epub 2019 May 28. PMID: 31384074; PMCID: PMC6653815</w:t>
      </w:r>
    </w:p>
  </w:footnote>
  <w:footnote w:id="80">
    <w:p w14:paraId="42B17C2B" w14:textId="77777777" w:rsidR="00B27BE7" w:rsidRPr="00B90256" w:rsidRDefault="00B27BE7" w:rsidP="00B27BE7">
      <w:pPr>
        <w:pStyle w:val="Vresteksts"/>
        <w:jc w:val="both"/>
        <w:rPr>
          <w:rFonts w:ascii="Times New Roman" w:hAnsi="Times New Roman"/>
        </w:rPr>
      </w:pPr>
      <w:r w:rsidRPr="00B90256">
        <w:rPr>
          <w:rStyle w:val="Vresatsauce"/>
          <w:rFonts w:ascii="Times New Roman" w:hAnsi="Times New Roman"/>
        </w:rPr>
        <w:footnoteRef/>
      </w:r>
      <w:r w:rsidRPr="00B90256">
        <w:rPr>
          <w:rFonts w:ascii="Times New Roman" w:hAnsi="Times New Roman"/>
        </w:rPr>
        <w:t xml:space="preserve"> Pasaules Banka “Slimnīcu apjomi un aprūpes kvalitātes Latvijā”</w:t>
      </w:r>
    </w:p>
  </w:footnote>
  <w:footnote w:id="81">
    <w:p w14:paraId="483A96DD" w14:textId="4557F9AB" w:rsidR="00CD7CF3" w:rsidRPr="00820EAC" w:rsidRDefault="00CD7CF3">
      <w:pPr>
        <w:pStyle w:val="Vresteksts"/>
        <w:rPr>
          <w:rFonts w:ascii="Times New Roman" w:hAnsi="Times New Roman"/>
        </w:rPr>
      </w:pPr>
      <w:r w:rsidRPr="00820EAC">
        <w:rPr>
          <w:rStyle w:val="Vresatsauce"/>
          <w:rFonts w:ascii="Times New Roman" w:hAnsi="Times New Roman"/>
        </w:rPr>
        <w:footnoteRef/>
      </w:r>
      <w:r w:rsidRPr="00820EAC">
        <w:rPr>
          <w:rFonts w:ascii="Times New Roman" w:hAnsi="Times New Roman"/>
        </w:rPr>
        <w:t xml:space="preserve"> </w:t>
      </w:r>
      <w:r w:rsidRPr="00820EAC">
        <w:rPr>
          <w:rFonts w:ascii="Times New Roman" w:hAnsi="Times New Roman"/>
          <w:color w:val="000000" w:themeColor="text1"/>
        </w:rPr>
        <w:t>Tai skaitā SPKC mājaslapas sadaļā „Grūtniecība”</w:t>
      </w:r>
      <w:r w:rsidRPr="00820EAC">
        <w:rPr>
          <w:rFonts w:ascii="Times New Roman" w:hAnsi="Times New Roman"/>
          <w:lang w:eastAsia="lv-LV"/>
        </w:rPr>
        <w:t xml:space="preserve"> publicēti videomateriāli ar profilaktiskiem vingrinājumiem visām sievietēm pēcdzemdību periodā.</w:t>
      </w:r>
    </w:p>
  </w:footnote>
  <w:footnote w:id="82">
    <w:p w14:paraId="6B1B42C9" w14:textId="77777777" w:rsidR="00CD7CF3" w:rsidRPr="00820EAC" w:rsidRDefault="00CD7CF3" w:rsidP="00CE15D9">
      <w:pPr>
        <w:pStyle w:val="Vresteksts"/>
        <w:rPr>
          <w:rFonts w:ascii="Times New Roman" w:hAnsi="Times New Roman"/>
        </w:rPr>
      </w:pPr>
      <w:r w:rsidRPr="00820EAC">
        <w:rPr>
          <w:rStyle w:val="Vresatsauce"/>
          <w:rFonts w:ascii="Times New Roman" w:hAnsi="Times New Roman"/>
        </w:rPr>
        <w:footnoteRef/>
      </w:r>
      <w:r w:rsidRPr="00820EAC">
        <w:rPr>
          <w:rFonts w:ascii="Times New Roman" w:hAnsi="Times New Roman"/>
        </w:rPr>
        <w:t xml:space="preserve"> https://www.spkc.gov.lv/lv/grutnieciba</w:t>
      </w:r>
    </w:p>
  </w:footnote>
  <w:footnote w:id="83">
    <w:p w14:paraId="3CB0CB4A" w14:textId="071BB7C1" w:rsidR="000E6090" w:rsidRPr="000E6090" w:rsidRDefault="000E6090">
      <w:pPr>
        <w:pStyle w:val="Vresteksts"/>
        <w:rPr>
          <w:rFonts w:ascii="Times New Roman" w:hAnsi="Times New Roman"/>
        </w:rPr>
      </w:pPr>
      <w:r w:rsidRPr="000E6090">
        <w:rPr>
          <w:rStyle w:val="Vresatsauce"/>
          <w:rFonts w:ascii="Times New Roman" w:hAnsi="Times New Roman"/>
        </w:rPr>
        <w:footnoteRef/>
      </w:r>
      <w:r w:rsidRPr="000E6090">
        <w:rPr>
          <w:rFonts w:ascii="Times New Roman" w:hAnsi="Times New Roman"/>
        </w:rPr>
        <w:t>intraventrikulāra hemorāģija</w:t>
      </w:r>
    </w:p>
  </w:footnote>
  <w:footnote w:id="84">
    <w:p w14:paraId="3B18C043" w14:textId="2A8A17BF" w:rsidR="000E6090" w:rsidRDefault="000E6090">
      <w:pPr>
        <w:pStyle w:val="Vresteksts"/>
      </w:pPr>
      <w:r>
        <w:rPr>
          <w:rStyle w:val="Vresatsauce"/>
        </w:rPr>
        <w:footnoteRef/>
      </w:r>
      <w:r>
        <w:t xml:space="preserve"> </w:t>
      </w:r>
      <w:r w:rsidR="00FB3411" w:rsidRPr="00FB3411">
        <w:rPr>
          <w:rFonts w:ascii="Times New Roman" w:hAnsi="Times New Roman"/>
        </w:rPr>
        <w:t>periventrikulāra leikomalācija</w:t>
      </w:r>
    </w:p>
  </w:footnote>
  <w:footnote w:id="85">
    <w:p w14:paraId="6C22B4CA" w14:textId="13D3833B" w:rsidR="00FB3411" w:rsidRDefault="00FB3411">
      <w:pPr>
        <w:pStyle w:val="Vresteksts"/>
      </w:pPr>
      <w:r>
        <w:rPr>
          <w:rStyle w:val="Vresatsauce"/>
        </w:rPr>
        <w:footnoteRef/>
      </w:r>
      <w:r>
        <w:t xml:space="preserve"> </w:t>
      </w:r>
      <w:r w:rsidRPr="00FB3411">
        <w:rPr>
          <w:rFonts w:ascii="Times New Roman" w:hAnsi="Times New Roman"/>
        </w:rPr>
        <w:t>multiplā globālā leikomalācija</w:t>
      </w:r>
    </w:p>
  </w:footnote>
  <w:footnote w:id="86">
    <w:p w14:paraId="67D5E9FE" w14:textId="22FE0A3E" w:rsidR="009C44D2" w:rsidRDefault="009C44D2">
      <w:pPr>
        <w:pStyle w:val="Vresteksts"/>
      </w:pPr>
      <w:r>
        <w:rPr>
          <w:rStyle w:val="Vresatsauce"/>
        </w:rPr>
        <w:footnoteRef/>
      </w:r>
      <w:r>
        <w:t xml:space="preserve"> </w:t>
      </w:r>
      <w:r w:rsidRPr="009C44D2">
        <w:rPr>
          <w:rFonts w:ascii="Times New Roman" w:hAnsi="Times New Roman"/>
        </w:rPr>
        <w:t>Dziļā vēnu tromboze/plaušu embolija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40B6" w14:textId="38C69821" w:rsidR="00D60C4F" w:rsidRPr="00CE15D9" w:rsidRDefault="00CF7126">
    <w:pPr>
      <w:pStyle w:val="Galvene"/>
      <w:jc w:val="center"/>
    </w:pPr>
    <w:sdt>
      <w:sdtPr>
        <w:id w:val="1681321714"/>
        <w:docPartObj>
          <w:docPartGallery w:val="Page Numbers (Top of Page)"/>
          <w:docPartUnique/>
        </w:docPartObj>
      </w:sdtPr>
      <w:sdtEndPr/>
      <w:sdtContent>
        <w:r w:rsidR="00D60C4F" w:rsidRPr="00CE15D9">
          <w:fldChar w:fldCharType="begin"/>
        </w:r>
        <w:r w:rsidR="00D60C4F" w:rsidRPr="00CE15D9">
          <w:instrText xml:space="preserve"> PAGE   \* MERGEFORMAT </w:instrText>
        </w:r>
        <w:r w:rsidR="00D60C4F" w:rsidRPr="00CE15D9">
          <w:fldChar w:fldCharType="separate"/>
        </w:r>
        <w:r w:rsidR="00553844" w:rsidRPr="00CE15D9">
          <w:t>2</w:t>
        </w:r>
        <w:r w:rsidR="00D60C4F" w:rsidRPr="00CE15D9">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bullet"/>
      <w:lvlText w:val=""/>
      <w:lvlJc w:val="left"/>
      <w:pPr>
        <w:tabs>
          <w:tab w:val="num" w:pos="0"/>
        </w:tabs>
        <w:ind w:left="720" w:hanging="360"/>
      </w:pPr>
      <w:rPr>
        <w:rFonts w:ascii="Symbol" w:hAnsi="Symbol" w:cs="Symbol"/>
        <w:b/>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b/>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b/>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4"/>
    <w:multiLevelType w:val="multilevel"/>
    <w:tmpl w:val="00000004"/>
    <w:name w:val="WWNum4"/>
    <w:lvl w:ilvl="0">
      <w:start w:val="1"/>
      <w:numFmt w:val="bullet"/>
      <w:lvlText w:val="-"/>
      <w:lvlJc w:val="left"/>
      <w:pPr>
        <w:tabs>
          <w:tab w:val="num" w:pos="0"/>
        </w:tabs>
        <w:ind w:left="720" w:hanging="360"/>
      </w:pPr>
      <w:rPr>
        <w:rFonts w:ascii="Times New Roman" w:hAnsi="Times New Roman" w:cs="Times New Roman"/>
        <w:b/>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b/>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b/>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8"/>
    <w:multiLevelType w:val="multilevel"/>
    <w:tmpl w:val="00000008"/>
    <w:name w:val="WWNum8"/>
    <w:lvl w:ilvl="0">
      <w:start w:val="1"/>
      <w:numFmt w:val="bullet"/>
      <w:lvlText w:val="-"/>
      <w:lvlJc w:val="left"/>
      <w:pPr>
        <w:tabs>
          <w:tab w:val="num" w:pos="0"/>
        </w:tabs>
        <w:ind w:left="720" w:hanging="360"/>
      </w:pPr>
      <w:rPr>
        <w:rFonts w:ascii="Times New Roman" w:hAnsi="Times New Roman" w:cs="Times New Roman"/>
        <w:b/>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b/>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b/>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3E16F5B"/>
    <w:multiLevelType w:val="hybridMultilevel"/>
    <w:tmpl w:val="FFFFFFFF"/>
    <w:lvl w:ilvl="0" w:tplc="0BC4E22A">
      <w:start w:val="1"/>
      <w:numFmt w:val="decimal"/>
      <w:lvlText w:val="%1."/>
      <w:lvlJc w:val="left"/>
      <w:pPr>
        <w:ind w:left="720" w:hanging="360"/>
      </w:pPr>
    </w:lvl>
    <w:lvl w:ilvl="1" w:tplc="F7E82DA6">
      <w:start w:val="1"/>
      <w:numFmt w:val="lowerLetter"/>
      <w:lvlText w:val="%2."/>
      <w:lvlJc w:val="left"/>
      <w:pPr>
        <w:ind w:left="1440" w:hanging="360"/>
      </w:pPr>
    </w:lvl>
    <w:lvl w:ilvl="2" w:tplc="C408224C">
      <w:start w:val="1"/>
      <w:numFmt w:val="lowerRoman"/>
      <w:lvlText w:val="%3."/>
      <w:lvlJc w:val="right"/>
      <w:pPr>
        <w:ind w:left="2160" w:hanging="180"/>
      </w:pPr>
    </w:lvl>
    <w:lvl w:ilvl="3" w:tplc="4AA4D7E0">
      <w:start w:val="1"/>
      <w:numFmt w:val="decimal"/>
      <w:lvlText w:val="%4."/>
      <w:lvlJc w:val="left"/>
      <w:pPr>
        <w:ind w:left="2880" w:hanging="360"/>
      </w:pPr>
    </w:lvl>
    <w:lvl w:ilvl="4" w:tplc="6654060E">
      <w:start w:val="1"/>
      <w:numFmt w:val="lowerLetter"/>
      <w:lvlText w:val="%5."/>
      <w:lvlJc w:val="left"/>
      <w:pPr>
        <w:ind w:left="3600" w:hanging="360"/>
      </w:pPr>
    </w:lvl>
    <w:lvl w:ilvl="5" w:tplc="CAE64F62">
      <w:start w:val="1"/>
      <w:numFmt w:val="lowerRoman"/>
      <w:lvlText w:val="%6."/>
      <w:lvlJc w:val="right"/>
      <w:pPr>
        <w:ind w:left="4320" w:hanging="180"/>
      </w:pPr>
    </w:lvl>
    <w:lvl w:ilvl="6" w:tplc="D848F15C">
      <w:start w:val="1"/>
      <w:numFmt w:val="decimal"/>
      <w:lvlText w:val="%7."/>
      <w:lvlJc w:val="left"/>
      <w:pPr>
        <w:ind w:left="5040" w:hanging="360"/>
      </w:pPr>
    </w:lvl>
    <w:lvl w:ilvl="7" w:tplc="EB8CD8A2">
      <w:start w:val="1"/>
      <w:numFmt w:val="lowerLetter"/>
      <w:lvlText w:val="%8."/>
      <w:lvlJc w:val="left"/>
      <w:pPr>
        <w:ind w:left="5760" w:hanging="360"/>
      </w:pPr>
    </w:lvl>
    <w:lvl w:ilvl="8" w:tplc="7728BA7A">
      <w:start w:val="1"/>
      <w:numFmt w:val="lowerRoman"/>
      <w:lvlText w:val="%9."/>
      <w:lvlJc w:val="right"/>
      <w:pPr>
        <w:ind w:left="6480" w:hanging="180"/>
      </w:pPr>
    </w:lvl>
  </w:abstractNum>
  <w:abstractNum w:abstractNumId="4" w15:restartNumberingAfterBreak="0">
    <w:nsid w:val="085A131E"/>
    <w:multiLevelType w:val="hybridMultilevel"/>
    <w:tmpl w:val="11FC59AE"/>
    <w:lvl w:ilvl="0" w:tplc="04260001">
      <w:start w:val="1"/>
      <w:numFmt w:val="bullet"/>
      <w:lvlText w:val=""/>
      <w:lvlJc w:val="left"/>
      <w:pPr>
        <w:ind w:left="700" w:hanging="360"/>
      </w:pPr>
      <w:rPr>
        <w:rFonts w:ascii="Symbol" w:hAnsi="Symbol" w:hint="default"/>
      </w:rPr>
    </w:lvl>
    <w:lvl w:ilvl="1" w:tplc="04260003" w:tentative="1">
      <w:start w:val="1"/>
      <w:numFmt w:val="bullet"/>
      <w:lvlText w:val="o"/>
      <w:lvlJc w:val="left"/>
      <w:pPr>
        <w:ind w:left="1420" w:hanging="360"/>
      </w:pPr>
      <w:rPr>
        <w:rFonts w:ascii="Courier New" w:hAnsi="Courier New" w:cs="Courier New" w:hint="default"/>
      </w:rPr>
    </w:lvl>
    <w:lvl w:ilvl="2" w:tplc="04260005" w:tentative="1">
      <w:start w:val="1"/>
      <w:numFmt w:val="bullet"/>
      <w:lvlText w:val=""/>
      <w:lvlJc w:val="left"/>
      <w:pPr>
        <w:ind w:left="2140" w:hanging="360"/>
      </w:pPr>
      <w:rPr>
        <w:rFonts w:ascii="Wingdings" w:hAnsi="Wingdings" w:hint="default"/>
      </w:rPr>
    </w:lvl>
    <w:lvl w:ilvl="3" w:tplc="04260001" w:tentative="1">
      <w:start w:val="1"/>
      <w:numFmt w:val="bullet"/>
      <w:lvlText w:val=""/>
      <w:lvlJc w:val="left"/>
      <w:pPr>
        <w:ind w:left="2860" w:hanging="360"/>
      </w:pPr>
      <w:rPr>
        <w:rFonts w:ascii="Symbol" w:hAnsi="Symbol" w:hint="default"/>
      </w:rPr>
    </w:lvl>
    <w:lvl w:ilvl="4" w:tplc="04260003" w:tentative="1">
      <w:start w:val="1"/>
      <w:numFmt w:val="bullet"/>
      <w:lvlText w:val="o"/>
      <w:lvlJc w:val="left"/>
      <w:pPr>
        <w:ind w:left="3580" w:hanging="360"/>
      </w:pPr>
      <w:rPr>
        <w:rFonts w:ascii="Courier New" w:hAnsi="Courier New" w:cs="Courier New" w:hint="default"/>
      </w:rPr>
    </w:lvl>
    <w:lvl w:ilvl="5" w:tplc="04260005" w:tentative="1">
      <w:start w:val="1"/>
      <w:numFmt w:val="bullet"/>
      <w:lvlText w:val=""/>
      <w:lvlJc w:val="left"/>
      <w:pPr>
        <w:ind w:left="4300" w:hanging="360"/>
      </w:pPr>
      <w:rPr>
        <w:rFonts w:ascii="Wingdings" w:hAnsi="Wingdings" w:hint="default"/>
      </w:rPr>
    </w:lvl>
    <w:lvl w:ilvl="6" w:tplc="04260001" w:tentative="1">
      <w:start w:val="1"/>
      <w:numFmt w:val="bullet"/>
      <w:lvlText w:val=""/>
      <w:lvlJc w:val="left"/>
      <w:pPr>
        <w:ind w:left="5020" w:hanging="360"/>
      </w:pPr>
      <w:rPr>
        <w:rFonts w:ascii="Symbol" w:hAnsi="Symbol" w:hint="default"/>
      </w:rPr>
    </w:lvl>
    <w:lvl w:ilvl="7" w:tplc="04260003" w:tentative="1">
      <w:start w:val="1"/>
      <w:numFmt w:val="bullet"/>
      <w:lvlText w:val="o"/>
      <w:lvlJc w:val="left"/>
      <w:pPr>
        <w:ind w:left="5740" w:hanging="360"/>
      </w:pPr>
      <w:rPr>
        <w:rFonts w:ascii="Courier New" w:hAnsi="Courier New" w:cs="Courier New" w:hint="default"/>
      </w:rPr>
    </w:lvl>
    <w:lvl w:ilvl="8" w:tplc="04260005" w:tentative="1">
      <w:start w:val="1"/>
      <w:numFmt w:val="bullet"/>
      <w:lvlText w:val=""/>
      <w:lvlJc w:val="left"/>
      <w:pPr>
        <w:ind w:left="6460" w:hanging="360"/>
      </w:pPr>
      <w:rPr>
        <w:rFonts w:ascii="Wingdings" w:hAnsi="Wingdings" w:hint="default"/>
      </w:rPr>
    </w:lvl>
  </w:abstractNum>
  <w:abstractNum w:abstractNumId="5" w15:restartNumberingAfterBreak="0">
    <w:nsid w:val="0A5C1614"/>
    <w:multiLevelType w:val="hybridMultilevel"/>
    <w:tmpl w:val="434C148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190776C"/>
    <w:multiLevelType w:val="hybridMultilevel"/>
    <w:tmpl w:val="9C62F826"/>
    <w:lvl w:ilvl="0" w:tplc="85A815BA">
      <w:start w:val="1"/>
      <w:numFmt w:val="decimal"/>
      <w:lvlText w:val="%1."/>
      <w:lvlJc w:val="left"/>
      <w:pPr>
        <w:ind w:left="720" w:hanging="360"/>
      </w:pPr>
      <w:rPr>
        <w:rFonts w:hint="default"/>
      </w:rPr>
    </w:lvl>
    <w:lvl w:ilvl="1" w:tplc="FA0EA4A2" w:tentative="1">
      <w:start w:val="1"/>
      <w:numFmt w:val="lowerLetter"/>
      <w:lvlText w:val="%2."/>
      <w:lvlJc w:val="left"/>
      <w:pPr>
        <w:ind w:left="1440" w:hanging="360"/>
      </w:pPr>
    </w:lvl>
    <w:lvl w:ilvl="2" w:tplc="76505AF2" w:tentative="1">
      <w:start w:val="1"/>
      <w:numFmt w:val="lowerRoman"/>
      <w:lvlText w:val="%3."/>
      <w:lvlJc w:val="right"/>
      <w:pPr>
        <w:ind w:left="2160" w:hanging="180"/>
      </w:pPr>
    </w:lvl>
    <w:lvl w:ilvl="3" w:tplc="7046CF20" w:tentative="1">
      <w:start w:val="1"/>
      <w:numFmt w:val="decimal"/>
      <w:lvlText w:val="%4."/>
      <w:lvlJc w:val="left"/>
      <w:pPr>
        <w:ind w:left="2880" w:hanging="360"/>
      </w:pPr>
    </w:lvl>
    <w:lvl w:ilvl="4" w:tplc="7B68C6DA" w:tentative="1">
      <w:start w:val="1"/>
      <w:numFmt w:val="lowerLetter"/>
      <w:lvlText w:val="%5."/>
      <w:lvlJc w:val="left"/>
      <w:pPr>
        <w:ind w:left="3600" w:hanging="360"/>
      </w:pPr>
    </w:lvl>
    <w:lvl w:ilvl="5" w:tplc="34E23B44" w:tentative="1">
      <w:start w:val="1"/>
      <w:numFmt w:val="lowerRoman"/>
      <w:lvlText w:val="%6."/>
      <w:lvlJc w:val="right"/>
      <w:pPr>
        <w:ind w:left="4320" w:hanging="180"/>
      </w:pPr>
    </w:lvl>
    <w:lvl w:ilvl="6" w:tplc="E7FE8870" w:tentative="1">
      <w:start w:val="1"/>
      <w:numFmt w:val="decimal"/>
      <w:lvlText w:val="%7."/>
      <w:lvlJc w:val="left"/>
      <w:pPr>
        <w:ind w:left="5040" w:hanging="360"/>
      </w:pPr>
    </w:lvl>
    <w:lvl w:ilvl="7" w:tplc="9000C4F8" w:tentative="1">
      <w:start w:val="1"/>
      <w:numFmt w:val="lowerLetter"/>
      <w:lvlText w:val="%8."/>
      <w:lvlJc w:val="left"/>
      <w:pPr>
        <w:ind w:left="5760" w:hanging="360"/>
      </w:pPr>
    </w:lvl>
    <w:lvl w:ilvl="8" w:tplc="E68662FA" w:tentative="1">
      <w:start w:val="1"/>
      <w:numFmt w:val="lowerRoman"/>
      <w:lvlText w:val="%9."/>
      <w:lvlJc w:val="right"/>
      <w:pPr>
        <w:ind w:left="6480" w:hanging="180"/>
      </w:pPr>
    </w:lvl>
  </w:abstractNum>
  <w:abstractNum w:abstractNumId="7" w15:restartNumberingAfterBreak="0">
    <w:nsid w:val="14896EAB"/>
    <w:multiLevelType w:val="multilevel"/>
    <w:tmpl w:val="C4E8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A424D"/>
    <w:multiLevelType w:val="hybridMultilevel"/>
    <w:tmpl w:val="7F5EA79C"/>
    <w:lvl w:ilvl="0" w:tplc="AEF2029E">
      <w:start w:val="1"/>
      <w:numFmt w:val="bullet"/>
      <w:lvlText w:val="•"/>
      <w:lvlJc w:val="left"/>
      <w:pPr>
        <w:tabs>
          <w:tab w:val="num" w:pos="720"/>
        </w:tabs>
        <w:ind w:left="720" w:hanging="360"/>
      </w:pPr>
      <w:rPr>
        <w:rFonts w:ascii="Arial" w:hAnsi="Arial" w:hint="default"/>
      </w:rPr>
    </w:lvl>
    <w:lvl w:ilvl="1" w:tplc="C94E6C3C" w:tentative="1">
      <w:start w:val="1"/>
      <w:numFmt w:val="bullet"/>
      <w:lvlText w:val="•"/>
      <w:lvlJc w:val="left"/>
      <w:pPr>
        <w:tabs>
          <w:tab w:val="num" w:pos="1440"/>
        </w:tabs>
        <w:ind w:left="1440" w:hanging="360"/>
      </w:pPr>
      <w:rPr>
        <w:rFonts w:ascii="Arial" w:hAnsi="Arial" w:hint="default"/>
      </w:rPr>
    </w:lvl>
    <w:lvl w:ilvl="2" w:tplc="A46C69E6" w:tentative="1">
      <w:start w:val="1"/>
      <w:numFmt w:val="bullet"/>
      <w:lvlText w:val="•"/>
      <w:lvlJc w:val="left"/>
      <w:pPr>
        <w:tabs>
          <w:tab w:val="num" w:pos="2160"/>
        </w:tabs>
        <w:ind w:left="2160" w:hanging="360"/>
      </w:pPr>
      <w:rPr>
        <w:rFonts w:ascii="Arial" w:hAnsi="Arial" w:hint="default"/>
      </w:rPr>
    </w:lvl>
    <w:lvl w:ilvl="3" w:tplc="F642EEB4" w:tentative="1">
      <w:start w:val="1"/>
      <w:numFmt w:val="bullet"/>
      <w:lvlText w:val="•"/>
      <w:lvlJc w:val="left"/>
      <w:pPr>
        <w:tabs>
          <w:tab w:val="num" w:pos="2880"/>
        </w:tabs>
        <w:ind w:left="2880" w:hanging="360"/>
      </w:pPr>
      <w:rPr>
        <w:rFonts w:ascii="Arial" w:hAnsi="Arial" w:hint="default"/>
      </w:rPr>
    </w:lvl>
    <w:lvl w:ilvl="4" w:tplc="1EFADF12" w:tentative="1">
      <w:start w:val="1"/>
      <w:numFmt w:val="bullet"/>
      <w:lvlText w:val="•"/>
      <w:lvlJc w:val="left"/>
      <w:pPr>
        <w:tabs>
          <w:tab w:val="num" w:pos="3600"/>
        </w:tabs>
        <w:ind w:left="3600" w:hanging="360"/>
      </w:pPr>
      <w:rPr>
        <w:rFonts w:ascii="Arial" w:hAnsi="Arial" w:hint="default"/>
      </w:rPr>
    </w:lvl>
    <w:lvl w:ilvl="5" w:tplc="45A0592E" w:tentative="1">
      <w:start w:val="1"/>
      <w:numFmt w:val="bullet"/>
      <w:lvlText w:val="•"/>
      <w:lvlJc w:val="left"/>
      <w:pPr>
        <w:tabs>
          <w:tab w:val="num" w:pos="4320"/>
        </w:tabs>
        <w:ind w:left="4320" w:hanging="360"/>
      </w:pPr>
      <w:rPr>
        <w:rFonts w:ascii="Arial" w:hAnsi="Arial" w:hint="default"/>
      </w:rPr>
    </w:lvl>
    <w:lvl w:ilvl="6" w:tplc="A4666208" w:tentative="1">
      <w:start w:val="1"/>
      <w:numFmt w:val="bullet"/>
      <w:lvlText w:val="•"/>
      <w:lvlJc w:val="left"/>
      <w:pPr>
        <w:tabs>
          <w:tab w:val="num" w:pos="5040"/>
        </w:tabs>
        <w:ind w:left="5040" w:hanging="360"/>
      </w:pPr>
      <w:rPr>
        <w:rFonts w:ascii="Arial" w:hAnsi="Arial" w:hint="default"/>
      </w:rPr>
    </w:lvl>
    <w:lvl w:ilvl="7" w:tplc="65E45DDA" w:tentative="1">
      <w:start w:val="1"/>
      <w:numFmt w:val="bullet"/>
      <w:lvlText w:val="•"/>
      <w:lvlJc w:val="left"/>
      <w:pPr>
        <w:tabs>
          <w:tab w:val="num" w:pos="5760"/>
        </w:tabs>
        <w:ind w:left="5760" w:hanging="360"/>
      </w:pPr>
      <w:rPr>
        <w:rFonts w:ascii="Arial" w:hAnsi="Arial" w:hint="default"/>
      </w:rPr>
    </w:lvl>
    <w:lvl w:ilvl="8" w:tplc="EC0C511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2507AA"/>
    <w:multiLevelType w:val="hybridMultilevel"/>
    <w:tmpl w:val="7DBABFE0"/>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AD6889"/>
    <w:multiLevelType w:val="multilevel"/>
    <w:tmpl w:val="5246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73732"/>
    <w:multiLevelType w:val="hybridMultilevel"/>
    <w:tmpl w:val="01C09D98"/>
    <w:lvl w:ilvl="0" w:tplc="7062D48A">
      <w:start w:val="1"/>
      <w:numFmt w:val="bullet"/>
      <w:lvlText w:val="-"/>
      <w:lvlJc w:val="left"/>
      <w:pPr>
        <w:ind w:left="720" w:hanging="360"/>
      </w:pPr>
      <w:rPr>
        <w:rFonts w:ascii="Aptos" w:hAnsi="Aptos" w:hint="default"/>
      </w:rPr>
    </w:lvl>
    <w:lvl w:ilvl="1" w:tplc="2BDE72D2">
      <w:start w:val="1"/>
      <w:numFmt w:val="bullet"/>
      <w:lvlText w:val="o"/>
      <w:lvlJc w:val="left"/>
      <w:pPr>
        <w:ind w:left="1440" w:hanging="360"/>
      </w:pPr>
      <w:rPr>
        <w:rFonts w:ascii="Courier New" w:hAnsi="Courier New" w:hint="default"/>
      </w:rPr>
    </w:lvl>
    <w:lvl w:ilvl="2" w:tplc="42064498">
      <w:start w:val="1"/>
      <w:numFmt w:val="bullet"/>
      <w:lvlText w:val=""/>
      <w:lvlJc w:val="left"/>
      <w:pPr>
        <w:ind w:left="2160" w:hanging="360"/>
      </w:pPr>
      <w:rPr>
        <w:rFonts w:ascii="Wingdings" w:hAnsi="Wingdings" w:hint="default"/>
      </w:rPr>
    </w:lvl>
    <w:lvl w:ilvl="3" w:tplc="CD78F9A8">
      <w:start w:val="1"/>
      <w:numFmt w:val="bullet"/>
      <w:lvlText w:val=""/>
      <w:lvlJc w:val="left"/>
      <w:pPr>
        <w:ind w:left="2880" w:hanging="360"/>
      </w:pPr>
      <w:rPr>
        <w:rFonts w:ascii="Symbol" w:hAnsi="Symbol" w:hint="default"/>
      </w:rPr>
    </w:lvl>
    <w:lvl w:ilvl="4" w:tplc="476694F6">
      <w:start w:val="1"/>
      <w:numFmt w:val="bullet"/>
      <w:lvlText w:val="o"/>
      <w:lvlJc w:val="left"/>
      <w:pPr>
        <w:ind w:left="3600" w:hanging="360"/>
      </w:pPr>
      <w:rPr>
        <w:rFonts w:ascii="Courier New" w:hAnsi="Courier New" w:hint="default"/>
      </w:rPr>
    </w:lvl>
    <w:lvl w:ilvl="5" w:tplc="4532FDFA">
      <w:start w:val="1"/>
      <w:numFmt w:val="bullet"/>
      <w:lvlText w:val=""/>
      <w:lvlJc w:val="left"/>
      <w:pPr>
        <w:ind w:left="4320" w:hanging="360"/>
      </w:pPr>
      <w:rPr>
        <w:rFonts w:ascii="Wingdings" w:hAnsi="Wingdings" w:hint="default"/>
      </w:rPr>
    </w:lvl>
    <w:lvl w:ilvl="6" w:tplc="FE161650">
      <w:start w:val="1"/>
      <w:numFmt w:val="bullet"/>
      <w:lvlText w:val=""/>
      <w:lvlJc w:val="left"/>
      <w:pPr>
        <w:ind w:left="5040" w:hanging="360"/>
      </w:pPr>
      <w:rPr>
        <w:rFonts w:ascii="Symbol" w:hAnsi="Symbol" w:hint="default"/>
      </w:rPr>
    </w:lvl>
    <w:lvl w:ilvl="7" w:tplc="5A084390">
      <w:start w:val="1"/>
      <w:numFmt w:val="bullet"/>
      <w:lvlText w:val="o"/>
      <w:lvlJc w:val="left"/>
      <w:pPr>
        <w:ind w:left="5760" w:hanging="360"/>
      </w:pPr>
      <w:rPr>
        <w:rFonts w:ascii="Courier New" w:hAnsi="Courier New" w:hint="default"/>
      </w:rPr>
    </w:lvl>
    <w:lvl w:ilvl="8" w:tplc="6F9643DA">
      <w:start w:val="1"/>
      <w:numFmt w:val="bullet"/>
      <w:lvlText w:val=""/>
      <w:lvlJc w:val="left"/>
      <w:pPr>
        <w:ind w:left="6480" w:hanging="360"/>
      </w:pPr>
      <w:rPr>
        <w:rFonts w:ascii="Wingdings" w:hAnsi="Wingdings" w:hint="default"/>
      </w:rPr>
    </w:lvl>
  </w:abstractNum>
  <w:abstractNum w:abstractNumId="12" w15:restartNumberingAfterBreak="0">
    <w:nsid w:val="1E4D2F4C"/>
    <w:multiLevelType w:val="hybridMultilevel"/>
    <w:tmpl w:val="518CF712"/>
    <w:lvl w:ilvl="0" w:tplc="8530FB40">
      <w:start w:val="14"/>
      <w:numFmt w:val="bullet"/>
      <w:lvlText w:val="-"/>
      <w:lvlJc w:val="left"/>
      <w:pPr>
        <w:ind w:left="1647" w:hanging="360"/>
      </w:pPr>
      <w:rPr>
        <w:rFonts w:ascii="Times New Roman" w:eastAsia="Times New Roman" w:hAnsi="Times New Roman" w:cs="Times New Roman" w:hint="default"/>
      </w:rPr>
    </w:lvl>
    <w:lvl w:ilvl="1" w:tplc="89949EC4" w:tentative="1">
      <w:start w:val="1"/>
      <w:numFmt w:val="bullet"/>
      <w:lvlText w:val="o"/>
      <w:lvlJc w:val="left"/>
      <w:pPr>
        <w:ind w:left="2367" w:hanging="360"/>
      </w:pPr>
      <w:rPr>
        <w:rFonts w:ascii="Courier New" w:hAnsi="Courier New" w:cs="Courier New" w:hint="default"/>
      </w:rPr>
    </w:lvl>
    <w:lvl w:ilvl="2" w:tplc="2CAE6C30" w:tentative="1">
      <w:start w:val="1"/>
      <w:numFmt w:val="bullet"/>
      <w:lvlText w:val=""/>
      <w:lvlJc w:val="left"/>
      <w:pPr>
        <w:ind w:left="3087" w:hanging="360"/>
      </w:pPr>
      <w:rPr>
        <w:rFonts w:ascii="Wingdings" w:hAnsi="Wingdings" w:hint="default"/>
      </w:rPr>
    </w:lvl>
    <w:lvl w:ilvl="3" w:tplc="F5D6DF1C" w:tentative="1">
      <w:start w:val="1"/>
      <w:numFmt w:val="bullet"/>
      <w:lvlText w:val=""/>
      <w:lvlJc w:val="left"/>
      <w:pPr>
        <w:ind w:left="3807" w:hanging="360"/>
      </w:pPr>
      <w:rPr>
        <w:rFonts w:ascii="Symbol" w:hAnsi="Symbol" w:hint="default"/>
      </w:rPr>
    </w:lvl>
    <w:lvl w:ilvl="4" w:tplc="B5E6EC80" w:tentative="1">
      <w:start w:val="1"/>
      <w:numFmt w:val="bullet"/>
      <w:lvlText w:val="o"/>
      <w:lvlJc w:val="left"/>
      <w:pPr>
        <w:ind w:left="4527" w:hanging="360"/>
      </w:pPr>
      <w:rPr>
        <w:rFonts w:ascii="Courier New" w:hAnsi="Courier New" w:cs="Courier New" w:hint="default"/>
      </w:rPr>
    </w:lvl>
    <w:lvl w:ilvl="5" w:tplc="7310A9E4" w:tentative="1">
      <w:start w:val="1"/>
      <w:numFmt w:val="bullet"/>
      <w:lvlText w:val=""/>
      <w:lvlJc w:val="left"/>
      <w:pPr>
        <w:ind w:left="5247" w:hanging="360"/>
      </w:pPr>
      <w:rPr>
        <w:rFonts w:ascii="Wingdings" w:hAnsi="Wingdings" w:hint="default"/>
      </w:rPr>
    </w:lvl>
    <w:lvl w:ilvl="6" w:tplc="26AE524C" w:tentative="1">
      <w:start w:val="1"/>
      <w:numFmt w:val="bullet"/>
      <w:lvlText w:val=""/>
      <w:lvlJc w:val="left"/>
      <w:pPr>
        <w:ind w:left="5967" w:hanging="360"/>
      </w:pPr>
      <w:rPr>
        <w:rFonts w:ascii="Symbol" w:hAnsi="Symbol" w:hint="default"/>
      </w:rPr>
    </w:lvl>
    <w:lvl w:ilvl="7" w:tplc="BE9CED94" w:tentative="1">
      <w:start w:val="1"/>
      <w:numFmt w:val="bullet"/>
      <w:lvlText w:val="o"/>
      <w:lvlJc w:val="left"/>
      <w:pPr>
        <w:ind w:left="6687" w:hanging="360"/>
      </w:pPr>
      <w:rPr>
        <w:rFonts w:ascii="Courier New" w:hAnsi="Courier New" w:cs="Courier New" w:hint="default"/>
      </w:rPr>
    </w:lvl>
    <w:lvl w:ilvl="8" w:tplc="DA0A3814" w:tentative="1">
      <w:start w:val="1"/>
      <w:numFmt w:val="bullet"/>
      <w:lvlText w:val=""/>
      <w:lvlJc w:val="left"/>
      <w:pPr>
        <w:ind w:left="7407" w:hanging="360"/>
      </w:pPr>
      <w:rPr>
        <w:rFonts w:ascii="Wingdings" w:hAnsi="Wingdings" w:hint="default"/>
      </w:rPr>
    </w:lvl>
  </w:abstractNum>
  <w:abstractNum w:abstractNumId="13" w15:restartNumberingAfterBreak="0">
    <w:nsid w:val="248E1CD9"/>
    <w:multiLevelType w:val="hybridMultilevel"/>
    <w:tmpl w:val="E74C025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56C62DB"/>
    <w:multiLevelType w:val="multilevel"/>
    <w:tmpl w:val="111813A2"/>
    <w:lvl w:ilvl="0">
      <w:start w:val="1"/>
      <w:numFmt w:val="decimal"/>
      <w:lvlText w:val="%1."/>
      <w:lvlJc w:val="left"/>
      <w:pPr>
        <w:ind w:left="720" w:hanging="360"/>
      </w:pPr>
      <w:rPr>
        <w:rFonts w:hint="default"/>
        <w:b w:val="0"/>
        <w:sz w:val="24"/>
        <w:szCs w:val="24"/>
      </w:rPr>
    </w:lvl>
    <w:lvl w:ilvl="1">
      <w:start w:val="1"/>
      <w:numFmt w:val="decimal"/>
      <w:lvlText w:val="%2)"/>
      <w:lvlJc w:val="left"/>
      <w:pPr>
        <w:ind w:left="927" w:hanging="360"/>
      </w:pPr>
      <w:rPr>
        <w:rFonts w:ascii="Times New Roman" w:hAnsi="Times New Roman" w:cs="Times New Roman" w:hint="default"/>
        <w:b w:val="0"/>
        <w:sz w:val="24"/>
        <w:szCs w:val="24"/>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272E5245"/>
    <w:multiLevelType w:val="hybridMultilevel"/>
    <w:tmpl w:val="59B850CE"/>
    <w:lvl w:ilvl="0" w:tplc="75BAF230">
      <w:start w:val="1"/>
      <w:numFmt w:val="decimal"/>
      <w:lvlText w:val="%1)"/>
      <w:lvlJc w:val="left"/>
      <w:pPr>
        <w:ind w:left="720" w:hanging="360"/>
      </w:pPr>
    </w:lvl>
    <w:lvl w:ilvl="1" w:tplc="D744DB96">
      <w:start w:val="1"/>
      <w:numFmt w:val="lowerLetter"/>
      <w:lvlText w:val="%2."/>
      <w:lvlJc w:val="left"/>
      <w:pPr>
        <w:ind w:left="1440" w:hanging="360"/>
      </w:pPr>
    </w:lvl>
    <w:lvl w:ilvl="2" w:tplc="C46E31C2">
      <w:start w:val="1"/>
      <w:numFmt w:val="decimal"/>
      <w:lvlText w:val="%3."/>
      <w:lvlJc w:val="left"/>
      <w:pPr>
        <w:ind w:left="2340" w:hanging="360"/>
      </w:pPr>
      <w:rPr>
        <w:rFonts w:hint="default"/>
      </w:rPr>
    </w:lvl>
    <w:lvl w:ilvl="3" w:tplc="53DECB66" w:tentative="1">
      <w:start w:val="1"/>
      <w:numFmt w:val="decimal"/>
      <w:lvlText w:val="%4."/>
      <w:lvlJc w:val="left"/>
      <w:pPr>
        <w:ind w:left="2880" w:hanging="360"/>
      </w:pPr>
    </w:lvl>
    <w:lvl w:ilvl="4" w:tplc="ACA499C8" w:tentative="1">
      <w:start w:val="1"/>
      <w:numFmt w:val="lowerLetter"/>
      <w:lvlText w:val="%5."/>
      <w:lvlJc w:val="left"/>
      <w:pPr>
        <w:ind w:left="3600" w:hanging="360"/>
      </w:pPr>
    </w:lvl>
    <w:lvl w:ilvl="5" w:tplc="3C3644F4" w:tentative="1">
      <w:start w:val="1"/>
      <w:numFmt w:val="lowerRoman"/>
      <w:lvlText w:val="%6."/>
      <w:lvlJc w:val="right"/>
      <w:pPr>
        <w:ind w:left="4320" w:hanging="180"/>
      </w:pPr>
    </w:lvl>
    <w:lvl w:ilvl="6" w:tplc="BD700430" w:tentative="1">
      <w:start w:val="1"/>
      <w:numFmt w:val="decimal"/>
      <w:lvlText w:val="%7."/>
      <w:lvlJc w:val="left"/>
      <w:pPr>
        <w:ind w:left="5040" w:hanging="360"/>
      </w:pPr>
    </w:lvl>
    <w:lvl w:ilvl="7" w:tplc="E23A7D20" w:tentative="1">
      <w:start w:val="1"/>
      <w:numFmt w:val="lowerLetter"/>
      <w:lvlText w:val="%8."/>
      <w:lvlJc w:val="left"/>
      <w:pPr>
        <w:ind w:left="5760" w:hanging="360"/>
      </w:pPr>
    </w:lvl>
    <w:lvl w:ilvl="8" w:tplc="90E2D3A4" w:tentative="1">
      <w:start w:val="1"/>
      <w:numFmt w:val="lowerRoman"/>
      <w:lvlText w:val="%9."/>
      <w:lvlJc w:val="right"/>
      <w:pPr>
        <w:ind w:left="6480" w:hanging="180"/>
      </w:pPr>
    </w:lvl>
  </w:abstractNum>
  <w:abstractNum w:abstractNumId="16" w15:restartNumberingAfterBreak="0">
    <w:nsid w:val="2BC14A7E"/>
    <w:multiLevelType w:val="hybridMultilevel"/>
    <w:tmpl w:val="FF9E0DF8"/>
    <w:lvl w:ilvl="0" w:tplc="551ECCB0">
      <w:start w:val="1"/>
      <w:numFmt w:val="decimal"/>
      <w:lvlText w:val="%1."/>
      <w:lvlJc w:val="left"/>
      <w:pPr>
        <w:ind w:left="644" w:hanging="360"/>
      </w:pPr>
      <w:rPr>
        <w:rFonts w:hint="default"/>
      </w:rPr>
    </w:lvl>
    <w:lvl w:ilvl="1" w:tplc="0F88175A" w:tentative="1">
      <w:start w:val="1"/>
      <w:numFmt w:val="bullet"/>
      <w:lvlText w:val="o"/>
      <w:lvlJc w:val="left"/>
      <w:pPr>
        <w:ind w:left="1505" w:hanging="360"/>
      </w:pPr>
      <w:rPr>
        <w:rFonts w:ascii="Courier New" w:hAnsi="Courier New" w:cs="Courier New" w:hint="default"/>
      </w:rPr>
    </w:lvl>
    <w:lvl w:ilvl="2" w:tplc="6142831C" w:tentative="1">
      <w:start w:val="1"/>
      <w:numFmt w:val="bullet"/>
      <w:lvlText w:val=""/>
      <w:lvlJc w:val="left"/>
      <w:pPr>
        <w:ind w:left="2225" w:hanging="360"/>
      </w:pPr>
      <w:rPr>
        <w:rFonts w:ascii="Wingdings" w:hAnsi="Wingdings" w:hint="default"/>
      </w:rPr>
    </w:lvl>
    <w:lvl w:ilvl="3" w:tplc="641AA9DA" w:tentative="1">
      <w:start w:val="1"/>
      <w:numFmt w:val="bullet"/>
      <w:lvlText w:val=""/>
      <w:lvlJc w:val="left"/>
      <w:pPr>
        <w:ind w:left="2945" w:hanging="360"/>
      </w:pPr>
      <w:rPr>
        <w:rFonts w:ascii="Symbol" w:hAnsi="Symbol" w:hint="default"/>
      </w:rPr>
    </w:lvl>
    <w:lvl w:ilvl="4" w:tplc="87F07DF4" w:tentative="1">
      <w:start w:val="1"/>
      <w:numFmt w:val="bullet"/>
      <w:lvlText w:val="o"/>
      <w:lvlJc w:val="left"/>
      <w:pPr>
        <w:ind w:left="3665" w:hanging="360"/>
      </w:pPr>
      <w:rPr>
        <w:rFonts w:ascii="Courier New" w:hAnsi="Courier New" w:cs="Courier New" w:hint="default"/>
      </w:rPr>
    </w:lvl>
    <w:lvl w:ilvl="5" w:tplc="8E54CEC4" w:tentative="1">
      <w:start w:val="1"/>
      <w:numFmt w:val="bullet"/>
      <w:lvlText w:val=""/>
      <w:lvlJc w:val="left"/>
      <w:pPr>
        <w:ind w:left="4385" w:hanging="360"/>
      </w:pPr>
      <w:rPr>
        <w:rFonts w:ascii="Wingdings" w:hAnsi="Wingdings" w:hint="default"/>
      </w:rPr>
    </w:lvl>
    <w:lvl w:ilvl="6" w:tplc="CF62A182" w:tentative="1">
      <w:start w:val="1"/>
      <w:numFmt w:val="bullet"/>
      <w:lvlText w:val=""/>
      <w:lvlJc w:val="left"/>
      <w:pPr>
        <w:ind w:left="5105" w:hanging="360"/>
      </w:pPr>
      <w:rPr>
        <w:rFonts w:ascii="Symbol" w:hAnsi="Symbol" w:hint="default"/>
      </w:rPr>
    </w:lvl>
    <w:lvl w:ilvl="7" w:tplc="7DC0B52E" w:tentative="1">
      <w:start w:val="1"/>
      <w:numFmt w:val="bullet"/>
      <w:lvlText w:val="o"/>
      <w:lvlJc w:val="left"/>
      <w:pPr>
        <w:ind w:left="5825" w:hanging="360"/>
      </w:pPr>
      <w:rPr>
        <w:rFonts w:ascii="Courier New" w:hAnsi="Courier New" w:cs="Courier New" w:hint="default"/>
      </w:rPr>
    </w:lvl>
    <w:lvl w:ilvl="8" w:tplc="5596E342" w:tentative="1">
      <w:start w:val="1"/>
      <w:numFmt w:val="bullet"/>
      <w:lvlText w:val=""/>
      <w:lvlJc w:val="left"/>
      <w:pPr>
        <w:ind w:left="6545" w:hanging="360"/>
      </w:pPr>
      <w:rPr>
        <w:rFonts w:ascii="Wingdings" w:hAnsi="Wingdings" w:hint="default"/>
      </w:rPr>
    </w:lvl>
  </w:abstractNum>
  <w:abstractNum w:abstractNumId="17" w15:restartNumberingAfterBreak="0">
    <w:nsid w:val="2BEF1A7B"/>
    <w:multiLevelType w:val="hybridMultilevel"/>
    <w:tmpl w:val="867CC244"/>
    <w:lvl w:ilvl="0" w:tplc="DA3480F2">
      <w:start w:val="1"/>
      <w:numFmt w:val="decimal"/>
      <w:lvlText w:val="%1)"/>
      <w:lvlJc w:val="left"/>
      <w:pPr>
        <w:ind w:left="720" w:hanging="360"/>
      </w:pPr>
      <w:rPr>
        <w:rFonts w:hint="default"/>
      </w:rPr>
    </w:lvl>
    <w:lvl w:ilvl="1" w:tplc="49E08C8E" w:tentative="1">
      <w:start w:val="1"/>
      <w:numFmt w:val="lowerLetter"/>
      <w:lvlText w:val="%2."/>
      <w:lvlJc w:val="left"/>
      <w:pPr>
        <w:ind w:left="1440" w:hanging="360"/>
      </w:pPr>
    </w:lvl>
    <w:lvl w:ilvl="2" w:tplc="D060988A" w:tentative="1">
      <w:start w:val="1"/>
      <w:numFmt w:val="lowerRoman"/>
      <w:lvlText w:val="%3."/>
      <w:lvlJc w:val="right"/>
      <w:pPr>
        <w:ind w:left="2160" w:hanging="180"/>
      </w:pPr>
    </w:lvl>
    <w:lvl w:ilvl="3" w:tplc="6B6EB6E4" w:tentative="1">
      <w:start w:val="1"/>
      <w:numFmt w:val="decimal"/>
      <w:lvlText w:val="%4."/>
      <w:lvlJc w:val="left"/>
      <w:pPr>
        <w:ind w:left="2880" w:hanging="360"/>
      </w:pPr>
    </w:lvl>
    <w:lvl w:ilvl="4" w:tplc="E6480C58" w:tentative="1">
      <w:start w:val="1"/>
      <w:numFmt w:val="lowerLetter"/>
      <w:lvlText w:val="%5."/>
      <w:lvlJc w:val="left"/>
      <w:pPr>
        <w:ind w:left="3600" w:hanging="360"/>
      </w:pPr>
    </w:lvl>
    <w:lvl w:ilvl="5" w:tplc="DBB8D092" w:tentative="1">
      <w:start w:val="1"/>
      <w:numFmt w:val="lowerRoman"/>
      <w:lvlText w:val="%6."/>
      <w:lvlJc w:val="right"/>
      <w:pPr>
        <w:ind w:left="4320" w:hanging="180"/>
      </w:pPr>
    </w:lvl>
    <w:lvl w:ilvl="6" w:tplc="F086FEB8" w:tentative="1">
      <w:start w:val="1"/>
      <w:numFmt w:val="decimal"/>
      <w:lvlText w:val="%7."/>
      <w:lvlJc w:val="left"/>
      <w:pPr>
        <w:ind w:left="5040" w:hanging="360"/>
      </w:pPr>
    </w:lvl>
    <w:lvl w:ilvl="7" w:tplc="781A1482" w:tentative="1">
      <w:start w:val="1"/>
      <w:numFmt w:val="lowerLetter"/>
      <w:lvlText w:val="%8."/>
      <w:lvlJc w:val="left"/>
      <w:pPr>
        <w:ind w:left="5760" w:hanging="360"/>
      </w:pPr>
    </w:lvl>
    <w:lvl w:ilvl="8" w:tplc="44BAEFF0" w:tentative="1">
      <w:start w:val="1"/>
      <w:numFmt w:val="lowerRoman"/>
      <w:lvlText w:val="%9."/>
      <w:lvlJc w:val="right"/>
      <w:pPr>
        <w:ind w:left="6480" w:hanging="180"/>
      </w:pPr>
    </w:lvl>
  </w:abstractNum>
  <w:abstractNum w:abstractNumId="18" w15:restartNumberingAfterBreak="0">
    <w:nsid w:val="2CA91977"/>
    <w:multiLevelType w:val="hybridMultilevel"/>
    <w:tmpl w:val="89F4E7A0"/>
    <w:lvl w:ilvl="0" w:tplc="C40A645A">
      <w:start w:val="1"/>
      <w:numFmt w:val="decimal"/>
      <w:lvlText w:val="%1."/>
      <w:lvlJc w:val="left"/>
      <w:pPr>
        <w:ind w:left="360" w:hanging="360"/>
      </w:pPr>
      <w:rPr>
        <w:rFonts w:hint="default"/>
      </w:rPr>
    </w:lvl>
    <w:lvl w:ilvl="1" w:tplc="29E0D8C0" w:tentative="1">
      <w:start w:val="1"/>
      <w:numFmt w:val="lowerLetter"/>
      <w:lvlText w:val="%2."/>
      <w:lvlJc w:val="left"/>
      <w:pPr>
        <w:ind w:left="1800" w:hanging="360"/>
      </w:pPr>
    </w:lvl>
    <w:lvl w:ilvl="2" w:tplc="FBDA76F0" w:tentative="1">
      <w:start w:val="1"/>
      <w:numFmt w:val="lowerRoman"/>
      <w:lvlText w:val="%3."/>
      <w:lvlJc w:val="right"/>
      <w:pPr>
        <w:ind w:left="2520" w:hanging="180"/>
      </w:pPr>
    </w:lvl>
    <w:lvl w:ilvl="3" w:tplc="48E4B706" w:tentative="1">
      <w:start w:val="1"/>
      <w:numFmt w:val="decimal"/>
      <w:lvlText w:val="%4."/>
      <w:lvlJc w:val="left"/>
      <w:pPr>
        <w:ind w:left="3240" w:hanging="360"/>
      </w:pPr>
    </w:lvl>
    <w:lvl w:ilvl="4" w:tplc="EBE2BD06" w:tentative="1">
      <w:start w:val="1"/>
      <w:numFmt w:val="lowerLetter"/>
      <w:lvlText w:val="%5."/>
      <w:lvlJc w:val="left"/>
      <w:pPr>
        <w:ind w:left="3960" w:hanging="360"/>
      </w:pPr>
    </w:lvl>
    <w:lvl w:ilvl="5" w:tplc="0A3E4980" w:tentative="1">
      <w:start w:val="1"/>
      <w:numFmt w:val="lowerRoman"/>
      <w:lvlText w:val="%6."/>
      <w:lvlJc w:val="right"/>
      <w:pPr>
        <w:ind w:left="4680" w:hanging="180"/>
      </w:pPr>
    </w:lvl>
    <w:lvl w:ilvl="6" w:tplc="2CEE1002" w:tentative="1">
      <w:start w:val="1"/>
      <w:numFmt w:val="decimal"/>
      <w:lvlText w:val="%7."/>
      <w:lvlJc w:val="left"/>
      <w:pPr>
        <w:ind w:left="5400" w:hanging="360"/>
      </w:pPr>
    </w:lvl>
    <w:lvl w:ilvl="7" w:tplc="58CE40A8" w:tentative="1">
      <w:start w:val="1"/>
      <w:numFmt w:val="lowerLetter"/>
      <w:lvlText w:val="%8."/>
      <w:lvlJc w:val="left"/>
      <w:pPr>
        <w:ind w:left="6120" w:hanging="360"/>
      </w:pPr>
    </w:lvl>
    <w:lvl w:ilvl="8" w:tplc="F4AC056E" w:tentative="1">
      <w:start w:val="1"/>
      <w:numFmt w:val="lowerRoman"/>
      <w:lvlText w:val="%9."/>
      <w:lvlJc w:val="right"/>
      <w:pPr>
        <w:ind w:left="6840" w:hanging="180"/>
      </w:pPr>
    </w:lvl>
  </w:abstractNum>
  <w:abstractNum w:abstractNumId="19" w15:restartNumberingAfterBreak="0">
    <w:nsid w:val="31D20940"/>
    <w:multiLevelType w:val="hybridMultilevel"/>
    <w:tmpl w:val="DC0EC2E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E24A90"/>
    <w:multiLevelType w:val="hybridMultilevel"/>
    <w:tmpl w:val="FFFFFFFF"/>
    <w:lvl w:ilvl="0" w:tplc="A314E70C">
      <w:start w:val="1"/>
      <w:numFmt w:val="bullet"/>
      <w:lvlText w:val=""/>
      <w:lvlJc w:val="left"/>
      <w:pPr>
        <w:ind w:left="720" w:hanging="360"/>
      </w:pPr>
      <w:rPr>
        <w:rFonts w:ascii="Symbol" w:hAnsi="Symbol" w:hint="default"/>
      </w:rPr>
    </w:lvl>
    <w:lvl w:ilvl="1" w:tplc="7976161E">
      <w:start w:val="1"/>
      <w:numFmt w:val="bullet"/>
      <w:lvlText w:val="o"/>
      <w:lvlJc w:val="left"/>
      <w:pPr>
        <w:ind w:left="1440" w:hanging="360"/>
      </w:pPr>
      <w:rPr>
        <w:rFonts w:ascii="Courier New" w:hAnsi="Courier New" w:hint="default"/>
      </w:rPr>
    </w:lvl>
    <w:lvl w:ilvl="2" w:tplc="C0587C5A">
      <w:start w:val="1"/>
      <w:numFmt w:val="bullet"/>
      <w:lvlText w:val=""/>
      <w:lvlJc w:val="left"/>
      <w:pPr>
        <w:ind w:left="2160" w:hanging="360"/>
      </w:pPr>
      <w:rPr>
        <w:rFonts w:ascii="Wingdings" w:hAnsi="Wingdings" w:hint="default"/>
      </w:rPr>
    </w:lvl>
    <w:lvl w:ilvl="3" w:tplc="E8BE7F70">
      <w:start w:val="1"/>
      <w:numFmt w:val="bullet"/>
      <w:lvlText w:val=""/>
      <w:lvlJc w:val="left"/>
      <w:pPr>
        <w:ind w:left="2880" w:hanging="360"/>
      </w:pPr>
      <w:rPr>
        <w:rFonts w:ascii="Symbol" w:hAnsi="Symbol" w:hint="default"/>
      </w:rPr>
    </w:lvl>
    <w:lvl w:ilvl="4" w:tplc="85B61606">
      <w:start w:val="1"/>
      <w:numFmt w:val="bullet"/>
      <w:lvlText w:val="o"/>
      <w:lvlJc w:val="left"/>
      <w:pPr>
        <w:ind w:left="3600" w:hanging="360"/>
      </w:pPr>
      <w:rPr>
        <w:rFonts w:ascii="Courier New" w:hAnsi="Courier New" w:hint="default"/>
      </w:rPr>
    </w:lvl>
    <w:lvl w:ilvl="5" w:tplc="536E0B12">
      <w:start w:val="1"/>
      <w:numFmt w:val="bullet"/>
      <w:lvlText w:val=""/>
      <w:lvlJc w:val="left"/>
      <w:pPr>
        <w:ind w:left="4320" w:hanging="360"/>
      </w:pPr>
      <w:rPr>
        <w:rFonts w:ascii="Wingdings" w:hAnsi="Wingdings" w:hint="default"/>
      </w:rPr>
    </w:lvl>
    <w:lvl w:ilvl="6" w:tplc="277ADF90">
      <w:start w:val="1"/>
      <w:numFmt w:val="bullet"/>
      <w:lvlText w:val=""/>
      <w:lvlJc w:val="left"/>
      <w:pPr>
        <w:ind w:left="5040" w:hanging="360"/>
      </w:pPr>
      <w:rPr>
        <w:rFonts w:ascii="Symbol" w:hAnsi="Symbol" w:hint="default"/>
      </w:rPr>
    </w:lvl>
    <w:lvl w:ilvl="7" w:tplc="1CFA2982">
      <w:start w:val="1"/>
      <w:numFmt w:val="bullet"/>
      <w:lvlText w:val="o"/>
      <w:lvlJc w:val="left"/>
      <w:pPr>
        <w:ind w:left="5760" w:hanging="360"/>
      </w:pPr>
      <w:rPr>
        <w:rFonts w:ascii="Courier New" w:hAnsi="Courier New" w:hint="default"/>
      </w:rPr>
    </w:lvl>
    <w:lvl w:ilvl="8" w:tplc="D0EEEF5A">
      <w:start w:val="1"/>
      <w:numFmt w:val="bullet"/>
      <w:lvlText w:val=""/>
      <w:lvlJc w:val="left"/>
      <w:pPr>
        <w:ind w:left="6480" w:hanging="360"/>
      </w:pPr>
      <w:rPr>
        <w:rFonts w:ascii="Wingdings" w:hAnsi="Wingdings" w:hint="default"/>
      </w:rPr>
    </w:lvl>
  </w:abstractNum>
  <w:abstractNum w:abstractNumId="21" w15:restartNumberingAfterBreak="0">
    <w:nsid w:val="33FA31AF"/>
    <w:multiLevelType w:val="hybridMultilevel"/>
    <w:tmpl w:val="6DB2A2F2"/>
    <w:lvl w:ilvl="0" w:tplc="0426000F">
      <w:start w:val="1"/>
      <w:numFmt w:val="decimal"/>
      <w:lvlText w:val="%1."/>
      <w:lvlJc w:val="left"/>
      <w:pPr>
        <w:ind w:left="644"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2" w15:restartNumberingAfterBreak="0">
    <w:nsid w:val="34C365C1"/>
    <w:multiLevelType w:val="hybridMultilevel"/>
    <w:tmpl w:val="F4120866"/>
    <w:lvl w:ilvl="0" w:tplc="DF28BDEA">
      <w:start w:val="1"/>
      <w:numFmt w:val="decimal"/>
      <w:lvlText w:val="%1."/>
      <w:lvlJc w:val="left"/>
      <w:pPr>
        <w:ind w:left="720" w:hanging="360"/>
      </w:pPr>
    </w:lvl>
    <w:lvl w:ilvl="1" w:tplc="7076FA18" w:tentative="1">
      <w:start w:val="1"/>
      <w:numFmt w:val="lowerLetter"/>
      <w:lvlText w:val="%2."/>
      <w:lvlJc w:val="left"/>
      <w:pPr>
        <w:ind w:left="1440" w:hanging="360"/>
      </w:pPr>
    </w:lvl>
    <w:lvl w:ilvl="2" w:tplc="10E47888" w:tentative="1">
      <w:start w:val="1"/>
      <w:numFmt w:val="lowerRoman"/>
      <w:lvlText w:val="%3."/>
      <w:lvlJc w:val="right"/>
      <w:pPr>
        <w:ind w:left="2160" w:hanging="180"/>
      </w:pPr>
    </w:lvl>
    <w:lvl w:ilvl="3" w:tplc="70AE5182" w:tentative="1">
      <w:start w:val="1"/>
      <w:numFmt w:val="decimal"/>
      <w:lvlText w:val="%4."/>
      <w:lvlJc w:val="left"/>
      <w:pPr>
        <w:ind w:left="2880" w:hanging="360"/>
      </w:pPr>
    </w:lvl>
    <w:lvl w:ilvl="4" w:tplc="57EECC90" w:tentative="1">
      <w:start w:val="1"/>
      <w:numFmt w:val="lowerLetter"/>
      <w:lvlText w:val="%5."/>
      <w:lvlJc w:val="left"/>
      <w:pPr>
        <w:ind w:left="3600" w:hanging="360"/>
      </w:pPr>
    </w:lvl>
    <w:lvl w:ilvl="5" w:tplc="3ECED4DA" w:tentative="1">
      <w:start w:val="1"/>
      <w:numFmt w:val="lowerRoman"/>
      <w:lvlText w:val="%6."/>
      <w:lvlJc w:val="right"/>
      <w:pPr>
        <w:ind w:left="4320" w:hanging="180"/>
      </w:pPr>
    </w:lvl>
    <w:lvl w:ilvl="6" w:tplc="470862E0" w:tentative="1">
      <w:start w:val="1"/>
      <w:numFmt w:val="decimal"/>
      <w:lvlText w:val="%7."/>
      <w:lvlJc w:val="left"/>
      <w:pPr>
        <w:ind w:left="5040" w:hanging="360"/>
      </w:pPr>
    </w:lvl>
    <w:lvl w:ilvl="7" w:tplc="ACD04AC4" w:tentative="1">
      <w:start w:val="1"/>
      <w:numFmt w:val="lowerLetter"/>
      <w:lvlText w:val="%8."/>
      <w:lvlJc w:val="left"/>
      <w:pPr>
        <w:ind w:left="5760" w:hanging="360"/>
      </w:pPr>
    </w:lvl>
    <w:lvl w:ilvl="8" w:tplc="B1A811FE" w:tentative="1">
      <w:start w:val="1"/>
      <w:numFmt w:val="lowerRoman"/>
      <w:lvlText w:val="%9."/>
      <w:lvlJc w:val="right"/>
      <w:pPr>
        <w:ind w:left="6480" w:hanging="180"/>
      </w:pPr>
    </w:lvl>
  </w:abstractNum>
  <w:abstractNum w:abstractNumId="23" w15:restartNumberingAfterBreak="0">
    <w:nsid w:val="37A61CE2"/>
    <w:multiLevelType w:val="hybridMultilevel"/>
    <w:tmpl w:val="2368A80E"/>
    <w:lvl w:ilvl="0" w:tplc="A7946A16">
      <w:start w:val="1"/>
      <w:numFmt w:val="bullet"/>
      <w:lvlText w:val=""/>
      <w:lvlJc w:val="left"/>
      <w:pPr>
        <w:ind w:left="1800" w:hanging="360"/>
      </w:pPr>
      <w:rPr>
        <w:rFonts w:ascii="Symbol" w:hAnsi="Symbol" w:hint="default"/>
      </w:rPr>
    </w:lvl>
    <w:lvl w:ilvl="1" w:tplc="4CF6E92E" w:tentative="1">
      <w:start w:val="1"/>
      <w:numFmt w:val="lowerLetter"/>
      <w:lvlText w:val="%2."/>
      <w:lvlJc w:val="left"/>
      <w:pPr>
        <w:ind w:left="2520" w:hanging="360"/>
      </w:pPr>
    </w:lvl>
    <w:lvl w:ilvl="2" w:tplc="12C224A0" w:tentative="1">
      <w:start w:val="1"/>
      <w:numFmt w:val="lowerRoman"/>
      <w:lvlText w:val="%3."/>
      <w:lvlJc w:val="right"/>
      <w:pPr>
        <w:ind w:left="3240" w:hanging="180"/>
      </w:pPr>
    </w:lvl>
    <w:lvl w:ilvl="3" w:tplc="7DC0AB1E" w:tentative="1">
      <w:start w:val="1"/>
      <w:numFmt w:val="decimal"/>
      <w:lvlText w:val="%4."/>
      <w:lvlJc w:val="left"/>
      <w:pPr>
        <w:ind w:left="3960" w:hanging="360"/>
      </w:pPr>
    </w:lvl>
    <w:lvl w:ilvl="4" w:tplc="2C809BAC" w:tentative="1">
      <w:start w:val="1"/>
      <w:numFmt w:val="lowerLetter"/>
      <w:lvlText w:val="%5."/>
      <w:lvlJc w:val="left"/>
      <w:pPr>
        <w:ind w:left="4680" w:hanging="360"/>
      </w:pPr>
    </w:lvl>
    <w:lvl w:ilvl="5" w:tplc="C51A0322" w:tentative="1">
      <w:start w:val="1"/>
      <w:numFmt w:val="lowerRoman"/>
      <w:lvlText w:val="%6."/>
      <w:lvlJc w:val="right"/>
      <w:pPr>
        <w:ind w:left="5400" w:hanging="180"/>
      </w:pPr>
    </w:lvl>
    <w:lvl w:ilvl="6" w:tplc="97FE95F6" w:tentative="1">
      <w:start w:val="1"/>
      <w:numFmt w:val="decimal"/>
      <w:lvlText w:val="%7."/>
      <w:lvlJc w:val="left"/>
      <w:pPr>
        <w:ind w:left="6120" w:hanging="360"/>
      </w:pPr>
    </w:lvl>
    <w:lvl w:ilvl="7" w:tplc="9FFACCD2" w:tentative="1">
      <w:start w:val="1"/>
      <w:numFmt w:val="lowerLetter"/>
      <w:lvlText w:val="%8."/>
      <w:lvlJc w:val="left"/>
      <w:pPr>
        <w:ind w:left="6840" w:hanging="360"/>
      </w:pPr>
    </w:lvl>
    <w:lvl w:ilvl="8" w:tplc="453EEAE8" w:tentative="1">
      <w:start w:val="1"/>
      <w:numFmt w:val="lowerRoman"/>
      <w:lvlText w:val="%9."/>
      <w:lvlJc w:val="right"/>
      <w:pPr>
        <w:ind w:left="7560" w:hanging="180"/>
      </w:pPr>
    </w:lvl>
  </w:abstractNum>
  <w:abstractNum w:abstractNumId="24" w15:restartNumberingAfterBreak="0">
    <w:nsid w:val="3AC12B96"/>
    <w:multiLevelType w:val="hybridMultilevel"/>
    <w:tmpl w:val="615EC47E"/>
    <w:lvl w:ilvl="0" w:tplc="03D2C96E">
      <w:numFmt w:val="bullet"/>
      <w:lvlText w:val="-"/>
      <w:lvlJc w:val="left"/>
      <w:pPr>
        <w:ind w:left="720" w:hanging="360"/>
      </w:pPr>
      <w:rPr>
        <w:rFonts w:ascii="Times New Roman" w:eastAsiaTheme="minorHAnsi" w:hAnsi="Times New Roman" w:cs="Times New Roman" w:hint="default"/>
      </w:rPr>
    </w:lvl>
    <w:lvl w:ilvl="1" w:tplc="1B4470CE" w:tentative="1">
      <w:start w:val="1"/>
      <w:numFmt w:val="bullet"/>
      <w:lvlText w:val="o"/>
      <w:lvlJc w:val="left"/>
      <w:pPr>
        <w:ind w:left="1440" w:hanging="360"/>
      </w:pPr>
      <w:rPr>
        <w:rFonts w:ascii="Courier New" w:hAnsi="Courier New" w:cs="Courier New" w:hint="default"/>
      </w:rPr>
    </w:lvl>
    <w:lvl w:ilvl="2" w:tplc="1BF880C4" w:tentative="1">
      <w:start w:val="1"/>
      <w:numFmt w:val="bullet"/>
      <w:lvlText w:val=""/>
      <w:lvlJc w:val="left"/>
      <w:pPr>
        <w:ind w:left="2160" w:hanging="360"/>
      </w:pPr>
      <w:rPr>
        <w:rFonts w:ascii="Wingdings" w:hAnsi="Wingdings" w:hint="default"/>
      </w:rPr>
    </w:lvl>
    <w:lvl w:ilvl="3" w:tplc="83C6BCF8" w:tentative="1">
      <w:start w:val="1"/>
      <w:numFmt w:val="bullet"/>
      <w:lvlText w:val=""/>
      <w:lvlJc w:val="left"/>
      <w:pPr>
        <w:ind w:left="2880" w:hanging="360"/>
      </w:pPr>
      <w:rPr>
        <w:rFonts w:ascii="Symbol" w:hAnsi="Symbol" w:hint="default"/>
      </w:rPr>
    </w:lvl>
    <w:lvl w:ilvl="4" w:tplc="20188B9E" w:tentative="1">
      <w:start w:val="1"/>
      <w:numFmt w:val="bullet"/>
      <w:lvlText w:val="o"/>
      <w:lvlJc w:val="left"/>
      <w:pPr>
        <w:ind w:left="3600" w:hanging="360"/>
      </w:pPr>
      <w:rPr>
        <w:rFonts w:ascii="Courier New" w:hAnsi="Courier New" w:cs="Courier New" w:hint="default"/>
      </w:rPr>
    </w:lvl>
    <w:lvl w:ilvl="5" w:tplc="8E92F824" w:tentative="1">
      <w:start w:val="1"/>
      <w:numFmt w:val="bullet"/>
      <w:lvlText w:val=""/>
      <w:lvlJc w:val="left"/>
      <w:pPr>
        <w:ind w:left="4320" w:hanging="360"/>
      </w:pPr>
      <w:rPr>
        <w:rFonts w:ascii="Wingdings" w:hAnsi="Wingdings" w:hint="default"/>
      </w:rPr>
    </w:lvl>
    <w:lvl w:ilvl="6" w:tplc="0680AA42" w:tentative="1">
      <w:start w:val="1"/>
      <w:numFmt w:val="bullet"/>
      <w:lvlText w:val=""/>
      <w:lvlJc w:val="left"/>
      <w:pPr>
        <w:ind w:left="5040" w:hanging="360"/>
      </w:pPr>
      <w:rPr>
        <w:rFonts w:ascii="Symbol" w:hAnsi="Symbol" w:hint="default"/>
      </w:rPr>
    </w:lvl>
    <w:lvl w:ilvl="7" w:tplc="561E5702" w:tentative="1">
      <w:start w:val="1"/>
      <w:numFmt w:val="bullet"/>
      <w:lvlText w:val="o"/>
      <w:lvlJc w:val="left"/>
      <w:pPr>
        <w:ind w:left="5760" w:hanging="360"/>
      </w:pPr>
      <w:rPr>
        <w:rFonts w:ascii="Courier New" w:hAnsi="Courier New" w:cs="Courier New" w:hint="default"/>
      </w:rPr>
    </w:lvl>
    <w:lvl w:ilvl="8" w:tplc="6EC6FA9E" w:tentative="1">
      <w:start w:val="1"/>
      <w:numFmt w:val="bullet"/>
      <w:lvlText w:val=""/>
      <w:lvlJc w:val="left"/>
      <w:pPr>
        <w:ind w:left="6480" w:hanging="360"/>
      </w:pPr>
      <w:rPr>
        <w:rFonts w:ascii="Wingdings" w:hAnsi="Wingdings" w:hint="default"/>
      </w:rPr>
    </w:lvl>
  </w:abstractNum>
  <w:abstractNum w:abstractNumId="25" w15:restartNumberingAfterBreak="0">
    <w:nsid w:val="3FFD0A8F"/>
    <w:multiLevelType w:val="hybridMultilevel"/>
    <w:tmpl w:val="A41675FC"/>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8CD1DF0"/>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370D77"/>
    <w:multiLevelType w:val="hybridMultilevel"/>
    <w:tmpl w:val="72861544"/>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4A1977B1"/>
    <w:multiLevelType w:val="multilevel"/>
    <w:tmpl w:val="024EED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A4F0F6C"/>
    <w:multiLevelType w:val="hybridMultilevel"/>
    <w:tmpl w:val="C57E1F3A"/>
    <w:lvl w:ilvl="0" w:tplc="52DC25A2">
      <w:start w:val="1"/>
      <w:numFmt w:val="decimal"/>
      <w:lvlText w:val="%1."/>
      <w:lvlJc w:val="left"/>
      <w:pPr>
        <w:ind w:left="1020" w:hanging="360"/>
      </w:pPr>
    </w:lvl>
    <w:lvl w:ilvl="1" w:tplc="FF74B6A2">
      <w:start w:val="1"/>
      <w:numFmt w:val="decimal"/>
      <w:lvlText w:val="%2."/>
      <w:lvlJc w:val="left"/>
      <w:pPr>
        <w:ind w:left="1020" w:hanging="360"/>
      </w:pPr>
    </w:lvl>
    <w:lvl w:ilvl="2" w:tplc="E654AAF8">
      <w:start w:val="1"/>
      <w:numFmt w:val="decimal"/>
      <w:lvlText w:val="%3."/>
      <w:lvlJc w:val="left"/>
      <w:pPr>
        <w:ind w:left="1020" w:hanging="360"/>
      </w:pPr>
    </w:lvl>
    <w:lvl w:ilvl="3" w:tplc="8DC8B120">
      <w:start w:val="1"/>
      <w:numFmt w:val="decimal"/>
      <w:lvlText w:val="%4."/>
      <w:lvlJc w:val="left"/>
      <w:pPr>
        <w:ind w:left="1020" w:hanging="360"/>
      </w:pPr>
    </w:lvl>
    <w:lvl w:ilvl="4" w:tplc="8AA2CA8A">
      <w:start w:val="1"/>
      <w:numFmt w:val="decimal"/>
      <w:lvlText w:val="%5."/>
      <w:lvlJc w:val="left"/>
      <w:pPr>
        <w:ind w:left="1020" w:hanging="360"/>
      </w:pPr>
    </w:lvl>
    <w:lvl w:ilvl="5" w:tplc="8F20695A">
      <w:start w:val="1"/>
      <w:numFmt w:val="decimal"/>
      <w:lvlText w:val="%6."/>
      <w:lvlJc w:val="left"/>
      <w:pPr>
        <w:ind w:left="1020" w:hanging="360"/>
      </w:pPr>
    </w:lvl>
    <w:lvl w:ilvl="6" w:tplc="FA8A402E">
      <w:start w:val="1"/>
      <w:numFmt w:val="decimal"/>
      <w:lvlText w:val="%7."/>
      <w:lvlJc w:val="left"/>
      <w:pPr>
        <w:ind w:left="1020" w:hanging="360"/>
      </w:pPr>
    </w:lvl>
    <w:lvl w:ilvl="7" w:tplc="950092E6">
      <w:start w:val="1"/>
      <w:numFmt w:val="decimal"/>
      <w:lvlText w:val="%8."/>
      <w:lvlJc w:val="left"/>
      <w:pPr>
        <w:ind w:left="1020" w:hanging="360"/>
      </w:pPr>
    </w:lvl>
    <w:lvl w:ilvl="8" w:tplc="2EEA131E">
      <w:start w:val="1"/>
      <w:numFmt w:val="decimal"/>
      <w:lvlText w:val="%9."/>
      <w:lvlJc w:val="left"/>
      <w:pPr>
        <w:ind w:left="1020" w:hanging="360"/>
      </w:pPr>
    </w:lvl>
  </w:abstractNum>
  <w:abstractNum w:abstractNumId="30" w15:restartNumberingAfterBreak="0">
    <w:nsid w:val="4AC24587"/>
    <w:multiLevelType w:val="hybridMultilevel"/>
    <w:tmpl w:val="40EC29F4"/>
    <w:lvl w:ilvl="0" w:tplc="B17A153A">
      <w:start w:val="1"/>
      <w:numFmt w:val="decimal"/>
      <w:pStyle w:val="Virsraksts3"/>
      <w:lvlText w:val="%1.2.1."/>
      <w:lvlJc w:val="left"/>
      <w:pPr>
        <w:ind w:left="720" w:hanging="360"/>
      </w:pPr>
      <w:rPr>
        <w:rFonts w:hint="default"/>
      </w:rPr>
    </w:lvl>
    <w:lvl w:ilvl="1" w:tplc="975AC116" w:tentative="1">
      <w:start w:val="1"/>
      <w:numFmt w:val="lowerLetter"/>
      <w:lvlText w:val="%2."/>
      <w:lvlJc w:val="left"/>
      <w:pPr>
        <w:ind w:left="1440" w:hanging="360"/>
      </w:pPr>
    </w:lvl>
    <w:lvl w:ilvl="2" w:tplc="E04EC210" w:tentative="1">
      <w:start w:val="1"/>
      <w:numFmt w:val="lowerRoman"/>
      <w:lvlText w:val="%3."/>
      <w:lvlJc w:val="right"/>
      <w:pPr>
        <w:ind w:left="2160" w:hanging="180"/>
      </w:pPr>
    </w:lvl>
    <w:lvl w:ilvl="3" w:tplc="983EFE22" w:tentative="1">
      <w:start w:val="1"/>
      <w:numFmt w:val="decimal"/>
      <w:lvlText w:val="%4."/>
      <w:lvlJc w:val="left"/>
      <w:pPr>
        <w:ind w:left="2880" w:hanging="360"/>
      </w:pPr>
    </w:lvl>
    <w:lvl w:ilvl="4" w:tplc="072A5750" w:tentative="1">
      <w:start w:val="1"/>
      <w:numFmt w:val="lowerLetter"/>
      <w:lvlText w:val="%5."/>
      <w:lvlJc w:val="left"/>
      <w:pPr>
        <w:ind w:left="3600" w:hanging="360"/>
      </w:pPr>
    </w:lvl>
    <w:lvl w:ilvl="5" w:tplc="EBE8CC0A" w:tentative="1">
      <w:start w:val="1"/>
      <w:numFmt w:val="lowerRoman"/>
      <w:lvlText w:val="%6."/>
      <w:lvlJc w:val="right"/>
      <w:pPr>
        <w:ind w:left="4320" w:hanging="180"/>
      </w:pPr>
    </w:lvl>
    <w:lvl w:ilvl="6" w:tplc="4836AE88" w:tentative="1">
      <w:start w:val="1"/>
      <w:numFmt w:val="decimal"/>
      <w:lvlText w:val="%7."/>
      <w:lvlJc w:val="left"/>
      <w:pPr>
        <w:ind w:left="5040" w:hanging="360"/>
      </w:pPr>
    </w:lvl>
    <w:lvl w:ilvl="7" w:tplc="4976B790" w:tentative="1">
      <w:start w:val="1"/>
      <w:numFmt w:val="lowerLetter"/>
      <w:lvlText w:val="%8."/>
      <w:lvlJc w:val="left"/>
      <w:pPr>
        <w:ind w:left="5760" w:hanging="360"/>
      </w:pPr>
    </w:lvl>
    <w:lvl w:ilvl="8" w:tplc="9042A136" w:tentative="1">
      <w:start w:val="1"/>
      <w:numFmt w:val="lowerRoman"/>
      <w:lvlText w:val="%9."/>
      <w:lvlJc w:val="right"/>
      <w:pPr>
        <w:ind w:left="6480" w:hanging="180"/>
      </w:pPr>
    </w:lvl>
  </w:abstractNum>
  <w:abstractNum w:abstractNumId="31" w15:restartNumberingAfterBreak="0">
    <w:nsid w:val="4B682112"/>
    <w:multiLevelType w:val="hybridMultilevel"/>
    <w:tmpl w:val="6DF48602"/>
    <w:lvl w:ilvl="0" w:tplc="807EE7DA">
      <w:start w:val="1"/>
      <w:numFmt w:val="upperRoman"/>
      <w:lvlText w:val="%1."/>
      <w:lvlJc w:val="left"/>
      <w:pPr>
        <w:ind w:left="1080" w:hanging="720"/>
      </w:pPr>
      <w:rPr>
        <w:rFonts w:hint="default"/>
      </w:rPr>
    </w:lvl>
    <w:lvl w:ilvl="1" w:tplc="5C4E945A" w:tentative="1">
      <w:start w:val="1"/>
      <w:numFmt w:val="lowerLetter"/>
      <w:lvlText w:val="%2."/>
      <w:lvlJc w:val="left"/>
      <w:pPr>
        <w:ind w:left="1440" w:hanging="360"/>
      </w:pPr>
    </w:lvl>
    <w:lvl w:ilvl="2" w:tplc="C246AF5C" w:tentative="1">
      <w:start w:val="1"/>
      <w:numFmt w:val="lowerRoman"/>
      <w:lvlText w:val="%3."/>
      <w:lvlJc w:val="right"/>
      <w:pPr>
        <w:ind w:left="2160" w:hanging="180"/>
      </w:pPr>
    </w:lvl>
    <w:lvl w:ilvl="3" w:tplc="03CCF06E" w:tentative="1">
      <w:start w:val="1"/>
      <w:numFmt w:val="decimal"/>
      <w:lvlText w:val="%4."/>
      <w:lvlJc w:val="left"/>
      <w:pPr>
        <w:ind w:left="2880" w:hanging="360"/>
      </w:pPr>
    </w:lvl>
    <w:lvl w:ilvl="4" w:tplc="4D089104" w:tentative="1">
      <w:start w:val="1"/>
      <w:numFmt w:val="lowerLetter"/>
      <w:lvlText w:val="%5."/>
      <w:lvlJc w:val="left"/>
      <w:pPr>
        <w:ind w:left="3600" w:hanging="360"/>
      </w:pPr>
    </w:lvl>
    <w:lvl w:ilvl="5" w:tplc="EB387116" w:tentative="1">
      <w:start w:val="1"/>
      <w:numFmt w:val="lowerRoman"/>
      <w:lvlText w:val="%6."/>
      <w:lvlJc w:val="right"/>
      <w:pPr>
        <w:ind w:left="4320" w:hanging="180"/>
      </w:pPr>
    </w:lvl>
    <w:lvl w:ilvl="6" w:tplc="BB08B68C" w:tentative="1">
      <w:start w:val="1"/>
      <w:numFmt w:val="decimal"/>
      <w:lvlText w:val="%7."/>
      <w:lvlJc w:val="left"/>
      <w:pPr>
        <w:ind w:left="5040" w:hanging="360"/>
      </w:pPr>
    </w:lvl>
    <w:lvl w:ilvl="7" w:tplc="C1242394" w:tentative="1">
      <w:start w:val="1"/>
      <w:numFmt w:val="lowerLetter"/>
      <w:lvlText w:val="%8."/>
      <w:lvlJc w:val="left"/>
      <w:pPr>
        <w:ind w:left="5760" w:hanging="360"/>
      </w:pPr>
    </w:lvl>
    <w:lvl w:ilvl="8" w:tplc="432A178C" w:tentative="1">
      <w:start w:val="1"/>
      <w:numFmt w:val="lowerRoman"/>
      <w:lvlText w:val="%9."/>
      <w:lvlJc w:val="right"/>
      <w:pPr>
        <w:ind w:left="6480" w:hanging="180"/>
      </w:pPr>
    </w:lvl>
  </w:abstractNum>
  <w:abstractNum w:abstractNumId="32" w15:restartNumberingAfterBreak="0">
    <w:nsid w:val="4D4352D4"/>
    <w:multiLevelType w:val="hybridMultilevel"/>
    <w:tmpl w:val="8F2E500A"/>
    <w:lvl w:ilvl="0" w:tplc="4F640412">
      <w:start w:val="42"/>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E6C70B1"/>
    <w:multiLevelType w:val="hybridMultilevel"/>
    <w:tmpl w:val="FFFFFFFF"/>
    <w:lvl w:ilvl="0" w:tplc="82A6B536">
      <w:start w:val="1"/>
      <w:numFmt w:val="bullet"/>
      <w:lvlText w:val=""/>
      <w:lvlJc w:val="left"/>
      <w:pPr>
        <w:ind w:left="720" w:hanging="360"/>
      </w:pPr>
      <w:rPr>
        <w:rFonts w:ascii="Symbol" w:hAnsi="Symbol" w:hint="default"/>
      </w:rPr>
    </w:lvl>
    <w:lvl w:ilvl="1" w:tplc="4596E6DE">
      <w:start w:val="1"/>
      <w:numFmt w:val="bullet"/>
      <w:lvlText w:val="o"/>
      <w:lvlJc w:val="left"/>
      <w:pPr>
        <w:ind w:left="1440" w:hanging="360"/>
      </w:pPr>
      <w:rPr>
        <w:rFonts w:ascii="Courier New" w:hAnsi="Courier New" w:hint="default"/>
      </w:rPr>
    </w:lvl>
    <w:lvl w:ilvl="2" w:tplc="9760C4F6">
      <w:start w:val="1"/>
      <w:numFmt w:val="bullet"/>
      <w:lvlText w:val=""/>
      <w:lvlJc w:val="left"/>
      <w:pPr>
        <w:ind w:left="2160" w:hanging="360"/>
      </w:pPr>
      <w:rPr>
        <w:rFonts w:ascii="Wingdings" w:hAnsi="Wingdings" w:hint="default"/>
      </w:rPr>
    </w:lvl>
    <w:lvl w:ilvl="3" w:tplc="BC22FFC8">
      <w:start w:val="1"/>
      <w:numFmt w:val="bullet"/>
      <w:lvlText w:val=""/>
      <w:lvlJc w:val="left"/>
      <w:pPr>
        <w:ind w:left="2880" w:hanging="360"/>
      </w:pPr>
      <w:rPr>
        <w:rFonts w:ascii="Symbol" w:hAnsi="Symbol" w:hint="default"/>
      </w:rPr>
    </w:lvl>
    <w:lvl w:ilvl="4" w:tplc="51E63348">
      <w:start w:val="1"/>
      <w:numFmt w:val="bullet"/>
      <w:lvlText w:val="o"/>
      <w:lvlJc w:val="left"/>
      <w:pPr>
        <w:ind w:left="3600" w:hanging="360"/>
      </w:pPr>
      <w:rPr>
        <w:rFonts w:ascii="Courier New" w:hAnsi="Courier New" w:hint="default"/>
      </w:rPr>
    </w:lvl>
    <w:lvl w:ilvl="5" w:tplc="B9C8E17E">
      <w:start w:val="1"/>
      <w:numFmt w:val="bullet"/>
      <w:lvlText w:val=""/>
      <w:lvlJc w:val="left"/>
      <w:pPr>
        <w:ind w:left="4320" w:hanging="360"/>
      </w:pPr>
      <w:rPr>
        <w:rFonts w:ascii="Wingdings" w:hAnsi="Wingdings" w:hint="default"/>
      </w:rPr>
    </w:lvl>
    <w:lvl w:ilvl="6" w:tplc="19BECF3E">
      <w:start w:val="1"/>
      <w:numFmt w:val="bullet"/>
      <w:lvlText w:val=""/>
      <w:lvlJc w:val="left"/>
      <w:pPr>
        <w:ind w:left="5040" w:hanging="360"/>
      </w:pPr>
      <w:rPr>
        <w:rFonts w:ascii="Symbol" w:hAnsi="Symbol" w:hint="default"/>
      </w:rPr>
    </w:lvl>
    <w:lvl w:ilvl="7" w:tplc="2D86DF90">
      <w:start w:val="1"/>
      <w:numFmt w:val="bullet"/>
      <w:lvlText w:val="o"/>
      <w:lvlJc w:val="left"/>
      <w:pPr>
        <w:ind w:left="5760" w:hanging="360"/>
      </w:pPr>
      <w:rPr>
        <w:rFonts w:ascii="Courier New" w:hAnsi="Courier New" w:hint="default"/>
      </w:rPr>
    </w:lvl>
    <w:lvl w:ilvl="8" w:tplc="288E5220">
      <w:start w:val="1"/>
      <w:numFmt w:val="bullet"/>
      <w:lvlText w:val=""/>
      <w:lvlJc w:val="left"/>
      <w:pPr>
        <w:ind w:left="6480" w:hanging="360"/>
      </w:pPr>
      <w:rPr>
        <w:rFonts w:ascii="Wingdings" w:hAnsi="Wingdings" w:hint="default"/>
      </w:rPr>
    </w:lvl>
  </w:abstractNum>
  <w:abstractNum w:abstractNumId="34" w15:restartNumberingAfterBreak="0">
    <w:nsid w:val="50BE4831"/>
    <w:multiLevelType w:val="hybridMultilevel"/>
    <w:tmpl w:val="78FE4B6A"/>
    <w:lvl w:ilvl="0" w:tplc="97A4071C">
      <w:start w:val="1"/>
      <w:numFmt w:val="bullet"/>
      <w:lvlText w:val=""/>
      <w:lvlJc w:val="left"/>
      <w:pPr>
        <w:ind w:left="1287" w:hanging="360"/>
      </w:pPr>
      <w:rPr>
        <w:rFonts w:ascii="Symbol" w:hAnsi="Symbol" w:hint="default"/>
      </w:rPr>
    </w:lvl>
    <w:lvl w:ilvl="1" w:tplc="0FACB550">
      <w:start w:val="1"/>
      <w:numFmt w:val="bullet"/>
      <w:lvlText w:val="o"/>
      <w:lvlJc w:val="left"/>
      <w:pPr>
        <w:ind w:left="2007" w:hanging="360"/>
      </w:pPr>
      <w:rPr>
        <w:rFonts w:ascii="Courier New" w:hAnsi="Courier New" w:cs="Courier New" w:hint="default"/>
      </w:rPr>
    </w:lvl>
    <w:lvl w:ilvl="2" w:tplc="6194F892">
      <w:start w:val="1"/>
      <w:numFmt w:val="bullet"/>
      <w:lvlText w:val=""/>
      <w:lvlJc w:val="left"/>
      <w:pPr>
        <w:ind w:left="2727" w:hanging="360"/>
      </w:pPr>
      <w:rPr>
        <w:rFonts w:ascii="Wingdings" w:hAnsi="Wingdings" w:hint="default"/>
      </w:rPr>
    </w:lvl>
    <w:lvl w:ilvl="3" w:tplc="8B3CEDCA" w:tentative="1">
      <w:start w:val="1"/>
      <w:numFmt w:val="bullet"/>
      <w:lvlText w:val=""/>
      <w:lvlJc w:val="left"/>
      <w:pPr>
        <w:ind w:left="3447" w:hanging="360"/>
      </w:pPr>
      <w:rPr>
        <w:rFonts w:ascii="Symbol" w:hAnsi="Symbol" w:hint="default"/>
      </w:rPr>
    </w:lvl>
    <w:lvl w:ilvl="4" w:tplc="EB301BAC" w:tentative="1">
      <w:start w:val="1"/>
      <w:numFmt w:val="bullet"/>
      <w:lvlText w:val="o"/>
      <w:lvlJc w:val="left"/>
      <w:pPr>
        <w:ind w:left="4167" w:hanging="360"/>
      </w:pPr>
      <w:rPr>
        <w:rFonts w:ascii="Courier New" w:hAnsi="Courier New" w:cs="Courier New" w:hint="default"/>
      </w:rPr>
    </w:lvl>
    <w:lvl w:ilvl="5" w:tplc="DD048F76" w:tentative="1">
      <w:start w:val="1"/>
      <w:numFmt w:val="bullet"/>
      <w:lvlText w:val=""/>
      <w:lvlJc w:val="left"/>
      <w:pPr>
        <w:ind w:left="4887" w:hanging="360"/>
      </w:pPr>
      <w:rPr>
        <w:rFonts w:ascii="Wingdings" w:hAnsi="Wingdings" w:hint="default"/>
      </w:rPr>
    </w:lvl>
    <w:lvl w:ilvl="6" w:tplc="37481D72" w:tentative="1">
      <w:start w:val="1"/>
      <w:numFmt w:val="bullet"/>
      <w:lvlText w:val=""/>
      <w:lvlJc w:val="left"/>
      <w:pPr>
        <w:ind w:left="5607" w:hanging="360"/>
      </w:pPr>
      <w:rPr>
        <w:rFonts w:ascii="Symbol" w:hAnsi="Symbol" w:hint="default"/>
      </w:rPr>
    </w:lvl>
    <w:lvl w:ilvl="7" w:tplc="E3EC78FA" w:tentative="1">
      <w:start w:val="1"/>
      <w:numFmt w:val="bullet"/>
      <w:lvlText w:val="o"/>
      <w:lvlJc w:val="left"/>
      <w:pPr>
        <w:ind w:left="6327" w:hanging="360"/>
      </w:pPr>
      <w:rPr>
        <w:rFonts w:ascii="Courier New" w:hAnsi="Courier New" w:cs="Courier New" w:hint="default"/>
      </w:rPr>
    </w:lvl>
    <w:lvl w:ilvl="8" w:tplc="7C567E46" w:tentative="1">
      <w:start w:val="1"/>
      <w:numFmt w:val="bullet"/>
      <w:lvlText w:val=""/>
      <w:lvlJc w:val="left"/>
      <w:pPr>
        <w:ind w:left="7047" w:hanging="360"/>
      </w:pPr>
      <w:rPr>
        <w:rFonts w:ascii="Wingdings" w:hAnsi="Wingdings" w:hint="default"/>
      </w:rPr>
    </w:lvl>
  </w:abstractNum>
  <w:abstractNum w:abstractNumId="35" w15:restartNumberingAfterBreak="0">
    <w:nsid w:val="53F34688"/>
    <w:multiLevelType w:val="hybridMultilevel"/>
    <w:tmpl w:val="2CC02A8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95F5ADB"/>
    <w:multiLevelType w:val="hybridMultilevel"/>
    <w:tmpl w:val="83025CFA"/>
    <w:lvl w:ilvl="0" w:tplc="5B72B5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A647593"/>
    <w:multiLevelType w:val="hybridMultilevel"/>
    <w:tmpl w:val="B80A0CD6"/>
    <w:lvl w:ilvl="0" w:tplc="C40A645A">
      <w:start w:val="1"/>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D4315F2"/>
    <w:multiLevelType w:val="hybridMultilevel"/>
    <w:tmpl w:val="1C147876"/>
    <w:lvl w:ilvl="0" w:tplc="65421A56">
      <w:start w:val="1"/>
      <w:numFmt w:val="decimal"/>
      <w:lvlText w:val="%1."/>
      <w:lvlJc w:val="left"/>
      <w:pPr>
        <w:ind w:left="1440" w:hanging="360"/>
      </w:pPr>
    </w:lvl>
    <w:lvl w:ilvl="1" w:tplc="999EF0E0" w:tentative="1">
      <w:start w:val="1"/>
      <w:numFmt w:val="lowerLetter"/>
      <w:lvlText w:val="%2."/>
      <w:lvlJc w:val="left"/>
      <w:pPr>
        <w:ind w:left="2160" w:hanging="360"/>
      </w:pPr>
    </w:lvl>
    <w:lvl w:ilvl="2" w:tplc="750495D2">
      <w:start w:val="1"/>
      <w:numFmt w:val="lowerRoman"/>
      <w:lvlText w:val="%3."/>
      <w:lvlJc w:val="right"/>
      <w:pPr>
        <w:ind w:left="2880" w:hanging="180"/>
      </w:pPr>
    </w:lvl>
    <w:lvl w:ilvl="3" w:tplc="154670A2" w:tentative="1">
      <w:start w:val="1"/>
      <w:numFmt w:val="decimal"/>
      <w:lvlText w:val="%4."/>
      <w:lvlJc w:val="left"/>
      <w:pPr>
        <w:ind w:left="3600" w:hanging="360"/>
      </w:pPr>
    </w:lvl>
    <w:lvl w:ilvl="4" w:tplc="5942B8CC" w:tentative="1">
      <w:start w:val="1"/>
      <w:numFmt w:val="lowerLetter"/>
      <w:lvlText w:val="%5."/>
      <w:lvlJc w:val="left"/>
      <w:pPr>
        <w:ind w:left="4320" w:hanging="360"/>
      </w:pPr>
    </w:lvl>
    <w:lvl w:ilvl="5" w:tplc="FD08C79A" w:tentative="1">
      <w:start w:val="1"/>
      <w:numFmt w:val="lowerRoman"/>
      <w:lvlText w:val="%6."/>
      <w:lvlJc w:val="right"/>
      <w:pPr>
        <w:ind w:left="5040" w:hanging="180"/>
      </w:pPr>
    </w:lvl>
    <w:lvl w:ilvl="6" w:tplc="0B5AD9B4" w:tentative="1">
      <w:start w:val="1"/>
      <w:numFmt w:val="decimal"/>
      <w:lvlText w:val="%7."/>
      <w:lvlJc w:val="left"/>
      <w:pPr>
        <w:ind w:left="5760" w:hanging="360"/>
      </w:pPr>
    </w:lvl>
    <w:lvl w:ilvl="7" w:tplc="884AE5FE" w:tentative="1">
      <w:start w:val="1"/>
      <w:numFmt w:val="lowerLetter"/>
      <w:lvlText w:val="%8."/>
      <w:lvlJc w:val="left"/>
      <w:pPr>
        <w:ind w:left="6480" w:hanging="360"/>
      </w:pPr>
    </w:lvl>
    <w:lvl w:ilvl="8" w:tplc="E81E42A8" w:tentative="1">
      <w:start w:val="1"/>
      <w:numFmt w:val="lowerRoman"/>
      <w:lvlText w:val="%9."/>
      <w:lvlJc w:val="right"/>
      <w:pPr>
        <w:ind w:left="7200" w:hanging="180"/>
      </w:pPr>
    </w:lvl>
  </w:abstractNum>
  <w:abstractNum w:abstractNumId="39" w15:restartNumberingAfterBreak="0">
    <w:nsid w:val="64822D7A"/>
    <w:multiLevelType w:val="hybridMultilevel"/>
    <w:tmpl w:val="AC7822D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668C64E7"/>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7D23C91"/>
    <w:multiLevelType w:val="hybridMultilevel"/>
    <w:tmpl w:val="7EA02A1C"/>
    <w:lvl w:ilvl="0" w:tplc="EDF2E028">
      <w:start w:val="1"/>
      <w:numFmt w:val="bullet"/>
      <w:lvlText w:val="•"/>
      <w:lvlJc w:val="left"/>
      <w:pPr>
        <w:tabs>
          <w:tab w:val="num" w:pos="720"/>
        </w:tabs>
        <w:ind w:left="720" w:hanging="360"/>
      </w:pPr>
      <w:rPr>
        <w:rFonts w:ascii="Arial" w:hAnsi="Arial" w:hint="default"/>
      </w:rPr>
    </w:lvl>
    <w:lvl w:ilvl="1" w:tplc="EF3C5B12" w:tentative="1">
      <w:start w:val="1"/>
      <w:numFmt w:val="bullet"/>
      <w:lvlText w:val="•"/>
      <w:lvlJc w:val="left"/>
      <w:pPr>
        <w:tabs>
          <w:tab w:val="num" w:pos="1440"/>
        </w:tabs>
        <w:ind w:left="1440" w:hanging="360"/>
      </w:pPr>
      <w:rPr>
        <w:rFonts w:ascii="Arial" w:hAnsi="Arial" w:hint="default"/>
      </w:rPr>
    </w:lvl>
    <w:lvl w:ilvl="2" w:tplc="3900FFC0" w:tentative="1">
      <w:start w:val="1"/>
      <w:numFmt w:val="bullet"/>
      <w:lvlText w:val="•"/>
      <w:lvlJc w:val="left"/>
      <w:pPr>
        <w:tabs>
          <w:tab w:val="num" w:pos="2160"/>
        </w:tabs>
        <w:ind w:left="2160" w:hanging="360"/>
      </w:pPr>
      <w:rPr>
        <w:rFonts w:ascii="Arial" w:hAnsi="Arial" w:hint="default"/>
      </w:rPr>
    </w:lvl>
    <w:lvl w:ilvl="3" w:tplc="36189578" w:tentative="1">
      <w:start w:val="1"/>
      <w:numFmt w:val="bullet"/>
      <w:lvlText w:val="•"/>
      <w:lvlJc w:val="left"/>
      <w:pPr>
        <w:tabs>
          <w:tab w:val="num" w:pos="2880"/>
        </w:tabs>
        <w:ind w:left="2880" w:hanging="360"/>
      </w:pPr>
      <w:rPr>
        <w:rFonts w:ascii="Arial" w:hAnsi="Arial" w:hint="default"/>
      </w:rPr>
    </w:lvl>
    <w:lvl w:ilvl="4" w:tplc="BE80E41E" w:tentative="1">
      <w:start w:val="1"/>
      <w:numFmt w:val="bullet"/>
      <w:lvlText w:val="•"/>
      <w:lvlJc w:val="left"/>
      <w:pPr>
        <w:tabs>
          <w:tab w:val="num" w:pos="3600"/>
        </w:tabs>
        <w:ind w:left="3600" w:hanging="360"/>
      </w:pPr>
      <w:rPr>
        <w:rFonts w:ascii="Arial" w:hAnsi="Arial" w:hint="default"/>
      </w:rPr>
    </w:lvl>
    <w:lvl w:ilvl="5" w:tplc="E87EEC86" w:tentative="1">
      <w:start w:val="1"/>
      <w:numFmt w:val="bullet"/>
      <w:lvlText w:val="•"/>
      <w:lvlJc w:val="left"/>
      <w:pPr>
        <w:tabs>
          <w:tab w:val="num" w:pos="4320"/>
        </w:tabs>
        <w:ind w:left="4320" w:hanging="360"/>
      </w:pPr>
      <w:rPr>
        <w:rFonts w:ascii="Arial" w:hAnsi="Arial" w:hint="default"/>
      </w:rPr>
    </w:lvl>
    <w:lvl w:ilvl="6" w:tplc="8BC6D63A" w:tentative="1">
      <w:start w:val="1"/>
      <w:numFmt w:val="bullet"/>
      <w:lvlText w:val="•"/>
      <w:lvlJc w:val="left"/>
      <w:pPr>
        <w:tabs>
          <w:tab w:val="num" w:pos="5040"/>
        </w:tabs>
        <w:ind w:left="5040" w:hanging="360"/>
      </w:pPr>
      <w:rPr>
        <w:rFonts w:ascii="Arial" w:hAnsi="Arial" w:hint="default"/>
      </w:rPr>
    </w:lvl>
    <w:lvl w:ilvl="7" w:tplc="E706787C" w:tentative="1">
      <w:start w:val="1"/>
      <w:numFmt w:val="bullet"/>
      <w:lvlText w:val="•"/>
      <w:lvlJc w:val="left"/>
      <w:pPr>
        <w:tabs>
          <w:tab w:val="num" w:pos="5760"/>
        </w:tabs>
        <w:ind w:left="5760" w:hanging="360"/>
      </w:pPr>
      <w:rPr>
        <w:rFonts w:ascii="Arial" w:hAnsi="Arial" w:hint="default"/>
      </w:rPr>
    </w:lvl>
    <w:lvl w:ilvl="8" w:tplc="C5223E5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A2B39F1"/>
    <w:multiLevelType w:val="hybridMultilevel"/>
    <w:tmpl w:val="0444F4CE"/>
    <w:lvl w:ilvl="0" w:tplc="1E5289EC">
      <w:start w:val="1"/>
      <w:numFmt w:val="decimal"/>
      <w:lvlText w:val="%1."/>
      <w:lvlJc w:val="left"/>
      <w:pPr>
        <w:ind w:left="1020" w:hanging="360"/>
      </w:pPr>
    </w:lvl>
    <w:lvl w:ilvl="1" w:tplc="CDEA1B4C">
      <w:start w:val="1"/>
      <w:numFmt w:val="decimal"/>
      <w:lvlText w:val="%2."/>
      <w:lvlJc w:val="left"/>
      <w:pPr>
        <w:ind w:left="1020" w:hanging="360"/>
      </w:pPr>
    </w:lvl>
    <w:lvl w:ilvl="2" w:tplc="AF561C18">
      <w:start w:val="1"/>
      <w:numFmt w:val="decimal"/>
      <w:lvlText w:val="%3."/>
      <w:lvlJc w:val="left"/>
      <w:pPr>
        <w:ind w:left="1020" w:hanging="360"/>
      </w:pPr>
    </w:lvl>
    <w:lvl w:ilvl="3" w:tplc="45B8F042">
      <w:start w:val="1"/>
      <w:numFmt w:val="decimal"/>
      <w:lvlText w:val="%4."/>
      <w:lvlJc w:val="left"/>
      <w:pPr>
        <w:ind w:left="1020" w:hanging="360"/>
      </w:pPr>
    </w:lvl>
    <w:lvl w:ilvl="4" w:tplc="C6425E82">
      <w:start w:val="1"/>
      <w:numFmt w:val="decimal"/>
      <w:lvlText w:val="%5."/>
      <w:lvlJc w:val="left"/>
      <w:pPr>
        <w:ind w:left="1020" w:hanging="360"/>
      </w:pPr>
    </w:lvl>
    <w:lvl w:ilvl="5" w:tplc="3EBC3CD2">
      <w:start w:val="1"/>
      <w:numFmt w:val="decimal"/>
      <w:lvlText w:val="%6."/>
      <w:lvlJc w:val="left"/>
      <w:pPr>
        <w:ind w:left="1020" w:hanging="360"/>
      </w:pPr>
    </w:lvl>
    <w:lvl w:ilvl="6" w:tplc="A5B6A946">
      <w:start w:val="1"/>
      <w:numFmt w:val="decimal"/>
      <w:lvlText w:val="%7."/>
      <w:lvlJc w:val="left"/>
      <w:pPr>
        <w:ind w:left="1020" w:hanging="360"/>
      </w:pPr>
    </w:lvl>
    <w:lvl w:ilvl="7" w:tplc="8B0CE602">
      <w:start w:val="1"/>
      <w:numFmt w:val="decimal"/>
      <w:lvlText w:val="%8."/>
      <w:lvlJc w:val="left"/>
      <w:pPr>
        <w:ind w:left="1020" w:hanging="360"/>
      </w:pPr>
    </w:lvl>
    <w:lvl w:ilvl="8" w:tplc="775EAD54">
      <w:start w:val="1"/>
      <w:numFmt w:val="decimal"/>
      <w:lvlText w:val="%9."/>
      <w:lvlJc w:val="left"/>
      <w:pPr>
        <w:ind w:left="1020" w:hanging="360"/>
      </w:pPr>
    </w:lvl>
  </w:abstractNum>
  <w:abstractNum w:abstractNumId="43" w15:restartNumberingAfterBreak="0">
    <w:nsid w:val="722B2047"/>
    <w:multiLevelType w:val="hybridMultilevel"/>
    <w:tmpl w:val="7E96C4D6"/>
    <w:lvl w:ilvl="0" w:tplc="75E2CC80">
      <w:start w:val="1"/>
      <w:numFmt w:val="bullet"/>
      <w:lvlText w:val="-"/>
      <w:lvlJc w:val="left"/>
      <w:pPr>
        <w:ind w:left="502" w:hanging="360"/>
      </w:pPr>
      <w:rPr>
        <w:rFonts w:ascii="Times New Roman" w:eastAsia="Calibri" w:hAnsi="Times New Roman" w:cs="Times New Roman" w:hint="default"/>
      </w:rPr>
    </w:lvl>
    <w:lvl w:ilvl="1" w:tplc="F24C06EC" w:tentative="1">
      <w:start w:val="1"/>
      <w:numFmt w:val="bullet"/>
      <w:lvlText w:val="o"/>
      <w:lvlJc w:val="left"/>
      <w:pPr>
        <w:ind w:left="1222" w:hanging="360"/>
      </w:pPr>
      <w:rPr>
        <w:rFonts w:ascii="Courier New" w:hAnsi="Courier New" w:cs="Courier New" w:hint="default"/>
      </w:rPr>
    </w:lvl>
    <w:lvl w:ilvl="2" w:tplc="CB866DCE" w:tentative="1">
      <w:start w:val="1"/>
      <w:numFmt w:val="bullet"/>
      <w:lvlText w:val=""/>
      <w:lvlJc w:val="left"/>
      <w:pPr>
        <w:ind w:left="1942" w:hanging="360"/>
      </w:pPr>
      <w:rPr>
        <w:rFonts w:ascii="Wingdings" w:hAnsi="Wingdings" w:hint="default"/>
      </w:rPr>
    </w:lvl>
    <w:lvl w:ilvl="3" w:tplc="DE261306" w:tentative="1">
      <w:start w:val="1"/>
      <w:numFmt w:val="bullet"/>
      <w:lvlText w:val=""/>
      <w:lvlJc w:val="left"/>
      <w:pPr>
        <w:ind w:left="2662" w:hanging="360"/>
      </w:pPr>
      <w:rPr>
        <w:rFonts w:ascii="Symbol" w:hAnsi="Symbol" w:hint="default"/>
      </w:rPr>
    </w:lvl>
    <w:lvl w:ilvl="4" w:tplc="3CE80FD2" w:tentative="1">
      <w:start w:val="1"/>
      <w:numFmt w:val="bullet"/>
      <w:lvlText w:val="o"/>
      <w:lvlJc w:val="left"/>
      <w:pPr>
        <w:ind w:left="3382" w:hanging="360"/>
      </w:pPr>
      <w:rPr>
        <w:rFonts w:ascii="Courier New" w:hAnsi="Courier New" w:cs="Courier New" w:hint="default"/>
      </w:rPr>
    </w:lvl>
    <w:lvl w:ilvl="5" w:tplc="6F9659BA" w:tentative="1">
      <w:start w:val="1"/>
      <w:numFmt w:val="bullet"/>
      <w:lvlText w:val=""/>
      <w:lvlJc w:val="left"/>
      <w:pPr>
        <w:ind w:left="4102" w:hanging="360"/>
      </w:pPr>
      <w:rPr>
        <w:rFonts w:ascii="Wingdings" w:hAnsi="Wingdings" w:hint="default"/>
      </w:rPr>
    </w:lvl>
    <w:lvl w:ilvl="6" w:tplc="B2A2886E" w:tentative="1">
      <w:start w:val="1"/>
      <w:numFmt w:val="bullet"/>
      <w:lvlText w:val=""/>
      <w:lvlJc w:val="left"/>
      <w:pPr>
        <w:ind w:left="4822" w:hanging="360"/>
      </w:pPr>
      <w:rPr>
        <w:rFonts w:ascii="Symbol" w:hAnsi="Symbol" w:hint="default"/>
      </w:rPr>
    </w:lvl>
    <w:lvl w:ilvl="7" w:tplc="55AE82C6" w:tentative="1">
      <w:start w:val="1"/>
      <w:numFmt w:val="bullet"/>
      <w:lvlText w:val="o"/>
      <w:lvlJc w:val="left"/>
      <w:pPr>
        <w:ind w:left="5542" w:hanging="360"/>
      </w:pPr>
      <w:rPr>
        <w:rFonts w:ascii="Courier New" w:hAnsi="Courier New" w:cs="Courier New" w:hint="default"/>
      </w:rPr>
    </w:lvl>
    <w:lvl w:ilvl="8" w:tplc="599AD182" w:tentative="1">
      <w:start w:val="1"/>
      <w:numFmt w:val="bullet"/>
      <w:lvlText w:val=""/>
      <w:lvlJc w:val="left"/>
      <w:pPr>
        <w:ind w:left="6262" w:hanging="360"/>
      </w:pPr>
      <w:rPr>
        <w:rFonts w:ascii="Wingdings" w:hAnsi="Wingdings" w:hint="default"/>
      </w:rPr>
    </w:lvl>
  </w:abstractNum>
  <w:abstractNum w:abstractNumId="44" w15:restartNumberingAfterBreak="0">
    <w:nsid w:val="72311D40"/>
    <w:multiLevelType w:val="multilevel"/>
    <w:tmpl w:val="B9B4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474521"/>
    <w:multiLevelType w:val="hybridMultilevel"/>
    <w:tmpl w:val="75303D3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769A49EA"/>
    <w:multiLevelType w:val="hybridMultilevel"/>
    <w:tmpl w:val="D0B08184"/>
    <w:lvl w:ilvl="0" w:tplc="86D04664">
      <w:numFmt w:val="bullet"/>
      <w:lvlText w:val="-"/>
      <w:lvlJc w:val="left"/>
      <w:pPr>
        <w:ind w:left="720" w:hanging="360"/>
      </w:pPr>
      <w:rPr>
        <w:rFonts w:ascii="Times New Roman" w:eastAsiaTheme="minorHAnsi" w:hAnsi="Times New Roman" w:cs="Times New Roman" w:hint="default"/>
      </w:rPr>
    </w:lvl>
    <w:lvl w:ilvl="1" w:tplc="E77ADFBE" w:tentative="1">
      <w:start w:val="1"/>
      <w:numFmt w:val="bullet"/>
      <w:lvlText w:val="o"/>
      <w:lvlJc w:val="left"/>
      <w:pPr>
        <w:ind w:left="1440" w:hanging="360"/>
      </w:pPr>
      <w:rPr>
        <w:rFonts w:ascii="Courier New" w:hAnsi="Courier New" w:cs="Courier New" w:hint="default"/>
      </w:rPr>
    </w:lvl>
    <w:lvl w:ilvl="2" w:tplc="FED01F9E" w:tentative="1">
      <w:start w:val="1"/>
      <w:numFmt w:val="bullet"/>
      <w:lvlText w:val=""/>
      <w:lvlJc w:val="left"/>
      <w:pPr>
        <w:ind w:left="2160" w:hanging="360"/>
      </w:pPr>
      <w:rPr>
        <w:rFonts w:ascii="Wingdings" w:hAnsi="Wingdings" w:hint="default"/>
      </w:rPr>
    </w:lvl>
    <w:lvl w:ilvl="3" w:tplc="50486F78" w:tentative="1">
      <w:start w:val="1"/>
      <w:numFmt w:val="bullet"/>
      <w:lvlText w:val=""/>
      <w:lvlJc w:val="left"/>
      <w:pPr>
        <w:ind w:left="2880" w:hanging="360"/>
      </w:pPr>
      <w:rPr>
        <w:rFonts w:ascii="Symbol" w:hAnsi="Symbol" w:hint="default"/>
      </w:rPr>
    </w:lvl>
    <w:lvl w:ilvl="4" w:tplc="C5C0DEE4" w:tentative="1">
      <w:start w:val="1"/>
      <w:numFmt w:val="bullet"/>
      <w:lvlText w:val="o"/>
      <w:lvlJc w:val="left"/>
      <w:pPr>
        <w:ind w:left="3600" w:hanging="360"/>
      </w:pPr>
      <w:rPr>
        <w:rFonts w:ascii="Courier New" w:hAnsi="Courier New" w:cs="Courier New" w:hint="default"/>
      </w:rPr>
    </w:lvl>
    <w:lvl w:ilvl="5" w:tplc="5F7A669E" w:tentative="1">
      <w:start w:val="1"/>
      <w:numFmt w:val="bullet"/>
      <w:lvlText w:val=""/>
      <w:lvlJc w:val="left"/>
      <w:pPr>
        <w:ind w:left="4320" w:hanging="360"/>
      </w:pPr>
      <w:rPr>
        <w:rFonts w:ascii="Wingdings" w:hAnsi="Wingdings" w:hint="default"/>
      </w:rPr>
    </w:lvl>
    <w:lvl w:ilvl="6" w:tplc="10A25440" w:tentative="1">
      <w:start w:val="1"/>
      <w:numFmt w:val="bullet"/>
      <w:lvlText w:val=""/>
      <w:lvlJc w:val="left"/>
      <w:pPr>
        <w:ind w:left="5040" w:hanging="360"/>
      </w:pPr>
      <w:rPr>
        <w:rFonts w:ascii="Symbol" w:hAnsi="Symbol" w:hint="default"/>
      </w:rPr>
    </w:lvl>
    <w:lvl w:ilvl="7" w:tplc="9CB45552" w:tentative="1">
      <w:start w:val="1"/>
      <w:numFmt w:val="bullet"/>
      <w:lvlText w:val="o"/>
      <w:lvlJc w:val="left"/>
      <w:pPr>
        <w:ind w:left="5760" w:hanging="360"/>
      </w:pPr>
      <w:rPr>
        <w:rFonts w:ascii="Courier New" w:hAnsi="Courier New" w:cs="Courier New" w:hint="default"/>
      </w:rPr>
    </w:lvl>
    <w:lvl w:ilvl="8" w:tplc="AF526D3A" w:tentative="1">
      <w:start w:val="1"/>
      <w:numFmt w:val="bullet"/>
      <w:lvlText w:val=""/>
      <w:lvlJc w:val="left"/>
      <w:pPr>
        <w:ind w:left="6480" w:hanging="360"/>
      </w:pPr>
      <w:rPr>
        <w:rFonts w:ascii="Wingdings" w:hAnsi="Wingdings" w:hint="default"/>
      </w:rPr>
    </w:lvl>
  </w:abstractNum>
  <w:abstractNum w:abstractNumId="47" w15:restartNumberingAfterBreak="0">
    <w:nsid w:val="77871004"/>
    <w:multiLevelType w:val="hybridMultilevel"/>
    <w:tmpl w:val="83FCE368"/>
    <w:lvl w:ilvl="0" w:tplc="A2AE78CE">
      <w:start w:val="1"/>
      <w:numFmt w:val="bullet"/>
      <w:lvlText w:val="-"/>
      <w:lvlJc w:val="left"/>
      <w:pPr>
        <w:ind w:left="720" w:hanging="360"/>
      </w:pPr>
      <w:rPr>
        <w:rFonts w:ascii="Aptos" w:hAnsi="Aptos" w:hint="default"/>
      </w:rPr>
    </w:lvl>
    <w:lvl w:ilvl="1" w:tplc="E92E2E5A">
      <w:start w:val="1"/>
      <w:numFmt w:val="bullet"/>
      <w:lvlText w:val="o"/>
      <w:lvlJc w:val="left"/>
      <w:pPr>
        <w:ind w:left="1440" w:hanging="360"/>
      </w:pPr>
      <w:rPr>
        <w:rFonts w:ascii="Courier New" w:hAnsi="Courier New" w:hint="default"/>
      </w:rPr>
    </w:lvl>
    <w:lvl w:ilvl="2" w:tplc="83BEB176">
      <w:start w:val="1"/>
      <w:numFmt w:val="bullet"/>
      <w:lvlText w:val=""/>
      <w:lvlJc w:val="left"/>
      <w:pPr>
        <w:ind w:left="2160" w:hanging="360"/>
      </w:pPr>
      <w:rPr>
        <w:rFonts w:ascii="Wingdings" w:hAnsi="Wingdings" w:hint="default"/>
      </w:rPr>
    </w:lvl>
    <w:lvl w:ilvl="3" w:tplc="9120E066">
      <w:start w:val="1"/>
      <w:numFmt w:val="bullet"/>
      <w:lvlText w:val=""/>
      <w:lvlJc w:val="left"/>
      <w:pPr>
        <w:ind w:left="2880" w:hanging="360"/>
      </w:pPr>
      <w:rPr>
        <w:rFonts w:ascii="Symbol" w:hAnsi="Symbol" w:hint="default"/>
      </w:rPr>
    </w:lvl>
    <w:lvl w:ilvl="4" w:tplc="5B9E56FA">
      <w:start w:val="1"/>
      <w:numFmt w:val="bullet"/>
      <w:lvlText w:val="o"/>
      <w:lvlJc w:val="left"/>
      <w:pPr>
        <w:ind w:left="3600" w:hanging="360"/>
      </w:pPr>
      <w:rPr>
        <w:rFonts w:ascii="Courier New" w:hAnsi="Courier New" w:hint="default"/>
      </w:rPr>
    </w:lvl>
    <w:lvl w:ilvl="5" w:tplc="3948F47E">
      <w:start w:val="1"/>
      <w:numFmt w:val="bullet"/>
      <w:lvlText w:val=""/>
      <w:lvlJc w:val="left"/>
      <w:pPr>
        <w:ind w:left="4320" w:hanging="360"/>
      </w:pPr>
      <w:rPr>
        <w:rFonts w:ascii="Wingdings" w:hAnsi="Wingdings" w:hint="default"/>
      </w:rPr>
    </w:lvl>
    <w:lvl w:ilvl="6" w:tplc="0EE8268C">
      <w:start w:val="1"/>
      <w:numFmt w:val="bullet"/>
      <w:lvlText w:val=""/>
      <w:lvlJc w:val="left"/>
      <w:pPr>
        <w:ind w:left="5040" w:hanging="360"/>
      </w:pPr>
      <w:rPr>
        <w:rFonts w:ascii="Symbol" w:hAnsi="Symbol" w:hint="default"/>
      </w:rPr>
    </w:lvl>
    <w:lvl w:ilvl="7" w:tplc="2DD6C044">
      <w:start w:val="1"/>
      <w:numFmt w:val="bullet"/>
      <w:lvlText w:val="o"/>
      <w:lvlJc w:val="left"/>
      <w:pPr>
        <w:ind w:left="5760" w:hanging="360"/>
      </w:pPr>
      <w:rPr>
        <w:rFonts w:ascii="Courier New" w:hAnsi="Courier New" w:hint="default"/>
      </w:rPr>
    </w:lvl>
    <w:lvl w:ilvl="8" w:tplc="780CED78">
      <w:start w:val="1"/>
      <w:numFmt w:val="bullet"/>
      <w:lvlText w:val=""/>
      <w:lvlJc w:val="left"/>
      <w:pPr>
        <w:ind w:left="6480" w:hanging="360"/>
      </w:pPr>
      <w:rPr>
        <w:rFonts w:ascii="Wingdings" w:hAnsi="Wingdings" w:hint="default"/>
      </w:rPr>
    </w:lvl>
  </w:abstractNum>
  <w:abstractNum w:abstractNumId="48" w15:restartNumberingAfterBreak="0">
    <w:nsid w:val="7A4A3FB9"/>
    <w:multiLevelType w:val="hybridMultilevel"/>
    <w:tmpl w:val="9F2A8B0A"/>
    <w:lvl w:ilvl="0" w:tplc="1056110C">
      <w:start w:val="1"/>
      <w:numFmt w:val="decimal"/>
      <w:lvlText w:val="%1."/>
      <w:lvlJc w:val="left"/>
      <w:pPr>
        <w:ind w:left="720" w:hanging="360"/>
      </w:pPr>
      <w:rPr>
        <w:rFonts w:hint="default"/>
      </w:rPr>
    </w:lvl>
    <w:lvl w:ilvl="1" w:tplc="71C8A44C" w:tentative="1">
      <w:start w:val="1"/>
      <w:numFmt w:val="lowerLetter"/>
      <w:lvlText w:val="%2."/>
      <w:lvlJc w:val="left"/>
      <w:pPr>
        <w:ind w:left="1440" w:hanging="360"/>
      </w:pPr>
    </w:lvl>
    <w:lvl w:ilvl="2" w:tplc="607E18A4" w:tentative="1">
      <w:start w:val="1"/>
      <w:numFmt w:val="lowerRoman"/>
      <w:lvlText w:val="%3."/>
      <w:lvlJc w:val="right"/>
      <w:pPr>
        <w:ind w:left="2160" w:hanging="180"/>
      </w:pPr>
    </w:lvl>
    <w:lvl w:ilvl="3" w:tplc="D0C81F58" w:tentative="1">
      <w:start w:val="1"/>
      <w:numFmt w:val="decimal"/>
      <w:lvlText w:val="%4."/>
      <w:lvlJc w:val="left"/>
      <w:pPr>
        <w:ind w:left="2880" w:hanging="360"/>
      </w:pPr>
    </w:lvl>
    <w:lvl w:ilvl="4" w:tplc="D80E19B8" w:tentative="1">
      <w:start w:val="1"/>
      <w:numFmt w:val="lowerLetter"/>
      <w:lvlText w:val="%5."/>
      <w:lvlJc w:val="left"/>
      <w:pPr>
        <w:ind w:left="3600" w:hanging="360"/>
      </w:pPr>
    </w:lvl>
    <w:lvl w:ilvl="5" w:tplc="F0C43A50" w:tentative="1">
      <w:start w:val="1"/>
      <w:numFmt w:val="lowerRoman"/>
      <w:lvlText w:val="%6."/>
      <w:lvlJc w:val="right"/>
      <w:pPr>
        <w:ind w:left="4320" w:hanging="180"/>
      </w:pPr>
    </w:lvl>
    <w:lvl w:ilvl="6" w:tplc="5CCA1F10" w:tentative="1">
      <w:start w:val="1"/>
      <w:numFmt w:val="decimal"/>
      <w:lvlText w:val="%7."/>
      <w:lvlJc w:val="left"/>
      <w:pPr>
        <w:ind w:left="5040" w:hanging="360"/>
      </w:pPr>
    </w:lvl>
    <w:lvl w:ilvl="7" w:tplc="28000050" w:tentative="1">
      <w:start w:val="1"/>
      <w:numFmt w:val="lowerLetter"/>
      <w:lvlText w:val="%8."/>
      <w:lvlJc w:val="left"/>
      <w:pPr>
        <w:ind w:left="5760" w:hanging="360"/>
      </w:pPr>
    </w:lvl>
    <w:lvl w:ilvl="8" w:tplc="41862956" w:tentative="1">
      <w:start w:val="1"/>
      <w:numFmt w:val="lowerRoman"/>
      <w:lvlText w:val="%9."/>
      <w:lvlJc w:val="right"/>
      <w:pPr>
        <w:ind w:left="6480" w:hanging="180"/>
      </w:pPr>
    </w:lvl>
  </w:abstractNum>
  <w:abstractNum w:abstractNumId="49" w15:restartNumberingAfterBreak="0">
    <w:nsid w:val="7AA32177"/>
    <w:multiLevelType w:val="hybridMultilevel"/>
    <w:tmpl w:val="C0B0C5F0"/>
    <w:lvl w:ilvl="0" w:tplc="C40A645A">
      <w:start w:val="1"/>
      <w:numFmt w:val="decimal"/>
      <w:lvlText w:val="%1."/>
      <w:lvlJc w:val="left"/>
      <w:pPr>
        <w:ind w:left="360" w:hanging="360"/>
      </w:pPr>
      <w:rPr>
        <w:rFonts w:hint="default"/>
      </w:rPr>
    </w:lvl>
    <w:lvl w:ilvl="1" w:tplc="1DA81EE2">
      <w:numFmt w:val="bullet"/>
      <w:lvlText w:val="-"/>
      <w:lvlJc w:val="left"/>
      <w:pPr>
        <w:ind w:left="144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7C8841E0"/>
    <w:multiLevelType w:val="hybridMultilevel"/>
    <w:tmpl w:val="F87097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D1F5A8F"/>
    <w:multiLevelType w:val="hybridMultilevel"/>
    <w:tmpl w:val="AF3C2CC6"/>
    <w:lvl w:ilvl="0" w:tplc="EBCA49AC">
      <w:start w:val="1"/>
      <w:numFmt w:val="decimal"/>
      <w:lvlText w:val="%1."/>
      <w:lvlJc w:val="left"/>
      <w:pPr>
        <w:ind w:left="1020" w:hanging="360"/>
      </w:pPr>
    </w:lvl>
    <w:lvl w:ilvl="1" w:tplc="C562F13C">
      <w:start w:val="1"/>
      <w:numFmt w:val="decimal"/>
      <w:lvlText w:val="%2."/>
      <w:lvlJc w:val="left"/>
      <w:pPr>
        <w:ind w:left="1020" w:hanging="360"/>
      </w:pPr>
    </w:lvl>
    <w:lvl w:ilvl="2" w:tplc="40F0AE42">
      <w:start w:val="1"/>
      <w:numFmt w:val="decimal"/>
      <w:lvlText w:val="%3."/>
      <w:lvlJc w:val="left"/>
      <w:pPr>
        <w:ind w:left="1020" w:hanging="360"/>
      </w:pPr>
    </w:lvl>
    <w:lvl w:ilvl="3" w:tplc="C8166666">
      <w:start w:val="1"/>
      <w:numFmt w:val="decimal"/>
      <w:lvlText w:val="%4."/>
      <w:lvlJc w:val="left"/>
      <w:pPr>
        <w:ind w:left="1020" w:hanging="360"/>
      </w:pPr>
    </w:lvl>
    <w:lvl w:ilvl="4" w:tplc="E2DA7FCC">
      <w:start w:val="1"/>
      <w:numFmt w:val="decimal"/>
      <w:lvlText w:val="%5."/>
      <w:lvlJc w:val="left"/>
      <w:pPr>
        <w:ind w:left="1020" w:hanging="360"/>
      </w:pPr>
    </w:lvl>
    <w:lvl w:ilvl="5" w:tplc="29B21A62">
      <w:start w:val="1"/>
      <w:numFmt w:val="decimal"/>
      <w:lvlText w:val="%6."/>
      <w:lvlJc w:val="left"/>
      <w:pPr>
        <w:ind w:left="1020" w:hanging="360"/>
      </w:pPr>
    </w:lvl>
    <w:lvl w:ilvl="6" w:tplc="7D942BA2">
      <w:start w:val="1"/>
      <w:numFmt w:val="decimal"/>
      <w:lvlText w:val="%7."/>
      <w:lvlJc w:val="left"/>
      <w:pPr>
        <w:ind w:left="1020" w:hanging="360"/>
      </w:pPr>
    </w:lvl>
    <w:lvl w:ilvl="7" w:tplc="5D9A34A2">
      <w:start w:val="1"/>
      <w:numFmt w:val="decimal"/>
      <w:lvlText w:val="%8."/>
      <w:lvlJc w:val="left"/>
      <w:pPr>
        <w:ind w:left="1020" w:hanging="360"/>
      </w:pPr>
    </w:lvl>
    <w:lvl w:ilvl="8" w:tplc="B2EEDE2A">
      <w:start w:val="1"/>
      <w:numFmt w:val="decimal"/>
      <w:lvlText w:val="%9."/>
      <w:lvlJc w:val="left"/>
      <w:pPr>
        <w:ind w:left="1020" w:hanging="360"/>
      </w:pPr>
    </w:lvl>
  </w:abstractNum>
  <w:num w:numId="1" w16cid:durableId="1295793794">
    <w:abstractNumId w:val="33"/>
  </w:num>
  <w:num w:numId="2" w16cid:durableId="708839071">
    <w:abstractNumId w:val="18"/>
  </w:num>
  <w:num w:numId="3" w16cid:durableId="699860542">
    <w:abstractNumId w:val="30"/>
  </w:num>
  <w:num w:numId="4" w16cid:durableId="536354547">
    <w:abstractNumId w:val="40"/>
  </w:num>
  <w:num w:numId="5" w16cid:durableId="1300190824">
    <w:abstractNumId w:val="46"/>
  </w:num>
  <w:num w:numId="6" w16cid:durableId="1598369410">
    <w:abstractNumId w:val="16"/>
  </w:num>
  <w:num w:numId="7" w16cid:durableId="520511265">
    <w:abstractNumId w:val="31"/>
  </w:num>
  <w:num w:numId="8" w16cid:durableId="643122987">
    <w:abstractNumId w:val="24"/>
  </w:num>
  <w:num w:numId="9" w16cid:durableId="610236727">
    <w:abstractNumId w:val="6"/>
  </w:num>
  <w:num w:numId="10" w16cid:durableId="122625478">
    <w:abstractNumId w:val="48"/>
  </w:num>
  <w:num w:numId="11" w16cid:durableId="11495959">
    <w:abstractNumId w:val="22"/>
  </w:num>
  <w:num w:numId="12" w16cid:durableId="1922792192">
    <w:abstractNumId w:val="15"/>
  </w:num>
  <w:num w:numId="13" w16cid:durableId="1943953462">
    <w:abstractNumId w:val="38"/>
  </w:num>
  <w:num w:numId="14" w16cid:durableId="565799844">
    <w:abstractNumId w:val="14"/>
  </w:num>
  <w:num w:numId="15" w16cid:durableId="1493981826">
    <w:abstractNumId w:val="12"/>
  </w:num>
  <w:num w:numId="16" w16cid:durableId="1313217695">
    <w:abstractNumId w:val="17"/>
  </w:num>
  <w:num w:numId="17" w16cid:durableId="1804227889">
    <w:abstractNumId w:val="43"/>
  </w:num>
  <w:num w:numId="18" w16cid:durableId="15602475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5237820">
    <w:abstractNumId w:val="21"/>
  </w:num>
  <w:num w:numId="20" w16cid:durableId="1779138014">
    <w:abstractNumId w:val="36"/>
  </w:num>
  <w:num w:numId="21" w16cid:durableId="778986292">
    <w:abstractNumId w:val="23"/>
  </w:num>
  <w:num w:numId="22" w16cid:durableId="1803116386">
    <w:abstractNumId w:val="4"/>
  </w:num>
  <w:num w:numId="23" w16cid:durableId="924999439">
    <w:abstractNumId w:val="28"/>
  </w:num>
  <w:num w:numId="24" w16cid:durableId="617492779">
    <w:abstractNumId w:val="11"/>
  </w:num>
  <w:num w:numId="25" w16cid:durableId="170292103">
    <w:abstractNumId w:val="42"/>
  </w:num>
  <w:num w:numId="26" w16cid:durableId="510222971">
    <w:abstractNumId w:val="10"/>
  </w:num>
  <w:num w:numId="27" w16cid:durableId="692926071">
    <w:abstractNumId w:val="7"/>
  </w:num>
  <w:num w:numId="28" w16cid:durableId="1207454218">
    <w:abstractNumId w:val="51"/>
  </w:num>
  <w:num w:numId="29" w16cid:durableId="1983807223">
    <w:abstractNumId w:val="29"/>
  </w:num>
  <w:num w:numId="30" w16cid:durableId="1298604053">
    <w:abstractNumId w:val="20"/>
  </w:num>
  <w:num w:numId="31" w16cid:durableId="1996562928">
    <w:abstractNumId w:val="3"/>
  </w:num>
  <w:num w:numId="32" w16cid:durableId="2107456292">
    <w:abstractNumId w:val="9"/>
  </w:num>
  <w:num w:numId="33" w16cid:durableId="2033416388">
    <w:abstractNumId w:val="35"/>
  </w:num>
  <w:num w:numId="34" w16cid:durableId="210265387">
    <w:abstractNumId w:val="49"/>
  </w:num>
  <w:num w:numId="35" w16cid:durableId="1507482723">
    <w:abstractNumId w:val="50"/>
  </w:num>
  <w:num w:numId="36" w16cid:durableId="507329184">
    <w:abstractNumId w:val="37"/>
  </w:num>
  <w:num w:numId="37" w16cid:durableId="1981760164">
    <w:abstractNumId w:val="8"/>
  </w:num>
  <w:num w:numId="38" w16cid:durableId="1365711817">
    <w:abstractNumId w:val="41"/>
  </w:num>
  <w:num w:numId="39" w16cid:durableId="1963463647">
    <w:abstractNumId w:val="47"/>
  </w:num>
  <w:num w:numId="40" w16cid:durableId="1606038491">
    <w:abstractNumId w:val="44"/>
  </w:num>
  <w:num w:numId="41" w16cid:durableId="1938370665">
    <w:abstractNumId w:val="34"/>
  </w:num>
  <w:num w:numId="42" w16cid:durableId="1470243574">
    <w:abstractNumId w:val="26"/>
  </w:num>
  <w:num w:numId="43" w16cid:durableId="1813404433">
    <w:abstractNumId w:val="19"/>
  </w:num>
  <w:num w:numId="44" w16cid:durableId="1602839885">
    <w:abstractNumId w:val="25"/>
  </w:num>
  <w:num w:numId="45" w16cid:durableId="168568339">
    <w:abstractNumId w:val="45"/>
  </w:num>
  <w:num w:numId="46" w16cid:durableId="1922178454">
    <w:abstractNumId w:val="13"/>
  </w:num>
  <w:num w:numId="47" w16cid:durableId="1077631263">
    <w:abstractNumId w:val="5"/>
  </w:num>
  <w:num w:numId="48" w16cid:durableId="930893025">
    <w:abstractNumId w:val="39"/>
  </w:num>
  <w:num w:numId="49" w16cid:durableId="249235428">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FC"/>
    <w:rsid w:val="00000218"/>
    <w:rsid w:val="0000071E"/>
    <w:rsid w:val="000007C0"/>
    <w:rsid w:val="00001119"/>
    <w:rsid w:val="0000114F"/>
    <w:rsid w:val="00001172"/>
    <w:rsid w:val="00001A9F"/>
    <w:rsid w:val="00001E23"/>
    <w:rsid w:val="00001E61"/>
    <w:rsid w:val="00001F2E"/>
    <w:rsid w:val="00001F95"/>
    <w:rsid w:val="00002120"/>
    <w:rsid w:val="000027EC"/>
    <w:rsid w:val="0000282C"/>
    <w:rsid w:val="000028B6"/>
    <w:rsid w:val="00002A74"/>
    <w:rsid w:val="00002BFD"/>
    <w:rsid w:val="000031D8"/>
    <w:rsid w:val="00003537"/>
    <w:rsid w:val="00003ADA"/>
    <w:rsid w:val="00004595"/>
    <w:rsid w:val="000049C0"/>
    <w:rsid w:val="00004DB8"/>
    <w:rsid w:val="000052F3"/>
    <w:rsid w:val="0000547F"/>
    <w:rsid w:val="00005523"/>
    <w:rsid w:val="0000572B"/>
    <w:rsid w:val="00005732"/>
    <w:rsid w:val="000065F0"/>
    <w:rsid w:val="000067ED"/>
    <w:rsid w:val="000068D9"/>
    <w:rsid w:val="00006924"/>
    <w:rsid w:val="00006BE9"/>
    <w:rsid w:val="00006DC5"/>
    <w:rsid w:val="00006E7D"/>
    <w:rsid w:val="000072E3"/>
    <w:rsid w:val="00007E01"/>
    <w:rsid w:val="00007F65"/>
    <w:rsid w:val="000100E7"/>
    <w:rsid w:val="000102B7"/>
    <w:rsid w:val="0001045A"/>
    <w:rsid w:val="00010580"/>
    <w:rsid w:val="00010A07"/>
    <w:rsid w:val="00010B28"/>
    <w:rsid w:val="0001125B"/>
    <w:rsid w:val="0001149E"/>
    <w:rsid w:val="00011849"/>
    <w:rsid w:val="00011D52"/>
    <w:rsid w:val="00011E05"/>
    <w:rsid w:val="000122B1"/>
    <w:rsid w:val="000128FB"/>
    <w:rsid w:val="000129F0"/>
    <w:rsid w:val="00012BD0"/>
    <w:rsid w:val="00012E5F"/>
    <w:rsid w:val="00013318"/>
    <w:rsid w:val="00013351"/>
    <w:rsid w:val="000134E5"/>
    <w:rsid w:val="00013564"/>
    <w:rsid w:val="000136DB"/>
    <w:rsid w:val="0001383B"/>
    <w:rsid w:val="00014179"/>
    <w:rsid w:val="00014659"/>
    <w:rsid w:val="00014769"/>
    <w:rsid w:val="000149C7"/>
    <w:rsid w:val="00014C67"/>
    <w:rsid w:val="00015579"/>
    <w:rsid w:val="0001564E"/>
    <w:rsid w:val="0001583A"/>
    <w:rsid w:val="00015B4F"/>
    <w:rsid w:val="000166A9"/>
    <w:rsid w:val="00016B7C"/>
    <w:rsid w:val="000170DF"/>
    <w:rsid w:val="00020154"/>
    <w:rsid w:val="00020DAA"/>
    <w:rsid w:val="00020E1B"/>
    <w:rsid w:val="00021977"/>
    <w:rsid w:val="00021EA8"/>
    <w:rsid w:val="00021FAD"/>
    <w:rsid w:val="00023078"/>
    <w:rsid w:val="00023655"/>
    <w:rsid w:val="00023D53"/>
    <w:rsid w:val="00023F26"/>
    <w:rsid w:val="0002439E"/>
    <w:rsid w:val="00024592"/>
    <w:rsid w:val="00024598"/>
    <w:rsid w:val="000248F5"/>
    <w:rsid w:val="00024B36"/>
    <w:rsid w:val="00025608"/>
    <w:rsid w:val="00025898"/>
    <w:rsid w:val="000258D5"/>
    <w:rsid w:val="00025908"/>
    <w:rsid w:val="00025C08"/>
    <w:rsid w:val="00025C3A"/>
    <w:rsid w:val="00025C4B"/>
    <w:rsid w:val="000262A5"/>
    <w:rsid w:val="00026363"/>
    <w:rsid w:val="00026635"/>
    <w:rsid w:val="00026787"/>
    <w:rsid w:val="00026B50"/>
    <w:rsid w:val="00026EE1"/>
    <w:rsid w:val="00027301"/>
    <w:rsid w:val="00027E57"/>
    <w:rsid w:val="00030553"/>
    <w:rsid w:val="00030903"/>
    <w:rsid w:val="00030A69"/>
    <w:rsid w:val="00030A9A"/>
    <w:rsid w:val="00030CF7"/>
    <w:rsid w:val="00031831"/>
    <w:rsid w:val="0003251F"/>
    <w:rsid w:val="000329C3"/>
    <w:rsid w:val="00032C13"/>
    <w:rsid w:val="00032F56"/>
    <w:rsid w:val="0003314E"/>
    <w:rsid w:val="00033647"/>
    <w:rsid w:val="000337ED"/>
    <w:rsid w:val="00033BAD"/>
    <w:rsid w:val="00033FF6"/>
    <w:rsid w:val="00034054"/>
    <w:rsid w:val="00034D9B"/>
    <w:rsid w:val="0003585D"/>
    <w:rsid w:val="000358EF"/>
    <w:rsid w:val="00035C7D"/>
    <w:rsid w:val="000360DE"/>
    <w:rsid w:val="000366C9"/>
    <w:rsid w:val="000366F9"/>
    <w:rsid w:val="00036AF2"/>
    <w:rsid w:val="00036C00"/>
    <w:rsid w:val="00036CA3"/>
    <w:rsid w:val="00036CDE"/>
    <w:rsid w:val="00036D18"/>
    <w:rsid w:val="00036E9A"/>
    <w:rsid w:val="00036ED8"/>
    <w:rsid w:val="00037136"/>
    <w:rsid w:val="0003771A"/>
    <w:rsid w:val="0003792E"/>
    <w:rsid w:val="00037BC6"/>
    <w:rsid w:val="00037F80"/>
    <w:rsid w:val="0004003D"/>
    <w:rsid w:val="00040344"/>
    <w:rsid w:val="00040CBF"/>
    <w:rsid w:val="00041870"/>
    <w:rsid w:val="00041B4B"/>
    <w:rsid w:val="00041D76"/>
    <w:rsid w:val="00041DE0"/>
    <w:rsid w:val="000421DF"/>
    <w:rsid w:val="000426AA"/>
    <w:rsid w:val="000427B9"/>
    <w:rsid w:val="000428BD"/>
    <w:rsid w:val="00042A02"/>
    <w:rsid w:val="00042A4B"/>
    <w:rsid w:val="000442E9"/>
    <w:rsid w:val="00044A38"/>
    <w:rsid w:val="00044DD1"/>
    <w:rsid w:val="00044F34"/>
    <w:rsid w:val="00045E84"/>
    <w:rsid w:val="00045F47"/>
    <w:rsid w:val="000462A1"/>
    <w:rsid w:val="000468C3"/>
    <w:rsid w:val="00046A31"/>
    <w:rsid w:val="00046A72"/>
    <w:rsid w:val="00046AA5"/>
    <w:rsid w:val="00046FBA"/>
    <w:rsid w:val="00047713"/>
    <w:rsid w:val="0004785D"/>
    <w:rsid w:val="0004790B"/>
    <w:rsid w:val="00047B14"/>
    <w:rsid w:val="000505F9"/>
    <w:rsid w:val="00050BF1"/>
    <w:rsid w:val="00050E91"/>
    <w:rsid w:val="00051FFF"/>
    <w:rsid w:val="0005201B"/>
    <w:rsid w:val="00052568"/>
    <w:rsid w:val="00052571"/>
    <w:rsid w:val="000534BB"/>
    <w:rsid w:val="00053839"/>
    <w:rsid w:val="00053AAD"/>
    <w:rsid w:val="00053B70"/>
    <w:rsid w:val="00053CE3"/>
    <w:rsid w:val="00053E2A"/>
    <w:rsid w:val="0005439B"/>
    <w:rsid w:val="000543F4"/>
    <w:rsid w:val="0005486A"/>
    <w:rsid w:val="00054992"/>
    <w:rsid w:val="00054B22"/>
    <w:rsid w:val="00054D25"/>
    <w:rsid w:val="00054F4B"/>
    <w:rsid w:val="0005525F"/>
    <w:rsid w:val="000554F1"/>
    <w:rsid w:val="000557A4"/>
    <w:rsid w:val="00055891"/>
    <w:rsid w:val="0005595A"/>
    <w:rsid w:val="0005605E"/>
    <w:rsid w:val="000561AF"/>
    <w:rsid w:val="00056427"/>
    <w:rsid w:val="00056942"/>
    <w:rsid w:val="00056AAC"/>
    <w:rsid w:val="00057760"/>
    <w:rsid w:val="000577C4"/>
    <w:rsid w:val="00057E6D"/>
    <w:rsid w:val="00057F81"/>
    <w:rsid w:val="00060672"/>
    <w:rsid w:val="00060AF7"/>
    <w:rsid w:val="00060D43"/>
    <w:rsid w:val="00060DAE"/>
    <w:rsid w:val="00060FB4"/>
    <w:rsid w:val="00060FD2"/>
    <w:rsid w:val="000614C2"/>
    <w:rsid w:val="000614D9"/>
    <w:rsid w:val="00061EAB"/>
    <w:rsid w:val="00061FC1"/>
    <w:rsid w:val="00062025"/>
    <w:rsid w:val="00062155"/>
    <w:rsid w:val="00062278"/>
    <w:rsid w:val="000627BF"/>
    <w:rsid w:val="000634EA"/>
    <w:rsid w:val="00063801"/>
    <w:rsid w:val="00063B56"/>
    <w:rsid w:val="00063D11"/>
    <w:rsid w:val="00063E14"/>
    <w:rsid w:val="00064C55"/>
    <w:rsid w:val="000654F5"/>
    <w:rsid w:val="0006561D"/>
    <w:rsid w:val="0006573F"/>
    <w:rsid w:val="0006574D"/>
    <w:rsid w:val="0006580D"/>
    <w:rsid w:val="00065914"/>
    <w:rsid w:val="00065AA3"/>
    <w:rsid w:val="00066713"/>
    <w:rsid w:val="000676F3"/>
    <w:rsid w:val="00067E2C"/>
    <w:rsid w:val="000703D8"/>
    <w:rsid w:val="00070C3A"/>
    <w:rsid w:val="00071052"/>
    <w:rsid w:val="0007150C"/>
    <w:rsid w:val="000718B2"/>
    <w:rsid w:val="00071B55"/>
    <w:rsid w:val="00071CD5"/>
    <w:rsid w:val="0007344F"/>
    <w:rsid w:val="00073851"/>
    <w:rsid w:val="00073AF4"/>
    <w:rsid w:val="00073E9B"/>
    <w:rsid w:val="00073F5F"/>
    <w:rsid w:val="000741BC"/>
    <w:rsid w:val="0007444B"/>
    <w:rsid w:val="00074672"/>
    <w:rsid w:val="00074824"/>
    <w:rsid w:val="00074852"/>
    <w:rsid w:val="00074D25"/>
    <w:rsid w:val="00075597"/>
    <w:rsid w:val="000755F1"/>
    <w:rsid w:val="00075753"/>
    <w:rsid w:val="00075ED7"/>
    <w:rsid w:val="0007631D"/>
    <w:rsid w:val="00076562"/>
    <w:rsid w:val="0007699B"/>
    <w:rsid w:val="00076B08"/>
    <w:rsid w:val="00076E6C"/>
    <w:rsid w:val="00076ED8"/>
    <w:rsid w:val="0007784E"/>
    <w:rsid w:val="00077A8C"/>
    <w:rsid w:val="00077AD8"/>
    <w:rsid w:val="00077BA5"/>
    <w:rsid w:val="00077EFC"/>
    <w:rsid w:val="000800E2"/>
    <w:rsid w:val="00080C07"/>
    <w:rsid w:val="00080FFE"/>
    <w:rsid w:val="000812E4"/>
    <w:rsid w:val="000817EC"/>
    <w:rsid w:val="00081DD5"/>
    <w:rsid w:val="00081E19"/>
    <w:rsid w:val="00082092"/>
    <w:rsid w:val="00082386"/>
    <w:rsid w:val="0008238B"/>
    <w:rsid w:val="00082B59"/>
    <w:rsid w:val="000831DA"/>
    <w:rsid w:val="00083AC7"/>
    <w:rsid w:val="00083BE9"/>
    <w:rsid w:val="00083CC4"/>
    <w:rsid w:val="00083EDA"/>
    <w:rsid w:val="000849C2"/>
    <w:rsid w:val="00084D10"/>
    <w:rsid w:val="00084F66"/>
    <w:rsid w:val="00084FA6"/>
    <w:rsid w:val="00085269"/>
    <w:rsid w:val="000853F1"/>
    <w:rsid w:val="000859FB"/>
    <w:rsid w:val="00085E36"/>
    <w:rsid w:val="00086FC7"/>
    <w:rsid w:val="00087179"/>
    <w:rsid w:val="000876CE"/>
    <w:rsid w:val="0008795D"/>
    <w:rsid w:val="00090139"/>
    <w:rsid w:val="00090423"/>
    <w:rsid w:val="000908F8"/>
    <w:rsid w:val="0009173C"/>
    <w:rsid w:val="00091830"/>
    <w:rsid w:val="00091FAC"/>
    <w:rsid w:val="00091FDF"/>
    <w:rsid w:val="0009230D"/>
    <w:rsid w:val="0009292B"/>
    <w:rsid w:val="000932CD"/>
    <w:rsid w:val="000938F7"/>
    <w:rsid w:val="0009390D"/>
    <w:rsid w:val="00093CB0"/>
    <w:rsid w:val="0009405C"/>
    <w:rsid w:val="000945AB"/>
    <w:rsid w:val="00094632"/>
    <w:rsid w:val="00094876"/>
    <w:rsid w:val="000948CF"/>
    <w:rsid w:val="00094A36"/>
    <w:rsid w:val="00094AF3"/>
    <w:rsid w:val="00094B0E"/>
    <w:rsid w:val="00094E18"/>
    <w:rsid w:val="0009532F"/>
    <w:rsid w:val="00095363"/>
    <w:rsid w:val="000953BA"/>
    <w:rsid w:val="00095824"/>
    <w:rsid w:val="00095B2A"/>
    <w:rsid w:val="00095D64"/>
    <w:rsid w:val="00095FA6"/>
    <w:rsid w:val="000960BE"/>
    <w:rsid w:val="0009610B"/>
    <w:rsid w:val="0009646B"/>
    <w:rsid w:val="000969AF"/>
    <w:rsid w:val="00096CD2"/>
    <w:rsid w:val="00097034"/>
    <w:rsid w:val="00097703"/>
    <w:rsid w:val="00097FAE"/>
    <w:rsid w:val="000A0351"/>
    <w:rsid w:val="000A045F"/>
    <w:rsid w:val="000A0B9E"/>
    <w:rsid w:val="000A0C81"/>
    <w:rsid w:val="000A14AE"/>
    <w:rsid w:val="000A1908"/>
    <w:rsid w:val="000A1DD2"/>
    <w:rsid w:val="000A21F7"/>
    <w:rsid w:val="000A2549"/>
    <w:rsid w:val="000A26E9"/>
    <w:rsid w:val="000A2BBC"/>
    <w:rsid w:val="000A2CD3"/>
    <w:rsid w:val="000A30E2"/>
    <w:rsid w:val="000A31BA"/>
    <w:rsid w:val="000A34FA"/>
    <w:rsid w:val="000A376E"/>
    <w:rsid w:val="000A4CD2"/>
    <w:rsid w:val="000A4F29"/>
    <w:rsid w:val="000A50A5"/>
    <w:rsid w:val="000A53C6"/>
    <w:rsid w:val="000A615B"/>
    <w:rsid w:val="000A6332"/>
    <w:rsid w:val="000A6A33"/>
    <w:rsid w:val="000A6B5A"/>
    <w:rsid w:val="000A6FBB"/>
    <w:rsid w:val="000A76F3"/>
    <w:rsid w:val="000A7DB4"/>
    <w:rsid w:val="000B07E2"/>
    <w:rsid w:val="000B1EAE"/>
    <w:rsid w:val="000B2A31"/>
    <w:rsid w:val="000B2B4B"/>
    <w:rsid w:val="000B2DCC"/>
    <w:rsid w:val="000B3750"/>
    <w:rsid w:val="000B3A81"/>
    <w:rsid w:val="000B3F55"/>
    <w:rsid w:val="000B4076"/>
    <w:rsid w:val="000B4185"/>
    <w:rsid w:val="000B46D2"/>
    <w:rsid w:val="000B47CC"/>
    <w:rsid w:val="000B54DA"/>
    <w:rsid w:val="000B55E3"/>
    <w:rsid w:val="000B58FE"/>
    <w:rsid w:val="000B596A"/>
    <w:rsid w:val="000B6269"/>
    <w:rsid w:val="000B6589"/>
    <w:rsid w:val="000B70B2"/>
    <w:rsid w:val="000B779A"/>
    <w:rsid w:val="000B779D"/>
    <w:rsid w:val="000BFE1B"/>
    <w:rsid w:val="000C034A"/>
    <w:rsid w:val="000C05E3"/>
    <w:rsid w:val="000C0C02"/>
    <w:rsid w:val="000C1051"/>
    <w:rsid w:val="000C15B0"/>
    <w:rsid w:val="000C17BB"/>
    <w:rsid w:val="000C17CC"/>
    <w:rsid w:val="000C21D5"/>
    <w:rsid w:val="000C232A"/>
    <w:rsid w:val="000C260C"/>
    <w:rsid w:val="000C29AF"/>
    <w:rsid w:val="000C4846"/>
    <w:rsid w:val="000C48E8"/>
    <w:rsid w:val="000C497B"/>
    <w:rsid w:val="000C4BDA"/>
    <w:rsid w:val="000C51C6"/>
    <w:rsid w:val="000C542F"/>
    <w:rsid w:val="000C55CD"/>
    <w:rsid w:val="000C5CC5"/>
    <w:rsid w:val="000C5FF2"/>
    <w:rsid w:val="000C61E6"/>
    <w:rsid w:val="000C67FE"/>
    <w:rsid w:val="000C7A50"/>
    <w:rsid w:val="000C8724"/>
    <w:rsid w:val="000D00C1"/>
    <w:rsid w:val="000D046E"/>
    <w:rsid w:val="000D0BD1"/>
    <w:rsid w:val="000D1175"/>
    <w:rsid w:val="000D1632"/>
    <w:rsid w:val="000D1B3D"/>
    <w:rsid w:val="000D1B3F"/>
    <w:rsid w:val="000D1BE2"/>
    <w:rsid w:val="000D1C0B"/>
    <w:rsid w:val="000D1CBE"/>
    <w:rsid w:val="000D2072"/>
    <w:rsid w:val="000D2460"/>
    <w:rsid w:val="000D250A"/>
    <w:rsid w:val="000D2678"/>
    <w:rsid w:val="000D2B14"/>
    <w:rsid w:val="000D30A3"/>
    <w:rsid w:val="000D31CE"/>
    <w:rsid w:val="000D37A6"/>
    <w:rsid w:val="000D4149"/>
    <w:rsid w:val="000D4E53"/>
    <w:rsid w:val="000D542F"/>
    <w:rsid w:val="000D5AA4"/>
    <w:rsid w:val="000D63F1"/>
    <w:rsid w:val="000D66F8"/>
    <w:rsid w:val="000D6BF6"/>
    <w:rsid w:val="000D6C73"/>
    <w:rsid w:val="000D74BF"/>
    <w:rsid w:val="000E045B"/>
    <w:rsid w:val="000E0885"/>
    <w:rsid w:val="000E0BD9"/>
    <w:rsid w:val="000E1550"/>
    <w:rsid w:val="000E17AE"/>
    <w:rsid w:val="000E1F18"/>
    <w:rsid w:val="000E2064"/>
    <w:rsid w:val="000E23D9"/>
    <w:rsid w:val="000E2648"/>
    <w:rsid w:val="000E2A8F"/>
    <w:rsid w:val="000E2AC4"/>
    <w:rsid w:val="000E3599"/>
    <w:rsid w:val="000E379B"/>
    <w:rsid w:val="000E3939"/>
    <w:rsid w:val="000E3F57"/>
    <w:rsid w:val="000E41E9"/>
    <w:rsid w:val="000E4B0D"/>
    <w:rsid w:val="000E4B3A"/>
    <w:rsid w:val="000E4F46"/>
    <w:rsid w:val="000E5731"/>
    <w:rsid w:val="000E59E6"/>
    <w:rsid w:val="000E6090"/>
    <w:rsid w:val="000E60D1"/>
    <w:rsid w:val="000E6235"/>
    <w:rsid w:val="000E65E8"/>
    <w:rsid w:val="000E661E"/>
    <w:rsid w:val="000E6A1E"/>
    <w:rsid w:val="000E7159"/>
    <w:rsid w:val="000E7ED8"/>
    <w:rsid w:val="000F058E"/>
    <w:rsid w:val="000F0B62"/>
    <w:rsid w:val="000F1286"/>
    <w:rsid w:val="000F1697"/>
    <w:rsid w:val="000F175F"/>
    <w:rsid w:val="000F1D06"/>
    <w:rsid w:val="000F22F9"/>
    <w:rsid w:val="000F239C"/>
    <w:rsid w:val="000F4E6A"/>
    <w:rsid w:val="000F50B3"/>
    <w:rsid w:val="000F5320"/>
    <w:rsid w:val="000F5557"/>
    <w:rsid w:val="000F59C2"/>
    <w:rsid w:val="000F5FEE"/>
    <w:rsid w:val="000F61AA"/>
    <w:rsid w:val="000F6262"/>
    <w:rsid w:val="000F6CF3"/>
    <w:rsid w:val="000F700C"/>
    <w:rsid w:val="000F72C4"/>
    <w:rsid w:val="000F7305"/>
    <w:rsid w:val="000F7697"/>
    <w:rsid w:val="000F770D"/>
    <w:rsid w:val="000F7803"/>
    <w:rsid w:val="000F7AE9"/>
    <w:rsid w:val="00100584"/>
    <w:rsid w:val="00100834"/>
    <w:rsid w:val="00100952"/>
    <w:rsid w:val="001012B6"/>
    <w:rsid w:val="00101403"/>
    <w:rsid w:val="00101653"/>
    <w:rsid w:val="00101971"/>
    <w:rsid w:val="00101AE0"/>
    <w:rsid w:val="00101C53"/>
    <w:rsid w:val="00101F77"/>
    <w:rsid w:val="001024C9"/>
    <w:rsid w:val="00102758"/>
    <w:rsid w:val="00102808"/>
    <w:rsid w:val="00102846"/>
    <w:rsid w:val="00102849"/>
    <w:rsid w:val="00102B97"/>
    <w:rsid w:val="00102D52"/>
    <w:rsid w:val="00104435"/>
    <w:rsid w:val="00104C45"/>
    <w:rsid w:val="001054D1"/>
    <w:rsid w:val="00105748"/>
    <w:rsid w:val="0010592D"/>
    <w:rsid w:val="00105F16"/>
    <w:rsid w:val="00106A66"/>
    <w:rsid w:val="001073B8"/>
    <w:rsid w:val="00107A52"/>
    <w:rsid w:val="00110AAA"/>
    <w:rsid w:val="00110C26"/>
    <w:rsid w:val="00110D70"/>
    <w:rsid w:val="00111051"/>
    <w:rsid w:val="001115F2"/>
    <w:rsid w:val="001129CB"/>
    <w:rsid w:val="00112E6B"/>
    <w:rsid w:val="00112EA9"/>
    <w:rsid w:val="001139D8"/>
    <w:rsid w:val="001141EB"/>
    <w:rsid w:val="00114485"/>
    <w:rsid w:val="0011468A"/>
    <w:rsid w:val="00114AD9"/>
    <w:rsid w:val="001150C1"/>
    <w:rsid w:val="0011526A"/>
    <w:rsid w:val="00115A51"/>
    <w:rsid w:val="00115F6A"/>
    <w:rsid w:val="00116EA4"/>
    <w:rsid w:val="00117055"/>
    <w:rsid w:val="00117138"/>
    <w:rsid w:val="001172CF"/>
    <w:rsid w:val="00117445"/>
    <w:rsid w:val="00117A1A"/>
    <w:rsid w:val="00117A9C"/>
    <w:rsid w:val="0012001D"/>
    <w:rsid w:val="0012022B"/>
    <w:rsid w:val="00120372"/>
    <w:rsid w:val="001205B0"/>
    <w:rsid w:val="00120E93"/>
    <w:rsid w:val="00120F33"/>
    <w:rsid w:val="00120F82"/>
    <w:rsid w:val="00121408"/>
    <w:rsid w:val="001215D0"/>
    <w:rsid w:val="00121DB2"/>
    <w:rsid w:val="0012210A"/>
    <w:rsid w:val="00122438"/>
    <w:rsid w:val="00122B33"/>
    <w:rsid w:val="00122CFE"/>
    <w:rsid w:val="00122D16"/>
    <w:rsid w:val="00123C1B"/>
    <w:rsid w:val="00123C45"/>
    <w:rsid w:val="0012401E"/>
    <w:rsid w:val="0012444B"/>
    <w:rsid w:val="001249B2"/>
    <w:rsid w:val="00124CA1"/>
    <w:rsid w:val="00124EC6"/>
    <w:rsid w:val="00125376"/>
    <w:rsid w:val="0012552A"/>
    <w:rsid w:val="001256CF"/>
    <w:rsid w:val="00125B01"/>
    <w:rsid w:val="00126212"/>
    <w:rsid w:val="00126502"/>
    <w:rsid w:val="001266EB"/>
    <w:rsid w:val="00127102"/>
    <w:rsid w:val="001275D7"/>
    <w:rsid w:val="00127645"/>
    <w:rsid w:val="00127E0D"/>
    <w:rsid w:val="00130541"/>
    <w:rsid w:val="00130A8D"/>
    <w:rsid w:val="0013124D"/>
    <w:rsid w:val="00131465"/>
    <w:rsid w:val="001314A1"/>
    <w:rsid w:val="001315E2"/>
    <w:rsid w:val="00131C5D"/>
    <w:rsid w:val="00131E48"/>
    <w:rsid w:val="0013228A"/>
    <w:rsid w:val="001334A4"/>
    <w:rsid w:val="001335C2"/>
    <w:rsid w:val="00133BC0"/>
    <w:rsid w:val="00134684"/>
    <w:rsid w:val="00134B0D"/>
    <w:rsid w:val="001357A8"/>
    <w:rsid w:val="00135A75"/>
    <w:rsid w:val="00135BD2"/>
    <w:rsid w:val="00135F5E"/>
    <w:rsid w:val="00136559"/>
    <w:rsid w:val="00136878"/>
    <w:rsid w:val="00136CD3"/>
    <w:rsid w:val="00136E41"/>
    <w:rsid w:val="001372FC"/>
    <w:rsid w:val="00137436"/>
    <w:rsid w:val="00137D6B"/>
    <w:rsid w:val="00140326"/>
    <w:rsid w:val="00140372"/>
    <w:rsid w:val="001409BA"/>
    <w:rsid w:val="001411C2"/>
    <w:rsid w:val="00141820"/>
    <w:rsid w:val="001419C0"/>
    <w:rsid w:val="00141A97"/>
    <w:rsid w:val="001421B6"/>
    <w:rsid w:val="001424E9"/>
    <w:rsid w:val="00142717"/>
    <w:rsid w:val="00142A79"/>
    <w:rsid w:val="00142D6E"/>
    <w:rsid w:val="001431BC"/>
    <w:rsid w:val="001431E6"/>
    <w:rsid w:val="00143439"/>
    <w:rsid w:val="00143A7E"/>
    <w:rsid w:val="00143B9A"/>
    <w:rsid w:val="00143C8E"/>
    <w:rsid w:val="001440DB"/>
    <w:rsid w:val="00144445"/>
    <w:rsid w:val="001449F4"/>
    <w:rsid w:val="00144C17"/>
    <w:rsid w:val="00144E0B"/>
    <w:rsid w:val="00144E26"/>
    <w:rsid w:val="00144E49"/>
    <w:rsid w:val="00144FCC"/>
    <w:rsid w:val="0014641C"/>
    <w:rsid w:val="00146B46"/>
    <w:rsid w:val="00146ED9"/>
    <w:rsid w:val="00146EDA"/>
    <w:rsid w:val="00150258"/>
    <w:rsid w:val="00150A21"/>
    <w:rsid w:val="00150CA0"/>
    <w:rsid w:val="00151439"/>
    <w:rsid w:val="00152F2D"/>
    <w:rsid w:val="00152F6B"/>
    <w:rsid w:val="0015359E"/>
    <w:rsid w:val="001536D4"/>
    <w:rsid w:val="001539C5"/>
    <w:rsid w:val="00154066"/>
    <w:rsid w:val="00154086"/>
    <w:rsid w:val="001546F6"/>
    <w:rsid w:val="001548E0"/>
    <w:rsid w:val="0015494C"/>
    <w:rsid w:val="0015498C"/>
    <w:rsid w:val="00154F2C"/>
    <w:rsid w:val="00154F33"/>
    <w:rsid w:val="001558A7"/>
    <w:rsid w:val="00155B93"/>
    <w:rsid w:val="00155D5C"/>
    <w:rsid w:val="001561A1"/>
    <w:rsid w:val="001567E3"/>
    <w:rsid w:val="0015693A"/>
    <w:rsid w:val="00156A86"/>
    <w:rsid w:val="0015727A"/>
    <w:rsid w:val="00157F0D"/>
    <w:rsid w:val="001602B1"/>
    <w:rsid w:val="00160974"/>
    <w:rsid w:val="0016099B"/>
    <w:rsid w:val="00160D57"/>
    <w:rsid w:val="00161866"/>
    <w:rsid w:val="00161892"/>
    <w:rsid w:val="001619CF"/>
    <w:rsid w:val="00161B99"/>
    <w:rsid w:val="00161FD0"/>
    <w:rsid w:val="00162092"/>
    <w:rsid w:val="00162290"/>
    <w:rsid w:val="00162DF1"/>
    <w:rsid w:val="00162F01"/>
    <w:rsid w:val="00163064"/>
    <w:rsid w:val="0016361B"/>
    <w:rsid w:val="001639A2"/>
    <w:rsid w:val="00163E67"/>
    <w:rsid w:val="001641D9"/>
    <w:rsid w:val="0016432A"/>
    <w:rsid w:val="00164662"/>
    <w:rsid w:val="001649F8"/>
    <w:rsid w:val="0016532B"/>
    <w:rsid w:val="001657D9"/>
    <w:rsid w:val="00165B63"/>
    <w:rsid w:val="001669E6"/>
    <w:rsid w:val="00167063"/>
    <w:rsid w:val="00167643"/>
    <w:rsid w:val="001676ED"/>
    <w:rsid w:val="00167953"/>
    <w:rsid w:val="00167C34"/>
    <w:rsid w:val="00170481"/>
    <w:rsid w:val="001705F3"/>
    <w:rsid w:val="00170A29"/>
    <w:rsid w:val="0017156C"/>
    <w:rsid w:val="00171D3C"/>
    <w:rsid w:val="00171FBD"/>
    <w:rsid w:val="001723EA"/>
    <w:rsid w:val="001727DE"/>
    <w:rsid w:val="00172955"/>
    <w:rsid w:val="00172B7F"/>
    <w:rsid w:val="00172CC2"/>
    <w:rsid w:val="001731A7"/>
    <w:rsid w:val="00173346"/>
    <w:rsid w:val="00173569"/>
    <w:rsid w:val="0017372D"/>
    <w:rsid w:val="00173D87"/>
    <w:rsid w:val="00174267"/>
    <w:rsid w:val="001747C5"/>
    <w:rsid w:val="00174C28"/>
    <w:rsid w:val="00174CE5"/>
    <w:rsid w:val="00174D1D"/>
    <w:rsid w:val="00174DB3"/>
    <w:rsid w:val="00174EA5"/>
    <w:rsid w:val="001754BC"/>
    <w:rsid w:val="00175887"/>
    <w:rsid w:val="00175A68"/>
    <w:rsid w:val="00175B7A"/>
    <w:rsid w:val="0017653B"/>
    <w:rsid w:val="001767EA"/>
    <w:rsid w:val="00176884"/>
    <w:rsid w:val="00176975"/>
    <w:rsid w:val="00176D95"/>
    <w:rsid w:val="00177ACA"/>
    <w:rsid w:val="0017D602"/>
    <w:rsid w:val="00180139"/>
    <w:rsid w:val="00180F1F"/>
    <w:rsid w:val="0018135B"/>
    <w:rsid w:val="001818AB"/>
    <w:rsid w:val="00181A02"/>
    <w:rsid w:val="0018297A"/>
    <w:rsid w:val="00182B9E"/>
    <w:rsid w:val="00183197"/>
    <w:rsid w:val="00183344"/>
    <w:rsid w:val="00183495"/>
    <w:rsid w:val="001838C0"/>
    <w:rsid w:val="00183B0C"/>
    <w:rsid w:val="00183BF7"/>
    <w:rsid w:val="00183DD3"/>
    <w:rsid w:val="0018438E"/>
    <w:rsid w:val="0018438F"/>
    <w:rsid w:val="00184B83"/>
    <w:rsid w:val="001861D2"/>
    <w:rsid w:val="0018637B"/>
    <w:rsid w:val="00186564"/>
    <w:rsid w:val="0018659F"/>
    <w:rsid w:val="00186F49"/>
    <w:rsid w:val="00186FB9"/>
    <w:rsid w:val="001874E8"/>
    <w:rsid w:val="0019009D"/>
    <w:rsid w:val="00190106"/>
    <w:rsid w:val="00190878"/>
    <w:rsid w:val="00190A92"/>
    <w:rsid w:val="00190BFE"/>
    <w:rsid w:val="00191623"/>
    <w:rsid w:val="00191774"/>
    <w:rsid w:val="001918AC"/>
    <w:rsid w:val="00191B61"/>
    <w:rsid w:val="00191F8D"/>
    <w:rsid w:val="00192268"/>
    <w:rsid w:val="00192380"/>
    <w:rsid w:val="001926AB"/>
    <w:rsid w:val="00192840"/>
    <w:rsid w:val="001928CB"/>
    <w:rsid w:val="00192F4C"/>
    <w:rsid w:val="0019331B"/>
    <w:rsid w:val="0019355C"/>
    <w:rsid w:val="0019434E"/>
    <w:rsid w:val="00195023"/>
    <w:rsid w:val="00195A9B"/>
    <w:rsid w:val="00195CB7"/>
    <w:rsid w:val="00195DE7"/>
    <w:rsid w:val="00195ED4"/>
    <w:rsid w:val="00195FBB"/>
    <w:rsid w:val="0019613B"/>
    <w:rsid w:val="00196604"/>
    <w:rsid w:val="00196851"/>
    <w:rsid w:val="001973EF"/>
    <w:rsid w:val="00197ADE"/>
    <w:rsid w:val="00197B1D"/>
    <w:rsid w:val="00197DAE"/>
    <w:rsid w:val="001A0BDD"/>
    <w:rsid w:val="001A0CE0"/>
    <w:rsid w:val="001A0E71"/>
    <w:rsid w:val="001A0EDC"/>
    <w:rsid w:val="001A15EB"/>
    <w:rsid w:val="001A18CB"/>
    <w:rsid w:val="001A1EF0"/>
    <w:rsid w:val="001A20B5"/>
    <w:rsid w:val="001A20D6"/>
    <w:rsid w:val="001A228C"/>
    <w:rsid w:val="001A2A81"/>
    <w:rsid w:val="001A33AA"/>
    <w:rsid w:val="001A38BA"/>
    <w:rsid w:val="001A3AD4"/>
    <w:rsid w:val="001A3CED"/>
    <w:rsid w:val="001A3FB5"/>
    <w:rsid w:val="001A418E"/>
    <w:rsid w:val="001A428A"/>
    <w:rsid w:val="001A4370"/>
    <w:rsid w:val="001A4489"/>
    <w:rsid w:val="001A47D2"/>
    <w:rsid w:val="001A5289"/>
    <w:rsid w:val="001A53A0"/>
    <w:rsid w:val="001A5533"/>
    <w:rsid w:val="001A55A0"/>
    <w:rsid w:val="001A55DD"/>
    <w:rsid w:val="001A5F86"/>
    <w:rsid w:val="001A60F6"/>
    <w:rsid w:val="001A633E"/>
    <w:rsid w:val="001A6794"/>
    <w:rsid w:val="001A684D"/>
    <w:rsid w:val="001A7588"/>
    <w:rsid w:val="001A79C8"/>
    <w:rsid w:val="001B0106"/>
    <w:rsid w:val="001B014E"/>
    <w:rsid w:val="001B032A"/>
    <w:rsid w:val="001B058C"/>
    <w:rsid w:val="001B0AB1"/>
    <w:rsid w:val="001B0CB7"/>
    <w:rsid w:val="001B1775"/>
    <w:rsid w:val="001B2124"/>
    <w:rsid w:val="001B2263"/>
    <w:rsid w:val="001B24E7"/>
    <w:rsid w:val="001B3516"/>
    <w:rsid w:val="001B3BF2"/>
    <w:rsid w:val="001B3CAA"/>
    <w:rsid w:val="001B3F3E"/>
    <w:rsid w:val="001B431F"/>
    <w:rsid w:val="001B46A4"/>
    <w:rsid w:val="001B4AAA"/>
    <w:rsid w:val="001B4ADF"/>
    <w:rsid w:val="001B57C6"/>
    <w:rsid w:val="001B64AC"/>
    <w:rsid w:val="001B6955"/>
    <w:rsid w:val="001B6B1C"/>
    <w:rsid w:val="001B6CD8"/>
    <w:rsid w:val="001B6D5A"/>
    <w:rsid w:val="001B7550"/>
    <w:rsid w:val="001B7D9B"/>
    <w:rsid w:val="001C0448"/>
    <w:rsid w:val="001C0540"/>
    <w:rsid w:val="001C095D"/>
    <w:rsid w:val="001C0ADE"/>
    <w:rsid w:val="001C132F"/>
    <w:rsid w:val="001C1909"/>
    <w:rsid w:val="001C2178"/>
    <w:rsid w:val="001C24D5"/>
    <w:rsid w:val="001C2717"/>
    <w:rsid w:val="001C325D"/>
    <w:rsid w:val="001C3A0D"/>
    <w:rsid w:val="001C3A70"/>
    <w:rsid w:val="001C3D0A"/>
    <w:rsid w:val="001C4398"/>
    <w:rsid w:val="001C447F"/>
    <w:rsid w:val="001C46D5"/>
    <w:rsid w:val="001C4DA7"/>
    <w:rsid w:val="001C4DAB"/>
    <w:rsid w:val="001C57CE"/>
    <w:rsid w:val="001C5869"/>
    <w:rsid w:val="001C5E88"/>
    <w:rsid w:val="001C6C24"/>
    <w:rsid w:val="001C6D1A"/>
    <w:rsid w:val="001C6FDC"/>
    <w:rsid w:val="001C727E"/>
    <w:rsid w:val="001C749D"/>
    <w:rsid w:val="001C7E4F"/>
    <w:rsid w:val="001D0623"/>
    <w:rsid w:val="001D0826"/>
    <w:rsid w:val="001D0861"/>
    <w:rsid w:val="001D09A8"/>
    <w:rsid w:val="001D0B1B"/>
    <w:rsid w:val="001D18A4"/>
    <w:rsid w:val="001D1D5D"/>
    <w:rsid w:val="001D240D"/>
    <w:rsid w:val="001D2536"/>
    <w:rsid w:val="001D3EB0"/>
    <w:rsid w:val="001D4172"/>
    <w:rsid w:val="001D4463"/>
    <w:rsid w:val="001D45C9"/>
    <w:rsid w:val="001D4D80"/>
    <w:rsid w:val="001D50A5"/>
    <w:rsid w:val="001D5B72"/>
    <w:rsid w:val="001D5D2D"/>
    <w:rsid w:val="001D62A8"/>
    <w:rsid w:val="001D64AC"/>
    <w:rsid w:val="001D656F"/>
    <w:rsid w:val="001D683D"/>
    <w:rsid w:val="001D706B"/>
    <w:rsid w:val="001D778B"/>
    <w:rsid w:val="001D77C8"/>
    <w:rsid w:val="001D788F"/>
    <w:rsid w:val="001E0017"/>
    <w:rsid w:val="001E06C9"/>
    <w:rsid w:val="001E0728"/>
    <w:rsid w:val="001E0BF0"/>
    <w:rsid w:val="001E135B"/>
    <w:rsid w:val="001E1866"/>
    <w:rsid w:val="001E2C51"/>
    <w:rsid w:val="001E2C6D"/>
    <w:rsid w:val="001E2D78"/>
    <w:rsid w:val="001E315E"/>
    <w:rsid w:val="001E351B"/>
    <w:rsid w:val="001E3A7E"/>
    <w:rsid w:val="001E3B65"/>
    <w:rsid w:val="001E3E86"/>
    <w:rsid w:val="001E43A3"/>
    <w:rsid w:val="001E4AD0"/>
    <w:rsid w:val="001E4AF2"/>
    <w:rsid w:val="001E4CF5"/>
    <w:rsid w:val="001E52BF"/>
    <w:rsid w:val="001E54AB"/>
    <w:rsid w:val="001E554A"/>
    <w:rsid w:val="001E5683"/>
    <w:rsid w:val="001E5974"/>
    <w:rsid w:val="001E6151"/>
    <w:rsid w:val="001E61BC"/>
    <w:rsid w:val="001E62EA"/>
    <w:rsid w:val="001E63AB"/>
    <w:rsid w:val="001E68F7"/>
    <w:rsid w:val="001E6BA4"/>
    <w:rsid w:val="001E7257"/>
    <w:rsid w:val="001E7675"/>
    <w:rsid w:val="001E7E97"/>
    <w:rsid w:val="001F08C3"/>
    <w:rsid w:val="001F1178"/>
    <w:rsid w:val="001F1457"/>
    <w:rsid w:val="001F146F"/>
    <w:rsid w:val="001F15AF"/>
    <w:rsid w:val="001F1C72"/>
    <w:rsid w:val="001F305B"/>
    <w:rsid w:val="001F34C8"/>
    <w:rsid w:val="001F3613"/>
    <w:rsid w:val="001F3823"/>
    <w:rsid w:val="001F3D05"/>
    <w:rsid w:val="001F3E2B"/>
    <w:rsid w:val="001F4C9B"/>
    <w:rsid w:val="001F4EF5"/>
    <w:rsid w:val="001F564B"/>
    <w:rsid w:val="001F5830"/>
    <w:rsid w:val="001F5D7C"/>
    <w:rsid w:val="001F617F"/>
    <w:rsid w:val="001F69AA"/>
    <w:rsid w:val="001F6B83"/>
    <w:rsid w:val="001F7654"/>
    <w:rsid w:val="001F770E"/>
    <w:rsid w:val="001F77BD"/>
    <w:rsid w:val="001F7BD9"/>
    <w:rsid w:val="00200681"/>
    <w:rsid w:val="00200A33"/>
    <w:rsid w:val="00200CB7"/>
    <w:rsid w:val="00200EDD"/>
    <w:rsid w:val="0020139F"/>
    <w:rsid w:val="00201E58"/>
    <w:rsid w:val="0020249E"/>
    <w:rsid w:val="00202FE3"/>
    <w:rsid w:val="0020335F"/>
    <w:rsid w:val="0020397C"/>
    <w:rsid w:val="00203E34"/>
    <w:rsid w:val="002047C1"/>
    <w:rsid w:val="00204CFC"/>
    <w:rsid w:val="00204E11"/>
    <w:rsid w:val="002058AA"/>
    <w:rsid w:val="002059DA"/>
    <w:rsid w:val="00206116"/>
    <w:rsid w:val="00206413"/>
    <w:rsid w:val="002067CD"/>
    <w:rsid w:val="00206B1C"/>
    <w:rsid w:val="00206BDC"/>
    <w:rsid w:val="00206C15"/>
    <w:rsid w:val="00206C94"/>
    <w:rsid w:val="00207013"/>
    <w:rsid w:val="002074FF"/>
    <w:rsid w:val="0020752C"/>
    <w:rsid w:val="00207BC1"/>
    <w:rsid w:val="00207D6A"/>
    <w:rsid w:val="0021029B"/>
    <w:rsid w:val="0021072E"/>
    <w:rsid w:val="0021080F"/>
    <w:rsid w:val="00210E45"/>
    <w:rsid w:val="00211114"/>
    <w:rsid w:val="0021123D"/>
    <w:rsid w:val="002113A4"/>
    <w:rsid w:val="00211CF6"/>
    <w:rsid w:val="0021217A"/>
    <w:rsid w:val="00212405"/>
    <w:rsid w:val="00212A45"/>
    <w:rsid w:val="00212C4D"/>
    <w:rsid w:val="00212EC5"/>
    <w:rsid w:val="00213BA5"/>
    <w:rsid w:val="002140FA"/>
    <w:rsid w:val="00215148"/>
    <w:rsid w:val="00215233"/>
    <w:rsid w:val="00215F90"/>
    <w:rsid w:val="00216841"/>
    <w:rsid w:val="0021686E"/>
    <w:rsid w:val="00216882"/>
    <w:rsid w:val="00216A53"/>
    <w:rsid w:val="00216DBC"/>
    <w:rsid w:val="00216FAA"/>
    <w:rsid w:val="00217601"/>
    <w:rsid w:val="00217E25"/>
    <w:rsid w:val="00217F77"/>
    <w:rsid w:val="0022023C"/>
    <w:rsid w:val="00220474"/>
    <w:rsid w:val="00220817"/>
    <w:rsid w:val="00220B5C"/>
    <w:rsid w:val="00221144"/>
    <w:rsid w:val="00221D43"/>
    <w:rsid w:val="00221E6B"/>
    <w:rsid w:val="002231EB"/>
    <w:rsid w:val="0022364E"/>
    <w:rsid w:val="00223922"/>
    <w:rsid w:val="00223E13"/>
    <w:rsid w:val="00224512"/>
    <w:rsid w:val="00224CA1"/>
    <w:rsid w:val="00224D6F"/>
    <w:rsid w:val="00227C47"/>
    <w:rsid w:val="00227C58"/>
    <w:rsid w:val="00227CB3"/>
    <w:rsid w:val="00227F00"/>
    <w:rsid w:val="00228803"/>
    <w:rsid w:val="0023002E"/>
    <w:rsid w:val="00230A9D"/>
    <w:rsid w:val="00230C5A"/>
    <w:rsid w:val="002312F9"/>
    <w:rsid w:val="00231384"/>
    <w:rsid w:val="00231B90"/>
    <w:rsid w:val="00231EF0"/>
    <w:rsid w:val="002322A5"/>
    <w:rsid w:val="0023237B"/>
    <w:rsid w:val="00232A36"/>
    <w:rsid w:val="00232B4D"/>
    <w:rsid w:val="00233425"/>
    <w:rsid w:val="0023343D"/>
    <w:rsid w:val="0023374A"/>
    <w:rsid w:val="002337A6"/>
    <w:rsid w:val="0023387D"/>
    <w:rsid w:val="002343C7"/>
    <w:rsid w:val="00234573"/>
    <w:rsid w:val="002349D6"/>
    <w:rsid w:val="00234AC4"/>
    <w:rsid w:val="00234C35"/>
    <w:rsid w:val="00234D2D"/>
    <w:rsid w:val="0023523C"/>
    <w:rsid w:val="002357BE"/>
    <w:rsid w:val="00235909"/>
    <w:rsid w:val="00235FB9"/>
    <w:rsid w:val="00236484"/>
    <w:rsid w:val="002367C3"/>
    <w:rsid w:val="002368B2"/>
    <w:rsid w:val="00236B03"/>
    <w:rsid w:val="002372F5"/>
    <w:rsid w:val="00237422"/>
    <w:rsid w:val="00237815"/>
    <w:rsid w:val="00237A93"/>
    <w:rsid w:val="00237AD0"/>
    <w:rsid w:val="00237DAC"/>
    <w:rsid w:val="00237DCB"/>
    <w:rsid w:val="00237DD9"/>
    <w:rsid w:val="00240282"/>
    <w:rsid w:val="00240483"/>
    <w:rsid w:val="00240706"/>
    <w:rsid w:val="00240A1A"/>
    <w:rsid w:val="00240C24"/>
    <w:rsid w:val="00241023"/>
    <w:rsid w:val="00241282"/>
    <w:rsid w:val="002412B7"/>
    <w:rsid w:val="002412E5"/>
    <w:rsid w:val="00241F03"/>
    <w:rsid w:val="002420D0"/>
    <w:rsid w:val="00242706"/>
    <w:rsid w:val="00242A34"/>
    <w:rsid w:val="00242A74"/>
    <w:rsid w:val="00242C0E"/>
    <w:rsid w:val="002433E4"/>
    <w:rsid w:val="0024378C"/>
    <w:rsid w:val="00243BB9"/>
    <w:rsid w:val="002446B5"/>
    <w:rsid w:val="00244808"/>
    <w:rsid w:val="00244AC8"/>
    <w:rsid w:val="00244D4A"/>
    <w:rsid w:val="00244E4C"/>
    <w:rsid w:val="0024504E"/>
    <w:rsid w:val="0024529D"/>
    <w:rsid w:val="00245B66"/>
    <w:rsid w:val="00246301"/>
    <w:rsid w:val="002463E5"/>
    <w:rsid w:val="002467C7"/>
    <w:rsid w:val="00246C04"/>
    <w:rsid w:val="00246D99"/>
    <w:rsid w:val="00246EF5"/>
    <w:rsid w:val="00246F6B"/>
    <w:rsid w:val="002472EF"/>
    <w:rsid w:val="0025003C"/>
    <w:rsid w:val="002500C1"/>
    <w:rsid w:val="00250922"/>
    <w:rsid w:val="00250C2C"/>
    <w:rsid w:val="00250D82"/>
    <w:rsid w:val="002510A4"/>
    <w:rsid w:val="002511C2"/>
    <w:rsid w:val="002513F0"/>
    <w:rsid w:val="00251590"/>
    <w:rsid w:val="00251C3A"/>
    <w:rsid w:val="00251FB5"/>
    <w:rsid w:val="002520D8"/>
    <w:rsid w:val="00252349"/>
    <w:rsid w:val="00252AD1"/>
    <w:rsid w:val="00252DEA"/>
    <w:rsid w:val="00253703"/>
    <w:rsid w:val="002538A6"/>
    <w:rsid w:val="002538AD"/>
    <w:rsid w:val="0025393B"/>
    <w:rsid w:val="00253D19"/>
    <w:rsid w:val="00253DCF"/>
    <w:rsid w:val="00253FB8"/>
    <w:rsid w:val="002540EB"/>
    <w:rsid w:val="002541D2"/>
    <w:rsid w:val="0025427B"/>
    <w:rsid w:val="002545B9"/>
    <w:rsid w:val="00254CE6"/>
    <w:rsid w:val="00254E9C"/>
    <w:rsid w:val="00254F48"/>
    <w:rsid w:val="00254FC3"/>
    <w:rsid w:val="00254FCD"/>
    <w:rsid w:val="00255395"/>
    <w:rsid w:val="002557D4"/>
    <w:rsid w:val="002557F4"/>
    <w:rsid w:val="00255B01"/>
    <w:rsid w:val="0025631C"/>
    <w:rsid w:val="00256901"/>
    <w:rsid w:val="0025691E"/>
    <w:rsid w:val="00257C11"/>
    <w:rsid w:val="002604C1"/>
    <w:rsid w:val="00260882"/>
    <w:rsid w:val="00260913"/>
    <w:rsid w:val="00260BCD"/>
    <w:rsid w:val="00261469"/>
    <w:rsid w:val="002617AD"/>
    <w:rsid w:val="00262465"/>
    <w:rsid w:val="00262579"/>
    <w:rsid w:val="00262B41"/>
    <w:rsid w:val="00262BBF"/>
    <w:rsid w:val="00262BCA"/>
    <w:rsid w:val="00262C1A"/>
    <w:rsid w:val="0026368C"/>
    <w:rsid w:val="002637F3"/>
    <w:rsid w:val="00263DDC"/>
    <w:rsid w:val="0026406A"/>
    <w:rsid w:val="002641F4"/>
    <w:rsid w:val="00264D95"/>
    <w:rsid w:val="00264E24"/>
    <w:rsid w:val="0026508E"/>
    <w:rsid w:val="002656DE"/>
    <w:rsid w:val="00265806"/>
    <w:rsid w:val="00265A18"/>
    <w:rsid w:val="00265DB1"/>
    <w:rsid w:val="002667F6"/>
    <w:rsid w:val="00266F87"/>
    <w:rsid w:val="00267146"/>
    <w:rsid w:val="002677E1"/>
    <w:rsid w:val="00267DC7"/>
    <w:rsid w:val="00267E7B"/>
    <w:rsid w:val="002711B7"/>
    <w:rsid w:val="00271A68"/>
    <w:rsid w:val="00272808"/>
    <w:rsid w:val="00272DC3"/>
    <w:rsid w:val="0027317B"/>
    <w:rsid w:val="0027384A"/>
    <w:rsid w:val="00273EFC"/>
    <w:rsid w:val="00273F44"/>
    <w:rsid w:val="00274548"/>
    <w:rsid w:val="002747A9"/>
    <w:rsid w:val="002747B7"/>
    <w:rsid w:val="00275C97"/>
    <w:rsid w:val="00275F4D"/>
    <w:rsid w:val="00276305"/>
    <w:rsid w:val="00276446"/>
    <w:rsid w:val="00276460"/>
    <w:rsid w:val="00276643"/>
    <w:rsid w:val="00276BD0"/>
    <w:rsid w:val="00276E3F"/>
    <w:rsid w:val="00277C3D"/>
    <w:rsid w:val="00277D18"/>
    <w:rsid w:val="00280571"/>
    <w:rsid w:val="002809A2"/>
    <w:rsid w:val="00280CA9"/>
    <w:rsid w:val="00281622"/>
    <w:rsid w:val="002817EF"/>
    <w:rsid w:val="00281C8A"/>
    <w:rsid w:val="0028205F"/>
    <w:rsid w:val="00282334"/>
    <w:rsid w:val="002828AC"/>
    <w:rsid w:val="002829F7"/>
    <w:rsid w:val="00283042"/>
    <w:rsid w:val="002833BE"/>
    <w:rsid w:val="002834FA"/>
    <w:rsid w:val="0028354D"/>
    <w:rsid w:val="00283858"/>
    <w:rsid w:val="0028412C"/>
    <w:rsid w:val="00284651"/>
    <w:rsid w:val="002848E0"/>
    <w:rsid w:val="00284AE5"/>
    <w:rsid w:val="00284DED"/>
    <w:rsid w:val="0028587D"/>
    <w:rsid w:val="00285F16"/>
    <w:rsid w:val="002868B6"/>
    <w:rsid w:val="0028696B"/>
    <w:rsid w:val="00286BF1"/>
    <w:rsid w:val="00286FD3"/>
    <w:rsid w:val="00287240"/>
    <w:rsid w:val="0028730C"/>
    <w:rsid w:val="002873AB"/>
    <w:rsid w:val="0028745C"/>
    <w:rsid w:val="0028760D"/>
    <w:rsid w:val="00287A1F"/>
    <w:rsid w:val="00291071"/>
    <w:rsid w:val="002911DD"/>
    <w:rsid w:val="00291746"/>
    <w:rsid w:val="00291853"/>
    <w:rsid w:val="00291B5E"/>
    <w:rsid w:val="00291F58"/>
    <w:rsid w:val="00292168"/>
    <w:rsid w:val="00292647"/>
    <w:rsid w:val="00292648"/>
    <w:rsid w:val="0029290C"/>
    <w:rsid w:val="00292A29"/>
    <w:rsid w:val="00292B6F"/>
    <w:rsid w:val="00293067"/>
    <w:rsid w:val="0029310A"/>
    <w:rsid w:val="002936D7"/>
    <w:rsid w:val="00293938"/>
    <w:rsid w:val="00293B4D"/>
    <w:rsid w:val="00293D94"/>
    <w:rsid w:val="00294006"/>
    <w:rsid w:val="0029497B"/>
    <w:rsid w:val="00294C7A"/>
    <w:rsid w:val="002953D2"/>
    <w:rsid w:val="00295442"/>
    <w:rsid w:val="002954E9"/>
    <w:rsid w:val="00295A0C"/>
    <w:rsid w:val="00295C76"/>
    <w:rsid w:val="00295D8A"/>
    <w:rsid w:val="00295FCB"/>
    <w:rsid w:val="00296128"/>
    <w:rsid w:val="002961A3"/>
    <w:rsid w:val="00296598"/>
    <w:rsid w:val="002969E6"/>
    <w:rsid w:val="00296C13"/>
    <w:rsid w:val="00297873"/>
    <w:rsid w:val="00297A37"/>
    <w:rsid w:val="00297E59"/>
    <w:rsid w:val="002A0A0D"/>
    <w:rsid w:val="002A0C81"/>
    <w:rsid w:val="002A0EAB"/>
    <w:rsid w:val="002A1196"/>
    <w:rsid w:val="002A13DE"/>
    <w:rsid w:val="002A1935"/>
    <w:rsid w:val="002A194F"/>
    <w:rsid w:val="002A224E"/>
    <w:rsid w:val="002A2716"/>
    <w:rsid w:val="002A2D14"/>
    <w:rsid w:val="002A32B6"/>
    <w:rsid w:val="002A341C"/>
    <w:rsid w:val="002A350F"/>
    <w:rsid w:val="002A35E5"/>
    <w:rsid w:val="002A3683"/>
    <w:rsid w:val="002A3B5D"/>
    <w:rsid w:val="002A3DFB"/>
    <w:rsid w:val="002A442E"/>
    <w:rsid w:val="002A4FF9"/>
    <w:rsid w:val="002A629F"/>
    <w:rsid w:val="002A6394"/>
    <w:rsid w:val="002A65AE"/>
    <w:rsid w:val="002A69A9"/>
    <w:rsid w:val="002A6B91"/>
    <w:rsid w:val="002A759E"/>
    <w:rsid w:val="002A76F2"/>
    <w:rsid w:val="002A7955"/>
    <w:rsid w:val="002A7C84"/>
    <w:rsid w:val="002A7F75"/>
    <w:rsid w:val="002B0139"/>
    <w:rsid w:val="002B03C4"/>
    <w:rsid w:val="002B09A9"/>
    <w:rsid w:val="002B10F8"/>
    <w:rsid w:val="002B1315"/>
    <w:rsid w:val="002B1583"/>
    <w:rsid w:val="002B1A9E"/>
    <w:rsid w:val="002B1AD7"/>
    <w:rsid w:val="002B1D43"/>
    <w:rsid w:val="002B1E5E"/>
    <w:rsid w:val="002B264C"/>
    <w:rsid w:val="002B2839"/>
    <w:rsid w:val="002B2849"/>
    <w:rsid w:val="002B2E6A"/>
    <w:rsid w:val="002B2EA9"/>
    <w:rsid w:val="002B3312"/>
    <w:rsid w:val="002B3454"/>
    <w:rsid w:val="002B45E9"/>
    <w:rsid w:val="002B48C0"/>
    <w:rsid w:val="002B4C43"/>
    <w:rsid w:val="002B4FA4"/>
    <w:rsid w:val="002B53F0"/>
    <w:rsid w:val="002B548B"/>
    <w:rsid w:val="002B5740"/>
    <w:rsid w:val="002B57B9"/>
    <w:rsid w:val="002B5963"/>
    <w:rsid w:val="002B5A24"/>
    <w:rsid w:val="002B5DC1"/>
    <w:rsid w:val="002B5DD1"/>
    <w:rsid w:val="002B5E79"/>
    <w:rsid w:val="002B5F74"/>
    <w:rsid w:val="002B5FD3"/>
    <w:rsid w:val="002B6003"/>
    <w:rsid w:val="002B6175"/>
    <w:rsid w:val="002B63D7"/>
    <w:rsid w:val="002B6450"/>
    <w:rsid w:val="002B651C"/>
    <w:rsid w:val="002B71C9"/>
    <w:rsid w:val="002B7213"/>
    <w:rsid w:val="002B74AD"/>
    <w:rsid w:val="002B75C5"/>
    <w:rsid w:val="002B7A43"/>
    <w:rsid w:val="002B7A74"/>
    <w:rsid w:val="002B7FE7"/>
    <w:rsid w:val="002C1016"/>
    <w:rsid w:val="002C1993"/>
    <w:rsid w:val="002C1B26"/>
    <w:rsid w:val="002C202E"/>
    <w:rsid w:val="002C2179"/>
    <w:rsid w:val="002C237F"/>
    <w:rsid w:val="002C2729"/>
    <w:rsid w:val="002C276F"/>
    <w:rsid w:val="002C2A01"/>
    <w:rsid w:val="002C2A1B"/>
    <w:rsid w:val="002C2EAC"/>
    <w:rsid w:val="002C3213"/>
    <w:rsid w:val="002C3375"/>
    <w:rsid w:val="002C36F4"/>
    <w:rsid w:val="002C4004"/>
    <w:rsid w:val="002C4279"/>
    <w:rsid w:val="002C4BCF"/>
    <w:rsid w:val="002C4C30"/>
    <w:rsid w:val="002C4D53"/>
    <w:rsid w:val="002C55DF"/>
    <w:rsid w:val="002C590F"/>
    <w:rsid w:val="002C5F25"/>
    <w:rsid w:val="002C6357"/>
    <w:rsid w:val="002C659E"/>
    <w:rsid w:val="002C65B0"/>
    <w:rsid w:val="002C6A28"/>
    <w:rsid w:val="002C6CFD"/>
    <w:rsid w:val="002C7020"/>
    <w:rsid w:val="002C7271"/>
    <w:rsid w:val="002C74F6"/>
    <w:rsid w:val="002C7885"/>
    <w:rsid w:val="002C792E"/>
    <w:rsid w:val="002D10FE"/>
    <w:rsid w:val="002D149A"/>
    <w:rsid w:val="002D1CD9"/>
    <w:rsid w:val="002D2A79"/>
    <w:rsid w:val="002D2BA2"/>
    <w:rsid w:val="002D2CF8"/>
    <w:rsid w:val="002D384B"/>
    <w:rsid w:val="002D3E35"/>
    <w:rsid w:val="002D4638"/>
    <w:rsid w:val="002D46C2"/>
    <w:rsid w:val="002D4717"/>
    <w:rsid w:val="002D4912"/>
    <w:rsid w:val="002D499F"/>
    <w:rsid w:val="002D4B62"/>
    <w:rsid w:val="002D4C4B"/>
    <w:rsid w:val="002D504F"/>
    <w:rsid w:val="002D5229"/>
    <w:rsid w:val="002D5451"/>
    <w:rsid w:val="002D5B04"/>
    <w:rsid w:val="002D5FC6"/>
    <w:rsid w:val="002D60C2"/>
    <w:rsid w:val="002D6589"/>
    <w:rsid w:val="002D701D"/>
    <w:rsid w:val="002D7E82"/>
    <w:rsid w:val="002E063C"/>
    <w:rsid w:val="002E09E5"/>
    <w:rsid w:val="002E11B4"/>
    <w:rsid w:val="002E168F"/>
    <w:rsid w:val="002E18D2"/>
    <w:rsid w:val="002E1D26"/>
    <w:rsid w:val="002E3D8A"/>
    <w:rsid w:val="002E4269"/>
    <w:rsid w:val="002E433E"/>
    <w:rsid w:val="002E4B31"/>
    <w:rsid w:val="002E4F89"/>
    <w:rsid w:val="002E50B9"/>
    <w:rsid w:val="002E5BD2"/>
    <w:rsid w:val="002E630D"/>
    <w:rsid w:val="002E646C"/>
    <w:rsid w:val="002E6761"/>
    <w:rsid w:val="002E6BC8"/>
    <w:rsid w:val="002E73B9"/>
    <w:rsid w:val="002E74AC"/>
    <w:rsid w:val="002F0759"/>
    <w:rsid w:val="002F0E82"/>
    <w:rsid w:val="002F0EC0"/>
    <w:rsid w:val="002F122C"/>
    <w:rsid w:val="002F1238"/>
    <w:rsid w:val="002F16AC"/>
    <w:rsid w:val="002F16B2"/>
    <w:rsid w:val="002F1C75"/>
    <w:rsid w:val="002F237B"/>
    <w:rsid w:val="002F24D6"/>
    <w:rsid w:val="002F2617"/>
    <w:rsid w:val="002F286D"/>
    <w:rsid w:val="002F2AAD"/>
    <w:rsid w:val="002F2EF5"/>
    <w:rsid w:val="002F39E6"/>
    <w:rsid w:val="002F3ACB"/>
    <w:rsid w:val="002F3F04"/>
    <w:rsid w:val="002F3F5E"/>
    <w:rsid w:val="002F425E"/>
    <w:rsid w:val="002F42A6"/>
    <w:rsid w:val="002F4345"/>
    <w:rsid w:val="002F442D"/>
    <w:rsid w:val="002F44D2"/>
    <w:rsid w:val="002F4CDE"/>
    <w:rsid w:val="002F4D27"/>
    <w:rsid w:val="002F4FCA"/>
    <w:rsid w:val="002F5276"/>
    <w:rsid w:val="002F5404"/>
    <w:rsid w:val="002F55C1"/>
    <w:rsid w:val="002F5B90"/>
    <w:rsid w:val="002F6CF2"/>
    <w:rsid w:val="002F7AAA"/>
    <w:rsid w:val="002F7D7A"/>
    <w:rsid w:val="0030087D"/>
    <w:rsid w:val="00300ABE"/>
    <w:rsid w:val="00300B39"/>
    <w:rsid w:val="00300D94"/>
    <w:rsid w:val="00301003"/>
    <w:rsid w:val="00301747"/>
    <w:rsid w:val="00301B7B"/>
    <w:rsid w:val="00301E7B"/>
    <w:rsid w:val="00301EAF"/>
    <w:rsid w:val="00302461"/>
    <w:rsid w:val="0030256A"/>
    <w:rsid w:val="00303447"/>
    <w:rsid w:val="003034CF"/>
    <w:rsid w:val="00303B2F"/>
    <w:rsid w:val="00304478"/>
    <w:rsid w:val="0030459B"/>
    <w:rsid w:val="00304EDC"/>
    <w:rsid w:val="00304EE6"/>
    <w:rsid w:val="00305399"/>
    <w:rsid w:val="0030549C"/>
    <w:rsid w:val="00305701"/>
    <w:rsid w:val="003069AF"/>
    <w:rsid w:val="00306B94"/>
    <w:rsid w:val="00306C84"/>
    <w:rsid w:val="00306EEB"/>
    <w:rsid w:val="0030705F"/>
    <w:rsid w:val="003070B3"/>
    <w:rsid w:val="003070CE"/>
    <w:rsid w:val="00307475"/>
    <w:rsid w:val="003075DB"/>
    <w:rsid w:val="0030777D"/>
    <w:rsid w:val="00307AD2"/>
    <w:rsid w:val="0030E3B1"/>
    <w:rsid w:val="003102A9"/>
    <w:rsid w:val="00310CAF"/>
    <w:rsid w:val="00310E1A"/>
    <w:rsid w:val="0031108F"/>
    <w:rsid w:val="00311AD8"/>
    <w:rsid w:val="003123B8"/>
    <w:rsid w:val="00312807"/>
    <w:rsid w:val="00312BD6"/>
    <w:rsid w:val="00312C72"/>
    <w:rsid w:val="003134BF"/>
    <w:rsid w:val="00313526"/>
    <w:rsid w:val="00313C1D"/>
    <w:rsid w:val="00313D05"/>
    <w:rsid w:val="0031432F"/>
    <w:rsid w:val="00314FCA"/>
    <w:rsid w:val="003153D8"/>
    <w:rsid w:val="003155E9"/>
    <w:rsid w:val="0031578E"/>
    <w:rsid w:val="00315AFB"/>
    <w:rsid w:val="00315F48"/>
    <w:rsid w:val="00316522"/>
    <w:rsid w:val="003165FF"/>
    <w:rsid w:val="00316B34"/>
    <w:rsid w:val="00316DE8"/>
    <w:rsid w:val="0031772D"/>
    <w:rsid w:val="003177C1"/>
    <w:rsid w:val="003179A7"/>
    <w:rsid w:val="0032081A"/>
    <w:rsid w:val="003210E1"/>
    <w:rsid w:val="003212B8"/>
    <w:rsid w:val="00322C47"/>
    <w:rsid w:val="00322CE0"/>
    <w:rsid w:val="00323447"/>
    <w:rsid w:val="00323586"/>
    <w:rsid w:val="00323B96"/>
    <w:rsid w:val="00323F45"/>
    <w:rsid w:val="0032422F"/>
    <w:rsid w:val="0032492C"/>
    <w:rsid w:val="00324B58"/>
    <w:rsid w:val="003253B2"/>
    <w:rsid w:val="00325B0E"/>
    <w:rsid w:val="003262A9"/>
    <w:rsid w:val="003262C7"/>
    <w:rsid w:val="00326864"/>
    <w:rsid w:val="003269D6"/>
    <w:rsid w:val="0032708A"/>
    <w:rsid w:val="00327158"/>
    <w:rsid w:val="00327167"/>
    <w:rsid w:val="003272AB"/>
    <w:rsid w:val="00327AED"/>
    <w:rsid w:val="00327F0B"/>
    <w:rsid w:val="0033029E"/>
    <w:rsid w:val="00330C07"/>
    <w:rsid w:val="00330CB4"/>
    <w:rsid w:val="00331020"/>
    <w:rsid w:val="0033102C"/>
    <w:rsid w:val="00331525"/>
    <w:rsid w:val="003318FD"/>
    <w:rsid w:val="00331AA5"/>
    <w:rsid w:val="00332029"/>
    <w:rsid w:val="003324FD"/>
    <w:rsid w:val="0033271C"/>
    <w:rsid w:val="003329FC"/>
    <w:rsid w:val="00332C92"/>
    <w:rsid w:val="003334AF"/>
    <w:rsid w:val="00333D3A"/>
    <w:rsid w:val="00333DE4"/>
    <w:rsid w:val="0033465A"/>
    <w:rsid w:val="00334736"/>
    <w:rsid w:val="003349E7"/>
    <w:rsid w:val="00334AF6"/>
    <w:rsid w:val="00334B62"/>
    <w:rsid w:val="00335F08"/>
    <w:rsid w:val="003362EF"/>
    <w:rsid w:val="0033637C"/>
    <w:rsid w:val="0033667A"/>
    <w:rsid w:val="00336C80"/>
    <w:rsid w:val="00337129"/>
    <w:rsid w:val="00337B7B"/>
    <w:rsid w:val="00337C26"/>
    <w:rsid w:val="00337C39"/>
    <w:rsid w:val="00340FEF"/>
    <w:rsid w:val="0034112B"/>
    <w:rsid w:val="00341190"/>
    <w:rsid w:val="003411BC"/>
    <w:rsid w:val="00341306"/>
    <w:rsid w:val="003419CD"/>
    <w:rsid w:val="00341B6B"/>
    <w:rsid w:val="00341BA4"/>
    <w:rsid w:val="00341D9D"/>
    <w:rsid w:val="00341E0E"/>
    <w:rsid w:val="00341EC6"/>
    <w:rsid w:val="003433AF"/>
    <w:rsid w:val="00343472"/>
    <w:rsid w:val="00343949"/>
    <w:rsid w:val="003439BE"/>
    <w:rsid w:val="00343AE1"/>
    <w:rsid w:val="00343C3B"/>
    <w:rsid w:val="00344BE2"/>
    <w:rsid w:val="00344E73"/>
    <w:rsid w:val="00345147"/>
    <w:rsid w:val="0034517A"/>
    <w:rsid w:val="00345199"/>
    <w:rsid w:val="0034680C"/>
    <w:rsid w:val="00347525"/>
    <w:rsid w:val="00347998"/>
    <w:rsid w:val="00347A5A"/>
    <w:rsid w:val="003500D4"/>
    <w:rsid w:val="00350776"/>
    <w:rsid w:val="003507D8"/>
    <w:rsid w:val="00350818"/>
    <w:rsid w:val="00350FF8"/>
    <w:rsid w:val="00351206"/>
    <w:rsid w:val="00351340"/>
    <w:rsid w:val="003514DF"/>
    <w:rsid w:val="0035160D"/>
    <w:rsid w:val="00351C37"/>
    <w:rsid w:val="003526B1"/>
    <w:rsid w:val="00352754"/>
    <w:rsid w:val="00352B2C"/>
    <w:rsid w:val="00353049"/>
    <w:rsid w:val="0035424B"/>
    <w:rsid w:val="0035455F"/>
    <w:rsid w:val="003545D7"/>
    <w:rsid w:val="00354A85"/>
    <w:rsid w:val="00355357"/>
    <w:rsid w:val="003554FA"/>
    <w:rsid w:val="00355578"/>
    <w:rsid w:val="003555E2"/>
    <w:rsid w:val="0035608D"/>
    <w:rsid w:val="003563E1"/>
    <w:rsid w:val="00356938"/>
    <w:rsid w:val="00356A46"/>
    <w:rsid w:val="00356CA9"/>
    <w:rsid w:val="003572A5"/>
    <w:rsid w:val="00357300"/>
    <w:rsid w:val="003578E4"/>
    <w:rsid w:val="003603B8"/>
    <w:rsid w:val="0036067E"/>
    <w:rsid w:val="003608FB"/>
    <w:rsid w:val="00360BC8"/>
    <w:rsid w:val="00360D08"/>
    <w:rsid w:val="00361279"/>
    <w:rsid w:val="0036170E"/>
    <w:rsid w:val="00361821"/>
    <w:rsid w:val="003619CD"/>
    <w:rsid w:val="00361DA1"/>
    <w:rsid w:val="00362015"/>
    <w:rsid w:val="00362E47"/>
    <w:rsid w:val="0036343B"/>
    <w:rsid w:val="00363797"/>
    <w:rsid w:val="00363946"/>
    <w:rsid w:val="00363EF5"/>
    <w:rsid w:val="00363F09"/>
    <w:rsid w:val="00364100"/>
    <w:rsid w:val="003641BA"/>
    <w:rsid w:val="003643E1"/>
    <w:rsid w:val="00364688"/>
    <w:rsid w:val="00364820"/>
    <w:rsid w:val="00364AC5"/>
    <w:rsid w:val="0036536F"/>
    <w:rsid w:val="00366257"/>
    <w:rsid w:val="003664A5"/>
    <w:rsid w:val="00366BB9"/>
    <w:rsid w:val="00366E29"/>
    <w:rsid w:val="0036704F"/>
    <w:rsid w:val="00367071"/>
    <w:rsid w:val="00367AE2"/>
    <w:rsid w:val="00367CCA"/>
    <w:rsid w:val="003703D4"/>
    <w:rsid w:val="00370564"/>
    <w:rsid w:val="003707A0"/>
    <w:rsid w:val="003709ED"/>
    <w:rsid w:val="00370BC4"/>
    <w:rsid w:val="00370DBB"/>
    <w:rsid w:val="00370F27"/>
    <w:rsid w:val="003712D0"/>
    <w:rsid w:val="003717E8"/>
    <w:rsid w:val="00371B3C"/>
    <w:rsid w:val="00371B4A"/>
    <w:rsid w:val="00371CC3"/>
    <w:rsid w:val="00371F42"/>
    <w:rsid w:val="0037236A"/>
    <w:rsid w:val="00372595"/>
    <w:rsid w:val="00372735"/>
    <w:rsid w:val="00372896"/>
    <w:rsid w:val="0037290C"/>
    <w:rsid w:val="00372BFF"/>
    <w:rsid w:val="003733C2"/>
    <w:rsid w:val="00374245"/>
    <w:rsid w:val="003744FC"/>
    <w:rsid w:val="0037497C"/>
    <w:rsid w:val="00374F09"/>
    <w:rsid w:val="003750AE"/>
    <w:rsid w:val="00375A2D"/>
    <w:rsid w:val="00375C7D"/>
    <w:rsid w:val="00376089"/>
    <w:rsid w:val="00376209"/>
    <w:rsid w:val="003763F4"/>
    <w:rsid w:val="00376DBC"/>
    <w:rsid w:val="00376EE2"/>
    <w:rsid w:val="0037715A"/>
    <w:rsid w:val="00377337"/>
    <w:rsid w:val="0037739E"/>
    <w:rsid w:val="00377919"/>
    <w:rsid w:val="00377AFB"/>
    <w:rsid w:val="00377EC7"/>
    <w:rsid w:val="00380164"/>
    <w:rsid w:val="00380595"/>
    <w:rsid w:val="00380806"/>
    <w:rsid w:val="00380B8E"/>
    <w:rsid w:val="00380B96"/>
    <w:rsid w:val="00380DEE"/>
    <w:rsid w:val="003813D0"/>
    <w:rsid w:val="003822D0"/>
    <w:rsid w:val="00382AAF"/>
    <w:rsid w:val="00382D0F"/>
    <w:rsid w:val="00382D17"/>
    <w:rsid w:val="00382F44"/>
    <w:rsid w:val="00383D68"/>
    <w:rsid w:val="003842DC"/>
    <w:rsid w:val="00384486"/>
    <w:rsid w:val="00384597"/>
    <w:rsid w:val="0038489F"/>
    <w:rsid w:val="003849A5"/>
    <w:rsid w:val="00385BAF"/>
    <w:rsid w:val="003860FB"/>
    <w:rsid w:val="00386519"/>
    <w:rsid w:val="0038662A"/>
    <w:rsid w:val="00386663"/>
    <w:rsid w:val="003867F7"/>
    <w:rsid w:val="003868CE"/>
    <w:rsid w:val="00386BE3"/>
    <w:rsid w:val="00386D99"/>
    <w:rsid w:val="00387483"/>
    <w:rsid w:val="00387BB5"/>
    <w:rsid w:val="00387E5B"/>
    <w:rsid w:val="003900FB"/>
    <w:rsid w:val="00390683"/>
    <w:rsid w:val="00390F6D"/>
    <w:rsid w:val="003911B5"/>
    <w:rsid w:val="00391419"/>
    <w:rsid w:val="003917C2"/>
    <w:rsid w:val="00391C30"/>
    <w:rsid w:val="00391DA5"/>
    <w:rsid w:val="00392235"/>
    <w:rsid w:val="00392DD2"/>
    <w:rsid w:val="00392E93"/>
    <w:rsid w:val="003930E3"/>
    <w:rsid w:val="003934A1"/>
    <w:rsid w:val="00393AB6"/>
    <w:rsid w:val="00393ED5"/>
    <w:rsid w:val="0039425A"/>
    <w:rsid w:val="003943B3"/>
    <w:rsid w:val="003946F2"/>
    <w:rsid w:val="003948E2"/>
    <w:rsid w:val="00395621"/>
    <w:rsid w:val="00395793"/>
    <w:rsid w:val="00395F6A"/>
    <w:rsid w:val="003960E5"/>
    <w:rsid w:val="00396345"/>
    <w:rsid w:val="003969B1"/>
    <w:rsid w:val="003977AB"/>
    <w:rsid w:val="003979DF"/>
    <w:rsid w:val="00397CCD"/>
    <w:rsid w:val="00397FDA"/>
    <w:rsid w:val="003A01DE"/>
    <w:rsid w:val="003A0DE0"/>
    <w:rsid w:val="003A144F"/>
    <w:rsid w:val="003A152B"/>
    <w:rsid w:val="003A2117"/>
    <w:rsid w:val="003A2966"/>
    <w:rsid w:val="003A2C2A"/>
    <w:rsid w:val="003A2F81"/>
    <w:rsid w:val="003A31A1"/>
    <w:rsid w:val="003A3C3A"/>
    <w:rsid w:val="003A3D6F"/>
    <w:rsid w:val="003A3E45"/>
    <w:rsid w:val="003A4213"/>
    <w:rsid w:val="003A4682"/>
    <w:rsid w:val="003A4E4E"/>
    <w:rsid w:val="003A5369"/>
    <w:rsid w:val="003A5831"/>
    <w:rsid w:val="003A62CB"/>
    <w:rsid w:val="003A6678"/>
    <w:rsid w:val="003A699E"/>
    <w:rsid w:val="003A69BF"/>
    <w:rsid w:val="003A6BBA"/>
    <w:rsid w:val="003A6BF9"/>
    <w:rsid w:val="003A6EFE"/>
    <w:rsid w:val="003A7258"/>
    <w:rsid w:val="003B04E9"/>
    <w:rsid w:val="003B0887"/>
    <w:rsid w:val="003B10D4"/>
    <w:rsid w:val="003B15D7"/>
    <w:rsid w:val="003B16B9"/>
    <w:rsid w:val="003B183F"/>
    <w:rsid w:val="003B1AE2"/>
    <w:rsid w:val="003B1C24"/>
    <w:rsid w:val="003B2779"/>
    <w:rsid w:val="003B2A38"/>
    <w:rsid w:val="003B2BDE"/>
    <w:rsid w:val="003B3571"/>
    <w:rsid w:val="003B3C38"/>
    <w:rsid w:val="003B3E75"/>
    <w:rsid w:val="003B40E2"/>
    <w:rsid w:val="003B4525"/>
    <w:rsid w:val="003B4823"/>
    <w:rsid w:val="003B4BC0"/>
    <w:rsid w:val="003B5367"/>
    <w:rsid w:val="003B55A0"/>
    <w:rsid w:val="003B571D"/>
    <w:rsid w:val="003B5D29"/>
    <w:rsid w:val="003B5FB3"/>
    <w:rsid w:val="003B5FDA"/>
    <w:rsid w:val="003B6584"/>
    <w:rsid w:val="003B6827"/>
    <w:rsid w:val="003B6B26"/>
    <w:rsid w:val="003B70D9"/>
    <w:rsid w:val="003B73E7"/>
    <w:rsid w:val="003B78F7"/>
    <w:rsid w:val="003B79C9"/>
    <w:rsid w:val="003B7CD4"/>
    <w:rsid w:val="003B7EBE"/>
    <w:rsid w:val="003B7ED7"/>
    <w:rsid w:val="003C0190"/>
    <w:rsid w:val="003C0BB2"/>
    <w:rsid w:val="003C0C5F"/>
    <w:rsid w:val="003C0D4D"/>
    <w:rsid w:val="003C118D"/>
    <w:rsid w:val="003C123E"/>
    <w:rsid w:val="003C1242"/>
    <w:rsid w:val="003C14E1"/>
    <w:rsid w:val="003C179E"/>
    <w:rsid w:val="003C1B03"/>
    <w:rsid w:val="003C1DAA"/>
    <w:rsid w:val="003C1E3D"/>
    <w:rsid w:val="003C20E8"/>
    <w:rsid w:val="003C23F8"/>
    <w:rsid w:val="003C2936"/>
    <w:rsid w:val="003C2BAE"/>
    <w:rsid w:val="003C2E19"/>
    <w:rsid w:val="003C32E5"/>
    <w:rsid w:val="003C33A9"/>
    <w:rsid w:val="003C33CF"/>
    <w:rsid w:val="003C3781"/>
    <w:rsid w:val="003C3B92"/>
    <w:rsid w:val="003C3CDE"/>
    <w:rsid w:val="003C3D35"/>
    <w:rsid w:val="003C3F36"/>
    <w:rsid w:val="003C4095"/>
    <w:rsid w:val="003C4329"/>
    <w:rsid w:val="003C437A"/>
    <w:rsid w:val="003C4B20"/>
    <w:rsid w:val="003C4C53"/>
    <w:rsid w:val="003C5747"/>
    <w:rsid w:val="003C57DE"/>
    <w:rsid w:val="003C58DF"/>
    <w:rsid w:val="003C5A86"/>
    <w:rsid w:val="003C5B81"/>
    <w:rsid w:val="003C6584"/>
    <w:rsid w:val="003C678C"/>
    <w:rsid w:val="003C6B89"/>
    <w:rsid w:val="003C6DE5"/>
    <w:rsid w:val="003C778B"/>
    <w:rsid w:val="003C77CF"/>
    <w:rsid w:val="003D0160"/>
    <w:rsid w:val="003D0493"/>
    <w:rsid w:val="003D084C"/>
    <w:rsid w:val="003D11D3"/>
    <w:rsid w:val="003D19B4"/>
    <w:rsid w:val="003D1F67"/>
    <w:rsid w:val="003D1F74"/>
    <w:rsid w:val="003D2E42"/>
    <w:rsid w:val="003D3109"/>
    <w:rsid w:val="003D35E4"/>
    <w:rsid w:val="003D3730"/>
    <w:rsid w:val="003D396B"/>
    <w:rsid w:val="003D3A4A"/>
    <w:rsid w:val="003D3ABC"/>
    <w:rsid w:val="003D3B11"/>
    <w:rsid w:val="003D3D06"/>
    <w:rsid w:val="003D43A0"/>
    <w:rsid w:val="003D46D0"/>
    <w:rsid w:val="003D47AA"/>
    <w:rsid w:val="003D4C04"/>
    <w:rsid w:val="003D5009"/>
    <w:rsid w:val="003D50B4"/>
    <w:rsid w:val="003D513E"/>
    <w:rsid w:val="003D6026"/>
    <w:rsid w:val="003D63C0"/>
    <w:rsid w:val="003D7583"/>
    <w:rsid w:val="003D7881"/>
    <w:rsid w:val="003D7B08"/>
    <w:rsid w:val="003E0222"/>
    <w:rsid w:val="003E0A2D"/>
    <w:rsid w:val="003E0B9A"/>
    <w:rsid w:val="003E119D"/>
    <w:rsid w:val="003E172D"/>
    <w:rsid w:val="003E1DE5"/>
    <w:rsid w:val="003E296A"/>
    <w:rsid w:val="003E3213"/>
    <w:rsid w:val="003E33EA"/>
    <w:rsid w:val="003E34C9"/>
    <w:rsid w:val="003E38BC"/>
    <w:rsid w:val="003E40FC"/>
    <w:rsid w:val="003E4503"/>
    <w:rsid w:val="003E4DF4"/>
    <w:rsid w:val="003E50D1"/>
    <w:rsid w:val="003E54EF"/>
    <w:rsid w:val="003E57B3"/>
    <w:rsid w:val="003E5AAE"/>
    <w:rsid w:val="003E5BC2"/>
    <w:rsid w:val="003E6027"/>
    <w:rsid w:val="003E6676"/>
    <w:rsid w:val="003E77B3"/>
    <w:rsid w:val="003F05AD"/>
    <w:rsid w:val="003F070C"/>
    <w:rsid w:val="003F0DA7"/>
    <w:rsid w:val="003F0E89"/>
    <w:rsid w:val="003F1702"/>
    <w:rsid w:val="003F18A9"/>
    <w:rsid w:val="003F1D44"/>
    <w:rsid w:val="003F1D94"/>
    <w:rsid w:val="003F2004"/>
    <w:rsid w:val="003F2548"/>
    <w:rsid w:val="003F257D"/>
    <w:rsid w:val="003F2989"/>
    <w:rsid w:val="003F2B3C"/>
    <w:rsid w:val="003F2DF0"/>
    <w:rsid w:val="003F3126"/>
    <w:rsid w:val="003F3503"/>
    <w:rsid w:val="003F3713"/>
    <w:rsid w:val="003F37A4"/>
    <w:rsid w:val="003F3F61"/>
    <w:rsid w:val="003F4880"/>
    <w:rsid w:val="003F49A1"/>
    <w:rsid w:val="003F4A74"/>
    <w:rsid w:val="003F4AB5"/>
    <w:rsid w:val="003F4CB2"/>
    <w:rsid w:val="003F50E5"/>
    <w:rsid w:val="003F5375"/>
    <w:rsid w:val="003F5404"/>
    <w:rsid w:val="003F5B4F"/>
    <w:rsid w:val="003F5CEE"/>
    <w:rsid w:val="003F6E26"/>
    <w:rsid w:val="003F73EC"/>
    <w:rsid w:val="003F7D61"/>
    <w:rsid w:val="003F7E38"/>
    <w:rsid w:val="003F7E6F"/>
    <w:rsid w:val="0040015B"/>
    <w:rsid w:val="00400369"/>
    <w:rsid w:val="0040048D"/>
    <w:rsid w:val="00400A91"/>
    <w:rsid w:val="00400B5F"/>
    <w:rsid w:val="00400C17"/>
    <w:rsid w:val="00400C58"/>
    <w:rsid w:val="00400DB1"/>
    <w:rsid w:val="00401077"/>
    <w:rsid w:val="00401306"/>
    <w:rsid w:val="004014FF"/>
    <w:rsid w:val="00401618"/>
    <w:rsid w:val="00401686"/>
    <w:rsid w:val="00402818"/>
    <w:rsid w:val="00402FBD"/>
    <w:rsid w:val="004031FE"/>
    <w:rsid w:val="004038A4"/>
    <w:rsid w:val="00403C74"/>
    <w:rsid w:val="00403DDC"/>
    <w:rsid w:val="00403E2E"/>
    <w:rsid w:val="00404221"/>
    <w:rsid w:val="00404231"/>
    <w:rsid w:val="004043F3"/>
    <w:rsid w:val="00404409"/>
    <w:rsid w:val="0040450F"/>
    <w:rsid w:val="00404E8B"/>
    <w:rsid w:val="00404EAF"/>
    <w:rsid w:val="00404EB4"/>
    <w:rsid w:val="00404F59"/>
    <w:rsid w:val="0040507C"/>
    <w:rsid w:val="004050DF"/>
    <w:rsid w:val="00405241"/>
    <w:rsid w:val="004059AD"/>
    <w:rsid w:val="00405BE0"/>
    <w:rsid w:val="004062A8"/>
    <w:rsid w:val="004066A3"/>
    <w:rsid w:val="00406851"/>
    <w:rsid w:val="00406C58"/>
    <w:rsid w:val="00407133"/>
    <w:rsid w:val="0040745A"/>
    <w:rsid w:val="004074B0"/>
    <w:rsid w:val="004075CD"/>
    <w:rsid w:val="004076DF"/>
    <w:rsid w:val="00407F90"/>
    <w:rsid w:val="00410AC8"/>
    <w:rsid w:val="00410C02"/>
    <w:rsid w:val="00410D85"/>
    <w:rsid w:val="00410DB3"/>
    <w:rsid w:val="004111BA"/>
    <w:rsid w:val="00411440"/>
    <w:rsid w:val="00411BB6"/>
    <w:rsid w:val="00411BFC"/>
    <w:rsid w:val="00411DB5"/>
    <w:rsid w:val="00412043"/>
    <w:rsid w:val="00412607"/>
    <w:rsid w:val="004126E0"/>
    <w:rsid w:val="00412847"/>
    <w:rsid w:val="004128C5"/>
    <w:rsid w:val="00412D5F"/>
    <w:rsid w:val="00413322"/>
    <w:rsid w:val="00413919"/>
    <w:rsid w:val="00413971"/>
    <w:rsid w:val="00413A06"/>
    <w:rsid w:val="0041409D"/>
    <w:rsid w:val="00414179"/>
    <w:rsid w:val="00414951"/>
    <w:rsid w:val="00414CBF"/>
    <w:rsid w:val="00414E13"/>
    <w:rsid w:val="00415472"/>
    <w:rsid w:val="004155C2"/>
    <w:rsid w:val="00416193"/>
    <w:rsid w:val="0041638F"/>
    <w:rsid w:val="004164A9"/>
    <w:rsid w:val="0041658D"/>
    <w:rsid w:val="00416C6A"/>
    <w:rsid w:val="00416CE1"/>
    <w:rsid w:val="00416D78"/>
    <w:rsid w:val="00416D8A"/>
    <w:rsid w:val="00417038"/>
    <w:rsid w:val="0041760E"/>
    <w:rsid w:val="00417DD4"/>
    <w:rsid w:val="00417F4B"/>
    <w:rsid w:val="004200BD"/>
    <w:rsid w:val="0042011B"/>
    <w:rsid w:val="00420775"/>
    <w:rsid w:val="00420816"/>
    <w:rsid w:val="00420A5F"/>
    <w:rsid w:val="00420A64"/>
    <w:rsid w:val="00420BF9"/>
    <w:rsid w:val="004210F9"/>
    <w:rsid w:val="00421482"/>
    <w:rsid w:val="004224E3"/>
    <w:rsid w:val="004225E5"/>
    <w:rsid w:val="004227A4"/>
    <w:rsid w:val="004229C7"/>
    <w:rsid w:val="00423531"/>
    <w:rsid w:val="0042366D"/>
    <w:rsid w:val="00423924"/>
    <w:rsid w:val="0042413E"/>
    <w:rsid w:val="004242E6"/>
    <w:rsid w:val="0042452E"/>
    <w:rsid w:val="004245A3"/>
    <w:rsid w:val="00424822"/>
    <w:rsid w:val="00424BBA"/>
    <w:rsid w:val="004250A3"/>
    <w:rsid w:val="0042540C"/>
    <w:rsid w:val="00425574"/>
    <w:rsid w:val="00426E3F"/>
    <w:rsid w:val="00427105"/>
    <w:rsid w:val="00427327"/>
    <w:rsid w:val="00427B51"/>
    <w:rsid w:val="00427C0E"/>
    <w:rsid w:val="004300C3"/>
    <w:rsid w:val="00430739"/>
    <w:rsid w:val="00430B0F"/>
    <w:rsid w:val="004311C1"/>
    <w:rsid w:val="00431574"/>
    <w:rsid w:val="0043161C"/>
    <w:rsid w:val="004318CE"/>
    <w:rsid w:val="004329AF"/>
    <w:rsid w:val="00433049"/>
    <w:rsid w:val="004339CE"/>
    <w:rsid w:val="004339E6"/>
    <w:rsid w:val="00433C07"/>
    <w:rsid w:val="00433C21"/>
    <w:rsid w:val="004348EF"/>
    <w:rsid w:val="0043490C"/>
    <w:rsid w:val="00434B23"/>
    <w:rsid w:val="00434C9D"/>
    <w:rsid w:val="004350A7"/>
    <w:rsid w:val="00435340"/>
    <w:rsid w:val="00435838"/>
    <w:rsid w:val="00435D5B"/>
    <w:rsid w:val="00436D4D"/>
    <w:rsid w:val="00436F51"/>
    <w:rsid w:val="0043729D"/>
    <w:rsid w:val="00437324"/>
    <w:rsid w:val="00437844"/>
    <w:rsid w:val="00440167"/>
    <w:rsid w:val="004406F8"/>
    <w:rsid w:val="00441410"/>
    <w:rsid w:val="0044161F"/>
    <w:rsid w:val="004417F5"/>
    <w:rsid w:val="00441963"/>
    <w:rsid w:val="00441BCF"/>
    <w:rsid w:val="004420DA"/>
    <w:rsid w:val="00442963"/>
    <w:rsid w:val="00443064"/>
    <w:rsid w:val="0044306A"/>
    <w:rsid w:val="004430F8"/>
    <w:rsid w:val="004432C8"/>
    <w:rsid w:val="00443669"/>
    <w:rsid w:val="004436D7"/>
    <w:rsid w:val="004437AA"/>
    <w:rsid w:val="00443C32"/>
    <w:rsid w:val="00443F21"/>
    <w:rsid w:val="00444C47"/>
    <w:rsid w:val="00444C95"/>
    <w:rsid w:val="004451A9"/>
    <w:rsid w:val="00445D87"/>
    <w:rsid w:val="00446232"/>
    <w:rsid w:val="0044626C"/>
    <w:rsid w:val="00446CF9"/>
    <w:rsid w:val="00447C06"/>
    <w:rsid w:val="00447FA1"/>
    <w:rsid w:val="00450A35"/>
    <w:rsid w:val="00450A7C"/>
    <w:rsid w:val="0045104A"/>
    <w:rsid w:val="0045162D"/>
    <w:rsid w:val="00451800"/>
    <w:rsid w:val="00451CA7"/>
    <w:rsid w:val="00451D93"/>
    <w:rsid w:val="00452718"/>
    <w:rsid w:val="00452832"/>
    <w:rsid w:val="00453686"/>
    <w:rsid w:val="004536FC"/>
    <w:rsid w:val="0045381D"/>
    <w:rsid w:val="00453B0B"/>
    <w:rsid w:val="004540AC"/>
    <w:rsid w:val="00454196"/>
    <w:rsid w:val="004543E0"/>
    <w:rsid w:val="004545CB"/>
    <w:rsid w:val="0045526D"/>
    <w:rsid w:val="004555F1"/>
    <w:rsid w:val="004559BE"/>
    <w:rsid w:val="00455D26"/>
    <w:rsid w:val="00455E63"/>
    <w:rsid w:val="00455EB0"/>
    <w:rsid w:val="004563B3"/>
    <w:rsid w:val="004566A0"/>
    <w:rsid w:val="00456713"/>
    <w:rsid w:val="00456FE9"/>
    <w:rsid w:val="00457302"/>
    <w:rsid w:val="00457369"/>
    <w:rsid w:val="004577A2"/>
    <w:rsid w:val="00460BE2"/>
    <w:rsid w:val="00461176"/>
    <w:rsid w:val="00461355"/>
    <w:rsid w:val="00461357"/>
    <w:rsid w:val="00461660"/>
    <w:rsid w:val="0046171F"/>
    <w:rsid w:val="0046174D"/>
    <w:rsid w:val="00461B9D"/>
    <w:rsid w:val="00461C65"/>
    <w:rsid w:val="00461F9E"/>
    <w:rsid w:val="004620F8"/>
    <w:rsid w:val="004624CC"/>
    <w:rsid w:val="004627B7"/>
    <w:rsid w:val="00462886"/>
    <w:rsid w:val="00462C1C"/>
    <w:rsid w:val="00463711"/>
    <w:rsid w:val="00463E13"/>
    <w:rsid w:val="00463F94"/>
    <w:rsid w:val="004644E0"/>
    <w:rsid w:val="00464529"/>
    <w:rsid w:val="0046467B"/>
    <w:rsid w:val="00464F97"/>
    <w:rsid w:val="0046518C"/>
    <w:rsid w:val="0046554D"/>
    <w:rsid w:val="004656C8"/>
    <w:rsid w:val="00466495"/>
    <w:rsid w:val="00466540"/>
    <w:rsid w:val="00466908"/>
    <w:rsid w:val="00466F40"/>
    <w:rsid w:val="00466F94"/>
    <w:rsid w:val="00466FC6"/>
    <w:rsid w:val="0046716F"/>
    <w:rsid w:val="004672D4"/>
    <w:rsid w:val="00467642"/>
    <w:rsid w:val="0046B859"/>
    <w:rsid w:val="0047032C"/>
    <w:rsid w:val="00470813"/>
    <w:rsid w:val="00470A6D"/>
    <w:rsid w:val="00470AFC"/>
    <w:rsid w:val="00470CBB"/>
    <w:rsid w:val="00470D68"/>
    <w:rsid w:val="00470E5B"/>
    <w:rsid w:val="00470E81"/>
    <w:rsid w:val="0047183F"/>
    <w:rsid w:val="004719F5"/>
    <w:rsid w:val="00472050"/>
    <w:rsid w:val="0047215B"/>
    <w:rsid w:val="004726C0"/>
    <w:rsid w:val="004729BC"/>
    <w:rsid w:val="004738DE"/>
    <w:rsid w:val="00473B1F"/>
    <w:rsid w:val="00473D70"/>
    <w:rsid w:val="00473D77"/>
    <w:rsid w:val="00474297"/>
    <w:rsid w:val="004742A9"/>
    <w:rsid w:val="0047439A"/>
    <w:rsid w:val="004745BC"/>
    <w:rsid w:val="00474838"/>
    <w:rsid w:val="00474BFF"/>
    <w:rsid w:val="00474C05"/>
    <w:rsid w:val="00474E9A"/>
    <w:rsid w:val="00474EE8"/>
    <w:rsid w:val="00475EAF"/>
    <w:rsid w:val="00476164"/>
    <w:rsid w:val="0047616D"/>
    <w:rsid w:val="004761D0"/>
    <w:rsid w:val="00476510"/>
    <w:rsid w:val="00476A4A"/>
    <w:rsid w:val="00476B4D"/>
    <w:rsid w:val="0047704C"/>
    <w:rsid w:val="004773EC"/>
    <w:rsid w:val="00477E54"/>
    <w:rsid w:val="004804D0"/>
    <w:rsid w:val="00480653"/>
    <w:rsid w:val="004811BF"/>
    <w:rsid w:val="0048142C"/>
    <w:rsid w:val="00481869"/>
    <w:rsid w:val="0048190A"/>
    <w:rsid w:val="00481ABB"/>
    <w:rsid w:val="0048211E"/>
    <w:rsid w:val="0048245A"/>
    <w:rsid w:val="004827DB"/>
    <w:rsid w:val="004830D2"/>
    <w:rsid w:val="00483503"/>
    <w:rsid w:val="0048372B"/>
    <w:rsid w:val="0048372C"/>
    <w:rsid w:val="00483B12"/>
    <w:rsid w:val="00483B6D"/>
    <w:rsid w:val="00484FAA"/>
    <w:rsid w:val="00484FFD"/>
    <w:rsid w:val="00485248"/>
    <w:rsid w:val="0048553F"/>
    <w:rsid w:val="00485786"/>
    <w:rsid w:val="004858FD"/>
    <w:rsid w:val="00485945"/>
    <w:rsid w:val="004859FB"/>
    <w:rsid w:val="00485AA2"/>
    <w:rsid w:val="00485EFC"/>
    <w:rsid w:val="00485F2A"/>
    <w:rsid w:val="004861CF"/>
    <w:rsid w:val="00486211"/>
    <w:rsid w:val="00486A89"/>
    <w:rsid w:val="00486D6D"/>
    <w:rsid w:val="00487025"/>
    <w:rsid w:val="0048725C"/>
    <w:rsid w:val="0048728D"/>
    <w:rsid w:val="0048735D"/>
    <w:rsid w:val="00487B42"/>
    <w:rsid w:val="00487B44"/>
    <w:rsid w:val="00487E69"/>
    <w:rsid w:val="00487F21"/>
    <w:rsid w:val="004900C8"/>
    <w:rsid w:val="00490112"/>
    <w:rsid w:val="00490316"/>
    <w:rsid w:val="004905C2"/>
    <w:rsid w:val="004905D5"/>
    <w:rsid w:val="00490D59"/>
    <w:rsid w:val="004911B5"/>
    <w:rsid w:val="0049140A"/>
    <w:rsid w:val="0049156A"/>
    <w:rsid w:val="00492369"/>
    <w:rsid w:val="004923BD"/>
    <w:rsid w:val="0049251E"/>
    <w:rsid w:val="004925D5"/>
    <w:rsid w:val="0049272D"/>
    <w:rsid w:val="00492D6F"/>
    <w:rsid w:val="00492D7A"/>
    <w:rsid w:val="00492E4F"/>
    <w:rsid w:val="0049371E"/>
    <w:rsid w:val="004938DB"/>
    <w:rsid w:val="00493BC5"/>
    <w:rsid w:val="00493CE5"/>
    <w:rsid w:val="00494094"/>
    <w:rsid w:val="004941F3"/>
    <w:rsid w:val="00494F87"/>
    <w:rsid w:val="00495510"/>
    <w:rsid w:val="0049551B"/>
    <w:rsid w:val="0049560F"/>
    <w:rsid w:val="00495B29"/>
    <w:rsid w:val="00495E19"/>
    <w:rsid w:val="00495F6C"/>
    <w:rsid w:val="00496D6A"/>
    <w:rsid w:val="00496F19"/>
    <w:rsid w:val="00497758"/>
    <w:rsid w:val="0049788B"/>
    <w:rsid w:val="00497B71"/>
    <w:rsid w:val="00497BB6"/>
    <w:rsid w:val="004A0776"/>
    <w:rsid w:val="004A07DA"/>
    <w:rsid w:val="004A099C"/>
    <w:rsid w:val="004A09B9"/>
    <w:rsid w:val="004A0C81"/>
    <w:rsid w:val="004A0E47"/>
    <w:rsid w:val="004A0F86"/>
    <w:rsid w:val="004A105C"/>
    <w:rsid w:val="004A1078"/>
    <w:rsid w:val="004A18B3"/>
    <w:rsid w:val="004A1952"/>
    <w:rsid w:val="004A2308"/>
    <w:rsid w:val="004A2417"/>
    <w:rsid w:val="004A29BE"/>
    <w:rsid w:val="004A3001"/>
    <w:rsid w:val="004A300C"/>
    <w:rsid w:val="004A336E"/>
    <w:rsid w:val="004A3995"/>
    <w:rsid w:val="004A39DA"/>
    <w:rsid w:val="004A41BE"/>
    <w:rsid w:val="004A420B"/>
    <w:rsid w:val="004A44B7"/>
    <w:rsid w:val="004A4BB5"/>
    <w:rsid w:val="004A54DE"/>
    <w:rsid w:val="004A5528"/>
    <w:rsid w:val="004A57C3"/>
    <w:rsid w:val="004A5A52"/>
    <w:rsid w:val="004A606A"/>
    <w:rsid w:val="004A693F"/>
    <w:rsid w:val="004A7BC1"/>
    <w:rsid w:val="004A7C39"/>
    <w:rsid w:val="004A7DC5"/>
    <w:rsid w:val="004B01C9"/>
    <w:rsid w:val="004B02EC"/>
    <w:rsid w:val="004B084F"/>
    <w:rsid w:val="004B0A2A"/>
    <w:rsid w:val="004B12E7"/>
    <w:rsid w:val="004B1344"/>
    <w:rsid w:val="004B1430"/>
    <w:rsid w:val="004B188B"/>
    <w:rsid w:val="004B2351"/>
    <w:rsid w:val="004B2B56"/>
    <w:rsid w:val="004B3084"/>
    <w:rsid w:val="004B37FC"/>
    <w:rsid w:val="004B3C21"/>
    <w:rsid w:val="004B4028"/>
    <w:rsid w:val="004B424E"/>
    <w:rsid w:val="004B4345"/>
    <w:rsid w:val="004B4531"/>
    <w:rsid w:val="004B4753"/>
    <w:rsid w:val="004B4857"/>
    <w:rsid w:val="004B56A3"/>
    <w:rsid w:val="004B57FA"/>
    <w:rsid w:val="004B588F"/>
    <w:rsid w:val="004B5CB3"/>
    <w:rsid w:val="004B5E73"/>
    <w:rsid w:val="004B63E9"/>
    <w:rsid w:val="004B64D0"/>
    <w:rsid w:val="004B6E82"/>
    <w:rsid w:val="004B744C"/>
    <w:rsid w:val="004B7711"/>
    <w:rsid w:val="004B7BC6"/>
    <w:rsid w:val="004C012B"/>
    <w:rsid w:val="004C01A5"/>
    <w:rsid w:val="004C05E3"/>
    <w:rsid w:val="004C05E8"/>
    <w:rsid w:val="004C08A6"/>
    <w:rsid w:val="004C0C8F"/>
    <w:rsid w:val="004C0CDA"/>
    <w:rsid w:val="004C0D3E"/>
    <w:rsid w:val="004C1069"/>
    <w:rsid w:val="004C1761"/>
    <w:rsid w:val="004C2296"/>
    <w:rsid w:val="004C24D6"/>
    <w:rsid w:val="004C25AF"/>
    <w:rsid w:val="004C3845"/>
    <w:rsid w:val="004C3B5B"/>
    <w:rsid w:val="004C3DF1"/>
    <w:rsid w:val="004C46B2"/>
    <w:rsid w:val="004C4DC6"/>
    <w:rsid w:val="004C51B1"/>
    <w:rsid w:val="004C530C"/>
    <w:rsid w:val="004C5600"/>
    <w:rsid w:val="004C5D4B"/>
    <w:rsid w:val="004C62CE"/>
    <w:rsid w:val="004C6A10"/>
    <w:rsid w:val="004C6B4F"/>
    <w:rsid w:val="004C6D1B"/>
    <w:rsid w:val="004C6F5C"/>
    <w:rsid w:val="004C7F2E"/>
    <w:rsid w:val="004C7F48"/>
    <w:rsid w:val="004D02BE"/>
    <w:rsid w:val="004D03C8"/>
    <w:rsid w:val="004D13A8"/>
    <w:rsid w:val="004D1A5B"/>
    <w:rsid w:val="004D1F13"/>
    <w:rsid w:val="004D2536"/>
    <w:rsid w:val="004D29F8"/>
    <w:rsid w:val="004D2EEC"/>
    <w:rsid w:val="004D318E"/>
    <w:rsid w:val="004D3568"/>
    <w:rsid w:val="004D3697"/>
    <w:rsid w:val="004D3811"/>
    <w:rsid w:val="004D3ADB"/>
    <w:rsid w:val="004D3AF6"/>
    <w:rsid w:val="004D3B2A"/>
    <w:rsid w:val="004D3DBA"/>
    <w:rsid w:val="004D3F1F"/>
    <w:rsid w:val="004D42F7"/>
    <w:rsid w:val="004D45C4"/>
    <w:rsid w:val="004D4C54"/>
    <w:rsid w:val="004D502B"/>
    <w:rsid w:val="004D5088"/>
    <w:rsid w:val="004D538D"/>
    <w:rsid w:val="004D53E8"/>
    <w:rsid w:val="004D5A29"/>
    <w:rsid w:val="004D5E77"/>
    <w:rsid w:val="004D6ACC"/>
    <w:rsid w:val="004D6C43"/>
    <w:rsid w:val="004D6CCF"/>
    <w:rsid w:val="004D739F"/>
    <w:rsid w:val="004D75DF"/>
    <w:rsid w:val="004D7ED0"/>
    <w:rsid w:val="004D7F3E"/>
    <w:rsid w:val="004D7FAE"/>
    <w:rsid w:val="004E0245"/>
    <w:rsid w:val="004E03D0"/>
    <w:rsid w:val="004E0C25"/>
    <w:rsid w:val="004E13F0"/>
    <w:rsid w:val="004E1BD5"/>
    <w:rsid w:val="004E203C"/>
    <w:rsid w:val="004E25FD"/>
    <w:rsid w:val="004E39EA"/>
    <w:rsid w:val="004E3B97"/>
    <w:rsid w:val="004E4028"/>
    <w:rsid w:val="004E40D5"/>
    <w:rsid w:val="004E4455"/>
    <w:rsid w:val="004E4A27"/>
    <w:rsid w:val="004E4FF5"/>
    <w:rsid w:val="004E55CA"/>
    <w:rsid w:val="004E575B"/>
    <w:rsid w:val="004E59AB"/>
    <w:rsid w:val="004E64B0"/>
    <w:rsid w:val="004E655F"/>
    <w:rsid w:val="004E693A"/>
    <w:rsid w:val="004E75C4"/>
    <w:rsid w:val="004E7641"/>
    <w:rsid w:val="004F08FC"/>
    <w:rsid w:val="004F0A8F"/>
    <w:rsid w:val="004F0E21"/>
    <w:rsid w:val="004F12C3"/>
    <w:rsid w:val="004F1B32"/>
    <w:rsid w:val="004F1D94"/>
    <w:rsid w:val="004F21D2"/>
    <w:rsid w:val="004F23EF"/>
    <w:rsid w:val="004F2503"/>
    <w:rsid w:val="004F278F"/>
    <w:rsid w:val="004F46BD"/>
    <w:rsid w:val="004F52E5"/>
    <w:rsid w:val="004F565F"/>
    <w:rsid w:val="004F5DDB"/>
    <w:rsid w:val="004F67A1"/>
    <w:rsid w:val="004F67A2"/>
    <w:rsid w:val="004F6CEC"/>
    <w:rsid w:val="004F6FA7"/>
    <w:rsid w:val="004F6FB2"/>
    <w:rsid w:val="004F7263"/>
    <w:rsid w:val="004F7F1A"/>
    <w:rsid w:val="0050034E"/>
    <w:rsid w:val="0050081D"/>
    <w:rsid w:val="00500D6D"/>
    <w:rsid w:val="00500D6F"/>
    <w:rsid w:val="00500F9E"/>
    <w:rsid w:val="00501D54"/>
    <w:rsid w:val="005026DA"/>
    <w:rsid w:val="00502972"/>
    <w:rsid w:val="00502A1F"/>
    <w:rsid w:val="00502E69"/>
    <w:rsid w:val="00503226"/>
    <w:rsid w:val="00503251"/>
    <w:rsid w:val="005038FB"/>
    <w:rsid w:val="00503984"/>
    <w:rsid w:val="00504530"/>
    <w:rsid w:val="00504898"/>
    <w:rsid w:val="005051AD"/>
    <w:rsid w:val="00505375"/>
    <w:rsid w:val="00505513"/>
    <w:rsid w:val="005056EF"/>
    <w:rsid w:val="00505BCE"/>
    <w:rsid w:val="00505BCF"/>
    <w:rsid w:val="005062EE"/>
    <w:rsid w:val="0050677E"/>
    <w:rsid w:val="005069E8"/>
    <w:rsid w:val="00506B87"/>
    <w:rsid w:val="00506FAE"/>
    <w:rsid w:val="00507097"/>
    <w:rsid w:val="00507F89"/>
    <w:rsid w:val="0051071D"/>
    <w:rsid w:val="00510729"/>
    <w:rsid w:val="00510883"/>
    <w:rsid w:val="00510D19"/>
    <w:rsid w:val="005114B5"/>
    <w:rsid w:val="0051196E"/>
    <w:rsid w:val="00511B86"/>
    <w:rsid w:val="00511C2D"/>
    <w:rsid w:val="00511F83"/>
    <w:rsid w:val="00512196"/>
    <w:rsid w:val="005121A9"/>
    <w:rsid w:val="00512DC8"/>
    <w:rsid w:val="00513036"/>
    <w:rsid w:val="00513150"/>
    <w:rsid w:val="00513330"/>
    <w:rsid w:val="00513499"/>
    <w:rsid w:val="00513FC0"/>
    <w:rsid w:val="0051416B"/>
    <w:rsid w:val="005143B5"/>
    <w:rsid w:val="00514B2D"/>
    <w:rsid w:val="00514FEA"/>
    <w:rsid w:val="00515730"/>
    <w:rsid w:val="0051583A"/>
    <w:rsid w:val="0051586E"/>
    <w:rsid w:val="00515ABF"/>
    <w:rsid w:val="00515DCE"/>
    <w:rsid w:val="005166F2"/>
    <w:rsid w:val="00516A25"/>
    <w:rsid w:val="00516A66"/>
    <w:rsid w:val="00516E2B"/>
    <w:rsid w:val="00516F71"/>
    <w:rsid w:val="005170F0"/>
    <w:rsid w:val="00517320"/>
    <w:rsid w:val="00517A10"/>
    <w:rsid w:val="0052005D"/>
    <w:rsid w:val="0052021D"/>
    <w:rsid w:val="00520733"/>
    <w:rsid w:val="00520944"/>
    <w:rsid w:val="00520A55"/>
    <w:rsid w:val="00520B84"/>
    <w:rsid w:val="005211EA"/>
    <w:rsid w:val="00521348"/>
    <w:rsid w:val="00521730"/>
    <w:rsid w:val="00521768"/>
    <w:rsid w:val="0052186C"/>
    <w:rsid w:val="00521DA2"/>
    <w:rsid w:val="00521E24"/>
    <w:rsid w:val="00521F27"/>
    <w:rsid w:val="00522452"/>
    <w:rsid w:val="005226C6"/>
    <w:rsid w:val="005227AA"/>
    <w:rsid w:val="005229F7"/>
    <w:rsid w:val="00522E53"/>
    <w:rsid w:val="00522EF0"/>
    <w:rsid w:val="0052345B"/>
    <w:rsid w:val="00523AFF"/>
    <w:rsid w:val="00523BE0"/>
    <w:rsid w:val="0052425E"/>
    <w:rsid w:val="00525503"/>
    <w:rsid w:val="00525AD6"/>
    <w:rsid w:val="0052658F"/>
    <w:rsid w:val="0052671C"/>
    <w:rsid w:val="0052678E"/>
    <w:rsid w:val="00526AAA"/>
    <w:rsid w:val="00526B06"/>
    <w:rsid w:val="005270BA"/>
    <w:rsid w:val="00527363"/>
    <w:rsid w:val="00527515"/>
    <w:rsid w:val="0052769D"/>
    <w:rsid w:val="00527A79"/>
    <w:rsid w:val="00527E46"/>
    <w:rsid w:val="0053009D"/>
    <w:rsid w:val="005302CA"/>
    <w:rsid w:val="00530479"/>
    <w:rsid w:val="00530B14"/>
    <w:rsid w:val="00530C2A"/>
    <w:rsid w:val="00530D92"/>
    <w:rsid w:val="00530EFC"/>
    <w:rsid w:val="00531BE5"/>
    <w:rsid w:val="00531F3D"/>
    <w:rsid w:val="005326AB"/>
    <w:rsid w:val="005327F4"/>
    <w:rsid w:val="00532A39"/>
    <w:rsid w:val="00533149"/>
    <w:rsid w:val="005331AD"/>
    <w:rsid w:val="00533553"/>
    <w:rsid w:val="0053365E"/>
    <w:rsid w:val="00533741"/>
    <w:rsid w:val="005337AB"/>
    <w:rsid w:val="00533942"/>
    <w:rsid w:val="0053396E"/>
    <w:rsid w:val="00533B58"/>
    <w:rsid w:val="005355A0"/>
    <w:rsid w:val="00535664"/>
    <w:rsid w:val="005356B0"/>
    <w:rsid w:val="00535ACF"/>
    <w:rsid w:val="00536905"/>
    <w:rsid w:val="00536B52"/>
    <w:rsid w:val="005374DA"/>
    <w:rsid w:val="0053792E"/>
    <w:rsid w:val="0054069C"/>
    <w:rsid w:val="00540792"/>
    <w:rsid w:val="005408A8"/>
    <w:rsid w:val="00540DB9"/>
    <w:rsid w:val="00541340"/>
    <w:rsid w:val="00541775"/>
    <w:rsid w:val="005418E1"/>
    <w:rsid w:val="00541C1A"/>
    <w:rsid w:val="00541F67"/>
    <w:rsid w:val="00541FF7"/>
    <w:rsid w:val="005424BD"/>
    <w:rsid w:val="00542867"/>
    <w:rsid w:val="00543239"/>
    <w:rsid w:val="00543DF9"/>
    <w:rsid w:val="00543DFD"/>
    <w:rsid w:val="0054416D"/>
    <w:rsid w:val="00544428"/>
    <w:rsid w:val="00544CDE"/>
    <w:rsid w:val="00544DA8"/>
    <w:rsid w:val="005454B3"/>
    <w:rsid w:val="00546812"/>
    <w:rsid w:val="00546B12"/>
    <w:rsid w:val="00547A66"/>
    <w:rsid w:val="00547F91"/>
    <w:rsid w:val="00550E85"/>
    <w:rsid w:val="005516B8"/>
    <w:rsid w:val="0055172F"/>
    <w:rsid w:val="00551D5F"/>
    <w:rsid w:val="005524D5"/>
    <w:rsid w:val="005524DC"/>
    <w:rsid w:val="005526A1"/>
    <w:rsid w:val="00552AC3"/>
    <w:rsid w:val="00552ACF"/>
    <w:rsid w:val="00552D0B"/>
    <w:rsid w:val="00552FDA"/>
    <w:rsid w:val="00553113"/>
    <w:rsid w:val="0055344E"/>
    <w:rsid w:val="0055369B"/>
    <w:rsid w:val="0055370B"/>
    <w:rsid w:val="005537DC"/>
    <w:rsid w:val="00553844"/>
    <w:rsid w:val="00553960"/>
    <w:rsid w:val="005539F0"/>
    <w:rsid w:val="00553A2F"/>
    <w:rsid w:val="00554033"/>
    <w:rsid w:val="00554108"/>
    <w:rsid w:val="0055448B"/>
    <w:rsid w:val="00554640"/>
    <w:rsid w:val="00554CDC"/>
    <w:rsid w:val="00555038"/>
    <w:rsid w:val="0055508C"/>
    <w:rsid w:val="00555C60"/>
    <w:rsid w:val="00556131"/>
    <w:rsid w:val="00556167"/>
    <w:rsid w:val="00556372"/>
    <w:rsid w:val="0055672A"/>
    <w:rsid w:val="00556A8A"/>
    <w:rsid w:val="0055705C"/>
    <w:rsid w:val="00557245"/>
    <w:rsid w:val="005572F5"/>
    <w:rsid w:val="00557A61"/>
    <w:rsid w:val="00557E29"/>
    <w:rsid w:val="00560AAC"/>
    <w:rsid w:val="00560E14"/>
    <w:rsid w:val="00560F36"/>
    <w:rsid w:val="005612BA"/>
    <w:rsid w:val="00561713"/>
    <w:rsid w:val="00561C9D"/>
    <w:rsid w:val="005620BB"/>
    <w:rsid w:val="0056229B"/>
    <w:rsid w:val="005622E2"/>
    <w:rsid w:val="00562342"/>
    <w:rsid w:val="00562456"/>
    <w:rsid w:val="0056259C"/>
    <w:rsid w:val="005625C5"/>
    <w:rsid w:val="005628A9"/>
    <w:rsid w:val="00562D11"/>
    <w:rsid w:val="0056315D"/>
    <w:rsid w:val="005631B2"/>
    <w:rsid w:val="00563B63"/>
    <w:rsid w:val="00563C39"/>
    <w:rsid w:val="00563D2C"/>
    <w:rsid w:val="00564139"/>
    <w:rsid w:val="0056475C"/>
    <w:rsid w:val="00564FDE"/>
    <w:rsid w:val="00565E97"/>
    <w:rsid w:val="00566862"/>
    <w:rsid w:val="00566DC0"/>
    <w:rsid w:val="00567028"/>
    <w:rsid w:val="005672C4"/>
    <w:rsid w:val="005674DE"/>
    <w:rsid w:val="00570209"/>
    <w:rsid w:val="00570344"/>
    <w:rsid w:val="00570425"/>
    <w:rsid w:val="005704D3"/>
    <w:rsid w:val="005705E6"/>
    <w:rsid w:val="005714E4"/>
    <w:rsid w:val="005719D9"/>
    <w:rsid w:val="00571ABA"/>
    <w:rsid w:val="0057221D"/>
    <w:rsid w:val="00572326"/>
    <w:rsid w:val="00572763"/>
    <w:rsid w:val="00572BAF"/>
    <w:rsid w:val="005732E7"/>
    <w:rsid w:val="00573E6C"/>
    <w:rsid w:val="005740A0"/>
    <w:rsid w:val="00574666"/>
    <w:rsid w:val="00574ED7"/>
    <w:rsid w:val="005750B2"/>
    <w:rsid w:val="005750D3"/>
    <w:rsid w:val="00575674"/>
    <w:rsid w:val="00575FEE"/>
    <w:rsid w:val="0057633F"/>
    <w:rsid w:val="00576452"/>
    <w:rsid w:val="00577543"/>
    <w:rsid w:val="00577600"/>
    <w:rsid w:val="00577DB4"/>
    <w:rsid w:val="00577FD6"/>
    <w:rsid w:val="00580196"/>
    <w:rsid w:val="00580359"/>
    <w:rsid w:val="00580D71"/>
    <w:rsid w:val="0058125D"/>
    <w:rsid w:val="005815E3"/>
    <w:rsid w:val="00581648"/>
    <w:rsid w:val="00581895"/>
    <w:rsid w:val="005819B2"/>
    <w:rsid w:val="00581A2D"/>
    <w:rsid w:val="00581F3C"/>
    <w:rsid w:val="0058226A"/>
    <w:rsid w:val="00582541"/>
    <w:rsid w:val="00582741"/>
    <w:rsid w:val="005827B7"/>
    <w:rsid w:val="00582D76"/>
    <w:rsid w:val="00582DC2"/>
    <w:rsid w:val="00582E8A"/>
    <w:rsid w:val="0058330F"/>
    <w:rsid w:val="00583796"/>
    <w:rsid w:val="00583892"/>
    <w:rsid w:val="005843B1"/>
    <w:rsid w:val="00584470"/>
    <w:rsid w:val="00584934"/>
    <w:rsid w:val="005849F6"/>
    <w:rsid w:val="00584A72"/>
    <w:rsid w:val="00584D3A"/>
    <w:rsid w:val="00585B91"/>
    <w:rsid w:val="00585D5F"/>
    <w:rsid w:val="005861E2"/>
    <w:rsid w:val="00586227"/>
    <w:rsid w:val="00586A24"/>
    <w:rsid w:val="00586E8C"/>
    <w:rsid w:val="00586F81"/>
    <w:rsid w:val="0058735A"/>
    <w:rsid w:val="005874F6"/>
    <w:rsid w:val="00587687"/>
    <w:rsid w:val="0058791E"/>
    <w:rsid w:val="00587E8F"/>
    <w:rsid w:val="005901BB"/>
    <w:rsid w:val="00590294"/>
    <w:rsid w:val="005906BF"/>
    <w:rsid w:val="0059091C"/>
    <w:rsid w:val="00590D0B"/>
    <w:rsid w:val="00590FB1"/>
    <w:rsid w:val="005911EC"/>
    <w:rsid w:val="00591609"/>
    <w:rsid w:val="00592306"/>
    <w:rsid w:val="0059254C"/>
    <w:rsid w:val="00592995"/>
    <w:rsid w:val="00592C13"/>
    <w:rsid w:val="0059364D"/>
    <w:rsid w:val="00594781"/>
    <w:rsid w:val="005949EB"/>
    <w:rsid w:val="00594A27"/>
    <w:rsid w:val="00594D53"/>
    <w:rsid w:val="00594EDE"/>
    <w:rsid w:val="00595341"/>
    <w:rsid w:val="00595D74"/>
    <w:rsid w:val="005964BD"/>
    <w:rsid w:val="0059657A"/>
    <w:rsid w:val="005965A7"/>
    <w:rsid w:val="00596C76"/>
    <w:rsid w:val="00596D6C"/>
    <w:rsid w:val="00596D82"/>
    <w:rsid w:val="00596E0F"/>
    <w:rsid w:val="00596EDA"/>
    <w:rsid w:val="00597057"/>
    <w:rsid w:val="00597143"/>
    <w:rsid w:val="005971D0"/>
    <w:rsid w:val="005978E5"/>
    <w:rsid w:val="00597A4D"/>
    <w:rsid w:val="005A04C1"/>
    <w:rsid w:val="005A1EB9"/>
    <w:rsid w:val="005A1FCF"/>
    <w:rsid w:val="005A20B3"/>
    <w:rsid w:val="005A2778"/>
    <w:rsid w:val="005A2813"/>
    <w:rsid w:val="005A2919"/>
    <w:rsid w:val="005A2D2A"/>
    <w:rsid w:val="005A2FBC"/>
    <w:rsid w:val="005A31D1"/>
    <w:rsid w:val="005A334B"/>
    <w:rsid w:val="005A47E4"/>
    <w:rsid w:val="005A4A7D"/>
    <w:rsid w:val="005A5151"/>
    <w:rsid w:val="005A5339"/>
    <w:rsid w:val="005A5957"/>
    <w:rsid w:val="005A5B19"/>
    <w:rsid w:val="005A5FCB"/>
    <w:rsid w:val="005A6338"/>
    <w:rsid w:val="005A691F"/>
    <w:rsid w:val="005A75F5"/>
    <w:rsid w:val="005A7621"/>
    <w:rsid w:val="005B0E5B"/>
    <w:rsid w:val="005B1353"/>
    <w:rsid w:val="005B188E"/>
    <w:rsid w:val="005B1B56"/>
    <w:rsid w:val="005B2325"/>
    <w:rsid w:val="005B2C96"/>
    <w:rsid w:val="005B3BB9"/>
    <w:rsid w:val="005B3EA1"/>
    <w:rsid w:val="005B4082"/>
    <w:rsid w:val="005B4DF1"/>
    <w:rsid w:val="005B4EA9"/>
    <w:rsid w:val="005B5BB4"/>
    <w:rsid w:val="005B5C80"/>
    <w:rsid w:val="005B61B6"/>
    <w:rsid w:val="005B68EE"/>
    <w:rsid w:val="005B68F6"/>
    <w:rsid w:val="005B6C75"/>
    <w:rsid w:val="005B6D75"/>
    <w:rsid w:val="005B7808"/>
    <w:rsid w:val="005B793F"/>
    <w:rsid w:val="005B7F56"/>
    <w:rsid w:val="005C0291"/>
    <w:rsid w:val="005C0589"/>
    <w:rsid w:val="005C05A4"/>
    <w:rsid w:val="005C07B1"/>
    <w:rsid w:val="005C0860"/>
    <w:rsid w:val="005C0D18"/>
    <w:rsid w:val="005C14ED"/>
    <w:rsid w:val="005C1812"/>
    <w:rsid w:val="005C26E2"/>
    <w:rsid w:val="005C2BE4"/>
    <w:rsid w:val="005C2FE8"/>
    <w:rsid w:val="005C382A"/>
    <w:rsid w:val="005C3973"/>
    <w:rsid w:val="005C3AE4"/>
    <w:rsid w:val="005C3FD2"/>
    <w:rsid w:val="005C42E9"/>
    <w:rsid w:val="005C4491"/>
    <w:rsid w:val="005C5DF3"/>
    <w:rsid w:val="005C67D9"/>
    <w:rsid w:val="005C6934"/>
    <w:rsid w:val="005C6CFA"/>
    <w:rsid w:val="005C6EAA"/>
    <w:rsid w:val="005C7133"/>
    <w:rsid w:val="005C7EDC"/>
    <w:rsid w:val="005D0041"/>
    <w:rsid w:val="005D00F1"/>
    <w:rsid w:val="005D032B"/>
    <w:rsid w:val="005D07B4"/>
    <w:rsid w:val="005D0DE4"/>
    <w:rsid w:val="005D0F52"/>
    <w:rsid w:val="005D10AC"/>
    <w:rsid w:val="005D12F3"/>
    <w:rsid w:val="005D165F"/>
    <w:rsid w:val="005D1776"/>
    <w:rsid w:val="005D1B36"/>
    <w:rsid w:val="005D2570"/>
    <w:rsid w:val="005D2C75"/>
    <w:rsid w:val="005D2CAA"/>
    <w:rsid w:val="005D31AD"/>
    <w:rsid w:val="005D44BC"/>
    <w:rsid w:val="005D4850"/>
    <w:rsid w:val="005D4E73"/>
    <w:rsid w:val="005D4F24"/>
    <w:rsid w:val="005D5068"/>
    <w:rsid w:val="005D5111"/>
    <w:rsid w:val="005D5200"/>
    <w:rsid w:val="005D5318"/>
    <w:rsid w:val="005D5887"/>
    <w:rsid w:val="005D5BE0"/>
    <w:rsid w:val="005D5D5A"/>
    <w:rsid w:val="005D606A"/>
    <w:rsid w:val="005D65BB"/>
    <w:rsid w:val="005D667A"/>
    <w:rsid w:val="005D6700"/>
    <w:rsid w:val="005D7259"/>
    <w:rsid w:val="005D72E6"/>
    <w:rsid w:val="005D76D1"/>
    <w:rsid w:val="005E00A6"/>
    <w:rsid w:val="005E084C"/>
    <w:rsid w:val="005E130C"/>
    <w:rsid w:val="005E1746"/>
    <w:rsid w:val="005E1959"/>
    <w:rsid w:val="005E1EA6"/>
    <w:rsid w:val="005E212C"/>
    <w:rsid w:val="005E2656"/>
    <w:rsid w:val="005E2BC1"/>
    <w:rsid w:val="005E2FCA"/>
    <w:rsid w:val="005E2FE2"/>
    <w:rsid w:val="005E369C"/>
    <w:rsid w:val="005E37E1"/>
    <w:rsid w:val="005E41EF"/>
    <w:rsid w:val="005E441D"/>
    <w:rsid w:val="005E496F"/>
    <w:rsid w:val="005E4F4A"/>
    <w:rsid w:val="005E4FC4"/>
    <w:rsid w:val="005E51F6"/>
    <w:rsid w:val="005E5392"/>
    <w:rsid w:val="005E5865"/>
    <w:rsid w:val="005E65EA"/>
    <w:rsid w:val="005E684C"/>
    <w:rsid w:val="005E6DE9"/>
    <w:rsid w:val="005E7055"/>
    <w:rsid w:val="005E7403"/>
    <w:rsid w:val="005E7D39"/>
    <w:rsid w:val="005F00C9"/>
    <w:rsid w:val="005F02F8"/>
    <w:rsid w:val="005F03F3"/>
    <w:rsid w:val="005F0B5E"/>
    <w:rsid w:val="005F0F57"/>
    <w:rsid w:val="005F11D1"/>
    <w:rsid w:val="005F1688"/>
    <w:rsid w:val="005F181A"/>
    <w:rsid w:val="005F25F6"/>
    <w:rsid w:val="005F262A"/>
    <w:rsid w:val="005F2F14"/>
    <w:rsid w:val="005F3519"/>
    <w:rsid w:val="005F39C0"/>
    <w:rsid w:val="005F3A75"/>
    <w:rsid w:val="005F3BBC"/>
    <w:rsid w:val="005F44FC"/>
    <w:rsid w:val="005F4756"/>
    <w:rsid w:val="005F4D6C"/>
    <w:rsid w:val="005F4D82"/>
    <w:rsid w:val="005F5852"/>
    <w:rsid w:val="005F59A7"/>
    <w:rsid w:val="005F5AC0"/>
    <w:rsid w:val="005F5B80"/>
    <w:rsid w:val="005F5BE5"/>
    <w:rsid w:val="005F6D47"/>
    <w:rsid w:val="005F7388"/>
    <w:rsid w:val="005F74A4"/>
    <w:rsid w:val="00600192"/>
    <w:rsid w:val="0060068F"/>
    <w:rsid w:val="0060084F"/>
    <w:rsid w:val="00600A6F"/>
    <w:rsid w:val="00601042"/>
    <w:rsid w:val="00601220"/>
    <w:rsid w:val="006012B2"/>
    <w:rsid w:val="00601697"/>
    <w:rsid w:val="00601721"/>
    <w:rsid w:val="00601B23"/>
    <w:rsid w:val="00601C7D"/>
    <w:rsid w:val="00601DE6"/>
    <w:rsid w:val="00601F43"/>
    <w:rsid w:val="006021B9"/>
    <w:rsid w:val="00602245"/>
    <w:rsid w:val="006027E2"/>
    <w:rsid w:val="006029F8"/>
    <w:rsid w:val="00602A1A"/>
    <w:rsid w:val="00602F74"/>
    <w:rsid w:val="00603075"/>
    <w:rsid w:val="0060343D"/>
    <w:rsid w:val="006035F1"/>
    <w:rsid w:val="00603803"/>
    <w:rsid w:val="006038C4"/>
    <w:rsid w:val="00604587"/>
    <w:rsid w:val="006045C4"/>
    <w:rsid w:val="00604925"/>
    <w:rsid w:val="00604FD3"/>
    <w:rsid w:val="0060560F"/>
    <w:rsid w:val="00605CCD"/>
    <w:rsid w:val="00605E73"/>
    <w:rsid w:val="006064A7"/>
    <w:rsid w:val="00606B9D"/>
    <w:rsid w:val="00606EB2"/>
    <w:rsid w:val="0060752A"/>
    <w:rsid w:val="00610753"/>
    <w:rsid w:val="00610A10"/>
    <w:rsid w:val="00611552"/>
    <w:rsid w:val="00611864"/>
    <w:rsid w:val="00611D22"/>
    <w:rsid w:val="00611D3F"/>
    <w:rsid w:val="00611E49"/>
    <w:rsid w:val="00612400"/>
    <w:rsid w:val="006128A2"/>
    <w:rsid w:val="00612CB3"/>
    <w:rsid w:val="00612F00"/>
    <w:rsid w:val="006131C9"/>
    <w:rsid w:val="006138F1"/>
    <w:rsid w:val="00613D5D"/>
    <w:rsid w:val="00613F47"/>
    <w:rsid w:val="006141E5"/>
    <w:rsid w:val="00614765"/>
    <w:rsid w:val="00614FDC"/>
    <w:rsid w:val="00615058"/>
    <w:rsid w:val="00615249"/>
    <w:rsid w:val="006152F0"/>
    <w:rsid w:val="006153ED"/>
    <w:rsid w:val="00615B98"/>
    <w:rsid w:val="00615CAA"/>
    <w:rsid w:val="006161A7"/>
    <w:rsid w:val="006162DD"/>
    <w:rsid w:val="0061667E"/>
    <w:rsid w:val="00616C37"/>
    <w:rsid w:val="00616D4E"/>
    <w:rsid w:val="006174CC"/>
    <w:rsid w:val="00617722"/>
    <w:rsid w:val="0061778D"/>
    <w:rsid w:val="00620944"/>
    <w:rsid w:val="00621095"/>
    <w:rsid w:val="0062163B"/>
    <w:rsid w:val="0062194F"/>
    <w:rsid w:val="00622283"/>
    <w:rsid w:val="00622D20"/>
    <w:rsid w:val="0062323C"/>
    <w:rsid w:val="00623927"/>
    <w:rsid w:val="00623A94"/>
    <w:rsid w:val="00624A70"/>
    <w:rsid w:val="00624A7F"/>
    <w:rsid w:val="00624CD0"/>
    <w:rsid w:val="00625155"/>
    <w:rsid w:val="0062583F"/>
    <w:rsid w:val="006258F0"/>
    <w:rsid w:val="0062665A"/>
    <w:rsid w:val="0062679E"/>
    <w:rsid w:val="0062697A"/>
    <w:rsid w:val="00626B91"/>
    <w:rsid w:val="00626FDD"/>
    <w:rsid w:val="006271F4"/>
    <w:rsid w:val="0062768D"/>
    <w:rsid w:val="00627AEA"/>
    <w:rsid w:val="00627B35"/>
    <w:rsid w:val="00627CA5"/>
    <w:rsid w:val="00627CD1"/>
    <w:rsid w:val="0063023C"/>
    <w:rsid w:val="006309ED"/>
    <w:rsid w:val="006310B0"/>
    <w:rsid w:val="0063148B"/>
    <w:rsid w:val="00631598"/>
    <w:rsid w:val="006319B2"/>
    <w:rsid w:val="00631B0D"/>
    <w:rsid w:val="00631B69"/>
    <w:rsid w:val="00632040"/>
    <w:rsid w:val="006321C7"/>
    <w:rsid w:val="00632417"/>
    <w:rsid w:val="00632AC0"/>
    <w:rsid w:val="00632F68"/>
    <w:rsid w:val="00633064"/>
    <w:rsid w:val="0063322E"/>
    <w:rsid w:val="006339C6"/>
    <w:rsid w:val="00634052"/>
    <w:rsid w:val="0063419E"/>
    <w:rsid w:val="006343C2"/>
    <w:rsid w:val="006344B9"/>
    <w:rsid w:val="00634790"/>
    <w:rsid w:val="00634A92"/>
    <w:rsid w:val="00635025"/>
    <w:rsid w:val="00635B87"/>
    <w:rsid w:val="00635C58"/>
    <w:rsid w:val="006361B3"/>
    <w:rsid w:val="0063679A"/>
    <w:rsid w:val="0063694D"/>
    <w:rsid w:val="0063753F"/>
    <w:rsid w:val="00637A08"/>
    <w:rsid w:val="00637F73"/>
    <w:rsid w:val="006400FF"/>
    <w:rsid w:val="006402B7"/>
    <w:rsid w:val="00640304"/>
    <w:rsid w:val="006408CA"/>
    <w:rsid w:val="00640BFD"/>
    <w:rsid w:val="00640D43"/>
    <w:rsid w:val="00640D9E"/>
    <w:rsid w:val="00640EE4"/>
    <w:rsid w:val="0064105E"/>
    <w:rsid w:val="006413FA"/>
    <w:rsid w:val="00641854"/>
    <w:rsid w:val="00641986"/>
    <w:rsid w:val="00642208"/>
    <w:rsid w:val="0064225C"/>
    <w:rsid w:val="00642408"/>
    <w:rsid w:val="00642486"/>
    <w:rsid w:val="00642C39"/>
    <w:rsid w:val="00642E4D"/>
    <w:rsid w:val="0064304B"/>
    <w:rsid w:val="006431FC"/>
    <w:rsid w:val="0064365E"/>
    <w:rsid w:val="00644A54"/>
    <w:rsid w:val="00644F60"/>
    <w:rsid w:val="006455B2"/>
    <w:rsid w:val="00645A3B"/>
    <w:rsid w:val="00645BA0"/>
    <w:rsid w:val="00645E07"/>
    <w:rsid w:val="00645F27"/>
    <w:rsid w:val="00646374"/>
    <w:rsid w:val="0064682C"/>
    <w:rsid w:val="00646DBC"/>
    <w:rsid w:val="00646E34"/>
    <w:rsid w:val="00647077"/>
    <w:rsid w:val="006470E6"/>
    <w:rsid w:val="00647781"/>
    <w:rsid w:val="00647AE8"/>
    <w:rsid w:val="0065007C"/>
    <w:rsid w:val="006501E7"/>
    <w:rsid w:val="006504DC"/>
    <w:rsid w:val="00650FE5"/>
    <w:rsid w:val="006510D8"/>
    <w:rsid w:val="006518C8"/>
    <w:rsid w:val="00651ADE"/>
    <w:rsid w:val="00651C2F"/>
    <w:rsid w:val="006522A8"/>
    <w:rsid w:val="00652322"/>
    <w:rsid w:val="00652342"/>
    <w:rsid w:val="006527FF"/>
    <w:rsid w:val="00652B20"/>
    <w:rsid w:val="00652BB2"/>
    <w:rsid w:val="00652D1B"/>
    <w:rsid w:val="00652EB3"/>
    <w:rsid w:val="00652F52"/>
    <w:rsid w:val="00653017"/>
    <w:rsid w:val="00653650"/>
    <w:rsid w:val="00653BBD"/>
    <w:rsid w:val="00653EF7"/>
    <w:rsid w:val="006541A1"/>
    <w:rsid w:val="006542CA"/>
    <w:rsid w:val="0065445F"/>
    <w:rsid w:val="00654AF6"/>
    <w:rsid w:val="00655258"/>
    <w:rsid w:val="00655366"/>
    <w:rsid w:val="006553A7"/>
    <w:rsid w:val="006556A0"/>
    <w:rsid w:val="00657462"/>
    <w:rsid w:val="006575F7"/>
    <w:rsid w:val="0065778D"/>
    <w:rsid w:val="0066073B"/>
    <w:rsid w:val="00660829"/>
    <w:rsid w:val="00661260"/>
    <w:rsid w:val="00662060"/>
    <w:rsid w:val="00662163"/>
    <w:rsid w:val="00662286"/>
    <w:rsid w:val="0066258C"/>
    <w:rsid w:val="006625CF"/>
    <w:rsid w:val="00662932"/>
    <w:rsid w:val="00662CFC"/>
    <w:rsid w:val="00664666"/>
    <w:rsid w:val="006647DF"/>
    <w:rsid w:val="00665353"/>
    <w:rsid w:val="00665701"/>
    <w:rsid w:val="0066583F"/>
    <w:rsid w:val="00665E70"/>
    <w:rsid w:val="00666192"/>
    <w:rsid w:val="0066649F"/>
    <w:rsid w:val="00666BDC"/>
    <w:rsid w:val="00666F75"/>
    <w:rsid w:val="0066740A"/>
    <w:rsid w:val="00667513"/>
    <w:rsid w:val="00667629"/>
    <w:rsid w:val="00667A3D"/>
    <w:rsid w:val="00667DAB"/>
    <w:rsid w:val="00667E1E"/>
    <w:rsid w:val="006700BB"/>
    <w:rsid w:val="00670DC6"/>
    <w:rsid w:val="00670ECC"/>
    <w:rsid w:val="006711C5"/>
    <w:rsid w:val="00671458"/>
    <w:rsid w:val="0067150E"/>
    <w:rsid w:val="00671CEC"/>
    <w:rsid w:val="00671DA2"/>
    <w:rsid w:val="00672354"/>
    <w:rsid w:val="00672703"/>
    <w:rsid w:val="006729A2"/>
    <w:rsid w:val="00672C4D"/>
    <w:rsid w:val="00672C6E"/>
    <w:rsid w:val="00672F54"/>
    <w:rsid w:val="00673040"/>
    <w:rsid w:val="00673271"/>
    <w:rsid w:val="0067334D"/>
    <w:rsid w:val="00674057"/>
    <w:rsid w:val="00674812"/>
    <w:rsid w:val="0067513F"/>
    <w:rsid w:val="006751B9"/>
    <w:rsid w:val="0067539E"/>
    <w:rsid w:val="0067645D"/>
    <w:rsid w:val="00676656"/>
    <w:rsid w:val="00676987"/>
    <w:rsid w:val="006773C5"/>
    <w:rsid w:val="00677A32"/>
    <w:rsid w:val="00677DEE"/>
    <w:rsid w:val="00677E38"/>
    <w:rsid w:val="00677FD9"/>
    <w:rsid w:val="00680006"/>
    <w:rsid w:val="00680359"/>
    <w:rsid w:val="00680B36"/>
    <w:rsid w:val="00680B5C"/>
    <w:rsid w:val="00681484"/>
    <w:rsid w:val="006820E5"/>
    <w:rsid w:val="0068261C"/>
    <w:rsid w:val="0068268F"/>
    <w:rsid w:val="00683BE3"/>
    <w:rsid w:val="00683BED"/>
    <w:rsid w:val="006840EF"/>
    <w:rsid w:val="0068422D"/>
    <w:rsid w:val="006843CD"/>
    <w:rsid w:val="006849A7"/>
    <w:rsid w:val="00684CC8"/>
    <w:rsid w:val="00684F49"/>
    <w:rsid w:val="00684FE3"/>
    <w:rsid w:val="00685129"/>
    <w:rsid w:val="006858F1"/>
    <w:rsid w:val="00685D61"/>
    <w:rsid w:val="00686041"/>
    <w:rsid w:val="00686558"/>
    <w:rsid w:val="00686868"/>
    <w:rsid w:val="00686B52"/>
    <w:rsid w:val="00687083"/>
    <w:rsid w:val="00687170"/>
    <w:rsid w:val="006871E2"/>
    <w:rsid w:val="00687280"/>
    <w:rsid w:val="00687885"/>
    <w:rsid w:val="00687A82"/>
    <w:rsid w:val="00687B49"/>
    <w:rsid w:val="00687F5F"/>
    <w:rsid w:val="00687F7D"/>
    <w:rsid w:val="006905F9"/>
    <w:rsid w:val="00690FB8"/>
    <w:rsid w:val="0069109E"/>
    <w:rsid w:val="006919FD"/>
    <w:rsid w:val="00691D5F"/>
    <w:rsid w:val="00692106"/>
    <w:rsid w:val="006922C2"/>
    <w:rsid w:val="006923CE"/>
    <w:rsid w:val="006927C5"/>
    <w:rsid w:val="00692E20"/>
    <w:rsid w:val="0069314E"/>
    <w:rsid w:val="00693283"/>
    <w:rsid w:val="006932EC"/>
    <w:rsid w:val="00693423"/>
    <w:rsid w:val="00693B47"/>
    <w:rsid w:val="00693D3B"/>
    <w:rsid w:val="0069420E"/>
    <w:rsid w:val="00694563"/>
    <w:rsid w:val="006945D1"/>
    <w:rsid w:val="00694C1D"/>
    <w:rsid w:val="006951AD"/>
    <w:rsid w:val="006953F2"/>
    <w:rsid w:val="00695A06"/>
    <w:rsid w:val="00695BCD"/>
    <w:rsid w:val="00695CE3"/>
    <w:rsid w:val="006962C2"/>
    <w:rsid w:val="00696865"/>
    <w:rsid w:val="00696BA9"/>
    <w:rsid w:val="00696FD5"/>
    <w:rsid w:val="0069700A"/>
    <w:rsid w:val="0069712E"/>
    <w:rsid w:val="006975E9"/>
    <w:rsid w:val="0069772D"/>
    <w:rsid w:val="006A0649"/>
    <w:rsid w:val="006A081D"/>
    <w:rsid w:val="006A0A4F"/>
    <w:rsid w:val="006A0B31"/>
    <w:rsid w:val="006A0D07"/>
    <w:rsid w:val="006A1418"/>
    <w:rsid w:val="006A1488"/>
    <w:rsid w:val="006A1711"/>
    <w:rsid w:val="006A1844"/>
    <w:rsid w:val="006A1899"/>
    <w:rsid w:val="006A1AB3"/>
    <w:rsid w:val="006A1BD7"/>
    <w:rsid w:val="006A20A9"/>
    <w:rsid w:val="006A2E51"/>
    <w:rsid w:val="006A3749"/>
    <w:rsid w:val="006A3A30"/>
    <w:rsid w:val="006A4219"/>
    <w:rsid w:val="006A4D8E"/>
    <w:rsid w:val="006A4E2A"/>
    <w:rsid w:val="006A50E3"/>
    <w:rsid w:val="006A526F"/>
    <w:rsid w:val="006A52F8"/>
    <w:rsid w:val="006A5331"/>
    <w:rsid w:val="006A5DC4"/>
    <w:rsid w:val="006A6282"/>
    <w:rsid w:val="006A681D"/>
    <w:rsid w:val="006A68D0"/>
    <w:rsid w:val="006A6FA8"/>
    <w:rsid w:val="006A7954"/>
    <w:rsid w:val="006A7F43"/>
    <w:rsid w:val="006B00F3"/>
    <w:rsid w:val="006B07D4"/>
    <w:rsid w:val="006B081E"/>
    <w:rsid w:val="006B0936"/>
    <w:rsid w:val="006B0F55"/>
    <w:rsid w:val="006B187D"/>
    <w:rsid w:val="006B1B47"/>
    <w:rsid w:val="006B1CC5"/>
    <w:rsid w:val="006B1EC7"/>
    <w:rsid w:val="006B2139"/>
    <w:rsid w:val="006B21B8"/>
    <w:rsid w:val="006B24E0"/>
    <w:rsid w:val="006B2507"/>
    <w:rsid w:val="006B2998"/>
    <w:rsid w:val="006B2BC2"/>
    <w:rsid w:val="006B30A7"/>
    <w:rsid w:val="006B3C45"/>
    <w:rsid w:val="006B3C52"/>
    <w:rsid w:val="006B41A0"/>
    <w:rsid w:val="006B4296"/>
    <w:rsid w:val="006B4931"/>
    <w:rsid w:val="006B4CBD"/>
    <w:rsid w:val="006B53A3"/>
    <w:rsid w:val="006B5893"/>
    <w:rsid w:val="006B6712"/>
    <w:rsid w:val="006B6725"/>
    <w:rsid w:val="006B67CE"/>
    <w:rsid w:val="006B6FA6"/>
    <w:rsid w:val="006B79F8"/>
    <w:rsid w:val="006B7AC0"/>
    <w:rsid w:val="006B7E6C"/>
    <w:rsid w:val="006C0240"/>
    <w:rsid w:val="006C0437"/>
    <w:rsid w:val="006C0440"/>
    <w:rsid w:val="006C057A"/>
    <w:rsid w:val="006C0972"/>
    <w:rsid w:val="006C1018"/>
    <w:rsid w:val="006C10D9"/>
    <w:rsid w:val="006C21CF"/>
    <w:rsid w:val="006C2213"/>
    <w:rsid w:val="006C22E6"/>
    <w:rsid w:val="006C2419"/>
    <w:rsid w:val="006C26C9"/>
    <w:rsid w:val="006C2E5D"/>
    <w:rsid w:val="006C3024"/>
    <w:rsid w:val="006C35A2"/>
    <w:rsid w:val="006C3C07"/>
    <w:rsid w:val="006C3DA5"/>
    <w:rsid w:val="006C4372"/>
    <w:rsid w:val="006C4F94"/>
    <w:rsid w:val="006C57FB"/>
    <w:rsid w:val="006C5895"/>
    <w:rsid w:val="006C5D84"/>
    <w:rsid w:val="006C619C"/>
    <w:rsid w:val="006C679B"/>
    <w:rsid w:val="006C6B29"/>
    <w:rsid w:val="006C6CB2"/>
    <w:rsid w:val="006C6CC5"/>
    <w:rsid w:val="006C6D37"/>
    <w:rsid w:val="006C7874"/>
    <w:rsid w:val="006C7A72"/>
    <w:rsid w:val="006C7ACB"/>
    <w:rsid w:val="006C7CA2"/>
    <w:rsid w:val="006C7EB0"/>
    <w:rsid w:val="006D02FB"/>
    <w:rsid w:val="006D0430"/>
    <w:rsid w:val="006D05A6"/>
    <w:rsid w:val="006D0C46"/>
    <w:rsid w:val="006D1212"/>
    <w:rsid w:val="006D1E06"/>
    <w:rsid w:val="006D2069"/>
    <w:rsid w:val="006D2986"/>
    <w:rsid w:val="006D2A15"/>
    <w:rsid w:val="006D2B92"/>
    <w:rsid w:val="006D315A"/>
    <w:rsid w:val="006D362B"/>
    <w:rsid w:val="006D387D"/>
    <w:rsid w:val="006D3B50"/>
    <w:rsid w:val="006D3D26"/>
    <w:rsid w:val="006D44DF"/>
    <w:rsid w:val="006D48ED"/>
    <w:rsid w:val="006D4F06"/>
    <w:rsid w:val="006D5113"/>
    <w:rsid w:val="006D5686"/>
    <w:rsid w:val="006D5E85"/>
    <w:rsid w:val="006D60AD"/>
    <w:rsid w:val="006D6A27"/>
    <w:rsid w:val="006D6FDD"/>
    <w:rsid w:val="006D79DF"/>
    <w:rsid w:val="006D7AA0"/>
    <w:rsid w:val="006D7C07"/>
    <w:rsid w:val="006E01C8"/>
    <w:rsid w:val="006E0BC4"/>
    <w:rsid w:val="006E1C81"/>
    <w:rsid w:val="006E1D83"/>
    <w:rsid w:val="006E1ED3"/>
    <w:rsid w:val="006E2321"/>
    <w:rsid w:val="006E24B1"/>
    <w:rsid w:val="006E289A"/>
    <w:rsid w:val="006E2F55"/>
    <w:rsid w:val="006E30D9"/>
    <w:rsid w:val="006E34DA"/>
    <w:rsid w:val="006E3A56"/>
    <w:rsid w:val="006E3F0D"/>
    <w:rsid w:val="006E4278"/>
    <w:rsid w:val="006E4301"/>
    <w:rsid w:val="006E43F8"/>
    <w:rsid w:val="006E49B3"/>
    <w:rsid w:val="006E49E2"/>
    <w:rsid w:val="006E54A8"/>
    <w:rsid w:val="006E5A11"/>
    <w:rsid w:val="006E5AAD"/>
    <w:rsid w:val="006E5C16"/>
    <w:rsid w:val="006E5C5A"/>
    <w:rsid w:val="006E5F7D"/>
    <w:rsid w:val="006E6488"/>
    <w:rsid w:val="006E6628"/>
    <w:rsid w:val="006E6720"/>
    <w:rsid w:val="006E685C"/>
    <w:rsid w:val="006E68EC"/>
    <w:rsid w:val="006E6BE6"/>
    <w:rsid w:val="006E7357"/>
    <w:rsid w:val="006E7525"/>
    <w:rsid w:val="006E7947"/>
    <w:rsid w:val="006E7AD2"/>
    <w:rsid w:val="006E7AE2"/>
    <w:rsid w:val="006E7DA5"/>
    <w:rsid w:val="006E7F79"/>
    <w:rsid w:val="006F091F"/>
    <w:rsid w:val="006F0CD2"/>
    <w:rsid w:val="006F14CD"/>
    <w:rsid w:val="006F17CD"/>
    <w:rsid w:val="006F1D21"/>
    <w:rsid w:val="006F2052"/>
    <w:rsid w:val="006F2268"/>
    <w:rsid w:val="006F24ED"/>
    <w:rsid w:val="006F2F79"/>
    <w:rsid w:val="006F3872"/>
    <w:rsid w:val="006F3B9E"/>
    <w:rsid w:val="006F3E34"/>
    <w:rsid w:val="006F46EB"/>
    <w:rsid w:val="006F4762"/>
    <w:rsid w:val="006F4951"/>
    <w:rsid w:val="006F4D45"/>
    <w:rsid w:val="006F4DB3"/>
    <w:rsid w:val="006F4E46"/>
    <w:rsid w:val="006F5049"/>
    <w:rsid w:val="006F5EA9"/>
    <w:rsid w:val="006F5F83"/>
    <w:rsid w:val="006F6369"/>
    <w:rsid w:val="006F648F"/>
    <w:rsid w:val="006F65C1"/>
    <w:rsid w:val="006F66F4"/>
    <w:rsid w:val="006F6884"/>
    <w:rsid w:val="006F6E60"/>
    <w:rsid w:val="006F700F"/>
    <w:rsid w:val="006F731F"/>
    <w:rsid w:val="006F7780"/>
    <w:rsid w:val="006F7B40"/>
    <w:rsid w:val="006F7E53"/>
    <w:rsid w:val="007004D1"/>
    <w:rsid w:val="0070076F"/>
    <w:rsid w:val="00700B11"/>
    <w:rsid w:val="00701799"/>
    <w:rsid w:val="00701A47"/>
    <w:rsid w:val="00701DB6"/>
    <w:rsid w:val="00701EF6"/>
    <w:rsid w:val="00702128"/>
    <w:rsid w:val="00702D46"/>
    <w:rsid w:val="007032CF"/>
    <w:rsid w:val="0070403B"/>
    <w:rsid w:val="00704EBA"/>
    <w:rsid w:val="0070530F"/>
    <w:rsid w:val="007056EA"/>
    <w:rsid w:val="00705D0D"/>
    <w:rsid w:val="00705E9B"/>
    <w:rsid w:val="00705ECC"/>
    <w:rsid w:val="00706B83"/>
    <w:rsid w:val="00706C21"/>
    <w:rsid w:val="00706D0D"/>
    <w:rsid w:val="00706FF9"/>
    <w:rsid w:val="007071C8"/>
    <w:rsid w:val="00707339"/>
    <w:rsid w:val="00707481"/>
    <w:rsid w:val="00707E76"/>
    <w:rsid w:val="00710252"/>
    <w:rsid w:val="00710CD6"/>
    <w:rsid w:val="00711E35"/>
    <w:rsid w:val="00711EC5"/>
    <w:rsid w:val="00711F94"/>
    <w:rsid w:val="0071292F"/>
    <w:rsid w:val="0071299B"/>
    <w:rsid w:val="00712CAD"/>
    <w:rsid w:val="007135A7"/>
    <w:rsid w:val="00713859"/>
    <w:rsid w:val="00713F22"/>
    <w:rsid w:val="00713FA6"/>
    <w:rsid w:val="007140F3"/>
    <w:rsid w:val="00714239"/>
    <w:rsid w:val="007143FA"/>
    <w:rsid w:val="00714B5E"/>
    <w:rsid w:val="00714F94"/>
    <w:rsid w:val="007153E4"/>
    <w:rsid w:val="00715452"/>
    <w:rsid w:val="00715C1C"/>
    <w:rsid w:val="00716C83"/>
    <w:rsid w:val="0071760E"/>
    <w:rsid w:val="00717C6A"/>
    <w:rsid w:val="00717F56"/>
    <w:rsid w:val="0072000D"/>
    <w:rsid w:val="00720051"/>
    <w:rsid w:val="007208E1"/>
    <w:rsid w:val="00720F3A"/>
    <w:rsid w:val="00720FED"/>
    <w:rsid w:val="00721821"/>
    <w:rsid w:val="00721A2F"/>
    <w:rsid w:val="00721CAA"/>
    <w:rsid w:val="00722327"/>
    <w:rsid w:val="00722821"/>
    <w:rsid w:val="007228EC"/>
    <w:rsid w:val="00722D79"/>
    <w:rsid w:val="00722E7C"/>
    <w:rsid w:val="00723154"/>
    <w:rsid w:val="00724E36"/>
    <w:rsid w:val="007259A7"/>
    <w:rsid w:val="00725E47"/>
    <w:rsid w:val="007262D7"/>
    <w:rsid w:val="00726E91"/>
    <w:rsid w:val="00727161"/>
    <w:rsid w:val="00727AA9"/>
    <w:rsid w:val="00727F64"/>
    <w:rsid w:val="007302D4"/>
    <w:rsid w:val="00730A71"/>
    <w:rsid w:val="00730AB5"/>
    <w:rsid w:val="00730DC6"/>
    <w:rsid w:val="00730E1F"/>
    <w:rsid w:val="007314B9"/>
    <w:rsid w:val="00731542"/>
    <w:rsid w:val="007315E0"/>
    <w:rsid w:val="00731BCF"/>
    <w:rsid w:val="00731BE2"/>
    <w:rsid w:val="00732443"/>
    <w:rsid w:val="00732DC3"/>
    <w:rsid w:val="007333DB"/>
    <w:rsid w:val="00734307"/>
    <w:rsid w:val="007343C9"/>
    <w:rsid w:val="00734607"/>
    <w:rsid w:val="0073469E"/>
    <w:rsid w:val="00734C21"/>
    <w:rsid w:val="00734ED8"/>
    <w:rsid w:val="007350F1"/>
    <w:rsid w:val="007353C2"/>
    <w:rsid w:val="0073595F"/>
    <w:rsid w:val="00736176"/>
    <w:rsid w:val="0073663E"/>
    <w:rsid w:val="007369DE"/>
    <w:rsid w:val="0073757E"/>
    <w:rsid w:val="0073787C"/>
    <w:rsid w:val="007378C0"/>
    <w:rsid w:val="00737E0E"/>
    <w:rsid w:val="00740949"/>
    <w:rsid w:val="00740C94"/>
    <w:rsid w:val="00741183"/>
    <w:rsid w:val="00741BF3"/>
    <w:rsid w:val="0074242D"/>
    <w:rsid w:val="007424E1"/>
    <w:rsid w:val="00742546"/>
    <w:rsid w:val="00742644"/>
    <w:rsid w:val="00742EE5"/>
    <w:rsid w:val="007430A8"/>
    <w:rsid w:val="00743AE9"/>
    <w:rsid w:val="00744A95"/>
    <w:rsid w:val="00744B1D"/>
    <w:rsid w:val="00744E93"/>
    <w:rsid w:val="00744F65"/>
    <w:rsid w:val="0074533B"/>
    <w:rsid w:val="00745853"/>
    <w:rsid w:val="007459E1"/>
    <w:rsid w:val="00746A33"/>
    <w:rsid w:val="007470FA"/>
    <w:rsid w:val="00747285"/>
    <w:rsid w:val="007472CA"/>
    <w:rsid w:val="0074758F"/>
    <w:rsid w:val="0074760D"/>
    <w:rsid w:val="007478F6"/>
    <w:rsid w:val="007479C5"/>
    <w:rsid w:val="00747BFA"/>
    <w:rsid w:val="00747CDD"/>
    <w:rsid w:val="00747D61"/>
    <w:rsid w:val="00747E16"/>
    <w:rsid w:val="007501C0"/>
    <w:rsid w:val="007501F8"/>
    <w:rsid w:val="0075026E"/>
    <w:rsid w:val="0075053A"/>
    <w:rsid w:val="007505D9"/>
    <w:rsid w:val="0075071D"/>
    <w:rsid w:val="00750CCC"/>
    <w:rsid w:val="00750E13"/>
    <w:rsid w:val="00751269"/>
    <w:rsid w:val="007518D7"/>
    <w:rsid w:val="00751E7E"/>
    <w:rsid w:val="00751ED0"/>
    <w:rsid w:val="0075205C"/>
    <w:rsid w:val="007522B5"/>
    <w:rsid w:val="0075241C"/>
    <w:rsid w:val="00752959"/>
    <w:rsid w:val="00752FA3"/>
    <w:rsid w:val="0075323E"/>
    <w:rsid w:val="007537E5"/>
    <w:rsid w:val="00753F86"/>
    <w:rsid w:val="00754093"/>
    <w:rsid w:val="0075409C"/>
    <w:rsid w:val="007540A9"/>
    <w:rsid w:val="007547F9"/>
    <w:rsid w:val="00754846"/>
    <w:rsid w:val="00754985"/>
    <w:rsid w:val="00754BE3"/>
    <w:rsid w:val="00754F4B"/>
    <w:rsid w:val="00755168"/>
    <w:rsid w:val="0075522C"/>
    <w:rsid w:val="0075668B"/>
    <w:rsid w:val="00756C22"/>
    <w:rsid w:val="00757585"/>
    <w:rsid w:val="0075768F"/>
    <w:rsid w:val="007577EF"/>
    <w:rsid w:val="007578AB"/>
    <w:rsid w:val="00757943"/>
    <w:rsid w:val="007579FB"/>
    <w:rsid w:val="00757BA0"/>
    <w:rsid w:val="00757C2E"/>
    <w:rsid w:val="00757F66"/>
    <w:rsid w:val="007600E4"/>
    <w:rsid w:val="00760490"/>
    <w:rsid w:val="00760A34"/>
    <w:rsid w:val="00760A96"/>
    <w:rsid w:val="00760B8B"/>
    <w:rsid w:val="00760CCC"/>
    <w:rsid w:val="00760E6D"/>
    <w:rsid w:val="007611E0"/>
    <w:rsid w:val="0076243C"/>
    <w:rsid w:val="00762617"/>
    <w:rsid w:val="00762B26"/>
    <w:rsid w:val="00762E40"/>
    <w:rsid w:val="00763200"/>
    <w:rsid w:val="00763B05"/>
    <w:rsid w:val="00763E13"/>
    <w:rsid w:val="007649DB"/>
    <w:rsid w:val="00765318"/>
    <w:rsid w:val="0076541D"/>
    <w:rsid w:val="00765655"/>
    <w:rsid w:val="00765672"/>
    <w:rsid w:val="007659AB"/>
    <w:rsid w:val="00765AB7"/>
    <w:rsid w:val="00765F3F"/>
    <w:rsid w:val="0076636A"/>
    <w:rsid w:val="00766629"/>
    <w:rsid w:val="00766683"/>
    <w:rsid w:val="007666DD"/>
    <w:rsid w:val="007669B7"/>
    <w:rsid w:val="0076722A"/>
    <w:rsid w:val="007676F2"/>
    <w:rsid w:val="007702C8"/>
    <w:rsid w:val="007709BA"/>
    <w:rsid w:val="00770BED"/>
    <w:rsid w:val="00771396"/>
    <w:rsid w:val="007713C2"/>
    <w:rsid w:val="007714D9"/>
    <w:rsid w:val="00771796"/>
    <w:rsid w:val="007722DA"/>
    <w:rsid w:val="00772734"/>
    <w:rsid w:val="00772B5E"/>
    <w:rsid w:val="00773422"/>
    <w:rsid w:val="00773D7F"/>
    <w:rsid w:val="007740DA"/>
    <w:rsid w:val="00774286"/>
    <w:rsid w:val="00774868"/>
    <w:rsid w:val="00774F11"/>
    <w:rsid w:val="0077522E"/>
    <w:rsid w:val="0077542D"/>
    <w:rsid w:val="0077547E"/>
    <w:rsid w:val="0077564C"/>
    <w:rsid w:val="007764F5"/>
    <w:rsid w:val="00777050"/>
    <w:rsid w:val="00777983"/>
    <w:rsid w:val="00777C86"/>
    <w:rsid w:val="00777FF6"/>
    <w:rsid w:val="007808D7"/>
    <w:rsid w:val="00780901"/>
    <w:rsid w:val="007809E2"/>
    <w:rsid w:val="00780A67"/>
    <w:rsid w:val="00780CF1"/>
    <w:rsid w:val="00781656"/>
    <w:rsid w:val="00781672"/>
    <w:rsid w:val="00781F5B"/>
    <w:rsid w:val="007824DA"/>
    <w:rsid w:val="00782B5D"/>
    <w:rsid w:val="00782D46"/>
    <w:rsid w:val="00782E42"/>
    <w:rsid w:val="00782F31"/>
    <w:rsid w:val="00783B43"/>
    <w:rsid w:val="00783BF5"/>
    <w:rsid w:val="00783C2F"/>
    <w:rsid w:val="00783C43"/>
    <w:rsid w:val="00783CB9"/>
    <w:rsid w:val="007843E9"/>
    <w:rsid w:val="00785183"/>
    <w:rsid w:val="007851D6"/>
    <w:rsid w:val="00785362"/>
    <w:rsid w:val="00785791"/>
    <w:rsid w:val="00785836"/>
    <w:rsid w:val="00787939"/>
    <w:rsid w:val="00787C8D"/>
    <w:rsid w:val="00787EC7"/>
    <w:rsid w:val="00787F6B"/>
    <w:rsid w:val="0078AD3A"/>
    <w:rsid w:val="00790402"/>
    <w:rsid w:val="00790460"/>
    <w:rsid w:val="0079078F"/>
    <w:rsid w:val="00790A4D"/>
    <w:rsid w:val="00790A55"/>
    <w:rsid w:val="00791008"/>
    <w:rsid w:val="00791268"/>
    <w:rsid w:val="007916D4"/>
    <w:rsid w:val="007917AE"/>
    <w:rsid w:val="00791ABB"/>
    <w:rsid w:val="00792224"/>
    <w:rsid w:val="0079224C"/>
    <w:rsid w:val="00792258"/>
    <w:rsid w:val="007924C4"/>
    <w:rsid w:val="007928C3"/>
    <w:rsid w:val="00792BE8"/>
    <w:rsid w:val="007934DF"/>
    <w:rsid w:val="0079356F"/>
    <w:rsid w:val="00793A04"/>
    <w:rsid w:val="00793C34"/>
    <w:rsid w:val="00793F19"/>
    <w:rsid w:val="00793F4C"/>
    <w:rsid w:val="0079414C"/>
    <w:rsid w:val="00794741"/>
    <w:rsid w:val="00794C68"/>
    <w:rsid w:val="007951D6"/>
    <w:rsid w:val="007951D8"/>
    <w:rsid w:val="0079579C"/>
    <w:rsid w:val="0079584A"/>
    <w:rsid w:val="00795864"/>
    <w:rsid w:val="0079597C"/>
    <w:rsid w:val="00795D8A"/>
    <w:rsid w:val="00796651"/>
    <w:rsid w:val="00796AAA"/>
    <w:rsid w:val="00796FC3"/>
    <w:rsid w:val="007971D7"/>
    <w:rsid w:val="00797209"/>
    <w:rsid w:val="00797754"/>
    <w:rsid w:val="00797F79"/>
    <w:rsid w:val="0079A4F5"/>
    <w:rsid w:val="007A008B"/>
    <w:rsid w:val="007A1846"/>
    <w:rsid w:val="007A18AE"/>
    <w:rsid w:val="007A2698"/>
    <w:rsid w:val="007A2A5B"/>
    <w:rsid w:val="007A2AAE"/>
    <w:rsid w:val="007A2F38"/>
    <w:rsid w:val="007A36B4"/>
    <w:rsid w:val="007A3FF0"/>
    <w:rsid w:val="007A465D"/>
    <w:rsid w:val="007A4CAE"/>
    <w:rsid w:val="007A4DBA"/>
    <w:rsid w:val="007A57F9"/>
    <w:rsid w:val="007A59EC"/>
    <w:rsid w:val="007A5B87"/>
    <w:rsid w:val="007A5C7B"/>
    <w:rsid w:val="007A5D1E"/>
    <w:rsid w:val="007A5DB2"/>
    <w:rsid w:val="007A5DDC"/>
    <w:rsid w:val="007A6386"/>
    <w:rsid w:val="007A6824"/>
    <w:rsid w:val="007A72D8"/>
    <w:rsid w:val="007A7975"/>
    <w:rsid w:val="007A7D92"/>
    <w:rsid w:val="007A7EEB"/>
    <w:rsid w:val="007AA7BC"/>
    <w:rsid w:val="007B089E"/>
    <w:rsid w:val="007B0C94"/>
    <w:rsid w:val="007B0DD6"/>
    <w:rsid w:val="007B1615"/>
    <w:rsid w:val="007B1995"/>
    <w:rsid w:val="007B2143"/>
    <w:rsid w:val="007B231A"/>
    <w:rsid w:val="007B3869"/>
    <w:rsid w:val="007B3DCF"/>
    <w:rsid w:val="007B3F9D"/>
    <w:rsid w:val="007B41C1"/>
    <w:rsid w:val="007B4294"/>
    <w:rsid w:val="007B46C8"/>
    <w:rsid w:val="007B491A"/>
    <w:rsid w:val="007B4E3A"/>
    <w:rsid w:val="007B4FF1"/>
    <w:rsid w:val="007B50F5"/>
    <w:rsid w:val="007B5123"/>
    <w:rsid w:val="007B5B6B"/>
    <w:rsid w:val="007B7279"/>
    <w:rsid w:val="007B729C"/>
    <w:rsid w:val="007B7409"/>
    <w:rsid w:val="007B7851"/>
    <w:rsid w:val="007B7DDF"/>
    <w:rsid w:val="007C0EE8"/>
    <w:rsid w:val="007C13E8"/>
    <w:rsid w:val="007C16D5"/>
    <w:rsid w:val="007C1F9B"/>
    <w:rsid w:val="007C1FB2"/>
    <w:rsid w:val="007C21C4"/>
    <w:rsid w:val="007C2568"/>
    <w:rsid w:val="007C2DED"/>
    <w:rsid w:val="007C3267"/>
    <w:rsid w:val="007C369C"/>
    <w:rsid w:val="007C419C"/>
    <w:rsid w:val="007C41EE"/>
    <w:rsid w:val="007C420B"/>
    <w:rsid w:val="007C43E1"/>
    <w:rsid w:val="007C4700"/>
    <w:rsid w:val="007C497C"/>
    <w:rsid w:val="007C4A36"/>
    <w:rsid w:val="007C4BC9"/>
    <w:rsid w:val="007C4E3B"/>
    <w:rsid w:val="007C4F1C"/>
    <w:rsid w:val="007C5135"/>
    <w:rsid w:val="007C51E7"/>
    <w:rsid w:val="007C5619"/>
    <w:rsid w:val="007C59DE"/>
    <w:rsid w:val="007C5EA1"/>
    <w:rsid w:val="007C622C"/>
    <w:rsid w:val="007C6540"/>
    <w:rsid w:val="007C6911"/>
    <w:rsid w:val="007C6F25"/>
    <w:rsid w:val="007C7112"/>
    <w:rsid w:val="007C71E6"/>
    <w:rsid w:val="007C73A6"/>
    <w:rsid w:val="007C73BD"/>
    <w:rsid w:val="007D024E"/>
    <w:rsid w:val="007D0348"/>
    <w:rsid w:val="007D074C"/>
    <w:rsid w:val="007D0EE9"/>
    <w:rsid w:val="007D10C6"/>
    <w:rsid w:val="007D1205"/>
    <w:rsid w:val="007D15B8"/>
    <w:rsid w:val="007D161C"/>
    <w:rsid w:val="007D228F"/>
    <w:rsid w:val="007D27FF"/>
    <w:rsid w:val="007D2E3C"/>
    <w:rsid w:val="007D34F9"/>
    <w:rsid w:val="007D38A1"/>
    <w:rsid w:val="007D38D4"/>
    <w:rsid w:val="007D3D55"/>
    <w:rsid w:val="007D3E60"/>
    <w:rsid w:val="007D498C"/>
    <w:rsid w:val="007D4C0F"/>
    <w:rsid w:val="007D515C"/>
    <w:rsid w:val="007D5AEF"/>
    <w:rsid w:val="007D5EA1"/>
    <w:rsid w:val="007D6236"/>
    <w:rsid w:val="007D681A"/>
    <w:rsid w:val="007D6B3E"/>
    <w:rsid w:val="007D6CCF"/>
    <w:rsid w:val="007D6EAC"/>
    <w:rsid w:val="007D7329"/>
    <w:rsid w:val="007D74B8"/>
    <w:rsid w:val="007D76CE"/>
    <w:rsid w:val="007D77BE"/>
    <w:rsid w:val="007D7C0F"/>
    <w:rsid w:val="007E0ADA"/>
    <w:rsid w:val="007E0BEF"/>
    <w:rsid w:val="007E0C84"/>
    <w:rsid w:val="007E0E4E"/>
    <w:rsid w:val="007E111D"/>
    <w:rsid w:val="007E15E2"/>
    <w:rsid w:val="007E2525"/>
    <w:rsid w:val="007E2EF6"/>
    <w:rsid w:val="007E3230"/>
    <w:rsid w:val="007E3321"/>
    <w:rsid w:val="007E337A"/>
    <w:rsid w:val="007E33B7"/>
    <w:rsid w:val="007E3469"/>
    <w:rsid w:val="007E36F3"/>
    <w:rsid w:val="007E3A06"/>
    <w:rsid w:val="007E41D9"/>
    <w:rsid w:val="007E458F"/>
    <w:rsid w:val="007E45D5"/>
    <w:rsid w:val="007E46E9"/>
    <w:rsid w:val="007E53E7"/>
    <w:rsid w:val="007E5628"/>
    <w:rsid w:val="007E6320"/>
    <w:rsid w:val="007E650B"/>
    <w:rsid w:val="007E6557"/>
    <w:rsid w:val="007E6B95"/>
    <w:rsid w:val="007E7415"/>
    <w:rsid w:val="007E7977"/>
    <w:rsid w:val="007E7A1A"/>
    <w:rsid w:val="007F005D"/>
    <w:rsid w:val="007F050C"/>
    <w:rsid w:val="007F1211"/>
    <w:rsid w:val="007F1A45"/>
    <w:rsid w:val="007F1B9F"/>
    <w:rsid w:val="007F22CE"/>
    <w:rsid w:val="007F30BD"/>
    <w:rsid w:val="007F3268"/>
    <w:rsid w:val="007F35ED"/>
    <w:rsid w:val="007F4081"/>
    <w:rsid w:val="007F479C"/>
    <w:rsid w:val="007F4ABB"/>
    <w:rsid w:val="007F4CAC"/>
    <w:rsid w:val="007F4F1E"/>
    <w:rsid w:val="007F56BF"/>
    <w:rsid w:val="007F591A"/>
    <w:rsid w:val="007F5CFC"/>
    <w:rsid w:val="007F5D01"/>
    <w:rsid w:val="007F5D1E"/>
    <w:rsid w:val="007F665E"/>
    <w:rsid w:val="007F6A01"/>
    <w:rsid w:val="007F7011"/>
    <w:rsid w:val="007F723F"/>
    <w:rsid w:val="008002A3"/>
    <w:rsid w:val="00800997"/>
    <w:rsid w:val="00800C8A"/>
    <w:rsid w:val="00800E0C"/>
    <w:rsid w:val="008010A2"/>
    <w:rsid w:val="008014B6"/>
    <w:rsid w:val="00801568"/>
    <w:rsid w:val="0080226C"/>
    <w:rsid w:val="008023E1"/>
    <w:rsid w:val="00802981"/>
    <w:rsid w:val="0080392D"/>
    <w:rsid w:val="00803F85"/>
    <w:rsid w:val="00804242"/>
    <w:rsid w:val="0080441E"/>
    <w:rsid w:val="008048C6"/>
    <w:rsid w:val="008049E0"/>
    <w:rsid w:val="00804B94"/>
    <w:rsid w:val="00804F55"/>
    <w:rsid w:val="00805AC2"/>
    <w:rsid w:val="0080646F"/>
    <w:rsid w:val="0080694E"/>
    <w:rsid w:val="00806C1D"/>
    <w:rsid w:val="008071CE"/>
    <w:rsid w:val="00807606"/>
    <w:rsid w:val="0081065A"/>
    <w:rsid w:val="00810D87"/>
    <w:rsid w:val="0081114D"/>
    <w:rsid w:val="00811264"/>
    <w:rsid w:val="00811335"/>
    <w:rsid w:val="0081138E"/>
    <w:rsid w:val="0081144E"/>
    <w:rsid w:val="00811582"/>
    <w:rsid w:val="00812717"/>
    <w:rsid w:val="0081296D"/>
    <w:rsid w:val="008129EA"/>
    <w:rsid w:val="00812D4C"/>
    <w:rsid w:val="00813059"/>
    <w:rsid w:val="008131AF"/>
    <w:rsid w:val="00813EDC"/>
    <w:rsid w:val="0081406F"/>
    <w:rsid w:val="00814BEE"/>
    <w:rsid w:val="00814CA3"/>
    <w:rsid w:val="00814FD2"/>
    <w:rsid w:val="008150C0"/>
    <w:rsid w:val="0081599D"/>
    <w:rsid w:val="00815B5D"/>
    <w:rsid w:val="00815F9B"/>
    <w:rsid w:val="0081617D"/>
    <w:rsid w:val="008165F1"/>
    <w:rsid w:val="0081665F"/>
    <w:rsid w:val="008168E4"/>
    <w:rsid w:val="00816B4F"/>
    <w:rsid w:val="00817897"/>
    <w:rsid w:val="008178E4"/>
    <w:rsid w:val="008178F5"/>
    <w:rsid w:val="00817A06"/>
    <w:rsid w:val="00817A9E"/>
    <w:rsid w:val="00817CA9"/>
    <w:rsid w:val="0082058F"/>
    <w:rsid w:val="00820D8E"/>
    <w:rsid w:val="00820EAC"/>
    <w:rsid w:val="00820EFC"/>
    <w:rsid w:val="0082103B"/>
    <w:rsid w:val="00821494"/>
    <w:rsid w:val="0082164E"/>
    <w:rsid w:val="00821807"/>
    <w:rsid w:val="00821B59"/>
    <w:rsid w:val="00823357"/>
    <w:rsid w:val="008233F0"/>
    <w:rsid w:val="00823420"/>
    <w:rsid w:val="00823815"/>
    <w:rsid w:val="00823823"/>
    <w:rsid w:val="00823EC0"/>
    <w:rsid w:val="008246E3"/>
    <w:rsid w:val="00824B90"/>
    <w:rsid w:val="00824EAD"/>
    <w:rsid w:val="0082563C"/>
    <w:rsid w:val="00825A1E"/>
    <w:rsid w:val="00825DDF"/>
    <w:rsid w:val="00826DD4"/>
    <w:rsid w:val="00827304"/>
    <w:rsid w:val="008279E5"/>
    <w:rsid w:val="00827F33"/>
    <w:rsid w:val="008300DC"/>
    <w:rsid w:val="008302CA"/>
    <w:rsid w:val="00830495"/>
    <w:rsid w:val="00830739"/>
    <w:rsid w:val="00830966"/>
    <w:rsid w:val="00830AF7"/>
    <w:rsid w:val="00830C50"/>
    <w:rsid w:val="00830FCC"/>
    <w:rsid w:val="00831266"/>
    <w:rsid w:val="00831930"/>
    <w:rsid w:val="0083200D"/>
    <w:rsid w:val="00832372"/>
    <w:rsid w:val="00832400"/>
    <w:rsid w:val="00832496"/>
    <w:rsid w:val="0083274E"/>
    <w:rsid w:val="0083283C"/>
    <w:rsid w:val="00832C61"/>
    <w:rsid w:val="00833225"/>
    <w:rsid w:val="00833956"/>
    <w:rsid w:val="008339FC"/>
    <w:rsid w:val="00833F05"/>
    <w:rsid w:val="00833FC4"/>
    <w:rsid w:val="008340D8"/>
    <w:rsid w:val="008342BD"/>
    <w:rsid w:val="0083458D"/>
    <w:rsid w:val="0083531F"/>
    <w:rsid w:val="008353F0"/>
    <w:rsid w:val="008354FC"/>
    <w:rsid w:val="00835671"/>
    <w:rsid w:val="00835AF7"/>
    <w:rsid w:val="00835CB7"/>
    <w:rsid w:val="00835DF9"/>
    <w:rsid w:val="00836323"/>
    <w:rsid w:val="008368D8"/>
    <w:rsid w:val="008378F0"/>
    <w:rsid w:val="0083797F"/>
    <w:rsid w:val="00837CC3"/>
    <w:rsid w:val="00840108"/>
    <w:rsid w:val="008402EE"/>
    <w:rsid w:val="0084098E"/>
    <w:rsid w:val="00840F20"/>
    <w:rsid w:val="00841013"/>
    <w:rsid w:val="00841104"/>
    <w:rsid w:val="008418B5"/>
    <w:rsid w:val="00841C45"/>
    <w:rsid w:val="00842025"/>
    <w:rsid w:val="0084231D"/>
    <w:rsid w:val="00842404"/>
    <w:rsid w:val="008425B4"/>
    <w:rsid w:val="00842AA1"/>
    <w:rsid w:val="00842C76"/>
    <w:rsid w:val="00843074"/>
    <w:rsid w:val="00843270"/>
    <w:rsid w:val="0084355C"/>
    <w:rsid w:val="00843693"/>
    <w:rsid w:val="00843B05"/>
    <w:rsid w:val="00843FD3"/>
    <w:rsid w:val="008448B1"/>
    <w:rsid w:val="0084490D"/>
    <w:rsid w:val="00844B78"/>
    <w:rsid w:val="00844F34"/>
    <w:rsid w:val="008457DC"/>
    <w:rsid w:val="00845C7B"/>
    <w:rsid w:val="00845D37"/>
    <w:rsid w:val="008461CB"/>
    <w:rsid w:val="0084649C"/>
    <w:rsid w:val="00846DEC"/>
    <w:rsid w:val="00846FD3"/>
    <w:rsid w:val="00847D16"/>
    <w:rsid w:val="00847DED"/>
    <w:rsid w:val="008503A8"/>
    <w:rsid w:val="008507F6"/>
    <w:rsid w:val="008508A6"/>
    <w:rsid w:val="00850916"/>
    <w:rsid w:val="008509BC"/>
    <w:rsid w:val="00851365"/>
    <w:rsid w:val="008514E7"/>
    <w:rsid w:val="00851592"/>
    <w:rsid w:val="00851CEA"/>
    <w:rsid w:val="00851D6A"/>
    <w:rsid w:val="00851F78"/>
    <w:rsid w:val="00852322"/>
    <w:rsid w:val="00852929"/>
    <w:rsid w:val="008529FA"/>
    <w:rsid w:val="00852B97"/>
    <w:rsid w:val="00852BE6"/>
    <w:rsid w:val="00852F30"/>
    <w:rsid w:val="00853C2C"/>
    <w:rsid w:val="0085467C"/>
    <w:rsid w:val="00854689"/>
    <w:rsid w:val="00854840"/>
    <w:rsid w:val="0085501B"/>
    <w:rsid w:val="0085507C"/>
    <w:rsid w:val="00855529"/>
    <w:rsid w:val="00855901"/>
    <w:rsid w:val="00855EA7"/>
    <w:rsid w:val="00856555"/>
    <w:rsid w:val="0085657E"/>
    <w:rsid w:val="00856D3C"/>
    <w:rsid w:val="00856DDE"/>
    <w:rsid w:val="00857237"/>
    <w:rsid w:val="00857A9E"/>
    <w:rsid w:val="00860399"/>
    <w:rsid w:val="0086039E"/>
    <w:rsid w:val="0086109C"/>
    <w:rsid w:val="00862238"/>
    <w:rsid w:val="0086225F"/>
    <w:rsid w:val="0086240C"/>
    <w:rsid w:val="008627B9"/>
    <w:rsid w:val="00862857"/>
    <w:rsid w:val="00862A6F"/>
    <w:rsid w:val="00862EF3"/>
    <w:rsid w:val="0086313B"/>
    <w:rsid w:val="00863807"/>
    <w:rsid w:val="00863B27"/>
    <w:rsid w:val="0086408E"/>
    <w:rsid w:val="0086415B"/>
    <w:rsid w:val="0086438C"/>
    <w:rsid w:val="008648D9"/>
    <w:rsid w:val="00864AEC"/>
    <w:rsid w:val="00865247"/>
    <w:rsid w:val="008659EC"/>
    <w:rsid w:val="008661B3"/>
    <w:rsid w:val="00866278"/>
    <w:rsid w:val="00866334"/>
    <w:rsid w:val="008668F7"/>
    <w:rsid w:val="00866FF8"/>
    <w:rsid w:val="008674A6"/>
    <w:rsid w:val="00867FB2"/>
    <w:rsid w:val="008700B6"/>
    <w:rsid w:val="00870832"/>
    <w:rsid w:val="0087097F"/>
    <w:rsid w:val="00870C5A"/>
    <w:rsid w:val="008713BE"/>
    <w:rsid w:val="008717B0"/>
    <w:rsid w:val="00871F00"/>
    <w:rsid w:val="00872035"/>
    <w:rsid w:val="00872238"/>
    <w:rsid w:val="00872709"/>
    <w:rsid w:val="00872CB0"/>
    <w:rsid w:val="008739D3"/>
    <w:rsid w:val="0087420C"/>
    <w:rsid w:val="00874513"/>
    <w:rsid w:val="00874BE1"/>
    <w:rsid w:val="00874E05"/>
    <w:rsid w:val="00875125"/>
    <w:rsid w:val="008753F4"/>
    <w:rsid w:val="0087560C"/>
    <w:rsid w:val="008757C0"/>
    <w:rsid w:val="00875874"/>
    <w:rsid w:val="0087599E"/>
    <w:rsid w:val="00875D89"/>
    <w:rsid w:val="00876494"/>
    <w:rsid w:val="008766E0"/>
    <w:rsid w:val="00876E1B"/>
    <w:rsid w:val="0087778E"/>
    <w:rsid w:val="00877819"/>
    <w:rsid w:val="00877BDB"/>
    <w:rsid w:val="00877BF9"/>
    <w:rsid w:val="00877E0D"/>
    <w:rsid w:val="00880AC6"/>
    <w:rsid w:val="00880F18"/>
    <w:rsid w:val="008816FE"/>
    <w:rsid w:val="008818C8"/>
    <w:rsid w:val="00881BCF"/>
    <w:rsid w:val="008825A0"/>
    <w:rsid w:val="00882D44"/>
    <w:rsid w:val="0088341A"/>
    <w:rsid w:val="00883D65"/>
    <w:rsid w:val="00884EC2"/>
    <w:rsid w:val="00885A97"/>
    <w:rsid w:val="00886154"/>
    <w:rsid w:val="00886401"/>
    <w:rsid w:val="008867EF"/>
    <w:rsid w:val="00886861"/>
    <w:rsid w:val="00886914"/>
    <w:rsid w:val="0088692E"/>
    <w:rsid w:val="008869E4"/>
    <w:rsid w:val="00886C84"/>
    <w:rsid w:val="00887173"/>
    <w:rsid w:val="00887980"/>
    <w:rsid w:val="00887B17"/>
    <w:rsid w:val="0089032C"/>
    <w:rsid w:val="008903BD"/>
    <w:rsid w:val="00890760"/>
    <w:rsid w:val="00890D55"/>
    <w:rsid w:val="00890E8C"/>
    <w:rsid w:val="00891138"/>
    <w:rsid w:val="0089121A"/>
    <w:rsid w:val="0089158A"/>
    <w:rsid w:val="00891BAE"/>
    <w:rsid w:val="00891E64"/>
    <w:rsid w:val="0089204C"/>
    <w:rsid w:val="00892824"/>
    <w:rsid w:val="00893941"/>
    <w:rsid w:val="00893AA7"/>
    <w:rsid w:val="00893AC9"/>
    <w:rsid w:val="00893CD5"/>
    <w:rsid w:val="00894513"/>
    <w:rsid w:val="0089499A"/>
    <w:rsid w:val="00895786"/>
    <w:rsid w:val="00895C2A"/>
    <w:rsid w:val="00895CEB"/>
    <w:rsid w:val="00896091"/>
    <w:rsid w:val="008963A7"/>
    <w:rsid w:val="0089664B"/>
    <w:rsid w:val="0089674F"/>
    <w:rsid w:val="00896BAA"/>
    <w:rsid w:val="0089746D"/>
    <w:rsid w:val="00897FF5"/>
    <w:rsid w:val="008A0E5C"/>
    <w:rsid w:val="008A199D"/>
    <w:rsid w:val="008A1A1E"/>
    <w:rsid w:val="008A23F1"/>
    <w:rsid w:val="008A2667"/>
    <w:rsid w:val="008A2C65"/>
    <w:rsid w:val="008A3078"/>
    <w:rsid w:val="008A417D"/>
    <w:rsid w:val="008A4506"/>
    <w:rsid w:val="008A49F3"/>
    <w:rsid w:val="008A5004"/>
    <w:rsid w:val="008A51CA"/>
    <w:rsid w:val="008A5289"/>
    <w:rsid w:val="008A55C4"/>
    <w:rsid w:val="008A58E4"/>
    <w:rsid w:val="008A5EA7"/>
    <w:rsid w:val="008A629B"/>
    <w:rsid w:val="008A6918"/>
    <w:rsid w:val="008A69E5"/>
    <w:rsid w:val="008A6C07"/>
    <w:rsid w:val="008A6F55"/>
    <w:rsid w:val="008A71B9"/>
    <w:rsid w:val="008A7335"/>
    <w:rsid w:val="008A7390"/>
    <w:rsid w:val="008A7391"/>
    <w:rsid w:val="008A765E"/>
    <w:rsid w:val="008A786C"/>
    <w:rsid w:val="008A7A2D"/>
    <w:rsid w:val="008A7A4C"/>
    <w:rsid w:val="008A7B6C"/>
    <w:rsid w:val="008A7F52"/>
    <w:rsid w:val="008B08AA"/>
    <w:rsid w:val="008B0C32"/>
    <w:rsid w:val="008B0E8F"/>
    <w:rsid w:val="008B1078"/>
    <w:rsid w:val="008B21D1"/>
    <w:rsid w:val="008B231A"/>
    <w:rsid w:val="008B2476"/>
    <w:rsid w:val="008B276C"/>
    <w:rsid w:val="008B29CC"/>
    <w:rsid w:val="008B2E7A"/>
    <w:rsid w:val="008B3298"/>
    <w:rsid w:val="008B3D34"/>
    <w:rsid w:val="008B3E07"/>
    <w:rsid w:val="008B4120"/>
    <w:rsid w:val="008B4357"/>
    <w:rsid w:val="008B43EE"/>
    <w:rsid w:val="008B45B8"/>
    <w:rsid w:val="008B47CC"/>
    <w:rsid w:val="008B485F"/>
    <w:rsid w:val="008B5064"/>
    <w:rsid w:val="008B5D50"/>
    <w:rsid w:val="008B6256"/>
    <w:rsid w:val="008B6547"/>
    <w:rsid w:val="008B65F7"/>
    <w:rsid w:val="008B6CA1"/>
    <w:rsid w:val="008B6EA4"/>
    <w:rsid w:val="008B6FD8"/>
    <w:rsid w:val="008B75F5"/>
    <w:rsid w:val="008B79AC"/>
    <w:rsid w:val="008B7E84"/>
    <w:rsid w:val="008B7F5E"/>
    <w:rsid w:val="008C0427"/>
    <w:rsid w:val="008C0450"/>
    <w:rsid w:val="008C0884"/>
    <w:rsid w:val="008C08D7"/>
    <w:rsid w:val="008C138F"/>
    <w:rsid w:val="008C13ED"/>
    <w:rsid w:val="008C14E8"/>
    <w:rsid w:val="008C1EA2"/>
    <w:rsid w:val="008C23AB"/>
    <w:rsid w:val="008C2E79"/>
    <w:rsid w:val="008C3193"/>
    <w:rsid w:val="008C31AA"/>
    <w:rsid w:val="008C3275"/>
    <w:rsid w:val="008C37AB"/>
    <w:rsid w:val="008C411D"/>
    <w:rsid w:val="008C42A8"/>
    <w:rsid w:val="008C42C6"/>
    <w:rsid w:val="008C43FE"/>
    <w:rsid w:val="008C5142"/>
    <w:rsid w:val="008C59C4"/>
    <w:rsid w:val="008C60C2"/>
    <w:rsid w:val="008C6ED6"/>
    <w:rsid w:val="008C7DB6"/>
    <w:rsid w:val="008CBCA7"/>
    <w:rsid w:val="008D0174"/>
    <w:rsid w:val="008D0704"/>
    <w:rsid w:val="008D0756"/>
    <w:rsid w:val="008D0B81"/>
    <w:rsid w:val="008D0F41"/>
    <w:rsid w:val="008D0F69"/>
    <w:rsid w:val="008D11D2"/>
    <w:rsid w:val="008D19BA"/>
    <w:rsid w:val="008D1B57"/>
    <w:rsid w:val="008D1DE9"/>
    <w:rsid w:val="008D1F9A"/>
    <w:rsid w:val="008D24C2"/>
    <w:rsid w:val="008D2B9E"/>
    <w:rsid w:val="008D3181"/>
    <w:rsid w:val="008D3615"/>
    <w:rsid w:val="008D36E3"/>
    <w:rsid w:val="008D3C50"/>
    <w:rsid w:val="008D405A"/>
    <w:rsid w:val="008D4418"/>
    <w:rsid w:val="008D44D6"/>
    <w:rsid w:val="008D469F"/>
    <w:rsid w:val="008D4ED7"/>
    <w:rsid w:val="008D5CA3"/>
    <w:rsid w:val="008D5ECF"/>
    <w:rsid w:val="008D5EE7"/>
    <w:rsid w:val="008D6272"/>
    <w:rsid w:val="008D63EB"/>
    <w:rsid w:val="008D6561"/>
    <w:rsid w:val="008D6608"/>
    <w:rsid w:val="008D6926"/>
    <w:rsid w:val="008D6AB8"/>
    <w:rsid w:val="008D6B81"/>
    <w:rsid w:val="008D71C9"/>
    <w:rsid w:val="008D778A"/>
    <w:rsid w:val="008D7BEF"/>
    <w:rsid w:val="008E0043"/>
    <w:rsid w:val="008E00E4"/>
    <w:rsid w:val="008E024E"/>
    <w:rsid w:val="008E0489"/>
    <w:rsid w:val="008E06CE"/>
    <w:rsid w:val="008E079A"/>
    <w:rsid w:val="008E0A80"/>
    <w:rsid w:val="008E106F"/>
    <w:rsid w:val="008E13AB"/>
    <w:rsid w:val="008E1411"/>
    <w:rsid w:val="008E1981"/>
    <w:rsid w:val="008E1E07"/>
    <w:rsid w:val="008E22B3"/>
    <w:rsid w:val="008E2367"/>
    <w:rsid w:val="008E25F0"/>
    <w:rsid w:val="008E263D"/>
    <w:rsid w:val="008E2D4C"/>
    <w:rsid w:val="008E3365"/>
    <w:rsid w:val="008E3FC2"/>
    <w:rsid w:val="008E42E1"/>
    <w:rsid w:val="008E4B1D"/>
    <w:rsid w:val="008E4CD3"/>
    <w:rsid w:val="008E4DEE"/>
    <w:rsid w:val="008E5040"/>
    <w:rsid w:val="008E5269"/>
    <w:rsid w:val="008E52D1"/>
    <w:rsid w:val="008E55F9"/>
    <w:rsid w:val="008E5F4C"/>
    <w:rsid w:val="008E5F75"/>
    <w:rsid w:val="008E653F"/>
    <w:rsid w:val="008E65A9"/>
    <w:rsid w:val="008E688D"/>
    <w:rsid w:val="008E6CDD"/>
    <w:rsid w:val="008E6CF0"/>
    <w:rsid w:val="008E6E40"/>
    <w:rsid w:val="008E7228"/>
    <w:rsid w:val="008E73C3"/>
    <w:rsid w:val="008E73C7"/>
    <w:rsid w:val="008E7CA6"/>
    <w:rsid w:val="008F012C"/>
    <w:rsid w:val="008F041E"/>
    <w:rsid w:val="008F0661"/>
    <w:rsid w:val="008F0687"/>
    <w:rsid w:val="008F09F2"/>
    <w:rsid w:val="008F0CD3"/>
    <w:rsid w:val="008F0D10"/>
    <w:rsid w:val="008F0E56"/>
    <w:rsid w:val="008F0F30"/>
    <w:rsid w:val="008F125D"/>
    <w:rsid w:val="008F14FA"/>
    <w:rsid w:val="008F1559"/>
    <w:rsid w:val="008F189B"/>
    <w:rsid w:val="008F1F88"/>
    <w:rsid w:val="008F2017"/>
    <w:rsid w:val="008F208C"/>
    <w:rsid w:val="008F225A"/>
    <w:rsid w:val="008F22DC"/>
    <w:rsid w:val="008F248B"/>
    <w:rsid w:val="008F2A54"/>
    <w:rsid w:val="008F32CB"/>
    <w:rsid w:val="008F3313"/>
    <w:rsid w:val="008F36FA"/>
    <w:rsid w:val="008F54E8"/>
    <w:rsid w:val="008F55A6"/>
    <w:rsid w:val="008F56DD"/>
    <w:rsid w:val="008F5A31"/>
    <w:rsid w:val="008F5A4D"/>
    <w:rsid w:val="008F62B5"/>
    <w:rsid w:val="008F756B"/>
    <w:rsid w:val="008F7934"/>
    <w:rsid w:val="00900032"/>
    <w:rsid w:val="00900123"/>
    <w:rsid w:val="00900381"/>
    <w:rsid w:val="00902726"/>
    <w:rsid w:val="00902C21"/>
    <w:rsid w:val="009034E2"/>
    <w:rsid w:val="0090371E"/>
    <w:rsid w:val="009037DD"/>
    <w:rsid w:val="00903CC6"/>
    <w:rsid w:val="00904376"/>
    <w:rsid w:val="00904BA4"/>
    <w:rsid w:val="009056D6"/>
    <w:rsid w:val="00905C1B"/>
    <w:rsid w:val="00905F1D"/>
    <w:rsid w:val="009060AB"/>
    <w:rsid w:val="009060BA"/>
    <w:rsid w:val="00906884"/>
    <w:rsid w:val="00906A4E"/>
    <w:rsid w:val="00906D1A"/>
    <w:rsid w:val="009070C8"/>
    <w:rsid w:val="00907AFE"/>
    <w:rsid w:val="009100B0"/>
    <w:rsid w:val="00910234"/>
    <w:rsid w:val="009106E2"/>
    <w:rsid w:val="0091094D"/>
    <w:rsid w:val="00910A5D"/>
    <w:rsid w:val="00910D95"/>
    <w:rsid w:val="0091150C"/>
    <w:rsid w:val="0091155C"/>
    <w:rsid w:val="00911790"/>
    <w:rsid w:val="009117EA"/>
    <w:rsid w:val="00911946"/>
    <w:rsid w:val="009119FF"/>
    <w:rsid w:val="00911AF6"/>
    <w:rsid w:val="00911F57"/>
    <w:rsid w:val="00912398"/>
    <w:rsid w:val="00912550"/>
    <w:rsid w:val="00913309"/>
    <w:rsid w:val="0091437D"/>
    <w:rsid w:val="009144DB"/>
    <w:rsid w:val="00914524"/>
    <w:rsid w:val="009149DC"/>
    <w:rsid w:val="009151F8"/>
    <w:rsid w:val="00915208"/>
    <w:rsid w:val="00915466"/>
    <w:rsid w:val="009154E7"/>
    <w:rsid w:val="009155E4"/>
    <w:rsid w:val="009155F7"/>
    <w:rsid w:val="00915888"/>
    <w:rsid w:val="00915990"/>
    <w:rsid w:val="00915C10"/>
    <w:rsid w:val="00915CD7"/>
    <w:rsid w:val="00915DA4"/>
    <w:rsid w:val="0091600C"/>
    <w:rsid w:val="00916326"/>
    <w:rsid w:val="00916802"/>
    <w:rsid w:val="00916AD0"/>
    <w:rsid w:val="00916E2A"/>
    <w:rsid w:val="009170B3"/>
    <w:rsid w:val="009177CC"/>
    <w:rsid w:val="00917902"/>
    <w:rsid w:val="00917E37"/>
    <w:rsid w:val="009205A3"/>
    <w:rsid w:val="00920F4D"/>
    <w:rsid w:val="00921450"/>
    <w:rsid w:val="00921C33"/>
    <w:rsid w:val="00922266"/>
    <w:rsid w:val="00922429"/>
    <w:rsid w:val="00922CD8"/>
    <w:rsid w:val="00922FCD"/>
    <w:rsid w:val="00923103"/>
    <w:rsid w:val="00923244"/>
    <w:rsid w:val="00924017"/>
    <w:rsid w:val="00924730"/>
    <w:rsid w:val="0092527C"/>
    <w:rsid w:val="0092538A"/>
    <w:rsid w:val="009254F5"/>
    <w:rsid w:val="00925762"/>
    <w:rsid w:val="009264E5"/>
    <w:rsid w:val="009264F4"/>
    <w:rsid w:val="009266BF"/>
    <w:rsid w:val="00926804"/>
    <w:rsid w:val="0092682E"/>
    <w:rsid w:val="00926CF7"/>
    <w:rsid w:val="009278F9"/>
    <w:rsid w:val="009279AA"/>
    <w:rsid w:val="009279E1"/>
    <w:rsid w:val="00927C0A"/>
    <w:rsid w:val="0093008E"/>
    <w:rsid w:val="00930353"/>
    <w:rsid w:val="00930DF3"/>
    <w:rsid w:val="00931001"/>
    <w:rsid w:val="00931105"/>
    <w:rsid w:val="00931373"/>
    <w:rsid w:val="009313F3"/>
    <w:rsid w:val="009314D8"/>
    <w:rsid w:val="00931BED"/>
    <w:rsid w:val="00932358"/>
    <w:rsid w:val="009326BC"/>
    <w:rsid w:val="00932BDA"/>
    <w:rsid w:val="00932E7A"/>
    <w:rsid w:val="00933E0F"/>
    <w:rsid w:val="00933E1A"/>
    <w:rsid w:val="009342F6"/>
    <w:rsid w:val="00935069"/>
    <w:rsid w:val="009352A3"/>
    <w:rsid w:val="00935426"/>
    <w:rsid w:val="00935606"/>
    <w:rsid w:val="009358AF"/>
    <w:rsid w:val="00935B15"/>
    <w:rsid w:val="00935C3C"/>
    <w:rsid w:val="0093607E"/>
    <w:rsid w:val="00936123"/>
    <w:rsid w:val="00936A26"/>
    <w:rsid w:val="00936E40"/>
    <w:rsid w:val="00936EC9"/>
    <w:rsid w:val="00936F29"/>
    <w:rsid w:val="009373B6"/>
    <w:rsid w:val="00937B9A"/>
    <w:rsid w:val="00937C88"/>
    <w:rsid w:val="00937ED2"/>
    <w:rsid w:val="00937F0D"/>
    <w:rsid w:val="00940677"/>
    <w:rsid w:val="00940BCD"/>
    <w:rsid w:val="0094114F"/>
    <w:rsid w:val="0094155B"/>
    <w:rsid w:val="00941BAF"/>
    <w:rsid w:val="00942293"/>
    <w:rsid w:val="00942295"/>
    <w:rsid w:val="00942380"/>
    <w:rsid w:val="0094299C"/>
    <w:rsid w:val="00942C84"/>
    <w:rsid w:val="00942DF3"/>
    <w:rsid w:val="0094308F"/>
    <w:rsid w:val="00943269"/>
    <w:rsid w:val="00943375"/>
    <w:rsid w:val="00943629"/>
    <w:rsid w:val="00943AC1"/>
    <w:rsid w:val="00943D3B"/>
    <w:rsid w:val="00943DEF"/>
    <w:rsid w:val="00944011"/>
    <w:rsid w:val="0094480F"/>
    <w:rsid w:val="00944E9F"/>
    <w:rsid w:val="009456C2"/>
    <w:rsid w:val="00945EA5"/>
    <w:rsid w:val="00946328"/>
    <w:rsid w:val="009463E3"/>
    <w:rsid w:val="00946554"/>
    <w:rsid w:val="009466E4"/>
    <w:rsid w:val="00946908"/>
    <w:rsid w:val="0094695F"/>
    <w:rsid w:val="00947338"/>
    <w:rsid w:val="00947562"/>
    <w:rsid w:val="009477E3"/>
    <w:rsid w:val="00950696"/>
    <w:rsid w:val="009506F5"/>
    <w:rsid w:val="009508C1"/>
    <w:rsid w:val="009508F0"/>
    <w:rsid w:val="00950F02"/>
    <w:rsid w:val="00951172"/>
    <w:rsid w:val="00951B4A"/>
    <w:rsid w:val="0095213D"/>
    <w:rsid w:val="0095241C"/>
    <w:rsid w:val="0095262A"/>
    <w:rsid w:val="00952715"/>
    <w:rsid w:val="00952F03"/>
    <w:rsid w:val="00952F22"/>
    <w:rsid w:val="00953657"/>
    <w:rsid w:val="0095387B"/>
    <w:rsid w:val="009538C1"/>
    <w:rsid w:val="0095398B"/>
    <w:rsid w:val="009539C5"/>
    <w:rsid w:val="00953A88"/>
    <w:rsid w:val="00953A98"/>
    <w:rsid w:val="00953F6F"/>
    <w:rsid w:val="009541C3"/>
    <w:rsid w:val="0095454F"/>
    <w:rsid w:val="009546C3"/>
    <w:rsid w:val="00954E78"/>
    <w:rsid w:val="0095518B"/>
    <w:rsid w:val="00955276"/>
    <w:rsid w:val="00955597"/>
    <w:rsid w:val="009558B9"/>
    <w:rsid w:val="00955972"/>
    <w:rsid w:val="00955D67"/>
    <w:rsid w:val="00955F15"/>
    <w:rsid w:val="009560A6"/>
    <w:rsid w:val="0095622A"/>
    <w:rsid w:val="009566DF"/>
    <w:rsid w:val="009566F7"/>
    <w:rsid w:val="0095697A"/>
    <w:rsid w:val="00956A75"/>
    <w:rsid w:val="00956DA7"/>
    <w:rsid w:val="00956FEA"/>
    <w:rsid w:val="009574A1"/>
    <w:rsid w:val="009574BA"/>
    <w:rsid w:val="0095788D"/>
    <w:rsid w:val="00957A4F"/>
    <w:rsid w:val="00957D10"/>
    <w:rsid w:val="00957E93"/>
    <w:rsid w:val="00960465"/>
    <w:rsid w:val="009604EC"/>
    <w:rsid w:val="00960504"/>
    <w:rsid w:val="009605FF"/>
    <w:rsid w:val="00960FE9"/>
    <w:rsid w:val="009610D9"/>
    <w:rsid w:val="00961362"/>
    <w:rsid w:val="009614D0"/>
    <w:rsid w:val="0096155C"/>
    <w:rsid w:val="00961798"/>
    <w:rsid w:val="00961A63"/>
    <w:rsid w:val="00961EC4"/>
    <w:rsid w:val="009621BB"/>
    <w:rsid w:val="009623A1"/>
    <w:rsid w:val="009624A3"/>
    <w:rsid w:val="00962B8C"/>
    <w:rsid w:val="00962CE0"/>
    <w:rsid w:val="00962D7B"/>
    <w:rsid w:val="0096375A"/>
    <w:rsid w:val="009637FF"/>
    <w:rsid w:val="00963F4D"/>
    <w:rsid w:val="00964D6F"/>
    <w:rsid w:val="00965487"/>
    <w:rsid w:val="009656B6"/>
    <w:rsid w:val="009657E1"/>
    <w:rsid w:val="0096688A"/>
    <w:rsid w:val="00966CDC"/>
    <w:rsid w:val="009670D3"/>
    <w:rsid w:val="009672D7"/>
    <w:rsid w:val="009674E9"/>
    <w:rsid w:val="00967895"/>
    <w:rsid w:val="00970267"/>
    <w:rsid w:val="00970342"/>
    <w:rsid w:val="00970529"/>
    <w:rsid w:val="0097053F"/>
    <w:rsid w:val="00970A57"/>
    <w:rsid w:val="00970C75"/>
    <w:rsid w:val="0097111C"/>
    <w:rsid w:val="009712E1"/>
    <w:rsid w:val="00971AAB"/>
    <w:rsid w:val="0097219D"/>
    <w:rsid w:val="00972DC3"/>
    <w:rsid w:val="0097347E"/>
    <w:rsid w:val="009737A8"/>
    <w:rsid w:val="00973958"/>
    <w:rsid w:val="00973B0A"/>
    <w:rsid w:val="00973C21"/>
    <w:rsid w:val="0097413E"/>
    <w:rsid w:val="009741D8"/>
    <w:rsid w:val="00974FB7"/>
    <w:rsid w:val="00975754"/>
    <w:rsid w:val="00975858"/>
    <w:rsid w:val="00976284"/>
    <w:rsid w:val="00976DB0"/>
    <w:rsid w:val="00976F8B"/>
    <w:rsid w:val="009773E2"/>
    <w:rsid w:val="00977732"/>
    <w:rsid w:val="00980C70"/>
    <w:rsid w:val="00980DF8"/>
    <w:rsid w:val="00980F08"/>
    <w:rsid w:val="00981F8D"/>
    <w:rsid w:val="009823F4"/>
    <w:rsid w:val="00982436"/>
    <w:rsid w:val="00982B6F"/>
    <w:rsid w:val="0098327B"/>
    <w:rsid w:val="00983395"/>
    <w:rsid w:val="009833CE"/>
    <w:rsid w:val="0098382D"/>
    <w:rsid w:val="009838E9"/>
    <w:rsid w:val="00983CE9"/>
    <w:rsid w:val="00983D22"/>
    <w:rsid w:val="00983DA1"/>
    <w:rsid w:val="009842F9"/>
    <w:rsid w:val="00984522"/>
    <w:rsid w:val="009845A0"/>
    <w:rsid w:val="0098468C"/>
    <w:rsid w:val="009851C8"/>
    <w:rsid w:val="0098536F"/>
    <w:rsid w:val="0098633F"/>
    <w:rsid w:val="009865F2"/>
    <w:rsid w:val="00986779"/>
    <w:rsid w:val="00986848"/>
    <w:rsid w:val="00987455"/>
    <w:rsid w:val="009874D4"/>
    <w:rsid w:val="00987CB8"/>
    <w:rsid w:val="00987FC1"/>
    <w:rsid w:val="0098CEB7"/>
    <w:rsid w:val="009909C4"/>
    <w:rsid w:val="009911B8"/>
    <w:rsid w:val="0099124B"/>
    <w:rsid w:val="009913F6"/>
    <w:rsid w:val="00991815"/>
    <w:rsid w:val="00991AD9"/>
    <w:rsid w:val="00991FC5"/>
    <w:rsid w:val="00992629"/>
    <w:rsid w:val="0099293C"/>
    <w:rsid w:val="009929E6"/>
    <w:rsid w:val="00992AA0"/>
    <w:rsid w:val="0099454A"/>
    <w:rsid w:val="0099456C"/>
    <w:rsid w:val="009945E3"/>
    <w:rsid w:val="00994658"/>
    <w:rsid w:val="00995069"/>
    <w:rsid w:val="009958D4"/>
    <w:rsid w:val="00995F6F"/>
    <w:rsid w:val="00995FA9"/>
    <w:rsid w:val="00996287"/>
    <w:rsid w:val="009962D0"/>
    <w:rsid w:val="00996DD8"/>
    <w:rsid w:val="00997569"/>
    <w:rsid w:val="0099766B"/>
    <w:rsid w:val="00997944"/>
    <w:rsid w:val="00997B4B"/>
    <w:rsid w:val="009A0784"/>
    <w:rsid w:val="009A0C11"/>
    <w:rsid w:val="009A0C4A"/>
    <w:rsid w:val="009A0D51"/>
    <w:rsid w:val="009A0E77"/>
    <w:rsid w:val="009A0F71"/>
    <w:rsid w:val="009A1903"/>
    <w:rsid w:val="009A1D3D"/>
    <w:rsid w:val="009A1F36"/>
    <w:rsid w:val="009A2110"/>
    <w:rsid w:val="009A2171"/>
    <w:rsid w:val="009A243B"/>
    <w:rsid w:val="009A2D20"/>
    <w:rsid w:val="009A2D71"/>
    <w:rsid w:val="009A359C"/>
    <w:rsid w:val="009A4408"/>
    <w:rsid w:val="009A458B"/>
    <w:rsid w:val="009A486A"/>
    <w:rsid w:val="009A4DB6"/>
    <w:rsid w:val="009A4EAC"/>
    <w:rsid w:val="009A5432"/>
    <w:rsid w:val="009A5C20"/>
    <w:rsid w:val="009A5E96"/>
    <w:rsid w:val="009A64EA"/>
    <w:rsid w:val="009A64EE"/>
    <w:rsid w:val="009A6DCD"/>
    <w:rsid w:val="009A7CA9"/>
    <w:rsid w:val="009B00D5"/>
    <w:rsid w:val="009B0266"/>
    <w:rsid w:val="009B03C9"/>
    <w:rsid w:val="009B054B"/>
    <w:rsid w:val="009B059F"/>
    <w:rsid w:val="009B069C"/>
    <w:rsid w:val="009B0D13"/>
    <w:rsid w:val="009B1509"/>
    <w:rsid w:val="009B1935"/>
    <w:rsid w:val="009B1AF0"/>
    <w:rsid w:val="009B20ED"/>
    <w:rsid w:val="009B26AD"/>
    <w:rsid w:val="009B2DA1"/>
    <w:rsid w:val="009B2F6B"/>
    <w:rsid w:val="009B37A3"/>
    <w:rsid w:val="009B3DB3"/>
    <w:rsid w:val="009B3DE7"/>
    <w:rsid w:val="009B40ED"/>
    <w:rsid w:val="009B484C"/>
    <w:rsid w:val="009B4EC3"/>
    <w:rsid w:val="009B54D2"/>
    <w:rsid w:val="009B5A0A"/>
    <w:rsid w:val="009B5B8E"/>
    <w:rsid w:val="009B5CD5"/>
    <w:rsid w:val="009B6365"/>
    <w:rsid w:val="009B695C"/>
    <w:rsid w:val="009B6E6C"/>
    <w:rsid w:val="009B70E9"/>
    <w:rsid w:val="009B7848"/>
    <w:rsid w:val="009B7AB1"/>
    <w:rsid w:val="009B7B6C"/>
    <w:rsid w:val="009C0742"/>
    <w:rsid w:val="009C0E1F"/>
    <w:rsid w:val="009C1541"/>
    <w:rsid w:val="009C1739"/>
    <w:rsid w:val="009C1C57"/>
    <w:rsid w:val="009C2824"/>
    <w:rsid w:val="009C3359"/>
    <w:rsid w:val="009C3574"/>
    <w:rsid w:val="009C36D1"/>
    <w:rsid w:val="009C4062"/>
    <w:rsid w:val="009C44D2"/>
    <w:rsid w:val="009C471B"/>
    <w:rsid w:val="009C49E3"/>
    <w:rsid w:val="009C55BC"/>
    <w:rsid w:val="009C55F7"/>
    <w:rsid w:val="009C5750"/>
    <w:rsid w:val="009C59A1"/>
    <w:rsid w:val="009C5BF8"/>
    <w:rsid w:val="009C5E57"/>
    <w:rsid w:val="009C60F2"/>
    <w:rsid w:val="009C61CA"/>
    <w:rsid w:val="009C705A"/>
    <w:rsid w:val="009C70E0"/>
    <w:rsid w:val="009C7626"/>
    <w:rsid w:val="009C77F5"/>
    <w:rsid w:val="009C7AE8"/>
    <w:rsid w:val="009D0179"/>
    <w:rsid w:val="009D07B3"/>
    <w:rsid w:val="009D10FA"/>
    <w:rsid w:val="009D1B19"/>
    <w:rsid w:val="009D1BA3"/>
    <w:rsid w:val="009D23DE"/>
    <w:rsid w:val="009D257F"/>
    <w:rsid w:val="009D28B4"/>
    <w:rsid w:val="009D2A12"/>
    <w:rsid w:val="009D2BEE"/>
    <w:rsid w:val="009D3349"/>
    <w:rsid w:val="009D35CC"/>
    <w:rsid w:val="009D39D3"/>
    <w:rsid w:val="009D3A69"/>
    <w:rsid w:val="009D3D23"/>
    <w:rsid w:val="009D3D31"/>
    <w:rsid w:val="009D3E05"/>
    <w:rsid w:val="009D49F4"/>
    <w:rsid w:val="009D502E"/>
    <w:rsid w:val="009D521B"/>
    <w:rsid w:val="009D556D"/>
    <w:rsid w:val="009D5908"/>
    <w:rsid w:val="009D5A26"/>
    <w:rsid w:val="009D5CF3"/>
    <w:rsid w:val="009D6566"/>
    <w:rsid w:val="009D6A74"/>
    <w:rsid w:val="009D6B09"/>
    <w:rsid w:val="009D6DF0"/>
    <w:rsid w:val="009D70D1"/>
    <w:rsid w:val="009D72A4"/>
    <w:rsid w:val="009D745E"/>
    <w:rsid w:val="009D7961"/>
    <w:rsid w:val="009E0335"/>
    <w:rsid w:val="009E04D9"/>
    <w:rsid w:val="009E1E3B"/>
    <w:rsid w:val="009E22DA"/>
    <w:rsid w:val="009E24DA"/>
    <w:rsid w:val="009E2B48"/>
    <w:rsid w:val="009E33F1"/>
    <w:rsid w:val="009E392E"/>
    <w:rsid w:val="009E3D6B"/>
    <w:rsid w:val="009E3F71"/>
    <w:rsid w:val="009E4609"/>
    <w:rsid w:val="009E46F9"/>
    <w:rsid w:val="009E5444"/>
    <w:rsid w:val="009E5506"/>
    <w:rsid w:val="009E5655"/>
    <w:rsid w:val="009E5666"/>
    <w:rsid w:val="009E56B3"/>
    <w:rsid w:val="009E57CA"/>
    <w:rsid w:val="009E6022"/>
    <w:rsid w:val="009E6542"/>
    <w:rsid w:val="009E6C4A"/>
    <w:rsid w:val="009E6C92"/>
    <w:rsid w:val="009E786A"/>
    <w:rsid w:val="009E7A2E"/>
    <w:rsid w:val="009E7A35"/>
    <w:rsid w:val="009F03B2"/>
    <w:rsid w:val="009F047C"/>
    <w:rsid w:val="009F08F8"/>
    <w:rsid w:val="009F0997"/>
    <w:rsid w:val="009F0F7E"/>
    <w:rsid w:val="009F11FC"/>
    <w:rsid w:val="009F14AF"/>
    <w:rsid w:val="009F159C"/>
    <w:rsid w:val="009F15E7"/>
    <w:rsid w:val="009F24B8"/>
    <w:rsid w:val="009F24F4"/>
    <w:rsid w:val="009F2575"/>
    <w:rsid w:val="009F28AD"/>
    <w:rsid w:val="009F28EF"/>
    <w:rsid w:val="009F2B01"/>
    <w:rsid w:val="009F2EFD"/>
    <w:rsid w:val="009F2F9D"/>
    <w:rsid w:val="009F362F"/>
    <w:rsid w:val="009F414E"/>
    <w:rsid w:val="009F4AD2"/>
    <w:rsid w:val="009F4E6D"/>
    <w:rsid w:val="009F4E97"/>
    <w:rsid w:val="009F4EE0"/>
    <w:rsid w:val="009F58C5"/>
    <w:rsid w:val="009F68CA"/>
    <w:rsid w:val="009F716F"/>
    <w:rsid w:val="009F72B0"/>
    <w:rsid w:val="009F74C9"/>
    <w:rsid w:val="009F74E0"/>
    <w:rsid w:val="009F74E2"/>
    <w:rsid w:val="009F7EEF"/>
    <w:rsid w:val="009F7F49"/>
    <w:rsid w:val="00A00A3F"/>
    <w:rsid w:val="00A00A5D"/>
    <w:rsid w:val="00A00EA0"/>
    <w:rsid w:val="00A0110C"/>
    <w:rsid w:val="00A0178C"/>
    <w:rsid w:val="00A01EFE"/>
    <w:rsid w:val="00A01FA5"/>
    <w:rsid w:val="00A02027"/>
    <w:rsid w:val="00A02178"/>
    <w:rsid w:val="00A0272D"/>
    <w:rsid w:val="00A029E9"/>
    <w:rsid w:val="00A037D6"/>
    <w:rsid w:val="00A03901"/>
    <w:rsid w:val="00A03FC3"/>
    <w:rsid w:val="00A04A03"/>
    <w:rsid w:val="00A04A2F"/>
    <w:rsid w:val="00A05668"/>
    <w:rsid w:val="00A05710"/>
    <w:rsid w:val="00A05780"/>
    <w:rsid w:val="00A05B56"/>
    <w:rsid w:val="00A05B65"/>
    <w:rsid w:val="00A06585"/>
    <w:rsid w:val="00A06844"/>
    <w:rsid w:val="00A06DE2"/>
    <w:rsid w:val="00A06F34"/>
    <w:rsid w:val="00A07187"/>
    <w:rsid w:val="00A072D4"/>
    <w:rsid w:val="00A07348"/>
    <w:rsid w:val="00A07640"/>
    <w:rsid w:val="00A07872"/>
    <w:rsid w:val="00A07E80"/>
    <w:rsid w:val="00A1001D"/>
    <w:rsid w:val="00A1053B"/>
    <w:rsid w:val="00A108A7"/>
    <w:rsid w:val="00A11002"/>
    <w:rsid w:val="00A1177B"/>
    <w:rsid w:val="00A11917"/>
    <w:rsid w:val="00A11DF8"/>
    <w:rsid w:val="00A1214C"/>
    <w:rsid w:val="00A12698"/>
    <w:rsid w:val="00A12BF8"/>
    <w:rsid w:val="00A12C07"/>
    <w:rsid w:val="00A12C94"/>
    <w:rsid w:val="00A13104"/>
    <w:rsid w:val="00A13245"/>
    <w:rsid w:val="00A132A2"/>
    <w:rsid w:val="00A136F6"/>
    <w:rsid w:val="00A13C28"/>
    <w:rsid w:val="00A13C8B"/>
    <w:rsid w:val="00A13D66"/>
    <w:rsid w:val="00A13DB4"/>
    <w:rsid w:val="00A143BA"/>
    <w:rsid w:val="00A143EC"/>
    <w:rsid w:val="00A1452D"/>
    <w:rsid w:val="00A145B6"/>
    <w:rsid w:val="00A14921"/>
    <w:rsid w:val="00A15471"/>
    <w:rsid w:val="00A156B7"/>
    <w:rsid w:val="00A15ACD"/>
    <w:rsid w:val="00A15C30"/>
    <w:rsid w:val="00A15E16"/>
    <w:rsid w:val="00A15EBB"/>
    <w:rsid w:val="00A167A6"/>
    <w:rsid w:val="00A167E5"/>
    <w:rsid w:val="00A16949"/>
    <w:rsid w:val="00A16E50"/>
    <w:rsid w:val="00A17282"/>
    <w:rsid w:val="00A18C83"/>
    <w:rsid w:val="00A2029B"/>
    <w:rsid w:val="00A20486"/>
    <w:rsid w:val="00A20759"/>
    <w:rsid w:val="00A208D7"/>
    <w:rsid w:val="00A20982"/>
    <w:rsid w:val="00A20A52"/>
    <w:rsid w:val="00A20B4D"/>
    <w:rsid w:val="00A20D4C"/>
    <w:rsid w:val="00A20F5C"/>
    <w:rsid w:val="00A22908"/>
    <w:rsid w:val="00A22B6A"/>
    <w:rsid w:val="00A2329E"/>
    <w:rsid w:val="00A235A1"/>
    <w:rsid w:val="00A23814"/>
    <w:rsid w:val="00A23B94"/>
    <w:rsid w:val="00A245BE"/>
    <w:rsid w:val="00A24B21"/>
    <w:rsid w:val="00A24BD9"/>
    <w:rsid w:val="00A24F9A"/>
    <w:rsid w:val="00A24FF9"/>
    <w:rsid w:val="00A25129"/>
    <w:rsid w:val="00A25987"/>
    <w:rsid w:val="00A260ED"/>
    <w:rsid w:val="00A263EB"/>
    <w:rsid w:val="00A26839"/>
    <w:rsid w:val="00A26A5E"/>
    <w:rsid w:val="00A26A6F"/>
    <w:rsid w:val="00A27B26"/>
    <w:rsid w:val="00A27E71"/>
    <w:rsid w:val="00A27EF2"/>
    <w:rsid w:val="00A30012"/>
    <w:rsid w:val="00A300B0"/>
    <w:rsid w:val="00A30203"/>
    <w:rsid w:val="00A30355"/>
    <w:rsid w:val="00A309CE"/>
    <w:rsid w:val="00A30C0E"/>
    <w:rsid w:val="00A30E63"/>
    <w:rsid w:val="00A30F38"/>
    <w:rsid w:val="00A3105D"/>
    <w:rsid w:val="00A31A15"/>
    <w:rsid w:val="00A31F2C"/>
    <w:rsid w:val="00A31FF7"/>
    <w:rsid w:val="00A320C2"/>
    <w:rsid w:val="00A32482"/>
    <w:rsid w:val="00A3253A"/>
    <w:rsid w:val="00A32D3D"/>
    <w:rsid w:val="00A331A4"/>
    <w:rsid w:val="00A333C9"/>
    <w:rsid w:val="00A3347D"/>
    <w:rsid w:val="00A33692"/>
    <w:rsid w:val="00A33DD4"/>
    <w:rsid w:val="00A340D9"/>
    <w:rsid w:val="00A344D2"/>
    <w:rsid w:val="00A347ED"/>
    <w:rsid w:val="00A35376"/>
    <w:rsid w:val="00A35B45"/>
    <w:rsid w:val="00A35FAD"/>
    <w:rsid w:val="00A360E3"/>
    <w:rsid w:val="00A36183"/>
    <w:rsid w:val="00A36186"/>
    <w:rsid w:val="00A368C8"/>
    <w:rsid w:val="00A36B55"/>
    <w:rsid w:val="00A36CE9"/>
    <w:rsid w:val="00A36D9F"/>
    <w:rsid w:val="00A37390"/>
    <w:rsid w:val="00A37671"/>
    <w:rsid w:val="00A404A4"/>
    <w:rsid w:val="00A40CB3"/>
    <w:rsid w:val="00A41327"/>
    <w:rsid w:val="00A4195A"/>
    <w:rsid w:val="00A41970"/>
    <w:rsid w:val="00A41E87"/>
    <w:rsid w:val="00A42142"/>
    <w:rsid w:val="00A42188"/>
    <w:rsid w:val="00A42226"/>
    <w:rsid w:val="00A4292C"/>
    <w:rsid w:val="00A42B0F"/>
    <w:rsid w:val="00A430E6"/>
    <w:rsid w:val="00A4345A"/>
    <w:rsid w:val="00A43CAC"/>
    <w:rsid w:val="00A43D12"/>
    <w:rsid w:val="00A43E3C"/>
    <w:rsid w:val="00A44177"/>
    <w:rsid w:val="00A4477F"/>
    <w:rsid w:val="00A4486B"/>
    <w:rsid w:val="00A44E9F"/>
    <w:rsid w:val="00A45266"/>
    <w:rsid w:val="00A45317"/>
    <w:rsid w:val="00A45342"/>
    <w:rsid w:val="00A45F92"/>
    <w:rsid w:val="00A4692F"/>
    <w:rsid w:val="00A46AC6"/>
    <w:rsid w:val="00A473A0"/>
    <w:rsid w:val="00A47CF1"/>
    <w:rsid w:val="00A47D72"/>
    <w:rsid w:val="00A50916"/>
    <w:rsid w:val="00A509DC"/>
    <w:rsid w:val="00A50D05"/>
    <w:rsid w:val="00A512D8"/>
    <w:rsid w:val="00A51BDE"/>
    <w:rsid w:val="00A51D15"/>
    <w:rsid w:val="00A52154"/>
    <w:rsid w:val="00A52432"/>
    <w:rsid w:val="00A52666"/>
    <w:rsid w:val="00A52EBD"/>
    <w:rsid w:val="00A53116"/>
    <w:rsid w:val="00A53165"/>
    <w:rsid w:val="00A5363D"/>
    <w:rsid w:val="00A537FF"/>
    <w:rsid w:val="00A5395F"/>
    <w:rsid w:val="00A53989"/>
    <w:rsid w:val="00A557A7"/>
    <w:rsid w:val="00A55928"/>
    <w:rsid w:val="00A5598B"/>
    <w:rsid w:val="00A559DC"/>
    <w:rsid w:val="00A55E92"/>
    <w:rsid w:val="00A5602C"/>
    <w:rsid w:val="00A56492"/>
    <w:rsid w:val="00A56B62"/>
    <w:rsid w:val="00A56DD5"/>
    <w:rsid w:val="00A5717E"/>
    <w:rsid w:val="00A57F59"/>
    <w:rsid w:val="00A6048D"/>
    <w:rsid w:val="00A60790"/>
    <w:rsid w:val="00A6091F"/>
    <w:rsid w:val="00A609E2"/>
    <w:rsid w:val="00A610CD"/>
    <w:rsid w:val="00A6121E"/>
    <w:rsid w:val="00A61529"/>
    <w:rsid w:val="00A61722"/>
    <w:rsid w:val="00A6230E"/>
    <w:rsid w:val="00A62577"/>
    <w:rsid w:val="00A628E9"/>
    <w:rsid w:val="00A62BD4"/>
    <w:rsid w:val="00A62FEB"/>
    <w:rsid w:val="00A638F5"/>
    <w:rsid w:val="00A640A7"/>
    <w:rsid w:val="00A64B47"/>
    <w:rsid w:val="00A64CB6"/>
    <w:rsid w:val="00A65652"/>
    <w:rsid w:val="00A658E4"/>
    <w:rsid w:val="00A65A88"/>
    <w:rsid w:val="00A65C5F"/>
    <w:rsid w:val="00A65D54"/>
    <w:rsid w:val="00A65DC2"/>
    <w:rsid w:val="00A66272"/>
    <w:rsid w:val="00A665FB"/>
    <w:rsid w:val="00A66CA5"/>
    <w:rsid w:val="00A66E63"/>
    <w:rsid w:val="00A67E7F"/>
    <w:rsid w:val="00A70544"/>
    <w:rsid w:val="00A706CD"/>
    <w:rsid w:val="00A70809"/>
    <w:rsid w:val="00A70F50"/>
    <w:rsid w:val="00A71048"/>
    <w:rsid w:val="00A7138C"/>
    <w:rsid w:val="00A718EA"/>
    <w:rsid w:val="00A71AC9"/>
    <w:rsid w:val="00A72105"/>
    <w:rsid w:val="00A726E3"/>
    <w:rsid w:val="00A72774"/>
    <w:rsid w:val="00A72F36"/>
    <w:rsid w:val="00A732F8"/>
    <w:rsid w:val="00A7339B"/>
    <w:rsid w:val="00A735CF"/>
    <w:rsid w:val="00A73625"/>
    <w:rsid w:val="00A7365B"/>
    <w:rsid w:val="00A74390"/>
    <w:rsid w:val="00A743E5"/>
    <w:rsid w:val="00A74CC7"/>
    <w:rsid w:val="00A7515B"/>
    <w:rsid w:val="00A75510"/>
    <w:rsid w:val="00A75A75"/>
    <w:rsid w:val="00A75D2B"/>
    <w:rsid w:val="00A767C5"/>
    <w:rsid w:val="00A769D3"/>
    <w:rsid w:val="00A76C30"/>
    <w:rsid w:val="00A772B3"/>
    <w:rsid w:val="00A77618"/>
    <w:rsid w:val="00A80215"/>
    <w:rsid w:val="00A8072A"/>
    <w:rsid w:val="00A80C54"/>
    <w:rsid w:val="00A8132D"/>
    <w:rsid w:val="00A8157E"/>
    <w:rsid w:val="00A81BA4"/>
    <w:rsid w:val="00A81FEF"/>
    <w:rsid w:val="00A82403"/>
    <w:rsid w:val="00A828EB"/>
    <w:rsid w:val="00A82C84"/>
    <w:rsid w:val="00A82DA6"/>
    <w:rsid w:val="00A830A9"/>
    <w:rsid w:val="00A840A0"/>
    <w:rsid w:val="00A84D60"/>
    <w:rsid w:val="00A84F0D"/>
    <w:rsid w:val="00A8527C"/>
    <w:rsid w:val="00A85FD1"/>
    <w:rsid w:val="00A866E7"/>
    <w:rsid w:val="00A868DA"/>
    <w:rsid w:val="00A875AE"/>
    <w:rsid w:val="00A879FC"/>
    <w:rsid w:val="00A87CE9"/>
    <w:rsid w:val="00A87D4D"/>
    <w:rsid w:val="00A900F3"/>
    <w:rsid w:val="00A903C3"/>
    <w:rsid w:val="00A90499"/>
    <w:rsid w:val="00A913D9"/>
    <w:rsid w:val="00A91E2A"/>
    <w:rsid w:val="00A92300"/>
    <w:rsid w:val="00A923C2"/>
    <w:rsid w:val="00A925F9"/>
    <w:rsid w:val="00A92EFD"/>
    <w:rsid w:val="00A93157"/>
    <w:rsid w:val="00A933BD"/>
    <w:rsid w:val="00A935F1"/>
    <w:rsid w:val="00A939CF"/>
    <w:rsid w:val="00A943AC"/>
    <w:rsid w:val="00A94413"/>
    <w:rsid w:val="00A94EA7"/>
    <w:rsid w:val="00A95AAC"/>
    <w:rsid w:val="00A95B0F"/>
    <w:rsid w:val="00A95E3B"/>
    <w:rsid w:val="00A95F3B"/>
    <w:rsid w:val="00A95F4A"/>
    <w:rsid w:val="00A95FA8"/>
    <w:rsid w:val="00A960EC"/>
    <w:rsid w:val="00A96833"/>
    <w:rsid w:val="00A969FE"/>
    <w:rsid w:val="00A96C22"/>
    <w:rsid w:val="00A97898"/>
    <w:rsid w:val="00A97A76"/>
    <w:rsid w:val="00A97C27"/>
    <w:rsid w:val="00A97E2F"/>
    <w:rsid w:val="00AA0290"/>
    <w:rsid w:val="00AA043D"/>
    <w:rsid w:val="00AA05EA"/>
    <w:rsid w:val="00AA06FA"/>
    <w:rsid w:val="00AA0770"/>
    <w:rsid w:val="00AA0BE4"/>
    <w:rsid w:val="00AA0E61"/>
    <w:rsid w:val="00AA0FF8"/>
    <w:rsid w:val="00AA1D47"/>
    <w:rsid w:val="00AA2153"/>
    <w:rsid w:val="00AA2296"/>
    <w:rsid w:val="00AA268B"/>
    <w:rsid w:val="00AA2A7A"/>
    <w:rsid w:val="00AA2AA1"/>
    <w:rsid w:val="00AA2DB7"/>
    <w:rsid w:val="00AA3715"/>
    <w:rsid w:val="00AA3A08"/>
    <w:rsid w:val="00AA3DC4"/>
    <w:rsid w:val="00AA481F"/>
    <w:rsid w:val="00AA48FD"/>
    <w:rsid w:val="00AA4AC1"/>
    <w:rsid w:val="00AA4F59"/>
    <w:rsid w:val="00AA508F"/>
    <w:rsid w:val="00AA520B"/>
    <w:rsid w:val="00AA52B7"/>
    <w:rsid w:val="00AA5F9C"/>
    <w:rsid w:val="00AA67D2"/>
    <w:rsid w:val="00AA75EC"/>
    <w:rsid w:val="00AA7680"/>
    <w:rsid w:val="00AA7954"/>
    <w:rsid w:val="00AA7FE8"/>
    <w:rsid w:val="00AB0053"/>
    <w:rsid w:val="00AB07E0"/>
    <w:rsid w:val="00AB0C46"/>
    <w:rsid w:val="00AB0EFD"/>
    <w:rsid w:val="00AB0F75"/>
    <w:rsid w:val="00AB1D7E"/>
    <w:rsid w:val="00AB1DDF"/>
    <w:rsid w:val="00AB2041"/>
    <w:rsid w:val="00AB221D"/>
    <w:rsid w:val="00AB2275"/>
    <w:rsid w:val="00AB25CB"/>
    <w:rsid w:val="00AB27C2"/>
    <w:rsid w:val="00AB29D6"/>
    <w:rsid w:val="00AB34A0"/>
    <w:rsid w:val="00AB3718"/>
    <w:rsid w:val="00AB3E4A"/>
    <w:rsid w:val="00AB498B"/>
    <w:rsid w:val="00AB4B91"/>
    <w:rsid w:val="00AB4D28"/>
    <w:rsid w:val="00AB5843"/>
    <w:rsid w:val="00AB5890"/>
    <w:rsid w:val="00AB5CBA"/>
    <w:rsid w:val="00AB61F5"/>
    <w:rsid w:val="00AB6602"/>
    <w:rsid w:val="00AB66A7"/>
    <w:rsid w:val="00AB6F0A"/>
    <w:rsid w:val="00AB7B48"/>
    <w:rsid w:val="00AC09AB"/>
    <w:rsid w:val="00AC1996"/>
    <w:rsid w:val="00AC1A2B"/>
    <w:rsid w:val="00AC1BC3"/>
    <w:rsid w:val="00AC1E62"/>
    <w:rsid w:val="00AC26F8"/>
    <w:rsid w:val="00AC2BFA"/>
    <w:rsid w:val="00AC2C68"/>
    <w:rsid w:val="00AC2FB6"/>
    <w:rsid w:val="00AC30A9"/>
    <w:rsid w:val="00AC3A78"/>
    <w:rsid w:val="00AC449E"/>
    <w:rsid w:val="00AC496F"/>
    <w:rsid w:val="00AC49AE"/>
    <w:rsid w:val="00AC4BF6"/>
    <w:rsid w:val="00AC5479"/>
    <w:rsid w:val="00AC54C5"/>
    <w:rsid w:val="00AC569D"/>
    <w:rsid w:val="00AC5904"/>
    <w:rsid w:val="00AC599E"/>
    <w:rsid w:val="00AC5F60"/>
    <w:rsid w:val="00AC6158"/>
    <w:rsid w:val="00AC625A"/>
    <w:rsid w:val="00AC6308"/>
    <w:rsid w:val="00AC64AA"/>
    <w:rsid w:val="00AC65FB"/>
    <w:rsid w:val="00AC66A6"/>
    <w:rsid w:val="00AC66C7"/>
    <w:rsid w:val="00AC6A4D"/>
    <w:rsid w:val="00AC77F3"/>
    <w:rsid w:val="00AC7851"/>
    <w:rsid w:val="00AD0953"/>
    <w:rsid w:val="00AD0C4F"/>
    <w:rsid w:val="00AD0CA0"/>
    <w:rsid w:val="00AD0E68"/>
    <w:rsid w:val="00AD123C"/>
    <w:rsid w:val="00AD1A75"/>
    <w:rsid w:val="00AD1B6E"/>
    <w:rsid w:val="00AD1EC8"/>
    <w:rsid w:val="00AD1F0B"/>
    <w:rsid w:val="00AD1FAF"/>
    <w:rsid w:val="00AD2045"/>
    <w:rsid w:val="00AD233E"/>
    <w:rsid w:val="00AD24F6"/>
    <w:rsid w:val="00AD276F"/>
    <w:rsid w:val="00AD312F"/>
    <w:rsid w:val="00AD314C"/>
    <w:rsid w:val="00AD3A25"/>
    <w:rsid w:val="00AD43B2"/>
    <w:rsid w:val="00AD4509"/>
    <w:rsid w:val="00AD4722"/>
    <w:rsid w:val="00AD4916"/>
    <w:rsid w:val="00AD4C5B"/>
    <w:rsid w:val="00AD4DA3"/>
    <w:rsid w:val="00AD5068"/>
    <w:rsid w:val="00AD52B1"/>
    <w:rsid w:val="00AD548C"/>
    <w:rsid w:val="00AD5645"/>
    <w:rsid w:val="00AD58DA"/>
    <w:rsid w:val="00AD59E2"/>
    <w:rsid w:val="00AD6186"/>
    <w:rsid w:val="00AD61C2"/>
    <w:rsid w:val="00AD6843"/>
    <w:rsid w:val="00AD69FB"/>
    <w:rsid w:val="00AD6DE8"/>
    <w:rsid w:val="00AD6E5A"/>
    <w:rsid w:val="00AD7FF0"/>
    <w:rsid w:val="00AE0E7E"/>
    <w:rsid w:val="00AE0EBC"/>
    <w:rsid w:val="00AE12B3"/>
    <w:rsid w:val="00AE135E"/>
    <w:rsid w:val="00AE1EBC"/>
    <w:rsid w:val="00AE223D"/>
    <w:rsid w:val="00AE26B3"/>
    <w:rsid w:val="00AE26CE"/>
    <w:rsid w:val="00AE33B0"/>
    <w:rsid w:val="00AE3A08"/>
    <w:rsid w:val="00AE3E72"/>
    <w:rsid w:val="00AE3ED9"/>
    <w:rsid w:val="00AE40ED"/>
    <w:rsid w:val="00AE4213"/>
    <w:rsid w:val="00AE44E9"/>
    <w:rsid w:val="00AE4740"/>
    <w:rsid w:val="00AE48C0"/>
    <w:rsid w:val="00AE48F5"/>
    <w:rsid w:val="00AE4ABD"/>
    <w:rsid w:val="00AE5027"/>
    <w:rsid w:val="00AE5104"/>
    <w:rsid w:val="00AE57C7"/>
    <w:rsid w:val="00AE57D0"/>
    <w:rsid w:val="00AE5EE4"/>
    <w:rsid w:val="00AE5F7D"/>
    <w:rsid w:val="00AE60D1"/>
    <w:rsid w:val="00AE6141"/>
    <w:rsid w:val="00AE6904"/>
    <w:rsid w:val="00AE760B"/>
    <w:rsid w:val="00AE77F8"/>
    <w:rsid w:val="00AE7B2E"/>
    <w:rsid w:val="00AE7B90"/>
    <w:rsid w:val="00AE7F0C"/>
    <w:rsid w:val="00AEAFE6"/>
    <w:rsid w:val="00AF0035"/>
    <w:rsid w:val="00AF04E5"/>
    <w:rsid w:val="00AF05FF"/>
    <w:rsid w:val="00AF083A"/>
    <w:rsid w:val="00AF08D4"/>
    <w:rsid w:val="00AF0BBF"/>
    <w:rsid w:val="00AF0C06"/>
    <w:rsid w:val="00AF175F"/>
    <w:rsid w:val="00AF1EDA"/>
    <w:rsid w:val="00AF2687"/>
    <w:rsid w:val="00AF2B40"/>
    <w:rsid w:val="00AF2D6E"/>
    <w:rsid w:val="00AF304D"/>
    <w:rsid w:val="00AF331E"/>
    <w:rsid w:val="00AF37F8"/>
    <w:rsid w:val="00AF3C5D"/>
    <w:rsid w:val="00AF424E"/>
    <w:rsid w:val="00AF4351"/>
    <w:rsid w:val="00AF4732"/>
    <w:rsid w:val="00AF4A28"/>
    <w:rsid w:val="00AF4E66"/>
    <w:rsid w:val="00AF4E77"/>
    <w:rsid w:val="00AF51C7"/>
    <w:rsid w:val="00AF5353"/>
    <w:rsid w:val="00AF5642"/>
    <w:rsid w:val="00AF616F"/>
    <w:rsid w:val="00AF6511"/>
    <w:rsid w:val="00AF69EF"/>
    <w:rsid w:val="00AF6A45"/>
    <w:rsid w:val="00AF6DDF"/>
    <w:rsid w:val="00AF7133"/>
    <w:rsid w:val="00AF7656"/>
    <w:rsid w:val="00AF785E"/>
    <w:rsid w:val="00AF7A85"/>
    <w:rsid w:val="00AF7DBD"/>
    <w:rsid w:val="00AF7FBB"/>
    <w:rsid w:val="00B003B1"/>
    <w:rsid w:val="00B00984"/>
    <w:rsid w:val="00B00ED3"/>
    <w:rsid w:val="00B00F35"/>
    <w:rsid w:val="00B01066"/>
    <w:rsid w:val="00B010AC"/>
    <w:rsid w:val="00B01797"/>
    <w:rsid w:val="00B01B2D"/>
    <w:rsid w:val="00B022DB"/>
    <w:rsid w:val="00B02AC9"/>
    <w:rsid w:val="00B02D78"/>
    <w:rsid w:val="00B03848"/>
    <w:rsid w:val="00B038BA"/>
    <w:rsid w:val="00B03FEC"/>
    <w:rsid w:val="00B041BD"/>
    <w:rsid w:val="00B045E4"/>
    <w:rsid w:val="00B047C5"/>
    <w:rsid w:val="00B04903"/>
    <w:rsid w:val="00B04C57"/>
    <w:rsid w:val="00B04D89"/>
    <w:rsid w:val="00B04EA8"/>
    <w:rsid w:val="00B0516E"/>
    <w:rsid w:val="00B05745"/>
    <w:rsid w:val="00B067D4"/>
    <w:rsid w:val="00B06870"/>
    <w:rsid w:val="00B06A26"/>
    <w:rsid w:val="00B06B0E"/>
    <w:rsid w:val="00B072A8"/>
    <w:rsid w:val="00B07E95"/>
    <w:rsid w:val="00B07F39"/>
    <w:rsid w:val="00B10829"/>
    <w:rsid w:val="00B1096E"/>
    <w:rsid w:val="00B10C4F"/>
    <w:rsid w:val="00B10F04"/>
    <w:rsid w:val="00B111EF"/>
    <w:rsid w:val="00B11254"/>
    <w:rsid w:val="00B1126C"/>
    <w:rsid w:val="00B1157E"/>
    <w:rsid w:val="00B1166B"/>
    <w:rsid w:val="00B1173D"/>
    <w:rsid w:val="00B11B98"/>
    <w:rsid w:val="00B11EE4"/>
    <w:rsid w:val="00B12AB2"/>
    <w:rsid w:val="00B12DF6"/>
    <w:rsid w:val="00B13013"/>
    <w:rsid w:val="00B13081"/>
    <w:rsid w:val="00B130D0"/>
    <w:rsid w:val="00B1326A"/>
    <w:rsid w:val="00B1333D"/>
    <w:rsid w:val="00B1355C"/>
    <w:rsid w:val="00B1364F"/>
    <w:rsid w:val="00B1376C"/>
    <w:rsid w:val="00B1391B"/>
    <w:rsid w:val="00B13ABD"/>
    <w:rsid w:val="00B13EB1"/>
    <w:rsid w:val="00B14808"/>
    <w:rsid w:val="00B14910"/>
    <w:rsid w:val="00B15024"/>
    <w:rsid w:val="00B15308"/>
    <w:rsid w:val="00B154FC"/>
    <w:rsid w:val="00B1557A"/>
    <w:rsid w:val="00B1566A"/>
    <w:rsid w:val="00B15AB7"/>
    <w:rsid w:val="00B15C80"/>
    <w:rsid w:val="00B16D20"/>
    <w:rsid w:val="00B16F22"/>
    <w:rsid w:val="00B171E1"/>
    <w:rsid w:val="00B17525"/>
    <w:rsid w:val="00B178A8"/>
    <w:rsid w:val="00B17AEF"/>
    <w:rsid w:val="00B17C94"/>
    <w:rsid w:val="00B20190"/>
    <w:rsid w:val="00B20580"/>
    <w:rsid w:val="00B20AFE"/>
    <w:rsid w:val="00B20E24"/>
    <w:rsid w:val="00B20F5F"/>
    <w:rsid w:val="00B2105E"/>
    <w:rsid w:val="00B21163"/>
    <w:rsid w:val="00B211B3"/>
    <w:rsid w:val="00B215F8"/>
    <w:rsid w:val="00B216AA"/>
    <w:rsid w:val="00B22B40"/>
    <w:rsid w:val="00B22D01"/>
    <w:rsid w:val="00B22D2E"/>
    <w:rsid w:val="00B2375C"/>
    <w:rsid w:val="00B238BE"/>
    <w:rsid w:val="00B23A31"/>
    <w:rsid w:val="00B23A82"/>
    <w:rsid w:val="00B23F63"/>
    <w:rsid w:val="00B243F2"/>
    <w:rsid w:val="00B249E0"/>
    <w:rsid w:val="00B254D3"/>
    <w:rsid w:val="00B25801"/>
    <w:rsid w:val="00B25CF1"/>
    <w:rsid w:val="00B26121"/>
    <w:rsid w:val="00B26B05"/>
    <w:rsid w:val="00B26CE4"/>
    <w:rsid w:val="00B26D2D"/>
    <w:rsid w:val="00B27032"/>
    <w:rsid w:val="00B27269"/>
    <w:rsid w:val="00B2762E"/>
    <w:rsid w:val="00B27B36"/>
    <w:rsid w:val="00B27BE7"/>
    <w:rsid w:val="00B286E5"/>
    <w:rsid w:val="00B300D6"/>
    <w:rsid w:val="00B30F24"/>
    <w:rsid w:val="00B30F4A"/>
    <w:rsid w:val="00B3152A"/>
    <w:rsid w:val="00B3160A"/>
    <w:rsid w:val="00B31693"/>
    <w:rsid w:val="00B322ED"/>
    <w:rsid w:val="00B32E9D"/>
    <w:rsid w:val="00B33BE1"/>
    <w:rsid w:val="00B3489D"/>
    <w:rsid w:val="00B34C26"/>
    <w:rsid w:val="00B3635E"/>
    <w:rsid w:val="00B363C1"/>
    <w:rsid w:val="00B36A40"/>
    <w:rsid w:val="00B371F4"/>
    <w:rsid w:val="00B37FCC"/>
    <w:rsid w:val="00B402DD"/>
    <w:rsid w:val="00B40BF9"/>
    <w:rsid w:val="00B41218"/>
    <w:rsid w:val="00B41636"/>
    <w:rsid w:val="00B41A05"/>
    <w:rsid w:val="00B41B60"/>
    <w:rsid w:val="00B41EF9"/>
    <w:rsid w:val="00B42757"/>
    <w:rsid w:val="00B42B5E"/>
    <w:rsid w:val="00B43310"/>
    <w:rsid w:val="00B43797"/>
    <w:rsid w:val="00B4404F"/>
    <w:rsid w:val="00B449EE"/>
    <w:rsid w:val="00B45307"/>
    <w:rsid w:val="00B45588"/>
    <w:rsid w:val="00B45ABE"/>
    <w:rsid w:val="00B461B3"/>
    <w:rsid w:val="00B468DF"/>
    <w:rsid w:val="00B4694F"/>
    <w:rsid w:val="00B4697E"/>
    <w:rsid w:val="00B46A37"/>
    <w:rsid w:val="00B46D8F"/>
    <w:rsid w:val="00B4709C"/>
    <w:rsid w:val="00B47686"/>
    <w:rsid w:val="00B5026F"/>
    <w:rsid w:val="00B50608"/>
    <w:rsid w:val="00B508B8"/>
    <w:rsid w:val="00B509BB"/>
    <w:rsid w:val="00B509BE"/>
    <w:rsid w:val="00B50B8A"/>
    <w:rsid w:val="00B50E54"/>
    <w:rsid w:val="00B514E9"/>
    <w:rsid w:val="00B5175F"/>
    <w:rsid w:val="00B51A12"/>
    <w:rsid w:val="00B51AB0"/>
    <w:rsid w:val="00B52CB4"/>
    <w:rsid w:val="00B5319B"/>
    <w:rsid w:val="00B532D7"/>
    <w:rsid w:val="00B532F5"/>
    <w:rsid w:val="00B538A5"/>
    <w:rsid w:val="00B53913"/>
    <w:rsid w:val="00B53935"/>
    <w:rsid w:val="00B539D4"/>
    <w:rsid w:val="00B53EB5"/>
    <w:rsid w:val="00B543AB"/>
    <w:rsid w:val="00B545A8"/>
    <w:rsid w:val="00B5481B"/>
    <w:rsid w:val="00B54880"/>
    <w:rsid w:val="00B54A5C"/>
    <w:rsid w:val="00B5535E"/>
    <w:rsid w:val="00B55DDB"/>
    <w:rsid w:val="00B564F6"/>
    <w:rsid w:val="00B565B3"/>
    <w:rsid w:val="00B56858"/>
    <w:rsid w:val="00B56C24"/>
    <w:rsid w:val="00B56C8C"/>
    <w:rsid w:val="00B57075"/>
    <w:rsid w:val="00B573FD"/>
    <w:rsid w:val="00B57417"/>
    <w:rsid w:val="00B5768A"/>
    <w:rsid w:val="00B57726"/>
    <w:rsid w:val="00B57B58"/>
    <w:rsid w:val="00B57E5E"/>
    <w:rsid w:val="00B60F5D"/>
    <w:rsid w:val="00B61498"/>
    <w:rsid w:val="00B61633"/>
    <w:rsid w:val="00B622C3"/>
    <w:rsid w:val="00B62635"/>
    <w:rsid w:val="00B62827"/>
    <w:rsid w:val="00B62E7A"/>
    <w:rsid w:val="00B632BE"/>
    <w:rsid w:val="00B63481"/>
    <w:rsid w:val="00B63693"/>
    <w:rsid w:val="00B63AB2"/>
    <w:rsid w:val="00B64053"/>
    <w:rsid w:val="00B641DF"/>
    <w:rsid w:val="00B64A4C"/>
    <w:rsid w:val="00B65160"/>
    <w:rsid w:val="00B65475"/>
    <w:rsid w:val="00B654E2"/>
    <w:rsid w:val="00B65716"/>
    <w:rsid w:val="00B65F2E"/>
    <w:rsid w:val="00B65FFF"/>
    <w:rsid w:val="00B667BD"/>
    <w:rsid w:val="00B66C33"/>
    <w:rsid w:val="00B67711"/>
    <w:rsid w:val="00B678AC"/>
    <w:rsid w:val="00B67C06"/>
    <w:rsid w:val="00B702F1"/>
    <w:rsid w:val="00B70450"/>
    <w:rsid w:val="00B70DBC"/>
    <w:rsid w:val="00B70F54"/>
    <w:rsid w:val="00B71D43"/>
    <w:rsid w:val="00B72489"/>
    <w:rsid w:val="00B727C5"/>
    <w:rsid w:val="00B72BF3"/>
    <w:rsid w:val="00B72E0E"/>
    <w:rsid w:val="00B73279"/>
    <w:rsid w:val="00B733F8"/>
    <w:rsid w:val="00B73441"/>
    <w:rsid w:val="00B73B54"/>
    <w:rsid w:val="00B73C75"/>
    <w:rsid w:val="00B74039"/>
    <w:rsid w:val="00B74181"/>
    <w:rsid w:val="00B74406"/>
    <w:rsid w:val="00B745DA"/>
    <w:rsid w:val="00B74604"/>
    <w:rsid w:val="00B747EC"/>
    <w:rsid w:val="00B7532A"/>
    <w:rsid w:val="00B75372"/>
    <w:rsid w:val="00B75F22"/>
    <w:rsid w:val="00B760A8"/>
    <w:rsid w:val="00B762FF"/>
    <w:rsid w:val="00B76573"/>
    <w:rsid w:val="00B765B8"/>
    <w:rsid w:val="00B765B9"/>
    <w:rsid w:val="00B76B8C"/>
    <w:rsid w:val="00B77193"/>
    <w:rsid w:val="00B77773"/>
    <w:rsid w:val="00B7790A"/>
    <w:rsid w:val="00B77CC0"/>
    <w:rsid w:val="00B80015"/>
    <w:rsid w:val="00B80141"/>
    <w:rsid w:val="00B803E2"/>
    <w:rsid w:val="00B807B6"/>
    <w:rsid w:val="00B80D44"/>
    <w:rsid w:val="00B80D97"/>
    <w:rsid w:val="00B80E39"/>
    <w:rsid w:val="00B818A7"/>
    <w:rsid w:val="00B819A7"/>
    <w:rsid w:val="00B81A87"/>
    <w:rsid w:val="00B81B4A"/>
    <w:rsid w:val="00B82115"/>
    <w:rsid w:val="00B827CA"/>
    <w:rsid w:val="00B82C7C"/>
    <w:rsid w:val="00B82DD2"/>
    <w:rsid w:val="00B82E7E"/>
    <w:rsid w:val="00B8313C"/>
    <w:rsid w:val="00B838A7"/>
    <w:rsid w:val="00B83B1E"/>
    <w:rsid w:val="00B841C2"/>
    <w:rsid w:val="00B84E27"/>
    <w:rsid w:val="00B8588F"/>
    <w:rsid w:val="00B85D1F"/>
    <w:rsid w:val="00B861F2"/>
    <w:rsid w:val="00B86A6C"/>
    <w:rsid w:val="00B87075"/>
    <w:rsid w:val="00B8753D"/>
    <w:rsid w:val="00B90256"/>
    <w:rsid w:val="00B90932"/>
    <w:rsid w:val="00B90C4F"/>
    <w:rsid w:val="00B911BD"/>
    <w:rsid w:val="00B91514"/>
    <w:rsid w:val="00B91EB3"/>
    <w:rsid w:val="00B9241D"/>
    <w:rsid w:val="00B925E2"/>
    <w:rsid w:val="00B92644"/>
    <w:rsid w:val="00B928EC"/>
    <w:rsid w:val="00B92978"/>
    <w:rsid w:val="00B9324B"/>
    <w:rsid w:val="00B93492"/>
    <w:rsid w:val="00B93D68"/>
    <w:rsid w:val="00B94035"/>
    <w:rsid w:val="00B940C5"/>
    <w:rsid w:val="00B94357"/>
    <w:rsid w:val="00B943B7"/>
    <w:rsid w:val="00B9445B"/>
    <w:rsid w:val="00B94893"/>
    <w:rsid w:val="00B94A48"/>
    <w:rsid w:val="00B94AB6"/>
    <w:rsid w:val="00B957ED"/>
    <w:rsid w:val="00B95E60"/>
    <w:rsid w:val="00B96339"/>
    <w:rsid w:val="00B96920"/>
    <w:rsid w:val="00B96E57"/>
    <w:rsid w:val="00BA00C5"/>
    <w:rsid w:val="00BA0250"/>
    <w:rsid w:val="00BA035E"/>
    <w:rsid w:val="00BA05A7"/>
    <w:rsid w:val="00BA086F"/>
    <w:rsid w:val="00BA0981"/>
    <w:rsid w:val="00BA0CC9"/>
    <w:rsid w:val="00BA14E7"/>
    <w:rsid w:val="00BA2253"/>
    <w:rsid w:val="00BA2390"/>
    <w:rsid w:val="00BA23F5"/>
    <w:rsid w:val="00BA26CD"/>
    <w:rsid w:val="00BA26CE"/>
    <w:rsid w:val="00BA27C1"/>
    <w:rsid w:val="00BA2A07"/>
    <w:rsid w:val="00BA36FB"/>
    <w:rsid w:val="00BA3B1E"/>
    <w:rsid w:val="00BA3C7E"/>
    <w:rsid w:val="00BA3EFA"/>
    <w:rsid w:val="00BA3F10"/>
    <w:rsid w:val="00BA4386"/>
    <w:rsid w:val="00BA6118"/>
    <w:rsid w:val="00BA65E1"/>
    <w:rsid w:val="00BA67E6"/>
    <w:rsid w:val="00BA6DA3"/>
    <w:rsid w:val="00BA701B"/>
    <w:rsid w:val="00BA7408"/>
    <w:rsid w:val="00BA77BB"/>
    <w:rsid w:val="00BA788E"/>
    <w:rsid w:val="00BA7E05"/>
    <w:rsid w:val="00BA7F92"/>
    <w:rsid w:val="00BB0F0D"/>
    <w:rsid w:val="00BB0F75"/>
    <w:rsid w:val="00BB0F98"/>
    <w:rsid w:val="00BB1102"/>
    <w:rsid w:val="00BB1370"/>
    <w:rsid w:val="00BB2474"/>
    <w:rsid w:val="00BB28B6"/>
    <w:rsid w:val="00BB2C43"/>
    <w:rsid w:val="00BB2FC6"/>
    <w:rsid w:val="00BB3102"/>
    <w:rsid w:val="00BB32A0"/>
    <w:rsid w:val="00BB3671"/>
    <w:rsid w:val="00BB397C"/>
    <w:rsid w:val="00BB3DCE"/>
    <w:rsid w:val="00BB4375"/>
    <w:rsid w:val="00BB45DA"/>
    <w:rsid w:val="00BB524C"/>
    <w:rsid w:val="00BB52FF"/>
    <w:rsid w:val="00BB56C2"/>
    <w:rsid w:val="00BB59AE"/>
    <w:rsid w:val="00BB5E8F"/>
    <w:rsid w:val="00BB6A41"/>
    <w:rsid w:val="00BB6BE5"/>
    <w:rsid w:val="00BB7360"/>
    <w:rsid w:val="00BB770C"/>
    <w:rsid w:val="00BB7B2C"/>
    <w:rsid w:val="00BB7E8A"/>
    <w:rsid w:val="00BC0458"/>
    <w:rsid w:val="00BC046A"/>
    <w:rsid w:val="00BC0521"/>
    <w:rsid w:val="00BC08E7"/>
    <w:rsid w:val="00BC0BBF"/>
    <w:rsid w:val="00BC10E3"/>
    <w:rsid w:val="00BC14A5"/>
    <w:rsid w:val="00BC1B13"/>
    <w:rsid w:val="00BC209A"/>
    <w:rsid w:val="00BC2391"/>
    <w:rsid w:val="00BC240A"/>
    <w:rsid w:val="00BC2918"/>
    <w:rsid w:val="00BC2A78"/>
    <w:rsid w:val="00BC2B37"/>
    <w:rsid w:val="00BC31A9"/>
    <w:rsid w:val="00BC3693"/>
    <w:rsid w:val="00BC376D"/>
    <w:rsid w:val="00BC38EB"/>
    <w:rsid w:val="00BC4174"/>
    <w:rsid w:val="00BC45CB"/>
    <w:rsid w:val="00BC4926"/>
    <w:rsid w:val="00BC49A6"/>
    <w:rsid w:val="00BC4B66"/>
    <w:rsid w:val="00BC5085"/>
    <w:rsid w:val="00BC5142"/>
    <w:rsid w:val="00BC586A"/>
    <w:rsid w:val="00BC5975"/>
    <w:rsid w:val="00BC5E9D"/>
    <w:rsid w:val="00BC5F86"/>
    <w:rsid w:val="00BC60B2"/>
    <w:rsid w:val="00BC6299"/>
    <w:rsid w:val="00BC66B3"/>
    <w:rsid w:val="00BC6895"/>
    <w:rsid w:val="00BC7168"/>
    <w:rsid w:val="00BC7E24"/>
    <w:rsid w:val="00BD05A1"/>
    <w:rsid w:val="00BD0B3C"/>
    <w:rsid w:val="00BD0C73"/>
    <w:rsid w:val="00BD0C7F"/>
    <w:rsid w:val="00BD0EDB"/>
    <w:rsid w:val="00BD1F58"/>
    <w:rsid w:val="00BD20B9"/>
    <w:rsid w:val="00BD2173"/>
    <w:rsid w:val="00BD2D40"/>
    <w:rsid w:val="00BD2E9C"/>
    <w:rsid w:val="00BD2F04"/>
    <w:rsid w:val="00BD337B"/>
    <w:rsid w:val="00BD3533"/>
    <w:rsid w:val="00BD40F3"/>
    <w:rsid w:val="00BD4500"/>
    <w:rsid w:val="00BD46A8"/>
    <w:rsid w:val="00BD4C88"/>
    <w:rsid w:val="00BD5D23"/>
    <w:rsid w:val="00BD5ED3"/>
    <w:rsid w:val="00BD65BD"/>
    <w:rsid w:val="00BD7389"/>
    <w:rsid w:val="00BD7CBE"/>
    <w:rsid w:val="00BD7D4B"/>
    <w:rsid w:val="00BE0265"/>
    <w:rsid w:val="00BE0356"/>
    <w:rsid w:val="00BE0FE7"/>
    <w:rsid w:val="00BE0FEB"/>
    <w:rsid w:val="00BE11B3"/>
    <w:rsid w:val="00BE18C3"/>
    <w:rsid w:val="00BE18FF"/>
    <w:rsid w:val="00BE1BA5"/>
    <w:rsid w:val="00BE1F41"/>
    <w:rsid w:val="00BE276F"/>
    <w:rsid w:val="00BE2838"/>
    <w:rsid w:val="00BE2972"/>
    <w:rsid w:val="00BE2B0F"/>
    <w:rsid w:val="00BE2C3F"/>
    <w:rsid w:val="00BE2D8A"/>
    <w:rsid w:val="00BE2FC1"/>
    <w:rsid w:val="00BE36D7"/>
    <w:rsid w:val="00BE377D"/>
    <w:rsid w:val="00BE3D9B"/>
    <w:rsid w:val="00BE3DF1"/>
    <w:rsid w:val="00BE3E1A"/>
    <w:rsid w:val="00BE421E"/>
    <w:rsid w:val="00BE44F9"/>
    <w:rsid w:val="00BE45B0"/>
    <w:rsid w:val="00BE48A5"/>
    <w:rsid w:val="00BE5413"/>
    <w:rsid w:val="00BE5DC2"/>
    <w:rsid w:val="00BE5E9B"/>
    <w:rsid w:val="00BE5FC6"/>
    <w:rsid w:val="00BE6093"/>
    <w:rsid w:val="00BE632C"/>
    <w:rsid w:val="00BE6E25"/>
    <w:rsid w:val="00BE714B"/>
    <w:rsid w:val="00BE7225"/>
    <w:rsid w:val="00BE7375"/>
    <w:rsid w:val="00BE74B3"/>
    <w:rsid w:val="00BE786B"/>
    <w:rsid w:val="00BE794C"/>
    <w:rsid w:val="00BF0081"/>
    <w:rsid w:val="00BF013A"/>
    <w:rsid w:val="00BF09D7"/>
    <w:rsid w:val="00BF0E0F"/>
    <w:rsid w:val="00BF1DC1"/>
    <w:rsid w:val="00BF244B"/>
    <w:rsid w:val="00BF3250"/>
    <w:rsid w:val="00BF38A8"/>
    <w:rsid w:val="00BF3AE3"/>
    <w:rsid w:val="00BF42EC"/>
    <w:rsid w:val="00BF4358"/>
    <w:rsid w:val="00BF47C9"/>
    <w:rsid w:val="00BF49F7"/>
    <w:rsid w:val="00BF4B0F"/>
    <w:rsid w:val="00BF4BE8"/>
    <w:rsid w:val="00BF591F"/>
    <w:rsid w:val="00BF61F1"/>
    <w:rsid w:val="00BF6209"/>
    <w:rsid w:val="00BF638D"/>
    <w:rsid w:val="00BF63CF"/>
    <w:rsid w:val="00BF6577"/>
    <w:rsid w:val="00BF68AA"/>
    <w:rsid w:val="00BF68B2"/>
    <w:rsid w:val="00BF6BB1"/>
    <w:rsid w:val="00BF6C92"/>
    <w:rsid w:val="00BF7410"/>
    <w:rsid w:val="00BF75BD"/>
    <w:rsid w:val="00BF7650"/>
    <w:rsid w:val="00BF76C5"/>
    <w:rsid w:val="00BF79D4"/>
    <w:rsid w:val="00C00000"/>
    <w:rsid w:val="00C0055A"/>
    <w:rsid w:val="00C00653"/>
    <w:rsid w:val="00C0090D"/>
    <w:rsid w:val="00C00CA3"/>
    <w:rsid w:val="00C00E1B"/>
    <w:rsid w:val="00C00F38"/>
    <w:rsid w:val="00C00FC3"/>
    <w:rsid w:val="00C016AF"/>
    <w:rsid w:val="00C01EAB"/>
    <w:rsid w:val="00C0208A"/>
    <w:rsid w:val="00C02193"/>
    <w:rsid w:val="00C021D3"/>
    <w:rsid w:val="00C024AD"/>
    <w:rsid w:val="00C0297D"/>
    <w:rsid w:val="00C02A8A"/>
    <w:rsid w:val="00C0389E"/>
    <w:rsid w:val="00C039D9"/>
    <w:rsid w:val="00C03DF6"/>
    <w:rsid w:val="00C04201"/>
    <w:rsid w:val="00C043CB"/>
    <w:rsid w:val="00C04456"/>
    <w:rsid w:val="00C04686"/>
    <w:rsid w:val="00C047D6"/>
    <w:rsid w:val="00C048FF"/>
    <w:rsid w:val="00C04CCC"/>
    <w:rsid w:val="00C04DB8"/>
    <w:rsid w:val="00C0564B"/>
    <w:rsid w:val="00C056DB"/>
    <w:rsid w:val="00C06726"/>
    <w:rsid w:val="00C06FC2"/>
    <w:rsid w:val="00C07A0C"/>
    <w:rsid w:val="00C07BED"/>
    <w:rsid w:val="00C07D12"/>
    <w:rsid w:val="00C10132"/>
    <w:rsid w:val="00C10905"/>
    <w:rsid w:val="00C116E8"/>
    <w:rsid w:val="00C118EC"/>
    <w:rsid w:val="00C11A76"/>
    <w:rsid w:val="00C12090"/>
    <w:rsid w:val="00C122BA"/>
    <w:rsid w:val="00C129C5"/>
    <w:rsid w:val="00C13217"/>
    <w:rsid w:val="00C13BC2"/>
    <w:rsid w:val="00C13CC5"/>
    <w:rsid w:val="00C14124"/>
    <w:rsid w:val="00C141BE"/>
    <w:rsid w:val="00C150A7"/>
    <w:rsid w:val="00C15355"/>
    <w:rsid w:val="00C153FA"/>
    <w:rsid w:val="00C15CF2"/>
    <w:rsid w:val="00C15DE4"/>
    <w:rsid w:val="00C16280"/>
    <w:rsid w:val="00C162AD"/>
    <w:rsid w:val="00C169C6"/>
    <w:rsid w:val="00C16A45"/>
    <w:rsid w:val="00C16B62"/>
    <w:rsid w:val="00C17BEE"/>
    <w:rsid w:val="00C17EC8"/>
    <w:rsid w:val="00C20119"/>
    <w:rsid w:val="00C205D2"/>
    <w:rsid w:val="00C20BC4"/>
    <w:rsid w:val="00C2124B"/>
    <w:rsid w:val="00C217CA"/>
    <w:rsid w:val="00C21E40"/>
    <w:rsid w:val="00C21E7D"/>
    <w:rsid w:val="00C2227D"/>
    <w:rsid w:val="00C22782"/>
    <w:rsid w:val="00C227D0"/>
    <w:rsid w:val="00C229A4"/>
    <w:rsid w:val="00C22A6A"/>
    <w:rsid w:val="00C22F71"/>
    <w:rsid w:val="00C23255"/>
    <w:rsid w:val="00C23458"/>
    <w:rsid w:val="00C234EF"/>
    <w:rsid w:val="00C2385A"/>
    <w:rsid w:val="00C23971"/>
    <w:rsid w:val="00C23BF5"/>
    <w:rsid w:val="00C23D01"/>
    <w:rsid w:val="00C23F7C"/>
    <w:rsid w:val="00C24095"/>
    <w:rsid w:val="00C249B2"/>
    <w:rsid w:val="00C24F07"/>
    <w:rsid w:val="00C26116"/>
    <w:rsid w:val="00C265E7"/>
    <w:rsid w:val="00C26854"/>
    <w:rsid w:val="00C26956"/>
    <w:rsid w:val="00C26F21"/>
    <w:rsid w:val="00C26F9A"/>
    <w:rsid w:val="00C27274"/>
    <w:rsid w:val="00C273BA"/>
    <w:rsid w:val="00C27F77"/>
    <w:rsid w:val="00C301C7"/>
    <w:rsid w:val="00C3083E"/>
    <w:rsid w:val="00C30DA0"/>
    <w:rsid w:val="00C30E8E"/>
    <w:rsid w:val="00C30FBB"/>
    <w:rsid w:val="00C311C3"/>
    <w:rsid w:val="00C316B0"/>
    <w:rsid w:val="00C31B07"/>
    <w:rsid w:val="00C31EF0"/>
    <w:rsid w:val="00C32142"/>
    <w:rsid w:val="00C326C6"/>
    <w:rsid w:val="00C34092"/>
    <w:rsid w:val="00C34259"/>
    <w:rsid w:val="00C34658"/>
    <w:rsid w:val="00C347A9"/>
    <w:rsid w:val="00C348AD"/>
    <w:rsid w:val="00C35DFA"/>
    <w:rsid w:val="00C35EB0"/>
    <w:rsid w:val="00C3662F"/>
    <w:rsid w:val="00C36633"/>
    <w:rsid w:val="00C36BAA"/>
    <w:rsid w:val="00C36D6A"/>
    <w:rsid w:val="00C36D99"/>
    <w:rsid w:val="00C36EE9"/>
    <w:rsid w:val="00C37221"/>
    <w:rsid w:val="00C373E5"/>
    <w:rsid w:val="00C3747F"/>
    <w:rsid w:val="00C37B52"/>
    <w:rsid w:val="00C37C8D"/>
    <w:rsid w:val="00C405F4"/>
    <w:rsid w:val="00C407D4"/>
    <w:rsid w:val="00C412C3"/>
    <w:rsid w:val="00C4159C"/>
    <w:rsid w:val="00C41C59"/>
    <w:rsid w:val="00C422B0"/>
    <w:rsid w:val="00C4269E"/>
    <w:rsid w:val="00C4339B"/>
    <w:rsid w:val="00C436A3"/>
    <w:rsid w:val="00C436C5"/>
    <w:rsid w:val="00C43AF4"/>
    <w:rsid w:val="00C443A3"/>
    <w:rsid w:val="00C44A98"/>
    <w:rsid w:val="00C44F8A"/>
    <w:rsid w:val="00C45795"/>
    <w:rsid w:val="00C4638C"/>
    <w:rsid w:val="00C471C9"/>
    <w:rsid w:val="00C4725F"/>
    <w:rsid w:val="00C4792B"/>
    <w:rsid w:val="00C47BE8"/>
    <w:rsid w:val="00C501F1"/>
    <w:rsid w:val="00C501FB"/>
    <w:rsid w:val="00C50459"/>
    <w:rsid w:val="00C50D49"/>
    <w:rsid w:val="00C50EC9"/>
    <w:rsid w:val="00C51A92"/>
    <w:rsid w:val="00C52131"/>
    <w:rsid w:val="00C5221C"/>
    <w:rsid w:val="00C524C9"/>
    <w:rsid w:val="00C52585"/>
    <w:rsid w:val="00C527E6"/>
    <w:rsid w:val="00C52A60"/>
    <w:rsid w:val="00C5338D"/>
    <w:rsid w:val="00C53493"/>
    <w:rsid w:val="00C53AEC"/>
    <w:rsid w:val="00C53B60"/>
    <w:rsid w:val="00C53BD2"/>
    <w:rsid w:val="00C53BF0"/>
    <w:rsid w:val="00C53D1E"/>
    <w:rsid w:val="00C53FC4"/>
    <w:rsid w:val="00C54EFA"/>
    <w:rsid w:val="00C55564"/>
    <w:rsid w:val="00C555EA"/>
    <w:rsid w:val="00C56058"/>
    <w:rsid w:val="00C56303"/>
    <w:rsid w:val="00C5633F"/>
    <w:rsid w:val="00C564B4"/>
    <w:rsid w:val="00C5667D"/>
    <w:rsid w:val="00C5685F"/>
    <w:rsid w:val="00C56D44"/>
    <w:rsid w:val="00C60324"/>
    <w:rsid w:val="00C60415"/>
    <w:rsid w:val="00C6089C"/>
    <w:rsid w:val="00C619B2"/>
    <w:rsid w:val="00C619E9"/>
    <w:rsid w:val="00C62131"/>
    <w:rsid w:val="00C6214B"/>
    <w:rsid w:val="00C622E2"/>
    <w:rsid w:val="00C6277F"/>
    <w:rsid w:val="00C629DB"/>
    <w:rsid w:val="00C62AD8"/>
    <w:rsid w:val="00C62E3D"/>
    <w:rsid w:val="00C63A6B"/>
    <w:rsid w:val="00C63AE2"/>
    <w:rsid w:val="00C6440D"/>
    <w:rsid w:val="00C6499C"/>
    <w:rsid w:val="00C651BF"/>
    <w:rsid w:val="00C654C8"/>
    <w:rsid w:val="00C654E6"/>
    <w:rsid w:val="00C6563E"/>
    <w:rsid w:val="00C6572E"/>
    <w:rsid w:val="00C65950"/>
    <w:rsid w:val="00C65B5B"/>
    <w:rsid w:val="00C670D7"/>
    <w:rsid w:val="00C67763"/>
    <w:rsid w:val="00C67864"/>
    <w:rsid w:val="00C678DC"/>
    <w:rsid w:val="00C67C01"/>
    <w:rsid w:val="00C67C5C"/>
    <w:rsid w:val="00C67CF5"/>
    <w:rsid w:val="00C67F75"/>
    <w:rsid w:val="00C70509"/>
    <w:rsid w:val="00C706E9"/>
    <w:rsid w:val="00C70917"/>
    <w:rsid w:val="00C70A99"/>
    <w:rsid w:val="00C70BB3"/>
    <w:rsid w:val="00C70D57"/>
    <w:rsid w:val="00C71004"/>
    <w:rsid w:val="00C71352"/>
    <w:rsid w:val="00C7145D"/>
    <w:rsid w:val="00C71757"/>
    <w:rsid w:val="00C71772"/>
    <w:rsid w:val="00C719EB"/>
    <w:rsid w:val="00C71DAB"/>
    <w:rsid w:val="00C7213B"/>
    <w:rsid w:val="00C7225A"/>
    <w:rsid w:val="00C72276"/>
    <w:rsid w:val="00C7255A"/>
    <w:rsid w:val="00C729DE"/>
    <w:rsid w:val="00C72E4E"/>
    <w:rsid w:val="00C73080"/>
    <w:rsid w:val="00C73B12"/>
    <w:rsid w:val="00C73D5D"/>
    <w:rsid w:val="00C74194"/>
    <w:rsid w:val="00C744C5"/>
    <w:rsid w:val="00C74672"/>
    <w:rsid w:val="00C747D0"/>
    <w:rsid w:val="00C74DBB"/>
    <w:rsid w:val="00C74EF4"/>
    <w:rsid w:val="00C74FFA"/>
    <w:rsid w:val="00C7522C"/>
    <w:rsid w:val="00C75324"/>
    <w:rsid w:val="00C75A65"/>
    <w:rsid w:val="00C75C63"/>
    <w:rsid w:val="00C7628D"/>
    <w:rsid w:val="00C76C87"/>
    <w:rsid w:val="00C76CC4"/>
    <w:rsid w:val="00C7729A"/>
    <w:rsid w:val="00C777C8"/>
    <w:rsid w:val="00C7798B"/>
    <w:rsid w:val="00C77CDA"/>
    <w:rsid w:val="00C77FC9"/>
    <w:rsid w:val="00C802B8"/>
    <w:rsid w:val="00C802C1"/>
    <w:rsid w:val="00C8062A"/>
    <w:rsid w:val="00C810EC"/>
    <w:rsid w:val="00C81109"/>
    <w:rsid w:val="00C816F6"/>
    <w:rsid w:val="00C81823"/>
    <w:rsid w:val="00C8193C"/>
    <w:rsid w:val="00C81980"/>
    <w:rsid w:val="00C81E60"/>
    <w:rsid w:val="00C82D12"/>
    <w:rsid w:val="00C82D6D"/>
    <w:rsid w:val="00C82E26"/>
    <w:rsid w:val="00C83094"/>
    <w:rsid w:val="00C835C5"/>
    <w:rsid w:val="00C83621"/>
    <w:rsid w:val="00C83A4F"/>
    <w:rsid w:val="00C83A61"/>
    <w:rsid w:val="00C844D9"/>
    <w:rsid w:val="00C8460E"/>
    <w:rsid w:val="00C84749"/>
    <w:rsid w:val="00C84BEC"/>
    <w:rsid w:val="00C84D66"/>
    <w:rsid w:val="00C850C3"/>
    <w:rsid w:val="00C85166"/>
    <w:rsid w:val="00C851AF"/>
    <w:rsid w:val="00C856CF"/>
    <w:rsid w:val="00C85F6A"/>
    <w:rsid w:val="00C86037"/>
    <w:rsid w:val="00C864DE"/>
    <w:rsid w:val="00C86A4A"/>
    <w:rsid w:val="00C86C22"/>
    <w:rsid w:val="00C86FAC"/>
    <w:rsid w:val="00C8719C"/>
    <w:rsid w:val="00C874E9"/>
    <w:rsid w:val="00C87539"/>
    <w:rsid w:val="00C875C5"/>
    <w:rsid w:val="00C87CAC"/>
    <w:rsid w:val="00C907EF"/>
    <w:rsid w:val="00C908D2"/>
    <w:rsid w:val="00C90A62"/>
    <w:rsid w:val="00C90A88"/>
    <w:rsid w:val="00C90C00"/>
    <w:rsid w:val="00C90FB5"/>
    <w:rsid w:val="00C911A1"/>
    <w:rsid w:val="00C911A8"/>
    <w:rsid w:val="00C9149B"/>
    <w:rsid w:val="00C91578"/>
    <w:rsid w:val="00C91BB0"/>
    <w:rsid w:val="00C9204D"/>
    <w:rsid w:val="00C926B7"/>
    <w:rsid w:val="00C927A5"/>
    <w:rsid w:val="00C927D7"/>
    <w:rsid w:val="00C92ACD"/>
    <w:rsid w:val="00C92FEE"/>
    <w:rsid w:val="00C9326C"/>
    <w:rsid w:val="00C93A8B"/>
    <w:rsid w:val="00C93EA0"/>
    <w:rsid w:val="00C94294"/>
    <w:rsid w:val="00C94623"/>
    <w:rsid w:val="00C94947"/>
    <w:rsid w:val="00C94C6A"/>
    <w:rsid w:val="00C94E84"/>
    <w:rsid w:val="00C952ED"/>
    <w:rsid w:val="00C95AA6"/>
    <w:rsid w:val="00C95F5D"/>
    <w:rsid w:val="00C96220"/>
    <w:rsid w:val="00C9660D"/>
    <w:rsid w:val="00C96A37"/>
    <w:rsid w:val="00C96E46"/>
    <w:rsid w:val="00CA05B6"/>
    <w:rsid w:val="00CA06DE"/>
    <w:rsid w:val="00CA0CD5"/>
    <w:rsid w:val="00CA0F22"/>
    <w:rsid w:val="00CA143D"/>
    <w:rsid w:val="00CA1AD1"/>
    <w:rsid w:val="00CA1C5F"/>
    <w:rsid w:val="00CA2685"/>
    <w:rsid w:val="00CA35BF"/>
    <w:rsid w:val="00CA375E"/>
    <w:rsid w:val="00CA3A8F"/>
    <w:rsid w:val="00CA3BB9"/>
    <w:rsid w:val="00CA3BCA"/>
    <w:rsid w:val="00CA3C85"/>
    <w:rsid w:val="00CA3E69"/>
    <w:rsid w:val="00CA4143"/>
    <w:rsid w:val="00CA4A6A"/>
    <w:rsid w:val="00CA4CF9"/>
    <w:rsid w:val="00CA4E9E"/>
    <w:rsid w:val="00CA4FDA"/>
    <w:rsid w:val="00CA5144"/>
    <w:rsid w:val="00CA5BB4"/>
    <w:rsid w:val="00CA5FD6"/>
    <w:rsid w:val="00CA6388"/>
    <w:rsid w:val="00CA6990"/>
    <w:rsid w:val="00CA7667"/>
    <w:rsid w:val="00CA7CA8"/>
    <w:rsid w:val="00CB03E9"/>
    <w:rsid w:val="00CB0AB2"/>
    <w:rsid w:val="00CB1ECC"/>
    <w:rsid w:val="00CB24F5"/>
    <w:rsid w:val="00CB2C1C"/>
    <w:rsid w:val="00CB2D05"/>
    <w:rsid w:val="00CB33C7"/>
    <w:rsid w:val="00CB371C"/>
    <w:rsid w:val="00CB379E"/>
    <w:rsid w:val="00CB3982"/>
    <w:rsid w:val="00CB3C2A"/>
    <w:rsid w:val="00CB3DB5"/>
    <w:rsid w:val="00CB3FB7"/>
    <w:rsid w:val="00CB429B"/>
    <w:rsid w:val="00CB4350"/>
    <w:rsid w:val="00CB4363"/>
    <w:rsid w:val="00CB4661"/>
    <w:rsid w:val="00CB4978"/>
    <w:rsid w:val="00CB54A7"/>
    <w:rsid w:val="00CB5597"/>
    <w:rsid w:val="00CB580B"/>
    <w:rsid w:val="00CB582A"/>
    <w:rsid w:val="00CB5876"/>
    <w:rsid w:val="00CB6766"/>
    <w:rsid w:val="00CB6A2B"/>
    <w:rsid w:val="00CB6D60"/>
    <w:rsid w:val="00CB76BF"/>
    <w:rsid w:val="00CB7A0C"/>
    <w:rsid w:val="00CB7B99"/>
    <w:rsid w:val="00CC0686"/>
    <w:rsid w:val="00CC0688"/>
    <w:rsid w:val="00CC1926"/>
    <w:rsid w:val="00CC1A62"/>
    <w:rsid w:val="00CC1E1D"/>
    <w:rsid w:val="00CC1E58"/>
    <w:rsid w:val="00CC2161"/>
    <w:rsid w:val="00CC216B"/>
    <w:rsid w:val="00CC21B1"/>
    <w:rsid w:val="00CC2296"/>
    <w:rsid w:val="00CC2365"/>
    <w:rsid w:val="00CC2DB0"/>
    <w:rsid w:val="00CC2E3F"/>
    <w:rsid w:val="00CC38EB"/>
    <w:rsid w:val="00CC3C9B"/>
    <w:rsid w:val="00CC3E60"/>
    <w:rsid w:val="00CC3F0F"/>
    <w:rsid w:val="00CC40E3"/>
    <w:rsid w:val="00CC4D6A"/>
    <w:rsid w:val="00CC4ECC"/>
    <w:rsid w:val="00CC5062"/>
    <w:rsid w:val="00CC52B6"/>
    <w:rsid w:val="00CC62AC"/>
    <w:rsid w:val="00CC638F"/>
    <w:rsid w:val="00CC669C"/>
    <w:rsid w:val="00CC6AB8"/>
    <w:rsid w:val="00CC6ABB"/>
    <w:rsid w:val="00CC6FE6"/>
    <w:rsid w:val="00CC7251"/>
    <w:rsid w:val="00CC7A43"/>
    <w:rsid w:val="00CD006A"/>
    <w:rsid w:val="00CD00C7"/>
    <w:rsid w:val="00CD017E"/>
    <w:rsid w:val="00CD16D1"/>
    <w:rsid w:val="00CD1ADC"/>
    <w:rsid w:val="00CD1CF8"/>
    <w:rsid w:val="00CD1E5A"/>
    <w:rsid w:val="00CD3E11"/>
    <w:rsid w:val="00CD45D3"/>
    <w:rsid w:val="00CD4B3D"/>
    <w:rsid w:val="00CD4F59"/>
    <w:rsid w:val="00CD51AC"/>
    <w:rsid w:val="00CD52D6"/>
    <w:rsid w:val="00CD56AE"/>
    <w:rsid w:val="00CD598D"/>
    <w:rsid w:val="00CD5BFA"/>
    <w:rsid w:val="00CD5E00"/>
    <w:rsid w:val="00CD62F7"/>
    <w:rsid w:val="00CD651D"/>
    <w:rsid w:val="00CD6684"/>
    <w:rsid w:val="00CD684E"/>
    <w:rsid w:val="00CD7376"/>
    <w:rsid w:val="00CD7425"/>
    <w:rsid w:val="00CD7588"/>
    <w:rsid w:val="00CD783D"/>
    <w:rsid w:val="00CD7CF3"/>
    <w:rsid w:val="00CD7E68"/>
    <w:rsid w:val="00CD7FDF"/>
    <w:rsid w:val="00CE1299"/>
    <w:rsid w:val="00CE131B"/>
    <w:rsid w:val="00CE13D5"/>
    <w:rsid w:val="00CE15D9"/>
    <w:rsid w:val="00CE1AEE"/>
    <w:rsid w:val="00CE1D4E"/>
    <w:rsid w:val="00CE2479"/>
    <w:rsid w:val="00CE25DE"/>
    <w:rsid w:val="00CE273C"/>
    <w:rsid w:val="00CE32AA"/>
    <w:rsid w:val="00CE3674"/>
    <w:rsid w:val="00CE3C66"/>
    <w:rsid w:val="00CE3D6D"/>
    <w:rsid w:val="00CE3DB8"/>
    <w:rsid w:val="00CE3FBC"/>
    <w:rsid w:val="00CE4078"/>
    <w:rsid w:val="00CE43C5"/>
    <w:rsid w:val="00CE4471"/>
    <w:rsid w:val="00CE4752"/>
    <w:rsid w:val="00CE4A5A"/>
    <w:rsid w:val="00CE510A"/>
    <w:rsid w:val="00CE51D2"/>
    <w:rsid w:val="00CE52E5"/>
    <w:rsid w:val="00CE5516"/>
    <w:rsid w:val="00CE5835"/>
    <w:rsid w:val="00CE5866"/>
    <w:rsid w:val="00CE5BDE"/>
    <w:rsid w:val="00CE6183"/>
    <w:rsid w:val="00CE6251"/>
    <w:rsid w:val="00CE65AD"/>
    <w:rsid w:val="00CE6E54"/>
    <w:rsid w:val="00CE7289"/>
    <w:rsid w:val="00CF0888"/>
    <w:rsid w:val="00CF0C18"/>
    <w:rsid w:val="00CF146C"/>
    <w:rsid w:val="00CF184F"/>
    <w:rsid w:val="00CF1C06"/>
    <w:rsid w:val="00CF1F4A"/>
    <w:rsid w:val="00CF296D"/>
    <w:rsid w:val="00CF2E37"/>
    <w:rsid w:val="00CF34EC"/>
    <w:rsid w:val="00CF38E1"/>
    <w:rsid w:val="00CF3C41"/>
    <w:rsid w:val="00CF4046"/>
    <w:rsid w:val="00CF41AB"/>
    <w:rsid w:val="00CF462D"/>
    <w:rsid w:val="00CF49B7"/>
    <w:rsid w:val="00CF529D"/>
    <w:rsid w:val="00CF547A"/>
    <w:rsid w:val="00CF563B"/>
    <w:rsid w:val="00CF572E"/>
    <w:rsid w:val="00CF59E9"/>
    <w:rsid w:val="00CF6DA0"/>
    <w:rsid w:val="00CF6DDE"/>
    <w:rsid w:val="00CF6F27"/>
    <w:rsid w:val="00CF6F82"/>
    <w:rsid w:val="00CF7126"/>
    <w:rsid w:val="00CF7133"/>
    <w:rsid w:val="00CF71D6"/>
    <w:rsid w:val="00CF7663"/>
    <w:rsid w:val="00CF7C84"/>
    <w:rsid w:val="00D000C8"/>
    <w:rsid w:val="00D00F7C"/>
    <w:rsid w:val="00D0160F"/>
    <w:rsid w:val="00D01765"/>
    <w:rsid w:val="00D0194E"/>
    <w:rsid w:val="00D02B6D"/>
    <w:rsid w:val="00D02B83"/>
    <w:rsid w:val="00D033F1"/>
    <w:rsid w:val="00D03C5E"/>
    <w:rsid w:val="00D044C6"/>
    <w:rsid w:val="00D044F0"/>
    <w:rsid w:val="00D04950"/>
    <w:rsid w:val="00D04BB6"/>
    <w:rsid w:val="00D04C68"/>
    <w:rsid w:val="00D05519"/>
    <w:rsid w:val="00D055F3"/>
    <w:rsid w:val="00D05CAE"/>
    <w:rsid w:val="00D05F0D"/>
    <w:rsid w:val="00D064EF"/>
    <w:rsid w:val="00D06531"/>
    <w:rsid w:val="00D0684A"/>
    <w:rsid w:val="00D06B23"/>
    <w:rsid w:val="00D06D40"/>
    <w:rsid w:val="00D075FF"/>
    <w:rsid w:val="00D07B43"/>
    <w:rsid w:val="00D100B1"/>
    <w:rsid w:val="00D104AF"/>
    <w:rsid w:val="00D109C9"/>
    <w:rsid w:val="00D10AC6"/>
    <w:rsid w:val="00D10CAD"/>
    <w:rsid w:val="00D10E72"/>
    <w:rsid w:val="00D11B25"/>
    <w:rsid w:val="00D11F58"/>
    <w:rsid w:val="00D124F2"/>
    <w:rsid w:val="00D12823"/>
    <w:rsid w:val="00D12F43"/>
    <w:rsid w:val="00D13759"/>
    <w:rsid w:val="00D13A95"/>
    <w:rsid w:val="00D13E96"/>
    <w:rsid w:val="00D140BB"/>
    <w:rsid w:val="00D14318"/>
    <w:rsid w:val="00D143E1"/>
    <w:rsid w:val="00D15538"/>
    <w:rsid w:val="00D156A7"/>
    <w:rsid w:val="00D15CBC"/>
    <w:rsid w:val="00D160C7"/>
    <w:rsid w:val="00D163F0"/>
    <w:rsid w:val="00D166D1"/>
    <w:rsid w:val="00D16F43"/>
    <w:rsid w:val="00D16FE4"/>
    <w:rsid w:val="00D16FEB"/>
    <w:rsid w:val="00D17030"/>
    <w:rsid w:val="00D17266"/>
    <w:rsid w:val="00D17898"/>
    <w:rsid w:val="00D17A18"/>
    <w:rsid w:val="00D17AB2"/>
    <w:rsid w:val="00D17DB5"/>
    <w:rsid w:val="00D17DC4"/>
    <w:rsid w:val="00D17E99"/>
    <w:rsid w:val="00D17F1C"/>
    <w:rsid w:val="00D2060E"/>
    <w:rsid w:val="00D2066C"/>
    <w:rsid w:val="00D2085E"/>
    <w:rsid w:val="00D20A31"/>
    <w:rsid w:val="00D20AEC"/>
    <w:rsid w:val="00D20BF2"/>
    <w:rsid w:val="00D2145F"/>
    <w:rsid w:val="00D21B28"/>
    <w:rsid w:val="00D2207C"/>
    <w:rsid w:val="00D22193"/>
    <w:rsid w:val="00D22261"/>
    <w:rsid w:val="00D225CD"/>
    <w:rsid w:val="00D22B00"/>
    <w:rsid w:val="00D22B1E"/>
    <w:rsid w:val="00D22B4F"/>
    <w:rsid w:val="00D22F34"/>
    <w:rsid w:val="00D22F96"/>
    <w:rsid w:val="00D23474"/>
    <w:rsid w:val="00D23C77"/>
    <w:rsid w:val="00D24505"/>
    <w:rsid w:val="00D2454F"/>
    <w:rsid w:val="00D246AF"/>
    <w:rsid w:val="00D248A5"/>
    <w:rsid w:val="00D24C42"/>
    <w:rsid w:val="00D2529A"/>
    <w:rsid w:val="00D25549"/>
    <w:rsid w:val="00D255E5"/>
    <w:rsid w:val="00D25834"/>
    <w:rsid w:val="00D25A84"/>
    <w:rsid w:val="00D25F18"/>
    <w:rsid w:val="00D2616E"/>
    <w:rsid w:val="00D26234"/>
    <w:rsid w:val="00D266FE"/>
    <w:rsid w:val="00D26CFE"/>
    <w:rsid w:val="00D26EBB"/>
    <w:rsid w:val="00D26FCB"/>
    <w:rsid w:val="00D2703B"/>
    <w:rsid w:val="00D273C5"/>
    <w:rsid w:val="00D2771E"/>
    <w:rsid w:val="00D27CE1"/>
    <w:rsid w:val="00D3032F"/>
    <w:rsid w:val="00D30757"/>
    <w:rsid w:val="00D3077C"/>
    <w:rsid w:val="00D3077F"/>
    <w:rsid w:val="00D311D2"/>
    <w:rsid w:val="00D31266"/>
    <w:rsid w:val="00D31324"/>
    <w:rsid w:val="00D31749"/>
    <w:rsid w:val="00D31CD2"/>
    <w:rsid w:val="00D3229E"/>
    <w:rsid w:val="00D32BF6"/>
    <w:rsid w:val="00D32ED3"/>
    <w:rsid w:val="00D33360"/>
    <w:rsid w:val="00D34064"/>
    <w:rsid w:val="00D34C92"/>
    <w:rsid w:val="00D35709"/>
    <w:rsid w:val="00D3579F"/>
    <w:rsid w:val="00D359DE"/>
    <w:rsid w:val="00D36758"/>
    <w:rsid w:val="00D368A4"/>
    <w:rsid w:val="00D36ACD"/>
    <w:rsid w:val="00D374AF"/>
    <w:rsid w:val="00D37AE3"/>
    <w:rsid w:val="00D40014"/>
    <w:rsid w:val="00D403F6"/>
    <w:rsid w:val="00D419BA"/>
    <w:rsid w:val="00D419BD"/>
    <w:rsid w:val="00D41CF5"/>
    <w:rsid w:val="00D423AD"/>
    <w:rsid w:val="00D42519"/>
    <w:rsid w:val="00D42667"/>
    <w:rsid w:val="00D428F0"/>
    <w:rsid w:val="00D42D1C"/>
    <w:rsid w:val="00D42D3C"/>
    <w:rsid w:val="00D42F10"/>
    <w:rsid w:val="00D43330"/>
    <w:rsid w:val="00D433A7"/>
    <w:rsid w:val="00D43670"/>
    <w:rsid w:val="00D43E57"/>
    <w:rsid w:val="00D4450C"/>
    <w:rsid w:val="00D44A4A"/>
    <w:rsid w:val="00D44E8F"/>
    <w:rsid w:val="00D458D9"/>
    <w:rsid w:val="00D45F97"/>
    <w:rsid w:val="00D465B3"/>
    <w:rsid w:val="00D46A25"/>
    <w:rsid w:val="00D46D4E"/>
    <w:rsid w:val="00D47A54"/>
    <w:rsid w:val="00D502D6"/>
    <w:rsid w:val="00D5030C"/>
    <w:rsid w:val="00D50605"/>
    <w:rsid w:val="00D50DDC"/>
    <w:rsid w:val="00D513F5"/>
    <w:rsid w:val="00D513F8"/>
    <w:rsid w:val="00D515EA"/>
    <w:rsid w:val="00D51842"/>
    <w:rsid w:val="00D51850"/>
    <w:rsid w:val="00D5233A"/>
    <w:rsid w:val="00D52426"/>
    <w:rsid w:val="00D531DF"/>
    <w:rsid w:val="00D53B96"/>
    <w:rsid w:val="00D5456B"/>
    <w:rsid w:val="00D54F7D"/>
    <w:rsid w:val="00D55004"/>
    <w:rsid w:val="00D55CA9"/>
    <w:rsid w:val="00D56635"/>
    <w:rsid w:val="00D56682"/>
    <w:rsid w:val="00D56E66"/>
    <w:rsid w:val="00D57023"/>
    <w:rsid w:val="00D573F3"/>
    <w:rsid w:val="00D57483"/>
    <w:rsid w:val="00D577D4"/>
    <w:rsid w:val="00D57BD2"/>
    <w:rsid w:val="00D57D47"/>
    <w:rsid w:val="00D6023A"/>
    <w:rsid w:val="00D60419"/>
    <w:rsid w:val="00D606C2"/>
    <w:rsid w:val="00D60B3C"/>
    <w:rsid w:val="00D60C4F"/>
    <w:rsid w:val="00D60F97"/>
    <w:rsid w:val="00D617B0"/>
    <w:rsid w:val="00D61AC1"/>
    <w:rsid w:val="00D61E13"/>
    <w:rsid w:val="00D622F4"/>
    <w:rsid w:val="00D623A2"/>
    <w:rsid w:val="00D623DF"/>
    <w:rsid w:val="00D627A3"/>
    <w:rsid w:val="00D62A84"/>
    <w:rsid w:val="00D62BDE"/>
    <w:rsid w:val="00D62BDF"/>
    <w:rsid w:val="00D62C51"/>
    <w:rsid w:val="00D62E17"/>
    <w:rsid w:val="00D633F8"/>
    <w:rsid w:val="00D637E6"/>
    <w:rsid w:val="00D63BEB"/>
    <w:rsid w:val="00D63EFC"/>
    <w:rsid w:val="00D63FEE"/>
    <w:rsid w:val="00D64147"/>
    <w:rsid w:val="00D64176"/>
    <w:rsid w:val="00D64636"/>
    <w:rsid w:val="00D646FC"/>
    <w:rsid w:val="00D655B5"/>
    <w:rsid w:val="00D65A30"/>
    <w:rsid w:val="00D65C7D"/>
    <w:rsid w:val="00D65D9A"/>
    <w:rsid w:val="00D65F1A"/>
    <w:rsid w:val="00D65F60"/>
    <w:rsid w:val="00D660E5"/>
    <w:rsid w:val="00D66529"/>
    <w:rsid w:val="00D667E2"/>
    <w:rsid w:val="00D66EB1"/>
    <w:rsid w:val="00D675F7"/>
    <w:rsid w:val="00D676CA"/>
    <w:rsid w:val="00D67710"/>
    <w:rsid w:val="00D6782D"/>
    <w:rsid w:val="00D67D7C"/>
    <w:rsid w:val="00D67F4E"/>
    <w:rsid w:val="00D7007C"/>
    <w:rsid w:val="00D70153"/>
    <w:rsid w:val="00D70F91"/>
    <w:rsid w:val="00D717C1"/>
    <w:rsid w:val="00D71BA1"/>
    <w:rsid w:val="00D71D5A"/>
    <w:rsid w:val="00D72079"/>
    <w:rsid w:val="00D72E8D"/>
    <w:rsid w:val="00D72EA6"/>
    <w:rsid w:val="00D72FA8"/>
    <w:rsid w:val="00D732A6"/>
    <w:rsid w:val="00D7335A"/>
    <w:rsid w:val="00D73668"/>
    <w:rsid w:val="00D74416"/>
    <w:rsid w:val="00D7499F"/>
    <w:rsid w:val="00D74CF9"/>
    <w:rsid w:val="00D74FAB"/>
    <w:rsid w:val="00D7533B"/>
    <w:rsid w:val="00D75360"/>
    <w:rsid w:val="00D753C0"/>
    <w:rsid w:val="00D755CD"/>
    <w:rsid w:val="00D75960"/>
    <w:rsid w:val="00D75A4A"/>
    <w:rsid w:val="00D75ADB"/>
    <w:rsid w:val="00D76135"/>
    <w:rsid w:val="00D76212"/>
    <w:rsid w:val="00D76237"/>
    <w:rsid w:val="00D765EF"/>
    <w:rsid w:val="00D76877"/>
    <w:rsid w:val="00D76AF2"/>
    <w:rsid w:val="00D76ED5"/>
    <w:rsid w:val="00D77853"/>
    <w:rsid w:val="00D77B05"/>
    <w:rsid w:val="00D77DB8"/>
    <w:rsid w:val="00D80972"/>
    <w:rsid w:val="00D809A6"/>
    <w:rsid w:val="00D809E1"/>
    <w:rsid w:val="00D8139D"/>
    <w:rsid w:val="00D81923"/>
    <w:rsid w:val="00D819C6"/>
    <w:rsid w:val="00D82008"/>
    <w:rsid w:val="00D82459"/>
    <w:rsid w:val="00D82DE8"/>
    <w:rsid w:val="00D83391"/>
    <w:rsid w:val="00D83708"/>
    <w:rsid w:val="00D83EB1"/>
    <w:rsid w:val="00D842E6"/>
    <w:rsid w:val="00D84327"/>
    <w:rsid w:val="00D84B66"/>
    <w:rsid w:val="00D85492"/>
    <w:rsid w:val="00D854CD"/>
    <w:rsid w:val="00D855B0"/>
    <w:rsid w:val="00D8562D"/>
    <w:rsid w:val="00D85C4B"/>
    <w:rsid w:val="00D87044"/>
    <w:rsid w:val="00D8707A"/>
    <w:rsid w:val="00D870A0"/>
    <w:rsid w:val="00D8716D"/>
    <w:rsid w:val="00D8716F"/>
    <w:rsid w:val="00D872B2"/>
    <w:rsid w:val="00D874A2"/>
    <w:rsid w:val="00D878B0"/>
    <w:rsid w:val="00D87D86"/>
    <w:rsid w:val="00D8A56A"/>
    <w:rsid w:val="00D902E5"/>
    <w:rsid w:val="00D90450"/>
    <w:rsid w:val="00D905BB"/>
    <w:rsid w:val="00D90A09"/>
    <w:rsid w:val="00D90FA2"/>
    <w:rsid w:val="00D91107"/>
    <w:rsid w:val="00D919A5"/>
    <w:rsid w:val="00D91CFF"/>
    <w:rsid w:val="00D91D69"/>
    <w:rsid w:val="00D91DF0"/>
    <w:rsid w:val="00D9249E"/>
    <w:rsid w:val="00D936E3"/>
    <w:rsid w:val="00D93876"/>
    <w:rsid w:val="00D9392D"/>
    <w:rsid w:val="00D93BB9"/>
    <w:rsid w:val="00D94B55"/>
    <w:rsid w:val="00D94C48"/>
    <w:rsid w:val="00D94DC5"/>
    <w:rsid w:val="00D95A55"/>
    <w:rsid w:val="00D95A91"/>
    <w:rsid w:val="00D95A9E"/>
    <w:rsid w:val="00D95CB2"/>
    <w:rsid w:val="00D961F5"/>
    <w:rsid w:val="00D9658B"/>
    <w:rsid w:val="00D971B7"/>
    <w:rsid w:val="00D97664"/>
    <w:rsid w:val="00D9771E"/>
    <w:rsid w:val="00D977E2"/>
    <w:rsid w:val="00D979BE"/>
    <w:rsid w:val="00DA0FEB"/>
    <w:rsid w:val="00DA1405"/>
    <w:rsid w:val="00DA14A0"/>
    <w:rsid w:val="00DA1555"/>
    <w:rsid w:val="00DA1879"/>
    <w:rsid w:val="00DA24BB"/>
    <w:rsid w:val="00DA2B03"/>
    <w:rsid w:val="00DA3073"/>
    <w:rsid w:val="00DA30B4"/>
    <w:rsid w:val="00DA34F3"/>
    <w:rsid w:val="00DA357D"/>
    <w:rsid w:val="00DA36A1"/>
    <w:rsid w:val="00DA38CB"/>
    <w:rsid w:val="00DA393C"/>
    <w:rsid w:val="00DA3BA8"/>
    <w:rsid w:val="00DA3C01"/>
    <w:rsid w:val="00DA439F"/>
    <w:rsid w:val="00DA43E0"/>
    <w:rsid w:val="00DA442A"/>
    <w:rsid w:val="00DA4A10"/>
    <w:rsid w:val="00DA4B18"/>
    <w:rsid w:val="00DA5723"/>
    <w:rsid w:val="00DA5840"/>
    <w:rsid w:val="00DA584C"/>
    <w:rsid w:val="00DA5FB0"/>
    <w:rsid w:val="00DA5FC2"/>
    <w:rsid w:val="00DA6064"/>
    <w:rsid w:val="00DA60C6"/>
    <w:rsid w:val="00DA6434"/>
    <w:rsid w:val="00DA653D"/>
    <w:rsid w:val="00DA65E4"/>
    <w:rsid w:val="00DA6DED"/>
    <w:rsid w:val="00DA6EFD"/>
    <w:rsid w:val="00DA714C"/>
    <w:rsid w:val="00DA7322"/>
    <w:rsid w:val="00DA73E0"/>
    <w:rsid w:val="00DA76FE"/>
    <w:rsid w:val="00DA78F0"/>
    <w:rsid w:val="00DA7F47"/>
    <w:rsid w:val="00DB03DE"/>
    <w:rsid w:val="00DB04F2"/>
    <w:rsid w:val="00DB0624"/>
    <w:rsid w:val="00DB0B9A"/>
    <w:rsid w:val="00DB1D17"/>
    <w:rsid w:val="00DB1EB7"/>
    <w:rsid w:val="00DB2179"/>
    <w:rsid w:val="00DB2231"/>
    <w:rsid w:val="00DB2929"/>
    <w:rsid w:val="00DB29F3"/>
    <w:rsid w:val="00DB2C5C"/>
    <w:rsid w:val="00DB314F"/>
    <w:rsid w:val="00DB335B"/>
    <w:rsid w:val="00DB33C4"/>
    <w:rsid w:val="00DB355E"/>
    <w:rsid w:val="00DB3EEB"/>
    <w:rsid w:val="00DB3F80"/>
    <w:rsid w:val="00DB40D0"/>
    <w:rsid w:val="00DB427F"/>
    <w:rsid w:val="00DB42F7"/>
    <w:rsid w:val="00DB43F2"/>
    <w:rsid w:val="00DB45B2"/>
    <w:rsid w:val="00DB4B26"/>
    <w:rsid w:val="00DB5304"/>
    <w:rsid w:val="00DB5783"/>
    <w:rsid w:val="00DB6774"/>
    <w:rsid w:val="00DB6919"/>
    <w:rsid w:val="00DB69F4"/>
    <w:rsid w:val="00DB6C08"/>
    <w:rsid w:val="00DB6F7F"/>
    <w:rsid w:val="00DB7D33"/>
    <w:rsid w:val="00DC00F8"/>
    <w:rsid w:val="00DC051B"/>
    <w:rsid w:val="00DC05E4"/>
    <w:rsid w:val="00DC0EF5"/>
    <w:rsid w:val="00DC11B1"/>
    <w:rsid w:val="00DC15E1"/>
    <w:rsid w:val="00DC1618"/>
    <w:rsid w:val="00DC183D"/>
    <w:rsid w:val="00DC1B17"/>
    <w:rsid w:val="00DC1E52"/>
    <w:rsid w:val="00DC2126"/>
    <w:rsid w:val="00DC2164"/>
    <w:rsid w:val="00DC2213"/>
    <w:rsid w:val="00DC23C5"/>
    <w:rsid w:val="00DC2441"/>
    <w:rsid w:val="00DC3BE0"/>
    <w:rsid w:val="00DC41B6"/>
    <w:rsid w:val="00DC4408"/>
    <w:rsid w:val="00DC4BD4"/>
    <w:rsid w:val="00DC4C87"/>
    <w:rsid w:val="00DC4CF3"/>
    <w:rsid w:val="00DC515B"/>
    <w:rsid w:val="00DC51C9"/>
    <w:rsid w:val="00DC57B2"/>
    <w:rsid w:val="00DC5914"/>
    <w:rsid w:val="00DC5E52"/>
    <w:rsid w:val="00DC65A8"/>
    <w:rsid w:val="00DC7776"/>
    <w:rsid w:val="00DC7DC5"/>
    <w:rsid w:val="00DD019D"/>
    <w:rsid w:val="00DD0569"/>
    <w:rsid w:val="00DD05E8"/>
    <w:rsid w:val="00DD07D1"/>
    <w:rsid w:val="00DD107E"/>
    <w:rsid w:val="00DD1315"/>
    <w:rsid w:val="00DD1608"/>
    <w:rsid w:val="00DD1AFC"/>
    <w:rsid w:val="00DD1BD1"/>
    <w:rsid w:val="00DD21DB"/>
    <w:rsid w:val="00DD2687"/>
    <w:rsid w:val="00DD3657"/>
    <w:rsid w:val="00DD367E"/>
    <w:rsid w:val="00DD370F"/>
    <w:rsid w:val="00DD3934"/>
    <w:rsid w:val="00DD39E9"/>
    <w:rsid w:val="00DD3C67"/>
    <w:rsid w:val="00DD3E94"/>
    <w:rsid w:val="00DD5303"/>
    <w:rsid w:val="00DD5523"/>
    <w:rsid w:val="00DD5614"/>
    <w:rsid w:val="00DD562F"/>
    <w:rsid w:val="00DD6CE7"/>
    <w:rsid w:val="00DD6D46"/>
    <w:rsid w:val="00DD7B00"/>
    <w:rsid w:val="00DD7B3E"/>
    <w:rsid w:val="00DD7DF2"/>
    <w:rsid w:val="00DE01C0"/>
    <w:rsid w:val="00DE02B8"/>
    <w:rsid w:val="00DE0444"/>
    <w:rsid w:val="00DE0749"/>
    <w:rsid w:val="00DE0CB6"/>
    <w:rsid w:val="00DE138D"/>
    <w:rsid w:val="00DE1443"/>
    <w:rsid w:val="00DE1684"/>
    <w:rsid w:val="00DE2445"/>
    <w:rsid w:val="00DE2E05"/>
    <w:rsid w:val="00DE2EFC"/>
    <w:rsid w:val="00DE32A4"/>
    <w:rsid w:val="00DE3317"/>
    <w:rsid w:val="00DE33C6"/>
    <w:rsid w:val="00DE34B2"/>
    <w:rsid w:val="00DE384E"/>
    <w:rsid w:val="00DE395F"/>
    <w:rsid w:val="00DE3E2C"/>
    <w:rsid w:val="00DE3EF2"/>
    <w:rsid w:val="00DE4A67"/>
    <w:rsid w:val="00DE4A99"/>
    <w:rsid w:val="00DE502E"/>
    <w:rsid w:val="00DE57FE"/>
    <w:rsid w:val="00DE58C0"/>
    <w:rsid w:val="00DE5ABF"/>
    <w:rsid w:val="00DE5CB0"/>
    <w:rsid w:val="00DE635B"/>
    <w:rsid w:val="00DE65D8"/>
    <w:rsid w:val="00DE6985"/>
    <w:rsid w:val="00DE6D7C"/>
    <w:rsid w:val="00DE7372"/>
    <w:rsid w:val="00DE79A8"/>
    <w:rsid w:val="00DE7A7A"/>
    <w:rsid w:val="00DE7C6E"/>
    <w:rsid w:val="00DF0523"/>
    <w:rsid w:val="00DF0BD4"/>
    <w:rsid w:val="00DF0E0F"/>
    <w:rsid w:val="00DF0E78"/>
    <w:rsid w:val="00DF13C0"/>
    <w:rsid w:val="00DF1435"/>
    <w:rsid w:val="00DF14C6"/>
    <w:rsid w:val="00DF160B"/>
    <w:rsid w:val="00DF190F"/>
    <w:rsid w:val="00DF1BFF"/>
    <w:rsid w:val="00DF1F6E"/>
    <w:rsid w:val="00DF1FCD"/>
    <w:rsid w:val="00DF2053"/>
    <w:rsid w:val="00DF2988"/>
    <w:rsid w:val="00DF2995"/>
    <w:rsid w:val="00DF2EA2"/>
    <w:rsid w:val="00DF352A"/>
    <w:rsid w:val="00DF373B"/>
    <w:rsid w:val="00DF3A67"/>
    <w:rsid w:val="00DF3CD9"/>
    <w:rsid w:val="00DF451A"/>
    <w:rsid w:val="00DF5683"/>
    <w:rsid w:val="00DF569F"/>
    <w:rsid w:val="00DF5A08"/>
    <w:rsid w:val="00DF620E"/>
    <w:rsid w:val="00DF6275"/>
    <w:rsid w:val="00DF655A"/>
    <w:rsid w:val="00DF6572"/>
    <w:rsid w:val="00DF6863"/>
    <w:rsid w:val="00DF72FD"/>
    <w:rsid w:val="00DF732F"/>
    <w:rsid w:val="00DF7361"/>
    <w:rsid w:val="00DF759C"/>
    <w:rsid w:val="00DF76F9"/>
    <w:rsid w:val="00DF7D62"/>
    <w:rsid w:val="00E0049D"/>
    <w:rsid w:val="00E00570"/>
    <w:rsid w:val="00E005F2"/>
    <w:rsid w:val="00E0081D"/>
    <w:rsid w:val="00E00A39"/>
    <w:rsid w:val="00E015EC"/>
    <w:rsid w:val="00E01F7E"/>
    <w:rsid w:val="00E02043"/>
    <w:rsid w:val="00E023B7"/>
    <w:rsid w:val="00E0295F"/>
    <w:rsid w:val="00E02F39"/>
    <w:rsid w:val="00E032F4"/>
    <w:rsid w:val="00E03378"/>
    <w:rsid w:val="00E033FA"/>
    <w:rsid w:val="00E038AC"/>
    <w:rsid w:val="00E03973"/>
    <w:rsid w:val="00E03D56"/>
    <w:rsid w:val="00E04170"/>
    <w:rsid w:val="00E046BE"/>
    <w:rsid w:val="00E04730"/>
    <w:rsid w:val="00E047DB"/>
    <w:rsid w:val="00E04A29"/>
    <w:rsid w:val="00E04EC5"/>
    <w:rsid w:val="00E053E0"/>
    <w:rsid w:val="00E056ED"/>
    <w:rsid w:val="00E06825"/>
    <w:rsid w:val="00E0739E"/>
    <w:rsid w:val="00E073BA"/>
    <w:rsid w:val="00E07580"/>
    <w:rsid w:val="00E0767C"/>
    <w:rsid w:val="00E07BFF"/>
    <w:rsid w:val="00E07D59"/>
    <w:rsid w:val="00E101BE"/>
    <w:rsid w:val="00E104F3"/>
    <w:rsid w:val="00E10549"/>
    <w:rsid w:val="00E1054A"/>
    <w:rsid w:val="00E1055C"/>
    <w:rsid w:val="00E10703"/>
    <w:rsid w:val="00E10816"/>
    <w:rsid w:val="00E10B4A"/>
    <w:rsid w:val="00E10DF9"/>
    <w:rsid w:val="00E11A8E"/>
    <w:rsid w:val="00E12091"/>
    <w:rsid w:val="00E125CF"/>
    <w:rsid w:val="00E1267E"/>
    <w:rsid w:val="00E12F97"/>
    <w:rsid w:val="00E1319D"/>
    <w:rsid w:val="00E137CE"/>
    <w:rsid w:val="00E13844"/>
    <w:rsid w:val="00E149B0"/>
    <w:rsid w:val="00E14AA1"/>
    <w:rsid w:val="00E1543D"/>
    <w:rsid w:val="00E15B8D"/>
    <w:rsid w:val="00E15EE0"/>
    <w:rsid w:val="00E167B3"/>
    <w:rsid w:val="00E16D9E"/>
    <w:rsid w:val="00E176AC"/>
    <w:rsid w:val="00E178AC"/>
    <w:rsid w:val="00E17F2A"/>
    <w:rsid w:val="00E206A6"/>
    <w:rsid w:val="00E20B90"/>
    <w:rsid w:val="00E2114C"/>
    <w:rsid w:val="00E212EA"/>
    <w:rsid w:val="00E21467"/>
    <w:rsid w:val="00E21BDF"/>
    <w:rsid w:val="00E220AF"/>
    <w:rsid w:val="00E22914"/>
    <w:rsid w:val="00E22991"/>
    <w:rsid w:val="00E2357A"/>
    <w:rsid w:val="00E23672"/>
    <w:rsid w:val="00E23EBB"/>
    <w:rsid w:val="00E240D5"/>
    <w:rsid w:val="00E24DD9"/>
    <w:rsid w:val="00E251C3"/>
    <w:rsid w:val="00E25260"/>
    <w:rsid w:val="00E258FD"/>
    <w:rsid w:val="00E25979"/>
    <w:rsid w:val="00E25CED"/>
    <w:rsid w:val="00E26A00"/>
    <w:rsid w:val="00E26CF4"/>
    <w:rsid w:val="00E27087"/>
    <w:rsid w:val="00E2776F"/>
    <w:rsid w:val="00E277C8"/>
    <w:rsid w:val="00E2794A"/>
    <w:rsid w:val="00E301BC"/>
    <w:rsid w:val="00E301C4"/>
    <w:rsid w:val="00E30743"/>
    <w:rsid w:val="00E30886"/>
    <w:rsid w:val="00E30D12"/>
    <w:rsid w:val="00E30E80"/>
    <w:rsid w:val="00E315DE"/>
    <w:rsid w:val="00E3185B"/>
    <w:rsid w:val="00E31C11"/>
    <w:rsid w:val="00E31CF0"/>
    <w:rsid w:val="00E32792"/>
    <w:rsid w:val="00E32E33"/>
    <w:rsid w:val="00E330B2"/>
    <w:rsid w:val="00E33312"/>
    <w:rsid w:val="00E33C77"/>
    <w:rsid w:val="00E34806"/>
    <w:rsid w:val="00E34CF9"/>
    <w:rsid w:val="00E3532A"/>
    <w:rsid w:val="00E3546E"/>
    <w:rsid w:val="00E35EA3"/>
    <w:rsid w:val="00E35EF8"/>
    <w:rsid w:val="00E35F2C"/>
    <w:rsid w:val="00E368A1"/>
    <w:rsid w:val="00E373A2"/>
    <w:rsid w:val="00E374C6"/>
    <w:rsid w:val="00E379FB"/>
    <w:rsid w:val="00E37CB6"/>
    <w:rsid w:val="00E404A2"/>
    <w:rsid w:val="00E40655"/>
    <w:rsid w:val="00E40C54"/>
    <w:rsid w:val="00E418C2"/>
    <w:rsid w:val="00E419DA"/>
    <w:rsid w:val="00E41B81"/>
    <w:rsid w:val="00E41C75"/>
    <w:rsid w:val="00E41FDD"/>
    <w:rsid w:val="00E424BA"/>
    <w:rsid w:val="00E42940"/>
    <w:rsid w:val="00E42DA9"/>
    <w:rsid w:val="00E42EB9"/>
    <w:rsid w:val="00E42EBF"/>
    <w:rsid w:val="00E43332"/>
    <w:rsid w:val="00E43355"/>
    <w:rsid w:val="00E43506"/>
    <w:rsid w:val="00E437F8"/>
    <w:rsid w:val="00E43983"/>
    <w:rsid w:val="00E43ED3"/>
    <w:rsid w:val="00E442FE"/>
    <w:rsid w:val="00E44667"/>
    <w:rsid w:val="00E44A47"/>
    <w:rsid w:val="00E4564E"/>
    <w:rsid w:val="00E45BA1"/>
    <w:rsid w:val="00E45F5F"/>
    <w:rsid w:val="00E462EF"/>
    <w:rsid w:val="00E46BFF"/>
    <w:rsid w:val="00E47C0F"/>
    <w:rsid w:val="00E501AB"/>
    <w:rsid w:val="00E501FA"/>
    <w:rsid w:val="00E5037E"/>
    <w:rsid w:val="00E50618"/>
    <w:rsid w:val="00E5096F"/>
    <w:rsid w:val="00E50AFE"/>
    <w:rsid w:val="00E5211C"/>
    <w:rsid w:val="00E525F7"/>
    <w:rsid w:val="00E52FC9"/>
    <w:rsid w:val="00E5338A"/>
    <w:rsid w:val="00E53670"/>
    <w:rsid w:val="00E538A9"/>
    <w:rsid w:val="00E53AFA"/>
    <w:rsid w:val="00E53D7B"/>
    <w:rsid w:val="00E53FBB"/>
    <w:rsid w:val="00E53FEF"/>
    <w:rsid w:val="00E546A6"/>
    <w:rsid w:val="00E5473B"/>
    <w:rsid w:val="00E54B8B"/>
    <w:rsid w:val="00E54E9F"/>
    <w:rsid w:val="00E550B3"/>
    <w:rsid w:val="00E55E79"/>
    <w:rsid w:val="00E560E6"/>
    <w:rsid w:val="00E563E8"/>
    <w:rsid w:val="00E567CD"/>
    <w:rsid w:val="00E56AE0"/>
    <w:rsid w:val="00E56D4D"/>
    <w:rsid w:val="00E57312"/>
    <w:rsid w:val="00E57432"/>
    <w:rsid w:val="00E57C77"/>
    <w:rsid w:val="00E57EF7"/>
    <w:rsid w:val="00E57F8F"/>
    <w:rsid w:val="00E6003B"/>
    <w:rsid w:val="00E60D07"/>
    <w:rsid w:val="00E61150"/>
    <w:rsid w:val="00E61639"/>
    <w:rsid w:val="00E6171A"/>
    <w:rsid w:val="00E61A62"/>
    <w:rsid w:val="00E61AB5"/>
    <w:rsid w:val="00E61D1C"/>
    <w:rsid w:val="00E61D1E"/>
    <w:rsid w:val="00E62420"/>
    <w:rsid w:val="00E626FC"/>
    <w:rsid w:val="00E62CA5"/>
    <w:rsid w:val="00E63314"/>
    <w:rsid w:val="00E63544"/>
    <w:rsid w:val="00E63830"/>
    <w:rsid w:val="00E638B6"/>
    <w:rsid w:val="00E64519"/>
    <w:rsid w:val="00E64670"/>
    <w:rsid w:val="00E64F15"/>
    <w:rsid w:val="00E65099"/>
    <w:rsid w:val="00E65A99"/>
    <w:rsid w:val="00E65D19"/>
    <w:rsid w:val="00E65D4B"/>
    <w:rsid w:val="00E65DE0"/>
    <w:rsid w:val="00E65FB3"/>
    <w:rsid w:val="00E661A8"/>
    <w:rsid w:val="00E66B2F"/>
    <w:rsid w:val="00E66B9B"/>
    <w:rsid w:val="00E66BFF"/>
    <w:rsid w:val="00E66F1C"/>
    <w:rsid w:val="00E673B2"/>
    <w:rsid w:val="00E67792"/>
    <w:rsid w:val="00E6785E"/>
    <w:rsid w:val="00E67A2D"/>
    <w:rsid w:val="00E67A72"/>
    <w:rsid w:val="00E67B99"/>
    <w:rsid w:val="00E71271"/>
    <w:rsid w:val="00E716D8"/>
    <w:rsid w:val="00E722C3"/>
    <w:rsid w:val="00E724DB"/>
    <w:rsid w:val="00E728A9"/>
    <w:rsid w:val="00E72B8F"/>
    <w:rsid w:val="00E72BA0"/>
    <w:rsid w:val="00E72CFC"/>
    <w:rsid w:val="00E73476"/>
    <w:rsid w:val="00E734AE"/>
    <w:rsid w:val="00E7358A"/>
    <w:rsid w:val="00E7371D"/>
    <w:rsid w:val="00E738DA"/>
    <w:rsid w:val="00E73BA2"/>
    <w:rsid w:val="00E73BD0"/>
    <w:rsid w:val="00E73C43"/>
    <w:rsid w:val="00E74250"/>
    <w:rsid w:val="00E74779"/>
    <w:rsid w:val="00E753CA"/>
    <w:rsid w:val="00E756EE"/>
    <w:rsid w:val="00E75A42"/>
    <w:rsid w:val="00E75D6E"/>
    <w:rsid w:val="00E761E1"/>
    <w:rsid w:val="00E76343"/>
    <w:rsid w:val="00E76A29"/>
    <w:rsid w:val="00E76E91"/>
    <w:rsid w:val="00E772C8"/>
    <w:rsid w:val="00E7760A"/>
    <w:rsid w:val="00E77677"/>
    <w:rsid w:val="00E7768D"/>
    <w:rsid w:val="00E800F1"/>
    <w:rsid w:val="00E801F5"/>
    <w:rsid w:val="00E804D4"/>
    <w:rsid w:val="00E8067A"/>
    <w:rsid w:val="00E80AB0"/>
    <w:rsid w:val="00E81387"/>
    <w:rsid w:val="00E81800"/>
    <w:rsid w:val="00E818BD"/>
    <w:rsid w:val="00E81C55"/>
    <w:rsid w:val="00E81E9D"/>
    <w:rsid w:val="00E8207D"/>
    <w:rsid w:val="00E821BF"/>
    <w:rsid w:val="00E82346"/>
    <w:rsid w:val="00E8246C"/>
    <w:rsid w:val="00E82C08"/>
    <w:rsid w:val="00E82C95"/>
    <w:rsid w:val="00E82CBC"/>
    <w:rsid w:val="00E833A3"/>
    <w:rsid w:val="00E83985"/>
    <w:rsid w:val="00E83E1D"/>
    <w:rsid w:val="00E8405A"/>
    <w:rsid w:val="00E84294"/>
    <w:rsid w:val="00E8447D"/>
    <w:rsid w:val="00E84AE5"/>
    <w:rsid w:val="00E84C7D"/>
    <w:rsid w:val="00E84F48"/>
    <w:rsid w:val="00E84F74"/>
    <w:rsid w:val="00E8560F"/>
    <w:rsid w:val="00E85F2D"/>
    <w:rsid w:val="00E863B2"/>
    <w:rsid w:val="00E867B3"/>
    <w:rsid w:val="00E86F83"/>
    <w:rsid w:val="00E87791"/>
    <w:rsid w:val="00E87ECB"/>
    <w:rsid w:val="00E904D2"/>
    <w:rsid w:val="00E90B99"/>
    <w:rsid w:val="00E91A52"/>
    <w:rsid w:val="00E91CBE"/>
    <w:rsid w:val="00E91CCF"/>
    <w:rsid w:val="00E92254"/>
    <w:rsid w:val="00E922FC"/>
    <w:rsid w:val="00E92A25"/>
    <w:rsid w:val="00E92A7A"/>
    <w:rsid w:val="00E92BE1"/>
    <w:rsid w:val="00E930BA"/>
    <w:rsid w:val="00E9347A"/>
    <w:rsid w:val="00E9369D"/>
    <w:rsid w:val="00E93905"/>
    <w:rsid w:val="00E9403C"/>
    <w:rsid w:val="00E947CD"/>
    <w:rsid w:val="00E9495B"/>
    <w:rsid w:val="00E94A10"/>
    <w:rsid w:val="00E94CD9"/>
    <w:rsid w:val="00E9561C"/>
    <w:rsid w:val="00E95B84"/>
    <w:rsid w:val="00E95D57"/>
    <w:rsid w:val="00E95F03"/>
    <w:rsid w:val="00E96168"/>
    <w:rsid w:val="00E96C13"/>
    <w:rsid w:val="00E976AC"/>
    <w:rsid w:val="00E979B1"/>
    <w:rsid w:val="00E9D18F"/>
    <w:rsid w:val="00EA00A6"/>
    <w:rsid w:val="00EA0222"/>
    <w:rsid w:val="00EA028E"/>
    <w:rsid w:val="00EA0AC3"/>
    <w:rsid w:val="00EA13DE"/>
    <w:rsid w:val="00EA1B67"/>
    <w:rsid w:val="00EA2072"/>
    <w:rsid w:val="00EA2412"/>
    <w:rsid w:val="00EA3301"/>
    <w:rsid w:val="00EA385D"/>
    <w:rsid w:val="00EA3D46"/>
    <w:rsid w:val="00EA4579"/>
    <w:rsid w:val="00EA4F14"/>
    <w:rsid w:val="00EA4F34"/>
    <w:rsid w:val="00EA51C6"/>
    <w:rsid w:val="00EA559E"/>
    <w:rsid w:val="00EA5B2F"/>
    <w:rsid w:val="00EA643F"/>
    <w:rsid w:val="00EA668A"/>
    <w:rsid w:val="00EA67DE"/>
    <w:rsid w:val="00EA67F4"/>
    <w:rsid w:val="00EA68C7"/>
    <w:rsid w:val="00EA6D54"/>
    <w:rsid w:val="00EA7218"/>
    <w:rsid w:val="00EA7219"/>
    <w:rsid w:val="00EA732C"/>
    <w:rsid w:val="00EA7440"/>
    <w:rsid w:val="00EA7C41"/>
    <w:rsid w:val="00EB01DC"/>
    <w:rsid w:val="00EB039F"/>
    <w:rsid w:val="00EB0578"/>
    <w:rsid w:val="00EB1120"/>
    <w:rsid w:val="00EB17A7"/>
    <w:rsid w:val="00EB190D"/>
    <w:rsid w:val="00EB1AF1"/>
    <w:rsid w:val="00EB22AC"/>
    <w:rsid w:val="00EB23AC"/>
    <w:rsid w:val="00EB2671"/>
    <w:rsid w:val="00EB29A3"/>
    <w:rsid w:val="00EB2F04"/>
    <w:rsid w:val="00EB32E5"/>
    <w:rsid w:val="00EB4A03"/>
    <w:rsid w:val="00EB4D64"/>
    <w:rsid w:val="00EB4E11"/>
    <w:rsid w:val="00EB6422"/>
    <w:rsid w:val="00EB67A9"/>
    <w:rsid w:val="00EB718E"/>
    <w:rsid w:val="00EB7282"/>
    <w:rsid w:val="00EB785D"/>
    <w:rsid w:val="00EB7EB0"/>
    <w:rsid w:val="00EB7F34"/>
    <w:rsid w:val="00EC08FC"/>
    <w:rsid w:val="00EC0E95"/>
    <w:rsid w:val="00EC0F9D"/>
    <w:rsid w:val="00EC2132"/>
    <w:rsid w:val="00EC22AE"/>
    <w:rsid w:val="00EC2788"/>
    <w:rsid w:val="00EC2A15"/>
    <w:rsid w:val="00EC2A23"/>
    <w:rsid w:val="00EC2AD8"/>
    <w:rsid w:val="00EC2C2D"/>
    <w:rsid w:val="00EC2EF2"/>
    <w:rsid w:val="00EC3FA0"/>
    <w:rsid w:val="00EC400A"/>
    <w:rsid w:val="00EC4959"/>
    <w:rsid w:val="00EC513E"/>
    <w:rsid w:val="00EC5242"/>
    <w:rsid w:val="00EC7118"/>
    <w:rsid w:val="00EC7147"/>
    <w:rsid w:val="00EC77DA"/>
    <w:rsid w:val="00EC7AD4"/>
    <w:rsid w:val="00EC7D5A"/>
    <w:rsid w:val="00EC7F71"/>
    <w:rsid w:val="00ED01CF"/>
    <w:rsid w:val="00ED069B"/>
    <w:rsid w:val="00ED0C0C"/>
    <w:rsid w:val="00ED0D9B"/>
    <w:rsid w:val="00ED0F7B"/>
    <w:rsid w:val="00ED15C8"/>
    <w:rsid w:val="00ED1C40"/>
    <w:rsid w:val="00ED1F05"/>
    <w:rsid w:val="00ED2221"/>
    <w:rsid w:val="00ED2362"/>
    <w:rsid w:val="00ED2CDB"/>
    <w:rsid w:val="00ED3E83"/>
    <w:rsid w:val="00ED3FC4"/>
    <w:rsid w:val="00ED5259"/>
    <w:rsid w:val="00ED554A"/>
    <w:rsid w:val="00ED5E45"/>
    <w:rsid w:val="00ED61E4"/>
    <w:rsid w:val="00ED70A3"/>
    <w:rsid w:val="00ED7520"/>
    <w:rsid w:val="00ED76B5"/>
    <w:rsid w:val="00ED7867"/>
    <w:rsid w:val="00ED7A94"/>
    <w:rsid w:val="00ED7C24"/>
    <w:rsid w:val="00ED7CB7"/>
    <w:rsid w:val="00EE05BF"/>
    <w:rsid w:val="00EE078D"/>
    <w:rsid w:val="00EE09D9"/>
    <w:rsid w:val="00EE0E41"/>
    <w:rsid w:val="00EE0E98"/>
    <w:rsid w:val="00EE0F63"/>
    <w:rsid w:val="00EE13FC"/>
    <w:rsid w:val="00EE15F2"/>
    <w:rsid w:val="00EE1840"/>
    <w:rsid w:val="00EE192D"/>
    <w:rsid w:val="00EE1974"/>
    <w:rsid w:val="00EE1A8A"/>
    <w:rsid w:val="00EE1C47"/>
    <w:rsid w:val="00EE24B9"/>
    <w:rsid w:val="00EE24C4"/>
    <w:rsid w:val="00EE278F"/>
    <w:rsid w:val="00EE2974"/>
    <w:rsid w:val="00EE2E3C"/>
    <w:rsid w:val="00EE30E4"/>
    <w:rsid w:val="00EE3537"/>
    <w:rsid w:val="00EE3E8D"/>
    <w:rsid w:val="00EE42A6"/>
    <w:rsid w:val="00EE4B71"/>
    <w:rsid w:val="00EE4FDC"/>
    <w:rsid w:val="00EE5082"/>
    <w:rsid w:val="00EE5364"/>
    <w:rsid w:val="00EE56BB"/>
    <w:rsid w:val="00EE57EC"/>
    <w:rsid w:val="00EE5FB9"/>
    <w:rsid w:val="00EE6A0D"/>
    <w:rsid w:val="00EE6EE3"/>
    <w:rsid w:val="00EE7498"/>
    <w:rsid w:val="00EF05FC"/>
    <w:rsid w:val="00EF0A84"/>
    <w:rsid w:val="00EF0D14"/>
    <w:rsid w:val="00EF170F"/>
    <w:rsid w:val="00EF1EF9"/>
    <w:rsid w:val="00EF20A3"/>
    <w:rsid w:val="00EF2B0F"/>
    <w:rsid w:val="00EF36DD"/>
    <w:rsid w:val="00EF38CA"/>
    <w:rsid w:val="00EF4710"/>
    <w:rsid w:val="00EF4877"/>
    <w:rsid w:val="00EF4D08"/>
    <w:rsid w:val="00EF5010"/>
    <w:rsid w:val="00EF54A8"/>
    <w:rsid w:val="00EF5875"/>
    <w:rsid w:val="00EF58EC"/>
    <w:rsid w:val="00EF59C1"/>
    <w:rsid w:val="00EF6047"/>
    <w:rsid w:val="00EF6914"/>
    <w:rsid w:val="00EF764F"/>
    <w:rsid w:val="00EF79A9"/>
    <w:rsid w:val="00EF7AEA"/>
    <w:rsid w:val="00EF7ED1"/>
    <w:rsid w:val="00F00AAF"/>
    <w:rsid w:val="00F00EDC"/>
    <w:rsid w:val="00F01526"/>
    <w:rsid w:val="00F01B0A"/>
    <w:rsid w:val="00F01C49"/>
    <w:rsid w:val="00F01CB4"/>
    <w:rsid w:val="00F01F33"/>
    <w:rsid w:val="00F01F53"/>
    <w:rsid w:val="00F02AD8"/>
    <w:rsid w:val="00F02BF6"/>
    <w:rsid w:val="00F02CB6"/>
    <w:rsid w:val="00F03DF7"/>
    <w:rsid w:val="00F0413C"/>
    <w:rsid w:val="00F04376"/>
    <w:rsid w:val="00F04E7C"/>
    <w:rsid w:val="00F053EC"/>
    <w:rsid w:val="00F056A3"/>
    <w:rsid w:val="00F05979"/>
    <w:rsid w:val="00F05B8C"/>
    <w:rsid w:val="00F05B90"/>
    <w:rsid w:val="00F06099"/>
    <w:rsid w:val="00F060D2"/>
    <w:rsid w:val="00F062AF"/>
    <w:rsid w:val="00F0681E"/>
    <w:rsid w:val="00F06AD2"/>
    <w:rsid w:val="00F070E8"/>
    <w:rsid w:val="00F07A28"/>
    <w:rsid w:val="00F1002A"/>
    <w:rsid w:val="00F10813"/>
    <w:rsid w:val="00F108A1"/>
    <w:rsid w:val="00F10F17"/>
    <w:rsid w:val="00F1184D"/>
    <w:rsid w:val="00F11C3A"/>
    <w:rsid w:val="00F11EA0"/>
    <w:rsid w:val="00F11FAE"/>
    <w:rsid w:val="00F120E2"/>
    <w:rsid w:val="00F1228E"/>
    <w:rsid w:val="00F1236B"/>
    <w:rsid w:val="00F124B6"/>
    <w:rsid w:val="00F12831"/>
    <w:rsid w:val="00F13987"/>
    <w:rsid w:val="00F13A50"/>
    <w:rsid w:val="00F13D4C"/>
    <w:rsid w:val="00F14D00"/>
    <w:rsid w:val="00F150A5"/>
    <w:rsid w:val="00F154DB"/>
    <w:rsid w:val="00F15774"/>
    <w:rsid w:val="00F15840"/>
    <w:rsid w:val="00F15961"/>
    <w:rsid w:val="00F1597B"/>
    <w:rsid w:val="00F162FE"/>
    <w:rsid w:val="00F16345"/>
    <w:rsid w:val="00F169AD"/>
    <w:rsid w:val="00F16C5A"/>
    <w:rsid w:val="00F170A1"/>
    <w:rsid w:val="00F174F6"/>
    <w:rsid w:val="00F175AB"/>
    <w:rsid w:val="00F17E57"/>
    <w:rsid w:val="00F17F3D"/>
    <w:rsid w:val="00F213F1"/>
    <w:rsid w:val="00F21667"/>
    <w:rsid w:val="00F218A5"/>
    <w:rsid w:val="00F21AB6"/>
    <w:rsid w:val="00F22277"/>
    <w:rsid w:val="00F225F8"/>
    <w:rsid w:val="00F22BA6"/>
    <w:rsid w:val="00F22CCE"/>
    <w:rsid w:val="00F22FE9"/>
    <w:rsid w:val="00F23249"/>
    <w:rsid w:val="00F23687"/>
    <w:rsid w:val="00F239B4"/>
    <w:rsid w:val="00F2461F"/>
    <w:rsid w:val="00F24735"/>
    <w:rsid w:val="00F247BE"/>
    <w:rsid w:val="00F249A9"/>
    <w:rsid w:val="00F24A56"/>
    <w:rsid w:val="00F24A9B"/>
    <w:rsid w:val="00F2620F"/>
    <w:rsid w:val="00F26435"/>
    <w:rsid w:val="00F26F0A"/>
    <w:rsid w:val="00F2712C"/>
    <w:rsid w:val="00F27712"/>
    <w:rsid w:val="00F277AA"/>
    <w:rsid w:val="00F302C2"/>
    <w:rsid w:val="00F308BF"/>
    <w:rsid w:val="00F308CF"/>
    <w:rsid w:val="00F3146A"/>
    <w:rsid w:val="00F320BF"/>
    <w:rsid w:val="00F338AB"/>
    <w:rsid w:val="00F338E1"/>
    <w:rsid w:val="00F33971"/>
    <w:rsid w:val="00F33E08"/>
    <w:rsid w:val="00F3469C"/>
    <w:rsid w:val="00F3509D"/>
    <w:rsid w:val="00F351C0"/>
    <w:rsid w:val="00F35642"/>
    <w:rsid w:val="00F35914"/>
    <w:rsid w:val="00F35AA9"/>
    <w:rsid w:val="00F35FA9"/>
    <w:rsid w:val="00F36175"/>
    <w:rsid w:val="00F366ED"/>
    <w:rsid w:val="00F3676B"/>
    <w:rsid w:val="00F367CA"/>
    <w:rsid w:val="00F3698C"/>
    <w:rsid w:val="00F37D99"/>
    <w:rsid w:val="00F37F11"/>
    <w:rsid w:val="00F37F3C"/>
    <w:rsid w:val="00F40341"/>
    <w:rsid w:val="00F40B58"/>
    <w:rsid w:val="00F40B8F"/>
    <w:rsid w:val="00F40F59"/>
    <w:rsid w:val="00F4127E"/>
    <w:rsid w:val="00F416BC"/>
    <w:rsid w:val="00F416CC"/>
    <w:rsid w:val="00F42125"/>
    <w:rsid w:val="00F42516"/>
    <w:rsid w:val="00F42AEC"/>
    <w:rsid w:val="00F42E06"/>
    <w:rsid w:val="00F42E78"/>
    <w:rsid w:val="00F431D6"/>
    <w:rsid w:val="00F432A1"/>
    <w:rsid w:val="00F43CFC"/>
    <w:rsid w:val="00F43D05"/>
    <w:rsid w:val="00F43EB6"/>
    <w:rsid w:val="00F44BF4"/>
    <w:rsid w:val="00F4592B"/>
    <w:rsid w:val="00F45C01"/>
    <w:rsid w:val="00F460CC"/>
    <w:rsid w:val="00F4613E"/>
    <w:rsid w:val="00F46171"/>
    <w:rsid w:val="00F4627E"/>
    <w:rsid w:val="00F46453"/>
    <w:rsid w:val="00F46945"/>
    <w:rsid w:val="00F47142"/>
    <w:rsid w:val="00F47433"/>
    <w:rsid w:val="00F475B7"/>
    <w:rsid w:val="00F477DD"/>
    <w:rsid w:val="00F479A6"/>
    <w:rsid w:val="00F47A73"/>
    <w:rsid w:val="00F47C14"/>
    <w:rsid w:val="00F50D1B"/>
    <w:rsid w:val="00F5100B"/>
    <w:rsid w:val="00F51097"/>
    <w:rsid w:val="00F512B9"/>
    <w:rsid w:val="00F51BD2"/>
    <w:rsid w:val="00F51F31"/>
    <w:rsid w:val="00F524B9"/>
    <w:rsid w:val="00F5268C"/>
    <w:rsid w:val="00F526C7"/>
    <w:rsid w:val="00F52725"/>
    <w:rsid w:val="00F529E4"/>
    <w:rsid w:val="00F52ADF"/>
    <w:rsid w:val="00F52E5D"/>
    <w:rsid w:val="00F52F53"/>
    <w:rsid w:val="00F5376E"/>
    <w:rsid w:val="00F5501A"/>
    <w:rsid w:val="00F55333"/>
    <w:rsid w:val="00F55615"/>
    <w:rsid w:val="00F558A1"/>
    <w:rsid w:val="00F55915"/>
    <w:rsid w:val="00F55945"/>
    <w:rsid w:val="00F55D69"/>
    <w:rsid w:val="00F56112"/>
    <w:rsid w:val="00F56589"/>
    <w:rsid w:val="00F5661C"/>
    <w:rsid w:val="00F566CB"/>
    <w:rsid w:val="00F56B00"/>
    <w:rsid w:val="00F56B23"/>
    <w:rsid w:val="00F56C79"/>
    <w:rsid w:val="00F57057"/>
    <w:rsid w:val="00F57192"/>
    <w:rsid w:val="00F57A36"/>
    <w:rsid w:val="00F57F68"/>
    <w:rsid w:val="00F606E5"/>
    <w:rsid w:val="00F60CA1"/>
    <w:rsid w:val="00F61177"/>
    <w:rsid w:val="00F61455"/>
    <w:rsid w:val="00F62378"/>
    <w:rsid w:val="00F62A6E"/>
    <w:rsid w:val="00F62B54"/>
    <w:rsid w:val="00F62C53"/>
    <w:rsid w:val="00F62E49"/>
    <w:rsid w:val="00F6335C"/>
    <w:rsid w:val="00F63E12"/>
    <w:rsid w:val="00F642C6"/>
    <w:rsid w:val="00F6448E"/>
    <w:rsid w:val="00F6458A"/>
    <w:rsid w:val="00F64971"/>
    <w:rsid w:val="00F64EF9"/>
    <w:rsid w:val="00F65B99"/>
    <w:rsid w:val="00F65F38"/>
    <w:rsid w:val="00F661A9"/>
    <w:rsid w:val="00F662DB"/>
    <w:rsid w:val="00F66763"/>
    <w:rsid w:val="00F66B16"/>
    <w:rsid w:val="00F66D84"/>
    <w:rsid w:val="00F67499"/>
    <w:rsid w:val="00F6761E"/>
    <w:rsid w:val="00F67960"/>
    <w:rsid w:val="00F67A9F"/>
    <w:rsid w:val="00F67DFC"/>
    <w:rsid w:val="00F70220"/>
    <w:rsid w:val="00F70338"/>
    <w:rsid w:val="00F70602"/>
    <w:rsid w:val="00F70846"/>
    <w:rsid w:val="00F70925"/>
    <w:rsid w:val="00F70FCA"/>
    <w:rsid w:val="00F7160D"/>
    <w:rsid w:val="00F717FF"/>
    <w:rsid w:val="00F71B80"/>
    <w:rsid w:val="00F71CCB"/>
    <w:rsid w:val="00F71D34"/>
    <w:rsid w:val="00F7229D"/>
    <w:rsid w:val="00F7374E"/>
    <w:rsid w:val="00F744CA"/>
    <w:rsid w:val="00F746E5"/>
    <w:rsid w:val="00F74A27"/>
    <w:rsid w:val="00F74C1B"/>
    <w:rsid w:val="00F74C8D"/>
    <w:rsid w:val="00F74F8A"/>
    <w:rsid w:val="00F75123"/>
    <w:rsid w:val="00F751C0"/>
    <w:rsid w:val="00F75371"/>
    <w:rsid w:val="00F76221"/>
    <w:rsid w:val="00F766DD"/>
    <w:rsid w:val="00F76AF8"/>
    <w:rsid w:val="00F771FB"/>
    <w:rsid w:val="00F77307"/>
    <w:rsid w:val="00F77335"/>
    <w:rsid w:val="00F77505"/>
    <w:rsid w:val="00F779DD"/>
    <w:rsid w:val="00F77F69"/>
    <w:rsid w:val="00F80327"/>
    <w:rsid w:val="00F80967"/>
    <w:rsid w:val="00F81331"/>
    <w:rsid w:val="00F81345"/>
    <w:rsid w:val="00F8141B"/>
    <w:rsid w:val="00F81849"/>
    <w:rsid w:val="00F82453"/>
    <w:rsid w:val="00F82866"/>
    <w:rsid w:val="00F82E0A"/>
    <w:rsid w:val="00F83129"/>
    <w:rsid w:val="00F832AC"/>
    <w:rsid w:val="00F8354E"/>
    <w:rsid w:val="00F8377B"/>
    <w:rsid w:val="00F84649"/>
    <w:rsid w:val="00F84D00"/>
    <w:rsid w:val="00F84DE0"/>
    <w:rsid w:val="00F853DE"/>
    <w:rsid w:val="00F86287"/>
    <w:rsid w:val="00F86B58"/>
    <w:rsid w:val="00F86D5B"/>
    <w:rsid w:val="00F87118"/>
    <w:rsid w:val="00F87250"/>
    <w:rsid w:val="00F87645"/>
    <w:rsid w:val="00F879CA"/>
    <w:rsid w:val="00F902C0"/>
    <w:rsid w:val="00F903D0"/>
    <w:rsid w:val="00F9107E"/>
    <w:rsid w:val="00F9118E"/>
    <w:rsid w:val="00F914C6"/>
    <w:rsid w:val="00F91684"/>
    <w:rsid w:val="00F918FD"/>
    <w:rsid w:val="00F91A7F"/>
    <w:rsid w:val="00F91AB7"/>
    <w:rsid w:val="00F91AD2"/>
    <w:rsid w:val="00F91E8C"/>
    <w:rsid w:val="00F924A3"/>
    <w:rsid w:val="00F928F9"/>
    <w:rsid w:val="00F929DE"/>
    <w:rsid w:val="00F92A21"/>
    <w:rsid w:val="00F92A70"/>
    <w:rsid w:val="00F92ECA"/>
    <w:rsid w:val="00F936CF"/>
    <w:rsid w:val="00F93FDF"/>
    <w:rsid w:val="00F940FD"/>
    <w:rsid w:val="00F944B7"/>
    <w:rsid w:val="00F94710"/>
    <w:rsid w:val="00F9473C"/>
    <w:rsid w:val="00F94FD0"/>
    <w:rsid w:val="00F957EB"/>
    <w:rsid w:val="00F95858"/>
    <w:rsid w:val="00F96157"/>
    <w:rsid w:val="00F96324"/>
    <w:rsid w:val="00F9699D"/>
    <w:rsid w:val="00F9724B"/>
    <w:rsid w:val="00F9757F"/>
    <w:rsid w:val="00F97F45"/>
    <w:rsid w:val="00FA0185"/>
    <w:rsid w:val="00FA086B"/>
    <w:rsid w:val="00FA089B"/>
    <w:rsid w:val="00FA0BB0"/>
    <w:rsid w:val="00FA0D4B"/>
    <w:rsid w:val="00FA0E15"/>
    <w:rsid w:val="00FA108C"/>
    <w:rsid w:val="00FA177B"/>
    <w:rsid w:val="00FA20BB"/>
    <w:rsid w:val="00FA2CAD"/>
    <w:rsid w:val="00FA2DF3"/>
    <w:rsid w:val="00FA336D"/>
    <w:rsid w:val="00FA37A1"/>
    <w:rsid w:val="00FA3921"/>
    <w:rsid w:val="00FA3971"/>
    <w:rsid w:val="00FA3D8F"/>
    <w:rsid w:val="00FA3E62"/>
    <w:rsid w:val="00FA45EB"/>
    <w:rsid w:val="00FA4654"/>
    <w:rsid w:val="00FA4F88"/>
    <w:rsid w:val="00FA5359"/>
    <w:rsid w:val="00FA5479"/>
    <w:rsid w:val="00FA5AEF"/>
    <w:rsid w:val="00FA6699"/>
    <w:rsid w:val="00FA6C18"/>
    <w:rsid w:val="00FA6D23"/>
    <w:rsid w:val="00FA79AE"/>
    <w:rsid w:val="00FA7C03"/>
    <w:rsid w:val="00FA7E31"/>
    <w:rsid w:val="00FB09B9"/>
    <w:rsid w:val="00FB137C"/>
    <w:rsid w:val="00FB15B0"/>
    <w:rsid w:val="00FB161A"/>
    <w:rsid w:val="00FB175B"/>
    <w:rsid w:val="00FB182F"/>
    <w:rsid w:val="00FB1895"/>
    <w:rsid w:val="00FB1C0D"/>
    <w:rsid w:val="00FB1CA3"/>
    <w:rsid w:val="00FB22CB"/>
    <w:rsid w:val="00FB27FB"/>
    <w:rsid w:val="00FB2E2B"/>
    <w:rsid w:val="00FB2EFB"/>
    <w:rsid w:val="00FB3411"/>
    <w:rsid w:val="00FB3612"/>
    <w:rsid w:val="00FB37B9"/>
    <w:rsid w:val="00FB3819"/>
    <w:rsid w:val="00FB385A"/>
    <w:rsid w:val="00FB3BFD"/>
    <w:rsid w:val="00FB4E2C"/>
    <w:rsid w:val="00FB51AD"/>
    <w:rsid w:val="00FB541B"/>
    <w:rsid w:val="00FB56FB"/>
    <w:rsid w:val="00FB5936"/>
    <w:rsid w:val="00FB5B91"/>
    <w:rsid w:val="00FB5CA2"/>
    <w:rsid w:val="00FB5D9E"/>
    <w:rsid w:val="00FB5DA8"/>
    <w:rsid w:val="00FB61B3"/>
    <w:rsid w:val="00FB6D09"/>
    <w:rsid w:val="00FB70AA"/>
    <w:rsid w:val="00FB750B"/>
    <w:rsid w:val="00FB76D3"/>
    <w:rsid w:val="00FB7938"/>
    <w:rsid w:val="00FC0558"/>
    <w:rsid w:val="00FC0A54"/>
    <w:rsid w:val="00FC0A94"/>
    <w:rsid w:val="00FC15DF"/>
    <w:rsid w:val="00FC1D62"/>
    <w:rsid w:val="00FC2A59"/>
    <w:rsid w:val="00FC2D6C"/>
    <w:rsid w:val="00FC3868"/>
    <w:rsid w:val="00FC4928"/>
    <w:rsid w:val="00FC4ABE"/>
    <w:rsid w:val="00FC4DFD"/>
    <w:rsid w:val="00FC4F44"/>
    <w:rsid w:val="00FC612C"/>
    <w:rsid w:val="00FC6387"/>
    <w:rsid w:val="00FC64F3"/>
    <w:rsid w:val="00FC67A4"/>
    <w:rsid w:val="00FC6E51"/>
    <w:rsid w:val="00FC6E70"/>
    <w:rsid w:val="00FC7198"/>
    <w:rsid w:val="00FC7288"/>
    <w:rsid w:val="00FC78CE"/>
    <w:rsid w:val="00FC7987"/>
    <w:rsid w:val="00FC7A75"/>
    <w:rsid w:val="00FC7FAC"/>
    <w:rsid w:val="00FD03B1"/>
    <w:rsid w:val="00FD0F82"/>
    <w:rsid w:val="00FD1914"/>
    <w:rsid w:val="00FD1CB2"/>
    <w:rsid w:val="00FD2408"/>
    <w:rsid w:val="00FD2F82"/>
    <w:rsid w:val="00FD3B31"/>
    <w:rsid w:val="00FD3B92"/>
    <w:rsid w:val="00FD3BA6"/>
    <w:rsid w:val="00FD3BE9"/>
    <w:rsid w:val="00FD40B4"/>
    <w:rsid w:val="00FD410C"/>
    <w:rsid w:val="00FD46F4"/>
    <w:rsid w:val="00FD4A35"/>
    <w:rsid w:val="00FD4A59"/>
    <w:rsid w:val="00FD4EFE"/>
    <w:rsid w:val="00FD515E"/>
    <w:rsid w:val="00FD5677"/>
    <w:rsid w:val="00FD56EC"/>
    <w:rsid w:val="00FD6217"/>
    <w:rsid w:val="00FD63C0"/>
    <w:rsid w:val="00FD6491"/>
    <w:rsid w:val="00FD6BD5"/>
    <w:rsid w:val="00FD74EB"/>
    <w:rsid w:val="00FD7A15"/>
    <w:rsid w:val="00FD7CE5"/>
    <w:rsid w:val="00FE00D5"/>
    <w:rsid w:val="00FE0291"/>
    <w:rsid w:val="00FE0450"/>
    <w:rsid w:val="00FE0634"/>
    <w:rsid w:val="00FE0B3E"/>
    <w:rsid w:val="00FE0CA7"/>
    <w:rsid w:val="00FE152A"/>
    <w:rsid w:val="00FE1710"/>
    <w:rsid w:val="00FE1B84"/>
    <w:rsid w:val="00FE1C6C"/>
    <w:rsid w:val="00FE2BCB"/>
    <w:rsid w:val="00FE2EAD"/>
    <w:rsid w:val="00FE3399"/>
    <w:rsid w:val="00FE3593"/>
    <w:rsid w:val="00FE3A92"/>
    <w:rsid w:val="00FE3B54"/>
    <w:rsid w:val="00FE3C20"/>
    <w:rsid w:val="00FE44FB"/>
    <w:rsid w:val="00FE4510"/>
    <w:rsid w:val="00FE4BEC"/>
    <w:rsid w:val="00FE4CAF"/>
    <w:rsid w:val="00FE537A"/>
    <w:rsid w:val="00FE5A0E"/>
    <w:rsid w:val="00FE5AFD"/>
    <w:rsid w:val="00FE6040"/>
    <w:rsid w:val="00FE61C7"/>
    <w:rsid w:val="00FE6252"/>
    <w:rsid w:val="00FE6800"/>
    <w:rsid w:val="00FE68F2"/>
    <w:rsid w:val="00FE6DE0"/>
    <w:rsid w:val="00FE7005"/>
    <w:rsid w:val="00FE70BF"/>
    <w:rsid w:val="00FE737C"/>
    <w:rsid w:val="00FE772E"/>
    <w:rsid w:val="00FE7A25"/>
    <w:rsid w:val="00FE7A49"/>
    <w:rsid w:val="00FE7E72"/>
    <w:rsid w:val="00FE7FAD"/>
    <w:rsid w:val="00FF058B"/>
    <w:rsid w:val="00FF09B4"/>
    <w:rsid w:val="00FF0ADA"/>
    <w:rsid w:val="00FF0C18"/>
    <w:rsid w:val="00FF0E12"/>
    <w:rsid w:val="00FF103F"/>
    <w:rsid w:val="00FF1212"/>
    <w:rsid w:val="00FF1823"/>
    <w:rsid w:val="00FF1941"/>
    <w:rsid w:val="00FF1C8E"/>
    <w:rsid w:val="00FF2575"/>
    <w:rsid w:val="00FF2AE6"/>
    <w:rsid w:val="00FF2DBA"/>
    <w:rsid w:val="00FF2F66"/>
    <w:rsid w:val="00FF4074"/>
    <w:rsid w:val="00FF42FE"/>
    <w:rsid w:val="00FF47D5"/>
    <w:rsid w:val="00FF5138"/>
    <w:rsid w:val="00FF528C"/>
    <w:rsid w:val="00FF555B"/>
    <w:rsid w:val="00FF5707"/>
    <w:rsid w:val="00FF5EFD"/>
    <w:rsid w:val="00FF67FD"/>
    <w:rsid w:val="00FF6939"/>
    <w:rsid w:val="00FF6AAE"/>
    <w:rsid w:val="00FF6C41"/>
    <w:rsid w:val="00FF6CFC"/>
    <w:rsid w:val="00FF6DCE"/>
    <w:rsid w:val="00FF709C"/>
    <w:rsid w:val="00FF724A"/>
    <w:rsid w:val="00FF73EE"/>
    <w:rsid w:val="00FF76BC"/>
    <w:rsid w:val="00FF776E"/>
    <w:rsid w:val="00FF7866"/>
    <w:rsid w:val="010B013F"/>
    <w:rsid w:val="0111AB12"/>
    <w:rsid w:val="0117C354"/>
    <w:rsid w:val="011E3FE6"/>
    <w:rsid w:val="0165C7D3"/>
    <w:rsid w:val="01680BF0"/>
    <w:rsid w:val="0190BC47"/>
    <w:rsid w:val="01B77A45"/>
    <w:rsid w:val="01BB5300"/>
    <w:rsid w:val="0202CF2A"/>
    <w:rsid w:val="0206777A"/>
    <w:rsid w:val="02350ACE"/>
    <w:rsid w:val="02445952"/>
    <w:rsid w:val="024C5659"/>
    <w:rsid w:val="025A4A88"/>
    <w:rsid w:val="025D1559"/>
    <w:rsid w:val="026F7EC5"/>
    <w:rsid w:val="0278342F"/>
    <w:rsid w:val="02909E33"/>
    <w:rsid w:val="0298C1F0"/>
    <w:rsid w:val="02BDA0E9"/>
    <w:rsid w:val="02CE9D87"/>
    <w:rsid w:val="02ED4BE2"/>
    <w:rsid w:val="02F26D12"/>
    <w:rsid w:val="02F383FF"/>
    <w:rsid w:val="02FC6269"/>
    <w:rsid w:val="0301A25E"/>
    <w:rsid w:val="0314124A"/>
    <w:rsid w:val="03241894"/>
    <w:rsid w:val="0333D6A0"/>
    <w:rsid w:val="0343B14D"/>
    <w:rsid w:val="03457784"/>
    <w:rsid w:val="035D2485"/>
    <w:rsid w:val="036F9F59"/>
    <w:rsid w:val="0382B80E"/>
    <w:rsid w:val="038C9E69"/>
    <w:rsid w:val="0391DA32"/>
    <w:rsid w:val="03A4F6EB"/>
    <w:rsid w:val="03A9229F"/>
    <w:rsid w:val="03E2E8C0"/>
    <w:rsid w:val="03EB4E73"/>
    <w:rsid w:val="03FD1AB2"/>
    <w:rsid w:val="040448DA"/>
    <w:rsid w:val="040B0BAA"/>
    <w:rsid w:val="042728ED"/>
    <w:rsid w:val="043464EA"/>
    <w:rsid w:val="04349512"/>
    <w:rsid w:val="0438A2BC"/>
    <w:rsid w:val="04392C3E"/>
    <w:rsid w:val="0451E292"/>
    <w:rsid w:val="045733FC"/>
    <w:rsid w:val="046E120B"/>
    <w:rsid w:val="0473CC61"/>
    <w:rsid w:val="04AA2567"/>
    <w:rsid w:val="04C98026"/>
    <w:rsid w:val="04CA6610"/>
    <w:rsid w:val="04CBE1DE"/>
    <w:rsid w:val="04CCCFF1"/>
    <w:rsid w:val="04F25A8E"/>
    <w:rsid w:val="04F41DD9"/>
    <w:rsid w:val="04F953DA"/>
    <w:rsid w:val="04F9B7FB"/>
    <w:rsid w:val="0502DF86"/>
    <w:rsid w:val="0516C8F5"/>
    <w:rsid w:val="051788C1"/>
    <w:rsid w:val="052ACE49"/>
    <w:rsid w:val="05384412"/>
    <w:rsid w:val="053C2A48"/>
    <w:rsid w:val="055F8B35"/>
    <w:rsid w:val="058786CF"/>
    <w:rsid w:val="05935EB6"/>
    <w:rsid w:val="05A03F26"/>
    <w:rsid w:val="05AC8CA6"/>
    <w:rsid w:val="05B468F4"/>
    <w:rsid w:val="05D05AFF"/>
    <w:rsid w:val="05D40A63"/>
    <w:rsid w:val="05EA76D3"/>
    <w:rsid w:val="062344AA"/>
    <w:rsid w:val="063CF665"/>
    <w:rsid w:val="06594AB9"/>
    <w:rsid w:val="066415D4"/>
    <w:rsid w:val="066AF03C"/>
    <w:rsid w:val="066F4197"/>
    <w:rsid w:val="0671733F"/>
    <w:rsid w:val="06756A30"/>
    <w:rsid w:val="06814BC6"/>
    <w:rsid w:val="06831867"/>
    <w:rsid w:val="06875741"/>
    <w:rsid w:val="06B2C70C"/>
    <w:rsid w:val="06BC389A"/>
    <w:rsid w:val="06BDCAD6"/>
    <w:rsid w:val="06BE63EF"/>
    <w:rsid w:val="06DBE2E8"/>
    <w:rsid w:val="06F6288D"/>
    <w:rsid w:val="06F927E9"/>
    <w:rsid w:val="0706D0E3"/>
    <w:rsid w:val="07153A17"/>
    <w:rsid w:val="072B1E2D"/>
    <w:rsid w:val="07355618"/>
    <w:rsid w:val="07367465"/>
    <w:rsid w:val="0755C761"/>
    <w:rsid w:val="0763A4DA"/>
    <w:rsid w:val="0764A38F"/>
    <w:rsid w:val="076B793E"/>
    <w:rsid w:val="076CD388"/>
    <w:rsid w:val="0779AA21"/>
    <w:rsid w:val="077A82E0"/>
    <w:rsid w:val="07B5778C"/>
    <w:rsid w:val="07F66EFB"/>
    <w:rsid w:val="07FA9C28"/>
    <w:rsid w:val="07FE6D9E"/>
    <w:rsid w:val="0800AE0C"/>
    <w:rsid w:val="0804A5C7"/>
    <w:rsid w:val="080D6B8D"/>
    <w:rsid w:val="0834B521"/>
    <w:rsid w:val="0850812A"/>
    <w:rsid w:val="0852F89D"/>
    <w:rsid w:val="085C5C5D"/>
    <w:rsid w:val="08787787"/>
    <w:rsid w:val="0880CA56"/>
    <w:rsid w:val="08846377"/>
    <w:rsid w:val="089F7D04"/>
    <w:rsid w:val="08A172C2"/>
    <w:rsid w:val="08B96065"/>
    <w:rsid w:val="08ECC2FF"/>
    <w:rsid w:val="09011F7B"/>
    <w:rsid w:val="09047C14"/>
    <w:rsid w:val="0913B8DE"/>
    <w:rsid w:val="0916C540"/>
    <w:rsid w:val="092AF885"/>
    <w:rsid w:val="09354CC0"/>
    <w:rsid w:val="0945105A"/>
    <w:rsid w:val="0946594C"/>
    <w:rsid w:val="09528FF5"/>
    <w:rsid w:val="098FC7AA"/>
    <w:rsid w:val="09955D10"/>
    <w:rsid w:val="099BAE41"/>
    <w:rsid w:val="09C6296D"/>
    <w:rsid w:val="09CB9ABA"/>
    <w:rsid w:val="09CFCA8E"/>
    <w:rsid w:val="09D19DD7"/>
    <w:rsid w:val="09DF31EA"/>
    <w:rsid w:val="0A03ECFE"/>
    <w:rsid w:val="0A069526"/>
    <w:rsid w:val="0A10B100"/>
    <w:rsid w:val="0A19EE48"/>
    <w:rsid w:val="0A1A007A"/>
    <w:rsid w:val="0A3885EB"/>
    <w:rsid w:val="0A47488E"/>
    <w:rsid w:val="0A5691F5"/>
    <w:rsid w:val="0A58DC60"/>
    <w:rsid w:val="0A6474B9"/>
    <w:rsid w:val="0A6E1CC0"/>
    <w:rsid w:val="0A7059E2"/>
    <w:rsid w:val="0A71BFC3"/>
    <w:rsid w:val="0A83AD23"/>
    <w:rsid w:val="0A8CD647"/>
    <w:rsid w:val="0AA5077A"/>
    <w:rsid w:val="0AEC544C"/>
    <w:rsid w:val="0B0075AE"/>
    <w:rsid w:val="0B06F86B"/>
    <w:rsid w:val="0B190287"/>
    <w:rsid w:val="0B1DCB1A"/>
    <w:rsid w:val="0B29CCE8"/>
    <w:rsid w:val="0B4CE23F"/>
    <w:rsid w:val="0BADADB5"/>
    <w:rsid w:val="0BC30246"/>
    <w:rsid w:val="0BDC6DBE"/>
    <w:rsid w:val="0BE4CA8E"/>
    <w:rsid w:val="0BEF90E9"/>
    <w:rsid w:val="0BF2EE18"/>
    <w:rsid w:val="0C01CE25"/>
    <w:rsid w:val="0C056B98"/>
    <w:rsid w:val="0C2E5749"/>
    <w:rsid w:val="0C380704"/>
    <w:rsid w:val="0C3C6AAC"/>
    <w:rsid w:val="0C537B11"/>
    <w:rsid w:val="0C6AB621"/>
    <w:rsid w:val="0C7025FA"/>
    <w:rsid w:val="0C7F7982"/>
    <w:rsid w:val="0C838B29"/>
    <w:rsid w:val="0C84A4B2"/>
    <w:rsid w:val="0C87A4A9"/>
    <w:rsid w:val="0C91BCEB"/>
    <w:rsid w:val="0C94209F"/>
    <w:rsid w:val="0CA1FBE7"/>
    <w:rsid w:val="0CA90C6F"/>
    <w:rsid w:val="0CA94B90"/>
    <w:rsid w:val="0CB0D209"/>
    <w:rsid w:val="0CB66532"/>
    <w:rsid w:val="0CC53F78"/>
    <w:rsid w:val="0CCFCDFB"/>
    <w:rsid w:val="0CD3F1F6"/>
    <w:rsid w:val="0CD6B8F0"/>
    <w:rsid w:val="0CDAB05C"/>
    <w:rsid w:val="0CE36EED"/>
    <w:rsid w:val="0CFF9A09"/>
    <w:rsid w:val="0D2C41AF"/>
    <w:rsid w:val="0D3261D9"/>
    <w:rsid w:val="0D6C5492"/>
    <w:rsid w:val="0D8E79B2"/>
    <w:rsid w:val="0DC1A999"/>
    <w:rsid w:val="0DC4EF57"/>
    <w:rsid w:val="0DF082C1"/>
    <w:rsid w:val="0DF91982"/>
    <w:rsid w:val="0E0624FF"/>
    <w:rsid w:val="0E20F5A9"/>
    <w:rsid w:val="0E302AE8"/>
    <w:rsid w:val="0E540234"/>
    <w:rsid w:val="0E54282A"/>
    <w:rsid w:val="0E6EC03C"/>
    <w:rsid w:val="0E836E70"/>
    <w:rsid w:val="0E99986B"/>
    <w:rsid w:val="0EA04443"/>
    <w:rsid w:val="0EB31C77"/>
    <w:rsid w:val="0EB60324"/>
    <w:rsid w:val="0EB6FA88"/>
    <w:rsid w:val="0EDBA72B"/>
    <w:rsid w:val="0EE064A1"/>
    <w:rsid w:val="0EE38FD2"/>
    <w:rsid w:val="0EE47B1F"/>
    <w:rsid w:val="0EF38CCA"/>
    <w:rsid w:val="0F0E0B34"/>
    <w:rsid w:val="0F1CBF0B"/>
    <w:rsid w:val="0F285700"/>
    <w:rsid w:val="0F289E6E"/>
    <w:rsid w:val="0F329E57"/>
    <w:rsid w:val="0F5206E9"/>
    <w:rsid w:val="0F538A36"/>
    <w:rsid w:val="0F6EC71B"/>
    <w:rsid w:val="0F844F32"/>
    <w:rsid w:val="0F869B48"/>
    <w:rsid w:val="0F9C3B31"/>
    <w:rsid w:val="0F9EB7CE"/>
    <w:rsid w:val="0FBE43CD"/>
    <w:rsid w:val="0FD32E91"/>
    <w:rsid w:val="0FD4C989"/>
    <w:rsid w:val="0FD6A197"/>
    <w:rsid w:val="0FF20F98"/>
    <w:rsid w:val="100346EA"/>
    <w:rsid w:val="100B78A7"/>
    <w:rsid w:val="100EC0FB"/>
    <w:rsid w:val="10192CA5"/>
    <w:rsid w:val="1019C24E"/>
    <w:rsid w:val="101C3FFA"/>
    <w:rsid w:val="102148B4"/>
    <w:rsid w:val="10234267"/>
    <w:rsid w:val="1046D60B"/>
    <w:rsid w:val="10721681"/>
    <w:rsid w:val="107B2432"/>
    <w:rsid w:val="108EAB1F"/>
    <w:rsid w:val="10B837D4"/>
    <w:rsid w:val="10BD8ADE"/>
    <w:rsid w:val="10BE1770"/>
    <w:rsid w:val="10DEBA04"/>
    <w:rsid w:val="10DEF802"/>
    <w:rsid w:val="10EEDC74"/>
    <w:rsid w:val="112F08FF"/>
    <w:rsid w:val="113EF64A"/>
    <w:rsid w:val="1155D721"/>
    <w:rsid w:val="116B521B"/>
    <w:rsid w:val="1170C4C1"/>
    <w:rsid w:val="11711BCB"/>
    <w:rsid w:val="119B0E6D"/>
    <w:rsid w:val="11B83D9B"/>
    <w:rsid w:val="11CF25F4"/>
    <w:rsid w:val="11D32630"/>
    <w:rsid w:val="11E17048"/>
    <w:rsid w:val="11ED5E5D"/>
    <w:rsid w:val="120C04A0"/>
    <w:rsid w:val="12107157"/>
    <w:rsid w:val="123FCD19"/>
    <w:rsid w:val="1266DFEB"/>
    <w:rsid w:val="126D2AE7"/>
    <w:rsid w:val="1298E6EB"/>
    <w:rsid w:val="12A01EBF"/>
    <w:rsid w:val="12AB0DE6"/>
    <w:rsid w:val="12BDE02F"/>
    <w:rsid w:val="12C45546"/>
    <w:rsid w:val="12C5076C"/>
    <w:rsid w:val="130A3248"/>
    <w:rsid w:val="13113FF3"/>
    <w:rsid w:val="13219ECF"/>
    <w:rsid w:val="133270DA"/>
    <w:rsid w:val="1337ADEB"/>
    <w:rsid w:val="133B35B6"/>
    <w:rsid w:val="1357C627"/>
    <w:rsid w:val="136B29CE"/>
    <w:rsid w:val="136E1CF1"/>
    <w:rsid w:val="13799761"/>
    <w:rsid w:val="13927ADD"/>
    <w:rsid w:val="13943225"/>
    <w:rsid w:val="139C9A67"/>
    <w:rsid w:val="13AECE78"/>
    <w:rsid w:val="13B665C9"/>
    <w:rsid w:val="13B6E59B"/>
    <w:rsid w:val="13BCC22B"/>
    <w:rsid w:val="13BCCBAF"/>
    <w:rsid w:val="13C54438"/>
    <w:rsid w:val="13D726CE"/>
    <w:rsid w:val="13F77743"/>
    <w:rsid w:val="1412A98A"/>
    <w:rsid w:val="1417197D"/>
    <w:rsid w:val="1430FB99"/>
    <w:rsid w:val="143E9A74"/>
    <w:rsid w:val="144C5832"/>
    <w:rsid w:val="144ED276"/>
    <w:rsid w:val="145F20FA"/>
    <w:rsid w:val="14667FB5"/>
    <w:rsid w:val="14940EA4"/>
    <w:rsid w:val="149686FF"/>
    <w:rsid w:val="1499C181"/>
    <w:rsid w:val="14B3FAE5"/>
    <w:rsid w:val="14B678BE"/>
    <w:rsid w:val="14C7A7B5"/>
    <w:rsid w:val="14CC5948"/>
    <w:rsid w:val="14CF02E2"/>
    <w:rsid w:val="14E34505"/>
    <w:rsid w:val="14F4BFB6"/>
    <w:rsid w:val="14F63427"/>
    <w:rsid w:val="1509AA2F"/>
    <w:rsid w:val="1533322B"/>
    <w:rsid w:val="1541564D"/>
    <w:rsid w:val="154CAFC1"/>
    <w:rsid w:val="1559A73B"/>
    <w:rsid w:val="156A9BF6"/>
    <w:rsid w:val="15708138"/>
    <w:rsid w:val="1593EFDA"/>
    <w:rsid w:val="15A05331"/>
    <w:rsid w:val="15BD951E"/>
    <w:rsid w:val="15FA186C"/>
    <w:rsid w:val="16201BEA"/>
    <w:rsid w:val="16282BFE"/>
    <w:rsid w:val="162E5854"/>
    <w:rsid w:val="16453792"/>
    <w:rsid w:val="16529ABF"/>
    <w:rsid w:val="1683F211"/>
    <w:rsid w:val="169D1B90"/>
    <w:rsid w:val="169D6DD8"/>
    <w:rsid w:val="16B63433"/>
    <w:rsid w:val="16BBA1FE"/>
    <w:rsid w:val="16BC25E0"/>
    <w:rsid w:val="16C3F01D"/>
    <w:rsid w:val="16CC620E"/>
    <w:rsid w:val="16F615A8"/>
    <w:rsid w:val="16F9B0D3"/>
    <w:rsid w:val="16FA55FD"/>
    <w:rsid w:val="1707F5B9"/>
    <w:rsid w:val="170B4BF1"/>
    <w:rsid w:val="170BFA68"/>
    <w:rsid w:val="171F53BB"/>
    <w:rsid w:val="172441A3"/>
    <w:rsid w:val="17249251"/>
    <w:rsid w:val="1748DD03"/>
    <w:rsid w:val="17594117"/>
    <w:rsid w:val="1770CEB8"/>
    <w:rsid w:val="1771FE50"/>
    <w:rsid w:val="17A341B6"/>
    <w:rsid w:val="17B87E03"/>
    <w:rsid w:val="17EE442D"/>
    <w:rsid w:val="18180FD5"/>
    <w:rsid w:val="182288C0"/>
    <w:rsid w:val="183F6971"/>
    <w:rsid w:val="1843865A"/>
    <w:rsid w:val="184706CD"/>
    <w:rsid w:val="1857AAA3"/>
    <w:rsid w:val="186AFB19"/>
    <w:rsid w:val="18738BBC"/>
    <w:rsid w:val="1878A900"/>
    <w:rsid w:val="188403E1"/>
    <w:rsid w:val="18953C48"/>
    <w:rsid w:val="18AF756F"/>
    <w:rsid w:val="18B61D86"/>
    <w:rsid w:val="18BA5AE4"/>
    <w:rsid w:val="18BCDF11"/>
    <w:rsid w:val="18E2DD65"/>
    <w:rsid w:val="18F7781F"/>
    <w:rsid w:val="18FC969B"/>
    <w:rsid w:val="190CB5A1"/>
    <w:rsid w:val="190DD067"/>
    <w:rsid w:val="1917F0E9"/>
    <w:rsid w:val="194B6413"/>
    <w:rsid w:val="198FF5C6"/>
    <w:rsid w:val="199BBB1D"/>
    <w:rsid w:val="19A57CB6"/>
    <w:rsid w:val="19B5A465"/>
    <w:rsid w:val="19BD431B"/>
    <w:rsid w:val="19BE5410"/>
    <w:rsid w:val="19C2E978"/>
    <w:rsid w:val="19D2D6D7"/>
    <w:rsid w:val="19DA48BA"/>
    <w:rsid w:val="1A3C5E5A"/>
    <w:rsid w:val="1A4B0347"/>
    <w:rsid w:val="1A565864"/>
    <w:rsid w:val="1A5998C7"/>
    <w:rsid w:val="1A6D79A6"/>
    <w:rsid w:val="1A7AE04A"/>
    <w:rsid w:val="1A9FF8BE"/>
    <w:rsid w:val="1AA76264"/>
    <w:rsid w:val="1AAA13E2"/>
    <w:rsid w:val="1AC4F60E"/>
    <w:rsid w:val="1ADC2C2A"/>
    <w:rsid w:val="1ADF3405"/>
    <w:rsid w:val="1AF02B0A"/>
    <w:rsid w:val="1B01CAE4"/>
    <w:rsid w:val="1B1F6008"/>
    <w:rsid w:val="1B218E1D"/>
    <w:rsid w:val="1B2C0B60"/>
    <w:rsid w:val="1B319466"/>
    <w:rsid w:val="1B430DBE"/>
    <w:rsid w:val="1B5AB6EC"/>
    <w:rsid w:val="1B7143AE"/>
    <w:rsid w:val="1B7BCDEB"/>
    <w:rsid w:val="1B83B2DC"/>
    <w:rsid w:val="1B88EC2F"/>
    <w:rsid w:val="1B9853E2"/>
    <w:rsid w:val="1B9F6A7F"/>
    <w:rsid w:val="1BB7D766"/>
    <w:rsid w:val="1BBA5721"/>
    <w:rsid w:val="1BBD7329"/>
    <w:rsid w:val="1BC79BE7"/>
    <w:rsid w:val="1BE7760B"/>
    <w:rsid w:val="1C0BC347"/>
    <w:rsid w:val="1C10C324"/>
    <w:rsid w:val="1C128E55"/>
    <w:rsid w:val="1C14A65B"/>
    <w:rsid w:val="1C20C5B7"/>
    <w:rsid w:val="1C2F26B8"/>
    <w:rsid w:val="1C51B6A3"/>
    <w:rsid w:val="1C7C118D"/>
    <w:rsid w:val="1C8A17DC"/>
    <w:rsid w:val="1CA1B455"/>
    <w:rsid w:val="1CC25FBE"/>
    <w:rsid w:val="1CCF06AE"/>
    <w:rsid w:val="1CD09051"/>
    <w:rsid w:val="1CE75820"/>
    <w:rsid w:val="1CFCCAFC"/>
    <w:rsid w:val="1D112DFF"/>
    <w:rsid w:val="1D17259F"/>
    <w:rsid w:val="1D275778"/>
    <w:rsid w:val="1D2A0F9D"/>
    <w:rsid w:val="1D2EF12F"/>
    <w:rsid w:val="1D3219A7"/>
    <w:rsid w:val="1D408834"/>
    <w:rsid w:val="1D441D30"/>
    <w:rsid w:val="1D550822"/>
    <w:rsid w:val="1D5875FA"/>
    <w:rsid w:val="1D5B12F6"/>
    <w:rsid w:val="1D6B1AC6"/>
    <w:rsid w:val="1D74131C"/>
    <w:rsid w:val="1D873EBD"/>
    <w:rsid w:val="1D89268C"/>
    <w:rsid w:val="1D8BFD3A"/>
    <w:rsid w:val="1D8C7581"/>
    <w:rsid w:val="1DA95FB8"/>
    <w:rsid w:val="1DA98C5C"/>
    <w:rsid w:val="1DACBBD0"/>
    <w:rsid w:val="1DAFD9E1"/>
    <w:rsid w:val="1DBACA6F"/>
    <w:rsid w:val="1DC005FA"/>
    <w:rsid w:val="1DC5429F"/>
    <w:rsid w:val="1DC8CCB0"/>
    <w:rsid w:val="1DD5118A"/>
    <w:rsid w:val="1DDE8A90"/>
    <w:rsid w:val="1DE4C817"/>
    <w:rsid w:val="1DF6E660"/>
    <w:rsid w:val="1DFFB1C2"/>
    <w:rsid w:val="1E0110DD"/>
    <w:rsid w:val="1E1090FE"/>
    <w:rsid w:val="1E1FBB2D"/>
    <w:rsid w:val="1E2516DA"/>
    <w:rsid w:val="1E28A214"/>
    <w:rsid w:val="1E2E8941"/>
    <w:rsid w:val="1E37C73F"/>
    <w:rsid w:val="1E60AD45"/>
    <w:rsid w:val="1E728628"/>
    <w:rsid w:val="1E8EC8FB"/>
    <w:rsid w:val="1E98A120"/>
    <w:rsid w:val="1E998C15"/>
    <w:rsid w:val="1EA74C2B"/>
    <w:rsid w:val="1EACC28C"/>
    <w:rsid w:val="1EB02075"/>
    <w:rsid w:val="1ED1754D"/>
    <w:rsid w:val="1ED4528F"/>
    <w:rsid w:val="1EDE4969"/>
    <w:rsid w:val="1EFD4A4F"/>
    <w:rsid w:val="1F02C2BF"/>
    <w:rsid w:val="1F194E16"/>
    <w:rsid w:val="1F5A6EAF"/>
    <w:rsid w:val="1F6E8743"/>
    <w:rsid w:val="1F7814F2"/>
    <w:rsid w:val="1F7A1288"/>
    <w:rsid w:val="1F80F84C"/>
    <w:rsid w:val="1F8CD970"/>
    <w:rsid w:val="1F8E4213"/>
    <w:rsid w:val="1F944096"/>
    <w:rsid w:val="1FD2B372"/>
    <w:rsid w:val="1FD391A2"/>
    <w:rsid w:val="1FD935CD"/>
    <w:rsid w:val="1FDDB129"/>
    <w:rsid w:val="1FE6FCDE"/>
    <w:rsid w:val="1FE80DF8"/>
    <w:rsid w:val="1FE93304"/>
    <w:rsid w:val="200ABE63"/>
    <w:rsid w:val="2011CA15"/>
    <w:rsid w:val="20263E0F"/>
    <w:rsid w:val="202D955A"/>
    <w:rsid w:val="20315619"/>
    <w:rsid w:val="2036BAC8"/>
    <w:rsid w:val="203D4A01"/>
    <w:rsid w:val="2043D453"/>
    <w:rsid w:val="2050BAE5"/>
    <w:rsid w:val="20602BE1"/>
    <w:rsid w:val="20B8FD5C"/>
    <w:rsid w:val="20B9FD6C"/>
    <w:rsid w:val="20D2B9C7"/>
    <w:rsid w:val="211BE2AE"/>
    <w:rsid w:val="21220C33"/>
    <w:rsid w:val="212A8D9D"/>
    <w:rsid w:val="2134B4DC"/>
    <w:rsid w:val="213C9823"/>
    <w:rsid w:val="214414F2"/>
    <w:rsid w:val="2144B91E"/>
    <w:rsid w:val="214B57E5"/>
    <w:rsid w:val="215B936A"/>
    <w:rsid w:val="215E5970"/>
    <w:rsid w:val="215E5B6B"/>
    <w:rsid w:val="2162AA57"/>
    <w:rsid w:val="216EA41E"/>
    <w:rsid w:val="21905FFB"/>
    <w:rsid w:val="21927125"/>
    <w:rsid w:val="2193F243"/>
    <w:rsid w:val="21B3167A"/>
    <w:rsid w:val="21B8FB56"/>
    <w:rsid w:val="21BBDEBF"/>
    <w:rsid w:val="21CE3343"/>
    <w:rsid w:val="21D3EF1A"/>
    <w:rsid w:val="21D55BF7"/>
    <w:rsid w:val="21DBA28F"/>
    <w:rsid w:val="220A2440"/>
    <w:rsid w:val="220A9973"/>
    <w:rsid w:val="222D4528"/>
    <w:rsid w:val="22471300"/>
    <w:rsid w:val="22681A2A"/>
    <w:rsid w:val="22737BDA"/>
    <w:rsid w:val="2290D048"/>
    <w:rsid w:val="22A75AF9"/>
    <w:rsid w:val="22CADFF1"/>
    <w:rsid w:val="22E12471"/>
    <w:rsid w:val="22F65B90"/>
    <w:rsid w:val="2303B0C3"/>
    <w:rsid w:val="2315C9EE"/>
    <w:rsid w:val="23230C72"/>
    <w:rsid w:val="23293C4E"/>
    <w:rsid w:val="232C2BCE"/>
    <w:rsid w:val="233D9951"/>
    <w:rsid w:val="23460469"/>
    <w:rsid w:val="2354229B"/>
    <w:rsid w:val="23577DEC"/>
    <w:rsid w:val="2365B190"/>
    <w:rsid w:val="23A6C18A"/>
    <w:rsid w:val="23A86A0A"/>
    <w:rsid w:val="23B62CE0"/>
    <w:rsid w:val="23C7FCCF"/>
    <w:rsid w:val="23D73E92"/>
    <w:rsid w:val="23DFDAE9"/>
    <w:rsid w:val="23F02545"/>
    <w:rsid w:val="23F165A8"/>
    <w:rsid w:val="240A9CD3"/>
    <w:rsid w:val="241A1AEC"/>
    <w:rsid w:val="2432074B"/>
    <w:rsid w:val="245D6B24"/>
    <w:rsid w:val="2475B28F"/>
    <w:rsid w:val="248FA902"/>
    <w:rsid w:val="2494EF8F"/>
    <w:rsid w:val="24A1EE67"/>
    <w:rsid w:val="24B63309"/>
    <w:rsid w:val="250D84DA"/>
    <w:rsid w:val="2530306D"/>
    <w:rsid w:val="25461A73"/>
    <w:rsid w:val="25470D98"/>
    <w:rsid w:val="2553E834"/>
    <w:rsid w:val="2556C9B8"/>
    <w:rsid w:val="2568C490"/>
    <w:rsid w:val="256B36DD"/>
    <w:rsid w:val="2571931B"/>
    <w:rsid w:val="2576009C"/>
    <w:rsid w:val="257DD9AA"/>
    <w:rsid w:val="2582AD15"/>
    <w:rsid w:val="259D870D"/>
    <w:rsid w:val="25C07B9D"/>
    <w:rsid w:val="25F66D97"/>
    <w:rsid w:val="260A23B4"/>
    <w:rsid w:val="260BF76C"/>
    <w:rsid w:val="2611A5C1"/>
    <w:rsid w:val="2615BE14"/>
    <w:rsid w:val="262CF5A4"/>
    <w:rsid w:val="263240E8"/>
    <w:rsid w:val="263FF678"/>
    <w:rsid w:val="2640A20B"/>
    <w:rsid w:val="2641DB05"/>
    <w:rsid w:val="266EA7A3"/>
    <w:rsid w:val="266F6428"/>
    <w:rsid w:val="2671DD28"/>
    <w:rsid w:val="267BC571"/>
    <w:rsid w:val="267E8117"/>
    <w:rsid w:val="26A8D374"/>
    <w:rsid w:val="26D998C5"/>
    <w:rsid w:val="26DF910C"/>
    <w:rsid w:val="2721B27D"/>
    <w:rsid w:val="27362A28"/>
    <w:rsid w:val="273818BF"/>
    <w:rsid w:val="2744C7FD"/>
    <w:rsid w:val="274EBCCC"/>
    <w:rsid w:val="274F6AC2"/>
    <w:rsid w:val="275D6A78"/>
    <w:rsid w:val="275E5BDA"/>
    <w:rsid w:val="275FBD7B"/>
    <w:rsid w:val="278165A5"/>
    <w:rsid w:val="279A09D5"/>
    <w:rsid w:val="27A40E38"/>
    <w:rsid w:val="27BDAC26"/>
    <w:rsid w:val="27BE6BAA"/>
    <w:rsid w:val="27CCBD28"/>
    <w:rsid w:val="27D35561"/>
    <w:rsid w:val="27F7FDDB"/>
    <w:rsid w:val="27FC1534"/>
    <w:rsid w:val="28090E6F"/>
    <w:rsid w:val="2816E8D7"/>
    <w:rsid w:val="28250AE2"/>
    <w:rsid w:val="282C51A6"/>
    <w:rsid w:val="2842E404"/>
    <w:rsid w:val="28588AE2"/>
    <w:rsid w:val="289E079F"/>
    <w:rsid w:val="28AF4AC7"/>
    <w:rsid w:val="28C076DF"/>
    <w:rsid w:val="28C4A4ED"/>
    <w:rsid w:val="28DF4FA8"/>
    <w:rsid w:val="28EB3621"/>
    <w:rsid w:val="290362C1"/>
    <w:rsid w:val="290D30BC"/>
    <w:rsid w:val="29100D53"/>
    <w:rsid w:val="291CB0D3"/>
    <w:rsid w:val="295700A9"/>
    <w:rsid w:val="29601389"/>
    <w:rsid w:val="298BD83A"/>
    <w:rsid w:val="299B5C6A"/>
    <w:rsid w:val="299BC475"/>
    <w:rsid w:val="29A2CB0E"/>
    <w:rsid w:val="29A4D2D2"/>
    <w:rsid w:val="29A7B4D4"/>
    <w:rsid w:val="29D88150"/>
    <w:rsid w:val="29F46849"/>
    <w:rsid w:val="29F8281B"/>
    <w:rsid w:val="29F9F8A1"/>
    <w:rsid w:val="29FBDB5C"/>
    <w:rsid w:val="2A059457"/>
    <w:rsid w:val="2A1EFA22"/>
    <w:rsid w:val="2A500527"/>
    <w:rsid w:val="2A612B0E"/>
    <w:rsid w:val="2A80FAA6"/>
    <w:rsid w:val="2A87B2A3"/>
    <w:rsid w:val="2A8D0F4B"/>
    <w:rsid w:val="2AA18A2B"/>
    <w:rsid w:val="2AA36024"/>
    <w:rsid w:val="2AC2EE2E"/>
    <w:rsid w:val="2AC7B6B5"/>
    <w:rsid w:val="2ACE44CA"/>
    <w:rsid w:val="2AD0E3E7"/>
    <w:rsid w:val="2B1A2DE7"/>
    <w:rsid w:val="2B1D3D01"/>
    <w:rsid w:val="2B3FE0B3"/>
    <w:rsid w:val="2B3FE67C"/>
    <w:rsid w:val="2B58BCBC"/>
    <w:rsid w:val="2B5F831E"/>
    <w:rsid w:val="2B6BAE78"/>
    <w:rsid w:val="2B88B678"/>
    <w:rsid w:val="2B8DC20E"/>
    <w:rsid w:val="2B9C7776"/>
    <w:rsid w:val="2B9F286E"/>
    <w:rsid w:val="2BA83D24"/>
    <w:rsid w:val="2BAAE830"/>
    <w:rsid w:val="2BAC5490"/>
    <w:rsid w:val="2BBA084D"/>
    <w:rsid w:val="2BD054A0"/>
    <w:rsid w:val="2BE25526"/>
    <w:rsid w:val="2BE99DB3"/>
    <w:rsid w:val="2BEC2828"/>
    <w:rsid w:val="2C05A35B"/>
    <w:rsid w:val="2C163DC0"/>
    <w:rsid w:val="2C37F611"/>
    <w:rsid w:val="2C3FABEC"/>
    <w:rsid w:val="2C4DE1F7"/>
    <w:rsid w:val="2C66790A"/>
    <w:rsid w:val="2C6AF314"/>
    <w:rsid w:val="2C729837"/>
    <w:rsid w:val="2CA28E54"/>
    <w:rsid w:val="2CB35204"/>
    <w:rsid w:val="2CBD9284"/>
    <w:rsid w:val="2CBDB3AC"/>
    <w:rsid w:val="2CF3404A"/>
    <w:rsid w:val="2CF92AE9"/>
    <w:rsid w:val="2CFAA88C"/>
    <w:rsid w:val="2D01FE4C"/>
    <w:rsid w:val="2D0C0321"/>
    <w:rsid w:val="2D2138D6"/>
    <w:rsid w:val="2D3C0826"/>
    <w:rsid w:val="2D4D743B"/>
    <w:rsid w:val="2D4E2F47"/>
    <w:rsid w:val="2D52A601"/>
    <w:rsid w:val="2D5C4F29"/>
    <w:rsid w:val="2D6485E1"/>
    <w:rsid w:val="2D690125"/>
    <w:rsid w:val="2D8D19D0"/>
    <w:rsid w:val="2D8F0B7B"/>
    <w:rsid w:val="2D99BA73"/>
    <w:rsid w:val="2DC16A4C"/>
    <w:rsid w:val="2DDED017"/>
    <w:rsid w:val="2E014DC7"/>
    <w:rsid w:val="2E0BD264"/>
    <w:rsid w:val="2E392089"/>
    <w:rsid w:val="2E4E7291"/>
    <w:rsid w:val="2E670E4A"/>
    <w:rsid w:val="2E788FC9"/>
    <w:rsid w:val="2E7F9CB7"/>
    <w:rsid w:val="2E803989"/>
    <w:rsid w:val="2E826DD9"/>
    <w:rsid w:val="2E8440F9"/>
    <w:rsid w:val="2E985A0C"/>
    <w:rsid w:val="2E988941"/>
    <w:rsid w:val="2EA6DBF4"/>
    <w:rsid w:val="2EAB1713"/>
    <w:rsid w:val="2EB6CCA4"/>
    <w:rsid w:val="2ECDD215"/>
    <w:rsid w:val="2ED5A763"/>
    <w:rsid w:val="2ED81766"/>
    <w:rsid w:val="2EE113A2"/>
    <w:rsid w:val="2EE2C3A9"/>
    <w:rsid w:val="2EF1F695"/>
    <w:rsid w:val="2F1479DE"/>
    <w:rsid w:val="2F24DA1A"/>
    <w:rsid w:val="2F3AE557"/>
    <w:rsid w:val="2F4EFDDD"/>
    <w:rsid w:val="2F739F65"/>
    <w:rsid w:val="2F853181"/>
    <w:rsid w:val="2F933C90"/>
    <w:rsid w:val="2F9FB1C4"/>
    <w:rsid w:val="2FA388E4"/>
    <w:rsid w:val="2FA40F22"/>
    <w:rsid w:val="2FA414F5"/>
    <w:rsid w:val="2FB24838"/>
    <w:rsid w:val="2FED5E2C"/>
    <w:rsid w:val="2FF019FF"/>
    <w:rsid w:val="2FFBFB95"/>
    <w:rsid w:val="300C1B5A"/>
    <w:rsid w:val="301EBB27"/>
    <w:rsid w:val="3024900D"/>
    <w:rsid w:val="302F251F"/>
    <w:rsid w:val="304E87F3"/>
    <w:rsid w:val="3050C829"/>
    <w:rsid w:val="305C1695"/>
    <w:rsid w:val="305EF0A8"/>
    <w:rsid w:val="30703F78"/>
    <w:rsid w:val="30705BA8"/>
    <w:rsid w:val="30838A54"/>
    <w:rsid w:val="30CAEA75"/>
    <w:rsid w:val="30F7E1FE"/>
    <w:rsid w:val="31106B2F"/>
    <w:rsid w:val="312AFC72"/>
    <w:rsid w:val="313392C1"/>
    <w:rsid w:val="313C9C4E"/>
    <w:rsid w:val="31467D8B"/>
    <w:rsid w:val="3149E94A"/>
    <w:rsid w:val="316284D4"/>
    <w:rsid w:val="316B242E"/>
    <w:rsid w:val="317E3B89"/>
    <w:rsid w:val="31917D6F"/>
    <w:rsid w:val="319D2599"/>
    <w:rsid w:val="319D3B29"/>
    <w:rsid w:val="31CDDC07"/>
    <w:rsid w:val="31D01CE3"/>
    <w:rsid w:val="31D99C1F"/>
    <w:rsid w:val="31E15FFA"/>
    <w:rsid w:val="31E41DA8"/>
    <w:rsid w:val="31E919D7"/>
    <w:rsid w:val="31F22E53"/>
    <w:rsid w:val="32066645"/>
    <w:rsid w:val="3210E286"/>
    <w:rsid w:val="321181A0"/>
    <w:rsid w:val="321FCF54"/>
    <w:rsid w:val="322FE214"/>
    <w:rsid w:val="323275E9"/>
    <w:rsid w:val="32540C17"/>
    <w:rsid w:val="3256CC1A"/>
    <w:rsid w:val="3260F28B"/>
    <w:rsid w:val="3272A866"/>
    <w:rsid w:val="3289091A"/>
    <w:rsid w:val="3291218C"/>
    <w:rsid w:val="329791F7"/>
    <w:rsid w:val="329FEA17"/>
    <w:rsid w:val="32BA6ECD"/>
    <w:rsid w:val="32C548C5"/>
    <w:rsid w:val="32CAF957"/>
    <w:rsid w:val="32D79A78"/>
    <w:rsid w:val="32D88DA8"/>
    <w:rsid w:val="32DD44F7"/>
    <w:rsid w:val="32E4B44D"/>
    <w:rsid w:val="32E905A8"/>
    <w:rsid w:val="330453E7"/>
    <w:rsid w:val="330D4BCC"/>
    <w:rsid w:val="3327B4D7"/>
    <w:rsid w:val="332BFEF1"/>
    <w:rsid w:val="332D652F"/>
    <w:rsid w:val="33478104"/>
    <w:rsid w:val="33527DA5"/>
    <w:rsid w:val="33731CA5"/>
    <w:rsid w:val="337913C0"/>
    <w:rsid w:val="3392C2EC"/>
    <w:rsid w:val="339F46A5"/>
    <w:rsid w:val="33A8FF4F"/>
    <w:rsid w:val="33A9271C"/>
    <w:rsid w:val="33AF5CD6"/>
    <w:rsid w:val="33B43701"/>
    <w:rsid w:val="33C6D4E0"/>
    <w:rsid w:val="33CB0CEA"/>
    <w:rsid w:val="33DB56E0"/>
    <w:rsid w:val="33F0CA60"/>
    <w:rsid w:val="33FC7FA3"/>
    <w:rsid w:val="34044C70"/>
    <w:rsid w:val="34121446"/>
    <w:rsid w:val="34208C13"/>
    <w:rsid w:val="34346075"/>
    <w:rsid w:val="34401CF2"/>
    <w:rsid w:val="3448456D"/>
    <w:rsid w:val="344F5713"/>
    <w:rsid w:val="345BCBBC"/>
    <w:rsid w:val="3465113B"/>
    <w:rsid w:val="347416D9"/>
    <w:rsid w:val="349A2C80"/>
    <w:rsid w:val="34A846D0"/>
    <w:rsid w:val="34AD4EA1"/>
    <w:rsid w:val="34AE405D"/>
    <w:rsid w:val="34D023D3"/>
    <w:rsid w:val="34D0B810"/>
    <w:rsid w:val="35017F6E"/>
    <w:rsid w:val="350BEC7A"/>
    <w:rsid w:val="35392B69"/>
    <w:rsid w:val="3544838A"/>
    <w:rsid w:val="35489245"/>
    <w:rsid w:val="354D8D15"/>
    <w:rsid w:val="35517FE6"/>
    <w:rsid w:val="355FE2DC"/>
    <w:rsid w:val="3584978E"/>
    <w:rsid w:val="3587378C"/>
    <w:rsid w:val="35924B20"/>
    <w:rsid w:val="3597F937"/>
    <w:rsid w:val="35C67E3B"/>
    <w:rsid w:val="35C97166"/>
    <w:rsid w:val="35DA0D9F"/>
    <w:rsid w:val="35ED2050"/>
    <w:rsid w:val="35F4404A"/>
    <w:rsid w:val="35FAA433"/>
    <w:rsid w:val="36067591"/>
    <w:rsid w:val="3609525C"/>
    <w:rsid w:val="360E1C0E"/>
    <w:rsid w:val="3611302C"/>
    <w:rsid w:val="3623434F"/>
    <w:rsid w:val="3632EE56"/>
    <w:rsid w:val="363F5A34"/>
    <w:rsid w:val="36462CA7"/>
    <w:rsid w:val="3646EEA7"/>
    <w:rsid w:val="364BEFC5"/>
    <w:rsid w:val="366895FF"/>
    <w:rsid w:val="366B51CA"/>
    <w:rsid w:val="367D2A18"/>
    <w:rsid w:val="36928EAE"/>
    <w:rsid w:val="36A0CEAE"/>
    <w:rsid w:val="36A29A4A"/>
    <w:rsid w:val="36C948E2"/>
    <w:rsid w:val="36D26B39"/>
    <w:rsid w:val="36D6E391"/>
    <w:rsid w:val="37139071"/>
    <w:rsid w:val="37242E49"/>
    <w:rsid w:val="372B0E95"/>
    <w:rsid w:val="37398521"/>
    <w:rsid w:val="37422BB2"/>
    <w:rsid w:val="37499AB8"/>
    <w:rsid w:val="374DE4C2"/>
    <w:rsid w:val="376FAE1C"/>
    <w:rsid w:val="3771C115"/>
    <w:rsid w:val="37879BB5"/>
    <w:rsid w:val="3794FC9F"/>
    <w:rsid w:val="379722FD"/>
    <w:rsid w:val="37A64B78"/>
    <w:rsid w:val="37B8A802"/>
    <w:rsid w:val="37C32C52"/>
    <w:rsid w:val="37D07AA1"/>
    <w:rsid w:val="37D5A58B"/>
    <w:rsid w:val="37D62666"/>
    <w:rsid w:val="37E257C9"/>
    <w:rsid w:val="37F5720C"/>
    <w:rsid w:val="3802FE0B"/>
    <w:rsid w:val="381EB1E8"/>
    <w:rsid w:val="3825C652"/>
    <w:rsid w:val="384A2BA2"/>
    <w:rsid w:val="38569F81"/>
    <w:rsid w:val="3857A780"/>
    <w:rsid w:val="3865BCAB"/>
    <w:rsid w:val="386A376E"/>
    <w:rsid w:val="389904CA"/>
    <w:rsid w:val="38AE779F"/>
    <w:rsid w:val="38BEF075"/>
    <w:rsid w:val="38C46307"/>
    <w:rsid w:val="38ED2DAE"/>
    <w:rsid w:val="38F2306D"/>
    <w:rsid w:val="38FB7C6D"/>
    <w:rsid w:val="3910D97A"/>
    <w:rsid w:val="391E2F71"/>
    <w:rsid w:val="392DE7FC"/>
    <w:rsid w:val="39346F03"/>
    <w:rsid w:val="39469AFF"/>
    <w:rsid w:val="395F07D4"/>
    <w:rsid w:val="3967BFC4"/>
    <w:rsid w:val="396EDEEA"/>
    <w:rsid w:val="398542A3"/>
    <w:rsid w:val="39955FCC"/>
    <w:rsid w:val="39966210"/>
    <w:rsid w:val="399A8A1A"/>
    <w:rsid w:val="399ED88F"/>
    <w:rsid w:val="39B04241"/>
    <w:rsid w:val="39C5D45A"/>
    <w:rsid w:val="39D10F9E"/>
    <w:rsid w:val="39F8240E"/>
    <w:rsid w:val="39F9E988"/>
    <w:rsid w:val="3A152E73"/>
    <w:rsid w:val="3A5163F3"/>
    <w:rsid w:val="3A872C95"/>
    <w:rsid w:val="3A8765FB"/>
    <w:rsid w:val="3A8B3DA1"/>
    <w:rsid w:val="3AA32812"/>
    <w:rsid w:val="3AB45384"/>
    <w:rsid w:val="3AB4E346"/>
    <w:rsid w:val="3ABFA22D"/>
    <w:rsid w:val="3AF6E46F"/>
    <w:rsid w:val="3AFA6B70"/>
    <w:rsid w:val="3AFF3CD2"/>
    <w:rsid w:val="3B3C5901"/>
    <w:rsid w:val="3B498C5D"/>
    <w:rsid w:val="3B4A265B"/>
    <w:rsid w:val="3B4B9343"/>
    <w:rsid w:val="3B66DFD3"/>
    <w:rsid w:val="3B71CE60"/>
    <w:rsid w:val="3B81DFF6"/>
    <w:rsid w:val="3B84CEE5"/>
    <w:rsid w:val="3B8921EA"/>
    <w:rsid w:val="3B8993DD"/>
    <w:rsid w:val="3BA67C41"/>
    <w:rsid w:val="3BAFC162"/>
    <w:rsid w:val="3BC8C38F"/>
    <w:rsid w:val="3BF5CE32"/>
    <w:rsid w:val="3C10CD26"/>
    <w:rsid w:val="3C3E965B"/>
    <w:rsid w:val="3C56B04F"/>
    <w:rsid w:val="3C59C470"/>
    <w:rsid w:val="3C5EDD1D"/>
    <w:rsid w:val="3C77309B"/>
    <w:rsid w:val="3C7ED8D3"/>
    <w:rsid w:val="3CB32A54"/>
    <w:rsid w:val="3CBF64D9"/>
    <w:rsid w:val="3CC67169"/>
    <w:rsid w:val="3CCD88CA"/>
    <w:rsid w:val="3CE202B8"/>
    <w:rsid w:val="3CE84A01"/>
    <w:rsid w:val="3CF68CB0"/>
    <w:rsid w:val="3CFBE942"/>
    <w:rsid w:val="3D0D7E84"/>
    <w:rsid w:val="3D1C0636"/>
    <w:rsid w:val="3D3A379D"/>
    <w:rsid w:val="3D5AFCAC"/>
    <w:rsid w:val="3D5B5FAE"/>
    <w:rsid w:val="3D752FF0"/>
    <w:rsid w:val="3D785929"/>
    <w:rsid w:val="3D7CB035"/>
    <w:rsid w:val="3D8108D8"/>
    <w:rsid w:val="3D88BA7C"/>
    <w:rsid w:val="3D99DBBE"/>
    <w:rsid w:val="3D9B5955"/>
    <w:rsid w:val="3DA0754F"/>
    <w:rsid w:val="3DA22606"/>
    <w:rsid w:val="3DA8FE2E"/>
    <w:rsid w:val="3DB82089"/>
    <w:rsid w:val="3DC20E71"/>
    <w:rsid w:val="3DC7698D"/>
    <w:rsid w:val="3DDD82EF"/>
    <w:rsid w:val="3E0DDB20"/>
    <w:rsid w:val="3E10EE44"/>
    <w:rsid w:val="3E1FDC05"/>
    <w:rsid w:val="3E6216A9"/>
    <w:rsid w:val="3E633C3C"/>
    <w:rsid w:val="3E79F4DF"/>
    <w:rsid w:val="3E9A48B1"/>
    <w:rsid w:val="3EA5B458"/>
    <w:rsid w:val="3EB8FB0A"/>
    <w:rsid w:val="3EC295AE"/>
    <w:rsid w:val="3ED20039"/>
    <w:rsid w:val="3ED34025"/>
    <w:rsid w:val="3ED58FDF"/>
    <w:rsid w:val="3EE09647"/>
    <w:rsid w:val="3EE187BA"/>
    <w:rsid w:val="3EEC9ECE"/>
    <w:rsid w:val="3F0B075C"/>
    <w:rsid w:val="3F1C41DC"/>
    <w:rsid w:val="3F233F76"/>
    <w:rsid w:val="3F38E7E7"/>
    <w:rsid w:val="3F406E5E"/>
    <w:rsid w:val="3F752562"/>
    <w:rsid w:val="3F7CDCDA"/>
    <w:rsid w:val="3FAC7A7A"/>
    <w:rsid w:val="3FC92540"/>
    <w:rsid w:val="3FEFFC0F"/>
    <w:rsid w:val="400A8C83"/>
    <w:rsid w:val="400F7ABE"/>
    <w:rsid w:val="401262D4"/>
    <w:rsid w:val="4013BA5B"/>
    <w:rsid w:val="40507EFC"/>
    <w:rsid w:val="406F535B"/>
    <w:rsid w:val="407DA311"/>
    <w:rsid w:val="408CEE70"/>
    <w:rsid w:val="40CA5043"/>
    <w:rsid w:val="40EE6C28"/>
    <w:rsid w:val="41053447"/>
    <w:rsid w:val="412000E4"/>
    <w:rsid w:val="41388014"/>
    <w:rsid w:val="416BB727"/>
    <w:rsid w:val="4175712A"/>
    <w:rsid w:val="41A5A219"/>
    <w:rsid w:val="41BBB9F3"/>
    <w:rsid w:val="41C7FE12"/>
    <w:rsid w:val="41EE2C1A"/>
    <w:rsid w:val="41F02B99"/>
    <w:rsid w:val="421258EA"/>
    <w:rsid w:val="42568F43"/>
    <w:rsid w:val="42580776"/>
    <w:rsid w:val="42655226"/>
    <w:rsid w:val="426655A5"/>
    <w:rsid w:val="4279C078"/>
    <w:rsid w:val="4280B9AE"/>
    <w:rsid w:val="428EB9C3"/>
    <w:rsid w:val="4294C503"/>
    <w:rsid w:val="42B273B5"/>
    <w:rsid w:val="42EDC3AD"/>
    <w:rsid w:val="430573C0"/>
    <w:rsid w:val="4308F032"/>
    <w:rsid w:val="43271ED1"/>
    <w:rsid w:val="432CD264"/>
    <w:rsid w:val="4335C130"/>
    <w:rsid w:val="4338CF14"/>
    <w:rsid w:val="4343FC40"/>
    <w:rsid w:val="43552491"/>
    <w:rsid w:val="4357011E"/>
    <w:rsid w:val="4366AA6C"/>
    <w:rsid w:val="437973EB"/>
    <w:rsid w:val="43830F4A"/>
    <w:rsid w:val="43883DD7"/>
    <w:rsid w:val="439000D8"/>
    <w:rsid w:val="43A919BA"/>
    <w:rsid w:val="43AF2112"/>
    <w:rsid w:val="43BA853F"/>
    <w:rsid w:val="43BB4961"/>
    <w:rsid w:val="43CA2762"/>
    <w:rsid w:val="43CCEDD4"/>
    <w:rsid w:val="43FA5A11"/>
    <w:rsid w:val="43FE3D9F"/>
    <w:rsid w:val="44163A0D"/>
    <w:rsid w:val="441A0139"/>
    <w:rsid w:val="441F5C1F"/>
    <w:rsid w:val="442CDFD6"/>
    <w:rsid w:val="4454095F"/>
    <w:rsid w:val="44594FC4"/>
    <w:rsid w:val="4464380E"/>
    <w:rsid w:val="44687972"/>
    <w:rsid w:val="4479A229"/>
    <w:rsid w:val="448A4844"/>
    <w:rsid w:val="449C6708"/>
    <w:rsid w:val="44B6921D"/>
    <w:rsid w:val="44CD5C95"/>
    <w:rsid w:val="44D55EDF"/>
    <w:rsid w:val="44D71AD6"/>
    <w:rsid w:val="44DE3DFA"/>
    <w:rsid w:val="44DEB258"/>
    <w:rsid w:val="44E7FDA1"/>
    <w:rsid w:val="44FA8DE0"/>
    <w:rsid w:val="44FB065C"/>
    <w:rsid w:val="450107D9"/>
    <w:rsid w:val="4527EC3B"/>
    <w:rsid w:val="453E66F6"/>
    <w:rsid w:val="45491AA4"/>
    <w:rsid w:val="4552B0D8"/>
    <w:rsid w:val="455E5CEA"/>
    <w:rsid w:val="45650B14"/>
    <w:rsid w:val="4567F2FF"/>
    <w:rsid w:val="4580D3F4"/>
    <w:rsid w:val="458E4DB1"/>
    <w:rsid w:val="45964456"/>
    <w:rsid w:val="45A21015"/>
    <w:rsid w:val="45A8F89C"/>
    <w:rsid w:val="45B02D93"/>
    <w:rsid w:val="45B249CF"/>
    <w:rsid w:val="45E74C21"/>
    <w:rsid w:val="45F85619"/>
    <w:rsid w:val="45FF3D9B"/>
    <w:rsid w:val="46287801"/>
    <w:rsid w:val="4632509A"/>
    <w:rsid w:val="463AB6BF"/>
    <w:rsid w:val="46659DFB"/>
    <w:rsid w:val="468F1D22"/>
    <w:rsid w:val="469B0A4A"/>
    <w:rsid w:val="46A5EDA0"/>
    <w:rsid w:val="46EC07C6"/>
    <w:rsid w:val="46EFAF63"/>
    <w:rsid w:val="46F82061"/>
    <w:rsid w:val="47027BB1"/>
    <w:rsid w:val="47086FC3"/>
    <w:rsid w:val="470B2031"/>
    <w:rsid w:val="4718CA0B"/>
    <w:rsid w:val="471A02BC"/>
    <w:rsid w:val="47262D8E"/>
    <w:rsid w:val="47369258"/>
    <w:rsid w:val="475B7322"/>
    <w:rsid w:val="475FB566"/>
    <w:rsid w:val="4762B260"/>
    <w:rsid w:val="4774B635"/>
    <w:rsid w:val="477E5C2F"/>
    <w:rsid w:val="477FFA22"/>
    <w:rsid w:val="478E66EE"/>
    <w:rsid w:val="4792EE12"/>
    <w:rsid w:val="4794FCAD"/>
    <w:rsid w:val="47AAD4A4"/>
    <w:rsid w:val="47C34BB9"/>
    <w:rsid w:val="47D266EF"/>
    <w:rsid w:val="47D811C7"/>
    <w:rsid w:val="47DE3CE5"/>
    <w:rsid w:val="47F6E17A"/>
    <w:rsid w:val="47F84C71"/>
    <w:rsid w:val="48079508"/>
    <w:rsid w:val="4821F446"/>
    <w:rsid w:val="4844526D"/>
    <w:rsid w:val="4852CAC6"/>
    <w:rsid w:val="487EA3B5"/>
    <w:rsid w:val="48856C08"/>
    <w:rsid w:val="488A128B"/>
    <w:rsid w:val="48A6FDC5"/>
    <w:rsid w:val="48C95ADC"/>
    <w:rsid w:val="48D6CF70"/>
    <w:rsid w:val="48E4D32C"/>
    <w:rsid w:val="48E99683"/>
    <w:rsid w:val="48FD05F0"/>
    <w:rsid w:val="4907FAB1"/>
    <w:rsid w:val="492349A3"/>
    <w:rsid w:val="494B7CAD"/>
    <w:rsid w:val="4954ADEF"/>
    <w:rsid w:val="49569E6C"/>
    <w:rsid w:val="495CA12B"/>
    <w:rsid w:val="495E0ADA"/>
    <w:rsid w:val="49653398"/>
    <w:rsid w:val="4971E9DC"/>
    <w:rsid w:val="4978ED3D"/>
    <w:rsid w:val="4986E444"/>
    <w:rsid w:val="49A3AB73"/>
    <w:rsid w:val="49B266FE"/>
    <w:rsid w:val="49B835E1"/>
    <w:rsid w:val="49C56C5C"/>
    <w:rsid w:val="49CB912A"/>
    <w:rsid w:val="49D78E8B"/>
    <w:rsid w:val="49EF48BB"/>
    <w:rsid w:val="49F34723"/>
    <w:rsid w:val="49F82457"/>
    <w:rsid w:val="49FB0AE1"/>
    <w:rsid w:val="4A180351"/>
    <w:rsid w:val="4A32A196"/>
    <w:rsid w:val="4A44EE17"/>
    <w:rsid w:val="4A50B070"/>
    <w:rsid w:val="4A5281F9"/>
    <w:rsid w:val="4A91C05C"/>
    <w:rsid w:val="4AC312FB"/>
    <w:rsid w:val="4AC967BB"/>
    <w:rsid w:val="4AD0C9DC"/>
    <w:rsid w:val="4ADEE7D8"/>
    <w:rsid w:val="4AF5489A"/>
    <w:rsid w:val="4B0C20E0"/>
    <w:rsid w:val="4B0ED2B0"/>
    <w:rsid w:val="4B2B28E6"/>
    <w:rsid w:val="4B37CE91"/>
    <w:rsid w:val="4B5AEF58"/>
    <w:rsid w:val="4B5F06AF"/>
    <w:rsid w:val="4B628940"/>
    <w:rsid w:val="4B693C88"/>
    <w:rsid w:val="4B6B466B"/>
    <w:rsid w:val="4B724EC1"/>
    <w:rsid w:val="4B81B5BC"/>
    <w:rsid w:val="4B9E4344"/>
    <w:rsid w:val="4BB814C4"/>
    <w:rsid w:val="4BC44474"/>
    <w:rsid w:val="4BC7BDFF"/>
    <w:rsid w:val="4BD0DBE7"/>
    <w:rsid w:val="4BD57346"/>
    <w:rsid w:val="4BF16FD2"/>
    <w:rsid w:val="4BFE0839"/>
    <w:rsid w:val="4C1DCDD7"/>
    <w:rsid w:val="4C2143D4"/>
    <w:rsid w:val="4C23934F"/>
    <w:rsid w:val="4C262ECF"/>
    <w:rsid w:val="4C2E9470"/>
    <w:rsid w:val="4C3B55BF"/>
    <w:rsid w:val="4C477D3E"/>
    <w:rsid w:val="4C47ED3F"/>
    <w:rsid w:val="4C506D1F"/>
    <w:rsid w:val="4C8AF7BF"/>
    <w:rsid w:val="4C8E4476"/>
    <w:rsid w:val="4CC3B1F7"/>
    <w:rsid w:val="4CD64D0B"/>
    <w:rsid w:val="4D2D06A6"/>
    <w:rsid w:val="4D31FC7A"/>
    <w:rsid w:val="4D330A2D"/>
    <w:rsid w:val="4D3EC353"/>
    <w:rsid w:val="4D411916"/>
    <w:rsid w:val="4D57944C"/>
    <w:rsid w:val="4D66CA13"/>
    <w:rsid w:val="4D8B40B0"/>
    <w:rsid w:val="4DA45A34"/>
    <w:rsid w:val="4DAC96B2"/>
    <w:rsid w:val="4DBE2016"/>
    <w:rsid w:val="4DD4B719"/>
    <w:rsid w:val="4DE7EC26"/>
    <w:rsid w:val="4DF54C44"/>
    <w:rsid w:val="4E3945E7"/>
    <w:rsid w:val="4E472E48"/>
    <w:rsid w:val="4E6C87E6"/>
    <w:rsid w:val="4E6DC0EA"/>
    <w:rsid w:val="4E91B434"/>
    <w:rsid w:val="4EC738CB"/>
    <w:rsid w:val="4ED2EA39"/>
    <w:rsid w:val="4ED9DC8E"/>
    <w:rsid w:val="4EDAF16C"/>
    <w:rsid w:val="4EEAA6F3"/>
    <w:rsid w:val="4EFD277F"/>
    <w:rsid w:val="4EFDD9BA"/>
    <w:rsid w:val="4F0D012D"/>
    <w:rsid w:val="4F230F78"/>
    <w:rsid w:val="4F3DD64A"/>
    <w:rsid w:val="4F44BFA0"/>
    <w:rsid w:val="4F5A4EF6"/>
    <w:rsid w:val="4F5CDDE7"/>
    <w:rsid w:val="4F700528"/>
    <w:rsid w:val="4F834DBB"/>
    <w:rsid w:val="4F97FCC9"/>
    <w:rsid w:val="4FA9D9C8"/>
    <w:rsid w:val="4FADE506"/>
    <w:rsid w:val="4FD54E19"/>
    <w:rsid w:val="4FE35D83"/>
    <w:rsid w:val="4FEB1653"/>
    <w:rsid w:val="4FF0FFBC"/>
    <w:rsid w:val="4FF48713"/>
    <w:rsid w:val="50058BF9"/>
    <w:rsid w:val="5016ACBA"/>
    <w:rsid w:val="5020D39E"/>
    <w:rsid w:val="5034F0E9"/>
    <w:rsid w:val="503C80C3"/>
    <w:rsid w:val="503C80E5"/>
    <w:rsid w:val="5045217F"/>
    <w:rsid w:val="50480B94"/>
    <w:rsid w:val="5065B12F"/>
    <w:rsid w:val="507627FD"/>
    <w:rsid w:val="50843660"/>
    <w:rsid w:val="5087A5F1"/>
    <w:rsid w:val="50966EEA"/>
    <w:rsid w:val="5096FED4"/>
    <w:rsid w:val="509AE821"/>
    <w:rsid w:val="50B68382"/>
    <w:rsid w:val="50D3ECD5"/>
    <w:rsid w:val="50DCF8FD"/>
    <w:rsid w:val="50E318F5"/>
    <w:rsid w:val="50E351C0"/>
    <w:rsid w:val="50E72026"/>
    <w:rsid w:val="50EBBE0A"/>
    <w:rsid w:val="50F41D88"/>
    <w:rsid w:val="5107F727"/>
    <w:rsid w:val="5130C8C3"/>
    <w:rsid w:val="51341FF3"/>
    <w:rsid w:val="5135E632"/>
    <w:rsid w:val="513B05C2"/>
    <w:rsid w:val="51409D0C"/>
    <w:rsid w:val="514924C0"/>
    <w:rsid w:val="5154E33A"/>
    <w:rsid w:val="515D2989"/>
    <w:rsid w:val="5169F7EF"/>
    <w:rsid w:val="51737637"/>
    <w:rsid w:val="51762E9D"/>
    <w:rsid w:val="51828E22"/>
    <w:rsid w:val="5192C844"/>
    <w:rsid w:val="51985F6E"/>
    <w:rsid w:val="519BE16F"/>
    <w:rsid w:val="51C2AB3B"/>
    <w:rsid w:val="51DD11F6"/>
    <w:rsid w:val="5200B2C0"/>
    <w:rsid w:val="5201299B"/>
    <w:rsid w:val="520A0029"/>
    <w:rsid w:val="521E8A3F"/>
    <w:rsid w:val="5226FC72"/>
    <w:rsid w:val="522A581A"/>
    <w:rsid w:val="5232AAA4"/>
    <w:rsid w:val="52465509"/>
    <w:rsid w:val="525F1469"/>
    <w:rsid w:val="525FDEC6"/>
    <w:rsid w:val="5267DDE4"/>
    <w:rsid w:val="526C489F"/>
    <w:rsid w:val="5272F721"/>
    <w:rsid w:val="52735ECA"/>
    <w:rsid w:val="527B345F"/>
    <w:rsid w:val="5282FBD2"/>
    <w:rsid w:val="528A0F25"/>
    <w:rsid w:val="529D2150"/>
    <w:rsid w:val="52A051D2"/>
    <w:rsid w:val="52B05629"/>
    <w:rsid w:val="52B38319"/>
    <w:rsid w:val="52C63DDA"/>
    <w:rsid w:val="52D800FB"/>
    <w:rsid w:val="52F55308"/>
    <w:rsid w:val="52F84D90"/>
    <w:rsid w:val="5314BC65"/>
    <w:rsid w:val="53250C25"/>
    <w:rsid w:val="53377E3D"/>
    <w:rsid w:val="533B1FD5"/>
    <w:rsid w:val="5346EC17"/>
    <w:rsid w:val="5359439A"/>
    <w:rsid w:val="53742988"/>
    <w:rsid w:val="5387FCFA"/>
    <w:rsid w:val="539EEB09"/>
    <w:rsid w:val="53A13000"/>
    <w:rsid w:val="53ABC39D"/>
    <w:rsid w:val="53B2658C"/>
    <w:rsid w:val="54145623"/>
    <w:rsid w:val="54233FB8"/>
    <w:rsid w:val="54237E71"/>
    <w:rsid w:val="542C6C36"/>
    <w:rsid w:val="54331FFB"/>
    <w:rsid w:val="54401EFC"/>
    <w:rsid w:val="54440319"/>
    <w:rsid w:val="54579FF2"/>
    <w:rsid w:val="5457D542"/>
    <w:rsid w:val="547D2E11"/>
    <w:rsid w:val="54985901"/>
    <w:rsid w:val="54A687CB"/>
    <w:rsid w:val="54C7ED0E"/>
    <w:rsid w:val="54CDEE60"/>
    <w:rsid w:val="5504B8CD"/>
    <w:rsid w:val="5509FB7A"/>
    <w:rsid w:val="550B41D2"/>
    <w:rsid w:val="554F6509"/>
    <w:rsid w:val="5552A857"/>
    <w:rsid w:val="5556CA1F"/>
    <w:rsid w:val="556058BC"/>
    <w:rsid w:val="556A8CA8"/>
    <w:rsid w:val="55733E98"/>
    <w:rsid w:val="55798425"/>
    <w:rsid w:val="558682CE"/>
    <w:rsid w:val="558743EC"/>
    <w:rsid w:val="55906290"/>
    <w:rsid w:val="559829AA"/>
    <w:rsid w:val="55C3C472"/>
    <w:rsid w:val="55E3AE1C"/>
    <w:rsid w:val="5613A905"/>
    <w:rsid w:val="561F59CC"/>
    <w:rsid w:val="563C101C"/>
    <w:rsid w:val="5658C21F"/>
    <w:rsid w:val="565FB996"/>
    <w:rsid w:val="5661CBA7"/>
    <w:rsid w:val="5663A0FD"/>
    <w:rsid w:val="5663EDB5"/>
    <w:rsid w:val="56764BB6"/>
    <w:rsid w:val="567974C5"/>
    <w:rsid w:val="56911EF7"/>
    <w:rsid w:val="56920420"/>
    <w:rsid w:val="569B65BB"/>
    <w:rsid w:val="56A592E7"/>
    <w:rsid w:val="56AC8EB4"/>
    <w:rsid w:val="56B0FF97"/>
    <w:rsid w:val="5710DFF7"/>
    <w:rsid w:val="57119BF5"/>
    <w:rsid w:val="57124F83"/>
    <w:rsid w:val="5714C3D9"/>
    <w:rsid w:val="571DA0F6"/>
    <w:rsid w:val="57398775"/>
    <w:rsid w:val="57482D8B"/>
    <w:rsid w:val="5759353B"/>
    <w:rsid w:val="5760A675"/>
    <w:rsid w:val="57750BDE"/>
    <w:rsid w:val="577568DC"/>
    <w:rsid w:val="578FC4D3"/>
    <w:rsid w:val="57BC565E"/>
    <w:rsid w:val="57D9994C"/>
    <w:rsid w:val="57DA595D"/>
    <w:rsid w:val="57ED45AA"/>
    <w:rsid w:val="57F526C0"/>
    <w:rsid w:val="5813E02F"/>
    <w:rsid w:val="581DB5DF"/>
    <w:rsid w:val="5822AC75"/>
    <w:rsid w:val="5833265A"/>
    <w:rsid w:val="5833BA7B"/>
    <w:rsid w:val="58362F7E"/>
    <w:rsid w:val="5838AD19"/>
    <w:rsid w:val="584D894D"/>
    <w:rsid w:val="584F1D70"/>
    <w:rsid w:val="586F4992"/>
    <w:rsid w:val="589E4C2A"/>
    <w:rsid w:val="58A30E63"/>
    <w:rsid w:val="58B23B63"/>
    <w:rsid w:val="58C42020"/>
    <w:rsid w:val="58C8FDDB"/>
    <w:rsid w:val="58EA5DBD"/>
    <w:rsid w:val="591E4E38"/>
    <w:rsid w:val="59226F60"/>
    <w:rsid w:val="5933450A"/>
    <w:rsid w:val="5933E75D"/>
    <w:rsid w:val="5938534D"/>
    <w:rsid w:val="5939566F"/>
    <w:rsid w:val="593A0A6D"/>
    <w:rsid w:val="5947407B"/>
    <w:rsid w:val="59628EE2"/>
    <w:rsid w:val="598D87A1"/>
    <w:rsid w:val="5994BF6A"/>
    <w:rsid w:val="59AF292E"/>
    <w:rsid w:val="59BA1648"/>
    <w:rsid w:val="59BDF443"/>
    <w:rsid w:val="59CF06CB"/>
    <w:rsid w:val="59EC22FF"/>
    <w:rsid w:val="59ED94AA"/>
    <w:rsid w:val="59FD98F7"/>
    <w:rsid w:val="5A0897CC"/>
    <w:rsid w:val="5A1406F2"/>
    <w:rsid w:val="5A35CF73"/>
    <w:rsid w:val="5A4353AC"/>
    <w:rsid w:val="5A495782"/>
    <w:rsid w:val="5A50FD06"/>
    <w:rsid w:val="5A6CFD31"/>
    <w:rsid w:val="5A77546F"/>
    <w:rsid w:val="5A882EEE"/>
    <w:rsid w:val="5AA32383"/>
    <w:rsid w:val="5ABA8E2E"/>
    <w:rsid w:val="5AC0D6D7"/>
    <w:rsid w:val="5ACE3B87"/>
    <w:rsid w:val="5AD11AAE"/>
    <w:rsid w:val="5AD931F9"/>
    <w:rsid w:val="5ADC0C28"/>
    <w:rsid w:val="5AFB4561"/>
    <w:rsid w:val="5AFDEFF1"/>
    <w:rsid w:val="5B0D9BB8"/>
    <w:rsid w:val="5B14B25A"/>
    <w:rsid w:val="5B2ABBE6"/>
    <w:rsid w:val="5B4C3CDD"/>
    <w:rsid w:val="5B5720CC"/>
    <w:rsid w:val="5B5B4663"/>
    <w:rsid w:val="5B6AA988"/>
    <w:rsid w:val="5B6DD73F"/>
    <w:rsid w:val="5B7D0FB9"/>
    <w:rsid w:val="5B8AE790"/>
    <w:rsid w:val="5B90E002"/>
    <w:rsid w:val="5B928A30"/>
    <w:rsid w:val="5B9686CE"/>
    <w:rsid w:val="5BA765E3"/>
    <w:rsid w:val="5BB290E3"/>
    <w:rsid w:val="5BBC2ADF"/>
    <w:rsid w:val="5BE993CC"/>
    <w:rsid w:val="5C343B1C"/>
    <w:rsid w:val="5C396524"/>
    <w:rsid w:val="5C69B709"/>
    <w:rsid w:val="5C6E1B45"/>
    <w:rsid w:val="5C85515D"/>
    <w:rsid w:val="5C8D9365"/>
    <w:rsid w:val="5C8DC8E5"/>
    <w:rsid w:val="5C985812"/>
    <w:rsid w:val="5CA4BD3C"/>
    <w:rsid w:val="5CAC0228"/>
    <w:rsid w:val="5CB3CE7E"/>
    <w:rsid w:val="5CB77BC0"/>
    <w:rsid w:val="5CCA9408"/>
    <w:rsid w:val="5CD5FCD7"/>
    <w:rsid w:val="5CF950BC"/>
    <w:rsid w:val="5D110474"/>
    <w:rsid w:val="5D1EEC25"/>
    <w:rsid w:val="5D6F32E8"/>
    <w:rsid w:val="5D79FFD7"/>
    <w:rsid w:val="5D7C8BF4"/>
    <w:rsid w:val="5D8BCEEF"/>
    <w:rsid w:val="5DD084EE"/>
    <w:rsid w:val="5DE788A6"/>
    <w:rsid w:val="5E18BA0D"/>
    <w:rsid w:val="5E1ECFBB"/>
    <w:rsid w:val="5E27DC7B"/>
    <w:rsid w:val="5E336508"/>
    <w:rsid w:val="5E51B9EB"/>
    <w:rsid w:val="5E56329B"/>
    <w:rsid w:val="5E614952"/>
    <w:rsid w:val="5E86B139"/>
    <w:rsid w:val="5E8F2E27"/>
    <w:rsid w:val="5E929A2F"/>
    <w:rsid w:val="5E9C6C1A"/>
    <w:rsid w:val="5EB58B28"/>
    <w:rsid w:val="5EB9996A"/>
    <w:rsid w:val="5EC47CC7"/>
    <w:rsid w:val="5EE35FFD"/>
    <w:rsid w:val="5EFC04A1"/>
    <w:rsid w:val="5F0C8061"/>
    <w:rsid w:val="5F10C7E0"/>
    <w:rsid w:val="5F3C3111"/>
    <w:rsid w:val="5F3E50DA"/>
    <w:rsid w:val="5F3F8D27"/>
    <w:rsid w:val="5F4562AC"/>
    <w:rsid w:val="5F7098C1"/>
    <w:rsid w:val="5F7281D6"/>
    <w:rsid w:val="5F87130C"/>
    <w:rsid w:val="5F97D6D4"/>
    <w:rsid w:val="5FB4BA01"/>
    <w:rsid w:val="5FD3953F"/>
    <w:rsid w:val="5FE9B175"/>
    <w:rsid w:val="600D6C4E"/>
    <w:rsid w:val="603A4469"/>
    <w:rsid w:val="605FCEE9"/>
    <w:rsid w:val="6065F811"/>
    <w:rsid w:val="606BEA76"/>
    <w:rsid w:val="607962F1"/>
    <w:rsid w:val="607EC374"/>
    <w:rsid w:val="60872D45"/>
    <w:rsid w:val="60A28F6E"/>
    <w:rsid w:val="60B2CCFC"/>
    <w:rsid w:val="60C3CC2D"/>
    <w:rsid w:val="60C9F71C"/>
    <w:rsid w:val="60CA3107"/>
    <w:rsid w:val="60CE3308"/>
    <w:rsid w:val="60DA2FDE"/>
    <w:rsid w:val="60DB2991"/>
    <w:rsid w:val="60F0A730"/>
    <w:rsid w:val="60F602B7"/>
    <w:rsid w:val="60FDBCE2"/>
    <w:rsid w:val="6112635B"/>
    <w:rsid w:val="611B67CD"/>
    <w:rsid w:val="6136C8A1"/>
    <w:rsid w:val="6142AEBC"/>
    <w:rsid w:val="614B97B0"/>
    <w:rsid w:val="61A22178"/>
    <w:rsid w:val="61A44F4E"/>
    <w:rsid w:val="61AD9861"/>
    <w:rsid w:val="61BE0D23"/>
    <w:rsid w:val="61C2861A"/>
    <w:rsid w:val="61C567E1"/>
    <w:rsid w:val="61CFE70B"/>
    <w:rsid w:val="61D8E5D7"/>
    <w:rsid w:val="61DBB201"/>
    <w:rsid w:val="61DDBB36"/>
    <w:rsid w:val="61EAC2A0"/>
    <w:rsid w:val="62103DEA"/>
    <w:rsid w:val="622A310D"/>
    <w:rsid w:val="6240E94F"/>
    <w:rsid w:val="624B0F68"/>
    <w:rsid w:val="625CA10D"/>
    <w:rsid w:val="6266C97B"/>
    <w:rsid w:val="626BAAD1"/>
    <w:rsid w:val="626E2D2A"/>
    <w:rsid w:val="626F93F9"/>
    <w:rsid w:val="6274788B"/>
    <w:rsid w:val="628A0308"/>
    <w:rsid w:val="6297A9C5"/>
    <w:rsid w:val="62ADD299"/>
    <w:rsid w:val="62B4F582"/>
    <w:rsid w:val="62BE5990"/>
    <w:rsid w:val="62C7562E"/>
    <w:rsid w:val="62CDFC86"/>
    <w:rsid w:val="62F506FA"/>
    <w:rsid w:val="6305F661"/>
    <w:rsid w:val="630C53A3"/>
    <w:rsid w:val="6323F0FF"/>
    <w:rsid w:val="636DB1FE"/>
    <w:rsid w:val="6370BCEB"/>
    <w:rsid w:val="6371D6E5"/>
    <w:rsid w:val="63893A61"/>
    <w:rsid w:val="639AA25E"/>
    <w:rsid w:val="63A2A3EF"/>
    <w:rsid w:val="63CA6132"/>
    <w:rsid w:val="63D5835E"/>
    <w:rsid w:val="63D9D2E3"/>
    <w:rsid w:val="63F047CC"/>
    <w:rsid w:val="63FD0241"/>
    <w:rsid w:val="63FFC5E5"/>
    <w:rsid w:val="64028F3A"/>
    <w:rsid w:val="64049C93"/>
    <w:rsid w:val="6405EEFB"/>
    <w:rsid w:val="640D8BFC"/>
    <w:rsid w:val="640DB688"/>
    <w:rsid w:val="640ED708"/>
    <w:rsid w:val="6422122F"/>
    <w:rsid w:val="644CE891"/>
    <w:rsid w:val="64623BFD"/>
    <w:rsid w:val="64767E08"/>
    <w:rsid w:val="6485496F"/>
    <w:rsid w:val="64885EF9"/>
    <w:rsid w:val="64A25A69"/>
    <w:rsid w:val="64A95C7D"/>
    <w:rsid w:val="64AA13ED"/>
    <w:rsid w:val="64B29EA7"/>
    <w:rsid w:val="64C46786"/>
    <w:rsid w:val="64D1F994"/>
    <w:rsid w:val="64D76394"/>
    <w:rsid w:val="64FF247E"/>
    <w:rsid w:val="6516BD49"/>
    <w:rsid w:val="651D046B"/>
    <w:rsid w:val="655D2FD6"/>
    <w:rsid w:val="65610683"/>
    <w:rsid w:val="656AB289"/>
    <w:rsid w:val="656DF66A"/>
    <w:rsid w:val="6586087A"/>
    <w:rsid w:val="65EA5762"/>
    <w:rsid w:val="6601FDB9"/>
    <w:rsid w:val="6606F101"/>
    <w:rsid w:val="661AA8FC"/>
    <w:rsid w:val="661BC3DD"/>
    <w:rsid w:val="6620A0A5"/>
    <w:rsid w:val="66233E08"/>
    <w:rsid w:val="66278529"/>
    <w:rsid w:val="6655CA65"/>
    <w:rsid w:val="66600E70"/>
    <w:rsid w:val="66781FCF"/>
    <w:rsid w:val="66823DF7"/>
    <w:rsid w:val="668380AF"/>
    <w:rsid w:val="669A3791"/>
    <w:rsid w:val="66A5C5B6"/>
    <w:rsid w:val="66A62841"/>
    <w:rsid w:val="66BB75AE"/>
    <w:rsid w:val="66C97BAF"/>
    <w:rsid w:val="66D79442"/>
    <w:rsid w:val="6712AE92"/>
    <w:rsid w:val="6728B91C"/>
    <w:rsid w:val="675231C2"/>
    <w:rsid w:val="677385A8"/>
    <w:rsid w:val="6777902E"/>
    <w:rsid w:val="67B1DCCE"/>
    <w:rsid w:val="67BB95DB"/>
    <w:rsid w:val="67DBCB98"/>
    <w:rsid w:val="67E6D9D3"/>
    <w:rsid w:val="680CA8EE"/>
    <w:rsid w:val="68162137"/>
    <w:rsid w:val="681F575D"/>
    <w:rsid w:val="682B5097"/>
    <w:rsid w:val="683B1FA8"/>
    <w:rsid w:val="683C520D"/>
    <w:rsid w:val="684D3DB2"/>
    <w:rsid w:val="6853A5DA"/>
    <w:rsid w:val="686B935A"/>
    <w:rsid w:val="687DB1E8"/>
    <w:rsid w:val="6886E7B2"/>
    <w:rsid w:val="688DA879"/>
    <w:rsid w:val="689D06E5"/>
    <w:rsid w:val="68BB7921"/>
    <w:rsid w:val="68CAEBF6"/>
    <w:rsid w:val="68DC3402"/>
    <w:rsid w:val="69023BF3"/>
    <w:rsid w:val="691B0780"/>
    <w:rsid w:val="69207D33"/>
    <w:rsid w:val="6963578C"/>
    <w:rsid w:val="69BE5061"/>
    <w:rsid w:val="69D6C111"/>
    <w:rsid w:val="69F24208"/>
    <w:rsid w:val="69F59C78"/>
    <w:rsid w:val="69F8275B"/>
    <w:rsid w:val="6A050BF9"/>
    <w:rsid w:val="6A1632FC"/>
    <w:rsid w:val="6A2021CB"/>
    <w:rsid w:val="6A22D54A"/>
    <w:rsid w:val="6A2B1460"/>
    <w:rsid w:val="6A4074C6"/>
    <w:rsid w:val="6A4562ED"/>
    <w:rsid w:val="6A57A26E"/>
    <w:rsid w:val="6A65CA9F"/>
    <w:rsid w:val="6A7B4036"/>
    <w:rsid w:val="6A81B1A9"/>
    <w:rsid w:val="6A9CCF49"/>
    <w:rsid w:val="6AB7470D"/>
    <w:rsid w:val="6ACBCD2A"/>
    <w:rsid w:val="6AD1F5F6"/>
    <w:rsid w:val="6AE1E2D5"/>
    <w:rsid w:val="6B008C1F"/>
    <w:rsid w:val="6B07D5A9"/>
    <w:rsid w:val="6B0E3EB2"/>
    <w:rsid w:val="6B17E831"/>
    <w:rsid w:val="6B26C33F"/>
    <w:rsid w:val="6B317EE3"/>
    <w:rsid w:val="6B45754C"/>
    <w:rsid w:val="6B7C539D"/>
    <w:rsid w:val="6B889B49"/>
    <w:rsid w:val="6B8F2F04"/>
    <w:rsid w:val="6B9920FD"/>
    <w:rsid w:val="6BBA0477"/>
    <w:rsid w:val="6BC32D09"/>
    <w:rsid w:val="6BE52236"/>
    <w:rsid w:val="6C23D0A9"/>
    <w:rsid w:val="6C2FA7DB"/>
    <w:rsid w:val="6C580059"/>
    <w:rsid w:val="6C644A33"/>
    <w:rsid w:val="6C9DEB36"/>
    <w:rsid w:val="6CC67A81"/>
    <w:rsid w:val="6CCFEE3A"/>
    <w:rsid w:val="6CEFBB98"/>
    <w:rsid w:val="6CFE1D5E"/>
    <w:rsid w:val="6CFFE818"/>
    <w:rsid w:val="6D0FA8BA"/>
    <w:rsid w:val="6D1CAB8B"/>
    <w:rsid w:val="6D1EB577"/>
    <w:rsid w:val="6D4F7E0C"/>
    <w:rsid w:val="6D62EDC5"/>
    <w:rsid w:val="6D63677A"/>
    <w:rsid w:val="6D6F7679"/>
    <w:rsid w:val="6D7E9640"/>
    <w:rsid w:val="6DA3E503"/>
    <w:rsid w:val="6DACB3AB"/>
    <w:rsid w:val="6DB18C38"/>
    <w:rsid w:val="6DE01455"/>
    <w:rsid w:val="6DE24CE0"/>
    <w:rsid w:val="6DF640F0"/>
    <w:rsid w:val="6E0D8BEA"/>
    <w:rsid w:val="6E22CA5F"/>
    <w:rsid w:val="6E3EAAE4"/>
    <w:rsid w:val="6E431FEA"/>
    <w:rsid w:val="6E5D1124"/>
    <w:rsid w:val="6E61B25F"/>
    <w:rsid w:val="6E8165CB"/>
    <w:rsid w:val="6E859122"/>
    <w:rsid w:val="6E90691E"/>
    <w:rsid w:val="6E992685"/>
    <w:rsid w:val="6EB0FEBB"/>
    <w:rsid w:val="6EB6B43A"/>
    <w:rsid w:val="6EB79FCD"/>
    <w:rsid w:val="6EB85DD5"/>
    <w:rsid w:val="6EBFEB75"/>
    <w:rsid w:val="6EC75333"/>
    <w:rsid w:val="6EDDE140"/>
    <w:rsid w:val="6EF5F24F"/>
    <w:rsid w:val="6EFBE187"/>
    <w:rsid w:val="6F16FFD3"/>
    <w:rsid w:val="6F3CF62F"/>
    <w:rsid w:val="6F4F9ACF"/>
    <w:rsid w:val="6F667BE7"/>
    <w:rsid w:val="6F676B31"/>
    <w:rsid w:val="6F69112E"/>
    <w:rsid w:val="6F6A584E"/>
    <w:rsid w:val="6F71D255"/>
    <w:rsid w:val="6F71DFAE"/>
    <w:rsid w:val="6F80A6D9"/>
    <w:rsid w:val="6FA3FC02"/>
    <w:rsid w:val="6FA64919"/>
    <w:rsid w:val="6FAA08BA"/>
    <w:rsid w:val="6FB2D4A0"/>
    <w:rsid w:val="6FB6AC51"/>
    <w:rsid w:val="6FC36755"/>
    <w:rsid w:val="6FC6251B"/>
    <w:rsid w:val="6FD0822E"/>
    <w:rsid w:val="6FDCF83C"/>
    <w:rsid w:val="6FDD4642"/>
    <w:rsid w:val="6FE6EAB8"/>
    <w:rsid w:val="700C26DB"/>
    <w:rsid w:val="700EA2D5"/>
    <w:rsid w:val="701F13F8"/>
    <w:rsid w:val="702D8A00"/>
    <w:rsid w:val="7032DB2F"/>
    <w:rsid w:val="704963F8"/>
    <w:rsid w:val="706934BE"/>
    <w:rsid w:val="706D19C8"/>
    <w:rsid w:val="7098838C"/>
    <w:rsid w:val="709FD409"/>
    <w:rsid w:val="70B33A89"/>
    <w:rsid w:val="70B3BA05"/>
    <w:rsid w:val="70CB923C"/>
    <w:rsid w:val="70D8E1A0"/>
    <w:rsid w:val="70DB67BA"/>
    <w:rsid w:val="70E8AC63"/>
    <w:rsid w:val="70E96907"/>
    <w:rsid w:val="71182749"/>
    <w:rsid w:val="713D4E56"/>
    <w:rsid w:val="714E8D0C"/>
    <w:rsid w:val="7152A58C"/>
    <w:rsid w:val="715334FC"/>
    <w:rsid w:val="715EA3FC"/>
    <w:rsid w:val="7163D6FC"/>
    <w:rsid w:val="71648A36"/>
    <w:rsid w:val="71B2A3F5"/>
    <w:rsid w:val="71D26236"/>
    <w:rsid w:val="71D918E8"/>
    <w:rsid w:val="721B2F2C"/>
    <w:rsid w:val="7225CB5C"/>
    <w:rsid w:val="7230DBEA"/>
    <w:rsid w:val="7233C111"/>
    <w:rsid w:val="7255BB4C"/>
    <w:rsid w:val="72560B02"/>
    <w:rsid w:val="725DE816"/>
    <w:rsid w:val="72642ED7"/>
    <w:rsid w:val="7288B622"/>
    <w:rsid w:val="728AAA10"/>
    <w:rsid w:val="7293BD50"/>
    <w:rsid w:val="72985D8C"/>
    <w:rsid w:val="72AB7C02"/>
    <w:rsid w:val="72ABB0B0"/>
    <w:rsid w:val="72AFB7A2"/>
    <w:rsid w:val="72B16FE0"/>
    <w:rsid w:val="72B555A0"/>
    <w:rsid w:val="72B874A2"/>
    <w:rsid w:val="72DC38C3"/>
    <w:rsid w:val="73083A90"/>
    <w:rsid w:val="7309DE6E"/>
    <w:rsid w:val="7309E0B7"/>
    <w:rsid w:val="731FF53C"/>
    <w:rsid w:val="7347CE2A"/>
    <w:rsid w:val="73680809"/>
    <w:rsid w:val="7377FCEF"/>
    <w:rsid w:val="7384B234"/>
    <w:rsid w:val="738EF373"/>
    <w:rsid w:val="738F6EC0"/>
    <w:rsid w:val="73A320DB"/>
    <w:rsid w:val="73BF3B37"/>
    <w:rsid w:val="73D0CF31"/>
    <w:rsid w:val="73EA0CE1"/>
    <w:rsid w:val="73FDF4B0"/>
    <w:rsid w:val="73FF9DC3"/>
    <w:rsid w:val="7402A8B9"/>
    <w:rsid w:val="7403DEF2"/>
    <w:rsid w:val="74069DAF"/>
    <w:rsid w:val="74100C68"/>
    <w:rsid w:val="7413A507"/>
    <w:rsid w:val="7434A47A"/>
    <w:rsid w:val="743916D3"/>
    <w:rsid w:val="744D856C"/>
    <w:rsid w:val="745804F5"/>
    <w:rsid w:val="746983E0"/>
    <w:rsid w:val="74A1B6AD"/>
    <w:rsid w:val="74C306BC"/>
    <w:rsid w:val="74E30DAF"/>
    <w:rsid w:val="74F05173"/>
    <w:rsid w:val="7507D325"/>
    <w:rsid w:val="7508CE67"/>
    <w:rsid w:val="75172347"/>
    <w:rsid w:val="751B66AC"/>
    <w:rsid w:val="75285106"/>
    <w:rsid w:val="75333494"/>
    <w:rsid w:val="75462621"/>
    <w:rsid w:val="754F217D"/>
    <w:rsid w:val="75655DB4"/>
    <w:rsid w:val="756AC4CF"/>
    <w:rsid w:val="758DC5B4"/>
    <w:rsid w:val="75B9A1CA"/>
    <w:rsid w:val="75C3F637"/>
    <w:rsid w:val="75CDFD3B"/>
    <w:rsid w:val="75F89247"/>
    <w:rsid w:val="764569AB"/>
    <w:rsid w:val="76536140"/>
    <w:rsid w:val="76636E0D"/>
    <w:rsid w:val="7671EDDC"/>
    <w:rsid w:val="768750F9"/>
    <w:rsid w:val="76A6671E"/>
    <w:rsid w:val="76B3F326"/>
    <w:rsid w:val="76B61F8D"/>
    <w:rsid w:val="76CF8C55"/>
    <w:rsid w:val="77046963"/>
    <w:rsid w:val="7723ED98"/>
    <w:rsid w:val="7740376C"/>
    <w:rsid w:val="7744F101"/>
    <w:rsid w:val="7754C9EE"/>
    <w:rsid w:val="7757DFB7"/>
    <w:rsid w:val="775D57A4"/>
    <w:rsid w:val="775DC644"/>
    <w:rsid w:val="77600388"/>
    <w:rsid w:val="77675382"/>
    <w:rsid w:val="77763F19"/>
    <w:rsid w:val="777C32F2"/>
    <w:rsid w:val="777D410E"/>
    <w:rsid w:val="77801B39"/>
    <w:rsid w:val="778DB32C"/>
    <w:rsid w:val="77951A9D"/>
    <w:rsid w:val="77AC152E"/>
    <w:rsid w:val="77F6884A"/>
    <w:rsid w:val="77F6B5B4"/>
    <w:rsid w:val="77F99827"/>
    <w:rsid w:val="7804D593"/>
    <w:rsid w:val="7808BA73"/>
    <w:rsid w:val="781F75D0"/>
    <w:rsid w:val="7845B95B"/>
    <w:rsid w:val="78696401"/>
    <w:rsid w:val="786BBDA7"/>
    <w:rsid w:val="786C7196"/>
    <w:rsid w:val="786F283C"/>
    <w:rsid w:val="7884D4B7"/>
    <w:rsid w:val="7890CD68"/>
    <w:rsid w:val="789820C1"/>
    <w:rsid w:val="78AC2226"/>
    <w:rsid w:val="78CCCFD0"/>
    <w:rsid w:val="78CD7758"/>
    <w:rsid w:val="78DD3937"/>
    <w:rsid w:val="78E63D81"/>
    <w:rsid w:val="78EFE1F4"/>
    <w:rsid w:val="78F428F2"/>
    <w:rsid w:val="78F4B01B"/>
    <w:rsid w:val="78F9BE80"/>
    <w:rsid w:val="7937ECF0"/>
    <w:rsid w:val="794D1EAC"/>
    <w:rsid w:val="79507B64"/>
    <w:rsid w:val="79528698"/>
    <w:rsid w:val="79743F98"/>
    <w:rsid w:val="797EA13B"/>
    <w:rsid w:val="7993AFA9"/>
    <w:rsid w:val="79BBD28B"/>
    <w:rsid w:val="79C2A20A"/>
    <w:rsid w:val="79C69F85"/>
    <w:rsid w:val="79D4D70F"/>
    <w:rsid w:val="79E82664"/>
    <w:rsid w:val="79E8DC0A"/>
    <w:rsid w:val="7A296725"/>
    <w:rsid w:val="7A29C8AE"/>
    <w:rsid w:val="7A2C64C9"/>
    <w:rsid w:val="7A2D6FD8"/>
    <w:rsid w:val="7A2D70D2"/>
    <w:rsid w:val="7A3AB5A4"/>
    <w:rsid w:val="7A4F7FCA"/>
    <w:rsid w:val="7A55345B"/>
    <w:rsid w:val="7A62EFAE"/>
    <w:rsid w:val="7A64E6EE"/>
    <w:rsid w:val="7A763B29"/>
    <w:rsid w:val="7A8D6E5C"/>
    <w:rsid w:val="7A9770CB"/>
    <w:rsid w:val="7A9EF173"/>
    <w:rsid w:val="7A9FA174"/>
    <w:rsid w:val="7AAC39B6"/>
    <w:rsid w:val="7ABEA2CF"/>
    <w:rsid w:val="7AC3597D"/>
    <w:rsid w:val="7AD41174"/>
    <w:rsid w:val="7AD8FAA4"/>
    <w:rsid w:val="7AF18E1E"/>
    <w:rsid w:val="7AF46C9E"/>
    <w:rsid w:val="7AF76500"/>
    <w:rsid w:val="7AF7AA43"/>
    <w:rsid w:val="7B1D3100"/>
    <w:rsid w:val="7B2ECEE9"/>
    <w:rsid w:val="7B46DB74"/>
    <w:rsid w:val="7B47BE67"/>
    <w:rsid w:val="7B814726"/>
    <w:rsid w:val="7B93DB19"/>
    <w:rsid w:val="7B988A80"/>
    <w:rsid w:val="7BA88E52"/>
    <w:rsid w:val="7BA9C680"/>
    <w:rsid w:val="7BBE79BF"/>
    <w:rsid w:val="7BD3CD31"/>
    <w:rsid w:val="7BDBC93E"/>
    <w:rsid w:val="7BDCDF11"/>
    <w:rsid w:val="7BDF6DBC"/>
    <w:rsid w:val="7BF6BD97"/>
    <w:rsid w:val="7BF9B34B"/>
    <w:rsid w:val="7BFA8D50"/>
    <w:rsid w:val="7C066F58"/>
    <w:rsid w:val="7C099B61"/>
    <w:rsid w:val="7C1C59DC"/>
    <w:rsid w:val="7C222D83"/>
    <w:rsid w:val="7C25ADB8"/>
    <w:rsid w:val="7C64FC66"/>
    <w:rsid w:val="7C784905"/>
    <w:rsid w:val="7C858B04"/>
    <w:rsid w:val="7C9A8ABD"/>
    <w:rsid w:val="7CAD36ED"/>
    <w:rsid w:val="7CCAF6D5"/>
    <w:rsid w:val="7CCEF41E"/>
    <w:rsid w:val="7CF619C1"/>
    <w:rsid w:val="7D07A8D8"/>
    <w:rsid w:val="7D082DC3"/>
    <w:rsid w:val="7D0CAAEA"/>
    <w:rsid w:val="7D164EC4"/>
    <w:rsid w:val="7D28B52B"/>
    <w:rsid w:val="7D29B0D6"/>
    <w:rsid w:val="7D486444"/>
    <w:rsid w:val="7D4BE4F8"/>
    <w:rsid w:val="7D7985FB"/>
    <w:rsid w:val="7DA78718"/>
    <w:rsid w:val="7DAF528B"/>
    <w:rsid w:val="7DB4F806"/>
    <w:rsid w:val="7DDAEC05"/>
    <w:rsid w:val="7DDC43D9"/>
    <w:rsid w:val="7DE0C19A"/>
    <w:rsid w:val="7DF73A04"/>
    <w:rsid w:val="7E228E25"/>
    <w:rsid w:val="7E34725F"/>
    <w:rsid w:val="7E484657"/>
    <w:rsid w:val="7E54C09E"/>
    <w:rsid w:val="7E5C812F"/>
    <w:rsid w:val="7E5D88AD"/>
    <w:rsid w:val="7E74E46F"/>
    <w:rsid w:val="7E8BFBCA"/>
    <w:rsid w:val="7EA91622"/>
    <w:rsid w:val="7EB1C850"/>
    <w:rsid w:val="7EC23802"/>
    <w:rsid w:val="7EC39940"/>
    <w:rsid w:val="7ED5A7F5"/>
    <w:rsid w:val="7ED856A7"/>
    <w:rsid w:val="7ED8FD75"/>
    <w:rsid w:val="7EEA69D4"/>
    <w:rsid w:val="7F049E04"/>
    <w:rsid w:val="7F3805B4"/>
    <w:rsid w:val="7F5B2EDB"/>
    <w:rsid w:val="7F5E1A6F"/>
    <w:rsid w:val="7F66E1CC"/>
    <w:rsid w:val="7F67FB4E"/>
    <w:rsid w:val="7F803AF6"/>
    <w:rsid w:val="7F8AA330"/>
    <w:rsid w:val="7F8D7250"/>
    <w:rsid w:val="7F93CDB7"/>
    <w:rsid w:val="7FAD2AAD"/>
    <w:rsid w:val="7FAD4F9A"/>
    <w:rsid w:val="7FAFD6C4"/>
    <w:rsid w:val="7FB0A657"/>
    <w:rsid w:val="7FB91A1A"/>
    <w:rsid w:val="7FD78F73"/>
    <w:rsid w:val="7FDFD5CE"/>
    <w:rsid w:val="7FF3889D"/>
    <w:rsid w:val="7FFDFDB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039A5"/>
  <w15:docId w15:val="{5796FCC8-9966-4EC1-A11D-C3F3DC20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4EF4"/>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uiPriority w:val="9"/>
    <w:qFormat/>
    <w:rsid w:val="00830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830966"/>
    <w:pPr>
      <w:keepNext/>
      <w:keepLines/>
      <w:jc w:val="center"/>
      <w:outlineLvl w:val="1"/>
    </w:pPr>
    <w:rPr>
      <w:rFonts w:ascii="Arial Narrow" w:eastAsiaTheme="majorEastAsia" w:hAnsi="Arial Narrow" w:cstheme="majorBidi"/>
      <w:b/>
      <w:bCs/>
      <w:color w:val="00377A"/>
      <w:sz w:val="20"/>
      <w:szCs w:val="26"/>
      <w:lang w:eastAsia="lv-LV"/>
    </w:rPr>
  </w:style>
  <w:style w:type="paragraph" w:styleId="Virsraksts3">
    <w:name w:val="heading 3"/>
    <w:basedOn w:val="Parasts"/>
    <w:next w:val="Parasts"/>
    <w:link w:val="Virsraksts3Rakstz"/>
    <w:uiPriority w:val="9"/>
    <w:qFormat/>
    <w:rsid w:val="000F1697"/>
    <w:pPr>
      <w:keepNext/>
      <w:keepLines/>
      <w:numPr>
        <w:numId w:val="3"/>
      </w:numPr>
      <w:spacing w:before="240" w:after="240"/>
      <w:ind w:left="714" w:right="284" w:hanging="357"/>
      <w:outlineLvl w:val="2"/>
    </w:pPr>
    <w:rPr>
      <w:b/>
      <w:bCs/>
      <w:szCs w:val="22"/>
      <w:lang w:eastAsia="lv-LV"/>
    </w:rPr>
  </w:style>
  <w:style w:type="paragraph" w:styleId="Virsraksts4">
    <w:name w:val="heading 4"/>
    <w:basedOn w:val="Parasts"/>
    <w:next w:val="Parasts"/>
    <w:link w:val="Virsraksts4Rakstz"/>
    <w:uiPriority w:val="9"/>
    <w:qFormat/>
    <w:rsid w:val="000F1697"/>
    <w:pPr>
      <w:keepNext/>
      <w:keepLines/>
      <w:ind w:right="284" w:firstLine="720"/>
      <w:outlineLvl w:val="3"/>
    </w:pPr>
    <w:rPr>
      <w:bCs/>
      <w:iCs/>
      <w:szCs w:val="22"/>
      <w:lang w:eastAsia="lv-LV"/>
    </w:rPr>
  </w:style>
  <w:style w:type="paragraph" w:styleId="Virsraksts5">
    <w:name w:val="heading 5"/>
    <w:basedOn w:val="Parasts"/>
    <w:next w:val="Parasts"/>
    <w:link w:val="Virsraksts5Rakstz"/>
    <w:uiPriority w:val="9"/>
    <w:unhideWhenUsed/>
    <w:qFormat/>
    <w:rsid w:val="00830966"/>
    <w:pPr>
      <w:keepNext/>
      <w:keepLines/>
      <w:jc w:val="center"/>
      <w:outlineLvl w:val="4"/>
    </w:pPr>
    <w:rPr>
      <w:rFonts w:ascii="Arial Narrow" w:eastAsiaTheme="majorEastAsia" w:hAnsi="Arial Narrow" w:cstheme="majorBidi"/>
      <w:color w:val="00377A"/>
      <w:sz w:val="20"/>
      <w:lang w:eastAsia="lv-LV"/>
    </w:rPr>
  </w:style>
  <w:style w:type="paragraph" w:styleId="Virsraksts6">
    <w:name w:val="heading 6"/>
    <w:basedOn w:val="Parasts"/>
    <w:next w:val="Parasts"/>
    <w:link w:val="Virsraksts6Rakstz"/>
    <w:uiPriority w:val="9"/>
    <w:semiHidden/>
    <w:unhideWhenUsed/>
    <w:qFormat/>
    <w:rsid w:val="000F1697"/>
    <w:pPr>
      <w:keepNext/>
      <w:keepLines/>
      <w:spacing w:before="200"/>
      <w:ind w:right="284" w:firstLine="720"/>
      <w:jc w:val="both"/>
      <w:outlineLvl w:val="5"/>
    </w:pPr>
    <w:rPr>
      <w:rFonts w:asciiTheme="majorHAnsi" w:eastAsiaTheme="majorEastAsia" w:hAnsiTheme="majorHAnsi" w:cstheme="majorBidi"/>
      <w:i/>
      <w:iCs/>
      <w:color w:val="243F60" w:themeColor="accent1" w:themeShade="7F"/>
      <w:szCs w:val="22"/>
      <w:lang w:eastAsia="lv-LV"/>
    </w:rPr>
  </w:style>
  <w:style w:type="paragraph" w:styleId="Virsraksts7">
    <w:name w:val="heading 7"/>
    <w:basedOn w:val="Parasts"/>
    <w:next w:val="Parasts"/>
    <w:link w:val="Virsraksts7Rakstz"/>
    <w:uiPriority w:val="9"/>
    <w:semiHidden/>
    <w:unhideWhenUsed/>
    <w:qFormat/>
    <w:rsid w:val="000F1697"/>
    <w:pPr>
      <w:keepNext/>
      <w:keepLines/>
      <w:spacing w:before="200"/>
      <w:ind w:right="284" w:firstLine="720"/>
      <w:jc w:val="both"/>
      <w:outlineLvl w:val="6"/>
    </w:pPr>
    <w:rPr>
      <w:rFonts w:asciiTheme="majorHAnsi" w:eastAsiaTheme="majorEastAsia" w:hAnsiTheme="majorHAnsi" w:cstheme="majorBidi"/>
      <w:i/>
      <w:iCs/>
      <w:color w:val="404040" w:themeColor="text1" w:themeTint="BF"/>
      <w:szCs w:val="22"/>
      <w:lang w:eastAsia="lv-LV"/>
    </w:rPr>
  </w:style>
  <w:style w:type="paragraph" w:styleId="Virsraksts8">
    <w:name w:val="heading 8"/>
    <w:basedOn w:val="Parasts"/>
    <w:next w:val="Parasts"/>
    <w:link w:val="Virsraksts8Rakstz"/>
    <w:uiPriority w:val="9"/>
    <w:semiHidden/>
    <w:unhideWhenUsed/>
    <w:qFormat/>
    <w:rsid w:val="000F1697"/>
    <w:pPr>
      <w:keepNext/>
      <w:keepLines/>
      <w:spacing w:before="200"/>
      <w:ind w:right="284" w:firstLine="720"/>
      <w:jc w:val="both"/>
      <w:outlineLvl w:val="7"/>
    </w:pPr>
    <w:rPr>
      <w:rFonts w:asciiTheme="majorHAnsi" w:eastAsiaTheme="majorEastAsia" w:hAnsiTheme="majorHAnsi" w:cstheme="majorBidi"/>
      <w:color w:val="404040" w:themeColor="text1" w:themeTint="BF"/>
      <w:sz w:val="20"/>
      <w:szCs w:val="20"/>
      <w:lang w:eastAsia="lv-LV"/>
    </w:rPr>
  </w:style>
  <w:style w:type="paragraph" w:styleId="Virsraksts9">
    <w:name w:val="heading 9"/>
    <w:basedOn w:val="Parasts"/>
    <w:next w:val="Parasts"/>
    <w:link w:val="Virsraksts9Rakstz"/>
    <w:uiPriority w:val="9"/>
    <w:semiHidden/>
    <w:unhideWhenUsed/>
    <w:qFormat/>
    <w:rsid w:val="000F1697"/>
    <w:pPr>
      <w:keepNext/>
      <w:keepLines/>
      <w:spacing w:before="200"/>
      <w:ind w:right="284" w:firstLine="720"/>
      <w:jc w:val="both"/>
      <w:outlineLvl w:val="8"/>
    </w:pPr>
    <w:rPr>
      <w:rFonts w:asciiTheme="majorHAnsi" w:eastAsiaTheme="majorEastAsia" w:hAnsiTheme="majorHAnsi" w:cstheme="majorBidi"/>
      <w:i/>
      <w:iCs/>
      <w:color w:val="404040" w:themeColor="text1" w:themeTint="BF"/>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9F11FC"/>
    <w:pPr>
      <w:spacing w:after="0" w:line="240" w:lineRule="auto"/>
    </w:pPr>
  </w:style>
  <w:style w:type="character" w:customStyle="1" w:styleId="BezatstarpmRakstz">
    <w:name w:val="Bez atstarpēm Rakstz."/>
    <w:link w:val="Bezatstarpm"/>
    <w:uiPriority w:val="1"/>
    <w:rsid w:val="009F11FC"/>
  </w:style>
  <w:style w:type="paragraph" w:styleId="Vresteksts">
    <w:name w:val="footnote text"/>
    <w:aliases w:val="Char Char Char Char Char Char Char Char Char Char Char Char,Footnote,Footnote Char,Fußnote,Fußnote Char,Reference Rakstz. Char Char Char Char Char Char Char,Vēres teksts Char Char Char,Vēres teksts Char Char Char Char Char,ft,single space"/>
    <w:basedOn w:val="Parasts"/>
    <w:link w:val="VrestekstsRakstz"/>
    <w:unhideWhenUsed/>
    <w:qFormat/>
    <w:rsid w:val="009F11FC"/>
    <w:pPr>
      <w:widowControl w:val="0"/>
    </w:pPr>
    <w:rPr>
      <w:rFonts w:ascii="Calibri" w:eastAsia="Calibri" w:hAnsi="Calibri"/>
      <w:sz w:val="20"/>
      <w:szCs w:val="20"/>
    </w:rPr>
  </w:style>
  <w:style w:type="character" w:customStyle="1" w:styleId="VrestekstsRakstz">
    <w:name w:val="Vēres teksts Rakstz."/>
    <w:aliases w:val="Char Char Char Char Char Char Char Char Char Char Char Char Rakstz.,Footnote Rakstz.,Footnote Char Rakstz.,Fußnote Rakstz.,Fußnote Char Rakstz.,Reference Rakstz. Char Char Char Char Char Char Char Rakstz.,ft Rakstz."/>
    <w:basedOn w:val="Noklusjumarindkopasfonts"/>
    <w:link w:val="Vresteksts"/>
    <w:qFormat/>
    <w:rsid w:val="009F11FC"/>
    <w:rPr>
      <w:rFonts w:ascii="Calibri" w:eastAsia="Calibri" w:hAnsi="Calibri" w:cs="Times New Roman"/>
      <w:sz w:val="20"/>
      <w:szCs w:val="20"/>
    </w:rPr>
  </w:style>
  <w:style w:type="character" w:styleId="Vresatsauce">
    <w:name w:val="footnote reference"/>
    <w:aliases w:val="16 Point,BVI fnr,EN Footnote Reference,Exposant 3 Point,Footnote Reference Number,Footnote Reference Superscript,Footnote reference number,Footnote symbol,Ref,SUPERS,Superscript 6 Point,Times 10 Point,de nota al pie,fr,ftref,note TESI,E"/>
    <w:basedOn w:val="Noklusjumarindkopasfonts"/>
    <w:link w:val="CharCharCharChar"/>
    <w:uiPriority w:val="99"/>
    <w:unhideWhenUsed/>
    <w:qFormat/>
    <w:rsid w:val="009F11FC"/>
    <w:rPr>
      <w:vertAlign w:val="superscript"/>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487025"/>
    <w:pPr>
      <w:ind w:left="720"/>
      <w:contextualSpacing/>
    </w:p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487025"/>
    <w:rPr>
      <w:rFonts w:ascii="Times New Roman" w:eastAsia="Times New Roman" w:hAnsi="Times New Roman" w:cs="Times New Roman"/>
      <w:sz w:val="24"/>
      <w:szCs w:val="24"/>
      <w:lang w:val="en-US"/>
    </w:rPr>
  </w:style>
  <w:style w:type="paragraph" w:styleId="Komentrateksts">
    <w:name w:val="annotation text"/>
    <w:basedOn w:val="Parasts"/>
    <w:link w:val="KomentratekstsRakstz"/>
    <w:uiPriority w:val="99"/>
    <w:unhideWhenUsed/>
    <w:rsid w:val="00487025"/>
    <w:rPr>
      <w:sz w:val="20"/>
      <w:szCs w:val="20"/>
    </w:rPr>
  </w:style>
  <w:style w:type="character" w:customStyle="1" w:styleId="KomentratekstsRakstz">
    <w:name w:val="Komentāra teksts Rakstz."/>
    <w:basedOn w:val="Noklusjumarindkopasfonts"/>
    <w:link w:val="Komentrateksts"/>
    <w:uiPriority w:val="99"/>
    <w:rsid w:val="00487025"/>
    <w:rPr>
      <w:rFonts w:ascii="Times New Roman" w:eastAsia="Times New Roman" w:hAnsi="Times New Roman" w:cs="Times New Roman"/>
      <w:sz w:val="20"/>
      <w:szCs w:val="20"/>
      <w:lang w:val="en-US"/>
    </w:rPr>
  </w:style>
  <w:style w:type="paragraph" w:styleId="Galvene">
    <w:name w:val="header"/>
    <w:basedOn w:val="Parasts"/>
    <w:link w:val="GalveneRakstz"/>
    <w:uiPriority w:val="99"/>
    <w:unhideWhenUsed/>
    <w:rsid w:val="007E15E2"/>
    <w:pPr>
      <w:tabs>
        <w:tab w:val="center" w:pos="4153"/>
        <w:tab w:val="right" w:pos="8306"/>
      </w:tabs>
    </w:pPr>
  </w:style>
  <w:style w:type="character" w:customStyle="1" w:styleId="GalveneRakstz">
    <w:name w:val="Galvene Rakstz."/>
    <w:basedOn w:val="Noklusjumarindkopasfonts"/>
    <w:link w:val="Galvene"/>
    <w:uiPriority w:val="99"/>
    <w:rsid w:val="007E15E2"/>
    <w:rPr>
      <w:rFonts w:ascii="Times New Roman" w:eastAsia="Times New Roman" w:hAnsi="Times New Roman" w:cs="Times New Roman"/>
      <w:sz w:val="24"/>
      <w:szCs w:val="24"/>
      <w:lang w:val="en-US"/>
    </w:rPr>
  </w:style>
  <w:style w:type="paragraph" w:styleId="Kjene">
    <w:name w:val="footer"/>
    <w:basedOn w:val="Parasts"/>
    <w:link w:val="KjeneRakstz"/>
    <w:uiPriority w:val="99"/>
    <w:unhideWhenUsed/>
    <w:rsid w:val="007E15E2"/>
    <w:pPr>
      <w:tabs>
        <w:tab w:val="center" w:pos="4153"/>
        <w:tab w:val="right" w:pos="8306"/>
      </w:tabs>
    </w:pPr>
  </w:style>
  <w:style w:type="character" w:customStyle="1" w:styleId="KjeneRakstz">
    <w:name w:val="Kājene Rakstz."/>
    <w:basedOn w:val="Noklusjumarindkopasfonts"/>
    <w:link w:val="Kjene"/>
    <w:uiPriority w:val="99"/>
    <w:rsid w:val="007E15E2"/>
    <w:rPr>
      <w:rFonts w:ascii="Times New Roman" w:eastAsia="Times New Roman" w:hAnsi="Times New Roman" w:cs="Times New Roman"/>
      <w:sz w:val="24"/>
      <w:szCs w:val="24"/>
      <w:lang w:val="en-US"/>
    </w:rPr>
  </w:style>
  <w:style w:type="paragraph" w:styleId="Balonteksts">
    <w:name w:val="Balloon Text"/>
    <w:basedOn w:val="Parasts"/>
    <w:link w:val="BalontekstsRakstz"/>
    <w:uiPriority w:val="99"/>
    <w:semiHidden/>
    <w:unhideWhenUsed/>
    <w:rsid w:val="0055370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5370B"/>
    <w:rPr>
      <w:rFonts w:ascii="Tahoma" w:eastAsia="Times New Roman" w:hAnsi="Tahoma" w:cs="Tahoma"/>
      <w:sz w:val="16"/>
      <w:szCs w:val="16"/>
      <w:lang w:val="en-US"/>
    </w:rPr>
  </w:style>
  <w:style w:type="paragraph" w:styleId="Paraststmeklis">
    <w:name w:val="Normal (Web)"/>
    <w:aliases w:val="sākums"/>
    <w:basedOn w:val="Parasts"/>
    <w:uiPriority w:val="99"/>
    <w:unhideWhenUsed/>
    <w:rsid w:val="008E6CDD"/>
    <w:pPr>
      <w:spacing w:after="97"/>
    </w:pPr>
    <w:rPr>
      <w:lang w:eastAsia="lv-LV"/>
    </w:rPr>
  </w:style>
  <w:style w:type="character" w:customStyle="1" w:styleId="Virsraksts2Rakstz">
    <w:name w:val="Virsraksts 2 Rakstz."/>
    <w:basedOn w:val="Noklusjumarindkopasfonts"/>
    <w:link w:val="Virsraksts2"/>
    <w:uiPriority w:val="9"/>
    <w:rsid w:val="00830966"/>
    <w:rPr>
      <w:rFonts w:ascii="Arial Narrow" w:eastAsiaTheme="majorEastAsia" w:hAnsi="Arial Narrow" w:cstheme="majorBidi"/>
      <w:b/>
      <w:bCs/>
      <w:color w:val="00377A"/>
      <w:sz w:val="20"/>
      <w:szCs w:val="26"/>
      <w:lang w:eastAsia="lv-LV"/>
    </w:rPr>
  </w:style>
  <w:style w:type="character" w:customStyle="1" w:styleId="Virsraksts5Rakstz">
    <w:name w:val="Virsraksts 5 Rakstz."/>
    <w:basedOn w:val="Noklusjumarindkopasfonts"/>
    <w:link w:val="Virsraksts5"/>
    <w:uiPriority w:val="9"/>
    <w:rsid w:val="00830966"/>
    <w:rPr>
      <w:rFonts w:ascii="Arial Narrow" w:eastAsiaTheme="majorEastAsia" w:hAnsi="Arial Narrow" w:cstheme="majorBidi"/>
      <w:color w:val="00377A"/>
      <w:sz w:val="20"/>
      <w:szCs w:val="24"/>
      <w:lang w:eastAsia="lv-LV"/>
    </w:rPr>
  </w:style>
  <w:style w:type="character" w:styleId="Izteiksmgs">
    <w:name w:val="Strong"/>
    <w:basedOn w:val="Noklusjumarindkopasfonts"/>
    <w:uiPriority w:val="22"/>
    <w:qFormat/>
    <w:rsid w:val="00830966"/>
    <w:rPr>
      <w:b/>
      <w:bCs/>
    </w:rPr>
  </w:style>
  <w:style w:type="character" w:customStyle="1" w:styleId="Virsraksts1Rakstz">
    <w:name w:val="Virsraksts 1 Rakstz."/>
    <w:basedOn w:val="Noklusjumarindkopasfonts"/>
    <w:link w:val="Virsraksts1"/>
    <w:uiPriority w:val="9"/>
    <w:rsid w:val="00830966"/>
    <w:rPr>
      <w:rFonts w:asciiTheme="majorHAnsi" w:eastAsiaTheme="majorEastAsia" w:hAnsiTheme="majorHAnsi" w:cstheme="majorBidi"/>
      <w:b/>
      <w:bCs/>
      <w:color w:val="365F91" w:themeColor="accent1" w:themeShade="BF"/>
      <w:sz w:val="28"/>
      <w:szCs w:val="28"/>
      <w:lang w:val="en-US"/>
    </w:rPr>
  </w:style>
  <w:style w:type="character" w:styleId="Hipersaite">
    <w:name w:val="Hyperlink"/>
    <w:basedOn w:val="Noklusjumarindkopasfonts"/>
    <w:uiPriority w:val="99"/>
    <w:unhideWhenUsed/>
    <w:rsid w:val="00400DB1"/>
    <w:rPr>
      <w:color w:val="0000FF" w:themeColor="hyperlink"/>
      <w:u w:val="single"/>
    </w:rPr>
  </w:style>
  <w:style w:type="paragraph" w:customStyle="1" w:styleId="Default">
    <w:name w:val="Default"/>
    <w:rsid w:val="002C2A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Komentraatsauce">
    <w:name w:val="annotation reference"/>
    <w:basedOn w:val="Noklusjumarindkopasfonts"/>
    <w:uiPriority w:val="99"/>
    <w:unhideWhenUsed/>
    <w:rsid w:val="00322C47"/>
    <w:rPr>
      <w:sz w:val="16"/>
      <w:szCs w:val="16"/>
    </w:rPr>
  </w:style>
  <w:style w:type="paragraph" w:styleId="Komentratma">
    <w:name w:val="annotation subject"/>
    <w:basedOn w:val="Komentrateksts"/>
    <w:next w:val="Komentrateksts"/>
    <w:link w:val="KomentratmaRakstz"/>
    <w:uiPriority w:val="99"/>
    <w:semiHidden/>
    <w:unhideWhenUsed/>
    <w:rsid w:val="00322C47"/>
    <w:rPr>
      <w:b/>
      <w:bCs/>
    </w:rPr>
  </w:style>
  <w:style w:type="character" w:customStyle="1" w:styleId="KomentratmaRakstz">
    <w:name w:val="Komentāra tēma Rakstz."/>
    <w:basedOn w:val="KomentratekstsRakstz"/>
    <w:link w:val="Komentratma"/>
    <w:uiPriority w:val="99"/>
    <w:semiHidden/>
    <w:rsid w:val="00322C47"/>
    <w:rPr>
      <w:rFonts w:ascii="Times New Roman" w:eastAsia="Times New Roman" w:hAnsi="Times New Roman" w:cs="Times New Roman"/>
      <w:b/>
      <w:bCs/>
      <w:sz w:val="20"/>
      <w:szCs w:val="20"/>
      <w:lang w:val="en-US"/>
    </w:rPr>
  </w:style>
  <w:style w:type="paragraph" w:customStyle="1" w:styleId="xmsonormal">
    <w:name w:val="x_msonormal"/>
    <w:basedOn w:val="Parasts"/>
    <w:rsid w:val="003C778B"/>
    <w:pPr>
      <w:spacing w:before="100" w:beforeAutospacing="1" w:after="100" w:afterAutospacing="1"/>
    </w:pPr>
    <w:rPr>
      <w:lang w:eastAsia="lv-LV"/>
    </w:rPr>
  </w:style>
  <w:style w:type="character" w:customStyle="1" w:styleId="file-details3">
    <w:name w:val="file-details3"/>
    <w:basedOn w:val="Noklusjumarindkopasfonts"/>
    <w:rsid w:val="00DD21DB"/>
    <w:rPr>
      <w:sz w:val="18"/>
      <w:szCs w:val="18"/>
    </w:rPr>
  </w:style>
  <w:style w:type="paragraph" w:customStyle="1" w:styleId="CharCharCharChar">
    <w:name w:val="Char Char Char Char"/>
    <w:aliases w:val="Char2"/>
    <w:basedOn w:val="Parasts"/>
    <w:next w:val="Parasts"/>
    <w:link w:val="Vresatsauce"/>
    <w:uiPriority w:val="99"/>
    <w:qFormat/>
    <w:rsid w:val="001C6D1A"/>
    <w:pPr>
      <w:spacing w:after="160" w:line="240" w:lineRule="exact"/>
      <w:jc w:val="both"/>
      <w:textAlignment w:val="baseline"/>
    </w:pPr>
    <w:rPr>
      <w:rFonts w:asciiTheme="minorHAnsi" w:eastAsiaTheme="minorHAnsi" w:hAnsiTheme="minorHAnsi" w:cstheme="minorBidi"/>
      <w:sz w:val="22"/>
      <w:szCs w:val="22"/>
      <w:vertAlign w:val="superscript"/>
    </w:rPr>
  </w:style>
  <w:style w:type="paragraph" w:styleId="Saturardtjavirsraksts">
    <w:name w:val="TOC Heading"/>
    <w:basedOn w:val="Virsraksts1"/>
    <w:next w:val="Parasts"/>
    <w:uiPriority w:val="99"/>
    <w:unhideWhenUsed/>
    <w:qFormat/>
    <w:rsid w:val="001639A2"/>
    <w:pPr>
      <w:spacing w:line="276" w:lineRule="auto"/>
      <w:outlineLvl w:val="9"/>
    </w:pPr>
    <w:rPr>
      <w:rFonts w:ascii="Cambria" w:eastAsia="Times New Roman" w:hAnsi="Cambria" w:cs="Times New Roman"/>
      <w:color w:val="365F91"/>
    </w:rPr>
  </w:style>
  <w:style w:type="paragraph" w:styleId="Saturs1">
    <w:name w:val="toc 1"/>
    <w:basedOn w:val="Parasts"/>
    <w:next w:val="Parasts"/>
    <w:autoRedefine/>
    <w:uiPriority w:val="39"/>
    <w:unhideWhenUsed/>
    <w:rsid w:val="001639A2"/>
    <w:pPr>
      <w:spacing w:after="100" w:line="276" w:lineRule="auto"/>
    </w:pPr>
    <w:rPr>
      <w:rFonts w:ascii="Calibri" w:hAnsi="Calibri"/>
      <w:sz w:val="22"/>
      <w:szCs w:val="22"/>
    </w:rPr>
  </w:style>
  <w:style w:type="paragraph" w:styleId="Saturs3">
    <w:name w:val="toc 3"/>
    <w:basedOn w:val="Parasts"/>
    <w:next w:val="Parasts"/>
    <w:autoRedefine/>
    <w:uiPriority w:val="39"/>
    <w:unhideWhenUsed/>
    <w:rsid w:val="001639A2"/>
    <w:pPr>
      <w:spacing w:after="100" w:line="276" w:lineRule="auto"/>
      <w:ind w:left="440"/>
    </w:pPr>
    <w:rPr>
      <w:rFonts w:ascii="Calibri" w:hAnsi="Calibri"/>
      <w:sz w:val="22"/>
      <w:szCs w:val="22"/>
    </w:rPr>
  </w:style>
  <w:style w:type="character" w:customStyle="1" w:styleId="st">
    <w:name w:val="st"/>
    <w:basedOn w:val="Noklusjumarindkopasfonts"/>
    <w:rsid w:val="001639A2"/>
  </w:style>
  <w:style w:type="character" w:customStyle="1" w:styleId="apple-converted-space">
    <w:name w:val="apple-converted-space"/>
    <w:basedOn w:val="Noklusjumarindkopasfonts"/>
    <w:uiPriority w:val="99"/>
    <w:rsid w:val="00A769D3"/>
  </w:style>
  <w:style w:type="table" w:styleId="Reatabula">
    <w:name w:val="Table Grid"/>
    <w:basedOn w:val="Parastatabula"/>
    <w:uiPriority w:val="59"/>
    <w:rsid w:val="00771796"/>
    <w:pPr>
      <w:spacing w:after="0" w:line="240" w:lineRule="auto"/>
    </w:pPr>
    <w:rPr>
      <w:rFonts w:ascii="Times New Roman" w:eastAsia="Times New Roman" w:hAnsi="Times New Roman" w:cs="Times New Roman"/>
      <w:iCs/>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936EC9"/>
    <w:rPr>
      <w:i/>
      <w:iCs/>
    </w:rPr>
  </w:style>
  <w:style w:type="paragraph" w:styleId="Prskatjums">
    <w:name w:val="Revision"/>
    <w:hidden/>
    <w:uiPriority w:val="99"/>
    <w:semiHidden/>
    <w:rsid w:val="00752FA3"/>
    <w:pPr>
      <w:spacing w:after="0" w:line="240" w:lineRule="auto"/>
    </w:pPr>
    <w:rPr>
      <w:rFonts w:ascii="Times New Roman" w:eastAsia="Times New Roman" w:hAnsi="Times New Roman" w:cs="Times New Roman"/>
      <w:sz w:val="24"/>
      <w:szCs w:val="24"/>
      <w:lang w:val="en-US"/>
    </w:rPr>
  </w:style>
  <w:style w:type="paragraph" w:customStyle="1" w:styleId="naiskr">
    <w:name w:val="naiskr"/>
    <w:basedOn w:val="Parasts"/>
    <w:rsid w:val="00183197"/>
    <w:pPr>
      <w:spacing w:before="75" w:after="75"/>
    </w:pPr>
    <w:rPr>
      <w:lang w:eastAsia="lv-LV"/>
    </w:rPr>
  </w:style>
  <w:style w:type="character" w:customStyle="1" w:styleId="Virsraksts3Rakstz">
    <w:name w:val="Virsraksts 3 Rakstz."/>
    <w:basedOn w:val="Noklusjumarindkopasfonts"/>
    <w:link w:val="Virsraksts3"/>
    <w:uiPriority w:val="9"/>
    <w:rsid w:val="000F1697"/>
    <w:rPr>
      <w:rFonts w:ascii="Times New Roman" w:eastAsia="Times New Roman" w:hAnsi="Times New Roman" w:cs="Times New Roman"/>
      <w:b/>
      <w:bCs/>
      <w:sz w:val="24"/>
      <w:lang w:eastAsia="lv-LV"/>
    </w:rPr>
  </w:style>
  <w:style w:type="character" w:customStyle="1" w:styleId="Virsraksts4Rakstz">
    <w:name w:val="Virsraksts 4 Rakstz."/>
    <w:basedOn w:val="Noklusjumarindkopasfonts"/>
    <w:link w:val="Virsraksts4"/>
    <w:uiPriority w:val="9"/>
    <w:rsid w:val="000F1697"/>
    <w:rPr>
      <w:rFonts w:ascii="Times New Roman" w:eastAsia="Times New Roman" w:hAnsi="Times New Roman" w:cs="Times New Roman"/>
      <w:bCs/>
      <w:iCs/>
      <w:sz w:val="24"/>
      <w:lang w:eastAsia="lv-LV"/>
    </w:rPr>
  </w:style>
  <w:style w:type="character" w:customStyle="1" w:styleId="Virsraksts6Rakstz">
    <w:name w:val="Virsraksts 6 Rakstz."/>
    <w:basedOn w:val="Noklusjumarindkopasfonts"/>
    <w:link w:val="Virsraksts6"/>
    <w:uiPriority w:val="9"/>
    <w:semiHidden/>
    <w:rsid w:val="000F1697"/>
    <w:rPr>
      <w:rFonts w:asciiTheme="majorHAnsi" w:eastAsiaTheme="majorEastAsia" w:hAnsiTheme="majorHAnsi" w:cstheme="majorBidi"/>
      <w:i/>
      <w:iCs/>
      <w:color w:val="243F60" w:themeColor="accent1" w:themeShade="7F"/>
      <w:sz w:val="24"/>
      <w:lang w:eastAsia="lv-LV"/>
    </w:rPr>
  </w:style>
  <w:style w:type="character" w:customStyle="1" w:styleId="Virsraksts7Rakstz">
    <w:name w:val="Virsraksts 7 Rakstz."/>
    <w:basedOn w:val="Noklusjumarindkopasfonts"/>
    <w:link w:val="Virsraksts7"/>
    <w:uiPriority w:val="9"/>
    <w:semiHidden/>
    <w:rsid w:val="000F1697"/>
    <w:rPr>
      <w:rFonts w:asciiTheme="majorHAnsi" w:eastAsiaTheme="majorEastAsia" w:hAnsiTheme="majorHAnsi" w:cstheme="majorBidi"/>
      <w:i/>
      <w:iCs/>
      <w:color w:val="404040" w:themeColor="text1" w:themeTint="BF"/>
      <w:sz w:val="24"/>
      <w:lang w:eastAsia="lv-LV"/>
    </w:rPr>
  </w:style>
  <w:style w:type="character" w:customStyle="1" w:styleId="Virsraksts8Rakstz">
    <w:name w:val="Virsraksts 8 Rakstz."/>
    <w:basedOn w:val="Noklusjumarindkopasfonts"/>
    <w:link w:val="Virsraksts8"/>
    <w:uiPriority w:val="9"/>
    <w:semiHidden/>
    <w:rsid w:val="000F1697"/>
    <w:rPr>
      <w:rFonts w:asciiTheme="majorHAnsi" w:eastAsiaTheme="majorEastAsia" w:hAnsiTheme="majorHAnsi" w:cstheme="majorBidi"/>
      <w:color w:val="404040" w:themeColor="text1" w:themeTint="BF"/>
      <w:sz w:val="20"/>
      <w:szCs w:val="20"/>
      <w:lang w:eastAsia="lv-LV"/>
    </w:rPr>
  </w:style>
  <w:style w:type="character" w:customStyle="1" w:styleId="Virsraksts9Rakstz">
    <w:name w:val="Virsraksts 9 Rakstz."/>
    <w:basedOn w:val="Noklusjumarindkopasfonts"/>
    <w:link w:val="Virsraksts9"/>
    <w:uiPriority w:val="9"/>
    <w:semiHidden/>
    <w:rsid w:val="000F1697"/>
    <w:rPr>
      <w:rFonts w:asciiTheme="majorHAnsi" w:eastAsiaTheme="majorEastAsia" w:hAnsiTheme="majorHAnsi" w:cstheme="majorBidi"/>
      <w:i/>
      <w:iCs/>
      <w:color w:val="404040" w:themeColor="text1" w:themeTint="BF"/>
      <w:sz w:val="20"/>
      <w:szCs w:val="20"/>
      <w:lang w:eastAsia="lv-LV"/>
    </w:rPr>
  </w:style>
  <w:style w:type="numbering" w:customStyle="1" w:styleId="NoList1">
    <w:name w:val="No List1"/>
    <w:next w:val="Bezsaraksta"/>
    <w:uiPriority w:val="99"/>
    <w:semiHidden/>
    <w:unhideWhenUsed/>
    <w:rsid w:val="000F1697"/>
  </w:style>
  <w:style w:type="paragraph" w:styleId="Parakstszemobjekta">
    <w:name w:val="caption"/>
    <w:basedOn w:val="Parasts"/>
    <w:next w:val="Parasts"/>
    <w:uiPriority w:val="99"/>
    <w:qFormat/>
    <w:rsid w:val="000F1697"/>
    <w:pPr>
      <w:ind w:right="284" w:firstLine="720"/>
      <w:jc w:val="both"/>
    </w:pPr>
    <w:rPr>
      <w:rFonts w:ascii="Arial" w:hAnsi="Arial" w:cs="Arial"/>
      <w:b/>
      <w:bCs/>
      <w:color w:val="4F81BD"/>
      <w:sz w:val="18"/>
      <w:szCs w:val="18"/>
      <w:lang w:eastAsia="lv-LV"/>
    </w:rPr>
  </w:style>
  <w:style w:type="paragraph" w:customStyle="1" w:styleId="CarcterCarcterCharCarcterCarcterCharCarcterCarcterCharCharCarcterCarcter">
    <w:name w:val="Carácter Carácter Char Carácter Carácter Char Carácter Carácter Char Char Carácter Carácter"/>
    <w:basedOn w:val="Parasts"/>
    <w:uiPriority w:val="99"/>
    <w:rsid w:val="000F1697"/>
    <w:pPr>
      <w:ind w:right="284" w:firstLine="720"/>
      <w:jc w:val="both"/>
    </w:pPr>
    <w:rPr>
      <w:lang w:val="pl-PL" w:eastAsia="pl-PL"/>
    </w:rPr>
  </w:style>
  <w:style w:type="paragraph" w:customStyle="1" w:styleId="tvhtml1">
    <w:name w:val="tv_html1"/>
    <w:basedOn w:val="Parasts"/>
    <w:uiPriority w:val="99"/>
    <w:rsid w:val="000F1697"/>
    <w:pPr>
      <w:spacing w:before="100" w:beforeAutospacing="1" w:after="100" w:afterAutospacing="1" w:line="360" w:lineRule="auto"/>
      <w:ind w:right="284" w:firstLine="720"/>
      <w:jc w:val="both"/>
    </w:pPr>
    <w:rPr>
      <w:rFonts w:ascii="Verdana" w:hAnsi="Verdana"/>
      <w:sz w:val="18"/>
      <w:szCs w:val="18"/>
      <w:lang w:eastAsia="lv-LV"/>
    </w:rPr>
  </w:style>
  <w:style w:type="paragraph" w:customStyle="1" w:styleId="tv2121">
    <w:name w:val="tv2121"/>
    <w:basedOn w:val="Parasts"/>
    <w:rsid w:val="000F1697"/>
    <w:pPr>
      <w:spacing w:before="400" w:line="360" w:lineRule="auto"/>
      <w:ind w:right="284" w:firstLine="720"/>
      <w:jc w:val="center"/>
    </w:pPr>
    <w:rPr>
      <w:rFonts w:ascii="Verdana" w:hAnsi="Verdana"/>
      <w:b/>
      <w:bCs/>
      <w:sz w:val="20"/>
      <w:szCs w:val="20"/>
      <w:lang w:eastAsia="lv-LV"/>
    </w:rPr>
  </w:style>
  <w:style w:type="paragraph" w:styleId="Pamattekstsaratkpi">
    <w:name w:val="Body Text Indent"/>
    <w:basedOn w:val="Parasts"/>
    <w:link w:val="PamattekstsaratkpiRakstz"/>
    <w:uiPriority w:val="99"/>
    <w:rsid w:val="000F1697"/>
    <w:pPr>
      <w:ind w:right="284" w:firstLine="720"/>
      <w:jc w:val="both"/>
    </w:pPr>
    <w:rPr>
      <w:sz w:val="28"/>
      <w:szCs w:val="20"/>
      <w:lang w:eastAsia="lv-LV"/>
    </w:rPr>
  </w:style>
  <w:style w:type="character" w:customStyle="1" w:styleId="PamattekstsaratkpiRakstz">
    <w:name w:val="Pamatteksts ar atkāpi Rakstz."/>
    <w:basedOn w:val="Noklusjumarindkopasfonts"/>
    <w:link w:val="Pamattekstsaratkpi"/>
    <w:uiPriority w:val="99"/>
    <w:rsid w:val="000F1697"/>
    <w:rPr>
      <w:rFonts w:ascii="Times New Roman" w:eastAsia="Times New Roman" w:hAnsi="Times New Roman" w:cs="Times New Roman"/>
      <w:sz w:val="28"/>
      <w:szCs w:val="20"/>
      <w:lang w:eastAsia="lv-LV"/>
    </w:rPr>
  </w:style>
  <w:style w:type="character" w:customStyle="1" w:styleId="Speciesname">
    <w:name w:val="Species name"/>
    <w:uiPriority w:val="99"/>
    <w:rsid w:val="000F1697"/>
    <w:rPr>
      <w:i/>
    </w:rPr>
  </w:style>
  <w:style w:type="character" w:customStyle="1" w:styleId="BeiguvrestekstsRakstz">
    <w:name w:val="Beigu vēres teksts Rakstz."/>
    <w:basedOn w:val="Noklusjumarindkopasfonts"/>
    <w:link w:val="Beiguvresteksts"/>
    <w:uiPriority w:val="99"/>
    <w:semiHidden/>
    <w:rsid w:val="000F1697"/>
    <w:rPr>
      <w:rFonts w:ascii="Times New Roman" w:eastAsia="Times New Roman" w:hAnsi="Times New Roman" w:cs="Times New Roman"/>
      <w:sz w:val="20"/>
      <w:szCs w:val="20"/>
      <w:lang w:eastAsia="lv-LV"/>
    </w:rPr>
  </w:style>
  <w:style w:type="paragraph" w:styleId="Beiguvresteksts">
    <w:name w:val="endnote text"/>
    <w:basedOn w:val="Parasts"/>
    <w:link w:val="BeiguvrestekstsRakstz"/>
    <w:uiPriority w:val="99"/>
    <w:semiHidden/>
    <w:rsid w:val="000F1697"/>
    <w:pPr>
      <w:ind w:right="284" w:firstLine="360"/>
      <w:jc w:val="both"/>
    </w:pPr>
    <w:rPr>
      <w:sz w:val="20"/>
      <w:szCs w:val="20"/>
      <w:lang w:eastAsia="lv-LV"/>
    </w:rPr>
  </w:style>
  <w:style w:type="character" w:customStyle="1" w:styleId="EndnoteTextChar1">
    <w:name w:val="Endnote Text Char1"/>
    <w:basedOn w:val="Noklusjumarindkopasfonts"/>
    <w:uiPriority w:val="99"/>
    <w:semiHidden/>
    <w:rsid w:val="000F1697"/>
    <w:rPr>
      <w:rFonts w:ascii="Times New Roman" w:eastAsia="Times New Roman" w:hAnsi="Times New Roman" w:cs="Times New Roman"/>
      <w:sz w:val="20"/>
      <w:szCs w:val="20"/>
      <w:lang w:val="en-US"/>
    </w:rPr>
  </w:style>
  <w:style w:type="paragraph" w:styleId="Pamatteksts">
    <w:name w:val="Body Text"/>
    <w:basedOn w:val="Parasts"/>
    <w:link w:val="PamattekstsRakstz"/>
    <w:uiPriority w:val="99"/>
    <w:rsid w:val="000F1697"/>
    <w:pPr>
      <w:spacing w:after="120"/>
      <w:ind w:right="284" w:firstLine="360"/>
      <w:jc w:val="both"/>
    </w:pPr>
    <w:rPr>
      <w:lang w:eastAsia="lv-LV"/>
    </w:rPr>
  </w:style>
  <w:style w:type="character" w:customStyle="1" w:styleId="PamattekstsRakstz">
    <w:name w:val="Pamatteksts Rakstz."/>
    <w:basedOn w:val="Noklusjumarindkopasfonts"/>
    <w:link w:val="Pamatteksts"/>
    <w:uiPriority w:val="99"/>
    <w:rsid w:val="000F1697"/>
    <w:rPr>
      <w:rFonts w:ascii="Times New Roman" w:eastAsia="Times New Roman" w:hAnsi="Times New Roman" w:cs="Times New Roman"/>
      <w:sz w:val="24"/>
      <w:szCs w:val="24"/>
      <w:lang w:eastAsia="lv-LV"/>
    </w:rPr>
  </w:style>
  <w:style w:type="paragraph" w:customStyle="1" w:styleId="Normal1">
    <w:name w:val="Normal1"/>
    <w:basedOn w:val="Parasts"/>
    <w:uiPriority w:val="99"/>
    <w:rsid w:val="000F1697"/>
    <w:pPr>
      <w:ind w:right="284" w:firstLine="720"/>
      <w:jc w:val="both"/>
    </w:pPr>
    <w:rPr>
      <w:lang w:eastAsia="lv-LV"/>
    </w:rPr>
  </w:style>
  <w:style w:type="paragraph" w:styleId="Nosaukums">
    <w:name w:val="Title"/>
    <w:basedOn w:val="Parasts"/>
    <w:link w:val="NosaukumsRakstz"/>
    <w:autoRedefine/>
    <w:uiPriority w:val="10"/>
    <w:qFormat/>
    <w:rsid w:val="000F1697"/>
    <w:pPr>
      <w:ind w:right="49" w:firstLine="720"/>
      <w:jc w:val="both"/>
    </w:pPr>
    <w:rPr>
      <w:b/>
      <w:lang w:eastAsia="lv-LV"/>
    </w:rPr>
  </w:style>
  <w:style w:type="character" w:customStyle="1" w:styleId="NosaukumsRakstz">
    <w:name w:val="Nosaukums Rakstz."/>
    <w:basedOn w:val="Noklusjumarindkopasfonts"/>
    <w:link w:val="Nosaukums"/>
    <w:uiPriority w:val="10"/>
    <w:rsid w:val="000F1697"/>
    <w:rPr>
      <w:rFonts w:ascii="Times New Roman" w:eastAsia="Times New Roman" w:hAnsi="Times New Roman" w:cs="Times New Roman"/>
      <w:b/>
      <w:sz w:val="24"/>
      <w:szCs w:val="24"/>
      <w:lang w:eastAsia="lv-LV"/>
    </w:rPr>
  </w:style>
  <w:style w:type="paragraph" w:styleId="Tekstabloks">
    <w:name w:val="Block Text"/>
    <w:basedOn w:val="Parasts"/>
    <w:uiPriority w:val="99"/>
    <w:rsid w:val="000F1697"/>
    <w:pPr>
      <w:ind w:left="990" w:right="720" w:firstLine="720"/>
      <w:jc w:val="both"/>
    </w:pPr>
    <w:rPr>
      <w:sz w:val="20"/>
      <w:szCs w:val="20"/>
      <w:lang w:eastAsia="lv-LV"/>
    </w:rPr>
  </w:style>
  <w:style w:type="character" w:customStyle="1" w:styleId="FootnoteTextChar1">
    <w:name w:val="Footnote Text Char1"/>
    <w:aliases w:val="Char Char Char Char Char Char Char Char Char Char Char Char Char2,Footnote Char Char2,Footnote Char3,Fußnote Char Char2,Fußnote Char3,Vēres teksts Char Char Char Char,Vēres teksts Char Char Char Char Char Char2,single space Char"/>
    <w:basedOn w:val="Noklusjumarindkopasfonts"/>
    <w:locked/>
    <w:rsid w:val="000F1697"/>
    <w:rPr>
      <w:rFonts w:ascii="Calibri" w:hAnsi="Calibri" w:cs="Times New Roman"/>
      <w:lang w:val="lv-LV" w:eastAsia="en-US" w:bidi="ar-SA"/>
    </w:rPr>
  </w:style>
  <w:style w:type="paragraph" w:styleId="Saturs2">
    <w:name w:val="toc 2"/>
    <w:basedOn w:val="Parasts"/>
    <w:next w:val="Parasts"/>
    <w:autoRedefine/>
    <w:uiPriority w:val="39"/>
    <w:rsid w:val="000F1697"/>
    <w:pPr>
      <w:ind w:left="240" w:right="284" w:firstLine="720"/>
    </w:pPr>
    <w:rPr>
      <w:rFonts w:asciiTheme="minorHAnsi" w:hAnsiTheme="minorHAnsi"/>
      <w:smallCaps/>
      <w:sz w:val="20"/>
      <w:szCs w:val="20"/>
      <w:lang w:eastAsia="lv-LV"/>
    </w:rPr>
  </w:style>
  <w:style w:type="character" w:customStyle="1" w:styleId="a">
    <w:name w:val="a"/>
    <w:basedOn w:val="Noklusjumarindkopasfonts"/>
    <w:uiPriority w:val="99"/>
    <w:rsid w:val="000F1697"/>
    <w:rPr>
      <w:rFonts w:cs="Times New Roman"/>
    </w:rPr>
  </w:style>
  <w:style w:type="character" w:customStyle="1" w:styleId="l6">
    <w:name w:val="l6"/>
    <w:basedOn w:val="Noklusjumarindkopasfonts"/>
    <w:uiPriority w:val="99"/>
    <w:rsid w:val="000F1697"/>
    <w:rPr>
      <w:rFonts w:cs="Times New Roman"/>
    </w:rPr>
  </w:style>
  <w:style w:type="paragraph" w:customStyle="1" w:styleId="naisf">
    <w:name w:val="naisf"/>
    <w:basedOn w:val="Parasts"/>
    <w:rsid w:val="000F1697"/>
    <w:pPr>
      <w:spacing w:before="75" w:after="75"/>
      <w:ind w:firstLine="375"/>
      <w:jc w:val="both"/>
    </w:pPr>
    <w:rPr>
      <w:lang w:eastAsia="lv-LV"/>
    </w:rPr>
  </w:style>
  <w:style w:type="paragraph" w:customStyle="1" w:styleId="naislab">
    <w:name w:val="naislab"/>
    <w:basedOn w:val="Parasts"/>
    <w:rsid w:val="000F1697"/>
    <w:pPr>
      <w:spacing w:before="100" w:beforeAutospacing="1" w:after="100" w:afterAutospacing="1"/>
      <w:jc w:val="right"/>
    </w:pPr>
    <w:rPr>
      <w:rFonts w:eastAsia="Arial Unicode MS"/>
      <w:lang w:val="en-GB"/>
    </w:rPr>
  </w:style>
  <w:style w:type="paragraph" w:customStyle="1" w:styleId="docref">
    <w:name w:val="docref"/>
    <w:basedOn w:val="Parasts"/>
    <w:rsid w:val="000F1697"/>
    <w:pPr>
      <w:spacing w:before="100" w:beforeAutospacing="1" w:after="100" w:afterAutospacing="1"/>
    </w:pPr>
  </w:style>
  <w:style w:type="paragraph" w:styleId="Saturs4">
    <w:name w:val="toc 4"/>
    <w:basedOn w:val="Parasts"/>
    <w:next w:val="Parasts"/>
    <w:autoRedefine/>
    <w:uiPriority w:val="39"/>
    <w:rsid w:val="000F1697"/>
    <w:pPr>
      <w:ind w:left="720" w:right="284" w:firstLine="720"/>
    </w:pPr>
    <w:rPr>
      <w:rFonts w:asciiTheme="minorHAnsi" w:hAnsiTheme="minorHAnsi"/>
      <w:sz w:val="18"/>
      <w:szCs w:val="18"/>
      <w:lang w:eastAsia="lv-LV"/>
    </w:rPr>
  </w:style>
  <w:style w:type="paragraph" w:styleId="Saturs5">
    <w:name w:val="toc 5"/>
    <w:basedOn w:val="Parasts"/>
    <w:next w:val="Parasts"/>
    <w:autoRedefine/>
    <w:uiPriority w:val="39"/>
    <w:rsid w:val="000F1697"/>
    <w:pPr>
      <w:ind w:left="960" w:right="284" w:firstLine="720"/>
    </w:pPr>
    <w:rPr>
      <w:rFonts w:asciiTheme="minorHAnsi" w:hAnsiTheme="minorHAnsi"/>
      <w:sz w:val="18"/>
      <w:szCs w:val="18"/>
      <w:lang w:eastAsia="lv-LV"/>
    </w:rPr>
  </w:style>
  <w:style w:type="paragraph" w:styleId="Saturs6">
    <w:name w:val="toc 6"/>
    <w:basedOn w:val="Parasts"/>
    <w:next w:val="Parasts"/>
    <w:autoRedefine/>
    <w:uiPriority w:val="39"/>
    <w:rsid w:val="000F1697"/>
    <w:pPr>
      <w:ind w:left="1200" w:right="284" w:firstLine="720"/>
    </w:pPr>
    <w:rPr>
      <w:rFonts w:asciiTheme="minorHAnsi" w:hAnsiTheme="minorHAnsi"/>
      <w:sz w:val="18"/>
      <w:szCs w:val="18"/>
      <w:lang w:eastAsia="lv-LV"/>
    </w:rPr>
  </w:style>
  <w:style w:type="paragraph" w:styleId="Saturs7">
    <w:name w:val="toc 7"/>
    <w:basedOn w:val="Parasts"/>
    <w:next w:val="Parasts"/>
    <w:autoRedefine/>
    <w:uiPriority w:val="39"/>
    <w:rsid w:val="000F1697"/>
    <w:pPr>
      <w:ind w:left="1440" w:right="284" w:firstLine="720"/>
    </w:pPr>
    <w:rPr>
      <w:rFonts w:asciiTheme="minorHAnsi" w:hAnsiTheme="minorHAnsi"/>
      <w:sz w:val="18"/>
      <w:szCs w:val="18"/>
      <w:lang w:eastAsia="lv-LV"/>
    </w:rPr>
  </w:style>
  <w:style w:type="paragraph" w:styleId="Saturs8">
    <w:name w:val="toc 8"/>
    <w:basedOn w:val="Parasts"/>
    <w:next w:val="Parasts"/>
    <w:autoRedefine/>
    <w:uiPriority w:val="39"/>
    <w:rsid w:val="000F1697"/>
    <w:pPr>
      <w:ind w:left="1680" w:right="284" w:firstLine="720"/>
    </w:pPr>
    <w:rPr>
      <w:rFonts w:asciiTheme="minorHAnsi" w:hAnsiTheme="minorHAnsi"/>
      <w:sz w:val="18"/>
      <w:szCs w:val="18"/>
      <w:lang w:eastAsia="lv-LV"/>
    </w:rPr>
  </w:style>
  <w:style w:type="paragraph" w:styleId="Saturs9">
    <w:name w:val="toc 9"/>
    <w:basedOn w:val="Parasts"/>
    <w:next w:val="Parasts"/>
    <w:autoRedefine/>
    <w:uiPriority w:val="39"/>
    <w:rsid w:val="000F1697"/>
    <w:pPr>
      <w:ind w:left="1920" w:right="284" w:firstLine="720"/>
    </w:pPr>
    <w:rPr>
      <w:rFonts w:asciiTheme="minorHAnsi" w:hAnsiTheme="minorHAnsi"/>
      <w:sz w:val="18"/>
      <w:szCs w:val="18"/>
      <w:lang w:eastAsia="lv-LV"/>
    </w:rPr>
  </w:style>
  <w:style w:type="character" w:customStyle="1" w:styleId="col-sm-9">
    <w:name w:val="col-sm-9"/>
    <w:basedOn w:val="Noklusjumarindkopasfonts"/>
    <w:rsid w:val="000F1697"/>
  </w:style>
  <w:style w:type="paragraph" w:customStyle="1" w:styleId="Body">
    <w:name w:val="Body"/>
    <w:rsid w:val="000F1697"/>
    <w:pPr>
      <w:pBdr>
        <w:top w:val="nil"/>
        <w:left w:val="nil"/>
        <w:bottom w:val="nil"/>
        <w:right w:val="nil"/>
        <w:between w:val="nil"/>
        <w:bar w:val="nil"/>
      </w:pBdr>
      <w:spacing w:after="0" w:line="240" w:lineRule="auto"/>
      <w:ind w:right="284" w:firstLine="720"/>
      <w:jc w:val="both"/>
    </w:pPr>
    <w:rPr>
      <w:rFonts w:ascii="Times New Roman" w:eastAsia="Arial Unicode MS" w:hAnsi="Arial Unicode MS" w:cs="Arial Unicode MS"/>
      <w:color w:val="000000"/>
      <w:sz w:val="24"/>
      <w:szCs w:val="24"/>
      <w:u w:color="000000"/>
      <w:bdr w:val="nil"/>
      <w:lang w:eastAsia="lv-LV"/>
    </w:rPr>
  </w:style>
  <w:style w:type="table" w:customStyle="1" w:styleId="TableGrid1">
    <w:name w:val="Table Grid1"/>
    <w:basedOn w:val="Parastatabula"/>
    <w:next w:val="Reatabula"/>
    <w:uiPriority w:val="59"/>
    <w:rsid w:val="00FE7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Bezsaraksta"/>
    <w:rsid w:val="00956DA7"/>
    <w:pPr>
      <w:numPr>
        <w:numId w:val="4"/>
      </w:numPr>
    </w:pPr>
  </w:style>
  <w:style w:type="paragraph" w:customStyle="1" w:styleId="tv2132">
    <w:name w:val="tv2132"/>
    <w:basedOn w:val="Parasts"/>
    <w:rsid w:val="00DA7F47"/>
    <w:pPr>
      <w:spacing w:line="360" w:lineRule="auto"/>
      <w:ind w:firstLine="300"/>
    </w:pPr>
    <w:rPr>
      <w:color w:val="414142"/>
      <w:sz w:val="20"/>
      <w:szCs w:val="20"/>
      <w:lang w:eastAsia="lv-LV"/>
    </w:rPr>
  </w:style>
  <w:style w:type="table" w:customStyle="1" w:styleId="TableGrid2">
    <w:name w:val="Table Grid2"/>
    <w:basedOn w:val="Parastatabula"/>
    <w:next w:val="Reatabula"/>
    <w:uiPriority w:val="59"/>
    <w:rsid w:val="00F24735"/>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footnotetext">
    <w:name w:val="x_msofootnotetext"/>
    <w:basedOn w:val="Parasts"/>
    <w:rsid w:val="00174DB3"/>
    <w:pPr>
      <w:spacing w:before="100" w:beforeAutospacing="1" w:after="100" w:afterAutospacing="1"/>
    </w:pPr>
    <w:rPr>
      <w:lang w:eastAsia="lv-LV" w:bidi="lo-LA"/>
    </w:rPr>
  </w:style>
  <w:style w:type="character" w:customStyle="1" w:styleId="highlight">
    <w:name w:val="highlight"/>
    <w:basedOn w:val="Noklusjumarindkopasfonts"/>
    <w:uiPriority w:val="99"/>
    <w:rsid w:val="00DB0B9A"/>
  </w:style>
  <w:style w:type="character" w:customStyle="1" w:styleId="object">
    <w:name w:val="object"/>
    <w:basedOn w:val="Noklusjumarindkopasfonts"/>
    <w:rsid w:val="00551D5F"/>
  </w:style>
  <w:style w:type="paragraph" w:customStyle="1" w:styleId="xbody">
    <w:name w:val="x_body"/>
    <w:basedOn w:val="Parasts"/>
    <w:rsid w:val="005849F6"/>
    <w:pPr>
      <w:spacing w:before="100" w:beforeAutospacing="1" w:after="100" w:afterAutospacing="1"/>
    </w:pPr>
    <w:rPr>
      <w:lang w:eastAsia="lv-LV"/>
    </w:rPr>
  </w:style>
  <w:style w:type="character" w:styleId="Intensvaatsauce">
    <w:name w:val="Intense Reference"/>
    <w:basedOn w:val="Noklusjumarindkopasfonts"/>
    <w:uiPriority w:val="32"/>
    <w:qFormat/>
    <w:rsid w:val="00EA028E"/>
    <w:rPr>
      <w:b/>
      <w:bCs/>
      <w:smallCaps/>
      <w:color w:val="4F81BD" w:themeColor="accent1"/>
      <w:spacing w:val="5"/>
    </w:rPr>
  </w:style>
  <w:style w:type="character" w:customStyle="1" w:styleId="CommentTextChar1">
    <w:name w:val="Comment Text Char1"/>
    <w:basedOn w:val="Noklusjumarindkopasfonts"/>
    <w:uiPriority w:val="99"/>
    <w:semiHidden/>
    <w:rsid w:val="0077542D"/>
    <w:rPr>
      <w:color w:val="00000A"/>
      <w:kern w:val="1"/>
      <w:lang w:val="en-US" w:eastAsia="en-US"/>
    </w:rPr>
  </w:style>
  <w:style w:type="character" w:customStyle="1" w:styleId="st1">
    <w:name w:val="st1"/>
    <w:basedOn w:val="Noklusjumarindkopasfonts"/>
    <w:rsid w:val="00313D05"/>
  </w:style>
  <w:style w:type="paragraph" w:customStyle="1" w:styleId="justifyfull1">
    <w:name w:val="justifyfull1"/>
    <w:basedOn w:val="Parasts"/>
    <w:rsid w:val="00313D05"/>
    <w:pPr>
      <w:spacing w:before="100" w:beforeAutospacing="1" w:after="100" w:afterAutospacing="1" w:line="312" w:lineRule="atLeast"/>
      <w:jc w:val="both"/>
    </w:pPr>
    <w:rPr>
      <w:lang w:eastAsia="lv-LV"/>
    </w:rPr>
  </w:style>
  <w:style w:type="character" w:customStyle="1" w:styleId="UnresolvedMention1">
    <w:name w:val="Unresolved Mention1"/>
    <w:basedOn w:val="Noklusjumarindkopasfonts"/>
    <w:uiPriority w:val="99"/>
    <w:rsid w:val="009656B6"/>
    <w:rPr>
      <w:color w:val="808080"/>
      <w:shd w:val="clear" w:color="auto" w:fill="E6E6E6"/>
    </w:rPr>
  </w:style>
  <w:style w:type="character" w:customStyle="1" w:styleId="findhit">
    <w:name w:val="findhit"/>
    <w:basedOn w:val="Noklusjumarindkopasfonts"/>
    <w:rsid w:val="0046554D"/>
  </w:style>
  <w:style w:type="character" w:styleId="Neatrisintapieminana">
    <w:name w:val="Unresolved Mention"/>
    <w:basedOn w:val="Noklusjumarindkopasfonts"/>
    <w:uiPriority w:val="99"/>
    <w:semiHidden/>
    <w:unhideWhenUsed/>
    <w:rsid w:val="00EA385D"/>
    <w:rPr>
      <w:color w:val="605E5C"/>
      <w:shd w:val="clear" w:color="auto" w:fill="E1DFDD"/>
    </w:rPr>
  </w:style>
  <w:style w:type="character" w:customStyle="1" w:styleId="normaltextrun">
    <w:name w:val="normaltextrun"/>
    <w:basedOn w:val="Noklusjumarindkopasfonts"/>
    <w:rsid w:val="001619CF"/>
  </w:style>
  <w:style w:type="character" w:customStyle="1" w:styleId="eop">
    <w:name w:val="eop"/>
    <w:basedOn w:val="Noklusjumarindkopasfonts"/>
    <w:rsid w:val="001619CF"/>
  </w:style>
  <w:style w:type="character" w:styleId="Izmantotahipersaite">
    <w:name w:val="FollowedHyperlink"/>
    <w:basedOn w:val="Noklusjumarindkopasfonts"/>
    <w:uiPriority w:val="99"/>
    <w:semiHidden/>
    <w:unhideWhenUsed/>
    <w:rsid w:val="006C2419"/>
    <w:rPr>
      <w:color w:val="800080" w:themeColor="followedHyperlink"/>
      <w:u w:val="single"/>
    </w:rPr>
  </w:style>
  <w:style w:type="paragraph" w:styleId="Apakvirsraksts">
    <w:name w:val="Subtitle"/>
    <w:basedOn w:val="Parasts"/>
    <w:next w:val="Parasts"/>
    <w:link w:val="ApakvirsrakstsRakstz"/>
    <w:uiPriority w:val="11"/>
    <w:qFormat/>
    <w:rsid w:val="00902C21"/>
    <w:pPr>
      <w:numPr>
        <w:ilvl w:val="1"/>
      </w:numPr>
      <w:spacing w:after="160"/>
      <w:ind w:firstLine="709"/>
      <w:jc w:val="both"/>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02C2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02C21"/>
    <w:pPr>
      <w:spacing w:before="160" w:after="160"/>
      <w:ind w:firstLine="709"/>
      <w:jc w:val="center"/>
    </w:pPr>
    <w:rPr>
      <w:rFonts w:eastAsiaTheme="minorHAnsi" w:cstheme="minorBidi"/>
      <w:i/>
      <w:iCs/>
      <w:color w:val="404040" w:themeColor="text1" w:themeTint="BF"/>
      <w:szCs w:val="22"/>
    </w:rPr>
  </w:style>
  <w:style w:type="character" w:customStyle="1" w:styleId="CittsRakstz">
    <w:name w:val="Citāts Rakstz."/>
    <w:basedOn w:val="Noklusjumarindkopasfonts"/>
    <w:link w:val="Citts"/>
    <w:uiPriority w:val="29"/>
    <w:rsid w:val="00902C21"/>
    <w:rPr>
      <w:rFonts w:ascii="Times New Roman" w:hAnsi="Times New Roman"/>
      <w:i/>
      <w:iCs/>
      <w:color w:val="404040" w:themeColor="text1" w:themeTint="BF"/>
      <w:sz w:val="24"/>
    </w:rPr>
  </w:style>
  <w:style w:type="character" w:styleId="Intensvsizclums">
    <w:name w:val="Intense Emphasis"/>
    <w:basedOn w:val="Noklusjumarindkopasfonts"/>
    <w:uiPriority w:val="21"/>
    <w:qFormat/>
    <w:rsid w:val="00902C21"/>
    <w:rPr>
      <w:i/>
      <w:iCs/>
      <w:color w:val="365F91" w:themeColor="accent1" w:themeShade="BF"/>
    </w:rPr>
  </w:style>
  <w:style w:type="paragraph" w:styleId="Intensvscitts">
    <w:name w:val="Intense Quote"/>
    <w:basedOn w:val="Parasts"/>
    <w:next w:val="Parasts"/>
    <w:link w:val="IntensvscittsRakstz"/>
    <w:uiPriority w:val="30"/>
    <w:qFormat/>
    <w:rsid w:val="00902C21"/>
    <w:pPr>
      <w:pBdr>
        <w:top w:val="single" w:sz="4" w:space="10" w:color="365F91" w:themeColor="accent1" w:themeShade="BF"/>
        <w:bottom w:val="single" w:sz="4" w:space="10" w:color="365F91" w:themeColor="accent1" w:themeShade="BF"/>
      </w:pBdr>
      <w:spacing w:before="360" w:after="360"/>
      <w:ind w:left="864" w:right="864" w:firstLine="709"/>
      <w:jc w:val="center"/>
    </w:pPr>
    <w:rPr>
      <w:rFonts w:eastAsiaTheme="minorHAnsi" w:cstheme="minorBidi"/>
      <w:i/>
      <w:iCs/>
      <w:color w:val="365F91" w:themeColor="accent1" w:themeShade="BF"/>
      <w:szCs w:val="22"/>
    </w:rPr>
  </w:style>
  <w:style w:type="character" w:customStyle="1" w:styleId="IntensvscittsRakstz">
    <w:name w:val="Intensīvs citāts Rakstz."/>
    <w:basedOn w:val="Noklusjumarindkopasfonts"/>
    <w:link w:val="Intensvscitts"/>
    <w:uiPriority w:val="30"/>
    <w:rsid w:val="00902C21"/>
    <w:rPr>
      <w:rFonts w:ascii="Times New Roman" w:hAnsi="Times New Roman"/>
      <w:i/>
      <w:iCs/>
      <w:color w:val="365F91" w:themeColor="accent1" w:themeShade="BF"/>
      <w:sz w:val="24"/>
    </w:rPr>
  </w:style>
  <w:style w:type="character" w:customStyle="1" w:styleId="ui-provider">
    <w:name w:val="ui-provider"/>
    <w:basedOn w:val="Noklusjumarindkopasfonts"/>
    <w:rsid w:val="00902C21"/>
  </w:style>
  <w:style w:type="paragraph" w:customStyle="1" w:styleId="pf0">
    <w:name w:val="pf0"/>
    <w:basedOn w:val="Parasts"/>
    <w:rsid w:val="00902C21"/>
    <w:pPr>
      <w:spacing w:before="100" w:beforeAutospacing="1" w:after="100" w:afterAutospacing="1"/>
    </w:pPr>
    <w:rPr>
      <w:lang w:eastAsia="lv-LV"/>
    </w:rPr>
  </w:style>
  <w:style w:type="character" w:customStyle="1" w:styleId="cf01">
    <w:name w:val="cf01"/>
    <w:basedOn w:val="Noklusjumarindkopasfonts"/>
    <w:rsid w:val="00902C21"/>
    <w:rPr>
      <w:rFonts w:ascii="Segoe UI" w:hAnsi="Segoe UI" w:cs="Segoe UI" w:hint="default"/>
      <w:i/>
      <w:iCs/>
      <w:sz w:val="18"/>
      <w:szCs w:val="18"/>
    </w:rPr>
  </w:style>
  <w:style w:type="character" w:customStyle="1" w:styleId="cf11">
    <w:name w:val="cf11"/>
    <w:basedOn w:val="Noklusjumarindkopasfonts"/>
    <w:rsid w:val="00902C21"/>
    <w:rPr>
      <w:rFonts w:ascii="Segoe UI" w:hAnsi="Segoe UI" w:cs="Segoe UI" w:hint="default"/>
      <w:i/>
      <w:iCs/>
      <w:sz w:val="18"/>
      <w:szCs w:val="18"/>
    </w:rPr>
  </w:style>
  <w:style w:type="character" w:customStyle="1" w:styleId="cf21">
    <w:name w:val="cf21"/>
    <w:basedOn w:val="Noklusjumarindkopasfonts"/>
    <w:rsid w:val="00902C21"/>
    <w:rPr>
      <w:rFonts w:ascii="Segoe UI" w:hAnsi="Segoe UI" w:cs="Segoe UI" w:hint="default"/>
      <w:sz w:val="18"/>
      <w:szCs w:val="18"/>
    </w:rPr>
  </w:style>
  <w:style w:type="character" w:customStyle="1" w:styleId="cf31">
    <w:name w:val="cf31"/>
    <w:basedOn w:val="Noklusjumarindkopasfonts"/>
    <w:rsid w:val="00902C21"/>
    <w:rPr>
      <w:rFonts w:ascii="Segoe UI" w:hAnsi="Segoe UI" w:cs="Segoe UI" w:hint="default"/>
      <w:sz w:val="18"/>
      <w:szCs w:val="18"/>
      <w:shd w:val="clear" w:color="auto" w:fill="FFFFFF"/>
    </w:rPr>
  </w:style>
  <w:style w:type="character" w:styleId="Piemint">
    <w:name w:val="Mention"/>
    <w:basedOn w:val="Noklusjumarindkopasfonts"/>
    <w:uiPriority w:val="99"/>
    <w:unhideWhenUsed/>
    <w:rsid w:val="0001125B"/>
    <w:rPr>
      <w:color w:val="2B579A"/>
      <w:shd w:val="clear" w:color="auto" w:fill="E1DFDD"/>
    </w:rPr>
  </w:style>
  <w:style w:type="character" w:customStyle="1" w:styleId="multiline">
    <w:name w:val="multiline"/>
    <w:basedOn w:val="Noklusjumarindkopasfonts"/>
    <w:rsid w:val="00F524B9"/>
  </w:style>
  <w:style w:type="paragraph" w:customStyle="1" w:styleId="liknoteik">
    <w:name w:val="lik_noteik"/>
    <w:basedOn w:val="Parasts"/>
    <w:rsid w:val="00DA4A10"/>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2024">
      <w:bodyDiv w:val="1"/>
      <w:marLeft w:val="0"/>
      <w:marRight w:val="0"/>
      <w:marTop w:val="0"/>
      <w:marBottom w:val="0"/>
      <w:divBdr>
        <w:top w:val="none" w:sz="0" w:space="0" w:color="auto"/>
        <w:left w:val="none" w:sz="0" w:space="0" w:color="auto"/>
        <w:bottom w:val="none" w:sz="0" w:space="0" w:color="auto"/>
        <w:right w:val="none" w:sz="0" w:space="0" w:color="auto"/>
      </w:divBdr>
    </w:div>
    <w:div w:id="106774711">
      <w:bodyDiv w:val="1"/>
      <w:marLeft w:val="0"/>
      <w:marRight w:val="0"/>
      <w:marTop w:val="0"/>
      <w:marBottom w:val="0"/>
      <w:divBdr>
        <w:top w:val="none" w:sz="0" w:space="0" w:color="auto"/>
        <w:left w:val="none" w:sz="0" w:space="0" w:color="auto"/>
        <w:bottom w:val="none" w:sz="0" w:space="0" w:color="auto"/>
        <w:right w:val="none" w:sz="0" w:space="0" w:color="auto"/>
      </w:divBdr>
    </w:div>
    <w:div w:id="212690997">
      <w:bodyDiv w:val="1"/>
      <w:marLeft w:val="0"/>
      <w:marRight w:val="0"/>
      <w:marTop w:val="0"/>
      <w:marBottom w:val="0"/>
      <w:divBdr>
        <w:top w:val="none" w:sz="0" w:space="0" w:color="auto"/>
        <w:left w:val="none" w:sz="0" w:space="0" w:color="auto"/>
        <w:bottom w:val="none" w:sz="0" w:space="0" w:color="auto"/>
        <w:right w:val="none" w:sz="0" w:space="0" w:color="auto"/>
      </w:divBdr>
    </w:div>
    <w:div w:id="244923784">
      <w:bodyDiv w:val="1"/>
      <w:marLeft w:val="0"/>
      <w:marRight w:val="0"/>
      <w:marTop w:val="0"/>
      <w:marBottom w:val="0"/>
      <w:divBdr>
        <w:top w:val="none" w:sz="0" w:space="0" w:color="auto"/>
        <w:left w:val="none" w:sz="0" w:space="0" w:color="auto"/>
        <w:bottom w:val="none" w:sz="0" w:space="0" w:color="auto"/>
        <w:right w:val="none" w:sz="0" w:space="0" w:color="auto"/>
      </w:divBdr>
    </w:div>
    <w:div w:id="292447628">
      <w:bodyDiv w:val="1"/>
      <w:marLeft w:val="0"/>
      <w:marRight w:val="0"/>
      <w:marTop w:val="0"/>
      <w:marBottom w:val="0"/>
      <w:divBdr>
        <w:top w:val="none" w:sz="0" w:space="0" w:color="auto"/>
        <w:left w:val="none" w:sz="0" w:space="0" w:color="auto"/>
        <w:bottom w:val="none" w:sz="0" w:space="0" w:color="auto"/>
        <w:right w:val="none" w:sz="0" w:space="0" w:color="auto"/>
      </w:divBdr>
    </w:div>
    <w:div w:id="380443938">
      <w:bodyDiv w:val="1"/>
      <w:marLeft w:val="0"/>
      <w:marRight w:val="0"/>
      <w:marTop w:val="0"/>
      <w:marBottom w:val="0"/>
      <w:divBdr>
        <w:top w:val="none" w:sz="0" w:space="0" w:color="auto"/>
        <w:left w:val="none" w:sz="0" w:space="0" w:color="auto"/>
        <w:bottom w:val="none" w:sz="0" w:space="0" w:color="auto"/>
        <w:right w:val="none" w:sz="0" w:space="0" w:color="auto"/>
      </w:divBdr>
    </w:div>
    <w:div w:id="423720449">
      <w:bodyDiv w:val="1"/>
      <w:marLeft w:val="0"/>
      <w:marRight w:val="0"/>
      <w:marTop w:val="0"/>
      <w:marBottom w:val="0"/>
      <w:divBdr>
        <w:top w:val="none" w:sz="0" w:space="0" w:color="auto"/>
        <w:left w:val="none" w:sz="0" w:space="0" w:color="auto"/>
        <w:bottom w:val="none" w:sz="0" w:space="0" w:color="auto"/>
        <w:right w:val="none" w:sz="0" w:space="0" w:color="auto"/>
      </w:divBdr>
    </w:div>
    <w:div w:id="490753977">
      <w:bodyDiv w:val="1"/>
      <w:marLeft w:val="0"/>
      <w:marRight w:val="0"/>
      <w:marTop w:val="0"/>
      <w:marBottom w:val="0"/>
      <w:divBdr>
        <w:top w:val="none" w:sz="0" w:space="0" w:color="auto"/>
        <w:left w:val="none" w:sz="0" w:space="0" w:color="auto"/>
        <w:bottom w:val="none" w:sz="0" w:space="0" w:color="auto"/>
        <w:right w:val="none" w:sz="0" w:space="0" w:color="auto"/>
      </w:divBdr>
    </w:div>
    <w:div w:id="497232522">
      <w:bodyDiv w:val="1"/>
      <w:marLeft w:val="0"/>
      <w:marRight w:val="0"/>
      <w:marTop w:val="0"/>
      <w:marBottom w:val="0"/>
      <w:divBdr>
        <w:top w:val="none" w:sz="0" w:space="0" w:color="auto"/>
        <w:left w:val="none" w:sz="0" w:space="0" w:color="auto"/>
        <w:bottom w:val="none" w:sz="0" w:space="0" w:color="auto"/>
        <w:right w:val="none" w:sz="0" w:space="0" w:color="auto"/>
      </w:divBdr>
    </w:div>
    <w:div w:id="526531753">
      <w:bodyDiv w:val="1"/>
      <w:marLeft w:val="0"/>
      <w:marRight w:val="0"/>
      <w:marTop w:val="0"/>
      <w:marBottom w:val="0"/>
      <w:divBdr>
        <w:top w:val="none" w:sz="0" w:space="0" w:color="auto"/>
        <w:left w:val="none" w:sz="0" w:space="0" w:color="auto"/>
        <w:bottom w:val="none" w:sz="0" w:space="0" w:color="auto"/>
        <w:right w:val="none" w:sz="0" w:space="0" w:color="auto"/>
      </w:divBdr>
    </w:div>
    <w:div w:id="542058375">
      <w:bodyDiv w:val="1"/>
      <w:marLeft w:val="0"/>
      <w:marRight w:val="0"/>
      <w:marTop w:val="0"/>
      <w:marBottom w:val="0"/>
      <w:divBdr>
        <w:top w:val="none" w:sz="0" w:space="0" w:color="auto"/>
        <w:left w:val="none" w:sz="0" w:space="0" w:color="auto"/>
        <w:bottom w:val="none" w:sz="0" w:space="0" w:color="auto"/>
        <w:right w:val="none" w:sz="0" w:space="0" w:color="auto"/>
      </w:divBdr>
    </w:div>
    <w:div w:id="609776928">
      <w:bodyDiv w:val="1"/>
      <w:marLeft w:val="0"/>
      <w:marRight w:val="0"/>
      <w:marTop w:val="0"/>
      <w:marBottom w:val="0"/>
      <w:divBdr>
        <w:top w:val="none" w:sz="0" w:space="0" w:color="auto"/>
        <w:left w:val="none" w:sz="0" w:space="0" w:color="auto"/>
        <w:bottom w:val="none" w:sz="0" w:space="0" w:color="auto"/>
        <w:right w:val="none" w:sz="0" w:space="0" w:color="auto"/>
      </w:divBdr>
      <w:divsChild>
        <w:div w:id="1174683061">
          <w:marLeft w:val="0"/>
          <w:marRight w:val="0"/>
          <w:marTop w:val="240"/>
          <w:marBottom w:val="120"/>
          <w:divBdr>
            <w:top w:val="none" w:sz="0" w:space="0" w:color="auto"/>
            <w:left w:val="none" w:sz="0" w:space="0" w:color="auto"/>
            <w:bottom w:val="none" w:sz="0" w:space="0" w:color="auto"/>
            <w:right w:val="none" w:sz="0" w:space="0" w:color="auto"/>
          </w:divBdr>
        </w:div>
      </w:divsChild>
    </w:div>
    <w:div w:id="623852484">
      <w:bodyDiv w:val="1"/>
      <w:marLeft w:val="0"/>
      <w:marRight w:val="0"/>
      <w:marTop w:val="0"/>
      <w:marBottom w:val="0"/>
      <w:divBdr>
        <w:top w:val="none" w:sz="0" w:space="0" w:color="auto"/>
        <w:left w:val="none" w:sz="0" w:space="0" w:color="auto"/>
        <w:bottom w:val="none" w:sz="0" w:space="0" w:color="auto"/>
        <w:right w:val="none" w:sz="0" w:space="0" w:color="auto"/>
      </w:divBdr>
    </w:div>
    <w:div w:id="658387911">
      <w:bodyDiv w:val="1"/>
      <w:marLeft w:val="0"/>
      <w:marRight w:val="0"/>
      <w:marTop w:val="0"/>
      <w:marBottom w:val="0"/>
      <w:divBdr>
        <w:top w:val="none" w:sz="0" w:space="0" w:color="auto"/>
        <w:left w:val="none" w:sz="0" w:space="0" w:color="auto"/>
        <w:bottom w:val="none" w:sz="0" w:space="0" w:color="auto"/>
        <w:right w:val="none" w:sz="0" w:space="0" w:color="auto"/>
      </w:divBdr>
    </w:div>
    <w:div w:id="690380013">
      <w:bodyDiv w:val="1"/>
      <w:marLeft w:val="0"/>
      <w:marRight w:val="0"/>
      <w:marTop w:val="0"/>
      <w:marBottom w:val="0"/>
      <w:divBdr>
        <w:top w:val="none" w:sz="0" w:space="0" w:color="auto"/>
        <w:left w:val="none" w:sz="0" w:space="0" w:color="auto"/>
        <w:bottom w:val="none" w:sz="0" w:space="0" w:color="auto"/>
        <w:right w:val="none" w:sz="0" w:space="0" w:color="auto"/>
      </w:divBdr>
    </w:div>
    <w:div w:id="792749845">
      <w:bodyDiv w:val="1"/>
      <w:marLeft w:val="0"/>
      <w:marRight w:val="0"/>
      <w:marTop w:val="0"/>
      <w:marBottom w:val="0"/>
      <w:divBdr>
        <w:top w:val="none" w:sz="0" w:space="0" w:color="auto"/>
        <w:left w:val="none" w:sz="0" w:space="0" w:color="auto"/>
        <w:bottom w:val="none" w:sz="0" w:space="0" w:color="auto"/>
        <w:right w:val="none" w:sz="0" w:space="0" w:color="auto"/>
      </w:divBdr>
    </w:div>
    <w:div w:id="822813376">
      <w:bodyDiv w:val="1"/>
      <w:marLeft w:val="0"/>
      <w:marRight w:val="0"/>
      <w:marTop w:val="0"/>
      <w:marBottom w:val="0"/>
      <w:divBdr>
        <w:top w:val="none" w:sz="0" w:space="0" w:color="auto"/>
        <w:left w:val="none" w:sz="0" w:space="0" w:color="auto"/>
        <w:bottom w:val="none" w:sz="0" w:space="0" w:color="auto"/>
        <w:right w:val="none" w:sz="0" w:space="0" w:color="auto"/>
      </w:divBdr>
    </w:div>
    <w:div w:id="888955447">
      <w:bodyDiv w:val="1"/>
      <w:marLeft w:val="0"/>
      <w:marRight w:val="0"/>
      <w:marTop w:val="0"/>
      <w:marBottom w:val="0"/>
      <w:divBdr>
        <w:top w:val="none" w:sz="0" w:space="0" w:color="auto"/>
        <w:left w:val="none" w:sz="0" w:space="0" w:color="auto"/>
        <w:bottom w:val="none" w:sz="0" w:space="0" w:color="auto"/>
        <w:right w:val="none" w:sz="0" w:space="0" w:color="auto"/>
      </w:divBdr>
    </w:div>
    <w:div w:id="914625064">
      <w:bodyDiv w:val="1"/>
      <w:marLeft w:val="0"/>
      <w:marRight w:val="0"/>
      <w:marTop w:val="0"/>
      <w:marBottom w:val="0"/>
      <w:divBdr>
        <w:top w:val="none" w:sz="0" w:space="0" w:color="auto"/>
        <w:left w:val="none" w:sz="0" w:space="0" w:color="auto"/>
        <w:bottom w:val="none" w:sz="0" w:space="0" w:color="auto"/>
        <w:right w:val="none" w:sz="0" w:space="0" w:color="auto"/>
      </w:divBdr>
    </w:div>
    <w:div w:id="938294281">
      <w:bodyDiv w:val="1"/>
      <w:marLeft w:val="0"/>
      <w:marRight w:val="0"/>
      <w:marTop w:val="0"/>
      <w:marBottom w:val="0"/>
      <w:divBdr>
        <w:top w:val="none" w:sz="0" w:space="0" w:color="auto"/>
        <w:left w:val="none" w:sz="0" w:space="0" w:color="auto"/>
        <w:bottom w:val="none" w:sz="0" w:space="0" w:color="auto"/>
        <w:right w:val="none" w:sz="0" w:space="0" w:color="auto"/>
      </w:divBdr>
    </w:div>
    <w:div w:id="1010448170">
      <w:bodyDiv w:val="1"/>
      <w:marLeft w:val="0"/>
      <w:marRight w:val="0"/>
      <w:marTop w:val="0"/>
      <w:marBottom w:val="0"/>
      <w:divBdr>
        <w:top w:val="none" w:sz="0" w:space="0" w:color="auto"/>
        <w:left w:val="none" w:sz="0" w:space="0" w:color="auto"/>
        <w:bottom w:val="none" w:sz="0" w:space="0" w:color="auto"/>
        <w:right w:val="none" w:sz="0" w:space="0" w:color="auto"/>
      </w:divBdr>
    </w:div>
    <w:div w:id="1039474217">
      <w:bodyDiv w:val="1"/>
      <w:marLeft w:val="0"/>
      <w:marRight w:val="0"/>
      <w:marTop w:val="0"/>
      <w:marBottom w:val="0"/>
      <w:divBdr>
        <w:top w:val="none" w:sz="0" w:space="0" w:color="auto"/>
        <w:left w:val="none" w:sz="0" w:space="0" w:color="auto"/>
        <w:bottom w:val="none" w:sz="0" w:space="0" w:color="auto"/>
        <w:right w:val="none" w:sz="0" w:space="0" w:color="auto"/>
      </w:divBdr>
    </w:div>
    <w:div w:id="1047292294">
      <w:bodyDiv w:val="1"/>
      <w:marLeft w:val="0"/>
      <w:marRight w:val="0"/>
      <w:marTop w:val="0"/>
      <w:marBottom w:val="0"/>
      <w:divBdr>
        <w:top w:val="none" w:sz="0" w:space="0" w:color="auto"/>
        <w:left w:val="none" w:sz="0" w:space="0" w:color="auto"/>
        <w:bottom w:val="none" w:sz="0" w:space="0" w:color="auto"/>
        <w:right w:val="none" w:sz="0" w:space="0" w:color="auto"/>
      </w:divBdr>
    </w:div>
    <w:div w:id="1166046506">
      <w:bodyDiv w:val="1"/>
      <w:marLeft w:val="0"/>
      <w:marRight w:val="0"/>
      <w:marTop w:val="0"/>
      <w:marBottom w:val="0"/>
      <w:divBdr>
        <w:top w:val="none" w:sz="0" w:space="0" w:color="auto"/>
        <w:left w:val="none" w:sz="0" w:space="0" w:color="auto"/>
        <w:bottom w:val="none" w:sz="0" w:space="0" w:color="auto"/>
        <w:right w:val="none" w:sz="0" w:space="0" w:color="auto"/>
      </w:divBdr>
    </w:div>
    <w:div w:id="1385249298">
      <w:bodyDiv w:val="1"/>
      <w:marLeft w:val="0"/>
      <w:marRight w:val="0"/>
      <w:marTop w:val="0"/>
      <w:marBottom w:val="0"/>
      <w:divBdr>
        <w:top w:val="none" w:sz="0" w:space="0" w:color="auto"/>
        <w:left w:val="none" w:sz="0" w:space="0" w:color="auto"/>
        <w:bottom w:val="none" w:sz="0" w:space="0" w:color="auto"/>
        <w:right w:val="none" w:sz="0" w:space="0" w:color="auto"/>
      </w:divBdr>
    </w:div>
    <w:div w:id="1396776712">
      <w:bodyDiv w:val="1"/>
      <w:marLeft w:val="0"/>
      <w:marRight w:val="0"/>
      <w:marTop w:val="0"/>
      <w:marBottom w:val="0"/>
      <w:divBdr>
        <w:top w:val="none" w:sz="0" w:space="0" w:color="auto"/>
        <w:left w:val="none" w:sz="0" w:space="0" w:color="auto"/>
        <w:bottom w:val="none" w:sz="0" w:space="0" w:color="auto"/>
        <w:right w:val="none" w:sz="0" w:space="0" w:color="auto"/>
      </w:divBdr>
    </w:div>
    <w:div w:id="1411194997">
      <w:bodyDiv w:val="1"/>
      <w:marLeft w:val="0"/>
      <w:marRight w:val="0"/>
      <w:marTop w:val="0"/>
      <w:marBottom w:val="0"/>
      <w:divBdr>
        <w:top w:val="none" w:sz="0" w:space="0" w:color="auto"/>
        <w:left w:val="none" w:sz="0" w:space="0" w:color="auto"/>
        <w:bottom w:val="none" w:sz="0" w:space="0" w:color="auto"/>
        <w:right w:val="none" w:sz="0" w:space="0" w:color="auto"/>
      </w:divBdr>
    </w:div>
    <w:div w:id="1416826298">
      <w:bodyDiv w:val="1"/>
      <w:marLeft w:val="0"/>
      <w:marRight w:val="0"/>
      <w:marTop w:val="0"/>
      <w:marBottom w:val="0"/>
      <w:divBdr>
        <w:top w:val="none" w:sz="0" w:space="0" w:color="auto"/>
        <w:left w:val="none" w:sz="0" w:space="0" w:color="auto"/>
        <w:bottom w:val="none" w:sz="0" w:space="0" w:color="auto"/>
        <w:right w:val="none" w:sz="0" w:space="0" w:color="auto"/>
      </w:divBdr>
    </w:div>
    <w:div w:id="1467702142">
      <w:bodyDiv w:val="1"/>
      <w:marLeft w:val="0"/>
      <w:marRight w:val="0"/>
      <w:marTop w:val="0"/>
      <w:marBottom w:val="0"/>
      <w:divBdr>
        <w:top w:val="none" w:sz="0" w:space="0" w:color="auto"/>
        <w:left w:val="none" w:sz="0" w:space="0" w:color="auto"/>
        <w:bottom w:val="none" w:sz="0" w:space="0" w:color="auto"/>
        <w:right w:val="none" w:sz="0" w:space="0" w:color="auto"/>
      </w:divBdr>
    </w:div>
    <w:div w:id="1558198738">
      <w:bodyDiv w:val="1"/>
      <w:marLeft w:val="0"/>
      <w:marRight w:val="0"/>
      <w:marTop w:val="0"/>
      <w:marBottom w:val="0"/>
      <w:divBdr>
        <w:top w:val="none" w:sz="0" w:space="0" w:color="auto"/>
        <w:left w:val="none" w:sz="0" w:space="0" w:color="auto"/>
        <w:bottom w:val="none" w:sz="0" w:space="0" w:color="auto"/>
        <w:right w:val="none" w:sz="0" w:space="0" w:color="auto"/>
      </w:divBdr>
    </w:div>
    <w:div w:id="1577746298">
      <w:bodyDiv w:val="1"/>
      <w:marLeft w:val="0"/>
      <w:marRight w:val="0"/>
      <w:marTop w:val="0"/>
      <w:marBottom w:val="0"/>
      <w:divBdr>
        <w:top w:val="none" w:sz="0" w:space="0" w:color="auto"/>
        <w:left w:val="none" w:sz="0" w:space="0" w:color="auto"/>
        <w:bottom w:val="none" w:sz="0" w:space="0" w:color="auto"/>
        <w:right w:val="none" w:sz="0" w:space="0" w:color="auto"/>
      </w:divBdr>
    </w:div>
    <w:div w:id="1614091116">
      <w:bodyDiv w:val="1"/>
      <w:marLeft w:val="0"/>
      <w:marRight w:val="0"/>
      <w:marTop w:val="0"/>
      <w:marBottom w:val="0"/>
      <w:divBdr>
        <w:top w:val="none" w:sz="0" w:space="0" w:color="auto"/>
        <w:left w:val="none" w:sz="0" w:space="0" w:color="auto"/>
        <w:bottom w:val="none" w:sz="0" w:space="0" w:color="auto"/>
        <w:right w:val="none" w:sz="0" w:space="0" w:color="auto"/>
      </w:divBdr>
    </w:div>
    <w:div w:id="1777477423">
      <w:bodyDiv w:val="1"/>
      <w:marLeft w:val="0"/>
      <w:marRight w:val="0"/>
      <w:marTop w:val="0"/>
      <w:marBottom w:val="0"/>
      <w:divBdr>
        <w:top w:val="none" w:sz="0" w:space="0" w:color="auto"/>
        <w:left w:val="none" w:sz="0" w:space="0" w:color="auto"/>
        <w:bottom w:val="none" w:sz="0" w:space="0" w:color="auto"/>
        <w:right w:val="none" w:sz="0" w:space="0" w:color="auto"/>
      </w:divBdr>
    </w:div>
    <w:div w:id="1794904760">
      <w:bodyDiv w:val="1"/>
      <w:marLeft w:val="0"/>
      <w:marRight w:val="0"/>
      <w:marTop w:val="0"/>
      <w:marBottom w:val="0"/>
      <w:divBdr>
        <w:top w:val="none" w:sz="0" w:space="0" w:color="auto"/>
        <w:left w:val="none" w:sz="0" w:space="0" w:color="auto"/>
        <w:bottom w:val="none" w:sz="0" w:space="0" w:color="auto"/>
        <w:right w:val="none" w:sz="0" w:space="0" w:color="auto"/>
      </w:divBdr>
    </w:div>
    <w:div w:id="1888713355">
      <w:bodyDiv w:val="1"/>
      <w:marLeft w:val="0"/>
      <w:marRight w:val="0"/>
      <w:marTop w:val="0"/>
      <w:marBottom w:val="0"/>
      <w:divBdr>
        <w:top w:val="none" w:sz="0" w:space="0" w:color="auto"/>
        <w:left w:val="none" w:sz="0" w:space="0" w:color="auto"/>
        <w:bottom w:val="none" w:sz="0" w:space="0" w:color="auto"/>
        <w:right w:val="none" w:sz="0" w:space="0" w:color="auto"/>
      </w:divBdr>
    </w:div>
    <w:div w:id="1897354708">
      <w:bodyDiv w:val="1"/>
      <w:marLeft w:val="0"/>
      <w:marRight w:val="0"/>
      <w:marTop w:val="0"/>
      <w:marBottom w:val="0"/>
      <w:divBdr>
        <w:top w:val="none" w:sz="0" w:space="0" w:color="auto"/>
        <w:left w:val="none" w:sz="0" w:space="0" w:color="auto"/>
        <w:bottom w:val="none" w:sz="0" w:space="0" w:color="auto"/>
        <w:right w:val="none" w:sz="0" w:space="0" w:color="auto"/>
      </w:divBdr>
    </w:div>
    <w:div w:id="1915235991">
      <w:bodyDiv w:val="1"/>
      <w:marLeft w:val="0"/>
      <w:marRight w:val="0"/>
      <w:marTop w:val="0"/>
      <w:marBottom w:val="0"/>
      <w:divBdr>
        <w:top w:val="none" w:sz="0" w:space="0" w:color="auto"/>
        <w:left w:val="none" w:sz="0" w:space="0" w:color="auto"/>
        <w:bottom w:val="none" w:sz="0" w:space="0" w:color="auto"/>
        <w:right w:val="none" w:sz="0" w:space="0" w:color="auto"/>
      </w:divBdr>
    </w:div>
    <w:div w:id="1920746785">
      <w:bodyDiv w:val="1"/>
      <w:marLeft w:val="0"/>
      <w:marRight w:val="0"/>
      <w:marTop w:val="0"/>
      <w:marBottom w:val="0"/>
      <w:divBdr>
        <w:top w:val="none" w:sz="0" w:space="0" w:color="auto"/>
        <w:left w:val="none" w:sz="0" w:space="0" w:color="auto"/>
        <w:bottom w:val="none" w:sz="0" w:space="0" w:color="auto"/>
        <w:right w:val="none" w:sz="0" w:space="0" w:color="auto"/>
      </w:divBdr>
    </w:div>
    <w:div w:id="1959481037">
      <w:bodyDiv w:val="1"/>
      <w:marLeft w:val="0"/>
      <w:marRight w:val="0"/>
      <w:marTop w:val="0"/>
      <w:marBottom w:val="0"/>
      <w:divBdr>
        <w:top w:val="none" w:sz="0" w:space="0" w:color="auto"/>
        <w:left w:val="none" w:sz="0" w:space="0" w:color="auto"/>
        <w:bottom w:val="none" w:sz="0" w:space="0" w:color="auto"/>
        <w:right w:val="none" w:sz="0" w:space="0" w:color="auto"/>
      </w:divBdr>
    </w:div>
    <w:div w:id="1979646872">
      <w:bodyDiv w:val="1"/>
      <w:marLeft w:val="0"/>
      <w:marRight w:val="0"/>
      <w:marTop w:val="0"/>
      <w:marBottom w:val="0"/>
      <w:divBdr>
        <w:top w:val="none" w:sz="0" w:space="0" w:color="auto"/>
        <w:left w:val="none" w:sz="0" w:space="0" w:color="auto"/>
        <w:bottom w:val="none" w:sz="0" w:space="0" w:color="auto"/>
        <w:right w:val="none" w:sz="0" w:space="0" w:color="auto"/>
      </w:divBdr>
    </w:div>
    <w:div w:id="2031104641">
      <w:bodyDiv w:val="1"/>
      <w:marLeft w:val="0"/>
      <w:marRight w:val="0"/>
      <w:marTop w:val="0"/>
      <w:marBottom w:val="0"/>
      <w:divBdr>
        <w:top w:val="none" w:sz="0" w:space="0" w:color="auto"/>
        <w:left w:val="none" w:sz="0" w:space="0" w:color="auto"/>
        <w:bottom w:val="none" w:sz="0" w:space="0" w:color="auto"/>
        <w:right w:val="none" w:sz="0" w:space="0" w:color="auto"/>
      </w:divBdr>
    </w:div>
    <w:div w:id="214145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parveselibu.lv/sites/default/files/2022-03/VM_Pardrosiba_A5_buklets_par%20bernu%20traumatismu_WEB_0.pdf" TargetMode="Externa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E0tebyMlXCw"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youtube.com/watch?v=TYmK88E5y3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sparveselibu.lv/sites/default/files/2022-03/VM_Drosibas%20kampana_Instrukcija_jaunajiem_vecakiem_240322_0.pdf"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3" Type="http://schemas.openxmlformats.org/officeDocument/2006/relationships/hyperlink" Target="https://www.oecd.org/pisa/" TargetMode="External"/><Relationship Id="rId18" Type="http://schemas.openxmlformats.org/officeDocument/2006/relationships/hyperlink" Target="https://statistika.spkc.gov.lv/pxweb/lv/Health/Health__Mates_berna_veseliba/MCH100_kruts_barosana.px/" TargetMode="External"/><Relationship Id="rId26" Type="http://schemas.openxmlformats.org/officeDocument/2006/relationships/hyperlink" Target="https://www.spkc.gov.lv/lv/media/20280/download?attachment" TargetMode="External"/><Relationship Id="rId39" Type="http://schemas.openxmlformats.org/officeDocument/2006/relationships/hyperlink" Target="https://tapportals.mk.gov.lv/legal_acts/048cc516-e3be-4f97-b10e-9c63b0f666f8" TargetMode="External"/><Relationship Id="rId21" Type="http://schemas.openxmlformats.org/officeDocument/2006/relationships/hyperlink" Target="https://www.arstipsihoterapeiti.lv/lv/pusaudzu-procesi-riski.html" TargetMode="External"/><Relationship Id="rId34" Type="http://schemas.openxmlformats.org/officeDocument/2006/relationships/hyperlink" Target="https://statistika.spkc.gov.lv/pxweb/lv/Health/" TargetMode="External"/><Relationship Id="rId7" Type="http://schemas.openxmlformats.org/officeDocument/2006/relationships/hyperlink" Target="https://likumi.lv/ta/id/343247-hiv-infekcijas-seksualas-transmisijas-infekciju-tuberkulozes-b-un-c-hepatita-izplatibas-ierobezosanas-ricibas-plans-2023-2027" TargetMode="External"/><Relationship Id="rId12" Type="http://schemas.openxmlformats.org/officeDocument/2006/relationships/hyperlink" Target="https://www.spkc.gov.lv/lv/media/20733/download?attachment" TargetMode="External"/><Relationship Id="rId17" Type="http://schemas.openxmlformats.org/officeDocument/2006/relationships/hyperlink" Target="https://www.spkc.gov.lv/sites/spkc/files/data_content/zidisanas_abc_2017_web1.pdf" TargetMode="External"/><Relationship Id="rId25" Type="http://schemas.openxmlformats.org/officeDocument/2006/relationships/hyperlink" Target="https://www.veselapasaule.lv/lv/lasitava/ko-darit-ja-berns-saslimis" TargetMode="External"/><Relationship Id="rId33" Type="http://schemas.openxmlformats.org/officeDocument/2006/relationships/hyperlink" Target="https://statistika.spkc.gov.lv/pxweb/lv/Health/" TargetMode="External"/><Relationship Id="rId38" Type="http://schemas.openxmlformats.org/officeDocument/2006/relationships/hyperlink" Target="https://statistika.spkc.gov.lv/pxweb/lv/Health/" TargetMode="External"/><Relationship Id="rId2" Type="http://schemas.openxmlformats.org/officeDocument/2006/relationships/hyperlink" Target="https://tapportals.mk.gov.lv/legal_acts/b22ae951-22ab-413e-a9eb-7fc790cb7b45" TargetMode="External"/><Relationship Id="rId16" Type="http://schemas.openxmlformats.org/officeDocument/2006/relationships/hyperlink" Target="https://www.esparveselibu.lv/sites/default/files/2023-04/Rekomend%C4%81cijas%20makets%202004.pdf" TargetMode="External"/><Relationship Id="rId20" Type="http://schemas.openxmlformats.org/officeDocument/2006/relationships/hyperlink" Target="https://www.veselapasaule.lv/lv/jauniesiem/atkaribas" TargetMode="External"/><Relationship Id="rId29" Type="http://schemas.openxmlformats.org/officeDocument/2006/relationships/hyperlink" Target="https://www.who.int/news-room/fact-sheets/detail/infertility" TargetMode="External"/><Relationship Id="rId1" Type="http://schemas.openxmlformats.org/officeDocument/2006/relationships/hyperlink" Target="https://www.mk.gov.lv/lv/media/15273/download?attachment" TargetMode="External"/><Relationship Id="rId6" Type="http://schemas.openxmlformats.org/officeDocument/2006/relationships/hyperlink" Target="https://tapportals.mk.gov.lv/legal_acts/b22ae951-22ab-413e-a9eb-7fc790cb7b45" TargetMode="External"/><Relationship Id="rId11" Type="http://schemas.openxmlformats.org/officeDocument/2006/relationships/hyperlink" Target="https://esparveselibu.lv/veselibas-ministrija-piedava-izglitojosu-filmu-vecakiem-par-efektivu-komunikaciju-ar-berniem-un" TargetMode="External"/><Relationship Id="rId24" Type="http://schemas.openxmlformats.org/officeDocument/2006/relationships/hyperlink" Target="https://esparveselibu.lv/veselibas-ministrija-piedava-macibu-filmu-pusaudziem-par-narkotiskajam-vielam-un-raditajam-sekam" TargetMode="External"/><Relationship Id="rId32" Type="http://schemas.openxmlformats.org/officeDocument/2006/relationships/hyperlink" Target="https://statistika.spkc.gov.lv/pxweb/lv/Health/" TargetMode="External"/><Relationship Id="rId37" Type="http://schemas.openxmlformats.org/officeDocument/2006/relationships/hyperlink" Target="https://stat.gov.lv/lv" TargetMode="External"/><Relationship Id="rId5" Type="http://schemas.openxmlformats.org/officeDocument/2006/relationships/hyperlink" Target="http://polsis.mk.gov.lv/documents/6209" TargetMode="External"/><Relationship Id="rId15" Type="http://schemas.openxmlformats.org/officeDocument/2006/relationships/hyperlink" Target="https://www.esparveselibu.lv/sites/default/files/2023-04/Rekomend%C4%81cijas%20makets%202004.pdf" TargetMode="External"/><Relationship Id="rId23" Type="http://schemas.openxmlformats.org/officeDocument/2006/relationships/hyperlink" Target="https://statistika.spkc.gov.lv/pxweb/lv/Health/" TargetMode="External"/><Relationship Id="rId28" Type="http://schemas.openxmlformats.org/officeDocument/2006/relationships/hyperlink" Target="https://www.ginasoc.lv/uploads/content/Vadl%C4%ABnijas/infekcija_grutnieciba_2015.pdf" TargetMode="External"/><Relationship Id="rId36" Type="http://schemas.openxmlformats.org/officeDocument/2006/relationships/hyperlink" Target="https://statistika.spkc.gov.lv/pxweb/lv/Health/" TargetMode="External"/><Relationship Id="rId10" Type="http://schemas.openxmlformats.org/officeDocument/2006/relationships/hyperlink" Target="https://www.spkc.gov.lv/lv/media/17647/download" TargetMode="External"/><Relationship Id="rId19" Type="http://schemas.openxmlformats.org/officeDocument/2006/relationships/hyperlink" Target="https://www.spkc.gov.lv/lv/veseligo-pasvaldibu-tikls-latvija" TargetMode="External"/><Relationship Id="rId31" Type="http://schemas.openxmlformats.org/officeDocument/2006/relationships/hyperlink" Target="https://www.vmnvd.gov.lv/lv/jaunums/pern-valsts-apmaksatas-mediciniskas-apauglosanas-rezultata-notikusas-708-dzemdibas" TargetMode="External"/><Relationship Id="rId4" Type="http://schemas.openxmlformats.org/officeDocument/2006/relationships/hyperlink" Target="https://tapportals.mk.gov.lv/legal_acts/746a6c77-a9f4-4182-9084-e4ab10484b2e" TargetMode="External"/><Relationship Id="rId9" Type="http://schemas.openxmlformats.org/officeDocument/2006/relationships/hyperlink" Target="https://www.bsf.lv/userfiles/files/Report_kvalitativais_petijums_FINAL.pdf" TargetMode="External"/><Relationship Id="rId14" Type="http://schemas.openxmlformats.org/officeDocument/2006/relationships/hyperlink" Target="https://esparveselibu.lv/kampana/ieskaties-acis-nirgasanas-nav-smiekligi" TargetMode="External"/><Relationship Id="rId22" Type="http://schemas.openxmlformats.org/officeDocument/2006/relationships/hyperlink" Target="https://www.spkc.gov.lv/lv/media/21564/download?attachment" TargetMode="External"/><Relationship Id="rId27" Type="http://schemas.openxmlformats.org/officeDocument/2006/relationships/hyperlink" Target="https://tapportals.mk.gov.lv/legal_acts/048cc516-e3be-4f97-b10e-9c63b0f666f8" TargetMode="External"/><Relationship Id="rId30" Type="http://schemas.openxmlformats.org/officeDocument/2006/relationships/hyperlink" Target="https://statistika.spkc.gov.lv/pxweb/lv/Health/" TargetMode="External"/><Relationship Id="rId35" Type="http://schemas.openxmlformats.org/officeDocument/2006/relationships/hyperlink" Target="https://esparveselibu.lv/petijums/petijums-par-d-vitamina-un-dzelzs-deficitu-grutniecem-latvija" TargetMode="External"/><Relationship Id="rId8" Type="http://schemas.openxmlformats.org/officeDocument/2006/relationships/hyperlink" Target="https://esparveselibu.lv/petijums/petijums-par-latvijas-iedzivotaju-seksualas-un-reproduktivas-veselibas-ietekmejosiem" TargetMode="External"/><Relationship Id="rId3" Type="http://schemas.openxmlformats.org/officeDocument/2006/relationships/hyperlink" Target="https://www.pkc.gov.lv/sites/default/files/inline-files/NAP2027_apstiprin%C4%81ts%20Saeim%C4%81_1.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Sheet1!$C$1</c:f>
              <c:strCache>
                <c:ptCount val="1"/>
                <c:pt idx="0">
                  <c:v>Sieviešu skaits ar O diagnozi</c:v>
                </c:pt>
              </c:strCache>
            </c:strRef>
          </c:tx>
          <c:spPr>
            <a:solidFill>
              <a:schemeClr val="accent2"/>
            </a:solidFill>
            <a:ln>
              <a:noFill/>
            </a:ln>
            <a:effectLst/>
          </c:spPr>
          <c:invertIfNegative val="0"/>
          <c:dPt>
            <c:idx val="2"/>
            <c:invertIfNegative val="0"/>
            <c:bubble3D val="0"/>
            <c:extLst>
              <c:ext xmlns:c16="http://schemas.microsoft.com/office/drawing/2014/chart" uri="{C3380CC4-5D6E-409C-BE32-E72D297353CC}">
                <c16:uniqueId val="{00000000-35F9-4952-9E30-B430308B628B}"/>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2021</c:v>
                </c:pt>
                <c:pt idx="1">
                  <c:v>2022</c:v>
                </c:pt>
                <c:pt idx="2">
                  <c:v>2023</c:v>
                </c:pt>
              </c:numCache>
            </c:numRef>
          </c:cat>
          <c:val>
            <c:numRef>
              <c:f>Sheet1!$C$2:$C$4</c:f>
              <c:numCache>
                <c:formatCode>General</c:formatCode>
                <c:ptCount val="3"/>
                <c:pt idx="0">
                  <c:v>57</c:v>
                </c:pt>
                <c:pt idx="1">
                  <c:v>59</c:v>
                </c:pt>
                <c:pt idx="2">
                  <c:v>42</c:v>
                </c:pt>
              </c:numCache>
            </c:numRef>
          </c:val>
          <c:extLst>
            <c:ext xmlns:c16="http://schemas.microsoft.com/office/drawing/2014/chart" uri="{C3380CC4-5D6E-409C-BE32-E72D297353CC}">
              <c16:uniqueId val="{00000001-35F9-4952-9E30-B430308B628B}"/>
            </c:ext>
          </c:extLst>
        </c:ser>
        <c:dLbls>
          <c:dLblPos val="outEnd"/>
          <c:showLegendKey val="0"/>
          <c:showVal val="1"/>
          <c:showCatName val="0"/>
          <c:showSerName val="0"/>
          <c:showPercent val="0"/>
          <c:showBubbleSize val="0"/>
        </c:dLbls>
        <c:gapWidth val="219"/>
        <c:overlap val="-27"/>
        <c:axId val="96615983"/>
        <c:axId val="96620303"/>
      </c:barChart>
      <c:catAx>
        <c:axId val="96615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6620303"/>
        <c:crosses val="autoZero"/>
        <c:auto val="1"/>
        <c:lblAlgn val="ctr"/>
        <c:lblOffset val="100"/>
        <c:noMultiLvlLbl val="0"/>
      </c:catAx>
      <c:valAx>
        <c:axId val="96620303"/>
        <c:scaling>
          <c:orientation val="minMax"/>
          <c:max val="70"/>
          <c:min val="0"/>
        </c:scaling>
        <c:delete val="1"/>
        <c:axPos val="l"/>
        <c:numFmt formatCode="General" sourceLinked="1"/>
        <c:majorTickMark val="out"/>
        <c:minorTickMark val="none"/>
        <c:tickLblPos val="nextTo"/>
        <c:crossAx val="966159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Pakalpojuma minimums - Pārējie ķirurģiskie pakalpojumi</c:v>
                </c:pt>
                <c:pt idx="1">
                  <c:v>Pakalpojuma minimums - Pārējie terapeitiskie pakalpojumi</c:v>
                </c:pt>
                <c:pt idx="2">
                  <c:v>Dzemdības dzemdību patoloģijas gadījumā</c:v>
                </c:pt>
                <c:pt idx="3">
                  <c:v>Fizioloģiskās dzemdības</c:v>
                </c:pt>
                <c:pt idx="4">
                  <c:v>Ķeizargrieziens</c:v>
                </c:pt>
              </c:strCache>
            </c:strRef>
          </c:cat>
          <c:val>
            <c:numRef>
              <c:f>Sheet1!$B$2:$B$6</c:f>
              <c:numCache>
                <c:formatCode>General</c:formatCode>
                <c:ptCount val="5"/>
                <c:pt idx="0">
                  <c:v>1</c:v>
                </c:pt>
                <c:pt idx="1">
                  <c:v>9</c:v>
                </c:pt>
                <c:pt idx="2">
                  <c:v>14</c:v>
                </c:pt>
                <c:pt idx="3">
                  <c:v>4</c:v>
                </c:pt>
                <c:pt idx="4">
                  <c:v>29</c:v>
                </c:pt>
              </c:numCache>
            </c:numRef>
          </c:val>
          <c:extLst>
            <c:ext xmlns:c16="http://schemas.microsoft.com/office/drawing/2014/chart" uri="{C3380CC4-5D6E-409C-BE32-E72D297353CC}">
              <c16:uniqueId val="{00000000-9843-44D3-85D3-D566D8BE7834}"/>
            </c:ext>
          </c:extLst>
        </c:ser>
        <c:ser>
          <c:idx val="1"/>
          <c:order val="1"/>
          <c:tx>
            <c:strRef>
              <c:f>Sheet1!$C$1</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Pakalpojuma minimums - Pārējie ķirurģiskie pakalpojumi</c:v>
                </c:pt>
                <c:pt idx="1">
                  <c:v>Pakalpojuma minimums - Pārējie terapeitiskie pakalpojumi</c:v>
                </c:pt>
                <c:pt idx="2">
                  <c:v>Dzemdības dzemdību patoloģijas gadījumā</c:v>
                </c:pt>
                <c:pt idx="3">
                  <c:v>Fizioloģiskās dzemdības</c:v>
                </c:pt>
                <c:pt idx="4">
                  <c:v>Ķeizargrieziens</c:v>
                </c:pt>
              </c:strCache>
            </c:strRef>
          </c:cat>
          <c:val>
            <c:numRef>
              <c:f>Sheet1!$C$2:$C$6</c:f>
              <c:numCache>
                <c:formatCode>General</c:formatCode>
                <c:ptCount val="5"/>
                <c:pt idx="1">
                  <c:v>18</c:v>
                </c:pt>
                <c:pt idx="2">
                  <c:v>16</c:v>
                </c:pt>
                <c:pt idx="3">
                  <c:v>5</c:v>
                </c:pt>
                <c:pt idx="4">
                  <c:v>20</c:v>
                </c:pt>
              </c:numCache>
            </c:numRef>
          </c:val>
          <c:extLst>
            <c:ext xmlns:c16="http://schemas.microsoft.com/office/drawing/2014/chart" uri="{C3380CC4-5D6E-409C-BE32-E72D297353CC}">
              <c16:uniqueId val="{00000001-9843-44D3-85D3-D566D8BE7834}"/>
            </c:ext>
          </c:extLst>
        </c:ser>
        <c:ser>
          <c:idx val="2"/>
          <c:order val="2"/>
          <c:tx>
            <c:strRef>
              <c:f>Sheet1!$D$1</c:f>
              <c:strCache>
                <c:ptCount val="1"/>
                <c:pt idx="0">
                  <c:v>2023</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Pakalpojuma minimums - Pārējie ķirurģiskie pakalpojumi</c:v>
                </c:pt>
                <c:pt idx="1">
                  <c:v>Pakalpojuma minimums - Pārējie terapeitiskie pakalpojumi</c:v>
                </c:pt>
                <c:pt idx="2">
                  <c:v>Dzemdības dzemdību patoloģijas gadījumā</c:v>
                </c:pt>
                <c:pt idx="3">
                  <c:v>Fizioloģiskās dzemdības</c:v>
                </c:pt>
                <c:pt idx="4">
                  <c:v>Ķeizargrieziens</c:v>
                </c:pt>
              </c:strCache>
            </c:strRef>
          </c:cat>
          <c:val>
            <c:numRef>
              <c:f>Sheet1!$D$2:$D$6</c:f>
              <c:numCache>
                <c:formatCode>General</c:formatCode>
                <c:ptCount val="5"/>
                <c:pt idx="0">
                  <c:v>2</c:v>
                </c:pt>
                <c:pt idx="1">
                  <c:v>11</c:v>
                </c:pt>
                <c:pt idx="2">
                  <c:v>6</c:v>
                </c:pt>
                <c:pt idx="3">
                  <c:v>2</c:v>
                </c:pt>
                <c:pt idx="4">
                  <c:v>21</c:v>
                </c:pt>
              </c:numCache>
            </c:numRef>
          </c:val>
          <c:extLst>
            <c:ext xmlns:c16="http://schemas.microsoft.com/office/drawing/2014/chart" uri="{C3380CC4-5D6E-409C-BE32-E72D297353CC}">
              <c16:uniqueId val="{00000002-9843-44D3-85D3-D566D8BE7834}"/>
            </c:ext>
          </c:extLst>
        </c:ser>
        <c:dLbls>
          <c:dLblPos val="outEnd"/>
          <c:showLegendKey val="0"/>
          <c:showVal val="1"/>
          <c:showCatName val="0"/>
          <c:showSerName val="0"/>
          <c:showPercent val="0"/>
          <c:showBubbleSize val="0"/>
        </c:dLbls>
        <c:gapWidth val="219"/>
        <c:overlap val="-27"/>
        <c:axId val="614511840"/>
        <c:axId val="614532000"/>
      </c:barChart>
      <c:catAx>
        <c:axId val="61451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614532000"/>
        <c:crosses val="autoZero"/>
        <c:auto val="1"/>
        <c:lblAlgn val="ctr"/>
        <c:lblOffset val="100"/>
        <c:noMultiLvlLbl val="0"/>
      </c:catAx>
      <c:valAx>
        <c:axId val="614532000"/>
        <c:scaling>
          <c:orientation val="minMax"/>
        </c:scaling>
        <c:delete val="1"/>
        <c:axPos val="l"/>
        <c:numFmt formatCode="General" sourceLinked="1"/>
        <c:majorTickMark val="none"/>
        <c:minorTickMark val="none"/>
        <c:tickLblPos val="nextTo"/>
        <c:crossAx val="6145118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F908E348-B6D3-41BA-8BCD-0C53E5ED48A3}">
    <t:Anchor>
      <t:Comment id="490153759"/>
    </t:Anchor>
    <t:History>
      <t:Event id="{EB503646-CB01-4373-A8E6-8CE638D440AC}" time="2024-11-01T10:14:40.445Z">
        <t:Attribution userId="S::ieva.rimsane@spkc.gov.lv::44c3c8ae-70d3-4815-b53a-656bc62fd1c8" userProvider="AD" userName="Ieva Rimšāne"/>
        <t:Anchor>
          <t:Comment id="490153759"/>
        </t:Anchor>
        <t:Create/>
      </t:Event>
      <t:Event id="{AF2F60FE-60FF-4AFB-9A62-AF2680DC5D47}" time="2024-11-01T10:14:40.445Z">
        <t:Attribution userId="S::ieva.rimsane@spkc.gov.lv::44c3c8ae-70d3-4815-b53a-656bc62fd1c8" userProvider="AD" userName="Ieva Rimšāne"/>
        <t:Anchor>
          <t:Comment id="490153759"/>
        </t:Anchor>
        <t:Assign userId="S::Jurijs.Perevoscikovs@spkc.gov.lv::3a3d6a60-c596-4caa-9243-935ade486522" userProvider="AD" userName="Jurijs Perevoščikovs"/>
      </t:Event>
      <t:Event id="{DDE615AF-0A70-4DC7-B453-F0255DA93281}" time="2024-11-01T10:14:40.445Z">
        <t:Attribution userId="S::ieva.rimsane@spkc.gov.lv::44c3c8ae-70d3-4815-b53a-656bc62fd1c8" userProvider="AD" userName="Ieva Rimšāne"/>
        <t:Anchor>
          <t:Comment id="490153759"/>
        </t:Anchor>
        <t:SetTitle title="@Jurijs Perevoščikovs Varbūt šeit jāpapildina par vecāku atteikumiem no vakcinācijas, izglītošan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C05745-D5B7-4328-B5D8-603D780F3DBB}">
  <ds:schemaRefs>
    <ds:schemaRef ds:uri="http://schemas.openxmlformats.org/officeDocument/2006/bibliography"/>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203</TotalTime>
  <Pages>76</Pages>
  <Words>100579</Words>
  <Characters>57331</Characters>
  <Application>Microsoft Office Word</Application>
  <DocSecurity>0</DocSecurity>
  <Lines>477</Lines>
  <Paragraphs>315</Paragraphs>
  <ScaleCrop>false</ScaleCrop>
  <HeadingPairs>
    <vt:vector size="2" baseType="variant">
      <vt:variant>
        <vt:lpstr>Nosaukums</vt:lpstr>
      </vt:variant>
      <vt:variant>
        <vt:i4>1</vt:i4>
      </vt:variant>
    </vt:vector>
  </HeadingPairs>
  <TitlesOfParts>
    <vt:vector size="1" baseType="lpstr">
      <vt:lpstr>Mātes un bērna veselības uzlabošanas plāns 20178.-2020.gadam</vt:lpstr>
    </vt:vector>
  </TitlesOfParts>
  <Company>Veselības ministrija</Company>
  <LinksUpToDate>false</LinksUpToDate>
  <CharactersWithSpaces>157595</CharactersWithSpaces>
  <SharedDoc>false</SharedDoc>
  <HLinks>
    <vt:vector size="252" baseType="variant">
      <vt:variant>
        <vt:i4>655468</vt:i4>
      </vt:variant>
      <vt:variant>
        <vt:i4>12</vt:i4>
      </vt:variant>
      <vt:variant>
        <vt:i4>0</vt:i4>
      </vt:variant>
      <vt:variant>
        <vt:i4>5</vt:i4>
      </vt:variant>
      <vt:variant>
        <vt:lpwstr>mailto:uzticibaspasts116111@bac.gov.lv</vt:lpwstr>
      </vt:variant>
      <vt:variant>
        <vt:lpwstr/>
      </vt:variant>
      <vt:variant>
        <vt:i4>8126505</vt:i4>
      </vt:variant>
      <vt:variant>
        <vt:i4>9</vt:i4>
      </vt:variant>
      <vt:variant>
        <vt:i4>0</vt:i4>
      </vt:variant>
      <vt:variant>
        <vt:i4>5</vt:i4>
      </vt:variant>
      <vt:variant>
        <vt:lpwstr>https://www.youtube.com/watch?v=E0tebyMlXCw</vt:lpwstr>
      </vt:variant>
      <vt:variant>
        <vt:lpwstr/>
      </vt:variant>
      <vt:variant>
        <vt:i4>7536754</vt:i4>
      </vt:variant>
      <vt:variant>
        <vt:i4>6</vt:i4>
      </vt:variant>
      <vt:variant>
        <vt:i4>0</vt:i4>
      </vt:variant>
      <vt:variant>
        <vt:i4>5</vt:i4>
      </vt:variant>
      <vt:variant>
        <vt:lpwstr>https://www.youtube.com/watch?v=TYmK88E5y3c</vt:lpwstr>
      </vt:variant>
      <vt:variant>
        <vt:lpwstr/>
      </vt:variant>
      <vt:variant>
        <vt:i4>15</vt:i4>
      </vt:variant>
      <vt:variant>
        <vt:i4>3</vt:i4>
      </vt:variant>
      <vt:variant>
        <vt:i4>0</vt:i4>
      </vt:variant>
      <vt:variant>
        <vt:i4>5</vt:i4>
      </vt:variant>
      <vt:variant>
        <vt:lpwstr>https://www.esparveselibu.lv/sites/default/files/2022-03/VM_Drosibas kampana_Instrukcija_jaunajiem_vecakiem_240322_0.pdf</vt:lpwstr>
      </vt:variant>
      <vt:variant>
        <vt:lpwstr/>
      </vt:variant>
      <vt:variant>
        <vt:i4>7929955</vt:i4>
      </vt:variant>
      <vt:variant>
        <vt:i4>0</vt:i4>
      </vt:variant>
      <vt:variant>
        <vt:i4>0</vt:i4>
      </vt:variant>
      <vt:variant>
        <vt:i4>5</vt:i4>
      </vt:variant>
      <vt:variant>
        <vt:lpwstr>https://www.esparveselibu.lv/sites/default/files/2022-03/VM_Pardrosiba_A5_buklets_par bernu traumatismu_WEB_0.pdf</vt:lpwstr>
      </vt:variant>
      <vt:variant>
        <vt:lpwstr/>
      </vt:variant>
      <vt:variant>
        <vt:i4>2883698</vt:i4>
      </vt:variant>
      <vt:variant>
        <vt:i4>81</vt:i4>
      </vt:variant>
      <vt:variant>
        <vt:i4>0</vt:i4>
      </vt:variant>
      <vt:variant>
        <vt:i4>5</vt:i4>
      </vt:variant>
      <vt:variant>
        <vt:lpwstr>https://statistika.spkc.gov.lv/pxweb/lv/Health/</vt:lpwstr>
      </vt:variant>
      <vt:variant>
        <vt:lpwstr/>
      </vt:variant>
      <vt:variant>
        <vt:i4>3473447</vt:i4>
      </vt:variant>
      <vt:variant>
        <vt:i4>78</vt:i4>
      </vt:variant>
      <vt:variant>
        <vt:i4>0</vt:i4>
      </vt:variant>
      <vt:variant>
        <vt:i4>5</vt:i4>
      </vt:variant>
      <vt:variant>
        <vt:lpwstr>https://stat.gov.lv/lv</vt:lpwstr>
      </vt:variant>
      <vt:variant>
        <vt:lpwstr/>
      </vt:variant>
      <vt:variant>
        <vt:i4>4259937</vt:i4>
      </vt:variant>
      <vt:variant>
        <vt:i4>75</vt:i4>
      </vt:variant>
      <vt:variant>
        <vt:i4>0</vt:i4>
      </vt:variant>
      <vt:variant>
        <vt:i4>5</vt:i4>
      </vt:variant>
      <vt:variant>
        <vt:lpwstr>https://tapportals.mk.gov.lv/legal_acts/048cc516-e3be-4f97-b10e-9c63b0f666f8</vt:lpwstr>
      </vt:variant>
      <vt:variant>
        <vt:lpwstr/>
      </vt:variant>
      <vt:variant>
        <vt:i4>2883698</vt:i4>
      </vt:variant>
      <vt:variant>
        <vt:i4>72</vt:i4>
      </vt:variant>
      <vt:variant>
        <vt:i4>0</vt:i4>
      </vt:variant>
      <vt:variant>
        <vt:i4>5</vt:i4>
      </vt:variant>
      <vt:variant>
        <vt:lpwstr>https://statistika.spkc.gov.lv/pxweb/lv/Health/</vt:lpwstr>
      </vt:variant>
      <vt:variant>
        <vt:lpwstr/>
      </vt:variant>
      <vt:variant>
        <vt:i4>2883698</vt:i4>
      </vt:variant>
      <vt:variant>
        <vt:i4>69</vt:i4>
      </vt:variant>
      <vt:variant>
        <vt:i4>0</vt:i4>
      </vt:variant>
      <vt:variant>
        <vt:i4>5</vt:i4>
      </vt:variant>
      <vt:variant>
        <vt:lpwstr>https://statistika.spkc.gov.lv/pxweb/lv/Health/</vt:lpwstr>
      </vt:variant>
      <vt:variant>
        <vt:lpwstr/>
      </vt:variant>
      <vt:variant>
        <vt:i4>2883698</vt:i4>
      </vt:variant>
      <vt:variant>
        <vt:i4>66</vt:i4>
      </vt:variant>
      <vt:variant>
        <vt:i4>0</vt:i4>
      </vt:variant>
      <vt:variant>
        <vt:i4>5</vt:i4>
      </vt:variant>
      <vt:variant>
        <vt:lpwstr>https://statistika.spkc.gov.lv/pxweb/lv/Health/</vt:lpwstr>
      </vt:variant>
      <vt:variant>
        <vt:lpwstr/>
      </vt:variant>
      <vt:variant>
        <vt:i4>2883698</vt:i4>
      </vt:variant>
      <vt:variant>
        <vt:i4>63</vt:i4>
      </vt:variant>
      <vt:variant>
        <vt:i4>0</vt:i4>
      </vt:variant>
      <vt:variant>
        <vt:i4>5</vt:i4>
      </vt:variant>
      <vt:variant>
        <vt:lpwstr>https://statistika.spkc.gov.lv/pxweb/lv/Health/</vt:lpwstr>
      </vt:variant>
      <vt:variant>
        <vt:lpwstr/>
      </vt:variant>
      <vt:variant>
        <vt:i4>3866676</vt:i4>
      </vt:variant>
      <vt:variant>
        <vt:i4>60</vt:i4>
      </vt:variant>
      <vt:variant>
        <vt:i4>0</vt:i4>
      </vt:variant>
      <vt:variant>
        <vt:i4>5</vt:i4>
      </vt:variant>
      <vt:variant>
        <vt:lpwstr>https://www.vmnvd.gov.lv/lv/jaunums/pern-valsts-apmaksatas-mediciniskas-apauglosanas-rezultata-notikusas-708-dzemdibas</vt:lpwstr>
      </vt:variant>
      <vt:variant>
        <vt:lpwstr/>
      </vt:variant>
      <vt:variant>
        <vt:i4>2883698</vt:i4>
      </vt:variant>
      <vt:variant>
        <vt:i4>57</vt:i4>
      </vt:variant>
      <vt:variant>
        <vt:i4>0</vt:i4>
      </vt:variant>
      <vt:variant>
        <vt:i4>5</vt:i4>
      </vt:variant>
      <vt:variant>
        <vt:lpwstr>https://statistika.spkc.gov.lv/pxweb/lv/Health/</vt:lpwstr>
      </vt:variant>
      <vt:variant>
        <vt:lpwstr/>
      </vt:variant>
      <vt:variant>
        <vt:i4>6225940</vt:i4>
      </vt:variant>
      <vt:variant>
        <vt:i4>54</vt:i4>
      </vt:variant>
      <vt:variant>
        <vt:i4>0</vt:i4>
      </vt:variant>
      <vt:variant>
        <vt:i4>5</vt:i4>
      </vt:variant>
      <vt:variant>
        <vt:lpwstr>https://www.who.int/news-room/fact-sheets/detail/infertility</vt:lpwstr>
      </vt:variant>
      <vt:variant>
        <vt:lpwstr/>
      </vt:variant>
      <vt:variant>
        <vt:i4>4259843</vt:i4>
      </vt:variant>
      <vt:variant>
        <vt:i4>51</vt:i4>
      </vt:variant>
      <vt:variant>
        <vt:i4>0</vt:i4>
      </vt:variant>
      <vt:variant>
        <vt:i4>5</vt:i4>
      </vt:variant>
      <vt:variant>
        <vt:lpwstr>https://www.ginasoc.lv/uploads/content/Vadl%C4%ABnijas/infekcija_grutnieciba_2015.pdf</vt:lpwstr>
      </vt:variant>
      <vt:variant>
        <vt:lpwstr/>
      </vt:variant>
      <vt:variant>
        <vt:i4>4259937</vt:i4>
      </vt:variant>
      <vt:variant>
        <vt:i4>48</vt:i4>
      </vt:variant>
      <vt:variant>
        <vt:i4>0</vt:i4>
      </vt:variant>
      <vt:variant>
        <vt:i4>5</vt:i4>
      </vt:variant>
      <vt:variant>
        <vt:lpwstr>https://tapportals.mk.gov.lv/legal_acts/048cc516-e3be-4f97-b10e-9c63b0f666f8</vt:lpwstr>
      </vt:variant>
      <vt:variant>
        <vt:lpwstr/>
      </vt:variant>
      <vt:variant>
        <vt:i4>6946937</vt:i4>
      </vt:variant>
      <vt:variant>
        <vt:i4>45</vt:i4>
      </vt:variant>
      <vt:variant>
        <vt:i4>0</vt:i4>
      </vt:variant>
      <vt:variant>
        <vt:i4>5</vt:i4>
      </vt:variant>
      <vt:variant>
        <vt:lpwstr>https://www.spkc.gov.lv/lv/media/20280/download?attachment</vt:lpwstr>
      </vt:variant>
      <vt:variant>
        <vt:lpwstr/>
      </vt:variant>
      <vt:variant>
        <vt:i4>3604529</vt:i4>
      </vt:variant>
      <vt:variant>
        <vt:i4>42</vt:i4>
      </vt:variant>
      <vt:variant>
        <vt:i4>0</vt:i4>
      </vt:variant>
      <vt:variant>
        <vt:i4>5</vt:i4>
      </vt:variant>
      <vt:variant>
        <vt:lpwstr>https://www.veselapasaule.lv/lv/lasitava/ko-darit-ja-berns-saslimis</vt:lpwstr>
      </vt:variant>
      <vt:variant>
        <vt:lpwstr/>
      </vt:variant>
      <vt:variant>
        <vt:i4>16</vt:i4>
      </vt:variant>
      <vt:variant>
        <vt:i4>39</vt:i4>
      </vt:variant>
      <vt:variant>
        <vt:i4>0</vt:i4>
      </vt:variant>
      <vt:variant>
        <vt:i4>5</vt:i4>
      </vt:variant>
      <vt:variant>
        <vt:lpwstr>https://esparveselibu.lv/veselibas-ministrija-piedava-macibu-filmu-pusaudziem-par-narkotiskajam-vielam-un-raditajam-sekam</vt:lpwstr>
      </vt:variant>
      <vt:variant>
        <vt:lpwstr/>
      </vt:variant>
      <vt:variant>
        <vt:i4>2883698</vt:i4>
      </vt:variant>
      <vt:variant>
        <vt:i4>36</vt:i4>
      </vt:variant>
      <vt:variant>
        <vt:i4>0</vt:i4>
      </vt:variant>
      <vt:variant>
        <vt:i4>5</vt:i4>
      </vt:variant>
      <vt:variant>
        <vt:lpwstr>https://statistika.spkc.gov.lv/pxweb/lv/Health/</vt:lpwstr>
      </vt:variant>
      <vt:variant>
        <vt:lpwstr/>
      </vt:variant>
      <vt:variant>
        <vt:i4>5046357</vt:i4>
      </vt:variant>
      <vt:variant>
        <vt:i4>33</vt:i4>
      </vt:variant>
      <vt:variant>
        <vt:i4>0</vt:i4>
      </vt:variant>
      <vt:variant>
        <vt:i4>5</vt:i4>
      </vt:variant>
      <vt:variant>
        <vt:lpwstr>https://www.arstipsihoterapeiti.lv/lv/pusaudzu-procesi-riski.html</vt:lpwstr>
      </vt:variant>
      <vt:variant>
        <vt:lpwstr/>
      </vt:variant>
      <vt:variant>
        <vt:i4>5832797</vt:i4>
      </vt:variant>
      <vt:variant>
        <vt:i4>30</vt:i4>
      </vt:variant>
      <vt:variant>
        <vt:i4>0</vt:i4>
      </vt:variant>
      <vt:variant>
        <vt:i4>5</vt:i4>
      </vt:variant>
      <vt:variant>
        <vt:lpwstr>https://www.veselapasaule.lv/lv/jauniesiem/atkaribas</vt:lpwstr>
      </vt:variant>
      <vt:variant>
        <vt:lpwstr/>
      </vt:variant>
      <vt:variant>
        <vt:i4>7143479</vt:i4>
      </vt:variant>
      <vt:variant>
        <vt:i4>27</vt:i4>
      </vt:variant>
      <vt:variant>
        <vt:i4>0</vt:i4>
      </vt:variant>
      <vt:variant>
        <vt:i4>5</vt:i4>
      </vt:variant>
      <vt:variant>
        <vt:lpwstr>https://www.oecd.org/pisa/</vt:lpwstr>
      </vt:variant>
      <vt:variant>
        <vt:lpwstr/>
      </vt:variant>
      <vt:variant>
        <vt:i4>393222</vt:i4>
      </vt:variant>
      <vt:variant>
        <vt:i4>24</vt:i4>
      </vt:variant>
      <vt:variant>
        <vt:i4>0</vt:i4>
      </vt:variant>
      <vt:variant>
        <vt:i4>5</vt:i4>
      </vt:variant>
      <vt:variant>
        <vt:lpwstr>https://esparveselibu.lv/veselibas-ministrija-piedava-izglitojosu-filmu-vecakiem-par-efektivu-komunikaciju-ar-berniem-un</vt:lpwstr>
      </vt:variant>
      <vt:variant>
        <vt:lpwstr/>
      </vt:variant>
      <vt:variant>
        <vt:i4>8257567</vt:i4>
      </vt:variant>
      <vt:variant>
        <vt:i4>21</vt:i4>
      </vt:variant>
      <vt:variant>
        <vt:i4>0</vt:i4>
      </vt:variant>
      <vt:variant>
        <vt:i4>5</vt:i4>
      </vt:variant>
      <vt:variant>
        <vt:lpwstr>https://www.bsf.lv/userfiles/files/Report_kvalitativais_petijums_FINAL.pdf</vt:lpwstr>
      </vt:variant>
      <vt:variant>
        <vt:lpwstr/>
      </vt:variant>
      <vt:variant>
        <vt:i4>4522094</vt:i4>
      </vt:variant>
      <vt:variant>
        <vt:i4>18</vt:i4>
      </vt:variant>
      <vt:variant>
        <vt:i4>0</vt:i4>
      </vt:variant>
      <vt:variant>
        <vt:i4>5</vt:i4>
      </vt:variant>
      <vt:variant>
        <vt:lpwstr>https://tapportals.mk.gov.lv/legal_acts/b22ae951-22ab-413e-a9eb-7fc790cb7b45</vt:lpwstr>
      </vt:variant>
      <vt:variant>
        <vt:lpwstr/>
      </vt:variant>
      <vt:variant>
        <vt:i4>6684771</vt:i4>
      </vt:variant>
      <vt:variant>
        <vt:i4>15</vt:i4>
      </vt:variant>
      <vt:variant>
        <vt:i4>0</vt:i4>
      </vt:variant>
      <vt:variant>
        <vt:i4>5</vt:i4>
      </vt:variant>
      <vt:variant>
        <vt:lpwstr>http://polsis.mk.gov.lv/documents/6209</vt:lpwstr>
      </vt:variant>
      <vt:variant>
        <vt:lpwstr/>
      </vt:variant>
      <vt:variant>
        <vt:i4>1310829</vt:i4>
      </vt:variant>
      <vt:variant>
        <vt:i4>12</vt:i4>
      </vt:variant>
      <vt:variant>
        <vt:i4>0</vt:i4>
      </vt:variant>
      <vt:variant>
        <vt:i4>5</vt:i4>
      </vt:variant>
      <vt:variant>
        <vt:lpwstr>https://tapportals.mk.gov.lv/legal_acts/746a6c77-a9f4-4182-9084-e4ab10484b2e</vt:lpwstr>
      </vt:variant>
      <vt:variant>
        <vt:lpwstr/>
      </vt:variant>
      <vt:variant>
        <vt:i4>3866730</vt:i4>
      </vt:variant>
      <vt:variant>
        <vt:i4>9</vt:i4>
      </vt:variant>
      <vt:variant>
        <vt:i4>0</vt:i4>
      </vt:variant>
      <vt:variant>
        <vt:i4>5</vt:i4>
      </vt:variant>
      <vt:variant>
        <vt:lpwstr>https://www.pkc.gov.lv/sites/default/files/inline-files/NAP2027_apstiprin%C4%81ts Saeim%C4%81_1.pdf</vt:lpwstr>
      </vt:variant>
      <vt:variant>
        <vt:lpwstr/>
      </vt:variant>
      <vt:variant>
        <vt:i4>7471216</vt:i4>
      </vt:variant>
      <vt:variant>
        <vt:i4>6</vt:i4>
      </vt:variant>
      <vt:variant>
        <vt:i4>0</vt:i4>
      </vt:variant>
      <vt:variant>
        <vt:i4>5</vt:i4>
      </vt:variant>
      <vt:variant>
        <vt:lpwstr>https://likumi.lv/ta/id/336729-plans-reto-slimibu-joma-2023-2025-gadam</vt:lpwstr>
      </vt:variant>
      <vt:variant>
        <vt:lpwstr/>
      </vt:variant>
      <vt:variant>
        <vt:i4>4522094</vt:i4>
      </vt:variant>
      <vt:variant>
        <vt:i4>3</vt:i4>
      </vt:variant>
      <vt:variant>
        <vt:i4>0</vt:i4>
      </vt:variant>
      <vt:variant>
        <vt:i4>5</vt:i4>
      </vt:variant>
      <vt:variant>
        <vt:lpwstr>https://tapportals.mk.gov.lv/legal_acts/b22ae951-22ab-413e-a9eb-7fc790cb7b45</vt:lpwstr>
      </vt:variant>
      <vt:variant>
        <vt:lpwstr/>
      </vt:variant>
      <vt:variant>
        <vt:i4>1179654</vt:i4>
      </vt:variant>
      <vt:variant>
        <vt:i4>0</vt:i4>
      </vt:variant>
      <vt:variant>
        <vt:i4>0</vt:i4>
      </vt:variant>
      <vt:variant>
        <vt:i4>5</vt:i4>
      </vt:variant>
      <vt:variant>
        <vt:lpwstr>https://www.mk.gov.lv/lv/media/15273/download?attachment</vt:lpwstr>
      </vt:variant>
      <vt:variant>
        <vt:lpwstr/>
      </vt:variant>
      <vt:variant>
        <vt:i4>6422528</vt:i4>
      </vt:variant>
      <vt:variant>
        <vt:i4>24</vt:i4>
      </vt:variant>
      <vt:variant>
        <vt:i4>0</vt:i4>
      </vt:variant>
      <vt:variant>
        <vt:i4>5</vt:i4>
      </vt:variant>
      <vt:variant>
        <vt:lpwstr>https://vktap.mk.gov.lv/legal_acts/headers/dd60722e-9058-4290-9c17-ee91d8e5c3b1/annotations/1ee6868c-363b-41d5-8639-98293b9a25f9</vt:lpwstr>
      </vt:variant>
      <vt:variant>
        <vt:lpwstr/>
      </vt:variant>
      <vt:variant>
        <vt:i4>3670056</vt:i4>
      </vt:variant>
      <vt:variant>
        <vt:i4>21</vt:i4>
      </vt:variant>
      <vt:variant>
        <vt:i4>0</vt:i4>
      </vt:variant>
      <vt:variant>
        <vt:i4>5</vt:i4>
      </vt:variant>
      <vt:variant>
        <vt:lpwstr>https://esparveselibu.lv/petijums/petijums-par-d-vitamina-un-dzelzs-deficitu-grutniecem-latvija</vt:lpwstr>
      </vt:variant>
      <vt:variant>
        <vt:lpwstr/>
      </vt:variant>
      <vt:variant>
        <vt:i4>2228240</vt:i4>
      </vt:variant>
      <vt:variant>
        <vt:i4>18</vt:i4>
      </vt:variant>
      <vt:variant>
        <vt:i4>0</vt:i4>
      </vt:variant>
      <vt:variant>
        <vt:i4>5</vt:i4>
      </vt:variant>
      <vt:variant>
        <vt:lpwstr>https://www.rki.de/DE/Content/InfAZ/F/FSME/Karte_FSME.pdf?__blob=publicationFile</vt:lpwstr>
      </vt:variant>
      <vt:variant>
        <vt:lpwstr/>
      </vt:variant>
      <vt:variant>
        <vt:i4>2097184</vt:i4>
      </vt:variant>
      <vt:variant>
        <vt:i4>15</vt:i4>
      </vt:variant>
      <vt:variant>
        <vt:i4>0</vt:i4>
      </vt:variant>
      <vt:variant>
        <vt:i4>5</vt:i4>
      </vt:variant>
      <vt:variant>
        <vt:lpwstr>https://www.eurosurveillance.org/images/dynamic/EE/V14N23/art19236.pdf</vt:lpwstr>
      </vt:variant>
      <vt:variant>
        <vt:lpwstr/>
      </vt:variant>
      <vt:variant>
        <vt:i4>131088</vt:i4>
      </vt:variant>
      <vt:variant>
        <vt:i4>12</vt:i4>
      </vt:variant>
      <vt:variant>
        <vt:i4>0</vt:i4>
      </vt:variant>
      <vt:variant>
        <vt:i4>5</vt:i4>
      </vt:variant>
      <vt:variant>
        <vt:lpwstr>https://www.cdc.gov/tick-borne-encephalitis/data-maps/index.html</vt:lpwstr>
      </vt:variant>
      <vt:variant>
        <vt:lpwstr/>
      </vt:variant>
      <vt:variant>
        <vt:i4>2949228</vt:i4>
      </vt:variant>
      <vt:variant>
        <vt:i4>9</vt:i4>
      </vt:variant>
      <vt:variant>
        <vt:i4>0</vt:i4>
      </vt:variant>
      <vt:variant>
        <vt:i4>5</vt:i4>
      </vt:variant>
      <vt:variant>
        <vt:lpwstr>https://esparveselibu.lv/izstradatas-vadlinijas-un-rekomendacijas-nirgasanas-izplatibas-mazinasanai-izglitibas-vide</vt:lpwstr>
      </vt:variant>
      <vt:variant>
        <vt:lpwstr/>
      </vt:variant>
      <vt:variant>
        <vt:i4>1507400</vt:i4>
      </vt:variant>
      <vt:variant>
        <vt:i4>6</vt:i4>
      </vt:variant>
      <vt:variant>
        <vt:i4>0</vt:i4>
      </vt:variant>
      <vt:variant>
        <vt:i4>5</vt:i4>
      </vt:variant>
      <vt:variant>
        <vt:lpwstr>https://www.esparveselibu.lv/sites/default/files/2023-04/Rekomend%C4%81cijas makets 2004.pdf</vt:lpwstr>
      </vt:variant>
      <vt:variant>
        <vt:lpwstr/>
      </vt:variant>
      <vt:variant>
        <vt:i4>1769493</vt:i4>
      </vt:variant>
      <vt:variant>
        <vt:i4>3</vt:i4>
      </vt:variant>
      <vt:variant>
        <vt:i4>0</vt:i4>
      </vt:variant>
      <vt:variant>
        <vt:i4>5</vt:i4>
      </vt:variant>
      <vt:variant>
        <vt:lpwstr>https://esparveselibu.lv/kampana/ieskaties-acis-nirgasanas-nav-smiekligi</vt:lpwstr>
      </vt:variant>
      <vt:variant>
        <vt:lpwstr/>
      </vt:variant>
      <vt:variant>
        <vt:i4>3080226</vt:i4>
      </vt:variant>
      <vt:variant>
        <vt:i4>0</vt:i4>
      </vt:variant>
      <vt:variant>
        <vt:i4>0</vt:i4>
      </vt:variant>
      <vt:variant>
        <vt:i4>5</vt:i4>
      </vt:variant>
      <vt:variant>
        <vt:lpwstr>https://esparveselibu.lv/petijums/petijums-par-latvijas-iedzivotaju-seksualas-un-reproduktivas-veselibas-ietekmejosiem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Mātes un bērna veselības uzlabošanas plāns 20178.-2020.gadam</dc:title>
  <dc:subject>Plāns</dc:subject>
  <dc:creator>Inese Arzova</dc:creator>
  <cp:keywords/>
  <dc:description>I.Arzova, inese.arzova@vm.gov.lv
67876165</dc:description>
  <cp:lastModifiedBy>Viktorija Korņenkova</cp:lastModifiedBy>
  <cp:revision>27</cp:revision>
  <cp:lastPrinted>2018-06-05T13:30:00Z</cp:lastPrinted>
  <dcterms:created xsi:type="dcterms:W3CDTF">2025-03-18T08:11:00Z</dcterms:created>
  <dcterms:modified xsi:type="dcterms:W3CDTF">2025-03-18T12:51:00Z</dcterms:modified>
</cp:coreProperties>
</file>