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160F65" w:rsidRDefault="00B34E2F" w14:paraId="6F24DB0C" w14:textId="3E81C100">
      <w:pPr>
        <w:widowControl/>
        <w:ind w:right="4549"/>
        <w:rPr>
          <w:rFonts w:eastAsia="Times New Roman"/>
          <w:i/>
          <w:szCs w:val="24"/>
          <w:lang w:eastAsia="lv-LV"/>
        </w:rPr>
      </w:pPr>
      <w:r w:rsidRPr="003E0812">
        <w:rPr>
          <w:rFonts w:eastAsia="Times New Roman"/>
          <w:i/>
          <w:szCs w:val="24"/>
          <w:lang w:eastAsia="lv-LV"/>
        </w:rPr>
        <w:t>Par Latvijas Republikas nacionāl</w:t>
      </w:r>
      <w:r w:rsidR="00676491">
        <w:rPr>
          <w:rFonts w:eastAsia="Times New Roman"/>
          <w:i/>
          <w:szCs w:val="24"/>
          <w:lang w:eastAsia="lv-LV"/>
        </w:rPr>
        <w:t>ās</w:t>
      </w:r>
      <w:r w:rsidR="00041DB1">
        <w:rPr>
          <w:rFonts w:eastAsia="Times New Roman"/>
          <w:i/>
          <w:szCs w:val="24"/>
          <w:lang w:eastAsia="lv-LV"/>
        </w:rPr>
        <w:t xml:space="preserve"> </w:t>
      </w:r>
      <w:r w:rsidRPr="003E0812">
        <w:rPr>
          <w:rFonts w:eastAsia="Times New Roman"/>
          <w:i/>
          <w:szCs w:val="24"/>
          <w:lang w:eastAsia="lv-LV"/>
        </w:rPr>
        <w:t>pozīcij</w:t>
      </w:r>
      <w:r w:rsidR="00676491">
        <w:rPr>
          <w:rFonts w:eastAsia="Times New Roman"/>
          <w:i/>
          <w:szCs w:val="24"/>
          <w:lang w:eastAsia="lv-LV"/>
        </w:rPr>
        <w:t xml:space="preserve">as Nr. 1 </w:t>
      </w:r>
      <w:r w:rsidRPr="004B6F76" w:rsidR="004B6F76">
        <w:rPr>
          <w:rFonts w:eastAsia="Times New Roman"/>
          <w:i/>
          <w:szCs w:val="24"/>
          <w:lang w:eastAsia="lv-LV"/>
        </w:rPr>
        <w:t>"</w:t>
      </w:r>
      <w:r w:rsidR="002040DE">
        <w:rPr>
          <w:rFonts w:eastAsia="Times New Roman"/>
          <w:i/>
          <w:szCs w:val="24"/>
          <w:lang w:eastAsia="lv-LV"/>
        </w:rPr>
        <w:t>P</w:t>
      </w:r>
      <w:r w:rsidRPr="004B6F76" w:rsidR="004B6F76">
        <w:rPr>
          <w:rFonts w:eastAsia="Times New Roman"/>
          <w:i/>
          <w:szCs w:val="24"/>
          <w:lang w:eastAsia="lv-LV"/>
        </w:rPr>
        <w:t>ar priekšlikumu Eiropas Parlamenta un Padomes direktīvai, ar kuru groza Direktīvu 2012/29/ES, ar ko nosaka noziegumos cietušo tiesību, atbalsta un aizsardzības minimālos standartus un aizstāj Padomes Pamatlēmumu 2001/220/TI</w:t>
      </w:r>
      <w:r w:rsidR="00676491">
        <w:rPr>
          <w:rFonts w:eastAsia="Times New Roman"/>
          <w:i/>
          <w:iCs/>
          <w:szCs w:val="24"/>
        </w:rPr>
        <w:t>"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30F7D900">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Ministru kabineta </w:t>
      </w:r>
      <w:r w:rsidRPr="00D06FD2" w:rsidR="00D06FD2">
        <w:rPr>
          <w:b/>
          <w:bCs/>
          <w:szCs w:val="24"/>
        </w:rPr>
        <w:t xml:space="preserve">tuvākajā sēdē </w:t>
      </w:r>
      <w:r w:rsidRPr="00095385">
        <w:rPr>
          <w:szCs w:val="24"/>
        </w:rPr>
        <w:t>Latvijas Republikas nacionālo pozīciju Nr. 1</w:t>
      </w:r>
      <w:r w:rsidRPr="00B72590" w:rsidR="00B72590">
        <w:rPr>
          <w:szCs w:val="24"/>
        </w:rPr>
        <w:t xml:space="preserve"> "</w:t>
      </w:r>
      <w:r w:rsidRPr="00AC7134" w:rsidR="00AC7134">
        <w:rPr>
          <w:szCs w:val="24"/>
        </w:rPr>
        <w:t>Par priekšlikumu Eiropas Parlamenta un Padomes direktīvai, ar kuru groza Direktīvu 2012/29/ES, ar ko nosaka noziegumos cietušo tiesību, atbalsta un aizsardzības minimālos standartus un aizstāj Padomes Pamatlēmumu 2001/220/TI</w:t>
      </w:r>
      <w:r w:rsidRPr="00B72590" w:rsidR="00B72590">
        <w:rPr>
          <w:szCs w:val="24"/>
        </w:rPr>
        <w:t xml:space="preserve">" </w:t>
      </w:r>
      <w:r w:rsidRPr="00095385">
        <w:rPr>
          <w:szCs w:val="24"/>
        </w:rPr>
        <w:t>(turpmāk</w:t>
      </w:r>
      <w:r w:rsidR="00C97E60">
        <w:rPr>
          <w:szCs w:val="24"/>
        </w:rPr>
        <w:t> </w:t>
      </w:r>
      <w:r w:rsidRPr="00095385">
        <w:rPr>
          <w:szCs w:val="24"/>
        </w:rPr>
        <w:t xml:space="preserve">– </w:t>
      </w:r>
      <w:r w:rsidR="00B614A3">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41DB1" w:rsidR="00095385" w:rsidP="003711E1" w:rsidRDefault="00AC7134" w14:paraId="27A486FA" w14:textId="7F8DD780">
            <w:pPr>
              <w:widowControl/>
              <w:ind w:right="13"/>
              <w:rPr>
                <w:szCs w:val="24"/>
              </w:rPr>
            </w:pPr>
            <w:r w:rsidRPr="00AC7134">
              <w:rPr>
                <w:szCs w:val="24"/>
              </w:rPr>
              <w:t>Eiropas Komisija</w:t>
            </w:r>
            <w:r>
              <w:rPr>
                <w:szCs w:val="24"/>
              </w:rPr>
              <w:t xml:space="preserve">s </w:t>
            </w:r>
            <w:r w:rsidRPr="00AC7134">
              <w:rPr>
                <w:szCs w:val="24"/>
              </w:rPr>
              <w:t>2023. gada 12. jūlija priekšlikum</w:t>
            </w:r>
            <w:r>
              <w:rPr>
                <w:szCs w:val="24"/>
              </w:rPr>
              <w:t>s</w:t>
            </w:r>
            <w:r w:rsidRPr="00AC7134">
              <w:rPr>
                <w:szCs w:val="24"/>
              </w:rPr>
              <w:t xml:space="preserve"> Eiropas Parlamenta un Padomes direktīvai, ar kuru groza Direktīvu 2012/29/ES, ar ko nosaka noziegumos cietušo tiesību, atbalsta un aizsardzības minimālos standartus un aizstāj Padomes Pamatlēmumu 2001/220/TI</w:t>
            </w:r>
            <w:r>
              <w:rPr>
                <w:szCs w:val="24"/>
              </w:rPr>
              <w:t>.</w:t>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832B6F" w:rsidR="006552BB" w:rsidP="00832B6F" w:rsidRDefault="00B614A3" w14:paraId="12C40CA4" w14:textId="251B3B4D">
            <w:pPr>
              <w:rPr>
                <w:rFonts w:eastAsia="Times New Roman"/>
                <w:color w:val="0D0D0D" w:themeColor="text1" w:themeTint="F2"/>
                <w:szCs w:val="24"/>
                <w:lang w:eastAsia="lv-LV"/>
              </w:rPr>
            </w:pPr>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pozīcija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F4251C" w:rsidR="00F4251C">
              <w:rPr>
                <w:rFonts w:eastAsia="Times New Roman"/>
                <w:color w:val="0D0D0D" w:themeColor="text1" w:themeTint="F2"/>
                <w:szCs w:val="24"/>
                <w:lang w:eastAsia="lv-LV"/>
              </w:rPr>
              <w:t>Ārlietu ministrij</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 Labklājības ministrij</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 Iekšlietu ministrij</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 Finanšu ministrij</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 Ģenerālprokuratūr</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 Vides aizsardzības un reģionālās attīstības ministrij</w:t>
            </w:r>
            <w:r w:rsidR="00F4251C">
              <w:rPr>
                <w:rFonts w:eastAsia="Times New Roman"/>
                <w:color w:val="0D0D0D" w:themeColor="text1" w:themeTint="F2"/>
                <w:szCs w:val="24"/>
                <w:lang w:eastAsia="lv-LV"/>
              </w:rPr>
              <w:t>u</w:t>
            </w:r>
            <w:r w:rsidRPr="00F4251C" w:rsidR="00F4251C">
              <w:rPr>
                <w:rFonts w:eastAsia="Times New Roman"/>
                <w:color w:val="0D0D0D" w:themeColor="text1" w:themeTint="F2"/>
                <w:szCs w:val="24"/>
                <w:lang w:eastAsia="lv-LV"/>
              </w:rPr>
              <w:t>.</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46909261" w14:textId="77777777">
            <w:pPr>
              <w:widowControl/>
              <w:ind w:right="13"/>
              <w:rPr>
                <w:rFonts w:eastAsia="Times New Roman"/>
                <w:szCs w:val="24"/>
                <w:lang w:eastAsia="lv-LV"/>
              </w:rPr>
            </w:pPr>
            <w:r w:rsidRPr="005E29D1">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02CE0E0F" w14:textId="6A796720">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250D8D65" w14:textId="080BE862">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lastRenderedPageBreak/>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36FCE61">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w:t>
            </w:r>
            <w:r w:rsidR="00041DB1">
              <w:rPr>
                <w:szCs w:val="24"/>
              </w:rPr>
              <w:t>jai</w:t>
            </w:r>
            <w:r>
              <w:rPr>
                <w:szCs w:val="24"/>
              </w:rPr>
              <w:t xml:space="preserve"> </w:t>
            </w:r>
            <w:r w:rsidRPr="00F9542D">
              <w:rPr>
                <w:szCs w:val="24"/>
              </w:rPr>
              <w:t>pozīcij</w:t>
            </w:r>
            <w:r w:rsidR="00041DB1">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4FA6E4B6">
            <w:pPr>
              <w:ind w:right="13"/>
              <w:rPr>
                <w:szCs w:val="24"/>
                <w:lang w:eastAsia="lv-LV"/>
              </w:rPr>
            </w:pPr>
            <w:r>
              <w:rPr>
                <w:szCs w:val="24"/>
              </w:rPr>
              <w:t>Nacionāl</w:t>
            </w:r>
            <w:r w:rsidR="00041DB1">
              <w:rPr>
                <w:szCs w:val="24"/>
              </w:rPr>
              <w:t>ās</w:t>
            </w:r>
            <w:r>
              <w:rPr>
                <w:szCs w:val="24"/>
              </w:rPr>
              <w:t xml:space="preserve"> pozīcij</w:t>
            </w:r>
            <w:r w:rsidR="00041DB1">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19CBF35B" w14:textId="664C64ED">
            <w:pPr>
              <w:widowControl/>
              <w:ind w:right="13"/>
              <w:rPr>
                <w:rFonts w:eastAsia="Times New Roman"/>
                <w:szCs w:val="24"/>
                <w:lang w:eastAsia="lv-LV"/>
              </w:rPr>
            </w:pP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Pr="00D1547A" w:rsidR="00B34E2F" w:rsidP="00205C98" w:rsidRDefault="00B34E2F" w14:paraId="08F5753C" w14:textId="62F6173F">
      <w:pPr>
        <w:tabs>
          <w:tab w:val="left" w:pos="0"/>
        </w:tabs>
        <w:ind w:right="-69"/>
        <w:rPr>
          <w:rFonts w:eastAsia="Times New Roman"/>
          <w:szCs w:val="24"/>
          <w:highlight w:val="yellow"/>
          <w:lang w:eastAsia="lv-LV"/>
        </w:rPr>
      </w:pPr>
      <w:r w:rsidRPr="005E29D1">
        <w:rPr>
          <w:szCs w:val="24"/>
        </w:rPr>
        <w:t>1. </w:t>
      </w:r>
      <w:r w:rsidRPr="005E29D1" w:rsidR="00094B61">
        <w:rPr>
          <w:rFonts w:eastAsia="Times New Roman"/>
          <w:szCs w:val="24"/>
          <w:lang w:eastAsia="lv-LV"/>
        </w:rPr>
        <w:t xml:space="preserve">Nacionālā pozīcija (datne: </w:t>
      </w:r>
      <w:r w:rsidRPr="005E29D1" w:rsidR="00205C98">
        <w:rPr>
          <w:rFonts w:eastAsia="Times New Roman"/>
          <w:szCs w:val="24"/>
          <w:lang w:eastAsia="lv-LV"/>
        </w:rPr>
        <w:t>TMpoz_</w:t>
      </w:r>
      <w:r w:rsidR="00444BB5">
        <w:rPr>
          <w:rFonts w:eastAsia="Times New Roman"/>
          <w:szCs w:val="24"/>
          <w:lang w:eastAsia="lv-LV"/>
        </w:rPr>
        <w:t>05</w:t>
      </w:r>
      <w:r w:rsidR="00F4251C">
        <w:rPr>
          <w:rFonts w:eastAsia="Times New Roman"/>
          <w:szCs w:val="24"/>
          <w:lang w:eastAsia="lv-LV"/>
        </w:rPr>
        <w:t>0124</w:t>
      </w:r>
      <w:r w:rsidRPr="005E29D1" w:rsidR="005E29D1">
        <w:rPr>
          <w:rFonts w:eastAsia="Times New Roman"/>
          <w:szCs w:val="24"/>
          <w:lang w:eastAsia="lv-LV"/>
        </w:rPr>
        <w:t>_</w:t>
      </w:r>
      <w:r w:rsidR="00F4251C">
        <w:rPr>
          <w:rFonts w:eastAsia="Times New Roman"/>
          <w:szCs w:val="24"/>
          <w:lang w:eastAsia="lv-LV"/>
        </w:rPr>
        <w:t>Cietušie</w:t>
      </w:r>
      <w:r w:rsidRPr="005E29D1" w:rsidR="00094B61">
        <w:rPr>
          <w:rFonts w:eastAsia="Times New Roman"/>
          <w:szCs w:val="24"/>
          <w:lang w:eastAsia="lv-LV"/>
        </w:rPr>
        <w:t xml:space="preserve">) </w:t>
      </w:r>
      <w:r w:rsidRPr="005E29D1" w:rsidR="00094B61">
        <w:rPr>
          <w:rFonts w:eastAsia="Times New Roman"/>
          <w:b/>
          <w:bCs/>
          <w:szCs w:val="24"/>
          <w:lang w:eastAsia="lv-LV"/>
        </w:rPr>
        <w:t xml:space="preserve">(IEROBEŽOTA </w:t>
      </w:r>
      <w:r w:rsidRPr="00C86A14" w:rsidR="00094B61">
        <w:rPr>
          <w:rFonts w:eastAsia="Times New Roman"/>
          <w:b/>
          <w:bCs/>
          <w:szCs w:val="24"/>
          <w:lang w:eastAsia="lv-LV"/>
        </w:rPr>
        <w:t>PIEEJAMĪBA)</w:t>
      </w:r>
      <w:r w:rsidRPr="00C86A14" w:rsidR="00094B61">
        <w:rPr>
          <w:rFonts w:eastAsia="Times New Roman"/>
          <w:szCs w:val="24"/>
          <w:lang w:eastAsia="lv-LV"/>
        </w:rPr>
        <w:t xml:space="preserve"> uz </w:t>
      </w:r>
      <w:r w:rsidR="00F4251C">
        <w:rPr>
          <w:rFonts w:eastAsia="Times New Roman"/>
          <w:szCs w:val="24"/>
          <w:lang w:eastAsia="lv-LV"/>
        </w:rPr>
        <w:t>16</w:t>
      </w:r>
      <w:r w:rsidRPr="00C86A14" w:rsidR="00094B61">
        <w:rPr>
          <w:rFonts w:eastAsia="Times New Roman"/>
          <w:szCs w:val="24"/>
          <w:lang w:eastAsia="lv-LV"/>
        </w:rPr>
        <w:t> lapām.</w:t>
      </w:r>
    </w:p>
    <w:p w:rsidRPr="003E0812" w:rsidR="00B34E2F" w:rsidP="00B34E2F" w:rsidRDefault="001064D4" w14:paraId="4B9F2AB4" w14:textId="278BF3AA">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sidRPr="00C86A14">
        <w:rPr>
          <w:rFonts w:ascii="Times New Roman" w:hAnsi="Times New Roman" w:eastAsia="Times New Roman"/>
          <w:sz w:val="24"/>
          <w:szCs w:val="24"/>
          <w:lang w:val="lv-LV" w:eastAsia="lv-LV"/>
        </w:rPr>
        <w:t>2</w:t>
      </w:r>
      <w:r w:rsidRPr="00C86A14" w:rsidR="00B34E2F">
        <w:rPr>
          <w:rFonts w:ascii="Times New Roman" w:hAnsi="Times New Roman" w:eastAsia="Times New Roman"/>
          <w:sz w:val="24"/>
          <w:szCs w:val="24"/>
          <w:lang w:val="lv-LV" w:eastAsia="lv-LV"/>
        </w:rPr>
        <w:t>. Ministru kabineta sēdes protokollēmuma projekts (datne: TMprot_</w:t>
      </w:r>
      <w:r w:rsidR="00F4251C">
        <w:rPr>
          <w:rFonts w:ascii="Times New Roman" w:hAnsi="Times New Roman" w:eastAsia="Times New Roman"/>
          <w:sz w:val="24"/>
          <w:szCs w:val="24"/>
          <w:lang w:val="lv-LV" w:eastAsia="lv-LV"/>
        </w:rPr>
        <w:t>050124</w:t>
      </w:r>
      <w:r w:rsidRPr="00C86A14" w:rsidR="00B34E2F">
        <w:rPr>
          <w:rFonts w:ascii="Times New Roman" w:hAnsi="Times New Roman" w:eastAsia="Times New Roman"/>
          <w:sz w:val="24"/>
          <w:szCs w:val="24"/>
          <w:lang w:val="lv-LV" w:eastAsia="lv-LV"/>
        </w:rPr>
        <w:t>_</w:t>
      </w:r>
      <w:r w:rsidR="00B52098">
        <w:rPr>
          <w:rFonts w:ascii="Times New Roman" w:hAnsi="Times New Roman" w:eastAsia="Times New Roman"/>
          <w:sz w:val="24"/>
          <w:szCs w:val="24"/>
          <w:lang w:val="lv-LV" w:eastAsia="lv-LV"/>
        </w:rPr>
        <w:t>C</w:t>
      </w:r>
      <w:r w:rsidR="00F4251C">
        <w:rPr>
          <w:rFonts w:ascii="Times New Roman" w:hAnsi="Times New Roman" w:eastAsia="Times New Roman"/>
          <w:sz w:val="24"/>
          <w:szCs w:val="24"/>
          <w:lang w:val="lv-LV" w:eastAsia="lv-LV"/>
        </w:rPr>
        <w:t>ietušie</w:t>
      </w:r>
      <w:r w:rsidRPr="00C86A14"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Pr="003E0812" w:rsidR="00B34E2F" w:rsidP="00B34E2F" w:rsidRDefault="008C48C4" w14:paraId="0AD5292C" w14:textId="396B41F3">
      <w:pPr>
        <w:widowControl/>
        <w:ind w:right="13"/>
        <w:contextualSpacing/>
        <w:rPr>
          <w:rFonts w:eastAsia="Times New Roman"/>
          <w:szCs w:val="24"/>
          <w:lang w:eastAsia="lv-LV"/>
        </w:rPr>
      </w:pPr>
      <w:r w:rsidRPr="008C48C4">
        <w:rPr>
          <w:rFonts w:eastAsia="Times New Roman"/>
          <w:szCs w:val="24"/>
          <w:lang w:eastAsia="lv-LV"/>
        </w:rPr>
        <w:t>Tieslietu ministre</w:t>
      </w:r>
      <w:r w:rsidRPr="008C48C4">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sidRPr="008C48C4">
        <w:rPr>
          <w:rFonts w:eastAsia="Times New Roman"/>
          <w:szCs w:val="24"/>
          <w:lang w:eastAsia="lv-LV"/>
        </w:rPr>
        <w:t>Inese Lībiņa-Egnere</w:t>
      </w:r>
    </w:p>
    <w:p w:rsidR="00B34E2F" w:rsidP="00B34E2F" w:rsidRDefault="00B34E2F" w14:paraId="2E993F26" w14:textId="77777777">
      <w:pPr>
        <w:widowControl/>
        <w:contextualSpacing/>
        <w:rPr>
          <w:rFonts w:eastAsia="Times New Roman"/>
          <w:szCs w:val="24"/>
          <w:lang w:eastAsia="lv-LV"/>
        </w:rPr>
      </w:pPr>
    </w:p>
    <w:p w:rsidR="008C48C4" w:rsidP="00B34E2F" w:rsidRDefault="008C48C4" w14:paraId="101735B4" w14:textId="77777777">
      <w:pPr>
        <w:widowControl/>
        <w:contextualSpacing/>
        <w:rPr>
          <w:rFonts w:eastAsia="Times New Roman"/>
          <w:szCs w:val="24"/>
          <w:lang w:eastAsia="lv-LV"/>
        </w:rPr>
      </w:pPr>
    </w:p>
    <w:p w:rsidR="008C48C4" w:rsidP="00B34E2F" w:rsidRDefault="008C48C4" w14:paraId="2D2B3BCB" w14:textId="77777777">
      <w:pPr>
        <w:widowControl/>
        <w:contextualSpacing/>
        <w:rPr>
          <w:rFonts w:eastAsia="Times New Roman"/>
          <w:szCs w:val="24"/>
          <w:lang w:eastAsia="lv-LV"/>
        </w:rPr>
      </w:pPr>
    </w:p>
    <w:p w:rsidR="008C48C4" w:rsidP="00B34E2F" w:rsidRDefault="008C48C4" w14:paraId="4B439F8E" w14:textId="77777777">
      <w:pPr>
        <w:widowControl/>
        <w:contextualSpacing/>
        <w:rPr>
          <w:rFonts w:eastAsia="Times New Roman"/>
          <w:szCs w:val="24"/>
          <w:lang w:eastAsia="lv-LV"/>
        </w:rPr>
      </w:pPr>
    </w:p>
    <w:p w:rsidRPr="003E0812" w:rsidR="008C48C4" w:rsidP="00B34E2F" w:rsidRDefault="008C48C4" w14:paraId="2B968A46" w14:textId="77777777">
      <w:pPr>
        <w:widowControl/>
        <w:contextualSpacing/>
        <w:rPr>
          <w:rFonts w:eastAsia="Times New Roman"/>
          <w:szCs w:val="24"/>
          <w:lang w:eastAsia="lv-LV"/>
        </w:rPr>
      </w:pPr>
    </w:p>
    <w:p w:rsidRPr="008C48C4" w:rsidR="00B34E2F" w:rsidP="00B34E2F" w:rsidRDefault="00D1547A" w14:paraId="68D5CA17" w14:textId="323B0224">
      <w:pPr>
        <w:widowControl/>
        <w:contextualSpacing/>
        <w:rPr>
          <w:rFonts w:eastAsia="Times New Roman"/>
          <w:sz w:val="20"/>
          <w:szCs w:val="20"/>
          <w:lang w:eastAsia="lv-LV"/>
        </w:rPr>
      </w:pPr>
      <w:r w:rsidRPr="008C48C4">
        <w:rPr>
          <w:rFonts w:eastAsia="Times New Roman"/>
          <w:sz w:val="20"/>
          <w:szCs w:val="20"/>
          <w:lang w:eastAsia="lv-LV"/>
        </w:rPr>
        <w:t>Linde</w:t>
      </w:r>
      <w:r w:rsidRPr="008C48C4" w:rsidR="00B34E2F">
        <w:rPr>
          <w:rFonts w:eastAsia="Times New Roman"/>
          <w:sz w:val="20"/>
          <w:szCs w:val="20"/>
          <w:lang w:eastAsia="lv-LV"/>
        </w:rPr>
        <w:t xml:space="preserve"> 6703691</w:t>
      </w:r>
      <w:r w:rsidRPr="008C48C4">
        <w:rPr>
          <w:rFonts w:eastAsia="Times New Roman"/>
          <w:sz w:val="20"/>
          <w:szCs w:val="20"/>
          <w:lang w:eastAsia="lv-LV"/>
        </w:rPr>
        <w:t>4</w:t>
      </w:r>
    </w:p>
    <w:p w:rsidRPr="008C48C4" w:rsidR="00830970" w:rsidP="00C97E60" w:rsidRDefault="00D1547A" w14:paraId="4C52937A" w14:textId="44B43F6B">
      <w:pPr>
        <w:widowControl/>
        <w:contextualSpacing/>
        <w:rPr>
          <w:rFonts w:eastAsia="Times New Roman"/>
          <w:sz w:val="20"/>
          <w:szCs w:val="20"/>
          <w:highlight w:val="yellow"/>
          <w:lang w:eastAsia="lv-LV"/>
        </w:rPr>
      </w:pPr>
      <w:r w:rsidRPr="008C48C4">
        <w:rPr>
          <w:rStyle w:val="Hipersaite"/>
          <w:rFonts w:eastAsia="Times New Roman"/>
          <w:sz w:val="20"/>
          <w:szCs w:val="20"/>
          <w:lang w:eastAsia="lv-LV"/>
        </w:rPr>
        <w:t>Ieva.Linde</w:t>
      </w:r>
      <w:r w:rsidRPr="008C48C4" w:rsidR="00B34E2F">
        <w:rPr>
          <w:rStyle w:val="Hipersaite"/>
          <w:rFonts w:eastAsia="Times New Roman"/>
          <w:sz w:val="20"/>
          <w:szCs w:val="20"/>
          <w:lang w:eastAsia="lv-LV"/>
        </w:rPr>
        <w:t>@tm.gov.lv</w:t>
      </w:r>
    </w:p>
    <w:sectPr w:rsidRPr="008C48C4"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6FBD1D9A" w:rsidR="00783F1A" w:rsidRPr="00783F1A" w:rsidRDefault="00783F1A">
    <w:pPr>
      <w:pStyle w:val="Kjene"/>
      <w:rPr>
        <w:sz w:val="20"/>
      </w:rPr>
    </w:pPr>
    <w:r w:rsidRPr="00783F1A">
      <w:rPr>
        <w:sz w:val="20"/>
      </w:rPr>
      <w:t>TMpav_</w:t>
    </w:r>
    <w:r w:rsidR="00444BB5">
      <w:rPr>
        <w:sz w:val="20"/>
      </w:rPr>
      <w:t>050124</w:t>
    </w:r>
    <w:r w:rsidRPr="00783F1A">
      <w:rPr>
        <w:sz w:val="20"/>
      </w:rPr>
      <w:t>_</w:t>
    </w:r>
    <w:r w:rsidR="00444BB5">
      <w:rPr>
        <w:sz w:val="20"/>
      </w:rPr>
      <w:t>Cietušie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4E845261" w:rsidR="00783F1A" w:rsidRPr="00783F1A" w:rsidRDefault="00783F1A">
    <w:pPr>
      <w:pStyle w:val="Kjene"/>
      <w:rPr>
        <w:sz w:val="20"/>
      </w:rPr>
    </w:pPr>
    <w:r w:rsidRPr="00783F1A">
      <w:rPr>
        <w:sz w:val="20"/>
      </w:rPr>
      <w:t>TMpav_</w:t>
    </w:r>
    <w:r w:rsidR="00444BB5">
      <w:rPr>
        <w:sz w:val="20"/>
      </w:rPr>
      <w:t>05</w:t>
    </w:r>
    <w:r w:rsidR="002B3410">
      <w:rPr>
        <w:sz w:val="20"/>
      </w:rPr>
      <w:t>0</w:t>
    </w:r>
    <w:r w:rsidR="00444BB5">
      <w:rPr>
        <w:sz w:val="20"/>
      </w:rPr>
      <w:t>1</w:t>
    </w:r>
    <w:r w:rsidR="00552601">
      <w:rPr>
        <w:sz w:val="20"/>
      </w:rPr>
      <w:t>2</w:t>
    </w:r>
    <w:r w:rsidR="00444BB5">
      <w:rPr>
        <w:sz w:val="20"/>
      </w:rPr>
      <w:t>4</w:t>
    </w:r>
    <w:r w:rsidRPr="00783F1A">
      <w:rPr>
        <w:sz w:val="20"/>
      </w:rPr>
      <w:t>_</w:t>
    </w:r>
    <w:r w:rsidR="00444BB5">
      <w:rPr>
        <w:sz w:val="20"/>
      </w:rPr>
      <w:t>Cietušie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xmlns:w16du="http://schemas.microsoft.com/office/word/2023/wordml/word16du">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2646A6">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w:r>
    <w:r>
      <w:rPr>
        <w:noProof/>
        <w:lang w:eastAsia="lv-LV"/>
      </w:rPr>
      <w:pict xmlns:w16du="http://schemas.microsoft.com/office/word/2023/wordml/word16du">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735053710">
    <w:abstractNumId w:val="10"/>
  </w:num>
  <w:num w:numId="2" w16cid:durableId="1334141865">
    <w:abstractNumId w:val="8"/>
  </w:num>
  <w:num w:numId="3" w16cid:durableId="448401421">
    <w:abstractNumId w:val="7"/>
  </w:num>
  <w:num w:numId="4" w16cid:durableId="1816145123">
    <w:abstractNumId w:val="6"/>
  </w:num>
  <w:num w:numId="5" w16cid:durableId="1492679224">
    <w:abstractNumId w:val="5"/>
  </w:num>
  <w:num w:numId="6" w16cid:durableId="2066485212">
    <w:abstractNumId w:val="9"/>
  </w:num>
  <w:num w:numId="7" w16cid:durableId="670454733">
    <w:abstractNumId w:val="4"/>
  </w:num>
  <w:num w:numId="8" w16cid:durableId="223684175">
    <w:abstractNumId w:val="3"/>
  </w:num>
  <w:num w:numId="9" w16cid:durableId="21369726">
    <w:abstractNumId w:val="2"/>
  </w:num>
  <w:num w:numId="10" w16cid:durableId="1046879433">
    <w:abstractNumId w:val="1"/>
  </w:num>
  <w:num w:numId="11" w16cid:durableId="31275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1DB1"/>
    <w:rsid w:val="00076063"/>
    <w:rsid w:val="00091ABD"/>
    <w:rsid w:val="000942A0"/>
    <w:rsid w:val="00094B61"/>
    <w:rsid w:val="00095385"/>
    <w:rsid w:val="000A1090"/>
    <w:rsid w:val="000C533C"/>
    <w:rsid w:val="000C5D0B"/>
    <w:rsid w:val="000E7F03"/>
    <w:rsid w:val="000F790A"/>
    <w:rsid w:val="001064D4"/>
    <w:rsid w:val="001240DD"/>
    <w:rsid w:val="00124173"/>
    <w:rsid w:val="00137C56"/>
    <w:rsid w:val="00160F65"/>
    <w:rsid w:val="00176012"/>
    <w:rsid w:val="001877B8"/>
    <w:rsid w:val="001925C5"/>
    <w:rsid w:val="001958F7"/>
    <w:rsid w:val="001B106E"/>
    <w:rsid w:val="001C17D2"/>
    <w:rsid w:val="002017DE"/>
    <w:rsid w:val="002040DE"/>
    <w:rsid w:val="00205C98"/>
    <w:rsid w:val="00240AFE"/>
    <w:rsid w:val="002646A6"/>
    <w:rsid w:val="00275B9E"/>
    <w:rsid w:val="002B3077"/>
    <w:rsid w:val="002B3410"/>
    <w:rsid w:val="002D16BB"/>
    <w:rsid w:val="002E1474"/>
    <w:rsid w:val="00325AFB"/>
    <w:rsid w:val="00335032"/>
    <w:rsid w:val="00366AF5"/>
    <w:rsid w:val="0039064C"/>
    <w:rsid w:val="003B0F87"/>
    <w:rsid w:val="003B1472"/>
    <w:rsid w:val="004379C1"/>
    <w:rsid w:val="00441F52"/>
    <w:rsid w:val="00444092"/>
    <w:rsid w:val="00444BB5"/>
    <w:rsid w:val="00480C43"/>
    <w:rsid w:val="004910C6"/>
    <w:rsid w:val="00493308"/>
    <w:rsid w:val="004B6F76"/>
    <w:rsid w:val="005243EA"/>
    <w:rsid w:val="0052667C"/>
    <w:rsid w:val="00532C51"/>
    <w:rsid w:val="00535564"/>
    <w:rsid w:val="00540FB1"/>
    <w:rsid w:val="00552601"/>
    <w:rsid w:val="00554B6D"/>
    <w:rsid w:val="005C07BD"/>
    <w:rsid w:val="005E29D1"/>
    <w:rsid w:val="005E2B86"/>
    <w:rsid w:val="005E672B"/>
    <w:rsid w:val="005F3D67"/>
    <w:rsid w:val="006552BB"/>
    <w:rsid w:val="00663C3A"/>
    <w:rsid w:val="00676491"/>
    <w:rsid w:val="006C1639"/>
    <w:rsid w:val="006C6018"/>
    <w:rsid w:val="00724680"/>
    <w:rsid w:val="00726E06"/>
    <w:rsid w:val="00747CCB"/>
    <w:rsid w:val="007627E9"/>
    <w:rsid w:val="007704BD"/>
    <w:rsid w:val="00783F1A"/>
    <w:rsid w:val="00790A87"/>
    <w:rsid w:val="00796ECA"/>
    <w:rsid w:val="007B3740"/>
    <w:rsid w:val="007B3BA5"/>
    <w:rsid w:val="007B48EC"/>
    <w:rsid w:val="007C353A"/>
    <w:rsid w:val="007E00A0"/>
    <w:rsid w:val="007E0D0E"/>
    <w:rsid w:val="007E4D1F"/>
    <w:rsid w:val="00803F63"/>
    <w:rsid w:val="00815277"/>
    <w:rsid w:val="00816499"/>
    <w:rsid w:val="00830970"/>
    <w:rsid w:val="00832B6F"/>
    <w:rsid w:val="00843559"/>
    <w:rsid w:val="008439E8"/>
    <w:rsid w:val="00844235"/>
    <w:rsid w:val="00844894"/>
    <w:rsid w:val="008560DE"/>
    <w:rsid w:val="00861628"/>
    <w:rsid w:val="00861719"/>
    <w:rsid w:val="0087450D"/>
    <w:rsid w:val="00876C21"/>
    <w:rsid w:val="00883533"/>
    <w:rsid w:val="00887600"/>
    <w:rsid w:val="008876AE"/>
    <w:rsid w:val="008A679D"/>
    <w:rsid w:val="008C48C4"/>
    <w:rsid w:val="008E2111"/>
    <w:rsid w:val="008E3CED"/>
    <w:rsid w:val="008E603B"/>
    <w:rsid w:val="008E6B79"/>
    <w:rsid w:val="008F138D"/>
    <w:rsid w:val="00954D5A"/>
    <w:rsid w:val="0096342D"/>
    <w:rsid w:val="009858CA"/>
    <w:rsid w:val="009C0451"/>
    <w:rsid w:val="009D5D38"/>
    <w:rsid w:val="009D6B6A"/>
    <w:rsid w:val="009F6FD3"/>
    <w:rsid w:val="00A34ACB"/>
    <w:rsid w:val="00A40545"/>
    <w:rsid w:val="00A54235"/>
    <w:rsid w:val="00A60462"/>
    <w:rsid w:val="00AB4E8A"/>
    <w:rsid w:val="00AC270F"/>
    <w:rsid w:val="00AC7134"/>
    <w:rsid w:val="00AF10A5"/>
    <w:rsid w:val="00B34E2F"/>
    <w:rsid w:val="00B43654"/>
    <w:rsid w:val="00B46CB9"/>
    <w:rsid w:val="00B52098"/>
    <w:rsid w:val="00B614A3"/>
    <w:rsid w:val="00B707DE"/>
    <w:rsid w:val="00B72590"/>
    <w:rsid w:val="00B7377C"/>
    <w:rsid w:val="00B74039"/>
    <w:rsid w:val="00B8399B"/>
    <w:rsid w:val="00B90848"/>
    <w:rsid w:val="00BB087F"/>
    <w:rsid w:val="00BB2147"/>
    <w:rsid w:val="00C04896"/>
    <w:rsid w:val="00C255D9"/>
    <w:rsid w:val="00C47F57"/>
    <w:rsid w:val="00C836FF"/>
    <w:rsid w:val="00C86A14"/>
    <w:rsid w:val="00C97E60"/>
    <w:rsid w:val="00CA4EC6"/>
    <w:rsid w:val="00CE1B64"/>
    <w:rsid w:val="00CE2725"/>
    <w:rsid w:val="00CF0967"/>
    <w:rsid w:val="00D06FD2"/>
    <w:rsid w:val="00D1547A"/>
    <w:rsid w:val="00D21FA6"/>
    <w:rsid w:val="00D265D7"/>
    <w:rsid w:val="00D55B4B"/>
    <w:rsid w:val="00D80818"/>
    <w:rsid w:val="00DA4F9B"/>
    <w:rsid w:val="00E05302"/>
    <w:rsid w:val="00E11DA3"/>
    <w:rsid w:val="00E2380B"/>
    <w:rsid w:val="00E27FEC"/>
    <w:rsid w:val="00E365CE"/>
    <w:rsid w:val="00E40434"/>
    <w:rsid w:val="00E44743"/>
    <w:rsid w:val="00E9393F"/>
    <w:rsid w:val="00EC3533"/>
    <w:rsid w:val="00EC6DB5"/>
    <w:rsid w:val="00ED6186"/>
    <w:rsid w:val="00F05AF7"/>
    <w:rsid w:val="00F13171"/>
    <w:rsid w:val="00F14C68"/>
    <w:rsid w:val="00F4025A"/>
    <w:rsid w:val="00F4251C"/>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semiHidden/>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Pages>
  <Words>398</Words>
  <Characters>2275</Characters>
  <Application>Microsoft Office Word</Application>
  <DocSecurity>0</DocSecurity>
  <Lines>18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Eiropas Parlamenta un Padomes direktīvai, ar ko groza Direktīvu 2011/36/ES par cilvēku tirdzniecības novēršanu un apkarošanu un cietušo aizsardzību" iesniegšanu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Eiropas Parlamenta un Padomes direktīvai, ar ko groza Direktīvu 2011/36/ES par cilvēku tirdzniecības novēršanu un apkarošanu un cietušo aizsardzību" iesniegšanu</dc:title>
  <dc:subject>Pavadvēstule</dc:subject>
  <dc:creator>Ieva Linde</dc:creator>
  <dc:description>67036914, Ieva.Linde@tm.gov.lv</dc:description>
  <cp:lastModifiedBy>Autors</cp:lastModifiedBy>
  <cp:revision>11</cp:revision>
  <cp:lastPrinted>2015-01-09T08:13:00Z</cp:lastPrinted>
  <dcterms:created xsi:type="dcterms:W3CDTF">2022-04-07T09:34:00Z</dcterms:created>
  <dcterms:modified xsi:type="dcterms:W3CDTF">2024-01-04T07:20:00Z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529580</vt:lpwstr>
  </property>
  <property fmtid="{D5CDD505-2E9C-101B-9397-08002B2CF9AE}" pid="6" name="DISCesvisTitle">
    <vt:lpwstr>Pavadvēstule par  Latvijas Republikas nacionālās pozīcijas Nr. 1 "Par priekšlikumu Eiropas Parlamenta un Padomes direktīvai, ar kuru groza Direktīvu 2012/29/ES, ar ko nosaka noziegumos cietušo tiesību, atbalsta un aizsardzības minimālos standartus un aizstāj Padomes Pamatlēmumu 2001/220/TI" iesniegšanu
</vt:lpwstr>
  </property>
  <property fmtid="{D5CDD505-2E9C-101B-9397-08002B2CF9AE}" pid="7" name="DIScgiUrl">
    <vt:lpwstr>https://lim.esvis.gov.lv/cs/idcplg</vt:lpwstr>
  </property>
  <property fmtid="{D5CDD505-2E9C-101B-9397-08002B2CF9AE}" pid="8" name="DISCesvisMinistryOfMinister">
    <vt:lpwstr>wwTemplateNP_MinistryOfMinister(Tieslietu,)</vt:lpwstr>
  </property>
  <property fmtid="{D5CDD505-2E9C-101B-9397-08002B2CF9AE}" pid="9" name="DISCesvisSafetyLevel">
    <vt:lpwstr>Vispārpieejams</vt:lpwstr>
  </property>
  <property fmtid="{D5CDD505-2E9C-101B-9397-08002B2CF9AE}" pid="10" name="DISCesvisSigner">
    <vt:lpwstr>Tieslietu ministre Inese Lībiņa-Egnere</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https://lim.esvis.gov.lv/cs/idcplg?ClientControlled=DocMan&amp;coreContentOnly=1&amp;WebdavRequest=1&amp;IdcService=DOC_INFO&amp;dID=529580</vt:lpwstr>
  </property>
  <property fmtid="{D5CDD505-2E9C-101B-9397-08002B2CF9AE}" pid="13" name="DISCesvisAuthor">
    <vt:lpwstr>Tieslietu ministrija</vt:lpwstr>
  </property>
  <property fmtid="{D5CDD505-2E9C-101B-9397-08002B2CF9AE}" pid="14" name="DISdUser">
    <vt:lpwstr>weblogic</vt:lpwstr>
  </property>
  <property fmtid="{D5CDD505-2E9C-101B-9397-08002B2CF9AE}" pid="15" name="DISdDocName">
    <vt:lpwstr>L449988</vt:lpwstr>
  </property>
  <property fmtid="{D5CDD505-2E9C-101B-9397-08002B2CF9AE}" pid="16" name="DISCesvisAdditionalMakers">
    <vt:lpwstr>Juriste Ieva Linde</vt:lpwstr>
  </property>
  <property fmtid="{D5CDD505-2E9C-101B-9397-08002B2CF9AE}" pid="17" name="DISCesvisMainMaker">
    <vt:lpwstr>Juriste Ieva Linde</vt:lpwstr>
  </property>
  <property fmtid="{D5CDD505-2E9C-101B-9397-08002B2CF9AE}" pid="18" name="DISCesvisAdditionalMakersMail">
    <vt:lpwstr>Ieva.Linde@tm.gov.lv</vt:lpwstr>
  </property>
  <property fmtid="{D5CDD505-2E9C-101B-9397-08002B2CF9AE}" pid="19" name="DISCesvisMainMakerOrgUnitTitle">
    <vt:lpwstr>Eiropas lietu departaments</vt:lpwstr>
  </property>
  <property fmtid="{D5CDD505-2E9C-101B-9397-08002B2CF9AE}" pid="20" name="DISCesvisRelatedDocNP">
    <vt:lpwstr>Latvijas Republikas nacionālā pozīcija Nr. 1 par priekšlikumu Eiropas Parlamenta un Padomes direktīvai, ar kuru groza Direktīvu 2012/29/ES, ar ko nosaka noziegumos cietušo tiesību, atbalsta un aizsardzības minimālos standartus un aizstāj Padomes Pamatlēmumu 2001/220/TI
</vt:lpwstr>
  </property>
  <property fmtid="{D5CDD505-2E9C-101B-9397-08002B2CF9AE}" pid="21" name="DISCesvisDocRegDate">
    <vt:lpwstr>2024-01-04</vt:lpwstr>
  </property>
  <property fmtid="{D5CDD505-2E9C-101B-9397-08002B2CF9AE}" pid="22" name="DISCesvisRegDate">
    <vt:lpwstr>2024-01-04</vt:lpwstr>
  </property>
  <property fmtid="{D5CDD505-2E9C-101B-9397-08002B2CF9AE}" pid="23" name="DISCesvisDocRegNr">
    <vt:lpwstr>PV-37</vt:lpwstr>
  </property>
</Properties>
</file>