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7DC3550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DA16FA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B128EE">
        <w:rPr>
          <w:sz w:val="26"/>
          <w:szCs w:val="26"/>
        </w:rPr>
        <w:t>maijā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DA16FA" w:rsidP="00DA16FA" w:rsidRDefault="00953846" w14:paraId="44AC8C7C" w14:textId="7FA70B43">
      <w:pPr>
        <w:jc w:val="center"/>
        <w:rPr>
          <w:b/>
          <w:bCs/>
          <w:sz w:val="24"/>
          <w:szCs w:val="24"/>
          <w:lang w:eastAsia="lv-LV"/>
        </w:rPr>
      </w:pPr>
      <w:bookmarkStart w:name="_Hlk82519853" w:id="0"/>
      <w:r w:rsidRPr="00953846">
        <w:rPr>
          <w:b/>
          <w:bCs/>
          <w:sz w:val="24"/>
          <w:szCs w:val="24"/>
          <w:lang w:eastAsia="lv-LV"/>
        </w:rPr>
        <w:t>Par Latvijas Republikas nacionālo pozīciju Nr. 1</w:t>
      </w:r>
      <w:r>
        <w:rPr>
          <w:b/>
          <w:bCs/>
          <w:sz w:val="24"/>
          <w:szCs w:val="24"/>
          <w:lang w:eastAsia="lv-LV"/>
        </w:rPr>
        <w:t xml:space="preserve"> </w:t>
      </w:r>
      <w:bookmarkEnd w:id="0"/>
      <w:r w:rsidR="006C54F5">
        <w:rPr>
          <w:b/>
          <w:bCs/>
          <w:sz w:val="24"/>
          <w:szCs w:val="24"/>
          <w:lang w:eastAsia="lv-LV"/>
        </w:rPr>
        <w:t>p</w:t>
      </w:r>
      <w:r w:rsidRPr="00E43E65" w:rsidR="00E43E65">
        <w:rPr>
          <w:b/>
          <w:bCs/>
          <w:sz w:val="24"/>
          <w:szCs w:val="24"/>
          <w:lang w:eastAsia="lv-LV"/>
        </w:rPr>
        <w:t xml:space="preserve">ar </w:t>
      </w:r>
      <w:r w:rsidRPr="006C54F5" w:rsidR="006C54F5">
        <w:rPr>
          <w:b/>
          <w:bCs/>
          <w:sz w:val="24"/>
          <w:szCs w:val="24"/>
          <w:lang w:eastAsia="lv-LV"/>
        </w:rPr>
        <w:t>"Eiropas Komisijas paziņojums Eiropas Parlamentam, Padomei, Eiropas ekonomiskajai un sociālajai komitejai un Reģionu komitejai par Eiropas ūdeņraža banku"</w:t>
      </w:r>
    </w:p>
    <w:p w:rsidRPr="005244A7" w:rsidR="00E35F65" w:rsidP="00DA16FA" w:rsidRDefault="00E35F65" w14:paraId="1821DD8E" w14:textId="363FB26B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A9242A" w:rsidR="00315BCF" w:rsidP="001D4F11" w:rsidRDefault="00AE6525" w14:paraId="1821DD96" w14:textId="542B06D0">
      <w:pPr>
        <w:pStyle w:val="BodyText2"/>
        <w:spacing w:before="120" w:line="240" w:lineRule="auto"/>
        <w:jc w:val="both"/>
        <w:rPr>
          <w:sz w:val="24"/>
          <w:szCs w:val="24"/>
        </w:rPr>
      </w:pPr>
      <w:r w:rsidRPr="005733AC">
        <w:rPr>
          <w:color w:val="000000"/>
          <w:sz w:val="24"/>
          <w:szCs w:val="24"/>
        </w:rPr>
        <w:t xml:space="preserve">Apstiprināt </w:t>
      </w:r>
      <w:r w:rsidRPr="005733AC">
        <w:rPr>
          <w:sz w:val="24"/>
          <w:szCs w:val="24"/>
        </w:rPr>
        <w:t>Ekonomikas</w:t>
      </w:r>
      <w:r w:rsidRPr="00AE5009">
        <w:rPr>
          <w:sz w:val="24"/>
          <w:szCs w:val="24"/>
        </w:rPr>
        <w:t xml:space="preserve">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Pozīciju Nr. 1 </w:t>
      </w:r>
      <w:r w:rsidR="001D4F11">
        <w:rPr>
          <w:color w:val="000000"/>
          <w:sz w:val="24"/>
          <w:szCs w:val="24"/>
        </w:rPr>
        <w:t xml:space="preserve">par </w:t>
      </w:r>
      <w:r w:rsidRPr="001D4F11" w:rsidR="001D4F11">
        <w:rPr>
          <w:i/>
          <w:iCs/>
          <w:color w:val="000000"/>
          <w:sz w:val="24"/>
          <w:szCs w:val="24"/>
        </w:rPr>
        <w:t>"Eiropas Komisijas paziņojums Eiropas Parlamentam, Padomei, Eiropas ekonomiskajai un sociālajai komitejai un Reģionu komitejai par Eiropas ūdeņraža banku"</w:t>
      </w: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5F7E5D" w14:paraId="1821DDA5" w14:textId="5C741795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8</w:t>
      </w:r>
      <w:r w:rsidR="001D4F11">
        <w:rPr>
          <w:sz w:val="16"/>
          <w:szCs w:val="16"/>
          <w:lang w:eastAsia="lv-LV"/>
        </w:rPr>
        <w:t>8</w:t>
      </w:r>
    </w:p>
    <w:p w:rsidRPr="00534629" w:rsidR="006D09EB" w:rsidP="006D09EB" w:rsidRDefault="00AF4C5D" w14:paraId="1821DDA6" w14:textId="6195F410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</w:t>
      </w:r>
      <w:r w:rsidR="00141C83">
        <w:rPr>
          <w:color w:val="000000"/>
          <w:sz w:val="16"/>
          <w:szCs w:val="16"/>
        </w:rPr>
        <w:t>.Režā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D09EB" w:rsidP="006D09EB" w:rsidRDefault="00141C83" w14:paraId="1821DDA7" w14:textId="07103CAD">
      <w:r>
        <w:rPr>
          <w:color w:val="000000"/>
          <w:sz w:val="16"/>
          <w:szCs w:val="16"/>
        </w:rPr>
        <w:t>Elizabete.Marija.Reza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38572" w14:textId="77777777" w:rsidR="00A73FAE" w:rsidRDefault="00A73FAE">
      <w:r>
        <w:separator/>
      </w:r>
    </w:p>
  </w:endnote>
  <w:endnote w:type="continuationSeparator" w:id="0">
    <w:p w14:paraId="4D635426" w14:textId="77777777" w:rsidR="00A73FAE" w:rsidRDefault="00A7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5FD19" w14:textId="77777777" w:rsidR="00B97D52" w:rsidRDefault="00B97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3D3A1CC9" w:rsidR="00724906" w:rsidRPr="008A6D3A" w:rsidRDefault="008A6D3A" w:rsidP="00F918C5">
    <w:pPr>
      <w:jc w:val="both"/>
    </w:pPr>
    <w:r w:rsidRPr="00C60306">
      <w:t>EMProt_</w:t>
    </w:r>
    <w:r w:rsidR="00B97D52">
      <w:t>16</w:t>
    </w:r>
    <w:r w:rsidR="006D09EB">
      <w:t>.</w:t>
    </w:r>
    <w:r w:rsidR="008830AE">
      <w:t>0</w:t>
    </w:r>
    <w:r w:rsidR="00B97D52">
      <w:t>5</w:t>
    </w:r>
    <w:r w:rsidR="006D09EB">
      <w:t>.202</w:t>
    </w:r>
    <w:r w:rsidR="008830AE">
      <w:t>3</w:t>
    </w:r>
    <w:r w:rsidR="00B97D52">
      <w:t>_H2</w:t>
    </w:r>
    <w:r w:rsidRPr="00C60306">
      <w:t xml:space="preserve">; </w:t>
    </w:r>
    <w:r w:rsidR="00B97D52" w:rsidRPr="00B97D52">
      <w:rPr>
        <w:i/>
        <w:iCs/>
      </w:rPr>
      <w:t>Par Latvijas Republikas nacionālo pozīciju Nr. 1 par "Eiropas Komisijas paziņojums Eiropas Parlamentam, Padomei, Eiropas ekonomiskajai un sociālajai komitejai un Reģionu komitejai par Eiropas ūdeņraža banku"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17A5B" w14:textId="77777777" w:rsidR="00A73FAE" w:rsidRDefault="00A73FAE">
      <w:r>
        <w:separator/>
      </w:r>
    </w:p>
  </w:footnote>
  <w:footnote w:type="continuationSeparator" w:id="0">
    <w:p w14:paraId="1422540D" w14:textId="77777777" w:rsidR="00A73FAE" w:rsidRDefault="00A73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4F11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3FAE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28EE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97D52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AC478A37-7496-4875-9F29-1773506C0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2023-05-12T10:33:00Z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Vecākais referents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L396154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https://lim.esvis.gov.lv/cs/idcplg?ClientControlled=DocMan&amp;coreContentOnly=1&amp;WebdavRequest=1&amp;IdcService=DOC_INFO&amp;dID=479554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"Par Latvijas Republikas nacionālo pozīciju Nr. 1 par "Eiropas Komisijas paziņojums Eiropas Parlamentam, Padomei, Eiropas ekonomiskajai un sociālajai komitejai un Reģionu komitejai par Eiropas ūdeņraža banku""</vt:lpwstr>
  </property>
  <property fmtid="{D5CDD505-2E9C-101B-9397-08002B2CF9AE}" pid="11" name="DISCesvisDocRegDate">
    <vt:lpwstr>2023-05-12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2023-05-12</vt:lpwstr>
  </property>
  <property fmtid="{D5CDD505-2E9C-101B-9397-08002B2CF9AE}" pid="21" name="DISdID">
    <vt:lpwstr>479554</vt:lpwstr>
  </property>
  <property fmtid="{D5CDD505-2E9C-101B-9397-08002B2CF9AE}" pid="22" name="DISCesvisAdditionalMakersPhone">
    <vt:lpwstr>67013273</vt:lpwstr>
  </property>
  <property fmtid="{D5CDD505-2E9C-101B-9397-08002B2CF9AE}" pid="23" name="DISCesvisMainMakerOrgUnitTitle">
    <vt:lpwstr>ES un ārējo ekonomisko attiecību departamenta ES lietu nodaļa</vt:lpwstr>
  </property>
</Properties>
</file>