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9EE5A" w14:textId="7446F321" w:rsidR="0086389C" w:rsidRPr="00BC4060" w:rsidRDefault="00BC4060" w:rsidP="00BC4060">
      <w:pPr>
        <w:jc w:val="right"/>
        <w:rPr>
          <w:i/>
          <w:iCs/>
          <w:lang w:val="en-US"/>
        </w:rPr>
      </w:pPr>
      <w:proofErr w:type="spellStart"/>
      <w:r w:rsidRPr="00BC4060">
        <w:rPr>
          <w:i/>
          <w:iCs/>
          <w:lang w:val="en-US"/>
        </w:rPr>
        <w:t>Neoficiālais</w:t>
      </w:r>
      <w:proofErr w:type="spellEnd"/>
      <w:r w:rsidRPr="00BC4060">
        <w:rPr>
          <w:i/>
          <w:iCs/>
          <w:lang w:val="en-US"/>
        </w:rPr>
        <w:t xml:space="preserve"> </w:t>
      </w:r>
      <w:proofErr w:type="spellStart"/>
      <w:r w:rsidRPr="00BC4060">
        <w:rPr>
          <w:i/>
          <w:iCs/>
          <w:lang w:val="en-US"/>
        </w:rPr>
        <w:t>tulkojums</w:t>
      </w:r>
      <w:proofErr w:type="spellEnd"/>
    </w:p>
    <w:p w14:paraId="01B9B190" w14:textId="03A7E2A8" w:rsidR="0086389C" w:rsidRDefault="004E2356" w:rsidP="0086389C">
      <w:pPr>
        <w:jc w:val="center"/>
        <w:rPr>
          <w:b/>
          <w:u w:val="single"/>
          <w:lang w:val="en-US"/>
        </w:rPr>
      </w:pPr>
      <w:r>
        <w:rPr>
          <w:b/>
          <w:u w:val="single"/>
          <w:lang w:val="en-US"/>
        </w:rPr>
        <w:t xml:space="preserve"> </w:t>
      </w:r>
    </w:p>
    <w:p w14:paraId="4BDDA400" w14:textId="77777777" w:rsidR="007D6EE7" w:rsidRDefault="007D6EE7" w:rsidP="0086389C">
      <w:pPr>
        <w:jc w:val="center"/>
        <w:rPr>
          <w:b/>
          <w:u w:val="single"/>
          <w:lang w:val="en-US"/>
        </w:rPr>
      </w:pPr>
    </w:p>
    <w:p w14:paraId="2553D1F4" w14:textId="6ABA7ECE" w:rsidR="00951D9B" w:rsidRPr="00F87FAD" w:rsidRDefault="006B7EEE" w:rsidP="00F421A3">
      <w:pPr>
        <w:jc w:val="both"/>
        <w:rPr>
          <w:lang w:val="en-US"/>
        </w:rPr>
      </w:pPr>
      <w:r w:rsidRPr="00F87FAD">
        <w:rPr>
          <w:lang w:val="en-US"/>
        </w:rPr>
        <w:t>Pursuant to</w:t>
      </w:r>
      <w:r w:rsidR="00951D9B" w:rsidRPr="00F87FAD">
        <w:rPr>
          <w:lang w:val="en-US"/>
        </w:rPr>
        <w:t xml:space="preserve"> Article 11, paragraph 2, of the European Convention for the Prevention of Torture and Inhuman or Degrading Treatment or Punishme</w:t>
      </w:r>
      <w:r w:rsidR="00EA3BFA" w:rsidRPr="00F87FAD">
        <w:rPr>
          <w:lang w:val="en-US"/>
        </w:rPr>
        <w:t>nt</w:t>
      </w:r>
      <w:r w:rsidR="00304D6D">
        <w:rPr>
          <w:lang w:val="en-US"/>
        </w:rPr>
        <w:t>,</w:t>
      </w:r>
      <w:r w:rsidR="007D6EE7">
        <w:rPr>
          <w:lang w:val="en-US"/>
        </w:rPr>
        <w:t xml:space="preserve"> and </w:t>
      </w:r>
      <w:r w:rsidR="0054289E">
        <w:rPr>
          <w:lang w:val="en-US"/>
        </w:rPr>
        <w:t xml:space="preserve">having regard to the position of </w:t>
      </w:r>
      <w:r w:rsidR="00901533">
        <w:rPr>
          <w:lang w:val="en-US"/>
        </w:rPr>
        <w:t xml:space="preserve">the Committee of Ministers and </w:t>
      </w:r>
      <w:r w:rsidR="00304D6D">
        <w:rPr>
          <w:lang w:val="en-US"/>
        </w:rPr>
        <w:t xml:space="preserve">of </w:t>
      </w:r>
      <w:r w:rsidR="00901533">
        <w:rPr>
          <w:lang w:val="en-US"/>
        </w:rPr>
        <w:t xml:space="preserve">the Parliamentary </w:t>
      </w:r>
      <w:r w:rsidR="00D36424">
        <w:rPr>
          <w:lang w:val="en-US"/>
        </w:rPr>
        <w:t>Assembly of the Council of Europe</w:t>
      </w:r>
      <w:r w:rsidR="0054289E">
        <w:rPr>
          <w:lang w:val="en-US"/>
        </w:rPr>
        <w:t xml:space="preserve"> on the matter</w:t>
      </w:r>
      <w:r w:rsidR="00D36424">
        <w:rPr>
          <w:lang w:val="en-US"/>
        </w:rPr>
        <w:t>,</w:t>
      </w:r>
      <w:r w:rsidR="00EA3BFA" w:rsidRPr="00F87FAD">
        <w:rPr>
          <w:lang w:val="en-US"/>
        </w:rPr>
        <w:t xml:space="preserve"> the Government of </w:t>
      </w:r>
      <w:r w:rsidR="004E2356">
        <w:rPr>
          <w:lang w:val="en-US"/>
        </w:rPr>
        <w:t xml:space="preserve">Latvia </w:t>
      </w:r>
      <w:r w:rsidR="00951D9B" w:rsidRPr="00F87FAD">
        <w:rPr>
          <w:lang w:val="en-US"/>
        </w:rPr>
        <w:t>request</w:t>
      </w:r>
      <w:r w:rsidRPr="00F87FAD">
        <w:rPr>
          <w:lang w:val="en-US"/>
        </w:rPr>
        <w:t>s</w:t>
      </w:r>
      <w:r w:rsidR="00951D9B" w:rsidRPr="00F87FAD">
        <w:rPr>
          <w:lang w:val="en-US"/>
        </w:rPr>
        <w:t xml:space="preserve"> </w:t>
      </w:r>
      <w:r w:rsidRPr="00F87FAD">
        <w:rPr>
          <w:lang w:val="en-US"/>
        </w:rPr>
        <w:t>th</w:t>
      </w:r>
      <w:r w:rsidR="000C11F4" w:rsidRPr="00F87FAD">
        <w:rPr>
          <w:lang w:val="en-US"/>
        </w:rPr>
        <w:t>e introduction of</w:t>
      </w:r>
      <w:r w:rsidR="00951D9B" w:rsidRPr="00F87FAD">
        <w:rPr>
          <w:lang w:val="en-US"/>
        </w:rPr>
        <w:t xml:space="preserve"> a</w:t>
      </w:r>
      <w:r w:rsidR="00EA3BFA" w:rsidRPr="00F87FAD">
        <w:rPr>
          <w:lang w:val="en-US"/>
        </w:rPr>
        <w:t xml:space="preserve">n </w:t>
      </w:r>
      <w:r w:rsidR="00662D4A" w:rsidRPr="00F87FAD">
        <w:rPr>
          <w:lang w:val="en-US"/>
        </w:rPr>
        <w:t>“</w:t>
      </w:r>
      <w:r w:rsidR="00EA3BFA" w:rsidRPr="004E2356">
        <w:rPr>
          <w:i/>
          <w:iCs/>
          <w:lang w:val="en-US"/>
        </w:rPr>
        <w:t>automatic publication procedure</w:t>
      </w:r>
      <w:r w:rsidR="00662D4A" w:rsidRPr="00F87FAD">
        <w:rPr>
          <w:lang w:val="en-US"/>
        </w:rPr>
        <w:t>”</w:t>
      </w:r>
      <w:r w:rsidR="00EA3BFA" w:rsidRPr="00F87FAD">
        <w:rPr>
          <w:lang w:val="en-US"/>
        </w:rPr>
        <w:t>.</w:t>
      </w:r>
    </w:p>
    <w:p w14:paraId="1BAA4846" w14:textId="77777777" w:rsidR="00EA3BFA" w:rsidRPr="00F87FAD" w:rsidRDefault="00EA3BFA" w:rsidP="00F421A3">
      <w:pPr>
        <w:jc w:val="both"/>
      </w:pPr>
    </w:p>
    <w:p w14:paraId="6EA3559B" w14:textId="3BD7C001" w:rsidR="00EA3BFA" w:rsidRDefault="007D6EE7" w:rsidP="00F421A3">
      <w:pPr>
        <w:jc w:val="both"/>
        <w:rPr>
          <w:lang w:val="en-US"/>
        </w:rPr>
      </w:pPr>
      <w:r>
        <w:rPr>
          <w:lang w:val="en-US"/>
        </w:rPr>
        <w:t>T</w:t>
      </w:r>
      <w:r w:rsidR="00EA3BFA" w:rsidRPr="00F87FAD">
        <w:rPr>
          <w:lang w:val="en-US"/>
        </w:rPr>
        <w:t xml:space="preserve">he </w:t>
      </w:r>
      <w:r w:rsidR="00A66A58" w:rsidRPr="00A66A58">
        <w:rPr>
          <w:lang w:val="en-US"/>
        </w:rPr>
        <w:t>Government of Latvia</w:t>
      </w:r>
      <w:r w:rsidR="00A66A58">
        <w:rPr>
          <w:lang w:val="en-US"/>
        </w:rPr>
        <w:t xml:space="preserve"> </w:t>
      </w:r>
      <w:r w:rsidR="00EA3BFA" w:rsidRPr="00F87FAD">
        <w:rPr>
          <w:lang w:val="en-US"/>
        </w:rPr>
        <w:t xml:space="preserve">hereby </w:t>
      </w:r>
      <w:r w:rsidR="00A66A58">
        <w:rPr>
          <w:lang w:val="en-US"/>
        </w:rPr>
        <w:t xml:space="preserve">agrees </w:t>
      </w:r>
      <w:r w:rsidR="00EA3BFA" w:rsidRPr="00F87FAD">
        <w:rPr>
          <w:lang w:val="en-US"/>
        </w:rPr>
        <w:t>that future visit reports of the European Committee for the Prevention of Torture and Inhuman or Degrading Treatment or Punishment (</w:t>
      </w:r>
      <w:r w:rsidR="00A66A58">
        <w:rPr>
          <w:lang w:val="en-US"/>
        </w:rPr>
        <w:t xml:space="preserve">the </w:t>
      </w:r>
      <w:r w:rsidR="00A66A58" w:rsidRPr="00F87FAD">
        <w:rPr>
          <w:lang w:val="en-US"/>
        </w:rPr>
        <w:t>Committee</w:t>
      </w:r>
      <w:r w:rsidR="00EA3BFA" w:rsidRPr="00F87FAD">
        <w:rPr>
          <w:lang w:val="en-US"/>
        </w:rPr>
        <w:t xml:space="preserve">) </w:t>
      </w:r>
      <w:r w:rsidR="00FA3B47" w:rsidRPr="00F87FAD">
        <w:rPr>
          <w:lang w:val="en-US"/>
        </w:rPr>
        <w:t>in respect of</w:t>
      </w:r>
      <w:r w:rsidR="00EA3BFA" w:rsidRPr="00F87FAD">
        <w:rPr>
          <w:lang w:val="en-US"/>
        </w:rPr>
        <w:t xml:space="preserve"> </w:t>
      </w:r>
      <w:r w:rsidR="00A66A58">
        <w:rPr>
          <w:lang w:val="en-US"/>
        </w:rPr>
        <w:t>Latvia will</w:t>
      </w:r>
      <w:r w:rsidR="00EA3BFA" w:rsidRPr="00F87FAD">
        <w:rPr>
          <w:lang w:val="en-US"/>
        </w:rPr>
        <w:t xml:space="preserve"> be published automatically following their </w:t>
      </w:r>
      <w:r w:rsidR="000C11F4" w:rsidRPr="00F87FAD">
        <w:rPr>
          <w:lang w:val="en-US"/>
        </w:rPr>
        <w:t>transmission</w:t>
      </w:r>
      <w:r w:rsidR="00EA3BFA" w:rsidRPr="00F87FAD">
        <w:rPr>
          <w:lang w:val="en-US"/>
        </w:rPr>
        <w:t xml:space="preserve"> to</w:t>
      </w:r>
      <w:r w:rsidR="00266C68" w:rsidRPr="00F87FAD">
        <w:rPr>
          <w:lang w:val="en-US"/>
        </w:rPr>
        <w:t xml:space="preserve"> the </w:t>
      </w:r>
      <w:r w:rsidR="00A66A58">
        <w:rPr>
          <w:lang w:val="en-US"/>
        </w:rPr>
        <w:t xml:space="preserve">Latvian </w:t>
      </w:r>
      <w:r w:rsidR="00266C68" w:rsidRPr="00F87FAD">
        <w:rPr>
          <w:lang w:val="en-US"/>
        </w:rPr>
        <w:t>authorities</w:t>
      </w:r>
      <w:r w:rsidR="00A66A58">
        <w:rPr>
          <w:lang w:val="en-US"/>
        </w:rPr>
        <w:t xml:space="preserve">, but not earlier </w:t>
      </w:r>
      <w:r w:rsidR="00A66A58" w:rsidRPr="00F87FAD">
        <w:rPr>
          <w:lang w:val="en-US"/>
        </w:rPr>
        <w:t xml:space="preserve">than </w:t>
      </w:r>
      <w:r w:rsidR="00A66A58">
        <w:rPr>
          <w:lang w:val="en-US"/>
        </w:rPr>
        <w:t>one month</w:t>
      </w:r>
      <w:r w:rsidR="00A66A58" w:rsidRPr="00F87FAD">
        <w:rPr>
          <w:lang w:val="en-US"/>
        </w:rPr>
        <w:t xml:space="preserve"> after transmission.</w:t>
      </w:r>
      <w:r w:rsidR="00A66A58">
        <w:rPr>
          <w:lang w:val="en-US"/>
        </w:rPr>
        <w:t xml:space="preserve"> </w:t>
      </w:r>
      <w:r w:rsidR="00266C68" w:rsidRPr="00F87FAD">
        <w:rPr>
          <w:lang w:val="en-US"/>
        </w:rPr>
        <w:t xml:space="preserve">This </w:t>
      </w:r>
      <w:r w:rsidR="00A66A58">
        <w:rPr>
          <w:lang w:val="en-US"/>
        </w:rPr>
        <w:t xml:space="preserve">agreement </w:t>
      </w:r>
      <w:r w:rsidR="00266C68" w:rsidRPr="00F87FAD">
        <w:rPr>
          <w:lang w:val="en-US"/>
        </w:rPr>
        <w:t xml:space="preserve">applies equally to responses of the Government of </w:t>
      </w:r>
      <w:r w:rsidR="00A66A58">
        <w:rPr>
          <w:lang w:val="en-US"/>
        </w:rPr>
        <w:t xml:space="preserve">Latvia </w:t>
      </w:r>
      <w:r w:rsidR="00A66A58" w:rsidRPr="00A66A58">
        <w:rPr>
          <w:lang w:val="en-US"/>
        </w:rPr>
        <w:t>to the Committee's reports</w:t>
      </w:r>
      <w:r w:rsidR="00266C68" w:rsidRPr="00F87FAD">
        <w:rPr>
          <w:lang w:val="en-US"/>
        </w:rPr>
        <w:t>.</w:t>
      </w:r>
      <w:r w:rsidR="00EA3BFA" w:rsidRPr="00F87FAD">
        <w:rPr>
          <w:lang w:val="en-US"/>
        </w:rPr>
        <w:t xml:space="preserve"> </w:t>
      </w:r>
    </w:p>
    <w:p w14:paraId="5142EC11" w14:textId="116F3DCC" w:rsidR="00A66A58" w:rsidRDefault="00A66A58" w:rsidP="00A7005F">
      <w:pPr>
        <w:spacing w:before="240"/>
        <w:jc w:val="both"/>
        <w:rPr>
          <w:lang w:val="en-US"/>
        </w:rPr>
      </w:pPr>
      <w:r w:rsidRPr="00A66A58">
        <w:rPr>
          <w:lang w:val="en-US"/>
        </w:rPr>
        <w:t xml:space="preserve">The Government of Latvia </w:t>
      </w:r>
      <w:r w:rsidR="00266C68" w:rsidRPr="00F87FAD">
        <w:rPr>
          <w:lang w:val="en-US"/>
        </w:rPr>
        <w:t>reserve</w:t>
      </w:r>
      <w:r w:rsidR="00984DF9">
        <w:rPr>
          <w:lang w:val="en-US"/>
        </w:rPr>
        <w:t>s</w:t>
      </w:r>
      <w:r w:rsidR="00266C68" w:rsidRPr="00F87FAD">
        <w:rPr>
          <w:lang w:val="en-US"/>
        </w:rPr>
        <w:t xml:space="preserve"> the right</w:t>
      </w:r>
      <w:r w:rsidR="006B2119" w:rsidRPr="00F87FAD">
        <w:rPr>
          <w:lang w:val="en-US"/>
        </w:rPr>
        <w:t xml:space="preserve"> </w:t>
      </w:r>
      <w:r w:rsidR="00266C68" w:rsidRPr="00F87FAD">
        <w:rPr>
          <w:lang w:val="en-US"/>
        </w:rPr>
        <w:t xml:space="preserve">to </w:t>
      </w:r>
      <w:r w:rsidR="006066C5">
        <w:rPr>
          <w:lang w:val="en-US"/>
        </w:rPr>
        <w:t>postpone</w:t>
      </w:r>
      <w:r w:rsidR="00664611" w:rsidRPr="00F87FAD">
        <w:rPr>
          <w:lang w:val="en-US"/>
        </w:rPr>
        <w:t xml:space="preserve"> </w:t>
      </w:r>
      <w:r w:rsidR="00266C68" w:rsidRPr="00F87FAD">
        <w:rPr>
          <w:lang w:val="en-US"/>
        </w:rPr>
        <w:t>the publication of a</w:t>
      </w:r>
      <w:r>
        <w:rPr>
          <w:lang w:val="en-US"/>
        </w:rPr>
        <w:t xml:space="preserve"> </w:t>
      </w:r>
      <w:r w:rsidR="00364DCF" w:rsidRPr="00F87FAD">
        <w:rPr>
          <w:lang w:val="en-US"/>
        </w:rPr>
        <w:t xml:space="preserve">given </w:t>
      </w:r>
      <w:r w:rsidRPr="00A66A58">
        <w:rPr>
          <w:lang w:val="en-US"/>
        </w:rPr>
        <w:t>Committee's</w:t>
      </w:r>
      <w:r w:rsidRPr="00F87FAD">
        <w:rPr>
          <w:lang w:val="en-US"/>
        </w:rPr>
        <w:t xml:space="preserve"> </w:t>
      </w:r>
      <w:r w:rsidR="00266C68" w:rsidRPr="00F87FAD">
        <w:rPr>
          <w:lang w:val="en-US"/>
        </w:rPr>
        <w:t>report</w:t>
      </w:r>
      <w:r w:rsidR="00664611" w:rsidRPr="00F87FAD">
        <w:rPr>
          <w:lang w:val="en-US"/>
        </w:rPr>
        <w:t xml:space="preserve"> </w:t>
      </w:r>
      <w:r w:rsidR="00364DCF" w:rsidRPr="00F87FAD">
        <w:rPr>
          <w:lang w:val="en-US"/>
        </w:rPr>
        <w:t xml:space="preserve">or response </w:t>
      </w:r>
      <w:r w:rsidR="00E47831" w:rsidRPr="00F87FAD">
        <w:rPr>
          <w:lang w:val="en-US"/>
        </w:rPr>
        <w:t xml:space="preserve">for a </w:t>
      </w:r>
      <w:r w:rsidR="00FC0678" w:rsidRPr="00F87FAD">
        <w:rPr>
          <w:lang w:val="en-US"/>
        </w:rPr>
        <w:t>maximum of six months</w:t>
      </w:r>
      <w:r w:rsidR="00266C68" w:rsidRPr="00F87FAD">
        <w:rPr>
          <w:lang w:val="en-US"/>
        </w:rPr>
        <w:t>.</w:t>
      </w:r>
      <w:r w:rsidR="006B2119" w:rsidRPr="00F87FAD">
        <w:rPr>
          <w:lang w:val="en-US"/>
        </w:rPr>
        <w:t xml:space="preserve"> </w:t>
      </w:r>
      <w:r w:rsidR="00364DCF" w:rsidRPr="00F87FAD">
        <w:rPr>
          <w:lang w:val="en-US"/>
        </w:rPr>
        <w:t xml:space="preserve">If this concerns a </w:t>
      </w:r>
      <w:r w:rsidRPr="00A66A58">
        <w:rPr>
          <w:lang w:val="en-US"/>
        </w:rPr>
        <w:t>Committee's</w:t>
      </w:r>
      <w:r w:rsidRPr="00F87FAD">
        <w:rPr>
          <w:lang w:val="en-US"/>
        </w:rPr>
        <w:t xml:space="preserve"> </w:t>
      </w:r>
      <w:r w:rsidR="00364DCF" w:rsidRPr="00F87FAD">
        <w:rPr>
          <w:lang w:val="en-US"/>
        </w:rPr>
        <w:t>report</w:t>
      </w:r>
      <w:r w:rsidR="00266C68" w:rsidRPr="00F87FAD">
        <w:rPr>
          <w:lang w:val="en-US"/>
        </w:rPr>
        <w:t xml:space="preserve">, </w:t>
      </w:r>
      <w:r>
        <w:rPr>
          <w:lang w:val="en-US"/>
        </w:rPr>
        <w:t>t</w:t>
      </w:r>
      <w:r w:rsidRPr="00A66A58">
        <w:rPr>
          <w:lang w:val="en-US"/>
        </w:rPr>
        <w:t xml:space="preserve">he Government of Latvia </w:t>
      </w:r>
      <w:r w:rsidR="000C11F4" w:rsidRPr="00F87FAD">
        <w:rPr>
          <w:lang w:val="en-US"/>
        </w:rPr>
        <w:t>sha</w:t>
      </w:r>
      <w:r w:rsidR="00266C68" w:rsidRPr="00F87FAD">
        <w:rPr>
          <w:lang w:val="en-US"/>
        </w:rPr>
        <w:t xml:space="preserve">ll </w:t>
      </w:r>
      <w:r w:rsidR="00CA6134" w:rsidRPr="00F87FAD">
        <w:rPr>
          <w:lang w:val="en-US"/>
        </w:rPr>
        <w:t>inform</w:t>
      </w:r>
      <w:r w:rsidR="00C16F72" w:rsidRPr="00F87FAD">
        <w:rPr>
          <w:lang w:val="en-US"/>
        </w:rPr>
        <w:t xml:space="preserve"> </w:t>
      </w:r>
      <w:r w:rsidR="00CA6134" w:rsidRPr="00F87FAD">
        <w:rPr>
          <w:lang w:val="en-US"/>
        </w:rPr>
        <w:t xml:space="preserve">the Committee in writing of </w:t>
      </w:r>
      <w:r>
        <w:rPr>
          <w:lang w:val="en-US"/>
        </w:rPr>
        <w:t>its</w:t>
      </w:r>
      <w:r w:rsidR="00CA6134" w:rsidRPr="00F87FAD">
        <w:rPr>
          <w:lang w:val="en-US"/>
        </w:rPr>
        <w:t xml:space="preserve"> </w:t>
      </w:r>
      <w:r w:rsidR="00C21B3C">
        <w:rPr>
          <w:lang w:val="en-US"/>
        </w:rPr>
        <w:t>wish</w:t>
      </w:r>
      <w:r w:rsidR="00CA6134" w:rsidRPr="00F87FAD">
        <w:rPr>
          <w:lang w:val="en-US"/>
        </w:rPr>
        <w:t xml:space="preserve"> to </w:t>
      </w:r>
      <w:r>
        <w:rPr>
          <w:lang w:val="en-US"/>
        </w:rPr>
        <w:t xml:space="preserve">postpone the </w:t>
      </w:r>
      <w:r w:rsidR="00C16F72" w:rsidRPr="00F87FAD">
        <w:rPr>
          <w:lang w:val="en-US"/>
        </w:rPr>
        <w:t>publication</w:t>
      </w:r>
      <w:r>
        <w:rPr>
          <w:lang w:val="en-US"/>
        </w:rPr>
        <w:t xml:space="preserve"> </w:t>
      </w:r>
      <w:r w:rsidRPr="00A7005F">
        <w:rPr>
          <w:lang w:val="en-US"/>
        </w:rPr>
        <w:t>of the report of the Committee</w:t>
      </w:r>
      <w:r w:rsidR="00C16F72" w:rsidRPr="00F87FAD">
        <w:rPr>
          <w:lang w:val="en-US"/>
        </w:rPr>
        <w:t xml:space="preserve"> no</w:t>
      </w:r>
      <w:r w:rsidR="009E787C" w:rsidRPr="00F87FAD">
        <w:rPr>
          <w:lang w:val="en-US"/>
        </w:rPr>
        <w:t xml:space="preserve"> later than</w:t>
      </w:r>
      <w:r w:rsidR="00A7005F">
        <w:rPr>
          <w:lang w:val="en-US"/>
        </w:rPr>
        <w:t xml:space="preserve"> </w:t>
      </w:r>
      <w:r w:rsidR="001D57CA">
        <w:rPr>
          <w:lang w:val="en-US"/>
        </w:rPr>
        <w:t>one month</w:t>
      </w:r>
      <w:r w:rsidR="00284CF5" w:rsidRPr="00F87FAD">
        <w:rPr>
          <w:lang w:val="en-US"/>
        </w:rPr>
        <w:t xml:space="preserve"> </w:t>
      </w:r>
      <w:r w:rsidR="009E787C" w:rsidRPr="00F87FAD">
        <w:rPr>
          <w:lang w:val="en-US"/>
        </w:rPr>
        <w:t>after</w:t>
      </w:r>
      <w:r w:rsidR="00266C68" w:rsidRPr="00F87FAD">
        <w:rPr>
          <w:lang w:val="en-US"/>
        </w:rPr>
        <w:t xml:space="preserve"> </w:t>
      </w:r>
      <w:r w:rsidR="00104248" w:rsidRPr="00F87FAD">
        <w:rPr>
          <w:lang w:val="en-US"/>
        </w:rPr>
        <w:t>transmission</w:t>
      </w:r>
      <w:r w:rsidR="00A7005F">
        <w:rPr>
          <w:lang w:val="en-US"/>
        </w:rPr>
        <w:t xml:space="preserve"> to Latvia</w:t>
      </w:r>
      <w:r w:rsidR="00266C68" w:rsidRPr="00F87FAD">
        <w:rPr>
          <w:lang w:val="en-US"/>
        </w:rPr>
        <w:t>.</w:t>
      </w:r>
      <w:r w:rsidR="00412147" w:rsidRPr="00F87FAD">
        <w:rPr>
          <w:lang w:val="en-US"/>
        </w:rPr>
        <w:t xml:space="preserve"> </w:t>
      </w:r>
      <w:r w:rsidRPr="00A7005F">
        <w:rPr>
          <w:lang w:val="en-US"/>
        </w:rPr>
        <w:t>In the case of a postponement of publication concerning the Government's reply, the Committee shall be informed of the request for postponement of publication by sending the said reply.</w:t>
      </w:r>
    </w:p>
    <w:p w14:paraId="72604939" w14:textId="1775218B" w:rsidR="00A7005F" w:rsidRDefault="005A679E" w:rsidP="00A7005F">
      <w:pPr>
        <w:spacing w:before="240"/>
        <w:jc w:val="both"/>
        <w:rPr>
          <w:rFonts w:ascii="inherit" w:hAnsi="inherit"/>
          <w:color w:val="1F1F1F"/>
          <w:sz w:val="42"/>
          <w:szCs w:val="42"/>
        </w:rPr>
      </w:pPr>
      <w:r w:rsidRPr="00D11C02">
        <w:rPr>
          <w:lang w:val="en-US"/>
        </w:rPr>
        <w:t>T</w:t>
      </w:r>
      <w:r w:rsidR="00266C68" w:rsidRPr="00D11C02">
        <w:rPr>
          <w:lang w:val="en-US"/>
        </w:rPr>
        <w:t xml:space="preserve">he automatic publication procedure </w:t>
      </w:r>
      <w:r w:rsidR="000C11F4" w:rsidRPr="00D11C02">
        <w:rPr>
          <w:lang w:val="en-US"/>
        </w:rPr>
        <w:t>shall in no way</w:t>
      </w:r>
      <w:r w:rsidR="00266C68" w:rsidRPr="00D11C02">
        <w:rPr>
          <w:lang w:val="en-US"/>
        </w:rPr>
        <w:t xml:space="preserve"> affect the existing practice whereby the authorities of </w:t>
      </w:r>
      <w:r w:rsidR="00A7005F">
        <w:rPr>
          <w:lang w:val="en-US"/>
        </w:rPr>
        <w:t>Latvia</w:t>
      </w:r>
      <w:r w:rsidR="00F421A3" w:rsidRPr="00D11C02">
        <w:rPr>
          <w:lang w:val="en-US"/>
        </w:rPr>
        <w:t xml:space="preserve"> </w:t>
      </w:r>
      <w:r w:rsidR="00266C68" w:rsidRPr="00D11C02">
        <w:rPr>
          <w:lang w:val="en-US"/>
        </w:rPr>
        <w:t xml:space="preserve">and </w:t>
      </w:r>
      <w:r w:rsidR="00A7005F" w:rsidRPr="00A7005F">
        <w:rPr>
          <w:lang w:val="en-US"/>
        </w:rPr>
        <w:t xml:space="preserve">the Committee </w:t>
      </w:r>
      <w:r w:rsidR="00266C68" w:rsidRPr="00D11C02">
        <w:rPr>
          <w:lang w:val="en-US"/>
        </w:rPr>
        <w:t xml:space="preserve">may, where </w:t>
      </w:r>
      <w:r w:rsidR="00F900A8" w:rsidRPr="00D11C02">
        <w:rPr>
          <w:lang w:val="en-US"/>
        </w:rPr>
        <w:t>appropriate</w:t>
      </w:r>
      <w:r w:rsidR="00266C68" w:rsidRPr="00D11C02">
        <w:rPr>
          <w:lang w:val="en-US"/>
        </w:rPr>
        <w:t xml:space="preserve">, agree that certain </w:t>
      </w:r>
      <w:r w:rsidR="00BF0B7D" w:rsidRPr="00D11C02">
        <w:rPr>
          <w:lang w:val="en-US"/>
        </w:rPr>
        <w:t>data</w:t>
      </w:r>
      <w:r w:rsidR="00266C68" w:rsidRPr="00D11C02">
        <w:rPr>
          <w:lang w:val="en-US"/>
        </w:rPr>
        <w:t xml:space="preserve"> should remain confidential</w:t>
      </w:r>
      <w:r w:rsidR="005F7B88" w:rsidRPr="00D11C02">
        <w:rPr>
          <w:lang w:val="en-US"/>
        </w:rPr>
        <w:t xml:space="preserve"> in accordance with Article 11, paragraph 3, of the </w:t>
      </w:r>
      <w:r w:rsidR="009503BB" w:rsidRPr="00D11C02">
        <w:rPr>
          <w:lang w:val="en-US"/>
        </w:rPr>
        <w:t>Convention establishing the Committee</w:t>
      </w:r>
      <w:r w:rsidR="00266C68" w:rsidRPr="00D11C02">
        <w:rPr>
          <w:lang w:val="en-US"/>
        </w:rPr>
        <w:t>.</w:t>
      </w:r>
      <w:r w:rsidR="00F229C3" w:rsidRPr="00D11C02">
        <w:rPr>
          <w:lang w:val="en-US"/>
        </w:rPr>
        <w:t xml:space="preserve"> </w:t>
      </w:r>
    </w:p>
    <w:p w14:paraId="2A94C44F" w14:textId="77777777" w:rsidR="00697CDA" w:rsidRPr="00A7005F" w:rsidRDefault="00697CDA" w:rsidP="00F421A3">
      <w:pPr>
        <w:jc w:val="both"/>
        <w:rPr>
          <w:lang w:val="lv-LV"/>
        </w:rPr>
      </w:pPr>
    </w:p>
    <w:p w14:paraId="283BDED8" w14:textId="4EE9BDCA" w:rsidR="00266C68" w:rsidRPr="00D11C02" w:rsidRDefault="00F229C3" w:rsidP="00F421A3">
      <w:pPr>
        <w:jc w:val="both"/>
        <w:rPr>
          <w:lang w:val="en-US"/>
        </w:rPr>
      </w:pPr>
      <w:r w:rsidRPr="00D11C02">
        <w:rPr>
          <w:lang w:val="en-US"/>
        </w:rPr>
        <w:t xml:space="preserve">Any preliminary observations made by </w:t>
      </w:r>
      <w:r w:rsidR="00A7005F" w:rsidRPr="00A7005F">
        <w:rPr>
          <w:lang w:val="en-US"/>
        </w:rPr>
        <w:t>the Committee</w:t>
      </w:r>
      <w:r w:rsidRPr="00D11C02">
        <w:rPr>
          <w:lang w:val="en-US"/>
        </w:rPr>
        <w:t xml:space="preserve"> delegations</w:t>
      </w:r>
      <w:r w:rsidR="005A679E" w:rsidRPr="00D11C02">
        <w:rPr>
          <w:lang w:val="en-US"/>
        </w:rPr>
        <w:t xml:space="preserve"> at the end of their visits</w:t>
      </w:r>
      <w:r w:rsidRPr="00D11C02">
        <w:rPr>
          <w:lang w:val="en-US"/>
        </w:rPr>
        <w:t xml:space="preserve"> and </w:t>
      </w:r>
      <w:r w:rsidR="006D63E7" w:rsidRPr="00D11C02">
        <w:rPr>
          <w:lang w:val="en-US"/>
        </w:rPr>
        <w:t xml:space="preserve">corresponding </w:t>
      </w:r>
      <w:r w:rsidRPr="00D11C02">
        <w:rPr>
          <w:lang w:val="en-US"/>
        </w:rPr>
        <w:t>replies given by the authorities shall remain as a rule confidential, unless the authorities request their publication.</w:t>
      </w:r>
    </w:p>
    <w:p w14:paraId="1BE0DDA3" w14:textId="77777777" w:rsidR="007D6EE7" w:rsidRPr="00D11C02" w:rsidRDefault="007D6EE7" w:rsidP="00F421A3">
      <w:pPr>
        <w:jc w:val="both"/>
        <w:rPr>
          <w:lang w:val="en-US"/>
        </w:rPr>
      </w:pPr>
    </w:p>
    <w:p w14:paraId="1CA36F8A" w14:textId="77777777" w:rsidR="00865F55" w:rsidRPr="00A7005F" w:rsidRDefault="00865F55" w:rsidP="00F421A3">
      <w:pPr>
        <w:jc w:val="both"/>
        <w:rPr>
          <w:lang w:val="lv-LV"/>
        </w:rPr>
      </w:pPr>
    </w:p>
    <w:sectPr w:rsidR="00865F55" w:rsidRPr="00A7005F" w:rsidSect="00F421A3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0E030" w14:textId="77777777" w:rsidR="00E109D2" w:rsidRDefault="00E109D2" w:rsidP="00D36424">
      <w:r>
        <w:separator/>
      </w:r>
    </w:p>
  </w:endnote>
  <w:endnote w:type="continuationSeparator" w:id="0">
    <w:p w14:paraId="128920AE" w14:textId="77777777" w:rsidR="00E109D2" w:rsidRDefault="00E109D2" w:rsidP="00D36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29686" w14:textId="77777777" w:rsidR="00E109D2" w:rsidRDefault="00E109D2" w:rsidP="00D36424">
      <w:r>
        <w:separator/>
      </w:r>
    </w:p>
  </w:footnote>
  <w:footnote w:type="continuationSeparator" w:id="0">
    <w:p w14:paraId="5D675310" w14:textId="77777777" w:rsidR="00E109D2" w:rsidRDefault="00E109D2" w:rsidP="00D364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13B"/>
    <w:rsid w:val="000C11F4"/>
    <w:rsid w:val="000C671D"/>
    <w:rsid w:val="00104248"/>
    <w:rsid w:val="0013554E"/>
    <w:rsid w:val="00180C18"/>
    <w:rsid w:val="001B7950"/>
    <w:rsid w:val="001D57CA"/>
    <w:rsid w:val="00257333"/>
    <w:rsid w:val="00266C68"/>
    <w:rsid w:val="00284CF5"/>
    <w:rsid w:val="002E213B"/>
    <w:rsid w:val="002E2B54"/>
    <w:rsid w:val="00304D6D"/>
    <w:rsid w:val="00343831"/>
    <w:rsid w:val="00362720"/>
    <w:rsid w:val="00364DCF"/>
    <w:rsid w:val="00372AF1"/>
    <w:rsid w:val="003752F2"/>
    <w:rsid w:val="003C5597"/>
    <w:rsid w:val="00412147"/>
    <w:rsid w:val="0041289E"/>
    <w:rsid w:val="00444EBC"/>
    <w:rsid w:val="00450F84"/>
    <w:rsid w:val="004940FF"/>
    <w:rsid w:val="004E22A5"/>
    <w:rsid w:val="004E2356"/>
    <w:rsid w:val="00517756"/>
    <w:rsid w:val="0054289E"/>
    <w:rsid w:val="00582E1C"/>
    <w:rsid w:val="005A5AD4"/>
    <w:rsid w:val="005A679E"/>
    <w:rsid w:val="005B67DA"/>
    <w:rsid w:val="005D5284"/>
    <w:rsid w:val="005F7B88"/>
    <w:rsid w:val="006066C5"/>
    <w:rsid w:val="00623634"/>
    <w:rsid w:val="00651B11"/>
    <w:rsid w:val="006540E7"/>
    <w:rsid w:val="00662D4A"/>
    <w:rsid w:val="00664611"/>
    <w:rsid w:val="00666E95"/>
    <w:rsid w:val="00673A12"/>
    <w:rsid w:val="00697CDA"/>
    <w:rsid w:val="006A1F47"/>
    <w:rsid w:val="006B2119"/>
    <w:rsid w:val="006B7EEE"/>
    <w:rsid w:val="006D63E7"/>
    <w:rsid w:val="006F2CEC"/>
    <w:rsid w:val="00795007"/>
    <w:rsid w:val="007A162B"/>
    <w:rsid w:val="007D6EE7"/>
    <w:rsid w:val="0086389C"/>
    <w:rsid w:val="00865F55"/>
    <w:rsid w:val="00874829"/>
    <w:rsid w:val="008778D4"/>
    <w:rsid w:val="008A5665"/>
    <w:rsid w:val="008D0B39"/>
    <w:rsid w:val="00901533"/>
    <w:rsid w:val="00923BA5"/>
    <w:rsid w:val="009407F7"/>
    <w:rsid w:val="009503BB"/>
    <w:rsid w:val="00951D9B"/>
    <w:rsid w:val="00975E7A"/>
    <w:rsid w:val="00984DF9"/>
    <w:rsid w:val="009D4A53"/>
    <w:rsid w:val="009D6B43"/>
    <w:rsid w:val="009E787C"/>
    <w:rsid w:val="00A66A58"/>
    <w:rsid w:val="00A7005F"/>
    <w:rsid w:val="00A93BA0"/>
    <w:rsid w:val="00A9481F"/>
    <w:rsid w:val="00AB31FB"/>
    <w:rsid w:val="00B47787"/>
    <w:rsid w:val="00B50602"/>
    <w:rsid w:val="00B91B49"/>
    <w:rsid w:val="00BA1BA8"/>
    <w:rsid w:val="00BB0F22"/>
    <w:rsid w:val="00BB2539"/>
    <w:rsid w:val="00BC4060"/>
    <w:rsid w:val="00BF0B7D"/>
    <w:rsid w:val="00C07D85"/>
    <w:rsid w:val="00C16F72"/>
    <w:rsid w:val="00C21B3C"/>
    <w:rsid w:val="00C61AFE"/>
    <w:rsid w:val="00C6285B"/>
    <w:rsid w:val="00CA6134"/>
    <w:rsid w:val="00D045CD"/>
    <w:rsid w:val="00D11C02"/>
    <w:rsid w:val="00D36424"/>
    <w:rsid w:val="00D776D7"/>
    <w:rsid w:val="00DC5CEE"/>
    <w:rsid w:val="00E109D2"/>
    <w:rsid w:val="00E13D9E"/>
    <w:rsid w:val="00E30812"/>
    <w:rsid w:val="00E47831"/>
    <w:rsid w:val="00E71213"/>
    <w:rsid w:val="00EA3BFA"/>
    <w:rsid w:val="00EB07E5"/>
    <w:rsid w:val="00ED4980"/>
    <w:rsid w:val="00EF0D79"/>
    <w:rsid w:val="00EF70FD"/>
    <w:rsid w:val="00F229C3"/>
    <w:rsid w:val="00F421A3"/>
    <w:rsid w:val="00F56962"/>
    <w:rsid w:val="00F87FAD"/>
    <w:rsid w:val="00F900A8"/>
    <w:rsid w:val="00FA3B47"/>
    <w:rsid w:val="00FC0678"/>
    <w:rsid w:val="00FE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3B3C78"/>
  <w15:docId w15:val="{1520CE26-6C69-43DE-8351-1626C5D4E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042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42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42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2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24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24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21A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3642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642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3642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3642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3831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66A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lv-LV" w:eastAsia="lv-LV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66A58"/>
    <w:rPr>
      <w:rFonts w:ascii="Courier New" w:eastAsia="Times New Roman" w:hAnsi="Courier New" w:cs="Courier New"/>
      <w:sz w:val="20"/>
      <w:szCs w:val="20"/>
      <w:lang w:val="lv-LV" w:eastAsia="lv-LV"/>
    </w:rPr>
  </w:style>
  <w:style w:type="character" w:customStyle="1" w:styleId="y2iqfc">
    <w:name w:val="y2iqfc"/>
    <w:basedOn w:val="DefaultParagraphFont"/>
    <w:rsid w:val="00A66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B9158-53BD-4DFE-A626-AB6220AD3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1232</Words>
  <Characters>703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Council of Europe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ATTUIL Julien</dc:creator>
  <cp:lastModifiedBy>Kristine Zincenko</cp:lastModifiedBy>
  <cp:revision>2</cp:revision>
  <cp:lastPrinted>2018-02-05T15:50:00Z</cp:lastPrinted>
  <dcterms:created xsi:type="dcterms:W3CDTF">2026-01-06T08:52:00Z</dcterms:created>
  <dcterms:modified xsi:type="dcterms:W3CDTF">2026-01-06T08:52:00Z</dcterms:modified>
</cp:coreProperties>
</file>