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E2100" w14:textId="77777777" w:rsidR="00B27EB1" w:rsidRPr="00AC74B0" w:rsidRDefault="00B27EB1" w:rsidP="00CC55D5">
      <w:pPr>
        <w:ind w:left="-142" w:right="-143"/>
        <w:jc w:val="center"/>
        <w:rPr>
          <w:b/>
          <w:sz w:val="28"/>
          <w:szCs w:val="28"/>
        </w:rPr>
      </w:pPr>
      <w:r w:rsidRPr="00AC74B0">
        <w:rPr>
          <w:b/>
          <w:sz w:val="28"/>
          <w:szCs w:val="28"/>
        </w:rPr>
        <w:t xml:space="preserve">Informatīvais ziņojums </w:t>
      </w:r>
    </w:p>
    <w:p w14:paraId="5316ABA0" w14:textId="0E5802FE" w:rsidR="00CC3B65" w:rsidRPr="00AC74B0" w:rsidRDefault="00B27EB1" w:rsidP="006152F4">
      <w:pPr>
        <w:ind w:left="-426" w:right="-199"/>
        <w:jc w:val="center"/>
        <w:rPr>
          <w:b/>
          <w:sz w:val="28"/>
          <w:szCs w:val="28"/>
        </w:rPr>
      </w:pPr>
      <w:r w:rsidRPr="00AC74B0">
        <w:rPr>
          <w:b/>
          <w:sz w:val="28"/>
          <w:szCs w:val="28"/>
        </w:rPr>
        <w:t>„</w:t>
      </w:r>
      <w:r w:rsidR="004950AE" w:rsidRPr="004950AE">
        <w:rPr>
          <w:b/>
          <w:sz w:val="28"/>
          <w:szCs w:val="28"/>
        </w:rPr>
        <w:t xml:space="preserve">Par kandidēšanu uz 2025. gada Eiropas čempionāta </w:t>
      </w:r>
      <w:r w:rsidR="00747D14">
        <w:rPr>
          <w:b/>
          <w:sz w:val="28"/>
          <w:szCs w:val="28"/>
        </w:rPr>
        <w:t>finālturnīra basketbolā vīriešiem</w:t>
      </w:r>
      <w:r w:rsidR="004950AE" w:rsidRPr="004950AE">
        <w:rPr>
          <w:b/>
          <w:sz w:val="28"/>
          <w:szCs w:val="28"/>
        </w:rPr>
        <w:t xml:space="preserve"> (</w:t>
      </w:r>
      <w:r w:rsidR="004950AE" w:rsidRPr="004950AE">
        <w:rPr>
          <w:b/>
          <w:i/>
          <w:sz w:val="28"/>
          <w:szCs w:val="28"/>
        </w:rPr>
        <w:t xml:space="preserve">FIBA </w:t>
      </w:r>
      <w:proofErr w:type="spellStart"/>
      <w:r w:rsidR="004950AE" w:rsidRPr="004950AE">
        <w:rPr>
          <w:b/>
          <w:i/>
          <w:sz w:val="28"/>
          <w:szCs w:val="28"/>
        </w:rPr>
        <w:t>EuroBasket</w:t>
      </w:r>
      <w:proofErr w:type="spellEnd"/>
      <w:r w:rsidR="004950AE" w:rsidRPr="004950AE">
        <w:rPr>
          <w:b/>
          <w:i/>
          <w:sz w:val="28"/>
          <w:szCs w:val="28"/>
        </w:rPr>
        <w:t xml:space="preserve"> 2025</w:t>
      </w:r>
      <w:r w:rsidR="00821854">
        <w:rPr>
          <w:b/>
          <w:sz w:val="28"/>
          <w:szCs w:val="28"/>
        </w:rPr>
        <w:t>) organizēšanu Latvijā”</w:t>
      </w:r>
    </w:p>
    <w:p w14:paraId="09C3A7FA" w14:textId="77777777" w:rsidR="008D3E85" w:rsidRPr="00AC74B0" w:rsidRDefault="008D3E85" w:rsidP="004367D9">
      <w:pPr>
        <w:rPr>
          <w:szCs w:val="24"/>
        </w:rPr>
      </w:pPr>
    </w:p>
    <w:p w14:paraId="5EF1C402" w14:textId="5ED3724A" w:rsidR="00F12534" w:rsidRDefault="00F12534" w:rsidP="00D33975">
      <w:pPr>
        <w:ind w:firstLine="720"/>
        <w:rPr>
          <w:szCs w:val="24"/>
        </w:rPr>
      </w:pPr>
      <w:r>
        <w:rPr>
          <w:szCs w:val="24"/>
        </w:rPr>
        <w:t xml:space="preserve">Latvijas Nacionālās sporta padomes 2021. gada 20. augusta sēdē, izskatot biedrības „Latvijas Basketbola savienība” (turpmāk – LBS) </w:t>
      </w:r>
      <w:r w:rsidR="005D2D47">
        <w:rPr>
          <w:szCs w:val="24"/>
        </w:rPr>
        <w:t xml:space="preserve">pieteikumu par </w:t>
      </w:r>
      <w:r w:rsidR="005D2D47" w:rsidRPr="00F12534">
        <w:rPr>
          <w:szCs w:val="24"/>
        </w:rPr>
        <w:t xml:space="preserve">kandidēšanu uz 2025. gada </w:t>
      </w:r>
      <w:r w:rsidR="00E538CF" w:rsidRPr="00E538CF">
        <w:rPr>
          <w:szCs w:val="24"/>
        </w:rPr>
        <w:t xml:space="preserve">Eiropas čempionāta finālturnīra basketbolā vīriešiem </w:t>
      </w:r>
      <w:r w:rsidR="005D2D47" w:rsidRPr="00F12534">
        <w:rPr>
          <w:szCs w:val="24"/>
        </w:rPr>
        <w:t>(</w:t>
      </w:r>
      <w:r w:rsidR="005D2D47" w:rsidRPr="005D2D47">
        <w:rPr>
          <w:i/>
          <w:szCs w:val="24"/>
        </w:rPr>
        <w:t xml:space="preserve">FIBA </w:t>
      </w:r>
      <w:proofErr w:type="spellStart"/>
      <w:r w:rsidR="005D2D47" w:rsidRPr="005D2D47">
        <w:rPr>
          <w:i/>
          <w:szCs w:val="24"/>
        </w:rPr>
        <w:t>EuroBasket</w:t>
      </w:r>
      <w:proofErr w:type="spellEnd"/>
      <w:r w:rsidR="005D2D47" w:rsidRPr="005D2D47">
        <w:rPr>
          <w:i/>
          <w:szCs w:val="24"/>
        </w:rPr>
        <w:t xml:space="preserve"> 2025</w:t>
      </w:r>
      <w:r w:rsidR="005D2D47" w:rsidRPr="00F12534">
        <w:rPr>
          <w:szCs w:val="24"/>
        </w:rPr>
        <w:t xml:space="preserve">) </w:t>
      </w:r>
      <w:r w:rsidR="005D2D47">
        <w:rPr>
          <w:szCs w:val="24"/>
        </w:rPr>
        <w:t xml:space="preserve">(turpmāk </w:t>
      </w:r>
      <w:r w:rsidR="005D2D47" w:rsidRPr="00007539">
        <w:rPr>
          <w:szCs w:val="24"/>
        </w:rPr>
        <w:t>arī</w:t>
      </w:r>
      <w:r w:rsidR="005D2D47">
        <w:rPr>
          <w:szCs w:val="24"/>
        </w:rPr>
        <w:t xml:space="preserve"> – </w:t>
      </w:r>
      <w:proofErr w:type="spellStart"/>
      <w:r w:rsidR="009B4C91" w:rsidRPr="009B4C91">
        <w:rPr>
          <w:i/>
          <w:szCs w:val="24"/>
        </w:rPr>
        <w:t>EuroBasket</w:t>
      </w:r>
      <w:proofErr w:type="spellEnd"/>
      <w:r w:rsidR="009B4C91">
        <w:rPr>
          <w:i/>
          <w:szCs w:val="24"/>
        </w:rPr>
        <w:t xml:space="preserve"> </w:t>
      </w:r>
      <w:r w:rsidR="009B4C91" w:rsidRPr="009B4C91">
        <w:rPr>
          <w:i/>
          <w:szCs w:val="24"/>
        </w:rPr>
        <w:t>2025</w:t>
      </w:r>
      <w:r w:rsidR="005D2D47">
        <w:rPr>
          <w:szCs w:val="24"/>
        </w:rPr>
        <w:t xml:space="preserve">) </w:t>
      </w:r>
      <w:r w:rsidR="005D2D47" w:rsidRPr="00F12534">
        <w:rPr>
          <w:szCs w:val="24"/>
        </w:rPr>
        <w:t>organizēšanu Latvijā</w:t>
      </w:r>
      <w:r w:rsidR="005D2D47">
        <w:rPr>
          <w:szCs w:val="24"/>
        </w:rPr>
        <w:t xml:space="preserve">, </w:t>
      </w:r>
      <w:r w:rsidR="008157CC">
        <w:rPr>
          <w:szCs w:val="24"/>
        </w:rPr>
        <w:t>tika nolemts (</w:t>
      </w:r>
      <w:r w:rsidR="008157CC" w:rsidRPr="008157CC">
        <w:rPr>
          <w:szCs w:val="24"/>
        </w:rPr>
        <w:t>prot. Nr.</w:t>
      </w:r>
      <w:r w:rsidR="008157CC">
        <w:rPr>
          <w:szCs w:val="24"/>
        </w:rPr>
        <w:t>3</w:t>
      </w:r>
      <w:r w:rsidR="008157CC" w:rsidRPr="008157CC">
        <w:rPr>
          <w:szCs w:val="24"/>
        </w:rPr>
        <w:t xml:space="preserve"> </w:t>
      </w:r>
      <w:r w:rsidR="008157CC">
        <w:rPr>
          <w:szCs w:val="24"/>
        </w:rPr>
        <w:t>5</w:t>
      </w:r>
      <w:r w:rsidR="008157CC" w:rsidRPr="008157CC">
        <w:rPr>
          <w:szCs w:val="24"/>
        </w:rPr>
        <w:t>.§</w:t>
      </w:r>
      <w:r w:rsidR="008157CC">
        <w:rPr>
          <w:szCs w:val="24"/>
        </w:rPr>
        <w:t>) s</w:t>
      </w:r>
      <w:r w:rsidR="008157CC" w:rsidRPr="00F12534">
        <w:rPr>
          <w:szCs w:val="24"/>
        </w:rPr>
        <w:t>askaņā ar Sporta likuma 9. panta treš</w:t>
      </w:r>
      <w:r w:rsidR="008157CC">
        <w:rPr>
          <w:szCs w:val="24"/>
        </w:rPr>
        <w:t xml:space="preserve">ās daļas 4. punktu un 17. pantu </w:t>
      </w:r>
      <w:r w:rsidR="008157CC" w:rsidRPr="00F12534">
        <w:rPr>
          <w:szCs w:val="24"/>
        </w:rPr>
        <w:t xml:space="preserve">saskaņot </w:t>
      </w:r>
      <w:r w:rsidR="00383E5E">
        <w:rPr>
          <w:szCs w:val="24"/>
        </w:rPr>
        <w:t xml:space="preserve">LBS pieteikumu </w:t>
      </w:r>
      <w:proofErr w:type="spellStart"/>
      <w:r w:rsidR="00760283" w:rsidRPr="005D2D47">
        <w:rPr>
          <w:i/>
          <w:szCs w:val="24"/>
        </w:rPr>
        <w:t>EuroBasket</w:t>
      </w:r>
      <w:proofErr w:type="spellEnd"/>
      <w:r w:rsidR="00760283" w:rsidRPr="005D2D47">
        <w:rPr>
          <w:i/>
          <w:szCs w:val="24"/>
        </w:rPr>
        <w:t xml:space="preserve"> 2025</w:t>
      </w:r>
      <w:r w:rsidR="00760283">
        <w:rPr>
          <w:i/>
          <w:szCs w:val="24"/>
        </w:rPr>
        <w:t xml:space="preserve"> </w:t>
      </w:r>
      <w:r w:rsidR="008157CC" w:rsidRPr="00F12534">
        <w:rPr>
          <w:szCs w:val="24"/>
        </w:rPr>
        <w:t>grupas turnīra un finālposma organizēšanai Latvijā</w:t>
      </w:r>
      <w:r w:rsidR="003F0AE6">
        <w:rPr>
          <w:szCs w:val="24"/>
        </w:rPr>
        <w:t xml:space="preserve"> 2025. gadā</w:t>
      </w:r>
      <w:r w:rsidR="00383E5E">
        <w:rPr>
          <w:szCs w:val="24"/>
        </w:rPr>
        <w:t xml:space="preserve">, kā arī uzdots </w:t>
      </w:r>
      <w:r w:rsidR="00383E5E" w:rsidRPr="00F12534">
        <w:rPr>
          <w:szCs w:val="24"/>
        </w:rPr>
        <w:t xml:space="preserve">Izglītības un zinātnes ministrijai </w:t>
      </w:r>
      <w:r w:rsidR="00383E5E">
        <w:rPr>
          <w:szCs w:val="24"/>
        </w:rPr>
        <w:t>(turpmāk</w:t>
      </w:r>
      <w:r w:rsidR="00007539">
        <w:rPr>
          <w:szCs w:val="24"/>
        </w:rPr>
        <w:t xml:space="preserve"> </w:t>
      </w:r>
      <w:r w:rsidR="00383E5E">
        <w:rPr>
          <w:szCs w:val="24"/>
        </w:rPr>
        <w:t xml:space="preserve">– IZM) </w:t>
      </w:r>
      <w:r w:rsidR="00383E5E" w:rsidRPr="00F12534">
        <w:rPr>
          <w:szCs w:val="24"/>
        </w:rPr>
        <w:t xml:space="preserve">jautājumu par </w:t>
      </w:r>
      <w:proofErr w:type="spellStart"/>
      <w:r w:rsidR="009B4C91" w:rsidRPr="009B4C91">
        <w:rPr>
          <w:i/>
          <w:szCs w:val="24"/>
        </w:rPr>
        <w:t>EuroBasket</w:t>
      </w:r>
      <w:proofErr w:type="spellEnd"/>
      <w:r w:rsidR="009B4C91">
        <w:rPr>
          <w:i/>
          <w:szCs w:val="24"/>
        </w:rPr>
        <w:t xml:space="preserve"> </w:t>
      </w:r>
      <w:r w:rsidR="009B4C91" w:rsidRPr="009B4C91">
        <w:rPr>
          <w:i/>
          <w:szCs w:val="24"/>
        </w:rPr>
        <w:t>2025</w:t>
      </w:r>
      <w:r w:rsidR="009B4C91">
        <w:rPr>
          <w:i/>
          <w:szCs w:val="24"/>
        </w:rPr>
        <w:t xml:space="preserve"> </w:t>
      </w:r>
      <w:r w:rsidR="00383E5E" w:rsidRPr="00F12534">
        <w:rPr>
          <w:szCs w:val="24"/>
        </w:rPr>
        <w:t>grupas turnīra un finālposma organizēšanu Latvijā noteiktā kārtībā virzīt izskatīšanai Ministru kabinetā.</w:t>
      </w:r>
    </w:p>
    <w:p w14:paraId="3C406DD0" w14:textId="6C082088" w:rsidR="003F0AE6" w:rsidRDefault="003F0AE6" w:rsidP="003F0AE6">
      <w:pPr>
        <w:ind w:firstLine="720"/>
        <w:rPr>
          <w:szCs w:val="24"/>
        </w:rPr>
      </w:pPr>
      <w:r>
        <w:rPr>
          <w:szCs w:val="24"/>
        </w:rPr>
        <w:t xml:space="preserve">Atbilstoši </w:t>
      </w:r>
      <w:r w:rsidR="00007539">
        <w:rPr>
          <w:szCs w:val="24"/>
        </w:rPr>
        <w:t xml:space="preserve">Latvijas Nacionālās sporta padomes </w:t>
      </w:r>
      <w:r>
        <w:rPr>
          <w:szCs w:val="24"/>
        </w:rPr>
        <w:t xml:space="preserve">lēmumam LBS ir iesniegusi </w:t>
      </w:r>
      <w:r w:rsidRPr="00D33975">
        <w:rPr>
          <w:szCs w:val="24"/>
        </w:rPr>
        <w:t>Starptautiskās Basketbola federācijas Eiropas nodaļa</w:t>
      </w:r>
      <w:r>
        <w:rPr>
          <w:szCs w:val="24"/>
        </w:rPr>
        <w:t xml:space="preserve">i </w:t>
      </w:r>
      <w:r w:rsidRPr="00D33975">
        <w:rPr>
          <w:szCs w:val="24"/>
        </w:rPr>
        <w:t>(</w:t>
      </w:r>
      <w:r w:rsidRPr="00D33975">
        <w:rPr>
          <w:i/>
          <w:szCs w:val="24"/>
        </w:rPr>
        <w:t xml:space="preserve">FIBA </w:t>
      </w:r>
      <w:proofErr w:type="spellStart"/>
      <w:r w:rsidRPr="00D33975">
        <w:rPr>
          <w:i/>
          <w:szCs w:val="24"/>
        </w:rPr>
        <w:t>Europe</w:t>
      </w:r>
      <w:proofErr w:type="spellEnd"/>
      <w:r w:rsidRPr="00D33975">
        <w:rPr>
          <w:szCs w:val="24"/>
        </w:rPr>
        <w:t>)</w:t>
      </w:r>
      <w:r>
        <w:rPr>
          <w:szCs w:val="24"/>
        </w:rPr>
        <w:t xml:space="preserve"> pieteikumu </w:t>
      </w:r>
      <w:proofErr w:type="spellStart"/>
      <w:r w:rsidR="009B4C91" w:rsidRPr="009B4C91">
        <w:rPr>
          <w:i/>
          <w:szCs w:val="24"/>
        </w:rPr>
        <w:t>EuroBasket</w:t>
      </w:r>
      <w:proofErr w:type="spellEnd"/>
      <w:r w:rsidR="009B4C91">
        <w:rPr>
          <w:i/>
          <w:szCs w:val="24"/>
        </w:rPr>
        <w:t xml:space="preserve"> </w:t>
      </w:r>
      <w:r w:rsidR="009B4C91" w:rsidRPr="009B4C91">
        <w:rPr>
          <w:i/>
          <w:szCs w:val="24"/>
        </w:rPr>
        <w:t>2025</w:t>
      </w:r>
      <w:r w:rsidR="009B4C91">
        <w:rPr>
          <w:i/>
          <w:szCs w:val="24"/>
        </w:rPr>
        <w:t xml:space="preserve"> </w:t>
      </w:r>
      <w:r w:rsidRPr="00F12534">
        <w:rPr>
          <w:szCs w:val="24"/>
        </w:rPr>
        <w:t xml:space="preserve">grupas turnīra </w:t>
      </w:r>
      <w:r w:rsidR="0004197A">
        <w:rPr>
          <w:szCs w:val="24"/>
        </w:rPr>
        <w:t xml:space="preserve">(6 komandas) </w:t>
      </w:r>
      <w:r w:rsidRPr="00F12534">
        <w:rPr>
          <w:szCs w:val="24"/>
        </w:rPr>
        <w:t xml:space="preserve">un finālposma </w:t>
      </w:r>
      <w:r w:rsidR="0004197A">
        <w:rPr>
          <w:szCs w:val="24"/>
        </w:rPr>
        <w:t xml:space="preserve">(16 komandas) </w:t>
      </w:r>
      <w:r w:rsidRPr="00F12534">
        <w:rPr>
          <w:szCs w:val="24"/>
        </w:rPr>
        <w:t>organizēšanu Latvijā</w:t>
      </w:r>
      <w:r>
        <w:rPr>
          <w:szCs w:val="24"/>
        </w:rPr>
        <w:t xml:space="preserve"> 2025. gadā, tomēr saskaņā ar </w:t>
      </w:r>
      <w:r w:rsidRPr="009F54C5">
        <w:rPr>
          <w:i/>
          <w:szCs w:val="24"/>
        </w:rPr>
        <w:t xml:space="preserve">FIBA </w:t>
      </w:r>
      <w:proofErr w:type="spellStart"/>
      <w:r w:rsidRPr="009F54C5">
        <w:rPr>
          <w:i/>
          <w:szCs w:val="24"/>
        </w:rPr>
        <w:t>Europe</w:t>
      </w:r>
      <w:proofErr w:type="spellEnd"/>
      <w:r>
        <w:rPr>
          <w:szCs w:val="24"/>
        </w:rPr>
        <w:t xml:space="preserve"> noteikto procedūru LBS </w:t>
      </w:r>
      <w:r w:rsidR="007F51E7">
        <w:rPr>
          <w:szCs w:val="24"/>
        </w:rPr>
        <w:t xml:space="preserve">līdz 2021. gada 30. novembrim </w:t>
      </w:r>
      <w:r>
        <w:rPr>
          <w:szCs w:val="24"/>
        </w:rPr>
        <w:t>nepieciešams iesniegt arī Ministru kabineta kā nacionālās valdības garantijas.</w:t>
      </w:r>
    </w:p>
    <w:p w14:paraId="2CE286FF" w14:textId="3935D103" w:rsidR="00F12534" w:rsidRDefault="003F0AE6" w:rsidP="00D33975">
      <w:pPr>
        <w:ind w:firstLine="720"/>
        <w:rPr>
          <w:szCs w:val="24"/>
        </w:rPr>
      </w:pPr>
      <w:r>
        <w:rPr>
          <w:szCs w:val="24"/>
        </w:rPr>
        <w:t xml:space="preserve">Ievērojot minēto, IZM ir sagatavojusi šo informatīvo ziņojumu, kurā sniegta informācija par </w:t>
      </w:r>
      <w:proofErr w:type="spellStart"/>
      <w:r w:rsidR="009B4C91" w:rsidRPr="009B4C91">
        <w:rPr>
          <w:i/>
          <w:szCs w:val="24"/>
        </w:rPr>
        <w:t>EuroBasket</w:t>
      </w:r>
      <w:proofErr w:type="spellEnd"/>
      <w:r w:rsidR="009B4C91">
        <w:rPr>
          <w:i/>
          <w:szCs w:val="24"/>
        </w:rPr>
        <w:t xml:space="preserve"> </w:t>
      </w:r>
      <w:r w:rsidR="009B4C91" w:rsidRPr="009B4C91">
        <w:rPr>
          <w:i/>
          <w:szCs w:val="24"/>
        </w:rPr>
        <w:t>2025</w:t>
      </w:r>
      <w:r>
        <w:rPr>
          <w:szCs w:val="24"/>
        </w:rPr>
        <w:t>, potenciāli uzņemamām saistībām (tai skaitā finansiālām) un nepieciešamo valdības garantiju saturu.</w:t>
      </w:r>
    </w:p>
    <w:p w14:paraId="1C38A515" w14:textId="77777777" w:rsidR="00383E5E" w:rsidRDefault="00383E5E" w:rsidP="00D33975">
      <w:pPr>
        <w:ind w:firstLine="720"/>
        <w:rPr>
          <w:szCs w:val="24"/>
        </w:rPr>
      </w:pPr>
    </w:p>
    <w:p w14:paraId="6FAD518F" w14:textId="0548348C" w:rsidR="00F066B4" w:rsidRPr="00F066B4" w:rsidRDefault="00F066B4" w:rsidP="00F066B4">
      <w:pPr>
        <w:rPr>
          <w:b/>
          <w:szCs w:val="24"/>
        </w:rPr>
      </w:pPr>
      <w:r w:rsidRPr="00F066B4">
        <w:rPr>
          <w:b/>
          <w:szCs w:val="24"/>
        </w:rPr>
        <w:t xml:space="preserve">1. </w:t>
      </w:r>
      <w:r w:rsidR="001356E4">
        <w:rPr>
          <w:b/>
          <w:szCs w:val="24"/>
        </w:rPr>
        <w:t xml:space="preserve">ESOŠĀS </w:t>
      </w:r>
      <w:r w:rsidRPr="00F066B4">
        <w:rPr>
          <w:b/>
          <w:szCs w:val="24"/>
        </w:rPr>
        <w:t>SITUĀCIJAS RAKSTUROJUMS</w:t>
      </w:r>
    </w:p>
    <w:p w14:paraId="21214E83" w14:textId="77777777" w:rsidR="00F066B4" w:rsidRDefault="00F066B4" w:rsidP="00F066B4">
      <w:pPr>
        <w:rPr>
          <w:szCs w:val="24"/>
        </w:rPr>
      </w:pPr>
    </w:p>
    <w:p w14:paraId="415C222D" w14:textId="671EBC0E" w:rsidR="00E538CF" w:rsidRPr="00D33975" w:rsidRDefault="00E538CF" w:rsidP="001356E4">
      <w:pPr>
        <w:ind w:firstLine="720"/>
        <w:rPr>
          <w:szCs w:val="24"/>
        </w:rPr>
      </w:pPr>
      <w:r w:rsidRPr="00E538CF">
        <w:rPr>
          <w:szCs w:val="24"/>
        </w:rPr>
        <w:t>Eiropas čempionāta finālturnīr</w:t>
      </w:r>
      <w:r>
        <w:rPr>
          <w:szCs w:val="24"/>
        </w:rPr>
        <w:t>s</w:t>
      </w:r>
      <w:r w:rsidRPr="00E538CF">
        <w:rPr>
          <w:szCs w:val="24"/>
        </w:rPr>
        <w:t xml:space="preserve"> basketbolā vīriešiem</w:t>
      </w:r>
      <w:r w:rsidRPr="00D33975">
        <w:rPr>
          <w:szCs w:val="24"/>
        </w:rPr>
        <w:t xml:space="preserve"> ir prestižākās </w:t>
      </w:r>
      <w:r w:rsidRPr="00E538CF">
        <w:rPr>
          <w:i/>
          <w:szCs w:val="24"/>
        </w:rPr>
        <w:t xml:space="preserve">FIBA </w:t>
      </w:r>
      <w:proofErr w:type="spellStart"/>
      <w:r w:rsidRPr="00E538CF">
        <w:rPr>
          <w:i/>
          <w:szCs w:val="24"/>
        </w:rPr>
        <w:t>Europe</w:t>
      </w:r>
      <w:proofErr w:type="spellEnd"/>
      <w:r w:rsidRPr="00D33975">
        <w:rPr>
          <w:szCs w:val="24"/>
        </w:rPr>
        <w:t xml:space="preserve"> rīkotās sacensības, kas notiek kopš 1935. gada. Latvijas vīriešu valstsvienība uzvarēja pirmajās turnīrā Ženēvā </w:t>
      </w:r>
      <w:r>
        <w:rPr>
          <w:szCs w:val="24"/>
        </w:rPr>
        <w:t xml:space="preserve">(Šveice) </w:t>
      </w:r>
      <w:r w:rsidRPr="00D33975">
        <w:rPr>
          <w:szCs w:val="24"/>
        </w:rPr>
        <w:t>un izcīnīja 2. vietu 1939. gada Eiropas čempionātā Kauņā</w:t>
      </w:r>
      <w:r>
        <w:rPr>
          <w:szCs w:val="24"/>
        </w:rPr>
        <w:t xml:space="preserve"> (Lietuva)</w:t>
      </w:r>
      <w:r w:rsidRPr="00D33975">
        <w:rPr>
          <w:szCs w:val="24"/>
        </w:rPr>
        <w:t xml:space="preserve">. Kopš neatkarības atgūšanas Latvija 11 reizes bijusi pārstāvēta </w:t>
      </w:r>
      <w:r w:rsidRPr="00E538CF">
        <w:rPr>
          <w:szCs w:val="24"/>
        </w:rPr>
        <w:t>Eiropas čempionāta finālturnīr</w:t>
      </w:r>
      <w:r>
        <w:rPr>
          <w:szCs w:val="24"/>
        </w:rPr>
        <w:t>os</w:t>
      </w:r>
      <w:r w:rsidRPr="00E538CF">
        <w:rPr>
          <w:szCs w:val="24"/>
        </w:rPr>
        <w:t xml:space="preserve"> basketbolā vīriešiem</w:t>
      </w:r>
      <w:r w:rsidRPr="00D33975">
        <w:rPr>
          <w:szCs w:val="24"/>
        </w:rPr>
        <w:t>, labāko rezultātu – 5. vietu – sasniedzot 2017. gadā.</w:t>
      </w:r>
    </w:p>
    <w:p w14:paraId="793FE5B8" w14:textId="5925B7A6" w:rsidR="00E538CF" w:rsidRPr="00D33975" w:rsidRDefault="00E538CF" w:rsidP="00B425AF">
      <w:pPr>
        <w:ind w:firstLine="720"/>
        <w:rPr>
          <w:szCs w:val="24"/>
        </w:rPr>
      </w:pPr>
      <w:r w:rsidRPr="00D33975">
        <w:rPr>
          <w:szCs w:val="24"/>
        </w:rPr>
        <w:t>Līdz 2017. gadam turnīri notika katru otro gadu</w:t>
      </w:r>
      <w:r>
        <w:rPr>
          <w:szCs w:val="24"/>
        </w:rPr>
        <w:t xml:space="preserve">, tomēr </w:t>
      </w:r>
      <w:r w:rsidRPr="00D33975">
        <w:rPr>
          <w:szCs w:val="24"/>
        </w:rPr>
        <w:t xml:space="preserve">pēc starptautisko sacensību sistēmas </w:t>
      </w:r>
      <w:r>
        <w:rPr>
          <w:szCs w:val="24"/>
        </w:rPr>
        <w:t>reformas</w:t>
      </w:r>
      <w:r w:rsidRPr="00D33975">
        <w:rPr>
          <w:szCs w:val="24"/>
        </w:rPr>
        <w:t xml:space="preserve"> </w:t>
      </w:r>
      <w:r w:rsidR="005C5DB1">
        <w:rPr>
          <w:szCs w:val="24"/>
        </w:rPr>
        <w:t>sacensības turpmāk n</w:t>
      </w:r>
      <w:r w:rsidRPr="00D33975">
        <w:rPr>
          <w:szCs w:val="24"/>
        </w:rPr>
        <w:t>otiks reizi četros gados (</w:t>
      </w:r>
      <w:r w:rsidR="005C5DB1">
        <w:rPr>
          <w:szCs w:val="24"/>
        </w:rPr>
        <w:t xml:space="preserve">Covid-19 </w:t>
      </w:r>
      <w:r w:rsidRPr="00D33975">
        <w:rPr>
          <w:szCs w:val="24"/>
        </w:rPr>
        <w:t xml:space="preserve">pandēmijas </w:t>
      </w:r>
      <w:r w:rsidR="005C5DB1">
        <w:rPr>
          <w:szCs w:val="24"/>
        </w:rPr>
        <w:t>2021. gadā paredzētās sacensības tika pārceltas uz 2022. gadu)</w:t>
      </w:r>
      <w:r w:rsidRPr="00D33975">
        <w:rPr>
          <w:szCs w:val="24"/>
        </w:rPr>
        <w:t xml:space="preserve">. </w:t>
      </w:r>
      <w:r w:rsidR="005C5DB1" w:rsidRPr="00E538CF">
        <w:rPr>
          <w:szCs w:val="24"/>
        </w:rPr>
        <w:t>Eiropas čempionāta finālturnīr</w:t>
      </w:r>
      <w:r w:rsidR="005C5DB1">
        <w:rPr>
          <w:szCs w:val="24"/>
        </w:rPr>
        <w:t>s</w:t>
      </w:r>
      <w:r w:rsidR="005C5DB1" w:rsidRPr="00E538CF">
        <w:rPr>
          <w:szCs w:val="24"/>
        </w:rPr>
        <w:t xml:space="preserve"> basketbolā vīriešiem</w:t>
      </w:r>
      <w:r w:rsidR="005C5DB1" w:rsidRPr="00D33975">
        <w:rPr>
          <w:szCs w:val="24"/>
        </w:rPr>
        <w:t xml:space="preserve"> </w:t>
      </w:r>
      <w:r w:rsidRPr="00D33975">
        <w:rPr>
          <w:szCs w:val="24"/>
        </w:rPr>
        <w:t xml:space="preserve">tradicionāli piesaista ļoti lielu skatītāju auditoriju gan klātienē, gan neklātienē. Tiesības translēt </w:t>
      </w:r>
      <w:r w:rsidRPr="005C5DB1">
        <w:rPr>
          <w:i/>
          <w:szCs w:val="24"/>
        </w:rPr>
        <w:t xml:space="preserve">EuroBasket2015 </w:t>
      </w:r>
      <w:r w:rsidRPr="00D33975">
        <w:rPr>
          <w:szCs w:val="24"/>
        </w:rPr>
        <w:t>spēles iegādājās TV sabiedrības 49 valstīs četros kontinentos.</w:t>
      </w:r>
      <w:r w:rsidR="00F62EB2">
        <w:rPr>
          <w:szCs w:val="24"/>
        </w:rPr>
        <w:t xml:space="preserve"> </w:t>
      </w:r>
      <w:proofErr w:type="spellStart"/>
      <w:r w:rsidRPr="005C5DB1">
        <w:rPr>
          <w:i/>
          <w:szCs w:val="24"/>
        </w:rPr>
        <w:t>EuroBasket</w:t>
      </w:r>
      <w:proofErr w:type="spellEnd"/>
      <w:r w:rsidRPr="00D33975">
        <w:rPr>
          <w:szCs w:val="24"/>
        </w:rPr>
        <w:t xml:space="preserve"> turnīros piedalās 24 valstu komandas, kuras pirmajā posmā tiek sadalītas četrās grupās pa sešām. Katrs grupas turnīrs ilgts 10 dienas, kuru laikā tiek aizvadītas 15 spēles. Kopš 2015. gada sacensības tiek rīkotas četrās valstīs, palielinot klātienes auditoriju. Lai efektīvāk izmantotu šādas sistēmas potenciālu </w:t>
      </w:r>
      <w:proofErr w:type="spellStart"/>
      <w:r w:rsidRPr="00D33975">
        <w:rPr>
          <w:szCs w:val="24"/>
        </w:rPr>
        <w:t>potenciālu</w:t>
      </w:r>
      <w:proofErr w:type="spellEnd"/>
      <w:r w:rsidRPr="00D33975">
        <w:rPr>
          <w:szCs w:val="24"/>
        </w:rPr>
        <w:t xml:space="preserve">, katrai valstij, kas rīko grupas turnīru, ir tiesības izvēlēties vienu partnervalsti, kuras komanda tiek iekļauta attiecīgajā grupā, neatkarīgi no izlozes rezultātiem. Šāda prakse nodrošina iespējas mērķtiecīgi strādāt ar partnervalsts basketbola organizācijām un tūrisma aģentūrām, sekmējot liela atbalstītāju skaita ierašanos. </w:t>
      </w:r>
    </w:p>
    <w:p w14:paraId="235CCE9D" w14:textId="1F17F475" w:rsidR="00E538CF" w:rsidRPr="00D33975" w:rsidRDefault="005C5DB1" w:rsidP="00E538CF">
      <w:pPr>
        <w:ind w:firstLine="720"/>
        <w:rPr>
          <w:szCs w:val="24"/>
        </w:rPr>
      </w:pPr>
      <w:r>
        <w:rPr>
          <w:szCs w:val="24"/>
        </w:rPr>
        <w:t xml:space="preserve">LBS </w:t>
      </w:r>
      <w:r w:rsidR="00E538CF" w:rsidRPr="00D33975">
        <w:rPr>
          <w:szCs w:val="24"/>
        </w:rPr>
        <w:t xml:space="preserve">pēdējos 15 gados veiksmīgi sarīkojusi 12 pasaules un Eiropas čempionātus (ieskaitot </w:t>
      </w:r>
      <w:proofErr w:type="spellStart"/>
      <w:r w:rsidR="00E538CF" w:rsidRPr="005C5DB1">
        <w:rPr>
          <w:i/>
          <w:szCs w:val="24"/>
        </w:rPr>
        <w:t>EuroBasket</w:t>
      </w:r>
      <w:proofErr w:type="spellEnd"/>
      <w:r w:rsidR="00E538CF" w:rsidRPr="005C5DB1">
        <w:rPr>
          <w:i/>
          <w:szCs w:val="24"/>
        </w:rPr>
        <w:t xml:space="preserve"> 2015</w:t>
      </w:r>
      <w:r w:rsidR="00E538CF" w:rsidRPr="00D33975">
        <w:rPr>
          <w:szCs w:val="24"/>
        </w:rPr>
        <w:t xml:space="preserve">). Šajā laikā </w:t>
      </w:r>
      <w:r>
        <w:rPr>
          <w:szCs w:val="24"/>
        </w:rPr>
        <w:t xml:space="preserve">LBS ir </w:t>
      </w:r>
      <w:r w:rsidR="00E538CF" w:rsidRPr="00D33975">
        <w:rPr>
          <w:szCs w:val="24"/>
        </w:rPr>
        <w:t>uzkrāta pieredze un izveidota profesionāla rīkotāju komanda</w:t>
      </w:r>
      <w:r>
        <w:rPr>
          <w:szCs w:val="24"/>
        </w:rPr>
        <w:t xml:space="preserve">, turklāt praksē apliecinot šādu </w:t>
      </w:r>
      <w:r w:rsidR="00E538CF" w:rsidRPr="00D33975">
        <w:rPr>
          <w:szCs w:val="24"/>
        </w:rPr>
        <w:t>sta</w:t>
      </w:r>
      <w:r>
        <w:rPr>
          <w:szCs w:val="24"/>
        </w:rPr>
        <w:t xml:space="preserve">rptautisku sporta sacensību pozitīvo ietekmi uz </w:t>
      </w:r>
      <w:r w:rsidR="00E538CF" w:rsidRPr="00D33975">
        <w:rPr>
          <w:szCs w:val="24"/>
        </w:rPr>
        <w:t>basketbola un sporta popularitāti sabiedrībā</w:t>
      </w:r>
      <w:r>
        <w:rPr>
          <w:szCs w:val="24"/>
        </w:rPr>
        <w:t xml:space="preserve"> kopumā</w:t>
      </w:r>
      <w:r w:rsidR="00E538CF" w:rsidRPr="00D33975">
        <w:rPr>
          <w:szCs w:val="24"/>
        </w:rPr>
        <w:t xml:space="preserve">, kā arī pozitīvo ekonomisko </w:t>
      </w:r>
      <w:r>
        <w:rPr>
          <w:szCs w:val="24"/>
        </w:rPr>
        <w:t xml:space="preserve">ietekmi uz </w:t>
      </w:r>
      <w:r w:rsidR="00E538CF" w:rsidRPr="00D33975">
        <w:rPr>
          <w:szCs w:val="24"/>
        </w:rPr>
        <w:t>valsts</w:t>
      </w:r>
      <w:r>
        <w:rPr>
          <w:szCs w:val="24"/>
        </w:rPr>
        <w:t xml:space="preserve"> ekonomiku</w:t>
      </w:r>
      <w:r w:rsidR="00E538CF" w:rsidRPr="00D33975">
        <w:rPr>
          <w:szCs w:val="24"/>
        </w:rPr>
        <w:t>.</w:t>
      </w:r>
    </w:p>
    <w:p w14:paraId="72214693" w14:textId="4C9311D8" w:rsidR="005C5DB1" w:rsidRDefault="00E538CF" w:rsidP="009B4C91">
      <w:pPr>
        <w:ind w:firstLine="720"/>
      </w:pPr>
      <w:r w:rsidRPr="00D33975">
        <w:rPr>
          <w:szCs w:val="24"/>
        </w:rPr>
        <w:t xml:space="preserve">Novērtējot Latvijā iepriekš rīkoto sacensību augsto līmeni un LBS pieredzi, </w:t>
      </w:r>
      <w:r w:rsidRPr="005C5DB1">
        <w:rPr>
          <w:i/>
          <w:szCs w:val="24"/>
        </w:rPr>
        <w:t xml:space="preserve">FIBA </w:t>
      </w:r>
      <w:proofErr w:type="spellStart"/>
      <w:r w:rsidRPr="005C5DB1">
        <w:rPr>
          <w:i/>
          <w:szCs w:val="24"/>
        </w:rPr>
        <w:t>Europe</w:t>
      </w:r>
      <w:proofErr w:type="spellEnd"/>
      <w:r w:rsidRPr="005C5DB1">
        <w:rPr>
          <w:i/>
          <w:szCs w:val="24"/>
        </w:rPr>
        <w:t xml:space="preserve"> </w:t>
      </w:r>
      <w:r w:rsidRPr="00D33975">
        <w:rPr>
          <w:szCs w:val="24"/>
        </w:rPr>
        <w:t xml:space="preserve">aicināja LBS pieteikties ne tikai grupas turnīra, bet arī </w:t>
      </w:r>
      <w:proofErr w:type="spellStart"/>
      <w:r w:rsidRPr="005C5DB1">
        <w:rPr>
          <w:i/>
          <w:szCs w:val="24"/>
        </w:rPr>
        <w:t>EuroBasket</w:t>
      </w:r>
      <w:proofErr w:type="spellEnd"/>
      <w:r w:rsidRPr="005C5DB1">
        <w:rPr>
          <w:i/>
          <w:szCs w:val="24"/>
        </w:rPr>
        <w:t xml:space="preserve"> 2025</w:t>
      </w:r>
      <w:r w:rsidRPr="00D33975">
        <w:rPr>
          <w:szCs w:val="24"/>
        </w:rPr>
        <w:t xml:space="preserve"> finālposma rīkošanai, kaut arī </w:t>
      </w:r>
      <w:r w:rsidR="005C5DB1">
        <w:rPr>
          <w:szCs w:val="24"/>
        </w:rPr>
        <w:t xml:space="preserve">Latvijā lielākā </w:t>
      </w:r>
      <w:proofErr w:type="spellStart"/>
      <w:r w:rsidR="005C5DB1">
        <w:rPr>
          <w:szCs w:val="24"/>
        </w:rPr>
        <w:t>multifunckionālā</w:t>
      </w:r>
      <w:proofErr w:type="spellEnd"/>
      <w:r w:rsidR="005C5DB1">
        <w:rPr>
          <w:szCs w:val="24"/>
        </w:rPr>
        <w:t xml:space="preserve"> sporta būve – „</w:t>
      </w:r>
      <w:r w:rsidRPr="00D33975">
        <w:rPr>
          <w:szCs w:val="24"/>
        </w:rPr>
        <w:t xml:space="preserve">Arēna Rīga” pilnībā neatbilst FIBA noteiktajiem kritērijiem (finālposma spēlēm nepieciešama zāle ar vismaz 14 000 skatītāju vietām). </w:t>
      </w:r>
      <w:r w:rsidR="005C5DB1">
        <w:rPr>
          <w:szCs w:val="24"/>
        </w:rPr>
        <w:t>Reģistrējot LBS pieteikumu</w:t>
      </w:r>
      <w:r w:rsidR="009B4C91">
        <w:rPr>
          <w:szCs w:val="24"/>
        </w:rPr>
        <w:t xml:space="preserve"> ne tikai </w:t>
      </w:r>
      <w:proofErr w:type="spellStart"/>
      <w:r w:rsidR="009B4C91" w:rsidRPr="009B4C91">
        <w:rPr>
          <w:i/>
          <w:szCs w:val="24"/>
        </w:rPr>
        <w:t>EuroBasket</w:t>
      </w:r>
      <w:proofErr w:type="spellEnd"/>
      <w:r w:rsidR="009B4C91">
        <w:rPr>
          <w:i/>
          <w:szCs w:val="24"/>
        </w:rPr>
        <w:t xml:space="preserve"> </w:t>
      </w:r>
      <w:r w:rsidR="009B4C91" w:rsidRPr="009B4C91">
        <w:rPr>
          <w:i/>
          <w:szCs w:val="24"/>
        </w:rPr>
        <w:t>2025</w:t>
      </w:r>
      <w:r w:rsidR="009B4C91">
        <w:rPr>
          <w:szCs w:val="24"/>
        </w:rPr>
        <w:t xml:space="preserve"> grupas turnīra, bet arī finālposma organizēšanai, </w:t>
      </w:r>
      <w:r w:rsidR="009B4C91" w:rsidRPr="005C5DB1">
        <w:rPr>
          <w:i/>
          <w:szCs w:val="24"/>
        </w:rPr>
        <w:t xml:space="preserve">FIBA </w:t>
      </w:r>
      <w:proofErr w:type="spellStart"/>
      <w:r w:rsidR="009B4C91" w:rsidRPr="005C5DB1">
        <w:rPr>
          <w:i/>
          <w:szCs w:val="24"/>
        </w:rPr>
        <w:t>Europe</w:t>
      </w:r>
      <w:proofErr w:type="spellEnd"/>
      <w:r w:rsidR="009B4C91">
        <w:t xml:space="preserve"> ir apliecinājusi, ka „Arēnas Rīga” ietilpības jautājums nav juridisks šķērslis Latvijas kandidēšanai uz </w:t>
      </w:r>
      <w:proofErr w:type="spellStart"/>
      <w:r w:rsidR="009B4C91" w:rsidRPr="009B4C91">
        <w:rPr>
          <w:i/>
          <w:szCs w:val="24"/>
        </w:rPr>
        <w:t>EuroBasket</w:t>
      </w:r>
      <w:proofErr w:type="spellEnd"/>
      <w:r w:rsidR="009B4C91">
        <w:rPr>
          <w:i/>
          <w:szCs w:val="24"/>
        </w:rPr>
        <w:t xml:space="preserve"> </w:t>
      </w:r>
      <w:r w:rsidR="009B4C91" w:rsidRPr="009B4C91">
        <w:rPr>
          <w:i/>
          <w:szCs w:val="24"/>
        </w:rPr>
        <w:t>2025</w:t>
      </w:r>
      <w:r w:rsidR="009B4C91">
        <w:t xml:space="preserve"> finālposma organizēšanu.</w:t>
      </w:r>
    </w:p>
    <w:p w14:paraId="5F93CD37" w14:textId="2D05604E" w:rsidR="00E27523" w:rsidRDefault="0004197A" w:rsidP="0004197A">
      <w:pPr>
        <w:ind w:firstLine="720"/>
        <w:rPr>
          <w:szCs w:val="24"/>
        </w:rPr>
      </w:pPr>
      <w:r>
        <w:rPr>
          <w:szCs w:val="24"/>
        </w:rPr>
        <w:t xml:space="preserve">Saskaņā ar LBS sniegto un publiski pieejamo informāciju </w:t>
      </w:r>
      <w:r w:rsidRPr="00D33975">
        <w:rPr>
          <w:i/>
          <w:szCs w:val="24"/>
        </w:rPr>
        <w:t xml:space="preserve">FIBA </w:t>
      </w:r>
      <w:proofErr w:type="spellStart"/>
      <w:r w:rsidRPr="00D33975">
        <w:rPr>
          <w:i/>
          <w:szCs w:val="24"/>
        </w:rPr>
        <w:t>Europe</w:t>
      </w:r>
      <w:proofErr w:type="spellEnd"/>
      <w:r>
        <w:rPr>
          <w:szCs w:val="24"/>
        </w:rPr>
        <w:t xml:space="preserve"> pieteikumu </w:t>
      </w:r>
      <w:proofErr w:type="spellStart"/>
      <w:r w:rsidRPr="009B4C91">
        <w:rPr>
          <w:i/>
          <w:szCs w:val="24"/>
        </w:rPr>
        <w:t>EuroBasket</w:t>
      </w:r>
      <w:proofErr w:type="spellEnd"/>
      <w:r>
        <w:rPr>
          <w:i/>
          <w:szCs w:val="24"/>
        </w:rPr>
        <w:t xml:space="preserve"> </w:t>
      </w:r>
      <w:r w:rsidRPr="009B4C91">
        <w:rPr>
          <w:i/>
          <w:szCs w:val="24"/>
        </w:rPr>
        <w:t>2025</w:t>
      </w:r>
      <w:r>
        <w:rPr>
          <w:i/>
          <w:szCs w:val="24"/>
        </w:rPr>
        <w:t xml:space="preserve"> </w:t>
      </w:r>
      <w:r w:rsidRPr="00F12534">
        <w:rPr>
          <w:szCs w:val="24"/>
        </w:rPr>
        <w:t xml:space="preserve">grupas turnīra </w:t>
      </w:r>
      <w:r>
        <w:rPr>
          <w:szCs w:val="24"/>
        </w:rPr>
        <w:t xml:space="preserve">(6 komandas) </w:t>
      </w:r>
      <w:r w:rsidRPr="00F12534">
        <w:rPr>
          <w:szCs w:val="24"/>
        </w:rPr>
        <w:t xml:space="preserve">un finālposma </w:t>
      </w:r>
      <w:r>
        <w:rPr>
          <w:szCs w:val="24"/>
        </w:rPr>
        <w:t xml:space="preserve">(16 komandas) organizēšanai līdzīgi kā Latvija ir iesniegušas arī Krievijas, Ukrainas un Ungārijas basketbola federācijas, savukārt uz tiesībām </w:t>
      </w:r>
      <w:r>
        <w:rPr>
          <w:szCs w:val="24"/>
        </w:rPr>
        <w:lastRenderedPageBreak/>
        <w:t xml:space="preserve">rīkot tikai grupas turnīru pieteikumu ir iesniegušas Kipras un Somijas basketbola federācijas. Tādejādi </w:t>
      </w:r>
      <w:r w:rsidRPr="00D33975">
        <w:rPr>
          <w:i/>
          <w:szCs w:val="24"/>
        </w:rPr>
        <w:t xml:space="preserve">FIBA </w:t>
      </w:r>
      <w:proofErr w:type="spellStart"/>
      <w:r w:rsidRPr="00D33975">
        <w:rPr>
          <w:i/>
          <w:szCs w:val="24"/>
        </w:rPr>
        <w:t>Europe</w:t>
      </w:r>
      <w:proofErr w:type="spellEnd"/>
      <w:r>
        <w:rPr>
          <w:szCs w:val="24"/>
        </w:rPr>
        <w:t xml:space="preserve"> valdei 2022. gada martā no kopumā </w:t>
      </w:r>
      <w:r w:rsidR="00E27523">
        <w:rPr>
          <w:szCs w:val="24"/>
        </w:rPr>
        <w:t>četrām pretendentēm</w:t>
      </w:r>
      <w:r w:rsidR="00E27523" w:rsidRPr="00E27523">
        <w:rPr>
          <w:szCs w:val="24"/>
        </w:rPr>
        <w:t xml:space="preserve"> </w:t>
      </w:r>
      <w:r w:rsidR="00E27523">
        <w:rPr>
          <w:szCs w:val="24"/>
        </w:rPr>
        <w:t>uz grupas turnīra un finālposma organizēšanu būs jāizvēlas viena, savukārt uz atlikušo trīs grupas turnīru organizēšanu būs jāizvēlas trīs no piecām pretendentēm.</w:t>
      </w:r>
    </w:p>
    <w:p w14:paraId="11620A8B" w14:textId="77777777" w:rsidR="00850658" w:rsidRDefault="00850658" w:rsidP="00850658">
      <w:pPr>
        <w:ind w:firstLine="720"/>
        <w:rPr>
          <w:szCs w:val="24"/>
        </w:rPr>
      </w:pPr>
    </w:p>
    <w:p w14:paraId="5A688223" w14:textId="1499F9C8" w:rsidR="001356E4" w:rsidRDefault="001356E4" w:rsidP="001356E4">
      <w:pPr>
        <w:ind w:firstLine="720"/>
        <w:jc w:val="center"/>
        <w:rPr>
          <w:rFonts w:ascii="TimesNewRomanPS-BoldMT" w:eastAsiaTheme="minorHAnsi" w:hAnsi="TimesNewRomanPS-BoldMT" w:cs="TimesNewRomanPS-BoldMT"/>
          <w:b/>
          <w:bCs/>
          <w:i/>
          <w:color w:val="000000"/>
          <w:szCs w:val="24"/>
        </w:rPr>
      </w:pPr>
      <w:r>
        <w:rPr>
          <w:rFonts w:ascii="TimesNewRomanPS-BoldMT" w:eastAsiaTheme="minorHAnsi" w:hAnsi="TimesNewRomanPS-BoldMT" w:cs="TimesNewRomanPS-BoldMT"/>
          <w:b/>
          <w:bCs/>
          <w:i/>
          <w:color w:val="000000"/>
          <w:szCs w:val="24"/>
        </w:rPr>
        <w:t xml:space="preserve">Kandidēšanai uz </w:t>
      </w:r>
      <w:proofErr w:type="spellStart"/>
      <w:r w:rsidRPr="008A2FEA">
        <w:rPr>
          <w:rFonts w:ascii="TimesNewRomanPS-BoldMT" w:eastAsiaTheme="minorHAnsi" w:hAnsi="TimesNewRomanPS-BoldMT" w:cs="TimesNewRomanPS-BoldMT"/>
          <w:b/>
          <w:bCs/>
          <w:i/>
          <w:color w:val="000000"/>
          <w:szCs w:val="24"/>
        </w:rPr>
        <w:t>EuroBasket</w:t>
      </w:r>
      <w:proofErr w:type="spellEnd"/>
      <w:r w:rsidRPr="008A2FEA">
        <w:rPr>
          <w:rFonts w:ascii="TimesNewRomanPS-BoldMT" w:eastAsiaTheme="minorHAnsi" w:hAnsi="TimesNewRomanPS-BoldMT" w:cs="TimesNewRomanPS-BoldMT"/>
          <w:b/>
          <w:bCs/>
          <w:i/>
          <w:color w:val="000000"/>
          <w:szCs w:val="24"/>
        </w:rPr>
        <w:t xml:space="preserve"> 2025</w:t>
      </w:r>
      <w:r>
        <w:rPr>
          <w:rFonts w:ascii="TimesNewRomanPS-BoldMT" w:eastAsiaTheme="minorHAnsi" w:hAnsi="TimesNewRomanPS-BoldMT" w:cs="TimesNewRomanPS-BoldMT"/>
          <w:b/>
          <w:bCs/>
          <w:i/>
          <w:color w:val="000000"/>
          <w:szCs w:val="24"/>
        </w:rPr>
        <w:t xml:space="preserve"> noteiktie termiņi un darbību statuss</w:t>
      </w:r>
    </w:p>
    <w:p w14:paraId="43BCD2B4" w14:textId="77777777" w:rsidR="001356E4" w:rsidRPr="00850658" w:rsidRDefault="001356E4" w:rsidP="00850658">
      <w:pPr>
        <w:ind w:firstLine="720"/>
        <w:rPr>
          <w:szCs w:val="24"/>
        </w:rPr>
      </w:pPr>
    </w:p>
    <w:tbl>
      <w:tblPr>
        <w:tblStyle w:val="TableGrid"/>
        <w:tblW w:w="9918" w:type="dxa"/>
        <w:tblLook w:val="04A0" w:firstRow="1" w:lastRow="0" w:firstColumn="1" w:lastColumn="0" w:noHBand="0" w:noVBand="1"/>
      </w:tblPr>
      <w:tblGrid>
        <w:gridCol w:w="5240"/>
        <w:gridCol w:w="3209"/>
        <w:gridCol w:w="1469"/>
      </w:tblGrid>
      <w:tr w:rsidR="00850658" w:rsidRPr="00850658" w14:paraId="42C8EDEB" w14:textId="77777777" w:rsidTr="00850658">
        <w:tc>
          <w:tcPr>
            <w:tcW w:w="5240" w:type="dxa"/>
          </w:tcPr>
          <w:p w14:paraId="6E0A8ABD" w14:textId="7F5E4CF0" w:rsidR="00850658" w:rsidRPr="00850658" w:rsidRDefault="00850658" w:rsidP="00850658">
            <w:pPr>
              <w:jc w:val="center"/>
              <w:rPr>
                <w:b/>
                <w:szCs w:val="24"/>
              </w:rPr>
            </w:pPr>
            <w:r w:rsidRPr="00850658">
              <w:rPr>
                <w:b/>
                <w:szCs w:val="24"/>
              </w:rPr>
              <w:t>Darbība</w:t>
            </w:r>
          </w:p>
        </w:tc>
        <w:tc>
          <w:tcPr>
            <w:tcW w:w="3209" w:type="dxa"/>
          </w:tcPr>
          <w:p w14:paraId="257958EB" w14:textId="585EF7F7" w:rsidR="00850658" w:rsidRPr="00850658" w:rsidRDefault="00850658" w:rsidP="00850658">
            <w:pPr>
              <w:jc w:val="center"/>
              <w:rPr>
                <w:b/>
                <w:szCs w:val="24"/>
              </w:rPr>
            </w:pPr>
            <w:r w:rsidRPr="00850658">
              <w:rPr>
                <w:b/>
                <w:szCs w:val="24"/>
              </w:rPr>
              <w:t>Termiņš</w:t>
            </w:r>
          </w:p>
        </w:tc>
        <w:tc>
          <w:tcPr>
            <w:tcW w:w="1469" w:type="dxa"/>
          </w:tcPr>
          <w:p w14:paraId="3B54E459" w14:textId="2B018A53" w:rsidR="00850658" w:rsidRPr="00850658" w:rsidRDefault="00850658" w:rsidP="00850658">
            <w:pPr>
              <w:jc w:val="center"/>
              <w:rPr>
                <w:b/>
                <w:szCs w:val="24"/>
              </w:rPr>
            </w:pPr>
            <w:r w:rsidRPr="00850658">
              <w:rPr>
                <w:b/>
                <w:szCs w:val="24"/>
              </w:rPr>
              <w:t>Statuss</w:t>
            </w:r>
          </w:p>
        </w:tc>
      </w:tr>
      <w:tr w:rsidR="00850658" w:rsidRPr="00850658" w14:paraId="12048E08" w14:textId="77777777" w:rsidTr="00850658">
        <w:tc>
          <w:tcPr>
            <w:tcW w:w="5240" w:type="dxa"/>
            <w:vAlign w:val="center"/>
          </w:tcPr>
          <w:p w14:paraId="315C2411" w14:textId="3A85C342" w:rsidR="00850658" w:rsidRPr="00850658" w:rsidRDefault="00850658" w:rsidP="00850658">
            <w:pPr>
              <w:jc w:val="center"/>
              <w:rPr>
                <w:szCs w:val="24"/>
              </w:rPr>
            </w:pPr>
            <w:r w:rsidRPr="004F28E6">
              <w:rPr>
                <w:rFonts w:eastAsiaTheme="minorHAnsi"/>
                <w:bCs/>
                <w:color w:val="000000"/>
                <w:szCs w:val="24"/>
              </w:rPr>
              <w:t>Pieteikuma reģistrācija</w:t>
            </w:r>
          </w:p>
        </w:tc>
        <w:tc>
          <w:tcPr>
            <w:tcW w:w="3209" w:type="dxa"/>
            <w:vAlign w:val="center"/>
          </w:tcPr>
          <w:p w14:paraId="36E075E5" w14:textId="4440C559" w:rsidR="00850658" w:rsidRPr="00850658" w:rsidRDefault="00850658" w:rsidP="00850658">
            <w:pPr>
              <w:jc w:val="center"/>
              <w:rPr>
                <w:szCs w:val="24"/>
              </w:rPr>
            </w:pPr>
            <w:r w:rsidRPr="004F28E6">
              <w:rPr>
                <w:rFonts w:eastAsiaTheme="minorHAnsi"/>
                <w:color w:val="000000"/>
                <w:szCs w:val="24"/>
              </w:rPr>
              <w:t>2021.gada 31.augusts</w:t>
            </w:r>
          </w:p>
        </w:tc>
        <w:tc>
          <w:tcPr>
            <w:tcW w:w="1469" w:type="dxa"/>
            <w:vAlign w:val="center"/>
          </w:tcPr>
          <w:p w14:paraId="5C17A43D" w14:textId="2D3BB4C5" w:rsidR="00850658" w:rsidRPr="00850658" w:rsidRDefault="00850658" w:rsidP="00850658">
            <w:pPr>
              <w:jc w:val="center"/>
              <w:rPr>
                <w:szCs w:val="24"/>
              </w:rPr>
            </w:pPr>
            <w:r w:rsidRPr="00850658">
              <w:rPr>
                <w:szCs w:val="24"/>
              </w:rPr>
              <w:t>Izpildīts</w:t>
            </w:r>
          </w:p>
        </w:tc>
      </w:tr>
      <w:tr w:rsidR="00850658" w:rsidRPr="00850658" w14:paraId="0D80EA38" w14:textId="77777777" w:rsidTr="00850658">
        <w:tc>
          <w:tcPr>
            <w:tcW w:w="5240" w:type="dxa"/>
            <w:vAlign w:val="center"/>
          </w:tcPr>
          <w:p w14:paraId="53C98286" w14:textId="572ACC38" w:rsidR="00850658" w:rsidRPr="00850658" w:rsidRDefault="00850658" w:rsidP="00850658">
            <w:pPr>
              <w:jc w:val="center"/>
              <w:rPr>
                <w:szCs w:val="24"/>
              </w:rPr>
            </w:pPr>
            <w:r w:rsidRPr="004F28E6">
              <w:rPr>
                <w:rFonts w:eastAsiaTheme="minorHAnsi"/>
                <w:bCs/>
                <w:color w:val="000000"/>
                <w:szCs w:val="24"/>
              </w:rPr>
              <w:t xml:space="preserve">Pieteikuma oficiālo </w:t>
            </w:r>
            <w:proofErr w:type="spellStart"/>
            <w:r w:rsidRPr="004F28E6">
              <w:rPr>
                <w:rFonts w:eastAsiaTheme="minorHAnsi"/>
                <w:bCs/>
                <w:color w:val="000000"/>
                <w:szCs w:val="24"/>
              </w:rPr>
              <w:t>pavaddokumetnu</w:t>
            </w:r>
            <w:proofErr w:type="spellEnd"/>
            <w:r w:rsidRPr="004F28E6">
              <w:rPr>
                <w:rFonts w:eastAsiaTheme="minorHAnsi"/>
                <w:bCs/>
                <w:color w:val="000000"/>
                <w:szCs w:val="24"/>
              </w:rPr>
              <w:t xml:space="preserve"> iesniegšana</w:t>
            </w:r>
          </w:p>
        </w:tc>
        <w:tc>
          <w:tcPr>
            <w:tcW w:w="3209" w:type="dxa"/>
            <w:vAlign w:val="center"/>
          </w:tcPr>
          <w:p w14:paraId="74A142AA" w14:textId="06FC1ECA" w:rsidR="00850658" w:rsidRPr="00850658" w:rsidRDefault="00850658" w:rsidP="00850658">
            <w:pPr>
              <w:jc w:val="center"/>
              <w:rPr>
                <w:szCs w:val="24"/>
              </w:rPr>
            </w:pPr>
            <w:r w:rsidRPr="004F28E6">
              <w:rPr>
                <w:rFonts w:eastAsiaTheme="minorHAnsi"/>
                <w:color w:val="000000"/>
                <w:szCs w:val="24"/>
              </w:rPr>
              <w:t>2021.gada 31.augusts</w:t>
            </w:r>
          </w:p>
        </w:tc>
        <w:tc>
          <w:tcPr>
            <w:tcW w:w="1469" w:type="dxa"/>
            <w:vAlign w:val="center"/>
          </w:tcPr>
          <w:p w14:paraId="69877ADA" w14:textId="4B55A6D2" w:rsidR="00850658" w:rsidRPr="00850658" w:rsidRDefault="00850658" w:rsidP="00850658">
            <w:pPr>
              <w:jc w:val="center"/>
              <w:rPr>
                <w:szCs w:val="24"/>
              </w:rPr>
            </w:pPr>
            <w:r w:rsidRPr="00850658">
              <w:rPr>
                <w:szCs w:val="24"/>
              </w:rPr>
              <w:t>Izpildīts</w:t>
            </w:r>
          </w:p>
        </w:tc>
      </w:tr>
      <w:tr w:rsidR="00850658" w:rsidRPr="00850658" w14:paraId="5B7FDA82" w14:textId="77777777" w:rsidTr="00850658">
        <w:tc>
          <w:tcPr>
            <w:tcW w:w="5240" w:type="dxa"/>
            <w:vAlign w:val="center"/>
          </w:tcPr>
          <w:p w14:paraId="25A624D6" w14:textId="63919CF6" w:rsidR="00850658" w:rsidRPr="00850658" w:rsidRDefault="00850658" w:rsidP="00850658">
            <w:pPr>
              <w:jc w:val="center"/>
              <w:rPr>
                <w:szCs w:val="24"/>
              </w:rPr>
            </w:pPr>
            <w:r w:rsidRPr="004F28E6">
              <w:rPr>
                <w:rFonts w:eastAsiaTheme="minorHAnsi"/>
                <w:bCs/>
                <w:color w:val="000000"/>
                <w:szCs w:val="24"/>
              </w:rPr>
              <w:t xml:space="preserve">Pieteikuma reģistrācijas iemaksa </w:t>
            </w:r>
            <w:r w:rsidRPr="00850658">
              <w:rPr>
                <w:rFonts w:eastAsiaTheme="minorHAnsi"/>
                <w:bCs/>
                <w:color w:val="000000"/>
                <w:szCs w:val="24"/>
              </w:rPr>
              <w:t>(</w:t>
            </w:r>
            <w:r w:rsidRPr="004F28E6">
              <w:rPr>
                <w:rFonts w:eastAsiaTheme="minorHAnsi"/>
                <w:bCs/>
                <w:color w:val="000000"/>
                <w:szCs w:val="24"/>
              </w:rPr>
              <w:t>25 000 EUR</w:t>
            </w:r>
            <w:r w:rsidRPr="00850658">
              <w:rPr>
                <w:rFonts w:eastAsiaTheme="minorHAnsi"/>
                <w:bCs/>
                <w:color w:val="000000"/>
                <w:szCs w:val="24"/>
              </w:rPr>
              <w:t>)</w:t>
            </w:r>
          </w:p>
        </w:tc>
        <w:tc>
          <w:tcPr>
            <w:tcW w:w="3209" w:type="dxa"/>
            <w:vAlign w:val="center"/>
          </w:tcPr>
          <w:p w14:paraId="71DFEBF3" w14:textId="06848550" w:rsidR="00850658" w:rsidRPr="00850658" w:rsidRDefault="00850658" w:rsidP="00850658">
            <w:pPr>
              <w:jc w:val="center"/>
              <w:rPr>
                <w:szCs w:val="24"/>
              </w:rPr>
            </w:pPr>
            <w:r w:rsidRPr="004F28E6">
              <w:rPr>
                <w:rFonts w:eastAsiaTheme="minorHAnsi"/>
                <w:color w:val="000000"/>
                <w:szCs w:val="24"/>
              </w:rPr>
              <w:t>2021.gada 31.augusts</w:t>
            </w:r>
          </w:p>
        </w:tc>
        <w:tc>
          <w:tcPr>
            <w:tcW w:w="1469" w:type="dxa"/>
            <w:vAlign w:val="center"/>
          </w:tcPr>
          <w:p w14:paraId="366BAAAF" w14:textId="2FED9172" w:rsidR="00850658" w:rsidRPr="00850658" w:rsidRDefault="00850658" w:rsidP="00850658">
            <w:pPr>
              <w:jc w:val="center"/>
              <w:rPr>
                <w:szCs w:val="24"/>
              </w:rPr>
            </w:pPr>
            <w:r w:rsidRPr="00850658">
              <w:rPr>
                <w:szCs w:val="24"/>
              </w:rPr>
              <w:t>Izpildīts</w:t>
            </w:r>
          </w:p>
        </w:tc>
      </w:tr>
      <w:tr w:rsidR="00850658" w:rsidRPr="00850658" w14:paraId="57886554" w14:textId="77777777" w:rsidTr="00850658">
        <w:tc>
          <w:tcPr>
            <w:tcW w:w="5240" w:type="dxa"/>
            <w:vAlign w:val="center"/>
          </w:tcPr>
          <w:p w14:paraId="52EE8C62" w14:textId="2DBBD711" w:rsidR="00850658" w:rsidRPr="00850658" w:rsidRDefault="00850658" w:rsidP="00850658">
            <w:pPr>
              <w:jc w:val="center"/>
              <w:rPr>
                <w:szCs w:val="24"/>
              </w:rPr>
            </w:pPr>
            <w:r w:rsidRPr="004F28E6">
              <w:rPr>
                <w:rFonts w:eastAsiaTheme="minorHAnsi"/>
                <w:bCs/>
                <w:color w:val="000000"/>
                <w:szCs w:val="24"/>
              </w:rPr>
              <w:t>Kandidātu seminārs</w:t>
            </w:r>
          </w:p>
        </w:tc>
        <w:tc>
          <w:tcPr>
            <w:tcW w:w="3209" w:type="dxa"/>
            <w:vAlign w:val="center"/>
          </w:tcPr>
          <w:p w14:paraId="248C7FAB" w14:textId="6CC78E6F" w:rsidR="00850658" w:rsidRPr="00850658" w:rsidRDefault="00850658" w:rsidP="00850658">
            <w:pPr>
              <w:jc w:val="center"/>
              <w:rPr>
                <w:szCs w:val="24"/>
              </w:rPr>
            </w:pPr>
            <w:r w:rsidRPr="004F28E6">
              <w:rPr>
                <w:rFonts w:eastAsiaTheme="minorHAnsi"/>
                <w:color w:val="000000"/>
                <w:szCs w:val="24"/>
              </w:rPr>
              <w:t xml:space="preserve">2021.gada </w:t>
            </w:r>
            <w:r w:rsidRPr="00850658">
              <w:rPr>
                <w:rFonts w:eastAsiaTheme="minorHAnsi"/>
                <w:color w:val="000000"/>
                <w:szCs w:val="24"/>
              </w:rPr>
              <w:t>septembris</w:t>
            </w:r>
          </w:p>
        </w:tc>
        <w:tc>
          <w:tcPr>
            <w:tcW w:w="1469" w:type="dxa"/>
            <w:vAlign w:val="center"/>
          </w:tcPr>
          <w:p w14:paraId="3D0A8476" w14:textId="47F17D02" w:rsidR="00850658" w:rsidRPr="00850658" w:rsidRDefault="00850658" w:rsidP="00850658">
            <w:pPr>
              <w:jc w:val="center"/>
              <w:rPr>
                <w:szCs w:val="24"/>
              </w:rPr>
            </w:pPr>
            <w:r w:rsidRPr="00850658">
              <w:rPr>
                <w:szCs w:val="24"/>
              </w:rPr>
              <w:t>Izpildīts</w:t>
            </w:r>
          </w:p>
        </w:tc>
      </w:tr>
      <w:tr w:rsidR="00850658" w:rsidRPr="00850658" w14:paraId="2434673B" w14:textId="77777777" w:rsidTr="00850658">
        <w:tc>
          <w:tcPr>
            <w:tcW w:w="5240" w:type="dxa"/>
            <w:vAlign w:val="center"/>
          </w:tcPr>
          <w:p w14:paraId="126BA23E" w14:textId="5DCABFB5" w:rsidR="00850658" w:rsidRPr="00850658" w:rsidRDefault="00850658" w:rsidP="00850658">
            <w:pPr>
              <w:jc w:val="center"/>
              <w:rPr>
                <w:szCs w:val="24"/>
              </w:rPr>
            </w:pPr>
            <w:r w:rsidRPr="004F28E6">
              <w:rPr>
                <w:rFonts w:eastAsiaTheme="minorHAnsi"/>
                <w:bCs/>
                <w:color w:val="000000"/>
                <w:szCs w:val="24"/>
              </w:rPr>
              <w:t>Garantiju vēstuļu iesniegšana (Valdības, viesnīcu, Arēnu atbalsts un nodrošinājums)</w:t>
            </w:r>
          </w:p>
        </w:tc>
        <w:tc>
          <w:tcPr>
            <w:tcW w:w="3209" w:type="dxa"/>
            <w:vAlign w:val="center"/>
          </w:tcPr>
          <w:p w14:paraId="463BCF88" w14:textId="16633507" w:rsidR="00850658" w:rsidRPr="00850658" w:rsidRDefault="00850658" w:rsidP="00850658">
            <w:pPr>
              <w:jc w:val="center"/>
              <w:rPr>
                <w:szCs w:val="24"/>
              </w:rPr>
            </w:pPr>
            <w:r w:rsidRPr="004F28E6">
              <w:rPr>
                <w:rFonts w:eastAsiaTheme="minorHAnsi"/>
                <w:color w:val="000000"/>
                <w:szCs w:val="24"/>
              </w:rPr>
              <w:t xml:space="preserve">2021.gada </w:t>
            </w:r>
            <w:r w:rsidR="009B0888">
              <w:rPr>
                <w:rFonts w:eastAsiaTheme="minorHAnsi"/>
                <w:color w:val="000000"/>
                <w:szCs w:val="24"/>
              </w:rPr>
              <w:t xml:space="preserve">30. </w:t>
            </w:r>
            <w:r w:rsidRPr="00850658">
              <w:rPr>
                <w:rFonts w:eastAsiaTheme="minorHAnsi"/>
                <w:color w:val="000000"/>
                <w:szCs w:val="24"/>
              </w:rPr>
              <w:t>novembris</w:t>
            </w:r>
          </w:p>
        </w:tc>
        <w:tc>
          <w:tcPr>
            <w:tcW w:w="1469" w:type="dxa"/>
            <w:vAlign w:val="center"/>
          </w:tcPr>
          <w:p w14:paraId="7F957848" w14:textId="16559138" w:rsidR="00850658" w:rsidRPr="00850658" w:rsidRDefault="00850658" w:rsidP="00850658">
            <w:pPr>
              <w:jc w:val="center"/>
              <w:rPr>
                <w:szCs w:val="24"/>
              </w:rPr>
            </w:pPr>
            <w:r w:rsidRPr="00850658">
              <w:rPr>
                <w:szCs w:val="24"/>
              </w:rPr>
              <w:t>n/a</w:t>
            </w:r>
          </w:p>
        </w:tc>
      </w:tr>
      <w:tr w:rsidR="00850658" w:rsidRPr="00850658" w14:paraId="40A81ED5" w14:textId="77777777" w:rsidTr="00850658">
        <w:tc>
          <w:tcPr>
            <w:tcW w:w="5240" w:type="dxa"/>
            <w:vAlign w:val="center"/>
          </w:tcPr>
          <w:p w14:paraId="657527FF" w14:textId="2735468E" w:rsidR="00850658" w:rsidRPr="00850658" w:rsidRDefault="00850658" w:rsidP="00850658">
            <w:pPr>
              <w:jc w:val="center"/>
              <w:rPr>
                <w:szCs w:val="24"/>
              </w:rPr>
            </w:pPr>
            <w:r w:rsidRPr="004F28E6">
              <w:rPr>
                <w:rFonts w:eastAsiaTheme="minorHAnsi"/>
                <w:bCs/>
                <w:i/>
                <w:color w:val="000000"/>
                <w:szCs w:val="24"/>
              </w:rPr>
              <w:t xml:space="preserve">FIBA </w:t>
            </w:r>
            <w:proofErr w:type="spellStart"/>
            <w:r w:rsidRPr="004F28E6">
              <w:rPr>
                <w:rFonts w:eastAsiaTheme="minorHAnsi"/>
                <w:bCs/>
                <w:i/>
                <w:color w:val="000000"/>
                <w:szCs w:val="24"/>
              </w:rPr>
              <w:t>Europe</w:t>
            </w:r>
            <w:proofErr w:type="spellEnd"/>
            <w:r w:rsidRPr="004F28E6">
              <w:rPr>
                <w:rFonts w:eastAsiaTheme="minorHAnsi"/>
                <w:bCs/>
                <w:color w:val="000000"/>
                <w:szCs w:val="24"/>
              </w:rPr>
              <w:t xml:space="preserve"> komisijas vizīte</w:t>
            </w:r>
          </w:p>
        </w:tc>
        <w:tc>
          <w:tcPr>
            <w:tcW w:w="3209" w:type="dxa"/>
            <w:vAlign w:val="center"/>
          </w:tcPr>
          <w:p w14:paraId="5A8C522E" w14:textId="03BCA638" w:rsidR="00850658" w:rsidRPr="00850658" w:rsidRDefault="00850658" w:rsidP="00850658">
            <w:pPr>
              <w:jc w:val="center"/>
              <w:rPr>
                <w:szCs w:val="24"/>
              </w:rPr>
            </w:pPr>
            <w:r w:rsidRPr="004F28E6">
              <w:rPr>
                <w:rFonts w:eastAsiaTheme="minorHAnsi"/>
                <w:color w:val="000000"/>
                <w:szCs w:val="24"/>
              </w:rPr>
              <w:t>Līdz 2022.gada janvārim</w:t>
            </w:r>
          </w:p>
        </w:tc>
        <w:tc>
          <w:tcPr>
            <w:tcW w:w="1469" w:type="dxa"/>
            <w:vAlign w:val="center"/>
          </w:tcPr>
          <w:p w14:paraId="543998CF" w14:textId="6BB0BC80" w:rsidR="00850658" w:rsidRPr="00850658" w:rsidRDefault="00850658" w:rsidP="00850658">
            <w:pPr>
              <w:jc w:val="center"/>
              <w:rPr>
                <w:szCs w:val="24"/>
              </w:rPr>
            </w:pPr>
            <w:r w:rsidRPr="00850658">
              <w:rPr>
                <w:szCs w:val="24"/>
              </w:rPr>
              <w:t>n/a</w:t>
            </w:r>
          </w:p>
        </w:tc>
      </w:tr>
      <w:tr w:rsidR="00850658" w:rsidRPr="00850658" w14:paraId="4CE5CCEE" w14:textId="77777777" w:rsidTr="00850658">
        <w:tc>
          <w:tcPr>
            <w:tcW w:w="5240" w:type="dxa"/>
            <w:vAlign w:val="center"/>
          </w:tcPr>
          <w:p w14:paraId="39F7F995" w14:textId="1608E281" w:rsidR="00850658" w:rsidRPr="00850658" w:rsidRDefault="00850658" w:rsidP="00850658">
            <w:pPr>
              <w:jc w:val="center"/>
              <w:rPr>
                <w:szCs w:val="24"/>
              </w:rPr>
            </w:pPr>
            <w:r w:rsidRPr="004F28E6">
              <w:rPr>
                <w:rFonts w:eastAsiaTheme="minorHAnsi"/>
                <w:bCs/>
                <w:i/>
                <w:color w:val="000000"/>
                <w:szCs w:val="24"/>
              </w:rPr>
              <w:t xml:space="preserve">FIBA </w:t>
            </w:r>
            <w:proofErr w:type="spellStart"/>
            <w:r w:rsidRPr="004F28E6">
              <w:rPr>
                <w:rFonts w:eastAsiaTheme="minorHAnsi"/>
                <w:bCs/>
                <w:i/>
                <w:color w:val="000000"/>
                <w:szCs w:val="24"/>
              </w:rPr>
              <w:t>Europe</w:t>
            </w:r>
            <w:proofErr w:type="spellEnd"/>
            <w:r w:rsidRPr="004F28E6">
              <w:rPr>
                <w:rFonts w:eastAsiaTheme="minorHAnsi"/>
                <w:bCs/>
                <w:color w:val="000000"/>
                <w:szCs w:val="24"/>
              </w:rPr>
              <w:t xml:space="preserve"> Valdes balsojums par turnīra organizatoriem</w:t>
            </w:r>
          </w:p>
        </w:tc>
        <w:tc>
          <w:tcPr>
            <w:tcW w:w="3209" w:type="dxa"/>
            <w:vAlign w:val="center"/>
          </w:tcPr>
          <w:p w14:paraId="792EA643" w14:textId="7AF1271A" w:rsidR="00850658" w:rsidRPr="00850658" w:rsidRDefault="00850658" w:rsidP="00850658">
            <w:pPr>
              <w:jc w:val="center"/>
              <w:rPr>
                <w:szCs w:val="24"/>
              </w:rPr>
            </w:pPr>
            <w:r w:rsidRPr="004F28E6">
              <w:rPr>
                <w:rFonts w:eastAsiaTheme="minorHAnsi"/>
                <w:color w:val="000000"/>
                <w:szCs w:val="24"/>
              </w:rPr>
              <w:t>2022.gada marts</w:t>
            </w:r>
          </w:p>
        </w:tc>
        <w:tc>
          <w:tcPr>
            <w:tcW w:w="1469" w:type="dxa"/>
            <w:vAlign w:val="center"/>
          </w:tcPr>
          <w:p w14:paraId="0DAD5014" w14:textId="763C6C50" w:rsidR="00850658" w:rsidRPr="00850658" w:rsidRDefault="00850658" w:rsidP="00850658">
            <w:pPr>
              <w:jc w:val="center"/>
              <w:rPr>
                <w:szCs w:val="24"/>
              </w:rPr>
            </w:pPr>
            <w:r w:rsidRPr="00850658">
              <w:rPr>
                <w:szCs w:val="24"/>
              </w:rPr>
              <w:t>n/a</w:t>
            </w:r>
          </w:p>
        </w:tc>
      </w:tr>
    </w:tbl>
    <w:p w14:paraId="32C005BB" w14:textId="77777777" w:rsidR="00850658" w:rsidRPr="00850658" w:rsidRDefault="00850658" w:rsidP="00850658">
      <w:pPr>
        <w:ind w:firstLine="720"/>
        <w:rPr>
          <w:szCs w:val="24"/>
        </w:rPr>
      </w:pPr>
    </w:p>
    <w:p w14:paraId="1E2B5FAD" w14:textId="649E8FF5" w:rsidR="0032070F" w:rsidRDefault="0032070F" w:rsidP="001356E4">
      <w:pPr>
        <w:ind w:firstLine="720"/>
        <w:rPr>
          <w:szCs w:val="24"/>
        </w:rPr>
      </w:pPr>
      <w:r w:rsidRPr="00850658">
        <w:rPr>
          <w:szCs w:val="24"/>
        </w:rPr>
        <w:t xml:space="preserve">LBS ir informējusi par nepieciešamo valsts budžeta līdzfinansējumu </w:t>
      </w:r>
      <w:proofErr w:type="spellStart"/>
      <w:r w:rsidRPr="00850658">
        <w:rPr>
          <w:i/>
          <w:szCs w:val="24"/>
        </w:rPr>
        <w:t>EuroBasket</w:t>
      </w:r>
      <w:proofErr w:type="spellEnd"/>
      <w:r w:rsidRPr="00850658">
        <w:rPr>
          <w:i/>
          <w:szCs w:val="24"/>
        </w:rPr>
        <w:t xml:space="preserve"> 2025</w:t>
      </w:r>
      <w:r w:rsidRPr="00850658">
        <w:rPr>
          <w:szCs w:val="24"/>
        </w:rPr>
        <w:t xml:space="preserve"> grupas turnīra,</w:t>
      </w:r>
      <w:r>
        <w:rPr>
          <w:szCs w:val="24"/>
        </w:rPr>
        <w:t xml:space="preserve"> kā arī </w:t>
      </w:r>
      <w:proofErr w:type="spellStart"/>
      <w:r w:rsidRPr="00FB0D05">
        <w:rPr>
          <w:i/>
          <w:szCs w:val="24"/>
        </w:rPr>
        <w:t>EuroBasket</w:t>
      </w:r>
      <w:proofErr w:type="spellEnd"/>
      <w:r w:rsidRPr="00FB0D05">
        <w:rPr>
          <w:i/>
          <w:szCs w:val="24"/>
        </w:rPr>
        <w:t xml:space="preserve"> 2025</w:t>
      </w:r>
      <w:r w:rsidRPr="00D33975">
        <w:rPr>
          <w:szCs w:val="24"/>
        </w:rPr>
        <w:t xml:space="preserve"> </w:t>
      </w:r>
      <w:r>
        <w:rPr>
          <w:szCs w:val="24"/>
        </w:rPr>
        <w:t>grupas turn</w:t>
      </w:r>
      <w:r w:rsidR="00F62EB2">
        <w:rPr>
          <w:szCs w:val="24"/>
        </w:rPr>
        <w:t>īra un finālposma organizēšanai.</w:t>
      </w:r>
    </w:p>
    <w:p w14:paraId="3C2921D7" w14:textId="77777777" w:rsidR="0032070F" w:rsidRDefault="0032070F" w:rsidP="0032070F">
      <w:pPr>
        <w:rPr>
          <w:szCs w:val="24"/>
        </w:rPr>
      </w:pPr>
    </w:p>
    <w:p w14:paraId="13144BA0" w14:textId="6D734AC3" w:rsidR="00760283" w:rsidRPr="008A2FEA" w:rsidRDefault="00760283" w:rsidP="00760283">
      <w:pPr>
        <w:autoSpaceDE w:val="0"/>
        <w:autoSpaceDN w:val="0"/>
        <w:adjustRightInd w:val="0"/>
        <w:jc w:val="center"/>
        <w:rPr>
          <w:rFonts w:ascii="TimesNewRomanPS-BoldMT" w:eastAsiaTheme="minorHAnsi" w:hAnsi="TimesNewRomanPS-BoldMT" w:cs="TimesNewRomanPS-BoldMT"/>
          <w:b/>
          <w:bCs/>
          <w:i/>
          <w:color w:val="000000"/>
          <w:szCs w:val="24"/>
        </w:rPr>
      </w:pPr>
      <w:r w:rsidRPr="008A2FEA">
        <w:rPr>
          <w:rFonts w:ascii="TimesNewRomanPS-BoldMT" w:eastAsiaTheme="minorHAnsi" w:hAnsi="TimesNewRomanPS-BoldMT" w:cs="TimesNewRomanPS-BoldMT"/>
          <w:b/>
          <w:bCs/>
          <w:i/>
          <w:color w:val="000000"/>
          <w:szCs w:val="24"/>
        </w:rPr>
        <w:t xml:space="preserve">LBS pieprasītais līdzfinansējums </w:t>
      </w:r>
      <w:proofErr w:type="spellStart"/>
      <w:r w:rsidRPr="008A2FEA">
        <w:rPr>
          <w:rFonts w:ascii="TimesNewRomanPS-BoldMT" w:eastAsiaTheme="minorHAnsi" w:hAnsi="TimesNewRomanPS-BoldMT" w:cs="TimesNewRomanPS-BoldMT"/>
          <w:b/>
          <w:bCs/>
          <w:i/>
          <w:color w:val="000000"/>
          <w:szCs w:val="24"/>
        </w:rPr>
        <w:t>EuroBasket</w:t>
      </w:r>
      <w:proofErr w:type="spellEnd"/>
      <w:r w:rsidRPr="008A2FEA">
        <w:rPr>
          <w:rFonts w:ascii="TimesNewRomanPS-BoldMT" w:eastAsiaTheme="minorHAnsi" w:hAnsi="TimesNewRomanPS-BoldMT" w:cs="TimesNewRomanPS-BoldMT"/>
          <w:b/>
          <w:bCs/>
          <w:i/>
          <w:color w:val="000000"/>
          <w:szCs w:val="24"/>
        </w:rPr>
        <w:t xml:space="preserve"> 2025 grupas turnīra sarīkošanai</w:t>
      </w:r>
    </w:p>
    <w:p w14:paraId="70AA24B9" w14:textId="2F2DB79C" w:rsidR="008A2FEA" w:rsidRPr="008A2FEA" w:rsidRDefault="008A2FEA" w:rsidP="00760283">
      <w:pPr>
        <w:autoSpaceDE w:val="0"/>
        <w:autoSpaceDN w:val="0"/>
        <w:adjustRightInd w:val="0"/>
        <w:jc w:val="center"/>
        <w:rPr>
          <w:rFonts w:eastAsiaTheme="minorHAnsi"/>
          <w:b/>
          <w:bCs/>
          <w:i/>
          <w:color w:val="000000"/>
          <w:szCs w:val="24"/>
        </w:rPr>
      </w:pPr>
      <w:r w:rsidRPr="008A2FEA">
        <w:rPr>
          <w:rFonts w:ascii="TimesNewRomanPS-BoldMT" w:eastAsiaTheme="minorHAnsi" w:hAnsi="TimesNewRomanPS-BoldMT" w:cs="TimesNewRomanPS-BoldMT"/>
          <w:b/>
          <w:bCs/>
          <w:i/>
          <w:color w:val="000000"/>
          <w:szCs w:val="24"/>
        </w:rPr>
        <w:t>(sadalījumā pa izdevumu pozīcijām)</w:t>
      </w:r>
    </w:p>
    <w:p w14:paraId="5FE298FF" w14:textId="77777777" w:rsidR="00760283" w:rsidRDefault="00760283" w:rsidP="0032070F">
      <w:pPr>
        <w:rPr>
          <w:szCs w:val="24"/>
        </w:rPr>
      </w:pP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1"/>
        <w:gridCol w:w="1417"/>
        <w:gridCol w:w="4678"/>
      </w:tblGrid>
      <w:tr w:rsidR="00850658" w:rsidRPr="00850658" w14:paraId="456CB50A" w14:textId="77777777" w:rsidTr="008A2FEA">
        <w:trPr>
          <w:trHeight w:val="116"/>
        </w:trPr>
        <w:tc>
          <w:tcPr>
            <w:tcW w:w="3931" w:type="dxa"/>
            <w:vAlign w:val="center"/>
          </w:tcPr>
          <w:p w14:paraId="487B6505" w14:textId="76BFED17" w:rsidR="00850658" w:rsidRPr="00850658" w:rsidRDefault="00850658" w:rsidP="008A2FEA">
            <w:pPr>
              <w:jc w:val="center"/>
              <w:rPr>
                <w:szCs w:val="24"/>
              </w:rPr>
            </w:pPr>
            <w:r w:rsidRPr="00850658">
              <w:rPr>
                <w:b/>
                <w:bCs/>
                <w:szCs w:val="24"/>
              </w:rPr>
              <w:t>Pozīcija</w:t>
            </w:r>
          </w:p>
        </w:tc>
        <w:tc>
          <w:tcPr>
            <w:tcW w:w="1417" w:type="dxa"/>
            <w:vAlign w:val="center"/>
          </w:tcPr>
          <w:p w14:paraId="40DF5F09" w14:textId="288FDC52" w:rsidR="00850658" w:rsidRPr="00850658" w:rsidRDefault="00850658" w:rsidP="008A2FEA">
            <w:pPr>
              <w:jc w:val="center"/>
              <w:rPr>
                <w:szCs w:val="24"/>
              </w:rPr>
            </w:pPr>
            <w:r w:rsidRPr="00850658">
              <w:rPr>
                <w:b/>
                <w:bCs/>
                <w:szCs w:val="24"/>
              </w:rPr>
              <w:t>Summa</w:t>
            </w:r>
            <w:r w:rsidR="008A2FEA">
              <w:rPr>
                <w:b/>
                <w:bCs/>
                <w:szCs w:val="24"/>
              </w:rPr>
              <w:t xml:space="preserve"> EUR</w:t>
            </w:r>
          </w:p>
        </w:tc>
        <w:tc>
          <w:tcPr>
            <w:tcW w:w="4678" w:type="dxa"/>
            <w:vAlign w:val="center"/>
          </w:tcPr>
          <w:p w14:paraId="544DBD87" w14:textId="2397B45A" w:rsidR="00850658" w:rsidRPr="00850658" w:rsidRDefault="00850658" w:rsidP="008A2FEA">
            <w:pPr>
              <w:jc w:val="center"/>
              <w:rPr>
                <w:szCs w:val="24"/>
              </w:rPr>
            </w:pPr>
            <w:r w:rsidRPr="00850658">
              <w:rPr>
                <w:b/>
                <w:bCs/>
                <w:szCs w:val="24"/>
              </w:rPr>
              <w:t>Termiņš</w:t>
            </w:r>
          </w:p>
        </w:tc>
      </w:tr>
      <w:tr w:rsidR="00850658" w:rsidRPr="00850658" w14:paraId="5DA0DC89" w14:textId="77777777" w:rsidTr="00850658">
        <w:trPr>
          <w:trHeight w:val="118"/>
        </w:trPr>
        <w:tc>
          <w:tcPr>
            <w:tcW w:w="3931" w:type="dxa"/>
            <w:vAlign w:val="center"/>
          </w:tcPr>
          <w:p w14:paraId="766A2808" w14:textId="0DEEAA47" w:rsidR="00850658" w:rsidRPr="00850658" w:rsidRDefault="00850658" w:rsidP="00850658">
            <w:pPr>
              <w:jc w:val="center"/>
              <w:rPr>
                <w:szCs w:val="24"/>
              </w:rPr>
            </w:pPr>
            <w:r w:rsidRPr="00850658">
              <w:rPr>
                <w:bCs/>
                <w:szCs w:val="24"/>
              </w:rPr>
              <w:t>Pieteikuma reģistrācijas maksa*</w:t>
            </w:r>
          </w:p>
        </w:tc>
        <w:tc>
          <w:tcPr>
            <w:tcW w:w="1417" w:type="dxa"/>
            <w:vAlign w:val="center"/>
          </w:tcPr>
          <w:p w14:paraId="618EAE38" w14:textId="18072782" w:rsidR="00850658" w:rsidRPr="00850658" w:rsidRDefault="00850658" w:rsidP="00850658">
            <w:pPr>
              <w:jc w:val="center"/>
              <w:rPr>
                <w:szCs w:val="24"/>
              </w:rPr>
            </w:pPr>
            <w:r w:rsidRPr="00850658">
              <w:rPr>
                <w:szCs w:val="24"/>
              </w:rPr>
              <w:t>25 000</w:t>
            </w:r>
          </w:p>
        </w:tc>
        <w:tc>
          <w:tcPr>
            <w:tcW w:w="4678" w:type="dxa"/>
            <w:vAlign w:val="center"/>
          </w:tcPr>
          <w:p w14:paraId="39BE892A" w14:textId="38481EA4" w:rsidR="00850658" w:rsidRPr="00850658" w:rsidRDefault="00850658" w:rsidP="00850658">
            <w:pPr>
              <w:jc w:val="center"/>
              <w:rPr>
                <w:szCs w:val="24"/>
              </w:rPr>
            </w:pPr>
            <w:r w:rsidRPr="00850658">
              <w:rPr>
                <w:szCs w:val="24"/>
              </w:rPr>
              <w:t>2021.</w:t>
            </w:r>
            <w:r w:rsidR="00A4594B">
              <w:rPr>
                <w:szCs w:val="24"/>
              </w:rPr>
              <w:t xml:space="preserve"> </w:t>
            </w:r>
            <w:r w:rsidRPr="00850658">
              <w:rPr>
                <w:szCs w:val="24"/>
              </w:rPr>
              <w:t>gada 31.</w:t>
            </w:r>
            <w:r w:rsidR="00A4594B">
              <w:rPr>
                <w:szCs w:val="24"/>
              </w:rPr>
              <w:t xml:space="preserve"> </w:t>
            </w:r>
            <w:r w:rsidRPr="00850658">
              <w:rPr>
                <w:szCs w:val="24"/>
              </w:rPr>
              <w:t>augusts</w:t>
            </w:r>
            <w:r w:rsidR="00A4594B">
              <w:rPr>
                <w:szCs w:val="24"/>
              </w:rPr>
              <w:t xml:space="preserve"> [</w:t>
            </w:r>
            <w:r w:rsidR="00A4594B" w:rsidRPr="00A4594B">
              <w:rPr>
                <w:i/>
                <w:szCs w:val="24"/>
              </w:rPr>
              <w:t>samaksāts no LBS</w:t>
            </w:r>
            <w:r w:rsidR="00A4594B">
              <w:rPr>
                <w:szCs w:val="24"/>
              </w:rPr>
              <w:t>]</w:t>
            </w:r>
          </w:p>
        </w:tc>
      </w:tr>
      <w:tr w:rsidR="00850658" w:rsidRPr="00850658" w14:paraId="46CB3652" w14:textId="77777777" w:rsidTr="00850658">
        <w:trPr>
          <w:trHeight w:val="118"/>
        </w:trPr>
        <w:tc>
          <w:tcPr>
            <w:tcW w:w="3931" w:type="dxa"/>
            <w:vAlign w:val="center"/>
          </w:tcPr>
          <w:p w14:paraId="7F394A29" w14:textId="2E4B7CA4" w:rsidR="00850658" w:rsidRPr="00850658" w:rsidRDefault="00850658" w:rsidP="00850658">
            <w:pPr>
              <w:jc w:val="center"/>
              <w:rPr>
                <w:szCs w:val="24"/>
              </w:rPr>
            </w:pPr>
            <w:r w:rsidRPr="00850658">
              <w:rPr>
                <w:bCs/>
                <w:szCs w:val="24"/>
              </w:rPr>
              <w:t>Pieteikuma izstrāde</w:t>
            </w:r>
          </w:p>
        </w:tc>
        <w:tc>
          <w:tcPr>
            <w:tcW w:w="1417" w:type="dxa"/>
            <w:vAlign w:val="center"/>
          </w:tcPr>
          <w:p w14:paraId="53DEF14B" w14:textId="5C912879" w:rsidR="00850658" w:rsidRPr="00850658" w:rsidRDefault="00850658" w:rsidP="00850658">
            <w:pPr>
              <w:jc w:val="center"/>
              <w:rPr>
                <w:szCs w:val="24"/>
              </w:rPr>
            </w:pPr>
            <w:r w:rsidRPr="00850658">
              <w:rPr>
                <w:szCs w:val="24"/>
              </w:rPr>
              <w:t>15 000</w:t>
            </w:r>
          </w:p>
        </w:tc>
        <w:tc>
          <w:tcPr>
            <w:tcW w:w="4678" w:type="dxa"/>
            <w:vAlign w:val="center"/>
          </w:tcPr>
          <w:p w14:paraId="2ADBA164" w14:textId="41CC5BBC" w:rsidR="00850658" w:rsidRPr="00850658" w:rsidRDefault="00850658" w:rsidP="00850658">
            <w:pPr>
              <w:jc w:val="center"/>
              <w:rPr>
                <w:szCs w:val="24"/>
              </w:rPr>
            </w:pPr>
            <w:r w:rsidRPr="00850658">
              <w:rPr>
                <w:szCs w:val="24"/>
              </w:rPr>
              <w:t>2021.</w:t>
            </w:r>
            <w:r w:rsidR="00A4594B">
              <w:rPr>
                <w:szCs w:val="24"/>
              </w:rPr>
              <w:t xml:space="preserve"> </w:t>
            </w:r>
            <w:r w:rsidRPr="00850658">
              <w:rPr>
                <w:szCs w:val="24"/>
              </w:rPr>
              <w:t>gada novembris</w:t>
            </w:r>
            <w:r w:rsidR="00A4594B">
              <w:rPr>
                <w:szCs w:val="24"/>
              </w:rPr>
              <w:t xml:space="preserve"> </w:t>
            </w:r>
            <w:r w:rsidR="00A4594B" w:rsidRPr="009D2DCC">
              <w:rPr>
                <w:szCs w:val="24"/>
              </w:rPr>
              <w:t>[</w:t>
            </w:r>
            <w:r w:rsidR="00A4594B" w:rsidRPr="009D2DCC">
              <w:rPr>
                <w:i/>
                <w:szCs w:val="24"/>
              </w:rPr>
              <w:t>samaksāts no LBS</w:t>
            </w:r>
            <w:r w:rsidR="00A4594B" w:rsidRPr="009D2DCC">
              <w:rPr>
                <w:szCs w:val="24"/>
              </w:rPr>
              <w:t>]</w:t>
            </w:r>
          </w:p>
        </w:tc>
      </w:tr>
      <w:tr w:rsidR="00850658" w:rsidRPr="00850658" w14:paraId="104F1CEE" w14:textId="77777777" w:rsidTr="00760283">
        <w:trPr>
          <w:trHeight w:val="274"/>
        </w:trPr>
        <w:tc>
          <w:tcPr>
            <w:tcW w:w="3931" w:type="dxa"/>
            <w:vAlign w:val="center"/>
          </w:tcPr>
          <w:p w14:paraId="6FCF8096" w14:textId="77777777" w:rsidR="00850658" w:rsidRDefault="00850658" w:rsidP="00850658">
            <w:pPr>
              <w:jc w:val="center"/>
              <w:rPr>
                <w:bCs/>
                <w:szCs w:val="24"/>
              </w:rPr>
            </w:pPr>
            <w:r w:rsidRPr="00850658">
              <w:rPr>
                <w:bCs/>
                <w:szCs w:val="24"/>
              </w:rPr>
              <w:t>Licences maksas</w:t>
            </w:r>
            <w:r>
              <w:rPr>
                <w:bCs/>
                <w:szCs w:val="24"/>
              </w:rPr>
              <w:t xml:space="preserve"> </w:t>
            </w:r>
          </w:p>
          <w:p w14:paraId="7CEFBC14" w14:textId="0684DAB4" w:rsidR="00850658" w:rsidRPr="00850658" w:rsidRDefault="00850658" w:rsidP="00850658">
            <w:pPr>
              <w:jc w:val="center"/>
              <w:rPr>
                <w:i/>
                <w:szCs w:val="24"/>
              </w:rPr>
            </w:pPr>
            <w:r w:rsidRPr="00850658">
              <w:rPr>
                <w:bCs/>
                <w:i/>
                <w:szCs w:val="24"/>
              </w:rPr>
              <w:t>(maksājums veicams FIBA)</w:t>
            </w:r>
          </w:p>
        </w:tc>
        <w:tc>
          <w:tcPr>
            <w:tcW w:w="1417" w:type="dxa"/>
            <w:vAlign w:val="center"/>
          </w:tcPr>
          <w:p w14:paraId="140F58BC" w14:textId="1BD9011D" w:rsidR="00850658" w:rsidRPr="00850658" w:rsidRDefault="00850658" w:rsidP="00850658">
            <w:pPr>
              <w:jc w:val="center"/>
              <w:rPr>
                <w:szCs w:val="24"/>
              </w:rPr>
            </w:pPr>
            <w:r w:rsidRPr="00850658">
              <w:rPr>
                <w:szCs w:val="24"/>
              </w:rPr>
              <w:t>2 000 000</w:t>
            </w:r>
          </w:p>
        </w:tc>
        <w:tc>
          <w:tcPr>
            <w:tcW w:w="4678" w:type="dxa"/>
            <w:vAlign w:val="center"/>
          </w:tcPr>
          <w:p w14:paraId="2BCBD560" w14:textId="4BFDAEC0" w:rsidR="00850658" w:rsidRPr="00850658" w:rsidRDefault="00850658" w:rsidP="00850658">
            <w:pPr>
              <w:jc w:val="center"/>
              <w:rPr>
                <w:szCs w:val="24"/>
              </w:rPr>
            </w:pPr>
            <w:r w:rsidRPr="00850658">
              <w:rPr>
                <w:szCs w:val="24"/>
              </w:rPr>
              <w:t>2022.</w:t>
            </w:r>
            <w:r w:rsidR="00A4594B">
              <w:rPr>
                <w:szCs w:val="24"/>
              </w:rPr>
              <w:t xml:space="preserve"> </w:t>
            </w:r>
            <w:r w:rsidRPr="00850658">
              <w:rPr>
                <w:szCs w:val="24"/>
              </w:rPr>
              <w:t>gada 30.</w:t>
            </w:r>
            <w:r w:rsidR="00A4594B">
              <w:rPr>
                <w:szCs w:val="24"/>
              </w:rPr>
              <w:t xml:space="preserve"> septemb</w:t>
            </w:r>
            <w:r w:rsidR="00A4594B" w:rsidRPr="00760283">
              <w:rPr>
                <w:szCs w:val="24"/>
              </w:rPr>
              <w:t>r</w:t>
            </w:r>
            <w:r w:rsidR="00A4594B">
              <w:rPr>
                <w:szCs w:val="24"/>
              </w:rPr>
              <w:t>i</w:t>
            </w:r>
            <w:r w:rsidR="00A4594B" w:rsidRPr="00760283">
              <w:rPr>
                <w:szCs w:val="24"/>
              </w:rPr>
              <w:t xml:space="preserve">s </w:t>
            </w:r>
            <w:r w:rsidRPr="00850658">
              <w:rPr>
                <w:szCs w:val="24"/>
              </w:rPr>
              <w:t>– 300</w:t>
            </w:r>
            <w:r>
              <w:rPr>
                <w:szCs w:val="24"/>
              </w:rPr>
              <w:t> </w:t>
            </w:r>
            <w:r w:rsidRPr="00850658">
              <w:rPr>
                <w:szCs w:val="24"/>
              </w:rPr>
              <w:t>000</w:t>
            </w:r>
            <w:r>
              <w:rPr>
                <w:szCs w:val="24"/>
              </w:rPr>
              <w:t xml:space="preserve"> EUR</w:t>
            </w:r>
          </w:p>
          <w:p w14:paraId="45C59CBD" w14:textId="7D34F4BF" w:rsidR="00850658" w:rsidRPr="00850658" w:rsidRDefault="00850658" w:rsidP="00850658">
            <w:pPr>
              <w:jc w:val="center"/>
              <w:rPr>
                <w:szCs w:val="24"/>
              </w:rPr>
            </w:pPr>
            <w:r w:rsidRPr="00850658">
              <w:rPr>
                <w:szCs w:val="24"/>
              </w:rPr>
              <w:t>2023.</w:t>
            </w:r>
            <w:r w:rsidR="00A4594B">
              <w:rPr>
                <w:szCs w:val="24"/>
              </w:rPr>
              <w:t xml:space="preserve"> </w:t>
            </w:r>
            <w:r w:rsidRPr="00850658">
              <w:rPr>
                <w:szCs w:val="24"/>
              </w:rPr>
              <w:t>gada 31.marts – 300</w:t>
            </w:r>
            <w:r>
              <w:rPr>
                <w:szCs w:val="24"/>
              </w:rPr>
              <w:t> </w:t>
            </w:r>
            <w:r w:rsidRPr="00850658">
              <w:rPr>
                <w:szCs w:val="24"/>
              </w:rPr>
              <w:t>000</w:t>
            </w:r>
            <w:r>
              <w:rPr>
                <w:szCs w:val="24"/>
              </w:rPr>
              <w:t xml:space="preserve"> EUR</w:t>
            </w:r>
          </w:p>
          <w:p w14:paraId="491AE8D5" w14:textId="739E3B32" w:rsidR="00850658" w:rsidRPr="00850658" w:rsidRDefault="00850658" w:rsidP="00850658">
            <w:pPr>
              <w:jc w:val="center"/>
              <w:rPr>
                <w:szCs w:val="24"/>
              </w:rPr>
            </w:pPr>
            <w:r w:rsidRPr="00850658">
              <w:rPr>
                <w:szCs w:val="24"/>
              </w:rPr>
              <w:t>2023.</w:t>
            </w:r>
            <w:r w:rsidR="00A4594B">
              <w:rPr>
                <w:szCs w:val="24"/>
              </w:rPr>
              <w:t xml:space="preserve"> </w:t>
            </w:r>
            <w:r w:rsidRPr="00850658">
              <w:rPr>
                <w:szCs w:val="24"/>
              </w:rPr>
              <w:t>gada 30.</w:t>
            </w:r>
            <w:r w:rsidR="00A4594B">
              <w:rPr>
                <w:szCs w:val="24"/>
              </w:rPr>
              <w:t xml:space="preserve"> sept</w:t>
            </w:r>
            <w:r w:rsidRPr="00850658">
              <w:rPr>
                <w:szCs w:val="24"/>
              </w:rPr>
              <w:t>e</w:t>
            </w:r>
            <w:r w:rsidR="00A4594B">
              <w:rPr>
                <w:szCs w:val="24"/>
              </w:rPr>
              <w:t>m</w:t>
            </w:r>
            <w:r w:rsidRPr="00850658">
              <w:rPr>
                <w:szCs w:val="24"/>
              </w:rPr>
              <w:t>bris – 300</w:t>
            </w:r>
            <w:r>
              <w:rPr>
                <w:szCs w:val="24"/>
              </w:rPr>
              <w:t> </w:t>
            </w:r>
            <w:r w:rsidRPr="00850658">
              <w:rPr>
                <w:szCs w:val="24"/>
              </w:rPr>
              <w:t>000</w:t>
            </w:r>
            <w:r>
              <w:rPr>
                <w:szCs w:val="24"/>
              </w:rPr>
              <w:t xml:space="preserve"> EUR</w:t>
            </w:r>
          </w:p>
          <w:p w14:paraId="28631BFB" w14:textId="190C8FAE" w:rsidR="00850658" w:rsidRPr="00850658" w:rsidRDefault="00850658" w:rsidP="00850658">
            <w:pPr>
              <w:jc w:val="center"/>
              <w:rPr>
                <w:szCs w:val="24"/>
              </w:rPr>
            </w:pPr>
            <w:r w:rsidRPr="00850658">
              <w:rPr>
                <w:szCs w:val="24"/>
              </w:rPr>
              <w:t>2024.</w:t>
            </w:r>
            <w:r w:rsidR="00A4594B">
              <w:rPr>
                <w:szCs w:val="24"/>
              </w:rPr>
              <w:t xml:space="preserve"> </w:t>
            </w:r>
            <w:r w:rsidRPr="00850658">
              <w:rPr>
                <w:szCs w:val="24"/>
              </w:rPr>
              <w:t>gada 31.</w:t>
            </w:r>
            <w:r w:rsidR="00A4594B">
              <w:rPr>
                <w:szCs w:val="24"/>
              </w:rPr>
              <w:t xml:space="preserve"> </w:t>
            </w:r>
            <w:r w:rsidRPr="00850658">
              <w:rPr>
                <w:szCs w:val="24"/>
              </w:rPr>
              <w:t>marts – 300</w:t>
            </w:r>
            <w:r>
              <w:rPr>
                <w:szCs w:val="24"/>
              </w:rPr>
              <w:t> </w:t>
            </w:r>
            <w:r w:rsidRPr="00850658">
              <w:rPr>
                <w:szCs w:val="24"/>
              </w:rPr>
              <w:t>000</w:t>
            </w:r>
            <w:r>
              <w:rPr>
                <w:szCs w:val="24"/>
              </w:rPr>
              <w:t xml:space="preserve"> EUR</w:t>
            </w:r>
          </w:p>
          <w:p w14:paraId="7D353589" w14:textId="45554DD9" w:rsidR="00850658" w:rsidRPr="00850658" w:rsidRDefault="00850658" w:rsidP="00850658">
            <w:pPr>
              <w:jc w:val="center"/>
              <w:rPr>
                <w:szCs w:val="24"/>
              </w:rPr>
            </w:pPr>
            <w:r w:rsidRPr="00850658">
              <w:rPr>
                <w:szCs w:val="24"/>
              </w:rPr>
              <w:t>2024.</w:t>
            </w:r>
            <w:r w:rsidR="00A4594B">
              <w:rPr>
                <w:szCs w:val="24"/>
              </w:rPr>
              <w:t xml:space="preserve"> </w:t>
            </w:r>
            <w:r w:rsidRPr="00850658">
              <w:rPr>
                <w:szCs w:val="24"/>
              </w:rPr>
              <w:t>gada 30.</w:t>
            </w:r>
            <w:r w:rsidR="00A4594B">
              <w:rPr>
                <w:szCs w:val="24"/>
              </w:rPr>
              <w:t xml:space="preserve"> </w:t>
            </w:r>
            <w:r w:rsidRPr="00850658">
              <w:rPr>
                <w:szCs w:val="24"/>
              </w:rPr>
              <w:t>septembris – 300</w:t>
            </w:r>
            <w:r>
              <w:rPr>
                <w:szCs w:val="24"/>
              </w:rPr>
              <w:t> </w:t>
            </w:r>
            <w:r w:rsidRPr="00850658">
              <w:rPr>
                <w:szCs w:val="24"/>
              </w:rPr>
              <w:t>000</w:t>
            </w:r>
            <w:r>
              <w:rPr>
                <w:szCs w:val="24"/>
              </w:rPr>
              <w:t xml:space="preserve"> EUR</w:t>
            </w:r>
          </w:p>
          <w:p w14:paraId="7D53C24D" w14:textId="74985AF7" w:rsidR="00850658" w:rsidRPr="00850658" w:rsidRDefault="00850658" w:rsidP="00850658">
            <w:pPr>
              <w:jc w:val="center"/>
              <w:rPr>
                <w:szCs w:val="24"/>
              </w:rPr>
            </w:pPr>
            <w:r w:rsidRPr="00850658">
              <w:rPr>
                <w:szCs w:val="24"/>
              </w:rPr>
              <w:t>2025.</w:t>
            </w:r>
            <w:r w:rsidR="00A4594B">
              <w:rPr>
                <w:szCs w:val="24"/>
              </w:rPr>
              <w:t xml:space="preserve"> </w:t>
            </w:r>
            <w:r w:rsidRPr="00850658">
              <w:rPr>
                <w:szCs w:val="24"/>
              </w:rPr>
              <w:t>gada 31.</w:t>
            </w:r>
            <w:r w:rsidR="00A4594B">
              <w:rPr>
                <w:szCs w:val="24"/>
              </w:rPr>
              <w:t xml:space="preserve"> </w:t>
            </w:r>
            <w:r w:rsidRPr="00850658">
              <w:rPr>
                <w:szCs w:val="24"/>
              </w:rPr>
              <w:t>marts – 300</w:t>
            </w:r>
            <w:r>
              <w:rPr>
                <w:szCs w:val="24"/>
              </w:rPr>
              <w:t> </w:t>
            </w:r>
            <w:r w:rsidRPr="00850658">
              <w:rPr>
                <w:szCs w:val="24"/>
              </w:rPr>
              <w:t>000</w:t>
            </w:r>
            <w:r>
              <w:rPr>
                <w:szCs w:val="24"/>
              </w:rPr>
              <w:t xml:space="preserve"> EUR</w:t>
            </w:r>
          </w:p>
          <w:p w14:paraId="1151F5CB" w14:textId="13E6AD78" w:rsidR="00850658" w:rsidRPr="00850658" w:rsidRDefault="00850658" w:rsidP="00850658">
            <w:pPr>
              <w:jc w:val="center"/>
              <w:rPr>
                <w:szCs w:val="24"/>
              </w:rPr>
            </w:pPr>
            <w:r w:rsidRPr="00850658">
              <w:rPr>
                <w:szCs w:val="24"/>
              </w:rPr>
              <w:t>2025.</w:t>
            </w:r>
            <w:r w:rsidR="00A4594B">
              <w:rPr>
                <w:szCs w:val="24"/>
              </w:rPr>
              <w:t xml:space="preserve"> </w:t>
            </w:r>
            <w:r w:rsidRPr="00850658">
              <w:rPr>
                <w:szCs w:val="24"/>
              </w:rPr>
              <w:t>gada 30.</w:t>
            </w:r>
            <w:r w:rsidR="00A4594B">
              <w:rPr>
                <w:szCs w:val="24"/>
              </w:rPr>
              <w:t xml:space="preserve"> </w:t>
            </w:r>
            <w:r w:rsidRPr="00850658">
              <w:rPr>
                <w:szCs w:val="24"/>
              </w:rPr>
              <w:t>jūnijs – 200</w:t>
            </w:r>
            <w:r>
              <w:rPr>
                <w:szCs w:val="24"/>
              </w:rPr>
              <w:t> </w:t>
            </w:r>
            <w:r w:rsidRPr="00850658">
              <w:rPr>
                <w:szCs w:val="24"/>
              </w:rPr>
              <w:t>000</w:t>
            </w:r>
            <w:r>
              <w:rPr>
                <w:szCs w:val="24"/>
              </w:rPr>
              <w:t xml:space="preserve"> EUR</w:t>
            </w:r>
          </w:p>
        </w:tc>
      </w:tr>
      <w:tr w:rsidR="00850658" w:rsidRPr="00850658" w14:paraId="1EDF8800" w14:textId="77777777" w:rsidTr="00850658">
        <w:trPr>
          <w:trHeight w:val="118"/>
        </w:trPr>
        <w:tc>
          <w:tcPr>
            <w:tcW w:w="3931" w:type="dxa"/>
            <w:vAlign w:val="center"/>
          </w:tcPr>
          <w:p w14:paraId="36AE2D52" w14:textId="77777777" w:rsidR="00850658" w:rsidRDefault="00850658" w:rsidP="00850658">
            <w:pPr>
              <w:jc w:val="center"/>
              <w:rPr>
                <w:bCs/>
                <w:szCs w:val="24"/>
              </w:rPr>
            </w:pPr>
            <w:r w:rsidRPr="00850658">
              <w:rPr>
                <w:bCs/>
                <w:szCs w:val="24"/>
              </w:rPr>
              <w:t>TV translāciju izmaksas</w:t>
            </w:r>
          </w:p>
          <w:p w14:paraId="46158212" w14:textId="530D6A7F" w:rsidR="00850658" w:rsidRPr="00850658" w:rsidRDefault="00850658" w:rsidP="00850658">
            <w:pPr>
              <w:jc w:val="center"/>
              <w:rPr>
                <w:szCs w:val="24"/>
              </w:rPr>
            </w:pPr>
            <w:r w:rsidRPr="00850658">
              <w:rPr>
                <w:bCs/>
                <w:i/>
                <w:szCs w:val="24"/>
              </w:rPr>
              <w:t>(maksājums veicams FIBA)</w:t>
            </w:r>
          </w:p>
        </w:tc>
        <w:tc>
          <w:tcPr>
            <w:tcW w:w="1417" w:type="dxa"/>
            <w:vAlign w:val="center"/>
          </w:tcPr>
          <w:p w14:paraId="422BBB70" w14:textId="6CC4D341" w:rsidR="00850658" w:rsidRPr="00850658" w:rsidRDefault="00850658" w:rsidP="00850658">
            <w:pPr>
              <w:jc w:val="center"/>
              <w:rPr>
                <w:szCs w:val="24"/>
              </w:rPr>
            </w:pPr>
            <w:r w:rsidRPr="00850658">
              <w:rPr>
                <w:szCs w:val="24"/>
              </w:rPr>
              <w:t>500 000</w:t>
            </w:r>
          </w:p>
        </w:tc>
        <w:tc>
          <w:tcPr>
            <w:tcW w:w="4678" w:type="dxa"/>
            <w:vAlign w:val="center"/>
          </w:tcPr>
          <w:p w14:paraId="22C29BCB" w14:textId="058CDAA0" w:rsidR="00850658" w:rsidRPr="00850658" w:rsidRDefault="00850658" w:rsidP="00850658">
            <w:pPr>
              <w:jc w:val="center"/>
              <w:rPr>
                <w:szCs w:val="24"/>
              </w:rPr>
            </w:pPr>
            <w:r w:rsidRPr="00850658">
              <w:rPr>
                <w:szCs w:val="24"/>
              </w:rPr>
              <w:t>2025.</w:t>
            </w:r>
            <w:r w:rsidR="00A4594B">
              <w:rPr>
                <w:szCs w:val="24"/>
              </w:rPr>
              <w:t xml:space="preserve"> </w:t>
            </w:r>
            <w:r w:rsidRPr="00850658">
              <w:rPr>
                <w:szCs w:val="24"/>
              </w:rPr>
              <w:t>gada 31.</w:t>
            </w:r>
            <w:r w:rsidR="00A4594B">
              <w:rPr>
                <w:szCs w:val="24"/>
              </w:rPr>
              <w:t xml:space="preserve"> </w:t>
            </w:r>
            <w:r w:rsidRPr="00850658">
              <w:rPr>
                <w:szCs w:val="24"/>
              </w:rPr>
              <w:t>janvāris</w:t>
            </w:r>
          </w:p>
        </w:tc>
      </w:tr>
      <w:tr w:rsidR="00850658" w:rsidRPr="00850658" w14:paraId="5DD7ACAB" w14:textId="77777777" w:rsidTr="00850658">
        <w:trPr>
          <w:trHeight w:val="118"/>
        </w:trPr>
        <w:tc>
          <w:tcPr>
            <w:tcW w:w="3931" w:type="dxa"/>
            <w:vAlign w:val="center"/>
          </w:tcPr>
          <w:p w14:paraId="44BB5D75" w14:textId="77777777" w:rsidR="00850658" w:rsidRDefault="00850658" w:rsidP="00850658">
            <w:pPr>
              <w:jc w:val="center"/>
              <w:rPr>
                <w:bCs/>
                <w:szCs w:val="24"/>
              </w:rPr>
            </w:pPr>
            <w:r w:rsidRPr="00850658">
              <w:rPr>
                <w:bCs/>
                <w:szCs w:val="24"/>
              </w:rPr>
              <w:t>IT nodrošinājums</w:t>
            </w:r>
          </w:p>
          <w:p w14:paraId="007125E5" w14:textId="62FD2ABE" w:rsidR="00850658" w:rsidRPr="00850658" w:rsidRDefault="00850658" w:rsidP="00850658">
            <w:pPr>
              <w:jc w:val="center"/>
              <w:rPr>
                <w:szCs w:val="24"/>
              </w:rPr>
            </w:pPr>
            <w:r w:rsidRPr="00850658">
              <w:rPr>
                <w:bCs/>
                <w:i/>
                <w:szCs w:val="24"/>
              </w:rPr>
              <w:t>(maksājums veicams FIBA)</w:t>
            </w:r>
          </w:p>
        </w:tc>
        <w:tc>
          <w:tcPr>
            <w:tcW w:w="1417" w:type="dxa"/>
            <w:vAlign w:val="center"/>
          </w:tcPr>
          <w:p w14:paraId="0FC77705" w14:textId="2DF9ABB0" w:rsidR="00850658" w:rsidRPr="00850658" w:rsidRDefault="00850658" w:rsidP="00850658">
            <w:pPr>
              <w:jc w:val="center"/>
              <w:rPr>
                <w:szCs w:val="24"/>
              </w:rPr>
            </w:pPr>
            <w:r w:rsidRPr="00850658">
              <w:rPr>
                <w:szCs w:val="24"/>
              </w:rPr>
              <w:t>250 000</w:t>
            </w:r>
          </w:p>
        </w:tc>
        <w:tc>
          <w:tcPr>
            <w:tcW w:w="4678" w:type="dxa"/>
            <w:vAlign w:val="center"/>
          </w:tcPr>
          <w:p w14:paraId="722DB077" w14:textId="69DB8F87" w:rsidR="00850658" w:rsidRPr="00850658" w:rsidRDefault="00850658" w:rsidP="00850658">
            <w:pPr>
              <w:jc w:val="center"/>
              <w:rPr>
                <w:szCs w:val="24"/>
              </w:rPr>
            </w:pPr>
            <w:r w:rsidRPr="00850658">
              <w:rPr>
                <w:szCs w:val="24"/>
              </w:rPr>
              <w:t>2023.</w:t>
            </w:r>
            <w:r w:rsidR="00A4594B">
              <w:rPr>
                <w:szCs w:val="24"/>
              </w:rPr>
              <w:t xml:space="preserve"> </w:t>
            </w:r>
            <w:r w:rsidRPr="00850658">
              <w:rPr>
                <w:szCs w:val="24"/>
              </w:rPr>
              <w:t>gada 31.</w:t>
            </w:r>
            <w:r w:rsidR="00A4594B">
              <w:rPr>
                <w:szCs w:val="24"/>
              </w:rPr>
              <w:t xml:space="preserve"> </w:t>
            </w:r>
            <w:r w:rsidRPr="00850658">
              <w:rPr>
                <w:szCs w:val="24"/>
              </w:rPr>
              <w:t>augusts</w:t>
            </w:r>
          </w:p>
        </w:tc>
      </w:tr>
      <w:tr w:rsidR="00850658" w:rsidRPr="00850658" w14:paraId="11989440" w14:textId="77777777" w:rsidTr="00850658">
        <w:trPr>
          <w:trHeight w:val="118"/>
        </w:trPr>
        <w:tc>
          <w:tcPr>
            <w:tcW w:w="3931" w:type="dxa"/>
            <w:vAlign w:val="center"/>
          </w:tcPr>
          <w:p w14:paraId="255DA1AD" w14:textId="77777777" w:rsidR="00850658" w:rsidRDefault="00850658" w:rsidP="00850658">
            <w:pPr>
              <w:jc w:val="center"/>
              <w:rPr>
                <w:bCs/>
                <w:szCs w:val="24"/>
              </w:rPr>
            </w:pPr>
            <w:r w:rsidRPr="00850658">
              <w:rPr>
                <w:bCs/>
                <w:szCs w:val="24"/>
              </w:rPr>
              <w:t>Depozīta iemaksa**</w:t>
            </w:r>
          </w:p>
          <w:p w14:paraId="3607FFDA" w14:textId="14103DD8" w:rsidR="00850658" w:rsidRPr="00850658" w:rsidRDefault="00850658" w:rsidP="00850658">
            <w:pPr>
              <w:jc w:val="center"/>
              <w:rPr>
                <w:szCs w:val="24"/>
              </w:rPr>
            </w:pPr>
            <w:r w:rsidRPr="00850658">
              <w:rPr>
                <w:bCs/>
                <w:i/>
                <w:szCs w:val="24"/>
              </w:rPr>
              <w:t>(maksājums veicams FIBA)</w:t>
            </w:r>
          </w:p>
        </w:tc>
        <w:tc>
          <w:tcPr>
            <w:tcW w:w="1417" w:type="dxa"/>
            <w:vAlign w:val="center"/>
          </w:tcPr>
          <w:p w14:paraId="6BEF1EF7" w14:textId="41E84CCB" w:rsidR="00850658" w:rsidRPr="00850658" w:rsidRDefault="00850658" w:rsidP="00850658">
            <w:pPr>
              <w:jc w:val="center"/>
              <w:rPr>
                <w:szCs w:val="24"/>
              </w:rPr>
            </w:pPr>
            <w:r w:rsidRPr="00850658">
              <w:rPr>
                <w:szCs w:val="24"/>
              </w:rPr>
              <w:t>150 000</w:t>
            </w:r>
          </w:p>
        </w:tc>
        <w:tc>
          <w:tcPr>
            <w:tcW w:w="4678" w:type="dxa"/>
            <w:vAlign w:val="center"/>
          </w:tcPr>
          <w:p w14:paraId="4F83E297" w14:textId="46FBB0F2" w:rsidR="00850658" w:rsidRPr="00850658" w:rsidRDefault="00850658" w:rsidP="00850658">
            <w:pPr>
              <w:jc w:val="center"/>
              <w:rPr>
                <w:szCs w:val="24"/>
              </w:rPr>
            </w:pPr>
            <w:r w:rsidRPr="00850658">
              <w:rPr>
                <w:szCs w:val="24"/>
              </w:rPr>
              <w:t>2022.</w:t>
            </w:r>
            <w:r w:rsidR="00A4594B">
              <w:rPr>
                <w:szCs w:val="24"/>
              </w:rPr>
              <w:t xml:space="preserve"> </w:t>
            </w:r>
            <w:r w:rsidRPr="00850658">
              <w:rPr>
                <w:szCs w:val="24"/>
              </w:rPr>
              <w:t>gada 31.</w:t>
            </w:r>
            <w:r w:rsidR="00A4594B">
              <w:rPr>
                <w:szCs w:val="24"/>
              </w:rPr>
              <w:t xml:space="preserve"> </w:t>
            </w:r>
            <w:r w:rsidRPr="00850658">
              <w:rPr>
                <w:szCs w:val="24"/>
              </w:rPr>
              <w:t>maijs</w:t>
            </w:r>
          </w:p>
        </w:tc>
      </w:tr>
      <w:tr w:rsidR="00760283" w:rsidRPr="00850658" w14:paraId="1F572D26" w14:textId="77777777" w:rsidTr="00850658">
        <w:trPr>
          <w:trHeight w:val="118"/>
        </w:trPr>
        <w:tc>
          <w:tcPr>
            <w:tcW w:w="3931" w:type="dxa"/>
            <w:vAlign w:val="center"/>
          </w:tcPr>
          <w:p w14:paraId="3B70A950" w14:textId="774FCB67" w:rsidR="00760283" w:rsidRPr="00850658" w:rsidRDefault="00760283" w:rsidP="00850658">
            <w:pPr>
              <w:jc w:val="center"/>
              <w:rPr>
                <w:bCs/>
                <w:szCs w:val="24"/>
              </w:rPr>
            </w:pPr>
            <w:r>
              <w:rPr>
                <w:bCs/>
                <w:szCs w:val="24"/>
              </w:rPr>
              <w:t>LBS tiešie organizēšanas izdevumi</w:t>
            </w:r>
          </w:p>
        </w:tc>
        <w:tc>
          <w:tcPr>
            <w:tcW w:w="1417" w:type="dxa"/>
            <w:vAlign w:val="center"/>
          </w:tcPr>
          <w:p w14:paraId="6C1C347B" w14:textId="3C897B81" w:rsidR="00760283" w:rsidRPr="00850658" w:rsidRDefault="00760283" w:rsidP="00850658">
            <w:pPr>
              <w:jc w:val="center"/>
              <w:rPr>
                <w:szCs w:val="24"/>
              </w:rPr>
            </w:pPr>
            <w:r>
              <w:rPr>
                <w:szCs w:val="24"/>
              </w:rPr>
              <w:t xml:space="preserve">1 575 </w:t>
            </w:r>
            <w:r w:rsidRPr="00760283">
              <w:rPr>
                <w:szCs w:val="24"/>
              </w:rPr>
              <w:t>000</w:t>
            </w:r>
          </w:p>
        </w:tc>
        <w:tc>
          <w:tcPr>
            <w:tcW w:w="4678" w:type="dxa"/>
            <w:vAlign w:val="center"/>
          </w:tcPr>
          <w:p w14:paraId="1291C603" w14:textId="493C75A9" w:rsidR="00760283" w:rsidRPr="00760283" w:rsidRDefault="00760283" w:rsidP="00760283">
            <w:pPr>
              <w:jc w:val="center"/>
              <w:rPr>
                <w:szCs w:val="24"/>
              </w:rPr>
            </w:pPr>
            <w:r w:rsidRPr="00760283">
              <w:rPr>
                <w:szCs w:val="24"/>
              </w:rPr>
              <w:t>2022. gadā – 40</w:t>
            </w:r>
            <w:r>
              <w:rPr>
                <w:szCs w:val="24"/>
              </w:rPr>
              <w:t xml:space="preserve"> </w:t>
            </w:r>
            <w:r w:rsidRPr="00760283">
              <w:rPr>
                <w:szCs w:val="24"/>
              </w:rPr>
              <w:t xml:space="preserve">000 </w:t>
            </w:r>
            <w:r>
              <w:rPr>
                <w:szCs w:val="24"/>
              </w:rPr>
              <w:t>EUR</w:t>
            </w:r>
          </w:p>
          <w:p w14:paraId="7D662ABE" w14:textId="112A5D95" w:rsidR="00760283" w:rsidRPr="00760283" w:rsidRDefault="00760283" w:rsidP="00760283">
            <w:pPr>
              <w:jc w:val="center"/>
              <w:rPr>
                <w:szCs w:val="24"/>
              </w:rPr>
            </w:pPr>
            <w:r w:rsidRPr="00760283">
              <w:rPr>
                <w:szCs w:val="24"/>
              </w:rPr>
              <w:t>2023. gadā – 220</w:t>
            </w:r>
            <w:r>
              <w:rPr>
                <w:szCs w:val="24"/>
              </w:rPr>
              <w:t xml:space="preserve"> </w:t>
            </w:r>
            <w:r w:rsidRPr="00760283">
              <w:rPr>
                <w:szCs w:val="24"/>
              </w:rPr>
              <w:t xml:space="preserve">000 </w:t>
            </w:r>
            <w:r>
              <w:rPr>
                <w:szCs w:val="24"/>
              </w:rPr>
              <w:t>EUR</w:t>
            </w:r>
          </w:p>
          <w:p w14:paraId="530943D8" w14:textId="77777777" w:rsidR="00760283" w:rsidRDefault="00760283" w:rsidP="00760283">
            <w:pPr>
              <w:jc w:val="center"/>
              <w:rPr>
                <w:szCs w:val="24"/>
              </w:rPr>
            </w:pPr>
            <w:r>
              <w:rPr>
                <w:szCs w:val="24"/>
              </w:rPr>
              <w:t xml:space="preserve">2024. gadā – 380 </w:t>
            </w:r>
            <w:r w:rsidRPr="00760283">
              <w:rPr>
                <w:szCs w:val="24"/>
              </w:rPr>
              <w:t xml:space="preserve">000 </w:t>
            </w:r>
            <w:r>
              <w:rPr>
                <w:szCs w:val="24"/>
              </w:rPr>
              <w:t xml:space="preserve">EUR </w:t>
            </w:r>
          </w:p>
          <w:p w14:paraId="11164B65" w14:textId="257C9587" w:rsidR="00760283" w:rsidRPr="00850658" w:rsidRDefault="00760283" w:rsidP="00760283">
            <w:pPr>
              <w:jc w:val="center"/>
              <w:rPr>
                <w:szCs w:val="24"/>
              </w:rPr>
            </w:pPr>
            <w:r>
              <w:rPr>
                <w:szCs w:val="24"/>
              </w:rPr>
              <w:t>2025. gadā – 935 000 EUR</w:t>
            </w:r>
          </w:p>
        </w:tc>
      </w:tr>
      <w:tr w:rsidR="00760283" w:rsidRPr="00850658" w14:paraId="05487087" w14:textId="77777777" w:rsidTr="00850658">
        <w:trPr>
          <w:trHeight w:val="118"/>
        </w:trPr>
        <w:tc>
          <w:tcPr>
            <w:tcW w:w="3931" w:type="dxa"/>
            <w:vAlign w:val="center"/>
          </w:tcPr>
          <w:p w14:paraId="7833EAE4" w14:textId="0934CEEA" w:rsidR="00760283" w:rsidRPr="00760283" w:rsidRDefault="00760283" w:rsidP="00760283">
            <w:pPr>
              <w:jc w:val="right"/>
              <w:rPr>
                <w:b/>
                <w:bCs/>
                <w:szCs w:val="24"/>
              </w:rPr>
            </w:pPr>
            <w:r w:rsidRPr="00760283">
              <w:rPr>
                <w:b/>
                <w:bCs/>
                <w:szCs w:val="24"/>
              </w:rPr>
              <w:t>KOPĀ:</w:t>
            </w:r>
          </w:p>
        </w:tc>
        <w:tc>
          <w:tcPr>
            <w:tcW w:w="1417" w:type="dxa"/>
            <w:vAlign w:val="center"/>
          </w:tcPr>
          <w:p w14:paraId="7AC7363E" w14:textId="0599FD1D" w:rsidR="00760283" w:rsidRPr="00760283" w:rsidRDefault="008A2FEA" w:rsidP="00226A8B">
            <w:pPr>
              <w:jc w:val="center"/>
              <w:rPr>
                <w:b/>
                <w:szCs w:val="24"/>
              </w:rPr>
            </w:pPr>
            <w:r>
              <w:rPr>
                <w:b/>
                <w:szCs w:val="24"/>
              </w:rPr>
              <w:t>4 </w:t>
            </w:r>
            <w:r w:rsidR="00226A8B">
              <w:rPr>
                <w:b/>
                <w:szCs w:val="24"/>
              </w:rPr>
              <w:t>515</w:t>
            </w:r>
            <w:r w:rsidR="00760283" w:rsidRPr="00760283">
              <w:rPr>
                <w:b/>
                <w:szCs w:val="24"/>
              </w:rPr>
              <w:t> 000</w:t>
            </w:r>
          </w:p>
        </w:tc>
        <w:tc>
          <w:tcPr>
            <w:tcW w:w="4678" w:type="dxa"/>
            <w:vAlign w:val="center"/>
          </w:tcPr>
          <w:p w14:paraId="4778EDD2" w14:textId="77777777" w:rsidR="00760283" w:rsidRPr="00760283" w:rsidRDefault="00760283" w:rsidP="00760283">
            <w:pPr>
              <w:jc w:val="center"/>
              <w:rPr>
                <w:szCs w:val="24"/>
              </w:rPr>
            </w:pPr>
          </w:p>
        </w:tc>
      </w:tr>
    </w:tbl>
    <w:p w14:paraId="0F5BAA09" w14:textId="77777777" w:rsidR="00F62EB2" w:rsidRPr="00F62EB2" w:rsidRDefault="00F62EB2" w:rsidP="00A4594B">
      <w:pPr>
        <w:rPr>
          <w:sz w:val="16"/>
          <w:szCs w:val="16"/>
        </w:rPr>
      </w:pPr>
    </w:p>
    <w:p w14:paraId="65307008" w14:textId="77777777" w:rsidR="00A4594B" w:rsidRPr="00850658" w:rsidRDefault="00A4594B" w:rsidP="00A4594B">
      <w:pPr>
        <w:rPr>
          <w:szCs w:val="24"/>
        </w:rPr>
      </w:pPr>
      <w:r w:rsidRPr="00850658">
        <w:rPr>
          <w:szCs w:val="24"/>
        </w:rPr>
        <w:t>*</w:t>
      </w:r>
      <w:r>
        <w:rPr>
          <w:szCs w:val="24"/>
        </w:rPr>
        <w:t xml:space="preserve"> - </w:t>
      </w:r>
      <w:r w:rsidRPr="00850658">
        <w:rPr>
          <w:szCs w:val="24"/>
        </w:rPr>
        <w:t>gadījumā, ja Latvijas kandidatūra netiks izvēlēta</w:t>
      </w:r>
      <w:r>
        <w:rPr>
          <w:szCs w:val="24"/>
        </w:rPr>
        <w:t>,</w:t>
      </w:r>
      <w:r w:rsidRPr="00850658">
        <w:rPr>
          <w:szCs w:val="24"/>
        </w:rPr>
        <w:t xml:space="preserve"> </w:t>
      </w:r>
      <w:r w:rsidRPr="00760283">
        <w:rPr>
          <w:i/>
          <w:szCs w:val="24"/>
        </w:rPr>
        <w:t xml:space="preserve">FIBA </w:t>
      </w:r>
      <w:proofErr w:type="spellStart"/>
      <w:r w:rsidRPr="00760283">
        <w:rPr>
          <w:i/>
          <w:szCs w:val="24"/>
        </w:rPr>
        <w:t>Europe</w:t>
      </w:r>
      <w:proofErr w:type="spellEnd"/>
      <w:r>
        <w:rPr>
          <w:szCs w:val="24"/>
        </w:rPr>
        <w:t xml:space="preserve"> atmaksās LBS</w:t>
      </w:r>
      <w:r w:rsidRPr="00850658">
        <w:rPr>
          <w:szCs w:val="24"/>
        </w:rPr>
        <w:t xml:space="preserve"> 50% summa</w:t>
      </w:r>
      <w:r>
        <w:rPr>
          <w:szCs w:val="24"/>
        </w:rPr>
        <w:t>s</w:t>
      </w:r>
      <w:r w:rsidRPr="00850658">
        <w:rPr>
          <w:szCs w:val="24"/>
        </w:rPr>
        <w:t>.</w:t>
      </w:r>
    </w:p>
    <w:p w14:paraId="0E46D77F" w14:textId="77777777" w:rsidR="00A4594B" w:rsidRDefault="00A4594B" w:rsidP="00A4594B">
      <w:pPr>
        <w:rPr>
          <w:szCs w:val="24"/>
        </w:rPr>
      </w:pPr>
      <w:r w:rsidRPr="00850658">
        <w:rPr>
          <w:szCs w:val="24"/>
        </w:rPr>
        <w:t>**</w:t>
      </w:r>
      <w:r>
        <w:rPr>
          <w:szCs w:val="24"/>
        </w:rPr>
        <w:t xml:space="preserve"> - v</w:t>
      </w:r>
      <w:r w:rsidRPr="00850658">
        <w:rPr>
          <w:szCs w:val="24"/>
        </w:rPr>
        <w:t xml:space="preserve">eiksmīgi noorganizēta čempionāta gadījumā </w:t>
      </w:r>
      <w:r>
        <w:rPr>
          <w:szCs w:val="24"/>
        </w:rPr>
        <w:t xml:space="preserve">depozīta iemaksu </w:t>
      </w:r>
      <w:r w:rsidRPr="00760283">
        <w:rPr>
          <w:i/>
          <w:szCs w:val="24"/>
        </w:rPr>
        <w:t xml:space="preserve">FIBA </w:t>
      </w:r>
      <w:proofErr w:type="spellStart"/>
      <w:r w:rsidRPr="00760283">
        <w:rPr>
          <w:i/>
          <w:szCs w:val="24"/>
        </w:rPr>
        <w:t>Europe</w:t>
      </w:r>
      <w:proofErr w:type="spellEnd"/>
      <w:r>
        <w:rPr>
          <w:szCs w:val="24"/>
        </w:rPr>
        <w:t xml:space="preserve"> atmaksā LBS, kas to pārskaita valsts budžetā.</w:t>
      </w:r>
    </w:p>
    <w:p w14:paraId="31AB21A8" w14:textId="77777777" w:rsidR="00C71D10" w:rsidRDefault="00C71D10" w:rsidP="008A2FEA">
      <w:pPr>
        <w:autoSpaceDE w:val="0"/>
        <w:autoSpaceDN w:val="0"/>
        <w:adjustRightInd w:val="0"/>
        <w:jc w:val="center"/>
        <w:rPr>
          <w:rFonts w:ascii="TimesNewRomanPS-BoldMT" w:eastAsiaTheme="minorHAnsi" w:hAnsi="TimesNewRomanPS-BoldMT" w:cs="TimesNewRomanPS-BoldMT"/>
          <w:b/>
          <w:bCs/>
          <w:i/>
          <w:color w:val="000000"/>
          <w:szCs w:val="24"/>
        </w:rPr>
      </w:pPr>
    </w:p>
    <w:p w14:paraId="4CC4D528" w14:textId="77777777" w:rsidR="00E27523" w:rsidRDefault="00E27523" w:rsidP="008A2FEA">
      <w:pPr>
        <w:autoSpaceDE w:val="0"/>
        <w:autoSpaceDN w:val="0"/>
        <w:adjustRightInd w:val="0"/>
        <w:jc w:val="center"/>
        <w:rPr>
          <w:rFonts w:ascii="TimesNewRomanPS-BoldMT" w:eastAsiaTheme="minorHAnsi" w:hAnsi="TimesNewRomanPS-BoldMT" w:cs="TimesNewRomanPS-BoldMT"/>
          <w:b/>
          <w:bCs/>
          <w:i/>
          <w:color w:val="000000"/>
          <w:szCs w:val="24"/>
        </w:rPr>
      </w:pPr>
    </w:p>
    <w:p w14:paraId="36325000" w14:textId="77777777" w:rsidR="00E27523" w:rsidRDefault="00E27523" w:rsidP="008A2FEA">
      <w:pPr>
        <w:autoSpaceDE w:val="0"/>
        <w:autoSpaceDN w:val="0"/>
        <w:adjustRightInd w:val="0"/>
        <w:jc w:val="center"/>
        <w:rPr>
          <w:rFonts w:ascii="TimesNewRomanPS-BoldMT" w:eastAsiaTheme="minorHAnsi" w:hAnsi="TimesNewRomanPS-BoldMT" w:cs="TimesNewRomanPS-BoldMT"/>
          <w:b/>
          <w:bCs/>
          <w:i/>
          <w:color w:val="000000"/>
          <w:szCs w:val="24"/>
        </w:rPr>
      </w:pPr>
    </w:p>
    <w:p w14:paraId="4333F321" w14:textId="77777777" w:rsidR="00E27523" w:rsidRDefault="00E27523" w:rsidP="008A2FEA">
      <w:pPr>
        <w:autoSpaceDE w:val="0"/>
        <w:autoSpaceDN w:val="0"/>
        <w:adjustRightInd w:val="0"/>
        <w:jc w:val="center"/>
        <w:rPr>
          <w:rFonts w:ascii="TimesNewRomanPS-BoldMT" w:eastAsiaTheme="minorHAnsi" w:hAnsi="TimesNewRomanPS-BoldMT" w:cs="TimesNewRomanPS-BoldMT"/>
          <w:b/>
          <w:bCs/>
          <w:i/>
          <w:color w:val="000000"/>
          <w:szCs w:val="24"/>
        </w:rPr>
      </w:pPr>
    </w:p>
    <w:p w14:paraId="74281247" w14:textId="793B22ED" w:rsidR="008A2FEA" w:rsidRPr="008A2FEA" w:rsidRDefault="008A2FEA" w:rsidP="008A2FEA">
      <w:pPr>
        <w:autoSpaceDE w:val="0"/>
        <w:autoSpaceDN w:val="0"/>
        <w:adjustRightInd w:val="0"/>
        <w:jc w:val="center"/>
        <w:rPr>
          <w:rFonts w:ascii="TimesNewRomanPS-BoldMT" w:eastAsiaTheme="minorHAnsi" w:hAnsi="TimesNewRomanPS-BoldMT" w:cs="TimesNewRomanPS-BoldMT"/>
          <w:b/>
          <w:bCs/>
          <w:i/>
          <w:color w:val="000000"/>
          <w:szCs w:val="24"/>
        </w:rPr>
      </w:pPr>
      <w:r w:rsidRPr="008A2FEA">
        <w:rPr>
          <w:rFonts w:ascii="TimesNewRomanPS-BoldMT" w:eastAsiaTheme="minorHAnsi" w:hAnsi="TimesNewRomanPS-BoldMT" w:cs="TimesNewRomanPS-BoldMT"/>
          <w:b/>
          <w:bCs/>
          <w:i/>
          <w:color w:val="000000"/>
          <w:szCs w:val="24"/>
        </w:rPr>
        <w:lastRenderedPageBreak/>
        <w:t xml:space="preserve">LBS pieprasītais līdzfinansējums </w:t>
      </w:r>
      <w:proofErr w:type="spellStart"/>
      <w:r w:rsidRPr="008A2FEA">
        <w:rPr>
          <w:rFonts w:ascii="TimesNewRomanPS-BoldMT" w:eastAsiaTheme="minorHAnsi" w:hAnsi="TimesNewRomanPS-BoldMT" w:cs="TimesNewRomanPS-BoldMT"/>
          <w:b/>
          <w:bCs/>
          <w:i/>
          <w:color w:val="000000"/>
          <w:szCs w:val="24"/>
        </w:rPr>
        <w:t>EuroBasket</w:t>
      </w:r>
      <w:proofErr w:type="spellEnd"/>
      <w:r w:rsidRPr="008A2FEA">
        <w:rPr>
          <w:rFonts w:ascii="TimesNewRomanPS-BoldMT" w:eastAsiaTheme="minorHAnsi" w:hAnsi="TimesNewRomanPS-BoldMT" w:cs="TimesNewRomanPS-BoldMT"/>
          <w:b/>
          <w:bCs/>
          <w:i/>
          <w:color w:val="000000"/>
          <w:szCs w:val="24"/>
        </w:rPr>
        <w:t xml:space="preserve"> 2025 grupas turnīra sarīkošanai</w:t>
      </w:r>
    </w:p>
    <w:p w14:paraId="40521F16" w14:textId="175E2CFB" w:rsidR="008A2FEA" w:rsidRPr="008A2FEA" w:rsidRDefault="008A2FEA" w:rsidP="008A2FEA">
      <w:pPr>
        <w:autoSpaceDE w:val="0"/>
        <w:autoSpaceDN w:val="0"/>
        <w:adjustRightInd w:val="0"/>
        <w:jc w:val="center"/>
        <w:rPr>
          <w:rFonts w:eastAsiaTheme="minorHAnsi"/>
          <w:b/>
          <w:bCs/>
          <w:i/>
          <w:color w:val="000000"/>
          <w:szCs w:val="24"/>
        </w:rPr>
      </w:pPr>
      <w:r w:rsidRPr="008A2FEA">
        <w:rPr>
          <w:rFonts w:ascii="TimesNewRomanPS-BoldMT" w:eastAsiaTheme="minorHAnsi" w:hAnsi="TimesNewRomanPS-BoldMT" w:cs="TimesNewRomanPS-BoldMT"/>
          <w:b/>
          <w:bCs/>
          <w:i/>
          <w:color w:val="000000"/>
          <w:szCs w:val="24"/>
        </w:rPr>
        <w:t xml:space="preserve">(sadalījumā pa </w:t>
      </w:r>
      <w:r>
        <w:rPr>
          <w:rFonts w:ascii="TimesNewRomanPS-BoldMT" w:eastAsiaTheme="minorHAnsi" w:hAnsi="TimesNewRomanPS-BoldMT" w:cs="TimesNewRomanPS-BoldMT"/>
          <w:b/>
          <w:bCs/>
          <w:i/>
          <w:color w:val="000000"/>
          <w:szCs w:val="24"/>
        </w:rPr>
        <w:t>gadiem</w:t>
      </w:r>
      <w:r w:rsidRPr="008A2FEA">
        <w:rPr>
          <w:rFonts w:ascii="TimesNewRomanPS-BoldMT" w:eastAsiaTheme="minorHAnsi" w:hAnsi="TimesNewRomanPS-BoldMT" w:cs="TimesNewRomanPS-BoldMT"/>
          <w:b/>
          <w:bCs/>
          <w:i/>
          <w:color w:val="000000"/>
          <w:szCs w:val="24"/>
        </w:rPr>
        <w:t>)</w:t>
      </w:r>
    </w:p>
    <w:p w14:paraId="1A6A6CCF" w14:textId="77777777" w:rsidR="00A4594B" w:rsidRDefault="00A4594B" w:rsidP="00850658">
      <w:pPr>
        <w:rPr>
          <w:szCs w:val="24"/>
        </w:rPr>
      </w:pPr>
    </w:p>
    <w:tbl>
      <w:tblPr>
        <w:tblW w:w="2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701"/>
      </w:tblGrid>
      <w:tr w:rsidR="00A4594B" w:rsidRPr="00850658" w14:paraId="6095DEE2" w14:textId="77777777" w:rsidTr="008A2FEA">
        <w:trPr>
          <w:trHeight w:val="116"/>
          <w:jc w:val="center"/>
        </w:trPr>
        <w:tc>
          <w:tcPr>
            <w:tcW w:w="1237" w:type="dxa"/>
          </w:tcPr>
          <w:p w14:paraId="1E82552B" w14:textId="0A7EE79E" w:rsidR="00A4594B" w:rsidRPr="00850658" w:rsidRDefault="00A4594B" w:rsidP="00BC75D9">
            <w:pPr>
              <w:jc w:val="center"/>
              <w:rPr>
                <w:szCs w:val="24"/>
              </w:rPr>
            </w:pPr>
            <w:r>
              <w:rPr>
                <w:b/>
                <w:bCs/>
                <w:szCs w:val="24"/>
              </w:rPr>
              <w:t>Gads</w:t>
            </w:r>
          </w:p>
        </w:tc>
        <w:tc>
          <w:tcPr>
            <w:tcW w:w="1701" w:type="dxa"/>
          </w:tcPr>
          <w:p w14:paraId="090A0607" w14:textId="54324F91" w:rsidR="00A4594B" w:rsidRPr="00850658" w:rsidRDefault="00A4594B" w:rsidP="00BC75D9">
            <w:pPr>
              <w:jc w:val="center"/>
              <w:rPr>
                <w:szCs w:val="24"/>
              </w:rPr>
            </w:pPr>
            <w:r w:rsidRPr="00850658">
              <w:rPr>
                <w:b/>
                <w:bCs/>
                <w:szCs w:val="24"/>
              </w:rPr>
              <w:t>Summa</w:t>
            </w:r>
            <w:r w:rsidR="008A2FEA">
              <w:rPr>
                <w:b/>
                <w:bCs/>
                <w:szCs w:val="24"/>
              </w:rPr>
              <w:t xml:space="preserve"> EUR</w:t>
            </w:r>
          </w:p>
        </w:tc>
      </w:tr>
      <w:tr w:rsidR="008A2FEA" w:rsidRPr="00850658" w14:paraId="120397AE" w14:textId="77777777" w:rsidTr="008A2FEA">
        <w:trPr>
          <w:trHeight w:val="118"/>
          <w:jc w:val="center"/>
        </w:trPr>
        <w:tc>
          <w:tcPr>
            <w:tcW w:w="1237" w:type="dxa"/>
            <w:vAlign w:val="center"/>
          </w:tcPr>
          <w:p w14:paraId="212D1B0B" w14:textId="23EAE911" w:rsidR="008A2FEA" w:rsidRPr="00850658" w:rsidRDefault="008A2FEA" w:rsidP="00BC75D9">
            <w:pPr>
              <w:jc w:val="center"/>
              <w:rPr>
                <w:szCs w:val="24"/>
              </w:rPr>
            </w:pPr>
            <w:r>
              <w:rPr>
                <w:bCs/>
                <w:szCs w:val="24"/>
              </w:rPr>
              <w:t>2021</w:t>
            </w:r>
          </w:p>
        </w:tc>
        <w:tc>
          <w:tcPr>
            <w:tcW w:w="1701" w:type="dxa"/>
            <w:vAlign w:val="center"/>
          </w:tcPr>
          <w:p w14:paraId="5A733D4D" w14:textId="2D59F701" w:rsidR="008A2FEA" w:rsidRPr="00850658" w:rsidRDefault="008A2FEA" w:rsidP="00BC75D9">
            <w:pPr>
              <w:jc w:val="center"/>
              <w:rPr>
                <w:szCs w:val="24"/>
              </w:rPr>
            </w:pPr>
            <w:r>
              <w:rPr>
                <w:szCs w:val="24"/>
              </w:rPr>
              <w:t>40</w:t>
            </w:r>
            <w:r w:rsidRPr="00850658">
              <w:rPr>
                <w:szCs w:val="24"/>
              </w:rPr>
              <w:t xml:space="preserve"> 000</w:t>
            </w:r>
          </w:p>
        </w:tc>
      </w:tr>
      <w:tr w:rsidR="008A2FEA" w:rsidRPr="00850658" w14:paraId="101C8A6F" w14:textId="77777777" w:rsidTr="008A2FEA">
        <w:trPr>
          <w:trHeight w:val="118"/>
          <w:jc w:val="center"/>
        </w:trPr>
        <w:tc>
          <w:tcPr>
            <w:tcW w:w="1237" w:type="dxa"/>
            <w:vAlign w:val="center"/>
          </w:tcPr>
          <w:p w14:paraId="57310E31" w14:textId="2EDEA67C" w:rsidR="008A2FEA" w:rsidRDefault="008A2FEA" w:rsidP="00BC75D9">
            <w:pPr>
              <w:jc w:val="center"/>
              <w:rPr>
                <w:bCs/>
                <w:szCs w:val="24"/>
              </w:rPr>
            </w:pPr>
            <w:r>
              <w:rPr>
                <w:bCs/>
                <w:szCs w:val="24"/>
              </w:rPr>
              <w:t>2022</w:t>
            </w:r>
          </w:p>
        </w:tc>
        <w:tc>
          <w:tcPr>
            <w:tcW w:w="1701" w:type="dxa"/>
            <w:vAlign w:val="center"/>
          </w:tcPr>
          <w:p w14:paraId="0FFA4B04" w14:textId="44AE9AB2" w:rsidR="008A2FEA" w:rsidRPr="00850658" w:rsidRDefault="00226A8B" w:rsidP="00BC75D9">
            <w:pPr>
              <w:jc w:val="center"/>
              <w:rPr>
                <w:szCs w:val="24"/>
              </w:rPr>
            </w:pPr>
            <w:r>
              <w:rPr>
                <w:szCs w:val="24"/>
              </w:rPr>
              <w:t>490</w:t>
            </w:r>
            <w:r w:rsidR="008A2FEA">
              <w:rPr>
                <w:szCs w:val="24"/>
              </w:rPr>
              <w:t xml:space="preserve"> 000</w:t>
            </w:r>
          </w:p>
        </w:tc>
      </w:tr>
      <w:tr w:rsidR="00A4594B" w:rsidRPr="00850658" w14:paraId="7BDA8575" w14:textId="77777777" w:rsidTr="008A2FEA">
        <w:trPr>
          <w:trHeight w:val="274"/>
          <w:jc w:val="center"/>
        </w:trPr>
        <w:tc>
          <w:tcPr>
            <w:tcW w:w="1237" w:type="dxa"/>
            <w:vAlign w:val="center"/>
          </w:tcPr>
          <w:p w14:paraId="16FF9D64" w14:textId="003AB9C2" w:rsidR="00A4594B" w:rsidRPr="00850658" w:rsidRDefault="00A4594B" w:rsidP="00BC75D9">
            <w:pPr>
              <w:jc w:val="center"/>
              <w:rPr>
                <w:i/>
                <w:szCs w:val="24"/>
              </w:rPr>
            </w:pPr>
            <w:r>
              <w:rPr>
                <w:bCs/>
                <w:szCs w:val="24"/>
              </w:rPr>
              <w:t>2023</w:t>
            </w:r>
          </w:p>
        </w:tc>
        <w:tc>
          <w:tcPr>
            <w:tcW w:w="1701" w:type="dxa"/>
            <w:vAlign w:val="center"/>
          </w:tcPr>
          <w:p w14:paraId="6745CD1B" w14:textId="61111984" w:rsidR="00A4594B" w:rsidRPr="00850658" w:rsidRDefault="008A2FEA" w:rsidP="00BC75D9">
            <w:pPr>
              <w:jc w:val="center"/>
              <w:rPr>
                <w:szCs w:val="24"/>
              </w:rPr>
            </w:pPr>
            <w:r>
              <w:rPr>
                <w:szCs w:val="24"/>
              </w:rPr>
              <w:t>1 070 000</w:t>
            </w:r>
          </w:p>
        </w:tc>
      </w:tr>
      <w:tr w:rsidR="00A4594B" w:rsidRPr="00850658" w14:paraId="3AE4275D" w14:textId="77777777" w:rsidTr="008A2FEA">
        <w:trPr>
          <w:trHeight w:val="118"/>
          <w:jc w:val="center"/>
        </w:trPr>
        <w:tc>
          <w:tcPr>
            <w:tcW w:w="1237" w:type="dxa"/>
            <w:vAlign w:val="center"/>
          </w:tcPr>
          <w:p w14:paraId="4A7DAE93" w14:textId="3B71BE25" w:rsidR="00A4594B" w:rsidRPr="00850658" w:rsidRDefault="00A4594B" w:rsidP="00BC75D9">
            <w:pPr>
              <w:jc w:val="center"/>
              <w:rPr>
                <w:szCs w:val="24"/>
              </w:rPr>
            </w:pPr>
            <w:r>
              <w:rPr>
                <w:bCs/>
                <w:szCs w:val="24"/>
              </w:rPr>
              <w:t>2024</w:t>
            </w:r>
          </w:p>
        </w:tc>
        <w:tc>
          <w:tcPr>
            <w:tcW w:w="1701" w:type="dxa"/>
            <w:vAlign w:val="center"/>
          </w:tcPr>
          <w:p w14:paraId="529F0DE0" w14:textId="4FB2A308" w:rsidR="00A4594B" w:rsidRPr="00850658" w:rsidRDefault="008A2FEA" w:rsidP="00BC75D9">
            <w:pPr>
              <w:jc w:val="center"/>
              <w:rPr>
                <w:szCs w:val="24"/>
              </w:rPr>
            </w:pPr>
            <w:r>
              <w:rPr>
                <w:szCs w:val="24"/>
              </w:rPr>
              <w:t>980 000</w:t>
            </w:r>
          </w:p>
        </w:tc>
      </w:tr>
      <w:tr w:rsidR="00A4594B" w:rsidRPr="00850658" w14:paraId="5FEB5619" w14:textId="77777777" w:rsidTr="008A2FEA">
        <w:trPr>
          <w:trHeight w:val="118"/>
          <w:jc w:val="center"/>
        </w:trPr>
        <w:tc>
          <w:tcPr>
            <w:tcW w:w="1237" w:type="dxa"/>
            <w:vAlign w:val="center"/>
          </w:tcPr>
          <w:p w14:paraId="3147F677" w14:textId="10A0DA21" w:rsidR="00A4594B" w:rsidRPr="00850658" w:rsidRDefault="00A4594B" w:rsidP="00BC75D9">
            <w:pPr>
              <w:jc w:val="center"/>
              <w:rPr>
                <w:szCs w:val="24"/>
              </w:rPr>
            </w:pPr>
            <w:r>
              <w:rPr>
                <w:bCs/>
                <w:szCs w:val="24"/>
              </w:rPr>
              <w:t>2025</w:t>
            </w:r>
          </w:p>
        </w:tc>
        <w:tc>
          <w:tcPr>
            <w:tcW w:w="1701" w:type="dxa"/>
            <w:vAlign w:val="center"/>
          </w:tcPr>
          <w:p w14:paraId="30C71131" w14:textId="380F61F2" w:rsidR="00A4594B" w:rsidRPr="00850658" w:rsidRDefault="008A2FEA" w:rsidP="00BC75D9">
            <w:pPr>
              <w:jc w:val="center"/>
              <w:rPr>
                <w:szCs w:val="24"/>
              </w:rPr>
            </w:pPr>
            <w:r>
              <w:rPr>
                <w:szCs w:val="24"/>
              </w:rPr>
              <w:t>1 935 000</w:t>
            </w:r>
          </w:p>
        </w:tc>
      </w:tr>
    </w:tbl>
    <w:p w14:paraId="33F921B4" w14:textId="77777777" w:rsidR="008A2FEA" w:rsidRDefault="008A2FEA" w:rsidP="008A2FEA">
      <w:pPr>
        <w:rPr>
          <w:szCs w:val="24"/>
        </w:rPr>
      </w:pPr>
    </w:p>
    <w:p w14:paraId="778ECFC7" w14:textId="116434FA" w:rsidR="008A2FEA" w:rsidRPr="008A2FEA" w:rsidRDefault="008A2FEA" w:rsidP="008A2FEA">
      <w:pPr>
        <w:autoSpaceDE w:val="0"/>
        <w:autoSpaceDN w:val="0"/>
        <w:adjustRightInd w:val="0"/>
        <w:jc w:val="center"/>
        <w:rPr>
          <w:rFonts w:ascii="TimesNewRomanPS-BoldMT" w:eastAsiaTheme="minorHAnsi" w:hAnsi="TimesNewRomanPS-BoldMT" w:cs="TimesNewRomanPS-BoldMT"/>
          <w:b/>
          <w:bCs/>
          <w:i/>
          <w:color w:val="000000"/>
          <w:szCs w:val="24"/>
        </w:rPr>
      </w:pPr>
      <w:r w:rsidRPr="008A2FEA">
        <w:rPr>
          <w:rFonts w:ascii="TimesNewRomanPS-BoldMT" w:eastAsiaTheme="minorHAnsi" w:hAnsi="TimesNewRomanPS-BoldMT" w:cs="TimesNewRomanPS-BoldMT"/>
          <w:b/>
          <w:bCs/>
          <w:i/>
          <w:color w:val="000000"/>
          <w:szCs w:val="24"/>
        </w:rPr>
        <w:t xml:space="preserve">LBS pieprasītais līdzfinansējums </w:t>
      </w:r>
      <w:proofErr w:type="spellStart"/>
      <w:r w:rsidRPr="008A2FEA">
        <w:rPr>
          <w:rFonts w:ascii="TimesNewRomanPS-BoldMT" w:eastAsiaTheme="minorHAnsi" w:hAnsi="TimesNewRomanPS-BoldMT" w:cs="TimesNewRomanPS-BoldMT"/>
          <w:b/>
          <w:bCs/>
          <w:i/>
          <w:color w:val="000000"/>
          <w:szCs w:val="24"/>
        </w:rPr>
        <w:t>EuroBasket</w:t>
      </w:r>
      <w:proofErr w:type="spellEnd"/>
      <w:r w:rsidRPr="008A2FEA">
        <w:rPr>
          <w:rFonts w:ascii="TimesNewRomanPS-BoldMT" w:eastAsiaTheme="minorHAnsi" w:hAnsi="TimesNewRomanPS-BoldMT" w:cs="TimesNewRomanPS-BoldMT"/>
          <w:b/>
          <w:bCs/>
          <w:i/>
          <w:color w:val="000000"/>
          <w:szCs w:val="24"/>
        </w:rPr>
        <w:t xml:space="preserve"> 2025 grupas turnīra un finālposma sarīkošanai</w:t>
      </w:r>
    </w:p>
    <w:p w14:paraId="3CC5F9E2" w14:textId="77777777" w:rsidR="008A2FEA" w:rsidRPr="008A2FEA" w:rsidRDefault="008A2FEA" w:rsidP="008A2FEA">
      <w:pPr>
        <w:autoSpaceDE w:val="0"/>
        <w:autoSpaceDN w:val="0"/>
        <w:adjustRightInd w:val="0"/>
        <w:jc w:val="center"/>
        <w:rPr>
          <w:rFonts w:eastAsiaTheme="minorHAnsi"/>
          <w:b/>
          <w:bCs/>
          <w:i/>
          <w:color w:val="000000"/>
          <w:szCs w:val="24"/>
        </w:rPr>
      </w:pPr>
      <w:r w:rsidRPr="008A2FEA">
        <w:rPr>
          <w:rFonts w:ascii="TimesNewRomanPS-BoldMT" w:eastAsiaTheme="minorHAnsi" w:hAnsi="TimesNewRomanPS-BoldMT" w:cs="TimesNewRomanPS-BoldMT"/>
          <w:b/>
          <w:bCs/>
          <w:i/>
          <w:color w:val="000000"/>
          <w:szCs w:val="24"/>
        </w:rPr>
        <w:t>(sadalījumā pa izdevumu pozīcijām)</w:t>
      </w:r>
    </w:p>
    <w:p w14:paraId="53B0292B" w14:textId="77777777" w:rsidR="00850658" w:rsidRDefault="00850658" w:rsidP="0032070F">
      <w:pPr>
        <w:rPr>
          <w:szCs w:val="24"/>
        </w:rPr>
      </w:pP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1"/>
        <w:gridCol w:w="1417"/>
        <w:gridCol w:w="4678"/>
      </w:tblGrid>
      <w:tr w:rsidR="00760283" w:rsidRPr="00850658" w14:paraId="126FB978" w14:textId="77777777" w:rsidTr="008A2FEA">
        <w:trPr>
          <w:trHeight w:val="116"/>
        </w:trPr>
        <w:tc>
          <w:tcPr>
            <w:tcW w:w="3931" w:type="dxa"/>
            <w:vAlign w:val="center"/>
          </w:tcPr>
          <w:p w14:paraId="0F9E76A6" w14:textId="77777777" w:rsidR="00760283" w:rsidRPr="00850658" w:rsidRDefault="00760283" w:rsidP="008A2FEA">
            <w:pPr>
              <w:jc w:val="center"/>
              <w:rPr>
                <w:szCs w:val="24"/>
              </w:rPr>
            </w:pPr>
            <w:r w:rsidRPr="00850658">
              <w:rPr>
                <w:b/>
                <w:bCs/>
                <w:szCs w:val="24"/>
              </w:rPr>
              <w:t>Pozīcija</w:t>
            </w:r>
          </w:p>
        </w:tc>
        <w:tc>
          <w:tcPr>
            <w:tcW w:w="1417" w:type="dxa"/>
            <w:vAlign w:val="center"/>
          </w:tcPr>
          <w:p w14:paraId="4D3A6D49" w14:textId="2D30134F" w:rsidR="00760283" w:rsidRPr="00850658" w:rsidRDefault="00760283" w:rsidP="008A2FEA">
            <w:pPr>
              <w:jc w:val="center"/>
              <w:rPr>
                <w:szCs w:val="24"/>
              </w:rPr>
            </w:pPr>
            <w:r w:rsidRPr="00850658">
              <w:rPr>
                <w:b/>
                <w:bCs/>
                <w:szCs w:val="24"/>
              </w:rPr>
              <w:t>Summa</w:t>
            </w:r>
            <w:r w:rsidR="008A2FEA">
              <w:rPr>
                <w:b/>
                <w:bCs/>
                <w:szCs w:val="24"/>
              </w:rPr>
              <w:t xml:space="preserve"> EUR</w:t>
            </w:r>
          </w:p>
        </w:tc>
        <w:tc>
          <w:tcPr>
            <w:tcW w:w="4678" w:type="dxa"/>
            <w:vAlign w:val="center"/>
          </w:tcPr>
          <w:p w14:paraId="557F5F16" w14:textId="77777777" w:rsidR="00760283" w:rsidRPr="00850658" w:rsidRDefault="00760283" w:rsidP="008A2FEA">
            <w:pPr>
              <w:jc w:val="center"/>
              <w:rPr>
                <w:szCs w:val="24"/>
              </w:rPr>
            </w:pPr>
            <w:r w:rsidRPr="00850658">
              <w:rPr>
                <w:b/>
                <w:bCs/>
                <w:szCs w:val="24"/>
              </w:rPr>
              <w:t>Termiņš</w:t>
            </w:r>
          </w:p>
        </w:tc>
      </w:tr>
      <w:tr w:rsidR="00A4594B" w:rsidRPr="00850658" w14:paraId="57059B83" w14:textId="77777777" w:rsidTr="00760283">
        <w:trPr>
          <w:trHeight w:val="118"/>
        </w:trPr>
        <w:tc>
          <w:tcPr>
            <w:tcW w:w="3931" w:type="dxa"/>
            <w:vAlign w:val="center"/>
          </w:tcPr>
          <w:p w14:paraId="632AE857" w14:textId="77777777" w:rsidR="00A4594B" w:rsidRPr="00850658" w:rsidRDefault="00A4594B" w:rsidP="00A4594B">
            <w:pPr>
              <w:jc w:val="center"/>
              <w:rPr>
                <w:szCs w:val="24"/>
              </w:rPr>
            </w:pPr>
            <w:r w:rsidRPr="00850658">
              <w:rPr>
                <w:bCs/>
                <w:szCs w:val="24"/>
              </w:rPr>
              <w:t>Pieteikuma reģistrācijas maksa*</w:t>
            </w:r>
          </w:p>
        </w:tc>
        <w:tc>
          <w:tcPr>
            <w:tcW w:w="1417" w:type="dxa"/>
            <w:vAlign w:val="center"/>
          </w:tcPr>
          <w:p w14:paraId="002030D8" w14:textId="77777777" w:rsidR="00A4594B" w:rsidRPr="00850658" w:rsidRDefault="00A4594B" w:rsidP="00A4594B">
            <w:pPr>
              <w:jc w:val="center"/>
              <w:rPr>
                <w:szCs w:val="24"/>
              </w:rPr>
            </w:pPr>
            <w:r w:rsidRPr="00850658">
              <w:rPr>
                <w:szCs w:val="24"/>
              </w:rPr>
              <w:t>25 000</w:t>
            </w:r>
          </w:p>
        </w:tc>
        <w:tc>
          <w:tcPr>
            <w:tcW w:w="4678" w:type="dxa"/>
            <w:vAlign w:val="center"/>
          </w:tcPr>
          <w:p w14:paraId="6DFE7CC6" w14:textId="6A0D3768" w:rsidR="00A4594B" w:rsidRPr="00850658" w:rsidRDefault="00A4594B" w:rsidP="00A4594B">
            <w:pPr>
              <w:jc w:val="center"/>
              <w:rPr>
                <w:szCs w:val="24"/>
              </w:rPr>
            </w:pPr>
            <w:r w:rsidRPr="00850658">
              <w:rPr>
                <w:szCs w:val="24"/>
              </w:rPr>
              <w:t>2021.</w:t>
            </w:r>
            <w:r>
              <w:rPr>
                <w:szCs w:val="24"/>
              </w:rPr>
              <w:t xml:space="preserve"> </w:t>
            </w:r>
            <w:r w:rsidRPr="00850658">
              <w:rPr>
                <w:szCs w:val="24"/>
              </w:rPr>
              <w:t>gada 31.</w:t>
            </w:r>
            <w:r>
              <w:rPr>
                <w:szCs w:val="24"/>
              </w:rPr>
              <w:t xml:space="preserve"> </w:t>
            </w:r>
            <w:r w:rsidRPr="00850658">
              <w:rPr>
                <w:szCs w:val="24"/>
              </w:rPr>
              <w:t>augusts</w:t>
            </w:r>
            <w:r>
              <w:rPr>
                <w:szCs w:val="24"/>
              </w:rPr>
              <w:t xml:space="preserve"> [</w:t>
            </w:r>
            <w:r w:rsidRPr="00A4594B">
              <w:rPr>
                <w:i/>
                <w:szCs w:val="24"/>
              </w:rPr>
              <w:t>samaksāts no LBS</w:t>
            </w:r>
            <w:r>
              <w:rPr>
                <w:szCs w:val="24"/>
              </w:rPr>
              <w:t>]</w:t>
            </w:r>
          </w:p>
        </w:tc>
      </w:tr>
      <w:tr w:rsidR="00A4594B" w:rsidRPr="00850658" w14:paraId="56DC68A2" w14:textId="77777777" w:rsidTr="00760283">
        <w:trPr>
          <w:trHeight w:val="118"/>
        </w:trPr>
        <w:tc>
          <w:tcPr>
            <w:tcW w:w="3931" w:type="dxa"/>
            <w:vAlign w:val="center"/>
          </w:tcPr>
          <w:p w14:paraId="0D2BC1E4" w14:textId="77777777" w:rsidR="00A4594B" w:rsidRPr="00850658" w:rsidRDefault="00A4594B" w:rsidP="00A4594B">
            <w:pPr>
              <w:jc w:val="center"/>
              <w:rPr>
                <w:szCs w:val="24"/>
              </w:rPr>
            </w:pPr>
            <w:r w:rsidRPr="00850658">
              <w:rPr>
                <w:bCs/>
                <w:szCs w:val="24"/>
              </w:rPr>
              <w:t>Pieteikuma izstrāde</w:t>
            </w:r>
          </w:p>
        </w:tc>
        <w:tc>
          <w:tcPr>
            <w:tcW w:w="1417" w:type="dxa"/>
            <w:vAlign w:val="center"/>
          </w:tcPr>
          <w:p w14:paraId="62B9FE60" w14:textId="77777777" w:rsidR="00A4594B" w:rsidRPr="00850658" w:rsidRDefault="00A4594B" w:rsidP="00A4594B">
            <w:pPr>
              <w:jc w:val="center"/>
              <w:rPr>
                <w:szCs w:val="24"/>
              </w:rPr>
            </w:pPr>
            <w:r w:rsidRPr="00850658">
              <w:rPr>
                <w:szCs w:val="24"/>
              </w:rPr>
              <w:t>15 000</w:t>
            </w:r>
          </w:p>
        </w:tc>
        <w:tc>
          <w:tcPr>
            <w:tcW w:w="4678" w:type="dxa"/>
            <w:vAlign w:val="center"/>
          </w:tcPr>
          <w:p w14:paraId="14608BB5" w14:textId="3CF3BBAA" w:rsidR="00A4594B" w:rsidRPr="00850658" w:rsidRDefault="00A4594B" w:rsidP="00A4594B">
            <w:pPr>
              <w:jc w:val="center"/>
              <w:rPr>
                <w:szCs w:val="24"/>
              </w:rPr>
            </w:pPr>
            <w:r w:rsidRPr="00850658">
              <w:rPr>
                <w:szCs w:val="24"/>
              </w:rPr>
              <w:t>2021.</w:t>
            </w:r>
            <w:r>
              <w:rPr>
                <w:szCs w:val="24"/>
              </w:rPr>
              <w:t xml:space="preserve"> </w:t>
            </w:r>
            <w:r w:rsidRPr="00850658">
              <w:rPr>
                <w:szCs w:val="24"/>
              </w:rPr>
              <w:t xml:space="preserve">gada </w:t>
            </w:r>
            <w:r w:rsidRPr="009D2DCC">
              <w:rPr>
                <w:szCs w:val="24"/>
              </w:rPr>
              <w:t>novembris [</w:t>
            </w:r>
            <w:r w:rsidRPr="009D2DCC">
              <w:rPr>
                <w:i/>
                <w:szCs w:val="24"/>
              </w:rPr>
              <w:t>samaksāts no LBS</w:t>
            </w:r>
            <w:r w:rsidRPr="009D2DCC">
              <w:rPr>
                <w:szCs w:val="24"/>
              </w:rPr>
              <w:t>]</w:t>
            </w:r>
          </w:p>
        </w:tc>
      </w:tr>
      <w:tr w:rsidR="00760283" w:rsidRPr="00850658" w14:paraId="07ABFBEB" w14:textId="77777777" w:rsidTr="00760283">
        <w:trPr>
          <w:trHeight w:val="274"/>
        </w:trPr>
        <w:tc>
          <w:tcPr>
            <w:tcW w:w="3931" w:type="dxa"/>
            <w:vAlign w:val="center"/>
          </w:tcPr>
          <w:p w14:paraId="60A6EC6F" w14:textId="77777777" w:rsidR="00760283" w:rsidRDefault="00760283" w:rsidP="00760283">
            <w:pPr>
              <w:jc w:val="center"/>
              <w:rPr>
                <w:bCs/>
                <w:szCs w:val="24"/>
              </w:rPr>
            </w:pPr>
            <w:r w:rsidRPr="00850658">
              <w:rPr>
                <w:bCs/>
                <w:szCs w:val="24"/>
              </w:rPr>
              <w:t>Licences maksas</w:t>
            </w:r>
            <w:r>
              <w:rPr>
                <w:bCs/>
                <w:szCs w:val="24"/>
              </w:rPr>
              <w:t xml:space="preserve"> </w:t>
            </w:r>
          </w:p>
          <w:p w14:paraId="7EC95981" w14:textId="77777777" w:rsidR="00760283" w:rsidRPr="00850658" w:rsidRDefault="00760283" w:rsidP="00760283">
            <w:pPr>
              <w:jc w:val="center"/>
              <w:rPr>
                <w:i/>
                <w:szCs w:val="24"/>
              </w:rPr>
            </w:pPr>
            <w:r w:rsidRPr="00850658">
              <w:rPr>
                <w:bCs/>
                <w:i/>
                <w:szCs w:val="24"/>
              </w:rPr>
              <w:t>(maksājums veicams FIBA)</w:t>
            </w:r>
          </w:p>
        </w:tc>
        <w:tc>
          <w:tcPr>
            <w:tcW w:w="1417" w:type="dxa"/>
            <w:vAlign w:val="center"/>
          </w:tcPr>
          <w:p w14:paraId="0D7B9B62" w14:textId="19FA0784" w:rsidR="00760283" w:rsidRPr="00850658" w:rsidRDefault="00760283" w:rsidP="00760283">
            <w:pPr>
              <w:jc w:val="center"/>
              <w:rPr>
                <w:szCs w:val="24"/>
              </w:rPr>
            </w:pPr>
            <w:r>
              <w:rPr>
                <w:szCs w:val="24"/>
              </w:rPr>
              <w:t>5</w:t>
            </w:r>
            <w:r w:rsidRPr="00850658">
              <w:rPr>
                <w:szCs w:val="24"/>
              </w:rPr>
              <w:t xml:space="preserve"> 000 000</w:t>
            </w:r>
          </w:p>
        </w:tc>
        <w:tc>
          <w:tcPr>
            <w:tcW w:w="4678" w:type="dxa"/>
            <w:vAlign w:val="center"/>
          </w:tcPr>
          <w:p w14:paraId="471FE503" w14:textId="7B506209" w:rsidR="00760283" w:rsidRDefault="00760283" w:rsidP="00760283">
            <w:pPr>
              <w:jc w:val="center"/>
              <w:rPr>
                <w:szCs w:val="24"/>
              </w:rPr>
            </w:pPr>
            <w:r w:rsidRPr="00760283">
              <w:rPr>
                <w:szCs w:val="24"/>
              </w:rPr>
              <w:t>2022.</w:t>
            </w:r>
            <w:r w:rsidR="00A4594B">
              <w:rPr>
                <w:szCs w:val="24"/>
              </w:rPr>
              <w:t xml:space="preserve"> </w:t>
            </w:r>
            <w:r w:rsidRPr="00760283">
              <w:rPr>
                <w:szCs w:val="24"/>
              </w:rPr>
              <w:t>gada 30.</w:t>
            </w:r>
            <w:r w:rsidR="00A4594B">
              <w:rPr>
                <w:szCs w:val="24"/>
              </w:rPr>
              <w:t xml:space="preserve"> septemb</w:t>
            </w:r>
            <w:r w:rsidRPr="00760283">
              <w:rPr>
                <w:szCs w:val="24"/>
              </w:rPr>
              <w:t>r</w:t>
            </w:r>
            <w:r w:rsidR="00A4594B">
              <w:rPr>
                <w:szCs w:val="24"/>
              </w:rPr>
              <w:t>i</w:t>
            </w:r>
            <w:r w:rsidRPr="00760283">
              <w:rPr>
                <w:szCs w:val="24"/>
              </w:rPr>
              <w:t xml:space="preserve">s – 800 000 </w:t>
            </w:r>
            <w:r>
              <w:rPr>
                <w:szCs w:val="24"/>
              </w:rPr>
              <w:t>EUR</w:t>
            </w:r>
          </w:p>
          <w:p w14:paraId="4901294E" w14:textId="6BB2FCB0" w:rsidR="00760283" w:rsidRDefault="00760283" w:rsidP="00760283">
            <w:pPr>
              <w:jc w:val="center"/>
              <w:rPr>
                <w:szCs w:val="24"/>
              </w:rPr>
            </w:pPr>
            <w:r w:rsidRPr="00760283">
              <w:rPr>
                <w:szCs w:val="24"/>
              </w:rPr>
              <w:t>2023.</w:t>
            </w:r>
            <w:r w:rsidR="00A4594B">
              <w:rPr>
                <w:szCs w:val="24"/>
              </w:rPr>
              <w:t xml:space="preserve"> </w:t>
            </w:r>
            <w:r w:rsidRPr="00760283">
              <w:rPr>
                <w:szCs w:val="24"/>
              </w:rPr>
              <w:t>gada 31.</w:t>
            </w:r>
            <w:r w:rsidR="00A4594B">
              <w:rPr>
                <w:szCs w:val="24"/>
              </w:rPr>
              <w:t xml:space="preserve"> </w:t>
            </w:r>
            <w:r w:rsidRPr="00760283">
              <w:rPr>
                <w:szCs w:val="24"/>
              </w:rPr>
              <w:t xml:space="preserve">marts – 650 000 </w:t>
            </w:r>
            <w:r>
              <w:rPr>
                <w:szCs w:val="24"/>
              </w:rPr>
              <w:t>EUR</w:t>
            </w:r>
          </w:p>
          <w:p w14:paraId="217D331D" w14:textId="0986B3C8" w:rsidR="00760283" w:rsidRDefault="00760283" w:rsidP="00760283">
            <w:pPr>
              <w:jc w:val="center"/>
              <w:rPr>
                <w:szCs w:val="24"/>
              </w:rPr>
            </w:pPr>
            <w:r w:rsidRPr="00760283">
              <w:rPr>
                <w:szCs w:val="24"/>
              </w:rPr>
              <w:t>2023.</w:t>
            </w:r>
            <w:r w:rsidR="00A4594B">
              <w:rPr>
                <w:szCs w:val="24"/>
              </w:rPr>
              <w:t xml:space="preserve"> </w:t>
            </w:r>
            <w:r w:rsidRPr="00760283">
              <w:rPr>
                <w:szCs w:val="24"/>
              </w:rPr>
              <w:t>gada 30.</w:t>
            </w:r>
            <w:r w:rsidR="00A4594B">
              <w:rPr>
                <w:szCs w:val="24"/>
              </w:rPr>
              <w:t xml:space="preserve"> septemb</w:t>
            </w:r>
            <w:r w:rsidR="00A4594B" w:rsidRPr="00760283">
              <w:rPr>
                <w:szCs w:val="24"/>
              </w:rPr>
              <w:t>r</w:t>
            </w:r>
            <w:r w:rsidR="00A4594B">
              <w:rPr>
                <w:szCs w:val="24"/>
              </w:rPr>
              <w:t>i</w:t>
            </w:r>
            <w:r w:rsidR="00A4594B" w:rsidRPr="00760283">
              <w:rPr>
                <w:szCs w:val="24"/>
              </w:rPr>
              <w:t xml:space="preserve">s </w:t>
            </w:r>
            <w:r w:rsidRPr="00760283">
              <w:rPr>
                <w:szCs w:val="24"/>
              </w:rPr>
              <w:t xml:space="preserve">– 650 000 </w:t>
            </w:r>
            <w:r>
              <w:rPr>
                <w:szCs w:val="24"/>
              </w:rPr>
              <w:t>EUR</w:t>
            </w:r>
          </w:p>
          <w:p w14:paraId="038E8ABC" w14:textId="59D13164" w:rsidR="00760283" w:rsidRDefault="00760283" w:rsidP="00760283">
            <w:pPr>
              <w:jc w:val="center"/>
              <w:rPr>
                <w:szCs w:val="24"/>
              </w:rPr>
            </w:pPr>
            <w:r w:rsidRPr="00760283">
              <w:rPr>
                <w:szCs w:val="24"/>
              </w:rPr>
              <w:t>2024.</w:t>
            </w:r>
            <w:r w:rsidR="00A4594B">
              <w:rPr>
                <w:szCs w:val="24"/>
              </w:rPr>
              <w:t xml:space="preserve"> </w:t>
            </w:r>
            <w:r w:rsidRPr="00760283">
              <w:rPr>
                <w:szCs w:val="24"/>
              </w:rPr>
              <w:t>gada 31.</w:t>
            </w:r>
            <w:r w:rsidR="00A4594B">
              <w:rPr>
                <w:szCs w:val="24"/>
              </w:rPr>
              <w:t xml:space="preserve"> </w:t>
            </w:r>
            <w:r w:rsidRPr="00760283">
              <w:rPr>
                <w:szCs w:val="24"/>
              </w:rPr>
              <w:t xml:space="preserve">marts – 650 000 </w:t>
            </w:r>
            <w:r>
              <w:rPr>
                <w:szCs w:val="24"/>
              </w:rPr>
              <w:t>EUR</w:t>
            </w:r>
          </w:p>
          <w:p w14:paraId="5BCE5267" w14:textId="4960B3E0" w:rsidR="00760283" w:rsidRDefault="00760283" w:rsidP="00760283">
            <w:pPr>
              <w:jc w:val="center"/>
              <w:rPr>
                <w:szCs w:val="24"/>
              </w:rPr>
            </w:pPr>
            <w:r w:rsidRPr="00760283">
              <w:rPr>
                <w:szCs w:val="24"/>
              </w:rPr>
              <w:t>2024.</w:t>
            </w:r>
            <w:r w:rsidR="00A4594B">
              <w:rPr>
                <w:szCs w:val="24"/>
              </w:rPr>
              <w:t xml:space="preserve"> </w:t>
            </w:r>
            <w:r w:rsidRPr="00760283">
              <w:rPr>
                <w:szCs w:val="24"/>
              </w:rPr>
              <w:t>gada 30.</w:t>
            </w:r>
            <w:r w:rsidR="00A4594B">
              <w:rPr>
                <w:szCs w:val="24"/>
              </w:rPr>
              <w:t xml:space="preserve"> </w:t>
            </w:r>
            <w:r w:rsidRPr="00760283">
              <w:rPr>
                <w:szCs w:val="24"/>
              </w:rPr>
              <w:t xml:space="preserve">septembris – 650 000 </w:t>
            </w:r>
            <w:r>
              <w:rPr>
                <w:szCs w:val="24"/>
              </w:rPr>
              <w:t xml:space="preserve"> EUR</w:t>
            </w:r>
          </w:p>
          <w:p w14:paraId="1428FAA3" w14:textId="1DE17D75" w:rsidR="00760283" w:rsidRDefault="00760283" w:rsidP="00760283">
            <w:pPr>
              <w:jc w:val="center"/>
              <w:rPr>
                <w:szCs w:val="24"/>
              </w:rPr>
            </w:pPr>
            <w:r w:rsidRPr="00760283">
              <w:rPr>
                <w:szCs w:val="24"/>
              </w:rPr>
              <w:t>2025.</w:t>
            </w:r>
            <w:r w:rsidR="00A4594B">
              <w:rPr>
                <w:szCs w:val="24"/>
              </w:rPr>
              <w:t xml:space="preserve"> </w:t>
            </w:r>
            <w:r w:rsidRPr="00760283">
              <w:rPr>
                <w:szCs w:val="24"/>
              </w:rPr>
              <w:t>gada 31.</w:t>
            </w:r>
            <w:r w:rsidR="00A4594B">
              <w:rPr>
                <w:szCs w:val="24"/>
              </w:rPr>
              <w:t xml:space="preserve"> </w:t>
            </w:r>
            <w:r w:rsidRPr="00760283">
              <w:rPr>
                <w:szCs w:val="24"/>
              </w:rPr>
              <w:t xml:space="preserve">marts – 800 000 </w:t>
            </w:r>
            <w:r>
              <w:rPr>
                <w:szCs w:val="24"/>
              </w:rPr>
              <w:t>EUR</w:t>
            </w:r>
          </w:p>
          <w:p w14:paraId="2195B776" w14:textId="6E96A640" w:rsidR="00760283" w:rsidRPr="00850658" w:rsidRDefault="00760283" w:rsidP="00760283">
            <w:pPr>
              <w:jc w:val="center"/>
              <w:rPr>
                <w:szCs w:val="24"/>
              </w:rPr>
            </w:pPr>
            <w:r w:rsidRPr="00760283">
              <w:rPr>
                <w:szCs w:val="24"/>
              </w:rPr>
              <w:t>2025.</w:t>
            </w:r>
            <w:r w:rsidR="00A4594B">
              <w:rPr>
                <w:szCs w:val="24"/>
              </w:rPr>
              <w:t xml:space="preserve"> </w:t>
            </w:r>
            <w:r w:rsidRPr="00760283">
              <w:rPr>
                <w:szCs w:val="24"/>
              </w:rPr>
              <w:t>gada 30.</w:t>
            </w:r>
            <w:r w:rsidR="00A4594B">
              <w:rPr>
                <w:szCs w:val="24"/>
              </w:rPr>
              <w:t xml:space="preserve"> </w:t>
            </w:r>
            <w:r w:rsidRPr="00760283">
              <w:rPr>
                <w:szCs w:val="24"/>
              </w:rPr>
              <w:t>jūnijs – 800</w:t>
            </w:r>
            <w:r>
              <w:rPr>
                <w:szCs w:val="24"/>
              </w:rPr>
              <w:t> </w:t>
            </w:r>
            <w:r w:rsidRPr="00760283">
              <w:rPr>
                <w:szCs w:val="24"/>
              </w:rPr>
              <w:t>000</w:t>
            </w:r>
            <w:r>
              <w:rPr>
                <w:szCs w:val="24"/>
              </w:rPr>
              <w:t xml:space="preserve"> EUR</w:t>
            </w:r>
          </w:p>
        </w:tc>
      </w:tr>
      <w:tr w:rsidR="00760283" w:rsidRPr="00850658" w14:paraId="49158B31" w14:textId="77777777" w:rsidTr="00760283">
        <w:trPr>
          <w:trHeight w:val="118"/>
        </w:trPr>
        <w:tc>
          <w:tcPr>
            <w:tcW w:w="3931" w:type="dxa"/>
            <w:vAlign w:val="center"/>
          </w:tcPr>
          <w:p w14:paraId="6BEC15E0" w14:textId="71EFC43F" w:rsidR="00760283" w:rsidRDefault="00760283" w:rsidP="00760283">
            <w:pPr>
              <w:jc w:val="center"/>
              <w:rPr>
                <w:bCs/>
                <w:szCs w:val="24"/>
              </w:rPr>
            </w:pPr>
            <w:r w:rsidRPr="00850658">
              <w:rPr>
                <w:bCs/>
                <w:szCs w:val="24"/>
              </w:rPr>
              <w:t>TV translāciju izmaksas</w:t>
            </w:r>
            <w:r>
              <w:rPr>
                <w:bCs/>
                <w:szCs w:val="24"/>
              </w:rPr>
              <w:t xml:space="preserve"> grupas fāzei</w:t>
            </w:r>
          </w:p>
          <w:p w14:paraId="5B10125B" w14:textId="77777777" w:rsidR="00760283" w:rsidRPr="00850658" w:rsidRDefault="00760283" w:rsidP="00760283">
            <w:pPr>
              <w:jc w:val="center"/>
              <w:rPr>
                <w:szCs w:val="24"/>
              </w:rPr>
            </w:pPr>
            <w:r w:rsidRPr="00850658">
              <w:rPr>
                <w:bCs/>
                <w:i/>
                <w:szCs w:val="24"/>
              </w:rPr>
              <w:t>(maksājums veicams FIBA)</w:t>
            </w:r>
          </w:p>
        </w:tc>
        <w:tc>
          <w:tcPr>
            <w:tcW w:w="1417" w:type="dxa"/>
            <w:vAlign w:val="center"/>
          </w:tcPr>
          <w:p w14:paraId="129D2120" w14:textId="77777777" w:rsidR="00760283" w:rsidRPr="00850658" w:rsidRDefault="00760283" w:rsidP="00760283">
            <w:pPr>
              <w:jc w:val="center"/>
              <w:rPr>
                <w:szCs w:val="24"/>
              </w:rPr>
            </w:pPr>
            <w:r w:rsidRPr="00850658">
              <w:rPr>
                <w:szCs w:val="24"/>
              </w:rPr>
              <w:t>500 000</w:t>
            </w:r>
          </w:p>
        </w:tc>
        <w:tc>
          <w:tcPr>
            <w:tcW w:w="4678" w:type="dxa"/>
            <w:vAlign w:val="center"/>
          </w:tcPr>
          <w:p w14:paraId="310C89F7" w14:textId="07129D00" w:rsidR="00760283" w:rsidRPr="00850658" w:rsidRDefault="00760283" w:rsidP="00760283">
            <w:pPr>
              <w:jc w:val="center"/>
              <w:rPr>
                <w:szCs w:val="24"/>
              </w:rPr>
            </w:pPr>
            <w:r w:rsidRPr="00850658">
              <w:rPr>
                <w:szCs w:val="24"/>
              </w:rPr>
              <w:t>2025.</w:t>
            </w:r>
            <w:r w:rsidR="009D2DCC">
              <w:rPr>
                <w:szCs w:val="24"/>
              </w:rPr>
              <w:t xml:space="preserve"> </w:t>
            </w:r>
            <w:r w:rsidRPr="00850658">
              <w:rPr>
                <w:szCs w:val="24"/>
              </w:rPr>
              <w:t>gada 31.</w:t>
            </w:r>
            <w:r w:rsidR="009D2DCC">
              <w:rPr>
                <w:szCs w:val="24"/>
              </w:rPr>
              <w:t xml:space="preserve"> </w:t>
            </w:r>
            <w:r w:rsidRPr="00850658">
              <w:rPr>
                <w:szCs w:val="24"/>
              </w:rPr>
              <w:t>janvāris</w:t>
            </w:r>
          </w:p>
        </w:tc>
      </w:tr>
      <w:tr w:rsidR="00760283" w:rsidRPr="00850658" w14:paraId="120DC2B4" w14:textId="77777777" w:rsidTr="00760283">
        <w:trPr>
          <w:trHeight w:val="118"/>
        </w:trPr>
        <w:tc>
          <w:tcPr>
            <w:tcW w:w="3931" w:type="dxa"/>
            <w:vAlign w:val="center"/>
          </w:tcPr>
          <w:p w14:paraId="6AA982C4" w14:textId="2425060F" w:rsidR="00760283" w:rsidRDefault="00760283" w:rsidP="00760283">
            <w:pPr>
              <w:jc w:val="center"/>
              <w:rPr>
                <w:bCs/>
                <w:szCs w:val="24"/>
              </w:rPr>
            </w:pPr>
            <w:r w:rsidRPr="00850658">
              <w:rPr>
                <w:bCs/>
                <w:szCs w:val="24"/>
              </w:rPr>
              <w:t>TV translāciju izmaksas</w:t>
            </w:r>
            <w:r>
              <w:rPr>
                <w:bCs/>
                <w:szCs w:val="24"/>
              </w:rPr>
              <w:t xml:space="preserve"> fināla fāzei</w:t>
            </w:r>
          </w:p>
          <w:p w14:paraId="1D24549C" w14:textId="040A9597" w:rsidR="00760283" w:rsidRPr="00850658" w:rsidRDefault="00760283" w:rsidP="00760283">
            <w:pPr>
              <w:jc w:val="center"/>
              <w:rPr>
                <w:bCs/>
                <w:szCs w:val="24"/>
              </w:rPr>
            </w:pPr>
            <w:r w:rsidRPr="00850658">
              <w:rPr>
                <w:bCs/>
                <w:i/>
                <w:szCs w:val="24"/>
              </w:rPr>
              <w:t>(maksājums veicams FIBA)</w:t>
            </w:r>
          </w:p>
        </w:tc>
        <w:tc>
          <w:tcPr>
            <w:tcW w:w="1417" w:type="dxa"/>
            <w:vAlign w:val="center"/>
          </w:tcPr>
          <w:p w14:paraId="15CEA5DD" w14:textId="5C0947BA" w:rsidR="00760283" w:rsidRPr="00850658" w:rsidRDefault="00760283" w:rsidP="00760283">
            <w:pPr>
              <w:jc w:val="center"/>
              <w:rPr>
                <w:szCs w:val="24"/>
              </w:rPr>
            </w:pPr>
            <w:r>
              <w:rPr>
                <w:szCs w:val="24"/>
              </w:rPr>
              <w:t>580</w:t>
            </w:r>
            <w:r w:rsidRPr="00850658">
              <w:rPr>
                <w:szCs w:val="24"/>
              </w:rPr>
              <w:t xml:space="preserve"> 000</w:t>
            </w:r>
          </w:p>
        </w:tc>
        <w:tc>
          <w:tcPr>
            <w:tcW w:w="4678" w:type="dxa"/>
            <w:vAlign w:val="center"/>
          </w:tcPr>
          <w:p w14:paraId="33BDC3D0" w14:textId="428646F4" w:rsidR="00760283" w:rsidRPr="00850658" w:rsidRDefault="00760283" w:rsidP="00760283">
            <w:pPr>
              <w:jc w:val="center"/>
              <w:rPr>
                <w:szCs w:val="24"/>
              </w:rPr>
            </w:pPr>
            <w:r w:rsidRPr="00850658">
              <w:rPr>
                <w:szCs w:val="24"/>
              </w:rPr>
              <w:t>2025.</w:t>
            </w:r>
            <w:r w:rsidR="009D2DCC">
              <w:rPr>
                <w:szCs w:val="24"/>
              </w:rPr>
              <w:t xml:space="preserve"> </w:t>
            </w:r>
            <w:r w:rsidRPr="00850658">
              <w:rPr>
                <w:szCs w:val="24"/>
              </w:rPr>
              <w:t>gada 31.</w:t>
            </w:r>
            <w:r w:rsidR="009D2DCC">
              <w:rPr>
                <w:szCs w:val="24"/>
              </w:rPr>
              <w:t xml:space="preserve"> </w:t>
            </w:r>
            <w:r w:rsidRPr="00850658">
              <w:rPr>
                <w:szCs w:val="24"/>
              </w:rPr>
              <w:t>janvāris</w:t>
            </w:r>
          </w:p>
        </w:tc>
      </w:tr>
      <w:tr w:rsidR="00760283" w:rsidRPr="00850658" w14:paraId="3E61236F" w14:textId="77777777" w:rsidTr="00760283">
        <w:trPr>
          <w:trHeight w:val="118"/>
        </w:trPr>
        <w:tc>
          <w:tcPr>
            <w:tcW w:w="3931" w:type="dxa"/>
            <w:vAlign w:val="center"/>
          </w:tcPr>
          <w:p w14:paraId="5A89B50F" w14:textId="77777777" w:rsidR="00760283" w:rsidRDefault="00760283" w:rsidP="00760283">
            <w:pPr>
              <w:jc w:val="center"/>
              <w:rPr>
                <w:bCs/>
                <w:szCs w:val="24"/>
              </w:rPr>
            </w:pPr>
            <w:r w:rsidRPr="00850658">
              <w:rPr>
                <w:bCs/>
                <w:szCs w:val="24"/>
              </w:rPr>
              <w:t>IT nodrošinājums</w:t>
            </w:r>
          </w:p>
          <w:p w14:paraId="6FF3ED9E" w14:textId="77777777" w:rsidR="00760283" w:rsidRPr="00850658" w:rsidRDefault="00760283" w:rsidP="00760283">
            <w:pPr>
              <w:jc w:val="center"/>
              <w:rPr>
                <w:szCs w:val="24"/>
              </w:rPr>
            </w:pPr>
            <w:r w:rsidRPr="00850658">
              <w:rPr>
                <w:bCs/>
                <w:i/>
                <w:szCs w:val="24"/>
              </w:rPr>
              <w:t>(maksājums veicams FIBA)</w:t>
            </w:r>
          </w:p>
        </w:tc>
        <w:tc>
          <w:tcPr>
            <w:tcW w:w="1417" w:type="dxa"/>
            <w:vAlign w:val="center"/>
          </w:tcPr>
          <w:p w14:paraId="7BEFB92F" w14:textId="1E5B906B" w:rsidR="00760283" w:rsidRPr="00850658" w:rsidRDefault="00760283" w:rsidP="00760283">
            <w:pPr>
              <w:jc w:val="center"/>
              <w:rPr>
                <w:szCs w:val="24"/>
              </w:rPr>
            </w:pPr>
            <w:r>
              <w:rPr>
                <w:szCs w:val="24"/>
              </w:rPr>
              <w:t>250</w:t>
            </w:r>
            <w:r w:rsidRPr="00850658">
              <w:rPr>
                <w:szCs w:val="24"/>
              </w:rPr>
              <w:t xml:space="preserve"> 000</w:t>
            </w:r>
          </w:p>
        </w:tc>
        <w:tc>
          <w:tcPr>
            <w:tcW w:w="4678" w:type="dxa"/>
            <w:vAlign w:val="center"/>
          </w:tcPr>
          <w:p w14:paraId="36A04AC4" w14:textId="345CE093" w:rsidR="00760283" w:rsidRPr="00850658" w:rsidRDefault="00760283" w:rsidP="00760283">
            <w:pPr>
              <w:jc w:val="center"/>
              <w:rPr>
                <w:szCs w:val="24"/>
              </w:rPr>
            </w:pPr>
            <w:r w:rsidRPr="00850658">
              <w:rPr>
                <w:szCs w:val="24"/>
              </w:rPr>
              <w:t>2023.</w:t>
            </w:r>
            <w:r w:rsidR="009D2DCC">
              <w:rPr>
                <w:szCs w:val="24"/>
              </w:rPr>
              <w:t xml:space="preserve"> </w:t>
            </w:r>
            <w:r w:rsidRPr="00850658">
              <w:rPr>
                <w:szCs w:val="24"/>
              </w:rPr>
              <w:t>gada 31.augusts</w:t>
            </w:r>
          </w:p>
        </w:tc>
      </w:tr>
      <w:tr w:rsidR="00760283" w:rsidRPr="00850658" w14:paraId="465557B6" w14:textId="77777777" w:rsidTr="00760283">
        <w:trPr>
          <w:trHeight w:val="118"/>
        </w:trPr>
        <w:tc>
          <w:tcPr>
            <w:tcW w:w="3931" w:type="dxa"/>
            <w:vAlign w:val="center"/>
          </w:tcPr>
          <w:p w14:paraId="2F99382F" w14:textId="77777777" w:rsidR="00760283" w:rsidRDefault="00760283" w:rsidP="00760283">
            <w:pPr>
              <w:jc w:val="center"/>
              <w:rPr>
                <w:bCs/>
                <w:szCs w:val="24"/>
              </w:rPr>
            </w:pPr>
            <w:r w:rsidRPr="00850658">
              <w:rPr>
                <w:bCs/>
                <w:szCs w:val="24"/>
              </w:rPr>
              <w:t>Depozīta iemaksa**</w:t>
            </w:r>
          </w:p>
          <w:p w14:paraId="240D3B44" w14:textId="77777777" w:rsidR="00760283" w:rsidRPr="00850658" w:rsidRDefault="00760283" w:rsidP="00760283">
            <w:pPr>
              <w:jc w:val="center"/>
              <w:rPr>
                <w:szCs w:val="24"/>
              </w:rPr>
            </w:pPr>
            <w:r w:rsidRPr="00850658">
              <w:rPr>
                <w:bCs/>
                <w:i/>
                <w:szCs w:val="24"/>
              </w:rPr>
              <w:t>(maksājums veicams FIBA)</w:t>
            </w:r>
          </w:p>
        </w:tc>
        <w:tc>
          <w:tcPr>
            <w:tcW w:w="1417" w:type="dxa"/>
            <w:vAlign w:val="center"/>
          </w:tcPr>
          <w:p w14:paraId="2AA77187" w14:textId="1761871C" w:rsidR="00760283" w:rsidRPr="00850658" w:rsidRDefault="00760283" w:rsidP="00760283">
            <w:pPr>
              <w:jc w:val="center"/>
              <w:rPr>
                <w:szCs w:val="24"/>
              </w:rPr>
            </w:pPr>
            <w:r>
              <w:rPr>
                <w:szCs w:val="24"/>
              </w:rPr>
              <w:t>300</w:t>
            </w:r>
            <w:r w:rsidRPr="00850658">
              <w:rPr>
                <w:szCs w:val="24"/>
              </w:rPr>
              <w:t xml:space="preserve"> 000</w:t>
            </w:r>
          </w:p>
        </w:tc>
        <w:tc>
          <w:tcPr>
            <w:tcW w:w="4678" w:type="dxa"/>
            <w:vAlign w:val="center"/>
          </w:tcPr>
          <w:p w14:paraId="74BB0901" w14:textId="6F0700A3" w:rsidR="00760283" w:rsidRPr="00850658" w:rsidRDefault="00760283" w:rsidP="00760283">
            <w:pPr>
              <w:jc w:val="center"/>
              <w:rPr>
                <w:szCs w:val="24"/>
              </w:rPr>
            </w:pPr>
            <w:r w:rsidRPr="00850658">
              <w:rPr>
                <w:szCs w:val="24"/>
              </w:rPr>
              <w:t>2022.</w:t>
            </w:r>
            <w:r w:rsidR="009D2DCC">
              <w:rPr>
                <w:szCs w:val="24"/>
              </w:rPr>
              <w:t xml:space="preserve"> </w:t>
            </w:r>
            <w:r w:rsidRPr="00850658">
              <w:rPr>
                <w:szCs w:val="24"/>
              </w:rPr>
              <w:t>gada 31.</w:t>
            </w:r>
            <w:r w:rsidR="009D2DCC">
              <w:rPr>
                <w:szCs w:val="24"/>
              </w:rPr>
              <w:t xml:space="preserve"> </w:t>
            </w:r>
            <w:r w:rsidRPr="00850658">
              <w:rPr>
                <w:szCs w:val="24"/>
              </w:rPr>
              <w:t>maijs</w:t>
            </w:r>
          </w:p>
        </w:tc>
      </w:tr>
      <w:tr w:rsidR="00760283" w:rsidRPr="00850658" w14:paraId="3F933EFD" w14:textId="77777777" w:rsidTr="00760283">
        <w:trPr>
          <w:trHeight w:val="118"/>
        </w:trPr>
        <w:tc>
          <w:tcPr>
            <w:tcW w:w="3931" w:type="dxa"/>
            <w:vAlign w:val="center"/>
          </w:tcPr>
          <w:p w14:paraId="5312ADC5" w14:textId="77777777" w:rsidR="00760283" w:rsidRPr="00850658" w:rsidRDefault="00760283" w:rsidP="00760283">
            <w:pPr>
              <w:jc w:val="center"/>
              <w:rPr>
                <w:bCs/>
                <w:szCs w:val="24"/>
              </w:rPr>
            </w:pPr>
            <w:r>
              <w:rPr>
                <w:bCs/>
                <w:szCs w:val="24"/>
              </w:rPr>
              <w:t>LBS tiešie organizēšanas izdevumi</w:t>
            </w:r>
          </w:p>
        </w:tc>
        <w:tc>
          <w:tcPr>
            <w:tcW w:w="1417" w:type="dxa"/>
            <w:vAlign w:val="center"/>
          </w:tcPr>
          <w:p w14:paraId="0EA13171" w14:textId="04ED5278" w:rsidR="00760283" w:rsidRPr="00850658" w:rsidRDefault="00A4594B" w:rsidP="00A4594B">
            <w:pPr>
              <w:jc w:val="center"/>
              <w:rPr>
                <w:szCs w:val="24"/>
              </w:rPr>
            </w:pPr>
            <w:r>
              <w:rPr>
                <w:szCs w:val="24"/>
              </w:rPr>
              <w:t>3 330 000</w:t>
            </w:r>
          </w:p>
        </w:tc>
        <w:tc>
          <w:tcPr>
            <w:tcW w:w="4678" w:type="dxa"/>
            <w:vAlign w:val="center"/>
          </w:tcPr>
          <w:p w14:paraId="555E3071" w14:textId="0444E3D0" w:rsidR="00A4594B" w:rsidRPr="00A4594B" w:rsidRDefault="00A4594B" w:rsidP="00A4594B">
            <w:pPr>
              <w:jc w:val="center"/>
              <w:rPr>
                <w:szCs w:val="24"/>
              </w:rPr>
            </w:pPr>
            <w:r>
              <w:rPr>
                <w:szCs w:val="24"/>
              </w:rPr>
              <w:t xml:space="preserve">2022. gadā – 50 </w:t>
            </w:r>
            <w:r w:rsidRPr="00A4594B">
              <w:rPr>
                <w:szCs w:val="24"/>
              </w:rPr>
              <w:t xml:space="preserve">000 </w:t>
            </w:r>
            <w:r>
              <w:rPr>
                <w:szCs w:val="24"/>
              </w:rPr>
              <w:t>EUR</w:t>
            </w:r>
          </w:p>
          <w:p w14:paraId="19754854" w14:textId="64F4AC40" w:rsidR="00A4594B" w:rsidRPr="00A4594B" w:rsidRDefault="00A4594B" w:rsidP="00A4594B">
            <w:pPr>
              <w:jc w:val="center"/>
              <w:rPr>
                <w:szCs w:val="24"/>
              </w:rPr>
            </w:pPr>
            <w:r>
              <w:rPr>
                <w:szCs w:val="24"/>
              </w:rPr>
              <w:t xml:space="preserve">2023. gadā – 270 </w:t>
            </w:r>
            <w:r w:rsidRPr="00A4594B">
              <w:rPr>
                <w:szCs w:val="24"/>
              </w:rPr>
              <w:t xml:space="preserve">000 </w:t>
            </w:r>
            <w:r>
              <w:rPr>
                <w:szCs w:val="24"/>
              </w:rPr>
              <w:t>EUR</w:t>
            </w:r>
          </w:p>
          <w:p w14:paraId="436479DC" w14:textId="6AF6BC06" w:rsidR="00A4594B" w:rsidRPr="00A4594B" w:rsidRDefault="00A4594B" w:rsidP="00A4594B">
            <w:pPr>
              <w:jc w:val="center"/>
              <w:rPr>
                <w:szCs w:val="24"/>
              </w:rPr>
            </w:pPr>
            <w:r w:rsidRPr="00A4594B">
              <w:rPr>
                <w:szCs w:val="24"/>
              </w:rPr>
              <w:t>2024. gadā – 720</w:t>
            </w:r>
            <w:r>
              <w:rPr>
                <w:szCs w:val="24"/>
              </w:rPr>
              <w:t xml:space="preserve"> </w:t>
            </w:r>
            <w:r w:rsidRPr="00A4594B">
              <w:rPr>
                <w:szCs w:val="24"/>
              </w:rPr>
              <w:t xml:space="preserve">000 </w:t>
            </w:r>
            <w:r>
              <w:rPr>
                <w:szCs w:val="24"/>
              </w:rPr>
              <w:t>EUR</w:t>
            </w:r>
          </w:p>
          <w:p w14:paraId="0836F64B" w14:textId="71890A4F" w:rsidR="00760283" w:rsidRPr="00850658" w:rsidRDefault="00A4594B" w:rsidP="00A4594B">
            <w:pPr>
              <w:jc w:val="center"/>
              <w:rPr>
                <w:szCs w:val="24"/>
              </w:rPr>
            </w:pPr>
            <w:r w:rsidRPr="00A4594B">
              <w:rPr>
                <w:szCs w:val="24"/>
              </w:rPr>
              <w:t>2025. gadā – 2</w:t>
            </w:r>
            <w:r>
              <w:rPr>
                <w:szCs w:val="24"/>
              </w:rPr>
              <w:t> </w:t>
            </w:r>
            <w:r w:rsidRPr="00A4594B">
              <w:rPr>
                <w:szCs w:val="24"/>
              </w:rPr>
              <w:t>290</w:t>
            </w:r>
            <w:r>
              <w:rPr>
                <w:szCs w:val="24"/>
              </w:rPr>
              <w:t xml:space="preserve"> </w:t>
            </w:r>
            <w:r w:rsidRPr="00A4594B">
              <w:rPr>
                <w:szCs w:val="24"/>
              </w:rPr>
              <w:t xml:space="preserve">000 </w:t>
            </w:r>
            <w:r>
              <w:rPr>
                <w:szCs w:val="24"/>
              </w:rPr>
              <w:t>EUR</w:t>
            </w:r>
          </w:p>
        </w:tc>
      </w:tr>
      <w:tr w:rsidR="00760283" w:rsidRPr="00850658" w14:paraId="67F3573E" w14:textId="77777777" w:rsidTr="00760283">
        <w:trPr>
          <w:trHeight w:val="118"/>
        </w:trPr>
        <w:tc>
          <w:tcPr>
            <w:tcW w:w="3931" w:type="dxa"/>
            <w:vAlign w:val="center"/>
          </w:tcPr>
          <w:p w14:paraId="0EE43C0A" w14:textId="77777777" w:rsidR="00760283" w:rsidRPr="00760283" w:rsidRDefault="00760283" w:rsidP="00760283">
            <w:pPr>
              <w:jc w:val="right"/>
              <w:rPr>
                <w:b/>
                <w:bCs/>
                <w:szCs w:val="24"/>
              </w:rPr>
            </w:pPr>
            <w:r w:rsidRPr="00760283">
              <w:rPr>
                <w:b/>
                <w:bCs/>
                <w:szCs w:val="24"/>
              </w:rPr>
              <w:t>KOPĀ:</w:t>
            </w:r>
          </w:p>
        </w:tc>
        <w:tc>
          <w:tcPr>
            <w:tcW w:w="1417" w:type="dxa"/>
            <w:vAlign w:val="center"/>
          </w:tcPr>
          <w:p w14:paraId="64E01416" w14:textId="04EC6989" w:rsidR="00760283" w:rsidRPr="00760283" w:rsidRDefault="00226A8B" w:rsidP="00760283">
            <w:pPr>
              <w:jc w:val="center"/>
              <w:rPr>
                <w:b/>
                <w:szCs w:val="24"/>
              </w:rPr>
            </w:pPr>
            <w:r>
              <w:rPr>
                <w:b/>
                <w:szCs w:val="24"/>
              </w:rPr>
              <w:t>10 000 000</w:t>
            </w:r>
          </w:p>
        </w:tc>
        <w:tc>
          <w:tcPr>
            <w:tcW w:w="4678" w:type="dxa"/>
            <w:vAlign w:val="center"/>
          </w:tcPr>
          <w:p w14:paraId="036F82A3" w14:textId="77777777" w:rsidR="00760283" w:rsidRPr="00760283" w:rsidRDefault="00760283" w:rsidP="00760283">
            <w:pPr>
              <w:jc w:val="center"/>
              <w:rPr>
                <w:szCs w:val="24"/>
              </w:rPr>
            </w:pPr>
          </w:p>
        </w:tc>
      </w:tr>
    </w:tbl>
    <w:p w14:paraId="0BC2457A" w14:textId="77777777" w:rsidR="00F62EB2" w:rsidRPr="00F62EB2" w:rsidRDefault="00F62EB2" w:rsidP="00760283">
      <w:pPr>
        <w:rPr>
          <w:sz w:val="16"/>
          <w:szCs w:val="16"/>
        </w:rPr>
      </w:pPr>
    </w:p>
    <w:p w14:paraId="7D66CFEB" w14:textId="77777777" w:rsidR="00760283" w:rsidRPr="00850658" w:rsidRDefault="00760283" w:rsidP="00760283">
      <w:pPr>
        <w:rPr>
          <w:szCs w:val="24"/>
        </w:rPr>
      </w:pPr>
      <w:r w:rsidRPr="00850658">
        <w:rPr>
          <w:szCs w:val="24"/>
        </w:rPr>
        <w:t>*</w:t>
      </w:r>
      <w:r>
        <w:rPr>
          <w:szCs w:val="24"/>
        </w:rPr>
        <w:t xml:space="preserve"> - </w:t>
      </w:r>
      <w:r w:rsidRPr="00850658">
        <w:rPr>
          <w:szCs w:val="24"/>
        </w:rPr>
        <w:t>gadījumā, ja Latvijas kandidatūra netiks izvēlēta</w:t>
      </w:r>
      <w:r>
        <w:rPr>
          <w:szCs w:val="24"/>
        </w:rPr>
        <w:t>,</w:t>
      </w:r>
      <w:r w:rsidRPr="00850658">
        <w:rPr>
          <w:szCs w:val="24"/>
        </w:rPr>
        <w:t xml:space="preserve"> </w:t>
      </w:r>
      <w:r w:rsidRPr="00760283">
        <w:rPr>
          <w:i/>
          <w:szCs w:val="24"/>
        </w:rPr>
        <w:t xml:space="preserve">FIBA </w:t>
      </w:r>
      <w:proofErr w:type="spellStart"/>
      <w:r w:rsidRPr="00760283">
        <w:rPr>
          <w:i/>
          <w:szCs w:val="24"/>
        </w:rPr>
        <w:t>Europe</w:t>
      </w:r>
      <w:proofErr w:type="spellEnd"/>
      <w:r>
        <w:rPr>
          <w:szCs w:val="24"/>
        </w:rPr>
        <w:t xml:space="preserve"> atmaksās LBS</w:t>
      </w:r>
      <w:r w:rsidRPr="00850658">
        <w:rPr>
          <w:szCs w:val="24"/>
        </w:rPr>
        <w:t xml:space="preserve"> 50% summa</w:t>
      </w:r>
      <w:r>
        <w:rPr>
          <w:szCs w:val="24"/>
        </w:rPr>
        <w:t>s</w:t>
      </w:r>
      <w:r w:rsidRPr="00850658">
        <w:rPr>
          <w:szCs w:val="24"/>
        </w:rPr>
        <w:t>.</w:t>
      </w:r>
    </w:p>
    <w:p w14:paraId="6C4367E0" w14:textId="0F4681DB" w:rsidR="00760283" w:rsidRDefault="00760283" w:rsidP="00760283">
      <w:pPr>
        <w:rPr>
          <w:szCs w:val="24"/>
        </w:rPr>
      </w:pPr>
      <w:r w:rsidRPr="00850658">
        <w:rPr>
          <w:szCs w:val="24"/>
        </w:rPr>
        <w:t>**</w:t>
      </w:r>
      <w:r>
        <w:rPr>
          <w:szCs w:val="24"/>
        </w:rPr>
        <w:t xml:space="preserve"> - v</w:t>
      </w:r>
      <w:r w:rsidRPr="00850658">
        <w:rPr>
          <w:szCs w:val="24"/>
        </w:rPr>
        <w:t xml:space="preserve">eiksmīgi noorganizēta čempionāta gadījumā </w:t>
      </w:r>
      <w:r>
        <w:rPr>
          <w:szCs w:val="24"/>
        </w:rPr>
        <w:t xml:space="preserve">depozīta iemaksu </w:t>
      </w:r>
      <w:r w:rsidRPr="00760283">
        <w:rPr>
          <w:i/>
          <w:szCs w:val="24"/>
        </w:rPr>
        <w:t xml:space="preserve">FIBA </w:t>
      </w:r>
      <w:proofErr w:type="spellStart"/>
      <w:r w:rsidRPr="00760283">
        <w:rPr>
          <w:i/>
          <w:szCs w:val="24"/>
        </w:rPr>
        <w:t>Europe</w:t>
      </w:r>
      <w:proofErr w:type="spellEnd"/>
      <w:r>
        <w:rPr>
          <w:szCs w:val="24"/>
        </w:rPr>
        <w:t xml:space="preserve"> atmaksā LBS, </w:t>
      </w:r>
      <w:r w:rsidR="009D2DCC">
        <w:rPr>
          <w:szCs w:val="24"/>
        </w:rPr>
        <w:t>kas to pārskaita valsts budžetā.</w:t>
      </w:r>
    </w:p>
    <w:p w14:paraId="2828267F" w14:textId="77777777" w:rsidR="00850658" w:rsidRDefault="00850658" w:rsidP="0032070F">
      <w:pPr>
        <w:rPr>
          <w:szCs w:val="24"/>
        </w:rPr>
      </w:pPr>
    </w:p>
    <w:p w14:paraId="7621F1B8" w14:textId="77777777" w:rsidR="008A2FEA" w:rsidRPr="008A2FEA" w:rsidRDefault="008A2FEA" w:rsidP="008A2FEA">
      <w:pPr>
        <w:autoSpaceDE w:val="0"/>
        <w:autoSpaceDN w:val="0"/>
        <w:adjustRightInd w:val="0"/>
        <w:jc w:val="center"/>
        <w:rPr>
          <w:rFonts w:ascii="TimesNewRomanPS-BoldMT" w:eastAsiaTheme="minorHAnsi" w:hAnsi="TimesNewRomanPS-BoldMT" w:cs="TimesNewRomanPS-BoldMT"/>
          <w:b/>
          <w:bCs/>
          <w:i/>
          <w:color w:val="000000"/>
          <w:szCs w:val="24"/>
        </w:rPr>
      </w:pPr>
      <w:r w:rsidRPr="008A2FEA">
        <w:rPr>
          <w:rFonts w:ascii="TimesNewRomanPS-BoldMT" w:eastAsiaTheme="minorHAnsi" w:hAnsi="TimesNewRomanPS-BoldMT" w:cs="TimesNewRomanPS-BoldMT"/>
          <w:b/>
          <w:bCs/>
          <w:i/>
          <w:color w:val="000000"/>
          <w:szCs w:val="24"/>
        </w:rPr>
        <w:t xml:space="preserve">LBS pieprasītais līdzfinansējums </w:t>
      </w:r>
      <w:proofErr w:type="spellStart"/>
      <w:r w:rsidRPr="008A2FEA">
        <w:rPr>
          <w:rFonts w:ascii="TimesNewRomanPS-BoldMT" w:eastAsiaTheme="minorHAnsi" w:hAnsi="TimesNewRomanPS-BoldMT" w:cs="TimesNewRomanPS-BoldMT"/>
          <w:b/>
          <w:bCs/>
          <w:i/>
          <w:color w:val="000000"/>
          <w:szCs w:val="24"/>
        </w:rPr>
        <w:t>EuroBasket</w:t>
      </w:r>
      <w:proofErr w:type="spellEnd"/>
      <w:r w:rsidRPr="008A2FEA">
        <w:rPr>
          <w:rFonts w:ascii="TimesNewRomanPS-BoldMT" w:eastAsiaTheme="minorHAnsi" w:hAnsi="TimesNewRomanPS-BoldMT" w:cs="TimesNewRomanPS-BoldMT"/>
          <w:b/>
          <w:bCs/>
          <w:i/>
          <w:color w:val="000000"/>
          <w:szCs w:val="24"/>
        </w:rPr>
        <w:t xml:space="preserve"> 2025 grupas turnīra un finālposma sarīkošanai</w:t>
      </w:r>
    </w:p>
    <w:p w14:paraId="0D7EB111" w14:textId="77777777" w:rsidR="008A2FEA" w:rsidRPr="008A2FEA" w:rsidRDefault="008A2FEA" w:rsidP="008A2FEA">
      <w:pPr>
        <w:autoSpaceDE w:val="0"/>
        <w:autoSpaceDN w:val="0"/>
        <w:adjustRightInd w:val="0"/>
        <w:jc w:val="center"/>
        <w:rPr>
          <w:rFonts w:eastAsiaTheme="minorHAnsi"/>
          <w:b/>
          <w:bCs/>
          <w:i/>
          <w:color w:val="000000"/>
          <w:szCs w:val="24"/>
        </w:rPr>
      </w:pPr>
      <w:r w:rsidRPr="008A2FEA">
        <w:rPr>
          <w:rFonts w:ascii="TimesNewRomanPS-BoldMT" w:eastAsiaTheme="minorHAnsi" w:hAnsi="TimesNewRomanPS-BoldMT" w:cs="TimesNewRomanPS-BoldMT"/>
          <w:b/>
          <w:bCs/>
          <w:i/>
          <w:color w:val="000000"/>
          <w:szCs w:val="24"/>
        </w:rPr>
        <w:t xml:space="preserve">(sadalījumā pa </w:t>
      </w:r>
      <w:r>
        <w:rPr>
          <w:rFonts w:ascii="TimesNewRomanPS-BoldMT" w:eastAsiaTheme="minorHAnsi" w:hAnsi="TimesNewRomanPS-BoldMT" w:cs="TimesNewRomanPS-BoldMT"/>
          <w:b/>
          <w:bCs/>
          <w:i/>
          <w:color w:val="000000"/>
          <w:szCs w:val="24"/>
        </w:rPr>
        <w:t>gadiem</w:t>
      </w:r>
      <w:r w:rsidRPr="008A2FEA">
        <w:rPr>
          <w:rFonts w:ascii="TimesNewRomanPS-BoldMT" w:eastAsiaTheme="minorHAnsi" w:hAnsi="TimesNewRomanPS-BoldMT" w:cs="TimesNewRomanPS-BoldMT"/>
          <w:b/>
          <w:bCs/>
          <w:i/>
          <w:color w:val="000000"/>
          <w:szCs w:val="24"/>
        </w:rPr>
        <w:t>)</w:t>
      </w:r>
    </w:p>
    <w:p w14:paraId="57D162C4" w14:textId="77777777" w:rsidR="008A2FEA" w:rsidRDefault="008A2FEA" w:rsidP="008A2FEA">
      <w:pPr>
        <w:rPr>
          <w:szCs w:val="24"/>
        </w:rPr>
      </w:pPr>
    </w:p>
    <w:tbl>
      <w:tblPr>
        <w:tblW w:w="2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735"/>
      </w:tblGrid>
      <w:tr w:rsidR="008A2FEA" w:rsidRPr="00850658" w14:paraId="1A15AB20" w14:textId="77777777" w:rsidTr="00065A9F">
        <w:trPr>
          <w:trHeight w:val="116"/>
          <w:jc w:val="center"/>
        </w:trPr>
        <w:tc>
          <w:tcPr>
            <w:tcW w:w="1237" w:type="dxa"/>
          </w:tcPr>
          <w:p w14:paraId="16C6DA2A" w14:textId="77777777" w:rsidR="008A2FEA" w:rsidRPr="00850658" w:rsidRDefault="008A2FEA" w:rsidP="00BC75D9">
            <w:pPr>
              <w:jc w:val="center"/>
              <w:rPr>
                <w:szCs w:val="24"/>
              </w:rPr>
            </w:pPr>
            <w:r>
              <w:rPr>
                <w:b/>
                <w:bCs/>
                <w:szCs w:val="24"/>
              </w:rPr>
              <w:t>Gads</w:t>
            </w:r>
          </w:p>
        </w:tc>
        <w:tc>
          <w:tcPr>
            <w:tcW w:w="1735" w:type="dxa"/>
          </w:tcPr>
          <w:p w14:paraId="65AC3261" w14:textId="77777777" w:rsidR="008A2FEA" w:rsidRPr="00850658" w:rsidRDefault="008A2FEA" w:rsidP="00BC75D9">
            <w:pPr>
              <w:jc w:val="center"/>
              <w:rPr>
                <w:szCs w:val="24"/>
              </w:rPr>
            </w:pPr>
            <w:r w:rsidRPr="00850658">
              <w:rPr>
                <w:b/>
                <w:bCs/>
                <w:szCs w:val="24"/>
              </w:rPr>
              <w:t>Summa</w:t>
            </w:r>
            <w:r>
              <w:rPr>
                <w:b/>
                <w:bCs/>
                <w:szCs w:val="24"/>
              </w:rPr>
              <w:t xml:space="preserve"> EUR</w:t>
            </w:r>
          </w:p>
        </w:tc>
      </w:tr>
      <w:tr w:rsidR="008A2FEA" w:rsidRPr="00850658" w14:paraId="10D63E4E" w14:textId="77777777" w:rsidTr="00065A9F">
        <w:trPr>
          <w:trHeight w:val="118"/>
          <w:jc w:val="center"/>
        </w:trPr>
        <w:tc>
          <w:tcPr>
            <w:tcW w:w="1237" w:type="dxa"/>
            <w:vAlign w:val="center"/>
          </w:tcPr>
          <w:p w14:paraId="4C52B614" w14:textId="77777777" w:rsidR="008A2FEA" w:rsidRPr="00850658" w:rsidRDefault="008A2FEA" w:rsidP="00BC75D9">
            <w:pPr>
              <w:jc w:val="center"/>
              <w:rPr>
                <w:szCs w:val="24"/>
              </w:rPr>
            </w:pPr>
            <w:r>
              <w:rPr>
                <w:bCs/>
                <w:szCs w:val="24"/>
              </w:rPr>
              <w:t>2021</w:t>
            </w:r>
          </w:p>
        </w:tc>
        <w:tc>
          <w:tcPr>
            <w:tcW w:w="1735" w:type="dxa"/>
            <w:vAlign w:val="center"/>
          </w:tcPr>
          <w:p w14:paraId="1C1FF3BC" w14:textId="77777777" w:rsidR="008A2FEA" w:rsidRPr="00850658" w:rsidRDefault="008A2FEA" w:rsidP="00BC75D9">
            <w:pPr>
              <w:jc w:val="center"/>
              <w:rPr>
                <w:szCs w:val="24"/>
              </w:rPr>
            </w:pPr>
            <w:r>
              <w:rPr>
                <w:szCs w:val="24"/>
              </w:rPr>
              <w:t>40</w:t>
            </w:r>
            <w:r w:rsidRPr="00850658">
              <w:rPr>
                <w:szCs w:val="24"/>
              </w:rPr>
              <w:t xml:space="preserve"> 000</w:t>
            </w:r>
          </w:p>
        </w:tc>
      </w:tr>
      <w:tr w:rsidR="008A2FEA" w:rsidRPr="00850658" w14:paraId="41730D23" w14:textId="77777777" w:rsidTr="00065A9F">
        <w:trPr>
          <w:trHeight w:val="118"/>
          <w:jc w:val="center"/>
        </w:trPr>
        <w:tc>
          <w:tcPr>
            <w:tcW w:w="1237" w:type="dxa"/>
            <w:vAlign w:val="center"/>
          </w:tcPr>
          <w:p w14:paraId="0620E2FF" w14:textId="77777777" w:rsidR="008A2FEA" w:rsidRDefault="008A2FEA" w:rsidP="00BC75D9">
            <w:pPr>
              <w:jc w:val="center"/>
              <w:rPr>
                <w:bCs/>
                <w:szCs w:val="24"/>
              </w:rPr>
            </w:pPr>
            <w:r>
              <w:rPr>
                <w:bCs/>
                <w:szCs w:val="24"/>
              </w:rPr>
              <w:t>2022</w:t>
            </w:r>
          </w:p>
        </w:tc>
        <w:tc>
          <w:tcPr>
            <w:tcW w:w="1735" w:type="dxa"/>
            <w:vAlign w:val="center"/>
          </w:tcPr>
          <w:p w14:paraId="36B10E01" w14:textId="3DE01210" w:rsidR="008A2FEA" w:rsidRPr="00850658" w:rsidRDefault="008A2FEA" w:rsidP="00BC75D9">
            <w:pPr>
              <w:jc w:val="center"/>
              <w:rPr>
                <w:szCs w:val="24"/>
              </w:rPr>
            </w:pPr>
            <w:r>
              <w:rPr>
                <w:szCs w:val="24"/>
              </w:rPr>
              <w:t>1 150 000</w:t>
            </w:r>
          </w:p>
        </w:tc>
      </w:tr>
      <w:tr w:rsidR="008A2FEA" w:rsidRPr="00850658" w14:paraId="348F6215" w14:textId="77777777" w:rsidTr="00065A9F">
        <w:trPr>
          <w:trHeight w:val="274"/>
          <w:jc w:val="center"/>
        </w:trPr>
        <w:tc>
          <w:tcPr>
            <w:tcW w:w="1237" w:type="dxa"/>
            <w:vAlign w:val="center"/>
          </w:tcPr>
          <w:p w14:paraId="75CBCA35" w14:textId="77777777" w:rsidR="008A2FEA" w:rsidRPr="00850658" w:rsidRDefault="008A2FEA" w:rsidP="00BC75D9">
            <w:pPr>
              <w:jc w:val="center"/>
              <w:rPr>
                <w:i/>
                <w:szCs w:val="24"/>
              </w:rPr>
            </w:pPr>
            <w:r>
              <w:rPr>
                <w:bCs/>
                <w:szCs w:val="24"/>
              </w:rPr>
              <w:t>2023</w:t>
            </w:r>
          </w:p>
        </w:tc>
        <w:tc>
          <w:tcPr>
            <w:tcW w:w="1735" w:type="dxa"/>
            <w:vAlign w:val="center"/>
          </w:tcPr>
          <w:p w14:paraId="261952EF" w14:textId="14EBE4AB" w:rsidR="008A2FEA" w:rsidRPr="00850658" w:rsidRDefault="008A2FEA" w:rsidP="00702DBD">
            <w:pPr>
              <w:jc w:val="center"/>
              <w:rPr>
                <w:szCs w:val="24"/>
              </w:rPr>
            </w:pPr>
            <w:r>
              <w:rPr>
                <w:szCs w:val="24"/>
              </w:rPr>
              <w:t>1</w:t>
            </w:r>
            <w:r w:rsidR="00C5430A">
              <w:rPr>
                <w:szCs w:val="24"/>
              </w:rPr>
              <w:t> </w:t>
            </w:r>
            <w:r w:rsidR="00702DBD">
              <w:rPr>
                <w:szCs w:val="24"/>
              </w:rPr>
              <w:t>820</w:t>
            </w:r>
            <w:r w:rsidR="00C5430A">
              <w:rPr>
                <w:szCs w:val="24"/>
              </w:rPr>
              <w:t xml:space="preserve"> </w:t>
            </w:r>
            <w:r w:rsidR="00702DBD">
              <w:rPr>
                <w:szCs w:val="24"/>
              </w:rPr>
              <w:t>000</w:t>
            </w:r>
          </w:p>
        </w:tc>
      </w:tr>
      <w:tr w:rsidR="008A2FEA" w:rsidRPr="00850658" w14:paraId="5E4FA0B5" w14:textId="77777777" w:rsidTr="00065A9F">
        <w:trPr>
          <w:trHeight w:val="118"/>
          <w:jc w:val="center"/>
        </w:trPr>
        <w:tc>
          <w:tcPr>
            <w:tcW w:w="1237" w:type="dxa"/>
            <w:vAlign w:val="center"/>
          </w:tcPr>
          <w:p w14:paraId="7BB28F80" w14:textId="77777777" w:rsidR="008A2FEA" w:rsidRPr="00850658" w:rsidRDefault="008A2FEA" w:rsidP="00BC75D9">
            <w:pPr>
              <w:jc w:val="center"/>
              <w:rPr>
                <w:szCs w:val="24"/>
              </w:rPr>
            </w:pPr>
            <w:r>
              <w:rPr>
                <w:bCs/>
                <w:szCs w:val="24"/>
              </w:rPr>
              <w:t>2024</w:t>
            </w:r>
          </w:p>
        </w:tc>
        <w:tc>
          <w:tcPr>
            <w:tcW w:w="1735" w:type="dxa"/>
            <w:vAlign w:val="center"/>
          </w:tcPr>
          <w:p w14:paraId="0C381378" w14:textId="267BA3A1" w:rsidR="008A2FEA" w:rsidRPr="00850658" w:rsidRDefault="00702DBD" w:rsidP="00BC75D9">
            <w:pPr>
              <w:jc w:val="center"/>
              <w:rPr>
                <w:szCs w:val="24"/>
              </w:rPr>
            </w:pPr>
            <w:r>
              <w:rPr>
                <w:szCs w:val="24"/>
              </w:rPr>
              <w:t>2 020 000</w:t>
            </w:r>
          </w:p>
        </w:tc>
      </w:tr>
      <w:tr w:rsidR="008A2FEA" w:rsidRPr="00850658" w14:paraId="3823B6BF" w14:textId="77777777" w:rsidTr="00065A9F">
        <w:trPr>
          <w:trHeight w:val="118"/>
          <w:jc w:val="center"/>
        </w:trPr>
        <w:tc>
          <w:tcPr>
            <w:tcW w:w="1237" w:type="dxa"/>
            <w:vAlign w:val="center"/>
          </w:tcPr>
          <w:p w14:paraId="2FD52FD9" w14:textId="77777777" w:rsidR="008A2FEA" w:rsidRPr="00850658" w:rsidRDefault="008A2FEA" w:rsidP="00BC75D9">
            <w:pPr>
              <w:jc w:val="center"/>
              <w:rPr>
                <w:szCs w:val="24"/>
              </w:rPr>
            </w:pPr>
            <w:r>
              <w:rPr>
                <w:bCs/>
                <w:szCs w:val="24"/>
              </w:rPr>
              <w:t>2025</w:t>
            </w:r>
          </w:p>
        </w:tc>
        <w:tc>
          <w:tcPr>
            <w:tcW w:w="1735" w:type="dxa"/>
            <w:vAlign w:val="center"/>
          </w:tcPr>
          <w:p w14:paraId="2099677C" w14:textId="2C428994" w:rsidR="008A2FEA" w:rsidRPr="00B425AF" w:rsidRDefault="00065A9F" w:rsidP="00065A9F">
            <w:pPr>
              <w:pStyle w:val="ListParagraph"/>
              <w:ind w:left="0"/>
              <w:jc w:val="center"/>
              <w:rPr>
                <w:szCs w:val="24"/>
              </w:rPr>
            </w:pPr>
            <w:r>
              <w:rPr>
                <w:szCs w:val="24"/>
              </w:rPr>
              <w:t xml:space="preserve">4 </w:t>
            </w:r>
            <w:r w:rsidR="00702DBD" w:rsidRPr="00B425AF">
              <w:rPr>
                <w:szCs w:val="24"/>
              </w:rPr>
              <w:t>970 000</w:t>
            </w:r>
          </w:p>
        </w:tc>
      </w:tr>
    </w:tbl>
    <w:p w14:paraId="4D2687CA" w14:textId="77777777" w:rsidR="008A2FEA" w:rsidRDefault="008A2FEA" w:rsidP="008A2FEA">
      <w:pPr>
        <w:rPr>
          <w:szCs w:val="24"/>
        </w:rPr>
      </w:pPr>
    </w:p>
    <w:p w14:paraId="238CAA69" w14:textId="3ECBCE4D" w:rsidR="007D4C0C" w:rsidRPr="00C5430A" w:rsidRDefault="007D4C0C" w:rsidP="007D4C0C">
      <w:pPr>
        <w:ind w:firstLine="720"/>
        <w:rPr>
          <w:szCs w:val="24"/>
        </w:rPr>
      </w:pPr>
      <w:r w:rsidRPr="00C5430A">
        <w:rPr>
          <w:szCs w:val="24"/>
        </w:rPr>
        <w:t xml:space="preserve">Informatīvā ziņojuma </w:t>
      </w:r>
      <w:r w:rsidR="009E4688">
        <w:rPr>
          <w:szCs w:val="24"/>
        </w:rPr>
        <w:t>p</w:t>
      </w:r>
      <w:r w:rsidRPr="00C5430A">
        <w:rPr>
          <w:szCs w:val="24"/>
        </w:rPr>
        <w:t>askaidrojošajiem materiāliem ir pievienotas arī LBS iesniegtās detalizētās LBS tiešo organizatorisko izdevumu tāmes.</w:t>
      </w:r>
    </w:p>
    <w:p w14:paraId="0D36FE67" w14:textId="77777777" w:rsidR="00C71D10" w:rsidRDefault="00C71D10" w:rsidP="00F62EB2">
      <w:pPr>
        <w:ind w:firstLine="720"/>
        <w:rPr>
          <w:szCs w:val="24"/>
        </w:rPr>
      </w:pPr>
    </w:p>
    <w:p w14:paraId="7237314F" w14:textId="3B76040F" w:rsidR="00F62EB2" w:rsidRPr="00C5430A" w:rsidRDefault="00F62EB2" w:rsidP="00F62EB2">
      <w:pPr>
        <w:ind w:firstLine="720"/>
        <w:rPr>
          <w:szCs w:val="24"/>
        </w:rPr>
      </w:pPr>
      <w:r w:rsidRPr="00C5430A">
        <w:rPr>
          <w:szCs w:val="24"/>
        </w:rPr>
        <w:t xml:space="preserve">LBS norāda, ka basketbols ir otrā populārākā sporta spēle Eiropā un </w:t>
      </w:r>
      <w:r w:rsidRPr="00C5430A">
        <w:rPr>
          <w:i/>
          <w:szCs w:val="24"/>
        </w:rPr>
        <w:t xml:space="preserve">FIBA </w:t>
      </w:r>
      <w:proofErr w:type="spellStart"/>
      <w:r w:rsidRPr="00C5430A">
        <w:rPr>
          <w:i/>
          <w:szCs w:val="24"/>
        </w:rPr>
        <w:t>EuroBasket</w:t>
      </w:r>
      <w:proofErr w:type="spellEnd"/>
      <w:r w:rsidRPr="00C5430A">
        <w:rPr>
          <w:i/>
          <w:szCs w:val="24"/>
        </w:rPr>
        <w:t xml:space="preserve"> 2025</w:t>
      </w:r>
      <w:r w:rsidRPr="00C5430A">
        <w:rPr>
          <w:szCs w:val="24"/>
        </w:rPr>
        <w:t xml:space="preserve"> būs nozīmīgākais sporta notikums Eiropā 2025. gadā, kurā piedalīsies Eiropas labākie basketbolisti, ieskaitot Nacionālās Basketbola asociācijas (NBA) zvaigznes. LBS arī prognozē, ka līdzdalība šo sacensību rīkošanā nodrošinās Latvijai plašu starptautisko publicitāti, kā arī veicinās ievērojamu tūristu plūsmu un ekonomiskās dzīves aktivizēšanu.</w:t>
      </w:r>
    </w:p>
    <w:p w14:paraId="69C9594C" w14:textId="77777777" w:rsidR="00B425AF" w:rsidRPr="00C5430A" w:rsidRDefault="00B425AF" w:rsidP="00B425AF">
      <w:pPr>
        <w:ind w:firstLine="720"/>
        <w:rPr>
          <w:szCs w:val="24"/>
        </w:rPr>
      </w:pPr>
      <w:r w:rsidRPr="00C5430A">
        <w:rPr>
          <w:szCs w:val="24"/>
        </w:rPr>
        <w:t>Politikas plānošanas dokumentos sporta nozarē ir atzīts, ka starptautisko sporta sacensību rīkošana Latvijā veicina ekonomikas attīstību (sacensību apmeklētāji no ārvalstīm kā tūristi, to uzturēšanās laikā Latvijā patērētās preces un pakalpojumi, u.tml.), kā arī veicina Latvijas atpazīstamību pasaulē (popularizē Latviju kā tūrisma galamērķi). Arī starptautiskā prakse liecina, ka liela mēroga sporta pasākumi veicina valsts starptautisko atpazīstamību, kā arī palīdz veidot konkurētspējīgu valsts identitāti.</w:t>
      </w:r>
    </w:p>
    <w:p w14:paraId="7D757D2F" w14:textId="56C7C41D" w:rsidR="00B425AF" w:rsidRPr="00C5430A" w:rsidRDefault="00B425AF" w:rsidP="00B425AF">
      <w:pPr>
        <w:ind w:firstLine="720"/>
        <w:rPr>
          <w:szCs w:val="24"/>
        </w:rPr>
      </w:pPr>
      <w:r w:rsidRPr="00C5430A">
        <w:rPr>
          <w:szCs w:val="24"/>
        </w:rPr>
        <w:t xml:space="preserve">2015. gadā, kad Latvijā notika </w:t>
      </w:r>
      <w:proofErr w:type="spellStart"/>
      <w:r w:rsidRPr="00C5430A">
        <w:rPr>
          <w:i/>
          <w:szCs w:val="24"/>
        </w:rPr>
        <w:t>EuroBasket</w:t>
      </w:r>
      <w:proofErr w:type="spellEnd"/>
      <w:r w:rsidRPr="00C5430A">
        <w:rPr>
          <w:i/>
          <w:szCs w:val="24"/>
        </w:rPr>
        <w:t xml:space="preserve"> 2015 </w:t>
      </w:r>
      <w:r w:rsidRPr="00C5430A">
        <w:rPr>
          <w:szCs w:val="24"/>
        </w:rPr>
        <w:t xml:space="preserve">grupas turnīrs ar sešu komandu līdzdalību, 10 dienās sacensības apmeklēja 52 000 līdzjutēji no izraudzītās partnervalsts Igaunijas, kā arī Rīgas grupā ielozētās Lietuvas. 2015. gadā veiktais Latvijas ekonomistu grupas pētījums liecināja, ka </w:t>
      </w:r>
      <w:proofErr w:type="spellStart"/>
      <w:r w:rsidRPr="00C5430A">
        <w:rPr>
          <w:i/>
          <w:szCs w:val="24"/>
        </w:rPr>
        <w:t>EuroBasket</w:t>
      </w:r>
      <w:proofErr w:type="spellEnd"/>
      <w:r w:rsidRPr="00C5430A">
        <w:rPr>
          <w:i/>
          <w:szCs w:val="24"/>
        </w:rPr>
        <w:t xml:space="preserve"> 2015</w:t>
      </w:r>
      <w:r w:rsidRPr="00C5430A">
        <w:rPr>
          <w:szCs w:val="24"/>
        </w:rPr>
        <w:t xml:space="preserve"> norise radījusi 15 391 200 EUR lielu ietekmi (</w:t>
      </w:r>
      <w:proofErr w:type="spellStart"/>
      <w:r w:rsidRPr="00C5430A">
        <w:rPr>
          <w:i/>
          <w:szCs w:val="24"/>
        </w:rPr>
        <w:t>direct</w:t>
      </w:r>
      <w:proofErr w:type="spellEnd"/>
      <w:r w:rsidRPr="00C5430A">
        <w:rPr>
          <w:i/>
          <w:szCs w:val="24"/>
        </w:rPr>
        <w:t xml:space="preserve"> </w:t>
      </w:r>
      <w:proofErr w:type="spellStart"/>
      <w:r w:rsidRPr="00C5430A">
        <w:rPr>
          <w:i/>
          <w:szCs w:val="24"/>
        </w:rPr>
        <w:t>impact</w:t>
      </w:r>
      <w:proofErr w:type="spellEnd"/>
      <w:r w:rsidRPr="00C5430A">
        <w:rPr>
          <w:szCs w:val="24"/>
        </w:rPr>
        <w:t xml:space="preserve">) uz Latvijas ekonomiku, un ārvalstu apmeklētāji valsts ekonomikā papildus ienesa 10 172 600 EUR. Valsts atbalstīja </w:t>
      </w:r>
      <w:proofErr w:type="spellStart"/>
      <w:r w:rsidRPr="00C5430A">
        <w:rPr>
          <w:i/>
          <w:szCs w:val="24"/>
        </w:rPr>
        <w:t>EuroBasket</w:t>
      </w:r>
      <w:proofErr w:type="spellEnd"/>
      <w:r w:rsidRPr="00C5430A">
        <w:rPr>
          <w:i/>
          <w:szCs w:val="24"/>
        </w:rPr>
        <w:t xml:space="preserve"> 2015</w:t>
      </w:r>
      <w:r w:rsidRPr="00C5430A">
        <w:rPr>
          <w:szCs w:val="24"/>
        </w:rPr>
        <w:t xml:space="preserve"> organizēšanu ar dotāciju 1,77 miljonu EUR apmērā (ieskaitot licences maksu), bet nodokļu ienākumi, ko radīja </w:t>
      </w:r>
      <w:proofErr w:type="spellStart"/>
      <w:r w:rsidRPr="00C5430A">
        <w:rPr>
          <w:i/>
          <w:szCs w:val="24"/>
        </w:rPr>
        <w:t>EuroBasket</w:t>
      </w:r>
      <w:proofErr w:type="spellEnd"/>
      <w:r w:rsidRPr="00C5430A">
        <w:rPr>
          <w:i/>
          <w:szCs w:val="24"/>
        </w:rPr>
        <w:t xml:space="preserve"> 2015</w:t>
      </w:r>
      <w:r w:rsidRPr="00C5430A">
        <w:rPr>
          <w:szCs w:val="24"/>
        </w:rPr>
        <w:t xml:space="preserve"> norise Latvijā, sasniedza 2 245 500 EUR. Auditorfirmas „</w:t>
      </w:r>
      <w:proofErr w:type="spellStart"/>
      <w:r w:rsidRPr="00C5430A">
        <w:rPr>
          <w:szCs w:val="24"/>
        </w:rPr>
        <w:t>Pricewaterhouse</w:t>
      </w:r>
      <w:proofErr w:type="spellEnd"/>
      <w:r w:rsidRPr="00C5430A">
        <w:rPr>
          <w:szCs w:val="24"/>
        </w:rPr>
        <w:t xml:space="preserve"> </w:t>
      </w:r>
      <w:proofErr w:type="spellStart"/>
      <w:r w:rsidRPr="00C5430A">
        <w:rPr>
          <w:szCs w:val="24"/>
        </w:rPr>
        <w:t>Coopers</w:t>
      </w:r>
      <w:proofErr w:type="spellEnd"/>
      <w:r w:rsidRPr="00C5430A">
        <w:rPr>
          <w:szCs w:val="24"/>
        </w:rPr>
        <w:t xml:space="preserve"> AG” veiktais pētījums par sacensību ekonomisko un sociālo ietekmi </w:t>
      </w:r>
      <w:r w:rsidR="00065A9F" w:rsidRPr="00C5430A">
        <w:rPr>
          <w:szCs w:val="24"/>
        </w:rPr>
        <w:t xml:space="preserve">uzrādīja, ka turnīra sarīkošana Rīgā ģenerējusi 24,9 miljonus EUR papildus ieņēmumus (no tiem </w:t>
      </w:r>
      <w:r w:rsidRPr="00C5430A">
        <w:rPr>
          <w:szCs w:val="24"/>
        </w:rPr>
        <w:t>ārvalstu tūristi ģenerējuši 21,4 miljonus EUR papildus ieņēmumu Latvijas ekonomikai</w:t>
      </w:r>
      <w:r w:rsidR="00065A9F" w:rsidRPr="00C5430A">
        <w:rPr>
          <w:szCs w:val="24"/>
        </w:rPr>
        <w:t>)</w:t>
      </w:r>
      <w:r w:rsidRPr="00C5430A">
        <w:rPr>
          <w:szCs w:val="24"/>
        </w:rPr>
        <w:t>. 2017. gadā auditorfirmas „</w:t>
      </w:r>
      <w:proofErr w:type="spellStart"/>
      <w:r w:rsidRPr="00C5430A">
        <w:rPr>
          <w:szCs w:val="24"/>
        </w:rPr>
        <w:t>Pricewaterhouse</w:t>
      </w:r>
      <w:proofErr w:type="spellEnd"/>
      <w:r w:rsidRPr="00C5430A">
        <w:rPr>
          <w:szCs w:val="24"/>
        </w:rPr>
        <w:t xml:space="preserve"> </w:t>
      </w:r>
      <w:proofErr w:type="spellStart"/>
      <w:r w:rsidRPr="00C5430A">
        <w:rPr>
          <w:szCs w:val="24"/>
        </w:rPr>
        <w:t>Coopers</w:t>
      </w:r>
      <w:proofErr w:type="spellEnd"/>
      <w:r w:rsidRPr="00C5430A">
        <w:rPr>
          <w:szCs w:val="24"/>
        </w:rPr>
        <w:t xml:space="preserve"> AG” veiktais pētījums par </w:t>
      </w:r>
      <w:proofErr w:type="spellStart"/>
      <w:r w:rsidRPr="00C5430A">
        <w:rPr>
          <w:i/>
          <w:szCs w:val="24"/>
        </w:rPr>
        <w:t>EuroBasket</w:t>
      </w:r>
      <w:proofErr w:type="spellEnd"/>
      <w:r w:rsidRPr="00C5430A">
        <w:rPr>
          <w:i/>
          <w:szCs w:val="24"/>
        </w:rPr>
        <w:t xml:space="preserve"> 2017 </w:t>
      </w:r>
      <w:r w:rsidRPr="00C5430A">
        <w:rPr>
          <w:szCs w:val="24"/>
        </w:rPr>
        <w:t xml:space="preserve">ekonomisko un sociālo ietekmi apliecināja, ka Helsinkos (Somija), Telavivā (Izraēla) un </w:t>
      </w:r>
      <w:proofErr w:type="spellStart"/>
      <w:r w:rsidRPr="00C5430A">
        <w:rPr>
          <w:szCs w:val="24"/>
        </w:rPr>
        <w:t>Klužā-Napokā</w:t>
      </w:r>
      <w:proofErr w:type="spellEnd"/>
      <w:r w:rsidRPr="00C5430A">
        <w:rPr>
          <w:szCs w:val="24"/>
        </w:rPr>
        <w:t xml:space="preserve"> (Rumānija), kur notika tikai grupu turnīri, tika ģenerēti papildus ieņēmumi attiecīgi 43,3 miljonu, 44,5 miljonu un 18,3 miljonu EUR apmērā. </w:t>
      </w:r>
      <w:proofErr w:type="spellStart"/>
      <w:r w:rsidRPr="00C5430A">
        <w:rPr>
          <w:i/>
          <w:szCs w:val="24"/>
        </w:rPr>
        <w:t>EuroBasket</w:t>
      </w:r>
      <w:proofErr w:type="spellEnd"/>
      <w:r w:rsidRPr="00C5430A">
        <w:rPr>
          <w:szCs w:val="24"/>
        </w:rPr>
        <w:t xml:space="preserve"> finālposmā piedalās 16 valstu komandas, kuras 11 dienās izspēlē 16 spēles. Uzturēšanās laiks katrai komandai un tās līdzjutējiem atkarīgs no sportiskajiem rezultātiem – astoņas komandas sacensību vietā pavada pa četrām dienām, četras – pa sešām vai septiņām, četras – 11 dienas. Pirms pusfināla un fināla spēlēm līdzjutēju interese klātienē sekot sacensībām būtiski pieaug. Piemēram, 2017. gadā pirms finālspēles Stambulā (Turcija) ieradās apmēram 9000 līdzjutēju no Slovēnijas un 4000 – no Serbijas. Auditorfirmas „</w:t>
      </w:r>
      <w:proofErr w:type="spellStart"/>
      <w:r w:rsidRPr="00C5430A">
        <w:rPr>
          <w:szCs w:val="24"/>
        </w:rPr>
        <w:t>Pricewaterhouse</w:t>
      </w:r>
      <w:proofErr w:type="spellEnd"/>
      <w:r w:rsidRPr="00C5430A">
        <w:rPr>
          <w:szCs w:val="24"/>
        </w:rPr>
        <w:t xml:space="preserve"> </w:t>
      </w:r>
      <w:proofErr w:type="spellStart"/>
      <w:r w:rsidRPr="00C5430A">
        <w:rPr>
          <w:szCs w:val="24"/>
        </w:rPr>
        <w:t>Coopers</w:t>
      </w:r>
      <w:proofErr w:type="spellEnd"/>
      <w:r w:rsidRPr="00C5430A">
        <w:rPr>
          <w:szCs w:val="24"/>
        </w:rPr>
        <w:t xml:space="preserve"> AG” veiktais pētījums liecina, ka </w:t>
      </w:r>
      <w:proofErr w:type="spellStart"/>
      <w:r w:rsidRPr="00C5430A">
        <w:rPr>
          <w:i/>
          <w:szCs w:val="24"/>
        </w:rPr>
        <w:t>EuroBasket</w:t>
      </w:r>
      <w:proofErr w:type="spellEnd"/>
      <w:r w:rsidRPr="00C5430A">
        <w:rPr>
          <w:i/>
          <w:szCs w:val="24"/>
        </w:rPr>
        <w:t xml:space="preserve"> 2017 </w:t>
      </w:r>
      <w:r w:rsidRPr="00C5430A">
        <w:rPr>
          <w:szCs w:val="24"/>
        </w:rPr>
        <w:t xml:space="preserve">norise Stambulā (Turcija), kur notika grupas turnīrs un finālposms, ģenerējusi 64,7 miljonus EUR papildus ieņēmumus. </w:t>
      </w:r>
    </w:p>
    <w:p w14:paraId="6630D88F" w14:textId="3F1C6210" w:rsidR="00D33975" w:rsidRPr="00C5430A" w:rsidRDefault="00B425AF" w:rsidP="00B425AF">
      <w:pPr>
        <w:ind w:firstLine="720"/>
        <w:rPr>
          <w:szCs w:val="24"/>
        </w:rPr>
      </w:pPr>
      <w:r w:rsidRPr="00C5430A">
        <w:rPr>
          <w:szCs w:val="24"/>
        </w:rPr>
        <w:t xml:space="preserve">Saskaņā ar LBS sniegto informāciju </w:t>
      </w:r>
      <w:proofErr w:type="spellStart"/>
      <w:r w:rsidRPr="00C5430A">
        <w:rPr>
          <w:i/>
          <w:szCs w:val="24"/>
        </w:rPr>
        <w:t>EuroBasket</w:t>
      </w:r>
      <w:proofErr w:type="spellEnd"/>
      <w:r w:rsidRPr="00C5430A">
        <w:rPr>
          <w:i/>
          <w:szCs w:val="24"/>
        </w:rPr>
        <w:t xml:space="preserve"> 2025</w:t>
      </w:r>
      <w:r w:rsidRPr="00C5430A">
        <w:rPr>
          <w:szCs w:val="24"/>
        </w:rPr>
        <w:t xml:space="preserve"> g</w:t>
      </w:r>
      <w:r w:rsidR="00D33975" w:rsidRPr="00C5430A">
        <w:rPr>
          <w:szCs w:val="24"/>
        </w:rPr>
        <w:t>rupas turnīrs ilgst 10 dienas, iesaistīto dalībnieku skaits – apmēram 300 cilvēku, prognozējamais ārvalstu tūristu skaits – apmēram 10 000 cilvē</w:t>
      </w:r>
      <w:r w:rsidR="00F62EB2" w:rsidRPr="00C5430A">
        <w:rPr>
          <w:szCs w:val="24"/>
        </w:rPr>
        <w:t xml:space="preserve">ku, savukārt </w:t>
      </w:r>
      <w:proofErr w:type="spellStart"/>
      <w:r w:rsidRPr="00C5430A">
        <w:rPr>
          <w:i/>
          <w:szCs w:val="24"/>
        </w:rPr>
        <w:t>EuroBasket</w:t>
      </w:r>
      <w:proofErr w:type="spellEnd"/>
      <w:r w:rsidRPr="00C5430A">
        <w:rPr>
          <w:i/>
          <w:szCs w:val="24"/>
        </w:rPr>
        <w:t xml:space="preserve"> 2025</w:t>
      </w:r>
      <w:r w:rsidRPr="00C5430A">
        <w:rPr>
          <w:szCs w:val="24"/>
        </w:rPr>
        <w:t xml:space="preserve"> g</w:t>
      </w:r>
      <w:r w:rsidR="00D33975" w:rsidRPr="00C5430A">
        <w:rPr>
          <w:szCs w:val="24"/>
        </w:rPr>
        <w:t xml:space="preserve">rupas turnīra un finālposma </w:t>
      </w:r>
      <w:r w:rsidR="000E484E" w:rsidRPr="00C5430A">
        <w:rPr>
          <w:szCs w:val="24"/>
        </w:rPr>
        <w:t>s</w:t>
      </w:r>
      <w:r w:rsidR="00D33975" w:rsidRPr="00C5430A">
        <w:rPr>
          <w:szCs w:val="24"/>
        </w:rPr>
        <w:t>acensību kopējais ilgums – 20 dienas, dalībnieku skaits – apmēram 1000 cilvēku, prognozējamais ārvalstu tūristu skaits – apmēram 35 000 cilvēku.</w:t>
      </w:r>
    </w:p>
    <w:p w14:paraId="6962A81B" w14:textId="77777777" w:rsidR="000E484E" w:rsidRPr="00C5430A" w:rsidRDefault="000E484E" w:rsidP="00D33975">
      <w:pPr>
        <w:ind w:firstLine="720"/>
        <w:rPr>
          <w:szCs w:val="24"/>
        </w:rPr>
      </w:pPr>
    </w:p>
    <w:p w14:paraId="3C246220" w14:textId="5BBAE7A0" w:rsidR="00F066B4" w:rsidRPr="00C5430A" w:rsidRDefault="00F066B4" w:rsidP="00F066B4">
      <w:pPr>
        <w:ind w:firstLine="720"/>
        <w:rPr>
          <w:szCs w:val="24"/>
        </w:rPr>
      </w:pPr>
      <w:r w:rsidRPr="00C5430A">
        <w:rPr>
          <w:szCs w:val="24"/>
        </w:rPr>
        <w:t xml:space="preserve">Ekonomikas ministrija, izvērtējot jautājumu par </w:t>
      </w:r>
      <w:proofErr w:type="spellStart"/>
      <w:r w:rsidRPr="00C5430A">
        <w:rPr>
          <w:i/>
          <w:szCs w:val="24"/>
        </w:rPr>
        <w:t>Euro</w:t>
      </w:r>
      <w:r w:rsidR="001356E4" w:rsidRPr="00C5430A">
        <w:rPr>
          <w:i/>
          <w:szCs w:val="24"/>
        </w:rPr>
        <w:t>B</w:t>
      </w:r>
      <w:r w:rsidRPr="00C5430A">
        <w:rPr>
          <w:i/>
          <w:szCs w:val="24"/>
        </w:rPr>
        <w:t>asket</w:t>
      </w:r>
      <w:proofErr w:type="spellEnd"/>
      <w:r w:rsidRPr="00C5430A">
        <w:rPr>
          <w:i/>
          <w:szCs w:val="24"/>
        </w:rPr>
        <w:t xml:space="preserve"> 2025</w:t>
      </w:r>
      <w:r w:rsidRPr="00C5430A">
        <w:rPr>
          <w:szCs w:val="24"/>
        </w:rPr>
        <w:t xml:space="preserve"> rīkošanu Latvijā, ir norādījusi, ka augstākā līmeņa starptautisko sporta sacensību rīkošana Latvijā ne tikai sekmē valsts atpazīstamību un prestižu starptautiskajā sabiedrībā, bet arī papildus aktivizēs saimniecisko dzīvi, nodrošinot papildus ieņēmumus valsts budžetā. Pēc sacensībām – pasaules rallijkrosa čempionāta posmiem, 2015.gada Eiropas čempionāts basketbolā u.c. – veiktie reprezentatīvie pētījumi apliecina, ka ieņēmumi tālu pārsniedz valsts investīcijas šo pasākumu norisē. </w:t>
      </w:r>
      <w:r w:rsidR="001356E4" w:rsidRPr="00C5430A">
        <w:rPr>
          <w:szCs w:val="24"/>
        </w:rPr>
        <w:t xml:space="preserve">Ekonomikas ministrija arī norāda, ka </w:t>
      </w:r>
      <w:r w:rsidRPr="00C5430A">
        <w:rPr>
          <w:szCs w:val="24"/>
        </w:rPr>
        <w:t xml:space="preserve">Latvijas Investīciju un attīstības aģentūras </w:t>
      </w:r>
      <w:r w:rsidR="001356E4" w:rsidRPr="00C5430A">
        <w:rPr>
          <w:szCs w:val="24"/>
        </w:rPr>
        <w:t xml:space="preserve">(turpmāk – LIAA) </w:t>
      </w:r>
      <w:r w:rsidRPr="00C5430A">
        <w:rPr>
          <w:szCs w:val="24"/>
        </w:rPr>
        <w:t xml:space="preserve">speciālistu veiktie aprēķini liecina, ka potenciālie papildus ieņēmumi no </w:t>
      </w:r>
      <w:proofErr w:type="spellStart"/>
      <w:r w:rsidRPr="00C5430A">
        <w:rPr>
          <w:i/>
          <w:szCs w:val="24"/>
        </w:rPr>
        <w:t>Euro</w:t>
      </w:r>
      <w:r w:rsidR="001356E4" w:rsidRPr="00C5430A">
        <w:rPr>
          <w:i/>
          <w:szCs w:val="24"/>
        </w:rPr>
        <w:t>B</w:t>
      </w:r>
      <w:r w:rsidRPr="00C5430A">
        <w:rPr>
          <w:i/>
          <w:szCs w:val="24"/>
        </w:rPr>
        <w:t>asket</w:t>
      </w:r>
      <w:proofErr w:type="spellEnd"/>
      <w:r w:rsidRPr="00C5430A">
        <w:rPr>
          <w:i/>
          <w:szCs w:val="24"/>
        </w:rPr>
        <w:t xml:space="preserve"> 2025</w:t>
      </w:r>
      <w:r w:rsidRPr="00C5430A">
        <w:rPr>
          <w:szCs w:val="24"/>
        </w:rPr>
        <w:t xml:space="preserve"> sacensībām, rīkojot tikai grupas turnīru, varētu sasniegt līdz 20 miljoniem EUR, savukārt, rīkojot grupas turnīru un finālposmu, papildus ieņēmumi varētu sasniegt 80-90 miljonus EUR. Ņemot vērā šos apsvērumus, Ekonomikas ministrija paudusi atbalstu LBS iniciatīvai piedalīties </w:t>
      </w:r>
      <w:r w:rsidRPr="00C5430A">
        <w:rPr>
          <w:i/>
          <w:szCs w:val="24"/>
        </w:rPr>
        <w:t xml:space="preserve">FIBA </w:t>
      </w:r>
      <w:proofErr w:type="spellStart"/>
      <w:r w:rsidRPr="00C5430A">
        <w:rPr>
          <w:i/>
          <w:szCs w:val="24"/>
        </w:rPr>
        <w:t>Europe</w:t>
      </w:r>
      <w:proofErr w:type="spellEnd"/>
      <w:r w:rsidRPr="00C5430A">
        <w:rPr>
          <w:szCs w:val="24"/>
        </w:rPr>
        <w:t xml:space="preserve"> konkursā par tiesībām rīkot </w:t>
      </w:r>
      <w:proofErr w:type="spellStart"/>
      <w:r w:rsidRPr="00C5430A">
        <w:rPr>
          <w:i/>
          <w:szCs w:val="24"/>
        </w:rPr>
        <w:t>EuroBasket</w:t>
      </w:r>
      <w:proofErr w:type="spellEnd"/>
      <w:r w:rsidRPr="00C5430A">
        <w:rPr>
          <w:i/>
          <w:szCs w:val="24"/>
        </w:rPr>
        <w:t xml:space="preserve"> 2025</w:t>
      </w:r>
      <w:r w:rsidRPr="00C5430A">
        <w:rPr>
          <w:szCs w:val="24"/>
        </w:rPr>
        <w:t xml:space="preserve"> pilnā apjomā, t.i., grupas turnīru un finālposmu.</w:t>
      </w:r>
    </w:p>
    <w:p w14:paraId="327D7D57" w14:textId="708F514B" w:rsidR="000E484E" w:rsidRPr="00C5430A" w:rsidRDefault="001356E4" w:rsidP="001356E4">
      <w:pPr>
        <w:autoSpaceDE w:val="0"/>
        <w:autoSpaceDN w:val="0"/>
        <w:adjustRightInd w:val="0"/>
        <w:ind w:firstLine="720"/>
        <w:rPr>
          <w:rFonts w:eastAsiaTheme="minorHAnsi"/>
          <w:color w:val="000000"/>
          <w:szCs w:val="24"/>
        </w:rPr>
      </w:pPr>
      <w:r w:rsidRPr="00C5430A">
        <w:rPr>
          <w:szCs w:val="24"/>
        </w:rPr>
        <w:t>L</w:t>
      </w:r>
      <w:r w:rsidR="000E484E" w:rsidRPr="000E484E">
        <w:rPr>
          <w:rFonts w:eastAsiaTheme="minorHAnsi"/>
          <w:color w:val="000000"/>
          <w:szCs w:val="24"/>
        </w:rPr>
        <w:t>ūgumu prognozē</w:t>
      </w:r>
      <w:r w:rsidRPr="00C5430A">
        <w:rPr>
          <w:rFonts w:eastAsiaTheme="minorHAnsi"/>
          <w:color w:val="000000"/>
          <w:szCs w:val="24"/>
        </w:rPr>
        <w:t xml:space="preserve">t potenciālos ieņēmumus no </w:t>
      </w:r>
      <w:proofErr w:type="spellStart"/>
      <w:r w:rsidRPr="00C5430A">
        <w:rPr>
          <w:rFonts w:eastAsiaTheme="minorHAnsi"/>
          <w:i/>
          <w:color w:val="000000"/>
          <w:szCs w:val="24"/>
        </w:rPr>
        <w:t>EuroB</w:t>
      </w:r>
      <w:r w:rsidR="000E484E" w:rsidRPr="000E484E">
        <w:rPr>
          <w:rFonts w:eastAsiaTheme="minorHAnsi"/>
          <w:i/>
          <w:color w:val="000000"/>
          <w:szCs w:val="24"/>
        </w:rPr>
        <w:t>asket</w:t>
      </w:r>
      <w:proofErr w:type="spellEnd"/>
      <w:r w:rsidR="000E484E" w:rsidRPr="000E484E">
        <w:rPr>
          <w:rFonts w:eastAsiaTheme="minorHAnsi"/>
          <w:i/>
          <w:color w:val="000000"/>
          <w:szCs w:val="24"/>
        </w:rPr>
        <w:t xml:space="preserve"> 2025</w:t>
      </w:r>
      <w:r w:rsidR="000E484E" w:rsidRPr="000E484E">
        <w:rPr>
          <w:rFonts w:eastAsiaTheme="minorHAnsi"/>
          <w:color w:val="000000"/>
          <w:szCs w:val="24"/>
        </w:rPr>
        <w:t xml:space="preserve"> apmeklētājiem, lai izmantotu šo informāciju, gatavojot pieteik</w:t>
      </w:r>
      <w:r w:rsidRPr="00C5430A">
        <w:rPr>
          <w:rFonts w:eastAsiaTheme="minorHAnsi"/>
          <w:color w:val="000000"/>
          <w:szCs w:val="24"/>
        </w:rPr>
        <w:t xml:space="preserve">umu sacensību rīkošanai Latvijā, LBS iesniedza arī LIAA, kas izvērtēja LBS </w:t>
      </w:r>
      <w:r w:rsidR="000E484E" w:rsidRPr="000E484E">
        <w:rPr>
          <w:rFonts w:eastAsiaTheme="minorHAnsi"/>
          <w:color w:val="000000"/>
          <w:szCs w:val="24"/>
        </w:rPr>
        <w:t xml:space="preserve">sniegto informāciju par plānoto sacensību norisi Latvijā, orientējošo apmeklētāju un </w:t>
      </w:r>
      <w:r w:rsidR="000E484E" w:rsidRPr="000E484E">
        <w:rPr>
          <w:rFonts w:eastAsiaTheme="minorHAnsi"/>
          <w:color w:val="000000"/>
          <w:szCs w:val="24"/>
        </w:rPr>
        <w:lastRenderedPageBreak/>
        <w:t>komandu skaitu. LIAA, 2021. gadā izstrādājot atbalsta programmu lielajiem starptautiskajiem kultūras, sporta pasākumiem un star</w:t>
      </w:r>
      <w:r w:rsidRPr="00C5430A">
        <w:rPr>
          <w:rFonts w:eastAsiaTheme="minorHAnsi"/>
          <w:color w:val="000000"/>
          <w:szCs w:val="24"/>
        </w:rPr>
        <w:t>ptautiskajām izstādēm projekta „</w:t>
      </w:r>
      <w:r w:rsidR="000E484E" w:rsidRPr="000E484E">
        <w:rPr>
          <w:rFonts w:eastAsiaTheme="minorHAnsi"/>
          <w:color w:val="000000"/>
          <w:szCs w:val="24"/>
        </w:rPr>
        <w:t xml:space="preserve">Starptautiskās konkurētspējas veicināšana tūrismā” ietvaros un aprēķinot programmas ietekmi, balstījās uz lielo pasākumu rīkotāju līdzšinējo pieredzi un aprēķiniem un pieņēma, ka, uzturoties divas naktis, katrs lielā pasākuma apmeklētājs Latvijā iztērē ap 500 </w:t>
      </w:r>
      <w:r w:rsidRPr="00C5430A">
        <w:rPr>
          <w:rFonts w:eastAsiaTheme="minorHAnsi"/>
          <w:color w:val="000000"/>
          <w:szCs w:val="24"/>
        </w:rPr>
        <w:t>EUR</w:t>
      </w:r>
      <w:r w:rsidR="000E484E" w:rsidRPr="000E484E">
        <w:rPr>
          <w:rFonts w:eastAsiaTheme="minorHAnsi"/>
          <w:color w:val="000000"/>
          <w:szCs w:val="24"/>
        </w:rPr>
        <w:t xml:space="preserve">. Izdevumu pozīcijas, kam pasākumu apmeklētāji tērē naudu, ir nakšņošana, ēdināšana, transports, pasākuma biļetes, izklaides un atpūtas pakalpojumi, ekskursijas, suvenīri, iepirkšanās, dažādi citi pakalpojumi, ko nepieciešams izmantot uzturēšanās laikā. Līdzīgu aprēķinu LIAA </w:t>
      </w:r>
      <w:r w:rsidRPr="00C5430A">
        <w:rPr>
          <w:rFonts w:eastAsiaTheme="minorHAnsi"/>
          <w:color w:val="000000"/>
          <w:szCs w:val="24"/>
        </w:rPr>
        <w:t>ieteica</w:t>
      </w:r>
      <w:r w:rsidR="000E484E" w:rsidRPr="000E484E">
        <w:rPr>
          <w:rFonts w:eastAsiaTheme="minorHAnsi"/>
          <w:color w:val="000000"/>
          <w:szCs w:val="24"/>
        </w:rPr>
        <w:t xml:space="preserve"> izmantot </w:t>
      </w:r>
      <w:r w:rsidRPr="00C5430A">
        <w:rPr>
          <w:rFonts w:eastAsiaTheme="minorHAnsi"/>
          <w:color w:val="000000"/>
          <w:szCs w:val="24"/>
        </w:rPr>
        <w:t xml:space="preserve">arī </w:t>
      </w:r>
      <w:r w:rsidR="000E484E" w:rsidRPr="000E484E">
        <w:rPr>
          <w:rFonts w:eastAsiaTheme="minorHAnsi"/>
          <w:color w:val="000000"/>
          <w:szCs w:val="24"/>
        </w:rPr>
        <w:t xml:space="preserve">LBS, prognozējot potenciālos ieņēmumus no </w:t>
      </w:r>
      <w:proofErr w:type="spellStart"/>
      <w:r w:rsidR="000E484E" w:rsidRPr="000E484E">
        <w:rPr>
          <w:rFonts w:eastAsiaTheme="minorHAnsi"/>
          <w:i/>
          <w:color w:val="000000"/>
          <w:szCs w:val="24"/>
        </w:rPr>
        <w:t>Euro</w:t>
      </w:r>
      <w:r w:rsidRPr="00C5430A">
        <w:rPr>
          <w:rFonts w:eastAsiaTheme="minorHAnsi"/>
          <w:i/>
          <w:color w:val="000000"/>
          <w:szCs w:val="24"/>
        </w:rPr>
        <w:t>B</w:t>
      </w:r>
      <w:r w:rsidR="000E484E" w:rsidRPr="000E484E">
        <w:rPr>
          <w:rFonts w:eastAsiaTheme="minorHAnsi"/>
          <w:i/>
          <w:color w:val="000000"/>
          <w:szCs w:val="24"/>
        </w:rPr>
        <w:t>asket</w:t>
      </w:r>
      <w:proofErr w:type="spellEnd"/>
      <w:r w:rsidR="000E484E" w:rsidRPr="000E484E">
        <w:rPr>
          <w:rFonts w:eastAsiaTheme="minorHAnsi"/>
          <w:i/>
          <w:color w:val="000000"/>
          <w:szCs w:val="24"/>
        </w:rPr>
        <w:t xml:space="preserve"> 2025</w:t>
      </w:r>
      <w:r w:rsidR="000E484E" w:rsidRPr="000E484E">
        <w:rPr>
          <w:rFonts w:eastAsiaTheme="minorHAnsi"/>
          <w:color w:val="000000"/>
          <w:szCs w:val="24"/>
        </w:rPr>
        <w:t xml:space="preserve"> sacensību rīkošanas Latvijā. </w:t>
      </w:r>
      <w:r w:rsidRPr="00C5430A">
        <w:rPr>
          <w:rFonts w:eastAsiaTheme="minorHAnsi"/>
          <w:color w:val="000000"/>
          <w:szCs w:val="24"/>
        </w:rPr>
        <w:t xml:space="preserve">Balstoties uz LBS sniegto informāciju un pēc iepriekšminētās metodes veicot attiecīgu izvērtējumu, LIAA prognozē, ka ieņēmumi no </w:t>
      </w:r>
      <w:proofErr w:type="spellStart"/>
      <w:r w:rsidRPr="00C5430A">
        <w:rPr>
          <w:rFonts w:eastAsiaTheme="minorHAnsi"/>
          <w:i/>
          <w:color w:val="000000"/>
          <w:szCs w:val="24"/>
        </w:rPr>
        <w:t>EuroBasket</w:t>
      </w:r>
      <w:proofErr w:type="spellEnd"/>
      <w:r w:rsidRPr="00C5430A">
        <w:rPr>
          <w:rFonts w:eastAsiaTheme="minorHAnsi"/>
          <w:i/>
          <w:color w:val="000000"/>
          <w:szCs w:val="24"/>
        </w:rPr>
        <w:t xml:space="preserve"> 2025</w:t>
      </w:r>
      <w:r w:rsidRPr="00C5430A">
        <w:rPr>
          <w:rFonts w:eastAsiaTheme="minorHAnsi"/>
          <w:color w:val="000000"/>
          <w:szCs w:val="24"/>
        </w:rPr>
        <w:t xml:space="preserve"> grupu turnīra varētu būt robežās no 17,5 līdz 20 miljoniem </w:t>
      </w:r>
      <w:r w:rsidR="00B425AF" w:rsidRPr="00C5430A">
        <w:rPr>
          <w:rFonts w:eastAsiaTheme="minorHAnsi"/>
          <w:color w:val="000000"/>
          <w:szCs w:val="24"/>
        </w:rPr>
        <w:t>EUR</w:t>
      </w:r>
      <w:r w:rsidRPr="00C5430A">
        <w:rPr>
          <w:rFonts w:eastAsiaTheme="minorHAnsi"/>
          <w:color w:val="000000"/>
          <w:szCs w:val="24"/>
        </w:rPr>
        <w:t xml:space="preserve">, bet, rīkojot </w:t>
      </w:r>
      <w:r w:rsidR="00B425AF" w:rsidRPr="00C5430A">
        <w:rPr>
          <w:rFonts w:eastAsiaTheme="minorHAnsi"/>
          <w:color w:val="000000"/>
          <w:szCs w:val="24"/>
        </w:rPr>
        <w:t xml:space="preserve">arī finālposmu, </w:t>
      </w:r>
      <w:r w:rsidRPr="00C5430A">
        <w:rPr>
          <w:rFonts w:eastAsiaTheme="minorHAnsi"/>
          <w:color w:val="000000"/>
          <w:szCs w:val="24"/>
        </w:rPr>
        <w:t xml:space="preserve">ieņēmumu varētu sasniegt 72 miljonus </w:t>
      </w:r>
      <w:r w:rsidR="00B425AF" w:rsidRPr="00C5430A">
        <w:rPr>
          <w:rFonts w:eastAsiaTheme="minorHAnsi"/>
          <w:color w:val="000000"/>
          <w:szCs w:val="24"/>
        </w:rPr>
        <w:t>EUR.</w:t>
      </w:r>
    </w:p>
    <w:p w14:paraId="611E3D16" w14:textId="77777777" w:rsidR="00B425AF" w:rsidRPr="000E484E" w:rsidRDefault="00B425AF" w:rsidP="001356E4">
      <w:pPr>
        <w:autoSpaceDE w:val="0"/>
        <w:autoSpaceDN w:val="0"/>
        <w:adjustRightInd w:val="0"/>
        <w:ind w:firstLine="720"/>
        <w:rPr>
          <w:rFonts w:eastAsiaTheme="minorHAnsi"/>
          <w:color w:val="000000"/>
          <w:szCs w:val="24"/>
        </w:rPr>
      </w:pPr>
    </w:p>
    <w:p w14:paraId="106FE5E6" w14:textId="77777777" w:rsidR="00F55071" w:rsidRPr="00F55071" w:rsidRDefault="00F55071" w:rsidP="00F55071">
      <w:pPr>
        <w:ind w:firstLine="720"/>
        <w:rPr>
          <w:szCs w:val="24"/>
        </w:rPr>
      </w:pPr>
      <w:r>
        <w:rPr>
          <w:szCs w:val="24"/>
        </w:rPr>
        <w:t xml:space="preserve">Atbalstu </w:t>
      </w:r>
      <w:proofErr w:type="spellStart"/>
      <w:r w:rsidRPr="00F55071">
        <w:rPr>
          <w:i/>
          <w:szCs w:val="24"/>
        </w:rPr>
        <w:t>EuroBasket</w:t>
      </w:r>
      <w:proofErr w:type="spellEnd"/>
      <w:r w:rsidRPr="00F55071">
        <w:rPr>
          <w:i/>
          <w:szCs w:val="24"/>
        </w:rPr>
        <w:t xml:space="preserve"> 2025</w:t>
      </w:r>
      <w:r>
        <w:rPr>
          <w:szCs w:val="24"/>
        </w:rPr>
        <w:t xml:space="preserve"> sarīkošanai Rīgā ir paudusi arī Rīgas dome, kas ir pilnvarojusi </w:t>
      </w:r>
      <w:r w:rsidRPr="00F55071">
        <w:rPr>
          <w:szCs w:val="24"/>
        </w:rPr>
        <w:t xml:space="preserve">Rīgas domes priekšsēdētāju parakstīt </w:t>
      </w:r>
      <w:r>
        <w:rPr>
          <w:szCs w:val="24"/>
        </w:rPr>
        <w:t>a</w:t>
      </w:r>
      <w:r w:rsidRPr="00F55071">
        <w:rPr>
          <w:szCs w:val="24"/>
        </w:rPr>
        <w:t xml:space="preserve">pliecinājumu par sacensību rīkošanu iesniegšanai </w:t>
      </w:r>
      <w:r w:rsidRPr="00F55071">
        <w:rPr>
          <w:i/>
          <w:szCs w:val="24"/>
        </w:rPr>
        <w:t xml:space="preserve">FIBA </w:t>
      </w:r>
      <w:proofErr w:type="spellStart"/>
      <w:r w:rsidRPr="00F55071">
        <w:rPr>
          <w:i/>
          <w:szCs w:val="24"/>
        </w:rPr>
        <w:t>Europe</w:t>
      </w:r>
      <w:proofErr w:type="spellEnd"/>
      <w:r w:rsidRPr="00F55071">
        <w:rPr>
          <w:szCs w:val="24"/>
        </w:rPr>
        <w:t xml:space="preserve">, apliecinot Rīgas pilsētas piekrišanu piedalīties konkursā par tiesībām rīkot </w:t>
      </w:r>
      <w:proofErr w:type="spellStart"/>
      <w:r w:rsidRPr="00F55071">
        <w:rPr>
          <w:i/>
          <w:szCs w:val="24"/>
        </w:rPr>
        <w:t>EuroBasket</w:t>
      </w:r>
      <w:proofErr w:type="spellEnd"/>
      <w:r w:rsidRPr="00F55071">
        <w:rPr>
          <w:i/>
          <w:szCs w:val="24"/>
        </w:rPr>
        <w:t xml:space="preserve"> 2025</w:t>
      </w:r>
      <w:r w:rsidRPr="00F55071">
        <w:rPr>
          <w:szCs w:val="24"/>
        </w:rPr>
        <w:t xml:space="preserve">, un parakstīt Vienošanos par Rīgas </w:t>
      </w:r>
      <w:proofErr w:type="spellStart"/>
      <w:r w:rsidRPr="00F55071">
        <w:rPr>
          <w:szCs w:val="24"/>
        </w:rPr>
        <w:t>valstspilsētas</w:t>
      </w:r>
      <w:proofErr w:type="spellEnd"/>
      <w:r w:rsidRPr="00F55071">
        <w:rPr>
          <w:szCs w:val="24"/>
        </w:rPr>
        <w:t xml:space="preserve"> pašvaldības atbildības ierobežojumu, kas noslēdzama ar </w:t>
      </w:r>
      <w:r>
        <w:rPr>
          <w:szCs w:val="24"/>
        </w:rPr>
        <w:t xml:space="preserve">LBS. Rīgas dome ir arī nolēmusi, ka gadījumā, ja LBS iegūst </w:t>
      </w:r>
      <w:r w:rsidRPr="00F55071">
        <w:rPr>
          <w:szCs w:val="24"/>
        </w:rPr>
        <w:t xml:space="preserve">tiesības rīkot </w:t>
      </w:r>
      <w:proofErr w:type="spellStart"/>
      <w:r w:rsidRPr="00F55071">
        <w:rPr>
          <w:i/>
          <w:szCs w:val="24"/>
        </w:rPr>
        <w:t>EuroBasket</w:t>
      </w:r>
      <w:proofErr w:type="spellEnd"/>
      <w:r w:rsidRPr="00F55071">
        <w:rPr>
          <w:i/>
          <w:szCs w:val="24"/>
        </w:rPr>
        <w:t xml:space="preserve"> 2025</w:t>
      </w:r>
      <w:r>
        <w:rPr>
          <w:szCs w:val="24"/>
        </w:rPr>
        <w:t xml:space="preserve"> </w:t>
      </w:r>
      <w:r w:rsidRPr="00F55071">
        <w:rPr>
          <w:szCs w:val="24"/>
        </w:rPr>
        <w:t xml:space="preserve">grupu turnīru Rīgā, </w:t>
      </w:r>
      <w:r>
        <w:rPr>
          <w:szCs w:val="24"/>
        </w:rPr>
        <w:t>tad</w:t>
      </w:r>
      <w:r w:rsidRPr="00F55071">
        <w:rPr>
          <w:szCs w:val="24"/>
        </w:rPr>
        <w:t xml:space="preserve"> Rīgas </w:t>
      </w:r>
      <w:proofErr w:type="spellStart"/>
      <w:r w:rsidRPr="00F55071">
        <w:rPr>
          <w:szCs w:val="24"/>
        </w:rPr>
        <w:t>valstspilsētas</w:t>
      </w:r>
      <w:proofErr w:type="spellEnd"/>
      <w:r w:rsidRPr="00F55071">
        <w:rPr>
          <w:szCs w:val="24"/>
        </w:rPr>
        <w:t xml:space="preserve"> pašvaldības 2025. gada budžetā </w:t>
      </w:r>
      <w:r>
        <w:rPr>
          <w:szCs w:val="24"/>
        </w:rPr>
        <w:t xml:space="preserve">tiks paredzēti </w:t>
      </w:r>
      <w:r w:rsidRPr="00F55071">
        <w:rPr>
          <w:szCs w:val="24"/>
        </w:rPr>
        <w:t>kopsummā</w:t>
      </w:r>
      <w:r>
        <w:rPr>
          <w:szCs w:val="24"/>
        </w:rPr>
        <w:br/>
      </w:r>
      <w:r w:rsidRPr="00F55071">
        <w:rPr>
          <w:szCs w:val="24"/>
        </w:rPr>
        <w:t xml:space="preserve">1 000 000 </w:t>
      </w:r>
      <w:r>
        <w:rPr>
          <w:szCs w:val="24"/>
        </w:rPr>
        <w:t>EUR</w:t>
      </w:r>
      <w:r w:rsidRPr="00F55071">
        <w:rPr>
          <w:szCs w:val="24"/>
        </w:rPr>
        <w:t xml:space="preserve"> tehnisko un organizatorisko izdevumu (viesnīcas, dalībnieku ēdināš</w:t>
      </w:r>
      <w:r>
        <w:rPr>
          <w:szCs w:val="24"/>
        </w:rPr>
        <w:t>ana, sporta bāzu noma) samaksai, savukārt gadījumā, ja LBS</w:t>
      </w:r>
      <w:r w:rsidRPr="00F55071">
        <w:rPr>
          <w:szCs w:val="24"/>
        </w:rPr>
        <w:t xml:space="preserve"> iegūst tiesības rīkot </w:t>
      </w:r>
      <w:proofErr w:type="spellStart"/>
      <w:r w:rsidRPr="00F55071">
        <w:rPr>
          <w:i/>
          <w:szCs w:val="24"/>
        </w:rPr>
        <w:t>EuroBasket</w:t>
      </w:r>
      <w:proofErr w:type="spellEnd"/>
      <w:r w:rsidRPr="00F55071">
        <w:rPr>
          <w:i/>
          <w:szCs w:val="24"/>
        </w:rPr>
        <w:t xml:space="preserve"> 2025</w:t>
      </w:r>
      <w:r>
        <w:rPr>
          <w:szCs w:val="24"/>
        </w:rPr>
        <w:t xml:space="preserve"> </w:t>
      </w:r>
      <w:r w:rsidRPr="00F55071">
        <w:rPr>
          <w:szCs w:val="24"/>
        </w:rPr>
        <w:t xml:space="preserve">grupu turnīru un finālposma spēles Rīgā, </w:t>
      </w:r>
      <w:r>
        <w:rPr>
          <w:szCs w:val="24"/>
        </w:rPr>
        <w:t xml:space="preserve">tad </w:t>
      </w:r>
      <w:r w:rsidRPr="00F55071">
        <w:rPr>
          <w:szCs w:val="24"/>
        </w:rPr>
        <w:t xml:space="preserve">Rīgas </w:t>
      </w:r>
      <w:proofErr w:type="spellStart"/>
      <w:r w:rsidRPr="00F55071">
        <w:rPr>
          <w:szCs w:val="24"/>
        </w:rPr>
        <w:t>valstspilsētas</w:t>
      </w:r>
      <w:proofErr w:type="spellEnd"/>
      <w:r w:rsidRPr="00F55071">
        <w:rPr>
          <w:szCs w:val="24"/>
        </w:rPr>
        <w:t xml:space="preserve"> pašvaldības 2025. gada budžetā </w:t>
      </w:r>
      <w:r>
        <w:rPr>
          <w:szCs w:val="24"/>
        </w:rPr>
        <w:t xml:space="preserve">tiks paredzēti </w:t>
      </w:r>
      <w:r w:rsidRPr="00F55071">
        <w:rPr>
          <w:szCs w:val="24"/>
        </w:rPr>
        <w:t xml:space="preserve">kopsummā 1 500 000 </w:t>
      </w:r>
      <w:r>
        <w:rPr>
          <w:szCs w:val="24"/>
        </w:rPr>
        <w:t>EUR</w:t>
      </w:r>
      <w:r w:rsidRPr="00F55071">
        <w:rPr>
          <w:szCs w:val="24"/>
        </w:rPr>
        <w:t xml:space="preserve"> tehnisko un organizatorisko izdevumu (viesnīcas, dalībnieku ēdināšana, sporta bāzu noma) samaksai.</w:t>
      </w:r>
    </w:p>
    <w:p w14:paraId="2FD35896" w14:textId="77777777" w:rsidR="00F55071" w:rsidRDefault="00F55071" w:rsidP="00D33975">
      <w:pPr>
        <w:ind w:firstLine="720"/>
        <w:rPr>
          <w:szCs w:val="24"/>
        </w:rPr>
      </w:pPr>
    </w:p>
    <w:p w14:paraId="4AE2C872" w14:textId="43FB6AFD" w:rsidR="00D33975" w:rsidRPr="00D33975" w:rsidRDefault="000E484E" w:rsidP="00D33975">
      <w:pPr>
        <w:ind w:firstLine="720"/>
        <w:rPr>
          <w:szCs w:val="24"/>
        </w:rPr>
      </w:pPr>
      <w:r w:rsidRPr="00C5430A">
        <w:rPr>
          <w:szCs w:val="24"/>
        </w:rPr>
        <w:t xml:space="preserve">LBS ir norādījusi, ka </w:t>
      </w:r>
      <w:r w:rsidR="00D33975" w:rsidRPr="00C5430A">
        <w:rPr>
          <w:szCs w:val="24"/>
        </w:rPr>
        <w:t>Eiropas čempionāta finālturnīra spēļu organizēšana Rīgā nodrošinās</w:t>
      </w:r>
      <w:r w:rsidR="00D33975" w:rsidRPr="00D33975">
        <w:rPr>
          <w:szCs w:val="24"/>
        </w:rPr>
        <w:t xml:space="preserve"> Latvijas valstsvienībai iespēju mērķtiecīgi sagatavoties turnīram. Starptautiskā basketbola sacensību kalendāra nesaskaņotības dēļ NBA un </w:t>
      </w:r>
      <w:proofErr w:type="spellStart"/>
      <w:r w:rsidR="00D33975" w:rsidRPr="00D33975">
        <w:rPr>
          <w:szCs w:val="24"/>
        </w:rPr>
        <w:t>Eirolīgā</w:t>
      </w:r>
      <w:proofErr w:type="spellEnd"/>
      <w:r w:rsidR="00D33975" w:rsidRPr="00D33975">
        <w:rPr>
          <w:szCs w:val="24"/>
        </w:rPr>
        <w:t xml:space="preserve"> spēlējošās Latvijas basketbola zvaigznes kopš 2018. gada bijušas pieejamas tikai atsevišķos spēļu posmos, tāpēc Latvijas komanda nekvalificējās 2019. gada Pasaules kausa </w:t>
      </w:r>
      <w:proofErr w:type="spellStart"/>
      <w:r w:rsidR="00D33975" w:rsidRPr="00D33975">
        <w:rPr>
          <w:szCs w:val="24"/>
        </w:rPr>
        <w:t>izcīņai</w:t>
      </w:r>
      <w:proofErr w:type="spellEnd"/>
      <w:r w:rsidR="00D33975" w:rsidRPr="00D33975">
        <w:rPr>
          <w:szCs w:val="24"/>
        </w:rPr>
        <w:t xml:space="preserve"> un neveiksmīgi startēja </w:t>
      </w:r>
      <w:proofErr w:type="spellStart"/>
      <w:r w:rsidR="00D33975" w:rsidRPr="000E484E">
        <w:rPr>
          <w:i/>
          <w:szCs w:val="24"/>
        </w:rPr>
        <w:t>EuroBasket</w:t>
      </w:r>
      <w:proofErr w:type="spellEnd"/>
      <w:r w:rsidR="00D33975" w:rsidRPr="000E484E">
        <w:rPr>
          <w:i/>
          <w:szCs w:val="24"/>
        </w:rPr>
        <w:t xml:space="preserve"> 2022</w:t>
      </w:r>
      <w:r w:rsidR="00D33975" w:rsidRPr="00D33975">
        <w:rPr>
          <w:szCs w:val="24"/>
        </w:rPr>
        <w:t xml:space="preserve"> kvalifikācijas turnīrā. </w:t>
      </w:r>
      <w:r>
        <w:rPr>
          <w:szCs w:val="24"/>
        </w:rPr>
        <w:t>LBS vēstulē arī norādīts, ka i</w:t>
      </w:r>
      <w:r w:rsidR="00D33975" w:rsidRPr="00D33975">
        <w:rPr>
          <w:szCs w:val="24"/>
        </w:rPr>
        <w:t xml:space="preserve">espēja spēlēt </w:t>
      </w:r>
      <w:proofErr w:type="spellStart"/>
      <w:r w:rsidR="00D33975" w:rsidRPr="000E484E">
        <w:rPr>
          <w:i/>
          <w:szCs w:val="24"/>
        </w:rPr>
        <w:t>EuroBasket</w:t>
      </w:r>
      <w:proofErr w:type="spellEnd"/>
      <w:r w:rsidR="00D33975" w:rsidRPr="000E484E">
        <w:rPr>
          <w:i/>
          <w:szCs w:val="24"/>
        </w:rPr>
        <w:t xml:space="preserve"> 2025</w:t>
      </w:r>
      <w:r w:rsidR="00D33975" w:rsidRPr="00D33975">
        <w:rPr>
          <w:szCs w:val="24"/>
        </w:rPr>
        <w:t xml:space="preserve"> būtu izcila iespēja talantīgai latviešu spēlētāju paaudzei sasniegt labāko sportisko rezultātu </w:t>
      </w:r>
      <w:proofErr w:type="spellStart"/>
      <w:r w:rsidR="00D33975" w:rsidRPr="000E484E">
        <w:rPr>
          <w:i/>
          <w:szCs w:val="24"/>
        </w:rPr>
        <w:t>EuroBasket</w:t>
      </w:r>
      <w:proofErr w:type="spellEnd"/>
      <w:r w:rsidR="00D33975" w:rsidRPr="00D33975">
        <w:rPr>
          <w:szCs w:val="24"/>
        </w:rPr>
        <w:t xml:space="preserve"> turnīros kopš neatkarības atjaunošanas. </w:t>
      </w:r>
      <w:proofErr w:type="spellStart"/>
      <w:r w:rsidR="00D33975" w:rsidRPr="00D33975">
        <w:rPr>
          <w:szCs w:val="24"/>
        </w:rPr>
        <w:t>Rīkotājvalsts</w:t>
      </w:r>
      <w:proofErr w:type="spellEnd"/>
      <w:r w:rsidR="00D33975" w:rsidRPr="00D33975">
        <w:rPr>
          <w:szCs w:val="24"/>
        </w:rPr>
        <w:t xml:space="preserve"> statuss Latvijas valstsvienībai garantēs vietu finālturnīrā, </w:t>
      </w:r>
      <w:r>
        <w:rPr>
          <w:szCs w:val="24"/>
        </w:rPr>
        <w:t xml:space="preserve">savukārt </w:t>
      </w:r>
      <w:r w:rsidR="00D33975" w:rsidRPr="00D33975">
        <w:rPr>
          <w:szCs w:val="24"/>
        </w:rPr>
        <w:t xml:space="preserve">skatītājiem – iespēju savā laukumā redzēt un atbalstīt gan pieredzējušos brāļus Dāvi un Dairi Bertānus un Jāni Strēlnieku, gan karjeras pilnbriedā esošos Kristapu </w:t>
      </w:r>
      <w:proofErr w:type="spellStart"/>
      <w:r w:rsidR="00D33975" w:rsidRPr="00D33975">
        <w:rPr>
          <w:szCs w:val="24"/>
        </w:rPr>
        <w:t>Porziņģi</w:t>
      </w:r>
      <w:proofErr w:type="spellEnd"/>
      <w:r w:rsidR="00D33975" w:rsidRPr="00D33975">
        <w:rPr>
          <w:szCs w:val="24"/>
        </w:rPr>
        <w:t xml:space="preserve">, Rolandu Šmitu un Rihardu </w:t>
      </w:r>
      <w:proofErr w:type="spellStart"/>
      <w:r w:rsidR="00D33975" w:rsidRPr="00D33975">
        <w:rPr>
          <w:szCs w:val="24"/>
        </w:rPr>
        <w:t>Lomažu</w:t>
      </w:r>
      <w:proofErr w:type="spellEnd"/>
      <w:r w:rsidR="00D33975" w:rsidRPr="00D33975">
        <w:rPr>
          <w:szCs w:val="24"/>
        </w:rPr>
        <w:t xml:space="preserve">, gan Eiropas jaunatnes vicečempionus </w:t>
      </w:r>
      <w:proofErr w:type="spellStart"/>
      <w:r w:rsidR="00D33975" w:rsidRPr="00D33975">
        <w:rPr>
          <w:szCs w:val="24"/>
        </w:rPr>
        <w:t>Kristeru</w:t>
      </w:r>
      <w:proofErr w:type="spellEnd"/>
      <w:r w:rsidR="00D33975" w:rsidRPr="00D33975">
        <w:rPr>
          <w:szCs w:val="24"/>
        </w:rPr>
        <w:t xml:space="preserve"> </w:t>
      </w:r>
      <w:proofErr w:type="spellStart"/>
      <w:r w:rsidR="00D33975" w:rsidRPr="00D33975">
        <w:rPr>
          <w:szCs w:val="24"/>
        </w:rPr>
        <w:t>Zoriku</w:t>
      </w:r>
      <w:proofErr w:type="spellEnd"/>
      <w:r w:rsidR="00D33975" w:rsidRPr="00D33975">
        <w:rPr>
          <w:szCs w:val="24"/>
        </w:rPr>
        <w:t xml:space="preserve">, Artūru Žagaru, </w:t>
      </w:r>
      <w:r>
        <w:rPr>
          <w:szCs w:val="24"/>
        </w:rPr>
        <w:t xml:space="preserve">kā arī </w:t>
      </w:r>
      <w:r w:rsidR="00D33975" w:rsidRPr="00D33975">
        <w:rPr>
          <w:szCs w:val="24"/>
        </w:rPr>
        <w:t xml:space="preserve">brāļus Artūru un </w:t>
      </w:r>
      <w:proofErr w:type="spellStart"/>
      <w:r w:rsidR="00D33975" w:rsidRPr="00D33975">
        <w:rPr>
          <w:szCs w:val="24"/>
        </w:rPr>
        <w:t>Rodionu</w:t>
      </w:r>
      <w:proofErr w:type="spellEnd"/>
      <w:r w:rsidR="00D33975" w:rsidRPr="00D33975">
        <w:rPr>
          <w:szCs w:val="24"/>
        </w:rPr>
        <w:t xml:space="preserve"> </w:t>
      </w:r>
      <w:proofErr w:type="spellStart"/>
      <w:r w:rsidR="00D33975" w:rsidRPr="00D33975">
        <w:rPr>
          <w:szCs w:val="24"/>
        </w:rPr>
        <w:t>Kurucus</w:t>
      </w:r>
      <w:proofErr w:type="spellEnd"/>
      <w:r w:rsidR="00D33975" w:rsidRPr="00D33975">
        <w:rPr>
          <w:szCs w:val="24"/>
        </w:rPr>
        <w:t>.</w:t>
      </w:r>
    </w:p>
    <w:p w14:paraId="0F231D8E" w14:textId="77777777" w:rsidR="00D33975" w:rsidRDefault="00D33975" w:rsidP="00D33975">
      <w:pPr>
        <w:ind w:firstLine="720"/>
        <w:rPr>
          <w:szCs w:val="24"/>
        </w:rPr>
      </w:pPr>
    </w:p>
    <w:p w14:paraId="07A80578" w14:textId="11CA7D21" w:rsidR="007F51E7" w:rsidRDefault="007F51E7" w:rsidP="00D33975">
      <w:pPr>
        <w:ind w:firstLine="720"/>
        <w:rPr>
          <w:szCs w:val="24"/>
        </w:rPr>
      </w:pPr>
      <w:r>
        <w:rPr>
          <w:szCs w:val="24"/>
        </w:rPr>
        <w:t xml:space="preserve">Attiecībā uz nepieciešamām valdības garantijām, kuras LBS līdz 2021. gada 30. novembrim jāiesniedz </w:t>
      </w:r>
      <w:r w:rsidRPr="009F54C5">
        <w:rPr>
          <w:i/>
          <w:szCs w:val="24"/>
        </w:rPr>
        <w:t xml:space="preserve">FIBA </w:t>
      </w:r>
      <w:proofErr w:type="spellStart"/>
      <w:r w:rsidRPr="009F54C5">
        <w:rPr>
          <w:i/>
          <w:szCs w:val="24"/>
        </w:rPr>
        <w:t>Europe</w:t>
      </w:r>
      <w:proofErr w:type="spellEnd"/>
      <w:r>
        <w:rPr>
          <w:szCs w:val="24"/>
        </w:rPr>
        <w:t>, jānorāda, ka tās satur šādas saistības:</w:t>
      </w:r>
    </w:p>
    <w:p w14:paraId="00C0AB9F" w14:textId="4362D94D" w:rsidR="007D4C0C" w:rsidRDefault="00870F98" w:rsidP="007D4C0C">
      <w:pPr>
        <w:pStyle w:val="ListParagraph"/>
        <w:numPr>
          <w:ilvl w:val="0"/>
          <w:numId w:val="36"/>
        </w:numPr>
        <w:rPr>
          <w:szCs w:val="24"/>
        </w:rPr>
      </w:pPr>
      <w:r>
        <w:rPr>
          <w:szCs w:val="24"/>
        </w:rPr>
        <w:t>g</w:t>
      </w:r>
      <w:r w:rsidR="007D4C0C">
        <w:rPr>
          <w:szCs w:val="24"/>
        </w:rPr>
        <w:t>arantij</w:t>
      </w:r>
      <w:r>
        <w:rPr>
          <w:szCs w:val="24"/>
        </w:rPr>
        <w:t>u</w:t>
      </w:r>
      <w:r w:rsidR="007D4C0C">
        <w:rPr>
          <w:szCs w:val="24"/>
        </w:rPr>
        <w:t xml:space="preserve">, ka valdība </w:t>
      </w:r>
      <w:r w:rsidR="007F51E7" w:rsidRPr="007D4C0C">
        <w:rPr>
          <w:szCs w:val="24"/>
        </w:rPr>
        <w:t xml:space="preserve">pilnībā un bez ierobežojumiem atbalstīs </w:t>
      </w:r>
      <w:r w:rsidR="007D4C0C">
        <w:rPr>
          <w:szCs w:val="24"/>
        </w:rPr>
        <w:t xml:space="preserve">LBS </w:t>
      </w:r>
      <w:r w:rsidR="007F51E7" w:rsidRPr="007D4C0C">
        <w:rPr>
          <w:szCs w:val="24"/>
        </w:rPr>
        <w:t xml:space="preserve">iesniegto piedāvājumu rīkot </w:t>
      </w:r>
      <w:proofErr w:type="spellStart"/>
      <w:r w:rsidR="007D4C0C" w:rsidRPr="007D4C0C">
        <w:rPr>
          <w:i/>
          <w:szCs w:val="24"/>
        </w:rPr>
        <w:t>EuroBasket</w:t>
      </w:r>
      <w:proofErr w:type="spellEnd"/>
      <w:r w:rsidR="007D4C0C" w:rsidRPr="007D4C0C">
        <w:rPr>
          <w:i/>
          <w:szCs w:val="24"/>
        </w:rPr>
        <w:t xml:space="preserve"> 2025</w:t>
      </w:r>
      <w:r w:rsidR="007F51E7" w:rsidRPr="007D4C0C">
        <w:rPr>
          <w:szCs w:val="24"/>
        </w:rPr>
        <w:t xml:space="preserve"> turnīr</w:t>
      </w:r>
      <w:r w:rsidR="007D4C0C">
        <w:rPr>
          <w:szCs w:val="24"/>
        </w:rPr>
        <w:t>a</w:t>
      </w:r>
      <w:r w:rsidR="007F51E7" w:rsidRPr="007D4C0C">
        <w:rPr>
          <w:szCs w:val="24"/>
        </w:rPr>
        <w:t xml:space="preserve"> grupu posmu/grupu un finālposmu, un visus ar to saistītos oficiālos pasākumus</w:t>
      </w:r>
      <w:r w:rsidR="007D4C0C">
        <w:rPr>
          <w:szCs w:val="24"/>
        </w:rPr>
        <w:t>;</w:t>
      </w:r>
    </w:p>
    <w:p w14:paraId="7CDC6758" w14:textId="326DF510" w:rsidR="007F51E7" w:rsidRDefault="00870F98" w:rsidP="007D4C0C">
      <w:pPr>
        <w:pStyle w:val="ListParagraph"/>
        <w:numPr>
          <w:ilvl w:val="0"/>
          <w:numId w:val="36"/>
        </w:numPr>
        <w:rPr>
          <w:szCs w:val="24"/>
        </w:rPr>
      </w:pPr>
      <w:r>
        <w:rPr>
          <w:szCs w:val="24"/>
        </w:rPr>
        <w:t>g</w:t>
      </w:r>
      <w:r w:rsidR="007F51E7" w:rsidRPr="007D4C0C">
        <w:rPr>
          <w:szCs w:val="24"/>
        </w:rPr>
        <w:t xml:space="preserve">adījumā, ja </w:t>
      </w:r>
      <w:r w:rsidR="007D4C0C">
        <w:rPr>
          <w:szCs w:val="24"/>
        </w:rPr>
        <w:t xml:space="preserve">LBS </w:t>
      </w:r>
      <w:r w:rsidR="007F51E7" w:rsidRPr="007D4C0C">
        <w:rPr>
          <w:szCs w:val="24"/>
        </w:rPr>
        <w:t xml:space="preserve">tiktu apstiprināta par vienu no </w:t>
      </w:r>
      <w:proofErr w:type="spellStart"/>
      <w:r w:rsidR="007F51E7" w:rsidRPr="007D4C0C">
        <w:rPr>
          <w:i/>
          <w:szCs w:val="24"/>
        </w:rPr>
        <w:t>EuroBasket</w:t>
      </w:r>
      <w:proofErr w:type="spellEnd"/>
      <w:r w:rsidR="007F51E7" w:rsidRPr="007D4C0C">
        <w:rPr>
          <w:i/>
          <w:szCs w:val="24"/>
        </w:rPr>
        <w:t xml:space="preserve"> 2025</w:t>
      </w:r>
      <w:r w:rsidR="007F51E7" w:rsidRPr="007D4C0C">
        <w:rPr>
          <w:szCs w:val="24"/>
        </w:rPr>
        <w:t xml:space="preserve"> rīkotājām, </w:t>
      </w:r>
      <w:r w:rsidR="007D4C0C">
        <w:rPr>
          <w:szCs w:val="24"/>
        </w:rPr>
        <w:t>garantiju, ka:</w:t>
      </w:r>
    </w:p>
    <w:p w14:paraId="1F3BC380" w14:textId="77777777" w:rsidR="007D4C0C" w:rsidRDefault="007D4C0C" w:rsidP="007D4C0C">
      <w:pPr>
        <w:pStyle w:val="ListParagraph"/>
        <w:numPr>
          <w:ilvl w:val="1"/>
          <w:numId w:val="36"/>
        </w:numPr>
        <w:rPr>
          <w:szCs w:val="24"/>
        </w:rPr>
      </w:pPr>
      <w:r>
        <w:rPr>
          <w:szCs w:val="24"/>
        </w:rPr>
        <w:t xml:space="preserve">valdība </w:t>
      </w:r>
      <w:r w:rsidR="007F51E7" w:rsidRPr="007D4C0C">
        <w:rPr>
          <w:szCs w:val="24"/>
        </w:rPr>
        <w:t xml:space="preserve">pilnībā atbalstīs un veicinās </w:t>
      </w:r>
      <w:proofErr w:type="spellStart"/>
      <w:r w:rsidRPr="007D4C0C">
        <w:rPr>
          <w:i/>
          <w:szCs w:val="24"/>
        </w:rPr>
        <w:t>EuroBasket</w:t>
      </w:r>
      <w:proofErr w:type="spellEnd"/>
      <w:r w:rsidRPr="007D4C0C">
        <w:rPr>
          <w:i/>
          <w:szCs w:val="24"/>
        </w:rPr>
        <w:t xml:space="preserve"> 2025</w:t>
      </w:r>
      <w:r w:rsidRPr="007D4C0C">
        <w:rPr>
          <w:szCs w:val="24"/>
        </w:rPr>
        <w:t xml:space="preserve"> </w:t>
      </w:r>
      <w:r w:rsidR="007F51E7" w:rsidRPr="007D4C0C">
        <w:rPr>
          <w:szCs w:val="24"/>
        </w:rPr>
        <w:t xml:space="preserve">organizēšanu un norisi Latvijā, un klasificēs </w:t>
      </w:r>
      <w:proofErr w:type="spellStart"/>
      <w:r w:rsidRPr="007D4C0C">
        <w:rPr>
          <w:i/>
          <w:szCs w:val="24"/>
        </w:rPr>
        <w:t>EuroBasket</w:t>
      </w:r>
      <w:proofErr w:type="spellEnd"/>
      <w:r w:rsidRPr="007D4C0C">
        <w:rPr>
          <w:i/>
          <w:szCs w:val="24"/>
        </w:rPr>
        <w:t xml:space="preserve"> 2025</w:t>
      </w:r>
      <w:r w:rsidRPr="007D4C0C">
        <w:rPr>
          <w:szCs w:val="24"/>
        </w:rPr>
        <w:t xml:space="preserve"> </w:t>
      </w:r>
      <w:r w:rsidR="007F51E7" w:rsidRPr="007D4C0C">
        <w:rPr>
          <w:szCs w:val="24"/>
        </w:rPr>
        <w:t>sagatavošanu un norisi kā kopējas ieinteresētības jautājumu;</w:t>
      </w:r>
    </w:p>
    <w:p w14:paraId="780A5EC2" w14:textId="77777777" w:rsidR="007D4C0C" w:rsidRDefault="007D4C0C" w:rsidP="007D4C0C">
      <w:pPr>
        <w:pStyle w:val="ListParagraph"/>
        <w:numPr>
          <w:ilvl w:val="1"/>
          <w:numId w:val="36"/>
        </w:numPr>
        <w:rPr>
          <w:szCs w:val="24"/>
        </w:rPr>
      </w:pPr>
      <w:r>
        <w:rPr>
          <w:szCs w:val="24"/>
        </w:rPr>
        <w:t xml:space="preserve">valdība </w:t>
      </w:r>
      <w:r w:rsidR="007F51E7" w:rsidRPr="007D4C0C">
        <w:rPr>
          <w:szCs w:val="24"/>
        </w:rPr>
        <w:t xml:space="preserve">veiks visus pasākumus, tostarp vajadzīgo normatīvo aktu un/vai dekrētu pieņemšanu, kas nepieciešami, lai izpildītu </w:t>
      </w:r>
      <w:r>
        <w:rPr>
          <w:szCs w:val="24"/>
        </w:rPr>
        <w:t>LBS</w:t>
      </w:r>
      <w:r w:rsidR="007F51E7" w:rsidRPr="007D4C0C">
        <w:rPr>
          <w:szCs w:val="24"/>
        </w:rPr>
        <w:t xml:space="preserve"> līgumsaistības pret </w:t>
      </w:r>
      <w:r w:rsidR="007F51E7" w:rsidRPr="007D4C0C">
        <w:rPr>
          <w:i/>
          <w:szCs w:val="24"/>
        </w:rPr>
        <w:t xml:space="preserve">FIBA </w:t>
      </w:r>
      <w:proofErr w:type="spellStart"/>
      <w:r w:rsidR="007F51E7" w:rsidRPr="007D4C0C">
        <w:rPr>
          <w:i/>
          <w:szCs w:val="24"/>
        </w:rPr>
        <w:t>Europe</w:t>
      </w:r>
      <w:proofErr w:type="spellEnd"/>
      <w:r w:rsidR="007F51E7" w:rsidRPr="007D4C0C">
        <w:rPr>
          <w:szCs w:val="24"/>
        </w:rPr>
        <w:t xml:space="preserve"> saistībā ar </w:t>
      </w:r>
      <w:proofErr w:type="spellStart"/>
      <w:r w:rsidRPr="007D4C0C">
        <w:rPr>
          <w:i/>
          <w:szCs w:val="24"/>
        </w:rPr>
        <w:t>EuroBasket</w:t>
      </w:r>
      <w:proofErr w:type="spellEnd"/>
      <w:r w:rsidRPr="007D4C0C">
        <w:rPr>
          <w:i/>
          <w:szCs w:val="24"/>
        </w:rPr>
        <w:t xml:space="preserve"> 2025</w:t>
      </w:r>
      <w:r w:rsidR="007F51E7" w:rsidRPr="007D4C0C">
        <w:rPr>
          <w:szCs w:val="24"/>
        </w:rPr>
        <w:t>;</w:t>
      </w:r>
    </w:p>
    <w:p w14:paraId="429B2DFF" w14:textId="77777777" w:rsidR="007D4C0C" w:rsidRDefault="007D4C0C" w:rsidP="007D4C0C">
      <w:pPr>
        <w:pStyle w:val="ListParagraph"/>
        <w:numPr>
          <w:ilvl w:val="1"/>
          <w:numId w:val="36"/>
        </w:numPr>
        <w:rPr>
          <w:szCs w:val="24"/>
        </w:rPr>
      </w:pPr>
      <w:r>
        <w:rPr>
          <w:szCs w:val="24"/>
        </w:rPr>
        <w:t xml:space="preserve">valdība </w:t>
      </w:r>
      <w:r w:rsidR="007F51E7" w:rsidRPr="007D4C0C">
        <w:rPr>
          <w:szCs w:val="24"/>
        </w:rPr>
        <w:t xml:space="preserve">veiks visus nepieciešamos pasākumus, lai izpildītu muitas un intelektuālā īpašuma nosacījumus, tostarp visus īpašos tiesību aktus, kas pieņemti, lai aizsargātu </w:t>
      </w:r>
      <w:r w:rsidR="007F51E7" w:rsidRPr="007D4C0C">
        <w:rPr>
          <w:i/>
          <w:szCs w:val="24"/>
        </w:rPr>
        <w:t xml:space="preserve">FIBA </w:t>
      </w:r>
      <w:proofErr w:type="spellStart"/>
      <w:r w:rsidR="007F51E7" w:rsidRPr="007D4C0C">
        <w:rPr>
          <w:i/>
          <w:szCs w:val="24"/>
        </w:rPr>
        <w:t>Europe</w:t>
      </w:r>
      <w:proofErr w:type="spellEnd"/>
      <w:r w:rsidR="007F51E7" w:rsidRPr="007D4C0C">
        <w:rPr>
          <w:szCs w:val="24"/>
        </w:rPr>
        <w:t xml:space="preserve"> intelektuālo īpašumu saistībā ar </w:t>
      </w:r>
      <w:proofErr w:type="spellStart"/>
      <w:r w:rsidRPr="007D4C0C">
        <w:rPr>
          <w:i/>
          <w:szCs w:val="24"/>
        </w:rPr>
        <w:t>EuroBasket</w:t>
      </w:r>
      <w:proofErr w:type="spellEnd"/>
      <w:r w:rsidRPr="007D4C0C">
        <w:rPr>
          <w:i/>
          <w:szCs w:val="24"/>
        </w:rPr>
        <w:t xml:space="preserve"> 2025</w:t>
      </w:r>
      <w:r w:rsidR="007F51E7" w:rsidRPr="007D4C0C">
        <w:rPr>
          <w:szCs w:val="24"/>
        </w:rPr>
        <w:t>, lai aizliegtu slēpto mārketingu, nelikumīgas darbības ar biļetēm, neoficiālu ielu tirdzniecību un neatļautu publisku sacensību vērošanu;</w:t>
      </w:r>
    </w:p>
    <w:p w14:paraId="7C238D45" w14:textId="77777777" w:rsidR="000E3A7A" w:rsidRPr="000E3A7A" w:rsidRDefault="000E3A7A" w:rsidP="000E3A7A">
      <w:pPr>
        <w:pStyle w:val="ListParagraph"/>
        <w:numPr>
          <w:ilvl w:val="1"/>
          <w:numId w:val="36"/>
        </w:numPr>
        <w:rPr>
          <w:szCs w:val="24"/>
        </w:rPr>
      </w:pPr>
      <w:r w:rsidRPr="000E3A7A">
        <w:rPr>
          <w:szCs w:val="24"/>
        </w:rPr>
        <w:lastRenderedPageBreak/>
        <w:t xml:space="preserve">valdība pilnībā izpildīs visas finansiālās saistības, kas ir piešķirtas LBS un/vai </w:t>
      </w:r>
      <w:r w:rsidRPr="000E3A7A">
        <w:rPr>
          <w:i/>
          <w:szCs w:val="24"/>
        </w:rPr>
        <w:t xml:space="preserve">FIBA </w:t>
      </w:r>
      <w:proofErr w:type="spellStart"/>
      <w:r w:rsidRPr="000E3A7A">
        <w:rPr>
          <w:i/>
          <w:szCs w:val="24"/>
        </w:rPr>
        <w:t>Europe</w:t>
      </w:r>
      <w:proofErr w:type="spellEnd"/>
      <w:r w:rsidRPr="000E3A7A">
        <w:rPr>
          <w:szCs w:val="24"/>
        </w:rPr>
        <w:t xml:space="preserve"> saistībā ar </w:t>
      </w:r>
      <w:proofErr w:type="spellStart"/>
      <w:r w:rsidRPr="000E3A7A">
        <w:rPr>
          <w:i/>
          <w:szCs w:val="24"/>
        </w:rPr>
        <w:t>EuroBasket</w:t>
      </w:r>
      <w:proofErr w:type="spellEnd"/>
      <w:r w:rsidRPr="000E3A7A">
        <w:rPr>
          <w:i/>
          <w:szCs w:val="24"/>
        </w:rPr>
        <w:t xml:space="preserve"> 2025</w:t>
      </w:r>
      <w:r w:rsidRPr="000E3A7A">
        <w:rPr>
          <w:szCs w:val="24"/>
        </w:rPr>
        <w:t xml:space="preserve">, lai garantētu veiksmīgu </w:t>
      </w:r>
      <w:proofErr w:type="spellStart"/>
      <w:r w:rsidRPr="000E3A7A">
        <w:rPr>
          <w:i/>
          <w:szCs w:val="24"/>
        </w:rPr>
        <w:t>EuroBasket</w:t>
      </w:r>
      <w:proofErr w:type="spellEnd"/>
      <w:r w:rsidRPr="000E3A7A">
        <w:rPr>
          <w:i/>
          <w:szCs w:val="24"/>
        </w:rPr>
        <w:t xml:space="preserve"> 2025</w:t>
      </w:r>
      <w:r w:rsidRPr="000E3A7A">
        <w:rPr>
          <w:szCs w:val="24"/>
        </w:rPr>
        <w:t xml:space="preserve"> sagatavošanu un norisi.</w:t>
      </w:r>
    </w:p>
    <w:p w14:paraId="124F94B5" w14:textId="77777777" w:rsidR="004F5455" w:rsidRDefault="000E3A7A" w:rsidP="000E3A7A">
      <w:pPr>
        <w:ind w:firstLine="720"/>
        <w:rPr>
          <w:szCs w:val="24"/>
        </w:rPr>
      </w:pPr>
      <w:r w:rsidRPr="000E3A7A">
        <w:rPr>
          <w:i/>
          <w:szCs w:val="24"/>
        </w:rPr>
        <w:t xml:space="preserve">FIBA </w:t>
      </w:r>
      <w:proofErr w:type="spellStart"/>
      <w:r w:rsidRPr="000E3A7A">
        <w:rPr>
          <w:i/>
          <w:szCs w:val="24"/>
        </w:rPr>
        <w:t>Europe</w:t>
      </w:r>
      <w:proofErr w:type="spellEnd"/>
      <w:r w:rsidRPr="000E3A7A">
        <w:rPr>
          <w:szCs w:val="24"/>
        </w:rPr>
        <w:t xml:space="preserve"> apstiprinātā garantiju forma arī satur apliecinājumu, ka minētās garantijas ir saistošas visām attiecīgajām iestādēm, ieskaitot visus iespējamos valdības amatu pārņēmējus vai jaunas valdības.</w:t>
      </w:r>
      <w:r>
        <w:rPr>
          <w:szCs w:val="24"/>
        </w:rPr>
        <w:t xml:space="preserve"> </w:t>
      </w:r>
    </w:p>
    <w:p w14:paraId="71C91FA2" w14:textId="77777777" w:rsidR="004F5455" w:rsidRDefault="004F5455" w:rsidP="000E3A7A">
      <w:pPr>
        <w:ind w:firstLine="720"/>
        <w:rPr>
          <w:szCs w:val="24"/>
        </w:rPr>
      </w:pPr>
    </w:p>
    <w:p w14:paraId="5A1ABF86" w14:textId="41EE4E09" w:rsidR="000E3A7A" w:rsidRDefault="000E3A7A" w:rsidP="000E3A7A">
      <w:pPr>
        <w:ind w:firstLine="720"/>
        <w:rPr>
          <w:szCs w:val="24"/>
        </w:rPr>
      </w:pPr>
      <w:r>
        <w:rPr>
          <w:szCs w:val="24"/>
        </w:rPr>
        <w:t>IZM vērtējumā visas minētās saistības (nav attiecināms uz (d) punktā minētajām finansiālajām saistībām) ir iespējams izpildīt esošo tiesību aktu ietvaros, tomēr gadījumā, ja specifisku nosacījumu izpildei būs nepieciešami kādi tiesību aktu grozījumi, IZM noteiktā kārtībā nodrošinās to sagatavošanu un virzību. Attiecībā uz (d) punktā minētajām finansiālajām saistībām</w:t>
      </w:r>
      <w:r w:rsidR="00653CA4" w:rsidRPr="00653CA4">
        <w:rPr>
          <w:i/>
          <w:szCs w:val="24"/>
        </w:rPr>
        <w:t xml:space="preserve"> </w:t>
      </w:r>
      <w:r w:rsidR="00653CA4" w:rsidRPr="007D4C0C">
        <w:rPr>
          <w:i/>
          <w:szCs w:val="24"/>
        </w:rPr>
        <w:t xml:space="preserve">FIBA </w:t>
      </w:r>
      <w:proofErr w:type="spellStart"/>
      <w:r w:rsidR="00653CA4" w:rsidRPr="007D4C0C">
        <w:rPr>
          <w:i/>
          <w:szCs w:val="24"/>
        </w:rPr>
        <w:t>Europe</w:t>
      </w:r>
      <w:proofErr w:type="spellEnd"/>
      <w:r w:rsidR="00653CA4">
        <w:rPr>
          <w:szCs w:val="24"/>
        </w:rPr>
        <w:t xml:space="preserve"> </w:t>
      </w:r>
      <w:r w:rsidR="002A28E8">
        <w:rPr>
          <w:szCs w:val="24"/>
        </w:rPr>
        <w:t>sākotnēji izstrādātajā</w:t>
      </w:r>
      <w:r w:rsidR="00653CA4">
        <w:rPr>
          <w:szCs w:val="24"/>
        </w:rPr>
        <w:t xml:space="preserve"> garantiju teksta redakcijā Latvijas puse tās nevar parakstīt, jo valsts budžetā (tai skaitā vidējam termiņam) nav paredzēts finansējums šādu saistību segšanai</w:t>
      </w:r>
      <w:r w:rsidR="004F5455">
        <w:rPr>
          <w:szCs w:val="24"/>
        </w:rPr>
        <w:t>, turklāt pie</w:t>
      </w:r>
      <w:r w:rsidR="002A28E8">
        <w:rPr>
          <w:szCs w:val="24"/>
        </w:rPr>
        <w:t xml:space="preserve"> sākotnējās</w:t>
      </w:r>
      <w:r w:rsidR="004F5455">
        <w:rPr>
          <w:szCs w:val="24"/>
        </w:rPr>
        <w:t xml:space="preserve"> teksta redakcijas nav ierobežots arī finansiālo saistību maksimālais apmērs</w:t>
      </w:r>
      <w:r w:rsidR="00653CA4">
        <w:rPr>
          <w:szCs w:val="24"/>
        </w:rPr>
        <w:t xml:space="preserve">. Ievērojot minēto, kā arī, konsultējoties ar LBS un </w:t>
      </w:r>
      <w:r w:rsidR="00653CA4" w:rsidRPr="000576FC">
        <w:rPr>
          <w:i/>
          <w:szCs w:val="24"/>
        </w:rPr>
        <w:t>FIBA</w:t>
      </w:r>
      <w:r w:rsidR="000576FC" w:rsidRPr="000576FC">
        <w:rPr>
          <w:i/>
          <w:szCs w:val="24"/>
        </w:rPr>
        <w:t xml:space="preserve"> </w:t>
      </w:r>
      <w:proofErr w:type="spellStart"/>
      <w:r w:rsidR="000576FC" w:rsidRPr="000576FC">
        <w:rPr>
          <w:i/>
          <w:szCs w:val="24"/>
        </w:rPr>
        <w:t>Europe</w:t>
      </w:r>
      <w:proofErr w:type="spellEnd"/>
      <w:r w:rsidR="00653CA4">
        <w:rPr>
          <w:szCs w:val="24"/>
        </w:rPr>
        <w:t xml:space="preserve">, </w:t>
      </w:r>
      <w:r w:rsidR="000576FC">
        <w:rPr>
          <w:szCs w:val="24"/>
        </w:rPr>
        <w:t xml:space="preserve">ir panākts kompromisa risinājums, ka izņēmuma kārtībā Latvijai tiks atļauts modificēt </w:t>
      </w:r>
      <w:r w:rsidR="000576FC" w:rsidRPr="000E3A7A">
        <w:rPr>
          <w:szCs w:val="24"/>
        </w:rPr>
        <w:t>garan</w:t>
      </w:r>
      <w:r w:rsidR="000576FC">
        <w:rPr>
          <w:szCs w:val="24"/>
        </w:rPr>
        <w:t xml:space="preserve">tiju formas finansiālo saistību sadaļu, </w:t>
      </w:r>
      <w:r w:rsidR="00653CA4">
        <w:rPr>
          <w:szCs w:val="24"/>
        </w:rPr>
        <w:t>izsakot to šādā redakcijā:</w:t>
      </w:r>
    </w:p>
    <w:p w14:paraId="5B81C98D" w14:textId="77777777" w:rsidR="000E3A7A" w:rsidRDefault="000E3A7A" w:rsidP="000E3A7A">
      <w:pPr>
        <w:ind w:firstLine="720"/>
        <w:rPr>
          <w:szCs w:val="24"/>
        </w:rPr>
      </w:pPr>
    </w:p>
    <w:p w14:paraId="446278B8" w14:textId="13F2D9A7" w:rsidR="00653CA4" w:rsidRPr="00653CA4" w:rsidRDefault="000576FC" w:rsidP="00653CA4">
      <w:pPr>
        <w:pStyle w:val="ListParagraph"/>
        <w:numPr>
          <w:ilvl w:val="0"/>
          <w:numId w:val="40"/>
        </w:numPr>
        <w:rPr>
          <w:szCs w:val="24"/>
        </w:rPr>
      </w:pPr>
      <w:r w:rsidRPr="000E3A7A">
        <w:rPr>
          <w:szCs w:val="24"/>
        </w:rPr>
        <w:t xml:space="preserve">pozitīva </w:t>
      </w:r>
      <w:r w:rsidRPr="000E3A7A">
        <w:rPr>
          <w:i/>
          <w:szCs w:val="24"/>
        </w:rPr>
        <w:t xml:space="preserve">FIBA </w:t>
      </w:r>
      <w:proofErr w:type="spellStart"/>
      <w:r w:rsidRPr="000E3A7A">
        <w:rPr>
          <w:i/>
          <w:szCs w:val="24"/>
        </w:rPr>
        <w:t>Europe</w:t>
      </w:r>
      <w:proofErr w:type="spellEnd"/>
      <w:r w:rsidRPr="000E3A7A">
        <w:rPr>
          <w:szCs w:val="24"/>
        </w:rPr>
        <w:t xml:space="preserve"> lēmuma gadījumā IZM sagatavos priekšlikumu budžeta pieprasījumam saskaņā ar budžeta sagatavošanas grafiku, lai atbilstoši valsts budžeta finansiālajām iespējām un attiecīgā gada budžetā paredzētā finansējuma ietvaros atbalstītu </w:t>
      </w:r>
      <w:proofErr w:type="spellStart"/>
      <w:r w:rsidRPr="000E3A7A">
        <w:rPr>
          <w:i/>
          <w:szCs w:val="24"/>
        </w:rPr>
        <w:t>EuroBasket</w:t>
      </w:r>
      <w:proofErr w:type="spellEnd"/>
      <w:r w:rsidRPr="000E3A7A">
        <w:rPr>
          <w:i/>
          <w:szCs w:val="24"/>
        </w:rPr>
        <w:t xml:space="preserve"> 2025</w:t>
      </w:r>
      <w:r w:rsidRPr="000E3A7A">
        <w:rPr>
          <w:szCs w:val="24"/>
        </w:rPr>
        <w:t xml:space="preserve"> sagatavošanu un norisi. Grupas turnīra gadījumā nepieciešamais finansējums nepārsniegs 4 515 000 EUR, savukārt grupas turnīra un finālposma organizēšanas gadījumā finansējums nepārsniegs 10 000 000 EUR. IZM sadarbībā ar LBS izstrādā</w:t>
      </w:r>
      <w:r w:rsidR="004F5455">
        <w:rPr>
          <w:szCs w:val="24"/>
        </w:rPr>
        <w:t>s</w:t>
      </w:r>
      <w:r w:rsidRPr="000E3A7A">
        <w:rPr>
          <w:szCs w:val="24"/>
        </w:rPr>
        <w:t xml:space="preserve"> efektīvāko piedāvājumu nepieciešamā finansējuma nodrošināšanai un iesnie</w:t>
      </w:r>
      <w:r w:rsidR="004F5455">
        <w:rPr>
          <w:szCs w:val="24"/>
        </w:rPr>
        <w:t>gs to</w:t>
      </w:r>
      <w:r w:rsidRPr="000E3A7A">
        <w:rPr>
          <w:szCs w:val="24"/>
        </w:rPr>
        <w:t xml:space="preserve"> Ministru kabinetā.</w:t>
      </w:r>
    </w:p>
    <w:p w14:paraId="0A56F0D9" w14:textId="77777777" w:rsidR="00653CA4" w:rsidRDefault="00653CA4" w:rsidP="000E3A7A">
      <w:pPr>
        <w:ind w:firstLine="720"/>
        <w:rPr>
          <w:szCs w:val="24"/>
        </w:rPr>
      </w:pPr>
    </w:p>
    <w:p w14:paraId="31C8A216" w14:textId="3F82A949" w:rsidR="00827C0F" w:rsidRDefault="00827C0F" w:rsidP="001B7E92">
      <w:pPr>
        <w:ind w:firstLine="720"/>
        <w:rPr>
          <w:szCs w:val="24"/>
        </w:rPr>
      </w:pPr>
      <w:r>
        <w:rPr>
          <w:szCs w:val="24"/>
        </w:rPr>
        <w:t xml:space="preserve">Modificētās garantiju vēstules forma angļu valodā pievienota šī informatīvā ziņojuma pielikumā Nr.1., bet tās darba tulkojums </w:t>
      </w:r>
      <w:r w:rsidRPr="00827C0F">
        <w:rPr>
          <w:szCs w:val="24"/>
        </w:rPr>
        <w:t xml:space="preserve">latviešu valodā </w:t>
      </w:r>
      <w:r>
        <w:rPr>
          <w:szCs w:val="24"/>
        </w:rPr>
        <w:t>pievienots pielikumā Nr. 2.</w:t>
      </w:r>
      <w:r w:rsidRPr="00827C0F">
        <w:rPr>
          <w:szCs w:val="24"/>
        </w:rPr>
        <w:t xml:space="preserve"> </w:t>
      </w:r>
    </w:p>
    <w:p w14:paraId="4AB03509" w14:textId="63487118" w:rsidR="006C2C0A" w:rsidRDefault="00F55071" w:rsidP="001B7E92">
      <w:pPr>
        <w:ind w:firstLine="720"/>
        <w:rPr>
          <w:szCs w:val="24"/>
        </w:rPr>
      </w:pPr>
      <w:r>
        <w:rPr>
          <w:szCs w:val="24"/>
        </w:rPr>
        <w:t xml:space="preserve">Būtiski ir atzīmēt, ka </w:t>
      </w:r>
      <w:r w:rsidR="00F62F5B">
        <w:rPr>
          <w:szCs w:val="24"/>
        </w:rPr>
        <w:t xml:space="preserve">ar šo dokumentu tiek uzņemtas saistības atbalstīt </w:t>
      </w:r>
      <w:proofErr w:type="spellStart"/>
      <w:r w:rsidR="00F62F5B" w:rsidRPr="006004B4">
        <w:rPr>
          <w:i/>
          <w:szCs w:val="24"/>
        </w:rPr>
        <w:t>EuroBasket</w:t>
      </w:r>
      <w:proofErr w:type="spellEnd"/>
      <w:r w:rsidR="00F62F5B" w:rsidRPr="006004B4">
        <w:rPr>
          <w:i/>
          <w:szCs w:val="24"/>
        </w:rPr>
        <w:t xml:space="preserve"> 2025</w:t>
      </w:r>
      <w:r w:rsidR="00F62F5B">
        <w:rPr>
          <w:szCs w:val="24"/>
        </w:rPr>
        <w:t xml:space="preserve"> sekmīgu organizēšanu gadījumā, ja LBS tiks piešķirtas tiesības organizēt </w:t>
      </w:r>
      <w:proofErr w:type="spellStart"/>
      <w:r w:rsidR="00F62F5B" w:rsidRPr="00DB0F9C">
        <w:rPr>
          <w:i/>
          <w:szCs w:val="24"/>
        </w:rPr>
        <w:t>EuroBasket</w:t>
      </w:r>
      <w:proofErr w:type="spellEnd"/>
      <w:r w:rsidR="00F62F5B" w:rsidRPr="00DB0F9C">
        <w:rPr>
          <w:i/>
          <w:szCs w:val="24"/>
        </w:rPr>
        <w:t xml:space="preserve"> 2025</w:t>
      </w:r>
      <w:r w:rsidR="00F62F5B">
        <w:rPr>
          <w:szCs w:val="24"/>
        </w:rPr>
        <w:t xml:space="preserve">, tomēr IZM vērtējumā šāda veida </w:t>
      </w:r>
      <w:r w:rsidR="000576FC">
        <w:rPr>
          <w:szCs w:val="24"/>
        </w:rPr>
        <w:t xml:space="preserve">modificēta </w:t>
      </w:r>
      <w:r w:rsidR="00F62F5B">
        <w:rPr>
          <w:szCs w:val="24"/>
        </w:rPr>
        <w:t>apliecinājuma parakstīšana (kurā nav norādīts konkrēts garantētā piešķiramā finansējuma apmērs) nerada valdībai juridiskas saistības nodrošināt visu LBS finanšu pieprasījumā norādīto summu.</w:t>
      </w:r>
      <w:r w:rsidR="006C2C0A">
        <w:rPr>
          <w:szCs w:val="24"/>
        </w:rPr>
        <w:t xml:space="preserve"> </w:t>
      </w:r>
      <w:r w:rsidR="000576FC">
        <w:rPr>
          <w:szCs w:val="24"/>
        </w:rPr>
        <w:t>Papildus minētam</w:t>
      </w:r>
      <w:r w:rsidR="006C2C0A">
        <w:rPr>
          <w:szCs w:val="24"/>
        </w:rPr>
        <w:t xml:space="preserve">, lai nodrošinātos pret risku, ka sacensību organizēšanas izmaksas to sagatavošanas procesā palielinās un </w:t>
      </w:r>
      <w:r w:rsidR="001B7E92">
        <w:rPr>
          <w:szCs w:val="24"/>
        </w:rPr>
        <w:t>LBS pieprasa tās</w:t>
      </w:r>
      <w:r w:rsidR="006C2C0A">
        <w:rPr>
          <w:szCs w:val="24"/>
        </w:rPr>
        <w:t xml:space="preserve"> segt no valsts budžeta līdzekļiem, </w:t>
      </w:r>
      <w:r w:rsidR="000576FC">
        <w:rPr>
          <w:szCs w:val="24"/>
        </w:rPr>
        <w:t xml:space="preserve">gan garantiju dokumentā, gan </w:t>
      </w:r>
      <w:r w:rsidR="006C2C0A">
        <w:rPr>
          <w:szCs w:val="24"/>
        </w:rPr>
        <w:t>valdības lēmumā ir noteikt</w:t>
      </w:r>
      <w:r w:rsidR="002A28E8">
        <w:rPr>
          <w:szCs w:val="24"/>
        </w:rPr>
        <w:t>s</w:t>
      </w:r>
      <w:r w:rsidR="006C2C0A">
        <w:rPr>
          <w:szCs w:val="24"/>
        </w:rPr>
        <w:t xml:space="preserve"> </w:t>
      </w:r>
      <w:r w:rsidR="002A28E8">
        <w:rPr>
          <w:szCs w:val="24"/>
        </w:rPr>
        <w:t>arī maksimālā finansējuma apjoms</w:t>
      </w:r>
      <w:r w:rsidR="006C2C0A">
        <w:rPr>
          <w:szCs w:val="24"/>
        </w:rPr>
        <w:t>.</w:t>
      </w:r>
    </w:p>
    <w:p w14:paraId="0234C5CE" w14:textId="77777777" w:rsidR="00F55071" w:rsidRPr="00F55071" w:rsidRDefault="00F55071" w:rsidP="00F55071">
      <w:pPr>
        <w:ind w:firstLine="720"/>
        <w:rPr>
          <w:szCs w:val="24"/>
        </w:rPr>
      </w:pPr>
    </w:p>
    <w:p w14:paraId="5DF3A42D" w14:textId="5EFB5AF9" w:rsidR="00C5430A" w:rsidRPr="001E4FA2" w:rsidRDefault="00934465" w:rsidP="00C5430A">
      <w:pPr>
        <w:ind w:firstLine="720"/>
        <w:rPr>
          <w:szCs w:val="24"/>
        </w:rPr>
      </w:pPr>
      <w:r w:rsidRPr="00934465">
        <w:rPr>
          <w:szCs w:val="24"/>
        </w:rPr>
        <w:t xml:space="preserve">Attiecībā uz LBS </w:t>
      </w:r>
      <w:r>
        <w:rPr>
          <w:szCs w:val="24"/>
        </w:rPr>
        <w:t>iesniegto valsts budžeta līdzfinansējuma</w:t>
      </w:r>
      <w:r w:rsidRPr="00934465">
        <w:rPr>
          <w:szCs w:val="24"/>
        </w:rPr>
        <w:t xml:space="preserve"> pieprasījumu</w:t>
      </w:r>
      <w:r>
        <w:rPr>
          <w:szCs w:val="24"/>
        </w:rPr>
        <w:t xml:space="preserve"> </w:t>
      </w:r>
      <w:proofErr w:type="spellStart"/>
      <w:r w:rsidRPr="00934465">
        <w:rPr>
          <w:i/>
          <w:szCs w:val="24"/>
        </w:rPr>
        <w:t>EuroBasket</w:t>
      </w:r>
      <w:proofErr w:type="spellEnd"/>
      <w:r w:rsidRPr="00934465">
        <w:rPr>
          <w:i/>
          <w:szCs w:val="24"/>
        </w:rPr>
        <w:t xml:space="preserve"> 2025</w:t>
      </w:r>
      <w:r w:rsidRPr="00934465">
        <w:rPr>
          <w:szCs w:val="24"/>
        </w:rPr>
        <w:t xml:space="preserve"> </w:t>
      </w:r>
      <w:r>
        <w:rPr>
          <w:szCs w:val="24"/>
        </w:rPr>
        <w:t xml:space="preserve">organizēšanai </w:t>
      </w:r>
      <w:r w:rsidRPr="00934465">
        <w:rPr>
          <w:szCs w:val="24"/>
        </w:rPr>
        <w:t xml:space="preserve">atzīmējams, ka </w:t>
      </w:r>
      <w:r w:rsidR="000652AB" w:rsidRPr="00934465">
        <w:rPr>
          <w:szCs w:val="24"/>
        </w:rPr>
        <w:t>jautājum</w:t>
      </w:r>
      <w:r w:rsidR="000652AB">
        <w:rPr>
          <w:szCs w:val="24"/>
        </w:rPr>
        <w:t>s</w:t>
      </w:r>
      <w:r w:rsidR="000652AB" w:rsidRPr="00934465">
        <w:rPr>
          <w:szCs w:val="24"/>
        </w:rPr>
        <w:t xml:space="preserve"> </w:t>
      </w:r>
      <w:r w:rsidRPr="00934465">
        <w:rPr>
          <w:szCs w:val="24"/>
        </w:rPr>
        <w:t xml:space="preserve">par pieteikuma reģistrācijas (50% apmērā) vai pieteikuma izstrādes izmaksu kompensēšanu </w:t>
      </w:r>
      <w:r>
        <w:rPr>
          <w:szCs w:val="24"/>
        </w:rPr>
        <w:t>(</w:t>
      </w:r>
      <w:r w:rsidR="000B5364">
        <w:rPr>
          <w:szCs w:val="24"/>
        </w:rPr>
        <w:t xml:space="preserve">līdz </w:t>
      </w:r>
      <w:r>
        <w:rPr>
          <w:szCs w:val="24"/>
        </w:rPr>
        <w:t>40 000 EUR)</w:t>
      </w:r>
      <w:r w:rsidR="000652AB">
        <w:rPr>
          <w:szCs w:val="24"/>
        </w:rPr>
        <w:t xml:space="preserve"> nav aktuāls, jo minētās izmaksas jau ir segtas no LBS budžeta, savukārt izmaksu kompensēšana 2021. gadā nav iespējama, jo visi IZM </w:t>
      </w:r>
      <w:r w:rsidRPr="00934465">
        <w:rPr>
          <w:szCs w:val="24"/>
        </w:rPr>
        <w:t>202</w:t>
      </w:r>
      <w:r w:rsidR="000652AB">
        <w:rPr>
          <w:szCs w:val="24"/>
        </w:rPr>
        <w:t>1</w:t>
      </w:r>
      <w:r w:rsidRPr="00934465">
        <w:rPr>
          <w:szCs w:val="24"/>
        </w:rPr>
        <w:t>. gada valsts budžeta programmas 09.00.00 „Sports” apakšprogramm</w:t>
      </w:r>
      <w:r w:rsidR="000652AB">
        <w:rPr>
          <w:szCs w:val="24"/>
        </w:rPr>
        <w:t>ā</w:t>
      </w:r>
      <w:r>
        <w:rPr>
          <w:szCs w:val="24"/>
        </w:rPr>
        <w:t xml:space="preserve"> </w:t>
      </w:r>
      <w:r w:rsidRPr="00934465">
        <w:rPr>
          <w:szCs w:val="24"/>
        </w:rPr>
        <w:t xml:space="preserve">09.16.00 „Dotācija nacionālās nozīmes starptautisku sporta pasākumu organizēšanai Latvijā” </w:t>
      </w:r>
      <w:r w:rsidR="000652AB">
        <w:rPr>
          <w:szCs w:val="24"/>
        </w:rPr>
        <w:t>paredzētie līdzekļi ir sadalīti.</w:t>
      </w:r>
      <w:r>
        <w:rPr>
          <w:szCs w:val="24"/>
        </w:rPr>
        <w:t xml:space="preserve"> Gadījumā, ja </w:t>
      </w:r>
      <w:r w:rsidRPr="00934465">
        <w:rPr>
          <w:i/>
          <w:szCs w:val="24"/>
        </w:rPr>
        <w:t xml:space="preserve">FIBA </w:t>
      </w:r>
      <w:proofErr w:type="spellStart"/>
      <w:r w:rsidRPr="00934465">
        <w:rPr>
          <w:i/>
          <w:szCs w:val="24"/>
        </w:rPr>
        <w:t>Europe</w:t>
      </w:r>
      <w:proofErr w:type="spellEnd"/>
      <w:r>
        <w:rPr>
          <w:szCs w:val="24"/>
        </w:rPr>
        <w:t xml:space="preserve"> pieņems lēmumu </w:t>
      </w:r>
      <w:r w:rsidRPr="00934465">
        <w:rPr>
          <w:szCs w:val="24"/>
        </w:rPr>
        <w:t xml:space="preserve">par </w:t>
      </w:r>
      <w:proofErr w:type="spellStart"/>
      <w:r w:rsidR="00C5430A" w:rsidRPr="00934465">
        <w:rPr>
          <w:i/>
          <w:szCs w:val="24"/>
        </w:rPr>
        <w:t>EuroBasket</w:t>
      </w:r>
      <w:proofErr w:type="spellEnd"/>
      <w:r w:rsidR="00C5430A" w:rsidRPr="00934465">
        <w:rPr>
          <w:i/>
          <w:szCs w:val="24"/>
        </w:rPr>
        <w:t xml:space="preserve"> 2025</w:t>
      </w:r>
      <w:r w:rsidR="00C5430A" w:rsidRPr="00934465">
        <w:rPr>
          <w:szCs w:val="24"/>
        </w:rPr>
        <w:t xml:space="preserve"> </w:t>
      </w:r>
      <w:r w:rsidRPr="00934465">
        <w:rPr>
          <w:szCs w:val="24"/>
        </w:rPr>
        <w:t>grupas turnīra vai grupas turnīra un finālpo</w:t>
      </w:r>
      <w:r w:rsidR="00C5430A">
        <w:rPr>
          <w:szCs w:val="24"/>
        </w:rPr>
        <w:t xml:space="preserve">sma organizēšanu Latvijā (Rīgā), tad jautājums par 2022. gadā nepieciešamo līdzfinansējumu (atkarībā no sacensību formāta – </w:t>
      </w:r>
      <w:r w:rsidR="000B5364">
        <w:rPr>
          <w:szCs w:val="24"/>
        </w:rPr>
        <w:t xml:space="preserve">līdz </w:t>
      </w:r>
      <w:r w:rsidR="00C5430A">
        <w:rPr>
          <w:szCs w:val="24"/>
        </w:rPr>
        <w:t xml:space="preserve">490 000 EUR vai </w:t>
      </w:r>
      <w:r w:rsidR="000B5364">
        <w:rPr>
          <w:szCs w:val="24"/>
        </w:rPr>
        <w:t xml:space="preserve">līdz </w:t>
      </w:r>
      <w:r w:rsidR="00C5430A">
        <w:rPr>
          <w:szCs w:val="24"/>
        </w:rPr>
        <w:t xml:space="preserve">1 150 000 EUR) </w:t>
      </w:r>
      <w:r w:rsidR="002A3F48">
        <w:rPr>
          <w:szCs w:val="24"/>
        </w:rPr>
        <w:t xml:space="preserve">atsevišķi </w:t>
      </w:r>
      <w:r w:rsidR="00007539">
        <w:rPr>
          <w:szCs w:val="24"/>
        </w:rPr>
        <w:t xml:space="preserve">izskatāms </w:t>
      </w:r>
      <w:r w:rsidR="00C5430A">
        <w:rPr>
          <w:szCs w:val="24"/>
        </w:rPr>
        <w:t>Ministru kabinetā, kā iespē</w:t>
      </w:r>
      <w:bookmarkStart w:id="0" w:name="_GoBack"/>
      <w:bookmarkEnd w:id="0"/>
      <w:r w:rsidR="00C5430A">
        <w:rPr>
          <w:szCs w:val="24"/>
        </w:rPr>
        <w:t>jamo līdzekļu avotu izvērtējot 2022. gada valsts budžeta programmu 02.00.00 „</w:t>
      </w:r>
      <w:r w:rsidR="00C5430A" w:rsidRPr="00C5430A">
        <w:rPr>
          <w:szCs w:val="24"/>
        </w:rPr>
        <w:t>Lī</w:t>
      </w:r>
      <w:r w:rsidR="00C5430A">
        <w:rPr>
          <w:szCs w:val="24"/>
        </w:rPr>
        <w:t>dzekļi neparedzētiem gadījumiem”</w:t>
      </w:r>
      <w:r w:rsidR="00C5430A">
        <w:rPr>
          <w:rStyle w:val="FootnoteReference"/>
          <w:szCs w:val="24"/>
        </w:rPr>
        <w:footnoteReference w:id="1"/>
      </w:r>
      <w:r w:rsidR="002A3F48">
        <w:rPr>
          <w:szCs w:val="24"/>
        </w:rPr>
        <w:t xml:space="preserve"> vai kādu citu avotu</w:t>
      </w:r>
      <w:r w:rsidR="00C5430A">
        <w:rPr>
          <w:szCs w:val="24"/>
        </w:rPr>
        <w:t xml:space="preserve">, savukārt jautājums par nepieciešamo līdzfinansējumu 2023. gadā (atkarībā no sacensību formāta – </w:t>
      </w:r>
      <w:r w:rsidR="000B5364">
        <w:rPr>
          <w:szCs w:val="24"/>
        </w:rPr>
        <w:t xml:space="preserve">līdz </w:t>
      </w:r>
      <w:r w:rsidR="00C5430A" w:rsidRPr="00C5430A">
        <w:rPr>
          <w:szCs w:val="24"/>
        </w:rPr>
        <w:t>1 070</w:t>
      </w:r>
      <w:r w:rsidR="00C5430A">
        <w:rPr>
          <w:szCs w:val="24"/>
        </w:rPr>
        <w:t> </w:t>
      </w:r>
      <w:r w:rsidR="00C5430A" w:rsidRPr="00C5430A">
        <w:rPr>
          <w:szCs w:val="24"/>
        </w:rPr>
        <w:t>000</w:t>
      </w:r>
      <w:r w:rsidR="00C5430A">
        <w:rPr>
          <w:szCs w:val="24"/>
        </w:rPr>
        <w:t xml:space="preserve"> EUR vai</w:t>
      </w:r>
      <w:r w:rsidR="002A3F48">
        <w:rPr>
          <w:szCs w:val="24"/>
        </w:rPr>
        <w:t xml:space="preserve"> </w:t>
      </w:r>
      <w:r w:rsidR="00043A08">
        <w:rPr>
          <w:szCs w:val="24"/>
        </w:rPr>
        <w:t xml:space="preserve">līdz </w:t>
      </w:r>
      <w:r w:rsidR="00BC75D9" w:rsidRPr="00BC75D9">
        <w:rPr>
          <w:szCs w:val="24"/>
        </w:rPr>
        <w:t>1 820</w:t>
      </w:r>
      <w:r w:rsidR="00BC75D9">
        <w:rPr>
          <w:szCs w:val="24"/>
        </w:rPr>
        <w:t> </w:t>
      </w:r>
      <w:r w:rsidR="00BC75D9" w:rsidRPr="00BC75D9">
        <w:rPr>
          <w:szCs w:val="24"/>
        </w:rPr>
        <w:t>000</w:t>
      </w:r>
      <w:r w:rsidR="00BC75D9">
        <w:rPr>
          <w:szCs w:val="24"/>
        </w:rPr>
        <w:t xml:space="preserve"> </w:t>
      </w:r>
      <w:r w:rsidR="00C5430A">
        <w:rPr>
          <w:szCs w:val="24"/>
        </w:rPr>
        <w:t xml:space="preserve">EUR), 2024. gadā (atkarībā no sacensību formāta – </w:t>
      </w:r>
      <w:r w:rsidR="000B5364">
        <w:rPr>
          <w:szCs w:val="24"/>
        </w:rPr>
        <w:t xml:space="preserve">līdz </w:t>
      </w:r>
      <w:r w:rsidR="00C5430A" w:rsidRPr="00C5430A">
        <w:rPr>
          <w:szCs w:val="24"/>
        </w:rPr>
        <w:t>980</w:t>
      </w:r>
      <w:r w:rsidR="00C5430A">
        <w:rPr>
          <w:szCs w:val="24"/>
        </w:rPr>
        <w:t> </w:t>
      </w:r>
      <w:r w:rsidR="00C5430A" w:rsidRPr="00C5430A">
        <w:rPr>
          <w:szCs w:val="24"/>
        </w:rPr>
        <w:t>000</w:t>
      </w:r>
      <w:r w:rsidR="00C5430A">
        <w:rPr>
          <w:szCs w:val="24"/>
        </w:rPr>
        <w:t xml:space="preserve"> EUR vai </w:t>
      </w:r>
      <w:r w:rsidR="000B5364">
        <w:rPr>
          <w:szCs w:val="24"/>
        </w:rPr>
        <w:t xml:space="preserve">līdz </w:t>
      </w:r>
      <w:r w:rsidR="00414F81">
        <w:rPr>
          <w:szCs w:val="24"/>
        </w:rPr>
        <w:br/>
      </w:r>
      <w:r w:rsidR="00007539" w:rsidRPr="00007539">
        <w:rPr>
          <w:szCs w:val="24"/>
        </w:rPr>
        <w:lastRenderedPageBreak/>
        <w:t>2 020</w:t>
      </w:r>
      <w:r w:rsidR="00007539">
        <w:rPr>
          <w:szCs w:val="24"/>
        </w:rPr>
        <w:t> </w:t>
      </w:r>
      <w:r w:rsidR="00007539" w:rsidRPr="00007539">
        <w:rPr>
          <w:szCs w:val="24"/>
        </w:rPr>
        <w:t>000</w:t>
      </w:r>
      <w:r w:rsidR="00007539">
        <w:rPr>
          <w:szCs w:val="24"/>
        </w:rPr>
        <w:t xml:space="preserve"> </w:t>
      </w:r>
      <w:r w:rsidR="00C5430A">
        <w:rPr>
          <w:szCs w:val="24"/>
        </w:rPr>
        <w:t xml:space="preserve">EUR) un 2025. gadā (atkarībā no sacensību formāta – </w:t>
      </w:r>
      <w:r w:rsidR="000B5364">
        <w:rPr>
          <w:szCs w:val="24"/>
        </w:rPr>
        <w:t xml:space="preserve">līdz </w:t>
      </w:r>
      <w:r w:rsidR="00C5430A" w:rsidRPr="00C5430A">
        <w:rPr>
          <w:szCs w:val="24"/>
        </w:rPr>
        <w:t>1 935</w:t>
      </w:r>
      <w:r w:rsidR="00C5430A">
        <w:rPr>
          <w:szCs w:val="24"/>
        </w:rPr>
        <w:t> </w:t>
      </w:r>
      <w:r w:rsidR="00C5430A" w:rsidRPr="00C5430A">
        <w:rPr>
          <w:szCs w:val="24"/>
        </w:rPr>
        <w:t>000</w:t>
      </w:r>
      <w:r w:rsidR="00C5430A">
        <w:rPr>
          <w:szCs w:val="24"/>
        </w:rPr>
        <w:t xml:space="preserve"> EUR vai </w:t>
      </w:r>
      <w:r w:rsidR="000B5364">
        <w:rPr>
          <w:szCs w:val="24"/>
        </w:rPr>
        <w:t xml:space="preserve">līdz </w:t>
      </w:r>
      <w:r w:rsidR="00007539" w:rsidRPr="00007539">
        <w:rPr>
          <w:szCs w:val="24"/>
        </w:rPr>
        <w:t>4 970</w:t>
      </w:r>
      <w:r w:rsidR="00007539">
        <w:rPr>
          <w:szCs w:val="24"/>
        </w:rPr>
        <w:t> </w:t>
      </w:r>
      <w:r w:rsidR="00007539" w:rsidRPr="00007539">
        <w:rPr>
          <w:szCs w:val="24"/>
        </w:rPr>
        <w:t>000</w:t>
      </w:r>
      <w:r w:rsidR="00007539">
        <w:rPr>
          <w:szCs w:val="24"/>
        </w:rPr>
        <w:t xml:space="preserve"> </w:t>
      </w:r>
      <w:r w:rsidR="00C5430A">
        <w:rPr>
          <w:szCs w:val="24"/>
        </w:rPr>
        <w:t xml:space="preserve">EUR) izskatāms </w:t>
      </w:r>
      <w:r w:rsidR="000B5364" w:rsidRPr="000B5364">
        <w:rPr>
          <w:szCs w:val="24"/>
        </w:rPr>
        <w:t>Ministru kabinetā gadskārtējā valsts budžeta likumprojekta sagatavošanas laikā kopā ar visu nozaru ministriju iesniegtajiem prioritāro pasākumu pieteikumiem ņemot vērā valsts budžeta finansiālās  iespējas</w:t>
      </w:r>
      <w:r w:rsidR="00C5430A" w:rsidRPr="00C5430A">
        <w:rPr>
          <w:szCs w:val="24"/>
        </w:rPr>
        <w:t>.</w:t>
      </w:r>
      <w:r w:rsidR="00483D0F">
        <w:rPr>
          <w:szCs w:val="24"/>
        </w:rPr>
        <w:t xml:space="preserve"> Izvērtējot visus apstākļus, IZM sadarbībā ar LBS sagatavos un iesniegs Ministru kabinetā priekšlikumus </w:t>
      </w:r>
      <w:r w:rsidR="00483D0F" w:rsidRPr="00483D0F">
        <w:rPr>
          <w:szCs w:val="24"/>
        </w:rPr>
        <w:t>par efektīvāko piedāvājumu nepieciešamā finansējuma nodrošināšanai</w:t>
      </w:r>
      <w:r w:rsidR="00483D0F">
        <w:rPr>
          <w:szCs w:val="24"/>
        </w:rPr>
        <w:t>.</w:t>
      </w:r>
    </w:p>
    <w:p w14:paraId="24429155" w14:textId="77777777" w:rsidR="00F55071" w:rsidRDefault="00F55071" w:rsidP="00007539">
      <w:pPr>
        <w:ind w:firstLine="720"/>
        <w:rPr>
          <w:szCs w:val="24"/>
        </w:rPr>
      </w:pPr>
    </w:p>
    <w:p w14:paraId="311BE6E3" w14:textId="77777777" w:rsidR="00007539" w:rsidRPr="001E4FA2" w:rsidRDefault="00007539" w:rsidP="00007539">
      <w:pPr>
        <w:ind w:firstLine="720"/>
        <w:rPr>
          <w:szCs w:val="24"/>
        </w:rPr>
      </w:pPr>
      <w:r w:rsidRPr="001E4FA2">
        <w:rPr>
          <w:szCs w:val="24"/>
        </w:rPr>
        <w:t xml:space="preserve">IZM ir veikusi </w:t>
      </w:r>
      <w:r>
        <w:rPr>
          <w:szCs w:val="24"/>
        </w:rPr>
        <w:t xml:space="preserve">arī </w:t>
      </w:r>
      <w:r w:rsidRPr="001E4FA2">
        <w:rPr>
          <w:szCs w:val="24"/>
        </w:rPr>
        <w:t xml:space="preserve">sākotnējo izvērtējumu par </w:t>
      </w:r>
      <w:r>
        <w:rPr>
          <w:szCs w:val="24"/>
        </w:rPr>
        <w:t xml:space="preserve">potenciālā finansējuma </w:t>
      </w:r>
      <w:r w:rsidRPr="001E4FA2">
        <w:rPr>
          <w:szCs w:val="24"/>
        </w:rPr>
        <w:t xml:space="preserve">piešķiršanas </w:t>
      </w:r>
      <w:r>
        <w:rPr>
          <w:szCs w:val="24"/>
        </w:rPr>
        <w:br/>
      </w:r>
      <w:proofErr w:type="spellStart"/>
      <w:r w:rsidRPr="001E4FA2">
        <w:rPr>
          <w:i/>
          <w:szCs w:val="24"/>
        </w:rPr>
        <w:t>EuroBasket</w:t>
      </w:r>
      <w:proofErr w:type="spellEnd"/>
      <w:r w:rsidRPr="001E4FA2">
        <w:rPr>
          <w:i/>
          <w:szCs w:val="24"/>
        </w:rPr>
        <w:t xml:space="preserve"> 2025</w:t>
      </w:r>
      <w:r w:rsidRPr="001E4FA2">
        <w:rPr>
          <w:szCs w:val="24"/>
        </w:rPr>
        <w:t xml:space="preserve"> organizēšanai atbilstību komercdarbības atbalsta kontroles regulējumam.</w:t>
      </w:r>
    </w:p>
    <w:p w14:paraId="16755707" w14:textId="77777777" w:rsidR="00007539" w:rsidRPr="001E4FA2" w:rsidRDefault="00007539" w:rsidP="00007539">
      <w:pPr>
        <w:ind w:firstLine="720"/>
        <w:rPr>
          <w:szCs w:val="24"/>
        </w:rPr>
      </w:pPr>
      <w:r w:rsidRPr="001E4FA2">
        <w:rPr>
          <w:szCs w:val="24"/>
        </w:rPr>
        <w:t>Lai kādu pasākumu varētu klasificēt kā komercdarbības atbalstu, tam vienlaikus jāatbilst visām četrām kumulatīvām pazīmēm</w:t>
      </w:r>
      <w:r>
        <w:rPr>
          <w:rStyle w:val="FootnoteReference"/>
          <w:szCs w:val="24"/>
        </w:rPr>
        <w:footnoteReference w:id="2"/>
      </w:r>
      <w:r w:rsidRPr="001E4FA2">
        <w:rPr>
          <w:szCs w:val="24"/>
        </w:rPr>
        <w:t>:</w:t>
      </w:r>
    </w:p>
    <w:p w14:paraId="2E9862BD" w14:textId="77777777" w:rsidR="00007539" w:rsidRPr="001E4FA2" w:rsidRDefault="00007539" w:rsidP="00007539">
      <w:pPr>
        <w:ind w:firstLine="720"/>
        <w:rPr>
          <w:szCs w:val="24"/>
        </w:rPr>
      </w:pPr>
      <w:r w:rsidRPr="001E4FA2">
        <w:rPr>
          <w:szCs w:val="24"/>
        </w:rPr>
        <w:t>1. pazīme: Atbalsts tiek sniegts no publiskiem resursiem;</w:t>
      </w:r>
    </w:p>
    <w:p w14:paraId="2710B32B" w14:textId="77777777" w:rsidR="00007539" w:rsidRPr="001E4FA2" w:rsidRDefault="00007539" w:rsidP="00007539">
      <w:pPr>
        <w:ind w:firstLine="720"/>
        <w:rPr>
          <w:szCs w:val="24"/>
        </w:rPr>
      </w:pPr>
      <w:r w:rsidRPr="001E4FA2">
        <w:rPr>
          <w:szCs w:val="24"/>
        </w:rPr>
        <w:t>2. pazīme: Atbalsta saņēmējs veic saimniecisku darbību un attiecībā uz to gūst ekonomiskas priekšrocības, kādas tas nevarētu gūt normālos komercdarbības veikšanas apstākļos;</w:t>
      </w:r>
    </w:p>
    <w:p w14:paraId="46B64F8A" w14:textId="77777777" w:rsidR="00007539" w:rsidRPr="001E4FA2" w:rsidRDefault="00007539" w:rsidP="00007539">
      <w:pPr>
        <w:ind w:firstLine="720"/>
        <w:rPr>
          <w:szCs w:val="24"/>
        </w:rPr>
      </w:pPr>
      <w:r w:rsidRPr="001E4FA2">
        <w:rPr>
          <w:szCs w:val="24"/>
        </w:rPr>
        <w:t>3. pazīme: Pasākums ir selektīvs pēc sava rakstura;</w:t>
      </w:r>
    </w:p>
    <w:p w14:paraId="5B162F95" w14:textId="77777777" w:rsidR="00007539" w:rsidRPr="001E4FA2" w:rsidRDefault="00007539" w:rsidP="00007539">
      <w:pPr>
        <w:ind w:firstLine="720"/>
        <w:rPr>
          <w:szCs w:val="24"/>
        </w:rPr>
      </w:pPr>
      <w:r w:rsidRPr="001E4FA2">
        <w:rPr>
          <w:szCs w:val="24"/>
        </w:rPr>
        <w:t>4. pazīme: Atbalsts ietekmē konkurenci un tirdzniecību Eiropas Savienības iekšējā tirgū.</w:t>
      </w:r>
    </w:p>
    <w:p w14:paraId="7D2C47C8" w14:textId="77777777" w:rsidR="00007539" w:rsidRDefault="00007539" w:rsidP="00007539">
      <w:pPr>
        <w:ind w:firstLine="720"/>
        <w:rPr>
          <w:szCs w:val="24"/>
        </w:rPr>
      </w:pPr>
      <w:r w:rsidRPr="001E4FA2">
        <w:rPr>
          <w:szCs w:val="24"/>
        </w:rPr>
        <w:t xml:space="preserve">Konstatējams, ka </w:t>
      </w:r>
      <w:r>
        <w:rPr>
          <w:szCs w:val="24"/>
        </w:rPr>
        <w:t xml:space="preserve">potenciālā </w:t>
      </w:r>
      <w:r w:rsidRPr="001E4FA2">
        <w:rPr>
          <w:szCs w:val="24"/>
        </w:rPr>
        <w:t xml:space="preserve">atbalsta  sniegšana </w:t>
      </w:r>
      <w:r>
        <w:rPr>
          <w:szCs w:val="24"/>
        </w:rPr>
        <w:t xml:space="preserve">LBS ar </w:t>
      </w:r>
      <w:proofErr w:type="spellStart"/>
      <w:r w:rsidRPr="001E4FA2">
        <w:rPr>
          <w:i/>
          <w:szCs w:val="24"/>
        </w:rPr>
        <w:t>EuroBasket</w:t>
      </w:r>
      <w:proofErr w:type="spellEnd"/>
      <w:r w:rsidRPr="001E4FA2">
        <w:rPr>
          <w:i/>
          <w:szCs w:val="24"/>
        </w:rPr>
        <w:t xml:space="preserve"> 2025</w:t>
      </w:r>
      <w:r w:rsidRPr="001E4FA2">
        <w:rPr>
          <w:szCs w:val="24"/>
        </w:rPr>
        <w:t xml:space="preserve"> organizēšanu saistīto izdevumu segšanai nerada konkurences kropļojumu Eiropas Savienības līmenī, jo konkrēto sporta sacensību rīkošanas tiesības </w:t>
      </w:r>
      <w:r>
        <w:rPr>
          <w:szCs w:val="24"/>
        </w:rPr>
        <w:t xml:space="preserve">konkursa kārtībā piešķirs </w:t>
      </w:r>
      <w:r w:rsidRPr="001E4FA2">
        <w:rPr>
          <w:szCs w:val="24"/>
        </w:rPr>
        <w:t xml:space="preserve">neatkarīga trešā puse (attiecīgā sporta veida starptautiskā sporta federācija – </w:t>
      </w:r>
      <w:r w:rsidRPr="00E12B03">
        <w:rPr>
          <w:i/>
          <w:szCs w:val="24"/>
        </w:rPr>
        <w:t xml:space="preserve">FIBA </w:t>
      </w:r>
      <w:proofErr w:type="spellStart"/>
      <w:r w:rsidRPr="00E12B03">
        <w:rPr>
          <w:i/>
          <w:szCs w:val="24"/>
        </w:rPr>
        <w:t>Europe</w:t>
      </w:r>
      <w:proofErr w:type="spellEnd"/>
      <w:r w:rsidRPr="001E4FA2">
        <w:rPr>
          <w:szCs w:val="24"/>
        </w:rPr>
        <w:t xml:space="preserve">), kā rezultātā citas valstis, kuras </w:t>
      </w:r>
      <w:r>
        <w:rPr>
          <w:szCs w:val="24"/>
        </w:rPr>
        <w:t>nebūs</w:t>
      </w:r>
      <w:r w:rsidRPr="001E4FA2">
        <w:rPr>
          <w:szCs w:val="24"/>
        </w:rPr>
        <w:t xml:space="preserve"> </w:t>
      </w:r>
      <w:r>
        <w:rPr>
          <w:szCs w:val="24"/>
        </w:rPr>
        <w:t xml:space="preserve">ieguvušas šādas tiesības un tās kā organizatori neparādīsies </w:t>
      </w:r>
      <w:r w:rsidRPr="001E4FA2">
        <w:rPr>
          <w:szCs w:val="24"/>
        </w:rPr>
        <w:t>attiecīgā sporta veida starptautisko</w:t>
      </w:r>
      <w:r>
        <w:rPr>
          <w:szCs w:val="24"/>
        </w:rPr>
        <w:t xml:space="preserve"> sporta sacensību kalendārā 2025</w:t>
      </w:r>
      <w:r w:rsidRPr="001E4FA2">
        <w:rPr>
          <w:szCs w:val="24"/>
        </w:rPr>
        <w:t>. gada sacensību sezonai, nevar</w:t>
      </w:r>
      <w:r>
        <w:rPr>
          <w:szCs w:val="24"/>
        </w:rPr>
        <w:t>ēs</w:t>
      </w:r>
      <w:r w:rsidRPr="001E4FA2">
        <w:rPr>
          <w:szCs w:val="24"/>
        </w:rPr>
        <w:t xml:space="preserve"> organizēt šāda veida sporta sacensības. Iepriekšminētā rezultātā secināms, ka </w:t>
      </w:r>
      <w:r>
        <w:rPr>
          <w:szCs w:val="24"/>
        </w:rPr>
        <w:t xml:space="preserve">potenciālā finansiālā </w:t>
      </w:r>
      <w:r w:rsidRPr="001E4FA2">
        <w:rPr>
          <w:szCs w:val="24"/>
        </w:rPr>
        <w:t xml:space="preserve">atbalsta  sniegšana </w:t>
      </w:r>
      <w:r>
        <w:rPr>
          <w:szCs w:val="24"/>
        </w:rPr>
        <w:t xml:space="preserve">LBS ar </w:t>
      </w:r>
      <w:proofErr w:type="spellStart"/>
      <w:r w:rsidRPr="001E4FA2">
        <w:rPr>
          <w:i/>
          <w:szCs w:val="24"/>
        </w:rPr>
        <w:t>EuroBasket</w:t>
      </w:r>
      <w:proofErr w:type="spellEnd"/>
      <w:r w:rsidRPr="001E4FA2">
        <w:rPr>
          <w:i/>
          <w:szCs w:val="24"/>
        </w:rPr>
        <w:t xml:space="preserve"> 2025</w:t>
      </w:r>
      <w:r w:rsidRPr="001E4FA2">
        <w:rPr>
          <w:szCs w:val="24"/>
        </w:rPr>
        <w:t xml:space="preserve"> organizēšanu saistīto izdevumu segšanai vienlaikus neatbilst visām Komercdarbības atbalsta kontroles likuma 5. pantā noteiktajām pazīmēm un attiecīgi minētais atbalsts nav uzskatāms par komercdarbības atbalstu. Papildus minētam uzsverams, ka šo sporta sacensību organizēšana tiešā veidā ir saistīta ar valsts politikas īstenošanu sporta nozarē.</w:t>
      </w:r>
    </w:p>
    <w:p w14:paraId="572ECC16" w14:textId="77777777" w:rsidR="00007539" w:rsidRDefault="00007539" w:rsidP="007F51E7">
      <w:pPr>
        <w:ind w:firstLine="720"/>
        <w:rPr>
          <w:szCs w:val="24"/>
        </w:rPr>
      </w:pPr>
    </w:p>
    <w:p w14:paraId="31FA32CD" w14:textId="77777777" w:rsidR="00007539" w:rsidRPr="00F066B4" w:rsidRDefault="00007539" w:rsidP="00007539">
      <w:pPr>
        <w:rPr>
          <w:b/>
          <w:szCs w:val="24"/>
        </w:rPr>
      </w:pPr>
      <w:r>
        <w:rPr>
          <w:b/>
          <w:szCs w:val="24"/>
        </w:rPr>
        <w:t>2</w:t>
      </w:r>
      <w:r w:rsidRPr="00F066B4">
        <w:rPr>
          <w:b/>
          <w:szCs w:val="24"/>
        </w:rPr>
        <w:t xml:space="preserve">. </w:t>
      </w:r>
      <w:r>
        <w:rPr>
          <w:b/>
          <w:szCs w:val="24"/>
        </w:rPr>
        <w:t>PRIEKŠLIKUMI TURPMĀKAI RĪCĪBAI</w:t>
      </w:r>
    </w:p>
    <w:p w14:paraId="667BB950" w14:textId="77777777" w:rsidR="00007539" w:rsidRDefault="00007539" w:rsidP="007F51E7">
      <w:pPr>
        <w:ind w:firstLine="720"/>
        <w:rPr>
          <w:szCs w:val="24"/>
        </w:rPr>
      </w:pPr>
    </w:p>
    <w:p w14:paraId="1066CBD0" w14:textId="1E80CEED" w:rsidR="00007539" w:rsidRDefault="00007539" w:rsidP="007F51E7">
      <w:pPr>
        <w:ind w:firstLine="720"/>
        <w:rPr>
          <w:szCs w:val="24"/>
        </w:rPr>
      </w:pPr>
      <w:r>
        <w:rPr>
          <w:szCs w:val="24"/>
        </w:rPr>
        <w:t xml:space="preserve">Ņemot vērā </w:t>
      </w:r>
      <w:r w:rsidRPr="00007539">
        <w:rPr>
          <w:szCs w:val="24"/>
        </w:rPr>
        <w:t xml:space="preserve">Latvijas Nacionālās sporta padomes </w:t>
      </w:r>
      <w:r>
        <w:rPr>
          <w:szCs w:val="24"/>
        </w:rPr>
        <w:t xml:space="preserve">pausto atbalstu </w:t>
      </w:r>
      <w:proofErr w:type="spellStart"/>
      <w:r w:rsidRPr="00007539">
        <w:rPr>
          <w:i/>
          <w:szCs w:val="24"/>
        </w:rPr>
        <w:t>EuroBasket</w:t>
      </w:r>
      <w:proofErr w:type="spellEnd"/>
      <w:r w:rsidRPr="00007539">
        <w:rPr>
          <w:i/>
          <w:szCs w:val="24"/>
        </w:rPr>
        <w:t xml:space="preserve"> 2025</w:t>
      </w:r>
      <w:r w:rsidRPr="00007539">
        <w:rPr>
          <w:szCs w:val="24"/>
        </w:rPr>
        <w:t xml:space="preserve"> grupas turnīra un finālposma organizēšanai Latvijā, </w:t>
      </w:r>
      <w:r>
        <w:rPr>
          <w:szCs w:val="24"/>
        </w:rPr>
        <w:t>IZM aicina Ministru kabinetu:</w:t>
      </w:r>
    </w:p>
    <w:p w14:paraId="23A3D42A" w14:textId="4CCFD473" w:rsidR="00007539" w:rsidRPr="00007539" w:rsidRDefault="00007539" w:rsidP="00E762B5">
      <w:pPr>
        <w:pStyle w:val="ListParagraph"/>
        <w:numPr>
          <w:ilvl w:val="0"/>
          <w:numId w:val="37"/>
        </w:numPr>
        <w:rPr>
          <w:szCs w:val="24"/>
        </w:rPr>
      </w:pPr>
      <w:r w:rsidRPr="00007539">
        <w:rPr>
          <w:szCs w:val="24"/>
        </w:rPr>
        <w:t>Atbalstīt 2025. gada Eiropas čempionāta finālturnīra basketbolā vīriešiem (</w:t>
      </w:r>
      <w:r w:rsidRPr="00007539">
        <w:rPr>
          <w:i/>
          <w:szCs w:val="24"/>
        </w:rPr>
        <w:t xml:space="preserve">FIBA </w:t>
      </w:r>
      <w:proofErr w:type="spellStart"/>
      <w:r w:rsidRPr="00007539">
        <w:rPr>
          <w:i/>
          <w:szCs w:val="24"/>
        </w:rPr>
        <w:t>EuroBasket</w:t>
      </w:r>
      <w:proofErr w:type="spellEnd"/>
      <w:r w:rsidRPr="00007539">
        <w:rPr>
          <w:i/>
          <w:szCs w:val="24"/>
        </w:rPr>
        <w:t xml:space="preserve"> 2025</w:t>
      </w:r>
      <w:r w:rsidRPr="00007539">
        <w:rPr>
          <w:szCs w:val="24"/>
        </w:rPr>
        <w:t>) grupas turnīra un finālp</w:t>
      </w:r>
      <w:r>
        <w:rPr>
          <w:szCs w:val="24"/>
        </w:rPr>
        <w:t>osma organizēšanu Latvijā.</w:t>
      </w:r>
    </w:p>
    <w:p w14:paraId="22811737" w14:textId="77777777" w:rsidR="009E4688" w:rsidRDefault="00007539" w:rsidP="009E4688">
      <w:pPr>
        <w:pStyle w:val="ListParagraph"/>
        <w:numPr>
          <w:ilvl w:val="0"/>
          <w:numId w:val="37"/>
        </w:numPr>
        <w:rPr>
          <w:szCs w:val="24"/>
        </w:rPr>
      </w:pPr>
      <w:r w:rsidRPr="00007539">
        <w:rPr>
          <w:szCs w:val="24"/>
        </w:rPr>
        <w:t>Pilnvarot izglītības un zinātnes ministri parakstīt garantiju vēstuli Starptautiskās Basketbola federācijas Eiropas nodaļai (</w:t>
      </w:r>
      <w:r w:rsidRPr="00007539">
        <w:rPr>
          <w:i/>
          <w:szCs w:val="24"/>
        </w:rPr>
        <w:t xml:space="preserve">FIBA </w:t>
      </w:r>
      <w:proofErr w:type="spellStart"/>
      <w:r w:rsidRPr="00007539">
        <w:rPr>
          <w:i/>
          <w:szCs w:val="24"/>
        </w:rPr>
        <w:t>Europe</w:t>
      </w:r>
      <w:proofErr w:type="spellEnd"/>
      <w:r w:rsidRPr="00007539">
        <w:rPr>
          <w:szCs w:val="24"/>
        </w:rPr>
        <w:t>)</w:t>
      </w:r>
      <w:r w:rsidR="008D301E">
        <w:rPr>
          <w:szCs w:val="24"/>
        </w:rPr>
        <w:t xml:space="preserve"> </w:t>
      </w:r>
      <w:r w:rsidR="008D301E" w:rsidRPr="008D301E">
        <w:rPr>
          <w:szCs w:val="24"/>
        </w:rPr>
        <w:t xml:space="preserve">atbilstoši informatīvā ziņojuma pielikumā </w:t>
      </w:r>
      <w:r w:rsidR="004F5455" w:rsidRPr="004F5455">
        <w:rPr>
          <w:szCs w:val="24"/>
        </w:rPr>
        <w:t>pievienotai redakcijai</w:t>
      </w:r>
      <w:r w:rsidR="00827C0F">
        <w:rPr>
          <w:szCs w:val="24"/>
        </w:rPr>
        <w:t>.</w:t>
      </w:r>
    </w:p>
    <w:p w14:paraId="4D77CD93" w14:textId="29755537" w:rsidR="002E1C44" w:rsidRPr="002E1C44" w:rsidRDefault="00007539" w:rsidP="009913BD">
      <w:pPr>
        <w:pStyle w:val="ListParagraph"/>
        <w:numPr>
          <w:ilvl w:val="0"/>
          <w:numId w:val="37"/>
        </w:numPr>
        <w:rPr>
          <w:szCs w:val="24"/>
        </w:rPr>
      </w:pPr>
      <w:r w:rsidRPr="002E1C44">
        <w:rPr>
          <w:szCs w:val="24"/>
        </w:rPr>
        <w:t>Noteikt, ka gadījumā, ja Starptautiskās Basketbola federācijas Eiropas nodaļa pieņem lēmumu par 2025. gada Eiropas čempionāta finālturnīra basketbolā vīriešiem grupas turnīra vai grupas turnīra un finālposma organizēšanu Latvijā (Rīgā), IZM</w:t>
      </w:r>
      <w:r w:rsidR="002E1C44" w:rsidRPr="002E1C44">
        <w:rPr>
          <w:szCs w:val="24"/>
        </w:rPr>
        <w:t xml:space="preserve"> sadarbībā ar LBS jāsagatavo un izglītības un zinātnes ministram divu mēnešu laikā pēc attiecīga Starptautiskās Basketbola federācijas Eiropas nodaļas lēmuma pieņemšanas noteiktā kārtībā izskatīšanai Ministru kabinetā jāiesniedz priekšlikumi par nepieciešamo turpmāko rīcību 2025. gada Eiropas čempionāta finālturnīra basketbolā vīriešiem organizēšanai, kā arī par efektīvāko piedāvājumu nepieciešamā finansējuma nodrošināšanai, ņemot vērā, ka finansējums grupas turnīra gadījumā nepārsniedz 4 515 000 EUR, savukārt grupas turnīra un finālposma organizēšanas gadījumā nepārsniedz 10 000 000 EUR;</w:t>
      </w:r>
    </w:p>
    <w:p w14:paraId="76812A81" w14:textId="1C84B1AC" w:rsidR="00D33975" w:rsidRPr="002E1C44" w:rsidRDefault="002E1C44" w:rsidP="002E1C44">
      <w:pPr>
        <w:pStyle w:val="ListParagraph"/>
        <w:numPr>
          <w:ilvl w:val="0"/>
          <w:numId w:val="37"/>
        </w:numPr>
        <w:rPr>
          <w:szCs w:val="24"/>
        </w:rPr>
      </w:pPr>
      <w:r>
        <w:rPr>
          <w:szCs w:val="24"/>
        </w:rPr>
        <w:t>Noteikt, ka j</w:t>
      </w:r>
      <w:r w:rsidRPr="002E1C44">
        <w:rPr>
          <w:szCs w:val="24"/>
        </w:rPr>
        <w:t>autājums par valsts budžeta līdzekļu piešķiršanu 2025. gada Eiropas čempionāta finālturnīra basketbolā vīriešiem (</w:t>
      </w:r>
      <w:r w:rsidRPr="002E1C44">
        <w:rPr>
          <w:i/>
          <w:szCs w:val="24"/>
        </w:rPr>
        <w:t xml:space="preserve">FIBA </w:t>
      </w:r>
      <w:proofErr w:type="spellStart"/>
      <w:r w:rsidRPr="002E1C44">
        <w:rPr>
          <w:i/>
          <w:szCs w:val="24"/>
        </w:rPr>
        <w:t>EuroBasket</w:t>
      </w:r>
      <w:proofErr w:type="spellEnd"/>
      <w:r w:rsidRPr="002E1C44">
        <w:rPr>
          <w:i/>
          <w:szCs w:val="24"/>
        </w:rPr>
        <w:t xml:space="preserve"> 2025</w:t>
      </w:r>
      <w:r w:rsidRPr="002E1C44">
        <w:rPr>
          <w:szCs w:val="24"/>
        </w:rPr>
        <w:t>) organizēšanai Latvijā ir izskatāms Ministru kabinetā gadskārtējā valsts budžeta likumprojekta sagatavošanas laikā kopā ar visu nozaru ministriju iesniegtajiem prioritāro pasākumu pieteikumiem ņemot vērā valsts budžeta finansiālās  iespējas</w:t>
      </w:r>
      <w:r>
        <w:rPr>
          <w:szCs w:val="24"/>
        </w:rPr>
        <w:t>.</w:t>
      </w:r>
    </w:p>
    <w:sectPr w:rsidR="00D33975" w:rsidRPr="002E1C44" w:rsidSect="00F55071">
      <w:headerReference w:type="default" r:id="rId8"/>
      <w:headerReference w:type="first" r:id="rId9"/>
      <w:footerReference w:type="first" r:id="rId10"/>
      <w:pgSz w:w="11907" w:h="16840" w:code="9"/>
      <w:pgMar w:top="993" w:right="851" w:bottom="709" w:left="1361" w:header="425" w:footer="259"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A331B" w14:textId="77777777" w:rsidR="00EB1A5E" w:rsidRDefault="00EB1A5E" w:rsidP="00565577">
      <w:r>
        <w:separator/>
      </w:r>
    </w:p>
  </w:endnote>
  <w:endnote w:type="continuationSeparator" w:id="0">
    <w:p w14:paraId="7E1D5F0C" w14:textId="77777777" w:rsidR="00EB1A5E" w:rsidRDefault="00EB1A5E" w:rsidP="0056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A092" w14:textId="4A96A9B6" w:rsidR="00BC75D9" w:rsidRDefault="00BC75D9" w:rsidP="00BD0A5C">
    <w:pPr>
      <w:pStyle w:val="Head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50FD2" w14:textId="77777777" w:rsidR="00EB1A5E" w:rsidRDefault="00EB1A5E" w:rsidP="00565577">
      <w:r>
        <w:separator/>
      </w:r>
    </w:p>
  </w:footnote>
  <w:footnote w:type="continuationSeparator" w:id="0">
    <w:p w14:paraId="30139B21" w14:textId="77777777" w:rsidR="00EB1A5E" w:rsidRDefault="00EB1A5E" w:rsidP="00565577">
      <w:r>
        <w:continuationSeparator/>
      </w:r>
    </w:p>
  </w:footnote>
  <w:footnote w:id="1">
    <w:p w14:paraId="3FC184E4" w14:textId="5D69432D" w:rsidR="00BC75D9" w:rsidRPr="009E4688" w:rsidRDefault="00BC75D9">
      <w:pPr>
        <w:pStyle w:val="FootnoteText"/>
        <w:rPr>
          <w:sz w:val="18"/>
          <w:szCs w:val="18"/>
        </w:rPr>
      </w:pPr>
      <w:r w:rsidRPr="009E4688">
        <w:rPr>
          <w:rStyle w:val="FootnoteReference"/>
          <w:sz w:val="18"/>
          <w:szCs w:val="18"/>
        </w:rPr>
        <w:footnoteRef/>
      </w:r>
      <w:r w:rsidRPr="009E4688">
        <w:rPr>
          <w:sz w:val="18"/>
          <w:szCs w:val="18"/>
        </w:rPr>
        <w:t xml:space="preserve"> Saskaņā ar  Ministru kabineta 2018.gada 17.jūlija noteikumu Nr.421 „Kārtība, kādā veic gadskārtējā valsts budžeta likumā noteiktās apropriācijas izmaiņas” 41. 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Līdzekļu piešķiršanu valstiski īpaši nozīmīgiem pasākumiem paredz arī Likuma par budžetu un finanšu vadību 12. panta pirmā daļa.</w:t>
      </w:r>
    </w:p>
  </w:footnote>
  <w:footnote w:id="2">
    <w:p w14:paraId="26CAD000" w14:textId="77777777" w:rsidR="00007539" w:rsidRPr="009E4688" w:rsidRDefault="00007539" w:rsidP="00007539">
      <w:pPr>
        <w:pStyle w:val="FootnoteText"/>
        <w:rPr>
          <w:sz w:val="18"/>
          <w:szCs w:val="18"/>
        </w:rPr>
      </w:pPr>
      <w:r w:rsidRPr="009E4688">
        <w:rPr>
          <w:rStyle w:val="FootnoteReference"/>
          <w:sz w:val="18"/>
          <w:szCs w:val="18"/>
        </w:rPr>
        <w:footnoteRef/>
      </w:r>
      <w:r w:rsidRPr="009E4688">
        <w:rPr>
          <w:sz w:val="18"/>
          <w:szCs w:val="18"/>
        </w:rPr>
        <w:t xml:space="preserve"> Skatīt Līguma par Eiropas Savienības darbību 107. pantu un Komercdarbības atbalsta kontroles likuma 5. pantu.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355373"/>
      <w:docPartObj>
        <w:docPartGallery w:val="Page Numbers (Top of Page)"/>
        <w:docPartUnique/>
      </w:docPartObj>
    </w:sdtPr>
    <w:sdtEndPr>
      <w:rPr>
        <w:noProof/>
      </w:rPr>
    </w:sdtEndPr>
    <w:sdtContent>
      <w:p w14:paraId="3B0CED8C" w14:textId="22AAA75C" w:rsidR="00BC75D9" w:rsidRDefault="00BC75D9">
        <w:pPr>
          <w:pStyle w:val="Header"/>
          <w:jc w:val="center"/>
        </w:pPr>
        <w:r>
          <w:fldChar w:fldCharType="begin"/>
        </w:r>
        <w:r>
          <w:instrText xml:space="preserve"> PAGE   \* MERGEFORMAT </w:instrText>
        </w:r>
        <w:r>
          <w:fldChar w:fldCharType="separate"/>
        </w:r>
        <w:r w:rsidR="00943C33">
          <w:rPr>
            <w:noProof/>
          </w:rPr>
          <w:t>7</w:t>
        </w:r>
        <w:r>
          <w:rPr>
            <w:noProof/>
          </w:rPr>
          <w:fldChar w:fldCharType="end"/>
        </w:r>
      </w:p>
    </w:sdtContent>
  </w:sdt>
  <w:p w14:paraId="7A01F989" w14:textId="77777777" w:rsidR="00BC75D9" w:rsidRPr="001E77C9" w:rsidRDefault="00BC75D9">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F6CBA" w14:textId="475608A6" w:rsidR="00BC75D9" w:rsidRDefault="00BC75D9" w:rsidP="00BD0A5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55018"/>
    <w:multiLevelType w:val="hybridMultilevel"/>
    <w:tmpl w:val="0B6EF380"/>
    <w:lvl w:ilvl="0" w:tplc="6D3C125E">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04321606"/>
    <w:multiLevelType w:val="hybridMultilevel"/>
    <w:tmpl w:val="82209BB2"/>
    <w:lvl w:ilvl="0" w:tplc="B86EFBA4">
      <w:start w:val="1"/>
      <w:numFmt w:val="decimal"/>
      <w:lvlText w:val="(%1)"/>
      <w:lvlJc w:val="left"/>
      <w:pPr>
        <w:ind w:left="502" w:hanging="360"/>
      </w:pPr>
      <w:rPr>
        <w:rFonts w:hint="default"/>
        <w:sz w:val="25"/>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nsid w:val="09326542"/>
    <w:multiLevelType w:val="hybridMultilevel"/>
    <w:tmpl w:val="04DA8288"/>
    <w:lvl w:ilvl="0" w:tplc="A1C227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9DC6E41"/>
    <w:multiLevelType w:val="hybridMultilevel"/>
    <w:tmpl w:val="15D87E0A"/>
    <w:lvl w:ilvl="0" w:tplc="AD3A34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0A522551"/>
    <w:multiLevelType w:val="hybridMultilevel"/>
    <w:tmpl w:val="8D1046D8"/>
    <w:lvl w:ilvl="0" w:tplc="DDF0D7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CFC519A"/>
    <w:multiLevelType w:val="hybridMultilevel"/>
    <w:tmpl w:val="AA7A7BF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12795BF1"/>
    <w:multiLevelType w:val="hybridMultilevel"/>
    <w:tmpl w:val="E99210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151F7C76"/>
    <w:multiLevelType w:val="hybridMultilevel"/>
    <w:tmpl w:val="C4545D12"/>
    <w:lvl w:ilvl="0" w:tplc="D4740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16C0705C"/>
    <w:multiLevelType w:val="hybridMultilevel"/>
    <w:tmpl w:val="FA74D746"/>
    <w:lvl w:ilvl="0" w:tplc="23887F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17BF3613"/>
    <w:multiLevelType w:val="hybridMultilevel"/>
    <w:tmpl w:val="56E61D1C"/>
    <w:lvl w:ilvl="0" w:tplc="F68278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A7D606F"/>
    <w:multiLevelType w:val="hybridMultilevel"/>
    <w:tmpl w:val="F562633C"/>
    <w:lvl w:ilvl="0" w:tplc="E326A60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AB37ACE"/>
    <w:multiLevelType w:val="hybridMultilevel"/>
    <w:tmpl w:val="1C844630"/>
    <w:lvl w:ilvl="0" w:tplc="493CCFB0">
      <w:start w:val="4"/>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D1E2F62"/>
    <w:multiLevelType w:val="hybridMultilevel"/>
    <w:tmpl w:val="7AE065D2"/>
    <w:lvl w:ilvl="0" w:tplc="1F1CFB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20E82E45"/>
    <w:multiLevelType w:val="multilevel"/>
    <w:tmpl w:val="B364A87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2288641A"/>
    <w:multiLevelType w:val="hybridMultilevel"/>
    <w:tmpl w:val="02A49C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90557EB"/>
    <w:multiLevelType w:val="hybridMultilevel"/>
    <w:tmpl w:val="7CBA82AC"/>
    <w:lvl w:ilvl="0" w:tplc="48FC709C">
      <w:start w:val="2"/>
      <w:numFmt w:val="bullet"/>
      <w:lvlText w:val="-"/>
      <w:lvlJc w:val="left"/>
      <w:pPr>
        <w:ind w:left="720" w:hanging="360"/>
      </w:pPr>
      <w:rPr>
        <w:rFonts w:ascii="Calibri" w:eastAsiaTheme="minorEastAsia"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nsid w:val="2AD145EB"/>
    <w:multiLevelType w:val="hybridMultilevel"/>
    <w:tmpl w:val="CE9A8FEC"/>
    <w:lvl w:ilvl="0" w:tplc="A168B7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2CA85F2D"/>
    <w:multiLevelType w:val="multilevel"/>
    <w:tmpl w:val="1EFCF276"/>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49B5C37"/>
    <w:multiLevelType w:val="hybridMultilevel"/>
    <w:tmpl w:val="EB1A0A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E2006D9"/>
    <w:multiLevelType w:val="hybridMultilevel"/>
    <w:tmpl w:val="BDFC23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FE87B28"/>
    <w:multiLevelType w:val="hybridMultilevel"/>
    <w:tmpl w:val="FDE4BB70"/>
    <w:lvl w:ilvl="0" w:tplc="C94C00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A351CD6"/>
    <w:multiLevelType w:val="hybridMultilevel"/>
    <w:tmpl w:val="A35434B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B3B6C8A"/>
    <w:multiLevelType w:val="hybridMultilevel"/>
    <w:tmpl w:val="6F2ED71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nsid w:val="4CBE49DB"/>
    <w:multiLevelType w:val="multilevel"/>
    <w:tmpl w:val="5844A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E0E313F"/>
    <w:multiLevelType w:val="hybridMultilevel"/>
    <w:tmpl w:val="4CE0BC96"/>
    <w:lvl w:ilvl="0" w:tplc="6688FA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E3D476C"/>
    <w:multiLevelType w:val="hybridMultilevel"/>
    <w:tmpl w:val="F2B0F896"/>
    <w:lvl w:ilvl="0" w:tplc="67405F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F9D77D0"/>
    <w:multiLevelType w:val="hybridMultilevel"/>
    <w:tmpl w:val="156C28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028547A"/>
    <w:multiLevelType w:val="hybridMultilevel"/>
    <w:tmpl w:val="358CC9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1493301"/>
    <w:multiLevelType w:val="hybridMultilevel"/>
    <w:tmpl w:val="F4923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3B5197D"/>
    <w:multiLevelType w:val="hybridMultilevel"/>
    <w:tmpl w:val="EDA8CBC6"/>
    <w:lvl w:ilvl="0" w:tplc="DE643374">
      <w:start w:val="1"/>
      <w:numFmt w:val="bullet"/>
      <w:lvlText w:val=""/>
      <w:lvlJc w:val="left"/>
      <w:pPr>
        <w:tabs>
          <w:tab w:val="num" w:pos="720"/>
        </w:tabs>
        <w:ind w:left="720" w:hanging="360"/>
      </w:pPr>
      <w:rPr>
        <w:rFonts w:ascii="Wingdings" w:hAnsi="Wingdings" w:hint="default"/>
      </w:rPr>
    </w:lvl>
    <w:lvl w:ilvl="1" w:tplc="604C9C74">
      <w:start w:val="255"/>
      <w:numFmt w:val="bullet"/>
      <w:lvlText w:val=""/>
      <w:lvlJc w:val="left"/>
      <w:pPr>
        <w:tabs>
          <w:tab w:val="num" w:pos="1440"/>
        </w:tabs>
        <w:ind w:left="1440" w:hanging="360"/>
      </w:pPr>
      <w:rPr>
        <w:rFonts w:ascii="Wingdings" w:hAnsi="Wingdings" w:hint="default"/>
      </w:rPr>
    </w:lvl>
    <w:lvl w:ilvl="2" w:tplc="B4E087C2" w:tentative="1">
      <w:start w:val="1"/>
      <w:numFmt w:val="bullet"/>
      <w:lvlText w:val=""/>
      <w:lvlJc w:val="left"/>
      <w:pPr>
        <w:tabs>
          <w:tab w:val="num" w:pos="2160"/>
        </w:tabs>
        <w:ind w:left="2160" w:hanging="360"/>
      </w:pPr>
      <w:rPr>
        <w:rFonts w:ascii="Wingdings" w:hAnsi="Wingdings" w:hint="default"/>
      </w:rPr>
    </w:lvl>
    <w:lvl w:ilvl="3" w:tplc="828E28CA" w:tentative="1">
      <w:start w:val="1"/>
      <w:numFmt w:val="bullet"/>
      <w:lvlText w:val=""/>
      <w:lvlJc w:val="left"/>
      <w:pPr>
        <w:tabs>
          <w:tab w:val="num" w:pos="2880"/>
        </w:tabs>
        <w:ind w:left="2880" w:hanging="360"/>
      </w:pPr>
      <w:rPr>
        <w:rFonts w:ascii="Wingdings" w:hAnsi="Wingdings" w:hint="default"/>
      </w:rPr>
    </w:lvl>
    <w:lvl w:ilvl="4" w:tplc="5C602BA4" w:tentative="1">
      <w:start w:val="1"/>
      <w:numFmt w:val="bullet"/>
      <w:lvlText w:val=""/>
      <w:lvlJc w:val="left"/>
      <w:pPr>
        <w:tabs>
          <w:tab w:val="num" w:pos="3600"/>
        </w:tabs>
        <w:ind w:left="3600" w:hanging="360"/>
      </w:pPr>
      <w:rPr>
        <w:rFonts w:ascii="Wingdings" w:hAnsi="Wingdings" w:hint="default"/>
      </w:rPr>
    </w:lvl>
    <w:lvl w:ilvl="5" w:tplc="981C110C" w:tentative="1">
      <w:start w:val="1"/>
      <w:numFmt w:val="bullet"/>
      <w:lvlText w:val=""/>
      <w:lvlJc w:val="left"/>
      <w:pPr>
        <w:tabs>
          <w:tab w:val="num" w:pos="4320"/>
        </w:tabs>
        <w:ind w:left="4320" w:hanging="360"/>
      </w:pPr>
      <w:rPr>
        <w:rFonts w:ascii="Wingdings" w:hAnsi="Wingdings" w:hint="default"/>
      </w:rPr>
    </w:lvl>
    <w:lvl w:ilvl="6" w:tplc="5A4C7482" w:tentative="1">
      <w:start w:val="1"/>
      <w:numFmt w:val="bullet"/>
      <w:lvlText w:val=""/>
      <w:lvlJc w:val="left"/>
      <w:pPr>
        <w:tabs>
          <w:tab w:val="num" w:pos="5040"/>
        </w:tabs>
        <w:ind w:left="5040" w:hanging="360"/>
      </w:pPr>
      <w:rPr>
        <w:rFonts w:ascii="Wingdings" w:hAnsi="Wingdings" w:hint="default"/>
      </w:rPr>
    </w:lvl>
    <w:lvl w:ilvl="7" w:tplc="13AE51E2" w:tentative="1">
      <w:start w:val="1"/>
      <w:numFmt w:val="bullet"/>
      <w:lvlText w:val=""/>
      <w:lvlJc w:val="left"/>
      <w:pPr>
        <w:tabs>
          <w:tab w:val="num" w:pos="5760"/>
        </w:tabs>
        <w:ind w:left="5760" w:hanging="360"/>
      </w:pPr>
      <w:rPr>
        <w:rFonts w:ascii="Wingdings" w:hAnsi="Wingdings" w:hint="default"/>
      </w:rPr>
    </w:lvl>
    <w:lvl w:ilvl="8" w:tplc="DC6A57C6" w:tentative="1">
      <w:start w:val="1"/>
      <w:numFmt w:val="bullet"/>
      <w:lvlText w:val=""/>
      <w:lvlJc w:val="left"/>
      <w:pPr>
        <w:tabs>
          <w:tab w:val="num" w:pos="6480"/>
        </w:tabs>
        <w:ind w:left="6480" w:hanging="360"/>
      </w:pPr>
      <w:rPr>
        <w:rFonts w:ascii="Wingdings" w:hAnsi="Wingdings" w:hint="default"/>
      </w:rPr>
    </w:lvl>
  </w:abstractNum>
  <w:abstractNum w:abstractNumId="30">
    <w:nsid w:val="57B631BD"/>
    <w:multiLevelType w:val="hybridMultilevel"/>
    <w:tmpl w:val="01ECFE5A"/>
    <w:lvl w:ilvl="0" w:tplc="B5F87B48">
      <w:start w:val="20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nsid w:val="583D68C3"/>
    <w:multiLevelType w:val="hybridMultilevel"/>
    <w:tmpl w:val="BA5848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nsid w:val="59A83AB6"/>
    <w:multiLevelType w:val="hybridMultilevel"/>
    <w:tmpl w:val="3522C9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nsid w:val="5C05773E"/>
    <w:multiLevelType w:val="hybridMultilevel"/>
    <w:tmpl w:val="1B2AA2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36C6DCB"/>
    <w:multiLevelType w:val="hybridMultilevel"/>
    <w:tmpl w:val="013C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2D3B0D"/>
    <w:multiLevelType w:val="hybridMultilevel"/>
    <w:tmpl w:val="2168FA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nsid w:val="735135E3"/>
    <w:multiLevelType w:val="hybridMultilevel"/>
    <w:tmpl w:val="AE92AFCA"/>
    <w:lvl w:ilvl="0" w:tplc="0426000B">
      <w:start w:val="1"/>
      <w:numFmt w:val="bullet"/>
      <w:lvlText w:val=""/>
      <w:lvlJc w:val="left"/>
      <w:pPr>
        <w:ind w:left="720" w:hanging="360"/>
      </w:pPr>
      <w:rPr>
        <w:rFonts w:ascii="Wingdings" w:hAnsi="Wingding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3D33549"/>
    <w:multiLevelType w:val="hybridMultilevel"/>
    <w:tmpl w:val="E3281A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5965B71"/>
    <w:multiLevelType w:val="hybridMultilevel"/>
    <w:tmpl w:val="929877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nsid w:val="797E307D"/>
    <w:multiLevelType w:val="multilevel"/>
    <w:tmpl w:val="EE2210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0">
    <w:nsid w:val="7B651889"/>
    <w:multiLevelType w:val="hybridMultilevel"/>
    <w:tmpl w:val="DEC022BE"/>
    <w:lvl w:ilvl="0" w:tplc="F58C85AE">
      <w:start w:val="1"/>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E721DF5"/>
    <w:multiLevelType w:val="hybridMultilevel"/>
    <w:tmpl w:val="A42EECE2"/>
    <w:lvl w:ilvl="0" w:tplc="C8C6C74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35"/>
  </w:num>
  <w:num w:numId="3">
    <w:abstractNumId w:val="6"/>
  </w:num>
  <w:num w:numId="4">
    <w:abstractNumId w:val="38"/>
  </w:num>
  <w:num w:numId="5">
    <w:abstractNumId w:val="28"/>
  </w:num>
  <w:num w:numId="6">
    <w:abstractNumId w:val="1"/>
  </w:num>
  <w:num w:numId="7">
    <w:abstractNumId w:val="25"/>
  </w:num>
  <w:num w:numId="8">
    <w:abstractNumId w:val="2"/>
  </w:num>
  <w:num w:numId="9">
    <w:abstractNumId w:val="9"/>
  </w:num>
  <w:num w:numId="10">
    <w:abstractNumId w:val="19"/>
  </w:num>
  <w:num w:numId="11">
    <w:abstractNumId w:val="20"/>
  </w:num>
  <w:num w:numId="12">
    <w:abstractNumId w:val="27"/>
  </w:num>
  <w:num w:numId="13">
    <w:abstractNumId w:val="31"/>
  </w:num>
  <w:num w:numId="14">
    <w:abstractNumId w:val="23"/>
  </w:num>
  <w:num w:numId="15">
    <w:abstractNumId w:val="29"/>
  </w:num>
  <w:num w:numId="16">
    <w:abstractNumId w:val="18"/>
  </w:num>
  <w:num w:numId="17">
    <w:abstractNumId w:val="15"/>
  </w:num>
  <w:num w:numId="18">
    <w:abstractNumId w:val="22"/>
    <w:lvlOverride w:ilvl="0">
      <w:startOverride w:val="1"/>
    </w:lvlOverride>
    <w:lvlOverride w:ilvl="1"/>
    <w:lvlOverride w:ilvl="2"/>
    <w:lvlOverride w:ilvl="3"/>
    <w:lvlOverride w:ilvl="4"/>
    <w:lvlOverride w:ilvl="5"/>
    <w:lvlOverride w:ilvl="6"/>
    <w:lvlOverride w:ilvl="7"/>
    <w:lvlOverride w:ilvl="8"/>
  </w:num>
  <w:num w:numId="19">
    <w:abstractNumId w:val="37"/>
  </w:num>
  <w:num w:numId="20">
    <w:abstractNumId w:val="4"/>
  </w:num>
  <w:num w:numId="21">
    <w:abstractNumId w:val="24"/>
  </w:num>
  <w:num w:numId="22">
    <w:abstractNumId w:val="34"/>
  </w:num>
  <w:num w:numId="23">
    <w:abstractNumId w:val="7"/>
  </w:num>
  <w:num w:numId="24">
    <w:abstractNumId w:val="30"/>
  </w:num>
  <w:num w:numId="25">
    <w:abstractNumId w:val="8"/>
  </w:num>
  <w:num w:numId="26">
    <w:abstractNumId w:val="17"/>
  </w:num>
  <w:num w:numId="27">
    <w:abstractNumId w:val="41"/>
  </w:num>
  <w:num w:numId="28">
    <w:abstractNumId w:val="12"/>
  </w:num>
  <w:num w:numId="29">
    <w:abstractNumId w:val="3"/>
  </w:num>
  <w:num w:numId="30">
    <w:abstractNumId w:val="21"/>
  </w:num>
  <w:num w:numId="31">
    <w:abstractNumId w:val="33"/>
  </w:num>
  <w:num w:numId="32">
    <w:abstractNumId w:val="14"/>
  </w:num>
  <w:num w:numId="33">
    <w:abstractNumId w:val="0"/>
  </w:num>
  <w:num w:numId="34">
    <w:abstractNumId w:val="32"/>
  </w:num>
  <w:num w:numId="35">
    <w:abstractNumId w:val="10"/>
  </w:num>
  <w:num w:numId="36">
    <w:abstractNumId w:val="36"/>
  </w:num>
  <w:num w:numId="37">
    <w:abstractNumId w:val="16"/>
  </w:num>
  <w:num w:numId="38">
    <w:abstractNumId w:val="5"/>
  </w:num>
  <w:num w:numId="39">
    <w:abstractNumId w:val="40"/>
  </w:num>
  <w:num w:numId="40">
    <w:abstractNumId w:val="11"/>
  </w:num>
  <w:num w:numId="41">
    <w:abstractNumId w:val="3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2B9"/>
    <w:rsid w:val="00000A3F"/>
    <w:rsid w:val="00004060"/>
    <w:rsid w:val="00005839"/>
    <w:rsid w:val="00005CF4"/>
    <w:rsid w:val="000064B3"/>
    <w:rsid w:val="00007238"/>
    <w:rsid w:val="000072F5"/>
    <w:rsid w:val="00007539"/>
    <w:rsid w:val="0001049F"/>
    <w:rsid w:val="00011746"/>
    <w:rsid w:val="00017727"/>
    <w:rsid w:val="00020361"/>
    <w:rsid w:val="00020D02"/>
    <w:rsid w:val="0003650A"/>
    <w:rsid w:val="00041140"/>
    <w:rsid w:val="0004197A"/>
    <w:rsid w:val="00043A08"/>
    <w:rsid w:val="0004411C"/>
    <w:rsid w:val="000457E8"/>
    <w:rsid w:val="00052E16"/>
    <w:rsid w:val="000568F8"/>
    <w:rsid w:val="000576FC"/>
    <w:rsid w:val="00060742"/>
    <w:rsid w:val="00061EF8"/>
    <w:rsid w:val="00064559"/>
    <w:rsid w:val="000652AB"/>
    <w:rsid w:val="00065A9F"/>
    <w:rsid w:val="000668F5"/>
    <w:rsid w:val="00071ACD"/>
    <w:rsid w:val="00072F69"/>
    <w:rsid w:val="00073007"/>
    <w:rsid w:val="00075BD6"/>
    <w:rsid w:val="000762AB"/>
    <w:rsid w:val="00085B55"/>
    <w:rsid w:val="00090411"/>
    <w:rsid w:val="00090FC1"/>
    <w:rsid w:val="00092055"/>
    <w:rsid w:val="00092DFF"/>
    <w:rsid w:val="00095723"/>
    <w:rsid w:val="000963F5"/>
    <w:rsid w:val="000A1755"/>
    <w:rsid w:val="000A3DEE"/>
    <w:rsid w:val="000A7521"/>
    <w:rsid w:val="000B3354"/>
    <w:rsid w:val="000B5364"/>
    <w:rsid w:val="000B548A"/>
    <w:rsid w:val="000B7CEB"/>
    <w:rsid w:val="000B7CF9"/>
    <w:rsid w:val="000C3412"/>
    <w:rsid w:val="000D175A"/>
    <w:rsid w:val="000D21A6"/>
    <w:rsid w:val="000D4CC1"/>
    <w:rsid w:val="000D7939"/>
    <w:rsid w:val="000E3A7A"/>
    <w:rsid w:val="000E484E"/>
    <w:rsid w:val="000E4F3C"/>
    <w:rsid w:val="000F21FD"/>
    <w:rsid w:val="000F3C2E"/>
    <w:rsid w:val="000F5922"/>
    <w:rsid w:val="00100424"/>
    <w:rsid w:val="001048EF"/>
    <w:rsid w:val="00106053"/>
    <w:rsid w:val="00106722"/>
    <w:rsid w:val="0011347A"/>
    <w:rsid w:val="00122EDB"/>
    <w:rsid w:val="001244BF"/>
    <w:rsid w:val="0012582A"/>
    <w:rsid w:val="0012640D"/>
    <w:rsid w:val="0013213F"/>
    <w:rsid w:val="00132F6D"/>
    <w:rsid w:val="001356E4"/>
    <w:rsid w:val="00141C9F"/>
    <w:rsid w:val="001428D1"/>
    <w:rsid w:val="001432A9"/>
    <w:rsid w:val="001455F1"/>
    <w:rsid w:val="00145F1E"/>
    <w:rsid w:val="00146852"/>
    <w:rsid w:val="001469FB"/>
    <w:rsid w:val="00147DC9"/>
    <w:rsid w:val="00152B2A"/>
    <w:rsid w:val="00155491"/>
    <w:rsid w:val="00155C2E"/>
    <w:rsid w:val="00160609"/>
    <w:rsid w:val="00164DBE"/>
    <w:rsid w:val="001662A7"/>
    <w:rsid w:val="00171E8D"/>
    <w:rsid w:val="00175DAB"/>
    <w:rsid w:val="001813D3"/>
    <w:rsid w:val="0018305F"/>
    <w:rsid w:val="00184885"/>
    <w:rsid w:val="001907B7"/>
    <w:rsid w:val="00190FFF"/>
    <w:rsid w:val="001A15F3"/>
    <w:rsid w:val="001A1F9F"/>
    <w:rsid w:val="001A277C"/>
    <w:rsid w:val="001B12DC"/>
    <w:rsid w:val="001B1C7F"/>
    <w:rsid w:val="001B45C8"/>
    <w:rsid w:val="001B4A9E"/>
    <w:rsid w:val="001B4AA3"/>
    <w:rsid w:val="001B6027"/>
    <w:rsid w:val="001B7815"/>
    <w:rsid w:val="001B7E92"/>
    <w:rsid w:val="001C106E"/>
    <w:rsid w:val="001C5C28"/>
    <w:rsid w:val="001D0215"/>
    <w:rsid w:val="001D155C"/>
    <w:rsid w:val="001D2980"/>
    <w:rsid w:val="001E2840"/>
    <w:rsid w:val="001E2CFD"/>
    <w:rsid w:val="001E4FA2"/>
    <w:rsid w:val="001E5953"/>
    <w:rsid w:val="001E77C9"/>
    <w:rsid w:val="001F0AC1"/>
    <w:rsid w:val="001F0B91"/>
    <w:rsid w:val="001F2716"/>
    <w:rsid w:val="001F2D9C"/>
    <w:rsid w:val="001F52C7"/>
    <w:rsid w:val="001F5DD3"/>
    <w:rsid w:val="00202F54"/>
    <w:rsid w:val="002034DB"/>
    <w:rsid w:val="00203CB2"/>
    <w:rsid w:val="00206AE7"/>
    <w:rsid w:val="00215128"/>
    <w:rsid w:val="00216AE2"/>
    <w:rsid w:val="002228FB"/>
    <w:rsid w:val="00224283"/>
    <w:rsid w:val="00224E49"/>
    <w:rsid w:val="00226A8B"/>
    <w:rsid w:val="00227ED3"/>
    <w:rsid w:val="00234BE0"/>
    <w:rsid w:val="0024574C"/>
    <w:rsid w:val="00245CA9"/>
    <w:rsid w:val="00252E7B"/>
    <w:rsid w:val="002544D4"/>
    <w:rsid w:val="00256F00"/>
    <w:rsid w:val="0025784A"/>
    <w:rsid w:val="002635B9"/>
    <w:rsid w:val="00265DD5"/>
    <w:rsid w:val="00266A60"/>
    <w:rsid w:val="002742E1"/>
    <w:rsid w:val="00275555"/>
    <w:rsid w:val="002762B7"/>
    <w:rsid w:val="00276734"/>
    <w:rsid w:val="00277595"/>
    <w:rsid w:val="002816C1"/>
    <w:rsid w:val="00282BB8"/>
    <w:rsid w:val="00287E4C"/>
    <w:rsid w:val="002A28E8"/>
    <w:rsid w:val="002A3F48"/>
    <w:rsid w:val="002A5A9E"/>
    <w:rsid w:val="002A5AF7"/>
    <w:rsid w:val="002A70BF"/>
    <w:rsid w:val="002A7793"/>
    <w:rsid w:val="002B1230"/>
    <w:rsid w:val="002B16B5"/>
    <w:rsid w:val="002B3532"/>
    <w:rsid w:val="002B488F"/>
    <w:rsid w:val="002C1782"/>
    <w:rsid w:val="002C4DB9"/>
    <w:rsid w:val="002D468D"/>
    <w:rsid w:val="002E1715"/>
    <w:rsid w:val="002E1B55"/>
    <w:rsid w:val="002E1C44"/>
    <w:rsid w:val="002E4B6C"/>
    <w:rsid w:val="002E7AA7"/>
    <w:rsid w:val="002F347D"/>
    <w:rsid w:val="002F52CA"/>
    <w:rsid w:val="002F7880"/>
    <w:rsid w:val="00300586"/>
    <w:rsid w:val="00303AA7"/>
    <w:rsid w:val="00317289"/>
    <w:rsid w:val="00317D12"/>
    <w:rsid w:val="0032070F"/>
    <w:rsid w:val="003229DD"/>
    <w:rsid w:val="00323277"/>
    <w:rsid w:val="00323804"/>
    <w:rsid w:val="003266EA"/>
    <w:rsid w:val="00330E34"/>
    <w:rsid w:val="00331263"/>
    <w:rsid w:val="003315A7"/>
    <w:rsid w:val="00331D5E"/>
    <w:rsid w:val="00332F41"/>
    <w:rsid w:val="00341442"/>
    <w:rsid w:val="00343ABC"/>
    <w:rsid w:val="00344640"/>
    <w:rsid w:val="00345CE5"/>
    <w:rsid w:val="003464F9"/>
    <w:rsid w:val="00346A30"/>
    <w:rsid w:val="00351393"/>
    <w:rsid w:val="0035166B"/>
    <w:rsid w:val="0035251E"/>
    <w:rsid w:val="00354434"/>
    <w:rsid w:val="00354A4A"/>
    <w:rsid w:val="00356520"/>
    <w:rsid w:val="00363CA6"/>
    <w:rsid w:val="003647A4"/>
    <w:rsid w:val="003701E2"/>
    <w:rsid w:val="00370562"/>
    <w:rsid w:val="00372043"/>
    <w:rsid w:val="00373AD0"/>
    <w:rsid w:val="003757F3"/>
    <w:rsid w:val="003766DA"/>
    <w:rsid w:val="003820A8"/>
    <w:rsid w:val="00383E5E"/>
    <w:rsid w:val="00383FF8"/>
    <w:rsid w:val="0038523A"/>
    <w:rsid w:val="00386298"/>
    <w:rsid w:val="0039064E"/>
    <w:rsid w:val="00390A5F"/>
    <w:rsid w:val="00391A97"/>
    <w:rsid w:val="00392307"/>
    <w:rsid w:val="0039362D"/>
    <w:rsid w:val="00393E5B"/>
    <w:rsid w:val="003A0E0D"/>
    <w:rsid w:val="003A6DD8"/>
    <w:rsid w:val="003A782A"/>
    <w:rsid w:val="003B2B41"/>
    <w:rsid w:val="003B30AF"/>
    <w:rsid w:val="003C621C"/>
    <w:rsid w:val="003D0810"/>
    <w:rsid w:val="003D1DAC"/>
    <w:rsid w:val="003D4CE0"/>
    <w:rsid w:val="003D7EDD"/>
    <w:rsid w:val="003E6334"/>
    <w:rsid w:val="003F0305"/>
    <w:rsid w:val="003F0AE6"/>
    <w:rsid w:val="003F2814"/>
    <w:rsid w:val="00400C93"/>
    <w:rsid w:val="004112DC"/>
    <w:rsid w:val="00412C5E"/>
    <w:rsid w:val="00412D6C"/>
    <w:rsid w:val="00414F81"/>
    <w:rsid w:val="00417B1D"/>
    <w:rsid w:val="00420243"/>
    <w:rsid w:val="00422A56"/>
    <w:rsid w:val="0042332F"/>
    <w:rsid w:val="0042627D"/>
    <w:rsid w:val="00427D17"/>
    <w:rsid w:val="0043513E"/>
    <w:rsid w:val="00436772"/>
    <w:rsid w:val="004367D9"/>
    <w:rsid w:val="00440CF5"/>
    <w:rsid w:val="0044126B"/>
    <w:rsid w:val="00445931"/>
    <w:rsid w:val="0044679A"/>
    <w:rsid w:val="00446FFE"/>
    <w:rsid w:val="00461253"/>
    <w:rsid w:val="00464ACF"/>
    <w:rsid w:val="00467210"/>
    <w:rsid w:val="00471C22"/>
    <w:rsid w:val="00475ACD"/>
    <w:rsid w:val="004827C2"/>
    <w:rsid w:val="0048342D"/>
    <w:rsid w:val="00483D0F"/>
    <w:rsid w:val="00485EE8"/>
    <w:rsid w:val="00487A99"/>
    <w:rsid w:val="004916B9"/>
    <w:rsid w:val="004950AE"/>
    <w:rsid w:val="004A21E3"/>
    <w:rsid w:val="004A4A48"/>
    <w:rsid w:val="004A7E42"/>
    <w:rsid w:val="004C5643"/>
    <w:rsid w:val="004D3A89"/>
    <w:rsid w:val="004D57BD"/>
    <w:rsid w:val="004D5D80"/>
    <w:rsid w:val="004E01B9"/>
    <w:rsid w:val="004E12C3"/>
    <w:rsid w:val="004E3541"/>
    <w:rsid w:val="004E3750"/>
    <w:rsid w:val="004E75EF"/>
    <w:rsid w:val="004F28E6"/>
    <w:rsid w:val="004F31F4"/>
    <w:rsid w:val="004F5455"/>
    <w:rsid w:val="00502DC5"/>
    <w:rsid w:val="00504C47"/>
    <w:rsid w:val="00506C43"/>
    <w:rsid w:val="00510F66"/>
    <w:rsid w:val="00511DC7"/>
    <w:rsid w:val="00512E6E"/>
    <w:rsid w:val="00515584"/>
    <w:rsid w:val="00520940"/>
    <w:rsid w:val="00523917"/>
    <w:rsid w:val="00525B62"/>
    <w:rsid w:val="00525CD6"/>
    <w:rsid w:val="00527359"/>
    <w:rsid w:val="00534AB0"/>
    <w:rsid w:val="005365E2"/>
    <w:rsid w:val="00546384"/>
    <w:rsid w:val="005466D6"/>
    <w:rsid w:val="0055268B"/>
    <w:rsid w:val="00565577"/>
    <w:rsid w:val="005669A1"/>
    <w:rsid w:val="00573C1F"/>
    <w:rsid w:val="00576983"/>
    <w:rsid w:val="0058144F"/>
    <w:rsid w:val="00582A9E"/>
    <w:rsid w:val="005850EF"/>
    <w:rsid w:val="005859CA"/>
    <w:rsid w:val="00590A7E"/>
    <w:rsid w:val="00591025"/>
    <w:rsid w:val="00591EB0"/>
    <w:rsid w:val="00597206"/>
    <w:rsid w:val="005A0091"/>
    <w:rsid w:val="005A5747"/>
    <w:rsid w:val="005B1701"/>
    <w:rsid w:val="005B553C"/>
    <w:rsid w:val="005C307C"/>
    <w:rsid w:val="005C3CE6"/>
    <w:rsid w:val="005C5DB1"/>
    <w:rsid w:val="005C6E06"/>
    <w:rsid w:val="005D19CD"/>
    <w:rsid w:val="005D2D47"/>
    <w:rsid w:val="005D592D"/>
    <w:rsid w:val="005D6A79"/>
    <w:rsid w:val="005E0D52"/>
    <w:rsid w:val="005E12E8"/>
    <w:rsid w:val="005E27B5"/>
    <w:rsid w:val="005E3121"/>
    <w:rsid w:val="005E313A"/>
    <w:rsid w:val="005E5BDD"/>
    <w:rsid w:val="005E608C"/>
    <w:rsid w:val="005E65B3"/>
    <w:rsid w:val="005E7B56"/>
    <w:rsid w:val="005F2DB6"/>
    <w:rsid w:val="005F59E9"/>
    <w:rsid w:val="005F7636"/>
    <w:rsid w:val="006004B4"/>
    <w:rsid w:val="00607BC1"/>
    <w:rsid w:val="00611B9B"/>
    <w:rsid w:val="00614024"/>
    <w:rsid w:val="00615221"/>
    <w:rsid w:val="006152F4"/>
    <w:rsid w:val="00616BB2"/>
    <w:rsid w:val="006176EF"/>
    <w:rsid w:val="00617C4B"/>
    <w:rsid w:val="00621D1B"/>
    <w:rsid w:val="00621D82"/>
    <w:rsid w:val="00624AE8"/>
    <w:rsid w:val="00626696"/>
    <w:rsid w:val="006371ED"/>
    <w:rsid w:val="006378AA"/>
    <w:rsid w:val="00642F66"/>
    <w:rsid w:val="006449D4"/>
    <w:rsid w:val="00645298"/>
    <w:rsid w:val="00645D93"/>
    <w:rsid w:val="00646998"/>
    <w:rsid w:val="00653CA4"/>
    <w:rsid w:val="006556D5"/>
    <w:rsid w:val="006579A5"/>
    <w:rsid w:val="00657EDF"/>
    <w:rsid w:val="0066034F"/>
    <w:rsid w:val="00661BF1"/>
    <w:rsid w:val="0066346B"/>
    <w:rsid w:val="0066374F"/>
    <w:rsid w:val="0066605D"/>
    <w:rsid w:val="00666FCF"/>
    <w:rsid w:val="006728FC"/>
    <w:rsid w:val="00676911"/>
    <w:rsid w:val="00686F46"/>
    <w:rsid w:val="00687D40"/>
    <w:rsid w:val="006910C3"/>
    <w:rsid w:val="00692057"/>
    <w:rsid w:val="00692C3B"/>
    <w:rsid w:val="0069352A"/>
    <w:rsid w:val="00693E43"/>
    <w:rsid w:val="006974F3"/>
    <w:rsid w:val="006A1265"/>
    <w:rsid w:val="006B120C"/>
    <w:rsid w:val="006B7900"/>
    <w:rsid w:val="006C0607"/>
    <w:rsid w:val="006C2C0A"/>
    <w:rsid w:val="006C380B"/>
    <w:rsid w:val="006D2C60"/>
    <w:rsid w:val="006D5DEC"/>
    <w:rsid w:val="006D7085"/>
    <w:rsid w:val="006D7747"/>
    <w:rsid w:val="006E5F16"/>
    <w:rsid w:val="006E69CF"/>
    <w:rsid w:val="00702DBD"/>
    <w:rsid w:val="007040B5"/>
    <w:rsid w:val="00717B69"/>
    <w:rsid w:val="00723D85"/>
    <w:rsid w:val="00724102"/>
    <w:rsid w:val="00724668"/>
    <w:rsid w:val="00726115"/>
    <w:rsid w:val="00726265"/>
    <w:rsid w:val="00726DAF"/>
    <w:rsid w:val="00733F0C"/>
    <w:rsid w:val="00734182"/>
    <w:rsid w:val="0074495F"/>
    <w:rsid w:val="0074518C"/>
    <w:rsid w:val="0074716C"/>
    <w:rsid w:val="00747D14"/>
    <w:rsid w:val="00750BBF"/>
    <w:rsid w:val="007516D3"/>
    <w:rsid w:val="00756A39"/>
    <w:rsid w:val="00756B90"/>
    <w:rsid w:val="00756FF0"/>
    <w:rsid w:val="00760283"/>
    <w:rsid w:val="007654DF"/>
    <w:rsid w:val="00766D31"/>
    <w:rsid w:val="00767930"/>
    <w:rsid w:val="00772938"/>
    <w:rsid w:val="007736BD"/>
    <w:rsid w:val="007754A9"/>
    <w:rsid w:val="0078262E"/>
    <w:rsid w:val="00784B76"/>
    <w:rsid w:val="00785B6A"/>
    <w:rsid w:val="00785B71"/>
    <w:rsid w:val="00785D56"/>
    <w:rsid w:val="007867BA"/>
    <w:rsid w:val="007908C3"/>
    <w:rsid w:val="0079149A"/>
    <w:rsid w:val="007942B9"/>
    <w:rsid w:val="00794693"/>
    <w:rsid w:val="007A51FD"/>
    <w:rsid w:val="007A6DFC"/>
    <w:rsid w:val="007B20D7"/>
    <w:rsid w:val="007B3E68"/>
    <w:rsid w:val="007B6003"/>
    <w:rsid w:val="007B6ACB"/>
    <w:rsid w:val="007B6F07"/>
    <w:rsid w:val="007C0CAD"/>
    <w:rsid w:val="007C1287"/>
    <w:rsid w:val="007C3727"/>
    <w:rsid w:val="007C3EDF"/>
    <w:rsid w:val="007C7D76"/>
    <w:rsid w:val="007D177D"/>
    <w:rsid w:val="007D1FF3"/>
    <w:rsid w:val="007D2315"/>
    <w:rsid w:val="007D3502"/>
    <w:rsid w:val="007D37C9"/>
    <w:rsid w:val="007D4C0C"/>
    <w:rsid w:val="007D4C7A"/>
    <w:rsid w:val="007E3126"/>
    <w:rsid w:val="007E5CE1"/>
    <w:rsid w:val="007F252F"/>
    <w:rsid w:val="007F2DF3"/>
    <w:rsid w:val="007F4E50"/>
    <w:rsid w:val="007F51E7"/>
    <w:rsid w:val="007F590E"/>
    <w:rsid w:val="008079BE"/>
    <w:rsid w:val="008157CC"/>
    <w:rsid w:val="00821854"/>
    <w:rsid w:val="00821E82"/>
    <w:rsid w:val="00827C0F"/>
    <w:rsid w:val="008423D9"/>
    <w:rsid w:val="008429B1"/>
    <w:rsid w:val="008457AE"/>
    <w:rsid w:val="0084753E"/>
    <w:rsid w:val="00850108"/>
    <w:rsid w:val="00850658"/>
    <w:rsid w:val="00850A03"/>
    <w:rsid w:val="00853528"/>
    <w:rsid w:val="00857736"/>
    <w:rsid w:val="00864B1F"/>
    <w:rsid w:val="00870F98"/>
    <w:rsid w:val="00871454"/>
    <w:rsid w:val="00871D3B"/>
    <w:rsid w:val="0088158F"/>
    <w:rsid w:val="0089064C"/>
    <w:rsid w:val="00895A7E"/>
    <w:rsid w:val="00897ED2"/>
    <w:rsid w:val="008A2FEA"/>
    <w:rsid w:val="008B5B2F"/>
    <w:rsid w:val="008B74BD"/>
    <w:rsid w:val="008C07DE"/>
    <w:rsid w:val="008C081C"/>
    <w:rsid w:val="008C4D0D"/>
    <w:rsid w:val="008D301E"/>
    <w:rsid w:val="008D3B29"/>
    <w:rsid w:val="008D3E85"/>
    <w:rsid w:val="008E0785"/>
    <w:rsid w:val="008E12E6"/>
    <w:rsid w:val="008E6AEF"/>
    <w:rsid w:val="008E7237"/>
    <w:rsid w:val="008F09B8"/>
    <w:rsid w:val="008F1FB6"/>
    <w:rsid w:val="008F2D8F"/>
    <w:rsid w:val="008F326F"/>
    <w:rsid w:val="008F49F0"/>
    <w:rsid w:val="008F5621"/>
    <w:rsid w:val="008F7A85"/>
    <w:rsid w:val="008F7C79"/>
    <w:rsid w:val="009017DB"/>
    <w:rsid w:val="0090449A"/>
    <w:rsid w:val="009053E9"/>
    <w:rsid w:val="00905C8A"/>
    <w:rsid w:val="0090777F"/>
    <w:rsid w:val="009141AD"/>
    <w:rsid w:val="00914391"/>
    <w:rsid w:val="00914666"/>
    <w:rsid w:val="00917858"/>
    <w:rsid w:val="00921317"/>
    <w:rsid w:val="00925983"/>
    <w:rsid w:val="00927E9F"/>
    <w:rsid w:val="00930C78"/>
    <w:rsid w:val="0093409F"/>
    <w:rsid w:val="00934465"/>
    <w:rsid w:val="0093551E"/>
    <w:rsid w:val="00943C33"/>
    <w:rsid w:val="00950D0E"/>
    <w:rsid w:val="00951532"/>
    <w:rsid w:val="00951833"/>
    <w:rsid w:val="00953667"/>
    <w:rsid w:val="0095562D"/>
    <w:rsid w:val="00957839"/>
    <w:rsid w:val="009713A9"/>
    <w:rsid w:val="009731CE"/>
    <w:rsid w:val="009768F1"/>
    <w:rsid w:val="00977786"/>
    <w:rsid w:val="00982B45"/>
    <w:rsid w:val="009867CD"/>
    <w:rsid w:val="00991BDF"/>
    <w:rsid w:val="0099389A"/>
    <w:rsid w:val="00995D51"/>
    <w:rsid w:val="009A0DDC"/>
    <w:rsid w:val="009A3D53"/>
    <w:rsid w:val="009A7AB1"/>
    <w:rsid w:val="009B0888"/>
    <w:rsid w:val="009B0972"/>
    <w:rsid w:val="009B409B"/>
    <w:rsid w:val="009B4C91"/>
    <w:rsid w:val="009C00B4"/>
    <w:rsid w:val="009C1FDF"/>
    <w:rsid w:val="009C29A4"/>
    <w:rsid w:val="009C51C0"/>
    <w:rsid w:val="009C548D"/>
    <w:rsid w:val="009C5987"/>
    <w:rsid w:val="009C6083"/>
    <w:rsid w:val="009D088A"/>
    <w:rsid w:val="009D0BB5"/>
    <w:rsid w:val="009D2DCC"/>
    <w:rsid w:val="009D4992"/>
    <w:rsid w:val="009D4D9B"/>
    <w:rsid w:val="009E03EA"/>
    <w:rsid w:val="009E0963"/>
    <w:rsid w:val="009E0ADF"/>
    <w:rsid w:val="009E0FFF"/>
    <w:rsid w:val="009E2F85"/>
    <w:rsid w:val="009E4688"/>
    <w:rsid w:val="009E72CE"/>
    <w:rsid w:val="009E7583"/>
    <w:rsid w:val="009F0D84"/>
    <w:rsid w:val="009F1154"/>
    <w:rsid w:val="009F54C5"/>
    <w:rsid w:val="009F69B0"/>
    <w:rsid w:val="00A02F1E"/>
    <w:rsid w:val="00A118F2"/>
    <w:rsid w:val="00A15EB4"/>
    <w:rsid w:val="00A2344E"/>
    <w:rsid w:val="00A24287"/>
    <w:rsid w:val="00A24346"/>
    <w:rsid w:val="00A25CF5"/>
    <w:rsid w:val="00A2628C"/>
    <w:rsid w:val="00A35331"/>
    <w:rsid w:val="00A403A0"/>
    <w:rsid w:val="00A40CB6"/>
    <w:rsid w:val="00A4272B"/>
    <w:rsid w:val="00A4594B"/>
    <w:rsid w:val="00A5027D"/>
    <w:rsid w:val="00A50758"/>
    <w:rsid w:val="00A55F64"/>
    <w:rsid w:val="00A601A9"/>
    <w:rsid w:val="00A61692"/>
    <w:rsid w:val="00A63053"/>
    <w:rsid w:val="00A66DF6"/>
    <w:rsid w:val="00A70C91"/>
    <w:rsid w:val="00A7642E"/>
    <w:rsid w:val="00A77641"/>
    <w:rsid w:val="00A854E5"/>
    <w:rsid w:val="00A96F8D"/>
    <w:rsid w:val="00AB0351"/>
    <w:rsid w:val="00AB0ADA"/>
    <w:rsid w:val="00AB5A16"/>
    <w:rsid w:val="00AB6770"/>
    <w:rsid w:val="00AC0AB7"/>
    <w:rsid w:val="00AC1903"/>
    <w:rsid w:val="00AC2EE4"/>
    <w:rsid w:val="00AC31F2"/>
    <w:rsid w:val="00AC6257"/>
    <w:rsid w:val="00AC74B0"/>
    <w:rsid w:val="00AF05AC"/>
    <w:rsid w:val="00AF3CD0"/>
    <w:rsid w:val="00AF6F69"/>
    <w:rsid w:val="00B02013"/>
    <w:rsid w:val="00B05FFB"/>
    <w:rsid w:val="00B103B3"/>
    <w:rsid w:val="00B17286"/>
    <w:rsid w:val="00B17F25"/>
    <w:rsid w:val="00B2105F"/>
    <w:rsid w:val="00B27924"/>
    <w:rsid w:val="00B27B9D"/>
    <w:rsid w:val="00B27EB1"/>
    <w:rsid w:val="00B3070B"/>
    <w:rsid w:val="00B3107C"/>
    <w:rsid w:val="00B346C7"/>
    <w:rsid w:val="00B36884"/>
    <w:rsid w:val="00B425AF"/>
    <w:rsid w:val="00B436B0"/>
    <w:rsid w:val="00B43962"/>
    <w:rsid w:val="00B447F6"/>
    <w:rsid w:val="00B46286"/>
    <w:rsid w:val="00B47190"/>
    <w:rsid w:val="00B51EE7"/>
    <w:rsid w:val="00B528CA"/>
    <w:rsid w:val="00B53FF2"/>
    <w:rsid w:val="00B61229"/>
    <w:rsid w:val="00B61958"/>
    <w:rsid w:val="00B6216D"/>
    <w:rsid w:val="00B62840"/>
    <w:rsid w:val="00B631BE"/>
    <w:rsid w:val="00B63FC9"/>
    <w:rsid w:val="00B65A4B"/>
    <w:rsid w:val="00B65E8D"/>
    <w:rsid w:val="00B67B3A"/>
    <w:rsid w:val="00B67D03"/>
    <w:rsid w:val="00B71E0B"/>
    <w:rsid w:val="00B726D9"/>
    <w:rsid w:val="00B76CE9"/>
    <w:rsid w:val="00B773DF"/>
    <w:rsid w:val="00B81CD4"/>
    <w:rsid w:val="00B84751"/>
    <w:rsid w:val="00B86A5E"/>
    <w:rsid w:val="00B9062D"/>
    <w:rsid w:val="00B95EEE"/>
    <w:rsid w:val="00BA77FB"/>
    <w:rsid w:val="00BB0CC1"/>
    <w:rsid w:val="00BB18C0"/>
    <w:rsid w:val="00BB4538"/>
    <w:rsid w:val="00BB45C2"/>
    <w:rsid w:val="00BC0E45"/>
    <w:rsid w:val="00BC4F3F"/>
    <w:rsid w:val="00BC75D9"/>
    <w:rsid w:val="00BC7DDD"/>
    <w:rsid w:val="00BD0A5C"/>
    <w:rsid w:val="00BD2D52"/>
    <w:rsid w:val="00BD3AB8"/>
    <w:rsid w:val="00BD6071"/>
    <w:rsid w:val="00BE2226"/>
    <w:rsid w:val="00BE44D8"/>
    <w:rsid w:val="00BF0976"/>
    <w:rsid w:val="00BF0B20"/>
    <w:rsid w:val="00BF2AB6"/>
    <w:rsid w:val="00BF532A"/>
    <w:rsid w:val="00C01F1C"/>
    <w:rsid w:val="00C020D2"/>
    <w:rsid w:val="00C10150"/>
    <w:rsid w:val="00C12558"/>
    <w:rsid w:val="00C12EC3"/>
    <w:rsid w:val="00C14FB5"/>
    <w:rsid w:val="00C15C40"/>
    <w:rsid w:val="00C16BD2"/>
    <w:rsid w:val="00C17AC2"/>
    <w:rsid w:val="00C2105D"/>
    <w:rsid w:val="00C27CBB"/>
    <w:rsid w:val="00C30BDB"/>
    <w:rsid w:val="00C326BD"/>
    <w:rsid w:val="00C35C51"/>
    <w:rsid w:val="00C4353C"/>
    <w:rsid w:val="00C4470D"/>
    <w:rsid w:val="00C45E1D"/>
    <w:rsid w:val="00C471BB"/>
    <w:rsid w:val="00C52EE1"/>
    <w:rsid w:val="00C5430A"/>
    <w:rsid w:val="00C5624C"/>
    <w:rsid w:val="00C601E9"/>
    <w:rsid w:val="00C63B5E"/>
    <w:rsid w:val="00C6410C"/>
    <w:rsid w:val="00C65808"/>
    <w:rsid w:val="00C67F66"/>
    <w:rsid w:val="00C71D10"/>
    <w:rsid w:val="00C74E4D"/>
    <w:rsid w:val="00C75841"/>
    <w:rsid w:val="00C77CD0"/>
    <w:rsid w:val="00C806EB"/>
    <w:rsid w:val="00C82C2B"/>
    <w:rsid w:val="00C842F7"/>
    <w:rsid w:val="00C95828"/>
    <w:rsid w:val="00CA0001"/>
    <w:rsid w:val="00CA3F35"/>
    <w:rsid w:val="00CA54B4"/>
    <w:rsid w:val="00CA6A54"/>
    <w:rsid w:val="00CA733D"/>
    <w:rsid w:val="00CA7540"/>
    <w:rsid w:val="00CB0F32"/>
    <w:rsid w:val="00CB1AE9"/>
    <w:rsid w:val="00CB2BD1"/>
    <w:rsid w:val="00CC3B65"/>
    <w:rsid w:val="00CC55D5"/>
    <w:rsid w:val="00CC613A"/>
    <w:rsid w:val="00CC75DB"/>
    <w:rsid w:val="00CD5468"/>
    <w:rsid w:val="00CD7F15"/>
    <w:rsid w:val="00CE297A"/>
    <w:rsid w:val="00CE640D"/>
    <w:rsid w:val="00CE7685"/>
    <w:rsid w:val="00CF2EE2"/>
    <w:rsid w:val="00CF5CF0"/>
    <w:rsid w:val="00CF7915"/>
    <w:rsid w:val="00D002C9"/>
    <w:rsid w:val="00D05355"/>
    <w:rsid w:val="00D12332"/>
    <w:rsid w:val="00D14138"/>
    <w:rsid w:val="00D3143C"/>
    <w:rsid w:val="00D31DA1"/>
    <w:rsid w:val="00D33975"/>
    <w:rsid w:val="00D36C03"/>
    <w:rsid w:val="00D42A07"/>
    <w:rsid w:val="00D44A2C"/>
    <w:rsid w:val="00D467CA"/>
    <w:rsid w:val="00D57BE7"/>
    <w:rsid w:val="00D630C0"/>
    <w:rsid w:val="00D65646"/>
    <w:rsid w:val="00D65798"/>
    <w:rsid w:val="00D67EC9"/>
    <w:rsid w:val="00D71295"/>
    <w:rsid w:val="00D744E6"/>
    <w:rsid w:val="00D80221"/>
    <w:rsid w:val="00D803B0"/>
    <w:rsid w:val="00D80AED"/>
    <w:rsid w:val="00D86A2D"/>
    <w:rsid w:val="00D93FE2"/>
    <w:rsid w:val="00D9558C"/>
    <w:rsid w:val="00DA1A3A"/>
    <w:rsid w:val="00DA53CD"/>
    <w:rsid w:val="00DA53F8"/>
    <w:rsid w:val="00DA66E0"/>
    <w:rsid w:val="00DA78C5"/>
    <w:rsid w:val="00DB3D92"/>
    <w:rsid w:val="00DB4F66"/>
    <w:rsid w:val="00DB6E60"/>
    <w:rsid w:val="00DC044B"/>
    <w:rsid w:val="00DC2FE2"/>
    <w:rsid w:val="00DC3EEA"/>
    <w:rsid w:val="00DC4F1D"/>
    <w:rsid w:val="00DC53FC"/>
    <w:rsid w:val="00DC66E2"/>
    <w:rsid w:val="00DC6FF7"/>
    <w:rsid w:val="00DC7EC9"/>
    <w:rsid w:val="00DD01FA"/>
    <w:rsid w:val="00DD1510"/>
    <w:rsid w:val="00DD1599"/>
    <w:rsid w:val="00DE39A1"/>
    <w:rsid w:val="00DE6FB6"/>
    <w:rsid w:val="00DF00B3"/>
    <w:rsid w:val="00DF08F7"/>
    <w:rsid w:val="00DF55C4"/>
    <w:rsid w:val="00DF76D1"/>
    <w:rsid w:val="00E00608"/>
    <w:rsid w:val="00E03CAA"/>
    <w:rsid w:val="00E04A0D"/>
    <w:rsid w:val="00E04EE5"/>
    <w:rsid w:val="00E05143"/>
    <w:rsid w:val="00E05A4F"/>
    <w:rsid w:val="00E10333"/>
    <w:rsid w:val="00E12B03"/>
    <w:rsid w:val="00E14232"/>
    <w:rsid w:val="00E16640"/>
    <w:rsid w:val="00E20B4C"/>
    <w:rsid w:val="00E21832"/>
    <w:rsid w:val="00E235B6"/>
    <w:rsid w:val="00E2610D"/>
    <w:rsid w:val="00E27060"/>
    <w:rsid w:val="00E27523"/>
    <w:rsid w:val="00E277A5"/>
    <w:rsid w:val="00E32823"/>
    <w:rsid w:val="00E40C3C"/>
    <w:rsid w:val="00E430C2"/>
    <w:rsid w:val="00E52A5A"/>
    <w:rsid w:val="00E538CF"/>
    <w:rsid w:val="00E66980"/>
    <w:rsid w:val="00E716B8"/>
    <w:rsid w:val="00E72C8F"/>
    <w:rsid w:val="00E762B5"/>
    <w:rsid w:val="00E8049B"/>
    <w:rsid w:val="00E81D46"/>
    <w:rsid w:val="00E837A5"/>
    <w:rsid w:val="00E84302"/>
    <w:rsid w:val="00E96400"/>
    <w:rsid w:val="00E97A12"/>
    <w:rsid w:val="00EA03E6"/>
    <w:rsid w:val="00EA2371"/>
    <w:rsid w:val="00EA497A"/>
    <w:rsid w:val="00EB0A3A"/>
    <w:rsid w:val="00EB1A5E"/>
    <w:rsid w:val="00EB71C6"/>
    <w:rsid w:val="00EB7841"/>
    <w:rsid w:val="00EC047E"/>
    <w:rsid w:val="00EC19DD"/>
    <w:rsid w:val="00EC5C10"/>
    <w:rsid w:val="00EC6D50"/>
    <w:rsid w:val="00EC7FE0"/>
    <w:rsid w:val="00ED132F"/>
    <w:rsid w:val="00ED422F"/>
    <w:rsid w:val="00ED5611"/>
    <w:rsid w:val="00EE4156"/>
    <w:rsid w:val="00EE4D39"/>
    <w:rsid w:val="00EF5A5D"/>
    <w:rsid w:val="00F022E1"/>
    <w:rsid w:val="00F066B4"/>
    <w:rsid w:val="00F109AF"/>
    <w:rsid w:val="00F12534"/>
    <w:rsid w:val="00F1305F"/>
    <w:rsid w:val="00F225F6"/>
    <w:rsid w:val="00F226C4"/>
    <w:rsid w:val="00F25D5A"/>
    <w:rsid w:val="00F454FE"/>
    <w:rsid w:val="00F50155"/>
    <w:rsid w:val="00F51FD7"/>
    <w:rsid w:val="00F55071"/>
    <w:rsid w:val="00F579CE"/>
    <w:rsid w:val="00F57A0C"/>
    <w:rsid w:val="00F57A59"/>
    <w:rsid w:val="00F61FA5"/>
    <w:rsid w:val="00F62EB2"/>
    <w:rsid w:val="00F62F5B"/>
    <w:rsid w:val="00F63DB6"/>
    <w:rsid w:val="00F64EDC"/>
    <w:rsid w:val="00F65DB2"/>
    <w:rsid w:val="00F7016B"/>
    <w:rsid w:val="00F72080"/>
    <w:rsid w:val="00F73BFF"/>
    <w:rsid w:val="00F92BD9"/>
    <w:rsid w:val="00F95F87"/>
    <w:rsid w:val="00FA36A3"/>
    <w:rsid w:val="00FA5864"/>
    <w:rsid w:val="00FA6284"/>
    <w:rsid w:val="00FB0D05"/>
    <w:rsid w:val="00FB12E9"/>
    <w:rsid w:val="00FB239A"/>
    <w:rsid w:val="00FB6A3A"/>
    <w:rsid w:val="00FC0661"/>
    <w:rsid w:val="00FC484C"/>
    <w:rsid w:val="00FD1F1A"/>
    <w:rsid w:val="00FD433F"/>
    <w:rsid w:val="00FD51E5"/>
    <w:rsid w:val="00FE30E9"/>
    <w:rsid w:val="00FE375E"/>
    <w:rsid w:val="00FF1AE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F4F48"/>
  <w15:docId w15:val="{DFA3D7C8-069D-4A71-8AB3-35EE95C4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B71"/>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42B9"/>
    <w:pPr>
      <w:spacing w:before="100" w:beforeAutospacing="1" w:after="100" w:afterAutospacing="1"/>
    </w:pPr>
    <w:rPr>
      <w:rFonts w:eastAsia="Times New Roman"/>
      <w:szCs w:val="24"/>
      <w:lang w:eastAsia="lv-LV"/>
    </w:rPr>
  </w:style>
  <w:style w:type="character" w:styleId="Strong">
    <w:name w:val="Strong"/>
    <w:basedOn w:val="DefaultParagraphFont"/>
    <w:uiPriority w:val="22"/>
    <w:qFormat/>
    <w:rsid w:val="007942B9"/>
    <w:rPr>
      <w:b/>
      <w:bCs/>
    </w:rPr>
  </w:style>
  <w:style w:type="paragraph" w:customStyle="1" w:styleId="article-intro">
    <w:name w:val="article-intro"/>
    <w:basedOn w:val="Normal"/>
    <w:rsid w:val="007942B9"/>
    <w:pPr>
      <w:spacing w:before="30" w:after="100" w:afterAutospacing="1"/>
    </w:pPr>
    <w:rPr>
      <w:rFonts w:eastAsia="Times New Roman"/>
      <w:sz w:val="20"/>
      <w:szCs w:val="20"/>
      <w:lang w:eastAsia="lv-LV"/>
    </w:rPr>
  </w:style>
  <w:style w:type="paragraph" w:customStyle="1" w:styleId="article-pic-details-author">
    <w:name w:val="article-pic-details-author"/>
    <w:basedOn w:val="Normal"/>
    <w:rsid w:val="007942B9"/>
    <w:pPr>
      <w:spacing w:before="100" w:beforeAutospacing="1" w:after="100" w:afterAutospacing="1"/>
    </w:pPr>
    <w:rPr>
      <w:rFonts w:eastAsia="Times New Roman"/>
      <w:szCs w:val="24"/>
      <w:lang w:eastAsia="lv-LV"/>
    </w:rPr>
  </w:style>
  <w:style w:type="paragraph" w:styleId="ListParagraph">
    <w:name w:val="List Paragraph"/>
    <w:aliases w:val="H&amp;P List Paragraph,2,Strip"/>
    <w:basedOn w:val="Normal"/>
    <w:link w:val="ListParagraphChar"/>
    <w:uiPriority w:val="34"/>
    <w:qFormat/>
    <w:rsid w:val="009E0FFF"/>
    <w:pPr>
      <w:ind w:left="720"/>
      <w:contextualSpacing/>
    </w:pPr>
  </w:style>
  <w:style w:type="paragraph" w:styleId="NoSpacing">
    <w:name w:val="No Spacing"/>
    <w:qFormat/>
    <w:rsid w:val="009E0FFF"/>
    <w:pPr>
      <w:spacing w:after="0" w:line="240" w:lineRule="auto"/>
    </w:pPr>
  </w:style>
  <w:style w:type="character" w:styleId="Hyperlink">
    <w:name w:val="Hyperlink"/>
    <w:basedOn w:val="DefaultParagraphFont"/>
    <w:uiPriority w:val="99"/>
    <w:unhideWhenUsed/>
    <w:rsid w:val="0078262E"/>
    <w:rPr>
      <w:color w:val="0563C1" w:themeColor="hyperlink"/>
      <w:u w:val="single"/>
    </w:rPr>
  </w:style>
  <w:style w:type="paragraph" w:styleId="FootnoteText">
    <w:name w:val="footnote text"/>
    <w:aliases w:val="Footnote,Fußnote"/>
    <w:basedOn w:val="Normal"/>
    <w:link w:val="FootnoteTextChar"/>
    <w:unhideWhenUsed/>
    <w:rsid w:val="00565577"/>
    <w:rPr>
      <w:sz w:val="20"/>
      <w:szCs w:val="20"/>
    </w:rPr>
  </w:style>
  <w:style w:type="character" w:customStyle="1" w:styleId="FootnoteTextChar">
    <w:name w:val="Footnote Text Char"/>
    <w:aliases w:val="Footnote Char,Fußnote Char"/>
    <w:basedOn w:val="DefaultParagraphFont"/>
    <w:link w:val="FootnoteText"/>
    <w:rsid w:val="00565577"/>
    <w:rPr>
      <w:rFonts w:ascii="Times New Roman" w:eastAsia="Calibri" w:hAnsi="Times New Roman" w:cs="Times New Roman"/>
      <w:sz w:val="20"/>
      <w:szCs w:val="20"/>
    </w:rPr>
  </w:style>
  <w:style w:type="character" w:styleId="FootnoteReference">
    <w:name w:val="footnote reference"/>
    <w:aliases w:val="Footnote Reference Number"/>
    <w:unhideWhenUsed/>
    <w:rsid w:val="00565577"/>
    <w:rPr>
      <w:vertAlign w:val="superscript"/>
    </w:rPr>
  </w:style>
  <w:style w:type="paragraph" w:styleId="BalloonText">
    <w:name w:val="Balloon Text"/>
    <w:basedOn w:val="Normal"/>
    <w:link w:val="BalloonTextChar"/>
    <w:uiPriority w:val="99"/>
    <w:semiHidden/>
    <w:unhideWhenUsed/>
    <w:rsid w:val="00A26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28C"/>
    <w:rPr>
      <w:rFonts w:ascii="Segoe UI" w:eastAsia="Calibri" w:hAnsi="Segoe UI" w:cs="Segoe UI"/>
      <w:sz w:val="18"/>
      <w:szCs w:val="18"/>
    </w:rPr>
  </w:style>
  <w:style w:type="table" w:styleId="TableGrid">
    <w:name w:val="Table Grid"/>
    <w:basedOn w:val="TableNormal"/>
    <w:uiPriority w:val="39"/>
    <w:rsid w:val="004E01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uiPriority w:val="99"/>
    <w:locked/>
    <w:rsid w:val="00354434"/>
    <w:rPr>
      <w:rFonts w:ascii="Times New Roman" w:hAnsi="Times New Roman" w:cs="Times New Roman"/>
      <w:shd w:val="clear" w:color="auto" w:fill="FFFFFF"/>
    </w:rPr>
  </w:style>
  <w:style w:type="paragraph" w:customStyle="1" w:styleId="Bodytext1">
    <w:name w:val="Body text1"/>
    <w:basedOn w:val="Normal"/>
    <w:link w:val="Bodytext"/>
    <w:uiPriority w:val="99"/>
    <w:rsid w:val="00354434"/>
    <w:pPr>
      <w:widowControl w:val="0"/>
      <w:shd w:val="clear" w:color="auto" w:fill="FFFFFF"/>
      <w:spacing w:after="660" w:line="286" w:lineRule="exact"/>
      <w:jc w:val="left"/>
    </w:pPr>
    <w:rPr>
      <w:rFonts w:eastAsiaTheme="minorHAnsi"/>
      <w:sz w:val="22"/>
    </w:rPr>
  </w:style>
  <w:style w:type="paragraph" w:styleId="Header">
    <w:name w:val="header"/>
    <w:basedOn w:val="Normal"/>
    <w:link w:val="HeaderChar"/>
    <w:uiPriority w:val="99"/>
    <w:unhideWhenUsed/>
    <w:rsid w:val="00485EE8"/>
    <w:pPr>
      <w:tabs>
        <w:tab w:val="center" w:pos="4513"/>
        <w:tab w:val="right" w:pos="9026"/>
      </w:tabs>
    </w:pPr>
  </w:style>
  <w:style w:type="character" w:customStyle="1" w:styleId="HeaderChar">
    <w:name w:val="Header Char"/>
    <w:basedOn w:val="DefaultParagraphFont"/>
    <w:link w:val="Header"/>
    <w:uiPriority w:val="99"/>
    <w:rsid w:val="00485EE8"/>
    <w:rPr>
      <w:rFonts w:ascii="Times New Roman" w:eastAsia="Calibri" w:hAnsi="Times New Roman" w:cs="Times New Roman"/>
      <w:sz w:val="24"/>
    </w:rPr>
  </w:style>
  <w:style w:type="paragraph" w:styleId="Footer">
    <w:name w:val="footer"/>
    <w:basedOn w:val="Normal"/>
    <w:link w:val="FooterChar"/>
    <w:uiPriority w:val="99"/>
    <w:unhideWhenUsed/>
    <w:rsid w:val="00485EE8"/>
    <w:pPr>
      <w:tabs>
        <w:tab w:val="center" w:pos="4513"/>
        <w:tab w:val="right" w:pos="9026"/>
      </w:tabs>
    </w:pPr>
  </w:style>
  <w:style w:type="character" w:customStyle="1" w:styleId="FooterChar">
    <w:name w:val="Footer Char"/>
    <w:basedOn w:val="DefaultParagraphFont"/>
    <w:link w:val="Footer"/>
    <w:uiPriority w:val="99"/>
    <w:rsid w:val="00485EE8"/>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CC3B65"/>
    <w:rPr>
      <w:sz w:val="16"/>
      <w:szCs w:val="16"/>
    </w:rPr>
  </w:style>
  <w:style w:type="paragraph" w:styleId="CommentText">
    <w:name w:val="annotation text"/>
    <w:basedOn w:val="Normal"/>
    <w:link w:val="CommentTextChar"/>
    <w:uiPriority w:val="99"/>
    <w:semiHidden/>
    <w:unhideWhenUsed/>
    <w:rsid w:val="00CC3B65"/>
    <w:rPr>
      <w:sz w:val="20"/>
      <w:szCs w:val="20"/>
    </w:rPr>
  </w:style>
  <w:style w:type="character" w:customStyle="1" w:styleId="CommentTextChar">
    <w:name w:val="Comment Text Char"/>
    <w:basedOn w:val="DefaultParagraphFont"/>
    <w:link w:val="CommentText"/>
    <w:uiPriority w:val="99"/>
    <w:semiHidden/>
    <w:rsid w:val="00CC3B6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3B65"/>
    <w:rPr>
      <w:b/>
      <w:bCs/>
    </w:rPr>
  </w:style>
  <w:style w:type="character" w:customStyle="1" w:styleId="CommentSubjectChar">
    <w:name w:val="Comment Subject Char"/>
    <w:basedOn w:val="CommentTextChar"/>
    <w:link w:val="CommentSubject"/>
    <w:uiPriority w:val="99"/>
    <w:semiHidden/>
    <w:rsid w:val="00CC3B65"/>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3315A7"/>
    <w:rPr>
      <w:color w:val="954F72" w:themeColor="followedHyperlink"/>
      <w:u w:val="single"/>
    </w:rPr>
  </w:style>
  <w:style w:type="character" w:customStyle="1" w:styleId="ListParagraphChar">
    <w:name w:val="List Paragraph Char"/>
    <w:aliases w:val="H&amp;P List Paragraph Char,2 Char,Strip Char"/>
    <w:link w:val="ListParagraph"/>
    <w:uiPriority w:val="34"/>
    <w:locked/>
    <w:rsid w:val="007F4E50"/>
    <w:rPr>
      <w:rFonts w:ascii="Times New Roman" w:eastAsia="Calibri" w:hAnsi="Times New Roman" w:cs="Times New Roman"/>
      <w:sz w:val="24"/>
    </w:rPr>
  </w:style>
  <w:style w:type="character" w:customStyle="1" w:styleId="normalchar1">
    <w:name w:val="normal__char1"/>
    <w:rsid w:val="007F4E50"/>
    <w:rPr>
      <w:rFonts w:ascii="Times New Roman" w:hAnsi="Times New Roman" w:cs="Times New Roman"/>
      <w:strike w:val="0"/>
      <w:dstrike w:val="0"/>
      <w:sz w:val="20"/>
      <w:szCs w:val="20"/>
      <w:u w:val="none"/>
    </w:rPr>
  </w:style>
  <w:style w:type="paragraph" w:customStyle="1" w:styleId="Default">
    <w:name w:val="Default"/>
    <w:rsid w:val="004F28E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012">
      <w:bodyDiv w:val="1"/>
      <w:marLeft w:val="0"/>
      <w:marRight w:val="0"/>
      <w:marTop w:val="0"/>
      <w:marBottom w:val="0"/>
      <w:divBdr>
        <w:top w:val="none" w:sz="0" w:space="0" w:color="auto"/>
        <w:left w:val="none" w:sz="0" w:space="0" w:color="auto"/>
        <w:bottom w:val="none" w:sz="0" w:space="0" w:color="auto"/>
        <w:right w:val="none" w:sz="0" w:space="0" w:color="auto"/>
      </w:divBdr>
    </w:div>
    <w:div w:id="47190537">
      <w:bodyDiv w:val="1"/>
      <w:marLeft w:val="0"/>
      <w:marRight w:val="0"/>
      <w:marTop w:val="0"/>
      <w:marBottom w:val="0"/>
      <w:divBdr>
        <w:top w:val="none" w:sz="0" w:space="0" w:color="auto"/>
        <w:left w:val="none" w:sz="0" w:space="0" w:color="auto"/>
        <w:bottom w:val="none" w:sz="0" w:space="0" w:color="auto"/>
        <w:right w:val="none" w:sz="0" w:space="0" w:color="auto"/>
      </w:divBdr>
    </w:div>
    <w:div w:id="223756393">
      <w:bodyDiv w:val="1"/>
      <w:marLeft w:val="0"/>
      <w:marRight w:val="0"/>
      <w:marTop w:val="0"/>
      <w:marBottom w:val="0"/>
      <w:divBdr>
        <w:top w:val="none" w:sz="0" w:space="0" w:color="auto"/>
        <w:left w:val="none" w:sz="0" w:space="0" w:color="auto"/>
        <w:bottom w:val="none" w:sz="0" w:space="0" w:color="auto"/>
        <w:right w:val="none" w:sz="0" w:space="0" w:color="auto"/>
      </w:divBdr>
      <w:divsChild>
        <w:div w:id="1369992350">
          <w:marLeft w:val="0"/>
          <w:marRight w:val="0"/>
          <w:marTop w:val="100"/>
          <w:marBottom w:val="100"/>
          <w:divBdr>
            <w:top w:val="none" w:sz="0" w:space="0" w:color="auto"/>
            <w:left w:val="none" w:sz="0" w:space="0" w:color="auto"/>
            <w:bottom w:val="none" w:sz="0" w:space="0" w:color="auto"/>
            <w:right w:val="none" w:sz="0" w:space="0" w:color="auto"/>
          </w:divBdr>
          <w:divsChild>
            <w:div w:id="3694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82628">
      <w:bodyDiv w:val="1"/>
      <w:marLeft w:val="0"/>
      <w:marRight w:val="0"/>
      <w:marTop w:val="0"/>
      <w:marBottom w:val="0"/>
      <w:divBdr>
        <w:top w:val="none" w:sz="0" w:space="0" w:color="auto"/>
        <w:left w:val="none" w:sz="0" w:space="0" w:color="auto"/>
        <w:bottom w:val="none" w:sz="0" w:space="0" w:color="auto"/>
        <w:right w:val="none" w:sz="0" w:space="0" w:color="auto"/>
      </w:divBdr>
    </w:div>
    <w:div w:id="1011566298">
      <w:bodyDiv w:val="1"/>
      <w:marLeft w:val="0"/>
      <w:marRight w:val="0"/>
      <w:marTop w:val="0"/>
      <w:marBottom w:val="0"/>
      <w:divBdr>
        <w:top w:val="none" w:sz="0" w:space="0" w:color="auto"/>
        <w:left w:val="none" w:sz="0" w:space="0" w:color="auto"/>
        <w:bottom w:val="none" w:sz="0" w:space="0" w:color="auto"/>
        <w:right w:val="none" w:sz="0" w:space="0" w:color="auto"/>
      </w:divBdr>
    </w:div>
    <w:div w:id="1270771590">
      <w:bodyDiv w:val="1"/>
      <w:marLeft w:val="0"/>
      <w:marRight w:val="0"/>
      <w:marTop w:val="0"/>
      <w:marBottom w:val="0"/>
      <w:divBdr>
        <w:top w:val="none" w:sz="0" w:space="0" w:color="auto"/>
        <w:left w:val="none" w:sz="0" w:space="0" w:color="auto"/>
        <w:bottom w:val="none" w:sz="0" w:space="0" w:color="auto"/>
        <w:right w:val="none" w:sz="0" w:space="0" w:color="auto"/>
      </w:divBdr>
    </w:div>
    <w:div w:id="1592469451">
      <w:bodyDiv w:val="1"/>
      <w:marLeft w:val="0"/>
      <w:marRight w:val="0"/>
      <w:marTop w:val="0"/>
      <w:marBottom w:val="0"/>
      <w:divBdr>
        <w:top w:val="none" w:sz="0" w:space="0" w:color="auto"/>
        <w:left w:val="none" w:sz="0" w:space="0" w:color="auto"/>
        <w:bottom w:val="none" w:sz="0" w:space="0" w:color="auto"/>
        <w:right w:val="none" w:sz="0" w:space="0" w:color="auto"/>
      </w:divBdr>
    </w:div>
    <w:div w:id="1628512206">
      <w:bodyDiv w:val="1"/>
      <w:marLeft w:val="0"/>
      <w:marRight w:val="0"/>
      <w:marTop w:val="0"/>
      <w:marBottom w:val="0"/>
      <w:divBdr>
        <w:top w:val="none" w:sz="0" w:space="0" w:color="auto"/>
        <w:left w:val="none" w:sz="0" w:space="0" w:color="auto"/>
        <w:bottom w:val="none" w:sz="0" w:space="0" w:color="auto"/>
        <w:right w:val="none" w:sz="0" w:space="0" w:color="auto"/>
      </w:divBdr>
      <w:divsChild>
        <w:div w:id="898976015">
          <w:marLeft w:val="0"/>
          <w:marRight w:val="0"/>
          <w:marTop w:val="100"/>
          <w:marBottom w:val="100"/>
          <w:divBdr>
            <w:top w:val="none" w:sz="0" w:space="0" w:color="auto"/>
            <w:left w:val="none" w:sz="0" w:space="0" w:color="auto"/>
            <w:bottom w:val="none" w:sz="0" w:space="0" w:color="auto"/>
            <w:right w:val="none" w:sz="0" w:space="0" w:color="auto"/>
          </w:divBdr>
          <w:divsChild>
            <w:div w:id="6595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037">
      <w:bodyDiv w:val="1"/>
      <w:marLeft w:val="0"/>
      <w:marRight w:val="0"/>
      <w:marTop w:val="0"/>
      <w:marBottom w:val="0"/>
      <w:divBdr>
        <w:top w:val="none" w:sz="0" w:space="0" w:color="auto"/>
        <w:left w:val="none" w:sz="0" w:space="0" w:color="auto"/>
        <w:bottom w:val="none" w:sz="0" w:space="0" w:color="auto"/>
        <w:right w:val="none" w:sz="0" w:space="0" w:color="auto"/>
      </w:divBdr>
      <w:divsChild>
        <w:div w:id="840315135">
          <w:marLeft w:val="547"/>
          <w:marRight w:val="0"/>
          <w:marTop w:val="0"/>
          <w:marBottom w:val="0"/>
          <w:divBdr>
            <w:top w:val="none" w:sz="0" w:space="0" w:color="auto"/>
            <w:left w:val="none" w:sz="0" w:space="0" w:color="auto"/>
            <w:bottom w:val="none" w:sz="0" w:space="0" w:color="auto"/>
            <w:right w:val="none" w:sz="0" w:space="0" w:color="auto"/>
          </w:divBdr>
        </w:div>
        <w:div w:id="1373964307">
          <w:marLeft w:val="547"/>
          <w:marRight w:val="0"/>
          <w:marTop w:val="0"/>
          <w:marBottom w:val="0"/>
          <w:divBdr>
            <w:top w:val="none" w:sz="0" w:space="0" w:color="auto"/>
            <w:left w:val="none" w:sz="0" w:space="0" w:color="auto"/>
            <w:bottom w:val="none" w:sz="0" w:space="0" w:color="auto"/>
            <w:right w:val="none" w:sz="0" w:space="0" w:color="auto"/>
          </w:divBdr>
        </w:div>
        <w:div w:id="964774084">
          <w:marLeft w:val="1282"/>
          <w:marRight w:val="0"/>
          <w:marTop w:val="0"/>
          <w:marBottom w:val="0"/>
          <w:divBdr>
            <w:top w:val="none" w:sz="0" w:space="0" w:color="auto"/>
            <w:left w:val="none" w:sz="0" w:space="0" w:color="auto"/>
            <w:bottom w:val="none" w:sz="0" w:space="0" w:color="auto"/>
            <w:right w:val="none" w:sz="0" w:space="0" w:color="auto"/>
          </w:divBdr>
        </w:div>
        <w:div w:id="1270310802">
          <w:marLeft w:val="1282"/>
          <w:marRight w:val="0"/>
          <w:marTop w:val="0"/>
          <w:marBottom w:val="0"/>
          <w:divBdr>
            <w:top w:val="none" w:sz="0" w:space="0" w:color="auto"/>
            <w:left w:val="none" w:sz="0" w:space="0" w:color="auto"/>
            <w:bottom w:val="none" w:sz="0" w:space="0" w:color="auto"/>
            <w:right w:val="none" w:sz="0" w:space="0" w:color="auto"/>
          </w:divBdr>
        </w:div>
        <w:div w:id="2091461383">
          <w:marLeft w:val="547"/>
          <w:marRight w:val="0"/>
          <w:marTop w:val="0"/>
          <w:marBottom w:val="0"/>
          <w:divBdr>
            <w:top w:val="none" w:sz="0" w:space="0" w:color="auto"/>
            <w:left w:val="none" w:sz="0" w:space="0" w:color="auto"/>
            <w:bottom w:val="none" w:sz="0" w:space="0" w:color="auto"/>
            <w:right w:val="none" w:sz="0" w:space="0" w:color="auto"/>
          </w:divBdr>
        </w:div>
        <w:div w:id="1032804293">
          <w:marLeft w:val="547"/>
          <w:marRight w:val="0"/>
          <w:marTop w:val="0"/>
          <w:marBottom w:val="0"/>
          <w:divBdr>
            <w:top w:val="none" w:sz="0" w:space="0" w:color="auto"/>
            <w:left w:val="none" w:sz="0" w:space="0" w:color="auto"/>
            <w:bottom w:val="none" w:sz="0" w:space="0" w:color="auto"/>
            <w:right w:val="none" w:sz="0" w:space="0" w:color="auto"/>
          </w:divBdr>
        </w:div>
        <w:div w:id="1548487787">
          <w:marLeft w:val="547"/>
          <w:marRight w:val="0"/>
          <w:marTop w:val="0"/>
          <w:marBottom w:val="0"/>
          <w:divBdr>
            <w:top w:val="none" w:sz="0" w:space="0" w:color="auto"/>
            <w:left w:val="none" w:sz="0" w:space="0" w:color="auto"/>
            <w:bottom w:val="none" w:sz="0" w:space="0" w:color="auto"/>
            <w:right w:val="none" w:sz="0" w:space="0" w:color="auto"/>
          </w:divBdr>
        </w:div>
        <w:div w:id="1008752716">
          <w:marLeft w:val="547"/>
          <w:marRight w:val="0"/>
          <w:marTop w:val="0"/>
          <w:marBottom w:val="0"/>
          <w:divBdr>
            <w:top w:val="none" w:sz="0" w:space="0" w:color="auto"/>
            <w:left w:val="none" w:sz="0" w:space="0" w:color="auto"/>
            <w:bottom w:val="none" w:sz="0" w:space="0" w:color="auto"/>
            <w:right w:val="none" w:sz="0" w:space="0" w:color="auto"/>
          </w:divBdr>
        </w:div>
        <w:div w:id="1352954260">
          <w:marLeft w:val="547"/>
          <w:marRight w:val="0"/>
          <w:marTop w:val="0"/>
          <w:marBottom w:val="0"/>
          <w:divBdr>
            <w:top w:val="none" w:sz="0" w:space="0" w:color="auto"/>
            <w:left w:val="none" w:sz="0" w:space="0" w:color="auto"/>
            <w:bottom w:val="none" w:sz="0" w:space="0" w:color="auto"/>
            <w:right w:val="none" w:sz="0" w:space="0" w:color="auto"/>
          </w:divBdr>
        </w:div>
        <w:div w:id="781270523">
          <w:marLeft w:val="547"/>
          <w:marRight w:val="0"/>
          <w:marTop w:val="0"/>
          <w:marBottom w:val="0"/>
          <w:divBdr>
            <w:top w:val="none" w:sz="0" w:space="0" w:color="auto"/>
            <w:left w:val="none" w:sz="0" w:space="0" w:color="auto"/>
            <w:bottom w:val="none" w:sz="0" w:space="0" w:color="auto"/>
            <w:right w:val="none" w:sz="0" w:space="0" w:color="auto"/>
          </w:divBdr>
        </w:div>
      </w:divsChild>
    </w:div>
    <w:div w:id="1869638156">
      <w:bodyDiv w:val="1"/>
      <w:marLeft w:val="0"/>
      <w:marRight w:val="0"/>
      <w:marTop w:val="0"/>
      <w:marBottom w:val="0"/>
      <w:divBdr>
        <w:top w:val="none" w:sz="0" w:space="0" w:color="auto"/>
        <w:left w:val="none" w:sz="0" w:space="0" w:color="auto"/>
        <w:bottom w:val="none" w:sz="0" w:space="0" w:color="auto"/>
        <w:right w:val="none" w:sz="0" w:space="0" w:color="auto"/>
      </w:divBdr>
      <w:divsChild>
        <w:div w:id="1040932396">
          <w:marLeft w:val="0"/>
          <w:marRight w:val="0"/>
          <w:marTop w:val="0"/>
          <w:marBottom w:val="0"/>
          <w:divBdr>
            <w:top w:val="none" w:sz="0" w:space="0" w:color="auto"/>
            <w:left w:val="none" w:sz="0" w:space="0" w:color="auto"/>
            <w:bottom w:val="none" w:sz="0" w:space="0" w:color="auto"/>
            <w:right w:val="none" w:sz="0" w:space="0" w:color="auto"/>
          </w:divBdr>
          <w:divsChild>
            <w:div w:id="1645504664">
              <w:marLeft w:val="0"/>
              <w:marRight w:val="0"/>
              <w:marTop w:val="225"/>
              <w:marBottom w:val="0"/>
              <w:divBdr>
                <w:top w:val="none" w:sz="0" w:space="0" w:color="auto"/>
                <w:left w:val="none" w:sz="0" w:space="0" w:color="auto"/>
                <w:bottom w:val="none" w:sz="0" w:space="0" w:color="auto"/>
                <w:right w:val="none" w:sz="0" w:space="0" w:color="auto"/>
              </w:divBdr>
              <w:divsChild>
                <w:div w:id="992834420">
                  <w:marLeft w:val="300"/>
                  <w:marRight w:val="300"/>
                  <w:marTop w:val="0"/>
                  <w:marBottom w:val="0"/>
                  <w:divBdr>
                    <w:top w:val="none" w:sz="0" w:space="0" w:color="auto"/>
                    <w:left w:val="none" w:sz="0" w:space="0" w:color="auto"/>
                    <w:bottom w:val="none" w:sz="0" w:space="0" w:color="auto"/>
                    <w:right w:val="none" w:sz="0" w:space="0" w:color="auto"/>
                  </w:divBdr>
                  <w:divsChild>
                    <w:div w:id="8730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6894">
      <w:bodyDiv w:val="1"/>
      <w:marLeft w:val="0"/>
      <w:marRight w:val="0"/>
      <w:marTop w:val="0"/>
      <w:marBottom w:val="0"/>
      <w:divBdr>
        <w:top w:val="none" w:sz="0" w:space="0" w:color="auto"/>
        <w:left w:val="none" w:sz="0" w:space="0" w:color="auto"/>
        <w:bottom w:val="none" w:sz="0" w:space="0" w:color="auto"/>
        <w:right w:val="none" w:sz="0" w:space="0" w:color="auto"/>
      </w:divBdr>
      <w:divsChild>
        <w:div w:id="1934586097">
          <w:marLeft w:val="0"/>
          <w:marRight w:val="0"/>
          <w:marTop w:val="0"/>
          <w:marBottom w:val="0"/>
          <w:divBdr>
            <w:top w:val="none" w:sz="0" w:space="0" w:color="auto"/>
            <w:left w:val="none" w:sz="0" w:space="0" w:color="auto"/>
            <w:bottom w:val="none" w:sz="0" w:space="0" w:color="auto"/>
            <w:right w:val="none" w:sz="0" w:space="0" w:color="auto"/>
          </w:divBdr>
          <w:divsChild>
            <w:div w:id="1472207576">
              <w:marLeft w:val="0"/>
              <w:marRight w:val="0"/>
              <w:marTop w:val="0"/>
              <w:marBottom w:val="0"/>
              <w:divBdr>
                <w:top w:val="single" w:sz="48" w:space="0" w:color="FFFFFF"/>
                <w:left w:val="none" w:sz="0" w:space="0" w:color="auto"/>
                <w:bottom w:val="none" w:sz="0" w:space="0" w:color="auto"/>
                <w:right w:val="none" w:sz="0" w:space="0" w:color="auto"/>
              </w:divBdr>
              <w:divsChild>
                <w:div w:id="91366918">
                  <w:marLeft w:val="0"/>
                  <w:marRight w:val="15"/>
                  <w:marTop w:val="0"/>
                  <w:marBottom w:val="0"/>
                  <w:divBdr>
                    <w:top w:val="none" w:sz="0" w:space="0" w:color="auto"/>
                    <w:left w:val="none" w:sz="0" w:space="0" w:color="auto"/>
                    <w:bottom w:val="none" w:sz="0" w:space="0" w:color="auto"/>
                    <w:right w:val="none" w:sz="0" w:space="0" w:color="auto"/>
                  </w:divBdr>
                  <w:divsChild>
                    <w:div w:id="2011562151">
                      <w:marLeft w:val="0"/>
                      <w:marRight w:val="0"/>
                      <w:marTop w:val="0"/>
                      <w:marBottom w:val="0"/>
                      <w:divBdr>
                        <w:top w:val="none" w:sz="0" w:space="0" w:color="auto"/>
                        <w:left w:val="none" w:sz="0" w:space="0" w:color="auto"/>
                        <w:bottom w:val="none" w:sz="0" w:space="0" w:color="auto"/>
                        <w:right w:val="none" w:sz="0" w:space="0" w:color="auto"/>
                      </w:divBdr>
                      <w:divsChild>
                        <w:div w:id="1777628604">
                          <w:marLeft w:val="0"/>
                          <w:marRight w:val="0"/>
                          <w:marTop w:val="0"/>
                          <w:marBottom w:val="0"/>
                          <w:divBdr>
                            <w:top w:val="none" w:sz="0" w:space="0" w:color="auto"/>
                            <w:left w:val="none" w:sz="0" w:space="0" w:color="auto"/>
                            <w:bottom w:val="none" w:sz="0" w:space="0" w:color="auto"/>
                            <w:right w:val="none" w:sz="0" w:space="0" w:color="auto"/>
                          </w:divBdr>
                          <w:divsChild>
                            <w:div w:id="2113895268">
                              <w:marLeft w:val="0"/>
                              <w:marRight w:val="0"/>
                              <w:marTop w:val="0"/>
                              <w:marBottom w:val="0"/>
                              <w:divBdr>
                                <w:top w:val="none" w:sz="0" w:space="0" w:color="auto"/>
                                <w:left w:val="none" w:sz="0" w:space="0" w:color="auto"/>
                                <w:bottom w:val="none" w:sz="0" w:space="0" w:color="auto"/>
                                <w:right w:val="none" w:sz="0" w:space="0" w:color="auto"/>
                              </w:divBdr>
                            </w:div>
                          </w:divsChild>
                        </w:div>
                        <w:div w:id="98255246">
                          <w:marLeft w:val="0"/>
                          <w:marRight w:val="0"/>
                          <w:marTop w:val="0"/>
                          <w:marBottom w:val="0"/>
                          <w:divBdr>
                            <w:top w:val="none" w:sz="0" w:space="0" w:color="auto"/>
                            <w:left w:val="none" w:sz="0" w:space="0" w:color="auto"/>
                            <w:bottom w:val="none" w:sz="0" w:space="0" w:color="auto"/>
                            <w:right w:val="none" w:sz="0" w:space="0" w:color="auto"/>
                          </w:divBdr>
                          <w:divsChild>
                            <w:div w:id="2121413576">
                              <w:marLeft w:val="0"/>
                              <w:marRight w:val="0"/>
                              <w:marTop w:val="0"/>
                              <w:marBottom w:val="0"/>
                              <w:divBdr>
                                <w:top w:val="none" w:sz="0" w:space="0" w:color="auto"/>
                                <w:left w:val="none" w:sz="0" w:space="0" w:color="auto"/>
                                <w:bottom w:val="none" w:sz="0" w:space="0" w:color="auto"/>
                                <w:right w:val="none" w:sz="0" w:space="0" w:color="auto"/>
                              </w:divBdr>
                              <w:divsChild>
                                <w:div w:id="1425568492">
                                  <w:marLeft w:val="0"/>
                                  <w:marRight w:val="0"/>
                                  <w:marTop w:val="0"/>
                                  <w:marBottom w:val="0"/>
                                  <w:divBdr>
                                    <w:top w:val="none" w:sz="0" w:space="0" w:color="auto"/>
                                    <w:left w:val="none" w:sz="0" w:space="0" w:color="auto"/>
                                    <w:bottom w:val="none" w:sz="0" w:space="0" w:color="auto"/>
                                    <w:right w:val="none" w:sz="0" w:space="0" w:color="auto"/>
                                  </w:divBdr>
                                  <w:divsChild>
                                    <w:div w:id="167449837">
                                      <w:marLeft w:val="75"/>
                                      <w:marRight w:val="0"/>
                                      <w:marTop w:val="0"/>
                                      <w:marBottom w:val="150"/>
                                      <w:divBdr>
                                        <w:top w:val="none" w:sz="0" w:space="0" w:color="auto"/>
                                        <w:left w:val="none" w:sz="0" w:space="0" w:color="auto"/>
                                        <w:bottom w:val="dotted" w:sz="6" w:space="6" w:color="999999"/>
                                        <w:right w:val="none" w:sz="0" w:space="0" w:color="auto"/>
                                      </w:divBdr>
                                      <w:divsChild>
                                        <w:div w:id="17331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D7F2C-56F5-4E69-A2E1-9777223EA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7</Pages>
  <Words>16284</Words>
  <Characters>9282</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Par kandidēšanu uz 2025. gada Eiropas čempionāta finālturnīra basketbolā vīriešiem (FIBA EuroBasket 2025) organizēšanu Latvijā</vt:lpstr>
    </vt:vector>
  </TitlesOfParts>
  <Company>Izglītības un zinātnes ministrija, Sporta departaments</Company>
  <LinksUpToDate>false</LinksUpToDate>
  <CharactersWithSpaces>25515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kandidēšanu uz 2025. gada Eiropas čempionāta finālturnīra basketbolā vīriešiem (FIBA EuroBasket 2025) organizēšanu Latvijā</dc:title>
  <dc:subject>Informatīvais ziņojums</dc:subject>
  <dc:creator>Edgars Severs</dc:creator>
  <cp:keywords/>
  <dc:description>Izglītības un zinātnes ministrijas_x000d_
valsts sekretāra vietnieks – _x000d_
Sporta departamenta direktors_x000d_
edgars.severs@izm.gov.lv_x000d_
tālr.: 67047935</dc:description>
  <cp:lastModifiedBy>Edgars Severs</cp:lastModifiedBy>
  <cp:revision>53</cp:revision>
  <cp:lastPrinted>2020-10-19T06:21:00Z</cp:lastPrinted>
  <dcterms:created xsi:type="dcterms:W3CDTF">2021-11-10T21:39:00Z</dcterms:created>
  <dcterms:modified xsi:type="dcterms:W3CDTF">2021-11-23T07:34:00Z</dcterms:modified>
</cp:coreProperties>
</file>