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87EF0" w14:textId="77777777" w:rsidR="00274F00" w:rsidRPr="009A1BDE" w:rsidRDefault="00274F00" w:rsidP="00274F00">
      <w:pPr>
        <w:jc w:val="center"/>
        <w:rPr>
          <w:b/>
          <w:szCs w:val="26"/>
        </w:rPr>
      </w:pPr>
      <w:r w:rsidRPr="009A1BDE">
        <w:rPr>
          <w:b/>
          <w:szCs w:val="26"/>
        </w:rPr>
        <w:t>Informatīvais ziņojums</w:t>
      </w:r>
    </w:p>
    <w:p w14:paraId="061B0BA1" w14:textId="259AC739" w:rsidR="00136369" w:rsidRPr="009A1BDE" w:rsidRDefault="00274F00" w:rsidP="009C6D54">
      <w:pPr>
        <w:spacing w:before="120"/>
        <w:jc w:val="center"/>
        <w:rPr>
          <w:b/>
          <w:szCs w:val="26"/>
        </w:rPr>
      </w:pPr>
      <w:r w:rsidRPr="009A1BDE">
        <w:rPr>
          <w:b/>
          <w:szCs w:val="26"/>
        </w:rPr>
        <w:t>Par</w:t>
      </w:r>
      <w:r w:rsidR="009C6D54" w:rsidRPr="009A1BDE">
        <w:rPr>
          <w:b/>
          <w:szCs w:val="26"/>
        </w:rPr>
        <w:t xml:space="preserve"> Konkurences padomes paveikto funkcijas – metodiskā atbalsta sniegšana publiskām personām zaudējumu atlīdzināšanas procesa ietvaros – īstenošanā</w:t>
      </w:r>
    </w:p>
    <w:p w14:paraId="38D6AF05" w14:textId="22FEFA2D" w:rsidR="00303220" w:rsidRPr="009A1BDE" w:rsidRDefault="00303220" w:rsidP="00274F00">
      <w:pPr>
        <w:jc w:val="center"/>
        <w:rPr>
          <w:b/>
          <w:szCs w:val="26"/>
        </w:rPr>
      </w:pPr>
    </w:p>
    <w:p w14:paraId="32AC0229" w14:textId="048E238D" w:rsidR="00FC0416" w:rsidRPr="009A1BDE" w:rsidRDefault="00FC0416" w:rsidP="00FC0416">
      <w:pPr>
        <w:pStyle w:val="Heading1"/>
        <w:numPr>
          <w:ilvl w:val="0"/>
          <w:numId w:val="0"/>
        </w:numPr>
        <w:rPr>
          <w:rFonts w:ascii="Times New Roman" w:hAnsi="Times New Roman" w:cs="Times New Roman"/>
          <w:color w:val="0099CC"/>
          <w:sz w:val="26"/>
          <w:szCs w:val="26"/>
        </w:rPr>
      </w:pPr>
      <w:r w:rsidRPr="009A1BDE">
        <w:rPr>
          <w:rFonts w:ascii="Times New Roman" w:hAnsi="Times New Roman" w:cs="Times New Roman"/>
          <w:color w:val="0099CC"/>
          <w:sz w:val="26"/>
          <w:szCs w:val="26"/>
        </w:rPr>
        <w:t>Ievads</w:t>
      </w:r>
    </w:p>
    <w:p w14:paraId="1C04F350" w14:textId="319EEE72" w:rsidR="009C6D54" w:rsidRPr="009A1BDE" w:rsidRDefault="002064BE" w:rsidP="002E18C0">
      <w:pPr>
        <w:jc w:val="both"/>
        <w:rPr>
          <w:szCs w:val="26"/>
        </w:rPr>
      </w:pPr>
      <w:r w:rsidRPr="009A1BDE">
        <w:rPr>
          <w:szCs w:val="26"/>
        </w:rPr>
        <w:t xml:space="preserve">23.07.2024. </w:t>
      </w:r>
      <w:r w:rsidR="007A387A" w:rsidRPr="009A1BDE">
        <w:rPr>
          <w:szCs w:val="26"/>
        </w:rPr>
        <w:t>Ministru kabinetā (</w:t>
      </w:r>
      <w:r w:rsidR="009A1BDE">
        <w:rPr>
          <w:szCs w:val="26"/>
        </w:rPr>
        <w:t xml:space="preserve">turpmāk – </w:t>
      </w:r>
      <w:r w:rsidRPr="009A1BDE">
        <w:rPr>
          <w:szCs w:val="26"/>
        </w:rPr>
        <w:t>MK</w:t>
      </w:r>
      <w:r w:rsidR="007A387A" w:rsidRPr="009A1BDE">
        <w:rPr>
          <w:szCs w:val="26"/>
        </w:rPr>
        <w:t>)</w:t>
      </w:r>
      <w:r w:rsidRPr="009A1BDE">
        <w:rPr>
          <w:szCs w:val="26"/>
        </w:rPr>
        <w:t xml:space="preserve"> izskatīts</w:t>
      </w:r>
      <w:r w:rsidR="0089038A" w:rsidRPr="009A1BDE">
        <w:rPr>
          <w:szCs w:val="26"/>
        </w:rPr>
        <w:t xml:space="preserve"> </w:t>
      </w:r>
      <w:r w:rsidRPr="009A1BDE">
        <w:rPr>
          <w:szCs w:val="26"/>
        </w:rPr>
        <w:t xml:space="preserve">Ekonomiskas ministrijas </w:t>
      </w:r>
      <w:r w:rsidR="004E4B81" w:rsidRPr="009A1BDE">
        <w:rPr>
          <w:szCs w:val="26"/>
        </w:rPr>
        <w:t>(</w:t>
      </w:r>
      <w:r w:rsidR="00101A64">
        <w:rPr>
          <w:szCs w:val="26"/>
        </w:rPr>
        <w:t xml:space="preserve">turpmāk – </w:t>
      </w:r>
      <w:r w:rsidR="004E4B81" w:rsidRPr="009A1BDE">
        <w:rPr>
          <w:szCs w:val="26"/>
        </w:rPr>
        <w:t xml:space="preserve">EM) </w:t>
      </w:r>
      <w:r w:rsidRPr="009A1BDE">
        <w:rPr>
          <w:szCs w:val="26"/>
        </w:rPr>
        <w:t>Informatīvais ziņojums "Par Konkurences padomes paveikto funkcijas–metodiskā atbalsta sniegšana publiskām personām zaudējumu atlīdzināšanas procesa ietvaros–īstenošanā" (</w:t>
      </w:r>
      <w:hyperlink r:id="rId11" w:tgtFrame="_blank" w:history="1">
        <w:r w:rsidRPr="009A1BDE">
          <w:rPr>
            <w:rStyle w:val="Hyperlink"/>
            <w:color w:val="auto"/>
            <w:szCs w:val="26"/>
          </w:rPr>
          <w:t>24-TA-1671</w:t>
        </w:r>
      </w:hyperlink>
      <w:r w:rsidRPr="009A1BDE">
        <w:rPr>
          <w:szCs w:val="26"/>
        </w:rPr>
        <w:t xml:space="preserve">), kurā </w:t>
      </w:r>
      <w:r w:rsidR="00DF7179" w:rsidRPr="009A1BDE">
        <w:rPr>
          <w:szCs w:val="26"/>
        </w:rPr>
        <w:t>EM un Konkurences padome (</w:t>
      </w:r>
      <w:r w:rsidR="00101A64">
        <w:rPr>
          <w:szCs w:val="26"/>
        </w:rPr>
        <w:t xml:space="preserve">turpmāk – </w:t>
      </w:r>
      <w:r w:rsidR="00DF7179" w:rsidRPr="009A1BDE">
        <w:rPr>
          <w:szCs w:val="26"/>
        </w:rPr>
        <w:t xml:space="preserve">KP) </w:t>
      </w:r>
      <w:r w:rsidRPr="009A1BDE">
        <w:rPr>
          <w:szCs w:val="26"/>
        </w:rPr>
        <w:t>snie</w:t>
      </w:r>
      <w:r w:rsidR="00DF7179" w:rsidRPr="009A1BDE">
        <w:rPr>
          <w:szCs w:val="26"/>
        </w:rPr>
        <w:t xml:space="preserve">dza </w:t>
      </w:r>
      <w:r w:rsidRPr="009A1BDE">
        <w:rPr>
          <w:szCs w:val="26"/>
        </w:rPr>
        <w:t>informācij</w:t>
      </w:r>
      <w:r w:rsidR="00DF7179" w:rsidRPr="009A1BDE">
        <w:rPr>
          <w:szCs w:val="26"/>
        </w:rPr>
        <w:t>u par sākotnējiem soļiem, kas vērsti uz jaunas funkcijas noteikšanu KP</w:t>
      </w:r>
      <w:r w:rsidRPr="009A1BDE">
        <w:rPr>
          <w:szCs w:val="26"/>
        </w:rPr>
        <w:t>. MK sēdē uzdots (prot</w:t>
      </w:r>
      <w:r w:rsidR="00817D9D" w:rsidRPr="009A1BDE">
        <w:rPr>
          <w:szCs w:val="26"/>
        </w:rPr>
        <w:t>. Nr.</w:t>
      </w:r>
      <w:r w:rsidR="00693A72" w:rsidRPr="009A1BDE">
        <w:rPr>
          <w:szCs w:val="26"/>
        </w:rPr>
        <w:t> 30</w:t>
      </w:r>
      <w:r w:rsidRPr="009A1BDE">
        <w:rPr>
          <w:szCs w:val="26"/>
        </w:rPr>
        <w:t xml:space="preserve"> 54.</w:t>
      </w:r>
      <w:r w:rsidR="002E18C0" w:rsidRPr="009A1BDE">
        <w:rPr>
          <w:szCs w:val="26"/>
        </w:rPr>
        <w:t> </w:t>
      </w:r>
      <w:r w:rsidRPr="009A1BDE">
        <w:rPr>
          <w:szCs w:val="26"/>
        </w:rPr>
        <w:t>§</w:t>
      </w:r>
      <w:r w:rsidR="00693A72" w:rsidRPr="009A1BDE">
        <w:rPr>
          <w:szCs w:val="26"/>
        </w:rPr>
        <w:t xml:space="preserve"> 2.p.</w:t>
      </w:r>
      <w:r w:rsidRPr="009A1BDE">
        <w:rPr>
          <w:szCs w:val="26"/>
        </w:rPr>
        <w:t>) EM sadarbībā ar KP sagatavot un ekonomikas ministram līdz 01.03.2025. iesniegt izskatīšanai MK sēdē informatīvo ziņojumu par progresu KP funkcijas – metodiskā atbalsta sniegšana publiskām personām zaudējumu atlīdzināšanas procesa ietvaros – ieviešanā un īstenošanā.</w:t>
      </w:r>
    </w:p>
    <w:p w14:paraId="335E1F68" w14:textId="4041309D" w:rsidR="006E7EF7" w:rsidRPr="009A1BDE" w:rsidRDefault="00D06F56" w:rsidP="00932492">
      <w:pPr>
        <w:pStyle w:val="Heading1"/>
        <w:tabs>
          <w:tab w:val="left" w:pos="284"/>
        </w:tabs>
        <w:jc w:val="both"/>
        <w:rPr>
          <w:rFonts w:ascii="Times New Roman" w:hAnsi="Times New Roman" w:cs="Times New Roman"/>
          <w:color w:val="0099CC"/>
          <w:sz w:val="26"/>
          <w:szCs w:val="26"/>
        </w:rPr>
      </w:pPr>
      <w:r w:rsidRPr="009A1BDE">
        <w:rPr>
          <w:rFonts w:ascii="Times New Roman" w:hAnsi="Times New Roman" w:cs="Times New Roman"/>
          <w:color w:val="0099CC"/>
          <w:sz w:val="26"/>
          <w:szCs w:val="26"/>
        </w:rPr>
        <w:t xml:space="preserve">Tiesiskā </w:t>
      </w:r>
      <w:r w:rsidR="001B4B04" w:rsidRPr="009A1BDE">
        <w:rPr>
          <w:rFonts w:ascii="Times New Roman" w:hAnsi="Times New Roman" w:cs="Times New Roman"/>
          <w:color w:val="0099CC"/>
          <w:sz w:val="26"/>
          <w:szCs w:val="26"/>
        </w:rPr>
        <w:t>regulējuma nostiprināšana</w:t>
      </w:r>
      <w:r w:rsidR="004B1D5A" w:rsidRPr="009A1BDE">
        <w:rPr>
          <w:rFonts w:ascii="Times New Roman" w:hAnsi="Times New Roman" w:cs="Times New Roman"/>
          <w:color w:val="0099CC"/>
          <w:sz w:val="26"/>
          <w:szCs w:val="26"/>
        </w:rPr>
        <w:t xml:space="preserve">: </w:t>
      </w:r>
      <w:r w:rsidR="00DD7E5E" w:rsidRPr="009A1BDE">
        <w:rPr>
          <w:rFonts w:ascii="Times New Roman" w:hAnsi="Times New Roman" w:cs="Times New Roman"/>
          <w:color w:val="0099CC"/>
          <w:sz w:val="26"/>
          <w:szCs w:val="26"/>
        </w:rPr>
        <w:t xml:space="preserve">KP </w:t>
      </w:r>
      <w:r w:rsidRPr="009A1BDE">
        <w:rPr>
          <w:rFonts w:ascii="Times New Roman" w:hAnsi="Times New Roman" w:cs="Times New Roman"/>
          <w:color w:val="0099CC"/>
          <w:sz w:val="26"/>
          <w:szCs w:val="26"/>
        </w:rPr>
        <w:t xml:space="preserve">jaunās funkcijas </w:t>
      </w:r>
      <w:r w:rsidR="001B4B04" w:rsidRPr="009A1BDE">
        <w:rPr>
          <w:rFonts w:ascii="Times New Roman" w:hAnsi="Times New Roman" w:cs="Times New Roman"/>
          <w:color w:val="0099CC"/>
          <w:sz w:val="26"/>
          <w:szCs w:val="26"/>
        </w:rPr>
        <w:t xml:space="preserve">paredzēšana </w:t>
      </w:r>
      <w:r w:rsidRPr="009A1BDE">
        <w:rPr>
          <w:rFonts w:ascii="Times New Roman" w:hAnsi="Times New Roman" w:cs="Times New Roman"/>
          <w:color w:val="0099CC"/>
          <w:sz w:val="26"/>
          <w:szCs w:val="26"/>
        </w:rPr>
        <w:t>normatīvajos aktos</w:t>
      </w:r>
      <w:r w:rsidR="001B4B04" w:rsidRPr="009A1BDE">
        <w:rPr>
          <w:rFonts w:ascii="Times New Roman" w:hAnsi="Times New Roman" w:cs="Times New Roman"/>
          <w:color w:val="0099CC"/>
          <w:sz w:val="26"/>
          <w:szCs w:val="26"/>
        </w:rPr>
        <w:t xml:space="preserve"> un citas publisko pasūtītāju aktivitāti </w:t>
      </w:r>
      <w:r w:rsidR="004B41C8" w:rsidRPr="009A1BDE">
        <w:rPr>
          <w:rFonts w:ascii="Times New Roman" w:hAnsi="Times New Roman" w:cs="Times New Roman"/>
          <w:color w:val="0099CC"/>
          <w:sz w:val="26"/>
          <w:szCs w:val="26"/>
        </w:rPr>
        <w:t xml:space="preserve">zaudējumu atgūšanā </w:t>
      </w:r>
      <w:r w:rsidR="001B4B04" w:rsidRPr="009A1BDE">
        <w:rPr>
          <w:rFonts w:ascii="Times New Roman" w:hAnsi="Times New Roman" w:cs="Times New Roman"/>
          <w:color w:val="0099CC"/>
          <w:sz w:val="26"/>
          <w:szCs w:val="26"/>
        </w:rPr>
        <w:t>veicinošas izmaiņas</w:t>
      </w:r>
    </w:p>
    <w:p w14:paraId="541B5D8B" w14:textId="1E3E18F3" w:rsidR="00F52FC3" w:rsidRPr="009A1BDE" w:rsidRDefault="00DD7E5E" w:rsidP="00F52FC3">
      <w:pPr>
        <w:spacing w:before="80"/>
        <w:ind w:firstLine="720"/>
        <w:jc w:val="both"/>
        <w:rPr>
          <w:szCs w:val="26"/>
        </w:rPr>
      </w:pPr>
      <w:r w:rsidRPr="009A1BDE">
        <w:rPr>
          <w:szCs w:val="26"/>
        </w:rPr>
        <w:t xml:space="preserve">Lai </w:t>
      </w:r>
      <w:r w:rsidRPr="009A1BDE">
        <w:rPr>
          <w:iCs/>
          <w:szCs w:val="26"/>
        </w:rPr>
        <w:t xml:space="preserve">veicinātu publisko pasūtītāju aktīvāku iesaisti zaudējumu atgūšanā, kas tiem radušies </w:t>
      </w:r>
      <w:r w:rsidRPr="009A1BDE">
        <w:rPr>
          <w:bCs/>
          <w:szCs w:val="26"/>
        </w:rPr>
        <w:t>iepirkumos</w:t>
      </w:r>
      <w:r w:rsidR="007B4E91" w:rsidRPr="009A1BDE">
        <w:rPr>
          <w:bCs/>
          <w:szCs w:val="26"/>
        </w:rPr>
        <w:t>, kuros</w:t>
      </w:r>
      <w:r w:rsidRPr="009A1BDE">
        <w:rPr>
          <w:bCs/>
          <w:szCs w:val="26"/>
        </w:rPr>
        <w:t xml:space="preserve"> </w:t>
      </w:r>
      <w:r w:rsidR="007B4E91" w:rsidRPr="009A1BDE">
        <w:rPr>
          <w:bCs/>
          <w:szCs w:val="26"/>
        </w:rPr>
        <w:t>konstatēts konkurences tiesību pārkāpums kā rezultātā publiskais pasūtītājs kartelizētā iepirkuma rezultātā ieguvis preci vai pakalpojumu par sadārdzinātu cenu</w:t>
      </w:r>
      <w:r w:rsidRPr="009A1BDE">
        <w:rPr>
          <w:bCs/>
          <w:szCs w:val="26"/>
        </w:rPr>
        <w:t xml:space="preserve">, </w:t>
      </w:r>
      <w:r w:rsidR="002064BE" w:rsidRPr="009A1BDE">
        <w:rPr>
          <w:szCs w:val="26"/>
        </w:rPr>
        <w:t>MK</w:t>
      </w:r>
      <w:r w:rsidRPr="009A1BDE">
        <w:rPr>
          <w:szCs w:val="26"/>
        </w:rPr>
        <w:t xml:space="preserve"> </w:t>
      </w:r>
      <w:r w:rsidR="002064BE" w:rsidRPr="009A1BDE">
        <w:rPr>
          <w:szCs w:val="26"/>
        </w:rPr>
        <w:t>09.01.</w:t>
      </w:r>
      <w:r w:rsidRPr="009A1BDE">
        <w:rPr>
          <w:szCs w:val="26"/>
        </w:rPr>
        <w:t>2024. sēd</w:t>
      </w:r>
      <w:r w:rsidR="00816324" w:rsidRPr="009A1BDE">
        <w:rPr>
          <w:szCs w:val="26"/>
        </w:rPr>
        <w:t>ē tika atbalstīta jaunas funkcijas piešķiršana K</w:t>
      </w:r>
      <w:r w:rsidR="005842C2" w:rsidRPr="009A1BDE">
        <w:rPr>
          <w:szCs w:val="26"/>
        </w:rPr>
        <w:t>P</w:t>
      </w:r>
      <w:r w:rsidR="00816324" w:rsidRPr="009A1BDE">
        <w:rPr>
          <w:szCs w:val="26"/>
        </w:rPr>
        <w:t>, t.i., metodiskā atbalsta sniegšana publiskajam pasūtītājam konkurences pārkāpumu rezultātā radīto zaudējumu apzināšanai</w:t>
      </w:r>
      <w:r w:rsidRPr="009A1BDE">
        <w:rPr>
          <w:bCs/>
          <w:szCs w:val="26"/>
        </w:rPr>
        <w:t>.</w:t>
      </w:r>
      <w:r w:rsidR="00816324" w:rsidRPr="009A1BDE">
        <w:rPr>
          <w:bCs/>
          <w:szCs w:val="26"/>
        </w:rPr>
        <w:t xml:space="preserve"> Paredzēts, ka metodiskā atbalsta sniegšana aptvers ne tikai </w:t>
      </w:r>
      <w:r w:rsidR="00816324" w:rsidRPr="009A1BDE">
        <w:rPr>
          <w:szCs w:val="26"/>
        </w:rPr>
        <w:t>konsultāciju sniegšanu publiskajiem pasūtītājiem zaudējumu novērtēšanas aprēķinos un aprēķināšanas metodes izvēlē (teorētiskas pieejas konsultēšana),</w:t>
      </w:r>
      <w:r w:rsidR="002E18C0" w:rsidRPr="009A1BDE">
        <w:rPr>
          <w:szCs w:val="26"/>
        </w:rPr>
        <w:t xml:space="preserve"> </w:t>
      </w:r>
      <w:r w:rsidR="00816324" w:rsidRPr="009A1BDE">
        <w:rPr>
          <w:szCs w:val="26"/>
        </w:rPr>
        <w:t>bet arī atbalsta nodrošināšanu radīto zaudējumu aprēķināšanā publiskajam pasūtītājam prasības pieteikuma iesniegšanai tiesā (kalkulācija), iepriekš minētās funkcijas nošķirot no administratīvā procesa ietvaros veiktās konkurences tiesību pārkāpumu izmeklēšanas (lai novērstu interešu konflikta riskus).</w:t>
      </w:r>
    </w:p>
    <w:p w14:paraId="5B9BC355" w14:textId="29EB958B" w:rsidR="00DA7E2B" w:rsidRPr="009A1BDE" w:rsidRDefault="00F52FC3" w:rsidP="00F52FC3">
      <w:pPr>
        <w:spacing w:before="80"/>
        <w:ind w:firstLine="720"/>
        <w:jc w:val="both"/>
        <w:rPr>
          <w:szCs w:val="26"/>
        </w:rPr>
      </w:pPr>
      <w:r w:rsidRPr="009A1BDE">
        <w:rPr>
          <w:szCs w:val="26"/>
        </w:rPr>
        <w:t xml:space="preserve">Saskaņā ar </w:t>
      </w:r>
      <w:r w:rsidR="00947094" w:rsidRPr="009A1BDE">
        <w:rPr>
          <w:szCs w:val="26"/>
        </w:rPr>
        <w:t>MK</w:t>
      </w:r>
      <w:r w:rsidRPr="009A1BDE">
        <w:rPr>
          <w:szCs w:val="26"/>
        </w:rPr>
        <w:t xml:space="preserve"> 09.01.2024. sēdē nolemto (prot. Nr. 1  71.§  2. punkts)</w:t>
      </w:r>
      <w:r w:rsidR="00BE4555" w:rsidRPr="009A1BDE">
        <w:rPr>
          <w:szCs w:val="26"/>
        </w:rPr>
        <w:t xml:space="preserve"> </w:t>
      </w:r>
      <w:r w:rsidRPr="009A1BDE">
        <w:rPr>
          <w:szCs w:val="26"/>
        </w:rPr>
        <w:t xml:space="preserve"> </w:t>
      </w:r>
      <w:r w:rsidR="00947094" w:rsidRPr="009A1BDE">
        <w:rPr>
          <w:szCs w:val="26"/>
          <w:lang w:eastAsia="lv-LV"/>
        </w:rPr>
        <w:t>EM</w:t>
      </w:r>
      <w:r w:rsidRPr="009A1BDE">
        <w:rPr>
          <w:szCs w:val="26"/>
          <w:lang w:eastAsia="lv-LV"/>
        </w:rPr>
        <w:t xml:space="preserve"> sadarbībā ar KP izstrādāja un ekonomikas ministrs </w:t>
      </w:r>
      <w:r w:rsidR="00BE4555" w:rsidRPr="009A1BDE">
        <w:rPr>
          <w:szCs w:val="26"/>
          <w:lang w:eastAsia="lv-LV"/>
        </w:rPr>
        <w:t>23.05.</w:t>
      </w:r>
      <w:r w:rsidRPr="009A1BDE">
        <w:rPr>
          <w:szCs w:val="26"/>
          <w:lang w:eastAsia="lv-LV"/>
        </w:rPr>
        <w:t xml:space="preserve">2024. noteiktā kārtībā iesniedza Valsts kancelejā izskatīšanai </w:t>
      </w:r>
      <w:r w:rsidR="004E4B81" w:rsidRPr="009A1BDE">
        <w:rPr>
          <w:szCs w:val="26"/>
          <w:lang w:eastAsia="lv-LV"/>
        </w:rPr>
        <w:t>MK</w:t>
      </w:r>
      <w:r w:rsidRPr="009A1BDE">
        <w:rPr>
          <w:szCs w:val="26"/>
          <w:lang w:eastAsia="lv-LV"/>
        </w:rPr>
        <w:t xml:space="preserve"> likumprojektu “Grozījumi Konkurences likumā” (24-TA-409), kas tika izskatīts un atbalstīts </w:t>
      </w:r>
      <w:r w:rsidR="00BE4555" w:rsidRPr="009A1BDE">
        <w:rPr>
          <w:szCs w:val="26"/>
          <w:lang w:eastAsia="lv-LV"/>
        </w:rPr>
        <w:t>12.06.</w:t>
      </w:r>
      <w:r w:rsidRPr="009A1BDE">
        <w:rPr>
          <w:szCs w:val="26"/>
          <w:lang w:eastAsia="lv-LV"/>
        </w:rPr>
        <w:t xml:space="preserve">2024. </w:t>
      </w:r>
      <w:r w:rsidR="002256EC" w:rsidRPr="009A1BDE">
        <w:rPr>
          <w:szCs w:val="26"/>
          <w:lang w:eastAsia="lv-LV"/>
        </w:rPr>
        <w:t xml:space="preserve">MK </w:t>
      </w:r>
      <w:r w:rsidRPr="009A1BDE">
        <w:rPr>
          <w:szCs w:val="26"/>
          <w:lang w:eastAsia="lv-LV"/>
        </w:rPr>
        <w:t>sēdē.</w:t>
      </w:r>
      <w:r w:rsidR="00BE4555" w:rsidRPr="009A1BDE">
        <w:rPr>
          <w:szCs w:val="26"/>
          <w:lang w:eastAsia="lv-LV"/>
        </w:rPr>
        <w:t xml:space="preserve"> </w:t>
      </w:r>
      <w:r w:rsidR="002064BE" w:rsidRPr="009A1BDE">
        <w:rPr>
          <w:szCs w:val="26"/>
        </w:rPr>
        <w:t>17.09.2024. Konkurences likuma (</w:t>
      </w:r>
      <w:r w:rsidR="00101A64">
        <w:rPr>
          <w:szCs w:val="26"/>
        </w:rPr>
        <w:t xml:space="preserve">turpmāk – </w:t>
      </w:r>
      <w:r w:rsidR="002064BE" w:rsidRPr="009A1BDE">
        <w:rPr>
          <w:szCs w:val="26"/>
        </w:rPr>
        <w:t>KL) grozījum</w:t>
      </w:r>
      <w:r w:rsidR="00F74DBA" w:rsidRPr="009A1BDE">
        <w:rPr>
          <w:szCs w:val="26"/>
        </w:rPr>
        <w:t>i</w:t>
      </w:r>
      <w:r w:rsidR="002064BE" w:rsidRPr="009A1BDE">
        <w:rPr>
          <w:szCs w:val="26"/>
        </w:rPr>
        <w:t xml:space="preserve"> tika uzsākt</w:t>
      </w:r>
      <w:r w:rsidR="008C6829" w:rsidRPr="009A1BDE">
        <w:rPr>
          <w:szCs w:val="26"/>
        </w:rPr>
        <w:t>i</w:t>
      </w:r>
      <w:r w:rsidR="002064BE" w:rsidRPr="009A1BDE">
        <w:rPr>
          <w:szCs w:val="26"/>
        </w:rPr>
        <w:t xml:space="preserve"> skatīt 1.</w:t>
      </w:r>
      <w:r w:rsidR="002E18C0" w:rsidRPr="009A1BDE">
        <w:rPr>
          <w:szCs w:val="26"/>
        </w:rPr>
        <w:t> </w:t>
      </w:r>
      <w:r w:rsidR="002064BE" w:rsidRPr="009A1BDE">
        <w:rPr>
          <w:szCs w:val="26"/>
        </w:rPr>
        <w:t>lasījumā Saeimas</w:t>
      </w:r>
      <w:r w:rsidR="002064BE" w:rsidRPr="009A1BDE">
        <w:rPr>
          <w:b/>
          <w:bCs/>
          <w:szCs w:val="26"/>
        </w:rPr>
        <w:t xml:space="preserve"> </w:t>
      </w:r>
      <w:r w:rsidR="002064BE" w:rsidRPr="009A1BDE">
        <w:rPr>
          <w:szCs w:val="26"/>
        </w:rPr>
        <w:t>Tautsaimniecības, agrārās, vides un reģionālās politikas</w:t>
      </w:r>
      <w:r w:rsidR="002064BE" w:rsidRPr="009A1BDE">
        <w:rPr>
          <w:b/>
          <w:bCs/>
          <w:szCs w:val="26"/>
        </w:rPr>
        <w:t xml:space="preserve"> </w:t>
      </w:r>
      <w:r w:rsidR="002064BE" w:rsidRPr="009A1BDE">
        <w:rPr>
          <w:szCs w:val="26"/>
        </w:rPr>
        <w:t>komisija</w:t>
      </w:r>
      <w:r w:rsidR="008C6829" w:rsidRPr="009A1BDE">
        <w:rPr>
          <w:szCs w:val="26"/>
        </w:rPr>
        <w:t>s</w:t>
      </w:r>
      <w:r w:rsidR="002064BE" w:rsidRPr="009A1BDE">
        <w:rPr>
          <w:szCs w:val="26"/>
        </w:rPr>
        <w:t xml:space="preserve"> (</w:t>
      </w:r>
      <w:r w:rsidR="00101A64">
        <w:rPr>
          <w:szCs w:val="26"/>
        </w:rPr>
        <w:t>turpmāk –</w:t>
      </w:r>
      <w:r w:rsidR="00DA7E2B" w:rsidRPr="009A1BDE">
        <w:rPr>
          <w:szCs w:val="26"/>
        </w:rPr>
        <w:t>K</w:t>
      </w:r>
      <w:r w:rsidR="002064BE" w:rsidRPr="009A1BDE">
        <w:rPr>
          <w:szCs w:val="26"/>
        </w:rPr>
        <w:t>omisija) sēdē un atbalstīt</w:t>
      </w:r>
      <w:r w:rsidR="008C6829" w:rsidRPr="009A1BDE">
        <w:rPr>
          <w:szCs w:val="26"/>
        </w:rPr>
        <w:t>i</w:t>
      </w:r>
      <w:r w:rsidR="002064BE" w:rsidRPr="009A1BDE">
        <w:rPr>
          <w:szCs w:val="26"/>
        </w:rPr>
        <w:t xml:space="preserve"> Saeimas 26.09.2024. sēdē. </w:t>
      </w:r>
    </w:p>
    <w:p w14:paraId="4E2FFE5D" w14:textId="0FBE844E" w:rsidR="00117462" w:rsidRPr="009A1BDE" w:rsidRDefault="00417F9A" w:rsidP="00117462">
      <w:pPr>
        <w:spacing w:before="80"/>
        <w:jc w:val="both"/>
        <w:rPr>
          <w:szCs w:val="26"/>
        </w:rPr>
      </w:pPr>
      <w:r w:rsidRPr="009A1BDE">
        <w:rPr>
          <w:szCs w:val="26"/>
        </w:rPr>
        <w:tab/>
      </w:r>
      <w:r w:rsidR="002F60CA" w:rsidRPr="009A1BDE">
        <w:rPr>
          <w:szCs w:val="26"/>
        </w:rPr>
        <w:t>Saeima 28.11.2024. pieņēma</w:t>
      </w:r>
      <w:r w:rsidR="002256EC" w:rsidRPr="009A1BDE">
        <w:rPr>
          <w:szCs w:val="26"/>
        </w:rPr>
        <w:t xml:space="preserve"> </w:t>
      </w:r>
      <w:r w:rsidR="002F60CA" w:rsidRPr="009A1BDE">
        <w:rPr>
          <w:szCs w:val="26"/>
        </w:rPr>
        <w:t>KL grozījumus,</w:t>
      </w:r>
      <w:r w:rsidR="00892211" w:rsidRPr="009A1BDE">
        <w:rPr>
          <w:szCs w:val="26"/>
        </w:rPr>
        <w:t xml:space="preserve"> nosakot KP</w:t>
      </w:r>
      <w:r w:rsidR="002256EC" w:rsidRPr="009A1BDE">
        <w:rPr>
          <w:szCs w:val="26"/>
        </w:rPr>
        <w:t xml:space="preserve"> jaunu funkciju -</w:t>
      </w:r>
      <w:r w:rsidR="00892211" w:rsidRPr="009A1BDE">
        <w:rPr>
          <w:szCs w:val="26"/>
        </w:rPr>
        <w:t xml:space="preserve"> </w:t>
      </w:r>
      <w:r w:rsidR="00EE6695" w:rsidRPr="009A1BDE">
        <w:rPr>
          <w:szCs w:val="26"/>
        </w:rPr>
        <w:t>sniegt</w:t>
      </w:r>
      <w:r w:rsidR="00BC15BB" w:rsidRPr="009A1BDE">
        <w:rPr>
          <w:i/>
          <w:iCs/>
          <w:szCs w:val="26"/>
        </w:rPr>
        <w:t xml:space="preserve"> atbalstu publiskajiem pasūtītājiem konkurences tiesību pārkāpuma dēļ radīto zaudējumu apzināšanā, novērtēšanā un aprēķināšanā</w:t>
      </w:r>
      <w:r w:rsidR="00EE6695" w:rsidRPr="009A1BDE">
        <w:rPr>
          <w:szCs w:val="26"/>
        </w:rPr>
        <w:t xml:space="preserve"> </w:t>
      </w:r>
      <w:r w:rsidR="00BC15BB" w:rsidRPr="009A1BDE">
        <w:rPr>
          <w:szCs w:val="26"/>
        </w:rPr>
        <w:t>,</w:t>
      </w:r>
      <w:r w:rsidR="002F60CA" w:rsidRPr="009A1BDE">
        <w:rPr>
          <w:szCs w:val="26"/>
        </w:rPr>
        <w:t xml:space="preserve"> kas stājās spēkā </w:t>
      </w:r>
      <w:hyperlink r:id="rId12" w:tgtFrame="_blank" w:history="1">
        <w:r w:rsidR="002F60CA" w:rsidRPr="009A1BDE">
          <w:rPr>
            <w:rStyle w:val="Hyperlink"/>
            <w:color w:val="auto"/>
            <w:szCs w:val="26"/>
          </w:rPr>
          <w:t>26.12.2024.</w:t>
        </w:r>
      </w:hyperlink>
    </w:p>
    <w:p w14:paraId="2CB92197" w14:textId="382864E0" w:rsidR="00D738B4" w:rsidRPr="009A1BDE" w:rsidRDefault="004B41C8" w:rsidP="00D738B4">
      <w:pPr>
        <w:spacing w:before="80"/>
        <w:ind w:firstLine="720"/>
        <w:jc w:val="both"/>
        <w:rPr>
          <w:szCs w:val="26"/>
        </w:rPr>
      </w:pPr>
      <w:r w:rsidRPr="009A1BDE">
        <w:rPr>
          <w:szCs w:val="26"/>
        </w:rPr>
        <w:t xml:space="preserve">MK 09.01.2024. sēdē, izskatot Informatīvo ziņojumu </w:t>
      </w:r>
      <w:r w:rsidRPr="009A1BDE">
        <w:rPr>
          <w:i/>
          <w:iCs/>
          <w:szCs w:val="26"/>
        </w:rPr>
        <w:t>“Par īstenojamiem pasākumiem, lai veicinātu aktīvāku publisko pasūtītāju iesaisti zaudējumu atgūšanā, kas tiem radušies organizētajos iepirkumos tirgus dalībnieku īstenoto konkurences tiesību pārkāpumu dēļ”</w:t>
      </w:r>
      <w:r w:rsidRPr="009A1BDE">
        <w:rPr>
          <w:szCs w:val="26"/>
        </w:rPr>
        <w:t xml:space="preserve"> (23-TA-1161), MK atbalstīja arī citus veicamos pasākumus publisko </w:t>
      </w:r>
      <w:r w:rsidRPr="009A1BDE">
        <w:rPr>
          <w:szCs w:val="26"/>
        </w:rPr>
        <w:lastRenderedPageBreak/>
        <w:t>pasūtītāju aktīvākai iesaistei zaudējumu atgūšanā</w:t>
      </w:r>
      <w:r w:rsidR="009C66DE" w:rsidRPr="009A1BDE">
        <w:rPr>
          <w:szCs w:val="26"/>
        </w:rPr>
        <w:t>. Līdz ar to,</w:t>
      </w:r>
      <w:r w:rsidRPr="009A1BDE">
        <w:rPr>
          <w:szCs w:val="26"/>
        </w:rPr>
        <w:t xml:space="preserve"> </w:t>
      </w:r>
      <w:r w:rsidR="002256EC" w:rsidRPr="009A1BDE">
        <w:rPr>
          <w:szCs w:val="26"/>
        </w:rPr>
        <w:t>lai veicinātu publisko pasūtītāju akt</w:t>
      </w:r>
      <w:r w:rsidRPr="009A1BDE">
        <w:rPr>
          <w:szCs w:val="26"/>
        </w:rPr>
        <w:t xml:space="preserve">ivitāti zaudējumu prasību </w:t>
      </w:r>
      <w:r w:rsidR="002256EC" w:rsidRPr="009A1BDE">
        <w:rPr>
          <w:szCs w:val="26"/>
        </w:rPr>
        <w:t xml:space="preserve"> </w:t>
      </w:r>
      <w:r w:rsidRPr="009A1BDE">
        <w:rPr>
          <w:szCs w:val="26"/>
        </w:rPr>
        <w:t>celšanā</w:t>
      </w:r>
      <w:r w:rsidR="002256EC" w:rsidRPr="009A1BDE">
        <w:rPr>
          <w:szCs w:val="26"/>
        </w:rPr>
        <w:t xml:space="preserve">, </w:t>
      </w:r>
      <w:r w:rsidR="009F6938" w:rsidRPr="009A1BDE">
        <w:rPr>
          <w:szCs w:val="26"/>
        </w:rPr>
        <w:t xml:space="preserve">Tieslietu ministrija sadarbībā ar EM un KP sagatavoja priekšlikumus grozījumiem </w:t>
      </w:r>
      <w:r w:rsidR="009A1BDE">
        <w:rPr>
          <w:szCs w:val="26"/>
        </w:rPr>
        <w:t>Civilprocesa likumā</w:t>
      </w:r>
      <w:r w:rsidR="00101A64">
        <w:rPr>
          <w:szCs w:val="26"/>
        </w:rPr>
        <w:t xml:space="preserve"> (turpmāk – CPL)</w:t>
      </w:r>
      <w:r w:rsidR="009F6938" w:rsidRPr="009A1BDE">
        <w:rPr>
          <w:szCs w:val="26"/>
        </w:rPr>
        <w:t xml:space="preserve">, kas paredz, ka publiskais pasūtītājs, kurš ir cietis konkurences tiesību pārkāpuma rezultātā, ir atbrīvots no tiesas izdevumu samaksas valsts ienākumos.  Šobrīd šie grozījumi atrodas Saeimā izskatīšanai trešajā lasījumā. </w:t>
      </w:r>
    </w:p>
    <w:p w14:paraId="6DABA8D7" w14:textId="05DA33FC" w:rsidR="00B1398A" w:rsidRPr="009A1BDE" w:rsidRDefault="00ED6670" w:rsidP="00ED6670">
      <w:pPr>
        <w:pStyle w:val="Heading1"/>
        <w:tabs>
          <w:tab w:val="left" w:pos="284"/>
        </w:tabs>
        <w:ind w:right="-284"/>
        <w:rPr>
          <w:rFonts w:ascii="Times New Roman" w:hAnsi="Times New Roman" w:cs="Times New Roman"/>
          <w:color w:val="0099CC"/>
          <w:sz w:val="26"/>
          <w:szCs w:val="26"/>
        </w:rPr>
      </w:pPr>
      <w:r w:rsidRPr="009A1BDE">
        <w:rPr>
          <w:rFonts w:ascii="Times New Roman" w:hAnsi="Times New Roman" w:cs="Times New Roman"/>
          <w:color w:val="0099CC"/>
          <w:sz w:val="26"/>
          <w:szCs w:val="26"/>
        </w:rPr>
        <w:t>KP m</w:t>
      </w:r>
      <w:r w:rsidR="00932492" w:rsidRPr="009A1BDE">
        <w:rPr>
          <w:rFonts w:ascii="Times New Roman" w:hAnsi="Times New Roman" w:cs="Times New Roman"/>
          <w:color w:val="0099CC"/>
          <w:sz w:val="26"/>
          <w:szCs w:val="26"/>
        </w:rPr>
        <w:t>etodiskais atbalsts</w:t>
      </w:r>
      <w:r w:rsidR="00DA5DF0" w:rsidRPr="009A1BDE">
        <w:rPr>
          <w:rFonts w:ascii="Times New Roman" w:hAnsi="Times New Roman" w:cs="Times New Roman"/>
          <w:color w:val="0099CC"/>
          <w:sz w:val="26"/>
          <w:szCs w:val="26"/>
        </w:rPr>
        <w:t xml:space="preserve">, </w:t>
      </w:r>
      <w:r w:rsidR="008D1A94" w:rsidRPr="009A1BDE">
        <w:rPr>
          <w:rFonts w:ascii="Times New Roman" w:hAnsi="Times New Roman" w:cs="Times New Roman"/>
          <w:color w:val="0099CC"/>
          <w:sz w:val="26"/>
          <w:szCs w:val="26"/>
        </w:rPr>
        <w:t xml:space="preserve">konsultācijas un </w:t>
      </w:r>
      <w:r w:rsidR="00DA5DF0" w:rsidRPr="009A1BDE">
        <w:rPr>
          <w:rFonts w:ascii="Times New Roman" w:hAnsi="Times New Roman" w:cs="Times New Roman"/>
          <w:color w:val="0099CC"/>
          <w:sz w:val="26"/>
          <w:szCs w:val="26"/>
        </w:rPr>
        <w:t>sadarbība</w:t>
      </w:r>
      <w:r w:rsidR="008D1A94" w:rsidRPr="009A1BDE">
        <w:rPr>
          <w:rFonts w:ascii="Times New Roman" w:hAnsi="Times New Roman" w:cs="Times New Roman"/>
          <w:color w:val="0099CC"/>
          <w:sz w:val="26"/>
          <w:szCs w:val="26"/>
        </w:rPr>
        <w:t>, kā arī</w:t>
      </w:r>
      <w:r w:rsidR="00DA5DF0" w:rsidRPr="009A1BDE">
        <w:rPr>
          <w:rFonts w:ascii="Times New Roman" w:hAnsi="Times New Roman" w:cs="Times New Roman"/>
          <w:color w:val="0099CC"/>
          <w:sz w:val="26"/>
          <w:szCs w:val="26"/>
        </w:rPr>
        <w:t xml:space="preserve"> izglītošanas pasākumi</w:t>
      </w:r>
      <w:r w:rsidR="008D1A94" w:rsidRPr="009A1BDE">
        <w:rPr>
          <w:rFonts w:ascii="Times New Roman" w:hAnsi="Times New Roman" w:cs="Times New Roman"/>
          <w:color w:val="0099CC"/>
          <w:sz w:val="26"/>
          <w:szCs w:val="26"/>
        </w:rPr>
        <w:t xml:space="preserve"> publiskajiem pasūtītājiem</w:t>
      </w:r>
    </w:p>
    <w:p w14:paraId="13F13459" w14:textId="1F08F8A1" w:rsidR="00E932F0" w:rsidRPr="009A1BDE" w:rsidRDefault="00E932F0" w:rsidP="009A1BDE">
      <w:pPr>
        <w:spacing w:before="240"/>
        <w:rPr>
          <w:i/>
          <w:iCs/>
          <w:szCs w:val="26"/>
        </w:rPr>
      </w:pPr>
      <w:r w:rsidRPr="009A1BDE">
        <w:rPr>
          <w:i/>
          <w:iCs/>
          <w:szCs w:val="26"/>
        </w:rPr>
        <w:t xml:space="preserve">Metodiskais materiāls </w:t>
      </w:r>
      <w:r w:rsidR="008D1A94" w:rsidRPr="009A1BDE">
        <w:rPr>
          <w:i/>
          <w:iCs/>
          <w:szCs w:val="26"/>
        </w:rPr>
        <w:t>–</w:t>
      </w:r>
      <w:r w:rsidRPr="009A1BDE">
        <w:rPr>
          <w:i/>
          <w:iCs/>
          <w:szCs w:val="26"/>
        </w:rPr>
        <w:t xml:space="preserve"> ceļvedis</w:t>
      </w:r>
      <w:r w:rsidR="008D1A94" w:rsidRPr="009A1BDE">
        <w:rPr>
          <w:i/>
          <w:iCs/>
          <w:szCs w:val="26"/>
        </w:rPr>
        <w:t xml:space="preserve"> publiskajiem pasūtītājiem</w:t>
      </w:r>
    </w:p>
    <w:p w14:paraId="555766E8" w14:textId="3637072A" w:rsidR="00C74A92" w:rsidRPr="009A1BDE" w:rsidRDefault="00E932F0" w:rsidP="00C74A92">
      <w:pPr>
        <w:spacing w:before="80"/>
        <w:ind w:firstLine="709"/>
        <w:jc w:val="both"/>
        <w:rPr>
          <w:szCs w:val="26"/>
        </w:rPr>
      </w:pPr>
      <w:r w:rsidRPr="009A1BDE">
        <w:rPr>
          <w:szCs w:val="26"/>
        </w:rPr>
        <w:t xml:space="preserve">Lai veicinātu prasību par zaudējumu atlīdzināšanu no </w:t>
      </w:r>
      <w:r w:rsidR="008D1A94" w:rsidRPr="009A1BDE">
        <w:rPr>
          <w:szCs w:val="26"/>
        </w:rPr>
        <w:t xml:space="preserve">publisko pasūtītāju </w:t>
      </w:r>
      <w:r w:rsidRPr="009A1BDE">
        <w:rPr>
          <w:szCs w:val="26"/>
        </w:rPr>
        <w:t xml:space="preserve">puses konkurences tiesību pārkāpumu gadījumos </w:t>
      </w:r>
      <w:r w:rsidR="005842C2" w:rsidRPr="009A1BDE">
        <w:rPr>
          <w:szCs w:val="26"/>
        </w:rPr>
        <w:t xml:space="preserve">KP </w:t>
      </w:r>
      <w:r w:rsidRPr="009A1BDE">
        <w:rPr>
          <w:szCs w:val="26"/>
        </w:rPr>
        <w:t xml:space="preserve">ir izstrādājusi </w:t>
      </w:r>
      <w:r w:rsidR="005842C2" w:rsidRPr="009A1BDE">
        <w:rPr>
          <w:b/>
          <w:bCs/>
          <w:szCs w:val="26"/>
        </w:rPr>
        <w:t>Metodisk</w:t>
      </w:r>
      <w:r w:rsidRPr="009A1BDE">
        <w:rPr>
          <w:b/>
          <w:bCs/>
          <w:szCs w:val="26"/>
        </w:rPr>
        <w:t>u</w:t>
      </w:r>
      <w:r w:rsidR="005842C2" w:rsidRPr="009A1BDE">
        <w:rPr>
          <w:b/>
          <w:bCs/>
          <w:szCs w:val="26"/>
        </w:rPr>
        <w:t xml:space="preserve"> materiāl</w:t>
      </w:r>
      <w:r w:rsidRPr="009A1BDE">
        <w:rPr>
          <w:b/>
          <w:bCs/>
          <w:szCs w:val="26"/>
        </w:rPr>
        <w:t>u</w:t>
      </w:r>
      <w:r w:rsidR="005842C2" w:rsidRPr="009A1BDE">
        <w:rPr>
          <w:rStyle w:val="FootnoteReference"/>
          <w:szCs w:val="26"/>
        </w:rPr>
        <w:footnoteReference w:id="2"/>
      </w:r>
      <w:r w:rsidRPr="009A1BDE">
        <w:rPr>
          <w:b/>
          <w:bCs/>
          <w:szCs w:val="26"/>
        </w:rPr>
        <w:t xml:space="preserve">. </w:t>
      </w:r>
      <w:r w:rsidRPr="009A1BDE">
        <w:rPr>
          <w:szCs w:val="26"/>
        </w:rPr>
        <w:t>Metodiskajā materiālā ir divas sadaļas – zaudējumu piedziņa un zaudējumu aprēķināšana. Zaudējumu piedziņas sadaļas mērķis ir palīdzēt veidot pasūtītāju vispārīgu izpratni par zaudējumu atlīdzināšanas par konkurences tiesību pārkāpumiem regulējošo normu saturu un to savstarpējo mijiedarbību. Savukārt zaudējumu aprēķināšanas sadaļas mērķis ir ieskicēt praksē biežāk apsvērto zaudējumu aprēķināšanas metožu būtību un apkopot resursus, kuros iespējams iegūt detalizētāku informāciju. Zaudējumu aprēķināšanas sadaļa ir veidota kā ceļvedis informācijas par zaudējumu aprēķināšanas metodēm ieguvei un vispārīgai izpratnei.</w:t>
      </w:r>
      <w:r w:rsidR="005842C2" w:rsidRPr="009A1BDE">
        <w:rPr>
          <w:szCs w:val="26"/>
        </w:rPr>
        <w:t xml:space="preserve"> </w:t>
      </w:r>
      <w:r w:rsidRPr="009A1BDE">
        <w:rPr>
          <w:szCs w:val="26"/>
        </w:rPr>
        <w:t xml:space="preserve">Metodiskajā materiālā ir ietvertas - </w:t>
      </w:r>
      <w:r w:rsidR="0089038A" w:rsidRPr="009A1BDE">
        <w:rPr>
          <w:szCs w:val="26"/>
        </w:rPr>
        <w:t>KL</w:t>
      </w:r>
      <w:r w:rsidR="005842C2" w:rsidRPr="009A1BDE">
        <w:rPr>
          <w:szCs w:val="26"/>
        </w:rPr>
        <w:t>, CPL un Direktīvas 2014/104/ES</w:t>
      </w:r>
      <w:r w:rsidR="005842C2" w:rsidRPr="009A1BDE">
        <w:rPr>
          <w:rStyle w:val="FootnoteReference"/>
          <w:szCs w:val="26"/>
        </w:rPr>
        <w:footnoteReference w:id="3"/>
      </w:r>
      <w:r w:rsidR="005842C2" w:rsidRPr="009A1BDE">
        <w:rPr>
          <w:szCs w:val="26"/>
        </w:rPr>
        <w:t xml:space="preserve"> (Direktīva 2014/104/ES) normu neoficiāl</w:t>
      </w:r>
      <w:r w:rsidRPr="009A1BDE">
        <w:rPr>
          <w:szCs w:val="26"/>
        </w:rPr>
        <w:t>s</w:t>
      </w:r>
      <w:r w:rsidR="005842C2" w:rsidRPr="009A1BDE">
        <w:rPr>
          <w:szCs w:val="26"/>
        </w:rPr>
        <w:t xml:space="preserve"> skaidrojum</w:t>
      </w:r>
      <w:r w:rsidRPr="009A1BDE">
        <w:rPr>
          <w:szCs w:val="26"/>
        </w:rPr>
        <w:t>s</w:t>
      </w:r>
      <w:r w:rsidR="001E0557" w:rsidRPr="009A1BDE">
        <w:rPr>
          <w:szCs w:val="26"/>
        </w:rPr>
        <w:t xml:space="preserve"> saistībā ar zaudējumu, kas radušies konkurences tiesību pārkāpuma rezultātā atlīdzināšanas procesu</w:t>
      </w:r>
      <w:r w:rsidR="005842C2" w:rsidRPr="009A1BDE">
        <w:rPr>
          <w:szCs w:val="26"/>
        </w:rPr>
        <w:t xml:space="preserve">, tostarp apkopojot Eiropas Savienības tiesas (EST), Latvijas nacionālo tiesu prakses atziņas un normu tulkojumus, Eiropas Komisijas un citos dokumentos sniegtos skaidrojumus un ieteikumus. </w:t>
      </w:r>
      <w:r w:rsidR="004228D3" w:rsidRPr="009A1BDE">
        <w:rPr>
          <w:szCs w:val="26"/>
        </w:rPr>
        <w:t>Attiecīgi šobrīd</w:t>
      </w:r>
      <w:r w:rsidR="005842C2" w:rsidRPr="009A1BDE">
        <w:rPr>
          <w:szCs w:val="26"/>
        </w:rPr>
        <w:t xml:space="preserve"> KP, saņemot iesniegumus (lūgumus) skaidrot zaudējumu atgūšanas kārtību, normas un citus aspektus, sniedz skaidrojumu un ieteikumus, primāri balstoties uz Metodiskajā materiālā apkopto</w:t>
      </w:r>
      <w:r w:rsidR="00886BFA" w:rsidRPr="009A1BDE">
        <w:rPr>
          <w:szCs w:val="26"/>
        </w:rPr>
        <w:t xml:space="preserve"> informāciju</w:t>
      </w:r>
      <w:r w:rsidR="005842C2" w:rsidRPr="009A1BDE">
        <w:rPr>
          <w:szCs w:val="26"/>
        </w:rPr>
        <w:t xml:space="preserve">. </w:t>
      </w:r>
      <w:r w:rsidR="001C6A4A" w:rsidRPr="009A1BDE">
        <w:rPr>
          <w:szCs w:val="26"/>
        </w:rPr>
        <w:t>Metodiskais materiāls periodiski tiek aktualizēts.</w:t>
      </w:r>
    </w:p>
    <w:p w14:paraId="6473ECF4" w14:textId="65624DF9" w:rsidR="00594711" w:rsidRPr="009A1BDE" w:rsidRDefault="008D1A94" w:rsidP="009A1BDE">
      <w:pPr>
        <w:spacing w:before="240"/>
        <w:jc w:val="both"/>
        <w:rPr>
          <w:i/>
          <w:iCs/>
          <w:szCs w:val="26"/>
        </w:rPr>
      </w:pPr>
      <w:r w:rsidRPr="009A1BDE">
        <w:rPr>
          <w:i/>
          <w:iCs/>
          <w:szCs w:val="26"/>
        </w:rPr>
        <w:t>S</w:t>
      </w:r>
      <w:r w:rsidR="00594711" w:rsidRPr="009A1BDE">
        <w:rPr>
          <w:i/>
          <w:iCs/>
          <w:szCs w:val="26"/>
        </w:rPr>
        <w:t>nie</w:t>
      </w:r>
      <w:r w:rsidRPr="009A1BDE">
        <w:rPr>
          <w:i/>
          <w:iCs/>
          <w:szCs w:val="26"/>
        </w:rPr>
        <w:t>gtās</w:t>
      </w:r>
      <w:r w:rsidR="00594711" w:rsidRPr="009A1BDE">
        <w:rPr>
          <w:i/>
          <w:iCs/>
          <w:szCs w:val="26"/>
        </w:rPr>
        <w:t xml:space="preserve"> konsultācijas </w:t>
      </w:r>
      <w:r w:rsidRPr="009A1BDE">
        <w:rPr>
          <w:i/>
          <w:iCs/>
          <w:szCs w:val="26"/>
        </w:rPr>
        <w:t xml:space="preserve">un </w:t>
      </w:r>
      <w:r w:rsidR="006054EF" w:rsidRPr="009A1BDE">
        <w:rPr>
          <w:i/>
          <w:iCs/>
          <w:szCs w:val="26"/>
        </w:rPr>
        <w:t xml:space="preserve">sadarbības </w:t>
      </w:r>
      <w:r w:rsidRPr="009A1BDE">
        <w:rPr>
          <w:i/>
          <w:iCs/>
          <w:szCs w:val="26"/>
        </w:rPr>
        <w:t xml:space="preserve">vadlīnijas </w:t>
      </w:r>
      <w:r w:rsidR="006054EF" w:rsidRPr="009A1BDE">
        <w:rPr>
          <w:i/>
          <w:iCs/>
          <w:szCs w:val="26"/>
        </w:rPr>
        <w:t xml:space="preserve">ar </w:t>
      </w:r>
      <w:r w:rsidRPr="009A1BDE">
        <w:rPr>
          <w:i/>
          <w:iCs/>
          <w:szCs w:val="26"/>
        </w:rPr>
        <w:t xml:space="preserve">publiskajiem </w:t>
      </w:r>
      <w:r w:rsidR="00594711" w:rsidRPr="009A1BDE">
        <w:rPr>
          <w:i/>
          <w:iCs/>
          <w:szCs w:val="26"/>
        </w:rPr>
        <w:t>pasūtītājiem</w:t>
      </w:r>
    </w:p>
    <w:p w14:paraId="4E562654" w14:textId="76D5703C" w:rsidR="00594711" w:rsidRPr="009A1BDE" w:rsidRDefault="00594711" w:rsidP="00594711">
      <w:pPr>
        <w:spacing w:before="80"/>
        <w:ind w:firstLine="709"/>
        <w:jc w:val="both"/>
        <w:rPr>
          <w:szCs w:val="26"/>
        </w:rPr>
      </w:pPr>
      <w:r w:rsidRPr="009A1BDE">
        <w:rPr>
          <w:szCs w:val="26"/>
        </w:rPr>
        <w:t xml:space="preserve">2024. gadā KP sniegusi </w:t>
      </w:r>
      <w:r w:rsidR="00DF0D63" w:rsidRPr="009A1BDE">
        <w:rPr>
          <w:szCs w:val="26"/>
        </w:rPr>
        <w:t xml:space="preserve">13 rakstiskas </w:t>
      </w:r>
      <w:r w:rsidRPr="009A1BDE">
        <w:rPr>
          <w:szCs w:val="26"/>
        </w:rPr>
        <w:t xml:space="preserve">konsultācijas </w:t>
      </w:r>
      <w:r w:rsidR="00DF0D63" w:rsidRPr="009A1BDE">
        <w:rPr>
          <w:szCs w:val="26"/>
        </w:rPr>
        <w:t>un papildus mutiskas, kā piemēram,</w:t>
      </w:r>
      <w:r w:rsidRPr="009A1BDE">
        <w:rPr>
          <w:color w:val="000000"/>
          <w:szCs w:val="26"/>
          <w:lang w:eastAsia="lv-LV"/>
        </w:rPr>
        <w:t xml:space="preserve"> Rīgas pašvaldības sabiedrība ar ierobežotu atbildību "Rīgas satiksme", Valsts sabiedrība ar ierobežotu atbildību "Autotransporta direkcija", Valsts sabiedrība ar ierobežotu atbildību "Zemkopības ministrijas nekustamie īpašumi" un Valsts sabiedrība ar ierobežotu atbildību “Latvijas Sabiedriskais medijs”</w:t>
      </w:r>
      <w:r w:rsidRPr="009A1BDE">
        <w:rPr>
          <w:szCs w:val="26"/>
        </w:rPr>
        <w:t xml:space="preserve">, sniedzot tiem konsultācijas aktuālos problēmjautājumos zaudējumu piedziņā un ieteikumus tālākai rīcībai. </w:t>
      </w:r>
    </w:p>
    <w:p w14:paraId="2467D7EC" w14:textId="4DD4C239" w:rsidR="00B15ED5" w:rsidRPr="009A1BDE" w:rsidRDefault="00B15ED5" w:rsidP="00594711">
      <w:pPr>
        <w:spacing w:before="80"/>
        <w:ind w:firstLine="709"/>
        <w:jc w:val="both"/>
        <w:rPr>
          <w:szCs w:val="26"/>
        </w:rPr>
      </w:pPr>
      <w:r w:rsidRPr="009A1BDE">
        <w:rPr>
          <w:szCs w:val="26"/>
        </w:rPr>
        <w:t>Būtisks k</w:t>
      </w:r>
      <w:r w:rsidR="00973C2D" w:rsidRPr="009A1BDE">
        <w:rPr>
          <w:szCs w:val="26"/>
        </w:rPr>
        <w:t xml:space="preserve">onsultāciju apjoma kāpums </w:t>
      </w:r>
      <w:r w:rsidRPr="009A1BDE">
        <w:rPr>
          <w:szCs w:val="26"/>
        </w:rPr>
        <w:t xml:space="preserve">2025. gadā </w:t>
      </w:r>
      <w:r w:rsidR="00973C2D" w:rsidRPr="009A1BDE">
        <w:rPr>
          <w:szCs w:val="26"/>
        </w:rPr>
        <w:t>prognozējams</w:t>
      </w:r>
      <w:r w:rsidRPr="009A1BDE">
        <w:rPr>
          <w:szCs w:val="26"/>
        </w:rPr>
        <w:t xml:space="preserve"> līdz ar tiesvedībās esošo </w:t>
      </w:r>
      <w:r w:rsidR="00973C2D" w:rsidRPr="009A1BDE">
        <w:rPr>
          <w:szCs w:val="26"/>
        </w:rPr>
        <w:t xml:space="preserve">KP lēmumu </w:t>
      </w:r>
      <w:r w:rsidRPr="009A1BDE">
        <w:rPr>
          <w:szCs w:val="26"/>
        </w:rPr>
        <w:t xml:space="preserve">galīgā spēkā </w:t>
      </w:r>
      <w:r w:rsidR="00973C2D" w:rsidRPr="009A1BDE">
        <w:rPr>
          <w:szCs w:val="26"/>
        </w:rPr>
        <w:t>stāš</w:t>
      </w:r>
      <w:r w:rsidRPr="009A1BDE">
        <w:rPr>
          <w:szCs w:val="26"/>
        </w:rPr>
        <w:t>anos</w:t>
      </w:r>
      <w:r w:rsidR="00973C2D" w:rsidRPr="009A1BDE">
        <w:rPr>
          <w:szCs w:val="26"/>
        </w:rPr>
        <w:t xml:space="preserve">, </w:t>
      </w:r>
      <w:r w:rsidRPr="009A1BDE">
        <w:rPr>
          <w:szCs w:val="26"/>
        </w:rPr>
        <w:t xml:space="preserve">kas dos iespēju publiskajiem pasūtītājiem balstīties uz KP lēmumu kā neapstrīdamu pierādījumu par pārkāpuma esamību. </w:t>
      </w:r>
      <w:r w:rsidR="006A197F" w:rsidRPr="009A1BDE">
        <w:rPr>
          <w:szCs w:val="26"/>
        </w:rPr>
        <w:t>P</w:t>
      </w:r>
      <w:r w:rsidR="00973C2D" w:rsidRPr="009A1BDE">
        <w:rPr>
          <w:szCs w:val="26"/>
        </w:rPr>
        <w:t xml:space="preserve">iemēram, </w:t>
      </w:r>
      <w:r w:rsidR="000622C7" w:rsidRPr="009A1BDE">
        <w:rPr>
          <w:szCs w:val="26"/>
        </w:rPr>
        <w:t>tā saucamajā</w:t>
      </w:r>
      <w:r w:rsidRPr="009A1BDE">
        <w:rPr>
          <w:szCs w:val="26"/>
        </w:rPr>
        <w:t xml:space="preserve"> “Būvnieku karte</w:t>
      </w:r>
      <w:r w:rsidR="006A197F" w:rsidRPr="009A1BDE">
        <w:rPr>
          <w:szCs w:val="26"/>
        </w:rPr>
        <w:t>ļa</w:t>
      </w:r>
      <w:r w:rsidRPr="009A1BDE">
        <w:rPr>
          <w:szCs w:val="26"/>
        </w:rPr>
        <w:t xml:space="preserve">” </w:t>
      </w:r>
      <w:r w:rsidR="000622C7" w:rsidRPr="009A1BDE">
        <w:rPr>
          <w:szCs w:val="26"/>
        </w:rPr>
        <w:t xml:space="preserve"> lietā </w:t>
      </w:r>
      <w:r w:rsidR="00590EDF" w:rsidRPr="009A1BDE">
        <w:rPr>
          <w:szCs w:val="26"/>
        </w:rPr>
        <w:t xml:space="preserve">(KP 30.07.2021. lēmums Nr. 22) </w:t>
      </w:r>
      <w:r w:rsidR="000622C7" w:rsidRPr="009A1BDE">
        <w:rPr>
          <w:szCs w:val="26"/>
        </w:rPr>
        <w:t>iespējam</w:t>
      </w:r>
      <w:r w:rsidR="00590EDF" w:rsidRPr="009A1BDE">
        <w:rPr>
          <w:szCs w:val="26"/>
        </w:rPr>
        <w:t>i</w:t>
      </w:r>
      <w:r w:rsidR="000622C7" w:rsidRPr="009A1BDE">
        <w:rPr>
          <w:szCs w:val="26"/>
        </w:rPr>
        <w:t xml:space="preserve"> cietušo </w:t>
      </w:r>
      <w:r w:rsidR="00590EDF" w:rsidRPr="009A1BDE">
        <w:rPr>
          <w:szCs w:val="26"/>
        </w:rPr>
        <w:t xml:space="preserve">publisko pasūtītāju </w:t>
      </w:r>
      <w:r w:rsidR="000622C7" w:rsidRPr="009A1BDE">
        <w:rPr>
          <w:szCs w:val="26"/>
        </w:rPr>
        <w:t xml:space="preserve">skaits </w:t>
      </w:r>
      <w:r w:rsidR="00590EDF" w:rsidRPr="009A1BDE">
        <w:rPr>
          <w:szCs w:val="26"/>
        </w:rPr>
        <w:t xml:space="preserve">pārsniedz </w:t>
      </w:r>
      <w:r w:rsidR="00DF0D63" w:rsidRPr="009A1BDE">
        <w:rPr>
          <w:szCs w:val="26"/>
        </w:rPr>
        <w:t>7</w:t>
      </w:r>
      <w:r w:rsidR="00590EDF" w:rsidRPr="009A1BDE">
        <w:rPr>
          <w:szCs w:val="26"/>
        </w:rPr>
        <w:t xml:space="preserve">0 un </w:t>
      </w:r>
      <w:r w:rsidR="000622C7" w:rsidRPr="009A1BDE">
        <w:rPr>
          <w:szCs w:val="26"/>
        </w:rPr>
        <w:t>kopēj</w:t>
      </w:r>
      <w:r w:rsidR="00333B69" w:rsidRPr="009A1BDE">
        <w:rPr>
          <w:szCs w:val="26"/>
        </w:rPr>
        <w:t xml:space="preserve">ā </w:t>
      </w:r>
      <w:r w:rsidR="00590EDF" w:rsidRPr="009A1BDE">
        <w:rPr>
          <w:szCs w:val="26"/>
        </w:rPr>
        <w:t xml:space="preserve">kartelizēto </w:t>
      </w:r>
      <w:r w:rsidR="00A9076F" w:rsidRPr="009A1BDE">
        <w:rPr>
          <w:szCs w:val="26"/>
        </w:rPr>
        <w:t xml:space="preserve">publisko </w:t>
      </w:r>
      <w:r w:rsidR="00590EDF" w:rsidRPr="009A1BDE">
        <w:rPr>
          <w:szCs w:val="26"/>
        </w:rPr>
        <w:lastRenderedPageBreak/>
        <w:t xml:space="preserve">iepirkumu </w:t>
      </w:r>
      <w:r w:rsidR="00333B69" w:rsidRPr="009A1BDE">
        <w:rPr>
          <w:szCs w:val="26"/>
        </w:rPr>
        <w:t>līgum</w:t>
      </w:r>
      <w:r w:rsidR="00590EDF" w:rsidRPr="009A1BDE">
        <w:rPr>
          <w:szCs w:val="26"/>
        </w:rPr>
        <w:t>u</w:t>
      </w:r>
      <w:r w:rsidR="000622C7" w:rsidRPr="009A1BDE">
        <w:rPr>
          <w:szCs w:val="26"/>
        </w:rPr>
        <w:t xml:space="preserve"> summ</w:t>
      </w:r>
      <w:r w:rsidR="00590EDF" w:rsidRPr="009A1BDE">
        <w:rPr>
          <w:szCs w:val="26"/>
        </w:rPr>
        <w:t>a sasniedz</w:t>
      </w:r>
      <w:r w:rsidR="00DF0D63" w:rsidRPr="009A1BDE">
        <w:rPr>
          <w:color w:val="212529"/>
          <w:szCs w:val="26"/>
          <w:shd w:val="clear" w:color="auto" w:fill="FFFFFF"/>
        </w:rPr>
        <w:t xml:space="preserve"> </w:t>
      </w:r>
      <w:r w:rsidR="00DF0D63" w:rsidRPr="009A1BDE">
        <w:rPr>
          <w:szCs w:val="26"/>
        </w:rPr>
        <w:t>686 989 991 </w:t>
      </w:r>
      <w:r w:rsidR="000622C7" w:rsidRPr="009A1BDE">
        <w:rPr>
          <w:i/>
          <w:iCs/>
          <w:szCs w:val="26"/>
        </w:rPr>
        <w:t>euro</w:t>
      </w:r>
      <w:r w:rsidR="000622C7" w:rsidRPr="009A1BDE">
        <w:rPr>
          <w:szCs w:val="26"/>
        </w:rPr>
        <w:t xml:space="preserve">. </w:t>
      </w:r>
      <w:r w:rsidR="00590EDF" w:rsidRPr="009A1BDE">
        <w:rPr>
          <w:szCs w:val="26"/>
        </w:rPr>
        <w:t>Piemērojot Konkurences likumā noteikto prezumpciju</w:t>
      </w:r>
      <w:r w:rsidR="000622C7" w:rsidRPr="009A1BDE">
        <w:rPr>
          <w:szCs w:val="26"/>
        </w:rPr>
        <w:t>, ka</w:t>
      </w:r>
      <w:r w:rsidR="00590EDF" w:rsidRPr="009A1BDE">
        <w:rPr>
          <w:szCs w:val="26"/>
        </w:rPr>
        <w:t xml:space="preserve">s paredz, ka </w:t>
      </w:r>
      <w:r w:rsidR="000622C7" w:rsidRPr="009A1BDE">
        <w:rPr>
          <w:szCs w:val="26"/>
        </w:rPr>
        <w:t xml:space="preserve">karteļa vienošanās </w:t>
      </w:r>
      <w:r w:rsidR="00590EDF" w:rsidRPr="009A1BDE">
        <w:rPr>
          <w:szCs w:val="26"/>
        </w:rPr>
        <w:t xml:space="preserve">ir </w:t>
      </w:r>
      <w:r w:rsidR="000622C7" w:rsidRPr="009A1BDE">
        <w:rPr>
          <w:szCs w:val="26"/>
        </w:rPr>
        <w:t>radīj</w:t>
      </w:r>
      <w:r w:rsidR="00590EDF" w:rsidRPr="009A1BDE">
        <w:rPr>
          <w:szCs w:val="26"/>
        </w:rPr>
        <w:t>usi</w:t>
      </w:r>
      <w:r w:rsidR="000622C7" w:rsidRPr="009A1BDE">
        <w:rPr>
          <w:szCs w:val="26"/>
        </w:rPr>
        <w:t xml:space="preserve"> kaitējumu un tā rezultātā cena paaugstināta par 10 procentiem</w:t>
      </w:r>
      <w:r w:rsidR="00590EDF" w:rsidRPr="009A1BDE">
        <w:rPr>
          <w:szCs w:val="26"/>
        </w:rPr>
        <w:t xml:space="preserve">, </w:t>
      </w:r>
      <w:r w:rsidR="000622C7" w:rsidRPr="009A1BDE">
        <w:rPr>
          <w:szCs w:val="26"/>
        </w:rPr>
        <w:t>iespējam</w:t>
      </w:r>
      <w:r w:rsidR="00590EDF" w:rsidRPr="009A1BDE">
        <w:rPr>
          <w:szCs w:val="26"/>
        </w:rPr>
        <w:t xml:space="preserve">i atgūstamo </w:t>
      </w:r>
      <w:r w:rsidR="000622C7" w:rsidRPr="009A1BDE">
        <w:rPr>
          <w:szCs w:val="26"/>
        </w:rPr>
        <w:t xml:space="preserve"> zaudēj</w:t>
      </w:r>
      <w:r w:rsidR="00590EDF" w:rsidRPr="009A1BDE">
        <w:rPr>
          <w:szCs w:val="26"/>
        </w:rPr>
        <w:t>umu apmērs</w:t>
      </w:r>
      <w:r w:rsidR="000622C7" w:rsidRPr="009A1BDE">
        <w:rPr>
          <w:szCs w:val="26"/>
        </w:rPr>
        <w:t xml:space="preserve"> var s</w:t>
      </w:r>
      <w:r w:rsidR="00590EDF" w:rsidRPr="009A1BDE">
        <w:rPr>
          <w:szCs w:val="26"/>
        </w:rPr>
        <w:t>asniegt</w:t>
      </w:r>
      <w:r w:rsidR="00DF0D63" w:rsidRPr="009A1BDE">
        <w:rPr>
          <w:szCs w:val="26"/>
        </w:rPr>
        <w:t xml:space="preserve"> 68 698 999,1</w:t>
      </w:r>
      <w:r w:rsidR="00282841" w:rsidRPr="009A1BDE">
        <w:rPr>
          <w:szCs w:val="26"/>
        </w:rPr>
        <w:t> </w:t>
      </w:r>
      <w:r w:rsidR="00EC1DC9" w:rsidRPr="009A1BDE">
        <w:rPr>
          <w:i/>
          <w:iCs/>
          <w:szCs w:val="26"/>
        </w:rPr>
        <w:t>euro</w:t>
      </w:r>
      <w:r w:rsidR="00333B69" w:rsidRPr="009A1BDE">
        <w:rPr>
          <w:szCs w:val="26"/>
        </w:rPr>
        <w:t xml:space="preserve">. </w:t>
      </w:r>
      <w:r w:rsidR="00A9076F" w:rsidRPr="009A1BDE">
        <w:rPr>
          <w:szCs w:val="26"/>
        </w:rPr>
        <w:t>Savukārt “Ceļu būvnieku” lietā (</w:t>
      </w:r>
      <w:r w:rsidR="00333B69" w:rsidRPr="009A1BDE">
        <w:rPr>
          <w:szCs w:val="26"/>
        </w:rPr>
        <w:t>KP 01.06.2023. lēmums Nr.</w:t>
      </w:r>
      <w:r w:rsidR="00282841" w:rsidRPr="009A1BDE">
        <w:rPr>
          <w:szCs w:val="26"/>
        </w:rPr>
        <w:t> </w:t>
      </w:r>
      <w:r w:rsidR="00333B69" w:rsidRPr="009A1BDE">
        <w:rPr>
          <w:szCs w:val="26"/>
        </w:rPr>
        <w:t>13</w:t>
      </w:r>
      <w:r w:rsidR="00A9076F" w:rsidRPr="009A1BDE">
        <w:rPr>
          <w:szCs w:val="26"/>
        </w:rPr>
        <w:t>)</w:t>
      </w:r>
      <w:r w:rsidR="00282841" w:rsidRPr="009A1BDE">
        <w:rPr>
          <w:szCs w:val="26"/>
        </w:rPr>
        <w:t xml:space="preserve"> </w:t>
      </w:r>
      <w:r w:rsidR="00333B69" w:rsidRPr="009A1BDE">
        <w:rPr>
          <w:szCs w:val="26"/>
        </w:rPr>
        <w:t xml:space="preserve">kopējā </w:t>
      </w:r>
      <w:r w:rsidR="00A9076F" w:rsidRPr="009A1BDE">
        <w:rPr>
          <w:szCs w:val="26"/>
        </w:rPr>
        <w:t xml:space="preserve">kartelizēto publisko iepirkumu </w:t>
      </w:r>
      <w:r w:rsidR="00333B69" w:rsidRPr="009A1BDE">
        <w:rPr>
          <w:szCs w:val="26"/>
        </w:rPr>
        <w:t>līgum</w:t>
      </w:r>
      <w:r w:rsidR="00A9076F" w:rsidRPr="009A1BDE">
        <w:rPr>
          <w:szCs w:val="26"/>
        </w:rPr>
        <w:t>u</w:t>
      </w:r>
      <w:r w:rsidR="00333B69" w:rsidRPr="009A1BDE">
        <w:rPr>
          <w:szCs w:val="26"/>
        </w:rPr>
        <w:t xml:space="preserve"> summ</w:t>
      </w:r>
      <w:r w:rsidR="00A9076F" w:rsidRPr="009A1BDE">
        <w:rPr>
          <w:szCs w:val="26"/>
        </w:rPr>
        <w:t>a</w:t>
      </w:r>
      <w:r w:rsidR="00333B69" w:rsidRPr="009A1BDE">
        <w:rPr>
          <w:szCs w:val="26"/>
        </w:rPr>
        <w:t xml:space="preserve"> </w:t>
      </w:r>
      <w:r w:rsidR="00A9076F" w:rsidRPr="009A1BDE">
        <w:rPr>
          <w:szCs w:val="26"/>
        </w:rPr>
        <w:t xml:space="preserve">- </w:t>
      </w:r>
      <w:r w:rsidR="00333B69" w:rsidRPr="009A1BDE">
        <w:rPr>
          <w:szCs w:val="26"/>
        </w:rPr>
        <w:t>24 762 272,11 </w:t>
      </w:r>
      <w:r w:rsidR="00333B69" w:rsidRPr="009A1BDE">
        <w:rPr>
          <w:i/>
          <w:iCs/>
          <w:szCs w:val="26"/>
        </w:rPr>
        <w:t>euro</w:t>
      </w:r>
      <w:r w:rsidR="00333B69" w:rsidRPr="009A1BDE">
        <w:rPr>
          <w:szCs w:val="26"/>
        </w:rPr>
        <w:t xml:space="preserve"> </w:t>
      </w:r>
      <w:r w:rsidR="00A9076F" w:rsidRPr="009A1BDE">
        <w:rPr>
          <w:szCs w:val="26"/>
        </w:rPr>
        <w:t xml:space="preserve">un atgūstamo  zaudējumu apmērs var sasniegt </w:t>
      </w:r>
      <w:r w:rsidR="00333B69" w:rsidRPr="009A1BDE">
        <w:rPr>
          <w:szCs w:val="26"/>
        </w:rPr>
        <w:t xml:space="preserve">2 476 227 </w:t>
      </w:r>
      <w:r w:rsidR="00333B69" w:rsidRPr="009A1BDE">
        <w:rPr>
          <w:i/>
          <w:iCs/>
          <w:szCs w:val="26"/>
        </w:rPr>
        <w:t>euro</w:t>
      </w:r>
      <w:r w:rsidR="00333B69" w:rsidRPr="009A1BDE">
        <w:rPr>
          <w:szCs w:val="26"/>
        </w:rPr>
        <w:t xml:space="preserve">.  </w:t>
      </w:r>
    </w:p>
    <w:p w14:paraId="5E0E00FA" w14:textId="122D07D7" w:rsidR="004E596C" w:rsidRPr="009A1BDE" w:rsidRDefault="004E596C" w:rsidP="00DF0D63">
      <w:pPr>
        <w:ind w:firstLine="709"/>
        <w:jc w:val="both"/>
        <w:rPr>
          <w:szCs w:val="26"/>
          <w:shd w:val="clear" w:color="auto" w:fill="FFFFFF"/>
        </w:rPr>
      </w:pPr>
      <w:r w:rsidRPr="009A1BDE">
        <w:rPr>
          <w:szCs w:val="26"/>
        </w:rPr>
        <w:t xml:space="preserve">Lai </w:t>
      </w:r>
      <w:r w:rsidR="00465FB4" w:rsidRPr="009A1BDE">
        <w:rPr>
          <w:szCs w:val="26"/>
        </w:rPr>
        <w:t xml:space="preserve">detalizētu atbalsta saņemšanas iespējas, </w:t>
      </w:r>
      <w:r w:rsidRPr="009A1BDE">
        <w:rPr>
          <w:szCs w:val="26"/>
        </w:rPr>
        <w:t>veicinātu prognozējamākus un pārskatāmākus sadarbības noteikumus, KP izstrādājusi skaidrojošās vadlīnijas, kurās aprakstīts KP un publisko pasūtītāju savstarpējās sadarbības un informācijas apmaiņas process, īstenojot</w:t>
      </w:r>
      <w:r w:rsidRPr="009A1BDE">
        <w:rPr>
          <w:szCs w:val="26"/>
          <w:shd w:val="clear" w:color="auto" w:fill="FFFFFF"/>
        </w:rPr>
        <w:t xml:space="preserve"> </w:t>
      </w:r>
      <w:r w:rsidRPr="009A1BDE">
        <w:rPr>
          <w:szCs w:val="26"/>
        </w:rPr>
        <w:t>jauno atbalsta sniegšanas funkciju publiskajiem pasūtītājiem</w:t>
      </w:r>
      <w:r w:rsidRPr="009A1BDE">
        <w:rPr>
          <w:szCs w:val="26"/>
          <w:shd w:val="clear" w:color="auto" w:fill="FFFFFF"/>
        </w:rPr>
        <w:t>, kas ietver:</w:t>
      </w:r>
    </w:p>
    <w:p w14:paraId="5A485827" w14:textId="77777777" w:rsidR="004E596C" w:rsidRPr="009A1BDE" w:rsidRDefault="004E596C" w:rsidP="004E596C">
      <w:pPr>
        <w:pStyle w:val="ListParagraph"/>
        <w:numPr>
          <w:ilvl w:val="0"/>
          <w:numId w:val="35"/>
        </w:numPr>
        <w:spacing w:after="160" w:line="259" w:lineRule="auto"/>
        <w:jc w:val="both"/>
        <w:rPr>
          <w:szCs w:val="26"/>
        </w:rPr>
      </w:pPr>
      <w:r w:rsidRPr="009A1BDE">
        <w:rPr>
          <w:szCs w:val="26"/>
          <w:shd w:val="clear" w:color="auto" w:fill="FFFFFF"/>
        </w:rPr>
        <w:t>apkopojumu vienā skaidrojošā dokumentā par galvenajiem sadarbības principiem (t.sk. atbilstoši Valsts pārvaldes iekārtas likuma normām, kas regulē iestāžu savstarpējo sadarbību);</w:t>
      </w:r>
    </w:p>
    <w:p w14:paraId="246AA823" w14:textId="77777777" w:rsidR="004E596C" w:rsidRPr="009A1BDE" w:rsidRDefault="004E596C" w:rsidP="004E596C">
      <w:pPr>
        <w:pStyle w:val="ListParagraph"/>
        <w:numPr>
          <w:ilvl w:val="0"/>
          <w:numId w:val="35"/>
        </w:numPr>
        <w:spacing w:after="160" w:line="259" w:lineRule="auto"/>
        <w:jc w:val="both"/>
        <w:rPr>
          <w:szCs w:val="26"/>
        </w:rPr>
      </w:pPr>
      <w:r w:rsidRPr="009A1BDE">
        <w:rPr>
          <w:szCs w:val="26"/>
          <w:shd w:val="clear" w:color="auto" w:fill="FFFFFF"/>
        </w:rPr>
        <w:t>KP atzinumu gatavošanas vispārīgos jautājumus (tā statuss, informācijas izmantošanas ierobežojumi, saturiskie pamatelementi atzinumam u.c.);</w:t>
      </w:r>
    </w:p>
    <w:p w14:paraId="2AC103A2" w14:textId="77777777" w:rsidR="004E596C" w:rsidRPr="009A1BDE" w:rsidRDefault="004E596C" w:rsidP="004E596C">
      <w:pPr>
        <w:pStyle w:val="ListParagraph"/>
        <w:numPr>
          <w:ilvl w:val="0"/>
          <w:numId w:val="35"/>
        </w:numPr>
        <w:spacing w:after="160" w:line="259" w:lineRule="auto"/>
        <w:jc w:val="both"/>
        <w:rPr>
          <w:szCs w:val="26"/>
        </w:rPr>
      </w:pPr>
      <w:r w:rsidRPr="009A1BDE">
        <w:rPr>
          <w:szCs w:val="26"/>
          <w:shd w:val="clear" w:color="auto" w:fill="FFFFFF"/>
        </w:rPr>
        <w:t>publiskā pasūtītāja lūguma (iesnieguma) sniegt atbalstu zaudējumu novērtēšanā un aprēķināšanā (iesnieguma) izskatīšanas procesu (termiņus pagarināšanai un pamatu iesnieguma izskatīšanas apturēšanai), saziņu (komunikāciju) starp iestādi un publisko pasūtītāju, t.sk. pieprasot papildu nepieciešamo informāciju;</w:t>
      </w:r>
    </w:p>
    <w:p w14:paraId="49B52B2D" w14:textId="77777777" w:rsidR="004E596C" w:rsidRPr="009A1BDE" w:rsidRDefault="004E596C" w:rsidP="004E596C">
      <w:pPr>
        <w:pStyle w:val="ListParagraph"/>
        <w:numPr>
          <w:ilvl w:val="0"/>
          <w:numId w:val="35"/>
        </w:numPr>
        <w:spacing w:after="160" w:line="259" w:lineRule="auto"/>
        <w:jc w:val="both"/>
        <w:rPr>
          <w:szCs w:val="26"/>
        </w:rPr>
      </w:pPr>
      <w:r w:rsidRPr="009A1BDE">
        <w:rPr>
          <w:szCs w:val="26"/>
          <w:shd w:val="clear" w:color="auto" w:fill="FFFFFF"/>
        </w:rPr>
        <w:t xml:space="preserve">būtiskāko pamatinformāciju, ko būtu jāietver publiskā pasūtītāja KP adresētajā iesniegumā. </w:t>
      </w:r>
    </w:p>
    <w:p w14:paraId="4416095C" w14:textId="50EF5440" w:rsidR="004E596C" w:rsidRPr="009A1BDE" w:rsidRDefault="00465FB4" w:rsidP="00594711">
      <w:pPr>
        <w:spacing w:before="80"/>
        <w:ind w:firstLine="709"/>
        <w:jc w:val="both"/>
        <w:rPr>
          <w:szCs w:val="26"/>
        </w:rPr>
      </w:pPr>
      <w:r w:rsidRPr="009A1BDE">
        <w:rPr>
          <w:szCs w:val="26"/>
        </w:rPr>
        <w:t>Pēc vadlīniju saskaņošanas ar publiskajiem pasūtītājiem, tās paredzēts apstiprināt 2025.gada I ceturkšņa noslēgumā un  publicēt KP mājaslapā.</w:t>
      </w:r>
    </w:p>
    <w:p w14:paraId="49220F7B" w14:textId="682B385B" w:rsidR="00E932F0" w:rsidRPr="009A1BDE" w:rsidRDefault="00E932F0" w:rsidP="009A1BDE">
      <w:pPr>
        <w:spacing w:before="240"/>
        <w:jc w:val="both"/>
        <w:rPr>
          <w:i/>
          <w:iCs/>
          <w:szCs w:val="26"/>
        </w:rPr>
      </w:pPr>
      <w:r w:rsidRPr="009A1BDE">
        <w:rPr>
          <w:i/>
          <w:iCs/>
          <w:szCs w:val="26"/>
        </w:rPr>
        <w:t xml:space="preserve">Izglītošanas pasākumi </w:t>
      </w:r>
      <w:r w:rsidR="008D1A94" w:rsidRPr="009A1BDE">
        <w:rPr>
          <w:i/>
          <w:iCs/>
          <w:szCs w:val="26"/>
        </w:rPr>
        <w:t xml:space="preserve">publiskajiem </w:t>
      </w:r>
      <w:r w:rsidRPr="009A1BDE">
        <w:rPr>
          <w:i/>
          <w:iCs/>
          <w:szCs w:val="26"/>
        </w:rPr>
        <w:t>pasūtītājiem</w:t>
      </w:r>
    </w:p>
    <w:p w14:paraId="32FD49D0" w14:textId="29B4D20B" w:rsidR="004E596C" w:rsidRPr="009A1BDE" w:rsidRDefault="001C6A4A" w:rsidP="00950B7C">
      <w:pPr>
        <w:spacing w:before="80"/>
        <w:ind w:firstLine="709"/>
        <w:jc w:val="both"/>
        <w:rPr>
          <w:szCs w:val="26"/>
        </w:rPr>
      </w:pPr>
      <w:r w:rsidRPr="009A1BDE">
        <w:rPr>
          <w:szCs w:val="26"/>
        </w:rPr>
        <w:t xml:space="preserve">Lai celtu publisko pasūtītāju izpratnes līmeni un informētu par gaidāmo KP jauno funkciju, kas vērsta uz atbalsta sniegšanu publiskajiem pasūtītājiem zaudējumu novērtēšanā, </w:t>
      </w:r>
      <w:r w:rsidR="00C74A92" w:rsidRPr="009A1BDE">
        <w:rPr>
          <w:szCs w:val="26"/>
        </w:rPr>
        <w:t xml:space="preserve">2024. gada otrajā pusgadā </w:t>
      </w:r>
      <w:r w:rsidRPr="009A1BDE">
        <w:rPr>
          <w:szCs w:val="26"/>
        </w:rPr>
        <w:t xml:space="preserve">KP organizēja </w:t>
      </w:r>
      <w:r w:rsidR="00C74A92" w:rsidRPr="009A1BDE">
        <w:rPr>
          <w:szCs w:val="26"/>
        </w:rPr>
        <w:t xml:space="preserve">2 </w:t>
      </w:r>
      <w:r w:rsidRPr="009A1BDE">
        <w:rPr>
          <w:szCs w:val="26"/>
        </w:rPr>
        <w:t xml:space="preserve">izglītojošus </w:t>
      </w:r>
      <w:r w:rsidR="00C74A92" w:rsidRPr="009A1BDE">
        <w:rPr>
          <w:szCs w:val="26"/>
        </w:rPr>
        <w:t>seminār</w:t>
      </w:r>
      <w:r w:rsidRPr="009A1BDE">
        <w:rPr>
          <w:szCs w:val="26"/>
        </w:rPr>
        <w:t>us</w:t>
      </w:r>
      <w:r w:rsidR="00C74A92" w:rsidRPr="009A1BDE">
        <w:rPr>
          <w:szCs w:val="26"/>
        </w:rPr>
        <w:t>, kur</w:t>
      </w:r>
      <w:r w:rsidR="0004509A" w:rsidRPr="009A1BDE">
        <w:rPr>
          <w:szCs w:val="26"/>
        </w:rPr>
        <w:t>os</w:t>
      </w:r>
      <w:r w:rsidR="00C74A92" w:rsidRPr="009A1BDE">
        <w:rPr>
          <w:szCs w:val="26"/>
        </w:rPr>
        <w:t xml:space="preserve"> tika veiktas apmācības un sniegtas atbildes uz publisko pasūtītāju interesējošiem jautājumiem</w:t>
      </w:r>
      <w:r w:rsidRPr="009A1BDE">
        <w:rPr>
          <w:szCs w:val="26"/>
        </w:rPr>
        <w:t xml:space="preserve"> par zaudējumu atgūšanas jautājumiem, paredzamajiem KL grozījumiem un sadarbības ar KP iespējām</w:t>
      </w:r>
      <w:r w:rsidR="00C74A92" w:rsidRPr="009A1BDE">
        <w:rPr>
          <w:szCs w:val="26"/>
        </w:rPr>
        <w:t>.</w:t>
      </w:r>
      <w:r w:rsidRPr="009A1BDE">
        <w:rPr>
          <w:szCs w:val="26"/>
        </w:rPr>
        <w:t xml:space="preserve"> Kopumā semināros piedalījās</w:t>
      </w:r>
      <w:r w:rsidR="00F322A5" w:rsidRPr="009A1BDE">
        <w:rPr>
          <w:szCs w:val="26"/>
        </w:rPr>
        <w:t xml:space="preserve"> </w:t>
      </w:r>
      <w:r w:rsidR="00950B7C" w:rsidRPr="009A1BDE">
        <w:rPr>
          <w:szCs w:val="26"/>
        </w:rPr>
        <w:t>396 dalībnieki (1. seminār</w:t>
      </w:r>
      <w:r w:rsidR="0024432E" w:rsidRPr="009A1BDE">
        <w:rPr>
          <w:szCs w:val="26"/>
        </w:rPr>
        <w:t>ā</w:t>
      </w:r>
      <w:r w:rsidR="00950B7C" w:rsidRPr="009A1BDE">
        <w:rPr>
          <w:szCs w:val="26"/>
        </w:rPr>
        <w:t xml:space="preserve"> vispārīgi par zaudējumu atgūšanu un viedokļa izteikšana 259 dalībnieki, 2. seminār</w:t>
      </w:r>
      <w:r w:rsidR="0024432E" w:rsidRPr="009A1BDE">
        <w:rPr>
          <w:szCs w:val="26"/>
        </w:rPr>
        <w:t>ā</w:t>
      </w:r>
      <w:r w:rsidR="00950B7C" w:rsidRPr="009A1BDE">
        <w:rPr>
          <w:szCs w:val="26"/>
        </w:rPr>
        <w:t xml:space="preserve"> par vadlīniju projektu 137 dalībnieki). </w:t>
      </w:r>
      <w:r w:rsidR="00C74A92" w:rsidRPr="009A1BDE">
        <w:rPr>
          <w:szCs w:val="26"/>
        </w:rPr>
        <w:t>Pēc seminār</w:t>
      </w:r>
      <w:r w:rsidRPr="009A1BDE">
        <w:rPr>
          <w:szCs w:val="26"/>
        </w:rPr>
        <w:t>iem</w:t>
      </w:r>
      <w:r w:rsidR="00C74A92" w:rsidRPr="009A1BDE">
        <w:rPr>
          <w:szCs w:val="26"/>
        </w:rPr>
        <w:t xml:space="preserve"> veikta </w:t>
      </w:r>
      <w:r w:rsidR="00F80015" w:rsidRPr="009A1BDE">
        <w:rPr>
          <w:szCs w:val="26"/>
        </w:rPr>
        <w:t xml:space="preserve">publisko pasūtītāju </w:t>
      </w:r>
      <w:r w:rsidR="00C74A92" w:rsidRPr="009A1BDE">
        <w:rPr>
          <w:szCs w:val="26"/>
        </w:rPr>
        <w:t>rakstveida aptauja</w:t>
      </w:r>
      <w:r w:rsidR="00F80015" w:rsidRPr="009A1BDE">
        <w:rPr>
          <w:szCs w:val="26"/>
        </w:rPr>
        <w:t>,</w:t>
      </w:r>
      <w:r w:rsidR="002E18C0" w:rsidRPr="009A1BDE">
        <w:rPr>
          <w:szCs w:val="26"/>
        </w:rPr>
        <w:t xml:space="preserve"> </w:t>
      </w:r>
      <w:r w:rsidR="00F80015" w:rsidRPr="009A1BDE">
        <w:rPr>
          <w:color w:val="000000" w:themeColor="text1"/>
          <w:szCs w:val="26"/>
        </w:rPr>
        <w:t xml:space="preserve">kopumā saņemot 45 </w:t>
      </w:r>
      <w:r w:rsidR="00C74A92" w:rsidRPr="009A1BDE">
        <w:rPr>
          <w:szCs w:val="26"/>
        </w:rPr>
        <w:t>viedokļus</w:t>
      </w:r>
      <w:r w:rsidR="00F80015" w:rsidRPr="009A1BDE">
        <w:rPr>
          <w:szCs w:val="26"/>
        </w:rPr>
        <w:t xml:space="preserve"> un </w:t>
      </w:r>
      <w:r w:rsidR="00C74A92" w:rsidRPr="009A1BDE">
        <w:rPr>
          <w:szCs w:val="26"/>
        </w:rPr>
        <w:t>ieteikum</w:t>
      </w:r>
      <w:r w:rsidR="00F80015" w:rsidRPr="009A1BDE">
        <w:rPr>
          <w:szCs w:val="26"/>
        </w:rPr>
        <w:t>us</w:t>
      </w:r>
      <w:r w:rsidR="00C74A92" w:rsidRPr="009A1BDE">
        <w:rPr>
          <w:szCs w:val="26"/>
        </w:rPr>
        <w:t xml:space="preserve"> attiecībā uz </w:t>
      </w:r>
      <w:r w:rsidR="00F80015" w:rsidRPr="009A1BDE">
        <w:rPr>
          <w:szCs w:val="26"/>
        </w:rPr>
        <w:t xml:space="preserve">turpmāko </w:t>
      </w:r>
      <w:r w:rsidR="00C74A92" w:rsidRPr="009A1BDE">
        <w:rPr>
          <w:szCs w:val="26"/>
        </w:rPr>
        <w:t>sadarbīb</w:t>
      </w:r>
      <w:r w:rsidR="00F80015" w:rsidRPr="009A1BDE">
        <w:rPr>
          <w:szCs w:val="26"/>
        </w:rPr>
        <w:t>as pilnveidošanu</w:t>
      </w:r>
      <w:r w:rsidR="00C74A92" w:rsidRPr="009A1BDE">
        <w:rPr>
          <w:szCs w:val="26"/>
        </w:rPr>
        <w:t xml:space="preserve"> ar KP.</w:t>
      </w:r>
    </w:p>
    <w:p w14:paraId="54CABE32" w14:textId="1484B408" w:rsidR="004B149A" w:rsidRPr="009A1BDE" w:rsidRDefault="004E596C" w:rsidP="004B149A">
      <w:pPr>
        <w:spacing w:before="80"/>
        <w:ind w:firstLine="709"/>
        <w:jc w:val="both"/>
        <w:rPr>
          <w:szCs w:val="26"/>
          <w:lang w:eastAsia="lv-LV"/>
        </w:rPr>
      </w:pPr>
      <w:r w:rsidRPr="009A1BDE">
        <w:rPr>
          <w:szCs w:val="26"/>
          <w:shd w:val="clear" w:color="auto" w:fill="FFFFFF"/>
        </w:rPr>
        <w:t>Lai publiskiem pasūtītājiem vienuviet būtu ērtāk pieejama informācija par zaudējumu atlīdzināšanas iespējām, KP pastāvīgi pilnveido tās mājaslapas sadaļu “Zaudējumu atlīdzība” (https://www.kp.gov.lv/lv/zaudejumu-atlidziba), kur pieejama kā vispārēja informācija par zaudējumu atlīdzināšanu cietušajiem, tā arī tās papildus apakšsadaļa tieši publiskiem pasūtītājiem, kur pārskatāmā formā pieejama informācija par KP lēmumiem konkurences tiesību pārkāpuma lietās un iepirkumiem, uz kuriem attiecas KP konstatētais pārkāpums (https://www.kp.gov.lv/lv/zaudejumu-atlidziba), kā arī citi skaidrojoši dokumenti (vadlīnijas), kas tiek izstrādātas un attiecas uz publiskiem pasūtītājiem.</w:t>
      </w:r>
      <w:r w:rsidR="006317B3" w:rsidRPr="009A1BDE">
        <w:rPr>
          <w:szCs w:val="26"/>
          <w:shd w:val="clear" w:color="auto" w:fill="FFFFFF"/>
        </w:rPr>
        <w:t xml:space="preserve"> </w:t>
      </w:r>
      <w:r w:rsidR="000B390C" w:rsidRPr="009A1BDE">
        <w:rPr>
          <w:szCs w:val="26"/>
          <w:shd w:val="clear" w:color="auto" w:fill="FFFFFF"/>
        </w:rPr>
        <w:t xml:space="preserve">KP </w:t>
      </w:r>
      <w:r w:rsidR="00B35E60" w:rsidRPr="009A1BDE">
        <w:rPr>
          <w:szCs w:val="26"/>
          <w:shd w:val="clear" w:color="auto" w:fill="FFFFFF"/>
        </w:rPr>
        <w:t xml:space="preserve">mājas lapā </w:t>
      </w:r>
      <w:r w:rsidR="000B390C" w:rsidRPr="009A1BDE">
        <w:rPr>
          <w:szCs w:val="26"/>
          <w:shd w:val="clear" w:color="auto" w:fill="FFFFFF"/>
        </w:rPr>
        <w:t xml:space="preserve">apkopotajā informācijā publiskajiem pasūtītājiem </w:t>
      </w:r>
      <w:r w:rsidR="006317B3" w:rsidRPr="009A1BDE">
        <w:rPr>
          <w:szCs w:val="26"/>
          <w:shd w:val="clear" w:color="auto" w:fill="FFFFFF"/>
        </w:rPr>
        <w:t xml:space="preserve">norādīti KP 25 lēmumi, no kuriem četri ir pārsūdzēti un vienam ir iestājies noilgums prasības </w:t>
      </w:r>
      <w:r w:rsidR="006317B3" w:rsidRPr="009A1BDE">
        <w:rPr>
          <w:szCs w:val="26"/>
          <w:shd w:val="clear" w:color="auto" w:fill="FFFFFF"/>
        </w:rPr>
        <w:lastRenderedPageBreak/>
        <w:t xml:space="preserve">celšanai par zaudējumu piedziņu. </w:t>
      </w:r>
      <w:r w:rsidR="00666CAE" w:rsidRPr="009A1BDE">
        <w:rPr>
          <w:szCs w:val="26"/>
          <w:shd w:val="clear" w:color="auto" w:fill="FFFFFF"/>
        </w:rPr>
        <w:t xml:space="preserve">Pēc </w:t>
      </w:r>
      <w:r w:rsidR="006317B3" w:rsidRPr="009A1BDE">
        <w:rPr>
          <w:szCs w:val="26"/>
          <w:shd w:val="clear" w:color="auto" w:fill="FFFFFF"/>
        </w:rPr>
        <w:t xml:space="preserve">Ģenerālprokuratūras un KP nosūtītājiem atgādinājumiem publiskajiem pasūtītājiem par zaudējumu prasības </w:t>
      </w:r>
      <w:r w:rsidR="00B35E60" w:rsidRPr="009A1BDE">
        <w:rPr>
          <w:szCs w:val="26"/>
          <w:shd w:val="clear" w:color="auto" w:fill="FFFFFF"/>
        </w:rPr>
        <w:t xml:space="preserve">iespējamu </w:t>
      </w:r>
      <w:r w:rsidR="006317B3" w:rsidRPr="009A1BDE">
        <w:rPr>
          <w:szCs w:val="26"/>
          <w:shd w:val="clear" w:color="auto" w:fill="FFFFFF"/>
        </w:rPr>
        <w:t>celšanu</w:t>
      </w:r>
      <w:r w:rsidR="00B35E60" w:rsidRPr="009A1BDE">
        <w:rPr>
          <w:szCs w:val="26"/>
          <w:shd w:val="clear" w:color="auto" w:fill="FFFFFF"/>
        </w:rPr>
        <w:t>, kas izriet no</w:t>
      </w:r>
      <w:r w:rsidR="00666CAE" w:rsidRPr="009A1BDE">
        <w:rPr>
          <w:szCs w:val="26"/>
          <w:shd w:val="clear" w:color="auto" w:fill="FFFFFF"/>
        </w:rPr>
        <w:t xml:space="preserve"> šiem 25 </w:t>
      </w:r>
      <w:r w:rsidR="00B35E60" w:rsidRPr="009A1BDE">
        <w:rPr>
          <w:szCs w:val="26"/>
          <w:shd w:val="clear" w:color="auto" w:fill="FFFFFF"/>
        </w:rPr>
        <w:t xml:space="preserve">KP </w:t>
      </w:r>
      <w:r w:rsidR="00666CAE" w:rsidRPr="009A1BDE">
        <w:rPr>
          <w:szCs w:val="26"/>
          <w:shd w:val="clear" w:color="auto" w:fill="FFFFFF"/>
        </w:rPr>
        <w:t>lēmumiem</w:t>
      </w:r>
      <w:r w:rsidR="00B35E60" w:rsidRPr="009A1BDE">
        <w:rPr>
          <w:szCs w:val="26"/>
          <w:shd w:val="clear" w:color="auto" w:fill="FFFFFF"/>
        </w:rPr>
        <w:t>,</w:t>
      </w:r>
      <w:r w:rsidR="00666CAE" w:rsidRPr="009A1BDE">
        <w:rPr>
          <w:szCs w:val="26"/>
          <w:shd w:val="clear" w:color="auto" w:fill="FFFFFF"/>
        </w:rPr>
        <w:t xml:space="preserve"> 15 </w:t>
      </w:r>
      <w:r w:rsidR="00B35E60" w:rsidRPr="009A1BDE">
        <w:rPr>
          <w:szCs w:val="26"/>
          <w:shd w:val="clear" w:color="auto" w:fill="FFFFFF"/>
        </w:rPr>
        <w:t xml:space="preserve">publiskie </w:t>
      </w:r>
      <w:r w:rsidR="00666CAE" w:rsidRPr="009A1BDE">
        <w:rPr>
          <w:szCs w:val="26"/>
          <w:shd w:val="clear" w:color="auto" w:fill="FFFFFF"/>
        </w:rPr>
        <w:t>pasūtītāji ir cēluši prasības</w:t>
      </w:r>
      <w:r w:rsidR="00D22AD8" w:rsidRPr="009A1BDE">
        <w:rPr>
          <w:szCs w:val="26"/>
          <w:shd w:val="clear" w:color="auto" w:fill="FFFFFF"/>
        </w:rPr>
        <w:t xml:space="preserve"> vai vēl vērtēs </w:t>
      </w:r>
      <w:r w:rsidR="00B35E60" w:rsidRPr="009A1BDE">
        <w:rPr>
          <w:szCs w:val="26"/>
          <w:shd w:val="clear" w:color="auto" w:fill="FFFFFF"/>
        </w:rPr>
        <w:t xml:space="preserve">to </w:t>
      </w:r>
      <w:r w:rsidR="00D22AD8" w:rsidRPr="009A1BDE">
        <w:rPr>
          <w:szCs w:val="26"/>
          <w:shd w:val="clear" w:color="auto" w:fill="FFFFFF"/>
        </w:rPr>
        <w:t>celšanas iespējas</w:t>
      </w:r>
      <w:r w:rsidR="00666CAE" w:rsidRPr="009A1BDE">
        <w:rPr>
          <w:szCs w:val="26"/>
          <w:shd w:val="clear" w:color="auto" w:fill="FFFFFF"/>
        </w:rPr>
        <w:t>, 8 noslēguši izlīgum</w:t>
      </w:r>
      <w:r w:rsidR="00B35E60" w:rsidRPr="009A1BDE">
        <w:rPr>
          <w:szCs w:val="26"/>
          <w:shd w:val="clear" w:color="auto" w:fill="FFFFFF"/>
        </w:rPr>
        <w:t>us</w:t>
      </w:r>
      <w:r w:rsidR="00666CAE" w:rsidRPr="009A1BDE">
        <w:rPr>
          <w:szCs w:val="26"/>
          <w:shd w:val="clear" w:color="auto" w:fill="FFFFFF"/>
        </w:rPr>
        <w:t xml:space="preserve">, bet 20 </w:t>
      </w:r>
      <w:r w:rsidR="00B35E60" w:rsidRPr="009A1BDE">
        <w:rPr>
          <w:szCs w:val="26"/>
          <w:shd w:val="clear" w:color="auto" w:fill="FFFFFF"/>
        </w:rPr>
        <w:t xml:space="preserve">publiskie </w:t>
      </w:r>
      <w:r w:rsidR="00666CAE" w:rsidRPr="009A1BDE">
        <w:rPr>
          <w:szCs w:val="26"/>
          <w:shd w:val="clear" w:color="auto" w:fill="FFFFFF"/>
        </w:rPr>
        <w:t>pasūtītāji atteikušies celt prasības</w:t>
      </w:r>
      <w:r w:rsidR="00B35E60" w:rsidRPr="009A1BDE">
        <w:rPr>
          <w:szCs w:val="26"/>
          <w:shd w:val="clear" w:color="auto" w:fill="FFFFFF"/>
        </w:rPr>
        <w:t xml:space="preserve"> dažādu apsvērumu dēļ, kā, piemēram,</w:t>
      </w:r>
      <w:r w:rsidR="00666CAE" w:rsidRPr="009A1BDE">
        <w:rPr>
          <w:szCs w:val="26"/>
          <w:shd w:val="clear" w:color="auto" w:fill="FFFFFF"/>
        </w:rPr>
        <w:t xml:space="preserve"> pārtraukuši iepirkum</w:t>
      </w:r>
      <w:r w:rsidR="00B35E60" w:rsidRPr="009A1BDE">
        <w:rPr>
          <w:szCs w:val="26"/>
          <w:shd w:val="clear" w:color="auto" w:fill="FFFFFF"/>
        </w:rPr>
        <w:t>us</w:t>
      </w:r>
      <w:r w:rsidR="00666CAE" w:rsidRPr="009A1BDE">
        <w:rPr>
          <w:szCs w:val="26"/>
          <w:shd w:val="clear" w:color="auto" w:fill="FFFFFF"/>
        </w:rPr>
        <w:t>, ar pretendentu nav noslēg</w:t>
      </w:r>
      <w:r w:rsidR="00B35E60" w:rsidRPr="009A1BDE">
        <w:rPr>
          <w:szCs w:val="26"/>
          <w:shd w:val="clear" w:color="auto" w:fill="FFFFFF"/>
        </w:rPr>
        <w:t>ts</w:t>
      </w:r>
      <w:r w:rsidR="00666CAE" w:rsidRPr="009A1BDE">
        <w:rPr>
          <w:szCs w:val="26"/>
          <w:shd w:val="clear" w:color="auto" w:fill="FFFFFF"/>
        </w:rPr>
        <w:t xml:space="preserve"> līgum</w:t>
      </w:r>
      <w:r w:rsidR="00B35E60" w:rsidRPr="009A1BDE">
        <w:rPr>
          <w:szCs w:val="26"/>
          <w:shd w:val="clear" w:color="auto" w:fill="FFFFFF"/>
        </w:rPr>
        <w:t>s</w:t>
      </w:r>
      <w:r w:rsidR="00666CAE" w:rsidRPr="009A1BDE">
        <w:rPr>
          <w:szCs w:val="26"/>
          <w:shd w:val="clear" w:color="auto" w:fill="FFFFFF"/>
        </w:rPr>
        <w:t xml:space="preserve">, nav radušies zaudējumi utt.. KP </w:t>
      </w:r>
      <w:r w:rsidR="00B35E60" w:rsidRPr="009A1BDE">
        <w:rPr>
          <w:szCs w:val="26"/>
          <w:shd w:val="clear" w:color="auto" w:fill="FFFFFF"/>
        </w:rPr>
        <w:t xml:space="preserve">2025 </w:t>
      </w:r>
      <w:r w:rsidR="00666CAE" w:rsidRPr="009A1BDE">
        <w:rPr>
          <w:szCs w:val="26"/>
          <w:shd w:val="clear" w:color="auto" w:fill="FFFFFF"/>
        </w:rPr>
        <w:t>I ceturksnī izvērtēs atteikšan</w:t>
      </w:r>
      <w:r w:rsidR="00B35E60" w:rsidRPr="009A1BDE">
        <w:rPr>
          <w:szCs w:val="26"/>
          <w:shd w:val="clear" w:color="auto" w:fill="FFFFFF"/>
        </w:rPr>
        <w:t xml:space="preserve">ās celt zaudējumu prasības </w:t>
      </w:r>
      <w:r w:rsidR="005209A5" w:rsidRPr="009A1BDE">
        <w:rPr>
          <w:szCs w:val="26"/>
          <w:shd w:val="clear" w:color="auto" w:fill="FFFFFF"/>
        </w:rPr>
        <w:t xml:space="preserve">iemeslus un individuāli informēs </w:t>
      </w:r>
      <w:r w:rsidR="00A9076F" w:rsidRPr="009A1BDE">
        <w:rPr>
          <w:szCs w:val="26"/>
          <w:shd w:val="clear" w:color="auto" w:fill="FFFFFF"/>
        </w:rPr>
        <w:t xml:space="preserve">visus </w:t>
      </w:r>
      <w:r w:rsidR="005209A5" w:rsidRPr="009A1BDE">
        <w:rPr>
          <w:szCs w:val="26"/>
          <w:shd w:val="clear" w:color="auto" w:fill="FFFFFF"/>
        </w:rPr>
        <w:t>publiskos pasūtītājus</w:t>
      </w:r>
      <w:r w:rsidR="00A9076F" w:rsidRPr="009A1BDE">
        <w:rPr>
          <w:szCs w:val="26"/>
          <w:shd w:val="clear" w:color="auto" w:fill="FFFFFF"/>
        </w:rPr>
        <w:t xml:space="preserve">, kas </w:t>
      </w:r>
      <w:r w:rsidR="00FE01E7" w:rsidRPr="009A1BDE">
        <w:rPr>
          <w:szCs w:val="26"/>
          <w:shd w:val="clear" w:color="auto" w:fill="FFFFFF"/>
        </w:rPr>
        <w:t>prasības nav cēluši,</w:t>
      </w:r>
      <w:r w:rsidR="005209A5" w:rsidRPr="009A1BDE">
        <w:rPr>
          <w:szCs w:val="26"/>
          <w:shd w:val="clear" w:color="auto" w:fill="FFFFFF"/>
        </w:rPr>
        <w:t xml:space="preserve"> par to tālākām iespējām saņemt nepieciešamo atbalstu, tostarp, zaudējumu aprēķināšanā</w:t>
      </w:r>
      <w:r w:rsidR="00666CAE" w:rsidRPr="009A1BDE">
        <w:rPr>
          <w:szCs w:val="26"/>
          <w:shd w:val="clear" w:color="auto" w:fill="FFFFFF"/>
        </w:rPr>
        <w:t>.</w:t>
      </w:r>
      <w:r w:rsidR="00FE01E7" w:rsidRPr="009A1BDE">
        <w:rPr>
          <w:szCs w:val="26"/>
          <w:shd w:val="clear" w:color="auto" w:fill="FFFFFF"/>
        </w:rPr>
        <w:t xml:space="preserve"> </w:t>
      </w:r>
      <w:r w:rsidR="00E932F0" w:rsidRPr="009A1BDE">
        <w:rPr>
          <w:szCs w:val="26"/>
        </w:rPr>
        <w:t>Savukārt, 2025.gadā, jaun</w:t>
      </w:r>
      <w:r w:rsidR="00246550" w:rsidRPr="009A1BDE">
        <w:rPr>
          <w:szCs w:val="26"/>
        </w:rPr>
        <w:t>ā</w:t>
      </w:r>
      <w:r w:rsidR="00E932F0" w:rsidRPr="009A1BDE">
        <w:rPr>
          <w:szCs w:val="26"/>
        </w:rPr>
        <w:t xml:space="preserve">s funkcijas skaidrošanas un “iedzīvināšanas” nolūkos KP kā viena no prioritātēm izglītošanas jomā ir paredzējusi tieši pasākumus </w:t>
      </w:r>
      <w:r w:rsidR="00246550" w:rsidRPr="009A1BDE">
        <w:rPr>
          <w:szCs w:val="26"/>
        </w:rPr>
        <w:t>–</w:t>
      </w:r>
      <w:r w:rsidR="00E932F0" w:rsidRPr="009A1BDE">
        <w:rPr>
          <w:szCs w:val="26"/>
        </w:rPr>
        <w:t xml:space="preserve"> seminārus</w:t>
      </w:r>
      <w:r w:rsidR="00246550" w:rsidRPr="009A1BDE">
        <w:rPr>
          <w:szCs w:val="26"/>
        </w:rPr>
        <w:t xml:space="preserve"> publiskajiem</w:t>
      </w:r>
      <w:r w:rsidR="00E932F0" w:rsidRPr="009A1BDE">
        <w:rPr>
          <w:szCs w:val="26"/>
        </w:rPr>
        <w:t xml:space="preserve"> pasūtītājiem, kur plašāk tiks skaidrots normatīvais regulējums, KP loma</w:t>
      </w:r>
      <w:r w:rsidR="00246550" w:rsidRPr="009A1BDE">
        <w:rPr>
          <w:szCs w:val="26"/>
        </w:rPr>
        <w:t xml:space="preserve"> atbalsta sniegšanā</w:t>
      </w:r>
      <w:r w:rsidR="00E932F0" w:rsidRPr="009A1BDE">
        <w:rPr>
          <w:szCs w:val="26"/>
        </w:rPr>
        <w:t xml:space="preserve"> un piemēri</w:t>
      </w:r>
      <w:r w:rsidR="00246550" w:rsidRPr="009A1BDE">
        <w:rPr>
          <w:szCs w:val="26"/>
        </w:rPr>
        <w:t>, kā arī</w:t>
      </w:r>
      <w:r w:rsidR="00E932F0" w:rsidRPr="009A1BDE">
        <w:rPr>
          <w:szCs w:val="26"/>
        </w:rPr>
        <w:t xml:space="preserve"> prakse attiecībā uz zaudējumu piedziņu</w:t>
      </w:r>
      <w:r w:rsidR="00246550" w:rsidRPr="009A1BDE">
        <w:rPr>
          <w:szCs w:val="26"/>
        </w:rPr>
        <w:t>.</w:t>
      </w:r>
      <w:r w:rsidR="00FB226F" w:rsidRPr="009A1BDE">
        <w:rPr>
          <w:szCs w:val="26"/>
        </w:rPr>
        <w:t xml:space="preserve"> Papildus, lai </w:t>
      </w:r>
      <w:r w:rsidR="00246550" w:rsidRPr="009A1BDE">
        <w:rPr>
          <w:szCs w:val="26"/>
        </w:rPr>
        <w:t xml:space="preserve">veicinātu </w:t>
      </w:r>
      <w:r w:rsidR="00042759" w:rsidRPr="009A1BDE">
        <w:rPr>
          <w:szCs w:val="26"/>
        </w:rPr>
        <w:t xml:space="preserve">to </w:t>
      </w:r>
      <w:r w:rsidR="00FB226F" w:rsidRPr="009A1BDE">
        <w:rPr>
          <w:szCs w:val="26"/>
        </w:rPr>
        <w:t>pasūtītāju</w:t>
      </w:r>
      <w:r w:rsidR="00246550" w:rsidRPr="009A1BDE">
        <w:rPr>
          <w:szCs w:val="26"/>
        </w:rPr>
        <w:t xml:space="preserve"> aktivitāti</w:t>
      </w:r>
      <w:r w:rsidR="00042759" w:rsidRPr="009A1BDE">
        <w:rPr>
          <w:szCs w:val="26"/>
        </w:rPr>
        <w:t xml:space="preserve"> zaudējumu atgūšanā</w:t>
      </w:r>
      <w:r w:rsidR="00FB226F" w:rsidRPr="009A1BDE">
        <w:rPr>
          <w:szCs w:val="26"/>
        </w:rPr>
        <w:t xml:space="preserve">, </w:t>
      </w:r>
      <w:r w:rsidR="00042759" w:rsidRPr="009A1BDE">
        <w:rPr>
          <w:szCs w:val="26"/>
        </w:rPr>
        <w:t xml:space="preserve">kas identificēti kā cietušie </w:t>
      </w:r>
      <w:r w:rsidR="00FB226F" w:rsidRPr="009A1BDE">
        <w:rPr>
          <w:szCs w:val="26"/>
        </w:rPr>
        <w:t>no konkurences tiesību pārkāpum</w:t>
      </w:r>
      <w:r w:rsidR="00042759" w:rsidRPr="009A1BDE">
        <w:rPr>
          <w:szCs w:val="26"/>
        </w:rPr>
        <w:t xml:space="preserve">iem, </w:t>
      </w:r>
      <w:r w:rsidR="005E6276" w:rsidRPr="009A1BDE">
        <w:rPr>
          <w:szCs w:val="26"/>
          <w:shd w:val="clear" w:color="auto" w:fill="FFFFFF"/>
        </w:rPr>
        <w:t>bet kas līdz šim nav bijuši aktīvi savu tiesību zaudējumu atlīdzināšanā īstenošanā,</w:t>
      </w:r>
      <w:r w:rsidR="005E6276" w:rsidRPr="009A1BDE" w:rsidDel="00042759">
        <w:rPr>
          <w:szCs w:val="26"/>
        </w:rPr>
        <w:t xml:space="preserve"> </w:t>
      </w:r>
      <w:r w:rsidR="00FB226F" w:rsidRPr="009A1BDE">
        <w:rPr>
          <w:szCs w:val="26"/>
        </w:rPr>
        <w:t xml:space="preserve">2025.gada </w:t>
      </w:r>
      <w:r w:rsidR="00AB2AAE" w:rsidRPr="009A1BDE">
        <w:rPr>
          <w:szCs w:val="26"/>
        </w:rPr>
        <w:t>1. ceturksnī</w:t>
      </w:r>
      <w:r w:rsidR="00FB226F" w:rsidRPr="009A1BDE">
        <w:rPr>
          <w:szCs w:val="26"/>
        </w:rPr>
        <w:t xml:space="preserve"> </w:t>
      </w:r>
      <w:r w:rsidR="005E6276" w:rsidRPr="009A1BDE">
        <w:rPr>
          <w:szCs w:val="26"/>
        </w:rPr>
        <w:t xml:space="preserve">KP </w:t>
      </w:r>
      <w:r w:rsidR="00042759" w:rsidRPr="009A1BDE">
        <w:rPr>
          <w:szCs w:val="26"/>
        </w:rPr>
        <w:t>mērķtiecīg</w:t>
      </w:r>
      <w:r w:rsidR="005E6276" w:rsidRPr="009A1BDE">
        <w:rPr>
          <w:szCs w:val="26"/>
        </w:rPr>
        <w:t>i tos uzrunās, nosūtot</w:t>
      </w:r>
      <w:r w:rsidR="00042759" w:rsidRPr="009A1BDE">
        <w:rPr>
          <w:szCs w:val="26"/>
        </w:rPr>
        <w:t xml:space="preserve"> uzaicinājumus</w:t>
      </w:r>
      <w:r w:rsidR="005E6276" w:rsidRPr="009A1BDE">
        <w:rPr>
          <w:szCs w:val="26"/>
        </w:rPr>
        <w:t xml:space="preserve"> un</w:t>
      </w:r>
      <w:r w:rsidR="00042759" w:rsidRPr="009A1BDE">
        <w:rPr>
          <w:szCs w:val="26"/>
        </w:rPr>
        <w:t xml:space="preserve"> </w:t>
      </w:r>
      <w:r w:rsidR="00AB2AAE" w:rsidRPr="009A1BDE">
        <w:rPr>
          <w:szCs w:val="26"/>
        </w:rPr>
        <w:t xml:space="preserve">informējot par KP jauno funkciju un iespējām saņemt </w:t>
      </w:r>
      <w:r w:rsidR="00042759" w:rsidRPr="009A1BDE">
        <w:rPr>
          <w:szCs w:val="26"/>
        </w:rPr>
        <w:t xml:space="preserve">atbalstu zaudējumu </w:t>
      </w:r>
      <w:r w:rsidR="00C675FA" w:rsidRPr="009A1BDE">
        <w:rPr>
          <w:szCs w:val="26"/>
        </w:rPr>
        <w:t>aprēķin</w:t>
      </w:r>
      <w:r w:rsidR="00042759" w:rsidRPr="009A1BDE">
        <w:rPr>
          <w:szCs w:val="26"/>
        </w:rPr>
        <w:t>āšanā</w:t>
      </w:r>
      <w:r w:rsidR="00C675FA" w:rsidRPr="009A1BDE">
        <w:rPr>
          <w:szCs w:val="26"/>
        </w:rPr>
        <w:t xml:space="preserve">, </w:t>
      </w:r>
      <w:r w:rsidR="00042759" w:rsidRPr="009A1BDE">
        <w:rPr>
          <w:szCs w:val="26"/>
        </w:rPr>
        <w:t xml:space="preserve">nepieciešamās </w:t>
      </w:r>
      <w:r w:rsidR="00C675FA" w:rsidRPr="009A1BDE">
        <w:rPr>
          <w:szCs w:val="26"/>
        </w:rPr>
        <w:t>konsultācijas</w:t>
      </w:r>
      <w:r w:rsidR="00042759" w:rsidRPr="009A1BDE">
        <w:rPr>
          <w:szCs w:val="26"/>
        </w:rPr>
        <w:t xml:space="preserve"> un skaidrojumus</w:t>
      </w:r>
      <w:r w:rsidR="00C675FA" w:rsidRPr="009A1BDE">
        <w:rPr>
          <w:szCs w:val="26"/>
        </w:rPr>
        <w:t>.</w:t>
      </w:r>
      <w:r w:rsidR="005E6276" w:rsidRPr="009A1BDE">
        <w:rPr>
          <w:szCs w:val="26"/>
        </w:rPr>
        <w:t xml:space="preserve"> </w:t>
      </w:r>
      <w:r w:rsidR="004B149A" w:rsidRPr="009A1BDE">
        <w:rPr>
          <w:szCs w:val="26"/>
          <w:lang w:eastAsia="lv-LV"/>
        </w:rPr>
        <w:t xml:space="preserve">Izglītošanas aktivitātes aptvers arī seminārus par praktiskiem un tiesību jautājumiem, kas saistās ar iespējamās prasības pieteikuma iesniegšanu tiesā, piemēram, noilgums, KP lēmuma attiecināmība un tvērums uz konkrēto iepirkumu, cēloņsakarība utt.. Proaktīvas rīcības rezultātā un mērķtiecīgā sadarbībā ar publiskajiem pasūtītājiem KP plāno </w:t>
      </w:r>
      <w:r w:rsidR="005E6276" w:rsidRPr="009A1BDE">
        <w:rPr>
          <w:szCs w:val="26"/>
          <w:lang w:eastAsia="lv-LV"/>
        </w:rPr>
        <w:t xml:space="preserve">būtiski kāpināt </w:t>
      </w:r>
      <w:r w:rsidR="004B149A" w:rsidRPr="009A1BDE">
        <w:rPr>
          <w:szCs w:val="26"/>
          <w:lang w:eastAsia="lv-LV"/>
        </w:rPr>
        <w:t>publisko pasūtītāju atlīdzības prasījum</w:t>
      </w:r>
      <w:r w:rsidR="005E6276" w:rsidRPr="009A1BDE">
        <w:rPr>
          <w:szCs w:val="26"/>
          <w:lang w:eastAsia="lv-LV"/>
        </w:rPr>
        <w:t>u apjomu</w:t>
      </w:r>
      <w:r w:rsidR="004B149A" w:rsidRPr="009A1BDE">
        <w:rPr>
          <w:szCs w:val="26"/>
          <w:lang w:eastAsia="lv-LV"/>
        </w:rPr>
        <w:t>, salīdzinot ar periodu, kad šādu atbalstu KP publiskajiem pasūtītājiem nesniedza.</w:t>
      </w:r>
      <w:r w:rsidR="00C675FA" w:rsidRPr="009A1BDE">
        <w:rPr>
          <w:szCs w:val="26"/>
          <w:lang w:eastAsia="lv-LV"/>
        </w:rPr>
        <w:t xml:space="preserve"> </w:t>
      </w:r>
      <w:r w:rsidR="00594711" w:rsidRPr="009A1BDE">
        <w:rPr>
          <w:szCs w:val="26"/>
          <w:lang w:eastAsia="lv-LV"/>
        </w:rPr>
        <w:t xml:space="preserve">Sekmīgākai publisko pasūtītāju sasniegšanai KP plāno ciešākas sadarbības aktivitātes arī ar </w:t>
      </w:r>
      <w:r w:rsidR="00D172BB" w:rsidRPr="009A1BDE">
        <w:rPr>
          <w:szCs w:val="26"/>
          <w:lang w:eastAsia="lv-LV"/>
        </w:rPr>
        <w:t>Biedrību “</w:t>
      </w:r>
      <w:r w:rsidR="00C675FA" w:rsidRPr="009A1BDE">
        <w:rPr>
          <w:szCs w:val="26"/>
          <w:lang w:eastAsia="lv-LV"/>
        </w:rPr>
        <w:t>Latvijas Pašvaldību savienīb</w:t>
      </w:r>
      <w:r w:rsidR="00594711" w:rsidRPr="009A1BDE">
        <w:rPr>
          <w:szCs w:val="26"/>
          <w:lang w:eastAsia="lv-LV"/>
        </w:rPr>
        <w:t>u</w:t>
      </w:r>
      <w:r w:rsidR="00D172BB" w:rsidRPr="009A1BDE">
        <w:rPr>
          <w:szCs w:val="26"/>
          <w:lang w:eastAsia="lv-LV"/>
        </w:rPr>
        <w:t>”</w:t>
      </w:r>
      <w:r w:rsidR="00BC5F12" w:rsidRPr="009A1BDE">
        <w:rPr>
          <w:szCs w:val="26"/>
          <w:lang w:eastAsia="lv-LV"/>
        </w:rPr>
        <w:t xml:space="preserve"> un citām valsts institūcijām</w:t>
      </w:r>
      <w:r w:rsidR="00FE01E7" w:rsidRPr="009A1BDE">
        <w:rPr>
          <w:szCs w:val="26"/>
          <w:lang w:eastAsia="lv-LV"/>
        </w:rPr>
        <w:t xml:space="preserve"> un</w:t>
      </w:r>
      <w:r w:rsidR="00A135E4" w:rsidRPr="009A1BDE">
        <w:rPr>
          <w:szCs w:val="26"/>
          <w:lang w:eastAsia="lv-LV"/>
        </w:rPr>
        <w:t xml:space="preserve"> to kapitālsabiedrīb</w:t>
      </w:r>
      <w:r w:rsidR="00FE01E7" w:rsidRPr="009A1BDE">
        <w:rPr>
          <w:szCs w:val="26"/>
          <w:lang w:eastAsia="lv-LV"/>
        </w:rPr>
        <w:t>ām</w:t>
      </w:r>
      <w:r w:rsidR="00D172BB" w:rsidRPr="009A1BDE">
        <w:rPr>
          <w:szCs w:val="26"/>
          <w:lang w:eastAsia="lv-LV"/>
        </w:rPr>
        <w:t>.</w:t>
      </w:r>
    </w:p>
    <w:p w14:paraId="65226A22" w14:textId="77777777" w:rsidR="00E932F0" w:rsidRPr="009A1BDE" w:rsidRDefault="00E932F0" w:rsidP="00693A72">
      <w:pPr>
        <w:spacing w:before="80"/>
        <w:jc w:val="both"/>
        <w:rPr>
          <w:szCs w:val="26"/>
        </w:rPr>
      </w:pPr>
    </w:p>
    <w:p w14:paraId="2FE04ABF" w14:textId="32775C03" w:rsidR="00A7335C" w:rsidRPr="009A1BDE" w:rsidRDefault="008D1A94" w:rsidP="00D62D43">
      <w:pPr>
        <w:pStyle w:val="Heading1"/>
        <w:numPr>
          <w:ilvl w:val="0"/>
          <w:numId w:val="0"/>
        </w:numPr>
        <w:tabs>
          <w:tab w:val="left" w:pos="284"/>
        </w:tabs>
        <w:jc w:val="both"/>
        <w:rPr>
          <w:rFonts w:ascii="Times New Roman" w:hAnsi="Times New Roman" w:cs="Times New Roman"/>
          <w:strike/>
          <w:color w:val="0099CC"/>
          <w:sz w:val="26"/>
          <w:szCs w:val="26"/>
        </w:rPr>
      </w:pPr>
      <w:r w:rsidRPr="009A1BDE">
        <w:rPr>
          <w:rFonts w:ascii="Times New Roman" w:hAnsi="Times New Roman" w:cs="Times New Roman"/>
          <w:i/>
          <w:iCs/>
          <w:sz w:val="26"/>
          <w:szCs w:val="26"/>
        </w:rPr>
        <w:t xml:space="preserve">3. </w:t>
      </w:r>
      <w:r w:rsidR="004B1D5A" w:rsidRPr="009A1BDE">
        <w:rPr>
          <w:rFonts w:ascii="Times New Roman" w:hAnsi="Times New Roman" w:cs="Times New Roman"/>
          <w:color w:val="0099CC"/>
          <w:sz w:val="26"/>
          <w:szCs w:val="26"/>
        </w:rPr>
        <w:t>KP o</w:t>
      </w:r>
      <w:r w:rsidR="00A33C8E" w:rsidRPr="009A1BDE">
        <w:rPr>
          <w:rFonts w:ascii="Times New Roman" w:hAnsi="Times New Roman" w:cs="Times New Roman"/>
          <w:color w:val="0099CC"/>
          <w:sz w:val="26"/>
          <w:szCs w:val="26"/>
        </w:rPr>
        <w:t>rganizatorisk</w:t>
      </w:r>
      <w:r w:rsidR="004B1D5A" w:rsidRPr="009A1BDE">
        <w:rPr>
          <w:rFonts w:ascii="Times New Roman" w:hAnsi="Times New Roman" w:cs="Times New Roman"/>
          <w:color w:val="0099CC"/>
          <w:sz w:val="26"/>
          <w:szCs w:val="26"/>
        </w:rPr>
        <w:t xml:space="preserve">ie pasākumi </w:t>
      </w:r>
      <w:r w:rsidR="002C6B39" w:rsidRPr="009A1BDE">
        <w:rPr>
          <w:rFonts w:ascii="Times New Roman" w:hAnsi="Times New Roman" w:cs="Times New Roman"/>
          <w:color w:val="0099CC"/>
          <w:sz w:val="26"/>
          <w:szCs w:val="26"/>
        </w:rPr>
        <w:t xml:space="preserve">metodiskā atbalsta </w:t>
      </w:r>
      <w:r w:rsidR="004B1D5A" w:rsidRPr="009A1BDE">
        <w:rPr>
          <w:rFonts w:ascii="Times New Roman" w:hAnsi="Times New Roman" w:cs="Times New Roman"/>
          <w:color w:val="0099CC"/>
          <w:sz w:val="26"/>
          <w:szCs w:val="26"/>
        </w:rPr>
        <w:t>funkcijas ieviešanā</w:t>
      </w:r>
    </w:p>
    <w:p w14:paraId="1E5470B9" w14:textId="1717D2FD" w:rsidR="00A7335C" w:rsidRPr="009A1BDE" w:rsidRDefault="00160F51" w:rsidP="00F4686D">
      <w:pPr>
        <w:pStyle w:val="boldparagraphheader"/>
        <w:spacing w:before="80"/>
        <w:ind w:firstLine="851"/>
        <w:contextualSpacing w:val="0"/>
        <w:jc w:val="both"/>
        <w:rPr>
          <w:b w:val="0"/>
          <w:bCs/>
          <w:color w:val="auto"/>
          <w:sz w:val="26"/>
          <w:szCs w:val="26"/>
        </w:rPr>
      </w:pPr>
      <w:r w:rsidRPr="009A1BDE">
        <w:rPr>
          <w:b w:val="0"/>
          <w:bCs/>
          <w:color w:val="auto"/>
          <w:sz w:val="26"/>
          <w:szCs w:val="26"/>
        </w:rPr>
        <w:t xml:space="preserve">Ievērojot, ka KL grozījumi jaunās funkcijas ieviešanai stājās spēkā pašā gada nogalē, 2024.gadā KP piešķirtie līdzekļi šīs funkcijas īstenošanai tika atgriezti valsts budžetā. </w:t>
      </w:r>
      <w:r w:rsidR="004E596C" w:rsidRPr="009A1BDE">
        <w:rPr>
          <w:b w:val="0"/>
          <w:bCs/>
          <w:color w:val="auto"/>
          <w:sz w:val="26"/>
          <w:szCs w:val="26"/>
        </w:rPr>
        <w:t>P</w:t>
      </w:r>
      <w:r w:rsidR="002C6B39" w:rsidRPr="009A1BDE">
        <w:rPr>
          <w:b w:val="0"/>
          <w:bCs/>
          <w:color w:val="auto"/>
          <w:sz w:val="26"/>
          <w:szCs w:val="26"/>
        </w:rPr>
        <w:t>ēc KL grozījumu spēkā stāšanās</w:t>
      </w:r>
      <w:r w:rsidR="004E596C" w:rsidRPr="009A1BDE">
        <w:rPr>
          <w:b w:val="0"/>
          <w:bCs/>
          <w:color w:val="auto"/>
          <w:sz w:val="26"/>
          <w:szCs w:val="26"/>
        </w:rPr>
        <w:t>,</w:t>
      </w:r>
      <w:r w:rsidR="002C6B39" w:rsidRPr="009A1BDE">
        <w:rPr>
          <w:b w:val="0"/>
          <w:bCs/>
          <w:color w:val="auto"/>
          <w:sz w:val="26"/>
          <w:szCs w:val="26"/>
        </w:rPr>
        <w:t xml:space="preserve"> nodrošin</w:t>
      </w:r>
      <w:r w:rsidR="004E596C" w:rsidRPr="009A1BDE">
        <w:rPr>
          <w:b w:val="0"/>
          <w:bCs/>
          <w:color w:val="auto"/>
          <w:sz w:val="26"/>
          <w:szCs w:val="26"/>
        </w:rPr>
        <w:t>ot</w:t>
      </w:r>
      <w:r w:rsidR="002C6B39" w:rsidRPr="009A1BDE">
        <w:rPr>
          <w:b w:val="0"/>
          <w:bCs/>
          <w:color w:val="auto"/>
          <w:sz w:val="26"/>
          <w:szCs w:val="26"/>
        </w:rPr>
        <w:t xml:space="preserve"> KP jaunās funkcijas sekmīgu </w:t>
      </w:r>
      <w:r w:rsidR="004E596C" w:rsidRPr="009A1BDE">
        <w:rPr>
          <w:b w:val="0"/>
          <w:bCs/>
          <w:color w:val="auto"/>
          <w:sz w:val="26"/>
          <w:szCs w:val="26"/>
        </w:rPr>
        <w:t>ieviešanu</w:t>
      </w:r>
      <w:r w:rsidR="002C6B39" w:rsidRPr="009A1BDE">
        <w:rPr>
          <w:b w:val="0"/>
          <w:bCs/>
          <w:color w:val="auto"/>
          <w:sz w:val="26"/>
          <w:szCs w:val="26"/>
        </w:rPr>
        <w:t xml:space="preserve">, </w:t>
      </w:r>
      <w:r w:rsidR="00465FB4" w:rsidRPr="009A1BDE">
        <w:rPr>
          <w:b w:val="0"/>
          <w:bCs/>
          <w:color w:val="auto"/>
          <w:sz w:val="26"/>
          <w:szCs w:val="26"/>
        </w:rPr>
        <w:t>īstenoti</w:t>
      </w:r>
      <w:r w:rsidR="00A7335C" w:rsidRPr="009A1BDE">
        <w:rPr>
          <w:b w:val="0"/>
          <w:bCs/>
          <w:color w:val="auto"/>
          <w:sz w:val="26"/>
          <w:szCs w:val="26"/>
        </w:rPr>
        <w:t xml:space="preserve"> administratīv</w:t>
      </w:r>
      <w:r w:rsidR="004E596C" w:rsidRPr="009A1BDE">
        <w:rPr>
          <w:b w:val="0"/>
          <w:bCs/>
          <w:color w:val="auto"/>
          <w:sz w:val="26"/>
          <w:szCs w:val="26"/>
        </w:rPr>
        <w:t>a</w:t>
      </w:r>
      <w:r w:rsidR="00A7335C" w:rsidRPr="009A1BDE">
        <w:rPr>
          <w:b w:val="0"/>
          <w:bCs/>
          <w:color w:val="auto"/>
          <w:sz w:val="26"/>
          <w:szCs w:val="26"/>
        </w:rPr>
        <w:t xml:space="preserve"> un organizatoriska rakstura </w:t>
      </w:r>
      <w:r w:rsidR="003C5844" w:rsidRPr="009A1BDE">
        <w:rPr>
          <w:b w:val="0"/>
          <w:bCs/>
          <w:color w:val="auto"/>
          <w:sz w:val="26"/>
          <w:szCs w:val="26"/>
        </w:rPr>
        <w:t>pasākum</w:t>
      </w:r>
      <w:r w:rsidR="004E596C" w:rsidRPr="009A1BDE">
        <w:rPr>
          <w:b w:val="0"/>
          <w:bCs/>
          <w:color w:val="auto"/>
          <w:sz w:val="26"/>
          <w:szCs w:val="26"/>
        </w:rPr>
        <w:t>i</w:t>
      </w:r>
      <w:r w:rsidR="00A33C8E" w:rsidRPr="009A1BDE">
        <w:rPr>
          <w:b w:val="0"/>
          <w:bCs/>
          <w:color w:val="auto"/>
          <w:sz w:val="26"/>
          <w:szCs w:val="26"/>
        </w:rPr>
        <w:t xml:space="preserve">, proti, </w:t>
      </w:r>
      <w:r w:rsidR="00AA419D" w:rsidRPr="009A1BDE">
        <w:rPr>
          <w:b w:val="0"/>
          <w:bCs/>
          <w:color w:val="auto"/>
          <w:sz w:val="26"/>
          <w:szCs w:val="26"/>
        </w:rPr>
        <w:t xml:space="preserve">veiktas nepieciešamās izmaiņas </w:t>
      </w:r>
      <w:r w:rsidR="004E596C" w:rsidRPr="009A1BDE">
        <w:rPr>
          <w:b w:val="0"/>
          <w:bCs/>
          <w:color w:val="auto"/>
          <w:sz w:val="26"/>
          <w:szCs w:val="26"/>
        </w:rPr>
        <w:t xml:space="preserve">KP </w:t>
      </w:r>
      <w:r w:rsidR="00A7335C" w:rsidRPr="009A1BDE">
        <w:rPr>
          <w:b w:val="0"/>
          <w:bCs/>
          <w:color w:val="auto"/>
          <w:sz w:val="26"/>
          <w:szCs w:val="26"/>
        </w:rPr>
        <w:t>iekšēj</w:t>
      </w:r>
      <w:r w:rsidR="003C5844" w:rsidRPr="009A1BDE">
        <w:rPr>
          <w:b w:val="0"/>
          <w:bCs/>
          <w:color w:val="auto"/>
          <w:sz w:val="26"/>
          <w:szCs w:val="26"/>
        </w:rPr>
        <w:t>o</w:t>
      </w:r>
      <w:r w:rsidR="00AA419D" w:rsidRPr="009A1BDE">
        <w:rPr>
          <w:b w:val="0"/>
          <w:bCs/>
          <w:color w:val="auto"/>
          <w:sz w:val="26"/>
          <w:szCs w:val="26"/>
        </w:rPr>
        <w:t>s</w:t>
      </w:r>
      <w:r w:rsidR="00A7335C" w:rsidRPr="009A1BDE">
        <w:rPr>
          <w:b w:val="0"/>
          <w:bCs/>
          <w:color w:val="auto"/>
          <w:sz w:val="26"/>
          <w:szCs w:val="26"/>
        </w:rPr>
        <w:t xml:space="preserve"> normat</w:t>
      </w:r>
      <w:r w:rsidR="00A7335C" w:rsidRPr="009A1BDE">
        <w:rPr>
          <w:b w:val="0"/>
          <w:bCs/>
          <w:sz w:val="26"/>
          <w:szCs w:val="26"/>
        </w:rPr>
        <w:t>īv</w:t>
      </w:r>
      <w:r w:rsidR="00AA419D" w:rsidRPr="009A1BDE">
        <w:rPr>
          <w:b w:val="0"/>
          <w:bCs/>
          <w:sz w:val="26"/>
          <w:szCs w:val="26"/>
        </w:rPr>
        <w:t>ajos</w:t>
      </w:r>
      <w:r w:rsidR="00A7335C" w:rsidRPr="009A1BDE">
        <w:rPr>
          <w:b w:val="0"/>
          <w:bCs/>
          <w:sz w:val="26"/>
          <w:szCs w:val="26"/>
        </w:rPr>
        <w:t xml:space="preserve"> akt</w:t>
      </w:r>
      <w:r w:rsidR="00AA419D" w:rsidRPr="009A1BDE">
        <w:rPr>
          <w:b w:val="0"/>
          <w:bCs/>
          <w:sz w:val="26"/>
          <w:szCs w:val="26"/>
        </w:rPr>
        <w:t>os</w:t>
      </w:r>
      <w:r w:rsidR="00A7335C" w:rsidRPr="009A1BDE">
        <w:rPr>
          <w:b w:val="0"/>
          <w:bCs/>
          <w:sz w:val="26"/>
          <w:szCs w:val="26"/>
        </w:rPr>
        <w:t xml:space="preserve"> (</w:t>
      </w:r>
      <w:r w:rsidR="003C5844" w:rsidRPr="009A1BDE">
        <w:rPr>
          <w:b w:val="0"/>
          <w:bCs/>
          <w:sz w:val="26"/>
          <w:szCs w:val="26"/>
        </w:rPr>
        <w:t>iestādes nolikum</w:t>
      </w:r>
      <w:r w:rsidR="00AA419D" w:rsidRPr="009A1BDE">
        <w:rPr>
          <w:b w:val="0"/>
          <w:bCs/>
          <w:sz w:val="26"/>
          <w:szCs w:val="26"/>
        </w:rPr>
        <w:t>ā</w:t>
      </w:r>
      <w:r w:rsidR="003C5844" w:rsidRPr="009A1BDE">
        <w:rPr>
          <w:b w:val="0"/>
          <w:bCs/>
          <w:sz w:val="26"/>
          <w:szCs w:val="26"/>
        </w:rPr>
        <w:t xml:space="preserve">, </w:t>
      </w:r>
      <w:r w:rsidR="00A7335C" w:rsidRPr="009A1BDE">
        <w:rPr>
          <w:b w:val="0"/>
          <w:bCs/>
          <w:sz w:val="26"/>
          <w:szCs w:val="26"/>
        </w:rPr>
        <w:t>struktūrvienības reglament</w:t>
      </w:r>
      <w:r w:rsidR="00AA419D" w:rsidRPr="009A1BDE">
        <w:rPr>
          <w:b w:val="0"/>
          <w:bCs/>
          <w:sz w:val="26"/>
          <w:szCs w:val="26"/>
        </w:rPr>
        <w:t>ā)</w:t>
      </w:r>
      <w:r w:rsidR="00A7335C" w:rsidRPr="009A1BDE">
        <w:rPr>
          <w:b w:val="0"/>
          <w:bCs/>
          <w:sz w:val="26"/>
          <w:szCs w:val="26"/>
        </w:rPr>
        <w:t xml:space="preserve">, </w:t>
      </w:r>
      <w:r w:rsidR="00AA419D" w:rsidRPr="009A1BDE">
        <w:rPr>
          <w:b w:val="0"/>
          <w:bCs/>
          <w:sz w:val="26"/>
          <w:szCs w:val="26"/>
        </w:rPr>
        <w:t xml:space="preserve">par funkcijas nodrošināšanu atbildīgo nodarbināto </w:t>
      </w:r>
      <w:r w:rsidR="00A7335C" w:rsidRPr="009A1BDE">
        <w:rPr>
          <w:b w:val="0"/>
          <w:bCs/>
          <w:sz w:val="26"/>
          <w:szCs w:val="26"/>
        </w:rPr>
        <w:t>amatu aprakst</w:t>
      </w:r>
      <w:r w:rsidR="00AA419D" w:rsidRPr="009A1BDE">
        <w:rPr>
          <w:b w:val="0"/>
          <w:bCs/>
          <w:sz w:val="26"/>
          <w:szCs w:val="26"/>
        </w:rPr>
        <w:t>os</w:t>
      </w:r>
      <w:r w:rsidR="00A7335C" w:rsidRPr="009A1BDE">
        <w:rPr>
          <w:b w:val="0"/>
          <w:bCs/>
          <w:sz w:val="26"/>
          <w:szCs w:val="26"/>
        </w:rPr>
        <w:t>, iekšēj</w:t>
      </w:r>
      <w:r w:rsidR="00ED6670" w:rsidRPr="009A1BDE">
        <w:rPr>
          <w:b w:val="0"/>
          <w:bCs/>
          <w:sz w:val="26"/>
          <w:szCs w:val="26"/>
        </w:rPr>
        <w:t>o</w:t>
      </w:r>
      <w:r w:rsidR="00A7335C" w:rsidRPr="009A1BDE">
        <w:rPr>
          <w:b w:val="0"/>
          <w:bCs/>
          <w:sz w:val="26"/>
          <w:szCs w:val="26"/>
        </w:rPr>
        <w:t xml:space="preserve"> procesu aprakst</w:t>
      </w:r>
      <w:r w:rsidR="00ED6670" w:rsidRPr="009A1BDE">
        <w:rPr>
          <w:b w:val="0"/>
          <w:bCs/>
          <w:sz w:val="26"/>
          <w:szCs w:val="26"/>
        </w:rPr>
        <w:t>i</w:t>
      </w:r>
      <w:r w:rsidR="003C5844" w:rsidRPr="009A1BDE">
        <w:rPr>
          <w:b w:val="0"/>
          <w:bCs/>
          <w:sz w:val="26"/>
          <w:szCs w:val="26"/>
        </w:rPr>
        <w:t>,</w:t>
      </w:r>
      <w:r w:rsidR="00AA419D" w:rsidRPr="009A1BDE">
        <w:rPr>
          <w:b w:val="0"/>
          <w:bCs/>
          <w:sz w:val="26"/>
          <w:szCs w:val="26"/>
        </w:rPr>
        <w:t xml:space="preserve"> kā arī</w:t>
      </w:r>
      <w:r w:rsidR="003C5844" w:rsidRPr="009A1BDE">
        <w:rPr>
          <w:b w:val="0"/>
          <w:bCs/>
          <w:sz w:val="26"/>
          <w:szCs w:val="26"/>
        </w:rPr>
        <w:t xml:space="preserve"> uzsākt</w:t>
      </w:r>
      <w:r w:rsidR="00AA419D" w:rsidRPr="009A1BDE">
        <w:rPr>
          <w:b w:val="0"/>
          <w:bCs/>
          <w:sz w:val="26"/>
          <w:szCs w:val="26"/>
        </w:rPr>
        <w:t>s</w:t>
      </w:r>
      <w:r w:rsidR="003C5844" w:rsidRPr="009A1BDE">
        <w:rPr>
          <w:b w:val="0"/>
          <w:bCs/>
          <w:sz w:val="26"/>
          <w:szCs w:val="26"/>
        </w:rPr>
        <w:t xml:space="preserve"> nodarbināto ar atbilstošām zināšanām un pieredzi atlase</w:t>
      </w:r>
      <w:r w:rsidR="00AA419D" w:rsidRPr="009A1BDE">
        <w:rPr>
          <w:b w:val="0"/>
          <w:bCs/>
          <w:sz w:val="26"/>
          <w:szCs w:val="26"/>
        </w:rPr>
        <w:t>s process</w:t>
      </w:r>
      <w:r w:rsidR="00A7335C" w:rsidRPr="009A1BDE">
        <w:rPr>
          <w:b w:val="0"/>
          <w:bCs/>
          <w:sz w:val="26"/>
          <w:szCs w:val="26"/>
        </w:rPr>
        <w:t>.</w:t>
      </w:r>
    </w:p>
    <w:p w14:paraId="5520E7F9" w14:textId="461665F7" w:rsidR="00B65552" w:rsidRPr="009A1BDE" w:rsidRDefault="00AA419D" w:rsidP="00B65552">
      <w:pPr>
        <w:ind w:firstLine="851"/>
        <w:jc w:val="both"/>
        <w:rPr>
          <w:szCs w:val="26"/>
          <w:shd w:val="clear" w:color="auto" w:fill="FFFFFF"/>
        </w:rPr>
      </w:pPr>
      <w:r w:rsidRPr="009A1BDE">
        <w:rPr>
          <w:szCs w:val="26"/>
          <w:shd w:val="clear" w:color="auto" w:fill="FFFFFF"/>
        </w:rPr>
        <w:t>Ņemot vērā jaunās funkcijas specifiku un likumā noteiktās prasības par tās nošķiršanu no iestādes izmeklēšanas funkcijām, ciešā saziņā ar regulējuma saskaņošanas gaitā iesaistītajām</w:t>
      </w:r>
      <w:r w:rsidR="000357FA" w:rsidRPr="009A1BDE">
        <w:rPr>
          <w:szCs w:val="26"/>
          <w:shd w:val="clear" w:color="auto" w:fill="FFFFFF"/>
        </w:rPr>
        <w:t xml:space="preserve"> institūcijām</w:t>
      </w:r>
      <w:r w:rsidR="005F50C0" w:rsidRPr="009A1BDE">
        <w:rPr>
          <w:szCs w:val="26"/>
          <w:shd w:val="clear" w:color="auto" w:fill="FFFFFF"/>
        </w:rPr>
        <w:t xml:space="preserve">, </w:t>
      </w:r>
      <w:r w:rsidR="00D0535F" w:rsidRPr="009A1BDE">
        <w:rPr>
          <w:szCs w:val="26"/>
          <w:shd w:val="clear" w:color="auto" w:fill="FFFFFF"/>
        </w:rPr>
        <w:t xml:space="preserve">tika </w:t>
      </w:r>
      <w:r w:rsidR="00B504E4" w:rsidRPr="009A1BDE">
        <w:rPr>
          <w:szCs w:val="26"/>
          <w:shd w:val="clear" w:color="auto" w:fill="FFFFFF"/>
        </w:rPr>
        <w:t>izskatīti optimālākie modeļi jaunās funkcijas nodrošināšanai</w:t>
      </w:r>
      <w:r w:rsidR="005F50C0" w:rsidRPr="009A1BDE">
        <w:rPr>
          <w:szCs w:val="26"/>
          <w:shd w:val="clear" w:color="auto" w:fill="FFFFFF"/>
        </w:rPr>
        <w:t>.</w:t>
      </w:r>
    </w:p>
    <w:p w14:paraId="22125DBD" w14:textId="012B2AE3" w:rsidR="00A7335C" w:rsidRPr="009A1BDE" w:rsidRDefault="005F50C0" w:rsidP="0089146C">
      <w:pPr>
        <w:spacing w:before="80" w:line="259" w:lineRule="auto"/>
        <w:ind w:firstLine="714"/>
        <w:jc w:val="both"/>
        <w:rPr>
          <w:color w:val="000000" w:themeColor="text1"/>
          <w:szCs w:val="26"/>
        </w:rPr>
      </w:pPr>
      <w:r w:rsidRPr="009A1BDE">
        <w:rPr>
          <w:szCs w:val="26"/>
        </w:rPr>
        <w:t xml:space="preserve">KP organizēja </w:t>
      </w:r>
      <w:r w:rsidR="00920A34" w:rsidRPr="009A1BDE">
        <w:rPr>
          <w:szCs w:val="26"/>
        </w:rPr>
        <w:t>vairākas starpinstit</w:t>
      </w:r>
      <w:r w:rsidR="003C5844" w:rsidRPr="009A1BDE">
        <w:rPr>
          <w:szCs w:val="26"/>
        </w:rPr>
        <w:t>ucionālās</w:t>
      </w:r>
      <w:r w:rsidR="00920A34" w:rsidRPr="009A1BDE">
        <w:rPr>
          <w:szCs w:val="26"/>
        </w:rPr>
        <w:t xml:space="preserve"> tikšanās</w:t>
      </w:r>
      <w:r w:rsidRPr="009A1BDE">
        <w:rPr>
          <w:szCs w:val="26"/>
        </w:rPr>
        <w:t xml:space="preserve"> ar </w:t>
      </w:r>
      <w:r w:rsidR="000357FA" w:rsidRPr="009A1BDE">
        <w:rPr>
          <w:szCs w:val="26"/>
        </w:rPr>
        <w:t xml:space="preserve">Tieslietu ministriju, </w:t>
      </w:r>
      <w:r w:rsidR="00074D54" w:rsidRPr="009A1BDE">
        <w:rPr>
          <w:szCs w:val="26"/>
        </w:rPr>
        <w:t>Korupcijas novēršanas un apkarošanas biroju</w:t>
      </w:r>
      <w:r w:rsidR="000357FA" w:rsidRPr="009A1BDE">
        <w:rPr>
          <w:szCs w:val="26"/>
        </w:rPr>
        <w:t xml:space="preserve"> un</w:t>
      </w:r>
      <w:r w:rsidR="00074D54" w:rsidRPr="009A1BDE">
        <w:rPr>
          <w:szCs w:val="26"/>
        </w:rPr>
        <w:t xml:space="preserve"> </w:t>
      </w:r>
      <w:r w:rsidR="00920A34" w:rsidRPr="009A1BDE">
        <w:rPr>
          <w:szCs w:val="26"/>
        </w:rPr>
        <w:t xml:space="preserve">Saeimas Juridisko biroju </w:t>
      </w:r>
      <w:r w:rsidR="00B65552" w:rsidRPr="009A1BDE">
        <w:rPr>
          <w:szCs w:val="26"/>
        </w:rPr>
        <w:t xml:space="preserve">jautājumos </w:t>
      </w:r>
      <w:r w:rsidR="008E4DFE" w:rsidRPr="009A1BDE">
        <w:rPr>
          <w:szCs w:val="26"/>
        </w:rPr>
        <w:t xml:space="preserve">par </w:t>
      </w:r>
      <w:r w:rsidR="00B65552" w:rsidRPr="009A1BDE">
        <w:rPr>
          <w:szCs w:val="26"/>
        </w:rPr>
        <w:t>KP</w:t>
      </w:r>
      <w:r w:rsidR="00D62D43" w:rsidRPr="009A1BDE">
        <w:rPr>
          <w:szCs w:val="26"/>
        </w:rPr>
        <w:t xml:space="preserve"> </w:t>
      </w:r>
      <w:r w:rsidR="00B65552" w:rsidRPr="009A1BDE">
        <w:rPr>
          <w:szCs w:val="26"/>
        </w:rPr>
        <w:t xml:space="preserve">jaunās funkcijas </w:t>
      </w:r>
      <w:r w:rsidR="003C5844" w:rsidRPr="009A1BDE">
        <w:rPr>
          <w:szCs w:val="26"/>
        </w:rPr>
        <w:t>neatkarīgas īstenošanas efektīvākajiem risinājumiem</w:t>
      </w:r>
      <w:r w:rsidR="00B65552" w:rsidRPr="009A1BDE">
        <w:rPr>
          <w:szCs w:val="26"/>
        </w:rPr>
        <w:t xml:space="preserve">, </w:t>
      </w:r>
      <w:r w:rsidR="00B504E4" w:rsidRPr="009A1BDE">
        <w:rPr>
          <w:szCs w:val="26"/>
        </w:rPr>
        <w:t>tās</w:t>
      </w:r>
      <w:r w:rsidR="00D62D43" w:rsidRPr="009A1BDE">
        <w:rPr>
          <w:szCs w:val="26"/>
        </w:rPr>
        <w:t xml:space="preserve"> </w:t>
      </w:r>
      <w:r w:rsidR="00B65552" w:rsidRPr="009A1BDE">
        <w:rPr>
          <w:szCs w:val="26"/>
        </w:rPr>
        <w:t>institucionāl</w:t>
      </w:r>
      <w:r w:rsidR="003C5844" w:rsidRPr="009A1BDE">
        <w:rPr>
          <w:szCs w:val="26"/>
        </w:rPr>
        <w:t>o</w:t>
      </w:r>
      <w:r w:rsidR="00B65552" w:rsidRPr="009A1BDE">
        <w:rPr>
          <w:szCs w:val="26"/>
        </w:rPr>
        <w:t xml:space="preserve"> vietu KP struktūrā un </w:t>
      </w:r>
      <w:r w:rsidR="003C5844" w:rsidRPr="009A1BDE">
        <w:rPr>
          <w:szCs w:val="26"/>
        </w:rPr>
        <w:t>nodarbinātajiem piemērojamiem</w:t>
      </w:r>
      <w:r w:rsidR="00B65552" w:rsidRPr="009A1BDE">
        <w:rPr>
          <w:szCs w:val="26"/>
        </w:rPr>
        <w:t xml:space="preserve"> ierobežo</w:t>
      </w:r>
      <w:r w:rsidR="003C5844" w:rsidRPr="009A1BDE">
        <w:rPr>
          <w:szCs w:val="26"/>
        </w:rPr>
        <w:t>jumiem</w:t>
      </w:r>
      <w:r w:rsidR="00B504E4" w:rsidRPr="009A1BDE">
        <w:rPr>
          <w:szCs w:val="26"/>
        </w:rPr>
        <w:t>, pildot KP jauno funkciju.</w:t>
      </w:r>
      <w:r w:rsidR="0016265D" w:rsidRPr="009A1BDE">
        <w:rPr>
          <w:szCs w:val="26"/>
        </w:rPr>
        <w:t xml:space="preserve"> Pēc konsultācijām</w:t>
      </w:r>
      <w:r w:rsidRPr="009A1BDE">
        <w:rPr>
          <w:szCs w:val="26"/>
        </w:rPr>
        <w:t>, novērtējot lietderību</w:t>
      </w:r>
      <w:r w:rsidR="00260F34" w:rsidRPr="009A1BDE">
        <w:rPr>
          <w:szCs w:val="26"/>
        </w:rPr>
        <w:t>,</w:t>
      </w:r>
      <w:r w:rsidRPr="009A1BDE">
        <w:rPr>
          <w:szCs w:val="26"/>
        </w:rPr>
        <w:t xml:space="preserve"> efektivitāti</w:t>
      </w:r>
      <w:r w:rsidR="00260F34" w:rsidRPr="009A1BDE">
        <w:rPr>
          <w:szCs w:val="26"/>
        </w:rPr>
        <w:t xml:space="preserve"> un iespējamo finanšu līdzekļu optimizāciju</w:t>
      </w:r>
      <w:r w:rsidRPr="009A1BDE">
        <w:rPr>
          <w:szCs w:val="26"/>
        </w:rPr>
        <w:t>,</w:t>
      </w:r>
      <w:r w:rsidR="0016265D" w:rsidRPr="009A1BDE">
        <w:rPr>
          <w:szCs w:val="26"/>
        </w:rPr>
        <w:t xml:space="preserve"> nolemts </w:t>
      </w:r>
      <w:r w:rsidR="00D0535F" w:rsidRPr="009A1BDE">
        <w:rPr>
          <w:szCs w:val="26"/>
        </w:rPr>
        <w:t xml:space="preserve">neveidot </w:t>
      </w:r>
      <w:r w:rsidR="001C0E27" w:rsidRPr="009A1BDE">
        <w:rPr>
          <w:szCs w:val="26"/>
        </w:rPr>
        <w:t>atsevišķu struktūrvienību</w:t>
      </w:r>
      <w:r w:rsidR="00D0535F" w:rsidRPr="009A1BDE">
        <w:rPr>
          <w:szCs w:val="26"/>
        </w:rPr>
        <w:t>,</w:t>
      </w:r>
      <w:r w:rsidR="005B6002" w:rsidRPr="009A1BDE">
        <w:rPr>
          <w:szCs w:val="26"/>
        </w:rPr>
        <w:t xml:space="preserve"> bet </w:t>
      </w:r>
      <w:r w:rsidR="005B6002" w:rsidRPr="009A1BDE">
        <w:rPr>
          <w:szCs w:val="26"/>
        </w:rPr>
        <w:lastRenderedPageBreak/>
        <w:t xml:space="preserve">izveidot </w:t>
      </w:r>
      <w:r w:rsidR="000E3808" w:rsidRPr="009A1BDE">
        <w:rPr>
          <w:szCs w:val="26"/>
        </w:rPr>
        <w:t>4</w:t>
      </w:r>
      <w:r w:rsidR="005B6002" w:rsidRPr="009A1BDE">
        <w:rPr>
          <w:szCs w:val="26"/>
        </w:rPr>
        <w:t xml:space="preserve"> amata vietas – </w:t>
      </w:r>
      <w:r w:rsidR="000E3808" w:rsidRPr="009A1BDE">
        <w:rPr>
          <w:szCs w:val="26"/>
        </w:rPr>
        <w:t>3</w:t>
      </w:r>
      <w:r w:rsidR="005B6002" w:rsidRPr="009A1BDE">
        <w:rPr>
          <w:szCs w:val="26"/>
        </w:rPr>
        <w:t xml:space="preserve"> ekonomisti un 1 jurists, kuri tiks</w:t>
      </w:r>
      <w:r w:rsidR="00FE01E7" w:rsidRPr="009A1BDE">
        <w:rPr>
          <w:szCs w:val="26"/>
        </w:rPr>
        <w:t xml:space="preserve"> </w:t>
      </w:r>
      <w:r w:rsidR="0016265D" w:rsidRPr="009A1BDE">
        <w:rPr>
          <w:szCs w:val="26"/>
        </w:rPr>
        <w:t>integrēt</w:t>
      </w:r>
      <w:r w:rsidR="005B6002" w:rsidRPr="009A1BDE">
        <w:rPr>
          <w:szCs w:val="26"/>
        </w:rPr>
        <w:t>i</w:t>
      </w:r>
      <w:r w:rsidR="0016265D" w:rsidRPr="009A1BDE">
        <w:rPr>
          <w:szCs w:val="26"/>
        </w:rPr>
        <w:t xml:space="preserve"> šīs funkcijas īstenošan</w:t>
      </w:r>
      <w:r w:rsidR="00FE01E7" w:rsidRPr="009A1BDE">
        <w:rPr>
          <w:szCs w:val="26"/>
        </w:rPr>
        <w:t>ā</w:t>
      </w:r>
      <w:r w:rsidR="0016265D" w:rsidRPr="009A1BDE">
        <w:rPr>
          <w:szCs w:val="26"/>
        </w:rPr>
        <w:t xml:space="preserve"> </w:t>
      </w:r>
      <w:r w:rsidR="00D0535F" w:rsidRPr="009A1BDE">
        <w:rPr>
          <w:szCs w:val="26"/>
        </w:rPr>
        <w:t>esošaj</w:t>
      </w:r>
      <w:r w:rsidR="000357FA" w:rsidRPr="009A1BDE">
        <w:rPr>
          <w:szCs w:val="26"/>
        </w:rPr>
        <w:t>ā</w:t>
      </w:r>
      <w:r w:rsidR="00D0535F" w:rsidRPr="009A1BDE">
        <w:rPr>
          <w:szCs w:val="26"/>
        </w:rPr>
        <w:t>s</w:t>
      </w:r>
      <w:r w:rsidR="0016265D" w:rsidRPr="009A1BDE">
        <w:rPr>
          <w:szCs w:val="26"/>
        </w:rPr>
        <w:t xml:space="preserve"> iestādes</w:t>
      </w:r>
      <w:r w:rsidR="000357FA" w:rsidRPr="009A1BDE">
        <w:rPr>
          <w:szCs w:val="26"/>
        </w:rPr>
        <w:t xml:space="preserve"> struktūrvienībās</w:t>
      </w:r>
      <w:r w:rsidR="00D0535F" w:rsidRPr="009A1BDE">
        <w:rPr>
          <w:szCs w:val="26"/>
        </w:rPr>
        <w:t xml:space="preserve"> – Juridisk</w:t>
      </w:r>
      <w:r w:rsidR="00507D75" w:rsidRPr="009A1BDE">
        <w:rPr>
          <w:szCs w:val="26"/>
        </w:rPr>
        <w:t xml:space="preserve">ajā </w:t>
      </w:r>
      <w:r w:rsidR="00D0535F" w:rsidRPr="009A1BDE">
        <w:rPr>
          <w:szCs w:val="26"/>
        </w:rPr>
        <w:t>departamentā un Ekonomiskās analīzes un apvienošanās</w:t>
      </w:r>
      <w:r w:rsidR="00D0535F" w:rsidRPr="009A1BDE">
        <w:rPr>
          <w:szCs w:val="26"/>
          <w:shd w:val="clear" w:color="auto" w:fill="FFFFFF"/>
        </w:rPr>
        <w:t xml:space="preserve"> departamentā</w:t>
      </w:r>
      <w:r w:rsidR="0016265D" w:rsidRPr="009A1BDE">
        <w:rPr>
          <w:szCs w:val="26"/>
          <w:shd w:val="clear" w:color="auto" w:fill="FFFFFF"/>
        </w:rPr>
        <w:t>, vienlaikus nodrošinot KL paredzēto neatkarību šīs funkcijas īstenošanā</w:t>
      </w:r>
      <w:r w:rsidR="00FE01E7" w:rsidRPr="009A1BDE">
        <w:rPr>
          <w:szCs w:val="26"/>
          <w:shd w:val="clear" w:color="auto" w:fill="FFFFFF"/>
        </w:rPr>
        <w:t>.</w:t>
      </w:r>
      <w:r w:rsidR="00260F34" w:rsidRPr="009A1BDE">
        <w:rPr>
          <w:szCs w:val="26"/>
          <w:shd w:val="clear" w:color="auto" w:fill="FFFFFF"/>
        </w:rPr>
        <w:t xml:space="preserve"> </w:t>
      </w:r>
      <w:r w:rsidR="008E4DFE" w:rsidRPr="009A1BDE">
        <w:rPr>
          <w:szCs w:val="26"/>
          <w:shd w:val="clear" w:color="auto" w:fill="FFFFFF"/>
        </w:rPr>
        <w:t>KP nolikum</w:t>
      </w:r>
      <w:r w:rsidRPr="009A1BDE">
        <w:rPr>
          <w:szCs w:val="26"/>
          <w:shd w:val="clear" w:color="auto" w:fill="FFFFFF"/>
        </w:rPr>
        <w:t>s</w:t>
      </w:r>
      <w:r w:rsidR="008E4DFE" w:rsidRPr="009A1BDE">
        <w:rPr>
          <w:szCs w:val="26"/>
          <w:shd w:val="clear" w:color="auto" w:fill="FFFFFF"/>
        </w:rPr>
        <w:t xml:space="preserve">, </w:t>
      </w:r>
      <w:r w:rsidRPr="009A1BDE">
        <w:rPr>
          <w:szCs w:val="26"/>
          <w:shd w:val="clear" w:color="auto" w:fill="FFFFFF"/>
        </w:rPr>
        <w:t xml:space="preserve">struktūrvienību </w:t>
      </w:r>
      <w:r w:rsidR="002B3E66" w:rsidRPr="009A1BDE">
        <w:rPr>
          <w:szCs w:val="26"/>
          <w:shd w:val="clear" w:color="auto" w:fill="FFFFFF"/>
        </w:rPr>
        <w:t xml:space="preserve">reglamenta </w:t>
      </w:r>
      <w:r w:rsidR="008E4DFE" w:rsidRPr="009A1BDE">
        <w:rPr>
          <w:szCs w:val="26"/>
          <w:shd w:val="clear" w:color="auto" w:fill="FFFFFF"/>
        </w:rPr>
        <w:t>grozījum</w:t>
      </w:r>
      <w:r w:rsidR="0016265D" w:rsidRPr="009A1BDE">
        <w:rPr>
          <w:szCs w:val="26"/>
          <w:shd w:val="clear" w:color="auto" w:fill="FFFFFF"/>
        </w:rPr>
        <w:t xml:space="preserve">i </w:t>
      </w:r>
      <w:r w:rsidR="003509BA" w:rsidRPr="009A1BDE">
        <w:rPr>
          <w:szCs w:val="26"/>
          <w:shd w:val="clear" w:color="auto" w:fill="FFFFFF"/>
        </w:rPr>
        <w:t>un jaunās funkcijas īstenojošo nodar</w:t>
      </w:r>
      <w:r w:rsidR="00892211" w:rsidRPr="009A1BDE">
        <w:rPr>
          <w:szCs w:val="26"/>
          <w:shd w:val="clear" w:color="auto" w:fill="FFFFFF"/>
        </w:rPr>
        <w:t>b</w:t>
      </w:r>
      <w:r w:rsidR="003509BA" w:rsidRPr="009A1BDE">
        <w:rPr>
          <w:szCs w:val="26"/>
          <w:shd w:val="clear" w:color="auto" w:fill="FFFFFF"/>
        </w:rPr>
        <w:t xml:space="preserve">ināto amata apraksti </w:t>
      </w:r>
      <w:r w:rsidR="0016265D" w:rsidRPr="009A1BDE">
        <w:rPr>
          <w:szCs w:val="26"/>
          <w:shd w:val="clear" w:color="auto" w:fill="FFFFFF"/>
        </w:rPr>
        <w:t>ir apstiprināt</w:t>
      </w:r>
      <w:r w:rsidR="003509BA" w:rsidRPr="009A1BDE">
        <w:rPr>
          <w:szCs w:val="26"/>
          <w:shd w:val="clear" w:color="auto" w:fill="FFFFFF"/>
        </w:rPr>
        <w:t>i</w:t>
      </w:r>
      <w:r w:rsidR="008E4DFE" w:rsidRPr="009A1BDE">
        <w:rPr>
          <w:szCs w:val="26"/>
          <w:shd w:val="clear" w:color="auto" w:fill="FFFFFF"/>
        </w:rPr>
        <w:t>.</w:t>
      </w:r>
      <w:r w:rsidR="00D62D43" w:rsidRPr="009A1BDE">
        <w:rPr>
          <w:szCs w:val="26"/>
          <w:shd w:val="clear" w:color="auto" w:fill="FFFFFF"/>
        </w:rPr>
        <w:t xml:space="preserve"> </w:t>
      </w:r>
      <w:r w:rsidR="00465FB4" w:rsidRPr="009A1BDE">
        <w:rPr>
          <w:szCs w:val="26"/>
          <w:shd w:val="clear" w:color="auto" w:fill="FFFFFF"/>
        </w:rPr>
        <w:t>D</w:t>
      </w:r>
      <w:r w:rsidR="00D62D43" w:rsidRPr="009A1BDE">
        <w:rPr>
          <w:szCs w:val="26"/>
          <w:shd w:val="clear" w:color="auto" w:fill="FFFFFF"/>
        </w:rPr>
        <w:t>arbinieku atlases</w:t>
      </w:r>
      <w:r w:rsidRPr="009A1BDE">
        <w:rPr>
          <w:szCs w:val="26"/>
          <w:shd w:val="clear" w:color="auto" w:fill="FFFFFF"/>
        </w:rPr>
        <w:t xml:space="preserve"> proces</w:t>
      </w:r>
      <w:r w:rsidR="00465FB4" w:rsidRPr="009A1BDE">
        <w:rPr>
          <w:szCs w:val="26"/>
          <w:shd w:val="clear" w:color="auto" w:fill="FFFFFF"/>
        </w:rPr>
        <w:t>u</w:t>
      </w:r>
      <w:r w:rsidR="00D62D43" w:rsidRPr="009A1BDE">
        <w:rPr>
          <w:szCs w:val="26"/>
          <w:shd w:val="clear" w:color="auto" w:fill="FFFFFF"/>
        </w:rPr>
        <w:t xml:space="preserve"> KP jaunās funkcijas nodrošināšanai</w:t>
      </w:r>
      <w:r w:rsidR="00465FB4" w:rsidRPr="009A1BDE">
        <w:rPr>
          <w:szCs w:val="26"/>
          <w:shd w:val="clear" w:color="auto" w:fill="FFFFFF"/>
        </w:rPr>
        <w:t xml:space="preserve"> </w:t>
      </w:r>
      <w:r w:rsidR="00D62D43" w:rsidRPr="009A1BDE">
        <w:rPr>
          <w:szCs w:val="26"/>
          <w:shd w:val="clear" w:color="auto" w:fill="FFFFFF"/>
        </w:rPr>
        <w:t>plāno</w:t>
      </w:r>
      <w:r w:rsidRPr="009A1BDE">
        <w:rPr>
          <w:szCs w:val="26"/>
          <w:shd w:val="clear" w:color="auto" w:fill="FFFFFF"/>
        </w:rPr>
        <w:t>ts pilnībā</w:t>
      </w:r>
      <w:r w:rsidR="00D62D43" w:rsidRPr="009A1BDE">
        <w:rPr>
          <w:szCs w:val="26"/>
          <w:shd w:val="clear" w:color="auto" w:fill="FFFFFF"/>
        </w:rPr>
        <w:t xml:space="preserve"> noslēgt </w:t>
      </w:r>
      <w:r w:rsidR="00D73483" w:rsidRPr="009A1BDE">
        <w:rPr>
          <w:color w:val="000000" w:themeColor="text1"/>
          <w:szCs w:val="26"/>
        </w:rPr>
        <w:t>2025. gada II ceturksnī.</w:t>
      </w:r>
      <w:r w:rsidR="00CF6117" w:rsidRPr="009A1BDE">
        <w:rPr>
          <w:color w:val="000000" w:themeColor="text1"/>
          <w:szCs w:val="26"/>
        </w:rPr>
        <w:t xml:space="preserve"> </w:t>
      </w:r>
    </w:p>
    <w:p w14:paraId="2811A39A" w14:textId="77777777" w:rsidR="00D73483" w:rsidRPr="009A1BDE" w:rsidRDefault="00D73483" w:rsidP="00D73483">
      <w:pPr>
        <w:spacing w:before="80" w:line="259" w:lineRule="auto"/>
        <w:ind w:firstLine="357"/>
        <w:jc w:val="both"/>
        <w:rPr>
          <w:szCs w:val="26"/>
          <w:shd w:val="clear" w:color="auto" w:fill="FFFFFF"/>
        </w:rPr>
      </w:pPr>
    </w:p>
    <w:p w14:paraId="644EC338" w14:textId="5656E5F2" w:rsidR="00EB2F26" w:rsidRPr="009A1BDE" w:rsidRDefault="00EB2F26" w:rsidP="00507D75">
      <w:pPr>
        <w:tabs>
          <w:tab w:val="left" w:pos="1134"/>
        </w:tabs>
        <w:jc w:val="both"/>
        <w:rPr>
          <w:b/>
          <w:bCs/>
          <w:szCs w:val="26"/>
        </w:rPr>
      </w:pPr>
      <w:r w:rsidRPr="009A1BDE">
        <w:rPr>
          <w:b/>
          <w:bCs/>
          <w:color w:val="0099CC"/>
          <w:szCs w:val="26"/>
        </w:rPr>
        <w:t>Secinā</w:t>
      </w:r>
      <w:r w:rsidR="00E931C2" w:rsidRPr="009A1BDE">
        <w:rPr>
          <w:b/>
          <w:bCs/>
          <w:color w:val="0099CC"/>
          <w:szCs w:val="26"/>
        </w:rPr>
        <w:t>j</w:t>
      </w:r>
      <w:r w:rsidRPr="009A1BDE">
        <w:rPr>
          <w:b/>
          <w:bCs/>
          <w:color w:val="0099CC"/>
          <w:szCs w:val="26"/>
        </w:rPr>
        <w:t>umi</w:t>
      </w:r>
    </w:p>
    <w:p w14:paraId="12698A5A" w14:textId="14AFEFCC" w:rsidR="00507D75" w:rsidRPr="009A1BDE" w:rsidRDefault="00507D75" w:rsidP="00507D75">
      <w:pPr>
        <w:pStyle w:val="ListParagraph"/>
        <w:numPr>
          <w:ilvl w:val="0"/>
          <w:numId w:val="40"/>
        </w:numPr>
        <w:tabs>
          <w:tab w:val="left" w:pos="1134"/>
        </w:tabs>
        <w:spacing w:before="80"/>
        <w:contextualSpacing w:val="0"/>
        <w:jc w:val="both"/>
        <w:rPr>
          <w:rStyle w:val="Hyperlink"/>
          <w:color w:val="auto"/>
          <w:szCs w:val="26"/>
          <w:u w:val="none"/>
        </w:rPr>
      </w:pPr>
      <w:r w:rsidRPr="009A1BDE">
        <w:rPr>
          <w:szCs w:val="26"/>
        </w:rPr>
        <w:t>Saeima 28.11.2024. pieņēma KL grozījumus,</w:t>
      </w:r>
      <w:r w:rsidR="001F44C7" w:rsidRPr="009A1BDE">
        <w:rPr>
          <w:szCs w:val="26"/>
        </w:rPr>
        <w:t xml:space="preserve"> kas paredz KP jaunu funkciju, sniegt atbalstu publiskajiem pasūtītājiem konkurences tiesību pārkāpuma dēļ radīto zaudējumu apzināšanā, novērtēšanā un aprēķināšanā. Grozījumi</w:t>
      </w:r>
      <w:r w:rsidRPr="009A1BDE">
        <w:rPr>
          <w:szCs w:val="26"/>
        </w:rPr>
        <w:t xml:space="preserve"> stājās spēkā </w:t>
      </w:r>
      <w:hyperlink r:id="rId13" w:tgtFrame="_blank" w:history="1">
        <w:r w:rsidRPr="009A1BDE">
          <w:rPr>
            <w:rStyle w:val="Hyperlink"/>
            <w:color w:val="auto"/>
            <w:szCs w:val="26"/>
          </w:rPr>
          <w:t>26.12.2024.</w:t>
        </w:r>
      </w:hyperlink>
    </w:p>
    <w:p w14:paraId="116E9F32" w14:textId="1091F445" w:rsidR="00D56706" w:rsidRPr="009A1BDE" w:rsidRDefault="00507D75" w:rsidP="008B160F">
      <w:pPr>
        <w:pStyle w:val="ListParagraph"/>
        <w:numPr>
          <w:ilvl w:val="0"/>
          <w:numId w:val="40"/>
        </w:numPr>
        <w:tabs>
          <w:tab w:val="left" w:pos="1134"/>
        </w:tabs>
        <w:spacing w:before="80"/>
        <w:contextualSpacing w:val="0"/>
        <w:jc w:val="both"/>
        <w:rPr>
          <w:szCs w:val="26"/>
        </w:rPr>
      </w:pPr>
      <w:r w:rsidRPr="009A1BDE">
        <w:rPr>
          <w:rStyle w:val="Hyperlink"/>
          <w:color w:val="auto"/>
          <w:szCs w:val="26"/>
          <w:u w:val="none"/>
        </w:rPr>
        <w:t xml:space="preserve">Lai </w:t>
      </w:r>
      <w:r w:rsidR="00E931C2" w:rsidRPr="009A1BDE">
        <w:rPr>
          <w:szCs w:val="26"/>
        </w:rPr>
        <w:t>nodrošinātu jaunās funkcijas izpild</w:t>
      </w:r>
      <w:r w:rsidR="000D6F3C" w:rsidRPr="009A1BDE">
        <w:rPr>
          <w:szCs w:val="26"/>
        </w:rPr>
        <w:t>i</w:t>
      </w:r>
      <w:r w:rsidR="00E931C2" w:rsidRPr="009A1BDE">
        <w:rPr>
          <w:szCs w:val="26"/>
        </w:rPr>
        <w:t xml:space="preserve">, </w:t>
      </w:r>
      <w:r w:rsidRPr="009A1BDE">
        <w:rPr>
          <w:szCs w:val="26"/>
        </w:rPr>
        <w:t xml:space="preserve">KP </w:t>
      </w:r>
      <w:r w:rsidR="001F44C7" w:rsidRPr="009A1BDE">
        <w:rPr>
          <w:szCs w:val="26"/>
        </w:rPr>
        <w:t xml:space="preserve">pabeigusi </w:t>
      </w:r>
      <w:r w:rsidR="002A3CBC" w:rsidRPr="009A1BDE">
        <w:rPr>
          <w:szCs w:val="26"/>
        </w:rPr>
        <w:t xml:space="preserve">administratīvi </w:t>
      </w:r>
      <w:r w:rsidR="001F44C7" w:rsidRPr="009A1BDE">
        <w:rPr>
          <w:szCs w:val="26"/>
        </w:rPr>
        <w:t>organizatoriskus pasākumus</w:t>
      </w:r>
      <w:r w:rsidR="002A3CBC" w:rsidRPr="009A1BDE">
        <w:rPr>
          <w:szCs w:val="26"/>
        </w:rPr>
        <w:t>,</w:t>
      </w:r>
      <w:r w:rsidR="001F44C7" w:rsidRPr="009A1BDE">
        <w:rPr>
          <w:szCs w:val="26"/>
        </w:rPr>
        <w:t xml:space="preserve"> integrējot šo funkciju esošajā iestādes struktūrshēmā, </w:t>
      </w:r>
      <w:r w:rsidR="006F0718" w:rsidRPr="009A1BDE">
        <w:rPr>
          <w:szCs w:val="26"/>
        </w:rPr>
        <w:t xml:space="preserve">optimizējot šīs funkcijas īstenošanai nepieciešamos līdzekļus un </w:t>
      </w:r>
      <w:r w:rsidR="001F44C7" w:rsidRPr="009A1BDE">
        <w:rPr>
          <w:szCs w:val="26"/>
        </w:rPr>
        <w:t xml:space="preserve">vienlaikus nodrošinot </w:t>
      </w:r>
      <w:r w:rsidR="008B160F" w:rsidRPr="009A1BDE">
        <w:rPr>
          <w:szCs w:val="26"/>
        </w:rPr>
        <w:t xml:space="preserve">šo pienākumu īstenošanā </w:t>
      </w:r>
      <w:r w:rsidR="001F44C7" w:rsidRPr="009A1BDE">
        <w:rPr>
          <w:szCs w:val="26"/>
        </w:rPr>
        <w:t>KL noteikt</w:t>
      </w:r>
      <w:r w:rsidR="008B160F" w:rsidRPr="009A1BDE">
        <w:rPr>
          <w:szCs w:val="26"/>
        </w:rPr>
        <w:t>ās</w:t>
      </w:r>
      <w:r w:rsidR="001F44C7" w:rsidRPr="009A1BDE">
        <w:rPr>
          <w:szCs w:val="26"/>
        </w:rPr>
        <w:t xml:space="preserve"> neatkarīb</w:t>
      </w:r>
      <w:r w:rsidR="008B160F" w:rsidRPr="009A1BDE">
        <w:rPr>
          <w:szCs w:val="26"/>
        </w:rPr>
        <w:t>as garantijas</w:t>
      </w:r>
      <w:r w:rsidR="00D56706" w:rsidRPr="009A1BDE">
        <w:rPr>
          <w:bCs/>
          <w:szCs w:val="26"/>
          <w:shd w:val="clear" w:color="auto" w:fill="FFFFFF"/>
        </w:rPr>
        <w:t>.</w:t>
      </w:r>
    </w:p>
    <w:p w14:paraId="24DF47CC" w14:textId="6E70CF9A" w:rsidR="00DA6F85" w:rsidRPr="009A1BDE" w:rsidRDefault="00675C83" w:rsidP="00DA6F85">
      <w:pPr>
        <w:pStyle w:val="ListParagraph"/>
        <w:numPr>
          <w:ilvl w:val="0"/>
          <w:numId w:val="40"/>
        </w:numPr>
        <w:tabs>
          <w:tab w:val="left" w:pos="1134"/>
        </w:tabs>
        <w:spacing w:before="80"/>
        <w:contextualSpacing w:val="0"/>
        <w:jc w:val="both"/>
        <w:rPr>
          <w:szCs w:val="26"/>
        </w:rPr>
      </w:pPr>
      <w:r w:rsidRPr="009A1BDE">
        <w:rPr>
          <w:szCs w:val="26"/>
          <w:shd w:val="clear" w:color="auto" w:fill="FFFFFF"/>
        </w:rPr>
        <w:t>KP</w:t>
      </w:r>
      <w:r w:rsidR="002A3CBC" w:rsidRPr="009A1BDE">
        <w:rPr>
          <w:szCs w:val="26"/>
          <w:shd w:val="clear" w:color="auto" w:fill="FFFFFF"/>
        </w:rPr>
        <w:t xml:space="preserve"> ir</w:t>
      </w:r>
      <w:r w:rsidR="008B160F" w:rsidRPr="009A1BDE">
        <w:rPr>
          <w:szCs w:val="26"/>
          <w:shd w:val="clear" w:color="auto" w:fill="FFFFFF"/>
        </w:rPr>
        <w:t xml:space="preserve"> uzsākusi </w:t>
      </w:r>
      <w:r w:rsidRPr="009A1BDE">
        <w:rPr>
          <w:szCs w:val="26"/>
          <w:shd w:val="clear" w:color="auto" w:fill="FFFFFF"/>
        </w:rPr>
        <w:t>jaunās funkcijas izpildi</w:t>
      </w:r>
      <w:r w:rsidR="008B160F" w:rsidRPr="009A1BDE">
        <w:rPr>
          <w:szCs w:val="26"/>
          <w:shd w:val="clear" w:color="auto" w:fill="FFFFFF"/>
        </w:rPr>
        <w:t>, sniedzot atbalstu</w:t>
      </w:r>
      <w:r w:rsidR="00465FB4" w:rsidRPr="009A1BDE">
        <w:rPr>
          <w:szCs w:val="26"/>
          <w:shd w:val="clear" w:color="auto" w:fill="FFFFFF"/>
        </w:rPr>
        <w:t xml:space="preserve"> un konsultācijas</w:t>
      </w:r>
      <w:r w:rsidR="008B160F" w:rsidRPr="009A1BDE">
        <w:rPr>
          <w:szCs w:val="26"/>
          <w:shd w:val="clear" w:color="auto" w:fill="FFFFFF"/>
        </w:rPr>
        <w:t xml:space="preserve"> publiskajiem pasūtītājiem esošās kapacitātes ietvaros un 2025.</w:t>
      </w:r>
      <w:r w:rsidR="00D73483" w:rsidRPr="009A1BDE">
        <w:rPr>
          <w:szCs w:val="26"/>
          <w:shd w:val="clear" w:color="auto" w:fill="FFFFFF"/>
        </w:rPr>
        <w:t> </w:t>
      </w:r>
      <w:r w:rsidR="008B160F" w:rsidRPr="009A1BDE">
        <w:rPr>
          <w:szCs w:val="26"/>
          <w:shd w:val="clear" w:color="auto" w:fill="FFFFFF"/>
        </w:rPr>
        <w:t xml:space="preserve">gada I pusgada ietvaros plānots stiprināt </w:t>
      </w:r>
      <w:r w:rsidR="002A3CBC" w:rsidRPr="009A1BDE">
        <w:rPr>
          <w:szCs w:val="26"/>
          <w:shd w:val="clear" w:color="auto" w:fill="FFFFFF"/>
        </w:rPr>
        <w:t xml:space="preserve">šīs funkcijas īstenošanas </w:t>
      </w:r>
      <w:r w:rsidR="008B160F" w:rsidRPr="009A1BDE">
        <w:rPr>
          <w:szCs w:val="26"/>
          <w:shd w:val="clear" w:color="auto" w:fill="FFFFFF"/>
        </w:rPr>
        <w:t>kapacitāti, atlasot nodarbinātos ar atbilstošām zināšanām un pieredzi</w:t>
      </w:r>
      <w:r w:rsidR="00550D3E" w:rsidRPr="009A1BDE">
        <w:rPr>
          <w:szCs w:val="26"/>
        </w:rPr>
        <w:t>.</w:t>
      </w:r>
    </w:p>
    <w:p w14:paraId="28303D4F" w14:textId="45697756" w:rsidR="000142F0" w:rsidRPr="009A1BDE" w:rsidRDefault="003C2577" w:rsidP="000142F0">
      <w:pPr>
        <w:pStyle w:val="ListParagraph"/>
        <w:numPr>
          <w:ilvl w:val="0"/>
          <w:numId w:val="40"/>
        </w:numPr>
        <w:tabs>
          <w:tab w:val="left" w:pos="1134"/>
        </w:tabs>
        <w:spacing w:before="80"/>
        <w:contextualSpacing w:val="0"/>
        <w:jc w:val="both"/>
        <w:rPr>
          <w:szCs w:val="26"/>
        </w:rPr>
      </w:pPr>
      <w:r w:rsidRPr="009A1BDE">
        <w:rPr>
          <w:szCs w:val="26"/>
          <w:shd w:val="clear" w:color="auto" w:fill="FFFFFF"/>
        </w:rPr>
        <w:t xml:space="preserve">KP mājas lapā </w:t>
      </w:r>
      <w:r w:rsidR="00404210" w:rsidRPr="009A1BDE">
        <w:rPr>
          <w:szCs w:val="26"/>
          <w:shd w:val="clear" w:color="auto" w:fill="FFFFFF"/>
        </w:rPr>
        <w:t xml:space="preserve">esošā informācija </w:t>
      </w:r>
      <w:r w:rsidR="002A3CBC" w:rsidRPr="009A1BDE">
        <w:rPr>
          <w:szCs w:val="26"/>
          <w:shd w:val="clear" w:color="auto" w:fill="FFFFFF"/>
        </w:rPr>
        <w:t>pastāvīgi tiek aktualizēta</w:t>
      </w:r>
      <w:r w:rsidR="00404210" w:rsidRPr="009A1BDE">
        <w:rPr>
          <w:szCs w:val="26"/>
          <w:shd w:val="clear" w:color="auto" w:fill="FFFFFF"/>
        </w:rPr>
        <w:t xml:space="preserve">, publiskajiem pasūtītājiem </w:t>
      </w:r>
      <w:r w:rsidR="008D1D12" w:rsidRPr="009A1BDE">
        <w:rPr>
          <w:szCs w:val="26"/>
          <w:shd w:val="clear" w:color="auto" w:fill="FFFFFF"/>
        </w:rPr>
        <w:t xml:space="preserve">pārskatāmā </w:t>
      </w:r>
      <w:r w:rsidR="00026344" w:rsidRPr="009A1BDE">
        <w:rPr>
          <w:szCs w:val="26"/>
          <w:shd w:val="clear" w:color="auto" w:fill="FFFFFF"/>
        </w:rPr>
        <w:t xml:space="preserve">veidā </w:t>
      </w:r>
      <w:r w:rsidR="00404210" w:rsidRPr="009A1BDE">
        <w:rPr>
          <w:szCs w:val="26"/>
          <w:shd w:val="clear" w:color="auto" w:fill="FFFFFF"/>
        </w:rPr>
        <w:t>sniedzot</w:t>
      </w:r>
      <w:r w:rsidR="00026344" w:rsidRPr="009A1BDE">
        <w:rPr>
          <w:szCs w:val="26"/>
          <w:shd w:val="clear" w:color="auto" w:fill="FFFFFF"/>
        </w:rPr>
        <w:t xml:space="preserve"> informācij</w:t>
      </w:r>
      <w:r w:rsidR="00404210" w:rsidRPr="009A1BDE">
        <w:rPr>
          <w:szCs w:val="26"/>
          <w:shd w:val="clear" w:color="auto" w:fill="FFFFFF"/>
        </w:rPr>
        <w:t>u</w:t>
      </w:r>
      <w:r w:rsidR="00026344" w:rsidRPr="009A1BDE">
        <w:rPr>
          <w:szCs w:val="26"/>
          <w:shd w:val="clear" w:color="auto" w:fill="FFFFFF"/>
        </w:rPr>
        <w:t xml:space="preserve"> </w:t>
      </w:r>
      <w:r w:rsidR="008D1D12" w:rsidRPr="009A1BDE">
        <w:rPr>
          <w:szCs w:val="26"/>
          <w:shd w:val="clear" w:color="auto" w:fill="FFFFFF"/>
        </w:rPr>
        <w:t>par</w:t>
      </w:r>
      <w:r w:rsidR="00404210" w:rsidRPr="009A1BDE">
        <w:rPr>
          <w:szCs w:val="26"/>
        </w:rPr>
        <w:t xml:space="preserve"> </w:t>
      </w:r>
      <w:r w:rsidR="00404210" w:rsidRPr="009A1BDE">
        <w:rPr>
          <w:szCs w:val="26"/>
          <w:shd w:val="clear" w:color="auto" w:fill="FFFFFF"/>
        </w:rPr>
        <w:t xml:space="preserve">atbalsta iespējām zaudējumu atlīdzināšanas procesā, t.sk.  tiem </w:t>
      </w:r>
      <w:r w:rsidR="008D1D12" w:rsidRPr="009A1BDE">
        <w:rPr>
          <w:szCs w:val="26"/>
          <w:shd w:val="clear" w:color="auto" w:fill="FFFFFF"/>
        </w:rPr>
        <w:t xml:space="preserve">KP lēmumiem lietās un iepirkumiem, uz kuriem attiecas KP konstatētais </w:t>
      </w:r>
      <w:r w:rsidR="002A3CBC" w:rsidRPr="009A1BDE">
        <w:rPr>
          <w:szCs w:val="26"/>
          <w:shd w:val="clear" w:color="auto" w:fill="FFFFFF"/>
        </w:rPr>
        <w:t xml:space="preserve">konkurences tiesību </w:t>
      </w:r>
      <w:r w:rsidR="008D1D12" w:rsidRPr="009A1BDE">
        <w:rPr>
          <w:szCs w:val="26"/>
          <w:shd w:val="clear" w:color="auto" w:fill="FFFFFF"/>
        </w:rPr>
        <w:t>pārkāpums</w:t>
      </w:r>
      <w:r w:rsidRPr="009A1BDE">
        <w:rPr>
          <w:szCs w:val="26"/>
          <w:shd w:val="clear" w:color="auto" w:fill="FFFFFF"/>
        </w:rPr>
        <w:t>.</w:t>
      </w:r>
      <w:r w:rsidR="008D1D12" w:rsidRPr="009A1BDE">
        <w:rPr>
          <w:szCs w:val="26"/>
          <w:shd w:val="clear" w:color="auto" w:fill="FFFFFF"/>
        </w:rPr>
        <w:t xml:space="preserve"> </w:t>
      </w:r>
    </w:p>
    <w:p w14:paraId="22A501E6" w14:textId="77777777" w:rsidR="00160F51" w:rsidRPr="009A1BDE" w:rsidRDefault="008D1D12" w:rsidP="002078A8">
      <w:pPr>
        <w:pStyle w:val="ListParagraph"/>
        <w:numPr>
          <w:ilvl w:val="0"/>
          <w:numId w:val="40"/>
        </w:numPr>
        <w:tabs>
          <w:tab w:val="left" w:pos="1134"/>
        </w:tabs>
        <w:spacing w:before="80"/>
        <w:contextualSpacing w:val="0"/>
        <w:jc w:val="both"/>
        <w:rPr>
          <w:szCs w:val="26"/>
        </w:rPr>
      </w:pPr>
      <w:r w:rsidRPr="009A1BDE">
        <w:rPr>
          <w:szCs w:val="26"/>
          <w:shd w:val="clear" w:color="auto" w:fill="FFFFFF"/>
        </w:rPr>
        <w:t>KP</w:t>
      </w:r>
      <w:r w:rsidR="00D73483" w:rsidRPr="009A1BDE">
        <w:rPr>
          <w:szCs w:val="26"/>
          <w:shd w:val="clear" w:color="auto" w:fill="FFFFFF"/>
        </w:rPr>
        <w:t xml:space="preserve"> </w:t>
      </w:r>
      <w:r w:rsidR="00404210" w:rsidRPr="009A1BDE">
        <w:rPr>
          <w:szCs w:val="26"/>
          <w:shd w:val="clear" w:color="auto" w:fill="FFFFFF"/>
        </w:rPr>
        <w:t>2025.</w:t>
      </w:r>
      <w:r w:rsidR="00D73483" w:rsidRPr="009A1BDE">
        <w:rPr>
          <w:szCs w:val="26"/>
          <w:shd w:val="clear" w:color="auto" w:fill="FFFFFF"/>
        </w:rPr>
        <w:t> </w:t>
      </w:r>
      <w:r w:rsidR="00404210" w:rsidRPr="009A1BDE">
        <w:rPr>
          <w:szCs w:val="26"/>
          <w:shd w:val="clear" w:color="auto" w:fill="FFFFFF"/>
        </w:rPr>
        <w:t xml:space="preserve">gada izglītošanas aktivitāšu </w:t>
      </w:r>
      <w:r w:rsidR="008B160F" w:rsidRPr="009A1BDE">
        <w:rPr>
          <w:szCs w:val="26"/>
          <w:shd w:val="clear" w:color="auto" w:fill="FFFFFF"/>
        </w:rPr>
        <w:t>Darba plān</w:t>
      </w:r>
      <w:r w:rsidR="00404210" w:rsidRPr="009A1BDE">
        <w:rPr>
          <w:szCs w:val="26"/>
          <w:shd w:val="clear" w:color="auto" w:fill="FFFFFF"/>
        </w:rPr>
        <w:t>s</w:t>
      </w:r>
      <w:r w:rsidR="008B160F" w:rsidRPr="009A1BDE">
        <w:rPr>
          <w:szCs w:val="26"/>
          <w:shd w:val="clear" w:color="auto" w:fill="FFFFFF"/>
        </w:rPr>
        <w:t xml:space="preserve"> paredz </w:t>
      </w:r>
      <w:r w:rsidR="002A3CBC" w:rsidRPr="009A1BDE">
        <w:rPr>
          <w:szCs w:val="26"/>
          <w:shd w:val="clear" w:color="auto" w:fill="FFFFFF"/>
        </w:rPr>
        <w:t xml:space="preserve">proaktīvu un </w:t>
      </w:r>
      <w:r w:rsidR="00404210" w:rsidRPr="009A1BDE">
        <w:rPr>
          <w:szCs w:val="26"/>
          <w:shd w:val="clear" w:color="auto" w:fill="FFFFFF"/>
        </w:rPr>
        <w:t xml:space="preserve">mērķtiecīgu </w:t>
      </w:r>
      <w:r w:rsidRPr="009A1BDE">
        <w:rPr>
          <w:szCs w:val="26"/>
          <w:shd w:val="clear" w:color="auto" w:fill="FFFFFF"/>
        </w:rPr>
        <w:t xml:space="preserve"> </w:t>
      </w:r>
      <w:r w:rsidR="002A3CBC" w:rsidRPr="009A1BDE">
        <w:rPr>
          <w:szCs w:val="26"/>
          <w:shd w:val="clear" w:color="auto" w:fill="FFFFFF"/>
        </w:rPr>
        <w:t xml:space="preserve">sadarbību ar </w:t>
      </w:r>
      <w:r w:rsidRPr="009A1BDE">
        <w:rPr>
          <w:szCs w:val="26"/>
          <w:shd w:val="clear" w:color="auto" w:fill="FFFFFF"/>
        </w:rPr>
        <w:t>publisk</w:t>
      </w:r>
      <w:r w:rsidR="002A3CBC" w:rsidRPr="009A1BDE">
        <w:rPr>
          <w:szCs w:val="26"/>
          <w:shd w:val="clear" w:color="auto" w:fill="FFFFFF"/>
        </w:rPr>
        <w:t>ajiem</w:t>
      </w:r>
      <w:r w:rsidRPr="009A1BDE">
        <w:rPr>
          <w:szCs w:val="26"/>
          <w:shd w:val="clear" w:color="auto" w:fill="FFFFFF"/>
        </w:rPr>
        <w:t xml:space="preserve"> pasūtītāj</w:t>
      </w:r>
      <w:r w:rsidR="002A3CBC" w:rsidRPr="009A1BDE">
        <w:rPr>
          <w:szCs w:val="26"/>
          <w:shd w:val="clear" w:color="auto" w:fill="FFFFFF"/>
        </w:rPr>
        <w:t>iem un to</w:t>
      </w:r>
      <w:r w:rsidR="00404210" w:rsidRPr="009A1BDE">
        <w:rPr>
          <w:szCs w:val="26"/>
          <w:shd w:val="clear" w:color="auto" w:fill="FFFFFF"/>
        </w:rPr>
        <w:t xml:space="preserve"> informēšanu</w:t>
      </w:r>
      <w:r w:rsidRPr="009A1BDE">
        <w:rPr>
          <w:szCs w:val="26"/>
          <w:shd w:val="clear" w:color="auto" w:fill="FFFFFF"/>
        </w:rPr>
        <w:t xml:space="preserve"> par </w:t>
      </w:r>
      <w:r w:rsidR="00640ADA" w:rsidRPr="009A1BDE">
        <w:rPr>
          <w:szCs w:val="26"/>
          <w:shd w:val="clear" w:color="auto" w:fill="FFFFFF"/>
        </w:rPr>
        <w:t>iestādes jauno funkciju</w:t>
      </w:r>
      <w:r w:rsidR="00404210" w:rsidRPr="009A1BDE">
        <w:rPr>
          <w:szCs w:val="26"/>
          <w:shd w:val="clear" w:color="auto" w:fill="FFFFFF"/>
        </w:rPr>
        <w:t>, lai</w:t>
      </w:r>
      <w:r w:rsidR="00640ADA" w:rsidRPr="009A1BDE">
        <w:rPr>
          <w:szCs w:val="26"/>
          <w:shd w:val="clear" w:color="auto" w:fill="FFFFFF"/>
        </w:rPr>
        <w:t xml:space="preserve"> </w:t>
      </w:r>
      <w:r w:rsidR="008B160F" w:rsidRPr="009A1BDE">
        <w:rPr>
          <w:szCs w:val="26"/>
          <w:shd w:val="clear" w:color="auto" w:fill="FFFFFF"/>
        </w:rPr>
        <w:t>aktivizētu</w:t>
      </w:r>
      <w:r w:rsidR="002A3CBC" w:rsidRPr="009A1BDE">
        <w:rPr>
          <w:szCs w:val="26"/>
          <w:shd w:val="clear" w:color="auto" w:fill="FFFFFF"/>
        </w:rPr>
        <w:t xml:space="preserve"> un veicinātu</w:t>
      </w:r>
      <w:r w:rsidR="008B160F" w:rsidRPr="009A1BDE">
        <w:rPr>
          <w:szCs w:val="26"/>
          <w:shd w:val="clear" w:color="auto" w:fill="FFFFFF"/>
        </w:rPr>
        <w:t xml:space="preserve"> </w:t>
      </w:r>
      <w:r w:rsidR="00640ADA" w:rsidRPr="009A1BDE">
        <w:rPr>
          <w:szCs w:val="26"/>
          <w:shd w:val="clear" w:color="auto" w:fill="FFFFFF"/>
        </w:rPr>
        <w:t xml:space="preserve">publisko pasūtītāju </w:t>
      </w:r>
      <w:r w:rsidR="008B160F" w:rsidRPr="009A1BDE">
        <w:rPr>
          <w:szCs w:val="26"/>
          <w:shd w:val="clear" w:color="auto" w:fill="FFFFFF"/>
        </w:rPr>
        <w:t>sekmīgu vēršan</w:t>
      </w:r>
      <w:r w:rsidR="00AB6148" w:rsidRPr="009A1BDE">
        <w:rPr>
          <w:szCs w:val="26"/>
          <w:shd w:val="clear" w:color="auto" w:fill="FFFFFF"/>
        </w:rPr>
        <w:t>o</w:t>
      </w:r>
      <w:r w:rsidR="008B160F" w:rsidRPr="009A1BDE">
        <w:rPr>
          <w:szCs w:val="26"/>
          <w:shd w:val="clear" w:color="auto" w:fill="FFFFFF"/>
        </w:rPr>
        <w:t>s ar prasībām par zaudējumu atlīdzināšanu</w:t>
      </w:r>
      <w:r w:rsidR="00640ADA" w:rsidRPr="009A1BDE">
        <w:rPr>
          <w:szCs w:val="26"/>
          <w:lang w:eastAsia="lv-LV"/>
        </w:rPr>
        <w:t>.</w:t>
      </w:r>
    </w:p>
    <w:p w14:paraId="67E1CBAF" w14:textId="5477DF01" w:rsidR="002078A8" w:rsidRPr="009A1BDE" w:rsidRDefault="00160F51" w:rsidP="002078A8">
      <w:pPr>
        <w:pStyle w:val="ListParagraph"/>
        <w:numPr>
          <w:ilvl w:val="0"/>
          <w:numId w:val="40"/>
        </w:numPr>
        <w:tabs>
          <w:tab w:val="left" w:pos="1134"/>
        </w:tabs>
        <w:spacing w:before="80"/>
        <w:contextualSpacing w:val="0"/>
        <w:jc w:val="both"/>
        <w:rPr>
          <w:szCs w:val="26"/>
        </w:rPr>
      </w:pPr>
      <w:r w:rsidRPr="009A1BDE">
        <w:rPr>
          <w:szCs w:val="26"/>
          <w:shd w:val="clear" w:color="auto" w:fill="FFFFFF"/>
        </w:rPr>
        <w:t>2025</w:t>
      </w:r>
      <w:r w:rsidRPr="009A1BDE">
        <w:rPr>
          <w:szCs w:val="26"/>
          <w:lang w:eastAsia="lv-LV"/>
        </w:rPr>
        <w:t>.gadā, noslēdzoties tiesvedības procesiem</w:t>
      </w:r>
      <w:r w:rsidR="0032255F" w:rsidRPr="009A1BDE">
        <w:rPr>
          <w:szCs w:val="26"/>
          <w:lang w:eastAsia="lv-LV"/>
        </w:rPr>
        <w:t xml:space="preserve"> un stājoties galīgā spēkā KP lēmumiem</w:t>
      </w:r>
      <w:r w:rsidRPr="009A1BDE">
        <w:rPr>
          <w:szCs w:val="26"/>
          <w:lang w:eastAsia="lv-LV"/>
        </w:rPr>
        <w:t xml:space="preserve">, prognozējama </w:t>
      </w:r>
      <w:r w:rsidR="0032255F" w:rsidRPr="009A1BDE">
        <w:rPr>
          <w:szCs w:val="26"/>
          <w:lang w:eastAsia="lv-LV"/>
        </w:rPr>
        <w:t xml:space="preserve">intensīva </w:t>
      </w:r>
      <w:r w:rsidRPr="009A1BDE">
        <w:rPr>
          <w:szCs w:val="26"/>
          <w:lang w:eastAsia="lv-LV"/>
        </w:rPr>
        <w:t xml:space="preserve">KP iesaiste atbalsta sniegšanā publiskajiem pasūtītājiem </w:t>
      </w:r>
      <w:r w:rsidR="0032255F" w:rsidRPr="009A1BDE">
        <w:rPr>
          <w:szCs w:val="26"/>
          <w:lang w:eastAsia="lv-LV"/>
        </w:rPr>
        <w:t>liela mēroga</w:t>
      </w:r>
      <w:r w:rsidRPr="009A1BDE">
        <w:rPr>
          <w:szCs w:val="26"/>
          <w:lang w:eastAsia="lv-LV"/>
        </w:rPr>
        <w:t xml:space="preserve"> zaudējumu atlīdzības </w:t>
      </w:r>
      <w:r w:rsidR="00732907" w:rsidRPr="009A1BDE">
        <w:rPr>
          <w:szCs w:val="26"/>
          <w:lang w:eastAsia="lv-LV"/>
        </w:rPr>
        <w:t>lietās</w:t>
      </w:r>
      <w:r w:rsidRPr="009A1BDE">
        <w:rPr>
          <w:szCs w:val="26"/>
          <w:lang w:eastAsia="lv-LV"/>
        </w:rPr>
        <w:t xml:space="preserve">. </w:t>
      </w:r>
      <w:r w:rsidR="00732907" w:rsidRPr="009A1BDE">
        <w:rPr>
          <w:szCs w:val="26"/>
          <w:lang w:eastAsia="lv-LV"/>
        </w:rPr>
        <w:t xml:space="preserve">Piemēram, </w:t>
      </w:r>
      <w:r w:rsidRPr="009A1BDE">
        <w:rPr>
          <w:szCs w:val="26"/>
          <w:lang w:eastAsia="lv-LV"/>
        </w:rPr>
        <w:t>t.s. “Būvnieku lietā”</w:t>
      </w:r>
      <w:r w:rsidRPr="009A1BDE">
        <w:rPr>
          <w:szCs w:val="26"/>
        </w:rPr>
        <w:t xml:space="preserve"> </w:t>
      </w:r>
      <w:r w:rsidRPr="009A1BDE">
        <w:rPr>
          <w:szCs w:val="26"/>
          <w:lang w:eastAsia="lv-LV"/>
        </w:rPr>
        <w:t>atgūstamo zaudējumu apmērs</w:t>
      </w:r>
      <w:r w:rsidR="0032255F" w:rsidRPr="009A1BDE">
        <w:rPr>
          <w:szCs w:val="26"/>
          <w:lang w:eastAsia="lv-LV"/>
        </w:rPr>
        <w:t xml:space="preserve"> no pārkāpējiem </w:t>
      </w:r>
      <w:r w:rsidRPr="009A1BDE">
        <w:rPr>
          <w:szCs w:val="26"/>
          <w:lang w:eastAsia="lv-LV"/>
        </w:rPr>
        <w:t>būtiski pārsni</w:t>
      </w:r>
      <w:r w:rsidR="00732907" w:rsidRPr="009A1BDE">
        <w:rPr>
          <w:szCs w:val="26"/>
          <w:lang w:eastAsia="lv-LV"/>
        </w:rPr>
        <w:t>edz</w:t>
      </w:r>
      <w:r w:rsidRPr="009A1BDE">
        <w:rPr>
          <w:szCs w:val="26"/>
          <w:lang w:eastAsia="lv-LV"/>
        </w:rPr>
        <w:t xml:space="preserve"> 50 000 000 </w:t>
      </w:r>
      <w:r w:rsidR="00F06191" w:rsidRPr="009A1BDE">
        <w:rPr>
          <w:i/>
          <w:iCs/>
          <w:szCs w:val="26"/>
        </w:rPr>
        <w:t>euro</w:t>
      </w:r>
      <w:r w:rsidR="00333B69" w:rsidRPr="009A1BDE">
        <w:rPr>
          <w:szCs w:val="26"/>
        </w:rPr>
        <w:t>.</w:t>
      </w:r>
    </w:p>
    <w:p w14:paraId="0C043DFF" w14:textId="0F7056D0" w:rsidR="008D1D12" w:rsidRPr="009A1BDE" w:rsidRDefault="002A3CBC" w:rsidP="002078A8">
      <w:pPr>
        <w:pStyle w:val="ListParagraph"/>
        <w:numPr>
          <w:ilvl w:val="0"/>
          <w:numId w:val="40"/>
        </w:numPr>
        <w:tabs>
          <w:tab w:val="left" w:pos="1134"/>
        </w:tabs>
        <w:spacing w:before="80"/>
        <w:contextualSpacing w:val="0"/>
        <w:jc w:val="both"/>
        <w:rPr>
          <w:szCs w:val="26"/>
        </w:rPr>
      </w:pPr>
      <w:r w:rsidRPr="009A1BDE">
        <w:rPr>
          <w:szCs w:val="26"/>
        </w:rPr>
        <w:t xml:space="preserve">Saeimā izskatīšanai 3.lasījumā atrodas </w:t>
      </w:r>
      <w:r w:rsidR="00A42554" w:rsidRPr="009A1BDE">
        <w:rPr>
          <w:szCs w:val="26"/>
          <w:shd w:val="clear" w:color="auto" w:fill="FFFFFF"/>
        </w:rPr>
        <w:t>CPL grozījumi, kas paredz valsts un pašvaldību iestādes atbrīvot no tiesu izdevumiem lietās par zaudējumu atlīdzināšanu par konkurences tiesību pārkāpumiem</w:t>
      </w:r>
      <w:r w:rsidR="00400142" w:rsidRPr="009A1BDE">
        <w:rPr>
          <w:szCs w:val="26"/>
        </w:rPr>
        <w:t>, tādējādi veicinot publisko pasūtītāju aktīvāku rīcību zaudējumu atgūšanā</w:t>
      </w:r>
      <w:r w:rsidR="002078A8" w:rsidRPr="009A1BDE">
        <w:rPr>
          <w:szCs w:val="26"/>
        </w:rPr>
        <w:t>.</w:t>
      </w:r>
      <w:r w:rsidR="00A93CFA" w:rsidRPr="009A1BDE">
        <w:rPr>
          <w:szCs w:val="26"/>
        </w:rPr>
        <w:t xml:space="preserve"> </w:t>
      </w:r>
    </w:p>
    <w:p w14:paraId="17B4C0DB" w14:textId="7027CB84" w:rsidR="008B5C83" w:rsidRPr="009A1BDE" w:rsidRDefault="008B5C83" w:rsidP="008B5C83">
      <w:pPr>
        <w:pStyle w:val="ListParagraph"/>
        <w:tabs>
          <w:tab w:val="left" w:pos="1134"/>
        </w:tabs>
        <w:jc w:val="both"/>
        <w:rPr>
          <w:szCs w:val="26"/>
        </w:rPr>
      </w:pPr>
    </w:p>
    <w:p w14:paraId="523C712C" w14:textId="77777777" w:rsidR="008D1D12" w:rsidRPr="009A1BDE" w:rsidRDefault="008D1D12" w:rsidP="002221AD">
      <w:pPr>
        <w:tabs>
          <w:tab w:val="left" w:pos="1134"/>
        </w:tabs>
        <w:jc w:val="both"/>
        <w:rPr>
          <w:szCs w:val="26"/>
        </w:rPr>
      </w:pPr>
    </w:p>
    <w:p w14:paraId="051BB2AF" w14:textId="77777777" w:rsidR="009E7B65" w:rsidRPr="009A1BDE" w:rsidRDefault="009E7B65" w:rsidP="002221AD">
      <w:pPr>
        <w:tabs>
          <w:tab w:val="left" w:pos="1134"/>
        </w:tabs>
        <w:jc w:val="both"/>
        <w:rPr>
          <w:szCs w:val="26"/>
        </w:rPr>
      </w:pPr>
    </w:p>
    <w:p w14:paraId="227C64CA" w14:textId="6D1BEE4B" w:rsidR="00883CEA" w:rsidRPr="009A1BDE" w:rsidRDefault="00D74FB9" w:rsidP="00F20859">
      <w:pPr>
        <w:spacing w:line="276" w:lineRule="auto"/>
        <w:rPr>
          <w:szCs w:val="26"/>
        </w:rPr>
      </w:pPr>
      <w:r w:rsidRPr="009A1BDE">
        <w:rPr>
          <w:szCs w:val="26"/>
        </w:rPr>
        <w:t>Ekonomikas ministr</w:t>
      </w:r>
      <w:r w:rsidR="00DF5DA3" w:rsidRPr="009A1BDE">
        <w:rPr>
          <w:szCs w:val="26"/>
        </w:rPr>
        <w:t>s</w:t>
      </w:r>
      <w:r w:rsidRPr="009A1BDE">
        <w:rPr>
          <w:szCs w:val="26"/>
        </w:rPr>
        <w:tab/>
      </w:r>
      <w:r w:rsidRPr="009A1BDE">
        <w:rPr>
          <w:szCs w:val="26"/>
        </w:rPr>
        <w:tab/>
      </w:r>
      <w:r w:rsidRPr="009A1BDE">
        <w:rPr>
          <w:szCs w:val="26"/>
        </w:rPr>
        <w:tab/>
      </w:r>
      <w:r w:rsidR="00513D92" w:rsidRPr="009A1BDE">
        <w:rPr>
          <w:szCs w:val="26"/>
        </w:rPr>
        <w:tab/>
      </w:r>
      <w:r w:rsidRPr="009A1BDE">
        <w:rPr>
          <w:szCs w:val="26"/>
        </w:rPr>
        <w:tab/>
      </w:r>
      <w:r w:rsidRPr="009A1BDE">
        <w:rPr>
          <w:szCs w:val="26"/>
        </w:rPr>
        <w:tab/>
      </w:r>
      <w:r w:rsidRPr="009A1BDE">
        <w:rPr>
          <w:szCs w:val="26"/>
        </w:rPr>
        <w:tab/>
      </w:r>
      <w:r w:rsidR="00DF5DA3" w:rsidRPr="009A1BDE">
        <w:rPr>
          <w:szCs w:val="26"/>
        </w:rPr>
        <w:t>V</w:t>
      </w:r>
      <w:r w:rsidRPr="009A1BDE">
        <w:rPr>
          <w:szCs w:val="26"/>
        </w:rPr>
        <w:t>. </w:t>
      </w:r>
      <w:r w:rsidR="00DF5DA3" w:rsidRPr="009A1BDE">
        <w:rPr>
          <w:szCs w:val="26"/>
        </w:rPr>
        <w:t>Valainis</w:t>
      </w:r>
    </w:p>
    <w:sectPr w:rsidR="00883CEA" w:rsidRPr="009A1BDE" w:rsidSect="00934AFC">
      <w:headerReference w:type="default" r:id="rId14"/>
      <w:footerReference w:type="default" r:id="rId15"/>
      <w:pgSz w:w="11907" w:h="16840" w:code="9"/>
      <w:pgMar w:top="993" w:right="1134" w:bottom="993"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957CC" w14:textId="77777777" w:rsidR="00880D48" w:rsidRDefault="00880D48">
      <w:r>
        <w:separator/>
      </w:r>
    </w:p>
  </w:endnote>
  <w:endnote w:type="continuationSeparator" w:id="0">
    <w:p w14:paraId="72D6DAF2" w14:textId="77777777" w:rsidR="00880D48" w:rsidRDefault="00880D48">
      <w:r>
        <w:continuationSeparator/>
      </w:r>
    </w:p>
  </w:endnote>
  <w:endnote w:type="continuationNotice" w:id="1">
    <w:p w14:paraId="38FA8DF1" w14:textId="77777777" w:rsidR="00880D48" w:rsidRDefault="00880D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335654"/>
      <w:docPartObj>
        <w:docPartGallery w:val="Page Numbers (Bottom of Page)"/>
        <w:docPartUnique/>
      </w:docPartObj>
    </w:sdtPr>
    <w:sdtEndPr>
      <w:rPr>
        <w:noProof/>
      </w:rPr>
    </w:sdtEndPr>
    <w:sdtContent>
      <w:p w14:paraId="402A4B8B" w14:textId="03AA05D8" w:rsidR="00DA2661" w:rsidRDefault="00DA26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1D2BB9" w14:textId="77777777" w:rsidR="004C0A8A" w:rsidRDefault="004C0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DA345" w14:textId="77777777" w:rsidR="00880D48" w:rsidRDefault="00880D48">
      <w:r>
        <w:separator/>
      </w:r>
    </w:p>
  </w:footnote>
  <w:footnote w:type="continuationSeparator" w:id="0">
    <w:p w14:paraId="6ABF2B6D" w14:textId="77777777" w:rsidR="00880D48" w:rsidRDefault="00880D48">
      <w:r>
        <w:continuationSeparator/>
      </w:r>
    </w:p>
  </w:footnote>
  <w:footnote w:type="continuationNotice" w:id="1">
    <w:p w14:paraId="558039B6" w14:textId="77777777" w:rsidR="00880D48" w:rsidRDefault="00880D48"/>
  </w:footnote>
  <w:footnote w:id="2">
    <w:p w14:paraId="0C855B72" w14:textId="77777777" w:rsidR="005842C2" w:rsidRPr="0077489E" w:rsidRDefault="005842C2" w:rsidP="005842C2">
      <w:pPr>
        <w:jc w:val="both"/>
        <w:rPr>
          <w:rFonts w:asciiTheme="minorHAnsi" w:hAnsiTheme="minorHAnsi" w:cstheme="minorHAnsi"/>
          <w:color w:val="414142"/>
          <w:sz w:val="20"/>
          <w:szCs w:val="20"/>
          <w:shd w:val="clear" w:color="auto" w:fill="FFFFFF"/>
        </w:rPr>
      </w:pPr>
      <w:r w:rsidRPr="0077489E">
        <w:rPr>
          <w:rStyle w:val="FootnoteReference"/>
          <w:rFonts w:asciiTheme="minorHAnsi" w:hAnsiTheme="minorHAnsi" w:cstheme="minorHAnsi"/>
          <w:sz w:val="20"/>
          <w:szCs w:val="20"/>
        </w:rPr>
        <w:footnoteRef/>
      </w:r>
      <w:r w:rsidRPr="0077489E">
        <w:rPr>
          <w:rFonts w:asciiTheme="minorHAnsi" w:hAnsiTheme="minorHAnsi" w:cstheme="minorHAnsi"/>
          <w:sz w:val="20"/>
          <w:szCs w:val="20"/>
        </w:rPr>
        <w:t xml:space="preserve"> Metodiskais materiāls “Zaudējumu aprēķināšana un zaudējumu par konkurences tiesību pārkāpumu piedziņa”, 2021 (atjaunināts 2022). </w:t>
      </w:r>
      <w:hyperlink r:id="rId1" w:history="1">
        <w:r w:rsidRPr="0077489E">
          <w:rPr>
            <w:rStyle w:val="Hyperlink"/>
            <w:rFonts w:asciiTheme="minorHAnsi" w:eastAsiaTheme="majorEastAsia" w:hAnsiTheme="minorHAnsi" w:cstheme="minorHAnsi"/>
            <w:sz w:val="20"/>
            <w:szCs w:val="20"/>
          </w:rPr>
          <w:t>https://www.kp.gov.lv/lv/jaunums/konkurence-padome-izstradajusi-metodisko-materialu-zaudejumu-aprekinasanai-un-zaudejumu-par-konkurences-tiesibu-parkapumu-piedzinai</w:t>
        </w:r>
      </w:hyperlink>
      <w:r w:rsidRPr="0077489E">
        <w:rPr>
          <w:rFonts w:asciiTheme="minorHAnsi" w:hAnsiTheme="minorHAnsi" w:cstheme="minorHAnsi"/>
          <w:sz w:val="20"/>
          <w:szCs w:val="20"/>
        </w:rPr>
        <w:t xml:space="preserve"> </w:t>
      </w:r>
    </w:p>
  </w:footnote>
  <w:footnote w:id="3">
    <w:p w14:paraId="7311EB12" w14:textId="77777777" w:rsidR="005842C2" w:rsidRPr="00A32EC6" w:rsidRDefault="005842C2" w:rsidP="005842C2">
      <w:pPr>
        <w:pStyle w:val="FootnoteText"/>
        <w:jc w:val="both"/>
        <w:rPr>
          <w:rFonts w:cstheme="minorHAnsi"/>
        </w:rPr>
      </w:pPr>
      <w:r w:rsidRPr="00A32EC6">
        <w:rPr>
          <w:rStyle w:val="FootnoteReference"/>
          <w:rFonts w:cstheme="minorHAnsi"/>
        </w:rPr>
        <w:footnoteRef/>
      </w:r>
      <w:r w:rsidRPr="00A32EC6">
        <w:rPr>
          <w:rFonts w:cstheme="minorHAnsi"/>
        </w:rPr>
        <w:t xml:space="preserve"> Eiropas Parlaments un Padome 26.11.2014. pieņēma Direktīvu 2014/104/ES par atsevišķiem noteikumiem, kuri valstu tiesībās reglamentē zaudējumu atlīdzināšanas prasības par dalībvalstu un Eiropas Savienības konkurences tiesību pārkāpumiem (turpmāk – Direktīva)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326A" w14:textId="6423F0A4" w:rsidR="001D08EC" w:rsidRDefault="001D08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4398"/>
    <w:multiLevelType w:val="hybridMultilevel"/>
    <w:tmpl w:val="C09CAF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5F105C"/>
    <w:multiLevelType w:val="hybridMultilevel"/>
    <w:tmpl w:val="794484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995F1F"/>
    <w:multiLevelType w:val="hybridMultilevel"/>
    <w:tmpl w:val="D5D87792"/>
    <w:lvl w:ilvl="0" w:tplc="A5C8797A">
      <w:start w:val="1"/>
      <w:numFmt w:val="decimal"/>
      <w:lvlText w:val="%1)"/>
      <w:lvlJc w:val="left"/>
      <w:pPr>
        <w:ind w:left="1069" w:hanging="360"/>
      </w:pPr>
      <w:rPr>
        <w:rFonts w:hint="default"/>
        <w:i w:val="0"/>
        <w:iCs w:val="0"/>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0D56516C"/>
    <w:multiLevelType w:val="hybridMultilevel"/>
    <w:tmpl w:val="6AF23B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0E2E64"/>
    <w:multiLevelType w:val="hybridMultilevel"/>
    <w:tmpl w:val="AD66BB6C"/>
    <w:lvl w:ilvl="0" w:tplc="D1E0179C">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3F4A14"/>
    <w:multiLevelType w:val="hybridMultilevel"/>
    <w:tmpl w:val="468AA1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D7C5216"/>
    <w:multiLevelType w:val="hybridMultilevel"/>
    <w:tmpl w:val="861A01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038312B"/>
    <w:multiLevelType w:val="hybridMultilevel"/>
    <w:tmpl w:val="F642D46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1574F1F"/>
    <w:multiLevelType w:val="hybridMultilevel"/>
    <w:tmpl w:val="17161990"/>
    <w:lvl w:ilvl="0" w:tplc="0E820B7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4C14097"/>
    <w:multiLevelType w:val="multilevel"/>
    <w:tmpl w:val="555AC92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4C2708C"/>
    <w:multiLevelType w:val="hybridMultilevel"/>
    <w:tmpl w:val="EA7E9A90"/>
    <w:lvl w:ilvl="0" w:tplc="C67E62D4">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11" w15:restartNumberingAfterBreak="0">
    <w:nsid w:val="254F7972"/>
    <w:multiLevelType w:val="hybridMultilevel"/>
    <w:tmpl w:val="6336650C"/>
    <w:lvl w:ilvl="0" w:tplc="04260011">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82F5FF8"/>
    <w:multiLevelType w:val="hybridMultilevel"/>
    <w:tmpl w:val="21BCA602"/>
    <w:lvl w:ilvl="0" w:tplc="DB10B33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B7014AC"/>
    <w:multiLevelType w:val="hybridMultilevel"/>
    <w:tmpl w:val="4A703942"/>
    <w:lvl w:ilvl="0" w:tplc="5AA62C00">
      <w:start w:val="1"/>
      <w:numFmt w:val="bullet"/>
      <w:lvlText w:val=""/>
      <w:lvlJc w:val="left"/>
      <w:pPr>
        <w:ind w:left="360" w:hanging="360"/>
      </w:pPr>
      <w:rPr>
        <w:rFonts w:ascii="Symbol" w:hAnsi="Symbol" w:hint="default"/>
      </w:rPr>
    </w:lvl>
    <w:lvl w:ilvl="1" w:tplc="4150E5D2" w:tentative="1">
      <w:start w:val="1"/>
      <w:numFmt w:val="lowerLetter"/>
      <w:lvlText w:val="%2."/>
      <w:lvlJc w:val="left"/>
      <w:pPr>
        <w:ind w:left="1080" w:hanging="360"/>
      </w:pPr>
    </w:lvl>
    <w:lvl w:ilvl="2" w:tplc="3E5826F8" w:tentative="1">
      <w:start w:val="1"/>
      <w:numFmt w:val="lowerRoman"/>
      <w:lvlText w:val="%3."/>
      <w:lvlJc w:val="right"/>
      <w:pPr>
        <w:ind w:left="1800" w:hanging="180"/>
      </w:pPr>
    </w:lvl>
    <w:lvl w:ilvl="3" w:tplc="7472CFB2" w:tentative="1">
      <w:start w:val="1"/>
      <w:numFmt w:val="decimal"/>
      <w:lvlText w:val="%4."/>
      <w:lvlJc w:val="left"/>
      <w:pPr>
        <w:ind w:left="2520" w:hanging="360"/>
      </w:pPr>
    </w:lvl>
    <w:lvl w:ilvl="4" w:tplc="830833E8" w:tentative="1">
      <w:start w:val="1"/>
      <w:numFmt w:val="lowerLetter"/>
      <w:lvlText w:val="%5."/>
      <w:lvlJc w:val="left"/>
      <w:pPr>
        <w:ind w:left="3240" w:hanging="360"/>
      </w:pPr>
    </w:lvl>
    <w:lvl w:ilvl="5" w:tplc="AB902CB2" w:tentative="1">
      <w:start w:val="1"/>
      <w:numFmt w:val="lowerRoman"/>
      <w:lvlText w:val="%6."/>
      <w:lvlJc w:val="right"/>
      <w:pPr>
        <w:ind w:left="3960" w:hanging="180"/>
      </w:pPr>
    </w:lvl>
    <w:lvl w:ilvl="6" w:tplc="3148DF46" w:tentative="1">
      <w:start w:val="1"/>
      <w:numFmt w:val="decimal"/>
      <w:lvlText w:val="%7."/>
      <w:lvlJc w:val="left"/>
      <w:pPr>
        <w:ind w:left="4680" w:hanging="360"/>
      </w:pPr>
    </w:lvl>
    <w:lvl w:ilvl="7" w:tplc="32CE98D8" w:tentative="1">
      <w:start w:val="1"/>
      <w:numFmt w:val="lowerLetter"/>
      <w:lvlText w:val="%8."/>
      <w:lvlJc w:val="left"/>
      <w:pPr>
        <w:ind w:left="5400" w:hanging="360"/>
      </w:pPr>
    </w:lvl>
    <w:lvl w:ilvl="8" w:tplc="30F2181A" w:tentative="1">
      <w:start w:val="1"/>
      <w:numFmt w:val="lowerRoman"/>
      <w:lvlText w:val="%9."/>
      <w:lvlJc w:val="right"/>
      <w:pPr>
        <w:ind w:left="6120" w:hanging="180"/>
      </w:pPr>
    </w:lvl>
  </w:abstractNum>
  <w:abstractNum w:abstractNumId="14" w15:restartNumberingAfterBreak="0">
    <w:nsid w:val="2F033E5C"/>
    <w:multiLevelType w:val="hybridMultilevel"/>
    <w:tmpl w:val="B0786FBA"/>
    <w:lvl w:ilvl="0" w:tplc="C810A8E4">
      <w:start w:val="1"/>
      <w:numFmt w:val="bullet"/>
      <w:lvlText w:val=""/>
      <w:lvlJc w:val="left"/>
      <w:pPr>
        <w:ind w:left="360" w:hanging="360"/>
      </w:pPr>
      <w:rPr>
        <w:rFonts w:ascii="Symbol" w:hAnsi="Symbol" w:hint="default"/>
      </w:rPr>
    </w:lvl>
    <w:lvl w:ilvl="1" w:tplc="A8C61EC0" w:tentative="1">
      <w:start w:val="1"/>
      <w:numFmt w:val="bullet"/>
      <w:lvlText w:val="o"/>
      <w:lvlJc w:val="left"/>
      <w:pPr>
        <w:ind w:left="1080" w:hanging="360"/>
      </w:pPr>
      <w:rPr>
        <w:rFonts w:ascii="Courier New" w:hAnsi="Courier New" w:cs="Courier New" w:hint="default"/>
      </w:rPr>
    </w:lvl>
    <w:lvl w:ilvl="2" w:tplc="F296E500" w:tentative="1">
      <w:start w:val="1"/>
      <w:numFmt w:val="bullet"/>
      <w:lvlText w:val=""/>
      <w:lvlJc w:val="left"/>
      <w:pPr>
        <w:ind w:left="1800" w:hanging="360"/>
      </w:pPr>
      <w:rPr>
        <w:rFonts w:ascii="Wingdings" w:hAnsi="Wingdings" w:hint="default"/>
      </w:rPr>
    </w:lvl>
    <w:lvl w:ilvl="3" w:tplc="C59CA31A" w:tentative="1">
      <w:start w:val="1"/>
      <w:numFmt w:val="bullet"/>
      <w:lvlText w:val=""/>
      <w:lvlJc w:val="left"/>
      <w:pPr>
        <w:ind w:left="2520" w:hanging="360"/>
      </w:pPr>
      <w:rPr>
        <w:rFonts w:ascii="Symbol" w:hAnsi="Symbol" w:hint="default"/>
      </w:rPr>
    </w:lvl>
    <w:lvl w:ilvl="4" w:tplc="C3948832" w:tentative="1">
      <w:start w:val="1"/>
      <w:numFmt w:val="bullet"/>
      <w:lvlText w:val="o"/>
      <w:lvlJc w:val="left"/>
      <w:pPr>
        <w:ind w:left="3240" w:hanging="360"/>
      </w:pPr>
      <w:rPr>
        <w:rFonts w:ascii="Courier New" w:hAnsi="Courier New" w:cs="Courier New" w:hint="default"/>
      </w:rPr>
    </w:lvl>
    <w:lvl w:ilvl="5" w:tplc="7FD8EEE2" w:tentative="1">
      <w:start w:val="1"/>
      <w:numFmt w:val="bullet"/>
      <w:lvlText w:val=""/>
      <w:lvlJc w:val="left"/>
      <w:pPr>
        <w:ind w:left="3960" w:hanging="360"/>
      </w:pPr>
      <w:rPr>
        <w:rFonts w:ascii="Wingdings" w:hAnsi="Wingdings" w:hint="default"/>
      </w:rPr>
    </w:lvl>
    <w:lvl w:ilvl="6" w:tplc="0D2CB6A0" w:tentative="1">
      <w:start w:val="1"/>
      <w:numFmt w:val="bullet"/>
      <w:lvlText w:val=""/>
      <w:lvlJc w:val="left"/>
      <w:pPr>
        <w:ind w:left="4680" w:hanging="360"/>
      </w:pPr>
      <w:rPr>
        <w:rFonts w:ascii="Symbol" w:hAnsi="Symbol" w:hint="default"/>
      </w:rPr>
    </w:lvl>
    <w:lvl w:ilvl="7" w:tplc="C7B2B016" w:tentative="1">
      <w:start w:val="1"/>
      <w:numFmt w:val="bullet"/>
      <w:lvlText w:val="o"/>
      <w:lvlJc w:val="left"/>
      <w:pPr>
        <w:ind w:left="5400" w:hanging="360"/>
      </w:pPr>
      <w:rPr>
        <w:rFonts w:ascii="Courier New" w:hAnsi="Courier New" w:cs="Courier New" w:hint="default"/>
      </w:rPr>
    </w:lvl>
    <w:lvl w:ilvl="8" w:tplc="C130BE82" w:tentative="1">
      <w:start w:val="1"/>
      <w:numFmt w:val="bullet"/>
      <w:lvlText w:val=""/>
      <w:lvlJc w:val="left"/>
      <w:pPr>
        <w:ind w:left="6120" w:hanging="360"/>
      </w:pPr>
      <w:rPr>
        <w:rFonts w:ascii="Wingdings" w:hAnsi="Wingdings" w:hint="default"/>
      </w:rPr>
    </w:lvl>
  </w:abstractNum>
  <w:abstractNum w:abstractNumId="15" w15:restartNumberingAfterBreak="0">
    <w:nsid w:val="2F1B5736"/>
    <w:multiLevelType w:val="hybridMultilevel"/>
    <w:tmpl w:val="861A01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F50379"/>
    <w:multiLevelType w:val="hybridMultilevel"/>
    <w:tmpl w:val="E1F29E1C"/>
    <w:lvl w:ilvl="0" w:tplc="04260011">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4403953"/>
    <w:multiLevelType w:val="hybridMultilevel"/>
    <w:tmpl w:val="FA44D06E"/>
    <w:lvl w:ilvl="0" w:tplc="79F8B234">
      <w:start w:val="1"/>
      <w:numFmt w:val="lowerLetter"/>
      <w:lvlText w:val="%1)"/>
      <w:lvlJc w:val="left"/>
      <w:pPr>
        <w:ind w:left="720" w:hanging="360"/>
      </w:pPr>
    </w:lvl>
    <w:lvl w:ilvl="1" w:tplc="0A72F66E" w:tentative="1">
      <w:start w:val="1"/>
      <w:numFmt w:val="lowerLetter"/>
      <w:lvlText w:val="%2."/>
      <w:lvlJc w:val="left"/>
      <w:pPr>
        <w:ind w:left="1440" w:hanging="360"/>
      </w:pPr>
    </w:lvl>
    <w:lvl w:ilvl="2" w:tplc="A5C4E6EC" w:tentative="1">
      <w:start w:val="1"/>
      <w:numFmt w:val="lowerRoman"/>
      <w:lvlText w:val="%3."/>
      <w:lvlJc w:val="right"/>
      <w:pPr>
        <w:ind w:left="2160" w:hanging="180"/>
      </w:pPr>
    </w:lvl>
    <w:lvl w:ilvl="3" w:tplc="8E92E92E" w:tentative="1">
      <w:start w:val="1"/>
      <w:numFmt w:val="decimal"/>
      <w:lvlText w:val="%4."/>
      <w:lvlJc w:val="left"/>
      <w:pPr>
        <w:ind w:left="2880" w:hanging="360"/>
      </w:pPr>
    </w:lvl>
    <w:lvl w:ilvl="4" w:tplc="31BC4494" w:tentative="1">
      <w:start w:val="1"/>
      <w:numFmt w:val="lowerLetter"/>
      <w:lvlText w:val="%5."/>
      <w:lvlJc w:val="left"/>
      <w:pPr>
        <w:ind w:left="3600" w:hanging="360"/>
      </w:pPr>
    </w:lvl>
    <w:lvl w:ilvl="5" w:tplc="551A4E04" w:tentative="1">
      <w:start w:val="1"/>
      <w:numFmt w:val="lowerRoman"/>
      <w:lvlText w:val="%6."/>
      <w:lvlJc w:val="right"/>
      <w:pPr>
        <w:ind w:left="4320" w:hanging="180"/>
      </w:pPr>
    </w:lvl>
    <w:lvl w:ilvl="6" w:tplc="76669F84" w:tentative="1">
      <w:start w:val="1"/>
      <w:numFmt w:val="decimal"/>
      <w:lvlText w:val="%7."/>
      <w:lvlJc w:val="left"/>
      <w:pPr>
        <w:ind w:left="5040" w:hanging="360"/>
      </w:pPr>
    </w:lvl>
    <w:lvl w:ilvl="7" w:tplc="05C016C0" w:tentative="1">
      <w:start w:val="1"/>
      <w:numFmt w:val="lowerLetter"/>
      <w:lvlText w:val="%8."/>
      <w:lvlJc w:val="left"/>
      <w:pPr>
        <w:ind w:left="5760" w:hanging="360"/>
      </w:pPr>
    </w:lvl>
    <w:lvl w:ilvl="8" w:tplc="186EB5A4" w:tentative="1">
      <w:start w:val="1"/>
      <w:numFmt w:val="lowerRoman"/>
      <w:lvlText w:val="%9."/>
      <w:lvlJc w:val="right"/>
      <w:pPr>
        <w:ind w:left="6480" w:hanging="180"/>
      </w:pPr>
    </w:lvl>
  </w:abstractNum>
  <w:abstractNum w:abstractNumId="18" w15:restartNumberingAfterBreak="0">
    <w:nsid w:val="35E84D4D"/>
    <w:multiLevelType w:val="hybridMultilevel"/>
    <w:tmpl w:val="1BD04854"/>
    <w:lvl w:ilvl="0" w:tplc="BF4684A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75F00D3"/>
    <w:multiLevelType w:val="hybridMultilevel"/>
    <w:tmpl w:val="2BA8423C"/>
    <w:lvl w:ilvl="0" w:tplc="452E42A2">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B8F198C"/>
    <w:multiLevelType w:val="multilevel"/>
    <w:tmpl w:val="555AC92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EDE097F"/>
    <w:multiLevelType w:val="hybridMultilevel"/>
    <w:tmpl w:val="DF8C9D78"/>
    <w:lvl w:ilvl="0" w:tplc="0E820B70">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4232305E"/>
    <w:multiLevelType w:val="hybridMultilevel"/>
    <w:tmpl w:val="6BA07570"/>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55A44BF"/>
    <w:multiLevelType w:val="multilevel"/>
    <w:tmpl w:val="93FE0D50"/>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81F0921"/>
    <w:multiLevelType w:val="hybridMultilevel"/>
    <w:tmpl w:val="AE522DF8"/>
    <w:lvl w:ilvl="0" w:tplc="95C2D2AC">
      <w:numFmt w:val="bullet"/>
      <w:lvlText w:val="-"/>
      <w:lvlJc w:val="left"/>
      <w:pPr>
        <w:ind w:left="720" w:hanging="360"/>
      </w:pPr>
      <w:rPr>
        <w:rFonts w:ascii="Times New Roman" w:eastAsia="Aptos"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4B77526A"/>
    <w:multiLevelType w:val="multilevel"/>
    <w:tmpl w:val="826499AA"/>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D5335E4"/>
    <w:multiLevelType w:val="hybridMultilevel"/>
    <w:tmpl w:val="674A1CB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5FE4B6E"/>
    <w:multiLevelType w:val="hybridMultilevel"/>
    <w:tmpl w:val="EB969DCA"/>
    <w:lvl w:ilvl="0" w:tplc="A6AC8836">
      <w:start w:val="1"/>
      <w:numFmt w:val="bullet"/>
      <w:lvlText w:val=""/>
      <w:lvlJc w:val="left"/>
      <w:pPr>
        <w:ind w:left="360" w:hanging="360"/>
      </w:pPr>
      <w:rPr>
        <w:rFonts w:ascii="Symbol" w:hAnsi="Symbol" w:hint="default"/>
      </w:rPr>
    </w:lvl>
    <w:lvl w:ilvl="1" w:tplc="F66E8D30" w:tentative="1">
      <w:start w:val="1"/>
      <w:numFmt w:val="bullet"/>
      <w:lvlText w:val="o"/>
      <w:lvlJc w:val="left"/>
      <w:pPr>
        <w:ind w:left="1080" w:hanging="360"/>
      </w:pPr>
      <w:rPr>
        <w:rFonts w:ascii="Courier New" w:hAnsi="Courier New" w:cs="Courier New" w:hint="default"/>
      </w:rPr>
    </w:lvl>
    <w:lvl w:ilvl="2" w:tplc="D0C800DC" w:tentative="1">
      <w:start w:val="1"/>
      <w:numFmt w:val="bullet"/>
      <w:lvlText w:val=""/>
      <w:lvlJc w:val="left"/>
      <w:pPr>
        <w:ind w:left="1800" w:hanging="360"/>
      </w:pPr>
      <w:rPr>
        <w:rFonts w:ascii="Wingdings" w:hAnsi="Wingdings" w:hint="default"/>
      </w:rPr>
    </w:lvl>
    <w:lvl w:ilvl="3" w:tplc="3610596A" w:tentative="1">
      <w:start w:val="1"/>
      <w:numFmt w:val="bullet"/>
      <w:lvlText w:val=""/>
      <w:lvlJc w:val="left"/>
      <w:pPr>
        <w:ind w:left="2520" w:hanging="360"/>
      </w:pPr>
      <w:rPr>
        <w:rFonts w:ascii="Symbol" w:hAnsi="Symbol" w:hint="default"/>
      </w:rPr>
    </w:lvl>
    <w:lvl w:ilvl="4" w:tplc="9C0603C6" w:tentative="1">
      <w:start w:val="1"/>
      <w:numFmt w:val="bullet"/>
      <w:lvlText w:val="o"/>
      <w:lvlJc w:val="left"/>
      <w:pPr>
        <w:ind w:left="3240" w:hanging="360"/>
      </w:pPr>
      <w:rPr>
        <w:rFonts w:ascii="Courier New" w:hAnsi="Courier New" w:cs="Courier New" w:hint="default"/>
      </w:rPr>
    </w:lvl>
    <w:lvl w:ilvl="5" w:tplc="41D281BC" w:tentative="1">
      <w:start w:val="1"/>
      <w:numFmt w:val="bullet"/>
      <w:lvlText w:val=""/>
      <w:lvlJc w:val="left"/>
      <w:pPr>
        <w:ind w:left="3960" w:hanging="360"/>
      </w:pPr>
      <w:rPr>
        <w:rFonts w:ascii="Wingdings" w:hAnsi="Wingdings" w:hint="default"/>
      </w:rPr>
    </w:lvl>
    <w:lvl w:ilvl="6" w:tplc="85BE4118" w:tentative="1">
      <w:start w:val="1"/>
      <w:numFmt w:val="bullet"/>
      <w:lvlText w:val=""/>
      <w:lvlJc w:val="left"/>
      <w:pPr>
        <w:ind w:left="4680" w:hanging="360"/>
      </w:pPr>
      <w:rPr>
        <w:rFonts w:ascii="Symbol" w:hAnsi="Symbol" w:hint="default"/>
      </w:rPr>
    </w:lvl>
    <w:lvl w:ilvl="7" w:tplc="8206BEB4" w:tentative="1">
      <w:start w:val="1"/>
      <w:numFmt w:val="bullet"/>
      <w:lvlText w:val="o"/>
      <w:lvlJc w:val="left"/>
      <w:pPr>
        <w:ind w:left="5400" w:hanging="360"/>
      </w:pPr>
      <w:rPr>
        <w:rFonts w:ascii="Courier New" w:hAnsi="Courier New" w:cs="Courier New" w:hint="default"/>
      </w:rPr>
    </w:lvl>
    <w:lvl w:ilvl="8" w:tplc="BA98F622" w:tentative="1">
      <w:start w:val="1"/>
      <w:numFmt w:val="bullet"/>
      <w:lvlText w:val=""/>
      <w:lvlJc w:val="left"/>
      <w:pPr>
        <w:ind w:left="6120" w:hanging="360"/>
      </w:pPr>
      <w:rPr>
        <w:rFonts w:ascii="Wingdings" w:hAnsi="Wingdings" w:hint="default"/>
      </w:rPr>
    </w:lvl>
  </w:abstractNum>
  <w:abstractNum w:abstractNumId="28" w15:restartNumberingAfterBreak="0">
    <w:nsid w:val="57A75C8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94A2918"/>
    <w:multiLevelType w:val="hybridMultilevel"/>
    <w:tmpl w:val="793A3604"/>
    <w:lvl w:ilvl="0" w:tplc="C67E62D4">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0" w15:restartNumberingAfterBreak="0">
    <w:nsid w:val="59F96197"/>
    <w:multiLevelType w:val="hybridMultilevel"/>
    <w:tmpl w:val="7814FE70"/>
    <w:lvl w:ilvl="0" w:tplc="6FC8CD6E">
      <w:numFmt w:val="bullet"/>
      <w:lvlText w:val="-"/>
      <w:lvlJc w:val="left"/>
      <w:pPr>
        <w:ind w:left="1139" w:hanging="360"/>
      </w:pPr>
      <w:rPr>
        <w:rFonts w:ascii="Times New Roman" w:eastAsia="Times New Roman" w:hAnsi="Times New Roman" w:cs="Times New Roman" w:hint="default"/>
      </w:rPr>
    </w:lvl>
    <w:lvl w:ilvl="1" w:tplc="04260003" w:tentative="1">
      <w:start w:val="1"/>
      <w:numFmt w:val="bullet"/>
      <w:lvlText w:val="o"/>
      <w:lvlJc w:val="left"/>
      <w:pPr>
        <w:ind w:left="1859" w:hanging="360"/>
      </w:pPr>
      <w:rPr>
        <w:rFonts w:ascii="Courier New" w:hAnsi="Courier New" w:cs="Courier New" w:hint="default"/>
      </w:rPr>
    </w:lvl>
    <w:lvl w:ilvl="2" w:tplc="04260005" w:tentative="1">
      <w:start w:val="1"/>
      <w:numFmt w:val="bullet"/>
      <w:lvlText w:val=""/>
      <w:lvlJc w:val="left"/>
      <w:pPr>
        <w:ind w:left="2579" w:hanging="360"/>
      </w:pPr>
      <w:rPr>
        <w:rFonts w:ascii="Wingdings" w:hAnsi="Wingdings" w:hint="default"/>
      </w:rPr>
    </w:lvl>
    <w:lvl w:ilvl="3" w:tplc="04260001" w:tentative="1">
      <w:start w:val="1"/>
      <w:numFmt w:val="bullet"/>
      <w:lvlText w:val=""/>
      <w:lvlJc w:val="left"/>
      <w:pPr>
        <w:ind w:left="3299" w:hanging="360"/>
      </w:pPr>
      <w:rPr>
        <w:rFonts w:ascii="Symbol" w:hAnsi="Symbol" w:hint="default"/>
      </w:rPr>
    </w:lvl>
    <w:lvl w:ilvl="4" w:tplc="04260003" w:tentative="1">
      <w:start w:val="1"/>
      <w:numFmt w:val="bullet"/>
      <w:lvlText w:val="o"/>
      <w:lvlJc w:val="left"/>
      <w:pPr>
        <w:ind w:left="4019" w:hanging="360"/>
      </w:pPr>
      <w:rPr>
        <w:rFonts w:ascii="Courier New" w:hAnsi="Courier New" w:cs="Courier New" w:hint="default"/>
      </w:rPr>
    </w:lvl>
    <w:lvl w:ilvl="5" w:tplc="04260005" w:tentative="1">
      <w:start w:val="1"/>
      <w:numFmt w:val="bullet"/>
      <w:lvlText w:val=""/>
      <w:lvlJc w:val="left"/>
      <w:pPr>
        <w:ind w:left="4739" w:hanging="360"/>
      </w:pPr>
      <w:rPr>
        <w:rFonts w:ascii="Wingdings" w:hAnsi="Wingdings" w:hint="default"/>
      </w:rPr>
    </w:lvl>
    <w:lvl w:ilvl="6" w:tplc="04260001" w:tentative="1">
      <w:start w:val="1"/>
      <w:numFmt w:val="bullet"/>
      <w:lvlText w:val=""/>
      <w:lvlJc w:val="left"/>
      <w:pPr>
        <w:ind w:left="5459" w:hanging="360"/>
      </w:pPr>
      <w:rPr>
        <w:rFonts w:ascii="Symbol" w:hAnsi="Symbol" w:hint="default"/>
      </w:rPr>
    </w:lvl>
    <w:lvl w:ilvl="7" w:tplc="04260003" w:tentative="1">
      <w:start w:val="1"/>
      <w:numFmt w:val="bullet"/>
      <w:lvlText w:val="o"/>
      <w:lvlJc w:val="left"/>
      <w:pPr>
        <w:ind w:left="6179" w:hanging="360"/>
      </w:pPr>
      <w:rPr>
        <w:rFonts w:ascii="Courier New" w:hAnsi="Courier New" w:cs="Courier New" w:hint="default"/>
      </w:rPr>
    </w:lvl>
    <w:lvl w:ilvl="8" w:tplc="04260005" w:tentative="1">
      <w:start w:val="1"/>
      <w:numFmt w:val="bullet"/>
      <w:lvlText w:val=""/>
      <w:lvlJc w:val="left"/>
      <w:pPr>
        <w:ind w:left="6899" w:hanging="360"/>
      </w:pPr>
      <w:rPr>
        <w:rFonts w:ascii="Wingdings" w:hAnsi="Wingdings" w:hint="default"/>
      </w:rPr>
    </w:lvl>
  </w:abstractNum>
  <w:abstractNum w:abstractNumId="31" w15:restartNumberingAfterBreak="0">
    <w:nsid w:val="5D055409"/>
    <w:multiLevelType w:val="hybridMultilevel"/>
    <w:tmpl w:val="861A01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FEA65F9"/>
    <w:multiLevelType w:val="hybridMultilevel"/>
    <w:tmpl w:val="B6EC10D6"/>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3" w15:restartNumberingAfterBreak="0">
    <w:nsid w:val="626872C0"/>
    <w:multiLevelType w:val="hybridMultilevel"/>
    <w:tmpl w:val="958CC572"/>
    <w:lvl w:ilvl="0" w:tplc="D946E1D8">
      <w:start w:val="1"/>
      <w:numFmt w:val="lowerLetter"/>
      <w:lvlText w:val="%1)"/>
      <w:lvlJc w:val="left"/>
      <w:pPr>
        <w:ind w:left="1440" w:hanging="360"/>
      </w:pPr>
      <w:rPr>
        <w:rFonts w:eastAsia="Times New Roman" w:cs="Times New Roman" w:hint="default"/>
        <w:color w:val="000000" w:themeColor="text1"/>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65E6048"/>
    <w:multiLevelType w:val="hybridMultilevel"/>
    <w:tmpl w:val="6F8A9094"/>
    <w:lvl w:ilvl="0" w:tplc="09C066B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678228DB"/>
    <w:multiLevelType w:val="hybridMultilevel"/>
    <w:tmpl w:val="34F06A3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9565D36"/>
    <w:multiLevelType w:val="hybridMultilevel"/>
    <w:tmpl w:val="57A250A6"/>
    <w:lvl w:ilvl="0" w:tplc="4A66917E">
      <w:start w:val="1"/>
      <w:numFmt w:val="bullet"/>
      <w:lvlRestart w:val="0"/>
      <w:lvlText w:val=""/>
      <w:lvlJc w:val="left"/>
      <w:pPr>
        <w:ind w:left="0" w:firstLine="705"/>
      </w:pPr>
      <w:rPr>
        <w:u w:val="none"/>
      </w:rPr>
    </w:lvl>
    <w:lvl w:ilvl="1" w:tplc="2D98881C">
      <w:numFmt w:val="decimal"/>
      <w:lvlText w:val=""/>
      <w:lvlJc w:val="left"/>
    </w:lvl>
    <w:lvl w:ilvl="2" w:tplc="4376928A">
      <w:numFmt w:val="decimal"/>
      <w:lvlText w:val=""/>
      <w:lvlJc w:val="left"/>
    </w:lvl>
    <w:lvl w:ilvl="3" w:tplc="1B888A28">
      <w:numFmt w:val="decimal"/>
      <w:lvlText w:val=""/>
      <w:lvlJc w:val="left"/>
    </w:lvl>
    <w:lvl w:ilvl="4" w:tplc="B5C2605E">
      <w:numFmt w:val="decimal"/>
      <w:lvlText w:val=""/>
      <w:lvlJc w:val="left"/>
    </w:lvl>
    <w:lvl w:ilvl="5" w:tplc="4E1E4F94">
      <w:numFmt w:val="decimal"/>
      <w:lvlText w:val=""/>
      <w:lvlJc w:val="left"/>
    </w:lvl>
    <w:lvl w:ilvl="6" w:tplc="6D968324">
      <w:numFmt w:val="decimal"/>
      <w:lvlText w:val=""/>
      <w:lvlJc w:val="left"/>
    </w:lvl>
    <w:lvl w:ilvl="7" w:tplc="6D445DF2">
      <w:numFmt w:val="decimal"/>
      <w:lvlText w:val=""/>
      <w:lvlJc w:val="left"/>
    </w:lvl>
    <w:lvl w:ilvl="8" w:tplc="6CA2F6F0">
      <w:numFmt w:val="decimal"/>
      <w:lvlText w:val=""/>
      <w:lvlJc w:val="left"/>
    </w:lvl>
  </w:abstractNum>
  <w:abstractNum w:abstractNumId="37" w15:restartNumberingAfterBreak="0">
    <w:nsid w:val="6A8668BD"/>
    <w:multiLevelType w:val="hybridMultilevel"/>
    <w:tmpl w:val="C6EAAB2E"/>
    <w:lvl w:ilvl="0" w:tplc="597C56E4">
      <w:start w:val="2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2C01052"/>
    <w:multiLevelType w:val="hybridMultilevel"/>
    <w:tmpl w:val="29C23C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5981C5A"/>
    <w:multiLevelType w:val="hybridMultilevel"/>
    <w:tmpl w:val="A2D08B0E"/>
    <w:lvl w:ilvl="0" w:tplc="65AC158A">
      <w:start w:val="1"/>
      <w:numFmt w:val="lowerLetter"/>
      <w:lvlText w:val="%1)"/>
      <w:lvlJc w:val="left"/>
      <w:pPr>
        <w:ind w:left="760" w:hanging="40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6020B59"/>
    <w:multiLevelType w:val="hybridMultilevel"/>
    <w:tmpl w:val="F1F84D0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7500FD1"/>
    <w:multiLevelType w:val="hybridMultilevel"/>
    <w:tmpl w:val="D7E4C744"/>
    <w:lvl w:ilvl="0" w:tplc="0E820B70">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2" w15:restartNumberingAfterBreak="0">
    <w:nsid w:val="7FB102BE"/>
    <w:multiLevelType w:val="hybridMultilevel"/>
    <w:tmpl w:val="ABEC28A8"/>
    <w:lvl w:ilvl="0" w:tplc="04260003">
      <w:start w:val="1"/>
      <w:numFmt w:val="bullet"/>
      <w:lvlText w:val="o"/>
      <w:lvlJc w:val="left"/>
      <w:pPr>
        <w:ind w:left="1800" w:hanging="360"/>
      </w:pPr>
      <w:rPr>
        <w:rFonts w:ascii="Courier New" w:hAnsi="Courier New" w:cs="Courier New"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num w:numId="1" w16cid:durableId="764963931">
    <w:abstractNumId w:val="9"/>
  </w:num>
  <w:num w:numId="2" w16cid:durableId="249780743">
    <w:abstractNumId w:val="38"/>
  </w:num>
  <w:num w:numId="3" w16cid:durableId="840971064">
    <w:abstractNumId w:val="3"/>
  </w:num>
  <w:num w:numId="4" w16cid:durableId="622079082">
    <w:abstractNumId w:val="25"/>
  </w:num>
  <w:num w:numId="5" w16cid:durableId="425806611">
    <w:abstractNumId w:val="28"/>
  </w:num>
  <w:num w:numId="6" w16cid:durableId="1117019078">
    <w:abstractNumId w:val="26"/>
  </w:num>
  <w:num w:numId="7" w16cid:durableId="526993485">
    <w:abstractNumId w:val="22"/>
  </w:num>
  <w:num w:numId="8" w16cid:durableId="1670668481">
    <w:abstractNumId w:val="40"/>
  </w:num>
  <w:num w:numId="9" w16cid:durableId="27335617">
    <w:abstractNumId w:val="18"/>
  </w:num>
  <w:num w:numId="10" w16cid:durableId="987512582">
    <w:abstractNumId w:val="5"/>
  </w:num>
  <w:num w:numId="11" w16cid:durableId="808668346">
    <w:abstractNumId w:val="20"/>
  </w:num>
  <w:num w:numId="12" w16cid:durableId="1804349141">
    <w:abstractNumId w:val="1"/>
  </w:num>
  <w:num w:numId="13" w16cid:durableId="255289066">
    <w:abstractNumId w:val="19"/>
  </w:num>
  <w:num w:numId="14" w16cid:durableId="751701739">
    <w:abstractNumId w:val="15"/>
  </w:num>
  <w:num w:numId="15" w16cid:durableId="572472540">
    <w:abstractNumId w:val="6"/>
  </w:num>
  <w:num w:numId="16" w16cid:durableId="1335188805">
    <w:abstractNumId w:val="31"/>
  </w:num>
  <w:num w:numId="17" w16cid:durableId="271788824">
    <w:abstractNumId w:val="7"/>
  </w:num>
  <w:num w:numId="18" w16cid:durableId="11149078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7934356">
    <w:abstractNumId w:val="36"/>
  </w:num>
  <w:num w:numId="20" w16cid:durableId="1205411423">
    <w:abstractNumId w:val="42"/>
  </w:num>
  <w:num w:numId="21" w16cid:durableId="1749962408">
    <w:abstractNumId w:val="32"/>
  </w:num>
  <w:num w:numId="22" w16cid:durableId="1380085477">
    <w:abstractNumId w:val="35"/>
  </w:num>
  <w:num w:numId="23" w16cid:durableId="86269345">
    <w:abstractNumId w:val="2"/>
  </w:num>
  <w:num w:numId="24" w16cid:durableId="1789738752">
    <w:abstractNumId w:val="34"/>
  </w:num>
  <w:num w:numId="25" w16cid:durableId="1587615565">
    <w:abstractNumId w:val="4"/>
  </w:num>
  <w:num w:numId="26" w16cid:durableId="373388035">
    <w:abstractNumId w:val="23"/>
  </w:num>
  <w:num w:numId="27" w16cid:durableId="132408644">
    <w:abstractNumId w:val="29"/>
  </w:num>
  <w:num w:numId="28" w16cid:durableId="550114421">
    <w:abstractNumId w:val="33"/>
  </w:num>
  <w:num w:numId="29" w16cid:durableId="2078476263">
    <w:abstractNumId w:val="10"/>
  </w:num>
  <w:num w:numId="30" w16cid:durableId="1204901965">
    <w:abstractNumId w:val="39"/>
  </w:num>
  <w:num w:numId="31" w16cid:durableId="1768691759">
    <w:abstractNumId w:val="16"/>
  </w:num>
  <w:num w:numId="32" w16cid:durableId="2134594576">
    <w:abstractNumId w:val="21"/>
  </w:num>
  <w:num w:numId="33" w16cid:durableId="846871161">
    <w:abstractNumId w:val="41"/>
  </w:num>
  <w:num w:numId="34" w16cid:durableId="521213624">
    <w:abstractNumId w:val="30"/>
  </w:num>
  <w:num w:numId="35" w16cid:durableId="566456266">
    <w:abstractNumId w:val="14"/>
  </w:num>
  <w:num w:numId="36" w16cid:durableId="1523668808">
    <w:abstractNumId w:val="13"/>
  </w:num>
  <w:num w:numId="37" w16cid:durableId="949355464">
    <w:abstractNumId w:val="27"/>
  </w:num>
  <w:num w:numId="38" w16cid:durableId="1325888266">
    <w:abstractNumId w:val="17"/>
  </w:num>
  <w:num w:numId="39" w16cid:durableId="310788160">
    <w:abstractNumId w:val="8"/>
  </w:num>
  <w:num w:numId="40" w16cid:durableId="45567153">
    <w:abstractNumId w:val="12"/>
  </w:num>
  <w:num w:numId="41" w16cid:durableId="444429777">
    <w:abstractNumId w:val="11"/>
  </w:num>
  <w:num w:numId="42" w16cid:durableId="990599314">
    <w:abstractNumId w:val="37"/>
  </w:num>
  <w:num w:numId="43" w16cid:durableId="976226948">
    <w:abstractNumId w:val="24"/>
  </w:num>
  <w:num w:numId="44" w16cid:durableId="63294959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A2"/>
    <w:rsid w:val="0000132E"/>
    <w:rsid w:val="00002E01"/>
    <w:rsid w:val="00003A35"/>
    <w:rsid w:val="0000437E"/>
    <w:rsid w:val="000047A7"/>
    <w:rsid w:val="00005522"/>
    <w:rsid w:val="00005628"/>
    <w:rsid w:val="00005F6B"/>
    <w:rsid w:val="000066B1"/>
    <w:rsid w:val="000069BC"/>
    <w:rsid w:val="00007782"/>
    <w:rsid w:val="000101E4"/>
    <w:rsid w:val="000104B1"/>
    <w:rsid w:val="00010B31"/>
    <w:rsid w:val="00010DA5"/>
    <w:rsid w:val="00011209"/>
    <w:rsid w:val="000128A9"/>
    <w:rsid w:val="000128BB"/>
    <w:rsid w:val="000138CD"/>
    <w:rsid w:val="00013AB5"/>
    <w:rsid w:val="00013CA4"/>
    <w:rsid w:val="000142F0"/>
    <w:rsid w:val="00015481"/>
    <w:rsid w:val="0001558E"/>
    <w:rsid w:val="000163FA"/>
    <w:rsid w:val="000169AA"/>
    <w:rsid w:val="00020255"/>
    <w:rsid w:val="00021BD2"/>
    <w:rsid w:val="00022D8C"/>
    <w:rsid w:val="00022F64"/>
    <w:rsid w:val="000232FB"/>
    <w:rsid w:val="00023D82"/>
    <w:rsid w:val="000243C1"/>
    <w:rsid w:val="00024B01"/>
    <w:rsid w:val="00024C42"/>
    <w:rsid w:val="00025194"/>
    <w:rsid w:val="00026344"/>
    <w:rsid w:val="000270FC"/>
    <w:rsid w:val="00030837"/>
    <w:rsid w:val="000311ED"/>
    <w:rsid w:val="000312FE"/>
    <w:rsid w:val="000317B0"/>
    <w:rsid w:val="0003201A"/>
    <w:rsid w:val="000324F3"/>
    <w:rsid w:val="00032605"/>
    <w:rsid w:val="00032E73"/>
    <w:rsid w:val="000330BA"/>
    <w:rsid w:val="00035097"/>
    <w:rsid w:val="00035394"/>
    <w:rsid w:val="000357FA"/>
    <w:rsid w:val="00035B77"/>
    <w:rsid w:val="00035CB3"/>
    <w:rsid w:val="0003600A"/>
    <w:rsid w:val="00036472"/>
    <w:rsid w:val="00036F39"/>
    <w:rsid w:val="00036FED"/>
    <w:rsid w:val="0003749E"/>
    <w:rsid w:val="0004026E"/>
    <w:rsid w:val="000404C3"/>
    <w:rsid w:val="000404DE"/>
    <w:rsid w:val="0004064D"/>
    <w:rsid w:val="00040E66"/>
    <w:rsid w:val="00041CFA"/>
    <w:rsid w:val="00042759"/>
    <w:rsid w:val="00042FB1"/>
    <w:rsid w:val="00044DE9"/>
    <w:rsid w:val="00044F4A"/>
    <w:rsid w:val="0004509A"/>
    <w:rsid w:val="000453C0"/>
    <w:rsid w:val="000454FF"/>
    <w:rsid w:val="00045BBE"/>
    <w:rsid w:val="000463C0"/>
    <w:rsid w:val="000472F6"/>
    <w:rsid w:val="0004792C"/>
    <w:rsid w:val="00047C4B"/>
    <w:rsid w:val="000505E8"/>
    <w:rsid w:val="0005121D"/>
    <w:rsid w:val="00051465"/>
    <w:rsid w:val="00051AAD"/>
    <w:rsid w:val="000543D9"/>
    <w:rsid w:val="0005446B"/>
    <w:rsid w:val="00054C84"/>
    <w:rsid w:val="00055BB2"/>
    <w:rsid w:val="00055F05"/>
    <w:rsid w:val="00056267"/>
    <w:rsid w:val="00056A40"/>
    <w:rsid w:val="00057237"/>
    <w:rsid w:val="00060741"/>
    <w:rsid w:val="00060CF1"/>
    <w:rsid w:val="00060E2B"/>
    <w:rsid w:val="00060E4F"/>
    <w:rsid w:val="000611CE"/>
    <w:rsid w:val="000619F7"/>
    <w:rsid w:val="000622C7"/>
    <w:rsid w:val="0006283D"/>
    <w:rsid w:val="00062B70"/>
    <w:rsid w:val="000636DE"/>
    <w:rsid w:val="00064A79"/>
    <w:rsid w:val="00064ACA"/>
    <w:rsid w:val="00064EB6"/>
    <w:rsid w:val="00065997"/>
    <w:rsid w:val="00065F5E"/>
    <w:rsid w:val="0006618D"/>
    <w:rsid w:val="00066CC0"/>
    <w:rsid w:val="00070351"/>
    <w:rsid w:val="00070B5A"/>
    <w:rsid w:val="0007241C"/>
    <w:rsid w:val="0007244B"/>
    <w:rsid w:val="00072B89"/>
    <w:rsid w:val="00072D06"/>
    <w:rsid w:val="00073191"/>
    <w:rsid w:val="0007428B"/>
    <w:rsid w:val="00074D54"/>
    <w:rsid w:val="0007551E"/>
    <w:rsid w:val="00075913"/>
    <w:rsid w:val="00075F4D"/>
    <w:rsid w:val="000766F3"/>
    <w:rsid w:val="00080CFA"/>
    <w:rsid w:val="00081384"/>
    <w:rsid w:val="0008140C"/>
    <w:rsid w:val="0008184E"/>
    <w:rsid w:val="00082449"/>
    <w:rsid w:val="00082995"/>
    <w:rsid w:val="000836C5"/>
    <w:rsid w:val="00083B2F"/>
    <w:rsid w:val="000842B0"/>
    <w:rsid w:val="000843D3"/>
    <w:rsid w:val="0008451C"/>
    <w:rsid w:val="0008457F"/>
    <w:rsid w:val="00084C94"/>
    <w:rsid w:val="00084DDC"/>
    <w:rsid w:val="00085614"/>
    <w:rsid w:val="0008646B"/>
    <w:rsid w:val="00087ACE"/>
    <w:rsid w:val="0009008A"/>
    <w:rsid w:val="0009018B"/>
    <w:rsid w:val="000907E3"/>
    <w:rsid w:val="00091332"/>
    <w:rsid w:val="00091679"/>
    <w:rsid w:val="00091E0A"/>
    <w:rsid w:val="00092518"/>
    <w:rsid w:val="0009361D"/>
    <w:rsid w:val="00093857"/>
    <w:rsid w:val="00095B7F"/>
    <w:rsid w:val="00096D9D"/>
    <w:rsid w:val="00097C35"/>
    <w:rsid w:val="000A0279"/>
    <w:rsid w:val="000A04B1"/>
    <w:rsid w:val="000A0ED2"/>
    <w:rsid w:val="000A1501"/>
    <w:rsid w:val="000A1C92"/>
    <w:rsid w:val="000A1E82"/>
    <w:rsid w:val="000A24C8"/>
    <w:rsid w:val="000A2D31"/>
    <w:rsid w:val="000A2EB6"/>
    <w:rsid w:val="000A3C06"/>
    <w:rsid w:val="000A5A4C"/>
    <w:rsid w:val="000A5D6C"/>
    <w:rsid w:val="000A615C"/>
    <w:rsid w:val="000A648C"/>
    <w:rsid w:val="000B0141"/>
    <w:rsid w:val="000B03A5"/>
    <w:rsid w:val="000B04F4"/>
    <w:rsid w:val="000B0653"/>
    <w:rsid w:val="000B0A2B"/>
    <w:rsid w:val="000B1835"/>
    <w:rsid w:val="000B2B45"/>
    <w:rsid w:val="000B31F0"/>
    <w:rsid w:val="000B32F3"/>
    <w:rsid w:val="000B390C"/>
    <w:rsid w:val="000B392E"/>
    <w:rsid w:val="000B3FA5"/>
    <w:rsid w:val="000B4E37"/>
    <w:rsid w:val="000B4F28"/>
    <w:rsid w:val="000B5AB1"/>
    <w:rsid w:val="000B5C1B"/>
    <w:rsid w:val="000B63B7"/>
    <w:rsid w:val="000B6748"/>
    <w:rsid w:val="000B6971"/>
    <w:rsid w:val="000B6C97"/>
    <w:rsid w:val="000B7957"/>
    <w:rsid w:val="000B7E2D"/>
    <w:rsid w:val="000B7FD7"/>
    <w:rsid w:val="000C10D1"/>
    <w:rsid w:val="000C1191"/>
    <w:rsid w:val="000C1B00"/>
    <w:rsid w:val="000C1BE1"/>
    <w:rsid w:val="000C2355"/>
    <w:rsid w:val="000C24CD"/>
    <w:rsid w:val="000C2905"/>
    <w:rsid w:val="000C3045"/>
    <w:rsid w:val="000C4CCB"/>
    <w:rsid w:val="000C62CA"/>
    <w:rsid w:val="000C63BB"/>
    <w:rsid w:val="000C652B"/>
    <w:rsid w:val="000C71D2"/>
    <w:rsid w:val="000C7485"/>
    <w:rsid w:val="000D03ED"/>
    <w:rsid w:val="000D0911"/>
    <w:rsid w:val="000D0984"/>
    <w:rsid w:val="000D2317"/>
    <w:rsid w:val="000D288F"/>
    <w:rsid w:val="000D2F3F"/>
    <w:rsid w:val="000D40C1"/>
    <w:rsid w:val="000D4322"/>
    <w:rsid w:val="000D511E"/>
    <w:rsid w:val="000D6529"/>
    <w:rsid w:val="000D6E9E"/>
    <w:rsid w:val="000D6F3C"/>
    <w:rsid w:val="000D797A"/>
    <w:rsid w:val="000E00A2"/>
    <w:rsid w:val="000E0683"/>
    <w:rsid w:val="000E25B6"/>
    <w:rsid w:val="000E2CD9"/>
    <w:rsid w:val="000E2FA8"/>
    <w:rsid w:val="000E35E7"/>
    <w:rsid w:val="000E3808"/>
    <w:rsid w:val="000E407B"/>
    <w:rsid w:val="000E445D"/>
    <w:rsid w:val="000E576D"/>
    <w:rsid w:val="000E6417"/>
    <w:rsid w:val="000E7B9D"/>
    <w:rsid w:val="000F0902"/>
    <w:rsid w:val="000F09D3"/>
    <w:rsid w:val="000F0BA0"/>
    <w:rsid w:val="000F101C"/>
    <w:rsid w:val="000F1710"/>
    <w:rsid w:val="000F1A3C"/>
    <w:rsid w:val="000F1C25"/>
    <w:rsid w:val="000F202D"/>
    <w:rsid w:val="000F20F4"/>
    <w:rsid w:val="000F2CE6"/>
    <w:rsid w:val="000F2ECE"/>
    <w:rsid w:val="000F31E5"/>
    <w:rsid w:val="000F38C0"/>
    <w:rsid w:val="000F40C7"/>
    <w:rsid w:val="000F4C27"/>
    <w:rsid w:val="000F4EB0"/>
    <w:rsid w:val="000F525A"/>
    <w:rsid w:val="000F561E"/>
    <w:rsid w:val="000F5B1A"/>
    <w:rsid w:val="000F5F2E"/>
    <w:rsid w:val="000F6D8B"/>
    <w:rsid w:val="000F6F73"/>
    <w:rsid w:val="000F7007"/>
    <w:rsid w:val="00100147"/>
    <w:rsid w:val="00100270"/>
    <w:rsid w:val="001013D6"/>
    <w:rsid w:val="00101A64"/>
    <w:rsid w:val="00102628"/>
    <w:rsid w:val="00102897"/>
    <w:rsid w:val="00103F56"/>
    <w:rsid w:val="00104005"/>
    <w:rsid w:val="001043A7"/>
    <w:rsid w:val="00104526"/>
    <w:rsid w:val="00104CE9"/>
    <w:rsid w:val="00105BD5"/>
    <w:rsid w:val="00105D39"/>
    <w:rsid w:val="00106322"/>
    <w:rsid w:val="001064C2"/>
    <w:rsid w:val="00106E94"/>
    <w:rsid w:val="001070F3"/>
    <w:rsid w:val="00112C19"/>
    <w:rsid w:val="0011475D"/>
    <w:rsid w:val="001147F3"/>
    <w:rsid w:val="00114E6D"/>
    <w:rsid w:val="00115FD6"/>
    <w:rsid w:val="00116665"/>
    <w:rsid w:val="00116ABB"/>
    <w:rsid w:val="00116F83"/>
    <w:rsid w:val="00117462"/>
    <w:rsid w:val="001201EF"/>
    <w:rsid w:val="001209B9"/>
    <w:rsid w:val="0012129D"/>
    <w:rsid w:val="001212F0"/>
    <w:rsid w:val="00121377"/>
    <w:rsid w:val="001214A1"/>
    <w:rsid w:val="001216D8"/>
    <w:rsid w:val="0012197A"/>
    <w:rsid w:val="00121F60"/>
    <w:rsid w:val="0012246C"/>
    <w:rsid w:val="001236E8"/>
    <w:rsid w:val="00124D80"/>
    <w:rsid w:val="001252DB"/>
    <w:rsid w:val="00125B9F"/>
    <w:rsid w:val="001267C8"/>
    <w:rsid w:val="00126EDF"/>
    <w:rsid w:val="001278FD"/>
    <w:rsid w:val="00130635"/>
    <w:rsid w:val="00130DE4"/>
    <w:rsid w:val="00131FD6"/>
    <w:rsid w:val="00132181"/>
    <w:rsid w:val="001328B4"/>
    <w:rsid w:val="00132C1F"/>
    <w:rsid w:val="00133B33"/>
    <w:rsid w:val="00134FD3"/>
    <w:rsid w:val="0013540E"/>
    <w:rsid w:val="00135CB0"/>
    <w:rsid w:val="00136369"/>
    <w:rsid w:val="001363F9"/>
    <w:rsid w:val="0013651B"/>
    <w:rsid w:val="00136C71"/>
    <w:rsid w:val="00137528"/>
    <w:rsid w:val="00137716"/>
    <w:rsid w:val="00137FCA"/>
    <w:rsid w:val="00140425"/>
    <w:rsid w:val="00140816"/>
    <w:rsid w:val="00140BB1"/>
    <w:rsid w:val="00140E88"/>
    <w:rsid w:val="00141246"/>
    <w:rsid w:val="001417B0"/>
    <w:rsid w:val="00142E9B"/>
    <w:rsid w:val="0014410D"/>
    <w:rsid w:val="00144D55"/>
    <w:rsid w:val="00144E87"/>
    <w:rsid w:val="00144F75"/>
    <w:rsid w:val="001451CD"/>
    <w:rsid w:val="0014567A"/>
    <w:rsid w:val="00145B15"/>
    <w:rsid w:val="00145DBC"/>
    <w:rsid w:val="00145EEF"/>
    <w:rsid w:val="00146912"/>
    <w:rsid w:val="00146E8D"/>
    <w:rsid w:val="001471C7"/>
    <w:rsid w:val="00147CEB"/>
    <w:rsid w:val="00150727"/>
    <w:rsid w:val="001509B3"/>
    <w:rsid w:val="00150EDC"/>
    <w:rsid w:val="00153627"/>
    <w:rsid w:val="00153815"/>
    <w:rsid w:val="00153DD4"/>
    <w:rsid w:val="00154655"/>
    <w:rsid w:val="00154B0A"/>
    <w:rsid w:val="00156280"/>
    <w:rsid w:val="0015685E"/>
    <w:rsid w:val="00156FA2"/>
    <w:rsid w:val="0015767C"/>
    <w:rsid w:val="00157A22"/>
    <w:rsid w:val="00160F51"/>
    <w:rsid w:val="001610BC"/>
    <w:rsid w:val="001614DF"/>
    <w:rsid w:val="00161852"/>
    <w:rsid w:val="001618F2"/>
    <w:rsid w:val="00161FF4"/>
    <w:rsid w:val="0016265D"/>
    <w:rsid w:val="0016358A"/>
    <w:rsid w:val="00163C4F"/>
    <w:rsid w:val="00164193"/>
    <w:rsid w:val="0016511B"/>
    <w:rsid w:val="00165466"/>
    <w:rsid w:val="00165875"/>
    <w:rsid w:val="00165E05"/>
    <w:rsid w:val="00166191"/>
    <w:rsid w:val="00166822"/>
    <w:rsid w:val="00167A30"/>
    <w:rsid w:val="00167BEA"/>
    <w:rsid w:val="00171BC2"/>
    <w:rsid w:val="001722EF"/>
    <w:rsid w:val="0017305E"/>
    <w:rsid w:val="0017348B"/>
    <w:rsid w:val="00173A6D"/>
    <w:rsid w:val="00174107"/>
    <w:rsid w:val="001742B7"/>
    <w:rsid w:val="001743F6"/>
    <w:rsid w:val="00175888"/>
    <w:rsid w:val="001760D8"/>
    <w:rsid w:val="00176414"/>
    <w:rsid w:val="00177BC1"/>
    <w:rsid w:val="00180E9D"/>
    <w:rsid w:val="00181306"/>
    <w:rsid w:val="00181676"/>
    <w:rsid w:val="00181A58"/>
    <w:rsid w:val="001825BE"/>
    <w:rsid w:val="001827DC"/>
    <w:rsid w:val="00182B93"/>
    <w:rsid w:val="00183660"/>
    <w:rsid w:val="00185A3C"/>
    <w:rsid w:val="001861F0"/>
    <w:rsid w:val="001863F0"/>
    <w:rsid w:val="00186620"/>
    <w:rsid w:val="00186694"/>
    <w:rsid w:val="001870CC"/>
    <w:rsid w:val="00187376"/>
    <w:rsid w:val="00187524"/>
    <w:rsid w:val="001907E2"/>
    <w:rsid w:val="001907E3"/>
    <w:rsid w:val="00190A67"/>
    <w:rsid w:val="00190A81"/>
    <w:rsid w:val="001916B2"/>
    <w:rsid w:val="00191DC2"/>
    <w:rsid w:val="00192A2E"/>
    <w:rsid w:val="001931A3"/>
    <w:rsid w:val="00193409"/>
    <w:rsid w:val="00193D1E"/>
    <w:rsid w:val="001941A6"/>
    <w:rsid w:val="0019583C"/>
    <w:rsid w:val="00196CA2"/>
    <w:rsid w:val="0019759F"/>
    <w:rsid w:val="001979FC"/>
    <w:rsid w:val="001A00D7"/>
    <w:rsid w:val="001A04F6"/>
    <w:rsid w:val="001A1439"/>
    <w:rsid w:val="001A1667"/>
    <w:rsid w:val="001A18F0"/>
    <w:rsid w:val="001A1B05"/>
    <w:rsid w:val="001A1E67"/>
    <w:rsid w:val="001A2321"/>
    <w:rsid w:val="001A2538"/>
    <w:rsid w:val="001A3566"/>
    <w:rsid w:val="001A40D6"/>
    <w:rsid w:val="001A4C3F"/>
    <w:rsid w:val="001A4CFD"/>
    <w:rsid w:val="001A5095"/>
    <w:rsid w:val="001A55AD"/>
    <w:rsid w:val="001A57AC"/>
    <w:rsid w:val="001A6483"/>
    <w:rsid w:val="001A698B"/>
    <w:rsid w:val="001A7430"/>
    <w:rsid w:val="001B0A80"/>
    <w:rsid w:val="001B0AD3"/>
    <w:rsid w:val="001B0F5E"/>
    <w:rsid w:val="001B11F8"/>
    <w:rsid w:val="001B36C1"/>
    <w:rsid w:val="001B3ED0"/>
    <w:rsid w:val="001B44FA"/>
    <w:rsid w:val="001B4B04"/>
    <w:rsid w:val="001B4E3D"/>
    <w:rsid w:val="001B52F3"/>
    <w:rsid w:val="001B675B"/>
    <w:rsid w:val="001B6F27"/>
    <w:rsid w:val="001B7763"/>
    <w:rsid w:val="001B7F17"/>
    <w:rsid w:val="001C0045"/>
    <w:rsid w:val="001C0780"/>
    <w:rsid w:val="001C0B8A"/>
    <w:rsid w:val="001C0C2E"/>
    <w:rsid w:val="001C0E27"/>
    <w:rsid w:val="001C1BEC"/>
    <w:rsid w:val="001C322F"/>
    <w:rsid w:val="001C3EA7"/>
    <w:rsid w:val="001C4040"/>
    <w:rsid w:val="001C419F"/>
    <w:rsid w:val="001C4E5D"/>
    <w:rsid w:val="001C54A1"/>
    <w:rsid w:val="001C58E3"/>
    <w:rsid w:val="001C5923"/>
    <w:rsid w:val="001C676D"/>
    <w:rsid w:val="001C6970"/>
    <w:rsid w:val="001C6A4A"/>
    <w:rsid w:val="001C6D16"/>
    <w:rsid w:val="001C7562"/>
    <w:rsid w:val="001C769E"/>
    <w:rsid w:val="001D005F"/>
    <w:rsid w:val="001D0512"/>
    <w:rsid w:val="001D08EC"/>
    <w:rsid w:val="001D0CD4"/>
    <w:rsid w:val="001D148E"/>
    <w:rsid w:val="001D19E5"/>
    <w:rsid w:val="001D1E7C"/>
    <w:rsid w:val="001D2111"/>
    <w:rsid w:val="001D2139"/>
    <w:rsid w:val="001D243B"/>
    <w:rsid w:val="001D244D"/>
    <w:rsid w:val="001D352E"/>
    <w:rsid w:val="001D3AEA"/>
    <w:rsid w:val="001D4715"/>
    <w:rsid w:val="001D56B0"/>
    <w:rsid w:val="001D5B61"/>
    <w:rsid w:val="001D615A"/>
    <w:rsid w:val="001D69EF"/>
    <w:rsid w:val="001D714C"/>
    <w:rsid w:val="001D7F25"/>
    <w:rsid w:val="001E017B"/>
    <w:rsid w:val="001E0557"/>
    <w:rsid w:val="001E0623"/>
    <w:rsid w:val="001E0636"/>
    <w:rsid w:val="001E0BC8"/>
    <w:rsid w:val="001E1BD8"/>
    <w:rsid w:val="001E1D8B"/>
    <w:rsid w:val="001E3DEA"/>
    <w:rsid w:val="001E497E"/>
    <w:rsid w:val="001E5220"/>
    <w:rsid w:val="001E5CED"/>
    <w:rsid w:val="001E663E"/>
    <w:rsid w:val="001E6AEF"/>
    <w:rsid w:val="001E78A7"/>
    <w:rsid w:val="001F073F"/>
    <w:rsid w:val="001F0E5C"/>
    <w:rsid w:val="001F1A54"/>
    <w:rsid w:val="001F2654"/>
    <w:rsid w:val="001F26CE"/>
    <w:rsid w:val="001F2DCB"/>
    <w:rsid w:val="001F319E"/>
    <w:rsid w:val="001F352E"/>
    <w:rsid w:val="001F3694"/>
    <w:rsid w:val="001F373F"/>
    <w:rsid w:val="001F3BA2"/>
    <w:rsid w:val="001F44C7"/>
    <w:rsid w:val="001F4608"/>
    <w:rsid w:val="001F544A"/>
    <w:rsid w:val="001F573C"/>
    <w:rsid w:val="001F6E7D"/>
    <w:rsid w:val="001F7088"/>
    <w:rsid w:val="001F77D2"/>
    <w:rsid w:val="001F7B4A"/>
    <w:rsid w:val="00200143"/>
    <w:rsid w:val="002004EF"/>
    <w:rsid w:val="0020090D"/>
    <w:rsid w:val="00203813"/>
    <w:rsid w:val="00203C52"/>
    <w:rsid w:val="0020446F"/>
    <w:rsid w:val="002050F1"/>
    <w:rsid w:val="00206418"/>
    <w:rsid w:val="002064BE"/>
    <w:rsid w:val="00207520"/>
    <w:rsid w:val="002078A8"/>
    <w:rsid w:val="00207EF6"/>
    <w:rsid w:val="00210ECE"/>
    <w:rsid w:val="00211955"/>
    <w:rsid w:val="002126A8"/>
    <w:rsid w:val="00212D5F"/>
    <w:rsid w:val="002131F7"/>
    <w:rsid w:val="00215515"/>
    <w:rsid w:val="00215D39"/>
    <w:rsid w:val="00215F25"/>
    <w:rsid w:val="002169D8"/>
    <w:rsid w:val="00217329"/>
    <w:rsid w:val="002178A5"/>
    <w:rsid w:val="00217C60"/>
    <w:rsid w:val="0022022E"/>
    <w:rsid w:val="00220758"/>
    <w:rsid w:val="002208D3"/>
    <w:rsid w:val="002210C8"/>
    <w:rsid w:val="00221260"/>
    <w:rsid w:val="00221519"/>
    <w:rsid w:val="002221AD"/>
    <w:rsid w:val="002225C5"/>
    <w:rsid w:val="002228A4"/>
    <w:rsid w:val="002230E0"/>
    <w:rsid w:val="002232F6"/>
    <w:rsid w:val="00223A80"/>
    <w:rsid w:val="00223D3A"/>
    <w:rsid w:val="00224070"/>
    <w:rsid w:val="002256EC"/>
    <w:rsid w:val="00226C59"/>
    <w:rsid w:val="00227101"/>
    <w:rsid w:val="00227399"/>
    <w:rsid w:val="002276D2"/>
    <w:rsid w:val="002276F2"/>
    <w:rsid w:val="002279FC"/>
    <w:rsid w:val="00227A14"/>
    <w:rsid w:val="00227FD2"/>
    <w:rsid w:val="002312F6"/>
    <w:rsid w:val="002328BB"/>
    <w:rsid w:val="0023314B"/>
    <w:rsid w:val="002331C3"/>
    <w:rsid w:val="002345C4"/>
    <w:rsid w:val="00234F41"/>
    <w:rsid w:val="00235633"/>
    <w:rsid w:val="00235C2B"/>
    <w:rsid w:val="00235D83"/>
    <w:rsid w:val="0023720C"/>
    <w:rsid w:val="0023768C"/>
    <w:rsid w:val="00237CE3"/>
    <w:rsid w:val="00237EE3"/>
    <w:rsid w:val="00240FB1"/>
    <w:rsid w:val="00242663"/>
    <w:rsid w:val="002441F6"/>
    <w:rsid w:val="0024432E"/>
    <w:rsid w:val="0024479D"/>
    <w:rsid w:val="00245308"/>
    <w:rsid w:val="00245549"/>
    <w:rsid w:val="00246550"/>
    <w:rsid w:val="002477B8"/>
    <w:rsid w:val="00250138"/>
    <w:rsid w:val="002506D2"/>
    <w:rsid w:val="00251090"/>
    <w:rsid w:val="00251098"/>
    <w:rsid w:val="00251132"/>
    <w:rsid w:val="00251736"/>
    <w:rsid w:val="00252ACB"/>
    <w:rsid w:val="00252D45"/>
    <w:rsid w:val="002534EA"/>
    <w:rsid w:val="0025379F"/>
    <w:rsid w:val="00253CB5"/>
    <w:rsid w:val="00253DE8"/>
    <w:rsid w:val="002543EF"/>
    <w:rsid w:val="002548D6"/>
    <w:rsid w:val="00254AAE"/>
    <w:rsid w:val="00254D81"/>
    <w:rsid w:val="00255296"/>
    <w:rsid w:val="0025551E"/>
    <w:rsid w:val="002558E1"/>
    <w:rsid w:val="00255A49"/>
    <w:rsid w:val="00255ADA"/>
    <w:rsid w:val="00256001"/>
    <w:rsid w:val="002567D3"/>
    <w:rsid w:val="00257541"/>
    <w:rsid w:val="002579BC"/>
    <w:rsid w:val="00257A37"/>
    <w:rsid w:val="00257FBD"/>
    <w:rsid w:val="00260B1F"/>
    <w:rsid w:val="00260BF5"/>
    <w:rsid w:val="00260F34"/>
    <w:rsid w:val="00261A33"/>
    <w:rsid w:val="0026231F"/>
    <w:rsid w:val="00263CE5"/>
    <w:rsid w:val="00263FD5"/>
    <w:rsid w:val="002641CB"/>
    <w:rsid w:val="00264B37"/>
    <w:rsid w:val="002660FC"/>
    <w:rsid w:val="00266681"/>
    <w:rsid w:val="00266D68"/>
    <w:rsid w:val="0026763A"/>
    <w:rsid w:val="00267843"/>
    <w:rsid w:val="00267DF3"/>
    <w:rsid w:val="00267F10"/>
    <w:rsid w:val="002708B9"/>
    <w:rsid w:val="00270DA3"/>
    <w:rsid w:val="00271466"/>
    <w:rsid w:val="002722BB"/>
    <w:rsid w:val="0027236B"/>
    <w:rsid w:val="00272ADD"/>
    <w:rsid w:val="00272DB1"/>
    <w:rsid w:val="00273E5C"/>
    <w:rsid w:val="00273F3D"/>
    <w:rsid w:val="0027458D"/>
    <w:rsid w:val="00274BA2"/>
    <w:rsid w:val="00274F00"/>
    <w:rsid w:val="00274F46"/>
    <w:rsid w:val="0027693E"/>
    <w:rsid w:val="00276F59"/>
    <w:rsid w:val="0027753D"/>
    <w:rsid w:val="00277547"/>
    <w:rsid w:val="00277F38"/>
    <w:rsid w:val="00281C11"/>
    <w:rsid w:val="00282841"/>
    <w:rsid w:val="0028306E"/>
    <w:rsid w:val="0028353E"/>
    <w:rsid w:val="00283CA9"/>
    <w:rsid w:val="0028410B"/>
    <w:rsid w:val="002843C5"/>
    <w:rsid w:val="0028494A"/>
    <w:rsid w:val="0028536A"/>
    <w:rsid w:val="00286A62"/>
    <w:rsid w:val="00290300"/>
    <w:rsid w:val="00290468"/>
    <w:rsid w:val="002904B3"/>
    <w:rsid w:val="00290E88"/>
    <w:rsid w:val="002916EF"/>
    <w:rsid w:val="00291809"/>
    <w:rsid w:val="00291E8B"/>
    <w:rsid w:val="00291FAA"/>
    <w:rsid w:val="00292409"/>
    <w:rsid w:val="002926A0"/>
    <w:rsid w:val="00292D26"/>
    <w:rsid w:val="0029473D"/>
    <w:rsid w:val="00294AA6"/>
    <w:rsid w:val="0029563C"/>
    <w:rsid w:val="002958DD"/>
    <w:rsid w:val="00296BC7"/>
    <w:rsid w:val="002A0562"/>
    <w:rsid w:val="002A064B"/>
    <w:rsid w:val="002A224B"/>
    <w:rsid w:val="002A234D"/>
    <w:rsid w:val="002A2B22"/>
    <w:rsid w:val="002A2C9E"/>
    <w:rsid w:val="002A35E8"/>
    <w:rsid w:val="002A3BF6"/>
    <w:rsid w:val="002A3CBC"/>
    <w:rsid w:val="002A47C1"/>
    <w:rsid w:val="002A52F6"/>
    <w:rsid w:val="002A538F"/>
    <w:rsid w:val="002A57C8"/>
    <w:rsid w:val="002A5BD7"/>
    <w:rsid w:val="002A7434"/>
    <w:rsid w:val="002A7E8C"/>
    <w:rsid w:val="002A7ED6"/>
    <w:rsid w:val="002B00D1"/>
    <w:rsid w:val="002B0F4F"/>
    <w:rsid w:val="002B2480"/>
    <w:rsid w:val="002B29E4"/>
    <w:rsid w:val="002B2DA7"/>
    <w:rsid w:val="002B35DD"/>
    <w:rsid w:val="002B3737"/>
    <w:rsid w:val="002B3E66"/>
    <w:rsid w:val="002B400A"/>
    <w:rsid w:val="002B5888"/>
    <w:rsid w:val="002B60BF"/>
    <w:rsid w:val="002B639C"/>
    <w:rsid w:val="002B7009"/>
    <w:rsid w:val="002B7394"/>
    <w:rsid w:val="002B7998"/>
    <w:rsid w:val="002B7FC7"/>
    <w:rsid w:val="002C0234"/>
    <w:rsid w:val="002C1C11"/>
    <w:rsid w:val="002C294C"/>
    <w:rsid w:val="002C2E95"/>
    <w:rsid w:val="002C435C"/>
    <w:rsid w:val="002C43EC"/>
    <w:rsid w:val="002C4C5D"/>
    <w:rsid w:val="002C4DBF"/>
    <w:rsid w:val="002C58D2"/>
    <w:rsid w:val="002C62B6"/>
    <w:rsid w:val="002C6B39"/>
    <w:rsid w:val="002C7192"/>
    <w:rsid w:val="002C740D"/>
    <w:rsid w:val="002C7669"/>
    <w:rsid w:val="002C7904"/>
    <w:rsid w:val="002D02E9"/>
    <w:rsid w:val="002D04AE"/>
    <w:rsid w:val="002D0781"/>
    <w:rsid w:val="002D0B5C"/>
    <w:rsid w:val="002D2122"/>
    <w:rsid w:val="002D25C0"/>
    <w:rsid w:val="002D2FCD"/>
    <w:rsid w:val="002D37AD"/>
    <w:rsid w:val="002D3BBE"/>
    <w:rsid w:val="002D3E62"/>
    <w:rsid w:val="002D4036"/>
    <w:rsid w:val="002D43A8"/>
    <w:rsid w:val="002D4AEC"/>
    <w:rsid w:val="002D5456"/>
    <w:rsid w:val="002D5D41"/>
    <w:rsid w:val="002D622F"/>
    <w:rsid w:val="002D72D7"/>
    <w:rsid w:val="002E05BD"/>
    <w:rsid w:val="002E05D8"/>
    <w:rsid w:val="002E0C48"/>
    <w:rsid w:val="002E0CBF"/>
    <w:rsid w:val="002E1031"/>
    <w:rsid w:val="002E18C0"/>
    <w:rsid w:val="002E23E2"/>
    <w:rsid w:val="002E261D"/>
    <w:rsid w:val="002E2ADD"/>
    <w:rsid w:val="002E3DFE"/>
    <w:rsid w:val="002E4465"/>
    <w:rsid w:val="002E4BFB"/>
    <w:rsid w:val="002E5041"/>
    <w:rsid w:val="002E5EEF"/>
    <w:rsid w:val="002E74C1"/>
    <w:rsid w:val="002E773D"/>
    <w:rsid w:val="002E7743"/>
    <w:rsid w:val="002E779E"/>
    <w:rsid w:val="002F0074"/>
    <w:rsid w:val="002F1EAB"/>
    <w:rsid w:val="002F284E"/>
    <w:rsid w:val="002F5508"/>
    <w:rsid w:val="002F5EA3"/>
    <w:rsid w:val="002F60CA"/>
    <w:rsid w:val="002F6407"/>
    <w:rsid w:val="002F68EC"/>
    <w:rsid w:val="002F6A80"/>
    <w:rsid w:val="002F6D8A"/>
    <w:rsid w:val="002F70E7"/>
    <w:rsid w:val="002F7103"/>
    <w:rsid w:val="002F721F"/>
    <w:rsid w:val="002F7C11"/>
    <w:rsid w:val="002F7D8C"/>
    <w:rsid w:val="00300FCD"/>
    <w:rsid w:val="0030150B"/>
    <w:rsid w:val="00302F61"/>
    <w:rsid w:val="00302F88"/>
    <w:rsid w:val="00303220"/>
    <w:rsid w:val="00303327"/>
    <w:rsid w:val="003046EB"/>
    <w:rsid w:val="00304AD0"/>
    <w:rsid w:val="00304BC0"/>
    <w:rsid w:val="003051B1"/>
    <w:rsid w:val="00306A5E"/>
    <w:rsid w:val="00306FF5"/>
    <w:rsid w:val="003073A2"/>
    <w:rsid w:val="003077EB"/>
    <w:rsid w:val="003100F4"/>
    <w:rsid w:val="00310B33"/>
    <w:rsid w:val="00312217"/>
    <w:rsid w:val="003125A4"/>
    <w:rsid w:val="0031274F"/>
    <w:rsid w:val="0031296B"/>
    <w:rsid w:val="003134F5"/>
    <w:rsid w:val="00313A3C"/>
    <w:rsid w:val="00313CE2"/>
    <w:rsid w:val="00314DCA"/>
    <w:rsid w:val="00314EE6"/>
    <w:rsid w:val="00315210"/>
    <w:rsid w:val="003154CC"/>
    <w:rsid w:val="00316C6F"/>
    <w:rsid w:val="00317A89"/>
    <w:rsid w:val="00317B0E"/>
    <w:rsid w:val="00317C4A"/>
    <w:rsid w:val="00317F1A"/>
    <w:rsid w:val="003203F4"/>
    <w:rsid w:val="00320E4F"/>
    <w:rsid w:val="0032168D"/>
    <w:rsid w:val="00321B66"/>
    <w:rsid w:val="00322071"/>
    <w:rsid w:val="003220E7"/>
    <w:rsid w:val="003224D7"/>
    <w:rsid w:val="0032255F"/>
    <w:rsid w:val="0032352B"/>
    <w:rsid w:val="00324216"/>
    <w:rsid w:val="00324501"/>
    <w:rsid w:val="00324FC1"/>
    <w:rsid w:val="0032506C"/>
    <w:rsid w:val="00325F4D"/>
    <w:rsid w:val="0032683D"/>
    <w:rsid w:val="00326FA1"/>
    <w:rsid w:val="003270FD"/>
    <w:rsid w:val="00327151"/>
    <w:rsid w:val="003278A9"/>
    <w:rsid w:val="00327AC2"/>
    <w:rsid w:val="00330851"/>
    <w:rsid w:val="0033186B"/>
    <w:rsid w:val="0033212F"/>
    <w:rsid w:val="003321A9"/>
    <w:rsid w:val="003324B1"/>
    <w:rsid w:val="00333B69"/>
    <w:rsid w:val="003340C3"/>
    <w:rsid w:val="003341D5"/>
    <w:rsid w:val="0033656B"/>
    <w:rsid w:val="0033657A"/>
    <w:rsid w:val="00337339"/>
    <w:rsid w:val="0034001C"/>
    <w:rsid w:val="003419BF"/>
    <w:rsid w:val="00341C7D"/>
    <w:rsid w:val="00341FFE"/>
    <w:rsid w:val="003430FE"/>
    <w:rsid w:val="00344A8D"/>
    <w:rsid w:val="00344ABE"/>
    <w:rsid w:val="003451E0"/>
    <w:rsid w:val="003453D1"/>
    <w:rsid w:val="003457FC"/>
    <w:rsid w:val="00346882"/>
    <w:rsid w:val="00350471"/>
    <w:rsid w:val="00350502"/>
    <w:rsid w:val="003509BA"/>
    <w:rsid w:val="00350CFA"/>
    <w:rsid w:val="0035104B"/>
    <w:rsid w:val="00351C75"/>
    <w:rsid w:val="00351EB5"/>
    <w:rsid w:val="00352C2D"/>
    <w:rsid w:val="00353657"/>
    <w:rsid w:val="00353A1C"/>
    <w:rsid w:val="00353EB3"/>
    <w:rsid w:val="0035481C"/>
    <w:rsid w:val="00354BC4"/>
    <w:rsid w:val="00354C80"/>
    <w:rsid w:val="00354F12"/>
    <w:rsid w:val="003560E7"/>
    <w:rsid w:val="0035796B"/>
    <w:rsid w:val="00360037"/>
    <w:rsid w:val="00362087"/>
    <w:rsid w:val="003620F8"/>
    <w:rsid w:val="00362423"/>
    <w:rsid w:val="00362E0D"/>
    <w:rsid w:val="003632BE"/>
    <w:rsid w:val="003639FA"/>
    <w:rsid w:val="003647BB"/>
    <w:rsid w:val="00364F56"/>
    <w:rsid w:val="003651C0"/>
    <w:rsid w:val="003672A2"/>
    <w:rsid w:val="00367D4E"/>
    <w:rsid w:val="003704EF"/>
    <w:rsid w:val="00370838"/>
    <w:rsid w:val="00370EC2"/>
    <w:rsid w:val="0037106E"/>
    <w:rsid w:val="00371122"/>
    <w:rsid w:val="0037126C"/>
    <w:rsid w:val="003713FE"/>
    <w:rsid w:val="00372F13"/>
    <w:rsid w:val="00374156"/>
    <w:rsid w:val="00374504"/>
    <w:rsid w:val="00374B89"/>
    <w:rsid w:val="00374ED3"/>
    <w:rsid w:val="00375038"/>
    <w:rsid w:val="00375044"/>
    <w:rsid w:val="00375257"/>
    <w:rsid w:val="00375352"/>
    <w:rsid w:val="00375C65"/>
    <w:rsid w:val="00375DDE"/>
    <w:rsid w:val="00376295"/>
    <w:rsid w:val="00376367"/>
    <w:rsid w:val="003767AB"/>
    <w:rsid w:val="0037748E"/>
    <w:rsid w:val="0037793E"/>
    <w:rsid w:val="00377AEB"/>
    <w:rsid w:val="00377D3C"/>
    <w:rsid w:val="00377DE2"/>
    <w:rsid w:val="00380285"/>
    <w:rsid w:val="003806A0"/>
    <w:rsid w:val="00381660"/>
    <w:rsid w:val="00381DFB"/>
    <w:rsid w:val="003822D9"/>
    <w:rsid w:val="0038251C"/>
    <w:rsid w:val="00382FF1"/>
    <w:rsid w:val="0038326C"/>
    <w:rsid w:val="00383956"/>
    <w:rsid w:val="00385DF6"/>
    <w:rsid w:val="00386427"/>
    <w:rsid w:val="00387363"/>
    <w:rsid w:val="00390D7E"/>
    <w:rsid w:val="00391DC9"/>
    <w:rsid w:val="003922C0"/>
    <w:rsid w:val="00392366"/>
    <w:rsid w:val="00393657"/>
    <w:rsid w:val="00393A14"/>
    <w:rsid w:val="00393EBB"/>
    <w:rsid w:val="00394840"/>
    <w:rsid w:val="003950CF"/>
    <w:rsid w:val="003952B1"/>
    <w:rsid w:val="0039531F"/>
    <w:rsid w:val="00395492"/>
    <w:rsid w:val="00395AB6"/>
    <w:rsid w:val="00396363"/>
    <w:rsid w:val="00396643"/>
    <w:rsid w:val="003969A7"/>
    <w:rsid w:val="00397188"/>
    <w:rsid w:val="0039768A"/>
    <w:rsid w:val="00397734"/>
    <w:rsid w:val="003A02B8"/>
    <w:rsid w:val="003A09A4"/>
    <w:rsid w:val="003A2144"/>
    <w:rsid w:val="003A22FC"/>
    <w:rsid w:val="003A23A2"/>
    <w:rsid w:val="003A38DC"/>
    <w:rsid w:val="003A3E72"/>
    <w:rsid w:val="003A4B03"/>
    <w:rsid w:val="003A4DEE"/>
    <w:rsid w:val="003A54AB"/>
    <w:rsid w:val="003A5BC3"/>
    <w:rsid w:val="003A60F9"/>
    <w:rsid w:val="003B0297"/>
    <w:rsid w:val="003B0A52"/>
    <w:rsid w:val="003B10E1"/>
    <w:rsid w:val="003B18CC"/>
    <w:rsid w:val="003B2B3F"/>
    <w:rsid w:val="003B35CC"/>
    <w:rsid w:val="003B3A0A"/>
    <w:rsid w:val="003B42E2"/>
    <w:rsid w:val="003B47D3"/>
    <w:rsid w:val="003B481B"/>
    <w:rsid w:val="003B5483"/>
    <w:rsid w:val="003B7F05"/>
    <w:rsid w:val="003C00FD"/>
    <w:rsid w:val="003C2577"/>
    <w:rsid w:val="003C2ECB"/>
    <w:rsid w:val="003C31C5"/>
    <w:rsid w:val="003C44D9"/>
    <w:rsid w:val="003C4BCE"/>
    <w:rsid w:val="003C54BA"/>
    <w:rsid w:val="003C57A4"/>
    <w:rsid w:val="003C5844"/>
    <w:rsid w:val="003C58F7"/>
    <w:rsid w:val="003C60D6"/>
    <w:rsid w:val="003C61C4"/>
    <w:rsid w:val="003C65FB"/>
    <w:rsid w:val="003C76D6"/>
    <w:rsid w:val="003C7E52"/>
    <w:rsid w:val="003D0BCC"/>
    <w:rsid w:val="003D0E13"/>
    <w:rsid w:val="003D11B2"/>
    <w:rsid w:val="003D144E"/>
    <w:rsid w:val="003D1B23"/>
    <w:rsid w:val="003D1EE7"/>
    <w:rsid w:val="003D2152"/>
    <w:rsid w:val="003D242D"/>
    <w:rsid w:val="003D26E5"/>
    <w:rsid w:val="003D339C"/>
    <w:rsid w:val="003D352B"/>
    <w:rsid w:val="003D3B4A"/>
    <w:rsid w:val="003D3CE4"/>
    <w:rsid w:val="003D4001"/>
    <w:rsid w:val="003D5665"/>
    <w:rsid w:val="003D6A3A"/>
    <w:rsid w:val="003D7CB8"/>
    <w:rsid w:val="003D7CD9"/>
    <w:rsid w:val="003E076C"/>
    <w:rsid w:val="003E1075"/>
    <w:rsid w:val="003E150C"/>
    <w:rsid w:val="003E167C"/>
    <w:rsid w:val="003E2320"/>
    <w:rsid w:val="003E2371"/>
    <w:rsid w:val="003E3CEA"/>
    <w:rsid w:val="003E44E6"/>
    <w:rsid w:val="003E4A9E"/>
    <w:rsid w:val="003E4D0B"/>
    <w:rsid w:val="003E51B2"/>
    <w:rsid w:val="003E58A2"/>
    <w:rsid w:val="003E5D71"/>
    <w:rsid w:val="003E6997"/>
    <w:rsid w:val="003E6CC7"/>
    <w:rsid w:val="003E6E22"/>
    <w:rsid w:val="003E6E70"/>
    <w:rsid w:val="003E779D"/>
    <w:rsid w:val="003F05C3"/>
    <w:rsid w:val="003F0630"/>
    <w:rsid w:val="003F07D7"/>
    <w:rsid w:val="003F0802"/>
    <w:rsid w:val="003F091B"/>
    <w:rsid w:val="003F0A08"/>
    <w:rsid w:val="003F1A37"/>
    <w:rsid w:val="003F2537"/>
    <w:rsid w:val="003F2629"/>
    <w:rsid w:val="003F31F5"/>
    <w:rsid w:val="003F376E"/>
    <w:rsid w:val="003F44F4"/>
    <w:rsid w:val="003F5021"/>
    <w:rsid w:val="003F54BC"/>
    <w:rsid w:val="003F562D"/>
    <w:rsid w:val="003F65CA"/>
    <w:rsid w:val="003F76A0"/>
    <w:rsid w:val="003F7EF6"/>
    <w:rsid w:val="003F7F19"/>
    <w:rsid w:val="00400142"/>
    <w:rsid w:val="00400B9E"/>
    <w:rsid w:val="00400BF3"/>
    <w:rsid w:val="00401E33"/>
    <w:rsid w:val="00402325"/>
    <w:rsid w:val="0040278A"/>
    <w:rsid w:val="004035AD"/>
    <w:rsid w:val="004038AB"/>
    <w:rsid w:val="00403B55"/>
    <w:rsid w:val="00403FCD"/>
    <w:rsid w:val="00404210"/>
    <w:rsid w:val="00404863"/>
    <w:rsid w:val="0040540B"/>
    <w:rsid w:val="00405637"/>
    <w:rsid w:val="0040659F"/>
    <w:rsid w:val="00406EAD"/>
    <w:rsid w:val="00407080"/>
    <w:rsid w:val="004076C1"/>
    <w:rsid w:val="0040771A"/>
    <w:rsid w:val="0040792B"/>
    <w:rsid w:val="00410841"/>
    <w:rsid w:val="00411551"/>
    <w:rsid w:val="0041192A"/>
    <w:rsid w:val="00411C5A"/>
    <w:rsid w:val="00411FFE"/>
    <w:rsid w:val="00413840"/>
    <w:rsid w:val="0041444A"/>
    <w:rsid w:val="00415411"/>
    <w:rsid w:val="00415440"/>
    <w:rsid w:val="004158C9"/>
    <w:rsid w:val="004162CE"/>
    <w:rsid w:val="00416A55"/>
    <w:rsid w:val="00416A9A"/>
    <w:rsid w:val="00417637"/>
    <w:rsid w:val="00417AAA"/>
    <w:rsid w:val="00417F9A"/>
    <w:rsid w:val="00421CBA"/>
    <w:rsid w:val="0042262D"/>
    <w:rsid w:val="004228D3"/>
    <w:rsid w:val="00422EEC"/>
    <w:rsid w:val="00424264"/>
    <w:rsid w:val="00424726"/>
    <w:rsid w:val="004247C9"/>
    <w:rsid w:val="00425317"/>
    <w:rsid w:val="004266E3"/>
    <w:rsid w:val="00426938"/>
    <w:rsid w:val="00426B83"/>
    <w:rsid w:val="0042707E"/>
    <w:rsid w:val="00427E06"/>
    <w:rsid w:val="00430B56"/>
    <w:rsid w:val="00430D64"/>
    <w:rsid w:val="00430F66"/>
    <w:rsid w:val="00431CF5"/>
    <w:rsid w:val="004327C6"/>
    <w:rsid w:val="004329B1"/>
    <w:rsid w:val="00432B4A"/>
    <w:rsid w:val="004339C3"/>
    <w:rsid w:val="00433A78"/>
    <w:rsid w:val="004344B1"/>
    <w:rsid w:val="00434E03"/>
    <w:rsid w:val="00435ACD"/>
    <w:rsid w:val="00435E2F"/>
    <w:rsid w:val="004362E8"/>
    <w:rsid w:val="0043678B"/>
    <w:rsid w:val="004367E4"/>
    <w:rsid w:val="004373E8"/>
    <w:rsid w:val="00437754"/>
    <w:rsid w:val="0043779A"/>
    <w:rsid w:val="00437DCB"/>
    <w:rsid w:val="004400DF"/>
    <w:rsid w:val="0044059A"/>
    <w:rsid w:val="00441027"/>
    <w:rsid w:val="00441BD6"/>
    <w:rsid w:val="004430FC"/>
    <w:rsid w:val="004443E4"/>
    <w:rsid w:val="004449E7"/>
    <w:rsid w:val="0044555E"/>
    <w:rsid w:val="004456D0"/>
    <w:rsid w:val="0044589A"/>
    <w:rsid w:val="00445B29"/>
    <w:rsid w:val="00446A96"/>
    <w:rsid w:val="00446AA7"/>
    <w:rsid w:val="00446CF0"/>
    <w:rsid w:val="00447B4D"/>
    <w:rsid w:val="00450349"/>
    <w:rsid w:val="004508A8"/>
    <w:rsid w:val="00450E63"/>
    <w:rsid w:val="00450E66"/>
    <w:rsid w:val="004517B7"/>
    <w:rsid w:val="004519A6"/>
    <w:rsid w:val="004520D0"/>
    <w:rsid w:val="004523BD"/>
    <w:rsid w:val="004526D0"/>
    <w:rsid w:val="00454149"/>
    <w:rsid w:val="00454184"/>
    <w:rsid w:val="00454603"/>
    <w:rsid w:val="004559E6"/>
    <w:rsid w:val="0045654F"/>
    <w:rsid w:val="00456B7D"/>
    <w:rsid w:val="00456CBB"/>
    <w:rsid w:val="00456E28"/>
    <w:rsid w:val="00457BCC"/>
    <w:rsid w:val="004606A8"/>
    <w:rsid w:val="0046134D"/>
    <w:rsid w:val="00461A2F"/>
    <w:rsid w:val="00462016"/>
    <w:rsid w:val="0046217A"/>
    <w:rsid w:val="00462607"/>
    <w:rsid w:val="00462770"/>
    <w:rsid w:val="0046282D"/>
    <w:rsid w:val="00462978"/>
    <w:rsid w:val="00462D0C"/>
    <w:rsid w:val="00463255"/>
    <w:rsid w:val="004633DA"/>
    <w:rsid w:val="00463405"/>
    <w:rsid w:val="004634D5"/>
    <w:rsid w:val="004636C2"/>
    <w:rsid w:val="0046395A"/>
    <w:rsid w:val="00463E52"/>
    <w:rsid w:val="00463FC8"/>
    <w:rsid w:val="004643E0"/>
    <w:rsid w:val="0046456E"/>
    <w:rsid w:val="00464787"/>
    <w:rsid w:val="004649C0"/>
    <w:rsid w:val="00465A2A"/>
    <w:rsid w:val="00465FB4"/>
    <w:rsid w:val="00466248"/>
    <w:rsid w:val="00466DDA"/>
    <w:rsid w:val="004675C7"/>
    <w:rsid w:val="00467C17"/>
    <w:rsid w:val="00467E9F"/>
    <w:rsid w:val="00472063"/>
    <w:rsid w:val="004726C2"/>
    <w:rsid w:val="00474276"/>
    <w:rsid w:val="00474E59"/>
    <w:rsid w:val="00474F53"/>
    <w:rsid w:val="004769C4"/>
    <w:rsid w:val="00477152"/>
    <w:rsid w:val="004772BE"/>
    <w:rsid w:val="004773A1"/>
    <w:rsid w:val="00477740"/>
    <w:rsid w:val="0047790C"/>
    <w:rsid w:val="004808F4"/>
    <w:rsid w:val="00481145"/>
    <w:rsid w:val="00481277"/>
    <w:rsid w:val="0048229F"/>
    <w:rsid w:val="00482D1C"/>
    <w:rsid w:val="00482FA1"/>
    <w:rsid w:val="0048355F"/>
    <w:rsid w:val="00483BB4"/>
    <w:rsid w:val="004843DE"/>
    <w:rsid w:val="00485027"/>
    <w:rsid w:val="00485BCE"/>
    <w:rsid w:val="004863B8"/>
    <w:rsid w:val="00486AD1"/>
    <w:rsid w:val="00486B5F"/>
    <w:rsid w:val="00486BBB"/>
    <w:rsid w:val="0049013F"/>
    <w:rsid w:val="00490464"/>
    <w:rsid w:val="00491B8D"/>
    <w:rsid w:val="004936C5"/>
    <w:rsid w:val="0049395D"/>
    <w:rsid w:val="00493F2A"/>
    <w:rsid w:val="004943FE"/>
    <w:rsid w:val="00494CC6"/>
    <w:rsid w:val="00494FF6"/>
    <w:rsid w:val="00495074"/>
    <w:rsid w:val="004950BA"/>
    <w:rsid w:val="00495680"/>
    <w:rsid w:val="00496759"/>
    <w:rsid w:val="0049752C"/>
    <w:rsid w:val="004979CD"/>
    <w:rsid w:val="00497E09"/>
    <w:rsid w:val="004A044F"/>
    <w:rsid w:val="004A22B3"/>
    <w:rsid w:val="004A2D2A"/>
    <w:rsid w:val="004A3969"/>
    <w:rsid w:val="004A433B"/>
    <w:rsid w:val="004A4CC2"/>
    <w:rsid w:val="004A6410"/>
    <w:rsid w:val="004A6423"/>
    <w:rsid w:val="004A791F"/>
    <w:rsid w:val="004A7AB6"/>
    <w:rsid w:val="004B0142"/>
    <w:rsid w:val="004B08E1"/>
    <w:rsid w:val="004B149A"/>
    <w:rsid w:val="004B1D3E"/>
    <w:rsid w:val="004B1D5A"/>
    <w:rsid w:val="004B22E0"/>
    <w:rsid w:val="004B251F"/>
    <w:rsid w:val="004B258A"/>
    <w:rsid w:val="004B2D2B"/>
    <w:rsid w:val="004B2D48"/>
    <w:rsid w:val="004B3C2D"/>
    <w:rsid w:val="004B41C8"/>
    <w:rsid w:val="004B46F5"/>
    <w:rsid w:val="004B4757"/>
    <w:rsid w:val="004B555A"/>
    <w:rsid w:val="004B6948"/>
    <w:rsid w:val="004B71D3"/>
    <w:rsid w:val="004B736F"/>
    <w:rsid w:val="004B7857"/>
    <w:rsid w:val="004B7C95"/>
    <w:rsid w:val="004B7D3F"/>
    <w:rsid w:val="004C03F2"/>
    <w:rsid w:val="004C05B2"/>
    <w:rsid w:val="004C07D9"/>
    <w:rsid w:val="004C0875"/>
    <w:rsid w:val="004C0A8A"/>
    <w:rsid w:val="004C15E6"/>
    <w:rsid w:val="004C17CB"/>
    <w:rsid w:val="004C18C5"/>
    <w:rsid w:val="004C1FFB"/>
    <w:rsid w:val="004C3085"/>
    <w:rsid w:val="004C383F"/>
    <w:rsid w:val="004C3C1F"/>
    <w:rsid w:val="004C42D4"/>
    <w:rsid w:val="004C49EA"/>
    <w:rsid w:val="004C4AE2"/>
    <w:rsid w:val="004C4CC6"/>
    <w:rsid w:val="004C4DF4"/>
    <w:rsid w:val="004C4E7A"/>
    <w:rsid w:val="004C5105"/>
    <w:rsid w:val="004C5848"/>
    <w:rsid w:val="004C587B"/>
    <w:rsid w:val="004C5E25"/>
    <w:rsid w:val="004C5E8C"/>
    <w:rsid w:val="004C7211"/>
    <w:rsid w:val="004C7D8B"/>
    <w:rsid w:val="004D159F"/>
    <w:rsid w:val="004D2143"/>
    <w:rsid w:val="004D26D8"/>
    <w:rsid w:val="004D3E25"/>
    <w:rsid w:val="004D4460"/>
    <w:rsid w:val="004D44DC"/>
    <w:rsid w:val="004D577E"/>
    <w:rsid w:val="004D5CBA"/>
    <w:rsid w:val="004D6F5B"/>
    <w:rsid w:val="004D7046"/>
    <w:rsid w:val="004D7CF2"/>
    <w:rsid w:val="004E00AD"/>
    <w:rsid w:val="004E0176"/>
    <w:rsid w:val="004E03BF"/>
    <w:rsid w:val="004E03C9"/>
    <w:rsid w:val="004E16A2"/>
    <w:rsid w:val="004E24CC"/>
    <w:rsid w:val="004E2721"/>
    <w:rsid w:val="004E310D"/>
    <w:rsid w:val="004E3143"/>
    <w:rsid w:val="004E373B"/>
    <w:rsid w:val="004E37A5"/>
    <w:rsid w:val="004E3C54"/>
    <w:rsid w:val="004E3F93"/>
    <w:rsid w:val="004E4B81"/>
    <w:rsid w:val="004E512A"/>
    <w:rsid w:val="004E524D"/>
    <w:rsid w:val="004E5722"/>
    <w:rsid w:val="004E58DF"/>
    <w:rsid w:val="004E596C"/>
    <w:rsid w:val="004E5996"/>
    <w:rsid w:val="004E59C9"/>
    <w:rsid w:val="004E5D64"/>
    <w:rsid w:val="004E61CD"/>
    <w:rsid w:val="004E63E0"/>
    <w:rsid w:val="004E6878"/>
    <w:rsid w:val="004E6E72"/>
    <w:rsid w:val="004E768A"/>
    <w:rsid w:val="004E79FF"/>
    <w:rsid w:val="004E7EA6"/>
    <w:rsid w:val="004F00F4"/>
    <w:rsid w:val="004F0B7D"/>
    <w:rsid w:val="004F0E58"/>
    <w:rsid w:val="004F14D5"/>
    <w:rsid w:val="004F198A"/>
    <w:rsid w:val="004F1EA6"/>
    <w:rsid w:val="004F2024"/>
    <w:rsid w:val="004F277A"/>
    <w:rsid w:val="004F2B24"/>
    <w:rsid w:val="004F4A71"/>
    <w:rsid w:val="004F5192"/>
    <w:rsid w:val="004F51CF"/>
    <w:rsid w:val="004F5926"/>
    <w:rsid w:val="004F5BBF"/>
    <w:rsid w:val="004F5DAB"/>
    <w:rsid w:val="004F5E01"/>
    <w:rsid w:val="004F60B6"/>
    <w:rsid w:val="004F623D"/>
    <w:rsid w:val="004F6742"/>
    <w:rsid w:val="004F6B7C"/>
    <w:rsid w:val="004F7EF4"/>
    <w:rsid w:val="0050163E"/>
    <w:rsid w:val="0050259C"/>
    <w:rsid w:val="00503748"/>
    <w:rsid w:val="00504A3F"/>
    <w:rsid w:val="00504E7E"/>
    <w:rsid w:val="005051BA"/>
    <w:rsid w:val="0050635F"/>
    <w:rsid w:val="005063A9"/>
    <w:rsid w:val="00507D75"/>
    <w:rsid w:val="005101DF"/>
    <w:rsid w:val="00510B7D"/>
    <w:rsid w:val="00510D49"/>
    <w:rsid w:val="00510E1C"/>
    <w:rsid w:val="00510F1A"/>
    <w:rsid w:val="0051217A"/>
    <w:rsid w:val="00512534"/>
    <w:rsid w:val="00512763"/>
    <w:rsid w:val="0051316A"/>
    <w:rsid w:val="0051325E"/>
    <w:rsid w:val="0051343E"/>
    <w:rsid w:val="005134D0"/>
    <w:rsid w:val="00513D92"/>
    <w:rsid w:val="00514A9A"/>
    <w:rsid w:val="00514E45"/>
    <w:rsid w:val="00515089"/>
    <w:rsid w:val="0051544D"/>
    <w:rsid w:val="00516DBB"/>
    <w:rsid w:val="00516F9B"/>
    <w:rsid w:val="005172ED"/>
    <w:rsid w:val="0052092E"/>
    <w:rsid w:val="005209A5"/>
    <w:rsid w:val="005209BD"/>
    <w:rsid w:val="005209F7"/>
    <w:rsid w:val="005211F8"/>
    <w:rsid w:val="0052156C"/>
    <w:rsid w:val="00521F1A"/>
    <w:rsid w:val="00523006"/>
    <w:rsid w:val="00523EA7"/>
    <w:rsid w:val="00523EBE"/>
    <w:rsid w:val="00524234"/>
    <w:rsid w:val="005247B0"/>
    <w:rsid w:val="005249D2"/>
    <w:rsid w:val="00524F58"/>
    <w:rsid w:val="00525E5F"/>
    <w:rsid w:val="005269F3"/>
    <w:rsid w:val="00526A8F"/>
    <w:rsid w:val="00530D56"/>
    <w:rsid w:val="005315CD"/>
    <w:rsid w:val="00531F23"/>
    <w:rsid w:val="0053243C"/>
    <w:rsid w:val="005329D5"/>
    <w:rsid w:val="00532FA1"/>
    <w:rsid w:val="005330AF"/>
    <w:rsid w:val="005332EE"/>
    <w:rsid w:val="005337F3"/>
    <w:rsid w:val="005338E0"/>
    <w:rsid w:val="00533CB4"/>
    <w:rsid w:val="00534628"/>
    <w:rsid w:val="00534E9E"/>
    <w:rsid w:val="00534F22"/>
    <w:rsid w:val="005361C2"/>
    <w:rsid w:val="00536224"/>
    <w:rsid w:val="0053655D"/>
    <w:rsid w:val="00536BF6"/>
    <w:rsid w:val="0054061A"/>
    <w:rsid w:val="00541C54"/>
    <w:rsid w:val="00541E61"/>
    <w:rsid w:val="0054347F"/>
    <w:rsid w:val="0054354D"/>
    <w:rsid w:val="00543C52"/>
    <w:rsid w:val="0054424C"/>
    <w:rsid w:val="0054583E"/>
    <w:rsid w:val="0054585B"/>
    <w:rsid w:val="00545876"/>
    <w:rsid w:val="0054598B"/>
    <w:rsid w:val="00546866"/>
    <w:rsid w:val="00546C42"/>
    <w:rsid w:val="00546D74"/>
    <w:rsid w:val="00546DEE"/>
    <w:rsid w:val="00546F41"/>
    <w:rsid w:val="00550D3E"/>
    <w:rsid w:val="0055194E"/>
    <w:rsid w:val="00551B6B"/>
    <w:rsid w:val="005525A3"/>
    <w:rsid w:val="00552C3A"/>
    <w:rsid w:val="00552C3B"/>
    <w:rsid w:val="00552E7D"/>
    <w:rsid w:val="005538D9"/>
    <w:rsid w:val="00553978"/>
    <w:rsid w:val="00554258"/>
    <w:rsid w:val="005543D2"/>
    <w:rsid w:val="00554E3B"/>
    <w:rsid w:val="0055512B"/>
    <w:rsid w:val="00555356"/>
    <w:rsid w:val="005557CC"/>
    <w:rsid w:val="00555B49"/>
    <w:rsid w:val="00555F14"/>
    <w:rsid w:val="00556025"/>
    <w:rsid w:val="00556051"/>
    <w:rsid w:val="005564B7"/>
    <w:rsid w:val="005567DC"/>
    <w:rsid w:val="0055786C"/>
    <w:rsid w:val="00561033"/>
    <w:rsid w:val="0056108A"/>
    <w:rsid w:val="0056238F"/>
    <w:rsid w:val="00562549"/>
    <w:rsid w:val="005626E4"/>
    <w:rsid w:val="00562CA3"/>
    <w:rsid w:val="00563BC3"/>
    <w:rsid w:val="00564305"/>
    <w:rsid w:val="00564C1B"/>
    <w:rsid w:val="005657DB"/>
    <w:rsid w:val="00565CA1"/>
    <w:rsid w:val="00567E51"/>
    <w:rsid w:val="0057029A"/>
    <w:rsid w:val="005704A1"/>
    <w:rsid w:val="00570869"/>
    <w:rsid w:val="0057086B"/>
    <w:rsid w:val="005708F1"/>
    <w:rsid w:val="00571453"/>
    <w:rsid w:val="00571B61"/>
    <w:rsid w:val="00571F35"/>
    <w:rsid w:val="00572C40"/>
    <w:rsid w:val="005738FA"/>
    <w:rsid w:val="00574404"/>
    <w:rsid w:val="00574566"/>
    <w:rsid w:val="00574DD8"/>
    <w:rsid w:val="005751AF"/>
    <w:rsid w:val="005759B8"/>
    <w:rsid w:val="00575C31"/>
    <w:rsid w:val="00575D98"/>
    <w:rsid w:val="005763B0"/>
    <w:rsid w:val="00576F51"/>
    <w:rsid w:val="00577029"/>
    <w:rsid w:val="0058228C"/>
    <w:rsid w:val="00582705"/>
    <w:rsid w:val="00582F30"/>
    <w:rsid w:val="005831CD"/>
    <w:rsid w:val="005831D2"/>
    <w:rsid w:val="00583332"/>
    <w:rsid w:val="005842C2"/>
    <w:rsid w:val="00584EB1"/>
    <w:rsid w:val="0058541F"/>
    <w:rsid w:val="005857A0"/>
    <w:rsid w:val="005857B1"/>
    <w:rsid w:val="00585ACB"/>
    <w:rsid w:val="00585CB0"/>
    <w:rsid w:val="00587DFB"/>
    <w:rsid w:val="00587EB5"/>
    <w:rsid w:val="005900DC"/>
    <w:rsid w:val="005903E0"/>
    <w:rsid w:val="00590EDF"/>
    <w:rsid w:val="00592747"/>
    <w:rsid w:val="005928CD"/>
    <w:rsid w:val="00592B83"/>
    <w:rsid w:val="005931A6"/>
    <w:rsid w:val="00593274"/>
    <w:rsid w:val="0059354B"/>
    <w:rsid w:val="00593B4E"/>
    <w:rsid w:val="00593D97"/>
    <w:rsid w:val="00594711"/>
    <w:rsid w:val="0059572B"/>
    <w:rsid w:val="00595C92"/>
    <w:rsid w:val="00596392"/>
    <w:rsid w:val="00596394"/>
    <w:rsid w:val="00596F98"/>
    <w:rsid w:val="005977C1"/>
    <w:rsid w:val="00597CDA"/>
    <w:rsid w:val="00597F83"/>
    <w:rsid w:val="005A025B"/>
    <w:rsid w:val="005A1267"/>
    <w:rsid w:val="005A1727"/>
    <w:rsid w:val="005A394D"/>
    <w:rsid w:val="005A3E07"/>
    <w:rsid w:val="005A3FCD"/>
    <w:rsid w:val="005A43EB"/>
    <w:rsid w:val="005A4536"/>
    <w:rsid w:val="005A5239"/>
    <w:rsid w:val="005A5477"/>
    <w:rsid w:val="005A562B"/>
    <w:rsid w:val="005A6E4B"/>
    <w:rsid w:val="005A6F66"/>
    <w:rsid w:val="005A703C"/>
    <w:rsid w:val="005A7DE6"/>
    <w:rsid w:val="005B03AD"/>
    <w:rsid w:val="005B0B2B"/>
    <w:rsid w:val="005B1BB3"/>
    <w:rsid w:val="005B1D4D"/>
    <w:rsid w:val="005B2112"/>
    <w:rsid w:val="005B27AD"/>
    <w:rsid w:val="005B2B7F"/>
    <w:rsid w:val="005B4553"/>
    <w:rsid w:val="005B6002"/>
    <w:rsid w:val="005B647A"/>
    <w:rsid w:val="005B6D4D"/>
    <w:rsid w:val="005C0919"/>
    <w:rsid w:val="005C0F85"/>
    <w:rsid w:val="005C1C2F"/>
    <w:rsid w:val="005C1D9A"/>
    <w:rsid w:val="005C21BB"/>
    <w:rsid w:val="005C3A33"/>
    <w:rsid w:val="005C4930"/>
    <w:rsid w:val="005C614B"/>
    <w:rsid w:val="005C7A25"/>
    <w:rsid w:val="005C7E73"/>
    <w:rsid w:val="005C7F49"/>
    <w:rsid w:val="005D0D6A"/>
    <w:rsid w:val="005D1072"/>
    <w:rsid w:val="005D1852"/>
    <w:rsid w:val="005D1FE5"/>
    <w:rsid w:val="005D27A5"/>
    <w:rsid w:val="005D2F38"/>
    <w:rsid w:val="005D397F"/>
    <w:rsid w:val="005D3EBC"/>
    <w:rsid w:val="005D418F"/>
    <w:rsid w:val="005D4EA5"/>
    <w:rsid w:val="005D51E7"/>
    <w:rsid w:val="005D5356"/>
    <w:rsid w:val="005D5FA1"/>
    <w:rsid w:val="005D5FD2"/>
    <w:rsid w:val="005D60E6"/>
    <w:rsid w:val="005D6639"/>
    <w:rsid w:val="005D6AF9"/>
    <w:rsid w:val="005D6D78"/>
    <w:rsid w:val="005D7049"/>
    <w:rsid w:val="005D724C"/>
    <w:rsid w:val="005D7334"/>
    <w:rsid w:val="005D7C2A"/>
    <w:rsid w:val="005E01BB"/>
    <w:rsid w:val="005E09EB"/>
    <w:rsid w:val="005E0F7B"/>
    <w:rsid w:val="005E13B2"/>
    <w:rsid w:val="005E16A4"/>
    <w:rsid w:val="005E21A3"/>
    <w:rsid w:val="005E268E"/>
    <w:rsid w:val="005E2D37"/>
    <w:rsid w:val="005E3C38"/>
    <w:rsid w:val="005E3C4E"/>
    <w:rsid w:val="005E4130"/>
    <w:rsid w:val="005E487E"/>
    <w:rsid w:val="005E4DDB"/>
    <w:rsid w:val="005E531B"/>
    <w:rsid w:val="005E56BC"/>
    <w:rsid w:val="005E6276"/>
    <w:rsid w:val="005E6CBD"/>
    <w:rsid w:val="005E6E30"/>
    <w:rsid w:val="005E7374"/>
    <w:rsid w:val="005F061C"/>
    <w:rsid w:val="005F126F"/>
    <w:rsid w:val="005F153D"/>
    <w:rsid w:val="005F226B"/>
    <w:rsid w:val="005F22C2"/>
    <w:rsid w:val="005F2453"/>
    <w:rsid w:val="005F3498"/>
    <w:rsid w:val="005F3883"/>
    <w:rsid w:val="005F3DD4"/>
    <w:rsid w:val="005F3DDE"/>
    <w:rsid w:val="005F425B"/>
    <w:rsid w:val="005F4DCE"/>
    <w:rsid w:val="005F4DFA"/>
    <w:rsid w:val="005F50C0"/>
    <w:rsid w:val="005F621A"/>
    <w:rsid w:val="005F70F7"/>
    <w:rsid w:val="005F749A"/>
    <w:rsid w:val="005F7BB4"/>
    <w:rsid w:val="00600C25"/>
    <w:rsid w:val="00600C5B"/>
    <w:rsid w:val="00601469"/>
    <w:rsid w:val="0060215D"/>
    <w:rsid w:val="00602C15"/>
    <w:rsid w:val="00603247"/>
    <w:rsid w:val="00604218"/>
    <w:rsid w:val="00604483"/>
    <w:rsid w:val="00604888"/>
    <w:rsid w:val="00604A61"/>
    <w:rsid w:val="00604C3C"/>
    <w:rsid w:val="00604F87"/>
    <w:rsid w:val="00605067"/>
    <w:rsid w:val="006054EF"/>
    <w:rsid w:val="006057ED"/>
    <w:rsid w:val="00605A1D"/>
    <w:rsid w:val="006064E1"/>
    <w:rsid w:val="006077C4"/>
    <w:rsid w:val="0061077E"/>
    <w:rsid w:val="006109F0"/>
    <w:rsid w:val="006114E1"/>
    <w:rsid w:val="0061192D"/>
    <w:rsid w:val="006121F5"/>
    <w:rsid w:val="0061227C"/>
    <w:rsid w:val="006123F5"/>
    <w:rsid w:val="0061276F"/>
    <w:rsid w:val="0061308C"/>
    <w:rsid w:val="006144CA"/>
    <w:rsid w:val="00614656"/>
    <w:rsid w:val="00614E04"/>
    <w:rsid w:val="00615699"/>
    <w:rsid w:val="006158B5"/>
    <w:rsid w:val="0061593D"/>
    <w:rsid w:val="0061643D"/>
    <w:rsid w:val="006166B0"/>
    <w:rsid w:val="006173AC"/>
    <w:rsid w:val="00617467"/>
    <w:rsid w:val="006179FF"/>
    <w:rsid w:val="00617BA2"/>
    <w:rsid w:val="006225D7"/>
    <w:rsid w:val="00622E30"/>
    <w:rsid w:val="00623443"/>
    <w:rsid w:val="00626621"/>
    <w:rsid w:val="006271A1"/>
    <w:rsid w:val="00627382"/>
    <w:rsid w:val="006274C9"/>
    <w:rsid w:val="006275EC"/>
    <w:rsid w:val="006278CB"/>
    <w:rsid w:val="00627B78"/>
    <w:rsid w:val="00627C54"/>
    <w:rsid w:val="00627FC1"/>
    <w:rsid w:val="006317B3"/>
    <w:rsid w:val="00631ADE"/>
    <w:rsid w:val="006322EE"/>
    <w:rsid w:val="00632742"/>
    <w:rsid w:val="00632A24"/>
    <w:rsid w:val="00632BD7"/>
    <w:rsid w:val="0063354C"/>
    <w:rsid w:val="00635415"/>
    <w:rsid w:val="006354F8"/>
    <w:rsid w:val="00635B3D"/>
    <w:rsid w:val="00635CCA"/>
    <w:rsid w:val="00635D31"/>
    <w:rsid w:val="00635DF1"/>
    <w:rsid w:val="0063652A"/>
    <w:rsid w:val="0064088A"/>
    <w:rsid w:val="00640ADA"/>
    <w:rsid w:val="006410B4"/>
    <w:rsid w:val="006410CD"/>
    <w:rsid w:val="0064175C"/>
    <w:rsid w:val="00642086"/>
    <w:rsid w:val="00642694"/>
    <w:rsid w:val="006428F0"/>
    <w:rsid w:val="00642C42"/>
    <w:rsid w:val="006436C7"/>
    <w:rsid w:val="006437DC"/>
    <w:rsid w:val="006440DA"/>
    <w:rsid w:val="0064554E"/>
    <w:rsid w:val="006463E8"/>
    <w:rsid w:val="006464A9"/>
    <w:rsid w:val="00647A2F"/>
    <w:rsid w:val="00647B11"/>
    <w:rsid w:val="00647E1A"/>
    <w:rsid w:val="00647EAF"/>
    <w:rsid w:val="00650E81"/>
    <w:rsid w:val="00651049"/>
    <w:rsid w:val="00651350"/>
    <w:rsid w:val="00651578"/>
    <w:rsid w:val="00651BF6"/>
    <w:rsid w:val="00652338"/>
    <w:rsid w:val="006532F3"/>
    <w:rsid w:val="006557D4"/>
    <w:rsid w:val="00656588"/>
    <w:rsid w:val="006569BB"/>
    <w:rsid w:val="006570A8"/>
    <w:rsid w:val="00657EC1"/>
    <w:rsid w:val="006606E5"/>
    <w:rsid w:val="00661ECF"/>
    <w:rsid w:val="006622A4"/>
    <w:rsid w:val="006624C0"/>
    <w:rsid w:val="0066490F"/>
    <w:rsid w:val="00664FC7"/>
    <w:rsid w:val="00665A83"/>
    <w:rsid w:val="00666B3A"/>
    <w:rsid w:val="00666CAE"/>
    <w:rsid w:val="00666F97"/>
    <w:rsid w:val="00667384"/>
    <w:rsid w:val="006675E9"/>
    <w:rsid w:val="00670D50"/>
    <w:rsid w:val="00671C54"/>
    <w:rsid w:val="0067214B"/>
    <w:rsid w:val="00673972"/>
    <w:rsid w:val="00673975"/>
    <w:rsid w:val="006748C1"/>
    <w:rsid w:val="00674AED"/>
    <w:rsid w:val="00675015"/>
    <w:rsid w:val="00675C83"/>
    <w:rsid w:val="00675DF2"/>
    <w:rsid w:val="006766AD"/>
    <w:rsid w:val="006770F0"/>
    <w:rsid w:val="00677FF2"/>
    <w:rsid w:val="0068014C"/>
    <w:rsid w:val="006801FB"/>
    <w:rsid w:val="00680293"/>
    <w:rsid w:val="00680A73"/>
    <w:rsid w:val="0068233F"/>
    <w:rsid w:val="00682CA7"/>
    <w:rsid w:val="00682EA3"/>
    <w:rsid w:val="0068442A"/>
    <w:rsid w:val="00685178"/>
    <w:rsid w:val="006869A6"/>
    <w:rsid w:val="0068741E"/>
    <w:rsid w:val="00687500"/>
    <w:rsid w:val="006906CD"/>
    <w:rsid w:val="00690E04"/>
    <w:rsid w:val="00691BFB"/>
    <w:rsid w:val="00691D04"/>
    <w:rsid w:val="00692483"/>
    <w:rsid w:val="00692708"/>
    <w:rsid w:val="00692CE6"/>
    <w:rsid w:val="00693375"/>
    <w:rsid w:val="00693A72"/>
    <w:rsid w:val="0069451C"/>
    <w:rsid w:val="00694E37"/>
    <w:rsid w:val="00696074"/>
    <w:rsid w:val="00696179"/>
    <w:rsid w:val="0069650A"/>
    <w:rsid w:val="00696C97"/>
    <w:rsid w:val="00697E3E"/>
    <w:rsid w:val="00697FF5"/>
    <w:rsid w:val="006A01C4"/>
    <w:rsid w:val="006A0D11"/>
    <w:rsid w:val="006A1616"/>
    <w:rsid w:val="006A197F"/>
    <w:rsid w:val="006A223A"/>
    <w:rsid w:val="006A233B"/>
    <w:rsid w:val="006A30ED"/>
    <w:rsid w:val="006A3676"/>
    <w:rsid w:val="006A3A15"/>
    <w:rsid w:val="006A3D0F"/>
    <w:rsid w:val="006A41D7"/>
    <w:rsid w:val="006A5474"/>
    <w:rsid w:val="006A5AB8"/>
    <w:rsid w:val="006A68DF"/>
    <w:rsid w:val="006A6E89"/>
    <w:rsid w:val="006A76D1"/>
    <w:rsid w:val="006A7CDF"/>
    <w:rsid w:val="006A7DFA"/>
    <w:rsid w:val="006A7E8E"/>
    <w:rsid w:val="006A7FA6"/>
    <w:rsid w:val="006B02A1"/>
    <w:rsid w:val="006B09D2"/>
    <w:rsid w:val="006B0E96"/>
    <w:rsid w:val="006B1468"/>
    <w:rsid w:val="006B16BC"/>
    <w:rsid w:val="006B172A"/>
    <w:rsid w:val="006B2147"/>
    <w:rsid w:val="006B24B4"/>
    <w:rsid w:val="006B304D"/>
    <w:rsid w:val="006B4A47"/>
    <w:rsid w:val="006B5857"/>
    <w:rsid w:val="006B5D48"/>
    <w:rsid w:val="006B68D2"/>
    <w:rsid w:val="006B6C47"/>
    <w:rsid w:val="006B6E73"/>
    <w:rsid w:val="006B7B97"/>
    <w:rsid w:val="006B7C19"/>
    <w:rsid w:val="006B7D4D"/>
    <w:rsid w:val="006C1A0C"/>
    <w:rsid w:val="006C1F1B"/>
    <w:rsid w:val="006C2593"/>
    <w:rsid w:val="006C2945"/>
    <w:rsid w:val="006C2C4F"/>
    <w:rsid w:val="006C30CA"/>
    <w:rsid w:val="006C3172"/>
    <w:rsid w:val="006C599D"/>
    <w:rsid w:val="006D0FDE"/>
    <w:rsid w:val="006D1A5A"/>
    <w:rsid w:val="006D1B2D"/>
    <w:rsid w:val="006D2385"/>
    <w:rsid w:val="006D2D0C"/>
    <w:rsid w:val="006D2E16"/>
    <w:rsid w:val="006D3F44"/>
    <w:rsid w:val="006D46E9"/>
    <w:rsid w:val="006D6230"/>
    <w:rsid w:val="006D62C8"/>
    <w:rsid w:val="006D7A24"/>
    <w:rsid w:val="006D7E99"/>
    <w:rsid w:val="006E1AB0"/>
    <w:rsid w:val="006E2D2F"/>
    <w:rsid w:val="006E2DE5"/>
    <w:rsid w:val="006E3D66"/>
    <w:rsid w:val="006E40DF"/>
    <w:rsid w:val="006E4553"/>
    <w:rsid w:val="006E501C"/>
    <w:rsid w:val="006E5B30"/>
    <w:rsid w:val="006E68F8"/>
    <w:rsid w:val="006E6938"/>
    <w:rsid w:val="006E69FA"/>
    <w:rsid w:val="006E75F1"/>
    <w:rsid w:val="006E7EF7"/>
    <w:rsid w:val="006F0008"/>
    <w:rsid w:val="006F055B"/>
    <w:rsid w:val="006F0718"/>
    <w:rsid w:val="006F0CE5"/>
    <w:rsid w:val="006F0DCB"/>
    <w:rsid w:val="006F0F91"/>
    <w:rsid w:val="006F18D8"/>
    <w:rsid w:val="006F1AB5"/>
    <w:rsid w:val="006F2AC5"/>
    <w:rsid w:val="006F375F"/>
    <w:rsid w:val="006F4B4B"/>
    <w:rsid w:val="006F73A4"/>
    <w:rsid w:val="0070167E"/>
    <w:rsid w:val="00702115"/>
    <w:rsid w:val="00702723"/>
    <w:rsid w:val="00703A0E"/>
    <w:rsid w:val="00703A84"/>
    <w:rsid w:val="00703B08"/>
    <w:rsid w:val="00703EF6"/>
    <w:rsid w:val="00703F34"/>
    <w:rsid w:val="007042F8"/>
    <w:rsid w:val="007049A8"/>
    <w:rsid w:val="007051E3"/>
    <w:rsid w:val="00705A4C"/>
    <w:rsid w:val="00705DED"/>
    <w:rsid w:val="00705F8B"/>
    <w:rsid w:val="00706F00"/>
    <w:rsid w:val="00707AAE"/>
    <w:rsid w:val="00710D06"/>
    <w:rsid w:val="00710ECA"/>
    <w:rsid w:val="007113AA"/>
    <w:rsid w:val="007117E9"/>
    <w:rsid w:val="00711B92"/>
    <w:rsid w:val="00712209"/>
    <w:rsid w:val="00712502"/>
    <w:rsid w:val="007147C1"/>
    <w:rsid w:val="00715782"/>
    <w:rsid w:val="007157B5"/>
    <w:rsid w:val="007157D6"/>
    <w:rsid w:val="00715F52"/>
    <w:rsid w:val="00716A7E"/>
    <w:rsid w:val="007173BA"/>
    <w:rsid w:val="00717EF0"/>
    <w:rsid w:val="0072013B"/>
    <w:rsid w:val="0072058C"/>
    <w:rsid w:val="0072145A"/>
    <w:rsid w:val="00721EE7"/>
    <w:rsid w:val="00721FDD"/>
    <w:rsid w:val="00722257"/>
    <w:rsid w:val="0072439F"/>
    <w:rsid w:val="00724726"/>
    <w:rsid w:val="00724857"/>
    <w:rsid w:val="00724934"/>
    <w:rsid w:val="007256CE"/>
    <w:rsid w:val="007260C5"/>
    <w:rsid w:val="007262AB"/>
    <w:rsid w:val="007267DA"/>
    <w:rsid w:val="007273CD"/>
    <w:rsid w:val="0072769E"/>
    <w:rsid w:val="007279A6"/>
    <w:rsid w:val="0073017E"/>
    <w:rsid w:val="0073041A"/>
    <w:rsid w:val="00730640"/>
    <w:rsid w:val="007306B5"/>
    <w:rsid w:val="00731871"/>
    <w:rsid w:val="007325D6"/>
    <w:rsid w:val="00732907"/>
    <w:rsid w:val="00733014"/>
    <w:rsid w:val="00733BB3"/>
    <w:rsid w:val="00734660"/>
    <w:rsid w:val="0073466A"/>
    <w:rsid w:val="00734DAC"/>
    <w:rsid w:val="007357ED"/>
    <w:rsid w:val="00735A58"/>
    <w:rsid w:val="007362AC"/>
    <w:rsid w:val="00736EED"/>
    <w:rsid w:val="007370FF"/>
    <w:rsid w:val="00740191"/>
    <w:rsid w:val="00740E5B"/>
    <w:rsid w:val="00742A9F"/>
    <w:rsid w:val="007434F2"/>
    <w:rsid w:val="00743EDB"/>
    <w:rsid w:val="00743F31"/>
    <w:rsid w:val="00744237"/>
    <w:rsid w:val="00744610"/>
    <w:rsid w:val="00744F26"/>
    <w:rsid w:val="007460B1"/>
    <w:rsid w:val="00746640"/>
    <w:rsid w:val="007467A3"/>
    <w:rsid w:val="007468D5"/>
    <w:rsid w:val="00746B7D"/>
    <w:rsid w:val="00746CF9"/>
    <w:rsid w:val="00746EA1"/>
    <w:rsid w:val="0074772B"/>
    <w:rsid w:val="00747880"/>
    <w:rsid w:val="00750379"/>
    <w:rsid w:val="00751599"/>
    <w:rsid w:val="0075204E"/>
    <w:rsid w:val="00752245"/>
    <w:rsid w:val="00752D57"/>
    <w:rsid w:val="007543E5"/>
    <w:rsid w:val="00754A5A"/>
    <w:rsid w:val="00754C1B"/>
    <w:rsid w:val="00755465"/>
    <w:rsid w:val="007557AE"/>
    <w:rsid w:val="0075593C"/>
    <w:rsid w:val="00755A61"/>
    <w:rsid w:val="00756126"/>
    <w:rsid w:val="00756970"/>
    <w:rsid w:val="007574F4"/>
    <w:rsid w:val="0075762A"/>
    <w:rsid w:val="007606AD"/>
    <w:rsid w:val="00760D8E"/>
    <w:rsid w:val="00761B4E"/>
    <w:rsid w:val="007624C7"/>
    <w:rsid w:val="007628A7"/>
    <w:rsid w:val="00762CB6"/>
    <w:rsid w:val="00762D4B"/>
    <w:rsid w:val="00762F88"/>
    <w:rsid w:val="0076313B"/>
    <w:rsid w:val="0076327C"/>
    <w:rsid w:val="00763A4C"/>
    <w:rsid w:val="00763AAD"/>
    <w:rsid w:val="00763CCF"/>
    <w:rsid w:val="007644D2"/>
    <w:rsid w:val="00764B71"/>
    <w:rsid w:val="00765446"/>
    <w:rsid w:val="00765748"/>
    <w:rsid w:val="00765FD9"/>
    <w:rsid w:val="007661EA"/>
    <w:rsid w:val="007663AB"/>
    <w:rsid w:val="00766725"/>
    <w:rsid w:val="00766A13"/>
    <w:rsid w:val="007674E0"/>
    <w:rsid w:val="00767DA5"/>
    <w:rsid w:val="00770068"/>
    <w:rsid w:val="00770247"/>
    <w:rsid w:val="007706AD"/>
    <w:rsid w:val="007709FA"/>
    <w:rsid w:val="00770D92"/>
    <w:rsid w:val="007717D6"/>
    <w:rsid w:val="00772BCF"/>
    <w:rsid w:val="007739C8"/>
    <w:rsid w:val="00773AE2"/>
    <w:rsid w:val="007743DE"/>
    <w:rsid w:val="007746ED"/>
    <w:rsid w:val="00774818"/>
    <w:rsid w:val="00774E20"/>
    <w:rsid w:val="007754A3"/>
    <w:rsid w:val="007756AD"/>
    <w:rsid w:val="00775C61"/>
    <w:rsid w:val="00775F95"/>
    <w:rsid w:val="007764CB"/>
    <w:rsid w:val="0077702F"/>
    <w:rsid w:val="00777BF8"/>
    <w:rsid w:val="00780507"/>
    <w:rsid w:val="00780641"/>
    <w:rsid w:val="00780D9F"/>
    <w:rsid w:val="00784433"/>
    <w:rsid w:val="007844F7"/>
    <w:rsid w:val="00784D30"/>
    <w:rsid w:val="00785741"/>
    <w:rsid w:val="00785C64"/>
    <w:rsid w:val="00786E0B"/>
    <w:rsid w:val="0078707A"/>
    <w:rsid w:val="00790BAB"/>
    <w:rsid w:val="00790E8F"/>
    <w:rsid w:val="00791A8F"/>
    <w:rsid w:val="00792281"/>
    <w:rsid w:val="00792423"/>
    <w:rsid w:val="00792B3F"/>
    <w:rsid w:val="00792E92"/>
    <w:rsid w:val="0079399E"/>
    <w:rsid w:val="00793A15"/>
    <w:rsid w:val="00794C07"/>
    <w:rsid w:val="00795144"/>
    <w:rsid w:val="0079560C"/>
    <w:rsid w:val="00795675"/>
    <w:rsid w:val="007969A8"/>
    <w:rsid w:val="00796D90"/>
    <w:rsid w:val="007972AA"/>
    <w:rsid w:val="00797564"/>
    <w:rsid w:val="00797D0F"/>
    <w:rsid w:val="007A0032"/>
    <w:rsid w:val="007A097C"/>
    <w:rsid w:val="007A1697"/>
    <w:rsid w:val="007A17AA"/>
    <w:rsid w:val="007A2271"/>
    <w:rsid w:val="007A2CD0"/>
    <w:rsid w:val="007A300A"/>
    <w:rsid w:val="007A31E3"/>
    <w:rsid w:val="007A3234"/>
    <w:rsid w:val="007A387A"/>
    <w:rsid w:val="007A52AA"/>
    <w:rsid w:val="007A67DB"/>
    <w:rsid w:val="007A6C14"/>
    <w:rsid w:val="007A7F7A"/>
    <w:rsid w:val="007B0E1D"/>
    <w:rsid w:val="007B1989"/>
    <w:rsid w:val="007B1D9A"/>
    <w:rsid w:val="007B31D7"/>
    <w:rsid w:val="007B37E6"/>
    <w:rsid w:val="007B4E91"/>
    <w:rsid w:val="007B6060"/>
    <w:rsid w:val="007B70C9"/>
    <w:rsid w:val="007B777F"/>
    <w:rsid w:val="007B7A2D"/>
    <w:rsid w:val="007B7EA9"/>
    <w:rsid w:val="007C035F"/>
    <w:rsid w:val="007C1453"/>
    <w:rsid w:val="007C3082"/>
    <w:rsid w:val="007C30C5"/>
    <w:rsid w:val="007C325D"/>
    <w:rsid w:val="007C3D56"/>
    <w:rsid w:val="007C3F2A"/>
    <w:rsid w:val="007C4593"/>
    <w:rsid w:val="007C510C"/>
    <w:rsid w:val="007C5FE2"/>
    <w:rsid w:val="007C65E0"/>
    <w:rsid w:val="007C69C2"/>
    <w:rsid w:val="007C72AF"/>
    <w:rsid w:val="007C7F54"/>
    <w:rsid w:val="007D005C"/>
    <w:rsid w:val="007D1617"/>
    <w:rsid w:val="007D170A"/>
    <w:rsid w:val="007D177B"/>
    <w:rsid w:val="007D2166"/>
    <w:rsid w:val="007D351F"/>
    <w:rsid w:val="007D3897"/>
    <w:rsid w:val="007D5ABB"/>
    <w:rsid w:val="007D5E13"/>
    <w:rsid w:val="007D5E71"/>
    <w:rsid w:val="007D5F8F"/>
    <w:rsid w:val="007D6030"/>
    <w:rsid w:val="007D6AD0"/>
    <w:rsid w:val="007D6C4C"/>
    <w:rsid w:val="007D7024"/>
    <w:rsid w:val="007D7329"/>
    <w:rsid w:val="007D7AE7"/>
    <w:rsid w:val="007D7C3B"/>
    <w:rsid w:val="007E00DB"/>
    <w:rsid w:val="007E0895"/>
    <w:rsid w:val="007E098C"/>
    <w:rsid w:val="007E117E"/>
    <w:rsid w:val="007E11F3"/>
    <w:rsid w:val="007E124C"/>
    <w:rsid w:val="007E1F5C"/>
    <w:rsid w:val="007E2387"/>
    <w:rsid w:val="007E314D"/>
    <w:rsid w:val="007E32F4"/>
    <w:rsid w:val="007E3929"/>
    <w:rsid w:val="007E3EDF"/>
    <w:rsid w:val="007E58D3"/>
    <w:rsid w:val="007E5BF0"/>
    <w:rsid w:val="007E5E9A"/>
    <w:rsid w:val="007E7887"/>
    <w:rsid w:val="007F0C0A"/>
    <w:rsid w:val="007F12AE"/>
    <w:rsid w:val="007F297B"/>
    <w:rsid w:val="007F2C1E"/>
    <w:rsid w:val="007F4DA1"/>
    <w:rsid w:val="007F559E"/>
    <w:rsid w:val="007F57DD"/>
    <w:rsid w:val="007F5F21"/>
    <w:rsid w:val="007F681D"/>
    <w:rsid w:val="007F7282"/>
    <w:rsid w:val="007F7387"/>
    <w:rsid w:val="007F73E5"/>
    <w:rsid w:val="00800823"/>
    <w:rsid w:val="00800CE6"/>
    <w:rsid w:val="0080103B"/>
    <w:rsid w:val="00801DD0"/>
    <w:rsid w:val="00802355"/>
    <w:rsid w:val="00802493"/>
    <w:rsid w:val="0080297E"/>
    <w:rsid w:val="008038AB"/>
    <w:rsid w:val="0080390F"/>
    <w:rsid w:val="00803D4B"/>
    <w:rsid w:val="0080426B"/>
    <w:rsid w:val="00805312"/>
    <w:rsid w:val="00805582"/>
    <w:rsid w:val="008066F7"/>
    <w:rsid w:val="00807849"/>
    <w:rsid w:val="008103D2"/>
    <w:rsid w:val="008105D5"/>
    <w:rsid w:val="00810E9B"/>
    <w:rsid w:val="00810F38"/>
    <w:rsid w:val="0081149C"/>
    <w:rsid w:val="00811A75"/>
    <w:rsid w:val="00811D41"/>
    <w:rsid w:val="00812260"/>
    <w:rsid w:val="008126C8"/>
    <w:rsid w:val="0081273D"/>
    <w:rsid w:val="008127FA"/>
    <w:rsid w:val="00812853"/>
    <w:rsid w:val="008139E5"/>
    <w:rsid w:val="00814B34"/>
    <w:rsid w:val="00815C4A"/>
    <w:rsid w:val="008160C8"/>
    <w:rsid w:val="008160DE"/>
    <w:rsid w:val="00816324"/>
    <w:rsid w:val="008163A3"/>
    <w:rsid w:val="00816713"/>
    <w:rsid w:val="008178C5"/>
    <w:rsid w:val="00817D9D"/>
    <w:rsid w:val="008205DA"/>
    <w:rsid w:val="00821DBE"/>
    <w:rsid w:val="00822056"/>
    <w:rsid w:val="00822DA1"/>
    <w:rsid w:val="0082345F"/>
    <w:rsid w:val="008241A9"/>
    <w:rsid w:val="00825010"/>
    <w:rsid w:val="0082626A"/>
    <w:rsid w:val="00826B79"/>
    <w:rsid w:val="00826ED6"/>
    <w:rsid w:val="00827944"/>
    <w:rsid w:val="00827F0E"/>
    <w:rsid w:val="00827F5D"/>
    <w:rsid w:val="008303E6"/>
    <w:rsid w:val="008318CD"/>
    <w:rsid w:val="00831F3D"/>
    <w:rsid w:val="00832A28"/>
    <w:rsid w:val="00832C28"/>
    <w:rsid w:val="008333DA"/>
    <w:rsid w:val="00833575"/>
    <w:rsid w:val="00833EA7"/>
    <w:rsid w:val="00833F32"/>
    <w:rsid w:val="008353F4"/>
    <w:rsid w:val="0083592A"/>
    <w:rsid w:val="00835E6D"/>
    <w:rsid w:val="00835F6E"/>
    <w:rsid w:val="0083661F"/>
    <w:rsid w:val="00836F6A"/>
    <w:rsid w:val="0083723C"/>
    <w:rsid w:val="00837566"/>
    <w:rsid w:val="0083780E"/>
    <w:rsid w:val="00837986"/>
    <w:rsid w:val="00841054"/>
    <w:rsid w:val="008411B3"/>
    <w:rsid w:val="008411DE"/>
    <w:rsid w:val="00841F61"/>
    <w:rsid w:val="008420A4"/>
    <w:rsid w:val="00842450"/>
    <w:rsid w:val="0084260C"/>
    <w:rsid w:val="0084270B"/>
    <w:rsid w:val="008430B3"/>
    <w:rsid w:val="00844ACC"/>
    <w:rsid w:val="00844B43"/>
    <w:rsid w:val="00845D2C"/>
    <w:rsid w:val="00846436"/>
    <w:rsid w:val="0084671C"/>
    <w:rsid w:val="00846D98"/>
    <w:rsid w:val="0085032B"/>
    <w:rsid w:val="008514B4"/>
    <w:rsid w:val="00852B07"/>
    <w:rsid w:val="00852C4C"/>
    <w:rsid w:val="00853D6F"/>
    <w:rsid w:val="00854798"/>
    <w:rsid w:val="008549E0"/>
    <w:rsid w:val="0085552F"/>
    <w:rsid w:val="00855BF5"/>
    <w:rsid w:val="00855FB2"/>
    <w:rsid w:val="0086074E"/>
    <w:rsid w:val="008608F3"/>
    <w:rsid w:val="00860A0A"/>
    <w:rsid w:val="00860B01"/>
    <w:rsid w:val="00860BB3"/>
    <w:rsid w:val="008613C8"/>
    <w:rsid w:val="00861C66"/>
    <w:rsid w:val="00861EF4"/>
    <w:rsid w:val="00862ABD"/>
    <w:rsid w:val="00863333"/>
    <w:rsid w:val="00863739"/>
    <w:rsid w:val="00863938"/>
    <w:rsid w:val="00863D08"/>
    <w:rsid w:val="008648F9"/>
    <w:rsid w:val="00864982"/>
    <w:rsid w:val="00865ACB"/>
    <w:rsid w:val="00865F91"/>
    <w:rsid w:val="0086625E"/>
    <w:rsid w:val="00866446"/>
    <w:rsid w:val="00866B5B"/>
    <w:rsid w:val="00867091"/>
    <w:rsid w:val="00867A27"/>
    <w:rsid w:val="00870CB4"/>
    <w:rsid w:val="008714A1"/>
    <w:rsid w:val="0087189E"/>
    <w:rsid w:val="00872D88"/>
    <w:rsid w:val="00873563"/>
    <w:rsid w:val="00874587"/>
    <w:rsid w:val="00874BD5"/>
    <w:rsid w:val="008759D4"/>
    <w:rsid w:val="00875B6E"/>
    <w:rsid w:val="00876014"/>
    <w:rsid w:val="00880D48"/>
    <w:rsid w:val="00880D51"/>
    <w:rsid w:val="008820A0"/>
    <w:rsid w:val="008820E7"/>
    <w:rsid w:val="00882D13"/>
    <w:rsid w:val="00882FDF"/>
    <w:rsid w:val="00883CEA"/>
    <w:rsid w:val="0088445A"/>
    <w:rsid w:val="008847E5"/>
    <w:rsid w:val="008847F1"/>
    <w:rsid w:val="00885FA5"/>
    <w:rsid w:val="00886BFA"/>
    <w:rsid w:val="00886D00"/>
    <w:rsid w:val="008873C7"/>
    <w:rsid w:val="00887838"/>
    <w:rsid w:val="00887D80"/>
    <w:rsid w:val="0089038A"/>
    <w:rsid w:val="00890A47"/>
    <w:rsid w:val="0089146C"/>
    <w:rsid w:val="00892211"/>
    <w:rsid w:val="00892522"/>
    <w:rsid w:val="00892DAD"/>
    <w:rsid w:val="00893405"/>
    <w:rsid w:val="00893850"/>
    <w:rsid w:val="00894486"/>
    <w:rsid w:val="00894571"/>
    <w:rsid w:val="008956C2"/>
    <w:rsid w:val="00895844"/>
    <w:rsid w:val="0089591F"/>
    <w:rsid w:val="0089648A"/>
    <w:rsid w:val="00896A87"/>
    <w:rsid w:val="00896ED0"/>
    <w:rsid w:val="008974BC"/>
    <w:rsid w:val="0089750E"/>
    <w:rsid w:val="00897724"/>
    <w:rsid w:val="008A3669"/>
    <w:rsid w:val="008A4547"/>
    <w:rsid w:val="008A4980"/>
    <w:rsid w:val="008A5825"/>
    <w:rsid w:val="008A60C3"/>
    <w:rsid w:val="008A6E72"/>
    <w:rsid w:val="008A7126"/>
    <w:rsid w:val="008A79F7"/>
    <w:rsid w:val="008A7DC8"/>
    <w:rsid w:val="008B0A5B"/>
    <w:rsid w:val="008B0E68"/>
    <w:rsid w:val="008B1074"/>
    <w:rsid w:val="008B160F"/>
    <w:rsid w:val="008B1EB0"/>
    <w:rsid w:val="008B29E1"/>
    <w:rsid w:val="008B2BBB"/>
    <w:rsid w:val="008B3380"/>
    <w:rsid w:val="008B34B1"/>
    <w:rsid w:val="008B3A8E"/>
    <w:rsid w:val="008B48B0"/>
    <w:rsid w:val="008B494C"/>
    <w:rsid w:val="008B4BDD"/>
    <w:rsid w:val="008B51E3"/>
    <w:rsid w:val="008B556B"/>
    <w:rsid w:val="008B5C83"/>
    <w:rsid w:val="008B5E05"/>
    <w:rsid w:val="008B5F8D"/>
    <w:rsid w:val="008B67B7"/>
    <w:rsid w:val="008B6B49"/>
    <w:rsid w:val="008B6B9F"/>
    <w:rsid w:val="008B6F7E"/>
    <w:rsid w:val="008B72B1"/>
    <w:rsid w:val="008B73E6"/>
    <w:rsid w:val="008B7786"/>
    <w:rsid w:val="008C0B6B"/>
    <w:rsid w:val="008C0D0C"/>
    <w:rsid w:val="008C13AC"/>
    <w:rsid w:val="008C19C2"/>
    <w:rsid w:val="008C245F"/>
    <w:rsid w:val="008C2789"/>
    <w:rsid w:val="008C3BB0"/>
    <w:rsid w:val="008C3F66"/>
    <w:rsid w:val="008C6829"/>
    <w:rsid w:val="008C75FA"/>
    <w:rsid w:val="008C7C7E"/>
    <w:rsid w:val="008C7FDC"/>
    <w:rsid w:val="008D01DD"/>
    <w:rsid w:val="008D01EE"/>
    <w:rsid w:val="008D02DC"/>
    <w:rsid w:val="008D08B4"/>
    <w:rsid w:val="008D0EF1"/>
    <w:rsid w:val="008D1A94"/>
    <w:rsid w:val="008D1D12"/>
    <w:rsid w:val="008D1D61"/>
    <w:rsid w:val="008D2038"/>
    <w:rsid w:val="008D22CE"/>
    <w:rsid w:val="008D23BC"/>
    <w:rsid w:val="008D2E06"/>
    <w:rsid w:val="008D330C"/>
    <w:rsid w:val="008D34AC"/>
    <w:rsid w:val="008D4F00"/>
    <w:rsid w:val="008D5910"/>
    <w:rsid w:val="008D6E2C"/>
    <w:rsid w:val="008D7671"/>
    <w:rsid w:val="008E033A"/>
    <w:rsid w:val="008E0405"/>
    <w:rsid w:val="008E17BA"/>
    <w:rsid w:val="008E1AE6"/>
    <w:rsid w:val="008E2390"/>
    <w:rsid w:val="008E3609"/>
    <w:rsid w:val="008E41D9"/>
    <w:rsid w:val="008E4900"/>
    <w:rsid w:val="008E4ABB"/>
    <w:rsid w:val="008E4DFE"/>
    <w:rsid w:val="008E4EBD"/>
    <w:rsid w:val="008E5782"/>
    <w:rsid w:val="008E724C"/>
    <w:rsid w:val="008E734F"/>
    <w:rsid w:val="008E75FD"/>
    <w:rsid w:val="008F08F5"/>
    <w:rsid w:val="008F0A68"/>
    <w:rsid w:val="008F0AA0"/>
    <w:rsid w:val="008F102E"/>
    <w:rsid w:val="008F17CB"/>
    <w:rsid w:val="008F19B4"/>
    <w:rsid w:val="008F1C5E"/>
    <w:rsid w:val="008F2E11"/>
    <w:rsid w:val="008F2FF9"/>
    <w:rsid w:val="008F33B7"/>
    <w:rsid w:val="008F4DF9"/>
    <w:rsid w:val="008F51B7"/>
    <w:rsid w:val="008F576A"/>
    <w:rsid w:val="008F5B22"/>
    <w:rsid w:val="008F5B6F"/>
    <w:rsid w:val="008F5CAD"/>
    <w:rsid w:val="009004E5"/>
    <w:rsid w:val="00900561"/>
    <w:rsid w:val="00901908"/>
    <w:rsid w:val="0090269D"/>
    <w:rsid w:val="00905B56"/>
    <w:rsid w:val="00905BD3"/>
    <w:rsid w:val="00906166"/>
    <w:rsid w:val="00906361"/>
    <w:rsid w:val="00906670"/>
    <w:rsid w:val="00906AD8"/>
    <w:rsid w:val="00906F61"/>
    <w:rsid w:val="00907280"/>
    <w:rsid w:val="00907C58"/>
    <w:rsid w:val="00910D7B"/>
    <w:rsid w:val="00911572"/>
    <w:rsid w:val="00912308"/>
    <w:rsid w:val="009123F9"/>
    <w:rsid w:val="0091287B"/>
    <w:rsid w:val="0091294B"/>
    <w:rsid w:val="00913156"/>
    <w:rsid w:val="00914677"/>
    <w:rsid w:val="00914B75"/>
    <w:rsid w:val="00915283"/>
    <w:rsid w:val="00915A03"/>
    <w:rsid w:val="0091610A"/>
    <w:rsid w:val="0091636E"/>
    <w:rsid w:val="00916657"/>
    <w:rsid w:val="00916AE4"/>
    <w:rsid w:val="00916CC7"/>
    <w:rsid w:val="00917156"/>
    <w:rsid w:val="009179B4"/>
    <w:rsid w:val="00917D94"/>
    <w:rsid w:val="00920769"/>
    <w:rsid w:val="00920A34"/>
    <w:rsid w:val="00920B40"/>
    <w:rsid w:val="0092111E"/>
    <w:rsid w:val="00921CCB"/>
    <w:rsid w:val="00921D68"/>
    <w:rsid w:val="00921EA1"/>
    <w:rsid w:val="00922517"/>
    <w:rsid w:val="00922595"/>
    <w:rsid w:val="009229D9"/>
    <w:rsid w:val="00923879"/>
    <w:rsid w:val="00923CAB"/>
    <w:rsid w:val="00924253"/>
    <w:rsid w:val="0092490B"/>
    <w:rsid w:val="009263D3"/>
    <w:rsid w:val="00926F7A"/>
    <w:rsid w:val="00927892"/>
    <w:rsid w:val="0092791E"/>
    <w:rsid w:val="0093018C"/>
    <w:rsid w:val="00931765"/>
    <w:rsid w:val="0093176D"/>
    <w:rsid w:val="00932492"/>
    <w:rsid w:val="0093272F"/>
    <w:rsid w:val="009332CE"/>
    <w:rsid w:val="0093355E"/>
    <w:rsid w:val="009335D3"/>
    <w:rsid w:val="009337B3"/>
    <w:rsid w:val="00933C47"/>
    <w:rsid w:val="009343A1"/>
    <w:rsid w:val="00934417"/>
    <w:rsid w:val="009346C2"/>
    <w:rsid w:val="009347FB"/>
    <w:rsid w:val="00934AFC"/>
    <w:rsid w:val="009352F2"/>
    <w:rsid w:val="00935AEB"/>
    <w:rsid w:val="00937713"/>
    <w:rsid w:val="0094080F"/>
    <w:rsid w:val="009418A5"/>
    <w:rsid w:val="00941BA3"/>
    <w:rsid w:val="00943019"/>
    <w:rsid w:val="009430B3"/>
    <w:rsid w:val="0094312F"/>
    <w:rsid w:val="00944626"/>
    <w:rsid w:val="00946C15"/>
    <w:rsid w:val="00946EA7"/>
    <w:rsid w:val="00947094"/>
    <w:rsid w:val="00947CAA"/>
    <w:rsid w:val="00950181"/>
    <w:rsid w:val="00950B7C"/>
    <w:rsid w:val="0095109A"/>
    <w:rsid w:val="0095147B"/>
    <w:rsid w:val="00952D08"/>
    <w:rsid w:val="009530DD"/>
    <w:rsid w:val="009534C7"/>
    <w:rsid w:val="00954ACC"/>
    <w:rsid w:val="00954C2D"/>
    <w:rsid w:val="00955167"/>
    <w:rsid w:val="009557D7"/>
    <w:rsid w:val="009565DC"/>
    <w:rsid w:val="00956623"/>
    <w:rsid w:val="009566A7"/>
    <w:rsid w:val="00957C9A"/>
    <w:rsid w:val="00960FEC"/>
    <w:rsid w:val="009614F6"/>
    <w:rsid w:val="009619B1"/>
    <w:rsid w:val="00961F0D"/>
    <w:rsid w:val="00961F78"/>
    <w:rsid w:val="00962A4D"/>
    <w:rsid w:val="00962AEA"/>
    <w:rsid w:val="009630E7"/>
    <w:rsid w:val="00963852"/>
    <w:rsid w:val="00964765"/>
    <w:rsid w:val="00965940"/>
    <w:rsid w:val="00965979"/>
    <w:rsid w:val="00965BDF"/>
    <w:rsid w:val="00966132"/>
    <w:rsid w:val="00966476"/>
    <w:rsid w:val="00967C1C"/>
    <w:rsid w:val="00967FA9"/>
    <w:rsid w:val="00970FCB"/>
    <w:rsid w:val="009724B5"/>
    <w:rsid w:val="00972D79"/>
    <w:rsid w:val="00973C2D"/>
    <w:rsid w:val="00973D3E"/>
    <w:rsid w:val="0097406B"/>
    <w:rsid w:val="0097479C"/>
    <w:rsid w:val="00974904"/>
    <w:rsid w:val="00974BFB"/>
    <w:rsid w:val="00974D8D"/>
    <w:rsid w:val="009750AC"/>
    <w:rsid w:val="00975DEB"/>
    <w:rsid w:val="0097727B"/>
    <w:rsid w:val="009834C1"/>
    <w:rsid w:val="009839B9"/>
    <w:rsid w:val="00983DAD"/>
    <w:rsid w:val="00984E60"/>
    <w:rsid w:val="0098553A"/>
    <w:rsid w:val="00985623"/>
    <w:rsid w:val="00985B3C"/>
    <w:rsid w:val="00986392"/>
    <w:rsid w:val="009863B7"/>
    <w:rsid w:val="0098686C"/>
    <w:rsid w:val="00986BF9"/>
    <w:rsid w:val="00987A0B"/>
    <w:rsid w:val="00991B1A"/>
    <w:rsid w:val="0099284F"/>
    <w:rsid w:val="00992E66"/>
    <w:rsid w:val="00993D1E"/>
    <w:rsid w:val="009941C3"/>
    <w:rsid w:val="00994501"/>
    <w:rsid w:val="00994B6B"/>
    <w:rsid w:val="00995776"/>
    <w:rsid w:val="00995ACE"/>
    <w:rsid w:val="00995D98"/>
    <w:rsid w:val="00996235"/>
    <w:rsid w:val="00996473"/>
    <w:rsid w:val="009967B0"/>
    <w:rsid w:val="00996F1C"/>
    <w:rsid w:val="009970F6"/>
    <w:rsid w:val="009974D1"/>
    <w:rsid w:val="009A1318"/>
    <w:rsid w:val="009A14B8"/>
    <w:rsid w:val="009A1ABD"/>
    <w:rsid w:val="009A1B10"/>
    <w:rsid w:val="009A1BDE"/>
    <w:rsid w:val="009A215A"/>
    <w:rsid w:val="009A2CC9"/>
    <w:rsid w:val="009A2ED5"/>
    <w:rsid w:val="009A4282"/>
    <w:rsid w:val="009A4299"/>
    <w:rsid w:val="009A43E0"/>
    <w:rsid w:val="009A4E57"/>
    <w:rsid w:val="009A5474"/>
    <w:rsid w:val="009A5AC4"/>
    <w:rsid w:val="009A60A7"/>
    <w:rsid w:val="009A6177"/>
    <w:rsid w:val="009A6A04"/>
    <w:rsid w:val="009A6F62"/>
    <w:rsid w:val="009A6FF7"/>
    <w:rsid w:val="009A7F50"/>
    <w:rsid w:val="009B050A"/>
    <w:rsid w:val="009B0B23"/>
    <w:rsid w:val="009B0C73"/>
    <w:rsid w:val="009B1E94"/>
    <w:rsid w:val="009B2127"/>
    <w:rsid w:val="009B29C4"/>
    <w:rsid w:val="009B4365"/>
    <w:rsid w:val="009B5352"/>
    <w:rsid w:val="009B5E67"/>
    <w:rsid w:val="009B6490"/>
    <w:rsid w:val="009B68FC"/>
    <w:rsid w:val="009B71D4"/>
    <w:rsid w:val="009B76D5"/>
    <w:rsid w:val="009B78F4"/>
    <w:rsid w:val="009B7A06"/>
    <w:rsid w:val="009C0576"/>
    <w:rsid w:val="009C0E2C"/>
    <w:rsid w:val="009C1853"/>
    <w:rsid w:val="009C1B62"/>
    <w:rsid w:val="009C2F19"/>
    <w:rsid w:val="009C390B"/>
    <w:rsid w:val="009C3B71"/>
    <w:rsid w:val="009C3B7E"/>
    <w:rsid w:val="009C3CBC"/>
    <w:rsid w:val="009C458A"/>
    <w:rsid w:val="009C464D"/>
    <w:rsid w:val="009C496B"/>
    <w:rsid w:val="009C5885"/>
    <w:rsid w:val="009C5DB1"/>
    <w:rsid w:val="009C66DE"/>
    <w:rsid w:val="009C6C58"/>
    <w:rsid w:val="009C6D54"/>
    <w:rsid w:val="009C75BD"/>
    <w:rsid w:val="009C7891"/>
    <w:rsid w:val="009C7A2F"/>
    <w:rsid w:val="009D0376"/>
    <w:rsid w:val="009D15BA"/>
    <w:rsid w:val="009D1E65"/>
    <w:rsid w:val="009D2C2A"/>
    <w:rsid w:val="009D2F7C"/>
    <w:rsid w:val="009D2F92"/>
    <w:rsid w:val="009D5382"/>
    <w:rsid w:val="009D5F89"/>
    <w:rsid w:val="009D6359"/>
    <w:rsid w:val="009D6BC0"/>
    <w:rsid w:val="009D72C1"/>
    <w:rsid w:val="009D75C0"/>
    <w:rsid w:val="009E0392"/>
    <w:rsid w:val="009E0A5A"/>
    <w:rsid w:val="009E11C8"/>
    <w:rsid w:val="009E17F1"/>
    <w:rsid w:val="009E1872"/>
    <w:rsid w:val="009E1B05"/>
    <w:rsid w:val="009E1F56"/>
    <w:rsid w:val="009E2131"/>
    <w:rsid w:val="009E21F6"/>
    <w:rsid w:val="009E228F"/>
    <w:rsid w:val="009E4147"/>
    <w:rsid w:val="009E463B"/>
    <w:rsid w:val="009E46E2"/>
    <w:rsid w:val="009E4B42"/>
    <w:rsid w:val="009E5301"/>
    <w:rsid w:val="009E56D9"/>
    <w:rsid w:val="009E5C89"/>
    <w:rsid w:val="009E5CF9"/>
    <w:rsid w:val="009E6375"/>
    <w:rsid w:val="009E64E0"/>
    <w:rsid w:val="009E7B65"/>
    <w:rsid w:val="009E7FE7"/>
    <w:rsid w:val="009F0399"/>
    <w:rsid w:val="009F03AE"/>
    <w:rsid w:val="009F15AE"/>
    <w:rsid w:val="009F1B77"/>
    <w:rsid w:val="009F1D14"/>
    <w:rsid w:val="009F1EDF"/>
    <w:rsid w:val="009F221D"/>
    <w:rsid w:val="009F34C8"/>
    <w:rsid w:val="009F35C6"/>
    <w:rsid w:val="009F39A3"/>
    <w:rsid w:val="009F3FB9"/>
    <w:rsid w:val="009F44CC"/>
    <w:rsid w:val="009F4F90"/>
    <w:rsid w:val="009F62DC"/>
    <w:rsid w:val="009F6819"/>
    <w:rsid w:val="009F6938"/>
    <w:rsid w:val="009F6C48"/>
    <w:rsid w:val="00A01FA3"/>
    <w:rsid w:val="00A02070"/>
    <w:rsid w:val="00A0253E"/>
    <w:rsid w:val="00A02609"/>
    <w:rsid w:val="00A038CF"/>
    <w:rsid w:val="00A0391C"/>
    <w:rsid w:val="00A04560"/>
    <w:rsid w:val="00A04A35"/>
    <w:rsid w:val="00A04A56"/>
    <w:rsid w:val="00A06217"/>
    <w:rsid w:val="00A07F8C"/>
    <w:rsid w:val="00A101F2"/>
    <w:rsid w:val="00A11433"/>
    <w:rsid w:val="00A11CF2"/>
    <w:rsid w:val="00A12579"/>
    <w:rsid w:val="00A12AA6"/>
    <w:rsid w:val="00A135E4"/>
    <w:rsid w:val="00A14214"/>
    <w:rsid w:val="00A14294"/>
    <w:rsid w:val="00A162DE"/>
    <w:rsid w:val="00A169FA"/>
    <w:rsid w:val="00A16B85"/>
    <w:rsid w:val="00A21352"/>
    <w:rsid w:val="00A21F86"/>
    <w:rsid w:val="00A226F8"/>
    <w:rsid w:val="00A22F75"/>
    <w:rsid w:val="00A23297"/>
    <w:rsid w:val="00A24DFF"/>
    <w:rsid w:val="00A24F61"/>
    <w:rsid w:val="00A25162"/>
    <w:rsid w:val="00A25809"/>
    <w:rsid w:val="00A25ED8"/>
    <w:rsid w:val="00A2612A"/>
    <w:rsid w:val="00A264B1"/>
    <w:rsid w:val="00A26841"/>
    <w:rsid w:val="00A27718"/>
    <w:rsid w:val="00A27C34"/>
    <w:rsid w:val="00A30129"/>
    <w:rsid w:val="00A30991"/>
    <w:rsid w:val="00A30D15"/>
    <w:rsid w:val="00A31E77"/>
    <w:rsid w:val="00A32132"/>
    <w:rsid w:val="00A32561"/>
    <w:rsid w:val="00A32DC3"/>
    <w:rsid w:val="00A3367E"/>
    <w:rsid w:val="00A33996"/>
    <w:rsid w:val="00A33C8E"/>
    <w:rsid w:val="00A33CD7"/>
    <w:rsid w:val="00A33D38"/>
    <w:rsid w:val="00A34CA9"/>
    <w:rsid w:val="00A34DFC"/>
    <w:rsid w:val="00A34F07"/>
    <w:rsid w:val="00A3518D"/>
    <w:rsid w:val="00A3524D"/>
    <w:rsid w:val="00A35599"/>
    <w:rsid w:val="00A35CD7"/>
    <w:rsid w:val="00A3661C"/>
    <w:rsid w:val="00A366F5"/>
    <w:rsid w:val="00A36B83"/>
    <w:rsid w:val="00A36E1F"/>
    <w:rsid w:val="00A3787B"/>
    <w:rsid w:val="00A37C0C"/>
    <w:rsid w:val="00A40859"/>
    <w:rsid w:val="00A42047"/>
    <w:rsid w:val="00A42554"/>
    <w:rsid w:val="00A43BBE"/>
    <w:rsid w:val="00A43F17"/>
    <w:rsid w:val="00A452A5"/>
    <w:rsid w:val="00A453A8"/>
    <w:rsid w:val="00A460A0"/>
    <w:rsid w:val="00A46259"/>
    <w:rsid w:val="00A466AF"/>
    <w:rsid w:val="00A4686D"/>
    <w:rsid w:val="00A47E43"/>
    <w:rsid w:val="00A513AB"/>
    <w:rsid w:val="00A51C3B"/>
    <w:rsid w:val="00A51FEC"/>
    <w:rsid w:val="00A5335A"/>
    <w:rsid w:val="00A533AC"/>
    <w:rsid w:val="00A544CA"/>
    <w:rsid w:val="00A54AB9"/>
    <w:rsid w:val="00A5596A"/>
    <w:rsid w:val="00A5635D"/>
    <w:rsid w:val="00A564D3"/>
    <w:rsid w:val="00A56DD5"/>
    <w:rsid w:val="00A56E77"/>
    <w:rsid w:val="00A57058"/>
    <w:rsid w:val="00A571FB"/>
    <w:rsid w:val="00A6066E"/>
    <w:rsid w:val="00A606D5"/>
    <w:rsid w:val="00A61171"/>
    <w:rsid w:val="00A61799"/>
    <w:rsid w:val="00A63095"/>
    <w:rsid w:val="00A63432"/>
    <w:rsid w:val="00A63588"/>
    <w:rsid w:val="00A636CA"/>
    <w:rsid w:val="00A63D1A"/>
    <w:rsid w:val="00A6422D"/>
    <w:rsid w:val="00A64815"/>
    <w:rsid w:val="00A6508B"/>
    <w:rsid w:val="00A652FC"/>
    <w:rsid w:val="00A65A7E"/>
    <w:rsid w:val="00A66551"/>
    <w:rsid w:val="00A67E02"/>
    <w:rsid w:val="00A7210D"/>
    <w:rsid w:val="00A7328B"/>
    <w:rsid w:val="00A7335C"/>
    <w:rsid w:val="00A7356E"/>
    <w:rsid w:val="00A736F2"/>
    <w:rsid w:val="00A74843"/>
    <w:rsid w:val="00A7622B"/>
    <w:rsid w:val="00A76661"/>
    <w:rsid w:val="00A76B13"/>
    <w:rsid w:val="00A77801"/>
    <w:rsid w:val="00A81AB8"/>
    <w:rsid w:val="00A82650"/>
    <w:rsid w:val="00A844CF"/>
    <w:rsid w:val="00A84617"/>
    <w:rsid w:val="00A84959"/>
    <w:rsid w:val="00A85B48"/>
    <w:rsid w:val="00A8618D"/>
    <w:rsid w:val="00A863D1"/>
    <w:rsid w:val="00A86A37"/>
    <w:rsid w:val="00A86E51"/>
    <w:rsid w:val="00A87A72"/>
    <w:rsid w:val="00A9076F"/>
    <w:rsid w:val="00A9099A"/>
    <w:rsid w:val="00A92633"/>
    <w:rsid w:val="00A935FE"/>
    <w:rsid w:val="00A93CFA"/>
    <w:rsid w:val="00A9428D"/>
    <w:rsid w:val="00A951D2"/>
    <w:rsid w:val="00A9523F"/>
    <w:rsid w:val="00A9542A"/>
    <w:rsid w:val="00A957DF"/>
    <w:rsid w:val="00A957FA"/>
    <w:rsid w:val="00A9588A"/>
    <w:rsid w:val="00A95BF0"/>
    <w:rsid w:val="00A95C41"/>
    <w:rsid w:val="00A95D1C"/>
    <w:rsid w:val="00A95DE2"/>
    <w:rsid w:val="00A95F56"/>
    <w:rsid w:val="00A9630D"/>
    <w:rsid w:val="00A9658A"/>
    <w:rsid w:val="00A968F3"/>
    <w:rsid w:val="00A9715A"/>
    <w:rsid w:val="00AA0548"/>
    <w:rsid w:val="00AA256E"/>
    <w:rsid w:val="00AA2585"/>
    <w:rsid w:val="00AA2751"/>
    <w:rsid w:val="00AA27C2"/>
    <w:rsid w:val="00AA3A3D"/>
    <w:rsid w:val="00AA3F78"/>
    <w:rsid w:val="00AA419D"/>
    <w:rsid w:val="00AA523F"/>
    <w:rsid w:val="00AA6428"/>
    <w:rsid w:val="00AA72B7"/>
    <w:rsid w:val="00AA74DC"/>
    <w:rsid w:val="00AA76D8"/>
    <w:rsid w:val="00AB0590"/>
    <w:rsid w:val="00AB0D44"/>
    <w:rsid w:val="00AB1FF3"/>
    <w:rsid w:val="00AB2AAE"/>
    <w:rsid w:val="00AB334E"/>
    <w:rsid w:val="00AB396F"/>
    <w:rsid w:val="00AB41CE"/>
    <w:rsid w:val="00AB613B"/>
    <w:rsid w:val="00AB6148"/>
    <w:rsid w:val="00AB67E9"/>
    <w:rsid w:val="00AB6C66"/>
    <w:rsid w:val="00AB6E6F"/>
    <w:rsid w:val="00AB7ABE"/>
    <w:rsid w:val="00AC054B"/>
    <w:rsid w:val="00AC098F"/>
    <w:rsid w:val="00AC1342"/>
    <w:rsid w:val="00AC16F2"/>
    <w:rsid w:val="00AC35BD"/>
    <w:rsid w:val="00AC3C0A"/>
    <w:rsid w:val="00AC3EF0"/>
    <w:rsid w:val="00AC5A23"/>
    <w:rsid w:val="00AC6563"/>
    <w:rsid w:val="00AC666F"/>
    <w:rsid w:val="00AD0540"/>
    <w:rsid w:val="00AD0A72"/>
    <w:rsid w:val="00AD1451"/>
    <w:rsid w:val="00AD1C65"/>
    <w:rsid w:val="00AD2622"/>
    <w:rsid w:val="00AD2677"/>
    <w:rsid w:val="00AD26EB"/>
    <w:rsid w:val="00AD2A70"/>
    <w:rsid w:val="00AD2F90"/>
    <w:rsid w:val="00AD3037"/>
    <w:rsid w:val="00AD39A9"/>
    <w:rsid w:val="00AD4377"/>
    <w:rsid w:val="00AD4A8B"/>
    <w:rsid w:val="00AD4AD7"/>
    <w:rsid w:val="00AD565E"/>
    <w:rsid w:val="00AD5AAA"/>
    <w:rsid w:val="00AD5D90"/>
    <w:rsid w:val="00AD6451"/>
    <w:rsid w:val="00AD70F8"/>
    <w:rsid w:val="00AD7A6A"/>
    <w:rsid w:val="00AE0BD4"/>
    <w:rsid w:val="00AE0E96"/>
    <w:rsid w:val="00AE1C4A"/>
    <w:rsid w:val="00AE1CA2"/>
    <w:rsid w:val="00AE2273"/>
    <w:rsid w:val="00AE2754"/>
    <w:rsid w:val="00AE372C"/>
    <w:rsid w:val="00AE397B"/>
    <w:rsid w:val="00AE4D43"/>
    <w:rsid w:val="00AE57E7"/>
    <w:rsid w:val="00AE674B"/>
    <w:rsid w:val="00AE70AA"/>
    <w:rsid w:val="00AE76ED"/>
    <w:rsid w:val="00AF003E"/>
    <w:rsid w:val="00AF0169"/>
    <w:rsid w:val="00AF0483"/>
    <w:rsid w:val="00AF1D34"/>
    <w:rsid w:val="00AF1FC8"/>
    <w:rsid w:val="00AF214E"/>
    <w:rsid w:val="00AF221F"/>
    <w:rsid w:val="00AF2A13"/>
    <w:rsid w:val="00AF2A4A"/>
    <w:rsid w:val="00AF2AB9"/>
    <w:rsid w:val="00AF2F29"/>
    <w:rsid w:val="00AF3598"/>
    <w:rsid w:val="00AF38D8"/>
    <w:rsid w:val="00AF5B6B"/>
    <w:rsid w:val="00AF62D8"/>
    <w:rsid w:val="00AF64F9"/>
    <w:rsid w:val="00AF7496"/>
    <w:rsid w:val="00AF7635"/>
    <w:rsid w:val="00AF7683"/>
    <w:rsid w:val="00AF7709"/>
    <w:rsid w:val="00AF7F2E"/>
    <w:rsid w:val="00B00EC3"/>
    <w:rsid w:val="00B01262"/>
    <w:rsid w:val="00B01F33"/>
    <w:rsid w:val="00B02CF7"/>
    <w:rsid w:val="00B040B8"/>
    <w:rsid w:val="00B041FF"/>
    <w:rsid w:val="00B05785"/>
    <w:rsid w:val="00B05ED6"/>
    <w:rsid w:val="00B07ACC"/>
    <w:rsid w:val="00B105C7"/>
    <w:rsid w:val="00B1090A"/>
    <w:rsid w:val="00B10953"/>
    <w:rsid w:val="00B10BDC"/>
    <w:rsid w:val="00B10C9B"/>
    <w:rsid w:val="00B1118F"/>
    <w:rsid w:val="00B1137A"/>
    <w:rsid w:val="00B11649"/>
    <w:rsid w:val="00B11A41"/>
    <w:rsid w:val="00B11CE8"/>
    <w:rsid w:val="00B11F5D"/>
    <w:rsid w:val="00B1398A"/>
    <w:rsid w:val="00B14327"/>
    <w:rsid w:val="00B14449"/>
    <w:rsid w:val="00B15ED5"/>
    <w:rsid w:val="00B15FAD"/>
    <w:rsid w:val="00B1602B"/>
    <w:rsid w:val="00B16748"/>
    <w:rsid w:val="00B207F6"/>
    <w:rsid w:val="00B22D1C"/>
    <w:rsid w:val="00B22D90"/>
    <w:rsid w:val="00B23A23"/>
    <w:rsid w:val="00B23F4E"/>
    <w:rsid w:val="00B24201"/>
    <w:rsid w:val="00B26B54"/>
    <w:rsid w:val="00B2753F"/>
    <w:rsid w:val="00B30021"/>
    <w:rsid w:val="00B31DB1"/>
    <w:rsid w:val="00B32CE2"/>
    <w:rsid w:val="00B33FB2"/>
    <w:rsid w:val="00B349DE"/>
    <w:rsid w:val="00B353A4"/>
    <w:rsid w:val="00B35E60"/>
    <w:rsid w:val="00B369C8"/>
    <w:rsid w:val="00B372C7"/>
    <w:rsid w:val="00B37476"/>
    <w:rsid w:val="00B37BA3"/>
    <w:rsid w:val="00B410BA"/>
    <w:rsid w:val="00B41311"/>
    <w:rsid w:val="00B41F33"/>
    <w:rsid w:val="00B428BB"/>
    <w:rsid w:val="00B42A05"/>
    <w:rsid w:val="00B42E24"/>
    <w:rsid w:val="00B43538"/>
    <w:rsid w:val="00B439BC"/>
    <w:rsid w:val="00B4416F"/>
    <w:rsid w:val="00B4429E"/>
    <w:rsid w:val="00B443E5"/>
    <w:rsid w:val="00B4627E"/>
    <w:rsid w:val="00B46363"/>
    <w:rsid w:val="00B46C94"/>
    <w:rsid w:val="00B47C12"/>
    <w:rsid w:val="00B504E4"/>
    <w:rsid w:val="00B50EDA"/>
    <w:rsid w:val="00B53267"/>
    <w:rsid w:val="00B536BA"/>
    <w:rsid w:val="00B53770"/>
    <w:rsid w:val="00B5392F"/>
    <w:rsid w:val="00B53E08"/>
    <w:rsid w:val="00B5420F"/>
    <w:rsid w:val="00B543CC"/>
    <w:rsid w:val="00B548D1"/>
    <w:rsid w:val="00B55055"/>
    <w:rsid w:val="00B56185"/>
    <w:rsid w:val="00B56A93"/>
    <w:rsid w:val="00B56D13"/>
    <w:rsid w:val="00B61906"/>
    <w:rsid w:val="00B61E39"/>
    <w:rsid w:val="00B6247F"/>
    <w:rsid w:val="00B626E1"/>
    <w:rsid w:val="00B62756"/>
    <w:rsid w:val="00B62A4A"/>
    <w:rsid w:val="00B63059"/>
    <w:rsid w:val="00B63F5A"/>
    <w:rsid w:val="00B643C9"/>
    <w:rsid w:val="00B64EE9"/>
    <w:rsid w:val="00B6506C"/>
    <w:rsid w:val="00B65552"/>
    <w:rsid w:val="00B66BE8"/>
    <w:rsid w:val="00B7114A"/>
    <w:rsid w:val="00B7159C"/>
    <w:rsid w:val="00B717E3"/>
    <w:rsid w:val="00B71B1F"/>
    <w:rsid w:val="00B728C1"/>
    <w:rsid w:val="00B73271"/>
    <w:rsid w:val="00B73342"/>
    <w:rsid w:val="00B743DA"/>
    <w:rsid w:val="00B74401"/>
    <w:rsid w:val="00B764E6"/>
    <w:rsid w:val="00B76A4A"/>
    <w:rsid w:val="00B76ED9"/>
    <w:rsid w:val="00B76F0B"/>
    <w:rsid w:val="00B77641"/>
    <w:rsid w:val="00B779F5"/>
    <w:rsid w:val="00B80005"/>
    <w:rsid w:val="00B80D34"/>
    <w:rsid w:val="00B8138D"/>
    <w:rsid w:val="00B82A4B"/>
    <w:rsid w:val="00B82F22"/>
    <w:rsid w:val="00B830B9"/>
    <w:rsid w:val="00B839FC"/>
    <w:rsid w:val="00B845AA"/>
    <w:rsid w:val="00B8480A"/>
    <w:rsid w:val="00B854A1"/>
    <w:rsid w:val="00B8550E"/>
    <w:rsid w:val="00B856FD"/>
    <w:rsid w:val="00B8790B"/>
    <w:rsid w:val="00B87A32"/>
    <w:rsid w:val="00B87B8B"/>
    <w:rsid w:val="00B87ECB"/>
    <w:rsid w:val="00B905E9"/>
    <w:rsid w:val="00B9070D"/>
    <w:rsid w:val="00B90877"/>
    <w:rsid w:val="00B908C4"/>
    <w:rsid w:val="00B9134A"/>
    <w:rsid w:val="00B91791"/>
    <w:rsid w:val="00B91C08"/>
    <w:rsid w:val="00B91C3D"/>
    <w:rsid w:val="00B92165"/>
    <w:rsid w:val="00B92530"/>
    <w:rsid w:val="00B92B3D"/>
    <w:rsid w:val="00B93012"/>
    <w:rsid w:val="00B94139"/>
    <w:rsid w:val="00B944CA"/>
    <w:rsid w:val="00B94F83"/>
    <w:rsid w:val="00B95519"/>
    <w:rsid w:val="00B96445"/>
    <w:rsid w:val="00B97B08"/>
    <w:rsid w:val="00B97D4A"/>
    <w:rsid w:val="00BA0F84"/>
    <w:rsid w:val="00BA114C"/>
    <w:rsid w:val="00BA1E60"/>
    <w:rsid w:val="00BA28C1"/>
    <w:rsid w:val="00BA34B0"/>
    <w:rsid w:val="00BA3ACD"/>
    <w:rsid w:val="00BA4705"/>
    <w:rsid w:val="00BA4805"/>
    <w:rsid w:val="00BA519C"/>
    <w:rsid w:val="00BA692C"/>
    <w:rsid w:val="00BA738E"/>
    <w:rsid w:val="00BA75E2"/>
    <w:rsid w:val="00BB0041"/>
    <w:rsid w:val="00BB022C"/>
    <w:rsid w:val="00BB046E"/>
    <w:rsid w:val="00BB0906"/>
    <w:rsid w:val="00BB194B"/>
    <w:rsid w:val="00BB2557"/>
    <w:rsid w:val="00BB3BFA"/>
    <w:rsid w:val="00BB3D11"/>
    <w:rsid w:val="00BB4A57"/>
    <w:rsid w:val="00BB57CC"/>
    <w:rsid w:val="00BB5C37"/>
    <w:rsid w:val="00BB6144"/>
    <w:rsid w:val="00BB66D7"/>
    <w:rsid w:val="00BB77DA"/>
    <w:rsid w:val="00BB78F3"/>
    <w:rsid w:val="00BB79B1"/>
    <w:rsid w:val="00BB7F20"/>
    <w:rsid w:val="00BC0227"/>
    <w:rsid w:val="00BC03DD"/>
    <w:rsid w:val="00BC136C"/>
    <w:rsid w:val="00BC14B3"/>
    <w:rsid w:val="00BC15BB"/>
    <w:rsid w:val="00BC1BBF"/>
    <w:rsid w:val="00BC1EEC"/>
    <w:rsid w:val="00BC2894"/>
    <w:rsid w:val="00BC2E3E"/>
    <w:rsid w:val="00BC45FD"/>
    <w:rsid w:val="00BC4ABE"/>
    <w:rsid w:val="00BC57FB"/>
    <w:rsid w:val="00BC5BDD"/>
    <w:rsid w:val="00BC5C45"/>
    <w:rsid w:val="00BC5F12"/>
    <w:rsid w:val="00BC652E"/>
    <w:rsid w:val="00BC65DF"/>
    <w:rsid w:val="00BC6AD3"/>
    <w:rsid w:val="00BC6DA6"/>
    <w:rsid w:val="00BC7E86"/>
    <w:rsid w:val="00BD01B2"/>
    <w:rsid w:val="00BD0E4E"/>
    <w:rsid w:val="00BD1F3F"/>
    <w:rsid w:val="00BD3309"/>
    <w:rsid w:val="00BD4286"/>
    <w:rsid w:val="00BD44F2"/>
    <w:rsid w:val="00BD536A"/>
    <w:rsid w:val="00BD55F6"/>
    <w:rsid w:val="00BD684A"/>
    <w:rsid w:val="00BD7104"/>
    <w:rsid w:val="00BD71D7"/>
    <w:rsid w:val="00BD720E"/>
    <w:rsid w:val="00BD7DAF"/>
    <w:rsid w:val="00BD7DC2"/>
    <w:rsid w:val="00BE0723"/>
    <w:rsid w:val="00BE0800"/>
    <w:rsid w:val="00BE1837"/>
    <w:rsid w:val="00BE2712"/>
    <w:rsid w:val="00BE2823"/>
    <w:rsid w:val="00BE3B1F"/>
    <w:rsid w:val="00BE4373"/>
    <w:rsid w:val="00BE4555"/>
    <w:rsid w:val="00BE4684"/>
    <w:rsid w:val="00BE49AE"/>
    <w:rsid w:val="00BE4C15"/>
    <w:rsid w:val="00BE5987"/>
    <w:rsid w:val="00BE6324"/>
    <w:rsid w:val="00BE6AA8"/>
    <w:rsid w:val="00BE786E"/>
    <w:rsid w:val="00BE7AAD"/>
    <w:rsid w:val="00BF07FE"/>
    <w:rsid w:val="00BF0AE4"/>
    <w:rsid w:val="00BF1515"/>
    <w:rsid w:val="00BF18B4"/>
    <w:rsid w:val="00BF1A93"/>
    <w:rsid w:val="00BF1BCE"/>
    <w:rsid w:val="00BF21D4"/>
    <w:rsid w:val="00BF2421"/>
    <w:rsid w:val="00BF3DA6"/>
    <w:rsid w:val="00BF4CAF"/>
    <w:rsid w:val="00BF50CE"/>
    <w:rsid w:val="00BF51F3"/>
    <w:rsid w:val="00BF5457"/>
    <w:rsid w:val="00BF60E6"/>
    <w:rsid w:val="00BF6D4A"/>
    <w:rsid w:val="00BF6F3A"/>
    <w:rsid w:val="00BF7402"/>
    <w:rsid w:val="00BF7859"/>
    <w:rsid w:val="00BF7C57"/>
    <w:rsid w:val="00C0020D"/>
    <w:rsid w:val="00C01550"/>
    <w:rsid w:val="00C01B13"/>
    <w:rsid w:val="00C02634"/>
    <w:rsid w:val="00C03713"/>
    <w:rsid w:val="00C037CE"/>
    <w:rsid w:val="00C03F7D"/>
    <w:rsid w:val="00C04B02"/>
    <w:rsid w:val="00C04B59"/>
    <w:rsid w:val="00C04CDC"/>
    <w:rsid w:val="00C054AA"/>
    <w:rsid w:val="00C05750"/>
    <w:rsid w:val="00C059D6"/>
    <w:rsid w:val="00C05A98"/>
    <w:rsid w:val="00C06058"/>
    <w:rsid w:val="00C062BA"/>
    <w:rsid w:val="00C06505"/>
    <w:rsid w:val="00C06843"/>
    <w:rsid w:val="00C068D9"/>
    <w:rsid w:val="00C07816"/>
    <w:rsid w:val="00C079C1"/>
    <w:rsid w:val="00C07F96"/>
    <w:rsid w:val="00C10236"/>
    <w:rsid w:val="00C1039B"/>
    <w:rsid w:val="00C113B4"/>
    <w:rsid w:val="00C1186E"/>
    <w:rsid w:val="00C118BD"/>
    <w:rsid w:val="00C12549"/>
    <w:rsid w:val="00C12592"/>
    <w:rsid w:val="00C12E4F"/>
    <w:rsid w:val="00C1380E"/>
    <w:rsid w:val="00C13A0B"/>
    <w:rsid w:val="00C13C35"/>
    <w:rsid w:val="00C13F76"/>
    <w:rsid w:val="00C14BF3"/>
    <w:rsid w:val="00C15CB5"/>
    <w:rsid w:val="00C166C1"/>
    <w:rsid w:val="00C170A4"/>
    <w:rsid w:val="00C1710B"/>
    <w:rsid w:val="00C20811"/>
    <w:rsid w:val="00C222E4"/>
    <w:rsid w:val="00C22F33"/>
    <w:rsid w:val="00C231F3"/>
    <w:rsid w:val="00C238C2"/>
    <w:rsid w:val="00C24310"/>
    <w:rsid w:val="00C2513F"/>
    <w:rsid w:val="00C26108"/>
    <w:rsid w:val="00C265A8"/>
    <w:rsid w:val="00C2715C"/>
    <w:rsid w:val="00C27869"/>
    <w:rsid w:val="00C27CCD"/>
    <w:rsid w:val="00C30799"/>
    <w:rsid w:val="00C3116E"/>
    <w:rsid w:val="00C31279"/>
    <w:rsid w:val="00C31E2C"/>
    <w:rsid w:val="00C32334"/>
    <w:rsid w:val="00C324FD"/>
    <w:rsid w:val="00C3257B"/>
    <w:rsid w:val="00C3332C"/>
    <w:rsid w:val="00C341E2"/>
    <w:rsid w:val="00C344A4"/>
    <w:rsid w:val="00C359F5"/>
    <w:rsid w:val="00C36193"/>
    <w:rsid w:val="00C36B7D"/>
    <w:rsid w:val="00C36E3F"/>
    <w:rsid w:val="00C3731A"/>
    <w:rsid w:val="00C379A0"/>
    <w:rsid w:val="00C37A25"/>
    <w:rsid w:val="00C37A9D"/>
    <w:rsid w:val="00C4006A"/>
    <w:rsid w:val="00C40FE9"/>
    <w:rsid w:val="00C412BC"/>
    <w:rsid w:val="00C436E6"/>
    <w:rsid w:val="00C43B12"/>
    <w:rsid w:val="00C451BB"/>
    <w:rsid w:val="00C45858"/>
    <w:rsid w:val="00C45A2C"/>
    <w:rsid w:val="00C46109"/>
    <w:rsid w:val="00C46556"/>
    <w:rsid w:val="00C50D2E"/>
    <w:rsid w:val="00C5180A"/>
    <w:rsid w:val="00C51FDA"/>
    <w:rsid w:val="00C53062"/>
    <w:rsid w:val="00C535CD"/>
    <w:rsid w:val="00C53C3C"/>
    <w:rsid w:val="00C54043"/>
    <w:rsid w:val="00C5437E"/>
    <w:rsid w:val="00C54BF6"/>
    <w:rsid w:val="00C55C7B"/>
    <w:rsid w:val="00C561B1"/>
    <w:rsid w:val="00C571C1"/>
    <w:rsid w:val="00C57BC7"/>
    <w:rsid w:val="00C57D29"/>
    <w:rsid w:val="00C605F2"/>
    <w:rsid w:val="00C61309"/>
    <w:rsid w:val="00C61EC2"/>
    <w:rsid w:val="00C61F97"/>
    <w:rsid w:val="00C62A98"/>
    <w:rsid w:val="00C63169"/>
    <w:rsid w:val="00C637F1"/>
    <w:rsid w:val="00C63B74"/>
    <w:rsid w:val="00C63C87"/>
    <w:rsid w:val="00C64101"/>
    <w:rsid w:val="00C64106"/>
    <w:rsid w:val="00C64C2D"/>
    <w:rsid w:val="00C64C9B"/>
    <w:rsid w:val="00C64FD3"/>
    <w:rsid w:val="00C6554D"/>
    <w:rsid w:val="00C65F42"/>
    <w:rsid w:val="00C663A4"/>
    <w:rsid w:val="00C66877"/>
    <w:rsid w:val="00C66AAC"/>
    <w:rsid w:val="00C66AB6"/>
    <w:rsid w:val="00C66CF3"/>
    <w:rsid w:val="00C675FA"/>
    <w:rsid w:val="00C70086"/>
    <w:rsid w:val="00C70E38"/>
    <w:rsid w:val="00C71222"/>
    <w:rsid w:val="00C72016"/>
    <w:rsid w:val="00C72148"/>
    <w:rsid w:val="00C72AF9"/>
    <w:rsid w:val="00C733F6"/>
    <w:rsid w:val="00C738C4"/>
    <w:rsid w:val="00C73B73"/>
    <w:rsid w:val="00C7463B"/>
    <w:rsid w:val="00C74A92"/>
    <w:rsid w:val="00C750F3"/>
    <w:rsid w:val="00C75171"/>
    <w:rsid w:val="00C75531"/>
    <w:rsid w:val="00C75FED"/>
    <w:rsid w:val="00C762F2"/>
    <w:rsid w:val="00C7634D"/>
    <w:rsid w:val="00C763AD"/>
    <w:rsid w:val="00C76E9C"/>
    <w:rsid w:val="00C773BD"/>
    <w:rsid w:val="00C77B7F"/>
    <w:rsid w:val="00C77BAE"/>
    <w:rsid w:val="00C77CE2"/>
    <w:rsid w:val="00C80F61"/>
    <w:rsid w:val="00C810A4"/>
    <w:rsid w:val="00C810C1"/>
    <w:rsid w:val="00C8160F"/>
    <w:rsid w:val="00C821F0"/>
    <w:rsid w:val="00C82BE2"/>
    <w:rsid w:val="00C82F42"/>
    <w:rsid w:val="00C838CF"/>
    <w:rsid w:val="00C83F2D"/>
    <w:rsid w:val="00C84097"/>
    <w:rsid w:val="00C84E74"/>
    <w:rsid w:val="00C852A4"/>
    <w:rsid w:val="00C852F6"/>
    <w:rsid w:val="00C85A2E"/>
    <w:rsid w:val="00C85F69"/>
    <w:rsid w:val="00C87E03"/>
    <w:rsid w:val="00C9021A"/>
    <w:rsid w:val="00C90366"/>
    <w:rsid w:val="00C90F65"/>
    <w:rsid w:val="00C911D1"/>
    <w:rsid w:val="00C921A3"/>
    <w:rsid w:val="00C9340C"/>
    <w:rsid w:val="00C93D2D"/>
    <w:rsid w:val="00C94AE2"/>
    <w:rsid w:val="00C9514D"/>
    <w:rsid w:val="00C95CD2"/>
    <w:rsid w:val="00C95E8F"/>
    <w:rsid w:val="00C967FA"/>
    <w:rsid w:val="00C96CB0"/>
    <w:rsid w:val="00CA04F6"/>
    <w:rsid w:val="00CA0857"/>
    <w:rsid w:val="00CA101E"/>
    <w:rsid w:val="00CA1393"/>
    <w:rsid w:val="00CA1E8B"/>
    <w:rsid w:val="00CA2919"/>
    <w:rsid w:val="00CA2E40"/>
    <w:rsid w:val="00CA4136"/>
    <w:rsid w:val="00CA414B"/>
    <w:rsid w:val="00CA44BF"/>
    <w:rsid w:val="00CA4A2E"/>
    <w:rsid w:val="00CA4FA9"/>
    <w:rsid w:val="00CA522B"/>
    <w:rsid w:val="00CA6B4C"/>
    <w:rsid w:val="00CA708C"/>
    <w:rsid w:val="00CA7584"/>
    <w:rsid w:val="00CA7A04"/>
    <w:rsid w:val="00CB042D"/>
    <w:rsid w:val="00CB106B"/>
    <w:rsid w:val="00CB19C1"/>
    <w:rsid w:val="00CB1DB1"/>
    <w:rsid w:val="00CB2053"/>
    <w:rsid w:val="00CB262C"/>
    <w:rsid w:val="00CB2F95"/>
    <w:rsid w:val="00CB3ABE"/>
    <w:rsid w:val="00CB49C8"/>
    <w:rsid w:val="00CB57F2"/>
    <w:rsid w:val="00CB622E"/>
    <w:rsid w:val="00CB6697"/>
    <w:rsid w:val="00CB7E0E"/>
    <w:rsid w:val="00CC05CF"/>
    <w:rsid w:val="00CC0BCA"/>
    <w:rsid w:val="00CC1181"/>
    <w:rsid w:val="00CC156C"/>
    <w:rsid w:val="00CC1E5E"/>
    <w:rsid w:val="00CC22D5"/>
    <w:rsid w:val="00CC2739"/>
    <w:rsid w:val="00CC27A4"/>
    <w:rsid w:val="00CC282D"/>
    <w:rsid w:val="00CC3459"/>
    <w:rsid w:val="00CC445F"/>
    <w:rsid w:val="00CC4607"/>
    <w:rsid w:val="00CC4B81"/>
    <w:rsid w:val="00CC500F"/>
    <w:rsid w:val="00CC5408"/>
    <w:rsid w:val="00CC6399"/>
    <w:rsid w:val="00CC79A0"/>
    <w:rsid w:val="00CD00E1"/>
    <w:rsid w:val="00CD028B"/>
    <w:rsid w:val="00CD1125"/>
    <w:rsid w:val="00CD1DCB"/>
    <w:rsid w:val="00CD2239"/>
    <w:rsid w:val="00CD2BB9"/>
    <w:rsid w:val="00CD36C2"/>
    <w:rsid w:val="00CD4014"/>
    <w:rsid w:val="00CD47A7"/>
    <w:rsid w:val="00CD4F30"/>
    <w:rsid w:val="00CD52A3"/>
    <w:rsid w:val="00CD5C18"/>
    <w:rsid w:val="00CD6B74"/>
    <w:rsid w:val="00CD72FE"/>
    <w:rsid w:val="00CE0BF4"/>
    <w:rsid w:val="00CE0C79"/>
    <w:rsid w:val="00CE1BEE"/>
    <w:rsid w:val="00CE2804"/>
    <w:rsid w:val="00CE33B1"/>
    <w:rsid w:val="00CE341D"/>
    <w:rsid w:val="00CE3F06"/>
    <w:rsid w:val="00CE5A41"/>
    <w:rsid w:val="00CE5BCD"/>
    <w:rsid w:val="00CE5CA5"/>
    <w:rsid w:val="00CE63C7"/>
    <w:rsid w:val="00CE6960"/>
    <w:rsid w:val="00CE7FBE"/>
    <w:rsid w:val="00CF0C00"/>
    <w:rsid w:val="00CF1219"/>
    <w:rsid w:val="00CF18F8"/>
    <w:rsid w:val="00CF1BA0"/>
    <w:rsid w:val="00CF1BCE"/>
    <w:rsid w:val="00CF1F46"/>
    <w:rsid w:val="00CF2BA5"/>
    <w:rsid w:val="00CF2FA0"/>
    <w:rsid w:val="00CF36C1"/>
    <w:rsid w:val="00CF3A0A"/>
    <w:rsid w:val="00CF3B3D"/>
    <w:rsid w:val="00CF47C7"/>
    <w:rsid w:val="00CF4E19"/>
    <w:rsid w:val="00CF52D1"/>
    <w:rsid w:val="00CF5604"/>
    <w:rsid w:val="00CF5EFF"/>
    <w:rsid w:val="00CF6117"/>
    <w:rsid w:val="00CF64CD"/>
    <w:rsid w:val="00CF693E"/>
    <w:rsid w:val="00CF6C87"/>
    <w:rsid w:val="00CF7330"/>
    <w:rsid w:val="00CF7341"/>
    <w:rsid w:val="00D0189E"/>
    <w:rsid w:val="00D02436"/>
    <w:rsid w:val="00D02530"/>
    <w:rsid w:val="00D0382F"/>
    <w:rsid w:val="00D03E94"/>
    <w:rsid w:val="00D044E9"/>
    <w:rsid w:val="00D04601"/>
    <w:rsid w:val="00D04959"/>
    <w:rsid w:val="00D051A1"/>
    <w:rsid w:val="00D0535F"/>
    <w:rsid w:val="00D06338"/>
    <w:rsid w:val="00D06F56"/>
    <w:rsid w:val="00D0772F"/>
    <w:rsid w:val="00D112D3"/>
    <w:rsid w:val="00D11420"/>
    <w:rsid w:val="00D118A6"/>
    <w:rsid w:val="00D122EB"/>
    <w:rsid w:val="00D13A5C"/>
    <w:rsid w:val="00D13EAC"/>
    <w:rsid w:val="00D13ECB"/>
    <w:rsid w:val="00D13F22"/>
    <w:rsid w:val="00D14E73"/>
    <w:rsid w:val="00D1628F"/>
    <w:rsid w:val="00D163D0"/>
    <w:rsid w:val="00D16BDE"/>
    <w:rsid w:val="00D16C8A"/>
    <w:rsid w:val="00D172BB"/>
    <w:rsid w:val="00D17681"/>
    <w:rsid w:val="00D176CA"/>
    <w:rsid w:val="00D222AD"/>
    <w:rsid w:val="00D22AD8"/>
    <w:rsid w:val="00D239E9"/>
    <w:rsid w:val="00D23E65"/>
    <w:rsid w:val="00D241D2"/>
    <w:rsid w:val="00D2452C"/>
    <w:rsid w:val="00D25041"/>
    <w:rsid w:val="00D25CA4"/>
    <w:rsid w:val="00D25CE5"/>
    <w:rsid w:val="00D266C4"/>
    <w:rsid w:val="00D278C6"/>
    <w:rsid w:val="00D31347"/>
    <w:rsid w:val="00D3197D"/>
    <w:rsid w:val="00D32513"/>
    <w:rsid w:val="00D328E1"/>
    <w:rsid w:val="00D35036"/>
    <w:rsid w:val="00D3507D"/>
    <w:rsid w:val="00D352E9"/>
    <w:rsid w:val="00D35856"/>
    <w:rsid w:val="00D35865"/>
    <w:rsid w:val="00D3610D"/>
    <w:rsid w:val="00D36F8C"/>
    <w:rsid w:val="00D3755B"/>
    <w:rsid w:val="00D37870"/>
    <w:rsid w:val="00D40C34"/>
    <w:rsid w:val="00D40F40"/>
    <w:rsid w:val="00D41300"/>
    <w:rsid w:val="00D41D9C"/>
    <w:rsid w:val="00D42E9E"/>
    <w:rsid w:val="00D43C15"/>
    <w:rsid w:val="00D4596D"/>
    <w:rsid w:val="00D46BA3"/>
    <w:rsid w:val="00D46D62"/>
    <w:rsid w:val="00D47E9B"/>
    <w:rsid w:val="00D50BC7"/>
    <w:rsid w:val="00D50DB8"/>
    <w:rsid w:val="00D5173D"/>
    <w:rsid w:val="00D51C0A"/>
    <w:rsid w:val="00D51F3E"/>
    <w:rsid w:val="00D51FD9"/>
    <w:rsid w:val="00D52B79"/>
    <w:rsid w:val="00D52DE5"/>
    <w:rsid w:val="00D53ACA"/>
    <w:rsid w:val="00D5451C"/>
    <w:rsid w:val="00D54E23"/>
    <w:rsid w:val="00D557E4"/>
    <w:rsid w:val="00D55D21"/>
    <w:rsid w:val="00D56174"/>
    <w:rsid w:val="00D566AD"/>
    <w:rsid w:val="00D56706"/>
    <w:rsid w:val="00D5683C"/>
    <w:rsid w:val="00D56A57"/>
    <w:rsid w:val="00D576B0"/>
    <w:rsid w:val="00D57A0A"/>
    <w:rsid w:val="00D60444"/>
    <w:rsid w:val="00D60C42"/>
    <w:rsid w:val="00D61D5F"/>
    <w:rsid w:val="00D62296"/>
    <w:rsid w:val="00D62489"/>
    <w:rsid w:val="00D62D43"/>
    <w:rsid w:val="00D637A1"/>
    <w:rsid w:val="00D639CE"/>
    <w:rsid w:val="00D639F9"/>
    <w:rsid w:val="00D642A4"/>
    <w:rsid w:val="00D64E98"/>
    <w:rsid w:val="00D650C5"/>
    <w:rsid w:val="00D652F0"/>
    <w:rsid w:val="00D65CDE"/>
    <w:rsid w:val="00D65FF9"/>
    <w:rsid w:val="00D66012"/>
    <w:rsid w:val="00D660E3"/>
    <w:rsid w:val="00D66F7F"/>
    <w:rsid w:val="00D67DBE"/>
    <w:rsid w:val="00D702B6"/>
    <w:rsid w:val="00D70C12"/>
    <w:rsid w:val="00D71932"/>
    <w:rsid w:val="00D71F9D"/>
    <w:rsid w:val="00D71FCD"/>
    <w:rsid w:val="00D72785"/>
    <w:rsid w:val="00D727D8"/>
    <w:rsid w:val="00D73105"/>
    <w:rsid w:val="00D73429"/>
    <w:rsid w:val="00D73483"/>
    <w:rsid w:val="00D7348D"/>
    <w:rsid w:val="00D7369A"/>
    <w:rsid w:val="00D738B4"/>
    <w:rsid w:val="00D74037"/>
    <w:rsid w:val="00D7420A"/>
    <w:rsid w:val="00D74A97"/>
    <w:rsid w:val="00D74FB9"/>
    <w:rsid w:val="00D75749"/>
    <w:rsid w:val="00D75DE6"/>
    <w:rsid w:val="00D7632A"/>
    <w:rsid w:val="00D76401"/>
    <w:rsid w:val="00D808A5"/>
    <w:rsid w:val="00D80E63"/>
    <w:rsid w:val="00D8132E"/>
    <w:rsid w:val="00D81A28"/>
    <w:rsid w:val="00D828C7"/>
    <w:rsid w:val="00D83B1E"/>
    <w:rsid w:val="00D8456C"/>
    <w:rsid w:val="00D84D8E"/>
    <w:rsid w:val="00D85955"/>
    <w:rsid w:val="00D86153"/>
    <w:rsid w:val="00D904FE"/>
    <w:rsid w:val="00D9064B"/>
    <w:rsid w:val="00D9068B"/>
    <w:rsid w:val="00D9073B"/>
    <w:rsid w:val="00D908CB"/>
    <w:rsid w:val="00D9142C"/>
    <w:rsid w:val="00D91566"/>
    <w:rsid w:val="00D915FD"/>
    <w:rsid w:val="00D91C13"/>
    <w:rsid w:val="00D91DD2"/>
    <w:rsid w:val="00D926BF"/>
    <w:rsid w:val="00D92A41"/>
    <w:rsid w:val="00D92B3F"/>
    <w:rsid w:val="00D93086"/>
    <w:rsid w:val="00D935D7"/>
    <w:rsid w:val="00D94086"/>
    <w:rsid w:val="00D95291"/>
    <w:rsid w:val="00D96D00"/>
    <w:rsid w:val="00D971A4"/>
    <w:rsid w:val="00D97E88"/>
    <w:rsid w:val="00DA0677"/>
    <w:rsid w:val="00DA0BE0"/>
    <w:rsid w:val="00DA0F3E"/>
    <w:rsid w:val="00DA2661"/>
    <w:rsid w:val="00DA2777"/>
    <w:rsid w:val="00DA2966"/>
    <w:rsid w:val="00DA2C05"/>
    <w:rsid w:val="00DA2E4C"/>
    <w:rsid w:val="00DA354A"/>
    <w:rsid w:val="00DA3DF1"/>
    <w:rsid w:val="00DA476E"/>
    <w:rsid w:val="00DA4F0F"/>
    <w:rsid w:val="00DA599B"/>
    <w:rsid w:val="00DA5DF0"/>
    <w:rsid w:val="00DA6DF3"/>
    <w:rsid w:val="00DA6F85"/>
    <w:rsid w:val="00DA754D"/>
    <w:rsid w:val="00DA7E2B"/>
    <w:rsid w:val="00DB0B7E"/>
    <w:rsid w:val="00DB20A1"/>
    <w:rsid w:val="00DB2D78"/>
    <w:rsid w:val="00DB3578"/>
    <w:rsid w:val="00DB4FC7"/>
    <w:rsid w:val="00DB7829"/>
    <w:rsid w:val="00DC0AE2"/>
    <w:rsid w:val="00DC15D7"/>
    <w:rsid w:val="00DC2683"/>
    <w:rsid w:val="00DC28F4"/>
    <w:rsid w:val="00DC2AF3"/>
    <w:rsid w:val="00DC2B9E"/>
    <w:rsid w:val="00DC2F63"/>
    <w:rsid w:val="00DC3AD5"/>
    <w:rsid w:val="00DC4054"/>
    <w:rsid w:val="00DC49B7"/>
    <w:rsid w:val="00DC4DC9"/>
    <w:rsid w:val="00DC5091"/>
    <w:rsid w:val="00DC5640"/>
    <w:rsid w:val="00DC5FA6"/>
    <w:rsid w:val="00DC60E3"/>
    <w:rsid w:val="00DC7694"/>
    <w:rsid w:val="00DC78FF"/>
    <w:rsid w:val="00DC7F28"/>
    <w:rsid w:val="00DD017F"/>
    <w:rsid w:val="00DD040A"/>
    <w:rsid w:val="00DD1252"/>
    <w:rsid w:val="00DD1FC9"/>
    <w:rsid w:val="00DD2D9B"/>
    <w:rsid w:val="00DD3A56"/>
    <w:rsid w:val="00DD488D"/>
    <w:rsid w:val="00DD50AD"/>
    <w:rsid w:val="00DD58A9"/>
    <w:rsid w:val="00DD5E16"/>
    <w:rsid w:val="00DD5E9F"/>
    <w:rsid w:val="00DD6208"/>
    <w:rsid w:val="00DD6401"/>
    <w:rsid w:val="00DD6C39"/>
    <w:rsid w:val="00DD7E5E"/>
    <w:rsid w:val="00DE129B"/>
    <w:rsid w:val="00DE187F"/>
    <w:rsid w:val="00DE190E"/>
    <w:rsid w:val="00DE297D"/>
    <w:rsid w:val="00DE2A92"/>
    <w:rsid w:val="00DE3968"/>
    <w:rsid w:val="00DE4069"/>
    <w:rsid w:val="00DE4A7D"/>
    <w:rsid w:val="00DE5238"/>
    <w:rsid w:val="00DE5CC6"/>
    <w:rsid w:val="00DE5F88"/>
    <w:rsid w:val="00DE6F0C"/>
    <w:rsid w:val="00DF0576"/>
    <w:rsid w:val="00DF078B"/>
    <w:rsid w:val="00DF0D63"/>
    <w:rsid w:val="00DF1DFD"/>
    <w:rsid w:val="00DF26E9"/>
    <w:rsid w:val="00DF2CBE"/>
    <w:rsid w:val="00DF3073"/>
    <w:rsid w:val="00DF3CF4"/>
    <w:rsid w:val="00DF47CE"/>
    <w:rsid w:val="00DF4E24"/>
    <w:rsid w:val="00DF5BE8"/>
    <w:rsid w:val="00DF5D5C"/>
    <w:rsid w:val="00DF5D60"/>
    <w:rsid w:val="00DF5DA3"/>
    <w:rsid w:val="00DF652A"/>
    <w:rsid w:val="00DF6DF4"/>
    <w:rsid w:val="00DF7179"/>
    <w:rsid w:val="00E00710"/>
    <w:rsid w:val="00E01BAD"/>
    <w:rsid w:val="00E02CF6"/>
    <w:rsid w:val="00E02E86"/>
    <w:rsid w:val="00E03BF5"/>
    <w:rsid w:val="00E053CD"/>
    <w:rsid w:val="00E05E5F"/>
    <w:rsid w:val="00E06D72"/>
    <w:rsid w:val="00E07622"/>
    <w:rsid w:val="00E11C2B"/>
    <w:rsid w:val="00E126A3"/>
    <w:rsid w:val="00E127C5"/>
    <w:rsid w:val="00E1284C"/>
    <w:rsid w:val="00E12B05"/>
    <w:rsid w:val="00E12ED0"/>
    <w:rsid w:val="00E13B4E"/>
    <w:rsid w:val="00E13E9E"/>
    <w:rsid w:val="00E13FC1"/>
    <w:rsid w:val="00E14B8E"/>
    <w:rsid w:val="00E166AC"/>
    <w:rsid w:val="00E1685D"/>
    <w:rsid w:val="00E177B5"/>
    <w:rsid w:val="00E17CF4"/>
    <w:rsid w:val="00E21D3B"/>
    <w:rsid w:val="00E22291"/>
    <w:rsid w:val="00E225B4"/>
    <w:rsid w:val="00E22658"/>
    <w:rsid w:val="00E22CF2"/>
    <w:rsid w:val="00E22F57"/>
    <w:rsid w:val="00E23847"/>
    <w:rsid w:val="00E26C69"/>
    <w:rsid w:val="00E26F02"/>
    <w:rsid w:val="00E30738"/>
    <w:rsid w:val="00E30F6A"/>
    <w:rsid w:val="00E3115B"/>
    <w:rsid w:val="00E3159F"/>
    <w:rsid w:val="00E3163F"/>
    <w:rsid w:val="00E31BB3"/>
    <w:rsid w:val="00E31BD9"/>
    <w:rsid w:val="00E32703"/>
    <w:rsid w:val="00E32F9C"/>
    <w:rsid w:val="00E34441"/>
    <w:rsid w:val="00E352E5"/>
    <w:rsid w:val="00E35EAB"/>
    <w:rsid w:val="00E367D2"/>
    <w:rsid w:val="00E37E2E"/>
    <w:rsid w:val="00E40A47"/>
    <w:rsid w:val="00E40C34"/>
    <w:rsid w:val="00E41D6D"/>
    <w:rsid w:val="00E425DA"/>
    <w:rsid w:val="00E43803"/>
    <w:rsid w:val="00E43CAF"/>
    <w:rsid w:val="00E445CA"/>
    <w:rsid w:val="00E4570A"/>
    <w:rsid w:val="00E46841"/>
    <w:rsid w:val="00E468FD"/>
    <w:rsid w:val="00E46AF0"/>
    <w:rsid w:val="00E47285"/>
    <w:rsid w:val="00E50FE8"/>
    <w:rsid w:val="00E51274"/>
    <w:rsid w:val="00E51311"/>
    <w:rsid w:val="00E51E09"/>
    <w:rsid w:val="00E51EFA"/>
    <w:rsid w:val="00E5285E"/>
    <w:rsid w:val="00E52A42"/>
    <w:rsid w:val="00E52BE2"/>
    <w:rsid w:val="00E534DC"/>
    <w:rsid w:val="00E5394E"/>
    <w:rsid w:val="00E53E09"/>
    <w:rsid w:val="00E54DA8"/>
    <w:rsid w:val="00E5518E"/>
    <w:rsid w:val="00E551F2"/>
    <w:rsid w:val="00E5536A"/>
    <w:rsid w:val="00E55439"/>
    <w:rsid w:val="00E56946"/>
    <w:rsid w:val="00E5739B"/>
    <w:rsid w:val="00E574B9"/>
    <w:rsid w:val="00E576FD"/>
    <w:rsid w:val="00E579E2"/>
    <w:rsid w:val="00E6089C"/>
    <w:rsid w:val="00E60FF5"/>
    <w:rsid w:val="00E61799"/>
    <w:rsid w:val="00E61E73"/>
    <w:rsid w:val="00E630D1"/>
    <w:rsid w:val="00E63518"/>
    <w:rsid w:val="00E63537"/>
    <w:rsid w:val="00E63A76"/>
    <w:rsid w:val="00E63E3E"/>
    <w:rsid w:val="00E64077"/>
    <w:rsid w:val="00E64274"/>
    <w:rsid w:val="00E64628"/>
    <w:rsid w:val="00E64DC2"/>
    <w:rsid w:val="00E65051"/>
    <w:rsid w:val="00E65E40"/>
    <w:rsid w:val="00E668F9"/>
    <w:rsid w:val="00E66A3A"/>
    <w:rsid w:val="00E674B5"/>
    <w:rsid w:val="00E67A1B"/>
    <w:rsid w:val="00E67ACC"/>
    <w:rsid w:val="00E67E76"/>
    <w:rsid w:val="00E71F5E"/>
    <w:rsid w:val="00E73512"/>
    <w:rsid w:val="00E73DDE"/>
    <w:rsid w:val="00E74D25"/>
    <w:rsid w:val="00E756F0"/>
    <w:rsid w:val="00E759D2"/>
    <w:rsid w:val="00E75FD0"/>
    <w:rsid w:val="00E779F5"/>
    <w:rsid w:val="00E77D9F"/>
    <w:rsid w:val="00E805A1"/>
    <w:rsid w:val="00E805F2"/>
    <w:rsid w:val="00E806E7"/>
    <w:rsid w:val="00E80D79"/>
    <w:rsid w:val="00E80E9C"/>
    <w:rsid w:val="00E8112E"/>
    <w:rsid w:val="00E817F3"/>
    <w:rsid w:val="00E81DED"/>
    <w:rsid w:val="00E81FB2"/>
    <w:rsid w:val="00E81FD1"/>
    <w:rsid w:val="00E829A0"/>
    <w:rsid w:val="00E82BCC"/>
    <w:rsid w:val="00E82E61"/>
    <w:rsid w:val="00E83DC0"/>
    <w:rsid w:val="00E84CF2"/>
    <w:rsid w:val="00E852AB"/>
    <w:rsid w:val="00E8555C"/>
    <w:rsid w:val="00E859F9"/>
    <w:rsid w:val="00E861B0"/>
    <w:rsid w:val="00E86A5E"/>
    <w:rsid w:val="00E8742A"/>
    <w:rsid w:val="00E90138"/>
    <w:rsid w:val="00E90169"/>
    <w:rsid w:val="00E903D4"/>
    <w:rsid w:val="00E9097A"/>
    <w:rsid w:val="00E909AF"/>
    <w:rsid w:val="00E91120"/>
    <w:rsid w:val="00E914A7"/>
    <w:rsid w:val="00E9255E"/>
    <w:rsid w:val="00E92F3C"/>
    <w:rsid w:val="00E9304E"/>
    <w:rsid w:val="00E931C2"/>
    <w:rsid w:val="00E932F0"/>
    <w:rsid w:val="00E94068"/>
    <w:rsid w:val="00E94285"/>
    <w:rsid w:val="00E9430C"/>
    <w:rsid w:val="00E94379"/>
    <w:rsid w:val="00E94774"/>
    <w:rsid w:val="00E94D9E"/>
    <w:rsid w:val="00E958BB"/>
    <w:rsid w:val="00E97947"/>
    <w:rsid w:val="00E97B77"/>
    <w:rsid w:val="00E97CB6"/>
    <w:rsid w:val="00E97E4F"/>
    <w:rsid w:val="00EA084B"/>
    <w:rsid w:val="00EA0AB9"/>
    <w:rsid w:val="00EA1D1E"/>
    <w:rsid w:val="00EA2F85"/>
    <w:rsid w:val="00EA34B6"/>
    <w:rsid w:val="00EA42A3"/>
    <w:rsid w:val="00EA476F"/>
    <w:rsid w:val="00EA514F"/>
    <w:rsid w:val="00EA57AC"/>
    <w:rsid w:val="00EA5EE0"/>
    <w:rsid w:val="00EA6DCF"/>
    <w:rsid w:val="00EA714A"/>
    <w:rsid w:val="00EA7C63"/>
    <w:rsid w:val="00EB0BE0"/>
    <w:rsid w:val="00EB0FCC"/>
    <w:rsid w:val="00EB18D2"/>
    <w:rsid w:val="00EB2F26"/>
    <w:rsid w:val="00EB3F43"/>
    <w:rsid w:val="00EB4091"/>
    <w:rsid w:val="00EB45FB"/>
    <w:rsid w:val="00EB47C6"/>
    <w:rsid w:val="00EB4BF9"/>
    <w:rsid w:val="00EB5C92"/>
    <w:rsid w:val="00EB74C5"/>
    <w:rsid w:val="00EB7676"/>
    <w:rsid w:val="00EB7E84"/>
    <w:rsid w:val="00EC0CC8"/>
    <w:rsid w:val="00EC14B0"/>
    <w:rsid w:val="00EC1534"/>
    <w:rsid w:val="00EC1DC9"/>
    <w:rsid w:val="00EC3362"/>
    <w:rsid w:val="00EC3390"/>
    <w:rsid w:val="00EC36E6"/>
    <w:rsid w:val="00EC448B"/>
    <w:rsid w:val="00EC4C31"/>
    <w:rsid w:val="00EC5A16"/>
    <w:rsid w:val="00EC60A8"/>
    <w:rsid w:val="00ED0711"/>
    <w:rsid w:val="00ED083C"/>
    <w:rsid w:val="00ED14D6"/>
    <w:rsid w:val="00ED2873"/>
    <w:rsid w:val="00ED2D8D"/>
    <w:rsid w:val="00ED3015"/>
    <w:rsid w:val="00ED3083"/>
    <w:rsid w:val="00ED3B36"/>
    <w:rsid w:val="00ED48F6"/>
    <w:rsid w:val="00ED4EE8"/>
    <w:rsid w:val="00ED4F79"/>
    <w:rsid w:val="00ED56E8"/>
    <w:rsid w:val="00ED6670"/>
    <w:rsid w:val="00ED6C43"/>
    <w:rsid w:val="00ED75DB"/>
    <w:rsid w:val="00ED78F8"/>
    <w:rsid w:val="00ED7ABB"/>
    <w:rsid w:val="00ED7C3B"/>
    <w:rsid w:val="00EE1A1C"/>
    <w:rsid w:val="00EE1A39"/>
    <w:rsid w:val="00EE21E1"/>
    <w:rsid w:val="00EE274E"/>
    <w:rsid w:val="00EE2953"/>
    <w:rsid w:val="00EE2996"/>
    <w:rsid w:val="00EE2AD9"/>
    <w:rsid w:val="00EE3167"/>
    <w:rsid w:val="00EE3FBC"/>
    <w:rsid w:val="00EE3FCE"/>
    <w:rsid w:val="00EE5550"/>
    <w:rsid w:val="00EE5E55"/>
    <w:rsid w:val="00EE5FCC"/>
    <w:rsid w:val="00EE625A"/>
    <w:rsid w:val="00EE6695"/>
    <w:rsid w:val="00EE6B39"/>
    <w:rsid w:val="00EE79AF"/>
    <w:rsid w:val="00EE7BAC"/>
    <w:rsid w:val="00EF0557"/>
    <w:rsid w:val="00EF0ACF"/>
    <w:rsid w:val="00EF0FCE"/>
    <w:rsid w:val="00EF1FF0"/>
    <w:rsid w:val="00EF2D54"/>
    <w:rsid w:val="00EF4155"/>
    <w:rsid w:val="00EF441C"/>
    <w:rsid w:val="00EF5BB1"/>
    <w:rsid w:val="00EF617F"/>
    <w:rsid w:val="00EF66CE"/>
    <w:rsid w:val="00EF6916"/>
    <w:rsid w:val="00EF6D51"/>
    <w:rsid w:val="00EF717E"/>
    <w:rsid w:val="00EF7414"/>
    <w:rsid w:val="00EF7A30"/>
    <w:rsid w:val="00F00993"/>
    <w:rsid w:val="00F01EAA"/>
    <w:rsid w:val="00F03912"/>
    <w:rsid w:val="00F03A6F"/>
    <w:rsid w:val="00F03E44"/>
    <w:rsid w:val="00F03FB5"/>
    <w:rsid w:val="00F04820"/>
    <w:rsid w:val="00F04BC3"/>
    <w:rsid w:val="00F05AEE"/>
    <w:rsid w:val="00F06191"/>
    <w:rsid w:val="00F06D72"/>
    <w:rsid w:val="00F07095"/>
    <w:rsid w:val="00F07651"/>
    <w:rsid w:val="00F100E6"/>
    <w:rsid w:val="00F109A2"/>
    <w:rsid w:val="00F11013"/>
    <w:rsid w:val="00F11758"/>
    <w:rsid w:val="00F12225"/>
    <w:rsid w:val="00F12336"/>
    <w:rsid w:val="00F12E26"/>
    <w:rsid w:val="00F133EA"/>
    <w:rsid w:val="00F13740"/>
    <w:rsid w:val="00F139B8"/>
    <w:rsid w:val="00F14F83"/>
    <w:rsid w:val="00F1509B"/>
    <w:rsid w:val="00F1532A"/>
    <w:rsid w:val="00F15981"/>
    <w:rsid w:val="00F15BAF"/>
    <w:rsid w:val="00F15D70"/>
    <w:rsid w:val="00F170EB"/>
    <w:rsid w:val="00F17A1D"/>
    <w:rsid w:val="00F17A47"/>
    <w:rsid w:val="00F204A9"/>
    <w:rsid w:val="00F20859"/>
    <w:rsid w:val="00F208AD"/>
    <w:rsid w:val="00F21255"/>
    <w:rsid w:val="00F21972"/>
    <w:rsid w:val="00F222A8"/>
    <w:rsid w:val="00F22631"/>
    <w:rsid w:val="00F230F3"/>
    <w:rsid w:val="00F23177"/>
    <w:rsid w:val="00F232F8"/>
    <w:rsid w:val="00F24DF5"/>
    <w:rsid w:val="00F24FB8"/>
    <w:rsid w:val="00F253BF"/>
    <w:rsid w:val="00F25628"/>
    <w:rsid w:val="00F2702C"/>
    <w:rsid w:val="00F272E8"/>
    <w:rsid w:val="00F274DC"/>
    <w:rsid w:val="00F3040D"/>
    <w:rsid w:val="00F30D04"/>
    <w:rsid w:val="00F30E81"/>
    <w:rsid w:val="00F31131"/>
    <w:rsid w:val="00F31212"/>
    <w:rsid w:val="00F312F6"/>
    <w:rsid w:val="00F3154D"/>
    <w:rsid w:val="00F3198D"/>
    <w:rsid w:val="00F32108"/>
    <w:rsid w:val="00F322A5"/>
    <w:rsid w:val="00F3376A"/>
    <w:rsid w:val="00F33BF9"/>
    <w:rsid w:val="00F34355"/>
    <w:rsid w:val="00F359EF"/>
    <w:rsid w:val="00F35C08"/>
    <w:rsid w:val="00F35CBA"/>
    <w:rsid w:val="00F36941"/>
    <w:rsid w:val="00F37337"/>
    <w:rsid w:val="00F37538"/>
    <w:rsid w:val="00F37A60"/>
    <w:rsid w:val="00F37BB8"/>
    <w:rsid w:val="00F37E10"/>
    <w:rsid w:val="00F4013C"/>
    <w:rsid w:val="00F40888"/>
    <w:rsid w:val="00F41471"/>
    <w:rsid w:val="00F41F6C"/>
    <w:rsid w:val="00F41FE2"/>
    <w:rsid w:val="00F42B1F"/>
    <w:rsid w:val="00F42FC6"/>
    <w:rsid w:val="00F43B23"/>
    <w:rsid w:val="00F43B43"/>
    <w:rsid w:val="00F44EF1"/>
    <w:rsid w:val="00F45FB9"/>
    <w:rsid w:val="00F46739"/>
    <w:rsid w:val="00F4686D"/>
    <w:rsid w:val="00F4698F"/>
    <w:rsid w:val="00F46C36"/>
    <w:rsid w:val="00F475B1"/>
    <w:rsid w:val="00F477BA"/>
    <w:rsid w:val="00F47D5A"/>
    <w:rsid w:val="00F503C5"/>
    <w:rsid w:val="00F51DF8"/>
    <w:rsid w:val="00F5249D"/>
    <w:rsid w:val="00F52FC3"/>
    <w:rsid w:val="00F53317"/>
    <w:rsid w:val="00F53B3B"/>
    <w:rsid w:val="00F53D37"/>
    <w:rsid w:val="00F53DBB"/>
    <w:rsid w:val="00F5458A"/>
    <w:rsid w:val="00F56A72"/>
    <w:rsid w:val="00F56BBA"/>
    <w:rsid w:val="00F56BC3"/>
    <w:rsid w:val="00F56BDE"/>
    <w:rsid w:val="00F56C7F"/>
    <w:rsid w:val="00F56DD8"/>
    <w:rsid w:val="00F5706B"/>
    <w:rsid w:val="00F5754C"/>
    <w:rsid w:val="00F607CC"/>
    <w:rsid w:val="00F6156F"/>
    <w:rsid w:val="00F620E6"/>
    <w:rsid w:val="00F63100"/>
    <w:rsid w:val="00F648BE"/>
    <w:rsid w:val="00F65660"/>
    <w:rsid w:val="00F65BFF"/>
    <w:rsid w:val="00F67712"/>
    <w:rsid w:val="00F678D1"/>
    <w:rsid w:val="00F70D1C"/>
    <w:rsid w:val="00F710A5"/>
    <w:rsid w:val="00F7119F"/>
    <w:rsid w:val="00F71BAE"/>
    <w:rsid w:val="00F725AD"/>
    <w:rsid w:val="00F72D23"/>
    <w:rsid w:val="00F74813"/>
    <w:rsid w:val="00F74CD1"/>
    <w:rsid w:val="00F74DBA"/>
    <w:rsid w:val="00F7590D"/>
    <w:rsid w:val="00F75A5D"/>
    <w:rsid w:val="00F76A30"/>
    <w:rsid w:val="00F77070"/>
    <w:rsid w:val="00F77794"/>
    <w:rsid w:val="00F77949"/>
    <w:rsid w:val="00F80015"/>
    <w:rsid w:val="00F80641"/>
    <w:rsid w:val="00F80661"/>
    <w:rsid w:val="00F80997"/>
    <w:rsid w:val="00F81DE1"/>
    <w:rsid w:val="00F8293D"/>
    <w:rsid w:val="00F82996"/>
    <w:rsid w:val="00F84140"/>
    <w:rsid w:val="00F84AF9"/>
    <w:rsid w:val="00F84B1A"/>
    <w:rsid w:val="00F84EF1"/>
    <w:rsid w:val="00F86F27"/>
    <w:rsid w:val="00F870F7"/>
    <w:rsid w:val="00F871D8"/>
    <w:rsid w:val="00F87532"/>
    <w:rsid w:val="00F875CB"/>
    <w:rsid w:val="00F876EE"/>
    <w:rsid w:val="00F87740"/>
    <w:rsid w:val="00F90F56"/>
    <w:rsid w:val="00F916B6"/>
    <w:rsid w:val="00F91745"/>
    <w:rsid w:val="00F91B6D"/>
    <w:rsid w:val="00F926D1"/>
    <w:rsid w:val="00F92A7C"/>
    <w:rsid w:val="00F92E05"/>
    <w:rsid w:val="00F93457"/>
    <w:rsid w:val="00F93DF7"/>
    <w:rsid w:val="00F93FA4"/>
    <w:rsid w:val="00F9558D"/>
    <w:rsid w:val="00F95BB5"/>
    <w:rsid w:val="00F95CAE"/>
    <w:rsid w:val="00F96513"/>
    <w:rsid w:val="00F96A66"/>
    <w:rsid w:val="00F97DBB"/>
    <w:rsid w:val="00FA02B8"/>
    <w:rsid w:val="00FA0DCF"/>
    <w:rsid w:val="00FA0F6C"/>
    <w:rsid w:val="00FA116C"/>
    <w:rsid w:val="00FA24CA"/>
    <w:rsid w:val="00FA28F7"/>
    <w:rsid w:val="00FA368D"/>
    <w:rsid w:val="00FA450D"/>
    <w:rsid w:val="00FA4573"/>
    <w:rsid w:val="00FA534A"/>
    <w:rsid w:val="00FA5BB0"/>
    <w:rsid w:val="00FA6649"/>
    <w:rsid w:val="00FA6751"/>
    <w:rsid w:val="00FB15E4"/>
    <w:rsid w:val="00FB1D6B"/>
    <w:rsid w:val="00FB1DE4"/>
    <w:rsid w:val="00FB1E4A"/>
    <w:rsid w:val="00FB1E89"/>
    <w:rsid w:val="00FB226F"/>
    <w:rsid w:val="00FB2B9F"/>
    <w:rsid w:val="00FB3FCA"/>
    <w:rsid w:val="00FB4225"/>
    <w:rsid w:val="00FB42B1"/>
    <w:rsid w:val="00FB4754"/>
    <w:rsid w:val="00FB4C0A"/>
    <w:rsid w:val="00FB51B2"/>
    <w:rsid w:val="00FB5363"/>
    <w:rsid w:val="00FB555B"/>
    <w:rsid w:val="00FB57ED"/>
    <w:rsid w:val="00FB5B67"/>
    <w:rsid w:val="00FB644C"/>
    <w:rsid w:val="00FB69C4"/>
    <w:rsid w:val="00FB7286"/>
    <w:rsid w:val="00FB7302"/>
    <w:rsid w:val="00FB7D5C"/>
    <w:rsid w:val="00FB7E33"/>
    <w:rsid w:val="00FC0013"/>
    <w:rsid w:val="00FC0416"/>
    <w:rsid w:val="00FC1068"/>
    <w:rsid w:val="00FC1795"/>
    <w:rsid w:val="00FC21FC"/>
    <w:rsid w:val="00FC3172"/>
    <w:rsid w:val="00FC398A"/>
    <w:rsid w:val="00FC3D8C"/>
    <w:rsid w:val="00FC4CC9"/>
    <w:rsid w:val="00FC4F86"/>
    <w:rsid w:val="00FC5168"/>
    <w:rsid w:val="00FC5227"/>
    <w:rsid w:val="00FC545E"/>
    <w:rsid w:val="00FC6919"/>
    <w:rsid w:val="00FC704F"/>
    <w:rsid w:val="00FC76E7"/>
    <w:rsid w:val="00FC78D3"/>
    <w:rsid w:val="00FC7D07"/>
    <w:rsid w:val="00FD0604"/>
    <w:rsid w:val="00FD0BEF"/>
    <w:rsid w:val="00FD0F90"/>
    <w:rsid w:val="00FD11B0"/>
    <w:rsid w:val="00FD16F8"/>
    <w:rsid w:val="00FD1CFC"/>
    <w:rsid w:val="00FD1ED2"/>
    <w:rsid w:val="00FD25EC"/>
    <w:rsid w:val="00FD31CB"/>
    <w:rsid w:val="00FD3273"/>
    <w:rsid w:val="00FD40D8"/>
    <w:rsid w:val="00FD49CC"/>
    <w:rsid w:val="00FD54FB"/>
    <w:rsid w:val="00FD64C8"/>
    <w:rsid w:val="00FD68E1"/>
    <w:rsid w:val="00FD6D4B"/>
    <w:rsid w:val="00FD6F66"/>
    <w:rsid w:val="00FD741A"/>
    <w:rsid w:val="00FD74D6"/>
    <w:rsid w:val="00FD74E1"/>
    <w:rsid w:val="00FD7617"/>
    <w:rsid w:val="00FD78A0"/>
    <w:rsid w:val="00FE01E7"/>
    <w:rsid w:val="00FE127D"/>
    <w:rsid w:val="00FE166E"/>
    <w:rsid w:val="00FE1A95"/>
    <w:rsid w:val="00FE1E77"/>
    <w:rsid w:val="00FE2189"/>
    <w:rsid w:val="00FE2E8A"/>
    <w:rsid w:val="00FE30BA"/>
    <w:rsid w:val="00FE3F1F"/>
    <w:rsid w:val="00FE40F9"/>
    <w:rsid w:val="00FE47CA"/>
    <w:rsid w:val="00FE4871"/>
    <w:rsid w:val="00FE5D16"/>
    <w:rsid w:val="00FE6416"/>
    <w:rsid w:val="00FE643D"/>
    <w:rsid w:val="00FE73EC"/>
    <w:rsid w:val="00FE775D"/>
    <w:rsid w:val="00FF06AD"/>
    <w:rsid w:val="00FF0856"/>
    <w:rsid w:val="00FF0E23"/>
    <w:rsid w:val="00FF0F06"/>
    <w:rsid w:val="00FF17A2"/>
    <w:rsid w:val="00FF17C0"/>
    <w:rsid w:val="00FF2229"/>
    <w:rsid w:val="00FF22F5"/>
    <w:rsid w:val="00FF24F8"/>
    <w:rsid w:val="00FF2C39"/>
    <w:rsid w:val="00FF30C0"/>
    <w:rsid w:val="00FF3309"/>
    <w:rsid w:val="00FF3800"/>
    <w:rsid w:val="00FF3BA3"/>
    <w:rsid w:val="00FF3F65"/>
    <w:rsid w:val="00FF400E"/>
    <w:rsid w:val="00FF473C"/>
    <w:rsid w:val="00FF4BDB"/>
    <w:rsid w:val="00FF6333"/>
    <w:rsid w:val="00FF6A1B"/>
    <w:rsid w:val="00FF7D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2E556"/>
  <w15:docId w15:val="{875EF964-92B7-427F-8F38-38F78376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5665"/>
    <w:rPr>
      <w:sz w:val="26"/>
      <w:lang w:eastAsia="en-US"/>
    </w:rPr>
  </w:style>
  <w:style w:type="paragraph" w:styleId="Heading1">
    <w:name w:val="heading 1"/>
    <w:basedOn w:val="Normal"/>
    <w:next w:val="Normal"/>
    <w:link w:val="Heading1Char"/>
    <w:qFormat/>
    <w:rsid w:val="00907280"/>
    <w:pPr>
      <w:keepNext/>
      <w:keepLines/>
      <w:numPr>
        <w:numId w:val="4"/>
      </w:numPr>
      <w:spacing w:before="240" w:after="120"/>
      <w:ind w:left="0" w:firstLine="0"/>
      <w:outlineLvl w:val="0"/>
    </w:pPr>
    <w:rPr>
      <w:rFonts w:ascii="Times" w:eastAsiaTheme="majorEastAsia" w:hAnsi="Times" w:cstheme="majorBidi"/>
      <w:b/>
      <w:bCs/>
      <w:color w:val="365F91" w:themeColor="accent1" w:themeShade="BF"/>
      <w:sz w:val="24"/>
      <w:szCs w:val="28"/>
    </w:rPr>
  </w:style>
  <w:style w:type="paragraph" w:styleId="Heading2">
    <w:name w:val="heading 2"/>
    <w:basedOn w:val="Normal"/>
    <w:next w:val="Normal"/>
    <w:link w:val="Heading2Char"/>
    <w:unhideWhenUsed/>
    <w:qFormat/>
    <w:rsid w:val="00907280"/>
    <w:pPr>
      <w:keepNext/>
      <w:keepLines/>
      <w:spacing w:before="120" w:after="120"/>
      <w:outlineLvl w:val="1"/>
    </w:pPr>
    <w:rPr>
      <w:rFonts w:ascii="Times" w:eastAsiaTheme="majorEastAsia" w:hAnsi="Times" w:cstheme="majorBidi"/>
      <w:color w:val="365F91" w:themeColor="accent1" w:themeShade="BF"/>
      <w:sz w:val="24"/>
      <w:szCs w:val="26"/>
    </w:rPr>
  </w:style>
  <w:style w:type="paragraph" w:styleId="Heading3">
    <w:name w:val="heading 3"/>
    <w:basedOn w:val="Normal"/>
    <w:next w:val="Normal"/>
    <w:link w:val="Heading3Char"/>
    <w:unhideWhenUsed/>
    <w:qFormat/>
    <w:rsid w:val="003D566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6B54"/>
    <w:pPr>
      <w:tabs>
        <w:tab w:val="center" w:pos="4153"/>
        <w:tab w:val="right" w:pos="8306"/>
      </w:tabs>
    </w:pPr>
  </w:style>
  <w:style w:type="paragraph" w:styleId="Footer">
    <w:name w:val="footer"/>
    <w:basedOn w:val="Normal"/>
    <w:link w:val="FooterChar"/>
    <w:uiPriority w:val="99"/>
    <w:rsid w:val="00B26B54"/>
    <w:pPr>
      <w:tabs>
        <w:tab w:val="center" w:pos="4153"/>
        <w:tab w:val="right" w:pos="8306"/>
      </w:tabs>
    </w:pPr>
  </w:style>
  <w:style w:type="paragraph" w:styleId="Subtitle">
    <w:name w:val="Subtitle"/>
    <w:basedOn w:val="Normal"/>
    <w:next w:val="Normal"/>
    <w:link w:val="SubtitleChar"/>
    <w:qFormat/>
    <w:rsid w:val="003D5665"/>
    <w:pPr>
      <w:keepNext/>
      <w:keepLines/>
      <w:widowControl w:val="0"/>
      <w:suppressAutoHyphens/>
      <w:spacing w:before="600" w:after="600"/>
      <w:ind w:right="4820"/>
    </w:pPr>
    <w:rPr>
      <w:b/>
      <w:sz w:val="24"/>
    </w:rPr>
  </w:style>
  <w:style w:type="paragraph" w:styleId="BodyText">
    <w:name w:val="Body Text"/>
    <w:basedOn w:val="Normal"/>
    <w:rsid w:val="00B26B54"/>
    <w:pPr>
      <w:widowControl w:val="0"/>
      <w:spacing w:before="60" w:after="60"/>
    </w:pPr>
    <w:rPr>
      <w:sz w:val="20"/>
    </w:rPr>
  </w:style>
  <w:style w:type="character" w:customStyle="1" w:styleId="Heading1Char">
    <w:name w:val="Heading 1 Char"/>
    <w:basedOn w:val="DefaultParagraphFont"/>
    <w:link w:val="Heading1"/>
    <w:rsid w:val="00907280"/>
    <w:rPr>
      <w:rFonts w:ascii="Times" w:eastAsiaTheme="majorEastAsia" w:hAnsi="Times" w:cstheme="majorBidi"/>
      <w:b/>
      <w:bCs/>
      <w:color w:val="365F91" w:themeColor="accent1" w:themeShade="BF"/>
      <w:szCs w:val="28"/>
      <w:lang w:eastAsia="en-US"/>
    </w:rPr>
  </w:style>
  <w:style w:type="character" w:customStyle="1" w:styleId="Heading3Char">
    <w:name w:val="Heading 3 Char"/>
    <w:basedOn w:val="DefaultParagraphFont"/>
    <w:link w:val="Heading3"/>
    <w:rsid w:val="003D5665"/>
    <w:rPr>
      <w:rFonts w:asciiTheme="majorHAnsi" w:eastAsiaTheme="majorEastAsia" w:hAnsiTheme="majorHAnsi" w:cstheme="majorBidi"/>
      <w:b/>
      <w:bCs/>
      <w:color w:val="4F81BD" w:themeColor="accent1"/>
      <w:sz w:val="26"/>
      <w:lang w:eastAsia="en-US"/>
    </w:rPr>
  </w:style>
  <w:style w:type="character" w:customStyle="1" w:styleId="SubtitleChar">
    <w:name w:val="Subtitle Char"/>
    <w:basedOn w:val="DefaultParagraphFont"/>
    <w:link w:val="Subtitle"/>
    <w:rsid w:val="003D5665"/>
    <w:rPr>
      <w:b/>
      <w:lang w:eastAsia="en-US"/>
    </w:rPr>
  </w:style>
  <w:style w:type="character" w:styleId="Strong">
    <w:name w:val="Strong"/>
    <w:basedOn w:val="DefaultParagraphFont"/>
    <w:uiPriority w:val="22"/>
    <w:qFormat/>
    <w:rsid w:val="003D5665"/>
    <w:rPr>
      <w:b/>
      <w:bCs/>
    </w:rPr>
  </w:style>
  <w:style w:type="character" w:styleId="Emphasis">
    <w:name w:val="Emphasis"/>
    <w:basedOn w:val="DefaultParagraphFont"/>
    <w:qFormat/>
    <w:rsid w:val="003D5665"/>
    <w:rPr>
      <w:i/>
      <w:iCs/>
    </w:rPr>
  </w:style>
  <w:style w:type="paragraph" w:styleId="ListParagraph">
    <w:name w:val="List Paragraph"/>
    <w:aliases w:val="H&amp;P List Paragraph,Strip,Colorful List - Accent 12,2,Normal bullet 2,Bullet list,Syle 1,PPS_Bullet,Saistīto dokumentu saraksts,Numurets,Table of contents numbered,Citation List,Virsraksti,List Paragraph1,Bullet EY,ERP-List Paragraph"/>
    <w:basedOn w:val="Normal"/>
    <w:link w:val="ListParagraphChar"/>
    <w:uiPriority w:val="34"/>
    <w:qFormat/>
    <w:rsid w:val="003D5665"/>
    <w:pPr>
      <w:ind w:left="720"/>
      <w:contextualSpacing/>
    </w:pPr>
  </w:style>
  <w:style w:type="character" w:customStyle="1" w:styleId="FooterChar">
    <w:name w:val="Footer Char"/>
    <w:basedOn w:val="DefaultParagraphFont"/>
    <w:link w:val="Footer"/>
    <w:uiPriority w:val="99"/>
    <w:rsid w:val="001C4040"/>
    <w:rPr>
      <w:sz w:val="26"/>
      <w:lang w:eastAsia="en-US"/>
    </w:rPr>
  </w:style>
  <w:style w:type="paragraph" w:styleId="BalloonText">
    <w:name w:val="Balloon Text"/>
    <w:basedOn w:val="Normal"/>
    <w:link w:val="BalloonTextChar"/>
    <w:rsid w:val="00867091"/>
    <w:rPr>
      <w:rFonts w:ascii="Tahoma" w:hAnsi="Tahoma" w:cs="Tahoma"/>
      <w:sz w:val="16"/>
      <w:szCs w:val="16"/>
    </w:rPr>
  </w:style>
  <w:style w:type="character" w:customStyle="1" w:styleId="BalloonTextChar">
    <w:name w:val="Balloon Text Char"/>
    <w:basedOn w:val="DefaultParagraphFont"/>
    <w:link w:val="BalloonText"/>
    <w:rsid w:val="00867091"/>
    <w:rPr>
      <w:rFonts w:ascii="Tahoma" w:hAnsi="Tahoma" w:cs="Tahoma"/>
      <w:sz w:val="16"/>
      <w:szCs w:val="16"/>
      <w:lang w:eastAsia="en-US"/>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qFormat/>
    <w:rsid w:val="00B1137A"/>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B1137A"/>
    <w:rPr>
      <w:sz w:val="20"/>
      <w:szCs w:val="20"/>
      <w:lang w:eastAsia="en-US"/>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qFormat/>
    <w:rsid w:val="00B1137A"/>
    <w:rPr>
      <w:vertAlign w:val="superscript"/>
    </w:rPr>
  </w:style>
  <w:style w:type="character" w:styleId="Hyperlink">
    <w:name w:val="Hyperlink"/>
    <w:basedOn w:val="DefaultParagraphFont"/>
    <w:uiPriority w:val="99"/>
    <w:rsid w:val="009D15BA"/>
    <w:rPr>
      <w:color w:val="0000FF" w:themeColor="hyperlink"/>
      <w:u w:val="single"/>
    </w:rPr>
  </w:style>
  <w:style w:type="character" w:customStyle="1" w:styleId="HeaderChar">
    <w:name w:val="Header Char"/>
    <w:basedOn w:val="DefaultParagraphFont"/>
    <w:link w:val="Header"/>
    <w:uiPriority w:val="99"/>
    <w:rsid w:val="001D08EC"/>
    <w:rPr>
      <w:sz w:val="26"/>
      <w:lang w:eastAsia="en-US"/>
    </w:rPr>
  </w:style>
  <w:style w:type="table" w:styleId="TableGrid">
    <w:name w:val="Table Grid"/>
    <w:basedOn w:val="TableNormal"/>
    <w:uiPriority w:val="39"/>
    <w:rsid w:val="00C054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AF2F29"/>
    <w:rPr>
      <w:sz w:val="16"/>
      <w:szCs w:val="16"/>
    </w:rPr>
  </w:style>
  <w:style w:type="paragraph" w:styleId="CommentText">
    <w:name w:val="annotation text"/>
    <w:basedOn w:val="Normal"/>
    <w:link w:val="CommentTextChar"/>
    <w:uiPriority w:val="99"/>
    <w:unhideWhenUsed/>
    <w:rsid w:val="00AF2F29"/>
    <w:rPr>
      <w:sz w:val="20"/>
      <w:szCs w:val="20"/>
    </w:rPr>
  </w:style>
  <w:style w:type="character" w:customStyle="1" w:styleId="CommentTextChar">
    <w:name w:val="Comment Text Char"/>
    <w:basedOn w:val="DefaultParagraphFont"/>
    <w:link w:val="CommentText"/>
    <w:uiPriority w:val="99"/>
    <w:rsid w:val="00AF2F29"/>
    <w:rPr>
      <w:sz w:val="20"/>
      <w:szCs w:val="20"/>
      <w:lang w:eastAsia="en-US"/>
    </w:rPr>
  </w:style>
  <w:style w:type="paragraph" w:styleId="CommentSubject">
    <w:name w:val="annotation subject"/>
    <w:basedOn w:val="CommentText"/>
    <w:next w:val="CommentText"/>
    <w:link w:val="CommentSubjectChar"/>
    <w:semiHidden/>
    <w:unhideWhenUsed/>
    <w:rsid w:val="00AF2F29"/>
    <w:rPr>
      <w:b/>
      <w:bCs/>
    </w:rPr>
  </w:style>
  <w:style w:type="character" w:customStyle="1" w:styleId="CommentSubjectChar">
    <w:name w:val="Comment Subject Char"/>
    <w:basedOn w:val="CommentTextChar"/>
    <w:link w:val="CommentSubject"/>
    <w:semiHidden/>
    <w:rsid w:val="00AF2F29"/>
    <w:rPr>
      <w:b/>
      <w:bCs/>
      <w:sz w:val="20"/>
      <w:szCs w:val="20"/>
      <w:lang w:eastAsia="en-US"/>
    </w:rPr>
  </w:style>
  <w:style w:type="paragraph" w:customStyle="1" w:styleId="Default">
    <w:name w:val="Default"/>
    <w:rsid w:val="001B0AD3"/>
    <w:pPr>
      <w:autoSpaceDE w:val="0"/>
      <w:autoSpaceDN w:val="0"/>
      <w:adjustRightInd w:val="0"/>
    </w:pPr>
    <w:rPr>
      <w:color w:val="000000"/>
    </w:rPr>
  </w:style>
  <w:style w:type="character" w:customStyle="1" w:styleId="cf01">
    <w:name w:val="cf01"/>
    <w:basedOn w:val="DefaultParagraphFont"/>
    <w:rsid w:val="00BC2894"/>
    <w:rPr>
      <w:rFonts w:ascii="Segoe UI" w:hAnsi="Segoe UI" w:cs="Segoe UI" w:hint="default"/>
      <w:sz w:val="18"/>
      <w:szCs w:val="18"/>
    </w:rPr>
  </w:style>
  <w:style w:type="character" w:styleId="UnresolvedMention">
    <w:name w:val="Unresolved Mention"/>
    <w:basedOn w:val="DefaultParagraphFont"/>
    <w:uiPriority w:val="99"/>
    <w:semiHidden/>
    <w:unhideWhenUsed/>
    <w:rsid w:val="004F5192"/>
    <w:rPr>
      <w:color w:val="605E5C"/>
      <w:shd w:val="clear" w:color="auto" w:fill="E1DFDD"/>
    </w:rPr>
  </w:style>
  <w:style w:type="paragraph" w:styleId="Revision">
    <w:name w:val="Revision"/>
    <w:hidden/>
    <w:uiPriority w:val="99"/>
    <w:semiHidden/>
    <w:rsid w:val="004C0A8A"/>
    <w:rPr>
      <w:sz w:val="26"/>
      <w:lang w:eastAsia="en-US"/>
    </w:rPr>
  </w:style>
  <w:style w:type="paragraph" w:styleId="NormalWeb">
    <w:name w:val="Normal (Web)"/>
    <w:basedOn w:val="Normal"/>
    <w:uiPriority w:val="99"/>
    <w:unhideWhenUsed/>
    <w:rsid w:val="00D639CE"/>
    <w:pPr>
      <w:spacing w:before="100" w:beforeAutospacing="1" w:after="100" w:afterAutospacing="1"/>
    </w:pPr>
    <w:rPr>
      <w:sz w:val="24"/>
      <w:lang w:eastAsia="lv-LV"/>
    </w:rPr>
  </w:style>
  <w:style w:type="paragraph" w:customStyle="1" w:styleId="CharCharCharChar">
    <w:name w:val="Char Char Char Char"/>
    <w:aliases w:val="Char2"/>
    <w:basedOn w:val="Normal"/>
    <w:next w:val="Normal"/>
    <w:link w:val="FootnoteReference"/>
    <w:uiPriority w:val="99"/>
    <w:qFormat/>
    <w:rsid w:val="00DC7694"/>
    <w:pPr>
      <w:spacing w:after="160" w:line="240" w:lineRule="exact"/>
      <w:ind w:left="567" w:hanging="499"/>
      <w:jc w:val="both"/>
    </w:pPr>
    <w:rPr>
      <w:sz w:val="24"/>
      <w:vertAlign w:val="superscript"/>
      <w:lang w:eastAsia="lv-LV"/>
    </w:rPr>
  </w:style>
  <w:style w:type="character" w:customStyle="1" w:styleId="Heading2Char">
    <w:name w:val="Heading 2 Char"/>
    <w:basedOn w:val="DefaultParagraphFont"/>
    <w:link w:val="Heading2"/>
    <w:rsid w:val="00907280"/>
    <w:rPr>
      <w:rFonts w:ascii="Times" w:eastAsiaTheme="majorEastAsia" w:hAnsi="Times" w:cstheme="majorBidi"/>
      <w:color w:val="365F91" w:themeColor="accent1" w:themeShade="BF"/>
      <w:szCs w:val="26"/>
      <w:lang w:eastAsia="en-US"/>
    </w:rPr>
  </w:style>
  <w:style w:type="character" w:customStyle="1" w:styleId="ListParagraphChar">
    <w:name w:val="List Paragraph Char"/>
    <w:aliases w:val="H&amp;P List Paragraph Char,Strip Char,Colorful List - Accent 12 Char,2 Char,Normal bullet 2 Char,Bullet list Char,Syle 1 Char,PPS_Bullet Char,Saistīto dokumentu saraksts Char,Numurets Char,Table of contents numbered Char,Virsraksti Char"/>
    <w:link w:val="ListParagraph"/>
    <w:uiPriority w:val="34"/>
    <w:qFormat/>
    <w:rsid w:val="00736EED"/>
    <w:rPr>
      <w:sz w:val="26"/>
      <w:lang w:eastAsia="en-US"/>
    </w:rPr>
  </w:style>
  <w:style w:type="paragraph" w:styleId="Caption">
    <w:name w:val="caption"/>
    <w:basedOn w:val="Normal"/>
    <w:next w:val="Normal"/>
    <w:uiPriority w:val="35"/>
    <w:unhideWhenUsed/>
    <w:qFormat/>
    <w:rsid w:val="003430FE"/>
    <w:pPr>
      <w:spacing w:before="120" w:after="120"/>
      <w:ind w:firstLine="720"/>
      <w:jc w:val="both"/>
    </w:pPr>
    <w:rPr>
      <w:rFonts w:asciiTheme="minorHAnsi" w:eastAsiaTheme="minorHAnsi" w:hAnsiTheme="minorHAnsi" w:cstheme="minorBidi"/>
      <w:i/>
      <w:iCs/>
      <w:color w:val="000000" w:themeColor="text1"/>
      <w:sz w:val="18"/>
      <w:szCs w:val="18"/>
    </w:rPr>
  </w:style>
  <w:style w:type="table" w:styleId="GridTable6Colorful">
    <w:name w:val="Grid Table 6 Colorful"/>
    <w:basedOn w:val="TableNormal"/>
    <w:uiPriority w:val="51"/>
    <w:rsid w:val="004808F4"/>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3">
    <w:name w:val="Grid Table 6 Colorful Accent 3"/>
    <w:basedOn w:val="TableNormal"/>
    <w:uiPriority w:val="51"/>
    <w:rsid w:val="004808F4"/>
    <w:rPr>
      <w:rFonts w:asciiTheme="minorHAnsi" w:eastAsiaTheme="minorHAnsi" w:hAnsiTheme="minorHAnsi" w:cstheme="minorBidi"/>
      <w:color w:val="76923C" w:themeColor="accent3" w:themeShade="BF"/>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ormaltextrun">
    <w:name w:val="normaltextrun"/>
    <w:basedOn w:val="DefaultParagraphFont"/>
    <w:rsid w:val="001E78A7"/>
  </w:style>
  <w:style w:type="character" w:customStyle="1" w:styleId="eop">
    <w:name w:val="eop"/>
    <w:basedOn w:val="DefaultParagraphFont"/>
    <w:rsid w:val="001E78A7"/>
  </w:style>
  <w:style w:type="paragraph" w:styleId="EndnoteText">
    <w:name w:val="endnote text"/>
    <w:basedOn w:val="Normal"/>
    <w:link w:val="EndnoteTextChar"/>
    <w:semiHidden/>
    <w:unhideWhenUsed/>
    <w:rsid w:val="000F2CE6"/>
    <w:rPr>
      <w:sz w:val="20"/>
      <w:szCs w:val="20"/>
    </w:rPr>
  </w:style>
  <w:style w:type="character" w:customStyle="1" w:styleId="EndnoteTextChar">
    <w:name w:val="Endnote Text Char"/>
    <w:basedOn w:val="DefaultParagraphFont"/>
    <w:link w:val="EndnoteText"/>
    <w:semiHidden/>
    <w:rsid w:val="000F2CE6"/>
    <w:rPr>
      <w:sz w:val="20"/>
      <w:szCs w:val="20"/>
      <w:lang w:eastAsia="en-US"/>
    </w:rPr>
  </w:style>
  <w:style w:type="character" w:styleId="EndnoteReference">
    <w:name w:val="endnote reference"/>
    <w:basedOn w:val="DefaultParagraphFont"/>
    <w:semiHidden/>
    <w:unhideWhenUsed/>
    <w:rsid w:val="000F2CE6"/>
    <w:rPr>
      <w:vertAlign w:val="superscript"/>
    </w:rPr>
  </w:style>
  <w:style w:type="character" w:customStyle="1" w:styleId="markedcontent">
    <w:name w:val="markedcontent"/>
    <w:basedOn w:val="DefaultParagraphFont"/>
    <w:rsid w:val="00A37C0C"/>
  </w:style>
  <w:style w:type="character" w:styleId="FollowedHyperlink">
    <w:name w:val="FollowedHyperlink"/>
    <w:basedOn w:val="DefaultParagraphFont"/>
    <w:semiHidden/>
    <w:unhideWhenUsed/>
    <w:rsid w:val="00255A49"/>
    <w:rPr>
      <w:color w:val="800080" w:themeColor="followedHyperlink"/>
      <w:u w:val="single"/>
    </w:rPr>
  </w:style>
  <w:style w:type="paragraph" w:styleId="NoSpacing">
    <w:name w:val="No Spacing"/>
    <w:uiPriority w:val="1"/>
    <w:qFormat/>
    <w:rsid w:val="00883CEA"/>
    <w:pPr>
      <w:jc w:val="both"/>
    </w:pPr>
    <w:rPr>
      <w:rFonts w:eastAsiaTheme="minorHAnsi" w:cstheme="minorBidi"/>
      <w:szCs w:val="22"/>
      <w:lang w:eastAsia="en-US"/>
    </w:rPr>
  </w:style>
  <w:style w:type="paragraph" w:customStyle="1" w:styleId="boldparagraphheader">
    <w:name w:val="bold_paragraph_header"/>
    <w:basedOn w:val="Normal"/>
    <w:next w:val="Normal"/>
    <w:rsid w:val="00A7335C"/>
    <w:pPr>
      <w:contextualSpacing/>
      <w:jc w:val="center"/>
    </w:pPr>
    <w:rPr>
      <w:b/>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7884">
      <w:bodyDiv w:val="1"/>
      <w:marLeft w:val="0"/>
      <w:marRight w:val="0"/>
      <w:marTop w:val="0"/>
      <w:marBottom w:val="0"/>
      <w:divBdr>
        <w:top w:val="none" w:sz="0" w:space="0" w:color="auto"/>
        <w:left w:val="none" w:sz="0" w:space="0" w:color="auto"/>
        <w:bottom w:val="none" w:sz="0" w:space="0" w:color="auto"/>
        <w:right w:val="none" w:sz="0" w:space="0" w:color="auto"/>
      </w:divBdr>
    </w:div>
    <w:div w:id="230239636">
      <w:bodyDiv w:val="1"/>
      <w:marLeft w:val="0"/>
      <w:marRight w:val="0"/>
      <w:marTop w:val="0"/>
      <w:marBottom w:val="0"/>
      <w:divBdr>
        <w:top w:val="none" w:sz="0" w:space="0" w:color="auto"/>
        <w:left w:val="none" w:sz="0" w:space="0" w:color="auto"/>
        <w:bottom w:val="none" w:sz="0" w:space="0" w:color="auto"/>
        <w:right w:val="none" w:sz="0" w:space="0" w:color="auto"/>
      </w:divBdr>
    </w:div>
    <w:div w:id="358630814">
      <w:bodyDiv w:val="1"/>
      <w:marLeft w:val="0"/>
      <w:marRight w:val="0"/>
      <w:marTop w:val="0"/>
      <w:marBottom w:val="0"/>
      <w:divBdr>
        <w:top w:val="none" w:sz="0" w:space="0" w:color="auto"/>
        <w:left w:val="none" w:sz="0" w:space="0" w:color="auto"/>
        <w:bottom w:val="none" w:sz="0" w:space="0" w:color="auto"/>
        <w:right w:val="none" w:sz="0" w:space="0" w:color="auto"/>
      </w:divBdr>
    </w:div>
    <w:div w:id="503670710">
      <w:bodyDiv w:val="1"/>
      <w:marLeft w:val="0"/>
      <w:marRight w:val="0"/>
      <w:marTop w:val="0"/>
      <w:marBottom w:val="0"/>
      <w:divBdr>
        <w:top w:val="none" w:sz="0" w:space="0" w:color="auto"/>
        <w:left w:val="none" w:sz="0" w:space="0" w:color="auto"/>
        <w:bottom w:val="none" w:sz="0" w:space="0" w:color="auto"/>
        <w:right w:val="none" w:sz="0" w:space="0" w:color="auto"/>
      </w:divBdr>
    </w:div>
    <w:div w:id="506359873">
      <w:bodyDiv w:val="1"/>
      <w:marLeft w:val="0"/>
      <w:marRight w:val="0"/>
      <w:marTop w:val="0"/>
      <w:marBottom w:val="0"/>
      <w:divBdr>
        <w:top w:val="none" w:sz="0" w:space="0" w:color="auto"/>
        <w:left w:val="none" w:sz="0" w:space="0" w:color="auto"/>
        <w:bottom w:val="none" w:sz="0" w:space="0" w:color="auto"/>
        <w:right w:val="none" w:sz="0" w:space="0" w:color="auto"/>
      </w:divBdr>
      <w:divsChild>
        <w:div w:id="1219166909">
          <w:marLeft w:val="0"/>
          <w:marRight w:val="0"/>
          <w:marTop w:val="0"/>
          <w:marBottom w:val="0"/>
          <w:divBdr>
            <w:top w:val="none" w:sz="0" w:space="0" w:color="auto"/>
            <w:left w:val="none" w:sz="0" w:space="0" w:color="auto"/>
            <w:bottom w:val="none" w:sz="0" w:space="0" w:color="auto"/>
            <w:right w:val="none" w:sz="0" w:space="0" w:color="auto"/>
          </w:divBdr>
        </w:div>
        <w:div w:id="1625849246">
          <w:marLeft w:val="0"/>
          <w:marRight w:val="0"/>
          <w:marTop w:val="0"/>
          <w:marBottom w:val="0"/>
          <w:divBdr>
            <w:top w:val="none" w:sz="0" w:space="0" w:color="auto"/>
            <w:left w:val="none" w:sz="0" w:space="0" w:color="auto"/>
            <w:bottom w:val="none" w:sz="0" w:space="0" w:color="auto"/>
            <w:right w:val="none" w:sz="0" w:space="0" w:color="auto"/>
          </w:divBdr>
        </w:div>
      </w:divsChild>
    </w:div>
    <w:div w:id="532617128">
      <w:bodyDiv w:val="1"/>
      <w:marLeft w:val="0"/>
      <w:marRight w:val="0"/>
      <w:marTop w:val="0"/>
      <w:marBottom w:val="0"/>
      <w:divBdr>
        <w:top w:val="none" w:sz="0" w:space="0" w:color="auto"/>
        <w:left w:val="none" w:sz="0" w:space="0" w:color="auto"/>
        <w:bottom w:val="none" w:sz="0" w:space="0" w:color="auto"/>
        <w:right w:val="none" w:sz="0" w:space="0" w:color="auto"/>
      </w:divBdr>
    </w:div>
    <w:div w:id="568031802">
      <w:bodyDiv w:val="1"/>
      <w:marLeft w:val="0"/>
      <w:marRight w:val="0"/>
      <w:marTop w:val="0"/>
      <w:marBottom w:val="0"/>
      <w:divBdr>
        <w:top w:val="none" w:sz="0" w:space="0" w:color="auto"/>
        <w:left w:val="none" w:sz="0" w:space="0" w:color="auto"/>
        <w:bottom w:val="none" w:sz="0" w:space="0" w:color="auto"/>
        <w:right w:val="none" w:sz="0" w:space="0" w:color="auto"/>
      </w:divBdr>
    </w:div>
    <w:div w:id="590701663">
      <w:bodyDiv w:val="1"/>
      <w:marLeft w:val="0"/>
      <w:marRight w:val="0"/>
      <w:marTop w:val="0"/>
      <w:marBottom w:val="0"/>
      <w:divBdr>
        <w:top w:val="none" w:sz="0" w:space="0" w:color="auto"/>
        <w:left w:val="none" w:sz="0" w:space="0" w:color="auto"/>
        <w:bottom w:val="none" w:sz="0" w:space="0" w:color="auto"/>
        <w:right w:val="none" w:sz="0" w:space="0" w:color="auto"/>
      </w:divBdr>
    </w:div>
    <w:div w:id="636644563">
      <w:bodyDiv w:val="1"/>
      <w:marLeft w:val="0"/>
      <w:marRight w:val="0"/>
      <w:marTop w:val="0"/>
      <w:marBottom w:val="0"/>
      <w:divBdr>
        <w:top w:val="none" w:sz="0" w:space="0" w:color="auto"/>
        <w:left w:val="none" w:sz="0" w:space="0" w:color="auto"/>
        <w:bottom w:val="none" w:sz="0" w:space="0" w:color="auto"/>
        <w:right w:val="none" w:sz="0" w:space="0" w:color="auto"/>
      </w:divBdr>
    </w:div>
    <w:div w:id="732704204">
      <w:bodyDiv w:val="1"/>
      <w:marLeft w:val="0"/>
      <w:marRight w:val="0"/>
      <w:marTop w:val="0"/>
      <w:marBottom w:val="0"/>
      <w:divBdr>
        <w:top w:val="none" w:sz="0" w:space="0" w:color="auto"/>
        <w:left w:val="none" w:sz="0" w:space="0" w:color="auto"/>
        <w:bottom w:val="none" w:sz="0" w:space="0" w:color="auto"/>
        <w:right w:val="none" w:sz="0" w:space="0" w:color="auto"/>
      </w:divBdr>
    </w:div>
    <w:div w:id="1144590528">
      <w:bodyDiv w:val="1"/>
      <w:marLeft w:val="0"/>
      <w:marRight w:val="0"/>
      <w:marTop w:val="0"/>
      <w:marBottom w:val="0"/>
      <w:divBdr>
        <w:top w:val="none" w:sz="0" w:space="0" w:color="auto"/>
        <w:left w:val="none" w:sz="0" w:space="0" w:color="auto"/>
        <w:bottom w:val="none" w:sz="0" w:space="0" w:color="auto"/>
        <w:right w:val="none" w:sz="0" w:space="0" w:color="auto"/>
      </w:divBdr>
    </w:div>
    <w:div w:id="1307592674">
      <w:bodyDiv w:val="1"/>
      <w:marLeft w:val="0"/>
      <w:marRight w:val="0"/>
      <w:marTop w:val="0"/>
      <w:marBottom w:val="0"/>
      <w:divBdr>
        <w:top w:val="none" w:sz="0" w:space="0" w:color="auto"/>
        <w:left w:val="none" w:sz="0" w:space="0" w:color="auto"/>
        <w:bottom w:val="none" w:sz="0" w:space="0" w:color="auto"/>
        <w:right w:val="none" w:sz="0" w:space="0" w:color="auto"/>
      </w:divBdr>
    </w:div>
    <w:div w:id="1336418449">
      <w:bodyDiv w:val="1"/>
      <w:marLeft w:val="0"/>
      <w:marRight w:val="0"/>
      <w:marTop w:val="0"/>
      <w:marBottom w:val="0"/>
      <w:divBdr>
        <w:top w:val="none" w:sz="0" w:space="0" w:color="auto"/>
        <w:left w:val="none" w:sz="0" w:space="0" w:color="auto"/>
        <w:bottom w:val="none" w:sz="0" w:space="0" w:color="auto"/>
        <w:right w:val="none" w:sz="0" w:space="0" w:color="auto"/>
      </w:divBdr>
    </w:div>
    <w:div w:id="1348563515">
      <w:bodyDiv w:val="1"/>
      <w:marLeft w:val="0"/>
      <w:marRight w:val="0"/>
      <w:marTop w:val="0"/>
      <w:marBottom w:val="0"/>
      <w:divBdr>
        <w:top w:val="none" w:sz="0" w:space="0" w:color="auto"/>
        <w:left w:val="none" w:sz="0" w:space="0" w:color="auto"/>
        <w:bottom w:val="none" w:sz="0" w:space="0" w:color="auto"/>
        <w:right w:val="none" w:sz="0" w:space="0" w:color="auto"/>
      </w:divBdr>
    </w:div>
    <w:div w:id="1557012066">
      <w:bodyDiv w:val="1"/>
      <w:marLeft w:val="0"/>
      <w:marRight w:val="0"/>
      <w:marTop w:val="0"/>
      <w:marBottom w:val="0"/>
      <w:divBdr>
        <w:top w:val="none" w:sz="0" w:space="0" w:color="auto"/>
        <w:left w:val="none" w:sz="0" w:space="0" w:color="auto"/>
        <w:bottom w:val="none" w:sz="0" w:space="0" w:color="auto"/>
        <w:right w:val="none" w:sz="0" w:space="0" w:color="auto"/>
      </w:divBdr>
    </w:div>
    <w:div w:id="1579290446">
      <w:bodyDiv w:val="1"/>
      <w:marLeft w:val="0"/>
      <w:marRight w:val="0"/>
      <w:marTop w:val="0"/>
      <w:marBottom w:val="0"/>
      <w:divBdr>
        <w:top w:val="none" w:sz="0" w:space="0" w:color="auto"/>
        <w:left w:val="none" w:sz="0" w:space="0" w:color="auto"/>
        <w:bottom w:val="none" w:sz="0" w:space="0" w:color="auto"/>
        <w:right w:val="none" w:sz="0" w:space="0" w:color="auto"/>
      </w:divBdr>
      <w:divsChild>
        <w:div w:id="886257394">
          <w:marLeft w:val="0"/>
          <w:marRight w:val="0"/>
          <w:marTop w:val="15"/>
          <w:marBottom w:val="0"/>
          <w:divBdr>
            <w:top w:val="single" w:sz="48" w:space="0" w:color="auto"/>
            <w:left w:val="single" w:sz="48" w:space="0" w:color="auto"/>
            <w:bottom w:val="single" w:sz="48" w:space="0" w:color="auto"/>
            <w:right w:val="single" w:sz="48" w:space="0" w:color="auto"/>
          </w:divBdr>
          <w:divsChild>
            <w:div w:id="973947196">
              <w:marLeft w:val="0"/>
              <w:marRight w:val="0"/>
              <w:marTop w:val="0"/>
              <w:marBottom w:val="0"/>
              <w:divBdr>
                <w:top w:val="none" w:sz="0" w:space="0" w:color="auto"/>
                <w:left w:val="none" w:sz="0" w:space="0" w:color="auto"/>
                <w:bottom w:val="none" w:sz="0" w:space="0" w:color="auto"/>
                <w:right w:val="none" w:sz="0" w:space="0" w:color="auto"/>
              </w:divBdr>
              <w:divsChild>
                <w:div w:id="13120146">
                  <w:marLeft w:val="0"/>
                  <w:marRight w:val="0"/>
                  <w:marTop w:val="0"/>
                  <w:marBottom w:val="0"/>
                  <w:divBdr>
                    <w:top w:val="none" w:sz="0" w:space="0" w:color="auto"/>
                    <w:left w:val="none" w:sz="0" w:space="0" w:color="auto"/>
                    <w:bottom w:val="none" w:sz="0" w:space="0" w:color="auto"/>
                    <w:right w:val="none" w:sz="0" w:space="0" w:color="auto"/>
                  </w:divBdr>
                </w:div>
                <w:div w:id="30618767">
                  <w:marLeft w:val="0"/>
                  <w:marRight w:val="0"/>
                  <w:marTop w:val="0"/>
                  <w:marBottom w:val="0"/>
                  <w:divBdr>
                    <w:top w:val="none" w:sz="0" w:space="0" w:color="auto"/>
                    <w:left w:val="none" w:sz="0" w:space="0" w:color="auto"/>
                    <w:bottom w:val="none" w:sz="0" w:space="0" w:color="auto"/>
                    <w:right w:val="none" w:sz="0" w:space="0" w:color="auto"/>
                  </w:divBdr>
                </w:div>
                <w:div w:id="93673743">
                  <w:marLeft w:val="0"/>
                  <w:marRight w:val="0"/>
                  <w:marTop w:val="0"/>
                  <w:marBottom w:val="0"/>
                  <w:divBdr>
                    <w:top w:val="none" w:sz="0" w:space="0" w:color="auto"/>
                    <w:left w:val="none" w:sz="0" w:space="0" w:color="auto"/>
                    <w:bottom w:val="none" w:sz="0" w:space="0" w:color="auto"/>
                    <w:right w:val="none" w:sz="0" w:space="0" w:color="auto"/>
                  </w:divBdr>
                </w:div>
                <w:div w:id="123819877">
                  <w:marLeft w:val="0"/>
                  <w:marRight w:val="0"/>
                  <w:marTop w:val="0"/>
                  <w:marBottom w:val="0"/>
                  <w:divBdr>
                    <w:top w:val="none" w:sz="0" w:space="0" w:color="auto"/>
                    <w:left w:val="none" w:sz="0" w:space="0" w:color="auto"/>
                    <w:bottom w:val="none" w:sz="0" w:space="0" w:color="auto"/>
                    <w:right w:val="none" w:sz="0" w:space="0" w:color="auto"/>
                  </w:divBdr>
                </w:div>
                <w:div w:id="146165635">
                  <w:marLeft w:val="0"/>
                  <w:marRight w:val="0"/>
                  <w:marTop w:val="0"/>
                  <w:marBottom w:val="0"/>
                  <w:divBdr>
                    <w:top w:val="none" w:sz="0" w:space="0" w:color="auto"/>
                    <w:left w:val="none" w:sz="0" w:space="0" w:color="auto"/>
                    <w:bottom w:val="none" w:sz="0" w:space="0" w:color="auto"/>
                    <w:right w:val="none" w:sz="0" w:space="0" w:color="auto"/>
                  </w:divBdr>
                </w:div>
                <w:div w:id="149256621">
                  <w:marLeft w:val="0"/>
                  <w:marRight w:val="0"/>
                  <w:marTop w:val="0"/>
                  <w:marBottom w:val="0"/>
                  <w:divBdr>
                    <w:top w:val="none" w:sz="0" w:space="0" w:color="auto"/>
                    <w:left w:val="none" w:sz="0" w:space="0" w:color="auto"/>
                    <w:bottom w:val="none" w:sz="0" w:space="0" w:color="auto"/>
                    <w:right w:val="none" w:sz="0" w:space="0" w:color="auto"/>
                  </w:divBdr>
                </w:div>
                <w:div w:id="159779533">
                  <w:marLeft w:val="0"/>
                  <w:marRight w:val="0"/>
                  <w:marTop w:val="0"/>
                  <w:marBottom w:val="0"/>
                  <w:divBdr>
                    <w:top w:val="none" w:sz="0" w:space="0" w:color="auto"/>
                    <w:left w:val="none" w:sz="0" w:space="0" w:color="auto"/>
                    <w:bottom w:val="none" w:sz="0" w:space="0" w:color="auto"/>
                    <w:right w:val="none" w:sz="0" w:space="0" w:color="auto"/>
                  </w:divBdr>
                </w:div>
                <w:div w:id="282616214">
                  <w:marLeft w:val="0"/>
                  <w:marRight w:val="0"/>
                  <w:marTop w:val="0"/>
                  <w:marBottom w:val="0"/>
                  <w:divBdr>
                    <w:top w:val="none" w:sz="0" w:space="0" w:color="auto"/>
                    <w:left w:val="none" w:sz="0" w:space="0" w:color="auto"/>
                    <w:bottom w:val="none" w:sz="0" w:space="0" w:color="auto"/>
                    <w:right w:val="none" w:sz="0" w:space="0" w:color="auto"/>
                  </w:divBdr>
                </w:div>
                <w:div w:id="382603029">
                  <w:marLeft w:val="0"/>
                  <w:marRight w:val="0"/>
                  <w:marTop w:val="0"/>
                  <w:marBottom w:val="0"/>
                  <w:divBdr>
                    <w:top w:val="none" w:sz="0" w:space="0" w:color="auto"/>
                    <w:left w:val="none" w:sz="0" w:space="0" w:color="auto"/>
                    <w:bottom w:val="none" w:sz="0" w:space="0" w:color="auto"/>
                    <w:right w:val="none" w:sz="0" w:space="0" w:color="auto"/>
                  </w:divBdr>
                </w:div>
                <w:div w:id="397365184">
                  <w:marLeft w:val="0"/>
                  <w:marRight w:val="0"/>
                  <w:marTop w:val="0"/>
                  <w:marBottom w:val="0"/>
                  <w:divBdr>
                    <w:top w:val="none" w:sz="0" w:space="0" w:color="auto"/>
                    <w:left w:val="none" w:sz="0" w:space="0" w:color="auto"/>
                    <w:bottom w:val="none" w:sz="0" w:space="0" w:color="auto"/>
                    <w:right w:val="none" w:sz="0" w:space="0" w:color="auto"/>
                  </w:divBdr>
                </w:div>
                <w:div w:id="412510182">
                  <w:marLeft w:val="0"/>
                  <w:marRight w:val="0"/>
                  <w:marTop w:val="0"/>
                  <w:marBottom w:val="0"/>
                  <w:divBdr>
                    <w:top w:val="none" w:sz="0" w:space="0" w:color="auto"/>
                    <w:left w:val="none" w:sz="0" w:space="0" w:color="auto"/>
                    <w:bottom w:val="none" w:sz="0" w:space="0" w:color="auto"/>
                    <w:right w:val="none" w:sz="0" w:space="0" w:color="auto"/>
                  </w:divBdr>
                </w:div>
                <w:div w:id="454760142">
                  <w:marLeft w:val="0"/>
                  <w:marRight w:val="0"/>
                  <w:marTop w:val="0"/>
                  <w:marBottom w:val="0"/>
                  <w:divBdr>
                    <w:top w:val="none" w:sz="0" w:space="0" w:color="auto"/>
                    <w:left w:val="none" w:sz="0" w:space="0" w:color="auto"/>
                    <w:bottom w:val="none" w:sz="0" w:space="0" w:color="auto"/>
                    <w:right w:val="none" w:sz="0" w:space="0" w:color="auto"/>
                  </w:divBdr>
                </w:div>
                <w:div w:id="457575980">
                  <w:marLeft w:val="0"/>
                  <w:marRight w:val="0"/>
                  <w:marTop w:val="0"/>
                  <w:marBottom w:val="0"/>
                  <w:divBdr>
                    <w:top w:val="none" w:sz="0" w:space="0" w:color="auto"/>
                    <w:left w:val="none" w:sz="0" w:space="0" w:color="auto"/>
                    <w:bottom w:val="none" w:sz="0" w:space="0" w:color="auto"/>
                    <w:right w:val="none" w:sz="0" w:space="0" w:color="auto"/>
                  </w:divBdr>
                </w:div>
                <w:div w:id="471824803">
                  <w:marLeft w:val="0"/>
                  <w:marRight w:val="0"/>
                  <w:marTop w:val="0"/>
                  <w:marBottom w:val="0"/>
                  <w:divBdr>
                    <w:top w:val="none" w:sz="0" w:space="0" w:color="auto"/>
                    <w:left w:val="none" w:sz="0" w:space="0" w:color="auto"/>
                    <w:bottom w:val="none" w:sz="0" w:space="0" w:color="auto"/>
                    <w:right w:val="none" w:sz="0" w:space="0" w:color="auto"/>
                  </w:divBdr>
                </w:div>
                <w:div w:id="536086845">
                  <w:marLeft w:val="0"/>
                  <w:marRight w:val="0"/>
                  <w:marTop w:val="0"/>
                  <w:marBottom w:val="0"/>
                  <w:divBdr>
                    <w:top w:val="none" w:sz="0" w:space="0" w:color="auto"/>
                    <w:left w:val="none" w:sz="0" w:space="0" w:color="auto"/>
                    <w:bottom w:val="none" w:sz="0" w:space="0" w:color="auto"/>
                    <w:right w:val="none" w:sz="0" w:space="0" w:color="auto"/>
                  </w:divBdr>
                </w:div>
                <w:div w:id="550657673">
                  <w:marLeft w:val="0"/>
                  <w:marRight w:val="0"/>
                  <w:marTop w:val="0"/>
                  <w:marBottom w:val="0"/>
                  <w:divBdr>
                    <w:top w:val="none" w:sz="0" w:space="0" w:color="auto"/>
                    <w:left w:val="none" w:sz="0" w:space="0" w:color="auto"/>
                    <w:bottom w:val="none" w:sz="0" w:space="0" w:color="auto"/>
                    <w:right w:val="none" w:sz="0" w:space="0" w:color="auto"/>
                  </w:divBdr>
                </w:div>
                <w:div w:id="601180401">
                  <w:marLeft w:val="0"/>
                  <w:marRight w:val="0"/>
                  <w:marTop w:val="0"/>
                  <w:marBottom w:val="0"/>
                  <w:divBdr>
                    <w:top w:val="none" w:sz="0" w:space="0" w:color="auto"/>
                    <w:left w:val="none" w:sz="0" w:space="0" w:color="auto"/>
                    <w:bottom w:val="none" w:sz="0" w:space="0" w:color="auto"/>
                    <w:right w:val="none" w:sz="0" w:space="0" w:color="auto"/>
                  </w:divBdr>
                </w:div>
                <w:div w:id="693576559">
                  <w:marLeft w:val="0"/>
                  <w:marRight w:val="0"/>
                  <w:marTop w:val="0"/>
                  <w:marBottom w:val="0"/>
                  <w:divBdr>
                    <w:top w:val="none" w:sz="0" w:space="0" w:color="auto"/>
                    <w:left w:val="none" w:sz="0" w:space="0" w:color="auto"/>
                    <w:bottom w:val="none" w:sz="0" w:space="0" w:color="auto"/>
                    <w:right w:val="none" w:sz="0" w:space="0" w:color="auto"/>
                  </w:divBdr>
                </w:div>
                <w:div w:id="726034912">
                  <w:marLeft w:val="0"/>
                  <w:marRight w:val="0"/>
                  <w:marTop w:val="0"/>
                  <w:marBottom w:val="0"/>
                  <w:divBdr>
                    <w:top w:val="none" w:sz="0" w:space="0" w:color="auto"/>
                    <w:left w:val="none" w:sz="0" w:space="0" w:color="auto"/>
                    <w:bottom w:val="none" w:sz="0" w:space="0" w:color="auto"/>
                    <w:right w:val="none" w:sz="0" w:space="0" w:color="auto"/>
                  </w:divBdr>
                </w:div>
                <w:div w:id="756486595">
                  <w:marLeft w:val="0"/>
                  <w:marRight w:val="0"/>
                  <w:marTop w:val="0"/>
                  <w:marBottom w:val="0"/>
                  <w:divBdr>
                    <w:top w:val="none" w:sz="0" w:space="0" w:color="auto"/>
                    <w:left w:val="none" w:sz="0" w:space="0" w:color="auto"/>
                    <w:bottom w:val="none" w:sz="0" w:space="0" w:color="auto"/>
                    <w:right w:val="none" w:sz="0" w:space="0" w:color="auto"/>
                  </w:divBdr>
                </w:div>
                <w:div w:id="828130738">
                  <w:marLeft w:val="0"/>
                  <w:marRight w:val="0"/>
                  <w:marTop w:val="0"/>
                  <w:marBottom w:val="0"/>
                  <w:divBdr>
                    <w:top w:val="none" w:sz="0" w:space="0" w:color="auto"/>
                    <w:left w:val="none" w:sz="0" w:space="0" w:color="auto"/>
                    <w:bottom w:val="none" w:sz="0" w:space="0" w:color="auto"/>
                    <w:right w:val="none" w:sz="0" w:space="0" w:color="auto"/>
                  </w:divBdr>
                </w:div>
                <w:div w:id="880746643">
                  <w:marLeft w:val="0"/>
                  <w:marRight w:val="0"/>
                  <w:marTop w:val="0"/>
                  <w:marBottom w:val="0"/>
                  <w:divBdr>
                    <w:top w:val="none" w:sz="0" w:space="0" w:color="auto"/>
                    <w:left w:val="none" w:sz="0" w:space="0" w:color="auto"/>
                    <w:bottom w:val="none" w:sz="0" w:space="0" w:color="auto"/>
                    <w:right w:val="none" w:sz="0" w:space="0" w:color="auto"/>
                  </w:divBdr>
                </w:div>
                <w:div w:id="910652402">
                  <w:marLeft w:val="0"/>
                  <w:marRight w:val="0"/>
                  <w:marTop w:val="0"/>
                  <w:marBottom w:val="0"/>
                  <w:divBdr>
                    <w:top w:val="none" w:sz="0" w:space="0" w:color="auto"/>
                    <w:left w:val="none" w:sz="0" w:space="0" w:color="auto"/>
                    <w:bottom w:val="none" w:sz="0" w:space="0" w:color="auto"/>
                    <w:right w:val="none" w:sz="0" w:space="0" w:color="auto"/>
                  </w:divBdr>
                </w:div>
                <w:div w:id="962223820">
                  <w:marLeft w:val="0"/>
                  <w:marRight w:val="0"/>
                  <w:marTop w:val="0"/>
                  <w:marBottom w:val="0"/>
                  <w:divBdr>
                    <w:top w:val="none" w:sz="0" w:space="0" w:color="auto"/>
                    <w:left w:val="none" w:sz="0" w:space="0" w:color="auto"/>
                    <w:bottom w:val="none" w:sz="0" w:space="0" w:color="auto"/>
                    <w:right w:val="none" w:sz="0" w:space="0" w:color="auto"/>
                  </w:divBdr>
                </w:div>
                <w:div w:id="1120412225">
                  <w:marLeft w:val="0"/>
                  <w:marRight w:val="0"/>
                  <w:marTop w:val="0"/>
                  <w:marBottom w:val="0"/>
                  <w:divBdr>
                    <w:top w:val="none" w:sz="0" w:space="0" w:color="auto"/>
                    <w:left w:val="none" w:sz="0" w:space="0" w:color="auto"/>
                    <w:bottom w:val="none" w:sz="0" w:space="0" w:color="auto"/>
                    <w:right w:val="none" w:sz="0" w:space="0" w:color="auto"/>
                  </w:divBdr>
                </w:div>
                <w:div w:id="1166748590">
                  <w:marLeft w:val="0"/>
                  <w:marRight w:val="0"/>
                  <w:marTop w:val="0"/>
                  <w:marBottom w:val="0"/>
                  <w:divBdr>
                    <w:top w:val="none" w:sz="0" w:space="0" w:color="auto"/>
                    <w:left w:val="none" w:sz="0" w:space="0" w:color="auto"/>
                    <w:bottom w:val="none" w:sz="0" w:space="0" w:color="auto"/>
                    <w:right w:val="none" w:sz="0" w:space="0" w:color="auto"/>
                  </w:divBdr>
                </w:div>
                <w:div w:id="1184395571">
                  <w:marLeft w:val="0"/>
                  <w:marRight w:val="0"/>
                  <w:marTop w:val="0"/>
                  <w:marBottom w:val="0"/>
                  <w:divBdr>
                    <w:top w:val="none" w:sz="0" w:space="0" w:color="auto"/>
                    <w:left w:val="none" w:sz="0" w:space="0" w:color="auto"/>
                    <w:bottom w:val="none" w:sz="0" w:space="0" w:color="auto"/>
                    <w:right w:val="none" w:sz="0" w:space="0" w:color="auto"/>
                  </w:divBdr>
                </w:div>
                <w:div w:id="1193153684">
                  <w:marLeft w:val="0"/>
                  <w:marRight w:val="0"/>
                  <w:marTop w:val="0"/>
                  <w:marBottom w:val="0"/>
                  <w:divBdr>
                    <w:top w:val="none" w:sz="0" w:space="0" w:color="auto"/>
                    <w:left w:val="none" w:sz="0" w:space="0" w:color="auto"/>
                    <w:bottom w:val="none" w:sz="0" w:space="0" w:color="auto"/>
                    <w:right w:val="none" w:sz="0" w:space="0" w:color="auto"/>
                  </w:divBdr>
                </w:div>
                <w:div w:id="1195314780">
                  <w:marLeft w:val="0"/>
                  <w:marRight w:val="0"/>
                  <w:marTop w:val="0"/>
                  <w:marBottom w:val="0"/>
                  <w:divBdr>
                    <w:top w:val="none" w:sz="0" w:space="0" w:color="auto"/>
                    <w:left w:val="none" w:sz="0" w:space="0" w:color="auto"/>
                    <w:bottom w:val="none" w:sz="0" w:space="0" w:color="auto"/>
                    <w:right w:val="none" w:sz="0" w:space="0" w:color="auto"/>
                  </w:divBdr>
                </w:div>
                <w:div w:id="1287196084">
                  <w:marLeft w:val="0"/>
                  <w:marRight w:val="0"/>
                  <w:marTop w:val="0"/>
                  <w:marBottom w:val="0"/>
                  <w:divBdr>
                    <w:top w:val="none" w:sz="0" w:space="0" w:color="auto"/>
                    <w:left w:val="none" w:sz="0" w:space="0" w:color="auto"/>
                    <w:bottom w:val="none" w:sz="0" w:space="0" w:color="auto"/>
                    <w:right w:val="none" w:sz="0" w:space="0" w:color="auto"/>
                  </w:divBdr>
                </w:div>
                <w:div w:id="1319461661">
                  <w:marLeft w:val="0"/>
                  <w:marRight w:val="0"/>
                  <w:marTop w:val="0"/>
                  <w:marBottom w:val="0"/>
                  <w:divBdr>
                    <w:top w:val="none" w:sz="0" w:space="0" w:color="auto"/>
                    <w:left w:val="none" w:sz="0" w:space="0" w:color="auto"/>
                    <w:bottom w:val="none" w:sz="0" w:space="0" w:color="auto"/>
                    <w:right w:val="none" w:sz="0" w:space="0" w:color="auto"/>
                  </w:divBdr>
                </w:div>
                <w:div w:id="1332367515">
                  <w:marLeft w:val="0"/>
                  <w:marRight w:val="0"/>
                  <w:marTop w:val="0"/>
                  <w:marBottom w:val="0"/>
                  <w:divBdr>
                    <w:top w:val="none" w:sz="0" w:space="0" w:color="auto"/>
                    <w:left w:val="none" w:sz="0" w:space="0" w:color="auto"/>
                    <w:bottom w:val="none" w:sz="0" w:space="0" w:color="auto"/>
                    <w:right w:val="none" w:sz="0" w:space="0" w:color="auto"/>
                  </w:divBdr>
                </w:div>
                <w:div w:id="1350839213">
                  <w:marLeft w:val="0"/>
                  <w:marRight w:val="0"/>
                  <w:marTop w:val="0"/>
                  <w:marBottom w:val="0"/>
                  <w:divBdr>
                    <w:top w:val="none" w:sz="0" w:space="0" w:color="auto"/>
                    <w:left w:val="none" w:sz="0" w:space="0" w:color="auto"/>
                    <w:bottom w:val="none" w:sz="0" w:space="0" w:color="auto"/>
                    <w:right w:val="none" w:sz="0" w:space="0" w:color="auto"/>
                  </w:divBdr>
                </w:div>
                <w:div w:id="1382628337">
                  <w:marLeft w:val="0"/>
                  <w:marRight w:val="0"/>
                  <w:marTop w:val="0"/>
                  <w:marBottom w:val="0"/>
                  <w:divBdr>
                    <w:top w:val="none" w:sz="0" w:space="0" w:color="auto"/>
                    <w:left w:val="none" w:sz="0" w:space="0" w:color="auto"/>
                    <w:bottom w:val="none" w:sz="0" w:space="0" w:color="auto"/>
                    <w:right w:val="none" w:sz="0" w:space="0" w:color="auto"/>
                  </w:divBdr>
                </w:div>
                <w:div w:id="1427313324">
                  <w:marLeft w:val="0"/>
                  <w:marRight w:val="0"/>
                  <w:marTop w:val="0"/>
                  <w:marBottom w:val="0"/>
                  <w:divBdr>
                    <w:top w:val="none" w:sz="0" w:space="0" w:color="auto"/>
                    <w:left w:val="none" w:sz="0" w:space="0" w:color="auto"/>
                    <w:bottom w:val="none" w:sz="0" w:space="0" w:color="auto"/>
                    <w:right w:val="none" w:sz="0" w:space="0" w:color="auto"/>
                  </w:divBdr>
                </w:div>
                <w:div w:id="1438209443">
                  <w:marLeft w:val="0"/>
                  <w:marRight w:val="0"/>
                  <w:marTop w:val="0"/>
                  <w:marBottom w:val="0"/>
                  <w:divBdr>
                    <w:top w:val="none" w:sz="0" w:space="0" w:color="auto"/>
                    <w:left w:val="none" w:sz="0" w:space="0" w:color="auto"/>
                    <w:bottom w:val="none" w:sz="0" w:space="0" w:color="auto"/>
                    <w:right w:val="none" w:sz="0" w:space="0" w:color="auto"/>
                  </w:divBdr>
                </w:div>
                <w:div w:id="1441490114">
                  <w:marLeft w:val="0"/>
                  <w:marRight w:val="0"/>
                  <w:marTop w:val="0"/>
                  <w:marBottom w:val="0"/>
                  <w:divBdr>
                    <w:top w:val="none" w:sz="0" w:space="0" w:color="auto"/>
                    <w:left w:val="none" w:sz="0" w:space="0" w:color="auto"/>
                    <w:bottom w:val="none" w:sz="0" w:space="0" w:color="auto"/>
                    <w:right w:val="none" w:sz="0" w:space="0" w:color="auto"/>
                  </w:divBdr>
                </w:div>
                <w:div w:id="1559435440">
                  <w:marLeft w:val="0"/>
                  <w:marRight w:val="0"/>
                  <w:marTop w:val="0"/>
                  <w:marBottom w:val="0"/>
                  <w:divBdr>
                    <w:top w:val="none" w:sz="0" w:space="0" w:color="auto"/>
                    <w:left w:val="none" w:sz="0" w:space="0" w:color="auto"/>
                    <w:bottom w:val="none" w:sz="0" w:space="0" w:color="auto"/>
                    <w:right w:val="none" w:sz="0" w:space="0" w:color="auto"/>
                  </w:divBdr>
                </w:div>
                <w:div w:id="1605766058">
                  <w:marLeft w:val="0"/>
                  <w:marRight w:val="0"/>
                  <w:marTop w:val="0"/>
                  <w:marBottom w:val="0"/>
                  <w:divBdr>
                    <w:top w:val="none" w:sz="0" w:space="0" w:color="auto"/>
                    <w:left w:val="none" w:sz="0" w:space="0" w:color="auto"/>
                    <w:bottom w:val="none" w:sz="0" w:space="0" w:color="auto"/>
                    <w:right w:val="none" w:sz="0" w:space="0" w:color="auto"/>
                  </w:divBdr>
                </w:div>
                <w:div w:id="1682314743">
                  <w:marLeft w:val="0"/>
                  <w:marRight w:val="0"/>
                  <w:marTop w:val="0"/>
                  <w:marBottom w:val="0"/>
                  <w:divBdr>
                    <w:top w:val="none" w:sz="0" w:space="0" w:color="auto"/>
                    <w:left w:val="none" w:sz="0" w:space="0" w:color="auto"/>
                    <w:bottom w:val="none" w:sz="0" w:space="0" w:color="auto"/>
                    <w:right w:val="none" w:sz="0" w:space="0" w:color="auto"/>
                  </w:divBdr>
                </w:div>
                <w:div w:id="1705792036">
                  <w:marLeft w:val="0"/>
                  <w:marRight w:val="0"/>
                  <w:marTop w:val="0"/>
                  <w:marBottom w:val="0"/>
                  <w:divBdr>
                    <w:top w:val="none" w:sz="0" w:space="0" w:color="auto"/>
                    <w:left w:val="none" w:sz="0" w:space="0" w:color="auto"/>
                    <w:bottom w:val="none" w:sz="0" w:space="0" w:color="auto"/>
                    <w:right w:val="none" w:sz="0" w:space="0" w:color="auto"/>
                  </w:divBdr>
                </w:div>
                <w:div w:id="1719739088">
                  <w:marLeft w:val="0"/>
                  <w:marRight w:val="0"/>
                  <w:marTop w:val="0"/>
                  <w:marBottom w:val="0"/>
                  <w:divBdr>
                    <w:top w:val="none" w:sz="0" w:space="0" w:color="auto"/>
                    <w:left w:val="none" w:sz="0" w:space="0" w:color="auto"/>
                    <w:bottom w:val="none" w:sz="0" w:space="0" w:color="auto"/>
                    <w:right w:val="none" w:sz="0" w:space="0" w:color="auto"/>
                  </w:divBdr>
                </w:div>
                <w:div w:id="1729722239">
                  <w:marLeft w:val="0"/>
                  <w:marRight w:val="0"/>
                  <w:marTop w:val="0"/>
                  <w:marBottom w:val="0"/>
                  <w:divBdr>
                    <w:top w:val="none" w:sz="0" w:space="0" w:color="auto"/>
                    <w:left w:val="none" w:sz="0" w:space="0" w:color="auto"/>
                    <w:bottom w:val="none" w:sz="0" w:space="0" w:color="auto"/>
                    <w:right w:val="none" w:sz="0" w:space="0" w:color="auto"/>
                  </w:divBdr>
                </w:div>
                <w:div w:id="1778596910">
                  <w:marLeft w:val="0"/>
                  <w:marRight w:val="0"/>
                  <w:marTop w:val="0"/>
                  <w:marBottom w:val="0"/>
                  <w:divBdr>
                    <w:top w:val="none" w:sz="0" w:space="0" w:color="auto"/>
                    <w:left w:val="none" w:sz="0" w:space="0" w:color="auto"/>
                    <w:bottom w:val="none" w:sz="0" w:space="0" w:color="auto"/>
                    <w:right w:val="none" w:sz="0" w:space="0" w:color="auto"/>
                  </w:divBdr>
                </w:div>
                <w:div w:id="1855610861">
                  <w:marLeft w:val="0"/>
                  <w:marRight w:val="0"/>
                  <w:marTop w:val="0"/>
                  <w:marBottom w:val="0"/>
                  <w:divBdr>
                    <w:top w:val="none" w:sz="0" w:space="0" w:color="auto"/>
                    <w:left w:val="none" w:sz="0" w:space="0" w:color="auto"/>
                    <w:bottom w:val="none" w:sz="0" w:space="0" w:color="auto"/>
                    <w:right w:val="none" w:sz="0" w:space="0" w:color="auto"/>
                  </w:divBdr>
                </w:div>
                <w:div w:id="1890603948">
                  <w:marLeft w:val="0"/>
                  <w:marRight w:val="0"/>
                  <w:marTop w:val="0"/>
                  <w:marBottom w:val="0"/>
                  <w:divBdr>
                    <w:top w:val="none" w:sz="0" w:space="0" w:color="auto"/>
                    <w:left w:val="none" w:sz="0" w:space="0" w:color="auto"/>
                    <w:bottom w:val="none" w:sz="0" w:space="0" w:color="auto"/>
                    <w:right w:val="none" w:sz="0" w:space="0" w:color="auto"/>
                  </w:divBdr>
                </w:div>
                <w:div w:id="1905722248">
                  <w:marLeft w:val="0"/>
                  <w:marRight w:val="0"/>
                  <w:marTop w:val="0"/>
                  <w:marBottom w:val="0"/>
                  <w:divBdr>
                    <w:top w:val="none" w:sz="0" w:space="0" w:color="auto"/>
                    <w:left w:val="none" w:sz="0" w:space="0" w:color="auto"/>
                    <w:bottom w:val="none" w:sz="0" w:space="0" w:color="auto"/>
                    <w:right w:val="none" w:sz="0" w:space="0" w:color="auto"/>
                  </w:divBdr>
                </w:div>
                <w:div w:id="1914122150">
                  <w:marLeft w:val="0"/>
                  <w:marRight w:val="0"/>
                  <w:marTop w:val="0"/>
                  <w:marBottom w:val="0"/>
                  <w:divBdr>
                    <w:top w:val="none" w:sz="0" w:space="0" w:color="auto"/>
                    <w:left w:val="none" w:sz="0" w:space="0" w:color="auto"/>
                    <w:bottom w:val="none" w:sz="0" w:space="0" w:color="auto"/>
                    <w:right w:val="none" w:sz="0" w:space="0" w:color="auto"/>
                  </w:divBdr>
                </w:div>
                <w:div w:id="1936745749">
                  <w:marLeft w:val="0"/>
                  <w:marRight w:val="0"/>
                  <w:marTop w:val="0"/>
                  <w:marBottom w:val="0"/>
                  <w:divBdr>
                    <w:top w:val="none" w:sz="0" w:space="0" w:color="auto"/>
                    <w:left w:val="none" w:sz="0" w:space="0" w:color="auto"/>
                    <w:bottom w:val="none" w:sz="0" w:space="0" w:color="auto"/>
                    <w:right w:val="none" w:sz="0" w:space="0" w:color="auto"/>
                  </w:divBdr>
                </w:div>
                <w:div w:id="2003971225">
                  <w:marLeft w:val="0"/>
                  <w:marRight w:val="0"/>
                  <w:marTop w:val="0"/>
                  <w:marBottom w:val="0"/>
                  <w:divBdr>
                    <w:top w:val="none" w:sz="0" w:space="0" w:color="auto"/>
                    <w:left w:val="none" w:sz="0" w:space="0" w:color="auto"/>
                    <w:bottom w:val="none" w:sz="0" w:space="0" w:color="auto"/>
                    <w:right w:val="none" w:sz="0" w:space="0" w:color="auto"/>
                  </w:divBdr>
                </w:div>
                <w:div w:id="2054697839">
                  <w:marLeft w:val="0"/>
                  <w:marRight w:val="0"/>
                  <w:marTop w:val="0"/>
                  <w:marBottom w:val="0"/>
                  <w:divBdr>
                    <w:top w:val="none" w:sz="0" w:space="0" w:color="auto"/>
                    <w:left w:val="none" w:sz="0" w:space="0" w:color="auto"/>
                    <w:bottom w:val="none" w:sz="0" w:space="0" w:color="auto"/>
                    <w:right w:val="none" w:sz="0" w:space="0" w:color="auto"/>
                  </w:divBdr>
                </w:div>
                <w:div w:id="2077320549">
                  <w:marLeft w:val="0"/>
                  <w:marRight w:val="0"/>
                  <w:marTop w:val="0"/>
                  <w:marBottom w:val="0"/>
                  <w:divBdr>
                    <w:top w:val="none" w:sz="0" w:space="0" w:color="auto"/>
                    <w:left w:val="none" w:sz="0" w:space="0" w:color="auto"/>
                    <w:bottom w:val="none" w:sz="0" w:space="0" w:color="auto"/>
                    <w:right w:val="none" w:sz="0" w:space="0" w:color="auto"/>
                  </w:divBdr>
                </w:div>
                <w:div w:id="211362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23328">
          <w:marLeft w:val="0"/>
          <w:marRight w:val="0"/>
          <w:marTop w:val="15"/>
          <w:marBottom w:val="0"/>
          <w:divBdr>
            <w:top w:val="single" w:sz="48" w:space="0" w:color="auto"/>
            <w:left w:val="single" w:sz="48" w:space="0" w:color="auto"/>
            <w:bottom w:val="single" w:sz="48" w:space="0" w:color="auto"/>
            <w:right w:val="single" w:sz="48" w:space="0" w:color="auto"/>
          </w:divBdr>
          <w:divsChild>
            <w:div w:id="1445887027">
              <w:marLeft w:val="0"/>
              <w:marRight w:val="0"/>
              <w:marTop w:val="0"/>
              <w:marBottom w:val="0"/>
              <w:divBdr>
                <w:top w:val="none" w:sz="0" w:space="0" w:color="auto"/>
                <w:left w:val="none" w:sz="0" w:space="0" w:color="auto"/>
                <w:bottom w:val="none" w:sz="0" w:space="0" w:color="auto"/>
                <w:right w:val="none" w:sz="0" w:space="0" w:color="auto"/>
              </w:divBdr>
              <w:divsChild>
                <w:div w:id="247424188">
                  <w:marLeft w:val="0"/>
                  <w:marRight w:val="0"/>
                  <w:marTop w:val="0"/>
                  <w:marBottom w:val="0"/>
                  <w:divBdr>
                    <w:top w:val="none" w:sz="0" w:space="0" w:color="auto"/>
                    <w:left w:val="none" w:sz="0" w:space="0" w:color="auto"/>
                    <w:bottom w:val="none" w:sz="0" w:space="0" w:color="auto"/>
                    <w:right w:val="none" w:sz="0" w:space="0" w:color="auto"/>
                  </w:divBdr>
                </w:div>
                <w:div w:id="420028210">
                  <w:marLeft w:val="0"/>
                  <w:marRight w:val="0"/>
                  <w:marTop w:val="0"/>
                  <w:marBottom w:val="0"/>
                  <w:divBdr>
                    <w:top w:val="none" w:sz="0" w:space="0" w:color="auto"/>
                    <w:left w:val="none" w:sz="0" w:space="0" w:color="auto"/>
                    <w:bottom w:val="none" w:sz="0" w:space="0" w:color="auto"/>
                    <w:right w:val="none" w:sz="0" w:space="0" w:color="auto"/>
                  </w:divBdr>
                </w:div>
                <w:div w:id="1221593044">
                  <w:marLeft w:val="0"/>
                  <w:marRight w:val="0"/>
                  <w:marTop w:val="0"/>
                  <w:marBottom w:val="0"/>
                  <w:divBdr>
                    <w:top w:val="none" w:sz="0" w:space="0" w:color="auto"/>
                    <w:left w:val="none" w:sz="0" w:space="0" w:color="auto"/>
                    <w:bottom w:val="none" w:sz="0" w:space="0" w:color="auto"/>
                    <w:right w:val="none" w:sz="0" w:space="0" w:color="auto"/>
                  </w:divBdr>
                </w:div>
                <w:div w:id="1333340431">
                  <w:marLeft w:val="0"/>
                  <w:marRight w:val="0"/>
                  <w:marTop w:val="0"/>
                  <w:marBottom w:val="0"/>
                  <w:divBdr>
                    <w:top w:val="none" w:sz="0" w:space="0" w:color="auto"/>
                    <w:left w:val="none" w:sz="0" w:space="0" w:color="auto"/>
                    <w:bottom w:val="none" w:sz="0" w:space="0" w:color="auto"/>
                    <w:right w:val="none" w:sz="0" w:space="0" w:color="auto"/>
                  </w:divBdr>
                </w:div>
                <w:div w:id="189569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59757">
      <w:bodyDiv w:val="1"/>
      <w:marLeft w:val="0"/>
      <w:marRight w:val="0"/>
      <w:marTop w:val="0"/>
      <w:marBottom w:val="0"/>
      <w:divBdr>
        <w:top w:val="none" w:sz="0" w:space="0" w:color="auto"/>
        <w:left w:val="none" w:sz="0" w:space="0" w:color="auto"/>
        <w:bottom w:val="none" w:sz="0" w:space="0" w:color="auto"/>
        <w:right w:val="none" w:sz="0" w:space="0" w:color="auto"/>
      </w:divBdr>
    </w:div>
    <w:div w:id="1779449942">
      <w:bodyDiv w:val="1"/>
      <w:marLeft w:val="0"/>
      <w:marRight w:val="0"/>
      <w:marTop w:val="0"/>
      <w:marBottom w:val="0"/>
      <w:divBdr>
        <w:top w:val="none" w:sz="0" w:space="0" w:color="auto"/>
        <w:left w:val="none" w:sz="0" w:space="0" w:color="auto"/>
        <w:bottom w:val="none" w:sz="0" w:space="0" w:color="auto"/>
        <w:right w:val="none" w:sz="0" w:space="0" w:color="auto"/>
      </w:divBdr>
    </w:div>
    <w:div w:id="1782068014">
      <w:bodyDiv w:val="1"/>
      <w:marLeft w:val="0"/>
      <w:marRight w:val="0"/>
      <w:marTop w:val="0"/>
      <w:marBottom w:val="0"/>
      <w:divBdr>
        <w:top w:val="none" w:sz="0" w:space="0" w:color="auto"/>
        <w:left w:val="none" w:sz="0" w:space="0" w:color="auto"/>
        <w:bottom w:val="none" w:sz="0" w:space="0" w:color="auto"/>
        <w:right w:val="none" w:sz="0" w:space="0" w:color="auto"/>
      </w:divBdr>
    </w:div>
    <w:div w:id="1883052414">
      <w:bodyDiv w:val="1"/>
      <w:marLeft w:val="0"/>
      <w:marRight w:val="0"/>
      <w:marTop w:val="0"/>
      <w:marBottom w:val="0"/>
      <w:divBdr>
        <w:top w:val="none" w:sz="0" w:space="0" w:color="auto"/>
        <w:left w:val="none" w:sz="0" w:space="0" w:color="auto"/>
        <w:bottom w:val="none" w:sz="0" w:space="0" w:color="auto"/>
        <w:right w:val="none" w:sz="0" w:space="0" w:color="auto"/>
      </w:divBdr>
    </w:div>
    <w:div w:id="2044793202">
      <w:bodyDiv w:val="1"/>
      <w:marLeft w:val="0"/>
      <w:marRight w:val="0"/>
      <w:marTop w:val="0"/>
      <w:marBottom w:val="0"/>
      <w:divBdr>
        <w:top w:val="none" w:sz="0" w:space="0" w:color="auto"/>
        <w:left w:val="none" w:sz="0" w:space="0" w:color="auto"/>
        <w:bottom w:val="none" w:sz="0" w:space="0" w:color="auto"/>
        <w:right w:val="none" w:sz="0" w:space="0" w:color="auto"/>
      </w:divBdr>
    </w:div>
    <w:div w:id="2047682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jaunakie/stajas-speka/2024/12/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jaunakie/stajas-speka/2024/12/2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pportals.mk.gov.lv/legal_acts/7e8aba49-509e-45de-acac-fe4a88a222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kp.gov.lv/lv/jaunums/konkurence-padome-izstradajusi-metodisko-materialu-zaudejumu-aprekinasanai-un-zaudejumu-par-konkurences-tiesibu-parkapumu-piedzin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A6E0A5577AAB64BBC02552CE6366509" ma:contentTypeVersion="15" ma:contentTypeDescription="Izveidot jaunu dokumentu." ma:contentTypeScope="" ma:versionID="ceb58de9804651d4693276a8070a0410">
  <xsd:schema xmlns:xsd="http://www.w3.org/2001/XMLSchema" xmlns:xs="http://www.w3.org/2001/XMLSchema" xmlns:p="http://schemas.microsoft.com/office/2006/metadata/properties" xmlns:ns1="http://schemas.microsoft.com/sharepoint/v3" xmlns:ns2="1bc3c780-2bb1-47eb-9d86-5e03f4973a45" xmlns:ns3="a69edea8-00eb-4580-9f73-f1910d8c677f" targetNamespace="http://schemas.microsoft.com/office/2006/metadata/properties" ma:root="true" ma:fieldsID="d74a7cacbd59c0ec595ee073a813aa7b" ns1:_="" ns2:_="" ns3:_="">
    <xsd:import namespace="http://schemas.microsoft.com/sharepoint/v3"/>
    <xsd:import namespace="1bc3c780-2bb1-47eb-9d86-5e03f4973a45"/>
    <xsd:import namespace="a69edea8-00eb-4580-9f73-f1910d8c67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Vienotās atbilstības politikas rekvizīti" ma:hidden="true" ma:internalName="_ip_UnifiedCompliancePolicyProperties">
      <xsd:simpleType>
        <xsd:restriction base="dms:Note"/>
      </xsd:simpleType>
    </xsd:element>
    <xsd:element name="_ip_UnifiedCompliancePolicyUIAction" ma:index="21"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c3c780-2bb1-47eb-9d86-5e03f4973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9edea8-00eb-4580-9f73-f1910d8c677f"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4E389-89DC-427D-9610-7DFA161F2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c3c780-2bb1-47eb-9d86-5e03f4973a45"/>
    <ds:schemaRef ds:uri="a69edea8-00eb-4580-9f73-f1910d8c6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C13CAF-4873-482A-B7CC-A5258FBE840C}">
  <ds:schemaRefs>
    <ds:schemaRef ds:uri="http://schemas.openxmlformats.org/officeDocument/2006/bibliography"/>
  </ds:schemaRefs>
</ds:datastoreItem>
</file>

<file path=customXml/itemProps3.xml><?xml version="1.0" encoding="utf-8"?>
<ds:datastoreItem xmlns:ds="http://schemas.openxmlformats.org/officeDocument/2006/customXml" ds:itemID="{70EC9F21-1A1A-4626-9581-4C57477DCB18}">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DCC3C2B-56BD-4A6A-8FCA-73FB8618D1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10162</Words>
  <Characters>5793</Characters>
  <Application>Microsoft Office Word</Application>
  <DocSecurity>0</DocSecurity>
  <Lines>48</Lines>
  <Paragraphs>31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Konkurences padomes paveikto funkcijas – metodiskā atbalsta sniegšana publiskām personām zaudējumu atlīdzināšanas procesa ietvaros – īstenošanā</vt:lpstr>
      <vt:lpstr>Informatīvais ziņojums par īstenojamiem pasākumiem, lai veicinātu aktīvāku publisko pasūtītāju iesaisti zaudējumu atgūšanā, kas tiem radušies organizētajos iepirkumos tirgus dalībnieku īstenoto konkurences tiesību pārkāpumu dēļ</vt:lpstr>
    </vt:vector>
  </TitlesOfParts>
  <Company>Ekonomikas ministrija</Company>
  <LinksUpToDate>false</LinksUpToDate>
  <CharactersWithSpaces>15924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Konkurences padomes paveikto funkcijas – metodiskā atbalsta sniegšana publiskām personām zaudējumu atlīdzināšanas procesa ietvaros – īstenošanā</dc:title>
  <dc:subject>Informatīvais ziņojums</dc:subject>
  <dc:creator>Intars Eglītis</dc:creator>
  <cp:keywords>Informatīvais ziņojums</cp:keywords>
  <dc:description/>
  <cp:lastModifiedBy>Intars Eglītis</cp:lastModifiedBy>
  <cp:revision>3</cp:revision>
  <cp:lastPrinted>2022-03-28T08:41:00Z</cp:lastPrinted>
  <dcterms:created xsi:type="dcterms:W3CDTF">2025-02-21T09:16:00Z</dcterms:created>
  <dcterms:modified xsi:type="dcterms:W3CDTF">2025-02-21T09:24:00Z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0x0101009A6E0A5577AAB64BBC02552CE6366509</vt:lpwstr>
  </property>
</Properties>
</file>