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endnotes+xml" PartName="/word/endnotes.xml"/>
  <Override ContentType="application/vnd.openxmlformats-officedocument.wordprocessingml.fontTable+xml" PartName="/word/fontTable.xml"/>
  <Override ContentType="application/vnd.openxmlformats-officedocument.wordprocessingml.footer+xml" PartName="/word/footer1.xml"/>
  <Override ContentType="application/vnd.openxmlformats-officedocument.wordprocessingml.footer+xml" PartName="/word/footer2.xml"/>
  <Override ContentType="application/vnd.openxmlformats-officedocument.wordprocessingml.footnotes+xml" PartName="/word/footnotes.xml"/>
  <Override ContentType="application/vnd.openxmlformats-officedocument.wordprocessingml.header+xml" PartName="/word/header1.xml"/>
  <Override ContentType="application/vnd.openxmlformats-officedocument.wordprocessingml.numbering+xml" PartName="/word/numbering.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Override ContentType="application/vnd.openxmlformats-officedocument.wordprocessingml.webSettings+xml" PartName="/word/webSettings.xml"/>
</Types>
</file>

<file path=_rels/.rels><?xml version="1.0" encoding="UTF-8"?>
<Relationships xmlns="http://schemas.openxmlformats.org/package/2006/relationships">
   <Relationship Target="word/document.xml" Type="http://schemas.openxmlformats.org/officeDocument/2006/relationships/officeDocument" Id="rId1"/>
   <Relationship Target="docProps/core.xml" Type="http://schemas.openxmlformats.org/package/2006/relationships/metadata/core-properties" Id="rId2"/>
   <Relationship Target="docProps/app.xml" Type="http://schemas.openxmlformats.org/officeDocument/2006/relationships/extended-properties" Id="rId3"/>
   <Relationship Target="docProps/custom.xml" Type="http://schemas.openxmlformats.org/officeDocument/2006/relationships/custom-properties" Id="rId4"/>
</Relationships>

</file>

<file path=word/document.xml><?xml version="1.0" encoding="utf-8"?>
<w:document xmlns:w="http://schemas.openxmlformats.org/wordprocessingml/2006/main" xmlns:w14="http://schemas.microsoft.com/office/word/2010/wordml" xmlns:r="http://schemas.openxmlformats.org/officeDocument/2006/relationships" xmlns:m="http://schemas.openxmlformats.org/officeDocument/2006/math" xmlns:w15="http://schemas.microsoft.com/office/word/2012/wordml" xmlns:ns27="http://schemas.openxmlformats.org/schemaLibrary/2006/main" xmlns:mc="http://schemas.openxmlformats.org/markup-compatibility/2006" xmlns:wp="http://schemas.openxmlformats.org/drawingml/2006/wordprocessingDrawing" xmlns:a="http://schemas.openxmlformats.org/drawingml/2006/main" mc:Ignorable="w14 w15">
  <w:body>
    <w:tbl>
      <w:tblPr>
        <w:tblpPr w:leftFromText="180" w:rightFromText="180" w:vertAnchor="page" w:horzAnchor="margin" w:tblpY="3871"/>
        <w:tblW w:w="0" w:type="auto"/>
        <w:tblLayout w:type="fixed"/>
        <w:tblLook w:firstRow="1" w:lastRow="0" w:firstColumn="1" w:lastColumn="0" w:noHBand="0" w:noVBand="1" w:val="04A0"/>
      </w:tblPr>
      <w:tblGrid>
        <w:gridCol w:w="675"/>
        <w:gridCol w:w="1969"/>
        <w:gridCol w:w="410"/>
        <w:gridCol w:w="2206"/>
      </w:tblGrid>
      <w:tr w:rsidR="004E0146" w:rsidTr="004E0146" w14:paraId="75E7DFF5" w14:textId="77777777">
        <w:trPr>
          <w:trHeight w:val="357"/>
        </w:trPr>
        <w:tc>
          <w:tcPr>
            <w:tcW w:w="675" w:type="dxa"/>
            <w:hideMark/>
          </w:tcPr>
          <w:p w:rsidR="004E0146" w:rsidP="004E0146" w:rsidRDefault="004E0146" w14:paraId="3021188A" w14:textId="77777777">
            <w:pPr>
              <w:spacing w:before="20"/>
              <w:ind w:right="-108"/>
            </w:pPr>
            <w:r>
              <w:rPr>
                <w:rFonts w:ascii="Times New Roman" w:hAnsi="Times New Roman"/>
                <w:sz w:val="20"/>
              </w:rPr>
              <w:t>Rīgā</w:t>
            </w:r>
            <w:r>
              <w:rPr>
                <w:sz w:val="20"/>
              </w:rPr>
              <w:t>,</w:t>
            </w:r>
          </w:p>
        </w:tc>
        <w:tc>
          <w:tcPr>
            <w:tcW w:w="1969" w:type="dxa"/>
            <w:hideMark/>
          </w:tcPr>
          <w:p w:rsidR="004E0146" w:rsidP="004E0146" w:rsidRDefault="008115B0" w14:paraId="00B73A6E" w14:textId="77777777">
            <w:pPr>
              <w:pBdr>
                <w:bottom w:val="single" w:color="auto" w:sz="4" w:space="1"/>
              </w:pBdr>
              <w:ind w:hanging="108"/>
              <w:rPr>
                <w:rFonts w:ascii="Times New Roman" w:hAnsi="Times New Roman"/>
              </w:rPr>
            </w:pPr>
            <w:r>
              <w:fldChar w:fldCharType="begin"/>
            </w:r>
            <w:r>
              <w:instrText xml:space="preserve"> DOCPROPERTY  DISCesvisDocRegDate  \* MERGEFORMAT </w:instrText>
            </w:r>
            <w:r>
              <w:fldChar w:fldCharType="separate"/>
            </w:r>
            <w:r w:rsidR="004E0146">
              <w:t xml:space="preserve"> </w:t>
            </w:r>
            <w:r>
              <w:fldChar w:fldCharType="end"/>
            </w:r>
          </w:p>
        </w:tc>
        <w:tc>
          <w:tcPr>
            <w:tcW w:w="410" w:type="dxa"/>
            <w:hideMark/>
          </w:tcPr>
          <w:p w:rsidR="004E0146" w:rsidP="004E0146" w:rsidRDefault="004E0146" w14:paraId="10494EB4" w14:textId="77777777">
            <w:pPr>
              <w:spacing w:before="20"/>
              <w:ind w:right="-187"/>
            </w:pPr>
            <w:r>
              <w:rPr>
                <w:rFonts w:ascii="Times New Roman" w:hAnsi="Times New Roman"/>
                <w:sz w:val="20"/>
              </w:rPr>
              <w:t>Nr.</w:t>
            </w:r>
          </w:p>
        </w:tc>
        <w:tc>
          <w:tcPr>
            <w:tcW w:w="2206" w:type="dxa"/>
            <w:hideMark/>
          </w:tcPr>
          <w:p w:rsidR="004E0146" w:rsidP="004E0146" w:rsidRDefault="004E0146" w14:paraId="675D0078" w14:textId="77777777">
            <w:pPr>
              <w:pBdr>
                <w:bottom w:val="single" w:color="auto" w:sz="4" w:space="1"/>
              </w:pBdr>
              <w:rPr>
                <w:rFonts w:ascii="Times New Roman" w:hAnsi="Times New Roman"/>
              </w:rPr>
            </w:pPr>
            <w:r>
              <w:rPr>
                <w:rFonts w:ascii="Times New Roman" w:hAnsi="Times New Roman"/>
              </w:rPr>
              <w:fldChar w:fldCharType="begin"/>
            </w:r>
            <w:r>
              <w:rPr>
                <w:rFonts w:ascii="Times New Roman" w:hAnsi="Times New Roman"/>
              </w:rPr>
              <w:instrText xml:space="preserve"> DOCPROPERTY  DISCesvisDocRegNr  \* MERGEFORMAT </w:instrText>
            </w:r>
            <w:r>
              <w:rPr>
                <w:rFonts w:ascii="Times New Roman" w:hAnsi="Times New Roman"/>
              </w:rPr>
              <w:fldChar w:fldCharType="separate"/>
            </w:r>
            <w:r>
              <w:rPr>
                <w:rFonts w:ascii="Times New Roman" w:hAnsi="Times New Roman"/>
              </w:rPr>
              <w:t xml:space="preserve"> </w:t>
            </w:r>
            <w:r>
              <w:rPr>
                <w:rFonts w:ascii="Times New Roman" w:hAnsi="Times New Roman"/>
              </w:rPr>
              <w:fldChar w:fldCharType="end"/>
            </w:r>
          </w:p>
        </w:tc>
      </w:tr>
      <w:tr w:rsidR="004E0146" w:rsidTr="004E0146" w14:paraId="3F011D2E" w14:textId="77777777">
        <w:trPr>
          <w:trHeight w:val="351"/>
        </w:trPr>
        <w:tc>
          <w:tcPr>
            <w:tcW w:w="675" w:type="dxa"/>
            <w:hideMark/>
          </w:tcPr>
          <w:p w:rsidR="004E0146" w:rsidP="004E0146" w:rsidRDefault="004E0146" w14:paraId="5B87B2C9" w14:textId="77777777">
            <w:pPr>
              <w:spacing w:before="20"/>
              <w:rPr>
                <w:rFonts w:ascii="Times New Roman" w:hAnsi="Times New Roman"/>
                <w:sz w:val="20"/>
              </w:rPr>
            </w:pPr>
            <w:r>
              <w:rPr>
                <w:rFonts w:ascii="Times New Roman" w:hAnsi="Times New Roman"/>
                <w:sz w:val="20"/>
              </w:rPr>
              <w:t>Uz</w:t>
            </w:r>
          </w:p>
        </w:tc>
        <w:tc>
          <w:tcPr>
            <w:tcW w:w="1969" w:type="dxa"/>
          </w:tcPr>
          <w:p w:rsidR="004E0146" w:rsidP="004E0146" w:rsidRDefault="004E0146" w14:paraId="7FE2C1BA" w14:textId="77777777">
            <w:pPr>
              <w:pBdr>
                <w:bottom w:val="single" w:color="auto" w:sz="4" w:space="1"/>
              </w:pBdr>
              <w:ind w:hanging="108"/>
              <w:rPr>
                <w:rFonts w:ascii="Times New Roman" w:hAnsi="Times New Roman"/>
              </w:rPr>
            </w:pPr>
          </w:p>
        </w:tc>
        <w:tc>
          <w:tcPr>
            <w:tcW w:w="410" w:type="dxa"/>
            <w:hideMark/>
          </w:tcPr>
          <w:p w:rsidR="004E0146" w:rsidP="004E0146" w:rsidRDefault="004E0146" w14:paraId="392EEE50" w14:textId="77777777">
            <w:pPr>
              <w:spacing w:before="20"/>
              <w:ind w:right="-108"/>
              <w:rPr>
                <w:rFonts w:ascii="Times New Roman" w:hAnsi="Times New Roman"/>
                <w:sz w:val="20"/>
              </w:rPr>
            </w:pPr>
            <w:r>
              <w:rPr>
                <w:rFonts w:ascii="Times New Roman" w:hAnsi="Times New Roman"/>
                <w:sz w:val="20"/>
              </w:rPr>
              <w:t>Nr.</w:t>
            </w:r>
          </w:p>
        </w:tc>
        <w:tc>
          <w:tcPr>
            <w:tcW w:w="2206" w:type="dxa"/>
          </w:tcPr>
          <w:p w:rsidR="004E0146" w:rsidP="004E0146" w:rsidRDefault="004E0146" w14:paraId="587942B6" w14:textId="77777777">
            <w:pPr>
              <w:pBdr>
                <w:bottom w:val="single" w:color="auto" w:sz="4" w:space="1"/>
              </w:pBdr>
              <w:ind w:left="-29" w:hanging="78"/>
              <w:rPr>
                <w:rFonts w:ascii="Times New Roman" w:hAnsi="Times New Roman"/>
              </w:rPr>
            </w:pPr>
          </w:p>
        </w:tc>
      </w:tr>
    </w:tbl>
    <w:p w:rsidR="004E0146" w:rsidP="004E0146" w:rsidRDefault="004E0146" w14:paraId="28C9381E" w14:textId="77777777">
      <w:pPr>
        <w15:collapsed w:val="false"/>
        <w:rPr>
          <w:rFonts w:ascii="Times New Roman" w:hAnsi="Times New Roman"/>
          <w:sz w:val="24"/>
          <w:szCs w:val="24"/>
        </w:rPr>
      </w:pPr>
    </w:p>
    <w:p w:rsidR="004E0146" w:rsidP="004E0146" w:rsidRDefault="004E0146" w14:paraId="4A7A9889" w14:textId="77777777">
      <w:pPr>
        <w:rPr>
          <w:rFonts w:ascii="Times New Roman" w:hAnsi="Times New Roman"/>
          <w:sz w:val="24"/>
          <w:szCs w:val="24"/>
        </w:rPr>
      </w:pPr>
    </w:p>
    <w:p w:rsidR="004E0146" w:rsidP="004E0146" w:rsidRDefault="004E0146" w14:paraId="5C3A9E1A" w14:textId="77777777">
      <w:pPr>
        <w:widowControl/>
        <w:spacing w:after="0" w:line="240" w:lineRule="auto"/>
        <w:jc w:val="right"/>
        <w:rPr>
          <w:rFonts w:ascii="Times New Roman" w:hAnsi="Times New Roman"/>
          <w:b/>
          <w:sz w:val="24"/>
          <w:szCs w:val="24"/>
          <w:lang w:eastAsia="lv-LV"/>
        </w:rPr>
      </w:pPr>
      <w:r>
        <w:rPr>
          <w:rFonts w:ascii="Times New Roman" w:hAnsi="Times New Roman"/>
          <w:b/>
          <w:sz w:val="24"/>
          <w:szCs w:val="24"/>
          <w:lang w:eastAsia="lv-LV"/>
        </w:rPr>
        <w:t>Valsts kancelejai</w:t>
      </w:r>
    </w:p>
    <w:p w:rsidR="004E0146" w:rsidP="004E0146" w:rsidRDefault="004E0146" w14:paraId="4FD03F95" w14:textId="77777777">
      <w:pPr>
        <w:widowControl/>
        <w:spacing w:after="0" w:line="240" w:lineRule="auto"/>
        <w:jc w:val="right"/>
        <w:rPr>
          <w:rFonts w:ascii="Times New Roman" w:hAnsi="Times New Roman"/>
          <w:sz w:val="24"/>
          <w:szCs w:val="24"/>
        </w:rPr>
      </w:pPr>
    </w:p>
    <w:p w:rsidR="004E0146" w:rsidP="004E0146" w:rsidRDefault="004E0146" w14:paraId="032425CD" w14:textId="41B74231">
      <w:pPr>
        <w:widowControl/>
        <w:spacing w:after="0" w:line="240" w:lineRule="auto"/>
        <w:ind w:right="2706"/>
        <w:jc w:val="both"/>
        <w:rPr>
          <w:rFonts w:ascii="Times New Roman" w:hAnsi="Times New Roman"/>
          <w:i/>
          <w:sz w:val="24"/>
          <w:szCs w:val="24"/>
        </w:rPr>
      </w:pPr>
      <w:bookmarkStart w:id="0" w:name="_Hlk109992090"/>
      <w:r>
        <w:rPr>
          <w:rFonts w:ascii="Times New Roman" w:hAnsi="Times New Roman"/>
          <w:i/>
          <w:sz w:val="24"/>
          <w:szCs w:val="24"/>
        </w:rPr>
        <w:t>Par nacionālās pozīcijas “</w:t>
      </w:r>
      <w:r w:rsidRPr="001F09BC" w:rsidR="001F09BC">
        <w:rPr>
          <w:rFonts w:ascii="Times New Roman" w:hAnsi="Times New Roman"/>
          <w:i/>
          <w:sz w:val="24"/>
          <w:szCs w:val="24"/>
        </w:rPr>
        <w:t>Priekšlikums Padomes lēmumam par nostāju, kas, gatavojoties Konvencijas par Eiropas dzīvās dabas un dabisko dzīvotņu aizsardzību Pastāvīgās komitejas sanāksmei, Eiropas Savienības vārdā jāieņem attiecībā uz priekšlikumu iesniegšanu par grozījumiem konvencijas II un III pielikumā</w:t>
      </w:r>
      <w:r>
        <w:rPr>
          <w:rFonts w:ascii="Times New Roman" w:hAnsi="Times New Roman"/>
          <w:i/>
          <w:sz w:val="24"/>
          <w:szCs w:val="24"/>
        </w:rPr>
        <w:t>” projek</w:t>
      </w:r>
      <w:bookmarkEnd w:id="0"/>
      <w:r>
        <w:rPr>
          <w:rFonts w:ascii="Times New Roman" w:hAnsi="Times New Roman"/>
          <w:i/>
          <w:sz w:val="24"/>
          <w:szCs w:val="24"/>
        </w:rPr>
        <w:t>tu</w:t>
      </w:r>
    </w:p>
    <w:p w:rsidR="004E0146" w:rsidP="004E0146" w:rsidRDefault="004E0146" w14:paraId="1CCAE7D1" w14:textId="77777777">
      <w:pPr>
        <w:widowControl/>
        <w:spacing w:after="0" w:line="240" w:lineRule="auto"/>
        <w:ind w:firstLine="720"/>
        <w:rPr>
          <w:rFonts w:ascii="Times New Roman" w:hAnsi="Times New Roman"/>
          <w:sz w:val="24"/>
          <w:szCs w:val="24"/>
          <w:lang w:eastAsia="lv-LV"/>
        </w:rPr>
      </w:pPr>
    </w:p>
    <w:p w:rsidR="004E0146" w:rsidP="004E0146" w:rsidRDefault="004E0146" w14:paraId="2F2BF533" w14:textId="346F4664">
      <w:pPr>
        <w:widowControl/>
        <w:spacing w:after="0" w:line="240" w:lineRule="auto"/>
        <w:ind w:firstLine="720"/>
        <w:jc w:val="both"/>
        <w:rPr>
          <w:rFonts w:ascii="Times New Roman" w:hAnsi="Times New Roman"/>
          <w:sz w:val="24"/>
          <w:szCs w:val="24"/>
          <w:lang w:eastAsia="lv-LV"/>
        </w:rPr>
      </w:pPr>
      <w:r>
        <w:rPr>
          <w:rFonts w:ascii="Times New Roman" w:hAnsi="Times New Roman"/>
          <w:sz w:val="24"/>
          <w:szCs w:val="24"/>
          <w:lang w:eastAsia="lv-LV"/>
        </w:rPr>
        <w:t xml:space="preserve">Pamatojoties uz </w:t>
      </w:r>
      <w:r>
        <w:rPr>
          <w:rFonts w:ascii="Times New Roman" w:hAnsi="Times New Roman"/>
          <w:bCs/>
          <w:noProof/>
          <w:sz w:val="24"/>
          <w:szCs w:val="24"/>
        </w:rPr>
        <w:t>Ministru kabineta 2021. gada 7. septembra noteikumu Nr. 606 “Ministru kabineta kārtības rullis” 113.8.</w:t>
      </w:r>
      <w:r>
        <w:rPr>
          <w:rFonts w:ascii="Times New Roman" w:hAnsi="Times New Roman"/>
          <w:b/>
          <w:sz w:val="24"/>
          <w:szCs w:val="24"/>
        </w:rPr>
        <w:t> </w:t>
      </w:r>
      <w:r>
        <w:rPr>
          <w:rFonts w:ascii="Times New Roman" w:hAnsi="Times New Roman"/>
          <w:bCs/>
          <w:noProof/>
          <w:sz w:val="24"/>
          <w:szCs w:val="24"/>
        </w:rPr>
        <w:t xml:space="preserve">apakšpunktu un 114. punktu, iesniedzu izskatīšanai Ministru kabineta </w:t>
      </w:r>
      <w:r>
        <w:rPr>
          <w:rFonts w:ascii="Times New Roman" w:hAnsi="Times New Roman"/>
          <w:b/>
          <w:sz w:val="24"/>
          <w:szCs w:val="24"/>
        </w:rPr>
        <w:t xml:space="preserve">2024. gada 16. jūlija </w:t>
      </w:r>
      <w:r>
        <w:rPr>
          <w:rFonts w:ascii="Times New Roman" w:hAnsi="Times New Roman"/>
          <w:bCs/>
          <w:noProof/>
          <w:sz w:val="24"/>
          <w:szCs w:val="24"/>
        </w:rPr>
        <w:t>sēdē nacionālās pozīcijas Nr. 1 “</w:t>
      </w:r>
      <w:r w:rsidRPr="001F09BC" w:rsidR="001F09BC">
        <w:rPr>
          <w:rFonts w:ascii="Times New Roman" w:hAnsi="Times New Roman"/>
          <w:i/>
          <w:sz w:val="24"/>
          <w:szCs w:val="24"/>
        </w:rPr>
        <w:t>Priekšlikums Padomes lēmumam par nostāju, kas, gatavojoties Konvencijas par Eiropas dzīvās dabas un dabisko dzīvotņu aizsardzību Pastāvīgās komitejas sanāksmei, Eiropas Savienības vārdā jāieņem attiecībā uz priekšlikumu iesniegšanu par grozījumiem konvencijas II un III pielikumā</w:t>
      </w:r>
      <w:r>
        <w:rPr>
          <w:rFonts w:ascii="Times New Roman" w:hAnsi="Times New Roman"/>
          <w:bCs/>
          <w:noProof/>
          <w:sz w:val="24"/>
          <w:szCs w:val="24"/>
        </w:rPr>
        <w:t xml:space="preserve">” projektu </w:t>
      </w:r>
      <w:r>
        <w:rPr>
          <w:rFonts w:ascii="Times New Roman" w:hAnsi="Times New Roman"/>
          <w:sz w:val="24"/>
          <w:szCs w:val="24"/>
          <w:lang w:eastAsia="lv-LV"/>
        </w:rPr>
        <w:t>(turpmāk – nacionālās pozīcijas projekts) un Ministru kabineta sēdes protokollēmuma projektu.</w:t>
      </w:r>
    </w:p>
    <w:p w:rsidR="004E0146" w:rsidP="004E0146" w:rsidRDefault="004E0146" w14:paraId="446A7FD1" w14:textId="77777777">
      <w:pPr>
        <w:widowControl/>
        <w:spacing w:after="0" w:line="240" w:lineRule="auto"/>
        <w:ind w:firstLine="720"/>
        <w:jc w:val="both"/>
        <w:rPr>
          <w:rFonts w:ascii="Times New Roman" w:hAnsi="Times New Roman"/>
          <w:sz w:val="24"/>
          <w:szCs w:val="24"/>
          <w:lang w:eastAsia="lv-LV"/>
        </w:rPr>
      </w:pPr>
    </w:p>
    <w:tbl>
      <w:tblPr>
        <w:tblW w:w="0" w:type="auto"/>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firstRow="1" w:lastRow="0" w:firstColumn="1" w:lastColumn="0" w:noHBand="0" w:noVBand="1" w:val="04A0"/>
      </w:tblPr>
      <w:tblGrid>
        <w:gridCol w:w="670"/>
        <w:gridCol w:w="2563"/>
        <w:gridCol w:w="6125"/>
      </w:tblGrid>
      <w:tr w:rsidR="004E0146" w:rsidTr="004E0146" w14:paraId="670A28A7" w14:textId="77777777">
        <w:tc>
          <w:tcPr>
            <w:tcW w:w="675" w:type="dxa"/>
            <w:tcBorders>
              <w:top w:val="single" w:color="auto" w:sz="4" w:space="0"/>
              <w:left w:val="single" w:color="auto" w:sz="4" w:space="0"/>
              <w:bottom w:val="single" w:color="auto" w:sz="4" w:space="0"/>
              <w:right w:val="single" w:color="auto" w:sz="4" w:space="0"/>
            </w:tcBorders>
            <w:hideMark/>
          </w:tcPr>
          <w:p w:rsidR="004E0146" w:rsidP="004E0146" w:rsidRDefault="004E0146" w14:paraId="44B64A0B" w14:textId="77777777">
            <w:pPr>
              <w:spacing w:after="0" w:line="240" w:lineRule="auto"/>
              <w:rPr>
                <w:rFonts w:ascii="Times New Roman" w:hAnsi="Times New Roman"/>
                <w:color w:val="000000"/>
                <w:sz w:val="24"/>
                <w:szCs w:val="24"/>
              </w:rPr>
            </w:pPr>
            <w:r>
              <w:rPr>
                <w:rFonts w:ascii="Times New Roman" w:hAnsi="Times New Roman"/>
                <w:color w:val="000000"/>
                <w:sz w:val="24"/>
                <w:szCs w:val="24"/>
              </w:rPr>
              <w:t>1.</w:t>
            </w:r>
          </w:p>
        </w:tc>
        <w:tc>
          <w:tcPr>
            <w:tcW w:w="2581" w:type="dxa"/>
            <w:tcBorders>
              <w:top w:val="single" w:color="auto" w:sz="4" w:space="0"/>
              <w:left w:val="single" w:color="auto" w:sz="4" w:space="0"/>
              <w:bottom w:val="single" w:color="auto" w:sz="4" w:space="0"/>
              <w:right w:val="single" w:color="auto" w:sz="4" w:space="0"/>
            </w:tcBorders>
            <w:hideMark/>
          </w:tcPr>
          <w:p w:rsidR="004E0146" w:rsidP="004E0146" w:rsidRDefault="004E0146" w14:paraId="20436F06" w14:textId="77777777">
            <w:pPr>
              <w:spacing w:after="0" w:line="240" w:lineRule="auto"/>
              <w:rPr>
                <w:rFonts w:ascii="Times New Roman" w:hAnsi="Times New Roman"/>
                <w:color w:val="000000"/>
                <w:sz w:val="24"/>
                <w:szCs w:val="24"/>
              </w:rPr>
            </w:pPr>
            <w:r>
              <w:rPr>
                <w:rFonts w:ascii="Times New Roman" w:hAnsi="Times New Roman"/>
                <w:color w:val="000000"/>
                <w:sz w:val="24"/>
                <w:szCs w:val="24"/>
              </w:rPr>
              <w:t>Iesniegšanas pamatojums</w:t>
            </w:r>
          </w:p>
        </w:tc>
        <w:tc>
          <w:tcPr>
            <w:tcW w:w="6208" w:type="dxa"/>
            <w:tcBorders>
              <w:top w:val="single" w:color="auto" w:sz="4" w:space="0"/>
              <w:left w:val="single" w:color="auto" w:sz="4" w:space="0"/>
              <w:bottom w:val="single" w:color="auto" w:sz="4" w:space="0"/>
              <w:right w:val="single" w:color="auto" w:sz="4" w:space="0"/>
            </w:tcBorders>
            <w:hideMark/>
          </w:tcPr>
          <w:p w:rsidR="004E0146" w:rsidP="004E0146" w:rsidRDefault="004E0146" w14:paraId="560709A7" w14:textId="77777777">
            <w:pPr>
              <w:spacing w:after="0" w:line="240" w:lineRule="auto"/>
              <w:ind w:left="34" w:right="57" w:hanging="21"/>
              <w:jc w:val="both"/>
              <w:rPr>
                <w:rFonts w:ascii="Times New Roman" w:hAnsi="Times New Roman"/>
                <w:sz w:val="24"/>
                <w:szCs w:val="24"/>
                <w:lang w:eastAsia="lv-LV"/>
              </w:rPr>
            </w:pPr>
            <w:r>
              <w:rPr>
                <w:rFonts w:ascii="Times New Roman" w:hAnsi="Times New Roman"/>
                <w:sz w:val="24"/>
                <w:szCs w:val="24"/>
                <w:lang w:eastAsia="lv-LV"/>
              </w:rPr>
              <w:t xml:space="preserve">Ministru kabineta </w:t>
            </w:r>
            <w:r>
              <w:rPr>
                <w:rFonts w:ascii="Times New Roman" w:hAnsi="Times New Roman"/>
                <w:sz w:val="24"/>
                <w:szCs w:val="24"/>
              </w:rPr>
              <w:t>2021. gada 7. septembra noteikumu Nr. 606 “Ministru kabineta kārtības rullis” 113.8. apakšpunkts un 114. punkts.</w:t>
            </w:r>
            <w:r>
              <w:rPr>
                <w:rFonts w:ascii="Times New Roman" w:hAnsi="Times New Roman"/>
                <w:sz w:val="24"/>
                <w:szCs w:val="24"/>
                <w:lang w:eastAsia="lv-LV"/>
              </w:rPr>
              <w:t xml:space="preserve"> </w:t>
            </w:r>
          </w:p>
        </w:tc>
      </w:tr>
      <w:tr w:rsidR="004E0146" w:rsidTr="004E0146" w14:paraId="0C579155" w14:textId="77777777">
        <w:tc>
          <w:tcPr>
            <w:tcW w:w="675" w:type="dxa"/>
            <w:tcBorders>
              <w:top w:val="single" w:color="auto" w:sz="4" w:space="0"/>
              <w:left w:val="single" w:color="auto" w:sz="4" w:space="0"/>
              <w:bottom w:val="single" w:color="auto" w:sz="4" w:space="0"/>
              <w:right w:val="single" w:color="auto" w:sz="4" w:space="0"/>
            </w:tcBorders>
            <w:hideMark/>
          </w:tcPr>
          <w:p w:rsidR="004E0146" w:rsidP="004E0146" w:rsidRDefault="004E0146" w14:paraId="0BC67878" w14:textId="77777777">
            <w:pPr>
              <w:spacing w:after="0" w:line="240" w:lineRule="auto"/>
              <w:rPr>
                <w:rFonts w:ascii="Times New Roman" w:hAnsi="Times New Roman" w:eastAsia="Times New Roman"/>
                <w:sz w:val="24"/>
                <w:szCs w:val="24"/>
                <w:lang w:eastAsia="lv-LV"/>
              </w:rPr>
            </w:pPr>
            <w:r>
              <w:rPr>
                <w:rFonts w:ascii="Times New Roman" w:hAnsi="Times New Roman" w:eastAsia="Times New Roman"/>
                <w:sz w:val="24"/>
                <w:szCs w:val="24"/>
                <w:lang w:eastAsia="lv-LV"/>
              </w:rPr>
              <w:t>2.</w:t>
            </w:r>
          </w:p>
        </w:tc>
        <w:tc>
          <w:tcPr>
            <w:tcW w:w="2581" w:type="dxa"/>
            <w:tcBorders>
              <w:top w:val="single" w:color="auto" w:sz="4" w:space="0"/>
              <w:left w:val="single" w:color="auto" w:sz="4" w:space="0"/>
              <w:bottom w:val="single" w:color="auto" w:sz="4" w:space="0"/>
              <w:right w:val="single" w:color="auto" w:sz="4" w:space="0"/>
            </w:tcBorders>
            <w:hideMark/>
          </w:tcPr>
          <w:p w:rsidR="004E0146" w:rsidP="004E0146" w:rsidRDefault="004E0146" w14:paraId="5808595A" w14:textId="77777777">
            <w:pPr>
              <w:spacing w:after="0" w:line="240" w:lineRule="auto"/>
              <w:rPr>
                <w:rFonts w:ascii="Times New Roman" w:hAnsi="Times New Roman"/>
                <w:sz w:val="24"/>
                <w:szCs w:val="24"/>
              </w:rPr>
            </w:pPr>
            <w:r>
              <w:rPr>
                <w:rFonts w:ascii="Times New Roman" w:hAnsi="Times New Roman" w:eastAsia="Times New Roman"/>
                <w:sz w:val="24"/>
                <w:szCs w:val="24"/>
                <w:lang w:eastAsia="lv-LV"/>
              </w:rPr>
              <w:t>Valsts sekretāru sanāksmes datums un numurs</w:t>
            </w:r>
          </w:p>
        </w:tc>
        <w:tc>
          <w:tcPr>
            <w:tcW w:w="6208" w:type="dxa"/>
            <w:tcBorders>
              <w:top w:val="single" w:color="auto" w:sz="4" w:space="0"/>
              <w:left w:val="single" w:color="auto" w:sz="4" w:space="0"/>
              <w:bottom w:val="single" w:color="auto" w:sz="4" w:space="0"/>
              <w:right w:val="single" w:color="auto" w:sz="4" w:space="0"/>
            </w:tcBorders>
            <w:hideMark/>
          </w:tcPr>
          <w:p w:rsidR="004E0146" w:rsidP="004E0146" w:rsidRDefault="004E0146" w14:paraId="5358AFA8" w14:textId="77777777">
            <w:pPr>
              <w:spacing w:after="0" w:line="240" w:lineRule="auto"/>
              <w:jc w:val="both"/>
              <w:rPr>
                <w:rFonts w:ascii="Times New Roman" w:hAnsi="Times New Roman"/>
                <w:sz w:val="24"/>
                <w:szCs w:val="24"/>
              </w:rPr>
            </w:pPr>
            <w:r>
              <w:rPr>
                <w:rFonts w:ascii="Times New Roman" w:hAnsi="Times New Roman"/>
                <w:iCs/>
                <w:sz w:val="24"/>
                <w:szCs w:val="24"/>
                <w:lang w:eastAsia="lv-LV"/>
              </w:rPr>
              <w:t>Nav attiecināms.</w:t>
            </w:r>
          </w:p>
        </w:tc>
      </w:tr>
      <w:tr w:rsidR="004E0146" w:rsidTr="004E0146" w14:paraId="167D611F" w14:textId="77777777">
        <w:tc>
          <w:tcPr>
            <w:tcW w:w="675" w:type="dxa"/>
            <w:tcBorders>
              <w:top w:val="single" w:color="auto" w:sz="4" w:space="0"/>
              <w:left w:val="single" w:color="auto" w:sz="4" w:space="0"/>
              <w:bottom w:val="single" w:color="auto" w:sz="4" w:space="0"/>
              <w:right w:val="single" w:color="auto" w:sz="4" w:space="0"/>
            </w:tcBorders>
            <w:hideMark/>
          </w:tcPr>
          <w:p w:rsidR="004E0146" w:rsidP="004E0146" w:rsidRDefault="004E0146" w14:paraId="166F206E" w14:textId="77777777">
            <w:pPr>
              <w:spacing w:after="0" w:line="240" w:lineRule="auto"/>
              <w:rPr>
                <w:rFonts w:ascii="Times New Roman" w:hAnsi="Times New Roman" w:eastAsia="Times New Roman"/>
                <w:sz w:val="24"/>
                <w:szCs w:val="24"/>
                <w:lang w:eastAsia="lv-LV"/>
              </w:rPr>
            </w:pPr>
            <w:r>
              <w:rPr>
                <w:rFonts w:ascii="Times New Roman" w:hAnsi="Times New Roman" w:eastAsia="Times New Roman"/>
                <w:sz w:val="24"/>
                <w:szCs w:val="24"/>
                <w:lang w:eastAsia="lv-LV"/>
              </w:rPr>
              <w:t>3.</w:t>
            </w:r>
          </w:p>
        </w:tc>
        <w:tc>
          <w:tcPr>
            <w:tcW w:w="2581" w:type="dxa"/>
            <w:tcBorders>
              <w:top w:val="single" w:color="auto" w:sz="4" w:space="0"/>
              <w:left w:val="single" w:color="auto" w:sz="4" w:space="0"/>
              <w:bottom w:val="single" w:color="auto" w:sz="4" w:space="0"/>
              <w:right w:val="single" w:color="auto" w:sz="4" w:space="0"/>
            </w:tcBorders>
            <w:hideMark/>
          </w:tcPr>
          <w:p w:rsidR="004E0146" w:rsidP="004E0146" w:rsidRDefault="004E0146" w14:paraId="403BD86E" w14:textId="77777777">
            <w:pPr>
              <w:spacing w:after="0" w:line="240" w:lineRule="auto"/>
              <w:rPr>
                <w:rFonts w:ascii="Times New Roman" w:hAnsi="Times New Roman"/>
                <w:sz w:val="24"/>
                <w:szCs w:val="24"/>
              </w:rPr>
            </w:pPr>
            <w:r>
              <w:rPr>
                <w:rFonts w:ascii="Times New Roman" w:hAnsi="Times New Roman" w:eastAsia="Times New Roman"/>
                <w:sz w:val="24"/>
                <w:szCs w:val="24"/>
                <w:lang w:eastAsia="lv-LV"/>
              </w:rPr>
              <w:t>Informācija par saskaņojumiem</w:t>
            </w:r>
          </w:p>
        </w:tc>
        <w:tc>
          <w:tcPr>
            <w:tcW w:w="6208" w:type="dxa"/>
            <w:tcBorders>
              <w:top w:val="single" w:color="auto" w:sz="4" w:space="0"/>
              <w:left w:val="single" w:color="auto" w:sz="4" w:space="0"/>
              <w:bottom w:val="single" w:color="auto" w:sz="4" w:space="0"/>
              <w:right w:val="single" w:color="auto" w:sz="4" w:space="0"/>
            </w:tcBorders>
            <w:hideMark/>
          </w:tcPr>
          <w:p w:rsidR="004E0146" w:rsidP="004E0146" w:rsidRDefault="004E0146" w14:paraId="52EABDD7" w14:textId="7855CC96">
            <w:pPr>
              <w:spacing w:after="0" w:line="240" w:lineRule="auto"/>
              <w:ind w:left="34" w:right="57" w:hanging="21"/>
              <w:jc w:val="both"/>
              <w:rPr>
                <w:rFonts w:ascii="Times New Roman" w:hAnsi="Times New Roman"/>
                <w:sz w:val="24"/>
                <w:szCs w:val="24"/>
                <w:lang w:eastAsia="lv-LV"/>
              </w:rPr>
            </w:pPr>
            <w:r>
              <w:rPr>
                <w:rFonts w:ascii="Times New Roman" w:hAnsi="Times New Roman"/>
                <w:sz w:val="24"/>
                <w:szCs w:val="24"/>
                <w:lang w:eastAsia="lv-LV"/>
              </w:rPr>
              <w:t>Nacionālās pozīcijas projekts ir saskaņots elektroniski (ESVIS) ar Ārlietu ministriju un Zemkopības ministriju.</w:t>
            </w:r>
          </w:p>
          <w:p w:rsidR="004E0146" w:rsidP="004E0146" w:rsidRDefault="004E0146" w14:paraId="1281BEB2" w14:textId="673A3502">
            <w:pPr>
              <w:spacing w:after="0" w:line="240" w:lineRule="auto"/>
              <w:ind w:left="34" w:right="57" w:hanging="21"/>
              <w:jc w:val="both"/>
              <w:rPr>
                <w:rFonts w:ascii="Times New Roman" w:hAnsi="Times New Roman"/>
                <w:sz w:val="24"/>
                <w:szCs w:val="24"/>
                <w:lang w:eastAsia="lv-LV"/>
              </w:rPr>
            </w:pPr>
            <w:r>
              <w:rPr>
                <w:rFonts w:ascii="Times New Roman" w:hAnsi="Times New Roman"/>
                <w:sz w:val="24"/>
                <w:szCs w:val="24"/>
                <w:lang w:eastAsia="lv-LV"/>
              </w:rPr>
              <w:t>Par E</w:t>
            </w:r>
            <w:r w:rsidR="006027D2">
              <w:rPr>
                <w:rFonts w:ascii="Times New Roman" w:hAnsi="Times New Roman"/>
                <w:sz w:val="24"/>
                <w:szCs w:val="24"/>
                <w:lang w:eastAsia="lv-LV"/>
              </w:rPr>
              <w:t xml:space="preserve">iropas Savienības </w:t>
            </w:r>
            <w:r>
              <w:rPr>
                <w:rFonts w:ascii="Times New Roman" w:hAnsi="Times New Roman"/>
                <w:sz w:val="24"/>
                <w:szCs w:val="24"/>
                <w:lang w:eastAsia="lv-LV"/>
              </w:rPr>
              <w:t xml:space="preserve">Padomes lēmuma projektu viedoklis saņemts no Vides konsultatīvās padomes, Ventspils valstspilsētas pašvaldības, Madonas novada pašvaldības, Latvijas Mednieku savienības, Latvijas Mednieku asociācijas, </w:t>
            </w:r>
            <w:r w:rsidRPr="004E0146">
              <w:rPr>
                <w:rFonts w:ascii="Times New Roman" w:hAnsi="Times New Roman"/>
                <w:sz w:val="24"/>
                <w:szCs w:val="24"/>
                <w:lang w:eastAsia="lv-LV"/>
              </w:rPr>
              <w:t>Medību saimniecības attīstības fonda padome, Eiropas Zemnieku organizācija (COPA) un Eiropas Agro-kooperatīvu organizācija (COGECA)</w:t>
            </w:r>
            <w:r>
              <w:rPr>
                <w:rFonts w:ascii="Times New Roman" w:hAnsi="Times New Roman"/>
                <w:sz w:val="24"/>
                <w:szCs w:val="24"/>
                <w:lang w:eastAsia="lv-LV"/>
              </w:rPr>
              <w:t>.</w:t>
            </w:r>
          </w:p>
        </w:tc>
      </w:tr>
      <w:tr w:rsidR="004E0146" w:rsidTr="004E0146" w14:paraId="6B34D05D" w14:textId="77777777">
        <w:tc>
          <w:tcPr>
            <w:tcW w:w="675" w:type="dxa"/>
            <w:tcBorders>
              <w:top w:val="single" w:color="auto" w:sz="4" w:space="0"/>
              <w:left w:val="single" w:color="auto" w:sz="4" w:space="0"/>
              <w:bottom w:val="single" w:color="auto" w:sz="4" w:space="0"/>
              <w:right w:val="single" w:color="auto" w:sz="4" w:space="0"/>
            </w:tcBorders>
            <w:hideMark/>
          </w:tcPr>
          <w:p w:rsidR="004E0146" w:rsidP="004E0146" w:rsidRDefault="004E0146" w14:paraId="6303AD6A" w14:textId="77777777">
            <w:pPr>
              <w:spacing w:after="0" w:line="240" w:lineRule="auto"/>
              <w:rPr>
                <w:rFonts w:ascii="Times New Roman" w:hAnsi="Times New Roman" w:eastAsia="Times New Roman"/>
                <w:sz w:val="24"/>
                <w:szCs w:val="24"/>
                <w:lang w:eastAsia="lv-LV"/>
              </w:rPr>
            </w:pPr>
            <w:r>
              <w:rPr>
                <w:rFonts w:ascii="Times New Roman" w:hAnsi="Times New Roman" w:eastAsia="Times New Roman"/>
                <w:sz w:val="24"/>
                <w:szCs w:val="24"/>
                <w:lang w:eastAsia="lv-LV"/>
              </w:rPr>
              <w:t>4.</w:t>
            </w:r>
          </w:p>
        </w:tc>
        <w:tc>
          <w:tcPr>
            <w:tcW w:w="2581" w:type="dxa"/>
            <w:tcBorders>
              <w:top w:val="single" w:color="auto" w:sz="4" w:space="0"/>
              <w:left w:val="single" w:color="auto" w:sz="4" w:space="0"/>
              <w:bottom w:val="single" w:color="auto" w:sz="4" w:space="0"/>
              <w:right w:val="single" w:color="auto" w:sz="4" w:space="0"/>
            </w:tcBorders>
            <w:hideMark/>
          </w:tcPr>
          <w:p w:rsidR="004E0146" w:rsidP="004E0146" w:rsidRDefault="004E0146" w14:paraId="1F209C78" w14:textId="77777777">
            <w:pPr>
              <w:spacing w:after="0" w:line="240" w:lineRule="auto"/>
              <w:rPr>
                <w:rFonts w:ascii="Times New Roman" w:hAnsi="Times New Roman" w:eastAsia="Times New Roman"/>
                <w:sz w:val="24"/>
                <w:szCs w:val="24"/>
                <w:lang w:eastAsia="lv-LV"/>
              </w:rPr>
            </w:pPr>
            <w:r>
              <w:rPr>
                <w:rFonts w:ascii="Times New Roman" w:hAnsi="Times New Roman" w:eastAsia="Times New Roman"/>
                <w:sz w:val="24"/>
                <w:szCs w:val="24"/>
                <w:lang w:eastAsia="lv-LV"/>
              </w:rPr>
              <w:t>Informācija par saskaņojumu ar Eiropas Savienības institūcijām</w:t>
            </w:r>
          </w:p>
        </w:tc>
        <w:tc>
          <w:tcPr>
            <w:tcW w:w="6208" w:type="dxa"/>
            <w:tcBorders>
              <w:top w:val="single" w:color="auto" w:sz="4" w:space="0"/>
              <w:left w:val="single" w:color="auto" w:sz="4" w:space="0"/>
              <w:bottom w:val="single" w:color="auto" w:sz="4" w:space="0"/>
              <w:right w:val="single" w:color="auto" w:sz="4" w:space="0"/>
            </w:tcBorders>
            <w:hideMark/>
          </w:tcPr>
          <w:p w:rsidR="004E0146" w:rsidP="004E0146" w:rsidRDefault="004E0146" w14:paraId="411F5CB8" w14:textId="77777777">
            <w:pPr>
              <w:spacing w:after="0" w:line="240" w:lineRule="auto"/>
              <w:jc w:val="both"/>
              <w:rPr>
                <w:rFonts w:ascii="Times New Roman" w:hAnsi="Times New Roman"/>
                <w:sz w:val="24"/>
                <w:szCs w:val="24"/>
              </w:rPr>
            </w:pPr>
            <w:r>
              <w:rPr>
                <w:rFonts w:ascii="Times New Roman" w:hAnsi="Times New Roman"/>
                <w:iCs/>
                <w:sz w:val="24"/>
                <w:szCs w:val="24"/>
                <w:lang w:eastAsia="lv-LV"/>
              </w:rPr>
              <w:t>Nav attiecināms.</w:t>
            </w:r>
          </w:p>
        </w:tc>
      </w:tr>
      <w:tr w:rsidR="004E0146" w:rsidTr="004E0146" w14:paraId="4D90A680" w14:textId="77777777">
        <w:tc>
          <w:tcPr>
            <w:tcW w:w="675" w:type="dxa"/>
            <w:tcBorders>
              <w:top w:val="single" w:color="auto" w:sz="4" w:space="0"/>
              <w:left w:val="single" w:color="auto" w:sz="4" w:space="0"/>
              <w:bottom w:val="single" w:color="auto" w:sz="4" w:space="0"/>
              <w:right w:val="single" w:color="auto" w:sz="4" w:space="0"/>
            </w:tcBorders>
            <w:hideMark/>
          </w:tcPr>
          <w:p w:rsidR="004E0146" w:rsidP="004E0146" w:rsidRDefault="004E0146" w14:paraId="642A7199" w14:textId="77777777">
            <w:pPr>
              <w:spacing w:after="0" w:line="240" w:lineRule="auto"/>
              <w:rPr>
                <w:rFonts w:ascii="Times New Roman" w:hAnsi="Times New Roman" w:eastAsia="Times New Roman"/>
                <w:sz w:val="24"/>
                <w:szCs w:val="24"/>
                <w:lang w:eastAsia="lv-LV"/>
              </w:rPr>
            </w:pPr>
            <w:r>
              <w:rPr>
                <w:rFonts w:ascii="Times New Roman" w:hAnsi="Times New Roman" w:eastAsia="Times New Roman"/>
                <w:sz w:val="24"/>
                <w:szCs w:val="24"/>
                <w:lang w:eastAsia="lv-LV"/>
              </w:rPr>
              <w:t>5.</w:t>
            </w:r>
          </w:p>
        </w:tc>
        <w:tc>
          <w:tcPr>
            <w:tcW w:w="2581" w:type="dxa"/>
            <w:tcBorders>
              <w:top w:val="single" w:color="auto" w:sz="4" w:space="0"/>
              <w:left w:val="single" w:color="auto" w:sz="4" w:space="0"/>
              <w:bottom w:val="single" w:color="auto" w:sz="4" w:space="0"/>
              <w:right w:val="single" w:color="auto" w:sz="4" w:space="0"/>
            </w:tcBorders>
            <w:hideMark/>
          </w:tcPr>
          <w:p w:rsidR="004E0146" w:rsidP="00545E10" w:rsidRDefault="004E0146" w14:paraId="4B54F77D" w14:textId="0A264F96">
            <w:pPr>
              <w:tabs>
                <w:tab w:val="right" w:pos="2347"/>
              </w:tabs>
              <w:spacing w:after="0" w:line="240" w:lineRule="auto"/>
              <w:rPr>
                <w:rFonts w:ascii="Times New Roman" w:hAnsi="Times New Roman" w:eastAsia="Times New Roman"/>
                <w:sz w:val="24"/>
                <w:szCs w:val="24"/>
                <w:lang w:eastAsia="lv-LV"/>
              </w:rPr>
            </w:pPr>
            <w:r>
              <w:rPr>
                <w:rFonts w:ascii="Times New Roman" w:hAnsi="Times New Roman" w:eastAsia="Times New Roman"/>
                <w:sz w:val="24"/>
                <w:szCs w:val="24"/>
                <w:lang w:eastAsia="lv-LV"/>
              </w:rPr>
              <w:t>Politikas joma</w:t>
            </w:r>
          </w:p>
        </w:tc>
        <w:tc>
          <w:tcPr>
            <w:tcW w:w="6208" w:type="dxa"/>
            <w:tcBorders>
              <w:top w:val="single" w:color="auto" w:sz="4" w:space="0"/>
              <w:left w:val="single" w:color="auto" w:sz="4" w:space="0"/>
              <w:bottom w:val="single" w:color="auto" w:sz="4" w:space="0"/>
              <w:right w:val="single" w:color="auto" w:sz="4" w:space="0"/>
            </w:tcBorders>
            <w:hideMark/>
          </w:tcPr>
          <w:p w:rsidR="004E0146" w:rsidP="004E0146" w:rsidRDefault="008115B0" w14:paraId="15A74862" w14:textId="07E41CDC">
            <w:pPr>
              <w:spacing w:after="0" w:line="240" w:lineRule="auto"/>
              <w:jc w:val="both"/>
              <w:rPr>
                <w:rFonts w:ascii="Times New Roman" w:hAnsi="Times New Roman"/>
                <w:sz w:val="24"/>
                <w:szCs w:val="24"/>
                <w:lang w:eastAsia="lv-LV"/>
              </w:rPr>
            </w:pPr>
            <w:r>
              <w:rPr>
                <w:rFonts w:ascii="Times New Roman" w:hAnsi="Times New Roman"/>
                <w:sz w:val="24"/>
                <w:szCs w:val="24"/>
                <w:lang w:eastAsia="lv-LV"/>
              </w:rPr>
              <w:t>Dabas aizsardzība</w:t>
            </w:r>
            <w:r w:rsidR="00FA0A4B">
              <w:rPr>
                <w:rFonts w:ascii="Times New Roman" w:hAnsi="Times New Roman"/>
                <w:sz w:val="24"/>
                <w:szCs w:val="24"/>
                <w:lang w:eastAsia="lv-LV"/>
              </w:rPr>
              <w:t>.</w:t>
            </w:r>
          </w:p>
        </w:tc>
      </w:tr>
      <w:tr w:rsidR="004E0146" w:rsidTr="004E0146" w14:paraId="61BECF14" w14:textId="77777777">
        <w:tc>
          <w:tcPr>
            <w:tcW w:w="675" w:type="dxa"/>
            <w:tcBorders>
              <w:top w:val="single" w:color="auto" w:sz="4" w:space="0"/>
              <w:left w:val="single" w:color="auto" w:sz="4" w:space="0"/>
              <w:bottom w:val="single" w:color="auto" w:sz="4" w:space="0"/>
              <w:right w:val="single" w:color="auto" w:sz="4" w:space="0"/>
            </w:tcBorders>
            <w:hideMark/>
          </w:tcPr>
          <w:p w:rsidR="004E0146" w:rsidP="004E0146" w:rsidRDefault="004E0146" w14:paraId="4150609B" w14:textId="77777777">
            <w:pPr>
              <w:spacing w:after="0" w:line="240" w:lineRule="auto"/>
              <w:rPr>
                <w:rFonts w:ascii="Times New Roman" w:hAnsi="Times New Roman" w:eastAsia="Times New Roman"/>
                <w:sz w:val="24"/>
                <w:szCs w:val="24"/>
                <w:lang w:eastAsia="lv-LV"/>
              </w:rPr>
            </w:pPr>
            <w:r>
              <w:rPr>
                <w:rFonts w:ascii="Times New Roman" w:hAnsi="Times New Roman" w:eastAsia="Times New Roman"/>
                <w:sz w:val="24"/>
                <w:szCs w:val="24"/>
                <w:lang w:eastAsia="lv-LV"/>
              </w:rPr>
              <w:lastRenderedPageBreak/>
              <w:t>6.</w:t>
            </w:r>
          </w:p>
        </w:tc>
        <w:tc>
          <w:tcPr>
            <w:tcW w:w="2581" w:type="dxa"/>
            <w:tcBorders>
              <w:top w:val="single" w:color="auto" w:sz="4" w:space="0"/>
              <w:left w:val="single" w:color="auto" w:sz="4" w:space="0"/>
              <w:bottom w:val="single" w:color="auto" w:sz="4" w:space="0"/>
              <w:right w:val="single" w:color="auto" w:sz="4" w:space="0"/>
            </w:tcBorders>
            <w:hideMark/>
          </w:tcPr>
          <w:p w:rsidR="004E0146" w:rsidP="004E0146" w:rsidRDefault="004E0146" w14:paraId="4396E78F" w14:textId="77777777">
            <w:pPr>
              <w:spacing w:after="0" w:line="240" w:lineRule="auto"/>
              <w:rPr>
                <w:rFonts w:ascii="Times New Roman" w:hAnsi="Times New Roman" w:eastAsia="Times New Roman"/>
                <w:sz w:val="24"/>
                <w:szCs w:val="24"/>
                <w:lang w:eastAsia="lv-LV"/>
              </w:rPr>
            </w:pPr>
            <w:r>
              <w:rPr>
                <w:rFonts w:ascii="Times New Roman" w:hAnsi="Times New Roman" w:eastAsia="Times New Roman"/>
                <w:sz w:val="24"/>
                <w:szCs w:val="24"/>
                <w:lang w:eastAsia="lv-LV"/>
              </w:rPr>
              <w:t>Atbildīgā amatpersona</w:t>
            </w:r>
          </w:p>
        </w:tc>
        <w:tc>
          <w:tcPr>
            <w:tcW w:w="6208" w:type="dxa"/>
            <w:tcBorders>
              <w:top w:val="single" w:color="auto" w:sz="4" w:space="0"/>
              <w:left w:val="single" w:color="auto" w:sz="4" w:space="0"/>
              <w:bottom w:val="single" w:color="auto" w:sz="4" w:space="0"/>
              <w:right w:val="single" w:color="auto" w:sz="4" w:space="0"/>
            </w:tcBorders>
            <w:hideMark/>
          </w:tcPr>
          <w:p w:rsidR="004E0146" w:rsidP="004E0146" w:rsidRDefault="001F09BC" w14:paraId="0F3E3D35" w14:textId="2B47F7AD">
            <w:pPr>
              <w:spacing w:after="0" w:line="240" w:lineRule="auto"/>
              <w:jc w:val="both"/>
              <w:rPr>
                <w:rFonts w:ascii="Times New Roman" w:hAnsi="Times New Roman"/>
                <w:sz w:val="24"/>
                <w:szCs w:val="24"/>
                <w:lang w:eastAsia="lv-LV"/>
              </w:rPr>
            </w:pPr>
            <w:r>
              <w:rPr>
                <w:rFonts w:ascii="Times New Roman" w:hAnsi="Times New Roman"/>
                <w:sz w:val="24"/>
                <w:szCs w:val="24"/>
                <w:lang w:eastAsia="lv-LV"/>
              </w:rPr>
              <w:t xml:space="preserve">Viedās administrācijas </w:t>
            </w:r>
            <w:r w:rsidR="004E0146">
              <w:rPr>
                <w:rFonts w:ascii="Times New Roman" w:hAnsi="Times New Roman"/>
                <w:sz w:val="24"/>
                <w:szCs w:val="24"/>
                <w:lang w:eastAsia="lv-LV"/>
              </w:rPr>
              <w:t xml:space="preserve">un reģionālās attīstības ministrijas </w:t>
            </w:r>
            <w:r>
              <w:rPr>
                <w:rFonts w:ascii="Times New Roman" w:hAnsi="Times New Roman"/>
                <w:sz w:val="24"/>
                <w:szCs w:val="24"/>
                <w:lang w:eastAsia="lv-LV"/>
              </w:rPr>
              <w:t>Dabas</w:t>
            </w:r>
            <w:r w:rsidR="004E0146">
              <w:rPr>
                <w:rFonts w:ascii="Times New Roman" w:hAnsi="Times New Roman"/>
                <w:sz w:val="24"/>
                <w:szCs w:val="24"/>
                <w:lang w:eastAsia="lv-LV"/>
              </w:rPr>
              <w:t xml:space="preserve"> aizsardzības departamenta </w:t>
            </w:r>
            <w:r>
              <w:rPr>
                <w:rFonts w:ascii="Times New Roman" w:hAnsi="Times New Roman"/>
                <w:sz w:val="24"/>
                <w:szCs w:val="24"/>
                <w:lang w:eastAsia="lv-LV"/>
              </w:rPr>
              <w:t xml:space="preserve">Aizsargājamo teritoriju </w:t>
            </w:r>
            <w:r w:rsidR="004E0146">
              <w:rPr>
                <w:rFonts w:ascii="Times New Roman" w:hAnsi="Times New Roman"/>
                <w:sz w:val="24"/>
                <w:szCs w:val="24"/>
                <w:lang w:eastAsia="lv-LV"/>
              </w:rPr>
              <w:t xml:space="preserve">nodaļas </w:t>
            </w:r>
            <w:r>
              <w:rPr>
                <w:rFonts w:ascii="Times New Roman" w:hAnsi="Times New Roman"/>
                <w:sz w:val="24"/>
                <w:szCs w:val="24"/>
                <w:lang w:eastAsia="lv-LV"/>
              </w:rPr>
              <w:t>vecākais referents</w:t>
            </w:r>
            <w:r w:rsidR="004E0146">
              <w:rPr>
                <w:rFonts w:ascii="Times New Roman" w:hAnsi="Times New Roman"/>
                <w:sz w:val="24"/>
                <w:szCs w:val="24"/>
                <w:lang w:eastAsia="lv-LV"/>
              </w:rPr>
              <w:t xml:space="preserve"> </w:t>
            </w:r>
            <w:r>
              <w:rPr>
                <w:rFonts w:ascii="Times New Roman" w:hAnsi="Times New Roman"/>
                <w:sz w:val="24"/>
                <w:szCs w:val="24"/>
                <w:lang w:eastAsia="lv-LV"/>
              </w:rPr>
              <w:t>Valdimārts Šļaukstiņš</w:t>
            </w:r>
            <w:r w:rsidR="004E0146">
              <w:rPr>
                <w:rFonts w:ascii="Times New Roman" w:hAnsi="Times New Roman"/>
                <w:sz w:val="24"/>
                <w:szCs w:val="24"/>
                <w:lang w:eastAsia="lv-LV"/>
              </w:rPr>
              <w:t>.</w:t>
            </w:r>
          </w:p>
        </w:tc>
      </w:tr>
      <w:tr w:rsidR="004E0146" w:rsidTr="004E0146" w14:paraId="461285E1" w14:textId="77777777">
        <w:trPr>
          <w:trHeight w:val="70"/>
        </w:trPr>
        <w:tc>
          <w:tcPr>
            <w:tcW w:w="675" w:type="dxa"/>
            <w:tcBorders>
              <w:top w:val="single" w:color="auto" w:sz="4" w:space="0"/>
              <w:left w:val="single" w:color="auto" w:sz="4" w:space="0"/>
              <w:bottom w:val="single" w:color="auto" w:sz="4" w:space="0"/>
              <w:right w:val="single" w:color="auto" w:sz="4" w:space="0"/>
            </w:tcBorders>
            <w:hideMark/>
          </w:tcPr>
          <w:p w:rsidR="004E0146" w:rsidP="004E0146" w:rsidRDefault="004E0146" w14:paraId="701B0E46" w14:textId="77777777">
            <w:pPr>
              <w:spacing w:after="0" w:line="240" w:lineRule="auto"/>
              <w:rPr>
                <w:rFonts w:ascii="Times New Roman" w:hAnsi="Times New Roman" w:eastAsia="Times New Roman"/>
                <w:sz w:val="24"/>
                <w:szCs w:val="24"/>
                <w:lang w:eastAsia="lv-LV"/>
              </w:rPr>
            </w:pPr>
            <w:r>
              <w:rPr>
                <w:rFonts w:ascii="Times New Roman" w:hAnsi="Times New Roman" w:eastAsia="Times New Roman"/>
                <w:sz w:val="24"/>
                <w:szCs w:val="24"/>
                <w:lang w:eastAsia="lv-LV"/>
              </w:rPr>
              <w:t>7.</w:t>
            </w:r>
          </w:p>
        </w:tc>
        <w:tc>
          <w:tcPr>
            <w:tcW w:w="2581" w:type="dxa"/>
            <w:tcBorders>
              <w:top w:val="single" w:color="auto" w:sz="4" w:space="0"/>
              <w:left w:val="single" w:color="auto" w:sz="4" w:space="0"/>
              <w:bottom w:val="single" w:color="auto" w:sz="4" w:space="0"/>
              <w:right w:val="single" w:color="auto" w:sz="4" w:space="0"/>
            </w:tcBorders>
            <w:hideMark/>
          </w:tcPr>
          <w:p w:rsidR="004E0146" w:rsidP="004E0146" w:rsidRDefault="004E0146" w14:paraId="58FF95BB" w14:textId="77777777">
            <w:pPr>
              <w:spacing w:after="0" w:line="240" w:lineRule="auto"/>
              <w:rPr>
                <w:rFonts w:ascii="Times New Roman" w:hAnsi="Times New Roman" w:eastAsia="Times New Roman"/>
                <w:sz w:val="24"/>
                <w:szCs w:val="24"/>
                <w:lang w:eastAsia="lv-LV"/>
              </w:rPr>
            </w:pPr>
            <w:r>
              <w:rPr>
                <w:rFonts w:ascii="Times New Roman" w:hAnsi="Times New Roman" w:eastAsia="Times New Roman"/>
                <w:sz w:val="24"/>
                <w:szCs w:val="24"/>
                <w:lang w:eastAsia="lv-LV"/>
              </w:rPr>
              <w:t>Uzaicināmās personas</w:t>
            </w:r>
          </w:p>
        </w:tc>
        <w:tc>
          <w:tcPr>
            <w:tcW w:w="6208" w:type="dxa"/>
            <w:tcBorders>
              <w:top w:val="single" w:color="auto" w:sz="4" w:space="0"/>
              <w:left w:val="single" w:color="auto" w:sz="4" w:space="0"/>
              <w:bottom w:val="single" w:color="auto" w:sz="4" w:space="0"/>
              <w:right w:val="single" w:color="auto" w:sz="4" w:space="0"/>
            </w:tcBorders>
            <w:hideMark/>
          </w:tcPr>
          <w:p w:rsidR="004E0146" w:rsidP="004E0146" w:rsidRDefault="00156D0B" w14:paraId="601FFBFA" w14:textId="1CD84163">
            <w:pPr>
              <w:spacing w:after="0" w:line="240" w:lineRule="auto"/>
              <w:jc w:val="both"/>
              <w:rPr>
                <w:rFonts w:ascii="Times New Roman" w:hAnsi="Times New Roman"/>
                <w:sz w:val="24"/>
                <w:szCs w:val="24"/>
                <w:lang w:eastAsia="lv-LV"/>
              </w:rPr>
            </w:pPr>
            <w:r>
              <w:rPr>
                <w:rFonts w:ascii="Times New Roman" w:hAnsi="Times New Roman"/>
                <w:sz w:val="24"/>
                <w:szCs w:val="24"/>
                <w:lang w:eastAsia="lv-LV"/>
              </w:rPr>
              <w:t xml:space="preserve">Viedās administrācijas </w:t>
            </w:r>
            <w:r w:rsidR="004E0146">
              <w:rPr>
                <w:rFonts w:ascii="Times New Roman" w:hAnsi="Times New Roman"/>
                <w:sz w:val="24"/>
                <w:szCs w:val="24"/>
                <w:lang w:eastAsia="lv-LV"/>
              </w:rPr>
              <w:t xml:space="preserve">un reģionālās attīstības ministrijas </w:t>
            </w:r>
            <w:r>
              <w:rPr>
                <w:rFonts w:ascii="Times New Roman" w:hAnsi="Times New Roman"/>
                <w:sz w:val="24"/>
                <w:szCs w:val="24"/>
                <w:lang w:eastAsia="lv-LV"/>
              </w:rPr>
              <w:t>Dabas aizsardzības departamenta direktora vietniece</w:t>
            </w:r>
            <w:r w:rsidR="004E0146">
              <w:rPr>
                <w:rFonts w:ascii="Times New Roman" w:hAnsi="Times New Roman"/>
                <w:sz w:val="24"/>
                <w:szCs w:val="24"/>
                <w:lang w:eastAsia="lv-LV"/>
              </w:rPr>
              <w:t xml:space="preserve"> </w:t>
            </w:r>
            <w:r>
              <w:rPr>
                <w:rFonts w:ascii="Times New Roman" w:hAnsi="Times New Roman"/>
                <w:sz w:val="24"/>
                <w:szCs w:val="24"/>
                <w:lang w:eastAsia="lv-LV"/>
              </w:rPr>
              <w:t>Ilona Mendziņa</w:t>
            </w:r>
            <w:r w:rsidR="004E0146">
              <w:rPr>
                <w:rFonts w:ascii="Times New Roman" w:hAnsi="Times New Roman"/>
                <w:sz w:val="24"/>
                <w:szCs w:val="24"/>
                <w:lang w:eastAsia="lv-LV"/>
              </w:rPr>
              <w:t>.</w:t>
            </w:r>
          </w:p>
        </w:tc>
      </w:tr>
      <w:tr w:rsidR="004E0146" w:rsidTr="004E0146" w14:paraId="0A6EDDE4" w14:textId="77777777">
        <w:tc>
          <w:tcPr>
            <w:tcW w:w="675" w:type="dxa"/>
            <w:tcBorders>
              <w:top w:val="single" w:color="auto" w:sz="4" w:space="0"/>
              <w:left w:val="single" w:color="auto" w:sz="4" w:space="0"/>
              <w:bottom w:val="single" w:color="auto" w:sz="4" w:space="0"/>
              <w:right w:val="single" w:color="auto" w:sz="4" w:space="0"/>
            </w:tcBorders>
            <w:hideMark/>
          </w:tcPr>
          <w:p w:rsidR="004E0146" w:rsidP="004E0146" w:rsidRDefault="004E0146" w14:paraId="4FA6DD55" w14:textId="77777777">
            <w:pPr>
              <w:spacing w:after="0" w:line="240" w:lineRule="auto"/>
              <w:rPr>
                <w:rFonts w:ascii="Times New Roman" w:hAnsi="Times New Roman" w:eastAsia="Times New Roman"/>
                <w:sz w:val="24"/>
                <w:szCs w:val="24"/>
                <w:lang w:eastAsia="lv-LV"/>
              </w:rPr>
            </w:pPr>
            <w:r>
              <w:rPr>
                <w:rFonts w:ascii="Times New Roman" w:hAnsi="Times New Roman" w:eastAsia="Times New Roman"/>
                <w:sz w:val="24"/>
                <w:szCs w:val="24"/>
                <w:lang w:eastAsia="lv-LV"/>
              </w:rPr>
              <w:t>8.</w:t>
            </w:r>
          </w:p>
        </w:tc>
        <w:tc>
          <w:tcPr>
            <w:tcW w:w="2581" w:type="dxa"/>
            <w:tcBorders>
              <w:top w:val="single" w:color="auto" w:sz="4" w:space="0"/>
              <w:left w:val="single" w:color="auto" w:sz="4" w:space="0"/>
              <w:bottom w:val="single" w:color="auto" w:sz="4" w:space="0"/>
              <w:right w:val="single" w:color="auto" w:sz="4" w:space="0"/>
            </w:tcBorders>
            <w:hideMark/>
          </w:tcPr>
          <w:p w:rsidR="004E0146" w:rsidP="004E0146" w:rsidRDefault="004E0146" w14:paraId="4F85E27D" w14:textId="77777777">
            <w:pPr>
              <w:spacing w:after="0" w:line="240" w:lineRule="auto"/>
              <w:rPr>
                <w:rFonts w:ascii="Times New Roman" w:hAnsi="Times New Roman" w:eastAsia="Times New Roman"/>
                <w:sz w:val="24"/>
                <w:szCs w:val="24"/>
                <w:lang w:eastAsia="lv-LV"/>
              </w:rPr>
            </w:pPr>
            <w:r>
              <w:rPr>
                <w:rFonts w:ascii="Times New Roman" w:hAnsi="Times New Roman" w:eastAsia="Times New Roman"/>
                <w:sz w:val="24"/>
                <w:szCs w:val="24"/>
                <w:lang w:eastAsia="lv-LV"/>
              </w:rPr>
              <w:t>Projekta ierobežotas pieejamības statuss</w:t>
            </w:r>
          </w:p>
        </w:tc>
        <w:tc>
          <w:tcPr>
            <w:tcW w:w="6208" w:type="dxa"/>
            <w:tcBorders>
              <w:top w:val="single" w:color="auto" w:sz="4" w:space="0"/>
              <w:left w:val="single" w:color="auto" w:sz="4" w:space="0"/>
              <w:bottom w:val="single" w:color="auto" w:sz="4" w:space="0"/>
              <w:right w:val="single" w:color="auto" w:sz="4" w:space="0"/>
            </w:tcBorders>
            <w:hideMark/>
          </w:tcPr>
          <w:p w:rsidR="004E0146" w:rsidP="004E0146" w:rsidRDefault="004E0146" w14:paraId="5E4EC2BB" w14:textId="77777777">
            <w:pPr>
              <w:widowControl/>
              <w:spacing w:after="0" w:line="240" w:lineRule="auto"/>
              <w:jc w:val="both"/>
              <w:rPr>
                <w:rFonts w:ascii="Times New Roman" w:hAnsi="Times New Roman"/>
                <w:color w:val="414142"/>
                <w:sz w:val="24"/>
                <w:szCs w:val="24"/>
                <w:shd w:val="clear" w:color="auto" w:fill="FFFFFF"/>
              </w:rPr>
            </w:pPr>
            <w:r>
              <w:rPr>
                <w:rFonts w:ascii="Times New Roman" w:hAnsi="Times New Roman"/>
                <w:sz w:val="24"/>
                <w:szCs w:val="24"/>
                <w:lang w:eastAsia="lv-LV"/>
              </w:rPr>
              <w:t>Nacionālās pozīcijas projektiem noteikts statuss „IEROBEŽOTA PIEEJAMĪBA” saskaņā ar Informācijas atklātības likuma 5.panta otrās daļas 7. punktu. Saskaņā ar Ministru kabineta 2021. gada 7. septembra noteikumu Nr. 606 „Ministru kabineta kārtības rullis” 126. punktu projekts, kuram ir noteikts lietojuma ierobežojums, tiek skatīts Ministru kabineta sēdes slēgtajā daļā.</w:t>
            </w:r>
            <w:r>
              <w:rPr>
                <w:rFonts w:ascii="Times New Roman" w:hAnsi="Times New Roman"/>
                <w:color w:val="414142"/>
                <w:sz w:val="24"/>
                <w:szCs w:val="24"/>
                <w:shd w:val="clear" w:color="auto" w:fill="FFFFFF"/>
              </w:rPr>
              <w:t xml:space="preserve"> </w:t>
            </w:r>
          </w:p>
          <w:p w:rsidR="004E0146" w:rsidP="004E0146" w:rsidRDefault="004E0146" w14:paraId="0E915A4D" w14:textId="77777777">
            <w:pPr>
              <w:widowControl/>
              <w:spacing w:after="0" w:line="240" w:lineRule="auto"/>
              <w:jc w:val="both"/>
              <w:rPr>
                <w:rFonts w:ascii="Times New Roman" w:hAnsi="Times New Roman"/>
                <w:sz w:val="24"/>
                <w:szCs w:val="24"/>
                <w:lang w:eastAsia="lv-LV"/>
              </w:rPr>
            </w:pPr>
            <w:r>
              <w:rPr>
                <w:rFonts w:ascii="Times New Roman" w:hAnsi="Times New Roman"/>
                <w:sz w:val="24"/>
                <w:szCs w:val="24"/>
                <w:lang w:eastAsia="lv-LV"/>
              </w:rPr>
              <w:t>Nacionālajām pozīcijām ierobežotas pieejamības statuss pēc izskatīšanas Ministru kabineta sēdē nemainās.</w:t>
            </w:r>
          </w:p>
          <w:p w:rsidR="004E0146" w:rsidP="004E0146" w:rsidRDefault="004E0146" w14:paraId="7941F1B1" w14:textId="77777777">
            <w:pPr>
              <w:widowControl/>
              <w:spacing w:after="0" w:line="240" w:lineRule="auto"/>
              <w:jc w:val="both"/>
              <w:rPr>
                <w:rFonts w:ascii="Times New Roman" w:hAnsi="Times New Roman"/>
                <w:sz w:val="24"/>
                <w:szCs w:val="24"/>
                <w:lang w:eastAsia="lv-LV"/>
              </w:rPr>
            </w:pPr>
            <w:r>
              <w:rPr>
                <w:rFonts w:ascii="Times New Roman" w:hAnsi="Times New Roman"/>
                <w:sz w:val="24"/>
                <w:szCs w:val="24"/>
                <w:lang w:eastAsia="lv-LV"/>
              </w:rPr>
              <w:t>Jautājums ir izskatāms Ministru kabineta slēgtajā sēdes daļā, nacionālo pozīciju projektu nosaukumus iekļaut Ministru kabineta sēdes darba kārtībā.</w:t>
            </w:r>
          </w:p>
          <w:p w:rsidR="004E0146" w:rsidP="004E0146" w:rsidRDefault="004E0146" w14:paraId="71E21C91" w14:textId="77777777">
            <w:pPr>
              <w:widowControl/>
              <w:shd w:val="clear" w:color="auto" w:fill="FFFFFF"/>
              <w:spacing w:after="0" w:line="240" w:lineRule="auto"/>
              <w:jc w:val="both"/>
              <w:rPr>
                <w:rFonts w:ascii="Times New Roman" w:hAnsi="Times New Roman"/>
                <w:sz w:val="24"/>
                <w:szCs w:val="24"/>
                <w:lang w:eastAsia="lv-LV"/>
              </w:rPr>
            </w:pPr>
            <w:r>
              <w:rPr>
                <w:rFonts w:ascii="Times New Roman" w:hAnsi="Times New Roman"/>
                <w:sz w:val="24"/>
                <w:szCs w:val="24"/>
                <w:lang w:eastAsia="lv-LV"/>
              </w:rPr>
              <w:t>Pavadvēstulei un Ministru kabineta sēdes protokollēmuma projektam nav noteikts ierobežotas pieejamības statuss.</w:t>
            </w:r>
          </w:p>
        </w:tc>
      </w:tr>
      <w:tr w:rsidR="004E0146" w:rsidTr="004E0146" w14:paraId="104AAF51" w14:textId="77777777">
        <w:tc>
          <w:tcPr>
            <w:tcW w:w="675" w:type="dxa"/>
            <w:tcBorders>
              <w:top w:val="single" w:color="auto" w:sz="4" w:space="0"/>
              <w:left w:val="single" w:color="auto" w:sz="4" w:space="0"/>
              <w:bottom w:val="single" w:color="auto" w:sz="4" w:space="0"/>
              <w:right w:val="single" w:color="auto" w:sz="4" w:space="0"/>
            </w:tcBorders>
            <w:hideMark/>
          </w:tcPr>
          <w:p w:rsidR="004E0146" w:rsidP="004E0146" w:rsidRDefault="004E0146" w14:paraId="5A432701" w14:textId="77777777">
            <w:pPr>
              <w:spacing w:after="0" w:line="240" w:lineRule="auto"/>
              <w:rPr>
                <w:rFonts w:ascii="Times New Roman" w:hAnsi="Times New Roman" w:eastAsia="Times New Roman"/>
                <w:sz w:val="24"/>
                <w:szCs w:val="24"/>
                <w:highlight w:val="yellow"/>
                <w:lang w:eastAsia="lv-LV"/>
              </w:rPr>
            </w:pPr>
            <w:r>
              <w:rPr>
                <w:rFonts w:ascii="Times New Roman" w:hAnsi="Times New Roman" w:eastAsia="Times New Roman"/>
                <w:sz w:val="24"/>
                <w:szCs w:val="24"/>
                <w:lang w:eastAsia="lv-LV"/>
              </w:rPr>
              <w:t>9.</w:t>
            </w:r>
          </w:p>
        </w:tc>
        <w:tc>
          <w:tcPr>
            <w:tcW w:w="2581" w:type="dxa"/>
            <w:tcBorders>
              <w:top w:val="single" w:color="auto" w:sz="4" w:space="0"/>
              <w:left w:val="single" w:color="auto" w:sz="4" w:space="0"/>
              <w:bottom w:val="single" w:color="auto" w:sz="4" w:space="0"/>
              <w:right w:val="single" w:color="auto" w:sz="4" w:space="0"/>
            </w:tcBorders>
            <w:hideMark/>
          </w:tcPr>
          <w:p w:rsidR="004E0146" w:rsidP="004E0146" w:rsidRDefault="004E0146" w14:paraId="5D3C2D86" w14:textId="77777777">
            <w:pPr>
              <w:spacing w:after="0" w:line="240" w:lineRule="auto"/>
              <w:rPr>
                <w:rFonts w:ascii="Times New Roman" w:hAnsi="Times New Roman" w:eastAsia="Times New Roman"/>
                <w:sz w:val="24"/>
                <w:szCs w:val="24"/>
                <w:lang w:eastAsia="lv-LV"/>
              </w:rPr>
            </w:pPr>
            <w:r>
              <w:rPr>
                <w:rFonts w:ascii="Times New Roman" w:hAnsi="Times New Roman" w:eastAsia="Times New Roman"/>
                <w:sz w:val="24"/>
                <w:szCs w:val="24"/>
                <w:lang w:eastAsia="lv-LV"/>
              </w:rPr>
              <w:t>Cita informācija</w:t>
            </w:r>
          </w:p>
        </w:tc>
        <w:tc>
          <w:tcPr>
            <w:tcW w:w="6208" w:type="dxa"/>
            <w:tcBorders>
              <w:top w:val="single" w:color="auto" w:sz="4" w:space="0"/>
              <w:left w:val="single" w:color="auto" w:sz="4" w:space="0"/>
              <w:bottom w:val="single" w:color="auto" w:sz="4" w:space="0"/>
              <w:right w:val="single" w:color="auto" w:sz="4" w:space="0"/>
            </w:tcBorders>
            <w:hideMark/>
          </w:tcPr>
          <w:p w:rsidR="004E0146" w:rsidP="004E0146" w:rsidRDefault="004E0146" w14:paraId="68AB578D" w14:textId="77777777">
            <w:pPr>
              <w:widowControl/>
              <w:spacing w:after="0" w:line="240" w:lineRule="auto"/>
              <w:jc w:val="both"/>
              <w:rPr>
                <w:rFonts w:ascii="Times New Roman" w:hAnsi="Times New Roman"/>
                <w:sz w:val="24"/>
                <w:szCs w:val="24"/>
                <w:lang w:eastAsia="lv-LV"/>
              </w:rPr>
            </w:pPr>
            <w:r>
              <w:rPr>
                <w:rFonts w:ascii="Times New Roman" w:hAnsi="Times New Roman"/>
                <w:sz w:val="24"/>
                <w:szCs w:val="24"/>
                <w:lang w:eastAsia="lv-LV"/>
              </w:rPr>
              <w:t>Nav.</w:t>
            </w:r>
          </w:p>
        </w:tc>
      </w:tr>
    </w:tbl>
    <w:p w:rsidR="004E0146" w:rsidP="004E0146" w:rsidRDefault="004E0146" w14:paraId="1C3469E7" w14:textId="77777777">
      <w:pPr>
        <w:widowControl/>
        <w:spacing w:after="120" w:line="240" w:lineRule="auto"/>
        <w:rPr>
          <w:rFonts w:ascii="Times New Roman" w:hAnsi="Times New Roman"/>
          <w:sz w:val="24"/>
          <w:szCs w:val="24"/>
          <w:lang w:eastAsia="lv-LV"/>
        </w:rPr>
      </w:pPr>
    </w:p>
    <w:p w:rsidR="004E0146" w:rsidP="004E0146" w:rsidRDefault="004E0146" w14:paraId="21CF9498" w14:textId="77777777">
      <w:pPr>
        <w:widowControl/>
        <w:spacing w:after="120" w:line="240" w:lineRule="auto"/>
        <w:rPr>
          <w:rFonts w:ascii="Times New Roman" w:hAnsi="Times New Roman"/>
          <w:sz w:val="24"/>
          <w:szCs w:val="24"/>
          <w:lang w:eastAsia="lv-LV"/>
        </w:rPr>
      </w:pPr>
      <w:r>
        <w:rPr>
          <w:rFonts w:ascii="Times New Roman" w:hAnsi="Times New Roman"/>
          <w:sz w:val="24"/>
          <w:szCs w:val="24"/>
          <w:lang w:eastAsia="lv-LV"/>
        </w:rPr>
        <w:t>Pielikumā:</w:t>
      </w:r>
    </w:p>
    <w:p w:rsidR="004E0146" w:rsidP="004E0146" w:rsidRDefault="004E0146" w14:paraId="33843E3F" w14:textId="34555A22">
      <w:pPr>
        <w:widowControl/>
        <w:autoSpaceDE w:val="false"/>
        <w:autoSpaceDN w:val="false"/>
        <w:spacing w:after="120" w:line="240" w:lineRule="auto"/>
        <w:jc w:val="both"/>
        <w:rPr>
          <w:rFonts w:ascii="Times New Roman" w:hAnsi="Times New Roman"/>
          <w:sz w:val="24"/>
          <w:szCs w:val="24"/>
          <w:lang w:eastAsia="zh-CN"/>
        </w:rPr>
      </w:pPr>
      <w:r>
        <w:rPr>
          <w:rFonts w:ascii="Times New Roman" w:hAnsi="Times New Roman"/>
          <w:sz w:val="24"/>
          <w:szCs w:val="24"/>
          <w:lang w:eastAsia="lv-LV"/>
        </w:rPr>
        <w:t>1. Nacionālās pozīcijas Nr. 1 “</w:t>
      </w:r>
      <w:r w:rsidRPr="001F09BC" w:rsidR="001F09BC">
        <w:rPr>
          <w:rFonts w:ascii="Times New Roman" w:hAnsi="Times New Roman"/>
          <w:i/>
          <w:sz w:val="24"/>
          <w:szCs w:val="24"/>
        </w:rPr>
        <w:t>Priekšlikums Padomes lēmumam par nostāju, kas, gatavojoties Konvencijas par Eiropas dzīvās dabas un dabisko dzīvotņu aizsardzību Pastāvīgās komitejas sanāksmei, Eiropas Savienības vārdā jāieņem attiecībā uz priekšlikumu iesniegšanu par grozījumiem konvencijas II un III pielikumā</w:t>
      </w:r>
      <w:r>
        <w:rPr>
          <w:rFonts w:ascii="Times New Roman" w:hAnsi="Times New Roman"/>
          <w:sz w:val="24"/>
          <w:szCs w:val="24"/>
          <w:lang w:eastAsia="lv-LV"/>
        </w:rPr>
        <w:t xml:space="preserve">” projekts </w:t>
      </w:r>
      <w:r>
        <w:rPr>
          <w:rFonts w:ascii="Times New Roman" w:hAnsi="Times New Roman"/>
          <w:sz w:val="24"/>
          <w:szCs w:val="24"/>
          <w:lang w:eastAsia="zh-CN"/>
        </w:rPr>
        <w:t xml:space="preserve">(IEROBEŽOTAS PIEEJAMĪBAS INFORMĀCIJA) uz </w:t>
      </w:r>
      <w:r w:rsidR="006607C5">
        <w:rPr>
          <w:rFonts w:ascii="Times New Roman" w:hAnsi="Times New Roman"/>
          <w:sz w:val="24"/>
          <w:szCs w:val="24"/>
          <w:lang w:eastAsia="zh-CN"/>
        </w:rPr>
        <w:t>četr</w:t>
      </w:r>
      <w:r w:rsidRPr="001F09BC" w:rsidR="001F09BC">
        <w:rPr>
          <w:rFonts w:ascii="Times New Roman" w:hAnsi="Times New Roman"/>
          <w:sz w:val="24"/>
          <w:szCs w:val="24"/>
          <w:lang w:eastAsia="zh-CN"/>
        </w:rPr>
        <w:t>ām</w:t>
      </w:r>
      <w:r w:rsidRPr="001F09BC">
        <w:rPr>
          <w:rFonts w:ascii="Times New Roman" w:hAnsi="Times New Roman"/>
          <w:sz w:val="24"/>
          <w:szCs w:val="24"/>
          <w:lang w:eastAsia="zh-CN"/>
        </w:rPr>
        <w:t xml:space="preserve"> lapām;</w:t>
      </w:r>
    </w:p>
    <w:p w:rsidR="004E0146" w:rsidP="004E0146" w:rsidRDefault="004E0146" w14:paraId="7354C51C" w14:textId="77777777">
      <w:pPr>
        <w:widowControl/>
        <w:autoSpaceDE w:val="false"/>
        <w:autoSpaceDN w:val="false"/>
        <w:spacing w:after="120" w:line="240" w:lineRule="auto"/>
        <w:jc w:val="both"/>
        <w:rPr>
          <w:rFonts w:ascii="Times New Roman" w:hAnsi="Times New Roman"/>
          <w:sz w:val="24"/>
          <w:szCs w:val="24"/>
          <w:lang w:eastAsia="zh-CN"/>
        </w:rPr>
      </w:pPr>
      <w:r>
        <w:rPr>
          <w:rFonts w:ascii="Times New Roman" w:hAnsi="Times New Roman"/>
          <w:sz w:val="24"/>
          <w:szCs w:val="24"/>
        </w:rPr>
        <w:t>2. Ministru kabineta sēdes protokollēmuma projekts uz vienas lapas</w:t>
      </w:r>
      <w:r>
        <w:rPr>
          <w:rFonts w:ascii="Times New Roman" w:hAnsi="Times New Roman" w:eastAsia="Times New Roman"/>
          <w:bCs/>
          <w:sz w:val="24"/>
          <w:szCs w:val="24"/>
        </w:rPr>
        <w:t>.</w:t>
      </w:r>
    </w:p>
    <w:p w:rsidR="004E0146" w:rsidP="004E0146" w:rsidRDefault="004E0146" w14:paraId="161AB54A" w14:textId="77777777">
      <w:pPr>
        <w:spacing w:after="0" w:line="240" w:lineRule="auto"/>
        <w:jc w:val="both"/>
        <w:rPr>
          <w:rFonts w:ascii="Times New Roman" w:hAnsi="Times New Roman"/>
          <w:sz w:val="24"/>
          <w:szCs w:val="24"/>
        </w:rPr>
      </w:pPr>
    </w:p>
    <w:p w:rsidR="004E0146" w:rsidP="004E0146" w:rsidRDefault="004E0146" w14:paraId="19A9A3F0" w14:textId="77777777">
      <w:pPr>
        <w:spacing w:after="0" w:line="240" w:lineRule="auto"/>
        <w:jc w:val="both"/>
        <w:rPr>
          <w:rFonts w:ascii="Times New Roman" w:hAnsi="Times New Roman"/>
          <w:sz w:val="24"/>
          <w:szCs w:val="24"/>
        </w:rPr>
      </w:pPr>
    </w:p>
    <w:p w:rsidR="004E0146" w:rsidP="004E0146" w:rsidRDefault="004E0146" w14:paraId="1C02EFAD" w14:textId="77777777">
      <w:pPr>
        <w:spacing w:after="0" w:line="240" w:lineRule="auto"/>
        <w:jc w:val="both"/>
        <w:rPr>
          <w:rFonts w:ascii="Times New Roman" w:hAnsi="Times New Roman"/>
          <w:sz w:val="24"/>
          <w:szCs w:val="24"/>
        </w:rPr>
      </w:pPr>
    </w:p>
    <w:p w:rsidR="004E0146" w:rsidP="004E0146" w:rsidRDefault="004E0146" w14:paraId="37B1903F" w14:textId="77777777">
      <w:pPr>
        <w:spacing w:after="0" w:line="240" w:lineRule="auto"/>
        <w:jc w:val="both"/>
        <w:rPr>
          <w:rFonts w:ascii="Times New Roman" w:hAnsi="Times New Roman"/>
          <w:sz w:val="24"/>
          <w:szCs w:val="24"/>
        </w:rPr>
      </w:pPr>
    </w:p>
    <w:p w:rsidR="004E0146" w:rsidP="004E0146" w:rsidRDefault="004E0146" w14:paraId="31F796E8" w14:textId="77777777">
      <w:pPr>
        <w:spacing w:after="0" w:line="240" w:lineRule="auto"/>
        <w:jc w:val="both"/>
        <w:rPr>
          <w:rFonts w:ascii="Times New Roman" w:hAnsi="Times New Roman"/>
          <w:sz w:val="24"/>
          <w:szCs w:val="24"/>
        </w:rPr>
      </w:pPr>
    </w:p>
    <w:p w:rsidR="004E0146" w:rsidP="004E0146" w:rsidRDefault="004E0146" w14:paraId="026509D8" w14:textId="77777777">
      <w:pPr>
        <w:spacing w:after="0" w:line="240" w:lineRule="auto"/>
        <w:jc w:val="both"/>
        <w:rPr>
          <w:rFonts w:ascii="Times New Roman" w:hAnsi="Times New Roman"/>
          <w:sz w:val="24"/>
          <w:szCs w:val="24"/>
        </w:rPr>
      </w:pPr>
      <w:r>
        <w:rPr>
          <w:rFonts w:ascii="Times New Roman" w:hAnsi="Times New Roman"/>
          <w:sz w:val="24"/>
          <w:szCs w:val="24"/>
        </w:rPr>
        <w:t>Ministre</w:t>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t>Inga Bērziņa</w:t>
      </w:r>
    </w:p>
    <w:p w:rsidR="004E0146" w:rsidP="004E0146" w:rsidRDefault="004E0146" w14:paraId="7937427C" w14:textId="77777777">
      <w:pPr>
        <w:widowControl/>
        <w:spacing w:after="0" w:line="240" w:lineRule="auto"/>
        <w:rPr>
          <w:rFonts w:ascii="Times New Roman" w:hAnsi="Times New Roman"/>
          <w:i/>
          <w:sz w:val="24"/>
          <w:szCs w:val="24"/>
          <w:lang w:eastAsia="lv-LV"/>
        </w:rPr>
      </w:pPr>
    </w:p>
    <w:p w:rsidR="004E0146" w:rsidP="004E0146" w:rsidRDefault="004E0146" w14:paraId="57FE96E5" w14:textId="77777777">
      <w:pPr>
        <w:widowControl/>
        <w:spacing w:after="0" w:line="240" w:lineRule="auto"/>
        <w:rPr>
          <w:rFonts w:ascii="Times New Roman" w:hAnsi="Times New Roman"/>
          <w:i/>
          <w:sz w:val="24"/>
          <w:szCs w:val="24"/>
          <w:lang w:eastAsia="lv-LV"/>
        </w:rPr>
      </w:pPr>
    </w:p>
    <w:p w:rsidR="004E0146" w:rsidP="004E0146" w:rsidRDefault="004E0146" w14:paraId="5CEFA5BB" w14:textId="77777777">
      <w:pPr>
        <w:widowControl/>
        <w:spacing w:after="0" w:line="240" w:lineRule="auto"/>
        <w:rPr>
          <w:rFonts w:ascii="Times New Roman" w:hAnsi="Times New Roman"/>
          <w:i/>
          <w:sz w:val="24"/>
          <w:szCs w:val="24"/>
          <w:lang w:eastAsia="lv-LV"/>
        </w:rPr>
      </w:pPr>
    </w:p>
    <w:p w:rsidR="004E0146" w:rsidP="004E0146" w:rsidRDefault="004E0146" w14:paraId="70B5EF44" w14:textId="77777777">
      <w:pPr>
        <w:widowControl/>
        <w:spacing w:after="0" w:line="240" w:lineRule="auto"/>
        <w:rPr>
          <w:rFonts w:ascii="Times New Roman" w:hAnsi="Times New Roman"/>
          <w:i/>
          <w:sz w:val="24"/>
          <w:szCs w:val="24"/>
          <w:lang w:eastAsia="lv-LV"/>
        </w:rPr>
      </w:pPr>
    </w:p>
    <w:p w:rsidR="004E0146" w:rsidP="004E0146" w:rsidRDefault="004E0146" w14:paraId="0EA8F8F8" w14:textId="77777777">
      <w:pPr>
        <w:widowControl/>
        <w:spacing w:after="0" w:line="240" w:lineRule="auto"/>
        <w:rPr>
          <w:rFonts w:ascii="Times New Roman" w:hAnsi="Times New Roman"/>
          <w:i/>
          <w:sz w:val="24"/>
          <w:szCs w:val="24"/>
          <w:lang w:eastAsia="lv-LV"/>
        </w:rPr>
      </w:pPr>
    </w:p>
    <w:p w:rsidR="004E0146" w:rsidP="004E0146" w:rsidRDefault="004E0146" w14:paraId="0363FFEA" w14:textId="77777777">
      <w:pPr>
        <w:widowControl/>
        <w:spacing w:after="0" w:line="240" w:lineRule="auto"/>
        <w:rPr>
          <w:rFonts w:ascii="Times New Roman" w:hAnsi="Times New Roman"/>
          <w:i/>
          <w:sz w:val="24"/>
          <w:szCs w:val="24"/>
          <w:lang w:eastAsia="lv-LV"/>
        </w:rPr>
      </w:pPr>
    </w:p>
    <w:p w:rsidR="004E0146" w:rsidP="004E0146" w:rsidRDefault="004E0146" w14:paraId="2E5D61DE" w14:textId="77777777">
      <w:pPr>
        <w:widowControl/>
        <w:spacing w:after="0" w:line="240" w:lineRule="auto"/>
        <w:rPr>
          <w:rFonts w:ascii="Times New Roman" w:hAnsi="Times New Roman"/>
          <w:i/>
          <w:sz w:val="24"/>
          <w:szCs w:val="24"/>
          <w:lang w:eastAsia="lv-LV"/>
        </w:rPr>
      </w:pPr>
    </w:p>
    <w:p w:rsidR="004E0146" w:rsidP="004E0146" w:rsidRDefault="004E0146" w14:paraId="5AB1A1D0" w14:textId="67ED66E6">
      <w:pPr>
        <w:pStyle w:val="tvhtml"/>
        <w:shd w:val="clear" w:color="auto" w:fill="FFFFFF"/>
        <w:spacing w:before="0" w:beforeAutospacing="false" w:after="0" w:afterAutospacing="false"/>
        <w:rPr>
          <w:color w:val="000000"/>
          <w:sz w:val="16"/>
          <w:szCs w:val="16"/>
        </w:rPr>
      </w:pPr>
      <w:r>
        <w:rPr>
          <w:color w:val="000000"/>
          <w:sz w:val="16"/>
          <w:szCs w:val="16"/>
        </w:rPr>
        <w:t>Evita Stanga 66016787</w:t>
      </w:r>
    </w:p>
    <w:p w:rsidRPr="004E0146" w:rsidR="004E0146" w:rsidP="004E0146" w:rsidRDefault="008115B0" w14:paraId="7A168B13" w14:textId="07805610">
      <w:pPr>
        <w:pStyle w:val="tvhtml"/>
        <w:shd w:val="clear" w:color="auto" w:fill="FFFFFF"/>
        <w:spacing w:before="0" w:beforeAutospacing="false" w:after="0" w:afterAutospacing="false"/>
        <w:rPr>
          <w:rStyle w:val="Hyperlink"/>
          <w:color w:val="000000"/>
          <w:sz w:val="16"/>
          <w:szCs w:val="16"/>
          <w:u w:val="none"/>
        </w:rPr>
      </w:pPr>
      <w:hyperlink w:history="true" r:id="rId7">
        <w:r w:rsidRPr="00250175" w:rsidR="004E0146">
          <w:rPr>
            <w:rStyle w:val="Hyperlink"/>
            <w:sz w:val="16"/>
            <w:szCs w:val="16"/>
          </w:rPr>
          <w:t>es@varam.gov.lv</w:t>
        </w:r>
      </w:hyperlink>
      <w:r w:rsidR="004E0146">
        <w:rPr>
          <w:color w:val="000000"/>
          <w:sz w:val="16"/>
          <w:szCs w:val="16"/>
        </w:rPr>
        <w:t xml:space="preserve"> </w:t>
      </w:r>
    </w:p>
    <w:p w:rsidR="004E0146" w:rsidP="004E0146" w:rsidRDefault="004E0146" w14:paraId="6B999641" w14:textId="77777777">
      <w:pPr>
        <w:pStyle w:val="tvhtml"/>
        <w:shd w:val="clear" w:color="auto" w:fill="FFFFFF"/>
        <w:spacing w:before="0" w:beforeAutospacing="false" w:after="0" w:afterAutospacing="false"/>
        <w:rPr>
          <w:color w:val="0070C0"/>
        </w:rPr>
      </w:pPr>
    </w:p>
    <w:tbl>
      <w:tblPr>
        <w:tblW w:w="0" w:type="auto"/>
        <w:tblInd w:w="108" w:type="dxa"/>
        <w:tblLook w:firstRow="1" w:lastRow="0" w:firstColumn="1" w:lastColumn="0" w:noHBand="0" w:noVBand="1" w:val="04A0"/>
      </w:tblPr>
      <w:tblGrid>
        <w:gridCol w:w="8222"/>
      </w:tblGrid>
      <w:tr w:rsidR="004E0146" w:rsidTr="004E0146" w14:paraId="1B5E97D9" w14:textId="77777777">
        <w:trPr>
          <w:cantSplit/>
          <w:trHeight w:val="579"/>
        </w:trPr>
        <w:tc>
          <w:tcPr>
            <w:tcW w:w="8222" w:type="dxa"/>
            <w:hideMark/>
          </w:tcPr>
          <w:p w:rsidR="004E0146" w:rsidP="004E0146" w:rsidRDefault="004E0146" w14:paraId="7E2638D1" w14:textId="77777777">
            <w:pPr>
              <w:pStyle w:val="BodyTextIndent"/>
              <w:ind w:left="0"/>
              <w:jc w:val="center"/>
            </w:pPr>
            <w:bookmarkStart w:id="1" w:name="edoc_info"/>
            <w:r>
              <w:t>ŠIS DOKUMENTS IR ELEKTRONISKI PARAKSTĪTS AR DROŠU ELEKTRONISKO PARAKSTU UN SATUR LAIKA ZĪMOGU</w:t>
            </w:r>
          </w:p>
        </w:tc>
        <w:bookmarkEnd w:id="1"/>
      </w:tr>
    </w:tbl>
    <w:p w:rsidRPr="004E0146" w:rsidR="00B37C1B" w:rsidP="004E0146" w:rsidRDefault="00B37C1B" w14:paraId="4565A90B" w14:textId="77777777"/>
    <w:sectPr w:rsidRPr="004E0146" w:rsidR="00B37C1B" w:rsidSect="000363A7">
      <w:footerReference r:id="rId8" w:type="default"/>
      <w:headerReference r:id="rId9" w:type="first"/>
      <w:footerReference r:id="rId10" w:type="first"/>
      <w:type w:val="continuous"/>
      <w:pgSz w:w="11920" w:h="16840"/>
      <w:pgMar w:top="715" w:right="851" w:bottom="1134" w:left="1701" w:header="142" w:footer="709" w:gutter="0"/>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5981F6E3" w14:textId="77777777" w:rsidR="004E0146" w:rsidRDefault="004E0146">
      <w:pPr>
        <w:spacing w:after="0" w:line="240" w:lineRule="auto"/>
      </w:pPr>
      <w:r>
        <w:separator/>
      </w:r>
    </w:p>
  </w:endnote>
  <w:endnote w:type="continuationSeparator" w:id="0">
    <w:p w14:paraId="367E6E32" w14:textId="77777777" w:rsidR="004E0146" w:rsidRDefault="004E014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Verdana">
    <w:panose1 w:val="020B0604030504040204"/>
    <w:charset w:val="BA"/>
    <w:family w:val="swiss"/>
    <w:pitch w:val="variable"/>
    <w:sig w:usb0="A00006FF" w:usb1="4000205B" w:usb2="00000010" w:usb3="00000000" w:csb0="0000019F" w:csb1="00000000"/>
  </w:font>
  <w:font w:name="Tahoma">
    <w:panose1 w:val="020B0604030504040204"/>
    <w:charset w:val="BA"/>
    <w:family w:val="swiss"/>
    <w:pitch w:val="variable"/>
    <w:sig w:usb0="E1002EFF" w:usb1="C000605B" w:usb2="00000029" w:usb3="00000000" w:csb0="000101FF" w:csb1="00000000"/>
  </w:font>
  <w:font w:name="Cambria">
    <w:panose1 w:val="02040503050406030204"/>
    <w:charset w:val="BA"/>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B707B1F" w14:textId="4CCE713E" w:rsidR="00545E10" w:rsidRDefault="00545E10">
    <w:pPr>
      <w:pStyle w:val="Footer"/>
    </w:pPr>
    <w:r>
      <w:rPr>
        <w:rFonts w:ascii="Times New Roman" w:hAnsi="Times New Roman"/>
      </w:rPr>
      <w:fldChar w:fldCharType="begin"/>
    </w:r>
    <w:r>
      <w:rPr>
        <w:rFonts w:ascii="Times New Roman" w:hAnsi="Times New Roman"/>
      </w:rPr>
      <w:instrText xml:space="preserve"> FILENAME \* MERGEFORMAT </w:instrText>
    </w:r>
    <w:r>
      <w:rPr>
        <w:rFonts w:ascii="Times New Roman" w:hAnsi="Times New Roman"/>
      </w:rPr>
      <w:fldChar w:fldCharType="separate"/>
    </w:r>
    <w:r>
      <w:rPr>
        <w:rFonts w:ascii="Times New Roman" w:hAnsi="Times New Roman"/>
        <w:noProof/>
      </w:rPr>
      <w:t>VARAMpav_10072024_Berne</w:t>
    </w:r>
    <w:r>
      <w:rPr>
        <w:rFonts w:ascii="Times New Roman" w:hAnsi="Times New Roman"/>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47F4BF5" w14:textId="14F0FE08" w:rsidR="00545E10" w:rsidRDefault="00545E10">
    <w:pPr>
      <w:pStyle w:val="Footer"/>
    </w:pPr>
    <w:r>
      <w:rPr>
        <w:rFonts w:ascii="Times New Roman" w:hAnsi="Times New Roman"/>
      </w:rPr>
      <w:fldChar w:fldCharType="begin"/>
    </w:r>
    <w:r>
      <w:rPr>
        <w:rFonts w:ascii="Times New Roman" w:hAnsi="Times New Roman"/>
      </w:rPr>
      <w:instrText xml:space="preserve"> FILENAME \* MERGEFORMAT </w:instrText>
    </w:r>
    <w:r>
      <w:rPr>
        <w:rFonts w:ascii="Times New Roman" w:hAnsi="Times New Roman"/>
      </w:rPr>
      <w:fldChar w:fldCharType="separate"/>
    </w:r>
    <w:r>
      <w:rPr>
        <w:rFonts w:ascii="Times New Roman" w:hAnsi="Times New Roman"/>
        <w:noProof/>
      </w:rPr>
      <w:t>VARAMpav_10072024_Berne</w:t>
    </w:r>
    <w:r>
      <w:rPr>
        <w:rFonts w:ascii="Times New Roman" w:hAnsi="Times New Roman"/>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38DEAC09" w14:textId="77777777" w:rsidR="004E0146" w:rsidRDefault="004E0146">
      <w:pPr>
        <w:spacing w:after="0" w:line="240" w:lineRule="auto"/>
      </w:pPr>
      <w:r>
        <w:separator/>
      </w:r>
    </w:p>
  </w:footnote>
  <w:footnote w:type="continuationSeparator" w:id="0">
    <w:p w14:paraId="67F0759F" w14:textId="77777777" w:rsidR="004E0146" w:rsidRDefault="004E014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6776B02" w14:textId="77777777" w:rsidR="00B37C1B" w:rsidRDefault="00B37C1B" w:rsidP="00B82CCF">
    <w:pPr>
      <w:pStyle w:val="Header"/>
      <w:rPr>
        <w:rFonts w:ascii="Times New Roman" w:hAnsi="Times New Roman"/>
      </w:rPr>
    </w:pPr>
  </w:p>
  <w:p w14:paraId="4E50E126" w14:textId="77777777" w:rsidR="00B37C1B" w:rsidRDefault="00B37C1B" w:rsidP="00B82CCF">
    <w:pPr>
      <w:pStyle w:val="Header"/>
      <w:rPr>
        <w:rFonts w:ascii="Times New Roman" w:hAnsi="Times New Roman"/>
      </w:rPr>
    </w:pPr>
  </w:p>
  <w:p w14:paraId="0FDA5C34" w14:textId="77777777" w:rsidR="009803E4" w:rsidRDefault="009803E4" w:rsidP="00B82CCF">
    <w:pPr>
      <w:pStyle w:val="Header"/>
      <w:rPr>
        <w:rFonts w:ascii="Times New Roman" w:hAnsi="Times New Roman"/>
      </w:rPr>
    </w:pPr>
  </w:p>
  <w:p w14:paraId="470FF1DC" w14:textId="77777777" w:rsidR="009803E4" w:rsidRDefault="009803E4" w:rsidP="00B82CCF">
    <w:pPr>
      <w:pStyle w:val="Header"/>
      <w:rPr>
        <w:rFonts w:ascii="Times New Roman" w:hAnsi="Times New Roman"/>
      </w:rPr>
    </w:pPr>
  </w:p>
  <w:p w14:paraId="49BE5CE3" w14:textId="77777777" w:rsidR="00B37C1B" w:rsidRDefault="009803E4" w:rsidP="00121688">
    <w:pPr>
      <w:pStyle w:val="Header"/>
      <w:jc w:val="center"/>
      <w:rPr>
        <w:rFonts w:ascii="Times New Roman" w:hAnsi="Times New Roman"/>
      </w:rPr>
    </w:pPr>
    <w:r>
      <w:rPr>
        <w:rFonts w:ascii="Times New Roman" w:hAnsi="Times New Roman"/>
        <w:noProof/>
      </w:rPr>
      <w:drawing>
        <wp:inline distT="0" distB="0" distL="0" distR="0" wp14:anchorId="353C167A" wp14:editId="5D371DE9">
          <wp:extent cx="3391200" cy="1054800"/>
          <wp:effectExtent l="0" t="0" r="0" b="0"/>
          <wp:docPr id="1963198799"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391200" cy="1054800"/>
                  </a:xfrm>
                  <a:prstGeom prst="rect">
                    <a:avLst/>
                  </a:prstGeom>
                  <a:noFill/>
                  <a:ln>
                    <a:noFill/>
                  </a:ln>
                </pic:spPr>
              </pic:pic>
            </a:graphicData>
          </a:graphic>
        </wp:inline>
      </w:drawing>
    </w:r>
  </w:p>
  <w:p w14:paraId="26FE53BF" w14:textId="77777777" w:rsidR="00B37C1B" w:rsidRDefault="00B37C1B" w:rsidP="00B82CCF">
    <w:pPr>
      <w:pStyle w:val="Header"/>
      <w:rPr>
        <w:rFonts w:ascii="Times New Roman" w:hAnsi="Times New Roman"/>
      </w:rPr>
    </w:pPr>
  </w:p>
  <w:p w14:paraId="05DF93B7" w14:textId="77777777" w:rsidR="00B37C1B" w:rsidRDefault="00B37C1B" w:rsidP="00B82CCF">
    <w:pPr>
      <w:pStyle w:val="Header"/>
      <w:rPr>
        <w:rFonts w:ascii="Times New Roman" w:hAnsi="Times New Roman"/>
      </w:rPr>
    </w:pPr>
  </w:p>
  <w:p w14:paraId="6D329856" w14:textId="77777777" w:rsidR="00B37C1B" w:rsidRDefault="00B37C1B" w:rsidP="00B82CCF">
    <w:pPr>
      <w:pStyle w:val="Header"/>
      <w:rPr>
        <w:rFonts w:ascii="Times New Roman" w:hAnsi="Times New Roman"/>
      </w:rPr>
    </w:pPr>
  </w:p>
  <w:p w14:paraId="490B18AC" w14:textId="77777777" w:rsidR="00B37C1B" w:rsidRDefault="00B37C1B" w:rsidP="00B82CCF">
    <w:pPr>
      <w:pStyle w:val="Header"/>
      <w:rPr>
        <w:rFonts w:ascii="Times New Roman" w:hAnsi="Times New Roman"/>
      </w:rPr>
    </w:pPr>
  </w:p>
  <w:p w14:paraId="49BE5B05" w14:textId="77777777" w:rsidR="00B37C1B" w:rsidRDefault="00B37C1B" w:rsidP="00B82CCF">
    <w:pPr>
      <w:pStyle w:val="Header"/>
      <w:rPr>
        <w:rFonts w:ascii="Times New Roman" w:hAnsi="Times New Roman"/>
      </w:rPr>
    </w:pPr>
  </w:p>
  <w:p w14:paraId="26B6B52C" w14:textId="77777777" w:rsidR="00B37C1B" w:rsidRPr="00815277" w:rsidRDefault="004C5EC4" w:rsidP="00B82CCF">
    <w:pPr>
      <w:pStyle w:val="Header"/>
      <w:rPr>
        <w:rFonts w:ascii="Times New Roman" w:hAnsi="Times New Roman"/>
      </w:rPr>
    </w:pPr>
    <w:r>
      <w:rPr>
        <w:noProof/>
        <w:lang w:eastAsia="lv-LV"/>
      </w:rPr>
      <mc:AlternateContent>
        <mc:Choice Requires="wps">
          <w:drawing>
            <wp:anchor distT="0" distB="0" distL="114300" distR="114300" simplePos="0" relativeHeight="251661312" behindDoc="1" locked="0" layoutInCell="1" allowOverlap="1" wp14:anchorId="26835A73" wp14:editId="1831A959">
              <wp:simplePos x="0" y="0"/>
              <wp:positionH relativeFrom="page">
                <wp:posOffset>1171575</wp:posOffset>
              </wp:positionH>
              <wp:positionV relativeFrom="page">
                <wp:posOffset>2030730</wp:posOffset>
              </wp:positionV>
              <wp:extent cx="5838825" cy="314325"/>
              <wp:effectExtent l="0" t="0" r="9525" b="9525"/>
              <wp:wrapNone/>
              <wp:docPr id="3" name="Text Box 4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38825" cy="3143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DE4FFC4" w14:textId="77777777" w:rsidR="00B37C1B" w:rsidRDefault="004C5EC4" w:rsidP="00B82CCF">
                          <w:pPr>
                            <w:spacing w:after="0" w:line="194" w:lineRule="exact"/>
                            <w:ind w:left="20" w:right="-45"/>
                            <w:jc w:val="center"/>
                            <w:rPr>
                              <w:rFonts w:ascii="Times New Roman" w:eastAsia="Times New Roman" w:hAnsi="Times New Roman"/>
                              <w:sz w:val="17"/>
                              <w:szCs w:val="17"/>
                            </w:rPr>
                          </w:pPr>
                          <w:r w:rsidRPr="00222A7A">
                            <w:rPr>
                              <w:rFonts w:ascii="Times New Roman" w:eastAsia="Times New Roman" w:hAnsi="Times New Roman"/>
                              <w:color w:val="231F20"/>
                              <w:sz w:val="17"/>
                              <w:szCs w:val="17"/>
                            </w:rPr>
                            <w:t xml:space="preserve">Peldu iela 25, Rīga, LV-1494, tālr. </w:t>
                          </w:r>
                          <w:r w:rsidR="00E928E8" w:rsidRPr="00E928E8">
                            <w:rPr>
                              <w:rFonts w:ascii="Times New Roman" w:eastAsia="Times New Roman" w:hAnsi="Times New Roman"/>
                              <w:color w:val="231F20"/>
                              <w:sz w:val="17"/>
                              <w:szCs w:val="17"/>
                            </w:rPr>
                            <w:t>66016740</w:t>
                          </w:r>
                          <w:r w:rsidRPr="00222A7A">
                            <w:rPr>
                              <w:rFonts w:ascii="Times New Roman" w:eastAsia="Times New Roman" w:hAnsi="Times New Roman"/>
                              <w:color w:val="231F20"/>
                              <w:sz w:val="17"/>
                              <w:szCs w:val="17"/>
                            </w:rPr>
                            <w:t>, e-pasts pasts@varam.gov.lv, www.varam.gov.lv</w:t>
                          </w:r>
                        </w:p>
                      </w:txbxContent>
                    </wps:txbx>
                    <wps:bodyPr rot="0" vert="horz" wrap="square" lIns="0" tIns="0" rIns="0" bIns="0" anchor="t" anchorCtr="0" upright="1"/>
                  </wps:wsp>
                </a:graphicData>
              </a:graphic>
              <wp14:sizeRelH relativeFrom="page">
                <wp14:pctWidth>0</wp14:pctWidth>
              </wp14:sizeRelH>
              <wp14:sizeRelV relativeFrom="page">
                <wp14:pctHeight>0</wp14:pctHeight>
              </wp14:sizeRelV>
            </wp:anchor>
          </w:drawing>
        </mc:Choice>
        <mc:Fallback>
          <w:pict>
            <v:shapetype w14:anchorId="26835A73" id="_x0000_t202" coordsize="21600,21600" o:spt="202" path="m,l,21600r21600,l21600,xe">
              <v:stroke joinstyle="miter"/>
              <v:path gradientshapeok="t" o:connecttype="rect"/>
            </v:shapetype>
            <v:shape id="Text Box 43" o:spid="_x0000_s1026" type="#_x0000_t202" style="position:absolute;margin-left:92.25pt;margin-top:159.9pt;width:459.75pt;height:24.75pt;z-index:-25165516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" filled="f" stroked="f">
              <v:textbox inset="0,0,0,0">
                <w:txbxContent>
                  <w:p w14:paraId="6DE4FFC4" w14:textId="77777777" w:rsidR="00B37C1B" w:rsidRDefault="004C5EC4" w:rsidP="00B82CCF">
                    <w:pPr>
                      <w:spacing w:after="0" w:line="194" w:lineRule="exact"/>
                      <w:ind w:left="20" w:right="-45"/>
                      <w:jc w:val="center"/>
                      <w:rPr>
                        <w:rFonts w:ascii="Times New Roman" w:eastAsia="Times New Roman" w:hAnsi="Times New Roman"/>
                        <w:sz w:val="17"/>
                        <w:szCs w:val="17"/>
                      </w:rPr>
                    </w:pPr>
                    <w:r w:rsidRPr="00222A7A">
                      <w:rPr>
                        <w:rFonts w:ascii="Times New Roman" w:eastAsia="Times New Roman" w:hAnsi="Times New Roman"/>
                        <w:color w:val="231F20"/>
                        <w:sz w:val="17"/>
                        <w:szCs w:val="17"/>
                      </w:rPr>
                      <w:t xml:space="preserve">Peldu iela 25, Rīga, LV-1494, tālr. </w:t>
                    </w:r>
                    <w:r w:rsidR="00E928E8" w:rsidRPr="00E928E8">
                      <w:rPr>
                        <w:rFonts w:ascii="Times New Roman" w:eastAsia="Times New Roman" w:hAnsi="Times New Roman"/>
                        <w:color w:val="231F20"/>
                        <w:sz w:val="17"/>
                        <w:szCs w:val="17"/>
                      </w:rPr>
                      <w:t>66016740</w:t>
                    </w:r>
                    <w:r w:rsidRPr="00222A7A">
                      <w:rPr>
                        <w:rFonts w:ascii="Times New Roman" w:eastAsia="Times New Roman" w:hAnsi="Times New Roman"/>
                        <w:color w:val="231F20"/>
                        <w:sz w:val="17"/>
                        <w:szCs w:val="17"/>
                      </w:rPr>
                      <w:t>, e-pasts pasts@varam.gov.lv, www.varam.gov.lv</w:t>
                    </w:r>
                  </w:p>
                </w:txbxContent>
              </v:textbox>
              <w10:wrap anchorx="page" anchory="page"/>
            </v:shape>
          </w:pict>
        </mc:Fallback>
      </mc:AlternateContent>
    </w:r>
    <w:r>
      <w:rPr>
        <w:noProof/>
        <w:lang w:eastAsia="lv-LV"/>
      </w:rPr>
      <mc:AlternateContent>
        <mc:Choice Requires="wpg">
          <w:drawing>
            <wp:anchor distT="0" distB="0" distL="114300" distR="114300" simplePos="0" relativeHeight="251659264" behindDoc="1" locked="0" layoutInCell="1" allowOverlap="1" wp14:anchorId="443A7E51" wp14:editId="130CD21B">
              <wp:simplePos x="0" y="0"/>
              <wp:positionH relativeFrom="page">
                <wp:posOffset>1850390</wp:posOffset>
              </wp:positionH>
              <wp:positionV relativeFrom="page">
                <wp:posOffset>1903095</wp:posOffset>
              </wp:positionV>
              <wp:extent cx="4397375" cy="1270"/>
              <wp:effectExtent l="0" t="0" r="22225" b="17780"/>
              <wp:wrapNone/>
              <wp:docPr id="1" name="Group 41"/>
              <wp:cNvGraphicFramePr/>
              <a:graphic xmlns:a="http://schemas.openxmlformats.org/drawingml/2006/main">
                <a:graphicData uri="http://schemas.microsoft.com/office/word/2010/wordprocessingGroup">
                  <wpg:wgp>
                    <wpg:cNvGrpSpPr/>
                    <wpg:grpSpPr>
                      <a:xfrm>
                        <a:off x="0" y="0"/>
                        <a:ext cx="4397375" cy="1270"/>
                        <a:chOff x="2915" y="2998"/>
                        <a:chExt cx="6926" cy="2"/>
                      </a:xfrm>
                    </wpg:grpSpPr>
                    <wps:wsp>
                      <wps:cNvPr id="2" name="Freeform 42"/>
                      <wps:cNvSpPr/>
                      <wps:spPr bwMode="auto">
                        <a:xfrm>
                          <a:off x="2915" y="2998"/>
                          <a:ext cx="6926" cy="2"/>
                        </a:xfrm>
                        <a:custGeom>
                          <a:avLst/>
                          <a:gdLst>
                            <a:gd name="T0" fmla="+- 0 2915 2915"/>
                            <a:gd name="T1" fmla="*/ T0 w 6926"/>
                            <a:gd name="T2" fmla="+- 0 9841 2915"/>
                            <a:gd name="T3" fmla="*/ T2 w 6926"/>
                          </a:gdLst>
                          <a:ahLst/>
                          <a:cxnLst>
                            <a:cxn ang="0">
                              <a:pos x="T1" y="0"/>
                            </a:cxn>
                            <a:cxn ang="0">
                              <a:pos x="T3" y="0"/>
                            </a:cxn>
                          </a:cxnLst>
                          <a:rect l="0" t="0" r="r" b="b"/>
                          <a:pathLst>
                            <a:path w="6926">
                              <a:moveTo>
                                <a:pt x="0" y="0"/>
                              </a:moveTo>
                              <a:lnTo>
                                <a:pt x="6926" y="0"/>
                              </a:lnTo>
                            </a:path>
                          </a:pathLst>
                        </a:custGeom>
                        <a:noFill/>
                        <a:ln w="3175">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anchor="t" anchorCtr="0" upright="1"/>
                    </wps:wsp>
                  </wpg:wgp>
                </a:graphicData>
              </a:graphic>
              <wp14:sizeRelH relativeFrom="page">
                <wp14:pctWidth>0</wp14:pctWidth>
              </wp14:sizeRelH>
              <wp14:sizeRelV relativeFrom="page">
                <wp14:pctHeight>0</wp14:pctHeight>
              </wp14:sizeRelV>
            </wp:anchor>
          </w:drawing>
        </mc:Choice>
        <mc:Fallback>
          <w:pict>
            <v:group w14:anchorId="5329FF1B" id="Group 41" o:spid="_x0000_s1026" style="position:absolute;margin-left:145.7pt;margin-top:149.85pt;width:346.25pt;height:.1pt;z-index:-251657216;mso-position-horizontal-relative:page;mso-position-vertical-relative:page" coordorigin="2915,2998" coordsize="6926,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">
              <v:shape id="Freeform 42" o:spid="_x0000_s1027" style="position:absolute;left:2915;top:2998;width:6926;height:2;visibility:visible;mso-wrap-style:square;v-text-anchor:top" coordsize="6926,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" path="m,l6926,e" filled="f" strokecolor="#231f20" strokeweight=".25pt">
                <v:path arrowok="t" o:connecttype="custom" o:connectlocs="0,0;6926,0" o:connectangles="0,0"/>
              </v:shape>
              <w10:wrap anchorx="page" anchory="page"/>
            </v:group>
          </w:pict>
        </mc:Fallback>
      </mc:AlternateContent>
    </w:r>
  </w:p>
  <w:p w14:paraId="4A51111B" w14:textId="77777777" w:rsidR="00B37C1B" w:rsidRDefault="00B37C1B">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FFFFFF1D"/>
    <w:multiLevelType w:val="multilevel"/>
    <w:tmpl w:val="E8A2284C"/>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FFFFFF7C"/>
    <w:multiLevelType w:val="singleLevel"/>
    <w:tmpl w:val="32567EA6"/>
    <w:lvl w:ilvl="0">
      <w:start w:val="1"/>
      <w:numFmt w:val="decimal"/>
      <w:lvlText w:val="%1."/>
      <w:lvlJc w:val="left"/>
      <w:pPr>
        <w:tabs>
          <w:tab w:val="num" w:pos="1492"/>
        </w:tabs>
        <w:ind w:left="1492" w:hanging="360"/>
      </w:pPr>
    </w:lvl>
  </w:abstractNum>
  <w:abstractNum w:abstractNumId="2" w15:restartNumberingAfterBreak="0">
    <w:nsid w:val="FFFFFF7D"/>
    <w:multiLevelType w:val="singleLevel"/>
    <w:tmpl w:val="3D8C87E8"/>
    <w:lvl w:ilvl="0">
      <w:start w:val="1"/>
      <w:numFmt w:val="decimal"/>
      <w:lvlText w:val="%1."/>
      <w:lvlJc w:val="left"/>
      <w:pPr>
        <w:tabs>
          <w:tab w:val="num" w:pos="1209"/>
        </w:tabs>
        <w:ind w:left="1209" w:hanging="360"/>
      </w:pPr>
    </w:lvl>
  </w:abstractNum>
  <w:abstractNum w:abstractNumId="3" w15:restartNumberingAfterBreak="0">
    <w:nsid w:val="FFFFFF7E"/>
    <w:multiLevelType w:val="singleLevel"/>
    <w:tmpl w:val="802234AE"/>
    <w:lvl w:ilvl="0">
      <w:start w:val="1"/>
      <w:numFmt w:val="decimal"/>
      <w:lvlText w:val="%1."/>
      <w:lvlJc w:val="left"/>
      <w:pPr>
        <w:tabs>
          <w:tab w:val="num" w:pos="926"/>
        </w:tabs>
        <w:ind w:left="926" w:hanging="360"/>
      </w:pPr>
    </w:lvl>
  </w:abstractNum>
  <w:abstractNum w:abstractNumId="4" w15:restartNumberingAfterBreak="0">
    <w:nsid w:val="FFFFFF7F"/>
    <w:multiLevelType w:val="singleLevel"/>
    <w:tmpl w:val="890AD62A"/>
    <w:lvl w:ilvl="0">
      <w:start w:val="1"/>
      <w:numFmt w:val="decimal"/>
      <w:lvlText w:val="%1."/>
      <w:lvlJc w:val="left"/>
      <w:pPr>
        <w:tabs>
          <w:tab w:val="num" w:pos="643"/>
        </w:tabs>
        <w:ind w:left="643" w:hanging="360"/>
      </w:pPr>
    </w:lvl>
  </w:abstractNum>
  <w:abstractNum w:abstractNumId="5" w15:restartNumberingAfterBreak="0">
    <w:nsid w:val="FFFFFF80"/>
    <w:multiLevelType w:val="singleLevel"/>
    <w:tmpl w:val="8CFE72CA"/>
    <w:lvl w:ilvl="0">
      <w:start w:val="1"/>
      <w:numFmt w:val="bullet"/>
      <w:lvlText w:val=""/>
      <w:lvlJc w:val="left"/>
      <w:pPr>
        <w:tabs>
          <w:tab w:val="num" w:pos="1492"/>
        </w:tabs>
        <w:ind w:left="1492" w:hanging="360"/>
      </w:pPr>
      <w:rPr>
        <w:rFonts w:ascii="Symbol" w:hAnsi="Symbol" w:hint="default"/>
      </w:rPr>
    </w:lvl>
  </w:abstractNum>
  <w:abstractNum w:abstractNumId="6" w15:restartNumberingAfterBreak="0">
    <w:nsid w:val="FFFFFF81"/>
    <w:multiLevelType w:val="singleLevel"/>
    <w:tmpl w:val="06C4ED1A"/>
    <w:lvl w:ilvl="0">
      <w:start w:val="1"/>
      <w:numFmt w:val="bullet"/>
      <w:lvlText w:val=""/>
      <w:lvlJc w:val="left"/>
      <w:pPr>
        <w:tabs>
          <w:tab w:val="num" w:pos="1209"/>
        </w:tabs>
        <w:ind w:left="1209" w:hanging="360"/>
      </w:pPr>
      <w:rPr>
        <w:rFonts w:ascii="Symbol" w:hAnsi="Symbol" w:hint="default"/>
      </w:rPr>
    </w:lvl>
  </w:abstractNum>
  <w:abstractNum w:abstractNumId="7" w15:restartNumberingAfterBreak="0">
    <w:nsid w:val="FFFFFF82"/>
    <w:multiLevelType w:val="singleLevel"/>
    <w:tmpl w:val="381ABED2"/>
    <w:lvl w:ilvl="0">
      <w:start w:val="1"/>
      <w:numFmt w:val="bullet"/>
      <w:lvlText w:val=""/>
      <w:lvlJc w:val="left"/>
      <w:pPr>
        <w:tabs>
          <w:tab w:val="num" w:pos="926"/>
        </w:tabs>
        <w:ind w:left="926" w:hanging="360"/>
      </w:pPr>
      <w:rPr>
        <w:rFonts w:ascii="Symbol" w:hAnsi="Symbol" w:hint="default"/>
      </w:rPr>
    </w:lvl>
  </w:abstractNum>
  <w:abstractNum w:abstractNumId="8" w15:restartNumberingAfterBreak="0">
    <w:nsid w:val="FFFFFF83"/>
    <w:multiLevelType w:val="singleLevel"/>
    <w:tmpl w:val="5D60A58A"/>
    <w:lvl w:ilvl="0">
      <w:start w:val="1"/>
      <w:numFmt w:val="bullet"/>
      <w:lvlText w:val=""/>
      <w:lvlJc w:val="left"/>
      <w:pPr>
        <w:tabs>
          <w:tab w:val="num" w:pos="643"/>
        </w:tabs>
        <w:ind w:left="643" w:hanging="360"/>
      </w:pPr>
      <w:rPr>
        <w:rFonts w:ascii="Symbol" w:hAnsi="Symbol" w:hint="default"/>
      </w:rPr>
    </w:lvl>
  </w:abstractNum>
  <w:abstractNum w:abstractNumId="9" w15:restartNumberingAfterBreak="0">
    <w:nsid w:val="FFFFFF88"/>
    <w:multiLevelType w:val="singleLevel"/>
    <w:tmpl w:val="2D543EB2"/>
    <w:lvl w:ilvl="0">
      <w:start w:val="1"/>
      <w:numFmt w:val="decimal"/>
      <w:lvlText w:val="%1."/>
      <w:lvlJc w:val="left"/>
      <w:pPr>
        <w:tabs>
          <w:tab w:val="num" w:pos="360"/>
        </w:tabs>
        <w:ind w:left="360" w:hanging="360"/>
      </w:pPr>
    </w:lvl>
  </w:abstractNum>
  <w:abstractNum w:abstractNumId="10" w15:restartNumberingAfterBreak="0">
    <w:nsid w:val="FFFFFF89"/>
    <w:multiLevelType w:val="singleLevel"/>
    <w:tmpl w:val="D2CEA0AC"/>
    <w:lvl w:ilvl="0">
      <w:start w:val="1"/>
      <w:numFmt w:val="bullet"/>
      <w:lvlText w:val=""/>
      <w:lvlJc w:val="left"/>
      <w:pPr>
        <w:tabs>
          <w:tab w:val="num" w:pos="360"/>
        </w:tabs>
        <w:ind w:left="360" w:hanging="360"/>
      </w:pPr>
      <w:rPr>
        <w:rFonts w:ascii="Symbol" w:hAnsi="Symbol" w:hint="default"/>
      </w:rPr>
    </w:lvl>
  </w:abstractNum>
  <w:num w:numId="1" w16cid:durableId="107284913">
    <w:abstractNumId w:val="10"/>
  </w:num>
  <w:num w:numId="2" w16cid:durableId="1002900677">
    <w:abstractNumId w:val="8"/>
  </w:num>
  <w:num w:numId="3" w16cid:durableId="181434426">
    <w:abstractNumId w:val="7"/>
  </w:num>
  <w:num w:numId="4" w16cid:durableId="1247878932">
    <w:abstractNumId w:val="6"/>
  </w:num>
  <w:num w:numId="5" w16cid:durableId="981538878">
    <w:abstractNumId w:val="5"/>
  </w:num>
  <w:num w:numId="6" w16cid:durableId="748306784">
    <w:abstractNumId w:val="9"/>
  </w:num>
  <w:num w:numId="7" w16cid:durableId="881745337">
    <w:abstractNumId w:val="4"/>
  </w:num>
  <w:num w:numId="8" w16cid:durableId="1645503377">
    <w:abstractNumId w:val="3"/>
  </w:num>
  <w:num w:numId="9" w16cid:durableId="932009890">
    <w:abstractNumId w:val="2"/>
  </w:num>
  <w:num w:numId="10" w16cid:durableId="2000304788">
    <w:abstractNumId w:val="1"/>
  </w:num>
  <w:num w:numId="11" w16cid:durableId="178476111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efaultTabStop w:val="720"/>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950F2"/>
    <w:rsid w:val="00015B02"/>
    <w:rsid w:val="000363A7"/>
    <w:rsid w:val="00121688"/>
    <w:rsid w:val="00156D0B"/>
    <w:rsid w:val="001E7097"/>
    <w:rsid w:val="001F09BC"/>
    <w:rsid w:val="0024412F"/>
    <w:rsid w:val="002D560B"/>
    <w:rsid w:val="002F4027"/>
    <w:rsid w:val="00304E27"/>
    <w:rsid w:val="00430562"/>
    <w:rsid w:val="004A483E"/>
    <w:rsid w:val="004C5EC4"/>
    <w:rsid w:val="004E0146"/>
    <w:rsid w:val="00545E10"/>
    <w:rsid w:val="005D2CFC"/>
    <w:rsid w:val="006027D2"/>
    <w:rsid w:val="006607C5"/>
    <w:rsid w:val="00665A1C"/>
    <w:rsid w:val="006E1219"/>
    <w:rsid w:val="00705E88"/>
    <w:rsid w:val="00722171"/>
    <w:rsid w:val="008115B0"/>
    <w:rsid w:val="0082050D"/>
    <w:rsid w:val="00872E78"/>
    <w:rsid w:val="008E2ADA"/>
    <w:rsid w:val="009803E4"/>
    <w:rsid w:val="009832F2"/>
    <w:rsid w:val="00990362"/>
    <w:rsid w:val="009B3933"/>
    <w:rsid w:val="009E2D5D"/>
    <w:rsid w:val="00AA3199"/>
    <w:rsid w:val="00AD6D69"/>
    <w:rsid w:val="00B0461A"/>
    <w:rsid w:val="00B37C1B"/>
    <w:rsid w:val="00B678F0"/>
    <w:rsid w:val="00C06A07"/>
    <w:rsid w:val="00CA78E4"/>
    <w:rsid w:val="00D025D5"/>
    <w:rsid w:val="00D77A06"/>
    <w:rsid w:val="00D92A72"/>
    <w:rsid w:val="00DA7526"/>
    <w:rsid w:val="00E04A98"/>
    <w:rsid w:val="00E928E8"/>
    <w:rsid w:val="00ED6121"/>
    <w:rsid w:val="00F7215C"/>
    <w:rsid w:val="00F74D4B"/>
    <w:rsid w:val="00F950F2"/>
    <w:rsid w:val="00FA0A4B"/>
    <w:rsid w:val="00FE78FF"/>
  </w:rsids>
  <m:mathPr>
    <m:mathFont m:val="Cambria Math"/>
    <m:brkBin m:val="before"/>
    <m:brkBinSub m:val="--"/>
    <m:smallFrac m:val="0"/>
    <m:dispDef m:val="0"/>
    <m:lMargin m:val="0"/>
    <m:rMargin m:val="0"/>
    <m:defJc m:val="centerGroup"/>
    <m:wrapRight/>
    <m:intLim m:val="subSup"/>
    <m:naryLim m:val="subSup"/>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928D453"/>
  <w15:docId w15:val="{5B6F5179-FBE9-4333-A3CB-FE40A744751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Calibri" w:eastAsia="Calibri" w:hAnsi="Calibri" w:cs="Times New Roman"/>
        <w:lang w:val="lv-LV" w:eastAsia="lv-LV"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3102B"/>
    <w:pPr>
      <w:widowControl w:val="0"/>
      <w:spacing w:after="200" w:line="276" w:lineRule="auto"/>
    </w:pPr>
    <w:rPr>
      <w:sz w:val="22"/>
      <w:szCs w:val="22"/>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nhideWhenUsed/>
    <w:rsid w:val="00815277"/>
    <w:pPr>
      <w:tabs>
        <w:tab w:val="center" w:pos="4320"/>
        <w:tab w:val="right" w:pos="8640"/>
      </w:tabs>
      <w:spacing w:after="0" w:line="240" w:lineRule="auto"/>
    </w:pPr>
  </w:style>
  <w:style w:type="character" w:customStyle="1" w:styleId="HeaderChar">
    <w:name w:val="Header Char"/>
    <w:basedOn w:val="DefaultParagraphFont"/>
    <w:link w:val="Header"/>
    <w:rsid w:val="00815277"/>
  </w:style>
  <w:style w:type="paragraph" w:styleId="Footer">
    <w:name w:val="footer"/>
    <w:basedOn w:val="Normal"/>
    <w:link w:val="FooterChar"/>
    <w:uiPriority w:val="99"/>
    <w:unhideWhenUsed/>
    <w:rsid w:val="00815277"/>
    <w:pPr>
      <w:tabs>
        <w:tab w:val="center" w:pos="4320"/>
        <w:tab w:val="right" w:pos="8640"/>
      </w:tabs>
      <w:spacing w:after="0" w:line="240" w:lineRule="auto"/>
    </w:pPr>
  </w:style>
  <w:style w:type="character" w:customStyle="1" w:styleId="FooterChar">
    <w:name w:val="Footer Char"/>
    <w:basedOn w:val="DefaultParagraphFont"/>
    <w:link w:val="Footer"/>
    <w:uiPriority w:val="99"/>
    <w:rsid w:val="00815277"/>
  </w:style>
  <w:style w:type="character" w:customStyle="1" w:styleId="body1">
    <w:name w:val="body1"/>
    <w:rsid w:val="00D21FA6"/>
    <w:rPr>
      <w:rFonts w:ascii="Verdana" w:hAnsi="Verdana" w:hint="default"/>
      <w:color w:val="000000"/>
      <w:sz w:val="14"/>
      <w:szCs w:val="14"/>
    </w:rPr>
  </w:style>
  <w:style w:type="character" w:styleId="Hyperlink">
    <w:name w:val="Hyperlink"/>
    <w:uiPriority w:val="99"/>
    <w:unhideWhenUsed/>
    <w:rsid w:val="00D21FA6"/>
    <w:rPr>
      <w:color w:val="0000FF"/>
      <w:u w:val="single"/>
    </w:rPr>
  </w:style>
  <w:style w:type="paragraph" w:styleId="PlainText">
    <w:name w:val="Plain Text"/>
    <w:basedOn w:val="Normal"/>
    <w:link w:val="PlainTextChar"/>
    <w:uiPriority w:val="99"/>
    <w:semiHidden/>
    <w:unhideWhenUsed/>
    <w:rsid w:val="00D21FA6"/>
    <w:pPr>
      <w:widowControl/>
      <w:spacing w:after="0" w:line="240" w:lineRule="auto"/>
    </w:pPr>
    <w:rPr>
      <w:szCs w:val="21"/>
    </w:rPr>
  </w:style>
  <w:style w:type="character" w:customStyle="1" w:styleId="PlainTextChar">
    <w:name w:val="Plain Text Char"/>
    <w:link w:val="PlainText"/>
    <w:uiPriority w:val="99"/>
    <w:semiHidden/>
    <w:rsid w:val="00D21FA6"/>
    <w:rPr>
      <w:rFonts w:ascii="Calibri" w:eastAsia="Calibri" w:hAnsi="Calibri" w:cs="Times New Roman"/>
      <w:szCs w:val="21"/>
      <w:lang w:val="lv-LV"/>
    </w:rPr>
  </w:style>
  <w:style w:type="paragraph" w:styleId="BalloonText">
    <w:name w:val="Balloon Text"/>
    <w:basedOn w:val="Normal"/>
    <w:link w:val="BalloonTextChar"/>
    <w:uiPriority w:val="99"/>
    <w:semiHidden/>
    <w:unhideWhenUsed/>
    <w:rsid w:val="00030349"/>
    <w:pPr>
      <w:spacing w:after="0" w:line="240" w:lineRule="auto"/>
    </w:pPr>
    <w:rPr>
      <w:rFonts w:ascii="Tahoma" w:hAnsi="Tahoma" w:cs="Tahoma"/>
      <w:sz w:val="16"/>
      <w:szCs w:val="16"/>
    </w:rPr>
  </w:style>
  <w:style w:type="character" w:customStyle="1" w:styleId="BalloonTextChar">
    <w:name w:val="Balloon Text Char"/>
    <w:link w:val="BalloonText"/>
    <w:uiPriority w:val="99"/>
    <w:semiHidden/>
    <w:rsid w:val="00030349"/>
    <w:rPr>
      <w:rFonts w:ascii="Tahoma" w:hAnsi="Tahoma" w:cs="Tahoma"/>
      <w:sz w:val="16"/>
      <w:szCs w:val="16"/>
    </w:rPr>
  </w:style>
  <w:style w:type="paragraph" w:styleId="BodyTextIndent">
    <w:name w:val="Body Text Indent"/>
    <w:basedOn w:val="Normal"/>
    <w:link w:val="BodyTextIndentChar"/>
    <w:uiPriority w:val="99"/>
    <w:unhideWhenUsed/>
    <w:rsid w:val="00E80A25"/>
    <w:pPr>
      <w:widowControl/>
      <w:spacing w:before="120" w:after="120" w:line="240" w:lineRule="auto"/>
      <w:ind w:left="283"/>
    </w:pPr>
    <w:rPr>
      <w:rFonts w:ascii="Times New Roman" w:eastAsia="Times New Roman" w:hAnsi="Times New Roman"/>
      <w:sz w:val="20"/>
      <w:szCs w:val="20"/>
    </w:rPr>
  </w:style>
  <w:style w:type="character" w:customStyle="1" w:styleId="BodyTextIndentChar">
    <w:name w:val="Body Text Indent Char"/>
    <w:basedOn w:val="DefaultParagraphFont"/>
    <w:link w:val="BodyTextIndent"/>
    <w:uiPriority w:val="99"/>
    <w:rsid w:val="00E80A25"/>
    <w:rPr>
      <w:rFonts w:ascii="Times New Roman" w:eastAsia="Times New Roman" w:hAnsi="Times New Roman"/>
      <w:lang w:eastAsia="en-US"/>
    </w:rPr>
  </w:style>
  <w:style w:type="paragraph" w:customStyle="1" w:styleId="tvhtml">
    <w:name w:val="tv_html"/>
    <w:basedOn w:val="Normal"/>
    <w:rsid w:val="004E0146"/>
    <w:pPr>
      <w:widowControl/>
      <w:spacing w:before="100" w:beforeAutospacing="1" w:after="100" w:afterAutospacing="1" w:line="240" w:lineRule="auto"/>
    </w:pPr>
    <w:rPr>
      <w:rFonts w:ascii="Times New Roman" w:eastAsia="Times New Roman" w:hAnsi="Times New Roman"/>
      <w:sz w:val="24"/>
      <w:szCs w:val="24"/>
      <w:lang w:eastAsia="lv-LV"/>
    </w:rPr>
  </w:style>
  <w:style w:type="character" w:styleId="UnresolvedMention">
    <w:name w:val="Unresolved Mention"/>
    <w:basedOn w:val="DefaultParagraphFont"/>
    <w:uiPriority w:val="99"/>
    <w:semiHidden/>
    <w:unhideWhenUsed/>
    <w:rsid w:val="004E014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913927971">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Relationships xmlns="http://schemas.openxmlformats.org/package/2006/relationships">
   <Relationship Target="footer1.xml" Type="http://schemas.openxmlformats.org/officeDocument/2006/relationships/footer" Id="rId8"/>
   <Relationship Target="settings.xml" Type="http://schemas.openxmlformats.org/officeDocument/2006/relationships/settings" Id="rId3"/>
   <Relationship TargetMode="External" Target="mailto:es@varam.gov.lv" Type="http://schemas.openxmlformats.org/officeDocument/2006/relationships/hyperlink" Id="rId7"/>
   <Relationship Target="theme/theme1.xml" Type="http://schemas.openxmlformats.org/officeDocument/2006/relationships/theme" Id="rId12"/>
   <Relationship Target="styles.xml" Type="http://schemas.openxmlformats.org/officeDocument/2006/relationships/styles" Id="rId2"/>
   <Relationship Target="numbering.xml" Type="http://schemas.openxmlformats.org/officeDocument/2006/relationships/numbering" Id="rId1"/>
   <Relationship Target="endnotes.xml" Type="http://schemas.openxmlformats.org/officeDocument/2006/relationships/endnotes" Id="rId6"/>
   <Relationship Target="fontTable.xml" Type="http://schemas.openxmlformats.org/officeDocument/2006/relationships/fontTable" Id="rId11"/>
   <Relationship Target="footnotes.xml" Type="http://schemas.openxmlformats.org/officeDocument/2006/relationships/footnotes" Id="rId5"/>
   <Relationship Target="footer2.xml" Type="http://schemas.openxmlformats.org/officeDocument/2006/relationships/footer" Id="rId10"/>
   <Relationship Target="webSettings.xml" Type="http://schemas.openxmlformats.org/officeDocument/2006/relationships/webSettings" Id="rId4"/>
   <Relationship Target="header1.xml" Type="http://schemas.openxmlformats.org/officeDocument/2006/relationships/header" Id="rId9"/>
</Relationships>

</file>

<file path=word/_rels/header1.xml.rels><?xml version="1.0" encoding="UTF-8"?>
<Relationships xmlns="http://schemas.openxmlformats.org/package/2006/relationships">
   <Relationship Target="media/image1.png" Type="http://schemas.openxmlformats.org/officeDocument/2006/relationships/image" Id="rId1"/>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26</TotalTime>
  <Pages>2</Pages>
  <Words>2400</Words>
  <Characters>1368</Characters>
  <Application>Microsoft Office Word</Application>
  <DocSecurity>0</DocSecurity>
  <Lines>11</Lines>
  <Paragraphs>7</Paragraphs>
  <ScaleCrop>false</ScaleCrop>
  <HeadingPairs>
    <vt:vector size="2" baseType="variant">
      <vt:variant>
        <vt:lpstr>Title</vt:lpstr>
      </vt:variant>
      <vt:variant>
        <vt:i4>1</vt:i4>
      </vt:variant>
    </vt:vector>
  </HeadingPairs>
  <TitlesOfParts>
    <vt:vector size="1" baseType="lpstr">
      <vt:lpstr/>
    </vt:vector>
  </TitlesOfParts>
  <Company>Viedās administrācijas un reģionālās attīstības ministrija</Company>
  <LinksUpToDate>false</LinksUpToDate>
  <CharactersWithSpaces>3761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Priekšlikums Padomes lēmumam par nostāju, kas, gatavojoties Konvencijas par Eiropas dzīvās dabas un dabisko dzīvotņu aizsardzību Pastāvīgās komitejas sanāksmei, Eiropas Savienības vārdā jāieņem attiecībā uz priekšlikumu iesniegšanu par grozījumiem konvencijas II un III pielikumā</dc:title>
  <dc:subject>Pavadvēstule</dc:subject>
  <dc:creator>Evita Stanga</dc:creator>
  <dc:description>Evita Stanga, 66016787, es@varam.gov.lv</dc:description>
  <cp:lastModifiedBy>Evita Stanga</cp:lastModifiedBy>
  <cp:revision>7</cp:revision>
  <dcterms:created xsi:type="dcterms:W3CDTF">2024-07-10T11:55:00Z</dcterms:created>
  <dcterms:modified xsi:type="dcterms:W3CDTF">2024-07-11T14:28:00Z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2014-11-05T00:00:00Z</vt:filetime>
  </property>
  <property fmtid="{D5CDD505-2E9C-101B-9397-08002B2CF9AE}" pid="3" name="LastSaved">
    <vt:filetime>2014-11-05T00:00:00Z</vt:filetime>
  </property>
  <property fmtid="{D5CDD505-2E9C-101B-9397-08002B2CF9AE}" pid="61" name="DISCesvisAdditionalMakers">
    <vt:lpwstr>nodaļas vadītāja Evita Stanga, Nodaļas vadītāja vietnieks Santa Ķipēna, Departamenta direktors Māris Klismets</vt:lpwstr>
  </property>
  <property fmtid="{D5CDD505-2E9C-101B-9397-08002B2CF9AE}" pid="62" name="DIScgiUrl">
    <vt:lpwstr>https://lim.esvis.gov.lv/cs/idcplg</vt:lpwstr>
  </property>
  <property fmtid="{D5CDD505-2E9C-101B-9397-08002B2CF9AE}" pid="63" name="DISdDocName">
    <vt:lpwstr>L492160</vt:lpwstr>
  </property>
  <property fmtid="{D5CDD505-2E9C-101B-9397-08002B2CF9AE}" pid="64" name="DISCesvisSigner">
    <vt:lpwstr> Inga Bērziņa</vt:lpwstr>
  </property>
  <property fmtid="{D5CDD505-2E9C-101B-9397-08002B2CF9AE}" pid="65" name="DISCesvisSafetyLevel">
    <vt:lpwstr>Vispārpieejams</vt:lpwstr>
  </property>
  <property fmtid="{D5CDD505-2E9C-101B-9397-08002B2CF9AE}" pid="66" name="DISTaskPaneUrl">
    <vt:lpwstr>https://lim.esvis.gov.lv/cs/idcplg?ClientControlled=DocMan&amp;coreContentOnly=1&amp;WebdavRequest=1&amp;IdcService=DOC_INFO&amp;dID=571425</vt:lpwstr>
  </property>
  <property fmtid="{D5CDD505-2E9C-101B-9397-08002B2CF9AE}" pid="67" name="DISCesvisTitle">
    <vt:lpwstr>Par nacionālās pozīcijas “Priekšlikums Padomes lēmumam par nostāju, kas, gatavojoties Konvencijas par Eiropas dzīvās dabas un dabisko dzīvotņu aizsardzību Pastāvīgās komitejas sanāksmei, Eiropas Savienības vārdā jāieņem attiecībā uz priekšlikumu iesniegšanu par grozījumiem konvencijas II un III pielikumā” projektu</vt:lpwstr>
  </property>
  <property fmtid="{D5CDD505-2E9C-101B-9397-08002B2CF9AE}" pid="68" name="DISCesvisMinistryOfMinister">
    <vt:lpwstr>wwTemplateNP_MinistryOfMinister(Viedās administrācijas un reģionālās attīstības,)</vt:lpwstr>
  </property>
  <property fmtid="{D5CDD505-2E9C-101B-9397-08002B2CF9AE}" pid="69" name="DISCesvisAuthor">
    <vt:lpwstr>Viedās administrācijas un reģionālās attīstības ministrija</vt:lpwstr>
  </property>
  <property fmtid="{D5CDD505-2E9C-101B-9397-08002B2CF9AE}" pid="70" name="DISCesvisMainMaker">
    <vt:lpwstr>nodaļas vadītāja Evita Stanga</vt:lpwstr>
  </property>
  <property fmtid="{D5CDD505-2E9C-101B-9397-08002B2CF9AE}" pid="71" name="DISidcName">
    <vt:lpwstr>1020404016200</vt:lpwstr>
  </property>
  <property fmtid="{D5CDD505-2E9C-101B-9397-08002B2CF9AE}" pid="72" name="DISProperties">
    <vt:lpwstr>DISCesvisAdditionalMakers,DIScgiUrl,DISdDocName,DISCesvisAdditionalMakersPhone,DISCesvisSigner,DISTaskPaneUrl,DISCesvisSafetyLevel,DISCesvisTitle,DISCesvisDocRegDate,DISCesvisMinistryOfMinister,DISCesvisAuthor,DISCesvisMainMaker,DISCesvisRelatedDocNP,DISidcName,DISCesvisAdditionalMakersMail,DISdUser,DISCesvisRegDate,DISCesvisDocRegNr,DISdID,DISCesvisMainMakerOrgUnitTitle</vt:lpwstr>
  </property>
  <property fmtid="{D5CDD505-2E9C-101B-9397-08002B2CF9AE}" pid="73" name="DISCesvisAdditionalMakersMail">
    <vt:lpwstr>evita.stanga@varam.gov.lv, santa.kipena@varam.gov.lv, maris.klismets@varam.gov.lv</vt:lpwstr>
  </property>
  <property fmtid="{D5CDD505-2E9C-101B-9397-08002B2CF9AE}" pid="74" name="DISdUser">
    <vt:lpwstr>weblogic</vt:lpwstr>
  </property>
  <property fmtid="{D5CDD505-2E9C-101B-9397-08002B2CF9AE}" pid="75" name="DISdID">
    <vt:lpwstr>571425</vt:lpwstr>
  </property>
  <property fmtid="{D5CDD505-2E9C-101B-9397-08002B2CF9AE}" pid="76" name="DISCesvisAdditionalMakersPhone">
    <vt:lpwstr>66016787, 67026452, 67026496</vt:lpwstr>
  </property>
  <property fmtid="{D5CDD505-2E9C-101B-9397-08002B2CF9AE}" pid="77" name="DISCesvisDocRegDate">
    <vt:lpwstr>2024-07-15</vt:lpwstr>
  </property>
  <property fmtid="{D5CDD505-2E9C-101B-9397-08002B2CF9AE}" pid="78" name="DISCesvisRegDate">
    <vt:lpwstr>2024-07-15</vt:lpwstr>
  </property>
  <property fmtid="{D5CDD505-2E9C-101B-9397-08002B2CF9AE}" pid="79" name="DISCesvisDocRegNr">
    <vt:lpwstr>18-2/2024/PV-12</vt:lpwstr>
  </property>
  <property fmtid="{D5CDD505-2E9C-101B-9397-08002B2CF9AE}" pid="80" name="DISCesvisMainMakerOrgUnitTitle">
    <vt:lpwstr>Koordinācijas departaments</vt:lpwstr>
  </property>
  <property fmtid="{D5CDD505-2E9C-101B-9397-08002B2CF9AE}" pid="81" name="DISCesvisRelatedDocNP">
    <vt:lpwstr>Priekšlikums PADOMES LĒMUMAM par nostāju, kas, gatavojoties Konvencijas par Eiropas dzīvās dabas un dabisko dzīvotņu aizsardzību Pastāvīgās komitejas sanāksmei, Eiropas Savienības vārdā jāieņem attiecībā uz priekšlikumu iesniegšanu par grozījumiem konvencijas II un III pielikumā</vt:lpwstr>
  </property>
</Properties>
</file>