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D5B006" w14:textId="243413D3" w:rsidR="000B5A26" w:rsidRPr="00136BC6" w:rsidRDefault="000B5A26" w:rsidP="000B5A26">
      <w:pPr>
        <w:pStyle w:val="BodyText2"/>
        <w:spacing w:before="120" w:after="0" w:line="240" w:lineRule="auto"/>
        <w:jc w:val="center"/>
        <w:rPr>
          <w:b/>
          <w:szCs w:val="22"/>
          <w:lang w:val="lv-LV"/>
        </w:rPr>
      </w:pPr>
      <w:r w:rsidRPr="00136BC6">
        <w:rPr>
          <w:b/>
          <w:szCs w:val="22"/>
          <w:lang w:val="lv-LV"/>
        </w:rPr>
        <w:t xml:space="preserve">LATVIJAS KOMENTĀRI PAR </w:t>
      </w:r>
      <w:r>
        <w:rPr>
          <w:b/>
          <w:szCs w:val="22"/>
          <w:lang w:val="lv-LV"/>
        </w:rPr>
        <w:t xml:space="preserve">EIROPAS PADOMES </w:t>
      </w:r>
      <w:r w:rsidRPr="00136BC6">
        <w:rPr>
          <w:b/>
          <w:szCs w:val="22"/>
          <w:lang w:val="lv-LV"/>
        </w:rPr>
        <w:t>VISPĀRĒJĀS KONVENCIJAS</w:t>
      </w:r>
      <w:r>
        <w:rPr>
          <w:b/>
          <w:szCs w:val="22"/>
          <w:lang w:val="lv-LV"/>
        </w:rPr>
        <w:t xml:space="preserve"> </w:t>
      </w:r>
      <w:r w:rsidRPr="00136BC6">
        <w:rPr>
          <w:b/>
          <w:szCs w:val="22"/>
          <w:lang w:val="lv-LV"/>
        </w:rPr>
        <w:t>PAR</w:t>
      </w:r>
      <w:r>
        <w:rPr>
          <w:b/>
          <w:szCs w:val="22"/>
          <w:lang w:val="lv-LV"/>
        </w:rPr>
        <w:t xml:space="preserve"> </w:t>
      </w:r>
      <w:r w:rsidRPr="00136BC6">
        <w:rPr>
          <w:b/>
          <w:szCs w:val="22"/>
          <w:lang w:val="lv-LV"/>
        </w:rPr>
        <w:t>NACIONĀLO MINORITĀŠU AIZSARDZĪBU KONSULTATĪVĀS</w:t>
      </w:r>
      <w:r>
        <w:rPr>
          <w:b/>
          <w:szCs w:val="22"/>
          <w:lang w:val="lv-LV"/>
        </w:rPr>
        <w:t xml:space="preserve"> </w:t>
      </w:r>
      <w:r w:rsidRPr="00136BC6">
        <w:rPr>
          <w:b/>
          <w:szCs w:val="22"/>
          <w:lang w:val="lv-LV"/>
        </w:rPr>
        <w:t xml:space="preserve">KOMITEJAS </w:t>
      </w:r>
      <w:r>
        <w:rPr>
          <w:b/>
          <w:szCs w:val="22"/>
          <w:lang w:val="lv-LV"/>
        </w:rPr>
        <w:t>CETURTO</w:t>
      </w:r>
      <w:r w:rsidRPr="00136BC6">
        <w:rPr>
          <w:b/>
          <w:szCs w:val="22"/>
          <w:lang w:val="lv-LV"/>
        </w:rPr>
        <w:t xml:space="preserve"> VIEDOKLI</w:t>
      </w:r>
      <w:r>
        <w:rPr>
          <w:b/>
          <w:szCs w:val="22"/>
          <w:lang w:val="lv-LV"/>
        </w:rPr>
        <w:t xml:space="preserve"> PAR LATVIJU</w:t>
      </w:r>
    </w:p>
    <w:p w14:paraId="40CEA441" w14:textId="76B28F4B" w:rsidR="000B5A26" w:rsidRPr="00BE0CED" w:rsidRDefault="000B5A26" w:rsidP="000B5A26">
      <w:pPr>
        <w:pStyle w:val="ListParagraph"/>
        <w:numPr>
          <w:ilvl w:val="0"/>
          <w:numId w:val="7"/>
        </w:numPr>
        <w:spacing w:before="120" w:after="0" w:line="240" w:lineRule="auto"/>
        <w:jc w:val="both"/>
        <w:rPr>
          <w:rFonts w:ascii="Times New Roman" w:hAnsi="Times New Roman" w:cs="Times New Roman"/>
          <w:sz w:val="24"/>
          <w:szCs w:val="24"/>
        </w:rPr>
      </w:pPr>
      <w:r w:rsidRPr="00BE0CED">
        <w:rPr>
          <w:rFonts w:ascii="Times New Roman" w:hAnsi="Times New Roman" w:cs="Times New Roman"/>
          <w:sz w:val="24"/>
          <w:szCs w:val="24"/>
        </w:rPr>
        <w:t>2023. gada 9. oktobrī Eiropas Padomes Vispārējās konvencijas par nacionālo minoritāšu aizsardzību (turpmāk – Konvencija) Konsultatīvā komiteja (turpmāk</w:t>
      </w:r>
      <w:r>
        <w:rPr>
          <w:rFonts w:ascii="Times New Roman" w:hAnsi="Times New Roman" w:cs="Times New Roman"/>
          <w:sz w:val="24"/>
          <w:szCs w:val="24"/>
        </w:rPr>
        <w:t> </w:t>
      </w:r>
      <w:r w:rsidRPr="00BE0CED">
        <w:rPr>
          <w:rFonts w:ascii="Times New Roman" w:hAnsi="Times New Roman" w:cs="Times New Roman"/>
          <w:sz w:val="24"/>
          <w:szCs w:val="24"/>
        </w:rPr>
        <w:t>– K</w:t>
      </w:r>
      <w:r>
        <w:rPr>
          <w:rFonts w:ascii="Times New Roman" w:hAnsi="Times New Roman" w:cs="Times New Roman"/>
          <w:sz w:val="24"/>
          <w:szCs w:val="24"/>
        </w:rPr>
        <w:t>onsultatīvā k</w:t>
      </w:r>
      <w:r w:rsidRPr="00BE0CED">
        <w:rPr>
          <w:rFonts w:ascii="Times New Roman" w:hAnsi="Times New Roman" w:cs="Times New Roman"/>
          <w:sz w:val="24"/>
          <w:szCs w:val="24"/>
        </w:rPr>
        <w:t>omiteja) pieņēma ceturto viedokli par Konvencijas īstenošanu Latvijā</w:t>
      </w:r>
      <w:r>
        <w:rPr>
          <w:rFonts w:ascii="Times New Roman" w:hAnsi="Times New Roman" w:cs="Times New Roman"/>
          <w:sz w:val="24"/>
          <w:szCs w:val="24"/>
        </w:rPr>
        <w:t xml:space="preserve"> </w:t>
      </w:r>
      <w:r w:rsidRPr="00BE0CED">
        <w:rPr>
          <w:rFonts w:ascii="Times New Roman" w:hAnsi="Times New Roman" w:cs="Times New Roman"/>
          <w:sz w:val="24"/>
          <w:szCs w:val="24"/>
        </w:rPr>
        <w:t>(turpmāk – Viedoklis). Latvija novērtē K</w:t>
      </w:r>
      <w:r>
        <w:rPr>
          <w:rFonts w:ascii="Times New Roman" w:hAnsi="Times New Roman" w:cs="Times New Roman"/>
          <w:sz w:val="24"/>
          <w:szCs w:val="24"/>
        </w:rPr>
        <w:t>onsultatīvās k</w:t>
      </w:r>
      <w:r w:rsidRPr="00BE0CED">
        <w:rPr>
          <w:rFonts w:ascii="Times New Roman" w:hAnsi="Times New Roman" w:cs="Times New Roman"/>
          <w:sz w:val="24"/>
          <w:szCs w:val="24"/>
        </w:rPr>
        <w:t>omiteja</w:t>
      </w:r>
      <w:r>
        <w:rPr>
          <w:rFonts w:ascii="Times New Roman" w:hAnsi="Times New Roman" w:cs="Times New Roman"/>
          <w:sz w:val="24"/>
          <w:szCs w:val="24"/>
        </w:rPr>
        <w:t>s</w:t>
      </w:r>
      <w:r w:rsidRPr="00BE0CED" w:rsidDel="00FA32E4">
        <w:rPr>
          <w:rFonts w:ascii="Times New Roman" w:hAnsi="Times New Roman" w:cs="Times New Roman"/>
          <w:sz w:val="24"/>
          <w:szCs w:val="24"/>
        </w:rPr>
        <w:t xml:space="preserve"> </w:t>
      </w:r>
      <w:r w:rsidRPr="00BE0CED">
        <w:rPr>
          <w:rFonts w:ascii="Times New Roman" w:hAnsi="Times New Roman" w:cs="Times New Roman"/>
          <w:sz w:val="24"/>
          <w:szCs w:val="24"/>
        </w:rPr>
        <w:t>paveikto Konvencijas īstenošanas uzraudzībā un apliecina gatavību turpināt Konvencijā noteikto saistību izpildi, uzturot pastāvīgu dialogu ar K</w:t>
      </w:r>
      <w:r>
        <w:rPr>
          <w:rFonts w:ascii="Times New Roman" w:hAnsi="Times New Roman" w:cs="Times New Roman"/>
          <w:sz w:val="24"/>
          <w:szCs w:val="24"/>
        </w:rPr>
        <w:t>onsultatīvo k</w:t>
      </w:r>
      <w:r w:rsidRPr="00BE0CED">
        <w:rPr>
          <w:rFonts w:ascii="Times New Roman" w:hAnsi="Times New Roman" w:cs="Times New Roman"/>
          <w:sz w:val="24"/>
          <w:szCs w:val="24"/>
        </w:rPr>
        <w:t>omitej</w:t>
      </w:r>
      <w:r>
        <w:rPr>
          <w:rFonts w:ascii="Times New Roman" w:hAnsi="Times New Roman" w:cs="Times New Roman"/>
          <w:sz w:val="24"/>
          <w:szCs w:val="24"/>
        </w:rPr>
        <w:t>u</w:t>
      </w:r>
      <w:r w:rsidRPr="00BE0CED">
        <w:rPr>
          <w:rFonts w:ascii="Times New Roman" w:hAnsi="Times New Roman" w:cs="Times New Roman"/>
          <w:sz w:val="24"/>
          <w:szCs w:val="24"/>
        </w:rPr>
        <w:t>. Latvija pateicas K</w:t>
      </w:r>
      <w:r>
        <w:rPr>
          <w:rFonts w:ascii="Times New Roman" w:hAnsi="Times New Roman" w:cs="Times New Roman"/>
          <w:sz w:val="24"/>
          <w:szCs w:val="24"/>
        </w:rPr>
        <w:t>onsultatīvajai k</w:t>
      </w:r>
      <w:r w:rsidRPr="00BE0CED">
        <w:rPr>
          <w:rFonts w:ascii="Times New Roman" w:hAnsi="Times New Roman" w:cs="Times New Roman"/>
          <w:sz w:val="24"/>
          <w:szCs w:val="24"/>
        </w:rPr>
        <w:t>omiteja</w:t>
      </w:r>
      <w:r>
        <w:rPr>
          <w:rFonts w:ascii="Times New Roman" w:hAnsi="Times New Roman" w:cs="Times New Roman"/>
          <w:sz w:val="24"/>
          <w:szCs w:val="24"/>
        </w:rPr>
        <w:t>i</w:t>
      </w:r>
      <w:r w:rsidRPr="00BE0CED" w:rsidDel="00FA32E4">
        <w:rPr>
          <w:rFonts w:ascii="Times New Roman" w:hAnsi="Times New Roman" w:cs="Times New Roman"/>
          <w:sz w:val="24"/>
          <w:szCs w:val="24"/>
        </w:rPr>
        <w:t xml:space="preserve"> </w:t>
      </w:r>
      <w:r w:rsidRPr="00BE0CED">
        <w:rPr>
          <w:rFonts w:ascii="Times New Roman" w:hAnsi="Times New Roman" w:cs="Times New Roman"/>
          <w:sz w:val="24"/>
          <w:szCs w:val="24"/>
        </w:rPr>
        <w:t>par izteikto atzinību saistībā ar Latvijas sasniegto progresu dažādās ar sabiedrības integrāciju saistītās jomās. Latvija ņem vērā K</w:t>
      </w:r>
      <w:r>
        <w:rPr>
          <w:rFonts w:ascii="Times New Roman" w:hAnsi="Times New Roman" w:cs="Times New Roman"/>
          <w:sz w:val="24"/>
          <w:szCs w:val="24"/>
        </w:rPr>
        <w:t>onsultatīvās k</w:t>
      </w:r>
      <w:r w:rsidRPr="00BE0CED">
        <w:rPr>
          <w:rFonts w:ascii="Times New Roman" w:hAnsi="Times New Roman" w:cs="Times New Roman"/>
          <w:sz w:val="24"/>
          <w:szCs w:val="24"/>
        </w:rPr>
        <w:t>omiteja</w:t>
      </w:r>
      <w:r>
        <w:rPr>
          <w:rFonts w:ascii="Times New Roman" w:hAnsi="Times New Roman" w:cs="Times New Roman"/>
          <w:sz w:val="24"/>
          <w:szCs w:val="24"/>
        </w:rPr>
        <w:t>s</w:t>
      </w:r>
      <w:r w:rsidRPr="00BE0CED" w:rsidDel="00FA32E4">
        <w:rPr>
          <w:rFonts w:ascii="Times New Roman" w:hAnsi="Times New Roman" w:cs="Times New Roman"/>
          <w:sz w:val="24"/>
          <w:szCs w:val="24"/>
        </w:rPr>
        <w:t xml:space="preserve"> </w:t>
      </w:r>
      <w:r w:rsidRPr="00BE0CED">
        <w:rPr>
          <w:rFonts w:ascii="Times New Roman" w:hAnsi="Times New Roman" w:cs="Times New Roman"/>
          <w:sz w:val="24"/>
          <w:szCs w:val="24"/>
        </w:rPr>
        <w:t>sniegt</w:t>
      </w:r>
      <w:r>
        <w:rPr>
          <w:rFonts w:ascii="Times New Roman" w:hAnsi="Times New Roman" w:cs="Times New Roman"/>
          <w:sz w:val="24"/>
          <w:szCs w:val="24"/>
        </w:rPr>
        <w:t>o</w:t>
      </w:r>
      <w:r w:rsidRPr="00BE0CED">
        <w:rPr>
          <w:rFonts w:ascii="Times New Roman" w:hAnsi="Times New Roman" w:cs="Times New Roman"/>
          <w:sz w:val="24"/>
          <w:szCs w:val="24"/>
        </w:rPr>
        <w:t xml:space="preserve">s </w:t>
      </w:r>
      <w:r>
        <w:rPr>
          <w:rFonts w:ascii="Times New Roman" w:hAnsi="Times New Roman" w:cs="Times New Roman"/>
          <w:sz w:val="24"/>
          <w:szCs w:val="24"/>
        </w:rPr>
        <w:t>ieteikumus</w:t>
      </w:r>
      <w:r w:rsidRPr="00BE0CED">
        <w:rPr>
          <w:rFonts w:ascii="Times New Roman" w:hAnsi="Times New Roman" w:cs="Times New Roman"/>
          <w:sz w:val="24"/>
          <w:szCs w:val="24"/>
        </w:rPr>
        <w:t>, vienlaikus sniedzot savus komentārus par Viedokli</w:t>
      </w:r>
      <w:r>
        <w:rPr>
          <w:rFonts w:ascii="Times New Roman" w:hAnsi="Times New Roman" w:cs="Times New Roman"/>
          <w:sz w:val="24"/>
          <w:szCs w:val="24"/>
        </w:rPr>
        <w:t xml:space="preserve"> (turpmāk – </w:t>
      </w:r>
      <w:r w:rsidR="008D592E">
        <w:rPr>
          <w:rFonts w:ascii="Times New Roman" w:hAnsi="Times New Roman" w:cs="Times New Roman"/>
          <w:sz w:val="24"/>
          <w:szCs w:val="24"/>
        </w:rPr>
        <w:t>K</w:t>
      </w:r>
      <w:r>
        <w:rPr>
          <w:rFonts w:ascii="Times New Roman" w:hAnsi="Times New Roman" w:cs="Times New Roman"/>
          <w:sz w:val="24"/>
          <w:szCs w:val="24"/>
        </w:rPr>
        <w:t>omentāri)</w:t>
      </w:r>
      <w:r w:rsidRPr="00BE0CED">
        <w:rPr>
          <w:rFonts w:ascii="Times New Roman" w:hAnsi="Times New Roman" w:cs="Times New Roman"/>
          <w:sz w:val="24"/>
          <w:szCs w:val="24"/>
        </w:rPr>
        <w:t xml:space="preserve">. </w:t>
      </w:r>
      <w:r w:rsidR="00DA226E">
        <w:rPr>
          <w:rFonts w:ascii="Times New Roman" w:hAnsi="Times New Roman" w:cs="Times New Roman"/>
          <w:sz w:val="24"/>
          <w:szCs w:val="24"/>
        </w:rPr>
        <w:t>K</w:t>
      </w:r>
      <w:r w:rsidRPr="00BE0CED">
        <w:rPr>
          <w:rFonts w:ascii="Times New Roman" w:hAnsi="Times New Roman" w:cs="Times New Roman"/>
          <w:sz w:val="24"/>
          <w:szCs w:val="24"/>
        </w:rPr>
        <w:t xml:space="preserve">omentāri sastāv no divām daļām: vispārīgi komentāri par Viedokli kopumā un konkrēti komentāri par </w:t>
      </w:r>
      <w:r>
        <w:rPr>
          <w:rFonts w:ascii="Times New Roman" w:hAnsi="Times New Roman" w:cs="Times New Roman"/>
          <w:sz w:val="24"/>
          <w:szCs w:val="24"/>
        </w:rPr>
        <w:t>Konsultatīvās komitejas ieteikumiem un secinājumiem</w:t>
      </w:r>
      <w:r w:rsidRPr="00BE0CED">
        <w:rPr>
          <w:rFonts w:ascii="Times New Roman" w:hAnsi="Times New Roman" w:cs="Times New Roman"/>
          <w:sz w:val="24"/>
          <w:szCs w:val="24"/>
        </w:rPr>
        <w:t>.</w:t>
      </w:r>
    </w:p>
    <w:p w14:paraId="528035CB" w14:textId="77777777" w:rsidR="000B5A26" w:rsidRPr="00A46884" w:rsidRDefault="000B5A26" w:rsidP="000B5A26">
      <w:pPr>
        <w:pStyle w:val="BodyText2"/>
        <w:spacing w:before="120" w:after="0" w:line="240" w:lineRule="auto"/>
        <w:jc w:val="both"/>
        <w:rPr>
          <w:b/>
          <w:szCs w:val="22"/>
          <w:u w:val="single"/>
          <w:lang w:val="lv-LV"/>
        </w:rPr>
      </w:pPr>
      <w:r w:rsidRPr="00A46884">
        <w:rPr>
          <w:b/>
          <w:szCs w:val="22"/>
          <w:u w:val="single"/>
          <w:lang w:val="lv-LV"/>
        </w:rPr>
        <w:t>Vispārīgi komentāri</w:t>
      </w:r>
    </w:p>
    <w:p w14:paraId="1B9C80F8" w14:textId="77777777" w:rsidR="000B5A26" w:rsidRPr="00A46884" w:rsidRDefault="000B5A26" w:rsidP="000B5A26">
      <w:pPr>
        <w:pStyle w:val="BodyText2"/>
        <w:spacing w:before="120" w:after="0" w:line="240" w:lineRule="auto"/>
        <w:jc w:val="both"/>
        <w:rPr>
          <w:b/>
          <w:bCs/>
          <w:szCs w:val="22"/>
          <w:lang w:val="lv-LV"/>
        </w:rPr>
      </w:pPr>
      <w:r w:rsidRPr="00A46884">
        <w:rPr>
          <w:b/>
          <w:bCs/>
          <w:szCs w:val="22"/>
          <w:lang w:val="lv-LV"/>
        </w:rPr>
        <w:t>Padomju okupācijas ietekme uz Latvijas demogrāfisko situāciju</w:t>
      </w:r>
      <w:r>
        <w:rPr>
          <w:b/>
          <w:bCs/>
          <w:szCs w:val="22"/>
          <w:lang w:val="lv-LV"/>
        </w:rPr>
        <w:t xml:space="preserve"> un latviešu valodu</w:t>
      </w:r>
    </w:p>
    <w:p w14:paraId="5E0C63DD" w14:textId="77777777" w:rsidR="000B5A26" w:rsidRDefault="000B5A26" w:rsidP="000B5A26">
      <w:pPr>
        <w:pStyle w:val="BodyText2"/>
        <w:numPr>
          <w:ilvl w:val="0"/>
          <w:numId w:val="7"/>
        </w:numPr>
        <w:spacing w:before="120" w:after="0" w:line="240" w:lineRule="auto"/>
        <w:jc w:val="both"/>
        <w:rPr>
          <w:szCs w:val="22"/>
          <w:lang w:val="lv-LV"/>
        </w:rPr>
      </w:pPr>
      <w:r w:rsidRPr="00BE0CED">
        <w:t>K</w:t>
      </w:r>
      <w:r>
        <w:t>onsultatīvā k</w:t>
      </w:r>
      <w:r w:rsidRPr="00BE0CED">
        <w:t>omiteja</w:t>
      </w:r>
      <w:r>
        <w:rPr>
          <w:lang w:val="lv-LV"/>
        </w:rPr>
        <w:t xml:space="preserve"> nav ņēmusi vērā </w:t>
      </w:r>
      <w:r>
        <w:rPr>
          <w:szCs w:val="22"/>
          <w:lang w:val="lv-LV"/>
        </w:rPr>
        <w:t>Latvijas</w:t>
      </w:r>
      <w:r w:rsidRPr="00E46125">
        <w:rPr>
          <w:szCs w:val="22"/>
          <w:lang w:val="lv-LV"/>
        </w:rPr>
        <w:t xml:space="preserve"> faktisk</w:t>
      </w:r>
      <w:r>
        <w:rPr>
          <w:szCs w:val="22"/>
          <w:lang w:val="lv-LV"/>
        </w:rPr>
        <w:t>o</w:t>
      </w:r>
      <w:r w:rsidRPr="00E46125">
        <w:rPr>
          <w:szCs w:val="22"/>
          <w:lang w:val="lv-LV"/>
        </w:rPr>
        <w:t xml:space="preserve"> </w:t>
      </w:r>
      <w:r>
        <w:rPr>
          <w:szCs w:val="22"/>
          <w:lang w:val="lv-LV"/>
        </w:rPr>
        <w:t xml:space="preserve">un vēsturisko </w:t>
      </w:r>
      <w:r w:rsidRPr="00E46125">
        <w:rPr>
          <w:szCs w:val="22"/>
          <w:lang w:val="lv-LV"/>
        </w:rPr>
        <w:t>situācij</w:t>
      </w:r>
      <w:r>
        <w:rPr>
          <w:szCs w:val="22"/>
          <w:lang w:val="lv-LV"/>
        </w:rPr>
        <w:t xml:space="preserve">u, ignorējot </w:t>
      </w:r>
      <w:r w:rsidRPr="00E46125">
        <w:rPr>
          <w:szCs w:val="22"/>
          <w:lang w:val="lv-LV"/>
        </w:rPr>
        <w:t>Padomju Savienības okupācij</w:t>
      </w:r>
      <w:r>
        <w:rPr>
          <w:szCs w:val="22"/>
          <w:lang w:val="lv-LV"/>
        </w:rPr>
        <w:t>as faktu</w:t>
      </w:r>
      <w:r w:rsidRPr="00E46125">
        <w:rPr>
          <w:szCs w:val="22"/>
          <w:lang w:val="lv-LV"/>
        </w:rPr>
        <w:t xml:space="preserve"> un tās nelabvēlīgo ietekmi uz Latvijas </w:t>
      </w:r>
      <w:proofErr w:type="spellStart"/>
      <w:r w:rsidRPr="00E46125">
        <w:rPr>
          <w:szCs w:val="22"/>
          <w:lang w:val="lv-LV"/>
        </w:rPr>
        <w:t>pamatiedzīvotājiem</w:t>
      </w:r>
      <w:proofErr w:type="spellEnd"/>
      <w:r w:rsidRPr="00E46125">
        <w:rPr>
          <w:szCs w:val="22"/>
          <w:lang w:val="lv-LV"/>
        </w:rPr>
        <w:t xml:space="preserve">. Viedoklis </w:t>
      </w:r>
      <w:r>
        <w:rPr>
          <w:szCs w:val="22"/>
          <w:lang w:val="lv-LV"/>
        </w:rPr>
        <w:t xml:space="preserve">vietām ir </w:t>
      </w:r>
      <w:r w:rsidRPr="00E46125">
        <w:rPr>
          <w:szCs w:val="22"/>
          <w:lang w:val="lv-LV"/>
        </w:rPr>
        <w:t xml:space="preserve">tendenciozs, jo tas izceļ galvenokārt krievu </w:t>
      </w:r>
      <w:r>
        <w:rPr>
          <w:szCs w:val="22"/>
          <w:lang w:val="lv-LV"/>
        </w:rPr>
        <w:t xml:space="preserve">izcelsmes </w:t>
      </w:r>
      <w:r w:rsidRPr="00E46125">
        <w:rPr>
          <w:szCs w:val="22"/>
          <w:lang w:val="lv-LV"/>
        </w:rPr>
        <w:t xml:space="preserve">iedzīvotājus, aicinot </w:t>
      </w:r>
      <w:r>
        <w:rPr>
          <w:szCs w:val="22"/>
          <w:lang w:val="lv-LV"/>
        </w:rPr>
        <w:t xml:space="preserve">palielināt to tiesību apjomu </w:t>
      </w:r>
      <w:r w:rsidRPr="00E46125">
        <w:rPr>
          <w:szCs w:val="22"/>
          <w:lang w:val="lv-LV"/>
        </w:rPr>
        <w:t xml:space="preserve">vairākās jomās. Pārējām Latvijas mazākumtautībām </w:t>
      </w:r>
      <w:r>
        <w:rPr>
          <w:szCs w:val="22"/>
          <w:lang w:val="lv-LV"/>
        </w:rPr>
        <w:t xml:space="preserve">Viedoklī </w:t>
      </w:r>
      <w:r w:rsidRPr="00E46125">
        <w:rPr>
          <w:szCs w:val="22"/>
          <w:lang w:val="lv-LV"/>
        </w:rPr>
        <w:t xml:space="preserve">pievērsta niecīga uzmanība, vairākās vietās tās dēvējot vienkārši par “citām” mazākumtautībām. </w:t>
      </w:r>
    </w:p>
    <w:p w14:paraId="1C5FF0DA" w14:textId="71489388" w:rsidR="000B5A26" w:rsidRPr="00E46125" w:rsidRDefault="000B5A26" w:rsidP="000B5A26">
      <w:pPr>
        <w:pStyle w:val="BodyText2"/>
        <w:numPr>
          <w:ilvl w:val="0"/>
          <w:numId w:val="7"/>
        </w:numPr>
        <w:spacing w:before="120" w:after="0" w:line="240" w:lineRule="auto"/>
        <w:jc w:val="both"/>
        <w:rPr>
          <w:szCs w:val="22"/>
          <w:lang w:val="lv-LV"/>
        </w:rPr>
      </w:pPr>
      <w:r>
        <w:rPr>
          <w:szCs w:val="22"/>
          <w:lang w:val="lv-LV"/>
        </w:rPr>
        <w:t>Viedokļa k</w:t>
      </w:r>
      <w:r w:rsidRPr="0064195A">
        <w:rPr>
          <w:szCs w:val="22"/>
          <w:lang w:val="lv-LV"/>
        </w:rPr>
        <w:t>opsavilkumā ir ietvert</w:t>
      </w:r>
      <w:r>
        <w:rPr>
          <w:szCs w:val="22"/>
          <w:lang w:val="lv-LV"/>
        </w:rPr>
        <w:t>s</w:t>
      </w:r>
      <w:r w:rsidRPr="0064195A">
        <w:rPr>
          <w:szCs w:val="22"/>
          <w:lang w:val="lv-LV"/>
        </w:rPr>
        <w:t xml:space="preserve"> nepilnīg</w:t>
      </w:r>
      <w:r>
        <w:rPr>
          <w:szCs w:val="22"/>
          <w:lang w:val="lv-LV"/>
        </w:rPr>
        <w:t>s</w:t>
      </w:r>
      <w:r w:rsidRPr="0064195A">
        <w:rPr>
          <w:szCs w:val="22"/>
          <w:lang w:val="lv-LV"/>
        </w:rPr>
        <w:t xml:space="preserve"> situācija</w:t>
      </w:r>
      <w:r>
        <w:rPr>
          <w:szCs w:val="22"/>
          <w:lang w:val="lv-LV"/>
        </w:rPr>
        <w:t>s apraksts</w:t>
      </w:r>
      <w:r w:rsidRPr="0064195A">
        <w:rPr>
          <w:szCs w:val="22"/>
          <w:lang w:val="lv-LV"/>
        </w:rPr>
        <w:t xml:space="preserve">, raksturojot Latvijas </w:t>
      </w:r>
      <w:r>
        <w:rPr>
          <w:szCs w:val="22"/>
          <w:lang w:val="lv-LV"/>
        </w:rPr>
        <w:t>mazākumtautību</w:t>
      </w:r>
      <w:r w:rsidRPr="0064195A">
        <w:rPr>
          <w:szCs w:val="22"/>
          <w:lang w:val="lv-LV"/>
        </w:rPr>
        <w:t xml:space="preserve"> sastāvu un valsts nodrošinātās iespējas to valodu un kultūru kopšanai. </w:t>
      </w:r>
      <w:r>
        <w:rPr>
          <w:szCs w:val="22"/>
          <w:lang w:val="lv-LV"/>
        </w:rPr>
        <w:t xml:space="preserve">Dialogā ar Konsultatīvo komiteju vairākkārt </w:t>
      </w:r>
      <w:r w:rsidR="00506783">
        <w:rPr>
          <w:szCs w:val="22"/>
          <w:lang w:val="lv-LV"/>
        </w:rPr>
        <w:t>ticis</w:t>
      </w:r>
      <w:r>
        <w:rPr>
          <w:szCs w:val="22"/>
          <w:lang w:val="lv-LV"/>
        </w:rPr>
        <w:t xml:space="preserve"> uzsvērts, ka 20. gadsimta sākumā l</w:t>
      </w:r>
      <w:r w:rsidRPr="0064195A">
        <w:rPr>
          <w:szCs w:val="22"/>
          <w:lang w:val="lv-LV"/>
        </w:rPr>
        <w:t xml:space="preserve">īdzās krieviem (kuru īpatsvars pret populāciju no 7,8 % 1920. gadā (tautas skaitīšanas dati) padomju okupācijas rezultātā pieauga līdz 34 % 1989. gadā (tautas skaitīšanas dati) nevis dabiskas dzimstības rezultātā, bet </w:t>
      </w:r>
      <w:r>
        <w:rPr>
          <w:szCs w:val="22"/>
          <w:lang w:val="lv-LV"/>
        </w:rPr>
        <w:t xml:space="preserve">okupācijas varas </w:t>
      </w:r>
      <w:r w:rsidRPr="0064195A">
        <w:rPr>
          <w:szCs w:val="22"/>
          <w:lang w:val="lv-LV"/>
        </w:rPr>
        <w:t>apzināti īstenotas imigrācijas rezultātā ar mērķi rusificēt Latvijas iedzīvotājus</w:t>
      </w:r>
      <w:r>
        <w:rPr>
          <w:szCs w:val="22"/>
          <w:lang w:val="lv-LV"/>
        </w:rPr>
        <w:t>) L</w:t>
      </w:r>
      <w:r w:rsidRPr="0064195A">
        <w:rPr>
          <w:szCs w:val="22"/>
          <w:lang w:val="lv-LV"/>
        </w:rPr>
        <w:t xml:space="preserve">atvijā </w:t>
      </w:r>
      <w:r>
        <w:rPr>
          <w:szCs w:val="22"/>
          <w:lang w:val="lv-LV"/>
        </w:rPr>
        <w:t xml:space="preserve">dzīvoja arī citas </w:t>
      </w:r>
      <w:r w:rsidRPr="0064195A">
        <w:rPr>
          <w:szCs w:val="22"/>
          <w:lang w:val="lv-LV"/>
        </w:rPr>
        <w:t xml:space="preserve">tradicionālās/vēsturiskās </w:t>
      </w:r>
      <w:r>
        <w:rPr>
          <w:szCs w:val="22"/>
          <w:lang w:val="lv-LV"/>
        </w:rPr>
        <w:t xml:space="preserve">mazākumtautības, piemēram, </w:t>
      </w:r>
      <w:r w:rsidRPr="0064195A">
        <w:rPr>
          <w:szCs w:val="22"/>
          <w:lang w:val="lv-LV"/>
        </w:rPr>
        <w:t>baltkriev</w:t>
      </w:r>
      <w:r>
        <w:rPr>
          <w:szCs w:val="22"/>
          <w:lang w:val="lv-LV"/>
        </w:rPr>
        <w:t>i</w:t>
      </w:r>
      <w:r w:rsidRPr="0064195A">
        <w:rPr>
          <w:szCs w:val="22"/>
          <w:lang w:val="lv-LV"/>
        </w:rPr>
        <w:t>, poļ</w:t>
      </w:r>
      <w:r>
        <w:rPr>
          <w:szCs w:val="22"/>
          <w:lang w:val="lv-LV"/>
        </w:rPr>
        <w:t>i</w:t>
      </w:r>
      <w:r w:rsidRPr="0064195A">
        <w:rPr>
          <w:szCs w:val="22"/>
          <w:lang w:val="lv-LV"/>
        </w:rPr>
        <w:t>, lietuvieš</w:t>
      </w:r>
      <w:r>
        <w:rPr>
          <w:szCs w:val="22"/>
          <w:lang w:val="lv-LV"/>
        </w:rPr>
        <w:t>i</w:t>
      </w:r>
      <w:r w:rsidRPr="0064195A">
        <w:rPr>
          <w:szCs w:val="22"/>
          <w:lang w:val="lv-LV"/>
        </w:rPr>
        <w:t>, igauņ</w:t>
      </w:r>
      <w:r>
        <w:rPr>
          <w:szCs w:val="22"/>
          <w:lang w:val="lv-LV"/>
        </w:rPr>
        <w:t>i</w:t>
      </w:r>
      <w:r w:rsidRPr="0064195A">
        <w:rPr>
          <w:szCs w:val="22"/>
          <w:lang w:val="lv-LV"/>
        </w:rPr>
        <w:t>, ebrej</w:t>
      </w:r>
      <w:r>
        <w:rPr>
          <w:szCs w:val="22"/>
          <w:lang w:val="lv-LV"/>
        </w:rPr>
        <w:t>i</w:t>
      </w:r>
      <w:r w:rsidRPr="0064195A">
        <w:rPr>
          <w:szCs w:val="22"/>
          <w:lang w:val="lv-LV"/>
        </w:rPr>
        <w:t xml:space="preserve">, </w:t>
      </w:r>
      <w:proofErr w:type="spellStart"/>
      <w:r w:rsidRPr="0064195A">
        <w:rPr>
          <w:szCs w:val="22"/>
          <w:lang w:val="lv-LV"/>
        </w:rPr>
        <w:t>rom</w:t>
      </w:r>
      <w:r>
        <w:rPr>
          <w:szCs w:val="22"/>
          <w:lang w:val="lv-LV"/>
        </w:rPr>
        <w:t>i</w:t>
      </w:r>
      <w:proofErr w:type="spellEnd"/>
      <w:r>
        <w:rPr>
          <w:szCs w:val="22"/>
          <w:lang w:val="lv-LV"/>
        </w:rPr>
        <w:t xml:space="preserve"> </w:t>
      </w:r>
      <w:r w:rsidRPr="0064195A">
        <w:rPr>
          <w:szCs w:val="22"/>
          <w:lang w:val="lv-LV"/>
        </w:rPr>
        <w:t>un Latvijas pirmiedzīvotāj</w:t>
      </w:r>
      <w:r>
        <w:rPr>
          <w:szCs w:val="22"/>
          <w:lang w:val="lv-LV"/>
        </w:rPr>
        <w:t>i</w:t>
      </w:r>
      <w:r w:rsidRPr="0064195A">
        <w:rPr>
          <w:szCs w:val="22"/>
          <w:lang w:val="lv-LV"/>
        </w:rPr>
        <w:t xml:space="preserve"> jeb autohton</w:t>
      </w:r>
      <w:r>
        <w:rPr>
          <w:szCs w:val="22"/>
          <w:lang w:val="lv-LV"/>
        </w:rPr>
        <w:t>i</w:t>
      </w:r>
      <w:r w:rsidRPr="0064195A">
        <w:rPr>
          <w:szCs w:val="22"/>
          <w:lang w:val="lv-LV"/>
        </w:rPr>
        <w:t xml:space="preserve"> – lībieš</w:t>
      </w:r>
      <w:r>
        <w:rPr>
          <w:szCs w:val="22"/>
          <w:lang w:val="lv-LV"/>
        </w:rPr>
        <w:t>i</w:t>
      </w:r>
      <w:r w:rsidRPr="0064195A">
        <w:rPr>
          <w:szCs w:val="22"/>
          <w:lang w:val="lv-LV"/>
        </w:rPr>
        <w:t xml:space="preserve">. Nevienā valstī nav iespējams nodrošināt oficiālo saziņu visu mazākumtautību valodās, tieši tāpēc nozīmīga loma ir valsts oficiālās valodas prasmei. </w:t>
      </w:r>
      <w:r>
        <w:rPr>
          <w:szCs w:val="22"/>
          <w:lang w:val="lv-LV"/>
        </w:rPr>
        <w:t>Latvija ir paveikusi būtisku darbu, nodrošinot valsts valodas apguvi mazākumtautībām</w:t>
      </w:r>
      <w:r w:rsidRPr="0064195A">
        <w:rPr>
          <w:szCs w:val="22"/>
          <w:lang w:val="lv-LV"/>
        </w:rPr>
        <w:t>, par k</w:t>
      </w:r>
      <w:r>
        <w:rPr>
          <w:szCs w:val="22"/>
          <w:lang w:val="lv-LV"/>
        </w:rPr>
        <w:t>o</w:t>
      </w:r>
      <w:r w:rsidRPr="0064195A">
        <w:rPr>
          <w:szCs w:val="22"/>
          <w:lang w:val="lv-LV"/>
        </w:rPr>
        <w:t xml:space="preserve"> </w:t>
      </w:r>
      <w:r w:rsidRPr="00BE0CED">
        <w:t>K</w:t>
      </w:r>
      <w:r>
        <w:t>onsultatīvā k</w:t>
      </w:r>
      <w:r w:rsidRPr="00BE0CED">
        <w:t>omiteja</w:t>
      </w:r>
      <w:r w:rsidDel="00FA32E4">
        <w:rPr>
          <w:szCs w:val="22"/>
          <w:lang w:val="lv-LV"/>
        </w:rPr>
        <w:t xml:space="preserve"> </w:t>
      </w:r>
      <w:r>
        <w:rPr>
          <w:szCs w:val="22"/>
          <w:lang w:val="lv-LV"/>
        </w:rPr>
        <w:t xml:space="preserve">tika </w:t>
      </w:r>
      <w:r w:rsidRPr="0064195A">
        <w:rPr>
          <w:szCs w:val="22"/>
          <w:lang w:val="lv-LV"/>
        </w:rPr>
        <w:t xml:space="preserve">regulāri informēta. </w:t>
      </w:r>
    </w:p>
    <w:p w14:paraId="27A78D53" w14:textId="035FD51D" w:rsidR="000B5A26" w:rsidRDefault="000B5A26" w:rsidP="000B5A26">
      <w:pPr>
        <w:pStyle w:val="BodyText2"/>
        <w:numPr>
          <w:ilvl w:val="0"/>
          <w:numId w:val="7"/>
        </w:numPr>
        <w:spacing w:before="120" w:after="0" w:line="240" w:lineRule="auto"/>
        <w:jc w:val="both"/>
        <w:rPr>
          <w:szCs w:val="22"/>
          <w:lang w:val="lv-LV"/>
        </w:rPr>
      </w:pPr>
      <w:r w:rsidRPr="00E46125">
        <w:rPr>
          <w:szCs w:val="22"/>
          <w:lang w:val="lv-LV"/>
        </w:rPr>
        <w:t xml:space="preserve">Padomju okupācija nozīmēja ne tikai politiskā režīma maiņu. Padomju armijas dislokācija Latvijā un </w:t>
      </w:r>
      <w:r>
        <w:rPr>
          <w:szCs w:val="22"/>
          <w:lang w:val="lv-LV"/>
        </w:rPr>
        <w:t xml:space="preserve">okupācijas varas </w:t>
      </w:r>
      <w:r w:rsidRPr="00E46125">
        <w:rPr>
          <w:szCs w:val="22"/>
          <w:lang w:val="lv-LV"/>
        </w:rPr>
        <w:t>masveid</w:t>
      </w:r>
      <w:r w:rsidR="00C92A6B">
        <w:rPr>
          <w:szCs w:val="22"/>
          <w:lang w:val="lv-LV"/>
        </w:rPr>
        <w:t>a</w:t>
      </w:r>
      <w:r w:rsidRPr="00E46125">
        <w:rPr>
          <w:szCs w:val="22"/>
          <w:lang w:val="lv-LV"/>
        </w:rPr>
        <w:t xml:space="preserve"> </w:t>
      </w:r>
      <w:r>
        <w:rPr>
          <w:szCs w:val="22"/>
          <w:lang w:val="lv-LV"/>
        </w:rPr>
        <w:t xml:space="preserve">organizētā </w:t>
      </w:r>
      <w:r w:rsidRPr="00E46125">
        <w:rPr>
          <w:szCs w:val="22"/>
          <w:lang w:val="lv-LV"/>
        </w:rPr>
        <w:t xml:space="preserve">imigrācija no citām PSRS daļām mainīja </w:t>
      </w:r>
      <w:r>
        <w:rPr>
          <w:szCs w:val="22"/>
          <w:lang w:val="lv-LV"/>
        </w:rPr>
        <w:t xml:space="preserve">to </w:t>
      </w:r>
      <w:r w:rsidRPr="00E46125">
        <w:rPr>
          <w:szCs w:val="22"/>
          <w:lang w:val="lv-LV"/>
        </w:rPr>
        <w:t>Latvijas iedzīvotāju sastāvu</w:t>
      </w:r>
      <w:r>
        <w:rPr>
          <w:szCs w:val="22"/>
          <w:lang w:val="lv-LV"/>
        </w:rPr>
        <w:t>, kāds tas bija pirms okupācijas</w:t>
      </w:r>
      <w:r w:rsidRPr="00E46125">
        <w:rPr>
          <w:szCs w:val="22"/>
          <w:lang w:val="lv-LV"/>
        </w:rPr>
        <w:t xml:space="preserve">. Lai gan Latvijā tradicionāli dzīvojušas dažādas etniskās un reliģiskās grupas, kas </w:t>
      </w:r>
      <w:r>
        <w:rPr>
          <w:szCs w:val="22"/>
          <w:lang w:val="lv-LV"/>
        </w:rPr>
        <w:t xml:space="preserve">pirms okupācijas </w:t>
      </w:r>
      <w:r w:rsidRPr="00E46125">
        <w:rPr>
          <w:szCs w:val="22"/>
          <w:lang w:val="lv-LV"/>
        </w:rPr>
        <w:t>veidoj</w:t>
      </w:r>
      <w:r>
        <w:rPr>
          <w:szCs w:val="22"/>
          <w:lang w:val="lv-LV"/>
        </w:rPr>
        <w:t>a</w:t>
      </w:r>
      <w:r w:rsidRPr="00E46125">
        <w:rPr>
          <w:szCs w:val="22"/>
          <w:lang w:val="lv-LV"/>
        </w:rPr>
        <w:t xml:space="preserve"> pat 25% Latvijas iedzīvotāju, imigrācija pēc 1945.</w:t>
      </w:r>
      <w:r>
        <w:rPr>
          <w:szCs w:val="22"/>
          <w:lang w:val="lv-LV"/>
        </w:rPr>
        <w:t> </w:t>
      </w:r>
      <w:r w:rsidRPr="00E46125">
        <w:rPr>
          <w:szCs w:val="22"/>
          <w:lang w:val="lv-LV"/>
        </w:rPr>
        <w:t xml:space="preserve">gada notika nepieredzēti strauji. </w:t>
      </w:r>
      <w:bookmarkStart w:id="0" w:name="_Hlk155617839"/>
      <w:r w:rsidRPr="00E46125">
        <w:rPr>
          <w:szCs w:val="22"/>
          <w:lang w:val="lv-LV"/>
        </w:rPr>
        <w:t xml:space="preserve">Tās rezultātā latviešu īpatsvars </w:t>
      </w:r>
      <w:r>
        <w:rPr>
          <w:szCs w:val="22"/>
          <w:lang w:val="lv-LV"/>
        </w:rPr>
        <w:t>19</w:t>
      </w:r>
      <w:r w:rsidRPr="00E46125">
        <w:rPr>
          <w:szCs w:val="22"/>
          <w:lang w:val="lv-LV"/>
        </w:rPr>
        <w:t>80. gadu beig</w:t>
      </w:r>
      <w:r>
        <w:rPr>
          <w:szCs w:val="22"/>
          <w:lang w:val="lv-LV"/>
        </w:rPr>
        <w:t>ās salīdzinājumā ar 19</w:t>
      </w:r>
      <w:r w:rsidRPr="00E46125">
        <w:rPr>
          <w:szCs w:val="22"/>
          <w:lang w:val="lv-LV"/>
        </w:rPr>
        <w:t>30.</w:t>
      </w:r>
      <w:r>
        <w:rPr>
          <w:szCs w:val="22"/>
          <w:lang w:val="lv-LV"/>
        </w:rPr>
        <w:t> </w:t>
      </w:r>
      <w:r w:rsidRPr="00E46125">
        <w:rPr>
          <w:szCs w:val="22"/>
          <w:lang w:val="lv-LV"/>
        </w:rPr>
        <w:t>gadu beigām bija samazinājies no 75% līdz aptuveni 50%</w:t>
      </w:r>
      <w:r>
        <w:rPr>
          <w:szCs w:val="22"/>
          <w:lang w:val="lv-LV"/>
        </w:rPr>
        <w:t>.</w:t>
      </w:r>
      <w:r w:rsidRPr="00E46125">
        <w:rPr>
          <w:szCs w:val="22"/>
          <w:lang w:val="lv-LV"/>
        </w:rPr>
        <w:t xml:space="preserve"> </w:t>
      </w:r>
      <w:bookmarkEnd w:id="0"/>
    </w:p>
    <w:p w14:paraId="61E5707B" w14:textId="56C7F446" w:rsidR="000B5A26" w:rsidRDefault="000B5A26" w:rsidP="000B5A26">
      <w:pPr>
        <w:pStyle w:val="BodyText2"/>
        <w:numPr>
          <w:ilvl w:val="0"/>
          <w:numId w:val="7"/>
        </w:numPr>
        <w:spacing w:before="120" w:after="0" w:line="240" w:lineRule="auto"/>
        <w:jc w:val="both"/>
        <w:rPr>
          <w:szCs w:val="22"/>
          <w:lang w:val="lv-LV"/>
        </w:rPr>
      </w:pPr>
      <w:r>
        <w:rPr>
          <w:szCs w:val="22"/>
          <w:lang w:val="lv-LV"/>
        </w:rPr>
        <w:lastRenderedPageBreak/>
        <w:t>Īstenojot r</w:t>
      </w:r>
      <w:r w:rsidRPr="00E46125">
        <w:rPr>
          <w:szCs w:val="22"/>
          <w:lang w:val="lv-LV"/>
        </w:rPr>
        <w:t xml:space="preserve">usifikācijas </w:t>
      </w:r>
      <w:r>
        <w:rPr>
          <w:szCs w:val="22"/>
          <w:lang w:val="lv-LV"/>
        </w:rPr>
        <w:t>politiku,</w:t>
      </w:r>
      <w:r w:rsidRPr="00E46125">
        <w:rPr>
          <w:szCs w:val="22"/>
          <w:lang w:val="lv-LV"/>
        </w:rPr>
        <w:t xml:space="preserve"> maz uzmanības tika pievērsts latviešu valodas</w:t>
      </w:r>
      <w:r>
        <w:rPr>
          <w:szCs w:val="22"/>
          <w:lang w:val="lv-LV"/>
        </w:rPr>
        <w:t xml:space="preserve"> un</w:t>
      </w:r>
      <w:r w:rsidRPr="00E46125">
        <w:rPr>
          <w:szCs w:val="22"/>
          <w:lang w:val="lv-LV"/>
        </w:rPr>
        <w:t xml:space="preserve"> kultūras mācīšanai</w:t>
      </w:r>
      <w:r>
        <w:rPr>
          <w:szCs w:val="22"/>
          <w:lang w:val="lv-LV"/>
        </w:rPr>
        <w:t>. L</w:t>
      </w:r>
      <w:r w:rsidRPr="00E46125">
        <w:rPr>
          <w:szCs w:val="22"/>
          <w:lang w:val="lv-LV"/>
        </w:rPr>
        <w:t xml:space="preserve">īdz ar to veidojās </w:t>
      </w:r>
      <w:r w:rsidR="00E859B0">
        <w:rPr>
          <w:szCs w:val="22"/>
          <w:lang w:val="lv-LV"/>
        </w:rPr>
        <w:t>liela</w:t>
      </w:r>
      <w:r w:rsidRPr="00E46125">
        <w:rPr>
          <w:szCs w:val="22"/>
          <w:lang w:val="lv-LV"/>
        </w:rPr>
        <w:t xml:space="preserve"> iedzīvotāju daļa, kas ļoti virspusēji vai nemaz nepārzināja </w:t>
      </w:r>
      <w:r>
        <w:rPr>
          <w:szCs w:val="22"/>
          <w:lang w:val="lv-LV"/>
        </w:rPr>
        <w:t xml:space="preserve">latviešu valodu, </w:t>
      </w:r>
      <w:r w:rsidRPr="00E46125">
        <w:rPr>
          <w:szCs w:val="22"/>
          <w:lang w:val="lv-LV"/>
        </w:rPr>
        <w:t>Latvijas vēsturi</w:t>
      </w:r>
      <w:r>
        <w:rPr>
          <w:szCs w:val="22"/>
          <w:lang w:val="lv-LV"/>
        </w:rPr>
        <w:t xml:space="preserve"> un</w:t>
      </w:r>
      <w:r w:rsidRPr="00E46125">
        <w:rPr>
          <w:szCs w:val="22"/>
          <w:lang w:val="lv-LV"/>
        </w:rPr>
        <w:t xml:space="preserve"> kultūru</w:t>
      </w:r>
      <w:r>
        <w:rPr>
          <w:szCs w:val="22"/>
          <w:lang w:val="lv-LV"/>
        </w:rPr>
        <w:t xml:space="preserve"> un</w:t>
      </w:r>
      <w:r w:rsidRPr="00E46125">
        <w:rPr>
          <w:szCs w:val="22"/>
          <w:lang w:val="lv-LV"/>
        </w:rPr>
        <w:t xml:space="preserve"> dzīvoja padomju krievvalodīgajā informācijas un kultūras telpā. </w:t>
      </w:r>
      <w:r>
        <w:rPr>
          <w:szCs w:val="22"/>
          <w:lang w:val="lv-LV"/>
        </w:rPr>
        <w:t>Rusifikācijas</w:t>
      </w:r>
      <w:r w:rsidRPr="00E46125">
        <w:rPr>
          <w:szCs w:val="22"/>
          <w:lang w:val="lv-LV"/>
        </w:rPr>
        <w:t xml:space="preserve"> politika mainīja ne tikai iedzīvotāju sastāvu, bet arī sabiedrības uzbūvi</w:t>
      </w:r>
      <w:r>
        <w:rPr>
          <w:szCs w:val="22"/>
          <w:lang w:val="lv-LV"/>
        </w:rPr>
        <w:t xml:space="preserve"> un</w:t>
      </w:r>
      <w:r w:rsidRPr="00E46125">
        <w:rPr>
          <w:szCs w:val="22"/>
          <w:lang w:val="lv-LV"/>
        </w:rPr>
        <w:t xml:space="preserve"> kultūras vidi.</w:t>
      </w:r>
      <w:r>
        <w:rPr>
          <w:rStyle w:val="FootnoteReference"/>
          <w:szCs w:val="22"/>
          <w:lang w:val="lv-LV"/>
        </w:rPr>
        <w:footnoteReference w:id="1"/>
      </w:r>
      <w:r>
        <w:rPr>
          <w:szCs w:val="22"/>
          <w:lang w:val="lv-LV"/>
        </w:rPr>
        <w:t xml:space="preserve"> L</w:t>
      </w:r>
      <w:r w:rsidRPr="00E46125">
        <w:rPr>
          <w:szCs w:val="22"/>
          <w:lang w:val="lv-LV"/>
        </w:rPr>
        <w:t xml:space="preserve">īdzīgu likteni kā latvieši </w:t>
      </w:r>
      <w:r>
        <w:rPr>
          <w:szCs w:val="22"/>
          <w:lang w:val="lv-LV"/>
        </w:rPr>
        <w:t>PSRS</w:t>
      </w:r>
      <w:r w:rsidRPr="00E46125">
        <w:rPr>
          <w:szCs w:val="22"/>
          <w:lang w:val="lv-LV"/>
        </w:rPr>
        <w:t xml:space="preserve"> okupācijas laikā Latvijā piedzīvoja arī Latvijas teritorijā dzīvojošās mazākumtautības, kuru valodas tika pakļautas </w:t>
      </w:r>
      <w:r>
        <w:rPr>
          <w:szCs w:val="22"/>
          <w:lang w:val="lv-LV"/>
        </w:rPr>
        <w:t>identiskai</w:t>
      </w:r>
      <w:r w:rsidRPr="00E46125">
        <w:rPr>
          <w:szCs w:val="22"/>
          <w:lang w:val="lv-LV"/>
        </w:rPr>
        <w:t xml:space="preserve"> rusifikācijas politikai.</w:t>
      </w:r>
    </w:p>
    <w:p w14:paraId="3A191BE4" w14:textId="77777777" w:rsidR="000B5A26" w:rsidRPr="00042FA5" w:rsidRDefault="000B5A26" w:rsidP="000B5A26">
      <w:pPr>
        <w:pStyle w:val="BodyText2"/>
        <w:spacing w:before="120" w:after="0" w:line="240" w:lineRule="auto"/>
        <w:jc w:val="both"/>
        <w:rPr>
          <w:b/>
          <w:bCs/>
          <w:szCs w:val="22"/>
          <w:lang w:val="lv-LV"/>
        </w:rPr>
      </w:pPr>
      <w:bookmarkStart w:id="1" w:name="_Hlk155275672"/>
      <w:r w:rsidRPr="00042FA5">
        <w:rPr>
          <w:b/>
          <w:bCs/>
          <w:szCs w:val="22"/>
          <w:lang w:val="lv-LV"/>
        </w:rPr>
        <w:t xml:space="preserve">Valsts valodas loma </w:t>
      </w:r>
      <w:r>
        <w:rPr>
          <w:b/>
          <w:bCs/>
          <w:szCs w:val="22"/>
          <w:lang w:val="lv-LV"/>
        </w:rPr>
        <w:t xml:space="preserve">sabiedrības </w:t>
      </w:r>
      <w:r w:rsidRPr="00042FA5">
        <w:rPr>
          <w:b/>
          <w:bCs/>
          <w:szCs w:val="22"/>
          <w:lang w:val="lv-LV"/>
        </w:rPr>
        <w:t>integrācijā</w:t>
      </w:r>
      <w:bookmarkEnd w:id="1"/>
    </w:p>
    <w:p w14:paraId="704FC14F" w14:textId="4DAB6820" w:rsidR="000B5A26" w:rsidRDefault="00B94D56" w:rsidP="000B5A26">
      <w:pPr>
        <w:pStyle w:val="BodyText2"/>
        <w:numPr>
          <w:ilvl w:val="0"/>
          <w:numId w:val="7"/>
        </w:numPr>
        <w:spacing w:before="120" w:after="0" w:line="240" w:lineRule="auto"/>
        <w:jc w:val="both"/>
        <w:rPr>
          <w:szCs w:val="22"/>
          <w:lang w:val="lv-LV"/>
        </w:rPr>
      </w:pPr>
      <w:r>
        <w:rPr>
          <w:lang w:val="lv-LV"/>
        </w:rPr>
        <w:t>I</w:t>
      </w:r>
      <w:r w:rsidR="000B5A26" w:rsidRPr="002559E1">
        <w:rPr>
          <w:szCs w:val="22"/>
          <w:lang w:val="lv-LV"/>
        </w:rPr>
        <w:t xml:space="preserve">eteikums par </w:t>
      </w:r>
      <w:r w:rsidR="000B5A26">
        <w:rPr>
          <w:szCs w:val="22"/>
          <w:lang w:val="lv-LV"/>
        </w:rPr>
        <w:t>citu valodu lietošanu publiskajā saziņā</w:t>
      </w:r>
      <w:r w:rsidR="000B5A26" w:rsidRPr="002559E1">
        <w:rPr>
          <w:szCs w:val="22"/>
          <w:lang w:val="lv-LV"/>
        </w:rPr>
        <w:t xml:space="preserve"> ir pretējs Latvijas konstitūcijai</w:t>
      </w:r>
      <w:r w:rsidR="000B5A26">
        <w:rPr>
          <w:szCs w:val="22"/>
          <w:lang w:val="lv-LV"/>
        </w:rPr>
        <w:t xml:space="preserve"> (</w:t>
      </w:r>
      <w:r w:rsidR="000B5A26" w:rsidRPr="002559E1">
        <w:rPr>
          <w:szCs w:val="22"/>
          <w:lang w:val="lv-LV"/>
        </w:rPr>
        <w:t>Satversmei</w:t>
      </w:r>
      <w:r w:rsidR="000B5A26">
        <w:rPr>
          <w:szCs w:val="22"/>
          <w:lang w:val="lv-LV"/>
        </w:rPr>
        <w:t>)</w:t>
      </w:r>
      <w:r w:rsidR="000B5A26" w:rsidRPr="002559E1">
        <w:rPr>
          <w:szCs w:val="22"/>
          <w:lang w:val="lv-LV"/>
        </w:rPr>
        <w:t xml:space="preserve">. </w:t>
      </w:r>
      <w:r w:rsidR="000B5A26" w:rsidRPr="00862BB5">
        <w:rPr>
          <w:szCs w:val="22"/>
          <w:lang w:val="lv-LV"/>
        </w:rPr>
        <w:t>Satversmes 4.</w:t>
      </w:r>
      <w:r w:rsidR="000B5A26">
        <w:rPr>
          <w:szCs w:val="22"/>
          <w:lang w:val="lv-LV"/>
        </w:rPr>
        <w:t> </w:t>
      </w:r>
      <w:r w:rsidR="000B5A26" w:rsidRPr="00862BB5">
        <w:rPr>
          <w:szCs w:val="22"/>
          <w:lang w:val="lv-LV"/>
        </w:rPr>
        <w:t xml:space="preserve">pants </w:t>
      </w:r>
      <w:r w:rsidR="000B5A26">
        <w:rPr>
          <w:szCs w:val="22"/>
          <w:lang w:val="lv-LV"/>
        </w:rPr>
        <w:t xml:space="preserve">un Valsts valodas likuma 3. pants </w:t>
      </w:r>
      <w:r w:rsidR="000B5A26" w:rsidRPr="00862BB5">
        <w:rPr>
          <w:szCs w:val="22"/>
          <w:lang w:val="lv-LV"/>
        </w:rPr>
        <w:t>noteic, ka valsts valoda Latvijā ir latviešu valoda</w:t>
      </w:r>
      <w:r w:rsidR="000B5A26">
        <w:rPr>
          <w:szCs w:val="22"/>
          <w:lang w:val="lv-LV"/>
        </w:rPr>
        <w:t>.</w:t>
      </w:r>
      <w:r w:rsidR="000B5A26" w:rsidRPr="002559E1">
        <w:rPr>
          <w:szCs w:val="22"/>
          <w:lang w:val="lv-LV"/>
        </w:rPr>
        <w:t xml:space="preserve"> </w:t>
      </w:r>
      <w:r w:rsidR="000B5A26">
        <w:rPr>
          <w:szCs w:val="22"/>
          <w:lang w:val="lv-LV"/>
        </w:rPr>
        <w:t xml:space="preserve">Latvija nepiekrīt </w:t>
      </w:r>
      <w:r w:rsidR="000B5A26" w:rsidRPr="00BE0CED">
        <w:t>K</w:t>
      </w:r>
      <w:r w:rsidR="000B5A26">
        <w:t>onsultatīvā</w:t>
      </w:r>
      <w:r w:rsidR="000B5A26">
        <w:rPr>
          <w:lang w:val="lv-LV"/>
        </w:rPr>
        <w:t>s</w:t>
      </w:r>
      <w:r w:rsidR="000B5A26">
        <w:t xml:space="preserve"> k</w:t>
      </w:r>
      <w:r w:rsidR="000B5A26" w:rsidRPr="00BE0CED">
        <w:t>omiteja</w:t>
      </w:r>
      <w:r w:rsidR="000B5A26">
        <w:rPr>
          <w:lang w:val="lv-LV"/>
        </w:rPr>
        <w:t>s</w:t>
      </w:r>
      <w:r w:rsidR="000B5A26" w:rsidDel="00FA32E4">
        <w:rPr>
          <w:szCs w:val="22"/>
          <w:lang w:val="lv-LV"/>
        </w:rPr>
        <w:t xml:space="preserve"> </w:t>
      </w:r>
      <w:r w:rsidR="000B5A26" w:rsidRPr="002559E1">
        <w:rPr>
          <w:szCs w:val="22"/>
          <w:lang w:val="lv-LV"/>
        </w:rPr>
        <w:t xml:space="preserve">apgalvojumam, ka </w:t>
      </w:r>
      <w:r w:rsidR="000B5A26">
        <w:rPr>
          <w:szCs w:val="22"/>
          <w:lang w:val="lv-LV"/>
        </w:rPr>
        <w:t xml:space="preserve">Latvijas </w:t>
      </w:r>
      <w:r w:rsidR="000B5A26" w:rsidRPr="002559E1">
        <w:rPr>
          <w:szCs w:val="22"/>
          <w:lang w:val="lv-LV"/>
        </w:rPr>
        <w:t xml:space="preserve">iestādes nostiprina </w:t>
      </w:r>
      <w:r w:rsidR="000B5A26">
        <w:rPr>
          <w:szCs w:val="22"/>
          <w:lang w:val="lv-LV"/>
        </w:rPr>
        <w:t>“</w:t>
      </w:r>
      <w:r w:rsidR="000B5A26" w:rsidRPr="002559E1">
        <w:rPr>
          <w:szCs w:val="22"/>
          <w:lang w:val="lv-LV"/>
        </w:rPr>
        <w:t xml:space="preserve">ekskluzīvu </w:t>
      </w:r>
      <w:proofErr w:type="spellStart"/>
      <w:r w:rsidR="000B5A26" w:rsidRPr="002559E1">
        <w:rPr>
          <w:szCs w:val="22"/>
          <w:lang w:val="lv-LV"/>
        </w:rPr>
        <w:t>naratīvu</w:t>
      </w:r>
      <w:proofErr w:type="spellEnd"/>
      <w:r w:rsidR="000B5A26" w:rsidRPr="002559E1">
        <w:rPr>
          <w:szCs w:val="22"/>
          <w:lang w:val="lv-LV"/>
        </w:rPr>
        <w:t xml:space="preserve"> par latviešu nacionālo identitāti</w:t>
      </w:r>
      <w:r w:rsidR="000B5A26">
        <w:rPr>
          <w:szCs w:val="22"/>
          <w:lang w:val="lv-LV"/>
        </w:rPr>
        <w:t xml:space="preserve">”. Latvija vēlas uzsvērt, </w:t>
      </w:r>
      <w:r w:rsidR="000B5A26" w:rsidRPr="002559E1">
        <w:rPr>
          <w:szCs w:val="22"/>
          <w:lang w:val="lv-LV"/>
        </w:rPr>
        <w:t xml:space="preserve"> ka </w:t>
      </w:r>
      <w:r w:rsidR="000B5A26">
        <w:rPr>
          <w:szCs w:val="22"/>
          <w:lang w:val="lv-LV"/>
        </w:rPr>
        <w:t>s</w:t>
      </w:r>
      <w:r w:rsidR="000B5A26" w:rsidRPr="002559E1">
        <w:rPr>
          <w:szCs w:val="22"/>
          <w:lang w:val="lv-LV"/>
        </w:rPr>
        <w:t xml:space="preserve">aliedētas sabiedrības politikas </w:t>
      </w:r>
      <w:proofErr w:type="spellStart"/>
      <w:r w:rsidR="000B5A26" w:rsidRPr="002559E1">
        <w:rPr>
          <w:szCs w:val="22"/>
          <w:lang w:val="lv-LV"/>
        </w:rPr>
        <w:t>virsmērķis</w:t>
      </w:r>
      <w:proofErr w:type="spellEnd"/>
      <w:r w:rsidR="000B5A26" w:rsidRPr="002559E1">
        <w:rPr>
          <w:szCs w:val="22"/>
          <w:lang w:val="lv-LV"/>
        </w:rPr>
        <w:t xml:space="preserve"> ir nacionāla, solidāra, atvērta un pilsoniski aktīva sabiedrība, kuras pastāvēšanas pamats ir Satversmē noteiktās demokrātiskās vērtības un cilvēktiesības, latviešu valoda un latviskā </w:t>
      </w:r>
      <w:proofErr w:type="spellStart"/>
      <w:r w:rsidR="000B5A26" w:rsidRPr="002559E1">
        <w:rPr>
          <w:szCs w:val="22"/>
          <w:lang w:val="lv-LV"/>
        </w:rPr>
        <w:t>kultūrtelpa</w:t>
      </w:r>
      <w:proofErr w:type="spellEnd"/>
      <w:r w:rsidR="000B5A26" w:rsidRPr="002559E1">
        <w:rPr>
          <w:szCs w:val="22"/>
          <w:lang w:val="lv-LV"/>
        </w:rPr>
        <w:t>.</w:t>
      </w:r>
    </w:p>
    <w:p w14:paraId="3EB7D87A" w14:textId="77777777" w:rsidR="000B5A26" w:rsidRPr="00862BB5" w:rsidRDefault="000B5A26" w:rsidP="000B5A26">
      <w:pPr>
        <w:pStyle w:val="BodyText2"/>
        <w:numPr>
          <w:ilvl w:val="0"/>
          <w:numId w:val="7"/>
        </w:numPr>
        <w:spacing w:before="120" w:after="0" w:line="240" w:lineRule="auto"/>
        <w:jc w:val="both"/>
        <w:rPr>
          <w:szCs w:val="22"/>
          <w:lang w:val="lv-LV"/>
        </w:rPr>
      </w:pPr>
      <w:r w:rsidRPr="00BE0CED">
        <w:t>K</w:t>
      </w:r>
      <w:r>
        <w:t>onsultatīvā k</w:t>
      </w:r>
      <w:r w:rsidRPr="00BE0CED">
        <w:t>omiteja</w:t>
      </w:r>
      <w:r w:rsidDel="00FA32E4">
        <w:rPr>
          <w:szCs w:val="22"/>
          <w:lang w:val="lv-LV"/>
        </w:rPr>
        <w:t xml:space="preserve"> </w:t>
      </w:r>
      <w:r w:rsidRPr="00862BB5">
        <w:rPr>
          <w:szCs w:val="22"/>
          <w:lang w:val="lv-LV"/>
        </w:rPr>
        <w:t xml:space="preserve">ignorē </w:t>
      </w:r>
      <w:r>
        <w:rPr>
          <w:szCs w:val="22"/>
          <w:lang w:val="lv-LV"/>
        </w:rPr>
        <w:t>priekšnosacījumu</w:t>
      </w:r>
      <w:r w:rsidRPr="00862BB5">
        <w:rPr>
          <w:szCs w:val="22"/>
          <w:lang w:val="lv-LV"/>
        </w:rPr>
        <w:t xml:space="preserve">, ka veiksmīga </w:t>
      </w:r>
      <w:r>
        <w:rPr>
          <w:szCs w:val="22"/>
          <w:lang w:val="lv-LV"/>
        </w:rPr>
        <w:t>valsts funkcionēšana un sabiedrības saliedētība</w:t>
      </w:r>
      <w:r w:rsidRPr="00862BB5">
        <w:rPr>
          <w:szCs w:val="22"/>
          <w:lang w:val="lv-LV"/>
        </w:rPr>
        <w:t xml:space="preserve"> iespējama tikai uz vienas valodas – latviešu kā valsts valodas –</w:t>
      </w:r>
      <w:r>
        <w:rPr>
          <w:szCs w:val="22"/>
          <w:lang w:val="lv-LV"/>
        </w:rPr>
        <w:t xml:space="preserve"> </w:t>
      </w:r>
      <w:r w:rsidRPr="00862BB5">
        <w:rPr>
          <w:szCs w:val="22"/>
          <w:lang w:val="lv-LV"/>
        </w:rPr>
        <w:t>pamata</w:t>
      </w:r>
      <w:r>
        <w:rPr>
          <w:szCs w:val="22"/>
          <w:lang w:val="lv-LV"/>
        </w:rPr>
        <w:t>.</w:t>
      </w:r>
      <w:r w:rsidRPr="00862BB5">
        <w:rPr>
          <w:szCs w:val="22"/>
          <w:lang w:val="lv-LV"/>
        </w:rPr>
        <w:t xml:space="preserve"> Satversmes 91.</w:t>
      </w:r>
      <w:r>
        <w:rPr>
          <w:szCs w:val="22"/>
          <w:lang w:val="lv-LV"/>
        </w:rPr>
        <w:t xml:space="preserve"> </w:t>
      </w:r>
      <w:r w:rsidRPr="00862BB5">
        <w:rPr>
          <w:szCs w:val="22"/>
          <w:lang w:val="lv-LV"/>
        </w:rPr>
        <w:t>panta otrais teikums noteic diskriminācijas aizliegumu dažādu kritēriju dēļ, tai skaitā, valodas. Šis kritērijs tiesību zinātnē tiek skaidrots šādi: “[diskriminācijas aizliegums valodas dēļ] attiecas arī uz valsts valodu (neatkarīgi no tā, vai tā ir vai nav dzimtā valoda), tās lietošanu, bet neattiecas uz svešvalodām (to zināšanām). [..] Jebkuram Latvijas iedzīvotājam ir tiesības prasīt, lai viņam būtu iespējams publiskā telpā sazināties valsts valodā. […] Satversmes 4.</w:t>
      </w:r>
      <w:r>
        <w:rPr>
          <w:szCs w:val="22"/>
          <w:lang w:val="lv-LV"/>
        </w:rPr>
        <w:t xml:space="preserve"> </w:t>
      </w:r>
      <w:r w:rsidRPr="00862BB5">
        <w:rPr>
          <w:szCs w:val="22"/>
          <w:lang w:val="lv-LV"/>
        </w:rPr>
        <w:t>panta noteikums, ka latviešu valoda ir valsts valoda, tādēļ nozīmē, ka valstij ir jābalstās uz pieņēmumu, ka visi iedzīvotāji to pārvalda, un ka valsts politikai ir jābūt tādai, lai tā visā valsts teritorijā arī faktiski būtu visu valsts iedzīvotāju kopēja saziņas valoda visās attiecībās un visos līmeņos publiskā telpā. Situācijās, kur šī valsts valodas funkcija faktiski netiek nodrošināta, tā ir valsts iedzīvotāju diskriminācija.”</w:t>
      </w:r>
      <w:r>
        <w:rPr>
          <w:rStyle w:val="FootnoteReference"/>
          <w:szCs w:val="22"/>
          <w:lang w:val="lv-LV"/>
        </w:rPr>
        <w:footnoteReference w:id="2"/>
      </w:r>
      <w:r w:rsidRPr="00862BB5">
        <w:rPr>
          <w:szCs w:val="22"/>
          <w:lang w:val="lv-LV"/>
        </w:rPr>
        <w:t xml:space="preserve"> </w:t>
      </w:r>
    </w:p>
    <w:p w14:paraId="2DF8A600" w14:textId="38BD37B9" w:rsidR="000B5A26" w:rsidRPr="00862BB5" w:rsidRDefault="000B5A26" w:rsidP="000B5A26">
      <w:pPr>
        <w:pStyle w:val="BodyText2"/>
        <w:numPr>
          <w:ilvl w:val="0"/>
          <w:numId w:val="7"/>
        </w:numPr>
        <w:spacing w:before="120" w:after="0" w:line="240" w:lineRule="auto"/>
        <w:jc w:val="both"/>
        <w:rPr>
          <w:szCs w:val="22"/>
          <w:lang w:val="lv-LV"/>
        </w:rPr>
      </w:pPr>
      <w:r w:rsidRPr="00862BB5">
        <w:rPr>
          <w:szCs w:val="22"/>
          <w:lang w:val="lv-LV"/>
        </w:rPr>
        <w:t>Līdz ar to ikvienam Latvijas iedzīvotājam, kas pieder kādai mazākumtautībai, ir pienākums zināt un lietot valsts valodu publisk</w:t>
      </w:r>
      <w:r>
        <w:rPr>
          <w:szCs w:val="22"/>
          <w:lang w:val="lv-LV"/>
        </w:rPr>
        <w:t>aj</w:t>
      </w:r>
      <w:r w:rsidRPr="00862BB5">
        <w:rPr>
          <w:szCs w:val="22"/>
          <w:lang w:val="lv-LV"/>
        </w:rPr>
        <w:t xml:space="preserve">ā telpā, savukārt </w:t>
      </w:r>
      <w:r>
        <w:rPr>
          <w:szCs w:val="22"/>
          <w:lang w:val="lv-LV"/>
        </w:rPr>
        <w:t>Latvijas</w:t>
      </w:r>
      <w:r w:rsidRPr="00862BB5">
        <w:rPr>
          <w:szCs w:val="22"/>
          <w:lang w:val="lv-LV"/>
        </w:rPr>
        <w:t xml:space="preserve"> </w:t>
      </w:r>
      <w:proofErr w:type="spellStart"/>
      <w:r w:rsidRPr="00862BB5">
        <w:rPr>
          <w:szCs w:val="22"/>
          <w:lang w:val="lv-LV"/>
        </w:rPr>
        <w:t>pamatiedzīvotājiem</w:t>
      </w:r>
      <w:proofErr w:type="spellEnd"/>
      <w:r w:rsidRPr="00862BB5">
        <w:rPr>
          <w:szCs w:val="22"/>
          <w:lang w:val="lv-LV"/>
        </w:rPr>
        <w:t xml:space="preserve"> nav pienākuma zināt un lietot mazākumtautību</w:t>
      </w:r>
      <w:r>
        <w:rPr>
          <w:szCs w:val="22"/>
          <w:lang w:val="lv-LV"/>
        </w:rPr>
        <w:t xml:space="preserve"> </w:t>
      </w:r>
      <w:r w:rsidRPr="00862BB5">
        <w:rPr>
          <w:szCs w:val="22"/>
          <w:lang w:val="lv-LV"/>
        </w:rPr>
        <w:t>valodas.</w:t>
      </w:r>
      <w:r w:rsidRPr="00BF6F50">
        <w:rPr>
          <w:szCs w:val="22"/>
          <w:lang w:val="lv-LV"/>
        </w:rPr>
        <w:t xml:space="preserve"> </w:t>
      </w:r>
    </w:p>
    <w:p w14:paraId="37051422" w14:textId="5E6C4213" w:rsidR="000B5A26" w:rsidRPr="00862BB5" w:rsidRDefault="000B5A26" w:rsidP="000B5A26">
      <w:pPr>
        <w:pStyle w:val="BodyText2"/>
        <w:numPr>
          <w:ilvl w:val="0"/>
          <w:numId w:val="7"/>
        </w:numPr>
        <w:spacing w:before="120" w:after="0" w:line="240" w:lineRule="auto"/>
        <w:jc w:val="both"/>
        <w:rPr>
          <w:szCs w:val="22"/>
          <w:lang w:val="lv-LV"/>
        </w:rPr>
      </w:pPr>
      <w:r>
        <w:rPr>
          <w:szCs w:val="22"/>
          <w:lang w:val="lv-LV"/>
        </w:rPr>
        <w:t>Konsultatīvās komitejas aicinājums</w:t>
      </w:r>
      <w:r w:rsidRPr="00862BB5">
        <w:rPr>
          <w:szCs w:val="22"/>
          <w:lang w:val="lv-LV"/>
        </w:rPr>
        <w:t xml:space="preserve"> spēcināt krievu valodu </w:t>
      </w:r>
      <w:r>
        <w:rPr>
          <w:szCs w:val="22"/>
          <w:lang w:val="lv-LV"/>
        </w:rPr>
        <w:t xml:space="preserve">Latvijas </w:t>
      </w:r>
      <w:r w:rsidRPr="00862BB5">
        <w:rPr>
          <w:szCs w:val="22"/>
          <w:lang w:val="lv-LV"/>
        </w:rPr>
        <w:t>publisk</w:t>
      </w:r>
      <w:r>
        <w:rPr>
          <w:szCs w:val="22"/>
          <w:lang w:val="lv-LV"/>
        </w:rPr>
        <w:t>aj</w:t>
      </w:r>
      <w:r w:rsidRPr="00862BB5">
        <w:rPr>
          <w:szCs w:val="22"/>
          <w:lang w:val="lv-LV"/>
        </w:rPr>
        <w:t xml:space="preserve">ā telpā </w:t>
      </w:r>
      <w:r>
        <w:rPr>
          <w:szCs w:val="22"/>
          <w:lang w:val="lv-LV"/>
        </w:rPr>
        <w:t>ignorē</w:t>
      </w:r>
      <w:r w:rsidRPr="00862BB5">
        <w:rPr>
          <w:szCs w:val="22"/>
          <w:lang w:val="lv-LV"/>
        </w:rPr>
        <w:t xml:space="preserve"> Latvijas demogrāfisk</w:t>
      </w:r>
      <w:r>
        <w:rPr>
          <w:szCs w:val="22"/>
          <w:lang w:val="lv-LV"/>
        </w:rPr>
        <w:t>o</w:t>
      </w:r>
      <w:r w:rsidRPr="00862BB5">
        <w:rPr>
          <w:szCs w:val="22"/>
          <w:lang w:val="lv-LV"/>
        </w:rPr>
        <w:t xml:space="preserve"> situācij</w:t>
      </w:r>
      <w:r>
        <w:rPr>
          <w:szCs w:val="22"/>
          <w:lang w:val="lv-LV"/>
        </w:rPr>
        <w:t>u</w:t>
      </w:r>
      <w:r w:rsidRPr="00862BB5">
        <w:rPr>
          <w:szCs w:val="22"/>
          <w:lang w:val="lv-LV"/>
        </w:rPr>
        <w:t xml:space="preserve">, kurai milzīgu ļaunumu nodarīja Padomju Savienības </w:t>
      </w:r>
      <w:r w:rsidRPr="00713E11">
        <w:rPr>
          <w:szCs w:val="22"/>
          <w:lang w:val="lv-LV"/>
        </w:rPr>
        <w:t xml:space="preserve">rusifikācijas politika. Ar nožēlu jāatzīst, ka </w:t>
      </w:r>
      <w:r w:rsidRPr="00713E11">
        <w:t>Konsultatīvā komiteja</w:t>
      </w:r>
      <w:r w:rsidRPr="00713E11">
        <w:rPr>
          <w:szCs w:val="22"/>
          <w:lang w:val="lv-LV"/>
        </w:rPr>
        <w:t xml:space="preserve"> ir īpašu </w:t>
      </w:r>
      <w:r>
        <w:rPr>
          <w:szCs w:val="22"/>
          <w:lang w:val="lv-LV"/>
        </w:rPr>
        <w:t>izcēlusi</w:t>
      </w:r>
      <w:r w:rsidRPr="00713E11">
        <w:rPr>
          <w:szCs w:val="22"/>
          <w:lang w:val="lv-LV"/>
        </w:rPr>
        <w:t xml:space="preserve"> krievu mazākumtautīb</w:t>
      </w:r>
      <w:r>
        <w:rPr>
          <w:szCs w:val="22"/>
          <w:lang w:val="lv-LV"/>
        </w:rPr>
        <w:t xml:space="preserve">u iepretim </w:t>
      </w:r>
      <w:r w:rsidRPr="00713E11">
        <w:rPr>
          <w:szCs w:val="22"/>
          <w:lang w:val="lv-LV"/>
        </w:rPr>
        <w:t>pārējām Latvijā dzīvojošām mazākumtautībām.</w:t>
      </w:r>
      <w:r w:rsidRPr="00862BB5">
        <w:rPr>
          <w:szCs w:val="22"/>
          <w:lang w:val="lv-LV"/>
        </w:rPr>
        <w:t xml:space="preserve"> </w:t>
      </w:r>
    </w:p>
    <w:p w14:paraId="58E236CA" w14:textId="77777777" w:rsidR="000B5A26" w:rsidRDefault="000B5A26" w:rsidP="000B5A26">
      <w:pPr>
        <w:pStyle w:val="BodyText2"/>
        <w:numPr>
          <w:ilvl w:val="0"/>
          <w:numId w:val="7"/>
        </w:numPr>
        <w:spacing w:before="120" w:after="0" w:line="240" w:lineRule="auto"/>
        <w:jc w:val="both"/>
        <w:rPr>
          <w:szCs w:val="22"/>
          <w:lang w:val="lv-LV"/>
        </w:rPr>
      </w:pPr>
      <w:r>
        <w:rPr>
          <w:szCs w:val="22"/>
          <w:lang w:val="lv-LV"/>
        </w:rPr>
        <w:t>Konsultatīvā k</w:t>
      </w:r>
      <w:r w:rsidRPr="00862BB5">
        <w:rPr>
          <w:szCs w:val="22"/>
          <w:lang w:val="lv-LV"/>
        </w:rPr>
        <w:t>omiteja</w:t>
      </w:r>
      <w:r>
        <w:rPr>
          <w:szCs w:val="22"/>
          <w:lang w:val="lv-LV"/>
        </w:rPr>
        <w:t xml:space="preserve"> norāda</w:t>
      </w:r>
      <w:r w:rsidRPr="00862BB5">
        <w:rPr>
          <w:szCs w:val="22"/>
          <w:lang w:val="lv-LV"/>
        </w:rPr>
        <w:t>, ka Krievijas iebrukums Ukrainā nebūtu jāsaista ar kriev</w:t>
      </w:r>
      <w:r>
        <w:rPr>
          <w:szCs w:val="22"/>
          <w:lang w:val="lv-LV"/>
        </w:rPr>
        <w:t xml:space="preserve">u mazākumtautības </w:t>
      </w:r>
      <w:r w:rsidRPr="00862BB5">
        <w:rPr>
          <w:szCs w:val="22"/>
          <w:lang w:val="lv-LV"/>
        </w:rPr>
        <w:t xml:space="preserve">tiesībām. </w:t>
      </w:r>
      <w:r>
        <w:rPr>
          <w:szCs w:val="22"/>
          <w:lang w:val="lv-LV"/>
        </w:rPr>
        <w:t xml:space="preserve">Diemžēl </w:t>
      </w:r>
      <w:r w:rsidRPr="00BE0CED">
        <w:t>K</w:t>
      </w:r>
      <w:r>
        <w:t>onsultatīvā k</w:t>
      </w:r>
      <w:r w:rsidRPr="00BE0CED">
        <w:t>omiteja</w:t>
      </w:r>
      <w:r>
        <w:rPr>
          <w:szCs w:val="22"/>
          <w:lang w:val="lv-LV"/>
        </w:rPr>
        <w:t xml:space="preserve"> ignorē faktu, ka v</w:t>
      </w:r>
      <w:r w:rsidRPr="00862BB5">
        <w:rPr>
          <w:szCs w:val="22"/>
          <w:lang w:val="lv-LV"/>
        </w:rPr>
        <w:t>ēl vairāk spēcinot krievu valodu,</w:t>
      </w:r>
      <w:r>
        <w:rPr>
          <w:szCs w:val="22"/>
          <w:lang w:val="lv-LV"/>
        </w:rPr>
        <w:t xml:space="preserve"> </w:t>
      </w:r>
      <w:r w:rsidRPr="00862BB5">
        <w:rPr>
          <w:szCs w:val="22"/>
          <w:lang w:val="lv-LV"/>
        </w:rPr>
        <w:t xml:space="preserve">tiek atņemta spēcīgas un pašpietiekamas mazākumtautības vēlme mācīties latviešu valodu un integrēties </w:t>
      </w:r>
      <w:r w:rsidRPr="00862BB5">
        <w:rPr>
          <w:szCs w:val="22"/>
          <w:lang w:val="lv-LV"/>
        </w:rPr>
        <w:lastRenderedPageBreak/>
        <w:t xml:space="preserve">Latvijas sabiedrībā. Tādā veidā tiek nodota </w:t>
      </w:r>
      <w:r>
        <w:rPr>
          <w:szCs w:val="22"/>
          <w:lang w:val="lv-LV"/>
        </w:rPr>
        <w:t xml:space="preserve">maldīga </w:t>
      </w:r>
      <w:r w:rsidRPr="00862BB5">
        <w:rPr>
          <w:szCs w:val="22"/>
          <w:lang w:val="lv-LV"/>
        </w:rPr>
        <w:t xml:space="preserve">informācija starptautiskajai sabiedrībai, ka krievu </w:t>
      </w:r>
      <w:r>
        <w:rPr>
          <w:szCs w:val="22"/>
          <w:lang w:val="lv-LV"/>
        </w:rPr>
        <w:t xml:space="preserve">mazākumtautības </w:t>
      </w:r>
      <w:r w:rsidRPr="00862BB5">
        <w:rPr>
          <w:szCs w:val="22"/>
          <w:lang w:val="lv-LV"/>
        </w:rPr>
        <w:t xml:space="preserve">tiesības Latvijā netiek nodrošinātas un tiek pārkāptas, kas neatbilst </w:t>
      </w:r>
      <w:r>
        <w:rPr>
          <w:szCs w:val="22"/>
          <w:lang w:val="lv-LV"/>
        </w:rPr>
        <w:t>realitātei</w:t>
      </w:r>
      <w:r w:rsidRPr="00862BB5">
        <w:rPr>
          <w:szCs w:val="22"/>
          <w:lang w:val="lv-LV"/>
        </w:rPr>
        <w:t>.</w:t>
      </w:r>
    </w:p>
    <w:p w14:paraId="795CC66F" w14:textId="6D777A26" w:rsidR="000B5A26" w:rsidRDefault="000B5A26" w:rsidP="000B5A26">
      <w:pPr>
        <w:pStyle w:val="BodyText2"/>
        <w:numPr>
          <w:ilvl w:val="0"/>
          <w:numId w:val="7"/>
        </w:numPr>
        <w:spacing w:before="120" w:after="0" w:line="240" w:lineRule="auto"/>
        <w:jc w:val="both"/>
        <w:rPr>
          <w:szCs w:val="22"/>
          <w:lang w:val="lv-LV"/>
        </w:rPr>
      </w:pPr>
      <w:r>
        <w:rPr>
          <w:szCs w:val="22"/>
          <w:lang w:val="lv-LV"/>
        </w:rPr>
        <w:t>Latvija pauž</w:t>
      </w:r>
      <w:r w:rsidRPr="00BF6F50">
        <w:rPr>
          <w:szCs w:val="22"/>
          <w:lang w:val="lv-LV"/>
        </w:rPr>
        <w:t xml:space="preserve"> nožēlu, ka Konsultatīvā komiteja neizprot </w:t>
      </w:r>
      <w:r w:rsidR="00DF136D">
        <w:rPr>
          <w:szCs w:val="22"/>
          <w:lang w:val="lv-LV"/>
        </w:rPr>
        <w:t>vai</w:t>
      </w:r>
      <w:r w:rsidRPr="00BF6F50">
        <w:rPr>
          <w:szCs w:val="22"/>
          <w:lang w:val="lv-LV"/>
        </w:rPr>
        <w:t xml:space="preserve"> nevēlas izprast </w:t>
      </w:r>
      <w:r>
        <w:rPr>
          <w:szCs w:val="22"/>
          <w:lang w:val="lv-LV"/>
        </w:rPr>
        <w:t xml:space="preserve">Latvijas </w:t>
      </w:r>
      <w:r w:rsidRPr="00BF6F50">
        <w:rPr>
          <w:szCs w:val="22"/>
          <w:lang w:val="lv-LV"/>
        </w:rPr>
        <w:t xml:space="preserve">vēsturisko situāciju. </w:t>
      </w:r>
      <w:r w:rsidR="00DF136D">
        <w:rPr>
          <w:szCs w:val="22"/>
          <w:lang w:val="lv-LV"/>
        </w:rPr>
        <w:t>I</w:t>
      </w:r>
      <w:r>
        <w:rPr>
          <w:szCs w:val="22"/>
          <w:lang w:val="lv-LV"/>
        </w:rPr>
        <w:t>eteikumi</w:t>
      </w:r>
      <w:r w:rsidRPr="00BF6F50">
        <w:rPr>
          <w:szCs w:val="22"/>
          <w:lang w:val="lv-LV"/>
        </w:rPr>
        <w:t xml:space="preserve"> ir vērst</w:t>
      </w:r>
      <w:r>
        <w:rPr>
          <w:szCs w:val="22"/>
          <w:lang w:val="lv-LV"/>
        </w:rPr>
        <w:t>i</w:t>
      </w:r>
      <w:r w:rsidRPr="00BF6F50">
        <w:rPr>
          <w:szCs w:val="22"/>
          <w:lang w:val="lv-LV"/>
        </w:rPr>
        <w:t xml:space="preserve"> uz latviešu valodas lietojuma samazināšanu, kas</w:t>
      </w:r>
      <w:r>
        <w:rPr>
          <w:szCs w:val="22"/>
          <w:lang w:val="lv-LV"/>
        </w:rPr>
        <w:t xml:space="preserve"> </w:t>
      </w:r>
      <w:r w:rsidRPr="00BF6F50">
        <w:rPr>
          <w:szCs w:val="22"/>
          <w:lang w:val="lv-LV"/>
        </w:rPr>
        <w:t>ilgtermiņā var novest pie tās iznīcināšanas.</w:t>
      </w:r>
      <w:r>
        <w:rPr>
          <w:szCs w:val="22"/>
          <w:lang w:val="lv-LV"/>
        </w:rPr>
        <w:t xml:space="preserve"> </w:t>
      </w:r>
    </w:p>
    <w:p w14:paraId="77359578" w14:textId="77777777" w:rsidR="000B5A26" w:rsidRDefault="000B5A26" w:rsidP="000B5A26">
      <w:pPr>
        <w:pStyle w:val="BodyText2"/>
        <w:spacing w:before="120" w:after="0" w:line="240" w:lineRule="auto"/>
        <w:jc w:val="both"/>
        <w:rPr>
          <w:szCs w:val="22"/>
          <w:lang w:val="lv-LV"/>
        </w:rPr>
      </w:pPr>
      <w:r w:rsidRPr="00105F8E">
        <w:rPr>
          <w:b/>
          <w:bCs/>
          <w:szCs w:val="22"/>
          <w:lang w:val="lv-LV"/>
        </w:rPr>
        <w:t xml:space="preserve">Valsts valodas referendums </w:t>
      </w:r>
    </w:p>
    <w:p w14:paraId="5DB41441" w14:textId="77777777" w:rsidR="000B5A26" w:rsidRPr="00BF6F50" w:rsidRDefault="000B5A26" w:rsidP="000B5A26">
      <w:pPr>
        <w:pStyle w:val="BodyText2"/>
        <w:numPr>
          <w:ilvl w:val="0"/>
          <w:numId w:val="7"/>
        </w:numPr>
        <w:spacing w:before="120" w:after="0" w:line="240" w:lineRule="auto"/>
        <w:jc w:val="both"/>
        <w:rPr>
          <w:szCs w:val="22"/>
          <w:lang w:val="lv-LV"/>
        </w:rPr>
      </w:pPr>
      <w:r w:rsidRPr="00BF6F50">
        <w:rPr>
          <w:szCs w:val="22"/>
          <w:lang w:val="lv-LV"/>
        </w:rPr>
        <w:t>2012.</w:t>
      </w:r>
      <w:r>
        <w:rPr>
          <w:szCs w:val="22"/>
          <w:lang w:val="lv-LV"/>
        </w:rPr>
        <w:t xml:space="preserve"> </w:t>
      </w:r>
      <w:r w:rsidRPr="00BF6F50">
        <w:rPr>
          <w:szCs w:val="22"/>
          <w:lang w:val="lv-LV"/>
        </w:rPr>
        <w:t>gadā notika valsts valodas referendums</w:t>
      </w:r>
      <w:r>
        <w:rPr>
          <w:szCs w:val="22"/>
          <w:lang w:val="lv-LV"/>
        </w:rPr>
        <w:t xml:space="preserve"> jeb tautas nobalsošana</w:t>
      </w:r>
      <w:r w:rsidRPr="00BF6F50">
        <w:rPr>
          <w:szCs w:val="22"/>
          <w:lang w:val="lv-LV"/>
        </w:rPr>
        <w:t xml:space="preserve">, kurā tika rosināts par otro valsts valodu noteikt krievu valodu. </w:t>
      </w:r>
      <w:r w:rsidRPr="008F28F3">
        <w:rPr>
          <w:b/>
          <w:szCs w:val="22"/>
          <w:lang w:val="lv-LV"/>
        </w:rPr>
        <w:t>Pret</w:t>
      </w:r>
      <w:r w:rsidRPr="00BF6F50">
        <w:rPr>
          <w:szCs w:val="22"/>
          <w:lang w:val="lv-LV"/>
        </w:rPr>
        <w:t xml:space="preserve"> krievu valodu kā otro valsts valodu nobalsoja 74,8% vēlētāju.</w:t>
      </w:r>
      <w:r>
        <w:rPr>
          <w:rStyle w:val="FootnoteReference"/>
          <w:szCs w:val="22"/>
          <w:lang w:val="lv-LV"/>
        </w:rPr>
        <w:footnoteReference w:id="3"/>
      </w:r>
      <w:r w:rsidRPr="00BF6F50">
        <w:rPr>
          <w:szCs w:val="22"/>
          <w:lang w:val="lv-LV"/>
        </w:rPr>
        <w:t xml:space="preserve"> </w:t>
      </w:r>
      <w:r>
        <w:rPr>
          <w:szCs w:val="22"/>
          <w:lang w:val="lv-LV"/>
        </w:rPr>
        <w:t>Referenduma iznākums apliecina, ka gan</w:t>
      </w:r>
      <w:r w:rsidRPr="00BF6F50">
        <w:rPr>
          <w:szCs w:val="22"/>
          <w:lang w:val="lv-LV"/>
        </w:rPr>
        <w:t xml:space="preserve"> pirms, </w:t>
      </w:r>
      <w:r>
        <w:rPr>
          <w:szCs w:val="22"/>
          <w:lang w:val="lv-LV"/>
        </w:rPr>
        <w:t>gan</w:t>
      </w:r>
      <w:r w:rsidRPr="00BF6F50">
        <w:rPr>
          <w:szCs w:val="22"/>
          <w:lang w:val="lv-LV"/>
        </w:rPr>
        <w:t xml:space="preserve"> arī pēc </w:t>
      </w:r>
      <w:r>
        <w:rPr>
          <w:szCs w:val="22"/>
          <w:lang w:val="lv-LV"/>
        </w:rPr>
        <w:t>tā</w:t>
      </w:r>
      <w:r w:rsidRPr="00BF6F50">
        <w:rPr>
          <w:szCs w:val="22"/>
          <w:lang w:val="lv-LV"/>
        </w:rPr>
        <w:t xml:space="preserve"> atbildīg</w:t>
      </w:r>
      <w:r>
        <w:rPr>
          <w:szCs w:val="22"/>
          <w:lang w:val="lv-LV"/>
        </w:rPr>
        <w:t>ajām valsts iestādēm jādara vairāk</w:t>
      </w:r>
      <w:r w:rsidRPr="00BF6F50">
        <w:rPr>
          <w:szCs w:val="22"/>
          <w:lang w:val="lv-LV"/>
        </w:rPr>
        <w:t xml:space="preserve">, </w:t>
      </w:r>
      <w:r>
        <w:rPr>
          <w:szCs w:val="22"/>
          <w:lang w:val="lv-LV"/>
        </w:rPr>
        <w:t xml:space="preserve">nevis mazāk, </w:t>
      </w:r>
      <w:r w:rsidRPr="00BF6F50">
        <w:rPr>
          <w:szCs w:val="22"/>
          <w:lang w:val="lv-LV"/>
        </w:rPr>
        <w:t>lai tautas griba</w:t>
      </w:r>
      <w:r>
        <w:rPr>
          <w:szCs w:val="22"/>
          <w:lang w:val="lv-LV"/>
        </w:rPr>
        <w:t xml:space="preserve"> – latviešu valodas lietošana –</w:t>
      </w:r>
      <w:r w:rsidRPr="00BF6F50">
        <w:rPr>
          <w:szCs w:val="22"/>
          <w:lang w:val="lv-LV"/>
        </w:rPr>
        <w:t xml:space="preserve"> īstenotos arī realitātē. </w:t>
      </w:r>
    </w:p>
    <w:p w14:paraId="6079DE99" w14:textId="77777777" w:rsidR="000B5A26" w:rsidRPr="00B93439" w:rsidRDefault="000B5A26" w:rsidP="000B5A26">
      <w:pPr>
        <w:pStyle w:val="BodyText2"/>
        <w:spacing w:before="120" w:after="0" w:line="240" w:lineRule="auto"/>
        <w:jc w:val="both"/>
        <w:rPr>
          <w:b/>
          <w:bCs/>
          <w:szCs w:val="22"/>
          <w:lang w:val="lv-LV"/>
        </w:rPr>
      </w:pPr>
      <w:r w:rsidRPr="00B93439">
        <w:rPr>
          <w:b/>
          <w:bCs/>
          <w:szCs w:val="22"/>
          <w:lang w:val="lv-LV"/>
        </w:rPr>
        <w:t>Izglītības reforma</w:t>
      </w:r>
    </w:p>
    <w:p w14:paraId="3E5D7D62" w14:textId="753CE65D" w:rsidR="000B5A26" w:rsidRDefault="000B5A26" w:rsidP="000B5A26">
      <w:pPr>
        <w:pStyle w:val="BodyText2"/>
        <w:numPr>
          <w:ilvl w:val="0"/>
          <w:numId w:val="7"/>
        </w:numPr>
        <w:spacing w:before="120" w:after="0" w:line="240" w:lineRule="auto"/>
        <w:jc w:val="both"/>
        <w:rPr>
          <w:szCs w:val="22"/>
          <w:lang w:val="lv-LV"/>
        </w:rPr>
      </w:pPr>
      <w:r>
        <w:rPr>
          <w:szCs w:val="22"/>
          <w:lang w:val="lv-LV"/>
        </w:rPr>
        <w:t>Latvija nepiekrīt</w:t>
      </w:r>
      <w:r w:rsidRPr="00A56BE3">
        <w:rPr>
          <w:szCs w:val="22"/>
          <w:lang w:val="lv-LV"/>
        </w:rPr>
        <w:t xml:space="preserve"> </w:t>
      </w:r>
      <w:r w:rsidRPr="00BE0CED">
        <w:t>K</w:t>
      </w:r>
      <w:r>
        <w:t>onsultatīvā</w:t>
      </w:r>
      <w:r>
        <w:rPr>
          <w:lang w:val="lv-LV"/>
        </w:rPr>
        <w:t>s</w:t>
      </w:r>
      <w:r>
        <w:t xml:space="preserve"> k</w:t>
      </w:r>
      <w:r w:rsidRPr="00BE0CED">
        <w:t>omiteja</w:t>
      </w:r>
      <w:r>
        <w:rPr>
          <w:lang w:val="lv-LV"/>
        </w:rPr>
        <w:t>s</w:t>
      </w:r>
      <w:r w:rsidRPr="00A56BE3">
        <w:rPr>
          <w:szCs w:val="22"/>
          <w:lang w:val="lv-LV"/>
        </w:rPr>
        <w:t xml:space="preserve"> ieteikumiem pārskatīt lēmumu par pāreju uz izglītību latviešu valodā</w:t>
      </w:r>
      <w:r>
        <w:rPr>
          <w:szCs w:val="22"/>
          <w:lang w:val="lv-LV"/>
        </w:rPr>
        <w:t xml:space="preserve"> un</w:t>
      </w:r>
      <w:r w:rsidRPr="00A56BE3">
        <w:rPr>
          <w:szCs w:val="22"/>
          <w:lang w:val="lv-LV"/>
        </w:rPr>
        <w:t xml:space="preserve"> pakāpeniski izbeigt bilingvālo mācību modeli.</w:t>
      </w:r>
      <w:r>
        <w:rPr>
          <w:szCs w:val="22"/>
          <w:lang w:val="lv-LV"/>
        </w:rPr>
        <w:t xml:space="preserve"> Kā jau norādīts iepriekš, l</w:t>
      </w:r>
      <w:r w:rsidRPr="00A56BE3">
        <w:rPr>
          <w:szCs w:val="22"/>
          <w:lang w:val="lv-LV"/>
        </w:rPr>
        <w:t xml:space="preserve">atviešu valoda ir vienīgā oficiālā valsts valoda, kuras statuss nostiprināts gan Satversmē, gan Valsts valodas likumā. </w:t>
      </w:r>
      <w:r>
        <w:rPr>
          <w:szCs w:val="22"/>
          <w:lang w:val="lv-LV"/>
        </w:rPr>
        <w:t>P</w:t>
      </w:r>
      <w:r w:rsidRPr="00033049">
        <w:rPr>
          <w:szCs w:val="22"/>
          <w:lang w:val="lv-LV"/>
        </w:rPr>
        <w:t>akāpeniska pāreja uz izglītību valsts valodā</w:t>
      </w:r>
      <w:r w:rsidRPr="00A56BE3">
        <w:rPr>
          <w:szCs w:val="22"/>
          <w:lang w:val="lv-LV"/>
        </w:rPr>
        <w:t xml:space="preserve"> Latvijā</w:t>
      </w:r>
      <w:r>
        <w:rPr>
          <w:szCs w:val="22"/>
          <w:lang w:val="lv-LV"/>
        </w:rPr>
        <w:t xml:space="preserve"> </w:t>
      </w:r>
      <w:r w:rsidRPr="00033049">
        <w:rPr>
          <w:szCs w:val="22"/>
          <w:lang w:val="lv-LV"/>
        </w:rPr>
        <w:t>tiek īstenota kopš 1998.</w:t>
      </w:r>
      <w:r>
        <w:rPr>
          <w:szCs w:val="22"/>
          <w:lang w:val="lv-LV"/>
        </w:rPr>
        <w:t> </w:t>
      </w:r>
      <w:r w:rsidRPr="00033049">
        <w:rPr>
          <w:szCs w:val="22"/>
          <w:lang w:val="lv-LV"/>
        </w:rPr>
        <w:t>gada</w:t>
      </w:r>
      <w:r>
        <w:rPr>
          <w:szCs w:val="22"/>
          <w:lang w:val="lv-LV"/>
        </w:rPr>
        <w:t xml:space="preserve">; tas </w:t>
      </w:r>
      <w:r w:rsidRPr="00A56BE3">
        <w:rPr>
          <w:szCs w:val="22"/>
          <w:lang w:val="lv-LV"/>
        </w:rPr>
        <w:t>ir bijis pārdomāt</w:t>
      </w:r>
      <w:r>
        <w:rPr>
          <w:szCs w:val="22"/>
          <w:lang w:val="lv-LV"/>
        </w:rPr>
        <w:t>s</w:t>
      </w:r>
      <w:r w:rsidRPr="00A56BE3">
        <w:rPr>
          <w:szCs w:val="22"/>
          <w:lang w:val="lv-LV"/>
        </w:rPr>
        <w:t xml:space="preserve"> process, kas balstīts uz diviem būtiskiem pamatprincipiem</w:t>
      </w:r>
      <w:r>
        <w:rPr>
          <w:szCs w:val="22"/>
          <w:lang w:val="lv-LV"/>
        </w:rPr>
        <w:t xml:space="preserve">: </w:t>
      </w:r>
      <w:r w:rsidRPr="00A56BE3">
        <w:rPr>
          <w:szCs w:val="22"/>
          <w:lang w:val="lv-LV"/>
        </w:rPr>
        <w:t xml:space="preserve">sabiedrības saliedēšana </w:t>
      </w:r>
      <w:r>
        <w:rPr>
          <w:szCs w:val="22"/>
          <w:lang w:val="lv-LV"/>
        </w:rPr>
        <w:t xml:space="preserve">un </w:t>
      </w:r>
      <w:r w:rsidRPr="00A56BE3">
        <w:rPr>
          <w:szCs w:val="22"/>
          <w:lang w:val="lv-LV"/>
        </w:rPr>
        <w:t xml:space="preserve">latviešu valodas lietojuma stiprināšana. </w:t>
      </w:r>
      <w:r>
        <w:rPr>
          <w:szCs w:val="22"/>
          <w:lang w:val="lv-LV"/>
        </w:rPr>
        <w:t>R</w:t>
      </w:r>
      <w:r w:rsidRPr="00A56BE3">
        <w:rPr>
          <w:szCs w:val="22"/>
          <w:lang w:val="lv-LV"/>
        </w:rPr>
        <w:t xml:space="preserve">eforma jāvērtē </w:t>
      </w:r>
      <w:r>
        <w:rPr>
          <w:szCs w:val="22"/>
          <w:lang w:val="lv-LV"/>
        </w:rPr>
        <w:t xml:space="preserve">arī </w:t>
      </w:r>
      <w:r w:rsidRPr="00A56BE3">
        <w:rPr>
          <w:szCs w:val="22"/>
          <w:lang w:val="lv-LV"/>
        </w:rPr>
        <w:t>kā viens no līdzekļiem okupācijas seku pārvarēšanai</w:t>
      </w:r>
      <w:r>
        <w:rPr>
          <w:szCs w:val="22"/>
          <w:lang w:val="lv-LV"/>
        </w:rPr>
        <w:t>, kad r</w:t>
      </w:r>
      <w:r w:rsidRPr="00A56BE3">
        <w:rPr>
          <w:szCs w:val="22"/>
          <w:lang w:val="lv-LV"/>
        </w:rPr>
        <w:t xml:space="preserve">usifikācijas un </w:t>
      </w:r>
      <w:r>
        <w:rPr>
          <w:szCs w:val="22"/>
          <w:lang w:val="lv-LV"/>
        </w:rPr>
        <w:t>i</w:t>
      </w:r>
      <w:r w:rsidRPr="00A56BE3">
        <w:rPr>
          <w:szCs w:val="22"/>
          <w:lang w:val="lv-LV"/>
        </w:rPr>
        <w:t xml:space="preserve">migrācijas politikas </w:t>
      </w:r>
      <w:r w:rsidR="00824EAF" w:rsidRPr="00A56BE3">
        <w:rPr>
          <w:szCs w:val="22"/>
          <w:lang w:val="lv-LV"/>
        </w:rPr>
        <w:t>dēļ</w:t>
      </w:r>
      <w:r w:rsidR="00824EAF">
        <w:rPr>
          <w:szCs w:val="22"/>
          <w:lang w:val="lv-LV"/>
        </w:rPr>
        <w:t xml:space="preserve"> </w:t>
      </w:r>
      <w:r w:rsidRPr="00A56BE3">
        <w:rPr>
          <w:szCs w:val="22"/>
          <w:lang w:val="lv-LV"/>
        </w:rPr>
        <w:t xml:space="preserve">Latvijā </w:t>
      </w:r>
      <w:r>
        <w:rPr>
          <w:szCs w:val="22"/>
          <w:lang w:val="lv-LV"/>
        </w:rPr>
        <w:t>pastāvēja</w:t>
      </w:r>
      <w:r w:rsidRPr="00A56BE3">
        <w:rPr>
          <w:szCs w:val="22"/>
          <w:lang w:val="lv-LV"/>
        </w:rPr>
        <w:t xml:space="preserve"> izglītības sistēma, kas īstenoja divas atšķirīgas</w:t>
      </w:r>
      <w:r w:rsidR="0024448F">
        <w:rPr>
          <w:szCs w:val="22"/>
          <w:lang w:val="lv-LV"/>
        </w:rPr>
        <w:t xml:space="preserve"> </w:t>
      </w:r>
      <w:r w:rsidRPr="00A56BE3">
        <w:rPr>
          <w:szCs w:val="22"/>
          <w:lang w:val="lv-LV"/>
        </w:rPr>
        <w:t>mācību programmas</w:t>
      </w:r>
      <w:r>
        <w:rPr>
          <w:szCs w:val="22"/>
          <w:lang w:val="lv-LV"/>
        </w:rPr>
        <w:t xml:space="preserve"> – latviešu un krievu</w:t>
      </w:r>
      <w:r w:rsidRPr="00A56BE3">
        <w:rPr>
          <w:szCs w:val="22"/>
          <w:lang w:val="lv-LV"/>
        </w:rPr>
        <w:t xml:space="preserve">. </w:t>
      </w:r>
      <w:r>
        <w:rPr>
          <w:szCs w:val="22"/>
          <w:lang w:val="lv-LV"/>
        </w:rPr>
        <w:t>No 2004. gada</w:t>
      </w:r>
      <w:r w:rsidRPr="00A56BE3">
        <w:rPr>
          <w:szCs w:val="22"/>
          <w:lang w:val="lv-LV"/>
        </w:rPr>
        <w:t xml:space="preserve"> paralēli latviešu mācību valodas programmām mazākumtautību skolās tika nodrošinātas bilingvālās mācību programmas. </w:t>
      </w:r>
    </w:p>
    <w:p w14:paraId="239FDE5D" w14:textId="7CA738BE" w:rsidR="000B5A26" w:rsidRDefault="000B5A26" w:rsidP="000B5A26">
      <w:pPr>
        <w:pStyle w:val="BodyText2"/>
        <w:numPr>
          <w:ilvl w:val="0"/>
          <w:numId w:val="7"/>
        </w:numPr>
        <w:spacing w:before="120" w:after="0" w:line="240" w:lineRule="auto"/>
        <w:jc w:val="both"/>
        <w:rPr>
          <w:szCs w:val="22"/>
          <w:lang w:val="lv-LV"/>
        </w:rPr>
      </w:pPr>
      <w:r>
        <w:rPr>
          <w:szCs w:val="22"/>
          <w:lang w:val="lv-LV"/>
        </w:rPr>
        <w:t>Pirmkārt, l</w:t>
      </w:r>
      <w:r w:rsidRPr="00A56BE3">
        <w:rPr>
          <w:szCs w:val="22"/>
          <w:lang w:val="lv-LV"/>
        </w:rPr>
        <w:t xml:space="preserve">ai nodrošinātu ikvienam </w:t>
      </w:r>
      <w:r>
        <w:rPr>
          <w:szCs w:val="22"/>
          <w:lang w:val="lv-LV"/>
        </w:rPr>
        <w:t xml:space="preserve">iespēju </w:t>
      </w:r>
      <w:r w:rsidRPr="00A56BE3">
        <w:rPr>
          <w:szCs w:val="22"/>
          <w:lang w:val="lv-LV"/>
        </w:rPr>
        <w:t>integrēties sabiedrībā un efektīvi līdzdarboties kultūras, sociālajā un ekonomiskajā dzīvē</w:t>
      </w:r>
      <w:r>
        <w:rPr>
          <w:szCs w:val="22"/>
          <w:lang w:val="lv-LV"/>
        </w:rPr>
        <w:t>,</w:t>
      </w:r>
      <w:r w:rsidRPr="00A56BE3">
        <w:rPr>
          <w:szCs w:val="22"/>
          <w:lang w:val="lv-LV"/>
        </w:rPr>
        <w:t xml:space="preserve"> mazākumtautību skolēniem ir svarīgi apgūt valsts valodu pirmsskolas un pamatizglītības posmā</w:t>
      </w:r>
      <w:r>
        <w:rPr>
          <w:szCs w:val="22"/>
          <w:lang w:val="lv-LV"/>
        </w:rPr>
        <w:t>.</w:t>
      </w:r>
      <w:r w:rsidRPr="00A56BE3">
        <w:rPr>
          <w:szCs w:val="22"/>
          <w:lang w:val="lv-LV"/>
        </w:rPr>
        <w:t xml:space="preserve"> </w:t>
      </w:r>
      <w:r>
        <w:rPr>
          <w:szCs w:val="22"/>
          <w:lang w:val="lv-LV"/>
        </w:rPr>
        <w:t>N</w:t>
      </w:r>
      <w:r w:rsidRPr="00A56BE3">
        <w:rPr>
          <w:szCs w:val="22"/>
          <w:lang w:val="lv-LV"/>
        </w:rPr>
        <w:t xml:space="preserve">epietiekamas valsts valodas zināšanas ierobežo integrāciju, brīvu un neatkarīgu turpmākās izglītības izvēli un kavē profesionālās karjeras veidošanu. </w:t>
      </w:r>
    </w:p>
    <w:p w14:paraId="47224D62" w14:textId="7BD2F690" w:rsidR="000B5A26" w:rsidRPr="00411665" w:rsidRDefault="000B5A26" w:rsidP="000B5A26">
      <w:pPr>
        <w:pStyle w:val="BodyText2"/>
        <w:numPr>
          <w:ilvl w:val="0"/>
          <w:numId w:val="7"/>
        </w:numPr>
        <w:spacing w:before="120" w:after="0" w:line="240" w:lineRule="auto"/>
        <w:jc w:val="both"/>
        <w:rPr>
          <w:szCs w:val="22"/>
          <w:lang w:val="lv-LV"/>
        </w:rPr>
      </w:pPr>
      <w:r w:rsidRPr="00411665">
        <w:rPr>
          <w:szCs w:val="22"/>
          <w:lang w:val="lv-LV"/>
        </w:rPr>
        <w:t xml:space="preserve">Gan </w:t>
      </w:r>
      <w:proofErr w:type="spellStart"/>
      <w:r w:rsidRPr="00411665">
        <w:rPr>
          <w:szCs w:val="22"/>
          <w:lang w:val="lv-LV"/>
        </w:rPr>
        <w:t>tiesībsarga</w:t>
      </w:r>
      <w:proofErr w:type="spellEnd"/>
      <w:r w:rsidRPr="00411665">
        <w:rPr>
          <w:szCs w:val="22"/>
          <w:lang w:val="lv-LV"/>
        </w:rPr>
        <w:t xml:space="preserve"> 2013. gada pētījums “Bilingvālā izglītība”</w:t>
      </w:r>
      <w:r>
        <w:rPr>
          <w:rStyle w:val="FootnoteReference"/>
          <w:szCs w:val="22"/>
          <w:lang w:val="lv-LV"/>
        </w:rPr>
        <w:footnoteReference w:id="4"/>
      </w:r>
      <w:r w:rsidRPr="00411665">
        <w:rPr>
          <w:szCs w:val="22"/>
          <w:lang w:val="lv-LV"/>
        </w:rPr>
        <w:t>, gan Liepājas Universitātes 2021. gada pētījums “</w:t>
      </w:r>
      <w:proofErr w:type="spellStart"/>
      <w:r w:rsidRPr="00411665">
        <w:rPr>
          <w:szCs w:val="22"/>
          <w:lang w:val="lv-LV"/>
        </w:rPr>
        <w:t>Pirmsskolēnu</w:t>
      </w:r>
      <w:proofErr w:type="spellEnd"/>
      <w:r w:rsidRPr="00411665">
        <w:rPr>
          <w:szCs w:val="22"/>
          <w:lang w:val="lv-LV"/>
        </w:rPr>
        <w:t xml:space="preserve"> latviešu valodas apguves rezultāti Latvijā: Kurzemē, Rīgā un Latgalē. Latviešu valodas</w:t>
      </w:r>
      <w:bookmarkStart w:id="2" w:name="_Hlk155619677"/>
      <w:r w:rsidRPr="00411665">
        <w:rPr>
          <w:szCs w:val="22"/>
          <w:lang w:val="lv-LV"/>
        </w:rPr>
        <w:t xml:space="preserve"> apguve”</w:t>
      </w:r>
      <w:r>
        <w:rPr>
          <w:rStyle w:val="FootnoteReference"/>
          <w:szCs w:val="22"/>
          <w:lang w:val="lv-LV"/>
        </w:rPr>
        <w:footnoteReference w:id="5"/>
      </w:r>
      <w:r w:rsidRPr="00411665">
        <w:rPr>
          <w:szCs w:val="22"/>
          <w:lang w:val="lv-LV"/>
        </w:rPr>
        <w:t xml:space="preserve"> pierāda, </w:t>
      </w:r>
      <w:bookmarkEnd w:id="2"/>
      <w:r w:rsidRPr="001D7C58">
        <w:rPr>
          <w:szCs w:val="22"/>
          <w:lang w:val="lv-LV"/>
        </w:rPr>
        <w:t xml:space="preserve">ka bilingvālā izglītība nav </w:t>
      </w:r>
      <w:r w:rsidR="00133929">
        <w:rPr>
          <w:szCs w:val="22"/>
          <w:lang w:val="lv-LV"/>
        </w:rPr>
        <w:t>sniegusi tik labas</w:t>
      </w:r>
      <w:r w:rsidRPr="001D7C58">
        <w:rPr>
          <w:szCs w:val="22"/>
          <w:lang w:val="lv-LV"/>
        </w:rPr>
        <w:t xml:space="preserve"> izglītojamo </w:t>
      </w:r>
      <w:r w:rsidR="00133929">
        <w:rPr>
          <w:szCs w:val="22"/>
          <w:lang w:val="lv-LV"/>
        </w:rPr>
        <w:t>latviešu</w:t>
      </w:r>
      <w:r w:rsidRPr="001D7C58">
        <w:rPr>
          <w:szCs w:val="22"/>
          <w:lang w:val="lv-LV"/>
        </w:rPr>
        <w:t xml:space="preserve"> valodas prasmes</w:t>
      </w:r>
      <w:r w:rsidR="00133929">
        <w:rPr>
          <w:szCs w:val="22"/>
          <w:lang w:val="lv-LV"/>
        </w:rPr>
        <w:t>, cik būtu nepieciešams</w:t>
      </w:r>
      <w:r w:rsidRPr="001D7C58">
        <w:rPr>
          <w:szCs w:val="22"/>
          <w:lang w:val="lv-LV"/>
        </w:rPr>
        <w:t>.</w:t>
      </w:r>
    </w:p>
    <w:p w14:paraId="09FF79E7" w14:textId="26BE3180" w:rsidR="000B5A26" w:rsidRDefault="000B5A26" w:rsidP="000B5A26">
      <w:pPr>
        <w:pStyle w:val="BodyText2"/>
        <w:numPr>
          <w:ilvl w:val="0"/>
          <w:numId w:val="7"/>
        </w:numPr>
        <w:spacing w:before="120" w:after="0" w:line="240" w:lineRule="auto"/>
        <w:jc w:val="both"/>
        <w:rPr>
          <w:szCs w:val="22"/>
          <w:lang w:val="lv-LV"/>
        </w:rPr>
      </w:pPr>
      <w:r>
        <w:rPr>
          <w:szCs w:val="22"/>
          <w:lang w:val="lv-LV"/>
        </w:rPr>
        <w:t>Otrkārt, Latvijas i</w:t>
      </w:r>
      <w:r w:rsidRPr="00A56BE3">
        <w:rPr>
          <w:szCs w:val="22"/>
          <w:lang w:val="lv-LV"/>
        </w:rPr>
        <w:t xml:space="preserve">zglītības reforma ir vērsta uz valsts valodas lietojuma veicināšanu, kas </w:t>
      </w:r>
      <w:r>
        <w:rPr>
          <w:szCs w:val="22"/>
          <w:lang w:val="lv-LV"/>
        </w:rPr>
        <w:t>arī</w:t>
      </w:r>
      <w:r w:rsidRPr="00A56BE3">
        <w:rPr>
          <w:szCs w:val="22"/>
          <w:lang w:val="lv-LV"/>
        </w:rPr>
        <w:t xml:space="preserve"> ir instruments saliedētas un demokrātiskas sabiedrības veidošanai. </w:t>
      </w:r>
      <w:r>
        <w:rPr>
          <w:szCs w:val="22"/>
          <w:lang w:val="lv-LV"/>
        </w:rPr>
        <w:t>V</w:t>
      </w:r>
      <w:r w:rsidRPr="00033049">
        <w:rPr>
          <w:szCs w:val="22"/>
          <w:lang w:val="lv-LV"/>
        </w:rPr>
        <w:t xml:space="preserve">alstij ir jādara viss iespējamais, lai izglītības sistēma nodrošinātu latviešu valodas apguvi tādā līmenī, lai pamatizglītību vai vidējo izglītību ieguvuši jaunieši varētu iegūt valsts finansētu profesionālo izglītību vai augstāko izglītību, kas tiek īstenotas tikai valsts valodā. </w:t>
      </w:r>
    </w:p>
    <w:p w14:paraId="28F44978" w14:textId="1EE4B5EB" w:rsidR="000B5A26" w:rsidRPr="00A56BE3" w:rsidRDefault="000B5A26" w:rsidP="000B5A26">
      <w:pPr>
        <w:pStyle w:val="BodyText2"/>
        <w:numPr>
          <w:ilvl w:val="0"/>
          <w:numId w:val="7"/>
        </w:numPr>
        <w:spacing w:before="120" w:after="0" w:line="240" w:lineRule="auto"/>
        <w:jc w:val="both"/>
        <w:rPr>
          <w:szCs w:val="22"/>
          <w:lang w:val="lv-LV"/>
        </w:rPr>
      </w:pPr>
      <w:r>
        <w:rPr>
          <w:szCs w:val="22"/>
          <w:lang w:val="lv-LV"/>
        </w:rPr>
        <w:lastRenderedPageBreak/>
        <w:t>Divdesmit gadu ilg</w:t>
      </w:r>
      <w:r w:rsidR="00075FA4">
        <w:rPr>
          <w:szCs w:val="22"/>
          <w:lang w:val="lv-LV"/>
        </w:rPr>
        <w:t>ajā</w:t>
      </w:r>
      <w:r>
        <w:rPr>
          <w:szCs w:val="22"/>
          <w:lang w:val="lv-LV"/>
        </w:rPr>
        <w:t xml:space="preserve"> i</w:t>
      </w:r>
      <w:r w:rsidRPr="00A56BE3">
        <w:rPr>
          <w:szCs w:val="22"/>
          <w:lang w:val="lv-LV"/>
        </w:rPr>
        <w:t>zglītības reform</w:t>
      </w:r>
      <w:r w:rsidR="00075FA4">
        <w:rPr>
          <w:szCs w:val="22"/>
          <w:lang w:val="lv-LV"/>
        </w:rPr>
        <w:t xml:space="preserve">ā </w:t>
      </w:r>
      <w:r>
        <w:rPr>
          <w:szCs w:val="22"/>
          <w:lang w:val="lv-LV"/>
        </w:rPr>
        <w:t xml:space="preserve">Latvija </w:t>
      </w:r>
      <w:r w:rsidRPr="00A56BE3">
        <w:rPr>
          <w:szCs w:val="22"/>
          <w:lang w:val="lv-LV"/>
        </w:rPr>
        <w:t>ir stiprinājusi ikvienam izglītojam</w:t>
      </w:r>
      <w:r>
        <w:rPr>
          <w:szCs w:val="22"/>
          <w:lang w:val="lv-LV"/>
        </w:rPr>
        <w:t>aj</w:t>
      </w:r>
      <w:r w:rsidRPr="00A56BE3">
        <w:rPr>
          <w:szCs w:val="22"/>
          <w:lang w:val="lv-LV"/>
        </w:rPr>
        <w:t xml:space="preserve">am pieejamu vienotu izglītības sistēmu un valsts valodas lietojumu valsts, pašvaldību un arī privātajās izglītības iestādēs. </w:t>
      </w:r>
      <w:r>
        <w:rPr>
          <w:szCs w:val="22"/>
          <w:lang w:val="lv-LV"/>
        </w:rPr>
        <w:t>L</w:t>
      </w:r>
      <w:r w:rsidRPr="00A56BE3">
        <w:rPr>
          <w:szCs w:val="22"/>
          <w:lang w:val="lv-LV"/>
        </w:rPr>
        <w:t>ielākā daļa normatīvo aktu un normatīvo aktu grozījum</w:t>
      </w:r>
      <w:r>
        <w:rPr>
          <w:szCs w:val="22"/>
          <w:lang w:val="lv-LV"/>
        </w:rPr>
        <w:t>u</w:t>
      </w:r>
      <w:r w:rsidRPr="00A56BE3">
        <w:rPr>
          <w:szCs w:val="22"/>
          <w:lang w:val="lv-LV"/>
        </w:rPr>
        <w:t xml:space="preserve"> </w:t>
      </w:r>
      <w:r>
        <w:rPr>
          <w:szCs w:val="22"/>
          <w:lang w:val="lv-LV"/>
        </w:rPr>
        <w:t xml:space="preserve">tika pieņemti 2018. gadā </w:t>
      </w:r>
      <w:r w:rsidRPr="00A56BE3">
        <w:rPr>
          <w:szCs w:val="22"/>
          <w:lang w:val="lv-LV"/>
        </w:rPr>
        <w:t>(t.sk., grozījumi Izglītības likumā, Vispārējās izglītības likumā, Augstskolu likumā un Ministru kabineta noteikumos</w:t>
      </w:r>
      <w:r w:rsidR="00B10EB1">
        <w:rPr>
          <w:szCs w:val="22"/>
          <w:lang w:val="lv-LV"/>
        </w:rPr>
        <w:t xml:space="preserve"> par </w:t>
      </w:r>
      <w:r w:rsidRPr="00A56BE3">
        <w:rPr>
          <w:szCs w:val="22"/>
          <w:lang w:val="lv-LV"/>
        </w:rPr>
        <w:t>pirmsskolas izglītības iestāžu darbību). Attiecīgās izmaiņas izglītības sistēmā stāj</w:t>
      </w:r>
      <w:r>
        <w:rPr>
          <w:szCs w:val="22"/>
          <w:lang w:val="lv-LV"/>
        </w:rPr>
        <w:t>ā</w:t>
      </w:r>
      <w:r w:rsidRPr="00A56BE3">
        <w:rPr>
          <w:szCs w:val="22"/>
          <w:lang w:val="lv-LV"/>
        </w:rPr>
        <w:t>s spēkā pēctecīgi vairāku gadu garumā</w:t>
      </w:r>
      <w:r>
        <w:rPr>
          <w:szCs w:val="22"/>
          <w:lang w:val="lv-LV"/>
        </w:rPr>
        <w:t>. I</w:t>
      </w:r>
      <w:r w:rsidRPr="00A56BE3">
        <w:rPr>
          <w:szCs w:val="22"/>
          <w:lang w:val="lv-LV"/>
        </w:rPr>
        <w:t xml:space="preserve">zglītības iestādēm </w:t>
      </w:r>
      <w:r>
        <w:rPr>
          <w:szCs w:val="22"/>
          <w:lang w:val="lv-LV"/>
        </w:rPr>
        <w:t xml:space="preserve">bija laiks </w:t>
      </w:r>
      <w:r w:rsidRPr="00A56BE3">
        <w:rPr>
          <w:szCs w:val="22"/>
          <w:lang w:val="lv-LV"/>
        </w:rPr>
        <w:t>pielāgoties un nodrošin</w:t>
      </w:r>
      <w:r>
        <w:rPr>
          <w:szCs w:val="22"/>
          <w:lang w:val="lv-LV"/>
        </w:rPr>
        <w:t>ā</w:t>
      </w:r>
      <w:r w:rsidRPr="00A56BE3">
        <w:rPr>
          <w:szCs w:val="22"/>
          <w:lang w:val="lv-LV"/>
        </w:rPr>
        <w:t xml:space="preserve">t, ka mazākumtautību izglītības </w:t>
      </w:r>
      <w:r>
        <w:rPr>
          <w:szCs w:val="22"/>
          <w:lang w:val="lv-LV"/>
        </w:rPr>
        <w:t>iestādēs</w:t>
      </w:r>
      <w:r w:rsidRPr="00A56BE3">
        <w:rPr>
          <w:szCs w:val="22"/>
          <w:lang w:val="lv-LV"/>
        </w:rPr>
        <w:t xml:space="preserve"> latviešu valodas izmantošanas īpatsvars </w:t>
      </w:r>
      <w:r>
        <w:rPr>
          <w:szCs w:val="22"/>
          <w:lang w:val="lv-LV"/>
        </w:rPr>
        <w:t>tiek</w:t>
      </w:r>
      <w:r w:rsidRPr="00A56BE3">
        <w:rPr>
          <w:szCs w:val="22"/>
          <w:lang w:val="lv-LV"/>
        </w:rPr>
        <w:t xml:space="preserve"> palielināts pakāpeniski gan katras izglītības pakāpes ietvaros, gan ar katru nākamo izglītības pakāpi, kas savukārt veicina, ka bērns veiksmīgi pāriet un iekļaujas vispirms pamatizglītības pakāpē un pēc tam arī nākamajās izglītības pakāpēs. </w:t>
      </w:r>
    </w:p>
    <w:p w14:paraId="3EB33D10" w14:textId="529BFC7F" w:rsidR="000B5A26" w:rsidRDefault="000B5A26" w:rsidP="000B5A26">
      <w:pPr>
        <w:pStyle w:val="BodyText2"/>
        <w:numPr>
          <w:ilvl w:val="0"/>
          <w:numId w:val="7"/>
        </w:numPr>
        <w:spacing w:before="120" w:after="0" w:line="240" w:lineRule="auto"/>
        <w:jc w:val="both"/>
        <w:rPr>
          <w:szCs w:val="22"/>
          <w:lang w:val="lv-LV"/>
        </w:rPr>
      </w:pPr>
      <w:r>
        <w:rPr>
          <w:szCs w:val="22"/>
          <w:lang w:val="lv-LV"/>
        </w:rPr>
        <w:t xml:space="preserve">Latvija ir nodrošinājusi </w:t>
      </w:r>
      <w:r w:rsidRPr="00A56BE3">
        <w:rPr>
          <w:szCs w:val="22"/>
          <w:lang w:val="lv-LV"/>
        </w:rPr>
        <w:t>atbalsta pasākumu</w:t>
      </w:r>
      <w:r>
        <w:rPr>
          <w:szCs w:val="22"/>
          <w:lang w:val="lv-LV"/>
        </w:rPr>
        <w:t>s</w:t>
      </w:r>
      <w:r w:rsidRPr="00A56BE3">
        <w:rPr>
          <w:szCs w:val="22"/>
          <w:lang w:val="lv-LV"/>
        </w:rPr>
        <w:t xml:space="preserve"> gan pedagogiem, gan skolēniem</w:t>
      </w:r>
      <w:r>
        <w:rPr>
          <w:szCs w:val="22"/>
          <w:lang w:val="lv-LV"/>
        </w:rPr>
        <w:t xml:space="preserve"> </w:t>
      </w:r>
      <w:r>
        <w:rPr>
          <w:szCs w:val="22"/>
          <w:lang w:val="lv-LV"/>
        </w:rPr>
        <w:softHyphen/>
        <w:t>– r</w:t>
      </w:r>
      <w:r w:rsidRPr="00A56BE3">
        <w:rPr>
          <w:szCs w:val="22"/>
          <w:lang w:val="lv-LV"/>
        </w:rPr>
        <w:t>īkoti daudzveidīgi latviešu valodas profesionālās pilnveides un mācību metodikas kursi</w:t>
      </w:r>
      <w:r w:rsidR="00F111D1">
        <w:rPr>
          <w:szCs w:val="22"/>
          <w:lang w:val="lv-LV"/>
        </w:rPr>
        <w:t xml:space="preserve"> un</w:t>
      </w:r>
      <w:r>
        <w:rPr>
          <w:szCs w:val="22"/>
          <w:lang w:val="lv-LV"/>
        </w:rPr>
        <w:t xml:space="preserve"> </w:t>
      </w:r>
      <w:r w:rsidRPr="00A56BE3">
        <w:rPr>
          <w:szCs w:val="22"/>
          <w:lang w:val="lv-LV"/>
        </w:rPr>
        <w:t>meistarklases pedagogu labās pieredzes popularizēšanai</w:t>
      </w:r>
      <w:r>
        <w:rPr>
          <w:szCs w:val="22"/>
          <w:lang w:val="lv-LV"/>
        </w:rPr>
        <w:t>,</w:t>
      </w:r>
      <w:r w:rsidRPr="00A56BE3">
        <w:rPr>
          <w:szCs w:val="22"/>
          <w:lang w:val="lv-LV"/>
        </w:rPr>
        <w:t xml:space="preserve"> </w:t>
      </w:r>
      <w:r w:rsidR="00F111D1">
        <w:rPr>
          <w:szCs w:val="22"/>
          <w:lang w:val="lv-LV"/>
        </w:rPr>
        <w:t xml:space="preserve">un </w:t>
      </w:r>
      <w:r w:rsidRPr="00A56BE3">
        <w:rPr>
          <w:szCs w:val="22"/>
          <w:lang w:val="lv-LV"/>
        </w:rPr>
        <w:t xml:space="preserve">piedāvātas individuālas konsultācijas. </w:t>
      </w:r>
      <w:r>
        <w:rPr>
          <w:szCs w:val="22"/>
          <w:lang w:val="lv-LV"/>
        </w:rPr>
        <w:t>M</w:t>
      </w:r>
      <w:r w:rsidRPr="00A56BE3">
        <w:rPr>
          <w:szCs w:val="22"/>
          <w:lang w:val="lv-LV"/>
        </w:rPr>
        <w:t>azākumtautību skolēniem izveidoti daudzveidīgi mācību materiāli dažād</w:t>
      </w:r>
      <w:r>
        <w:rPr>
          <w:szCs w:val="22"/>
          <w:lang w:val="lv-LV"/>
        </w:rPr>
        <w:t>iem</w:t>
      </w:r>
      <w:r w:rsidRPr="00A56BE3">
        <w:rPr>
          <w:szCs w:val="22"/>
          <w:lang w:val="lv-LV"/>
        </w:rPr>
        <w:t xml:space="preserve"> vecum</w:t>
      </w:r>
      <w:r>
        <w:rPr>
          <w:szCs w:val="22"/>
          <w:lang w:val="lv-LV"/>
        </w:rPr>
        <w:t>iem</w:t>
      </w:r>
      <w:r w:rsidRPr="00A56BE3">
        <w:rPr>
          <w:szCs w:val="22"/>
          <w:lang w:val="lv-LV"/>
        </w:rPr>
        <w:t>, kas bez maksas pieejami gan drukātā, gan elektroniskā veidā.</w:t>
      </w:r>
    </w:p>
    <w:p w14:paraId="7D3A58B0" w14:textId="77777777" w:rsidR="000B5A26" w:rsidRDefault="000B5A26" w:rsidP="000B5A26">
      <w:pPr>
        <w:pStyle w:val="BodyText2"/>
        <w:numPr>
          <w:ilvl w:val="0"/>
          <w:numId w:val="7"/>
        </w:numPr>
        <w:spacing w:before="120" w:after="0" w:line="240" w:lineRule="auto"/>
        <w:jc w:val="both"/>
        <w:rPr>
          <w:szCs w:val="22"/>
          <w:lang w:val="lv-LV"/>
        </w:rPr>
      </w:pPr>
      <w:r w:rsidRPr="00A56BE3">
        <w:rPr>
          <w:szCs w:val="22"/>
          <w:lang w:val="lv-LV"/>
        </w:rPr>
        <w:t>Īpašs atbalsts paredzēts 1.-3.</w:t>
      </w:r>
      <w:r>
        <w:rPr>
          <w:szCs w:val="22"/>
          <w:lang w:val="lv-LV"/>
        </w:rPr>
        <w:t xml:space="preserve"> </w:t>
      </w:r>
      <w:r w:rsidRPr="00A56BE3">
        <w:rPr>
          <w:szCs w:val="22"/>
          <w:lang w:val="lv-LV"/>
        </w:rPr>
        <w:t xml:space="preserve">klašu skolēniem, nodrošinot psihologu atbalstu, </w:t>
      </w:r>
      <w:r>
        <w:rPr>
          <w:szCs w:val="22"/>
          <w:lang w:val="lv-LV"/>
        </w:rPr>
        <w:t>lai mazinātu</w:t>
      </w:r>
      <w:r w:rsidRPr="00A56BE3">
        <w:rPr>
          <w:szCs w:val="22"/>
          <w:lang w:val="lv-LV"/>
        </w:rPr>
        <w:t xml:space="preserve"> emocionālo spriedzi. Valsts izglītības satura centrs </w:t>
      </w:r>
      <w:r>
        <w:rPr>
          <w:szCs w:val="22"/>
          <w:lang w:val="lv-LV"/>
        </w:rPr>
        <w:t>veic</w:t>
      </w:r>
      <w:r w:rsidRPr="00A56BE3">
        <w:rPr>
          <w:szCs w:val="22"/>
          <w:lang w:val="lv-LV"/>
        </w:rPr>
        <w:t xml:space="preserve"> e-kursu pilnveid</w:t>
      </w:r>
      <w:r>
        <w:rPr>
          <w:szCs w:val="22"/>
          <w:lang w:val="lv-LV"/>
        </w:rPr>
        <w:t>i</w:t>
      </w:r>
      <w:r w:rsidRPr="00A56BE3">
        <w:rPr>
          <w:szCs w:val="22"/>
          <w:lang w:val="lv-LV"/>
        </w:rPr>
        <w:t xml:space="preserve"> </w:t>
      </w:r>
      <w:hyperlink r:id="rId8" w:history="1">
        <w:r w:rsidRPr="00AA693D">
          <w:rPr>
            <w:rStyle w:val="Hyperlink"/>
            <w:szCs w:val="22"/>
            <w:lang w:val="lv-LV"/>
          </w:rPr>
          <w:t>www.skolo.lv</w:t>
        </w:r>
      </w:hyperlink>
      <w:r>
        <w:rPr>
          <w:szCs w:val="22"/>
          <w:lang w:val="lv-LV"/>
        </w:rPr>
        <w:t xml:space="preserve"> </w:t>
      </w:r>
      <w:r w:rsidRPr="00A56BE3">
        <w:rPr>
          <w:szCs w:val="22"/>
          <w:lang w:val="lv-LV"/>
        </w:rPr>
        <w:t xml:space="preserve">platformā. </w:t>
      </w:r>
      <w:r>
        <w:rPr>
          <w:szCs w:val="22"/>
          <w:lang w:val="lv-LV"/>
        </w:rPr>
        <w:t>Ir</w:t>
      </w:r>
      <w:r w:rsidRPr="00A56BE3">
        <w:rPr>
          <w:szCs w:val="22"/>
          <w:lang w:val="lv-LV"/>
        </w:rPr>
        <w:t xml:space="preserve"> nodrošināti jauni mācību materiāli priekšmetos, kuros skolas izmanto</w:t>
      </w:r>
      <w:r>
        <w:rPr>
          <w:szCs w:val="22"/>
          <w:lang w:val="lv-LV"/>
        </w:rPr>
        <w:t>ja</w:t>
      </w:r>
      <w:r w:rsidRPr="00A56BE3">
        <w:rPr>
          <w:szCs w:val="22"/>
          <w:lang w:val="lv-LV"/>
        </w:rPr>
        <w:t xml:space="preserve"> mācību materiālus mazākumtautību valodās. </w:t>
      </w:r>
      <w:r>
        <w:rPr>
          <w:szCs w:val="22"/>
          <w:lang w:val="lv-LV"/>
        </w:rPr>
        <w:t>Dažāda vecuma s</w:t>
      </w:r>
      <w:r w:rsidRPr="00A56BE3">
        <w:rPr>
          <w:szCs w:val="22"/>
          <w:lang w:val="lv-LV"/>
        </w:rPr>
        <w:t>kolēniem ti</w:t>
      </w:r>
      <w:r>
        <w:rPr>
          <w:szCs w:val="22"/>
          <w:lang w:val="lv-LV"/>
        </w:rPr>
        <w:t>ek</w:t>
      </w:r>
      <w:r w:rsidRPr="00A56BE3">
        <w:rPr>
          <w:szCs w:val="22"/>
          <w:lang w:val="lv-LV"/>
        </w:rPr>
        <w:t xml:space="preserve"> piedāvāt</w:t>
      </w:r>
      <w:r>
        <w:rPr>
          <w:szCs w:val="22"/>
          <w:lang w:val="lv-LV"/>
        </w:rPr>
        <w:t>i</w:t>
      </w:r>
      <w:r w:rsidRPr="00A56BE3">
        <w:rPr>
          <w:szCs w:val="22"/>
          <w:lang w:val="lv-LV"/>
        </w:rPr>
        <w:t xml:space="preserve"> mācību līdzekļ</w:t>
      </w:r>
      <w:r>
        <w:rPr>
          <w:szCs w:val="22"/>
          <w:lang w:val="lv-LV"/>
        </w:rPr>
        <w:t>i</w:t>
      </w:r>
      <w:r w:rsidRPr="00A56BE3">
        <w:rPr>
          <w:szCs w:val="22"/>
          <w:lang w:val="lv-LV"/>
        </w:rPr>
        <w:t xml:space="preserve"> (t. sk. elektronisk</w:t>
      </w:r>
      <w:r>
        <w:rPr>
          <w:szCs w:val="22"/>
          <w:lang w:val="lv-LV"/>
        </w:rPr>
        <w:t>i</w:t>
      </w:r>
      <w:r w:rsidRPr="00A56BE3">
        <w:rPr>
          <w:szCs w:val="22"/>
          <w:lang w:val="lv-LV"/>
        </w:rPr>
        <w:t xml:space="preserve">) latviešu valodas prasmju pilnveidei, tai skaitā pašmācībā. </w:t>
      </w:r>
    </w:p>
    <w:p w14:paraId="28742283" w14:textId="45337506" w:rsidR="00B37C89" w:rsidRDefault="000B5A26" w:rsidP="009C08F8">
      <w:pPr>
        <w:pStyle w:val="BodyText2"/>
        <w:numPr>
          <w:ilvl w:val="0"/>
          <w:numId w:val="7"/>
        </w:numPr>
        <w:spacing w:before="120" w:after="0" w:line="240" w:lineRule="auto"/>
        <w:jc w:val="both"/>
        <w:rPr>
          <w:szCs w:val="22"/>
          <w:lang w:val="lv-LV"/>
        </w:rPr>
      </w:pPr>
      <w:r w:rsidRPr="00A56BE3">
        <w:rPr>
          <w:szCs w:val="22"/>
          <w:lang w:val="lv-LV"/>
        </w:rPr>
        <w:t xml:space="preserve">Vienlaikus Latvija </w:t>
      </w:r>
      <w:r>
        <w:rPr>
          <w:szCs w:val="22"/>
          <w:lang w:val="lv-LV"/>
        </w:rPr>
        <w:t>pilda</w:t>
      </w:r>
      <w:r w:rsidRPr="00A56BE3">
        <w:rPr>
          <w:szCs w:val="22"/>
          <w:lang w:val="lv-LV"/>
        </w:rPr>
        <w:t xml:space="preserve"> starptautiskās saistības attiecībā uz </w:t>
      </w:r>
      <w:r>
        <w:rPr>
          <w:szCs w:val="22"/>
          <w:lang w:val="lv-LV"/>
        </w:rPr>
        <w:t xml:space="preserve">mazākumtautību </w:t>
      </w:r>
      <w:r w:rsidRPr="00A56BE3">
        <w:rPr>
          <w:szCs w:val="22"/>
          <w:lang w:val="lv-LV"/>
        </w:rPr>
        <w:t xml:space="preserve">tiesību aizsardzību. </w:t>
      </w:r>
      <w:r w:rsidR="008C6689">
        <w:rPr>
          <w:szCs w:val="22"/>
          <w:lang w:val="lv-LV"/>
        </w:rPr>
        <w:t>V</w:t>
      </w:r>
      <w:r w:rsidRPr="00A56BE3">
        <w:rPr>
          <w:szCs w:val="22"/>
          <w:lang w:val="lv-LV"/>
        </w:rPr>
        <w:t>isos izglītības reformas posmos ir tikušas nodrošinātas mazākumtautību tiesības mācīties savu valodu, proti, tiek nodrošināts, ka mazākumtautīb</w:t>
      </w:r>
      <w:r>
        <w:rPr>
          <w:szCs w:val="22"/>
          <w:lang w:val="lv-LV"/>
        </w:rPr>
        <w:t>u skolēni</w:t>
      </w:r>
      <w:r w:rsidRPr="00A56BE3">
        <w:rPr>
          <w:szCs w:val="22"/>
          <w:lang w:val="lv-LV"/>
        </w:rPr>
        <w:t xml:space="preserve"> var apgūt mazākumtautību valodu un kultūrvēsturi</w:t>
      </w:r>
      <w:r w:rsidRPr="00B620CC">
        <w:rPr>
          <w:szCs w:val="22"/>
          <w:lang w:val="lv-LV"/>
        </w:rPr>
        <w:t xml:space="preserve"> </w:t>
      </w:r>
      <w:r w:rsidRPr="00A56BE3">
        <w:rPr>
          <w:szCs w:val="22"/>
          <w:lang w:val="lv-LV"/>
        </w:rPr>
        <w:t xml:space="preserve">interešu izglītības programmas ietvaros. </w:t>
      </w:r>
      <w:r w:rsidRPr="009C08F8">
        <w:rPr>
          <w:szCs w:val="22"/>
          <w:lang w:val="lv-LV"/>
        </w:rPr>
        <w:t xml:space="preserve">Minētās programmas apguvei finansējumu nodrošina valsts un pašvaldība. </w:t>
      </w:r>
    </w:p>
    <w:p w14:paraId="5EF6E85B" w14:textId="4958D091" w:rsidR="000B5A26" w:rsidRPr="009C08F8" w:rsidRDefault="007A7B34" w:rsidP="009C08F8">
      <w:pPr>
        <w:pStyle w:val="BodyText2"/>
        <w:numPr>
          <w:ilvl w:val="0"/>
          <w:numId w:val="7"/>
        </w:numPr>
        <w:spacing w:before="120" w:after="0" w:line="240" w:lineRule="auto"/>
        <w:jc w:val="both"/>
        <w:rPr>
          <w:szCs w:val="22"/>
          <w:lang w:val="lv-LV"/>
        </w:rPr>
      </w:pPr>
      <w:r>
        <w:rPr>
          <w:szCs w:val="22"/>
          <w:lang w:val="lv-LV"/>
        </w:rPr>
        <w:t>M</w:t>
      </w:r>
      <w:r w:rsidR="000B5A26" w:rsidRPr="009C08F8">
        <w:rPr>
          <w:szCs w:val="22"/>
          <w:lang w:val="lv-LV"/>
        </w:rPr>
        <w:t>azākumtautībām ir tiesības brīvi un bez iejaukšanās lietot dzimto valodu vai citas valodas neoficiālajā saziņā</w:t>
      </w:r>
      <w:r>
        <w:rPr>
          <w:szCs w:val="22"/>
          <w:lang w:val="lv-LV"/>
        </w:rPr>
        <w:t xml:space="preserve"> un </w:t>
      </w:r>
      <w:r w:rsidR="000B5A26" w:rsidRPr="009C08F8">
        <w:rPr>
          <w:szCs w:val="22"/>
          <w:lang w:val="lv-LV"/>
        </w:rPr>
        <w:t xml:space="preserve">nacionālo un etnisko grupu iekšējā saziņā. </w:t>
      </w:r>
    </w:p>
    <w:p w14:paraId="413CE38B" w14:textId="127A81FC" w:rsidR="000B5A26" w:rsidRDefault="000B5A26" w:rsidP="000B5A26">
      <w:pPr>
        <w:pStyle w:val="BodyText2"/>
        <w:numPr>
          <w:ilvl w:val="0"/>
          <w:numId w:val="7"/>
        </w:numPr>
        <w:spacing w:before="120" w:after="0" w:line="240" w:lineRule="auto"/>
        <w:jc w:val="both"/>
        <w:rPr>
          <w:szCs w:val="22"/>
          <w:lang w:val="lv-LV"/>
        </w:rPr>
      </w:pPr>
      <w:r>
        <w:rPr>
          <w:szCs w:val="22"/>
          <w:lang w:val="lv-LV"/>
        </w:rPr>
        <w:t>Konvencija</w:t>
      </w:r>
      <w:r w:rsidRPr="00A56BE3">
        <w:rPr>
          <w:szCs w:val="22"/>
          <w:lang w:val="lv-LV"/>
        </w:rPr>
        <w:t xml:space="preserve"> </w:t>
      </w:r>
      <w:r>
        <w:rPr>
          <w:szCs w:val="22"/>
          <w:lang w:val="lv-LV"/>
        </w:rPr>
        <w:t>sniedz</w:t>
      </w:r>
      <w:r w:rsidRPr="00A56BE3">
        <w:rPr>
          <w:szCs w:val="22"/>
          <w:lang w:val="lv-LV"/>
        </w:rPr>
        <w:t xml:space="preserve"> valstīm rīcības brīvību tajā noteikto principu iedzīvināšanā, ļaujot ņemt vērā katras valsts konstitucionālās sistēmas, vēsturiskās un ģeopolitiskās situācijas īpatnības un konstitucionāl</w:t>
      </w:r>
      <w:r>
        <w:rPr>
          <w:szCs w:val="22"/>
          <w:lang w:val="lv-LV"/>
        </w:rPr>
        <w:t xml:space="preserve">i </w:t>
      </w:r>
      <w:r w:rsidRPr="00A56BE3">
        <w:rPr>
          <w:szCs w:val="22"/>
          <w:lang w:val="lv-LV"/>
        </w:rPr>
        <w:t>noteiktos demokrātisk</w:t>
      </w:r>
      <w:r>
        <w:rPr>
          <w:szCs w:val="22"/>
          <w:lang w:val="lv-LV"/>
        </w:rPr>
        <w:t>i</w:t>
      </w:r>
      <w:r w:rsidRPr="00A56BE3">
        <w:rPr>
          <w:szCs w:val="22"/>
          <w:lang w:val="lv-LV"/>
        </w:rPr>
        <w:t xml:space="preserve"> tiesiskas valsts pamatprincipus. Tādējādi </w:t>
      </w:r>
      <w:r>
        <w:rPr>
          <w:szCs w:val="22"/>
          <w:lang w:val="lv-LV"/>
        </w:rPr>
        <w:t>Latvija</w:t>
      </w:r>
      <w:r w:rsidRPr="00A56BE3">
        <w:rPr>
          <w:szCs w:val="22"/>
          <w:lang w:val="lv-LV"/>
        </w:rPr>
        <w:t xml:space="preserve"> </w:t>
      </w:r>
      <w:r>
        <w:rPr>
          <w:szCs w:val="22"/>
          <w:lang w:val="lv-LV"/>
        </w:rPr>
        <w:t>uzskata, ka</w:t>
      </w:r>
      <w:r w:rsidRPr="00A56BE3">
        <w:rPr>
          <w:szCs w:val="22"/>
          <w:lang w:val="lv-LV"/>
        </w:rPr>
        <w:t xml:space="preserve"> valsts valodas lietojuma sekmēšana izglītībā, proti, pāreja uz mācībām valsts valodā visās izglītības pakāpēs, tiek īstenota, ievērojot pie mazākumtautībām piederošo personu tiesības lietot viņu dzimto valodu.</w:t>
      </w:r>
      <w:r>
        <w:rPr>
          <w:szCs w:val="22"/>
          <w:lang w:val="lv-LV"/>
        </w:rPr>
        <w:t xml:space="preserve"> </w:t>
      </w:r>
    </w:p>
    <w:p w14:paraId="57F22855" w14:textId="68BF776C" w:rsidR="000B5A26" w:rsidRDefault="008C6689" w:rsidP="000B5A26">
      <w:pPr>
        <w:pStyle w:val="BodyText2"/>
        <w:numPr>
          <w:ilvl w:val="0"/>
          <w:numId w:val="7"/>
        </w:numPr>
        <w:spacing w:before="120" w:after="0" w:line="240" w:lineRule="auto"/>
        <w:jc w:val="both"/>
        <w:rPr>
          <w:szCs w:val="22"/>
          <w:lang w:val="lv-LV"/>
        </w:rPr>
      </w:pPr>
      <w:r w:rsidRPr="008053CA">
        <w:rPr>
          <w:szCs w:val="22"/>
          <w:lang w:val="lv-LV"/>
        </w:rPr>
        <w:t xml:space="preserve">Konsultatīvā komiteja </w:t>
      </w:r>
      <w:r>
        <w:rPr>
          <w:szCs w:val="22"/>
          <w:lang w:val="lv-LV"/>
        </w:rPr>
        <w:t>plaši atsaucas</w:t>
      </w:r>
      <w:r w:rsidR="000B5A26" w:rsidRPr="008053CA">
        <w:rPr>
          <w:szCs w:val="22"/>
          <w:lang w:val="lv-LV"/>
        </w:rPr>
        <w:t xml:space="preserve"> </w:t>
      </w:r>
      <w:r>
        <w:rPr>
          <w:szCs w:val="22"/>
          <w:lang w:val="lv-LV"/>
        </w:rPr>
        <w:t xml:space="preserve">uz </w:t>
      </w:r>
      <w:r w:rsidRPr="008053CA">
        <w:rPr>
          <w:szCs w:val="22"/>
          <w:lang w:val="lv-LV"/>
        </w:rPr>
        <w:t xml:space="preserve">Venēcijas komisijas </w:t>
      </w:r>
      <w:r>
        <w:rPr>
          <w:szCs w:val="22"/>
          <w:lang w:val="lv-LV"/>
        </w:rPr>
        <w:t>secinājumiem par</w:t>
      </w:r>
      <w:r w:rsidRPr="008053CA">
        <w:rPr>
          <w:szCs w:val="22"/>
          <w:lang w:val="lv-LV"/>
        </w:rPr>
        <w:t xml:space="preserve"> 2018. izglītības reformu</w:t>
      </w:r>
      <w:r w:rsidR="000B5A26" w:rsidRPr="008053CA">
        <w:rPr>
          <w:szCs w:val="22"/>
          <w:lang w:val="lv-LV"/>
        </w:rPr>
        <w:t xml:space="preserve">. </w:t>
      </w:r>
      <w:r>
        <w:rPr>
          <w:szCs w:val="22"/>
          <w:lang w:val="lv-LV"/>
        </w:rPr>
        <w:t xml:space="preserve">Paturot prātā, ka Venēcijas komisijas viedoklim ir rekomendējošs raksturs, </w:t>
      </w:r>
      <w:bookmarkStart w:id="3" w:name="_Hlk155685908"/>
      <w:r>
        <w:rPr>
          <w:szCs w:val="22"/>
          <w:lang w:val="lv-LV"/>
        </w:rPr>
        <w:t>Latvijas ieskatā</w:t>
      </w:r>
      <w:r w:rsidR="00194297">
        <w:rPr>
          <w:szCs w:val="22"/>
          <w:lang w:val="lv-LV"/>
        </w:rPr>
        <w:t>,</w:t>
      </w:r>
      <w:r>
        <w:rPr>
          <w:szCs w:val="22"/>
          <w:lang w:val="lv-LV"/>
        </w:rPr>
        <w:t xml:space="preserve"> Konsultatīvajai komitejai būtu jāņem vērā un </w:t>
      </w:r>
      <w:bookmarkStart w:id="4" w:name="_Hlk155686728"/>
      <w:r>
        <w:rPr>
          <w:szCs w:val="22"/>
          <w:lang w:val="lv-LV"/>
        </w:rPr>
        <w:t xml:space="preserve">jāatsaucas uz 2023. gada </w:t>
      </w:r>
      <w:r w:rsidR="000B5A26" w:rsidRPr="008053CA">
        <w:rPr>
          <w:szCs w:val="22"/>
          <w:lang w:val="lv-LV"/>
        </w:rPr>
        <w:t xml:space="preserve">Eiropas Cilvēktiesību tiesas (turpmāk – </w:t>
      </w:r>
      <w:r w:rsidR="0067366B">
        <w:rPr>
          <w:szCs w:val="22"/>
          <w:lang w:val="lv-LV"/>
        </w:rPr>
        <w:t>Tiesa</w:t>
      </w:r>
      <w:r w:rsidR="000B5A26" w:rsidRPr="008053CA">
        <w:rPr>
          <w:szCs w:val="22"/>
          <w:lang w:val="lv-LV"/>
        </w:rPr>
        <w:t>) spriedum</w:t>
      </w:r>
      <w:r>
        <w:rPr>
          <w:szCs w:val="22"/>
          <w:lang w:val="lv-LV"/>
        </w:rPr>
        <w:t xml:space="preserve">iem lietās </w:t>
      </w:r>
      <w:proofErr w:type="spellStart"/>
      <w:r w:rsidRPr="00F225A6">
        <w:rPr>
          <w:i/>
        </w:rPr>
        <w:t>Valiullina</w:t>
      </w:r>
      <w:proofErr w:type="spellEnd"/>
      <w:r w:rsidRPr="00F225A6">
        <w:rPr>
          <w:i/>
        </w:rPr>
        <w:t xml:space="preserve"> un citi pret Latviju</w:t>
      </w:r>
      <w:r w:rsidRPr="008053CA">
        <w:rPr>
          <w:rStyle w:val="FootnoteReference"/>
          <w:szCs w:val="22"/>
          <w:lang w:val="lv-LV"/>
        </w:rPr>
        <w:footnoteReference w:id="6"/>
      </w:r>
      <w:r>
        <w:rPr>
          <w:i/>
          <w:lang w:val="lv-LV"/>
        </w:rPr>
        <w:t xml:space="preserve"> </w:t>
      </w:r>
      <w:r w:rsidRPr="008C6689">
        <w:rPr>
          <w:lang w:val="lv-LV"/>
        </w:rPr>
        <w:t>un</w:t>
      </w:r>
      <w:r>
        <w:rPr>
          <w:i/>
          <w:lang w:val="lv-LV"/>
        </w:rPr>
        <w:t xml:space="preserve"> </w:t>
      </w:r>
      <w:r w:rsidRPr="00CC72BA">
        <w:rPr>
          <w:i/>
          <w:iCs/>
          <w:szCs w:val="22"/>
          <w:lang w:val="lv-LV"/>
        </w:rPr>
        <w:t xml:space="preserve">Džibuti un citi pret </w:t>
      </w:r>
      <w:r w:rsidRPr="00CC72BA">
        <w:rPr>
          <w:i/>
          <w:iCs/>
          <w:szCs w:val="22"/>
          <w:lang w:val="lv-LV"/>
        </w:rPr>
        <w:lastRenderedPageBreak/>
        <w:t>Latviju</w:t>
      </w:r>
      <w:r w:rsidRPr="008053CA">
        <w:rPr>
          <w:rStyle w:val="FootnoteReference"/>
          <w:szCs w:val="22"/>
          <w:lang w:val="lv-LV"/>
        </w:rPr>
        <w:footnoteReference w:id="7"/>
      </w:r>
      <w:r>
        <w:rPr>
          <w:i/>
          <w:iCs/>
          <w:szCs w:val="22"/>
          <w:lang w:val="lv-LV"/>
        </w:rPr>
        <w:t>,</w:t>
      </w:r>
      <w:r w:rsidRPr="008053CA">
        <w:rPr>
          <w:szCs w:val="22"/>
          <w:lang w:val="lv-LV"/>
        </w:rPr>
        <w:t xml:space="preserve"> </w:t>
      </w:r>
      <w:r w:rsidR="000B5A26" w:rsidRPr="008053CA">
        <w:rPr>
          <w:szCs w:val="22"/>
          <w:lang w:val="lv-LV"/>
        </w:rPr>
        <w:t>kur</w:t>
      </w:r>
      <w:r>
        <w:rPr>
          <w:szCs w:val="22"/>
          <w:lang w:val="lv-LV"/>
        </w:rPr>
        <w:t>os</w:t>
      </w:r>
      <w:r w:rsidR="000B5A26" w:rsidRPr="008053CA">
        <w:rPr>
          <w:szCs w:val="22"/>
          <w:lang w:val="lv-LV"/>
        </w:rPr>
        <w:t xml:space="preserve"> </w:t>
      </w:r>
      <w:r w:rsidR="0067366B">
        <w:rPr>
          <w:szCs w:val="22"/>
          <w:lang w:val="lv-LV"/>
        </w:rPr>
        <w:t>Tiesa</w:t>
      </w:r>
      <w:r w:rsidR="000B5A26" w:rsidRPr="008053CA">
        <w:rPr>
          <w:szCs w:val="22"/>
          <w:lang w:val="lv-LV"/>
        </w:rPr>
        <w:t xml:space="preserve"> nekonstatēja tiesību uz izglītību un diskriminācijas aizlieguma pārkāpumu saistībā ar 2018.</w:t>
      </w:r>
      <w:r w:rsidR="00566838" w:rsidRPr="008053CA">
        <w:rPr>
          <w:szCs w:val="22"/>
          <w:lang w:val="lv-LV"/>
        </w:rPr>
        <w:t> </w:t>
      </w:r>
      <w:r w:rsidR="000B5A26" w:rsidRPr="008053CA">
        <w:rPr>
          <w:szCs w:val="22"/>
          <w:lang w:val="lv-LV"/>
        </w:rPr>
        <w:t>gada izglītības reformu valsts</w:t>
      </w:r>
      <w:r>
        <w:rPr>
          <w:szCs w:val="22"/>
          <w:lang w:val="lv-LV"/>
        </w:rPr>
        <w:t>, pašvaldību un privātajās izglītības iestādēs</w:t>
      </w:r>
      <w:r w:rsidR="000B5A26" w:rsidRPr="008053CA">
        <w:rPr>
          <w:szCs w:val="22"/>
          <w:lang w:val="lv-LV"/>
        </w:rPr>
        <w:t xml:space="preserve"> skolās</w:t>
      </w:r>
      <w:r>
        <w:rPr>
          <w:szCs w:val="22"/>
          <w:lang w:val="lv-LV"/>
        </w:rPr>
        <w:t xml:space="preserve">. </w:t>
      </w:r>
      <w:r w:rsidR="00194297">
        <w:rPr>
          <w:szCs w:val="22"/>
          <w:lang w:val="lv-LV"/>
        </w:rPr>
        <w:t>A</w:t>
      </w:r>
      <w:r w:rsidR="006034CC">
        <w:rPr>
          <w:szCs w:val="22"/>
          <w:lang w:val="lv-LV"/>
        </w:rPr>
        <w:t xml:space="preserve">bos spriedumos </w:t>
      </w:r>
      <w:r w:rsidR="0067366B">
        <w:rPr>
          <w:szCs w:val="22"/>
          <w:lang w:val="lv-LV"/>
        </w:rPr>
        <w:t>Tiesa</w:t>
      </w:r>
      <w:r w:rsidR="000B5A26" w:rsidRPr="008053CA">
        <w:rPr>
          <w:szCs w:val="22"/>
          <w:lang w:val="lv-LV"/>
        </w:rPr>
        <w:t xml:space="preserve"> uzsvēra</w:t>
      </w:r>
      <w:r w:rsidR="00FA60A4" w:rsidRPr="008053CA">
        <w:rPr>
          <w:szCs w:val="22"/>
          <w:lang w:val="lv-LV"/>
        </w:rPr>
        <w:t xml:space="preserve">, ka valstij </w:t>
      </w:r>
      <w:r w:rsidR="00FA60A4" w:rsidRPr="000703D9">
        <w:rPr>
          <w:szCs w:val="22"/>
          <w:u w:val="single"/>
          <w:lang w:val="lv-LV"/>
        </w:rPr>
        <w:t>nav pienākum</w:t>
      </w:r>
      <w:r w:rsidR="00233A00" w:rsidRPr="000703D9">
        <w:rPr>
          <w:szCs w:val="22"/>
          <w:u w:val="single"/>
          <w:lang w:val="lv-LV"/>
        </w:rPr>
        <w:t>a</w:t>
      </w:r>
      <w:r w:rsidR="00FA60A4" w:rsidRPr="000703D9">
        <w:rPr>
          <w:szCs w:val="22"/>
          <w:u w:val="single"/>
          <w:lang w:val="lv-LV"/>
        </w:rPr>
        <w:t xml:space="preserve"> nodrošināt izglītojamajiem iespējas </w:t>
      </w:r>
      <w:r w:rsidR="00194297">
        <w:rPr>
          <w:szCs w:val="22"/>
          <w:u w:val="single"/>
          <w:lang w:val="lv-LV"/>
        </w:rPr>
        <w:t>iegūt izglītību valodā</w:t>
      </w:r>
      <w:r w:rsidR="00FA60A4" w:rsidRPr="000703D9">
        <w:rPr>
          <w:szCs w:val="22"/>
          <w:u w:val="single"/>
          <w:lang w:val="lv-LV"/>
        </w:rPr>
        <w:t>, kas nav valsts valoda</w:t>
      </w:r>
      <w:r w:rsidR="00FA60A4" w:rsidRPr="008053CA">
        <w:rPr>
          <w:szCs w:val="22"/>
          <w:lang w:val="lv-LV"/>
        </w:rPr>
        <w:t xml:space="preserve">. </w:t>
      </w:r>
      <w:r w:rsidR="0067366B" w:rsidRPr="00D81B1F">
        <w:rPr>
          <w:szCs w:val="22"/>
          <w:u w:val="single"/>
          <w:lang w:val="lv-LV"/>
        </w:rPr>
        <w:t>Tiesa</w:t>
      </w:r>
      <w:r w:rsidR="00FA60A4" w:rsidRPr="00D81B1F">
        <w:rPr>
          <w:szCs w:val="22"/>
          <w:u w:val="single"/>
          <w:lang w:val="lv-LV"/>
        </w:rPr>
        <w:t xml:space="preserve"> atzina, ka valsts ir tiesīga īstenot pasākumus, lai labotu vēsturisku apstākļu rezultātā </w:t>
      </w:r>
      <w:r w:rsidR="00194297">
        <w:rPr>
          <w:szCs w:val="22"/>
          <w:u w:val="single"/>
          <w:lang w:val="lv-LV"/>
        </w:rPr>
        <w:t>– okupācija</w:t>
      </w:r>
      <w:r w:rsidR="00FA7367">
        <w:rPr>
          <w:szCs w:val="22"/>
          <w:u w:val="single"/>
          <w:lang w:val="lv-LV"/>
        </w:rPr>
        <w:t>s</w:t>
      </w:r>
      <w:r w:rsidR="00194297">
        <w:rPr>
          <w:szCs w:val="22"/>
          <w:u w:val="single"/>
          <w:lang w:val="lv-LV"/>
        </w:rPr>
        <w:t xml:space="preserve"> un okupācijas laikā izveidotā</w:t>
      </w:r>
      <w:r w:rsidR="00FA7367">
        <w:rPr>
          <w:szCs w:val="22"/>
          <w:u w:val="single"/>
          <w:lang w:val="lv-LV"/>
        </w:rPr>
        <w:t>s</w:t>
      </w:r>
      <w:r w:rsidR="00194297">
        <w:rPr>
          <w:szCs w:val="22"/>
          <w:u w:val="single"/>
          <w:lang w:val="lv-LV"/>
        </w:rPr>
        <w:t xml:space="preserve"> </w:t>
      </w:r>
      <w:proofErr w:type="spellStart"/>
      <w:r w:rsidR="00194297">
        <w:rPr>
          <w:szCs w:val="22"/>
          <w:u w:val="single"/>
          <w:lang w:val="lv-LV"/>
        </w:rPr>
        <w:t>segregētā</w:t>
      </w:r>
      <w:r w:rsidR="00FA7367">
        <w:rPr>
          <w:szCs w:val="22"/>
          <w:u w:val="single"/>
          <w:lang w:val="lv-LV"/>
        </w:rPr>
        <w:t>s</w:t>
      </w:r>
      <w:proofErr w:type="spellEnd"/>
      <w:r w:rsidR="00194297">
        <w:rPr>
          <w:szCs w:val="22"/>
          <w:u w:val="single"/>
          <w:lang w:val="lv-LV"/>
        </w:rPr>
        <w:t xml:space="preserve"> izglītības sistēma</w:t>
      </w:r>
      <w:r w:rsidR="00FA7367">
        <w:rPr>
          <w:szCs w:val="22"/>
          <w:u w:val="single"/>
          <w:lang w:val="lv-LV"/>
        </w:rPr>
        <w:t>s</w:t>
      </w:r>
      <w:r w:rsidR="00194297">
        <w:rPr>
          <w:szCs w:val="22"/>
          <w:u w:val="single"/>
          <w:lang w:val="lv-LV"/>
        </w:rPr>
        <w:t xml:space="preserve"> un īstenotās rusifikācijas politikas</w:t>
      </w:r>
      <w:r w:rsidR="00FA7367">
        <w:rPr>
          <w:szCs w:val="22"/>
          <w:u w:val="single"/>
          <w:lang w:val="lv-LV"/>
        </w:rPr>
        <w:t> </w:t>
      </w:r>
      <w:r w:rsidR="00194297">
        <w:rPr>
          <w:szCs w:val="22"/>
          <w:u w:val="single"/>
          <w:lang w:val="lv-LV"/>
        </w:rPr>
        <w:t xml:space="preserve">– </w:t>
      </w:r>
      <w:r w:rsidR="00FA60A4" w:rsidRPr="00D81B1F">
        <w:rPr>
          <w:szCs w:val="22"/>
          <w:u w:val="single"/>
          <w:lang w:val="lv-LV"/>
        </w:rPr>
        <w:t>radītās faktiskās nevienlīdzības latviešu valodas lietojumam izglītībā, vienlaikus nodrošinot mazākumtautību tiesības saglabāt un attīstīt savu valodu, kultūru un identitāti</w:t>
      </w:r>
      <w:r w:rsidR="00FA60A4" w:rsidRPr="008053CA">
        <w:rPr>
          <w:szCs w:val="22"/>
          <w:lang w:val="lv-LV"/>
        </w:rPr>
        <w:t xml:space="preserve">. </w:t>
      </w:r>
      <w:r w:rsidR="0067366B">
        <w:rPr>
          <w:szCs w:val="22"/>
          <w:lang w:val="lv-LV"/>
        </w:rPr>
        <w:t>Tiesa</w:t>
      </w:r>
      <w:r w:rsidR="00FA60A4" w:rsidRPr="008053CA">
        <w:rPr>
          <w:szCs w:val="22"/>
          <w:lang w:val="lv-LV"/>
        </w:rPr>
        <w:t xml:space="preserve"> arī uzsvēra, ka </w:t>
      </w:r>
      <w:r w:rsidR="00FA60A4" w:rsidRPr="00DA3CE3">
        <w:rPr>
          <w:szCs w:val="22"/>
          <w:u w:val="single"/>
          <w:lang w:val="lv-LV"/>
        </w:rPr>
        <w:t xml:space="preserve">Eiropā nav vienprātības attiecībā uz tiesībām iegūt izglītību dzimtajā valodā, kas nav valsts valoda, un dalībvalstīm ir plaša rīcības brīvība šajā </w:t>
      </w:r>
      <w:r w:rsidR="00194297" w:rsidRPr="00DA3CE3">
        <w:rPr>
          <w:szCs w:val="22"/>
          <w:u w:val="single"/>
          <w:lang w:val="lv-LV"/>
        </w:rPr>
        <w:t>j</w:t>
      </w:r>
      <w:r w:rsidR="00194297">
        <w:rPr>
          <w:szCs w:val="22"/>
          <w:u w:val="single"/>
          <w:lang w:val="lv-LV"/>
        </w:rPr>
        <w:t>om</w:t>
      </w:r>
      <w:r w:rsidR="00194297" w:rsidRPr="00DA3CE3">
        <w:rPr>
          <w:szCs w:val="22"/>
          <w:u w:val="single"/>
          <w:lang w:val="lv-LV"/>
        </w:rPr>
        <w:t>ā</w:t>
      </w:r>
      <w:r w:rsidR="00B4479A">
        <w:rPr>
          <w:szCs w:val="22"/>
          <w:lang w:val="lv-LV"/>
        </w:rPr>
        <w:t>.</w:t>
      </w:r>
      <w:r w:rsidR="000703D9" w:rsidRPr="000703D9">
        <w:t xml:space="preserve"> </w:t>
      </w:r>
      <w:r w:rsidR="000703D9">
        <w:rPr>
          <w:lang w:val="lv-LV"/>
        </w:rPr>
        <w:t xml:space="preserve">Visbeidzot Tiesa atzina, ka </w:t>
      </w:r>
      <w:r w:rsidR="00194297">
        <w:rPr>
          <w:lang w:val="lv-LV"/>
        </w:rPr>
        <w:t xml:space="preserve">arī </w:t>
      </w:r>
      <w:r w:rsidR="00194297" w:rsidRPr="00931B4A">
        <w:rPr>
          <w:u w:val="single"/>
          <w:lang w:val="lv-LV"/>
        </w:rPr>
        <w:t xml:space="preserve">no </w:t>
      </w:r>
      <w:r w:rsidR="00194297" w:rsidRPr="000703D9">
        <w:rPr>
          <w:u w:val="single"/>
          <w:lang w:val="lv-LV"/>
        </w:rPr>
        <w:t>Konvencijas</w:t>
      </w:r>
      <w:r w:rsidR="00194297" w:rsidRPr="000703D9">
        <w:rPr>
          <w:szCs w:val="22"/>
          <w:u w:val="single"/>
          <w:lang w:val="lv-LV"/>
        </w:rPr>
        <w:t xml:space="preserve"> neizriet valstu pienākums nodrošināt izglītību valodā</w:t>
      </w:r>
      <w:r w:rsidR="00194297">
        <w:rPr>
          <w:szCs w:val="22"/>
          <w:u w:val="single"/>
          <w:lang w:val="lv-LV"/>
        </w:rPr>
        <w:t>, kas nav valsts valoda, vai nodrošināt izglītību valodā, kas nav valsts valoda, kādā</w:t>
      </w:r>
      <w:r w:rsidR="00194297" w:rsidRPr="000703D9">
        <w:rPr>
          <w:szCs w:val="22"/>
          <w:u w:val="single"/>
          <w:lang w:val="lv-LV"/>
        </w:rPr>
        <w:t xml:space="preserve"> noteiktā proporcijā kā līdzekli valodas, etniskās un kultūras savdabības saglabāšanai un attīstīšanai, neņemot vērā valsts konstitucionālo tiesību sistēmu</w:t>
      </w:r>
      <w:r w:rsidR="00194297">
        <w:rPr>
          <w:szCs w:val="22"/>
          <w:lang w:val="lv-LV"/>
        </w:rPr>
        <w:t xml:space="preserve">. </w:t>
      </w:r>
      <w:bookmarkEnd w:id="4"/>
    </w:p>
    <w:bookmarkEnd w:id="3"/>
    <w:p w14:paraId="2E413E42" w14:textId="53CFB348" w:rsidR="00724FEE" w:rsidRPr="00724FEE" w:rsidRDefault="00724FEE" w:rsidP="00724FEE">
      <w:pPr>
        <w:pStyle w:val="BodyText2"/>
        <w:spacing w:before="120" w:after="0" w:line="240" w:lineRule="auto"/>
        <w:jc w:val="both"/>
        <w:rPr>
          <w:b/>
          <w:bCs/>
          <w:szCs w:val="22"/>
          <w:lang w:val="lv-LV"/>
        </w:rPr>
      </w:pPr>
      <w:r w:rsidRPr="00724FEE">
        <w:rPr>
          <w:b/>
          <w:bCs/>
          <w:szCs w:val="22"/>
          <w:lang w:val="lv-LV"/>
        </w:rPr>
        <w:t>Diskriminācijas aizliegums</w:t>
      </w:r>
    </w:p>
    <w:p w14:paraId="3D867457" w14:textId="2660961A" w:rsidR="005966C1" w:rsidRDefault="00724FEE" w:rsidP="00724FEE">
      <w:pPr>
        <w:pStyle w:val="BodyText2"/>
        <w:numPr>
          <w:ilvl w:val="0"/>
          <w:numId w:val="7"/>
        </w:numPr>
        <w:spacing w:before="120" w:after="0" w:line="240" w:lineRule="auto"/>
        <w:jc w:val="both"/>
        <w:rPr>
          <w:szCs w:val="22"/>
          <w:lang w:val="lv-LV"/>
        </w:rPr>
      </w:pPr>
      <w:r w:rsidRPr="00724FEE">
        <w:rPr>
          <w:szCs w:val="22"/>
          <w:lang w:val="lv-LV"/>
        </w:rPr>
        <w:t>Latvijā spēkā esošais normatīvais regulējums paredz visa veida diskriminācijas izskaušanu. Satversmes 91. pants noteic, ka visi cilvēki Latvijā ir vienlīdzīgi likuma un tiesas priekšā. Cilvēka tiesības tiek īstenotas bez jebkādas diskriminācijas.</w:t>
      </w:r>
      <w:r w:rsidR="00AE3892">
        <w:rPr>
          <w:szCs w:val="22"/>
          <w:lang w:val="lv-LV"/>
        </w:rPr>
        <w:t xml:space="preserve"> Diskriminācijas aizliegums ietverts arī dažādos nozaru likumos, piemēra, Darba likumā un Pacientu tiesību likumā.</w:t>
      </w:r>
    </w:p>
    <w:p w14:paraId="621DB7BB" w14:textId="3E1CC292" w:rsidR="00724FEE" w:rsidRPr="005966C1" w:rsidRDefault="00724FEE" w:rsidP="00724FEE">
      <w:pPr>
        <w:pStyle w:val="BodyText2"/>
        <w:numPr>
          <w:ilvl w:val="0"/>
          <w:numId w:val="7"/>
        </w:numPr>
        <w:spacing w:before="120" w:after="0" w:line="240" w:lineRule="auto"/>
        <w:jc w:val="both"/>
        <w:rPr>
          <w:szCs w:val="22"/>
          <w:lang w:val="lv-LV"/>
        </w:rPr>
      </w:pPr>
      <w:r w:rsidRPr="005966C1">
        <w:rPr>
          <w:szCs w:val="22"/>
          <w:lang w:val="lv-LV"/>
        </w:rPr>
        <w:t>Latvijā tiek īstenoti arī praktiski pasākumi visu veidu diskriminācijas novēršanai, piemēram, vadlīnij</w:t>
      </w:r>
      <w:r w:rsidR="00AE3892">
        <w:rPr>
          <w:szCs w:val="22"/>
          <w:lang w:val="lv-LV"/>
        </w:rPr>
        <w:t>as</w:t>
      </w:r>
      <w:r w:rsidRPr="005966C1">
        <w:rPr>
          <w:szCs w:val="22"/>
          <w:lang w:val="lv-LV"/>
        </w:rPr>
        <w:t>, apmācīb</w:t>
      </w:r>
      <w:r w:rsidR="00AE3892">
        <w:rPr>
          <w:szCs w:val="22"/>
          <w:lang w:val="lv-LV"/>
        </w:rPr>
        <w:t>as</w:t>
      </w:r>
      <w:r w:rsidRPr="005966C1">
        <w:rPr>
          <w:szCs w:val="22"/>
          <w:lang w:val="lv-LV"/>
        </w:rPr>
        <w:t xml:space="preserve"> un informatīv</w:t>
      </w:r>
      <w:r w:rsidR="00AE3892">
        <w:rPr>
          <w:szCs w:val="22"/>
          <w:lang w:val="lv-LV"/>
        </w:rPr>
        <w:t>ie</w:t>
      </w:r>
      <w:r w:rsidRPr="005966C1">
        <w:rPr>
          <w:szCs w:val="22"/>
          <w:lang w:val="lv-LV"/>
        </w:rPr>
        <w:t xml:space="preserve"> pasākum</w:t>
      </w:r>
      <w:r w:rsidR="00AE3892">
        <w:rPr>
          <w:szCs w:val="22"/>
          <w:lang w:val="lv-LV"/>
        </w:rPr>
        <w:t>i</w:t>
      </w:r>
      <w:r w:rsidRPr="005966C1">
        <w:rPr>
          <w:szCs w:val="22"/>
          <w:lang w:val="lv-LV"/>
        </w:rPr>
        <w:t xml:space="preserve">. Izglītības iestāžu izglītības programmas ir veidotas saskaņā ar starptautiskajiem standartiem, un tiek īstenots dažādības </w:t>
      </w:r>
      <w:r w:rsidR="00AE3892" w:rsidRPr="005966C1">
        <w:rPr>
          <w:szCs w:val="22"/>
          <w:lang w:val="lv-LV"/>
        </w:rPr>
        <w:t xml:space="preserve">princips </w:t>
      </w:r>
      <w:r w:rsidRPr="005966C1">
        <w:rPr>
          <w:szCs w:val="22"/>
          <w:lang w:val="lv-LV"/>
        </w:rPr>
        <w:t>izglītībā. Jautājumi, kas ir saistīti ar cilvēktiesību ievērošanu</w:t>
      </w:r>
      <w:r w:rsidR="00AE3892">
        <w:rPr>
          <w:szCs w:val="22"/>
          <w:lang w:val="lv-LV"/>
        </w:rPr>
        <w:t xml:space="preserve"> </w:t>
      </w:r>
      <w:r w:rsidRPr="005966C1">
        <w:rPr>
          <w:szCs w:val="22"/>
          <w:lang w:val="lv-LV"/>
        </w:rPr>
        <w:t>– iecietību, diskriminācijas aizliegumu, etnisko kultūru daudzveidību, dzimumu līdztiesību – ir integrēti vairāku pamatizglītības un vispārējās vidējās izglītības mācību priekšmetu standartu un mācību priekšmetu programmu paraugu saturā.</w:t>
      </w:r>
    </w:p>
    <w:p w14:paraId="000220BF" w14:textId="77777777" w:rsidR="000B5A26" w:rsidRDefault="000B5A26" w:rsidP="000B5A26">
      <w:pPr>
        <w:pStyle w:val="BodyText2"/>
        <w:spacing w:before="120" w:after="0" w:line="240" w:lineRule="auto"/>
        <w:jc w:val="both"/>
        <w:rPr>
          <w:b/>
          <w:bCs/>
          <w:szCs w:val="22"/>
          <w:lang w:val="lv-LV"/>
        </w:rPr>
      </w:pPr>
      <w:r>
        <w:rPr>
          <w:b/>
          <w:bCs/>
          <w:szCs w:val="22"/>
          <w:lang w:val="lv-LV"/>
        </w:rPr>
        <w:t xml:space="preserve">Konvencijas tvērums attiecībā uz Latviju </w:t>
      </w:r>
    </w:p>
    <w:p w14:paraId="6CAEE705" w14:textId="3F0D8E42" w:rsidR="000B5A26" w:rsidRDefault="000B5A26" w:rsidP="000B5A26">
      <w:pPr>
        <w:pStyle w:val="BodyText2"/>
        <w:numPr>
          <w:ilvl w:val="0"/>
          <w:numId w:val="7"/>
        </w:numPr>
        <w:spacing w:before="120" w:after="0" w:line="240" w:lineRule="auto"/>
        <w:jc w:val="both"/>
        <w:rPr>
          <w:szCs w:val="22"/>
          <w:lang w:val="lv-LV"/>
        </w:rPr>
      </w:pPr>
      <w:r w:rsidRPr="003D49C5">
        <w:rPr>
          <w:szCs w:val="22"/>
          <w:lang w:val="lv-LV"/>
        </w:rPr>
        <w:t xml:space="preserve">2005. gada 6. jūnijā, </w:t>
      </w:r>
      <w:r>
        <w:rPr>
          <w:szCs w:val="22"/>
          <w:lang w:val="lv-LV"/>
        </w:rPr>
        <w:t>iesniedzot</w:t>
      </w:r>
      <w:r w:rsidRPr="003D49C5">
        <w:rPr>
          <w:szCs w:val="22"/>
          <w:lang w:val="lv-LV"/>
        </w:rPr>
        <w:t xml:space="preserve"> Konvencija</w:t>
      </w:r>
      <w:r>
        <w:rPr>
          <w:szCs w:val="22"/>
          <w:lang w:val="lv-LV"/>
        </w:rPr>
        <w:t xml:space="preserve">s </w:t>
      </w:r>
      <w:r w:rsidRPr="003D49C5">
        <w:rPr>
          <w:szCs w:val="22"/>
          <w:lang w:val="lv-LV"/>
        </w:rPr>
        <w:t>ratifikācijas instrumentu, Latvija atbilstoši likuma “Par Vispārējo konvenciju par nacionālo minoritāšu aizsardzību” 2.</w:t>
      </w:r>
      <w:r>
        <w:rPr>
          <w:szCs w:val="22"/>
          <w:lang w:val="lv-LV"/>
        </w:rPr>
        <w:t> </w:t>
      </w:r>
      <w:r w:rsidRPr="003D49C5">
        <w:rPr>
          <w:szCs w:val="22"/>
          <w:lang w:val="lv-LV"/>
        </w:rPr>
        <w:t>pantā noteiktajam iesniedza arī deklarāciju (turpmāk – “Deklarācija”), kurā cit</w:t>
      </w:r>
      <w:r w:rsidR="00920DB4">
        <w:rPr>
          <w:szCs w:val="22"/>
          <w:lang w:val="lv-LV"/>
        </w:rPr>
        <w:t>a s</w:t>
      </w:r>
      <w:r w:rsidRPr="003D49C5">
        <w:rPr>
          <w:szCs w:val="22"/>
          <w:lang w:val="lv-LV"/>
        </w:rPr>
        <w:t>tarp</w:t>
      </w:r>
      <w:r w:rsidR="00920DB4">
        <w:rPr>
          <w:szCs w:val="22"/>
          <w:lang w:val="lv-LV"/>
        </w:rPr>
        <w:t>ā ir</w:t>
      </w:r>
      <w:r w:rsidRPr="003D49C5">
        <w:rPr>
          <w:szCs w:val="22"/>
          <w:lang w:val="lv-LV"/>
        </w:rPr>
        <w:t xml:space="preserve"> noteikts: “termins “nacionālās minoritātes”, kas nav definēts Konvencijā, Konvencijas izpratnē nozīmē Latvijas pilsoņus, kuri kultūras, reliģijas vai valodas ziņā atšķiras no latviešiem, </w:t>
      </w:r>
      <w:r w:rsidRPr="00022DF7">
        <w:rPr>
          <w:b/>
          <w:szCs w:val="22"/>
          <w:lang w:val="lv-LV"/>
        </w:rPr>
        <w:t>paaudzēm ilgi tradicionāli dzīvojuši</w:t>
      </w:r>
      <w:r w:rsidRPr="003D49C5">
        <w:rPr>
          <w:szCs w:val="22"/>
          <w:lang w:val="lv-LV"/>
        </w:rPr>
        <w:t xml:space="preserve"> Latvijā un uzskata sevi par </w:t>
      </w:r>
      <w:r w:rsidRPr="00022DF7">
        <w:rPr>
          <w:b/>
          <w:szCs w:val="22"/>
          <w:lang w:val="lv-LV"/>
        </w:rPr>
        <w:t>piederīgiem</w:t>
      </w:r>
      <w:r w:rsidRPr="003D49C5">
        <w:rPr>
          <w:szCs w:val="22"/>
          <w:lang w:val="lv-LV"/>
        </w:rPr>
        <w:t xml:space="preserve"> Latvijas valstij un sabiedrībai, vēlas saglabāt un attīstīt savu kultūru, reliģiju vai valodu. Personas, kas nav Latvijas vai citas valsts pilsoņi, bet pastāvīgi un legāli dzīvo Latvijas Republikā, nepieder nacionālajai minoritātei Konvencijas izpratnē atbilstoši attiecīgajā Latvijas Republikas deklarācijā sniegtajai nacionālās minoritātes definīcijai, bet kas sevi identificē ar šai definīcijai atbilstošu nacionālo minoritāti, var izmantot Konvencijā paredzētās tiesības, ja vien </w:t>
      </w:r>
      <w:r w:rsidRPr="003D49C5">
        <w:rPr>
          <w:szCs w:val="22"/>
          <w:lang w:val="lv-LV"/>
        </w:rPr>
        <w:lastRenderedPageBreak/>
        <w:t>likums nenosaka izņēmumus”</w:t>
      </w:r>
      <w:r>
        <w:rPr>
          <w:rStyle w:val="FootnoteReference"/>
          <w:szCs w:val="22"/>
          <w:lang w:val="lv-LV"/>
        </w:rPr>
        <w:footnoteReference w:id="8"/>
      </w:r>
      <w:r w:rsidRPr="003D49C5">
        <w:rPr>
          <w:szCs w:val="22"/>
          <w:lang w:val="lv-LV"/>
        </w:rPr>
        <w:t xml:space="preserve">. Deklarācija apraksta to starptautisko saistību apjomu, ko Latvija ir uzņēmusies saistībā ar Konvenciju. </w:t>
      </w:r>
    </w:p>
    <w:p w14:paraId="0CE1AE65" w14:textId="33C323B6" w:rsidR="000B5A26" w:rsidRPr="00022DF7" w:rsidRDefault="000B5A26" w:rsidP="000B5A26">
      <w:pPr>
        <w:pStyle w:val="BodyText2"/>
        <w:numPr>
          <w:ilvl w:val="0"/>
          <w:numId w:val="7"/>
        </w:numPr>
        <w:spacing w:before="120" w:after="0" w:line="240" w:lineRule="auto"/>
        <w:jc w:val="both"/>
        <w:rPr>
          <w:szCs w:val="22"/>
          <w:lang w:val="lv-LV"/>
        </w:rPr>
      </w:pPr>
      <w:r>
        <w:rPr>
          <w:szCs w:val="22"/>
          <w:lang w:val="lv-LV"/>
        </w:rPr>
        <w:t xml:space="preserve">Konvencijas tvērums Latvijā nav attiecināms uz Latvijas iedzīvotāju grupu, kas </w:t>
      </w:r>
      <w:r w:rsidR="00E36F28">
        <w:rPr>
          <w:szCs w:val="22"/>
          <w:lang w:val="lv-LV"/>
        </w:rPr>
        <w:t>p</w:t>
      </w:r>
      <w:r>
        <w:rPr>
          <w:szCs w:val="22"/>
          <w:lang w:val="lv-LV"/>
        </w:rPr>
        <w:t xml:space="preserve">adomju imigrācijas politikas rezultātā ir ieceļojusi un apmetusies uz dzīvi Latvijā pēc Otrā pasaules kara. Tāpat </w:t>
      </w:r>
      <w:bookmarkStart w:id="8" w:name="_Hlk155638777"/>
      <w:r>
        <w:rPr>
          <w:szCs w:val="22"/>
          <w:lang w:val="lv-LV"/>
        </w:rPr>
        <w:t xml:space="preserve">Konvencijas tvērums nav attiecināms uz Latvijas iedzīvotājiem, kuriem ir </w:t>
      </w:r>
      <w:proofErr w:type="spellStart"/>
      <w:r>
        <w:rPr>
          <w:szCs w:val="22"/>
          <w:lang w:val="lv-LV"/>
        </w:rPr>
        <w:t>nepilsoņa</w:t>
      </w:r>
      <w:proofErr w:type="spellEnd"/>
      <w:r>
        <w:rPr>
          <w:szCs w:val="22"/>
          <w:lang w:val="lv-LV"/>
        </w:rPr>
        <w:t xml:space="preserve"> statuss. </w:t>
      </w:r>
      <w:proofErr w:type="spellStart"/>
      <w:r>
        <w:rPr>
          <w:szCs w:val="22"/>
          <w:lang w:val="lv-LV"/>
        </w:rPr>
        <w:t>Nepilsoņa</w:t>
      </w:r>
      <w:proofErr w:type="spellEnd"/>
      <w:r>
        <w:rPr>
          <w:szCs w:val="22"/>
          <w:lang w:val="lv-LV"/>
        </w:rPr>
        <w:t xml:space="preserve"> statuss ir no pilsonības institūta izrietošs statuss</w:t>
      </w:r>
      <w:r w:rsidR="007B2022">
        <w:rPr>
          <w:szCs w:val="22"/>
          <w:lang w:val="lv-LV"/>
        </w:rPr>
        <w:t>,</w:t>
      </w:r>
      <w:r>
        <w:rPr>
          <w:szCs w:val="22"/>
          <w:lang w:val="lv-LV"/>
        </w:rPr>
        <w:t xml:space="preserve"> un tas nav saistīts ar vai pakārtots personas etniskajai izcelsmei. </w:t>
      </w:r>
      <w:bookmarkEnd w:id="8"/>
      <w:r w:rsidRPr="00022DF7">
        <w:rPr>
          <w:szCs w:val="22"/>
          <w:lang w:val="lv-LV"/>
        </w:rPr>
        <w:t xml:space="preserve">Deklarācijas spēkā esība nekad nav tikusi apstrīdēta; vēl jo vairāk, uz to kā spēkā esošu ir atsaukusies </w:t>
      </w:r>
      <w:r>
        <w:rPr>
          <w:szCs w:val="22"/>
          <w:lang w:val="lv-LV"/>
        </w:rPr>
        <w:t>Tiesa</w:t>
      </w:r>
      <w:r w:rsidR="00594D1D">
        <w:rPr>
          <w:rStyle w:val="FootnoteReference"/>
          <w:szCs w:val="22"/>
          <w:lang w:val="lv-LV"/>
        </w:rPr>
        <w:footnoteReference w:id="9"/>
      </w:r>
      <w:r w:rsidRPr="00022DF7">
        <w:rPr>
          <w:szCs w:val="22"/>
          <w:lang w:val="lv-LV"/>
        </w:rPr>
        <w:t xml:space="preserve">. </w:t>
      </w:r>
    </w:p>
    <w:p w14:paraId="48EC189B" w14:textId="1549FDAD" w:rsidR="000B5A26" w:rsidRDefault="000B5A26" w:rsidP="000B5A26">
      <w:pPr>
        <w:pStyle w:val="BodyText2"/>
        <w:numPr>
          <w:ilvl w:val="0"/>
          <w:numId w:val="7"/>
        </w:numPr>
        <w:spacing w:before="120" w:after="0" w:line="240" w:lineRule="auto"/>
        <w:jc w:val="both"/>
        <w:rPr>
          <w:szCs w:val="22"/>
          <w:lang w:val="lv-LV"/>
        </w:rPr>
      </w:pPr>
      <w:r w:rsidRPr="003D49C5">
        <w:rPr>
          <w:szCs w:val="22"/>
          <w:lang w:val="lv-LV"/>
        </w:rPr>
        <w:t xml:space="preserve">Neraugoties uz minēto, vairākās </w:t>
      </w:r>
      <w:r>
        <w:rPr>
          <w:szCs w:val="22"/>
          <w:lang w:val="lv-LV"/>
        </w:rPr>
        <w:t>Viedokļa</w:t>
      </w:r>
      <w:r w:rsidRPr="003D49C5">
        <w:rPr>
          <w:szCs w:val="22"/>
          <w:lang w:val="lv-LV"/>
        </w:rPr>
        <w:t xml:space="preserve"> vietās Konvencijas prasības tiek attiecinātas uz Latvijas </w:t>
      </w:r>
      <w:proofErr w:type="spellStart"/>
      <w:r w:rsidRPr="003D49C5">
        <w:rPr>
          <w:szCs w:val="22"/>
          <w:lang w:val="lv-LV"/>
        </w:rPr>
        <w:t>nepilsoņiem</w:t>
      </w:r>
      <w:proofErr w:type="spellEnd"/>
      <w:r w:rsidRPr="003D49C5">
        <w:rPr>
          <w:szCs w:val="22"/>
          <w:lang w:val="lv-LV"/>
        </w:rPr>
        <w:t xml:space="preserve"> (sk</w:t>
      </w:r>
      <w:r>
        <w:rPr>
          <w:szCs w:val="22"/>
          <w:lang w:val="lv-LV"/>
        </w:rPr>
        <w:t>atīt</w:t>
      </w:r>
      <w:r w:rsidRPr="003D49C5">
        <w:rPr>
          <w:szCs w:val="22"/>
          <w:lang w:val="lv-LV"/>
        </w:rPr>
        <w:t xml:space="preserve">, piemēram, </w:t>
      </w:r>
      <w:r>
        <w:rPr>
          <w:szCs w:val="22"/>
          <w:lang w:val="lv-LV"/>
        </w:rPr>
        <w:t>Viedokļa</w:t>
      </w:r>
      <w:r w:rsidRPr="003D49C5">
        <w:rPr>
          <w:szCs w:val="22"/>
          <w:lang w:val="lv-LV"/>
        </w:rPr>
        <w:t xml:space="preserve"> 8., 19., 42., 185., 186. un jo īpaši 22. punktu).</w:t>
      </w:r>
      <w:r>
        <w:rPr>
          <w:szCs w:val="22"/>
          <w:lang w:val="lv-LV"/>
        </w:rPr>
        <w:t xml:space="preserve"> Latvija aicina </w:t>
      </w:r>
      <w:r w:rsidRPr="00BE0CED">
        <w:t>K</w:t>
      </w:r>
      <w:r>
        <w:t>onsultatīv</w:t>
      </w:r>
      <w:r>
        <w:rPr>
          <w:lang w:val="lv-LV"/>
        </w:rPr>
        <w:t>o</w:t>
      </w:r>
      <w:r>
        <w:t xml:space="preserve"> k</w:t>
      </w:r>
      <w:r w:rsidRPr="00BE0CED">
        <w:t>omitej</w:t>
      </w:r>
      <w:r>
        <w:rPr>
          <w:lang w:val="lv-LV"/>
        </w:rPr>
        <w:t>u</w:t>
      </w:r>
      <w:r>
        <w:rPr>
          <w:szCs w:val="22"/>
          <w:lang w:val="lv-LV"/>
        </w:rPr>
        <w:t>, izvērtējot Konvencijas</w:t>
      </w:r>
      <w:r w:rsidRPr="00526AA0">
        <w:rPr>
          <w:szCs w:val="22"/>
          <w:lang w:val="lv-LV"/>
        </w:rPr>
        <w:t xml:space="preserve"> </w:t>
      </w:r>
      <w:r>
        <w:rPr>
          <w:szCs w:val="22"/>
          <w:lang w:val="lv-LV"/>
        </w:rPr>
        <w:t xml:space="preserve">ieviešanu Latvijā, </w:t>
      </w:r>
      <w:r w:rsidRPr="00526AA0">
        <w:rPr>
          <w:szCs w:val="22"/>
          <w:lang w:val="lv-LV"/>
        </w:rPr>
        <w:t xml:space="preserve"> </w:t>
      </w:r>
      <w:r>
        <w:rPr>
          <w:szCs w:val="22"/>
          <w:lang w:val="lv-LV"/>
        </w:rPr>
        <w:t>pievērsties</w:t>
      </w:r>
      <w:r w:rsidRPr="00526AA0">
        <w:rPr>
          <w:szCs w:val="22"/>
          <w:lang w:val="lv-LV"/>
        </w:rPr>
        <w:t xml:space="preserve"> Latvijas </w:t>
      </w:r>
      <w:r>
        <w:rPr>
          <w:szCs w:val="22"/>
          <w:lang w:val="lv-LV"/>
        </w:rPr>
        <w:t>mazākumtautību</w:t>
      </w:r>
      <w:r w:rsidRPr="00526AA0">
        <w:rPr>
          <w:szCs w:val="22"/>
          <w:lang w:val="lv-LV"/>
        </w:rPr>
        <w:t xml:space="preserve"> tiesībām, nevis </w:t>
      </w:r>
      <w:r w:rsidR="00594D1D">
        <w:rPr>
          <w:szCs w:val="22"/>
          <w:lang w:val="lv-LV"/>
        </w:rPr>
        <w:t>visu</w:t>
      </w:r>
      <w:r w:rsidRPr="00526AA0">
        <w:rPr>
          <w:szCs w:val="22"/>
          <w:lang w:val="lv-LV"/>
        </w:rPr>
        <w:t xml:space="preserve"> person</w:t>
      </w:r>
      <w:r w:rsidR="00594D1D">
        <w:rPr>
          <w:szCs w:val="22"/>
          <w:lang w:val="lv-LV"/>
        </w:rPr>
        <w:t>u tiesībām</w:t>
      </w:r>
      <w:r w:rsidRPr="00526AA0">
        <w:rPr>
          <w:szCs w:val="22"/>
          <w:lang w:val="lv-LV"/>
        </w:rPr>
        <w:t xml:space="preserve">, kas runā </w:t>
      </w:r>
      <w:r>
        <w:rPr>
          <w:szCs w:val="22"/>
          <w:lang w:val="lv-LV"/>
        </w:rPr>
        <w:t xml:space="preserve">ne-latviešu valodā, </w:t>
      </w:r>
      <w:r w:rsidRPr="00526AA0">
        <w:rPr>
          <w:szCs w:val="22"/>
          <w:lang w:val="lv-LV"/>
        </w:rPr>
        <w:t xml:space="preserve">nepieder Latvijas </w:t>
      </w:r>
      <w:r>
        <w:rPr>
          <w:szCs w:val="22"/>
          <w:lang w:val="lv-LV"/>
        </w:rPr>
        <w:t xml:space="preserve">mazākumtautībām un nejūtas </w:t>
      </w:r>
      <w:r w:rsidRPr="004547ED">
        <w:rPr>
          <w:szCs w:val="22"/>
          <w:lang w:val="lv-LV"/>
        </w:rPr>
        <w:t>piederīg</w:t>
      </w:r>
      <w:r>
        <w:rPr>
          <w:szCs w:val="22"/>
          <w:lang w:val="lv-LV"/>
        </w:rPr>
        <w:t>as</w:t>
      </w:r>
      <w:r w:rsidRPr="004547ED">
        <w:rPr>
          <w:szCs w:val="22"/>
          <w:lang w:val="lv-LV"/>
        </w:rPr>
        <w:t xml:space="preserve"> Latvijas valstij un sabiedrībai</w:t>
      </w:r>
      <w:r w:rsidRPr="00526AA0">
        <w:rPr>
          <w:szCs w:val="22"/>
          <w:lang w:val="lv-LV"/>
        </w:rPr>
        <w:t xml:space="preserve">, kā arī īpaši neizcelt vienu konkrētu </w:t>
      </w:r>
      <w:r>
        <w:rPr>
          <w:szCs w:val="22"/>
          <w:lang w:val="lv-LV"/>
        </w:rPr>
        <w:t>mazākumtautību</w:t>
      </w:r>
      <w:r w:rsidRPr="00526AA0">
        <w:rPr>
          <w:szCs w:val="22"/>
          <w:lang w:val="lv-LV"/>
        </w:rPr>
        <w:t>.</w:t>
      </w:r>
    </w:p>
    <w:p w14:paraId="2478C9D4" w14:textId="0FD78C4D" w:rsidR="000B5A26" w:rsidRDefault="000B5A26" w:rsidP="000B5A26">
      <w:pPr>
        <w:pStyle w:val="BodyText2"/>
        <w:numPr>
          <w:ilvl w:val="0"/>
          <w:numId w:val="7"/>
        </w:numPr>
        <w:spacing w:before="120" w:after="0" w:line="240" w:lineRule="auto"/>
        <w:jc w:val="both"/>
        <w:rPr>
          <w:szCs w:val="22"/>
          <w:lang w:val="lv-LV"/>
        </w:rPr>
      </w:pPr>
      <w:r>
        <w:rPr>
          <w:szCs w:val="22"/>
          <w:lang w:val="lv-LV"/>
        </w:rPr>
        <w:t>Latvija aicina</w:t>
      </w:r>
      <w:r w:rsidRPr="007864EB">
        <w:rPr>
          <w:szCs w:val="22"/>
          <w:lang w:val="lv-LV"/>
        </w:rPr>
        <w:t xml:space="preserve"> ņemt vērā </w:t>
      </w:r>
      <w:r>
        <w:rPr>
          <w:szCs w:val="22"/>
          <w:lang w:val="lv-LV"/>
        </w:rPr>
        <w:t>Tiesas</w:t>
      </w:r>
      <w:r w:rsidRPr="007864EB">
        <w:rPr>
          <w:szCs w:val="22"/>
          <w:lang w:val="lv-LV"/>
        </w:rPr>
        <w:t xml:space="preserve"> 2021.</w:t>
      </w:r>
      <w:r>
        <w:rPr>
          <w:szCs w:val="22"/>
          <w:lang w:val="lv-LV"/>
        </w:rPr>
        <w:t> </w:t>
      </w:r>
      <w:r w:rsidRPr="007864EB">
        <w:rPr>
          <w:szCs w:val="22"/>
          <w:lang w:val="lv-LV"/>
        </w:rPr>
        <w:t>gada 26.</w:t>
      </w:r>
      <w:r>
        <w:rPr>
          <w:szCs w:val="22"/>
          <w:lang w:val="lv-LV"/>
        </w:rPr>
        <w:t xml:space="preserve"> </w:t>
      </w:r>
      <w:r w:rsidRPr="007864EB">
        <w:rPr>
          <w:szCs w:val="22"/>
          <w:lang w:val="lv-LV"/>
        </w:rPr>
        <w:t xml:space="preserve">maija spriedumā </w:t>
      </w:r>
      <w:r w:rsidRPr="002276A8">
        <w:rPr>
          <w:i/>
          <w:szCs w:val="22"/>
          <w:lang w:val="lv-LV"/>
        </w:rPr>
        <w:t xml:space="preserve">Savickis </w:t>
      </w:r>
      <w:r w:rsidR="005C5736">
        <w:rPr>
          <w:i/>
          <w:szCs w:val="22"/>
          <w:lang w:val="lv-LV"/>
        </w:rPr>
        <w:t xml:space="preserve">un citi </w:t>
      </w:r>
      <w:r w:rsidRPr="002276A8">
        <w:rPr>
          <w:i/>
          <w:szCs w:val="22"/>
          <w:lang w:val="lv-LV"/>
        </w:rPr>
        <w:t>pret Latviju</w:t>
      </w:r>
      <w:r w:rsidRPr="007864EB">
        <w:rPr>
          <w:szCs w:val="22"/>
          <w:lang w:val="lv-LV"/>
        </w:rPr>
        <w:t xml:space="preserve"> pausto, ka </w:t>
      </w:r>
      <w:proofErr w:type="spellStart"/>
      <w:r w:rsidRPr="007864EB">
        <w:rPr>
          <w:szCs w:val="22"/>
          <w:lang w:val="lv-LV"/>
        </w:rPr>
        <w:t>nepilsoņa</w:t>
      </w:r>
      <w:proofErr w:type="spellEnd"/>
      <w:r w:rsidRPr="007864EB">
        <w:rPr>
          <w:szCs w:val="22"/>
          <w:lang w:val="lv-LV"/>
        </w:rPr>
        <w:t xml:space="preserve"> statuss Latvijā izveidots kā </w:t>
      </w:r>
      <w:r w:rsidRPr="00DD007C">
        <w:rPr>
          <w:szCs w:val="22"/>
          <w:u w:val="single"/>
          <w:lang w:val="lv-LV"/>
        </w:rPr>
        <w:t>pagaidu</w:t>
      </w:r>
      <w:r w:rsidRPr="007864EB">
        <w:rPr>
          <w:szCs w:val="22"/>
          <w:lang w:val="lv-LV"/>
        </w:rPr>
        <w:t xml:space="preserve"> mehānisms neatkarības atjaunošanas ietvaros, lai ļautu personām iegūt Latvijas vai citas valsts pilsonību. Tādējādi</w:t>
      </w:r>
      <w:r>
        <w:rPr>
          <w:szCs w:val="22"/>
          <w:lang w:val="lv-LV"/>
        </w:rPr>
        <w:t xml:space="preserve"> </w:t>
      </w:r>
      <w:r w:rsidRPr="007864EB">
        <w:rPr>
          <w:szCs w:val="22"/>
          <w:lang w:val="lv-LV"/>
        </w:rPr>
        <w:t xml:space="preserve">nozīme ir jāpiešķir apstāklim, ka </w:t>
      </w:r>
      <w:proofErr w:type="spellStart"/>
      <w:r w:rsidRPr="007864EB">
        <w:rPr>
          <w:szCs w:val="22"/>
          <w:lang w:val="lv-LV"/>
        </w:rPr>
        <w:t>nepilsoņa</w:t>
      </w:r>
      <w:proofErr w:type="spellEnd"/>
      <w:r w:rsidRPr="007864EB">
        <w:rPr>
          <w:szCs w:val="22"/>
          <w:lang w:val="lv-LV"/>
        </w:rPr>
        <w:t xml:space="preserve"> statuss </w:t>
      </w:r>
      <w:r>
        <w:rPr>
          <w:szCs w:val="22"/>
          <w:lang w:val="lv-LV"/>
        </w:rPr>
        <w:t>ir</w:t>
      </w:r>
      <w:r w:rsidRPr="007864EB">
        <w:rPr>
          <w:szCs w:val="22"/>
          <w:lang w:val="lv-LV"/>
        </w:rPr>
        <w:t xml:space="preserve"> atkarīgs no pašiem </w:t>
      </w:r>
      <w:proofErr w:type="spellStart"/>
      <w:r w:rsidRPr="007864EB">
        <w:rPr>
          <w:szCs w:val="22"/>
          <w:lang w:val="lv-LV"/>
        </w:rPr>
        <w:t>nepilsoņiem</w:t>
      </w:r>
      <w:proofErr w:type="spellEnd"/>
      <w:r w:rsidRPr="007864EB">
        <w:rPr>
          <w:szCs w:val="22"/>
          <w:lang w:val="lv-LV"/>
        </w:rPr>
        <w:t xml:space="preserve">, jo normatīvais regulējums viņiem </w:t>
      </w:r>
      <w:r>
        <w:rPr>
          <w:szCs w:val="22"/>
          <w:lang w:val="lv-LV"/>
        </w:rPr>
        <w:t>ļauj</w:t>
      </w:r>
      <w:r w:rsidRPr="007864EB">
        <w:rPr>
          <w:szCs w:val="22"/>
          <w:lang w:val="lv-LV"/>
        </w:rPr>
        <w:t xml:space="preserve"> naturalizēties </w:t>
      </w:r>
      <w:r>
        <w:rPr>
          <w:szCs w:val="22"/>
          <w:lang w:val="lv-LV"/>
        </w:rPr>
        <w:t>[kamēr personas</w:t>
      </w:r>
      <w:r w:rsidRPr="007864EB">
        <w:rPr>
          <w:szCs w:val="22"/>
          <w:lang w:val="lv-LV"/>
        </w:rPr>
        <w:t>, k</w:t>
      </w:r>
      <w:r>
        <w:rPr>
          <w:szCs w:val="22"/>
          <w:lang w:val="lv-LV"/>
        </w:rPr>
        <w:t>as</w:t>
      </w:r>
      <w:r w:rsidRPr="007864EB">
        <w:rPr>
          <w:szCs w:val="22"/>
          <w:lang w:val="lv-LV"/>
        </w:rPr>
        <w:t xml:space="preserve"> gadiem dzīvo Latvijā</w:t>
      </w:r>
      <w:r w:rsidR="001B01BA">
        <w:rPr>
          <w:szCs w:val="22"/>
          <w:lang w:val="lv-LV"/>
        </w:rPr>
        <w:t>,</w:t>
      </w:r>
      <w:r>
        <w:rPr>
          <w:szCs w:val="22"/>
          <w:lang w:val="lv-LV"/>
        </w:rPr>
        <w:t xml:space="preserve"> </w:t>
      </w:r>
      <w:r w:rsidRPr="007864EB">
        <w:rPr>
          <w:szCs w:val="22"/>
          <w:lang w:val="lv-LV"/>
        </w:rPr>
        <w:t>izvēl</w:t>
      </w:r>
      <w:r>
        <w:rPr>
          <w:szCs w:val="22"/>
          <w:lang w:val="lv-LV"/>
        </w:rPr>
        <w:t>as to</w:t>
      </w:r>
      <w:r w:rsidRPr="007864EB">
        <w:rPr>
          <w:szCs w:val="22"/>
          <w:lang w:val="lv-LV"/>
        </w:rPr>
        <w:t xml:space="preserve"> nedarīt</w:t>
      </w:r>
      <w:r>
        <w:rPr>
          <w:szCs w:val="22"/>
          <w:lang w:val="lv-LV"/>
        </w:rPr>
        <w:t>]</w:t>
      </w:r>
      <w:r w:rsidRPr="007864EB">
        <w:rPr>
          <w:szCs w:val="22"/>
          <w:lang w:val="lv-LV"/>
        </w:rPr>
        <w:t>.</w:t>
      </w:r>
      <w:r>
        <w:rPr>
          <w:rStyle w:val="FootnoteReference"/>
          <w:szCs w:val="22"/>
          <w:lang w:val="lv-LV"/>
        </w:rPr>
        <w:footnoteReference w:id="10"/>
      </w:r>
      <w:r w:rsidRPr="007864EB">
        <w:rPr>
          <w:szCs w:val="22"/>
          <w:lang w:val="lv-LV"/>
        </w:rPr>
        <w:t xml:space="preserve"> </w:t>
      </w:r>
      <w:r>
        <w:rPr>
          <w:szCs w:val="22"/>
          <w:lang w:val="lv-LV"/>
        </w:rPr>
        <w:t>Ievērojot minēto, Latvija uzskata par nepieņemamu</w:t>
      </w:r>
      <w:r w:rsidRPr="007864EB">
        <w:rPr>
          <w:szCs w:val="22"/>
          <w:lang w:val="lv-LV"/>
        </w:rPr>
        <w:t xml:space="preserve"> </w:t>
      </w:r>
      <w:r>
        <w:rPr>
          <w:szCs w:val="22"/>
          <w:lang w:val="lv-LV"/>
        </w:rPr>
        <w:t>Konsultatīvās k</w:t>
      </w:r>
      <w:r w:rsidRPr="007864EB">
        <w:rPr>
          <w:szCs w:val="22"/>
          <w:lang w:val="lv-LV"/>
        </w:rPr>
        <w:t xml:space="preserve">omitejas aicinājumu par </w:t>
      </w:r>
      <w:r>
        <w:rPr>
          <w:szCs w:val="22"/>
          <w:lang w:val="lv-LV"/>
        </w:rPr>
        <w:t>K</w:t>
      </w:r>
      <w:r w:rsidRPr="007864EB">
        <w:rPr>
          <w:szCs w:val="22"/>
          <w:lang w:val="lv-LV"/>
        </w:rPr>
        <w:t xml:space="preserve">onvencijā paredzēto tiesību attiecināšanu uz </w:t>
      </w:r>
      <w:proofErr w:type="spellStart"/>
      <w:r w:rsidRPr="007864EB">
        <w:rPr>
          <w:szCs w:val="22"/>
          <w:lang w:val="lv-LV"/>
        </w:rPr>
        <w:t>nepilsoņiem</w:t>
      </w:r>
      <w:proofErr w:type="spellEnd"/>
      <w:r w:rsidRPr="007864EB">
        <w:rPr>
          <w:szCs w:val="22"/>
          <w:lang w:val="lv-LV"/>
        </w:rPr>
        <w:t xml:space="preserve">. </w:t>
      </w:r>
    </w:p>
    <w:p w14:paraId="48E3837C" w14:textId="77777777" w:rsidR="000B5A26" w:rsidRPr="009B4E42" w:rsidRDefault="000B5A26" w:rsidP="000B5A26">
      <w:pPr>
        <w:pStyle w:val="ListParagraph"/>
        <w:numPr>
          <w:ilvl w:val="0"/>
          <w:numId w:val="7"/>
        </w:numPr>
        <w:spacing w:before="120" w:after="0" w:line="240" w:lineRule="auto"/>
        <w:jc w:val="both"/>
        <w:rPr>
          <w:rFonts w:ascii="Times New Roman" w:eastAsia="Calibri" w:hAnsi="Times New Roman" w:cs="Times New Roman"/>
          <w:kern w:val="2"/>
          <w:sz w:val="24"/>
          <w:szCs w:val="24"/>
          <w14:ligatures w14:val="standardContextual"/>
        </w:rPr>
      </w:pPr>
      <w:r w:rsidRPr="009B4E42">
        <w:rPr>
          <w:rFonts w:ascii="Times New Roman" w:eastAsia="Calibri" w:hAnsi="Times New Roman" w:cs="Times New Roman"/>
          <w:kern w:val="2"/>
          <w:sz w:val="24"/>
          <w:szCs w:val="24"/>
          <w14:ligatures w14:val="standardContextual"/>
        </w:rPr>
        <w:t>Konvencija nosaka vienlīdzīgu tiesību aizsardzības principu, kas Viedoklī tiek ignorēts, jo no visa Latvijas vēsturiskā mazākumtautību kopuma tiek izceltas tikai vienas Latvijā dzīvojošās mazākumtautības – krievu</w:t>
      </w:r>
      <w:r>
        <w:rPr>
          <w:rFonts w:ascii="Times New Roman" w:eastAsia="Calibri" w:hAnsi="Times New Roman" w:cs="Times New Roman"/>
          <w:kern w:val="2"/>
          <w:sz w:val="24"/>
          <w:szCs w:val="24"/>
          <w14:ligatures w14:val="standardContextual"/>
        </w:rPr>
        <w:t xml:space="preserve"> </w:t>
      </w:r>
      <w:r w:rsidRPr="009B4E42">
        <w:rPr>
          <w:rFonts w:ascii="Times New Roman" w:eastAsia="Calibri" w:hAnsi="Times New Roman" w:cs="Times New Roman"/>
          <w:kern w:val="2"/>
          <w:sz w:val="24"/>
          <w:szCs w:val="24"/>
          <w14:ligatures w14:val="standardContextual"/>
        </w:rPr>
        <w:t>– īpašās tiesības</w:t>
      </w:r>
      <w:r>
        <w:rPr>
          <w:rFonts w:ascii="Times New Roman" w:eastAsia="Calibri" w:hAnsi="Times New Roman" w:cs="Times New Roman"/>
          <w:kern w:val="2"/>
          <w:sz w:val="24"/>
          <w:szCs w:val="24"/>
          <w14:ligatures w14:val="standardContextual"/>
        </w:rPr>
        <w:t>.</w:t>
      </w:r>
      <w:r w:rsidRPr="009B4E42">
        <w:rPr>
          <w:rFonts w:ascii="Times New Roman" w:eastAsia="Calibri" w:hAnsi="Times New Roman" w:cs="Times New Roman"/>
          <w:kern w:val="2"/>
          <w:sz w:val="24"/>
          <w:szCs w:val="24"/>
          <w14:ligatures w14:val="standardContextual"/>
        </w:rPr>
        <w:t xml:space="preserve"> Latvija aicina </w:t>
      </w:r>
      <w:r>
        <w:rPr>
          <w:rFonts w:ascii="Times New Roman" w:eastAsia="Calibri" w:hAnsi="Times New Roman" w:cs="Times New Roman"/>
          <w:kern w:val="2"/>
          <w:sz w:val="24"/>
          <w:szCs w:val="24"/>
          <w14:ligatures w14:val="standardContextual"/>
        </w:rPr>
        <w:t>Konsultatīvo k</w:t>
      </w:r>
      <w:r w:rsidRPr="009B4E42">
        <w:rPr>
          <w:rFonts w:ascii="Times New Roman" w:eastAsia="Calibri" w:hAnsi="Times New Roman" w:cs="Times New Roman"/>
          <w:kern w:val="2"/>
          <w:sz w:val="24"/>
          <w:szCs w:val="24"/>
          <w14:ligatures w14:val="standardContextual"/>
        </w:rPr>
        <w:t>omiteju  izskaidrot pretēji Konvencijas principiem balstīto pieeju vai arī norādīt, kāds starptautisks dokuments piešķir īpašu statusu tieši krievu mazākumtautībai Latvijā.</w:t>
      </w:r>
    </w:p>
    <w:p w14:paraId="5B381219" w14:textId="77777777" w:rsidR="000B5A26" w:rsidRPr="00DF264D" w:rsidRDefault="000B5A26" w:rsidP="000B5A26">
      <w:pPr>
        <w:pStyle w:val="BodyText2"/>
        <w:numPr>
          <w:ilvl w:val="0"/>
          <w:numId w:val="7"/>
        </w:numPr>
        <w:spacing w:before="120" w:after="0" w:line="240" w:lineRule="auto"/>
        <w:jc w:val="both"/>
        <w:rPr>
          <w:szCs w:val="22"/>
          <w:lang w:val="lv-LV"/>
        </w:rPr>
      </w:pPr>
      <w:r>
        <w:rPr>
          <w:szCs w:val="22"/>
          <w:lang w:val="lv-LV"/>
        </w:rPr>
        <w:t>Viedoklī</w:t>
      </w:r>
      <w:r w:rsidRPr="0013423B">
        <w:rPr>
          <w:szCs w:val="22"/>
          <w:lang w:val="lv-LV"/>
        </w:rPr>
        <w:t xml:space="preserve"> minētas vairākas Latvijā dzīvojošas </w:t>
      </w:r>
      <w:r>
        <w:rPr>
          <w:szCs w:val="22"/>
          <w:lang w:val="lv-LV"/>
        </w:rPr>
        <w:t>mazākumtautības</w:t>
      </w:r>
      <w:r w:rsidRPr="0013423B">
        <w:rPr>
          <w:szCs w:val="22"/>
          <w:lang w:val="lv-LV"/>
        </w:rPr>
        <w:t>, piemēram, krievi, baltkrievi, ukraiņi, poļi, lietuvieši (25.</w:t>
      </w:r>
      <w:r>
        <w:rPr>
          <w:szCs w:val="22"/>
          <w:lang w:val="lv-LV"/>
        </w:rPr>
        <w:t> </w:t>
      </w:r>
      <w:r w:rsidRPr="0013423B">
        <w:rPr>
          <w:szCs w:val="22"/>
          <w:lang w:val="lv-LV"/>
        </w:rPr>
        <w:t xml:space="preserve">punkts), kā arī “personas, kuras sevi identificē kā baltkrievus, ukraiņus, armēņus, azerbaidžāņus, moldāvus vai piederīgus citām bijušo Padomju Savienības republiku </w:t>
      </w:r>
      <w:proofErr w:type="spellStart"/>
      <w:r w:rsidRPr="0013423B">
        <w:rPr>
          <w:szCs w:val="22"/>
          <w:lang w:val="lv-LV"/>
        </w:rPr>
        <w:t>titulnācijām</w:t>
      </w:r>
      <w:proofErr w:type="spellEnd"/>
      <w:r w:rsidRPr="0013423B">
        <w:rPr>
          <w:szCs w:val="22"/>
          <w:lang w:val="lv-LV"/>
        </w:rPr>
        <w:t xml:space="preserve">, kā arī personas, kas pieder pie Krievijas Federācijas vai citu bijušo Padomju Savienības republiku etniskajām minoritātēm un </w:t>
      </w:r>
      <w:proofErr w:type="spellStart"/>
      <w:r w:rsidRPr="0013423B">
        <w:rPr>
          <w:szCs w:val="22"/>
          <w:lang w:val="lv-LV"/>
        </w:rPr>
        <w:t>pamatiedzīvotājiem</w:t>
      </w:r>
      <w:proofErr w:type="spellEnd"/>
      <w:r w:rsidRPr="0013423B">
        <w:rPr>
          <w:szCs w:val="22"/>
          <w:lang w:val="lv-LV"/>
        </w:rPr>
        <w:t>” (28.</w:t>
      </w:r>
      <w:r>
        <w:rPr>
          <w:szCs w:val="22"/>
          <w:lang w:val="lv-LV"/>
        </w:rPr>
        <w:t> </w:t>
      </w:r>
      <w:r w:rsidRPr="0013423B">
        <w:rPr>
          <w:szCs w:val="22"/>
          <w:lang w:val="lv-LV"/>
        </w:rPr>
        <w:t xml:space="preserve">punkts). </w:t>
      </w:r>
      <w:r w:rsidRPr="00DF264D">
        <w:rPr>
          <w:szCs w:val="22"/>
          <w:lang w:val="lv-LV"/>
        </w:rPr>
        <w:t xml:space="preserve">Latvija aicina </w:t>
      </w:r>
      <w:r w:rsidRPr="00BE0CED">
        <w:t>K</w:t>
      </w:r>
      <w:r>
        <w:t>onsultatīv</w:t>
      </w:r>
      <w:r>
        <w:rPr>
          <w:lang w:val="lv-LV"/>
        </w:rPr>
        <w:t xml:space="preserve">o </w:t>
      </w:r>
      <w:r>
        <w:t>k</w:t>
      </w:r>
      <w:r w:rsidRPr="00BE0CED">
        <w:t>omitej</w:t>
      </w:r>
      <w:r>
        <w:rPr>
          <w:lang w:val="lv-LV"/>
        </w:rPr>
        <w:t>u</w:t>
      </w:r>
      <w:r w:rsidRPr="00DF264D">
        <w:rPr>
          <w:szCs w:val="22"/>
          <w:lang w:val="lv-LV"/>
        </w:rPr>
        <w:t xml:space="preserve"> Viedoklī izskaidrot, </w:t>
      </w:r>
      <w:r w:rsidRPr="00DF264D">
        <w:rPr>
          <w:szCs w:val="22"/>
          <w:u w:val="single"/>
          <w:lang w:val="lv-LV"/>
        </w:rPr>
        <w:t>vai un kāpēc</w:t>
      </w:r>
      <w:r w:rsidRPr="00DF264D">
        <w:rPr>
          <w:szCs w:val="22"/>
          <w:lang w:val="lv-LV"/>
        </w:rPr>
        <w:t xml:space="preserve"> visu minēto tautību pārstāvji būtu uzskatāmi par tādiem, kuri atbilst Deklarācijā ietvertajai </w:t>
      </w:r>
      <w:r>
        <w:rPr>
          <w:szCs w:val="22"/>
          <w:lang w:val="lv-LV"/>
        </w:rPr>
        <w:t>mazākumtautību</w:t>
      </w:r>
      <w:r w:rsidRPr="00DF264D">
        <w:rPr>
          <w:szCs w:val="22"/>
          <w:lang w:val="lv-LV"/>
        </w:rPr>
        <w:t xml:space="preserve"> definīcijai. </w:t>
      </w:r>
    </w:p>
    <w:p w14:paraId="111B320F" w14:textId="104B6BA8" w:rsidR="000B5A26" w:rsidRPr="009A686B" w:rsidRDefault="000B5A26" w:rsidP="000B5A26">
      <w:pPr>
        <w:pStyle w:val="BodyText2"/>
        <w:numPr>
          <w:ilvl w:val="0"/>
          <w:numId w:val="7"/>
        </w:numPr>
        <w:spacing w:before="120" w:after="0" w:line="240" w:lineRule="auto"/>
        <w:jc w:val="both"/>
        <w:rPr>
          <w:lang w:val="lv-LV"/>
        </w:rPr>
      </w:pPr>
      <w:r w:rsidRPr="009A686B">
        <w:rPr>
          <w:lang w:val="lv-LV"/>
        </w:rPr>
        <w:t>Deklarācij</w:t>
      </w:r>
      <w:r>
        <w:rPr>
          <w:lang w:val="lv-LV"/>
        </w:rPr>
        <w:t xml:space="preserve">ā minēts, ka </w:t>
      </w:r>
      <w:r w:rsidRPr="00DD3845">
        <w:rPr>
          <w:lang w:val="lv-LV"/>
        </w:rPr>
        <w:t xml:space="preserve">Konvencijas aizsardzība </w:t>
      </w:r>
      <w:r>
        <w:rPr>
          <w:lang w:val="lv-LV"/>
        </w:rPr>
        <w:t>m</w:t>
      </w:r>
      <w:r w:rsidRPr="00DD3845">
        <w:rPr>
          <w:lang w:val="lv-LV"/>
        </w:rPr>
        <w:t>azākumtautīb</w:t>
      </w:r>
      <w:r>
        <w:rPr>
          <w:lang w:val="lv-LV"/>
        </w:rPr>
        <w:t>ām</w:t>
      </w:r>
      <w:r w:rsidRPr="00DD3845">
        <w:rPr>
          <w:lang w:val="lv-LV"/>
        </w:rPr>
        <w:t xml:space="preserve"> ir nepieciešama, ja tās “vēlas saglabāt un attīstīt savu [..] valodu”</w:t>
      </w:r>
      <w:r w:rsidRPr="009A686B">
        <w:rPr>
          <w:lang w:val="lv-LV"/>
        </w:rPr>
        <w:t xml:space="preserve">. </w:t>
      </w:r>
      <w:r>
        <w:rPr>
          <w:lang w:val="lv-LV"/>
        </w:rPr>
        <w:t xml:space="preserve">Viedokļa </w:t>
      </w:r>
      <w:r w:rsidRPr="003B7900">
        <w:rPr>
          <w:lang w:val="lv-LV"/>
        </w:rPr>
        <w:t>kopsavilkumā</w:t>
      </w:r>
      <w:r>
        <w:rPr>
          <w:lang w:val="lv-LV"/>
        </w:rPr>
        <w:t xml:space="preserve"> minētais, ka </w:t>
      </w:r>
      <w:r w:rsidRPr="003B7900">
        <w:rPr>
          <w:lang w:val="lv-LV"/>
        </w:rPr>
        <w:t xml:space="preserve">“Noteikumu par krievu valodas lietošanu vilcināšana ierobežo arī citu minoritāšu pārstāvju, kuru pirmā valoda ir krievu </w:t>
      </w:r>
      <w:r w:rsidRPr="003B7900">
        <w:rPr>
          <w:lang w:val="lv-LV"/>
        </w:rPr>
        <w:lastRenderedPageBreak/>
        <w:t>valoda, tiesību pieejamību”</w:t>
      </w:r>
      <w:r w:rsidR="00BF0360">
        <w:rPr>
          <w:lang w:val="lv-LV"/>
        </w:rPr>
        <w:t>,</w:t>
      </w:r>
      <w:r>
        <w:rPr>
          <w:lang w:val="lv-LV"/>
        </w:rPr>
        <w:t xml:space="preserve"> faktiski aizskar pārējās</w:t>
      </w:r>
      <w:r w:rsidRPr="003B7900">
        <w:rPr>
          <w:lang w:val="lv-LV"/>
        </w:rPr>
        <w:t xml:space="preserve"> </w:t>
      </w:r>
      <w:r>
        <w:rPr>
          <w:lang w:val="lv-LV"/>
        </w:rPr>
        <w:t>mazākumtautības</w:t>
      </w:r>
      <w:r w:rsidRPr="003B7900">
        <w:rPr>
          <w:lang w:val="lv-LV"/>
        </w:rPr>
        <w:t xml:space="preserve">. Okupācijas laikā citām </w:t>
      </w:r>
      <w:r>
        <w:rPr>
          <w:lang w:val="lv-LV"/>
        </w:rPr>
        <w:t>mazākumtautībām</w:t>
      </w:r>
      <w:r w:rsidRPr="003B7900">
        <w:rPr>
          <w:lang w:val="lv-LV"/>
        </w:rPr>
        <w:t xml:space="preserve"> nav bijušas tiesības uzturēt un kopt savu valodu un kultūru, jo tika īstenota rusifikācijas politika</w:t>
      </w:r>
      <w:r w:rsidRPr="00DD3845">
        <w:rPr>
          <w:lang w:val="lv-LV"/>
        </w:rPr>
        <w:t xml:space="preserve">. Pašlaik šis vēsturiskais pārkāpums tiek labots, </w:t>
      </w:r>
      <w:r>
        <w:rPr>
          <w:lang w:val="lv-LV"/>
        </w:rPr>
        <w:t>nodrošinot</w:t>
      </w:r>
      <w:r w:rsidRPr="00DD3845">
        <w:rPr>
          <w:lang w:val="lv-LV"/>
        </w:rPr>
        <w:t xml:space="preserve"> iespējas atjaunot identitātei būtiskos elementus.</w:t>
      </w:r>
      <w:r w:rsidRPr="009A686B">
        <w:rPr>
          <w:lang w:val="lv-LV"/>
        </w:rPr>
        <w:t xml:space="preserve"> Tādēļ ir grūti saprast, kā Konvencijas </w:t>
      </w:r>
      <w:r w:rsidRPr="003B7900">
        <w:rPr>
          <w:lang w:val="lv-LV"/>
        </w:rPr>
        <w:t>garantijas varētu tikt attiecinātas, piemēram, uz etniskiem poļiem vai lietuviešiem, kur</w:t>
      </w:r>
      <w:r>
        <w:rPr>
          <w:lang w:val="lv-LV"/>
        </w:rPr>
        <w:t>i</w:t>
      </w:r>
      <w:r w:rsidRPr="003B7900">
        <w:rPr>
          <w:lang w:val="lv-LV"/>
        </w:rPr>
        <w:t xml:space="preserve"> par savu pirmo valodu uzskata krievu valodu. Proti, ir apšaubāmi, vai, piemēram, personai, kura sevi identificē kā poli, no Konvencijas izriet tiesības, piemēram, prasīt izglītības apguvi krievu valodā.</w:t>
      </w:r>
    </w:p>
    <w:p w14:paraId="5B5C2F48" w14:textId="77777777" w:rsidR="000B5A26" w:rsidRPr="00B50C79" w:rsidRDefault="000B5A26" w:rsidP="000B5A26">
      <w:pPr>
        <w:pStyle w:val="BodyText2"/>
        <w:spacing w:before="120" w:after="0" w:line="240" w:lineRule="auto"/>
        <w:jc w:val="both"/>
        <w:rPr>
          <w:b/>
          <w:bCs/>
          <w:szCs w:val="22"/>
          <w:lang w:val="lv-LV"/>
        </w:rPr>
      </w:pPr>
      <w:r w:rsidRPr="00B50C79">
        <w:rPr>
          <w:b/>
          <w:bCs/>
          <w:szCs w:val="22"/>
          <w:lang w:val="lv-LV"/>
        </w:rPr>
        <w:t>Krievijas izvērstais karš Ukrainā</w:t>
      </w:r>
    </w:p>
    <w:p w14:paraId="7A8EC215" w14:textId="77777777" w:rsidR="000B5A26" w:rsidRPr="009945EA" w:rsidRDefault="000B5A26" w:rsidP="000B5A26">
      <w:pPr>
        <w:pStyle w:val="BodyText2"/>
        <w:numPr>
          <w:ilvl w:val="0"/>
          <w:numId w:val="7"/>
        </w:numPr>
        <w:spacing w:before="120" w:after="0" w:line="240" w:lineRule="auto"/>
        <w:jc w:val="both"/>
        <w:rPr>
          <w:szCs w:val="22"/>
          <w:lang w:val="lv-LV"/>
        </w:rPr>
      </w:pPr>
      <w:r>
        <w:rPr>
          <w:lang w:val="lv-LV"/>
        </w:rPr>
        <w:t>Viedoklī</w:t>
      </w:r>
      <w:r>
        <w:t xml:space="preserve"> konsekventi </w:t>
      </w:r>
      <w:r>
        <w:rPr>
          <w:lang w:val="lv-LV"/>
        </w:rPr>
        <w:t>tiek ignorēts</w:t>
      </w:r>
      <w:r>
        <w:t xml:space="preserve">, ka Krievijas Federācija </w:t>
      </w:r>
      <w:r>
        <w:rPr>
          <w:lang w:val="lv-LV"/>
        </w:rPr>
        <w:t>īsteno</w:t>
      </w:r>
      <w:r>
        <w:t xml:space="preserve"> pilna mēroga iebrukumu un karu Ukrainā. </w:t>
      </w:r>
      <w:r>
        <w:rPr>
          <w:lang w:val="lv-LV"/>
        </w:rPr>
        <w:t>Viedoklī</w:t>
      </w:r>
      <w:r>
        <w:t xml:space="preserve"> </w:t>
      </w:r>
      <w:r w:rsidRPr="4B0CF081">
        <w:t>lietotais formulējums</w:t>
      </w:r>
      <w:r>
        <w:t xml:space="preserve"> </w:t>
      </w:r>
      <w:r w:rsidRPr="0062119F">
        <w:t>“</w:t>
      </w:r>
      <w:r w:rsidRPr="0062119F">
        <w:rPr>
          <w:lang w:bidi="lv-LV"/>
        </w:rPr>
        <w:t>Krievijas Federācijas agresija pret Ukrainu</w:t>
      </w:r>
      <w:r w:rsidRPr="0062119F">
        <w:t>”</w:t>
      </w:r>
      <w:r>
        <w:t xml:space="preserve"> mazina patieso notikumu apmēru un šādas atsauces lietošana neprecīzi ataino kontekstu, kurā tiek īstenotas </w:t>
      </w:r>
      <w:r>
        <w:rPr>
          <w:lang w:val="lv-LV"/>
        </w:rPr>
        <w:t>Viedoklī</w:t>
      </w:r>
      <w:r>
        <w:t xml:space="preserve"> vērtētās politikas Latvijā.</w:t>
      </w:r>
    </w:p>
    <w:p w14:paraId="51B8932B" w14:textId="77777777" w:rsidR="000B5A26" w:rsidRPr="005B5426" w:rsidRDefault="000B5A26" w:rsidP="000B5A26">
      <w:pPr>
        <w:pStyle w:val="BodyText2"/>
        <w:spacing w:before="120" w:after="0" w:line="240" w:lineRule="auto"/>
        <w:jc w:val="both"/>
        <w:rPr>
          <w:b/>
          <w:szCs w:val="22"/>
          <w:u w:val="single"/>
          <w:lang w:val="lv-LV"/>
        </w:rPr>
      </w:pPr>
      <w:r w:rsidRPr="005B5426">
        <w:rPr>
          <w:b/>
          <w:szCs w:val="22"/>
          <w:u w:val="single"/>
          <w:lang w:val="lv-LV"/>
        </w:rPr>
        <w:t>Komentāri par ieteikumiem tūlītējai rīcībai</w:t>
      </w:r>
    </w:p>
    <w:p w14:paraId="30F2B60F" w14:textId="77777777" w:rsidR="000B5A26" w:rsidRDefault="000B5A26" w:rsidP="000B5A26">
      <w:pPr>
        <w:pStyle w:val="BodyText2"/>
        <w:spacing w:before="120" w:after="0" w:line="240" w:lineRule="auto"/>
        <w:jc w:val="both"/>
        <w:rPr>
          <w:b/>
          <w:szCs w:val="22"/>
          <w:lang w:val="lv-LV"/>
        </w:rPr>
      </w:pPr>
      <w:r>
        <w:rPr>
          <w:b/>
          <w:szCs w:val="22"/>
          <w:lang w:val="lv-LV"/>
        </w:rPr>
        <w:t>1. ieteikums</w:t>
      </w:r>
    </w:p>
    <w:p w14:paraId="6A3F2454" w14:textId="5FB68F71" w:rsidR="000B5A26" w:rsidRPr="00052524" w:rsidRDefault="00394468" w:rsidP="000B5A26">
      <w:pPr>
        <w:pStyle w:val="BodyText2"/>
        <w:numPr>
          <w:ilvl w:val="0"/>
          <w:numId w:val="7"/>
        </w:numPr>
        <w:spacing w:before="120" w:after="0" w:line="240" w:lineRule="auto"/>
        <w:jc w:val="both"/>
        <w:rPr>
          <w:bCs/>
          <w:szCs w:val="22"/>
          <w:lang w:val="lv-LV"/>
        </w:rPr>
      </w:pPr>
      <w:bookmarkStart w:id="9" w:name="_Hlk155614963"/>
      <w:r>
        <w:rPr>
          <w:bCs/>
          <w:szCs w:val="22"/>
          <w:lang w:val="lv-LV"/>
        </w:rPr>
        <w:t xml:space="preserve">Latvija </w:t>
      </w:r>
      <w:r w:rsidRPr="00594D1D">
        <w:rPr>
          <w:bCs/>
          <w:szCs w:val="22"/>
          <w:u w:val="single"/>
          <w:lang w:val="lv-LV"/>
        </w:rPr>
        <w:t>precizē</w:t>
      </w:r>
      <w:r w:rsidR="00361D1D">
        <w:rPr>
          <w:bCs/>
          <w:szCs w:val="22"/>
          <w:lang w:val="lv-LV"/>
        </w:rPr>
        <w:t>, ka, lai gan latviešu valoda ir viens no būtiskākajiem sabiedrības integrācijas aspektiem, pieeja integrācija</w:t>
      </w:r>
      <w:r>
        <w:rPr>
          <w:bCs/>
          <w:szCs w:val="22"/>
          <w:lang w:val="lv-LV"/>
        </w:rPr>
        <w:t>i</w:t>
      </w:r>
      <w:r w:rsidR="00361D1D">
        <w:rPr>
          <w:bCs/>
          <w:szCs w:val="22"/>
          <w:lang w:val="lv-LV"/>
        </w:rPr>
        <w:t xml:space="preserve"> nebalstās tikai un vienīgi uz latviešu valodas lietošanu. </w:t>
      </w:r>
      <w:r>
        <w:rPr>
          <w:bCs/>
          <w:szCs w:val="22"/>
          <w:lang w:val="lv-LV"/>
        </w:rPr>
        <w:t>Plašāku</w:t>
      </w:r>
      <w:r w:rsidR="000B5A26">
        <w:rPr>
          <w:bCs/>
          <w:szCs w:val="22"/>
          <w:lang w:val="lv-LV"/>
        </w:rPr>
        <w:t xml:space="preserve"> </w:t>
      </w:r>
      <w:bookmarkStart w:id="10" w:name="_Hlk155275763"/>
      <w:r w:rsidR="000B5A26">
        <w:rPr>
          <w:bCs/>
          <w:szCs w:val="22"/>
          <w:lang w:val="lv-LV"/>
        </w:rPr>
        <w:t>informāciju</w:t>
      </w:r>
      <w:r>
        <w:rPr>
          <w:bCs/>
          <w:szCs w:val="22"/>
          <w:lang w:val="lv-LV"/>
        </w:rPr>
        <w:t xml:space="preserve"> skatīt</w:t>
      </w:r>
      <w:r w:rsidR="000B5A26">
        <w:rPr>
          <w:bCs/>
          <w:szCs w:val="22"/>
          <w:lang w:val="lv-LV"/>
        </w:rPr>
        <w:t xml:space="preserve"> Vispārīgo komentāru sadaļā par </w:t>
      </w:r>
      <w:bookmarkEnd w:id="10"/>
      <w:r w:rsidR="000B5A26">
        <w:rPr>
          <w:bCs/>
          <w:szCs w:val="22"/>
          <w:lang w:val="lv-LV"/>
        </w:rPr>
        <w:t>v</w:t>
      </w:r>
      <w:r w:rsidR="000B5A26" w:rsidRPr="00052524">
        <w:rPr>
          <w:bCs/>
          <w:szCs w:val="22"/>
          <w:lang w:val="lv-LV"/>
        </w:rPr>
        <w:t>alsts valodas lom</w:t>
      </w:r>
      <w:r w:rsidR="000B5A26">
        <w:rPr>
          <w:bCs/>
          <w:szCs w:val="22"/>
          <w:lang w:val="lv-LV"/>
        </w:rPr>
        <w:t>u</w:t>
      </w:r>
      <w:r w:rsidR="000B5A26" w:rsidRPr="00052524">
        <w:rPr>
          <w:bCs/>
          <w:szCs w:val="22"/>
          <w:lang w:val="lv-LV"/>
        </w:rPr>
        <w:t xml:space="preserve"> </w:t>
      </w:r>
      <w:r w:rsidR="000B5A26">
        <w:rPr>
          <w:bCs/>
          <w:szCs w:val="22"/>
          <w:lang w:val="lv-LV"/>
        </w:rPr>
        <w:t xml:space="preserve">sabiedrības </w:t>
      </w:r>
      <w:r w:rsidR="000B5A26" w:rsidRPr="00052524">
        <w:rPr>
          <w:bCs/>
          <w:szCs w:val="22"/>
          <w:lang w:val="lv-LV"/>
        </w:rPr>
        <w:t>integrācijā</w:t>
      </w:r>
      <w:r w:rsidR="000B5A26">
        <w:rPr>
          <w:bCs/>
          <w:szCs w:val="22"/>
          <w:lang w:val="lv-LV"/>
        </w:rPr>
        <w:t>.</w:t>
      </w:r>
    </w:p>
    <w:bookmarkEnd w:id="9"/>
    <w:p w14:paraId="1361A447" w14:textId="77777777" w:rsidR="000B5A26" w:rsidRDefault="000B5A26" w:rsidP="000B5A26">
      <w:pPr>
        <w:pStyle w:val="BodyText2"/>
        <w:spacing w:before="120" w:after="0" w:line="240" w:lineRule="auto"/>
        <w:jc w:val="both"/>
        <w:rPr>
          <w:b/>
          <w:szCs w:val="22"/>
          <w:lang w:val="lv-LV"/>
        </w:rPr>
      </w:pPr>
      <w:r>
        <w:rPr>
          <w:b/>
          <w:szCs w:val="22"/>
          <w:lang w:val="lv-LV"/>
        </w:rPr>
        <w:t>2. ieteikums</w:t>
      </w:r>
    </w:p>
    <w:p w14:paraId="23E7F1A4" w14:textId="183A02E9" w:rsidR="000B5A26" w:rsidRDefault="00617239" w:rsidP="000B5A26">
      <w:pPr>
        <w:pStyle w:val="BodyText2"/>
        <w:numPr>
          <w:ilvl w:val="0"/>
          <w:numId w:val="7"/>
        </w:numPr>
        <w:spacing w:before="120" w:after="0" w:line="240" w:lineRule="auto"/>
        <w:jc w:val="both"/>
        <w:rPr>
          <w:rFonts w:eastAsia="Calibri"/>
          <w:lang w:eastAsia="lv-LV"/>
        </w:rPr>
      </w:pPr>
      <w:r>
        <w:rPr>
          <w:rFonts w:eastAsia="Calibri"/>
          <w:lang w:val="lv-LV"/>
        </w:rPr>
        <w:t xml:space="preserve">Latvija </w:t>
      </w:r>
      <w:r w:rsidR="00594D1D">
        <w:rPr>
          <w:rFonts w:eastAsia="Calibri"/>
          <w:lang w:val="lv-LV"/>
        </w:rPr>
        <w:t xml:space="preserve">lūdz </w:t>
      </w:r>
      <w:r w:rsidRPr="00594D1D">
        <w:rPr>
          <w:rFonts w:eastAsia="Calibri"/>
          <w:u w:val="single"/>
          <w:lang w:val="lv-LV"/>
        </w:rPr>
        <w:t>papildin</w:t>
      </w:r>
      <w:r w:rsidR="00594D1D" w:rsidRPr="00594D1D">
        <w:rPr>
          <w:rFonts w:eastAsia="Calibri"/>
          <w:u w:val="single"/>
          <w:lang w:val="lv-LV"/>
        </w:rPr>
        <w:t>āt</w:t>
      </w:r>
      <w:r w:rsidR="00293EFA">
        <w:rPr>
          <w:rFonts w:eastAsia="Calibri"/>
          <w:lang w:val="lv-LV"/>
        </w:rPr>
        <w:t xml:space="preserve"> 2. ieteikumu</w:t>
      </w:r>
      <w:r w:rsidR="00E660FA">
        <w:rPr>
          <w:rFonts w:eastAsia="Calibri"/>
          <w:lang w:val="lv-LV"/>
        </w:rPr>
        <w:t xml:space="preserve">, </w:t>
      </w:r>
      <w:r w:rsidR="00594D1D">
        <w:rPr>
          <w:rFonts w:eastAsia="Calibri"/>
          <w:lang w:val="lv-LV"/>
        </w:rPr>
        <w:t xml:space="preserve">norādot, </w:t>
      </w:r>
      <w:r w:rsidR="00E660FA">
        <w:rPr>
          <w:rFonts w:eastAsia="Calibri"/>
          <w:lang w:val="lv-LV"/>
        </w:rPr>
        <w:t xml:space="preserve">ka </w:t>
      </w:r>
      <w:r w:rsidR="000B5A26" w:rsidRPr="0017082C">
        <w:rPr>
          <w:rFonts w:eastAsia="Calibri"/>
        </w:rPr>
        <w:t>2022.</w:t>
      </w:r>
      <w:r w:rsidR="000B5A26">
        <w:rPr>
          <w:rFonts w:eastAsia="Calibri"/>
        </w:rPr>
        <w:t xml:space="preserve"> </w:t>
      </w:r>
      <w:r w:rsidR="000B5A26" w:rsidRPr="0017082C">
        <w:rPr>
          <w:rFonts w:eastAsia="Calibri"/>
        </w:rPr>
        <w:t xml:space="preserve">gada decembrī Izglītības un zinātnes ministrija </w:t>
      </w:r>
      <w:r w:rsidR="000B5A26">
        <w:rPr>
          <w:rFonts w:eastAsia="Calibri"/>
        </w:rPr>
        <w:t>(turpmāk</w:t>
      </w:r>
      <w:r w:rsidR="00E660FA">
        <w:rPr>
          <w:rFonts w:eastAsia="Calibri"/>
          <w:lang w:val="lv-LV"/>
        </w:rPr>
        <w:t> </w:t>
      </w:r>
      <w:r w:rsidR="000B5A26">
        <w:rPr>
          <w:rFonts w:eastAsia="Calibri"/>
        </w:rPr>
        <w:t xml:space="preserve">– IZM) </w:t>
      </w:r>
      <w:r w:rsidR="00594D1D">
        <w:rPr>
          <w:rFonts w:eastAsia="Calibri"/>
          <w:lang w:val="lv-LV"/>
        </w:rPr>
        <w:t>īstenoja</w:t>
      </w:r>
      <w:r w:rsidR="000B5A26" w:rsidRPr="0017082C">
        <w:rPr>
          <w:rFonts w:eastAsia="Calibri"/>
        </w:rPr>
        <w:t xml:space="preserve"> monitoringu, veicot izpēti, kā </w:t>
      </w:r>
      <w:proofErr w:type="spellStart"/>
      <w:r w:rsidR="000B5A26" w:rsidRPr="0017082C">
        <w:rPr>
          <w:rFonts w:eastAsia="Calibri"/>
        </w:rPr>
        <w:t>romu</w:t>
      </w:r>
      <w:proofErr w:type="spellEnd"/>
      <w:r w:rsidR="000B5A26" w:rsidRPr="0017082C">
        <w:rPr>
          <w:rFonts w:eastAsia="Calibri"/>
        </w:rPr>
        <w:t xml:space="preserve"> bērniem tiek sniegts atbalsts pirmsskolas izglītības iestādēs. Secināts, ka  </w:t>
      </w:r>
      <w:proofErr w:type="spellStart"/>
      <w:r w:rsidR="000B5A26" w:rsidRPr="0017082C">
        <w:rPr>
          <w:rFonts w:eastAsia="Calibri"/>
        </w:rPr>
        <w:t>romu</w:t>
      </w:r>
      <w:proofErr w:type="spellEnd"/>
      <w:r w:rsidR="000B5A26" w:rsidRPr="0017082C">
        <w:rPr>
          <w:rFonts w:eastAsia="Calibri"/>
        </w:rPr>
        <w:t xml:space="preserve"> bērni apmeklē pirmsskolas izglītības iestādes, sākot no 1,5 gadu vecuma, vienlaikus tiek nodrošināta </w:t>
      </w:r>
      <w:proofErr w:type="spellStart"/>
      <w:r w:rsidR="000B5A26" w:rsidRPr="0017082C">
        <w:rPr>
          <w:rFonts w:eastAsia="Calibri"/>
        </w:rPr>
        <w:t>romu</w:t>
      </w:r>
      <w:proofErr w:type="spellEnd"/>
      <w:r w:rsidR="000B5A26" w:rsidRPr="0017082C">
        <w:rPr>
          <w:rFonts w:eastAsia="Calibri"/>
        </w:rPr>
        <w:t xml:space="preserve"> bērnu obligātā sagatavošana pamatizglītības ieguvei, sākot no 7 gadu vecuma. 2024.</w:t>
      </w:r>
      <w:r w:rsidR="00A3222E">
        <w:rPr>
          <w:rFonts w:eastAsia="Calibri"/>
          <w:lang w:val="lv-LV"/>
        </w:rPr>
        <w:t> </w:t>
      </w:r>
      <w:r w:rsidR="000B5A26" w:rsidRPr="0017082C">
        <w:rPr>
          <w:rFonts w:eastAsia="Calibri"/>
        </w:rPr>
        <w:t xml:space="preserve">gadā </w:t>
      </w:r>
      <w:r w:rsidR="000B5A26">
        <w:rPr>
          <w:rFonts w:eastAsia="Calibri"/>
        </w:rPr>
        <w:t>IZM</w:t>
      </w:r>
      <w:r w:rsidR="000B5A26" w:rsidRPr="0017082C">
        <w:rPr>
          <w:rFonts w:eastAsia="Calibri"/>
        </w:rPr>
        <w:t xml:space="preserve"> plāno veikt pētījumu “</w:t>
      </w:r>
      <w:r w:rsidR="000B5A26" w:rsidRPr="0017082C">
        <w:rPr>
          <w:rFonts w:eastAsia="Calibri"/>
          <w:lang w:eastAsia="lv-LV"/>
        </w:rPr>
        <w:t>Romu skolēnu iespējas iegūt kvalitatīvu pirmsskolas, pamatizglītību, vispārējo vidējo, profesionālo un augstāko izglītību”.</w:t>
      </w:r>
    </w:p>
    <w:p w14:paraId="142DDCC0" w14:textId="77777777" w:rsidR="000B5A26" w:rsidRPr="00470E2E" w:rsidRDefault="000B5A26" w:rsidP="000B5A26">
      <w:pPr>
        <w:pStyle w:val="BodyText2"/>
        <w:spacing w:before="120" w:after="0" w:line="240" w:lineRule="auto"/>
        <w:jc w:val="both"/>
        <w:rPr>
          <w:b/>
          <w:szCs w:val="22"/>
          <w:lang w:val="lv-LV"/>
        </w:rPr>
      </w:pPr>
      <w:r w:rsidRPr="00470E2E">
        <w:rPr>
          <w:b/>
          <w:szCs w:val="22"/>
          <w:lang w:val="lv-LV"/>
        </w:rPr>
        <w:t>3. ieteikums</w:t>
      </w:r>
    </w:p>
    <w:p w14:paraId="3E7A5FC2" w14:textId="6B4FF5E9" w:rsidR="000B5A26" w:rsidRPr="00441622" w:rsidRDefault="007237A6" w:rsidP="000B5A26">
      <w:pPr>
        <w:pStyle w:val="BodyText2"/>
        <w:numPr>
          <w:ilvl w:val="0"/>
          <w:numId w:val="7"/>
        </w:numPr>
        <w:spacing w:before="120" w:after="0" w:line="240" w:lineRule="auto"/>
        <w:jc w:val="both"/>
        <w:rPr>
          <w:rFonts w:eastAsia="Calibri"/>
          <w:lang w:eastAsia="lv-LV"/>
        </w:rPr>
      </w:pPr>
      <w:r>
        <w:rPr>
          <w:rFonts w:eastAsia="Calibri"/>
          <w:lang w:val="lv-LV" w:eastAsia="lv-LV"/>
        </w:rPr>
        <w:t xml:space="preserve">Latvija </w:t>
      </w:r>
      <w:r w:rsidR="005E35B2">
        <w:rPr>
          <w:rFonts w:eastAsia="Calibri"/>
          <w:u w:val="single"/>
          <w:lang w:val="lv-LV" w:eastAsia="lv-LV"/>
        </w:rPr>
        <w:t>nepiekrīt</w:t>
      </w:r>
      <w:r w:rsidR="00436ED4">
        <w:rPr>
          <w:rFonts w:eastAsia="Calibri"/>
          <w:lang w:val="lv-LV" w:eastAsia="lv-LV"/>
        </w:rPr>
        <w:t xml:space="preserve"> </w:t>
      </w:r>
      <w:r w:rsidR="00293EFA">
        <w:rPr>
          <w:rFonts w:eastAsia="Calibri"/>
          <w:lang w:val="lv-LV" w:eastAsia="lv-LV"/>
        </w:rPr>
        <w:t xml:space="preserve">3. </w:t>
      </w:r>
      <w:r w:rsidR="00436ED4">
        <w:rPr>
          <w:rFonts w:eastAsia="Calibri"/>
          <w:lang w:val="lv-LV" w:eastAsia="lv-LV"/>
        </w:rPr>
        <w:t xml:space="preserve">ieteikumam, </w:t>
      </w:r>
      <w:r w:rsidR="003843FA">
        <w:rPr>
          <w:rFonts w:eastAsia="Calibri"/>
          <w:lang w:val="lv-LV" w:eastAsia="lv-LV"/>
        </w:rPr>
        <w:t>jo pāreja uz vienotu izglītības sistēmu latviešu valodā ir nepieciešams solis izglītības kvalitātes nodrošināšanai, padomju okupācijas seku pārvarēšanai un sabiedrības integrācijai. Plašāk</w:t>
      </w:r>
      <w:r>
        <w:rPr>
          <w:rFonts w:eastAsia="Calibri"/>
          <w:lang w:val="lv-LV" w:eastAsia="lv-LV"/>
        </w:rPr>
        <w:t>u</w:t>
      </w:r>
      <w:r w:rsidR="003843FA">
        <w:rPr>
          <w:rFonts w:eastAsia="Calibri"/>
          <w:lang w:val="lv-LV" w:eastAsia="lv-LV"/>
        </w:rPr>
        <w:t xml:space="preserve"> </w:t>
      </w:r>
      <w:r w:rsidR="000B5A26" w:rsidRPr="00D822A6">
        <w:rPr>
          <w:rFonts w:eastAsia="Calibri"/>
          <w:bCs/>
          <w:lang w:eastAsia="lv-LV"/>
        </w:rPr>
        <w:t>informāciju</w:t>
      </w:r>
      <w:r>
        <w:rPr>
          <w:rFonts w:eastAsia="Calibri"/>
          <w:bCs/>
          <w:lang w:val="lv-LV" w:eastAsia="lv-LV"/>
        </w:rPr>
        <w:t xml:space="preserve"> </w:t>
      </w:r>
      <w:r>
        <w:rPr>
          <w:rFonts w:eastAsia="Calibri"/>
          <w:lang w:val="lv-LV" w:eastAsia="lv-LV"/>
        </w:rPr>
        <w:t>s</w:t>
      </w:r>
      <w:proofErr w:type="spellStart"/>
      <w:r>
        <w:rPr>
          <w:rFonts w:eastAsia="Calibri"/>
          <w:lang w:eastAsia="lv-LV"/>
        </w:rPr>
        <w:t>katīt</w:t>
      </w:r>
      <w:proofErr w:type="spellEnd"/>
      <w:r w:rsidR="000B5A26" w:rsidRPr="00D822A6">
        <w:rPr>
          <w:rFonts w:eastAsia="Calibri"/>
          <w:bCs/>
          <w:lang w:eastAsia="lv-LV"/>
        </w:rPr>
        <w:t xml:space="preserve"> </w:t>
      </w:r>
      <w:r w:rsidR="000B5A26">
        <w:rPr>
          <w:rFonts w:eastAsia="Calibri"/>
          <w:bCs/>
          <w:lang w:eastAsia="lv-LV"/>
        </w:rPr>
        <w:t>V</w:t>
      </w:r>
      <w:r w:rsidR="000B5A26" w:rsidRPr="00D822A6">
        <w:rPr>
          <w:rFonts w:eastAsia="Calibri"/>
          <w:bCs/>
          <w:lang w:eastAsia="lv-LV"/>
        </w:rPr>
        <w:t>ispārīgo komentāru sadaļā par</w:t>
      </w:r>
      <w:r w:rsidR="000B5A26">
        <w:rPr>
          <w:rFonts w:eastAsia="Calibri"/>
          <w:bCs/>
          <w:lang w:eastAsia="lv-LV"/>
        </w:rPr>
        <w:t xml:space="preserve"> izglītības reformu. </w:t>
      </w:r>
      <w:r w:rsidR="00594D1D">
        <w:rPr>
          <w:rFonts w:eastAsia="Calibri"/>
          <w:bCs/>
          <w:lang w:val="lv-LV" w:eastAsia="lv-LV"/>
        </w:rPr>
        <w:t xml:space="preserve">Vienlaikus </w:t>
      </w:r>
      <w:r>
        <w:rPr>
          <w:rFonts w:eastAsia="Calibri"/>
          <w:bCs/>
          <w:lang w:val="lv-LV" w:eastAsia="lv-LV"/>
        </w:rPr>
        <w:t xml:space="preserve">Latvija </w:t>
      </w:r>
      <w:r w:rsidR="005E35B2">
        <w:rPr>
          <w:rFonts w:eastAsia="Calibri"/>
          <w:bCs/>
          <w:lang w:val="lv-LV" w:eastAsia="lv-LV"/>
        </w:rPr>
        <w:t>sniedz papildu informāciju</w:t>
      </w:r>
      <w:r w:rsidR="000B5A26">
        <w:rPr>
          <w:rFonts w:eastAsia="Calibri"/>
          <w:bCs/>
          <w:lang w:eastAsia="lv-LV"/>
        </w:rPr>
        <w:t>:</w:t>
      </w:r>
    </w:p>
    <w:p w14:paraId="7F4CF677" w14:textId="5697A8F0" w:rsidR="00F224EE" w:rsidRDefault="00F224EE" w:rsidP="00F224EE">
      <w:pPr>
        <w:pStyle w:val="BodyText2"/>
        <w:numPr>
          <w:ilvl w:val="1"/>
          <w:numId w:val="28"/>
        </w:numPr>
        <w:spacing w:before="120" w:after="0" w:line="240" w:lineRule="auto"/>
        <w:jc w:val="both"/>
        <w:rPr>
          <w:rFonts w:eastAsia="Calibri"/>
          <w:lang w:eastAsia="lv-LV"/>
        </w:rPr>
      </w:pPr>
      <w:r>
        <w:rPr>
          <w:rFonts w:eastAsia="Calibri"/>
          <w:lang w:val="lv-LV" w:eastAsia="lv-LV"/>
        </w:rPr>
        <w:t xml:space="preserve"> </w:t>
      </w:r>
      <w:r w:rsidR="000B5A26" w:rsidRPr="00441622">
        <w:rPr>
          <w:rFonts w:eastAsia="Calibri"/>
          <w:lang w:eastAsia="lv-LV"/>
        </w:rPr>
        <w:t xml:space="preserve">Veikti grozījumi </w:t>
      </w:r>
      <w:r w:rsidR="000B5A26">
        <w:rPr>
          <w:rFonts w:eastAsia="Calibri"/>
          <w:lang w:val="lv-LV" w:eastAsia="lv-LV"/>
        </w:rPr>
        <w:t>Ministru kabineta</w:t>
      </w:r>
      <w:r w:rsidR="000B5A26" w:rsidRPr="00441622">
        <w:rPr>
          <w:rFonts w:eastAsia="Calibri"/>
          <w:lang w:eastAsia="lv-LV"/>
        </w:rPr>
        <w:t xml:space="preserve"> 2016. gada 15. jūlija noteikumos Nr. 477 “Speciālās izglītības iestāžu  un vispārējās izglītības iestāžu speciālās izglītības klašu (grupu) finansēšanas kārtība”, lai izglītojamajiem ar speciālām vajadzībām nodrošinātu sekmīgu pāreju uz mācībām valsts valodā. Grozījumi paredz papildu finansējumu pedagogu palīgiem, logopēdiem, pagarinātās dienas grupas skolotājiem, kuri snie</w:t>
      </w:r>
      <w:r w:rsidR="00D875DE">
        <w:rPr>
          <w:rFonts w:eastAsia="Calibri"/>
          <w:lang w:val="lv-LV" w:eastAsia="lv-LV"/>
        </w:rPr>
        <w:t>dz</w:t>
      </w:r>
      <w:r w:rsidR="000B5A26" w:rsidRPr="00441622">
        <w:rPr>
          <w:rFonts w:eastAsia="Calibri"/>
          <w:lang w:eastAsia="lv-LV"/>
        </w:rPr>
        <w:t xml:space="preserve"> atbalstu izglītojamajiem mācību gadā, kurā </w:t>
      </w:r>
      <w:r w:rsidR="00D875DE">
        <w:rPr>
          <w:rFonts w:eastAsia="Calibri"/>
          <w:lang w:val="lv-LV" w:eastAsia="lv-LV"/>
        </w:rPr>
        <w:t xml:space="preserve">tie </w:t>
      </w:r>
      <w:r w:rsidR="000B5A26" w:rsidRPr="00441622">
        <w:rPr>
          <w:rFonts w:eastAsia="Calibri"/>
          <w:lang w:eastAsia="lv-LV"/>
        </w:rPr>
        <w:t>pārie</w:t>
      </w:r>
      <w:r w:rsidR="00D875DE">
        <w:rPr>
          <w:rFonts w:eastAsia="Calibri"/>
          <w:lang w:val="lv-LV" w:eastAsia="lv-LV"/>
        </w:rPr>
        <w:t>t</w:t>
      </w:r>
      <w:r w:rsidR="000B5A26" w:rsidRPr="00441622">
        <w:rPr>
          <w:rFonts w:eastAsia="Calibri"/>
          <w:lang w:eastAsia="lv-LV"/>
        </w:rPr>
        <w:t xml:space="preserve"> uz izglītīb</w:t>
      </w:r>
      <w:r w:rsidR="002E29D0">
        <w:rPr>
          <w:rFonts w:eastAsia="Calibri"/>
          <w:lang w:val="lv-LV" w:eastAsia="lv-LV"/>
        </w:rPr>
        <w:t xml:space="preserve">u </w:t>
      </w:r>
      <w:r w:rsidR="000B5A26" w:rsidRPr="00441622">
        <w:rPr>
          <w:rFonts w:eastAsia="Calibri"/>
          <w:lang w:eastAsia="lv-LV"/>
        </w:rPr>
        <w:t xml:space="preserve">valsts valodā, </w:t>
      </w:r>
      <w:r w:rsidR="00D875DE">
        <w:rPr>
          <w:rFonts w:eastAsia="Calibri"/>
          <w:lang w:val="lv-LV" w:eastAsia="lv-LV"/>
        </w:rPr>
        <w:t>kas</w:t>
      </w:r>
      <w:r w:rsidR="000B5A26" w:rsidRPr="00441622">
        <w:rPr>
          <w:rFonts w:eastAsia="Calibri"/>
          <w:lang w:eastAsia="lv-LV"/>
        </w:rPr>
        <w:t xml:space="preserve"> </w:t>
      </w:r>
      <w:r w:rsidR="00D875DE" w:rsidRPr="00441622">
        <w:rPr>
          <w:rFonts w:eastAsia="Calibri"/>
          <w:lang w:eastAsia="lv-LV"/>
        </w:rPr>
        <w:t xml:space="preserve">iepriekšējā mācību gadā apguvuši </w:t>
      </w:r>
      <w:r w:rsidR="000B5A26" w:rsidRPr="00441622">
        <w:rPr>
          <w:rFonts w:eastAsia="Calibri"/>
          <w:lang w:eastAsia="lv-LV"/>
        </w:rPr>
        <w:t>mazākumtautību speciālās pirmsskolas un pamatizglītības</w:t>
      </w:r>
      <w:r w:rsidR="00D875DE">
        <w:rPr>
          <w:rFonts w:eastAsia="Calibri"/>
          <w:lang w:val="lv-LV" w:eastAsia="lv-LV"/>
        </w:rPr>
        <w:t xml:space="preserve"> </w:t>
      </w:r>
      <w:r w:rsidR="000B5A26" w:rsidRPr="00441622">
        <w:rPr>
          <w:rFonts w:eastAsia="Calibri"/>
          <w:lang w:eastAsia="lv-LV"/>
        </w:rPr>
        <w:t>programmas.</w:t>
      </w:r>
    </w:p>
    <w:p w14:paraId="4A8530B9" w14:textId="77777777" w:rsidR="00F224EE" w:rsidRDefault="00F224EE" w:rsidP="00F224EE">
      <w:pPr>
        <w:pStyle w:val="BodyText2"/>
        <w:numPr>
          <w:ilvl w:val="1"/>
          <w:numId w:val="28"/>
        </w:numPr>
        <w:spacing w:before="120" w:after="0" w:line="240" w:lineRule="auto"/>
        <w:jc w:val="both"/>
        <w:rPr>
          <w:rFonts w:eastAsia="Calibri"/>
          <w:lang w:eastAsia="lv-LV"/>
        </w:rPr>
      </w:pPr>
      <w:r>
        <w:rPr>
          <w:rFonts w:eastAsia="Calibri"/>
          <w:lang w:val="lv-LV" w:eastAsia="lv-LV"/>
        </w:rPr>
        <w:lastRenderedPageBreak/>
        <w:t xml:space="preserve"> </w:t>
      </w:r>
      <w:r w:rsidR="000B5A26" w:rsidRPr="00F224EE">
        <w:rPr>
          <w:rFonts w:eastAsia="Calibri"/>
          <w:lang w:eastAsia="lv-LV"/>
        </w:rPr>
        <w:t xml:space="preserve">Veikti grozījumi  </w:t>
      </w:r>
      <w:r w:rsidR="000B5A26" w:rsidRPr="00F224EE">
        <w:rPr>
          <w:rFonts w:eastAsia="Calibri"/>
          <w:lang w:val="lv-LV" w:eastAsia="lv-LV"/>
        </w:rPr>
        <w:t>Ministru kabineta</w:t>
      </w:r>
      <w:r w:rsidR="000B5A26" w:rsidRPr="00F224EE">
        <w:rPr>
          <w:rFonts w:eastAsia="Calibri"/>
          <w:lang w:eastAsia="lv-LV"/>
        </w:rPr>
        <w:t xml:space="preserve"> 2022. gada 21. jūnija noteikumos Nr. 376 “Kārtība, kādā aprēķina un sadala valsts budžeta mērķdotāciju pedagogu darba samaksai pašvaldību vispārējās izglītības iestādēs un valsts augstskolu vispārējās vidējās izglītības iestādēs”, nosakot finansējumu papildu pedagogu palīgu, logopēdu, kā arī pagarinātās dienas grupas skolotāju piesaistei, lai sniegtu</w:t>
      </w:r>
      <w:r w:rsidR="000B5A26" w:rsidRPr="00F224EE">
        <w:rPr>
          <w:rFonts w:eastAsia="Calibri"/>
          <w:lang w:val="lv-LV" w:eastAsia="lv-LV"/>
        </w:rPr>
        <w:t xml:space="preserve"> </w:t>
      </w:r>
      <w:r w:rsidR="000B5A26" w:rsidRPr="00F224EE">
        <w:rPr>
          <w:rFonts w:eastAsia="Calibri"/>
          <w:lang w:eastAsia="lv-LV"/>
        </w:rPr>
        <w:t>izglītojamajiem nepieciešamo atbalstu mācību stundās/rotaļnodarbībās</w:t>
      </w:r>
      <w:r w:rsidR="00447EC7" w:rsidRPr="00F224EE">
        <w:rPr>
          <w:rFonts w:eastAsia="Calibri"/>
          <w:lang w:val="lv-LV" w:eastAsia="lv-LV"/>
        </w:rPr>
        <w:t xml:space="preserve"> un </w:t>
      </w:r>
      <w:r w:rsidR="000B5A26" w:rsidRPr="00F224EE">
        <w:rPr>
          <w:rFonts w:eastAsia="Calibri"/>
          <w:lang w:eastAsia="lv-LV"/>
        </w:rPr>
        <w:t xml:space="preserve">individuālajās un pagarinātās dienas grupas nodarbībās, nodrošinot Izglītības likumā un Vispārējās izglītības likumā noteikto, ka pirmsskolas izglītībā un pamatizglītībā izglītojamajiem ir tiesības saņemt individualizētu un personalizētu atbalstu valsts valodas prasmes apguvei. 2023. gada </w:t>
      </w:r>
      <w:r w:rsidR="000B5A26" w:rsidRPr="00F224EE">
        <w:rPr>
          <w:rFonts w:eastAsia="Calibri"/>
          <w:lang w:val="lv-LV" w:eastAsia="lv-LV"/>
        </w:rPr>
        <w:t xml:space="preserve">pirmajam semestrim </w:t>
      </w:r>
      <w:r w:rsidR="000B5A26" w:rsidRPr="00F224EE">
        <w:rPr>
          <w:rFonts w:eastAsia="Calibri"/>
          <w:lang w:eastAsia="lv-LV"/>
        </w:rPr>
        <w:t>no valsts budžeta papildus piešķirti 1,7 miljoni eiro darba samaksai, lai skolās un pirmsskolās varētu nodrošināt papildu pedagogu palīgus, logopēdus un skolotājus pagarinātajās dienas grupās.</w:t>
      </w:r>
    </w:p>
    <w:p w14:paraId="63B1A6EE" w14:textId="15098683" w:rsidR="000B5A26" w:rsidRPr="00F224EE" w:rsidRDefault="00F224EE" w:rsidP="00F224EE">
      <w:pPr>
        <w:pStyle w:val="BodyText2"/>
        <w:numPr>
          <w:ilvl w:val="1"/>
          <w:numId w:val="28"/>
        </w:numPr>
        <w:spacing w:before="120" w:after="0" w:line="240" w:lineRule="auto"/>
        <w:jc w:val="both"/>
        <w:rPr>
          <w:rFonts w:eastAsia="Calibri"/>
          <w:lang w:eastAsia="lv-LV"/>
        </w:rPr>
      </w:pPr>
      <w:r>
        <w:rPr>
          <w:rFonts w:eastAsia="Calibri"/>
          <w:lang w:val="lv-LV" w:eastAsia="lv-LV"/>
        </w:rPr>
        <w:t xml:space="preserve"> </w:t>
      </w:r>
      <w:r w:rsidR="000B5A26" w:rsidRPr="00F224EE">
        <w:rPr>
          <w:rFonts w:eastAsia="Calibri"/>
          <w:lang w:eastAsia="lv-LV"/>
        </w:rPr>
        <w:t xml:space="preserve">Veikti grozījumi </w:t>
      </w:r>
      <w:r w:rsidR="000B5A26" w:rsidRPr="00F224EE">
        <w:rPr>
          <w:rFonts w:eastAsia="Calibri"/>
          <w:lang w:val="lv-LV" w:eastAsia="lv-LV"/>
        </w:rPr>
        <w:t>Ministru kabineta</w:t>
      </w:r>
      <w:r w:rsidR="000B5A26" w:rsidRPr="00F224EE">
        <w:rPr>
          <w:rFonts w:eastAsia="Calibri"/>
          <w:lang w:eastAsia="lv-LV"/>
        </w:rPr>
        <w:t xml:space="preserve"> 2001.</w:t>
      </w:r>
      <w:r w:rsidR="000B5A26" w:rsidRPr="00F224EE">
        <w:rPr>
          <w:rFonts w:eastAsia="Calibri"/>
          <w:lang w:val="lv-LV" w:eastAsia="lv-LV"/>
        </w:rPr>
        <w:t xml:space="preserve"> </w:t>
      </w:r>
      <w:r w:rsidR="000B5A26" w:rsidRPr="00F224EE">
        <w:rPr>
          <w:rFonts w:eastAsia="Calibri"/>
          <w:lang w:eastAsia="lv-LV"/>
        </w:rPr>
        <w:t>gada 28. augusta noteikumos Nr. 382 “Interešu izglītības programmu finansēšanas kārtība”, nosakot papildu finansējumu un  iespējas nodrošināt mazākumtautību valodas un kultūrvēstures interešu izglītības uzsākšanu mācību gadā, kurā izglītojamie pāriet uz izglītības satura īstenošanu valsts valodā, tādējādi nesamazinot finansējumu izglītojamajiem, kuri apgūst citas interešu izglītības programmas.</w:t>
      </w:r>
    </w:p>
    <w:p w14:paraId="315DDF30" w14:textId="77777777" w:rsidR="000B5A26" w:rsidRDefault="000B5A26" w:rsidP="000B5A26">
      <w:pPr>
        <w:pStyle w:val="BodyText2"/>
        <w:spacing w:before="120" w:after="0" w:line="240" w:lineRule="auto"/>
        <w:jc w:val="both"/>
        <w:rPr>
          <w:rFonts w:eastAsia="Calibri"/>
          <w:lang w:eastAsia="lv-LV"/>
        </w:rPr>
      </w:pPr>
      <w:r w:rsidRPr="006A7D3B">
        <w:rPr>
          <w:b/>
          <w:szCs w:val="22"/>
          <w:lang w:val="lv-LV"/>
        </w:rPr>
        <w:t>4. ieteikums</w:t>
      </w:r>
    </w:p>
    <w:p w14:paraId="79480F66" w14:textId="341DD020" w:rsidR="000B5A26" w:rsidRPr="0017082C" w:rsidRDefault="008053CA" w:rsidP="000B5A26">
      <w:pPr>
        <w:pStyle w:val="BodyText2"/>
        <w:numPr>
          <w:ilvl w:val="0"/>
          <w:numId w:val="7"/>
        </w:numPr>
        <w:spacing w:before="120" w:after="0" w:line="240" w:lineRule="auto"/>
        <w:jc w:val="both"/>
        <w:rPr>
          <w:rFonts w:eastAsia="Calibri"/>
          <w:lang w:eastAsia="lv-LV"/>
        </w:rPr>
      </w:pPr>
      <w:r>
        <w:rPr>
          <w:rFonts w:eastAsia="Calibri"/>
          <w:lang w:val="lv-LV" w:eastAsia="lv-LV"/>
        </w:rPr>
        <w:t xml:space="preserve">Latvija </w:t>
      </w:r>
      <w:r w:rsidRPr="008053CA">
        <w:rPr>
          <w:rFonts w:eastAsia="Calibri"/>
          <w:u w:val="single"/>
          <w:lang w:val="lv-LV" w:eastAsia="lv-LV"/>
        </w:rPr>
        <w:t>nepiekrīt</w:t>
      </w:r>
      <w:r w:rsidR="00EE36F8">
        <w:rPr>
          <w:rFonts w:eastAsia="Calibri"/>
          <w:lang w:val="lv-LV" w:eastAsia="lv-LV"/>
        </w:rPr>
        <w:t xml:space="preserve"> </w:t>
      </w:r>
      <w:r>
        <w:rPr>
          <w:rFonts w:eastAsia="Calibri"/>
          <w:lang w:val="lv-LV" w:eastAsia="lv-LV"/>
        </w:rPr>
        <w:t xml:space="preserve">4. </w:t>
      </w:r>
      <w:r w:rsidR="00EE36F8">
        <w:rPr>
          <w:rFonts w:eastAsia="Calibri"/>
          <w:lang w:val="lv-LV" w:eastAsia="lv-LV"/>
        </w:rPr>
        <w:t>ieteikumam</w:t>
      </w:r>
      <w:r w:rsidR="00281CE4">
        <w:rPr>
          <w:rFonts w:eastAsia="Calibri"/>
          <w:lang w:val="lv-LV" w:eastAsia="lv-LV"/>
        </w:rPr>
        <w:t>, jo m</w:t>
      </w:r>
      <w:r w:rsidR="00EE36F8">
        <w:rPr>
          <w:rFonts w:eastAsia="Calibri"/>
          <w:lang w:val="lv-LV" w:eastAsia="lv-LV"/>
        </w:rPr>
        <w:t xml:space="preserve">azākumtautību pārstāvjiem ir tiesības dibināt un vadīt savas privātās izglītības iestādes, taču tām ir jāiekļaujas Latvijas izglītības sistēmā. </w:t>
      </w:r>
      <w:r w:rsidR="005E35B2">
        <w:rPr>
          <w:rFonts w:eastAsia="Calibri"/>
          <w:lang w:val="lv-LV" w:eastAsia="lv-LV"/>
        </w:rPr>
        <w:t xml:space="preserve">Papildus Latvija atsaucas uz </w:t>
      </w:r>
      <w:r w:rsidR="005D7300">
        <w:rPr>
          <w:rFonts w:eastAsia="Calibri"/>
          <w:lang w:val="lv-LV" w:eastAsia="lv-LV"/>
        </w:rPr>
        <w:t>Tiesas</w:t>
      </w:r>
      <w:r w:rsidR="005E35B2">
        <w:rPr>
          <w:rFonts w:eastAsia="Calibri"/>
          <w:lang w:val="lv-LV" w:eastAsia="lv-LV"/>
        </w:rPr>
        <w:t xml:space="preserve"> secinājumiem</w:t>
      </w:r>
      <w:r w:rsidR="000B5A26" w:rsidRPr="006A7D3B">
        <w:rPr>
          <w:rFonts w:eastAsia="Calibri"/>
          <w:lang w:eastAsia="lv-LV"/>
        </w:rPr>
        <w:t xml:space="preserve"> lietā </w:t>
      </w:r>
      <w:r w:rsidR="000B5A26" w:rsidRPr="00CC72BA">
        <w:rPr>
          <w:rFonts w:eastAsia="Calibri"/>
          <w:i/>
          <w:iCs/>
          <w:lang w:eastAsia="lv-LV"/>
        </w:rPr>
        <w:t>Džibuti un citi pret Latviju</w:t>
      </w:r>
      <w:r w:rsidR="000B5A26" w:rsidRPr="006A7D3B">
        <w:rPr>
          <w:rFonts w:eastAsia="Calibri"/>
          <w:lang w:eastAsia="lv-LV"/>
        </w:rPr>
        <w:t xml:space="preserve">, </w:t>
      </w:r>
      <w:r w:rsidR="000B5A26">
        <w:rPr>
          <w:rFonts w:eastAsia="Calibri"/>
          <w:lang w:val="lv-LV" w:eastAsia="lv-LV"/>
        </w:rPr>
        <w:t xml:space="preserve">kurā </w:t>
      </w:r>
      <w:r w:rsidR="005D7300">
        <w:rPr>
          <w:rFonts w:eastAsia="Calibri"/>
          <w:lang w:val="lv-LV" w:eastAsia="lv-LV"/>
        </w:rPr>
        <w:t>Tiesa</w:t>
      </w:r>
      <w:r w:rsidR="000B5A26">
        <w:rPr>
          <w:rFonts w:eastAsia="Calibri"/>
          <w:lang w:val="lv-LV" w:eastAsia="lv-LV"/>
        </w:rPr>
        <w:t xml:space="preserve"> </w:t>
      </w:r>
      <w:r w:rsidR="000B5A26" w:rsidRPr="006A7D3B">
        <w:rPr>
          <w:rFonts w:eastAsia="Calibri"/>
          <w:lang w:eastAsia="lv-LV"/>
        </w:rPr>
        <w:t xml:space="preserve">vienbalsīgi </w:t>
      </w:r>
      <w:r w:rsidR="000B5A26">
        <w:rPr>
          <w:rFonts w:eastAsia="Calibri"/>
          <w:lang w:val="lv-LV" w:eastAsia="lv-LV"/>
        </w:rPr>
        <w:t>atzina</w:t>
      </w:r>
      <w:r w:rsidR="000B5A26" w:rsidRPr="006A7D3B">
        <w:rPr>
          <w:rFonts w:eastAsia="Calibri"/>
          <w:lang w:eastAsia="lv-LV"/>
        </w:rPr>
        <w:t>, ka nav noticis tiesīb</w:t>
      </w:r>
      <w:r w:rsidR="000B5A26">
        <w:rPr>
          <w:rFonts w:eastAsia="Calibri"/>
          <w:lang w:eastAsia="lv-LV"/>
        </w:rPr>
        <w:t>u</w:t>
      </w:r>
      <w:r w:rsidR="000B5A26" w:rsidRPr="006A7D3B">
        <w:rPr>
          <w:rFonts w:eastAsia="Calibri"/>
          <w:lang w:eastAsia="lv-LV"/>
        </w:rPr>
        <w:t xml:space="preserve"> uz izglītību</w:t>
      </w:r>
      <w:r w:rsidR="000B5A26">
        <w:rPr>
          <w:rFonts w:eastAsia="Calibri"/>
          <w:lang w:eastAsia="lv-LV"/>
        </w:rPr>
        <w:t xml:space="preserve"> un</w:t>
      </w:r>
      <w:r w:rsidR="000B5A26" w:rsidRPr="006A7D3B">
        <w:rPr>
          <w:rFonts w:eastAsia="Calibri"/>
          <w:lang w:eastAsia="lv-LV"/>
        </w:rPr>
        <w:t xml:space="preserve"> diskriminācijas aizliegum</w:t>
      </w:r>
      <w:r w:rsidR="000B5A26">
        <w:rPr>
          <w:rFonts w:eastAsia="Calibri"/>
          <w:lang w:eastAsia="lv-LV"/>
        </w:rPr>
        <w:t>a</w:t>
      </w:r>
      <w:r w:rsidR="000B5A26" w:rsidRPr="006A7D3B">
        <w:rPr>
          <w:rFonts w:eastAsia="Calibri"/>
          <w:lang w:eastAsia="lv-LV"/>
        </w:rPr>
        <w:t xml:space="preserve"> pārkāpums</w:t>
      </w:r>
      <w:r w:rsidR="000B5A26">
        <w:rPr>
          <w:rFonts w:eastAsia="Calibri"/>
          <w:lang w:eastAsia="lv-LV"/>
        </w:rPr>
        <w:t xml:space="preserve"> </w:t>
      </w:r>
      <w:r w:rsidR="000B5A26" w:rsidRPr="006A7D3B">
        <w:rPr>
          <w:rFonts w:eastAsia="Calibri"/>
          <w:lang w:eastAsia="lv-LV"/>
        </w:rPr>
        <w:t xml:space="preserve">saistībā ar </w:t>
      </w:r>
      <w:r w:rsidR="000B5A26">
        <w:rPr>
          <w:rFonts w:eastAsia="Calibri"/>
          <w:lang w:eastAsia="lv-LV"/>
        </w:rPr>
        <w:t>izglītības</w:t>
      </w:r>
      <w:r w:rsidR="000B5A26" w:rsidRPr="006A7D3B">
        <w:rPr>
          <w:rFonts w:eastAsia="Calibri"/>
          <w:lang w:eastAsia="lv-LV"/>
        </w:rPr>
        <w:t xml:space="preserve"> reformu privātajās izglītības iestādēs.</w:t>
      </w:r>
      <w:r w:rsidR="000B5A26">
        <w:rPr>
          <w:rStyle w:val="FootnoteReference"/>
          <w:rFonts w:eastAsia="Calibri"/>
          <w:lang w:eastAsia="lv-LV"/>
        </w:rPr>
        <w:footnoteReference w:id="11"/>
      </w:r>
    </w:p>
    <w:p w14:paraId="5C83A986" w14:textId="77777777" w:rsidR="000B5A26" w:rsidRPr="0029783F" w:rsidRDefault="000B5A26" w:rsidP="000B5A26">
      <w:pPr>
        <w:pStyle w:val="BodyText2"/>
        <w:spacing w:before="120" w:after="0" w:line="240" w:lineRule="auto"/>
        <w:jc w:val="both"/>
        <w:rPr>
          <w:b/>
          <w:szCs w:val="22"/>
          <w:lang w:val="lv-LV"/>
        </w:rPr>
      </w:pPr>
      <w:r w:rsidRPr="0029783F">
        <w:rPr>
          <w:b/>
          <w:szCs w:val="22"/>
          <w:lang w:val="lv-LV"/>
        </w:rPr>
        <w:t>5. ieteikums</w:t>
      </w:r>
    </w:p>
    <w:p w14:paraId="0C869220" w14:textId="17AA5702" w:rsidR="0068792E" w:rsidRDefault="007C45F3" w:rsidP="000B5A26">
      <w:pPr>
        <w:pStyle w:val="BodyText2"/>
        <w:numPr>
          <w:ilvl w:val="0"/>
          <w:numId w:val="7"/>
        </w:numPr>
        <w:spacing w:before="120" w:after="0" w:line="240" w:lineRule="auto"/>
        <w:jc w:val="both"/>
        <w:rPr>
          <w:rFonts w:eastAsia="Calibri"/>
          <w:kern w:val="2"/>
          <w14:ligatures w14:val="standardContextual"/>
        </w:rPr>
      </w:pPr>
      <w:r>
        <w:rPr>
          <w:rFonts w:eastAsia="Calibri"/>
          <w:kern w:val="2"/>
          <w:lang w:val="lv-LV"/>
          <w14:ligatures w14:val="standardContextual"/>
        </w:rPr>
        <w:t xml:space="preserve">Latvija </w:t>
      </w:r>
      <w:r w:rsidR="005E35B2">
        <w:rPr>
          <w:rFonts w:eastAsia="Calibri"/>
          <w:kern w:val="2"/>
          <w:u w:val="single"/>
          <w:lang w:val="lv-LV"/>
          <w14:ligatures w14:val="standardContextual"/>
        </w:rPr>
        <w:t>nepiekrīt</w:t>
      </w:r>
      <w:r w:rsidR="007C4C2D">
        <w:rPr>
          <w:rFonts w:eastAsia="Calibri"/>
          <w:kern w:val="2"/>
          <w:lang w:val="lv-LV"/>
          <w14:ligatures w14:val="standardContextual"/>
        </w:rPr>
        <w:t xml:space="preserve"> </w:t>
      </w:r>
      <w:r>
        <w:rPr>
          <w:rFonts w:eastAsia="Calibri"/>
          <w:kern w:val="2"/>
          <w:lang w:val="lv-LV"/>
          <w14:ligatures w14:val="standardContextual"/>
        </w:rPr>
        <w:t>5. ieteikumam</w:t>
      </w:r>
      <w:r w:rsidR="007C4C2D">
        <w:rPr>
          <w:rFonts w:eastAsia="Calibri"/>
          <w:kern w:val="2"/>
          <w:lang w:val="lv-LV"/>
          <w14:ligatures w14:val="standardContextual"/>
        </w:rPr>
        <w:t>, jo i</w:t>
      </w:r>
      <w:proofErr w:type="spellStart"/>
      <w:r w:rsidR="000B5A26" w:rsidRPr="00BE1AEE">
        <w:rPr>
          <w:rFonts w:eastAsia="Calibri"/>
          <w:kern w:val="2"/>
          <w14:ligatures w14:val="standardContextual"/>
        </w:rPr>
        <w:t>zglītības</w:t>
      </w:r>
      <w:proofErr w:type="spellEnd"/>
      <w:r w:rsidR="000B5A26" w:rsidRPr="00BE1AEE">
        <w:rPr>
          <w:rFonts w:eastAsia="Calibri"/>
          <w:kern w:val="2"/>
          <w14:ligatures w14:val="standardContextual"/>
        </w:rPr>
        <w:t xml:space="preserve"> reforma ir vērsta uz valsts valodas lietojuma veicināšanu, kas ir instruments saliedētas un demokrātiskas sabiedrības veidošanai. </w:t>
      </w:r>
      <w:r w:rsidR="000B5A26">
        <w:rPr>
          <w:rFonts w:eastAsia="Calibri"/>
          <w:kern w:val="2"/>
          <w:lang w:val="lv-LV"/>
          <w14:ligatures w14:val="standardContextual"/>
        </w:rPr>
        <w:t>Jāuzsver</w:t>
      </w:r>
      <w:r w:rsidR="000B5A26" w:rsidRPr="00BE1AEE">
        <w:rPr>
          <w:rFonts w:eastAsia="Calibri"/>
          <w:kern w:val="2"/>
          <w14:ligatures w14:val="standardContextual"/>
        </w:rPr>
        <w:t xml:space="preserve"> Latvijā īstenotās izglītības reformas plašāko kontekstu – efektīvas politiskās demokrātijas veidošanu un valodas lomu demokrātijas funkcionēšanā, kā arī valsts pienākumu nodrošināt tādu izglītības sistēmu, kas ļautu ikvienai personai veiksmīgi iesaistīties demokrātijas procesos un īstenot savas tiesības. </w:t>
      </w:r>
    </w:p>
    <w:p w14:paraId="420B620E" w14:textId="7B3A7424" w:rsidR="000B5A26" w:rsidRDefault="000B5A26" w:rsidP="000B5A26">
      <w:pPr>
        <w:pStyle w:val="BodyText2"/>
        <w:numPr>
          <w:ilvl w:val="0"/>
          <w:numId w:val="7"/>
        </w:numPr>
        <w:spacing w:before="120" w:after="0" w:line="240" w:lineRule="auto"/>
        <w:jc w:val="both"/>
        <w:rPr>
          <w:rFonts w:eastAsia="Calibri"/>
          <w:kern w:val="2"/>
          <w14:ligatures w14:val="standardContextual"/>
        </w:rPr>
      </w:pPr>
      <w:r>
        <w:rPr>
          <w:rFonts w:eastAsia="Calibri"/>
          <w:kern w:val="2"/>
          <w:lang w:val="lv-LV"/>
          <w14:ligatures w14:val="standardContextual"/>
        </w:rPr>
        <w:t>M</w:t>
      </w:r>
      <w:proofErr w:type="spellStart"/>
      <w:r w:rsidRPr="00BE1AEE">
        <w:rPr>
          <w:rFonts w:eastAsia="Calibri"/>
          <w:kern w:val="2"/>
          <w14:ligatures w14:val="standardContextual"/>
        </w:rPr>
        <w:t>azākumtautībām</w:t>
      </w:r>
      <w:proofErr w:type="spellEnd"/>
      <w:r w:rsidRPr="00BE1AEE">
        <w:rPr>
          <w:rFonts w:eastAsia="Calibri"/>
          <w:kern w:val="2"/>
          <w14:ligatures w14:val="standardContextual"/>
        </w:rPr>
        <w:t xml:space="preserve"> ir tiesības lietot viņu dzimto valodu vai citas valodas neoficiālajā saziņā, kā arī nacionālo un etnisko grupu iekšējā saziņā. Tādējādi </w:t>
      </w:r>
      <w:r>
        <w:rPr>
          <w:rFonts w:eastAsia="Calibri"/>
          <w:kern w:val="2"/>
          <w14:ligatures w14:val="standardContextual"/>
        </w:rPr>
        <w:t xml:space="preserve">Latvijas </w:t>
      </w:r>
      <w:r w:rsidRPr="00BE1AEE">
        <w:rPr>
          <w:rFonts w:eastAsia="Calibri"/>
          <w:kern w:val="2"/>
          <w14:ligatures w14:val="standardContextual"/>
        </w:rPr>
        <w:t xml:space="preserve">ieskatā valsts valodas lietojuma sekmēšana izglītībā, proti, pāreja uz mācībām valsts valodā visās izglītības pakāpēs, tiek īstenota, ievērojot pie mazākumtautībām piederošo personu tiesības lietot viņu dzimto valodu. </w:t>
      </w:r>
    </w:p>
    <w:p w14:paraId="49BD8DE6" w14:textId="33B57089" w:rsidR="000B5A26" w:rsidRDefault="000B5A26" w:rsidP="000B5A26">
      <w:pPr>
        <w:pStyle w:val="BodyText2"/>
        <w:numPr>
          <w:ilvl w:val="0"/>
          <w:numId w:val="7"/>
        </w:numPr>
        <w:spacing w:before="120" w:after="0" w:line="240" w:lineRule="auto"/>
        <w:jc w:val="both"/>
        <w:rPr>
          <w:rFonts w:eastAsia="Calibri"/>
          <w:kern w:val="2"/>
          <w14:ligatures w14:val="standardContextual"/>
        </w:rPr>
      </w:pPr>
      <w:r w:rsidRPr="00AC0B4C">
        <w:rPr>
          <w:rFonts w:eastAsia="Calibri"/>
          <w:kern w:val="2"/>
          <w14:ligatures w14:val="standardContextual"/>
        </w:rPr>
        <w:t xml:space="preserve">Lai </w:t>
      </w:r>
      <w:r w:rsidR="00544FD0">
        <w:rPr>
          <w:rFonts w:eastAsia="Calibri"/>
          <w:kern w:val="2"/>
          <w:lang w:val="lv-LV"/>
          <w14:ligatures w14:val="standardContextual"/>
        </w:rPr>
        <w:t>sekmētu</w:t>
      </w:r>
      <w:r w:rsidRPr="00AC0B4C">
        <w:rPr>
          <w:rFonts w:eastAsia="Calibri"/>
          <w:kern w:val="2"/>
          <w14:ligatures w14:val="standardContextual"/>
        </w:rPr>
        <w:t xml:space="preserve"> pāreju uz mācībām latviešu valodā un </w:t>
      </w:r>
      <w:r w:rsidR="0068792E">
        <w:rPr>
          <w:rFonts w:eastAsia="Calibri"/>
          <w:kern w:val="2"/>
          <w:lang w:val="lv-LV"/>
          <w14:ligatures w14:val="standardContextual"/>
        </w:rPr>
        <w:t>v</w:t>
      </w:r>
      <w:proofErr w:type="spellStart"/>
      <w:r w:rsidRPr="00AC0B4C">
        <w:rPr>
          <w:rFonts w:eastAsia="Calibri"/>
          <w:kern w:val="2"/>
          <w14:ligatures w14:val="standardContextual"/>
        </w:rPr>
        <w:t>ienotas</w:t>
      </w:r>
      <w:proofErr w:type="spellEnd"/>
      <w:r w:rsidRPr="00AC0B4C">
        <w:rPr>
          <w:rFonts w:eastAsia="Calibri"/>
          <w:kern w:val="2"/>
          <w14:ligatures w14:val="standardContextual"/>
        </w:rPr>
        <w:t xml:space="preserve">  skol</w:t>
      </w:r>
      <w:r w:rsidR="0068792E">
        <w:rPr>
          <w:rFonts w:eastAsia="Calibri"/>
          <w:kern w:val="2"/>
          <w:lang w:val="lv-LV"/>
          <w14:ligatures w14:val="standardContextual"/>
        </w:rPr>
        <w:t>u sistēmas</w:t>
      </w:r>
      <w:r w:rsidRPr="00AC0B4C">
        <w:rPr>
          <w:rFonts w:eastAsia="Calibri"/>
          <w:kern w:val="2"/>
          <w14:ligatures w14:val="standardContextual"/>
        </w:rPr>
        <w:t xml:space="preserve"> ieviešanu, IZM nodrošina vispusīgu atbalstu izglītības iestādēm, kas no 2023. gada 1. septembra sāka mācīt valsts valodā 1., 4. un 7. klasēs, kā arī nodrošina atbalstu, turpinot pāreju uz mācībām valsts valodā visās pamatizglītības klasēs.</w:t>
      </w:r>
    </w:p>
    <w:p w14:paraId="07F99018" w14:textId="4F6210A6" w:rsidR="000B5A26" w:rsidRPr="00AC0B4C" w:rsidRDefault="000B5A26" w:rsidP="000B5A26">
      <w:pPr>
        <w:pStyle w:val="BodyText2"/>
        <w:numPr>
          <w:ilvl w:val="0"/>
          <w:numId w:val="7"/>
        </w:numPr>
        <w:spacing w:before="120" w:after="0" w:line="240" w:lineRule="auto"/>
        <w:jc w:val="both"/>
        <w:rPr>
          <w:rFonts w:eastAsia="Calibri"/>
          <w:kern w:val="2"/>
          <w14:ligatures w14:val="standardContextual"/>
        </w:rPr>
      </w:pPr>
      <w:r w:rsidRPr="00AC0B4C">
        <w:rPr>
          <w:rFonts w:eastAsia="Calibri"/>
          <w:kern w:val="2"/>
          <w14:ligatures w14:val="standardContextual"/>
        </w:rPr>
        <w:t>Viena no atbalsta formām, kuras mērķis ir stiprināt sadarbību ar pašvaldībām, izzināt pašvaldību un pedagogu vajadzības un plānot atbalsta pasākum</w:t>
      </w:r>
      <w:r w:rsidR="00544FD0">
        <w:rPr>
          <w:rFonts w:eastAsia="Calibri"/>
          <w:kern w:val="2"/>
          <w:lang w:val="lv-LV"/>
          <w14:ligatures w14:val="standardContextual"/>
        </w:rPr>
        <w:t>us</w:t>
      </w:r>
      <w:r w:rsidRPr="00AC0B4C">
        <w:rPr>
          <w:rFonts w:eastAsia="Calibri"/>
          <w:kern w:val="2"/>
          <w14:ligatures w14:val="standardContextual"/>
        </w:rPr>
        <w:t xml:space="preserve">, ir </w:t>
      </w:r>
      <w:r w:rsidRPr="00AC0B4C">
        <w:rPr>
          <w:rFonts w:eastAsia="Calibri"/>
          <w:kern w:val="2"/>
          <w14:ligatures w14:val="standardContextual"/>
        </w:rPr>
        <w:lastRenderedPageBreak/>
        <w:t xml:space="preserve">profesionālās sarunas ar pedagogiem novados un </w:t>
      </w:r>
      <w:proofErr w:type="spellStart"/>
      <w:r w:rsidRPr="00AC0B4C">
        <w:rPr>
          <w:rFonts w:eastAsia="Calibri"/>
          <w:kern w:val="2"/>
          <w14:ligatures w14:val="standardContextual"/>
        </w:rPr>
        <w:t>valstspilsētās</w:t>
      </w:r>
      <w:proofErr w:type="spellEnd"/>
      <w:r w:rsidRPr="00AC0B4C">
        <w:rPr>
          <w:rFonts w:eastAsia="Calibri"/>
          <w:kern w:val="2"/>
          <w14:ligatures w14:val="standardContextual"/>
        </w:rPr>
        <w:t xml:space="preserve">. IZM darbojas Konsultatīvā padome mazākumtautību izglītības jautājumos, kura ir aktīvi iesaistījusies izglītības procesu attīstībā. Aktīvu darbu un atbalsta pasākumus īsteno Konsultatīvās padomes </w:t>
      </w:r>
      <w:proofErr w:type="spellStart"/>
      <w:r w:rsidRPr="00AC0B4C">
        <w:rPr>
          <w:rFonts w:eastAsia="Calibri"/>
          <w:kern w:val="2"/>
          <w14:ligatures w14:val="standardContextual"/>
        </w:rPr>
        <w:t>mentoru</w:t>
      </w:r>
      <w:proofErr w:type="spellEnd"/>
      <w:r w:rsidRPr="00AC0B4C">
        <w:rPr>
          <w:rFonts w:eastAsia="Calibri"/>
          <w:kern w:val="2"/>
          <w14:ligatures w14:val="standardContextual"/>
        </w:rPr>
        <w:t xml:space="preserve"> grupa, organizējot pedagogiem un izglītības iestādēm pieredzes apmaiņas seminārus. Vienlaikus tiek nodrošināts valsts finansējums</w:t>
      </w:r>
      <w:r w:rsidR="00E61CFD">
        <w:rPr>
          <w:rFonts w:eastAsia="Calibri"/>
          <w:kern w:val="2"/>
          <w:lang w:val="lv-LV"/>
          <w14:ligatures w14:val="standardContextual"/>
        </w:rPr>
        <w:t>, kas ļauj</w:t>
      </w:r>
      <w:r w:rsidRPr="00AC0B4C">
        <w:rPr>
          <w:rFonts w:eastAsia="Calibri"/>
          <w:kern w:val="2"/>
          <w14:ligatures w14:val="standardContextual"/>
        </w:rPr>
        <w:t xml:space="preserve"> pašvaldību un privātajās izglītības iestādēs apgūt mazākumtautību valodu un kultūru pamatizglītības posmā interešu izglītības un fakultatīvajās nodarbībās, kā arī specializētajā kursā vidējās izglītības posmā.   </w:t>
      </w:r>
    </w:p>
    <w:p w14:paraId="0C198C8A" w14:textId="77777777" w:rsidR="000B5A26" w:rsidRDefault="000B5A26" w:rsidP="000B5A26">
      <w:pPr>
        <w:pStyle w:val="BodyText2"/>
        <w:spacing w:after="0" w:line="240" w:lineRule="auto"/>
        <w:jc w:val="both"/>
        <w:rPr>
          <w:b/>
          <w:szCs w:val="22"/>
          <w:u w:val="single"/>
          <w:lang w:val="lv-LV"/>
        </w:rPr>
      </w:pPr>
    </w:p>
    <w:p w14:paraId="4B3136DD" w14:textId="77777777" w:rsidR="000B5A26" w:rsidRPr="00974384" w:rsidRDefault="000B5A26" w:rsidP="000B5A26">
      <w:pPr>
        <w:pStyle w:val="BodyText2"/>
        <w:spacing w:after="0" w:line="240" w:lineRule="auto"/>
        <w:jc w:val="both"/>
        <w:rPr>
          <w:b/>
          <w:szCs w:val="22"/>
          <w:u w:val="single"/>
          <w:lang w:val="lv-LV"/>
        </w:rPr>
      </w:pPr>
      <w:r w:rsidRPr="005B5426">
        <w:rPr>
          <w:b/>
          <w:szCs w:val="22"/>
          <w:u w:val="single"/>
          <w:lang w:val="lv-LV"/>
        </w:rPr>
        <w:t>Komentāri par konstatējumiem</w:t>
      </w:r>
    </w:p>
    <w:p w14:paraId="3A12A6FC" w14:textId="77777777" w:rsidR="000B5A26" w:rsidRDefault="000B5A26" w:rsidP="000B5A26">
      <w:pPr>
        <w:pStyle w:val="BodyText2"/>
        <w:spacing w:after="0" w:line="240" w:lineRule="auto"/>
        <w:jc w:val="both"/>
        <w:rPr>
          <w:b/>
          <w:szCs w:val="22"/>
          <w:lang w:val="lv-LV"/>
        </w:rPr>
      </w:pPr>
      <w:r>
        <w:rPr>
          <w:b/>
          <w:szCs w:val="22"/>
          <w:lang w:val="lv-LV"/>
        </w:rPr>
        <w:t>4. punkts</w:t>
      </w:r>
    </w:p>
    <w:p w14:paraId="789CDE32" w14:textId="77777777" w:rsidR="000B5A26" w:rsidRDefault="000B5A26" w:rsidP="000B5A26">
      <w:pPr>
        <w:pStyle w:val="BodyText2"/>
        <w:numPr>
          <w:ilvl w:val="0"/>
          <w:numId w:val="7"/>
        </w:numPr>
        <w:spacing w:before="120" w:after="0" w:line="240" w:lineRule="auto"/>
        <w:jc w:val="both"/>
        <w:rPr>
          <w:rFonts w:eastAsia="Calibri"/>
          <w:kern w:val="2"/>
          <w14:ligatures w14:val="standardContextual"/>
        </w:rPr>
      </w:pPr>
      <w:r>
        <w:rPr>
          <w:rFonts w:eastAsia="Calibri"/>
          <w:kern w:val="2"/>
          <w14:ligatures w14:val="standardContextual"/>
        </w:rPr>
        <w:t>Viedokl</w:t>
      </w:r>
      <w:r>
        <w:rPr>
          <w:rFonts w:eastAsia="Calibri"/>
          <w:kern w:val="2"/>
          <w:lang w:val="lv-LV"/>
          <w14:ligatures w14:val="standardContextual"/>
        </w:rPr>
        <w:t>is nepilnīgi ataino</w:t>
      </w:r>
      <w:r w:rsidRPr="00F833BF">
        <w:rPr>
          <w:rFonts w:eastAsia="Calibri"/>
          <w:kern w:val="2"/>
          <w14:ligatures w14:val="standardContextual"/>
        </w:rPr>
        <w:t xml:space="preserve"> rusifikācij</w:t>
      </w:r>
      <w:r>
        <w:rPr>
          <w:rFonts w:eastAsia="Calibri"/>
          <w:kern w:val="2"/>
          <w:lang w:val="lv-LV"/>
          <w14:ligatures w14:val="standardContextual"/>
        </w:rPr>
        <w:t>as sekas</w:t>
      </w:r>
      <w:r w:rsidRPr="00F833BF">
        <w:rPr>
          <w:rFonts w:eastAsia="Calibri"/>
          <w:kern w:val="2"/>
          <w14:ligatures w14:val="standardContextual"/>
        </w:rPr>
        <w:t xml:space="preserve">. </w:t>
      </w:r>
      <w:r>
        <w:rPr>
          <w:rFonts w:eastAsia="Calibri"/>
          <w:kern w:val="2"/>
          <w14:ligatures w14:val="standardContextual"/>
        </w:rPr>
        <w:t>P</w:t>
      </w:r>
      <w:r w:rsidRPr="00F833BF">
        <w:rPr>
          <w:rFonts w:eastAsia="Calibri"/>
          <w:kern w:val="2"/>
          <w14:ligatures w14:val="standardContextual"/>
        </w:rPr>
        <w:t xml:space="preserve">ēc Otrā pasaules kara </w:t>
      </w:r>
      <w:r>
        <w:rPr>
          <w:rFonts w:eastAsia="Calibri"/>
          <w:kern w:val="2"/>
          <w:lang w:val="lv-LV"/>
          <w14:ligatures w14:val="standardContextual"/>
        </w:rPr>
        <w:t xml:space="preserve">ne tikai latvieši, bet arī </w:t>
      </w:r>
      <w:r w:rsidRPr="00F833BF">
        <w:rPr>
          <w:rFonts w:eastAsia="Calibri"/>
          <w:kern w:val="2"/>
          <w14:ligatures w14:val="standardContextual"/>
        </w:rPr>
        <w:t xml:space="preserve">Latvijā dzīvojošās mazākumtautības tika pakļautas rusifikācijai, kā rezultātā nereti </w:t>
      </w:r>
      <w:proofErr w:type="spellStart"/>
      <w:r w:rsidRPr="00A97E23">
        <w:rPr>
          <w:rFonts w:eastAsia="Calibri"/>
          <w:i/>
          <w:iCs/>
          <w:kern w:val="2"/>
          <w14:ligatures w14:val="standardContextual"/>
        </w:rPr>
        <w:t>de</w:t>
      </w:r>
      <w:proofErr w:type="spellEnd"/>
      <w:r w:rsidRPr="00A97E23">
        <w:rPr>
          <w:rFonts w:eastAsia="Calibri"/>
          <w:i/>
          <w:iCs/>
          <w:kern w:val="2"/>
          <w14:ligatures w14:val="standardContextual"/>
        </w:rPr>
        <w:t xml:space="preserve"> </w:t>
      </w:r>
      <w:proofErr w:type="spellStart"/>
      <w:r w:rsidRPr="00A97E23">
        <w:rPr>
          <w:rFonts w:eastAsia="Calibri"/>
          <w:i/>
          <w:iCs/>
          <w:kern w:val="2"/>
          <w14:ligatures w14:val="standardContextual"/>
        </w:rPr>
        <w:t>facto</w:t>
      </w:r>
      <w:proofErr w:type="spellEnd"/>
      <w:r w:rsidRPr="00F833BF">
        <w:rPr>
          <w:rFonts w:eastAsia="Calibri"/>
          <w:kern w:val="2"/>
          <w14:ligatures w14:val="standardContextual"/>
        </w:rPr>
        <w:t xml:space="preserve"> saziņas valoda to starpā </w:t>
      </w:r>
      <w:r>
        <w:rPr>
          <w:rFonts w:eastAsia="Calibri"/>
          <w:kern w:val="2"/>
          <w:lang w:val="lv-LV"/>
          <w14:ligatures w14:val="standardContextual"/>
        </w:rPr>
        <w:t>kļuva</w:t>
      </w:r>
      <w:r w:rsidRPr="00F833BF">
        <w:rPr>
          <w:rFonts w:eastAsia="Calibri"/>
          <w:kern w:val="2"/>
          <w14:ligatures w14:val="standardContextual"/>
        </w:rPr>
        <w:t xml:space="preserve"> krievu valoda. </w:t>
      </w:r>
      <w:r>
        <w:rPr>
          <w:rFonts w:eastAsia="Calibri"/>
          <w:kern w:val="2"/>
          <w14:ligatures w14:val="standardContextual"/>
        </w:rPr>
        <w:t>M</w:t>
      </w:r>
      <w:r w:rsidRPr="00DD0877">
        <w:rPr>
          <w:rFonts w:eastAsia="Calibri"/>
          <w:kern w:val="2"/>
          <w14:ligatures w14:val="standardContextual"/>
        </w:rPr>
        <w:t>aldinoši tiek aprakstīta “</w:t>
      </w:r>
      <w:r w:rsidRPr="00DD0877">
        <w:rPr>
          <w:rFonts w:eastAsia="Calibri"/>
          <w:kern w:val="2"/>
          <w:lang w:bidi="lv-LV"/>
          <w14:ligatures w14:val="standardContextual"/>
        </w:rPr>
        <w:t>plaša mēroga migrācija uz Latviju no Krievijas un citām padomju republikām</w:t>
      </w:r>
      <w:r w:rsidRPr="00DD0877">
        <w:rPr>
          <w:rFonts w:eastAsia="Calibri"/>
          <w:kern w:val="2"/>
          <w14:ligatures w14:val="standardContextual"/>
        </w:rPr>
        <w:t>”, neminot kontekstu, kurā šāda migrācija tika mākslīgi izraisīta (sk</w:t>
      </w:r>
      <w:r>
        <w:rPr>
          <w:rFonts w:eastAsia="Calibri"/>
          <w:kern w:val="2"/>
          <w14:ligatures w14:val="standardContextual"/>
        </w:rPr>
        <w:t>atīt</w:t>
      </w:r>
      <w:r w:rsidRPr="00DD0877">
        <w:rPr>
          <w:rFonts w:eastAsia="Calibri"/>
          <w:kern w:val="2"/>
          <w14:ligatures w14:val="standardContextual"/>
        </w:rPr>
        <w:t>, piemēram</w:t>
      </w:r>
      <w:r>
        <w:rPr>
          <w:rFonts w:eastAsia="Calibri"/>
          <w:kern w:val="2"/>
          <w14:ligatures w14:val="standardContextual"/>
        </w:rPr>
        <w:t>,</w:t>
      </w:r>
      <w:r w:rsidRPr="00DD0877">
        <w:rPr>
          <w:rFonts w:eastAsia="Calibri"/>
          <w:kern w:val="2"/>
          <w14:ligatures w14:val="standardContextual"/>
        </w:rPr>
        <w:t xml:space="preserve"> Saeimas 1996. gada 22. augustā pieņemto Deklarāciju par Latvijas okupāciju: “PSRS valdība mērķtiecīgi iepludināja Latvijā simtiem tūkstošu migrantu un ar to palīdzību centās iznīcināt Latvijas tautas identitāti. Šīs politikas rezultātā latviešu kā pamatnācijas īpatsvars samazinājās no 77 procentiem līdz 52 procentiem”</w:t>
      </w:r>
      <w:r>
        <w:rPr>
          <w:rStyle w:val="FootnoteReference"/>
          <w:rFonts w:eastAsia="Calibri"/>
          <w:kern w:val="2"/>
          <w14:ligatures w14:val="standardContextual"/>
        </w:rPr>
        <w:footnoteReference w:id="12"/>
      </w:r>
      <w:r w:rsidRPr="00DD0877">
        <w:rPr>
          <w:rFonts w:eastAsia="Calibri"/>
          <w:kern w:val="2"/>
          <w14:ligatures w14:val="standardContextual"/>
        </w:rPr>
        <w:t>).</w:t>
      </w:r>
    </w:p>
    <w:p w14:paraId="35051D66" w14:textId="77777777" w:rsidR="000B5A26" w:rsidRPr="001F423E" w:rsidRDefault="000B5A26" w:rsidP="000B5A26">
      <w:pPr>
        <w:pStyle w:val="BodyText2"/>
        <w:numPr>
          <w:ilvl w:val="0"/>
          <w:numId w:val="7"/>
        </w:numPr>
        <w:spacing w:before="120" w:after="0" w:line="240" w:lineRule="auto"/>
        <w:jc w:val="both"/>
        <w:rPr>
          <w:rFonts w:eastAsia="Calibri"/>
          <w:kern w:val="2"/>
          <w14:ligatures w14:val="standardContextual"/>
        </w:rPr>
      </w:pPr>
      <w:r>
        <w:rPr>
          <w:rFonts w:eastAsia="Calibri"/>
          <w:kern w:val="2"/>
          <w:lang w:val="lv-LV"/>
          <w14:ligatures w14:val="standardContextual"/>
        </w:rPr>
        <w:t xml:space="preserve">Viedokļa </w:t>
      </w:r>
      <w:r w:rsidRPr="001F423E">
        <w:rPr>
          <w:rFonts w:eastAsia="Calibri"/>
          <w:kern w:val="2"/>
          <w14:ligatures w14:val="standardContextual"/>
        </w:rPr>
        <w:t>4. punktā ietvertā norāde, ka iepriekš minētās “migrācijas” un Latvijas iedzīvotāju deportāciju “</w:t>
      </w:r>
      <w:r w:rsidRPr="001F423E">
        <w:rPr>
          <w:rFonts w:eastAsia="Calibri"/>
          <w:kern w:val="2"/>
          <w:lang w:bidi="lv-LV"/>
          <w14:ligatures w14:val="standardContextual"/>
        </w:rPr>
        <w:t>rezultātā no 1944. līdz 1991. gadam krievu minoritātes skaitliskais lielums Latvijā ievērojami pieauga</w:t>
      </w:r>
      <w:r w:rsidRPr="001F423E">
        <w:rPr>
          <w:rFonts w:eastAsia="Calibri"/>
          <w:kern w:val="2"/>
          <w14:ligatures w14:val="standardContextual"/>
        </w:rPr>
        <w:t xml:space="preserve">”, neņem vērā Deklarācijā ietverto </w:t>
      </w:r>
      <w:r>
        <w:rPr>
          <w:rFonts w:eastAsia="Calibri"/>
          <w:kern w:val="2"/>
          <w:lang w:val="lv-LV"/>
          <w14:ligatures w14:val="standardContextual"/>
        </w:rPr>
        <w:t>mazākumtautības</w:t>
      </w:r>
      <w:r w:rsidRPr="001F423E">
        <w:rPr>
          <w:rFonts w:eastAsia="Calibri"/>
          <w:kern w:val="2"/>
          <w14:ligatures w14:val="standardContextual"/>
        </w:rPr>
        <w:t xml:space="preserve"> definīciju, jo nenošķir vēsturiski klātesošo krievu </w:t>
      </w:r>
      <w:r>
        <w:rPr>
          <w:rFonts w:eastAsia="Calibri"/>
          <w:kern w:val="2"/>
          <w:lang w:val="lv-LV"/>
          <w14:ligatures w14:val="standardContextual"/>
        </w:rPr>
        <w:t>mazākumtautību no</w:t>
      </w:r>
      <w:r w:rsidRPr="001F423E">
        <w:rPr>
          <w:rFonts w:eastAsia="Calibri"/>
          <w:kern w:val="2"/>
          <w14:ligatures w14:val="standardContextual"/>
        </w:rPr>
        <w:t xml:space="preserve"> padomju okupācijas laikā ieceļoj</w:t>
      </w:r>
      <w:r>
        <w:rPr>
          <w:rFonts w:eastAsia="Calibri"/>
          <w:kern w:val="2"/>
          <w:lang w:val="lv-LV"/>
          <w14:ligatures w14:val="standardContextual"/>
        </w:rPr>
        <w:t>ušajiem</w:t>
      </w:r>
      <w:r w:rsidRPr="001F423E">
        <w:rPr>
          <w:rFonts w:eastAsia="Calibri"/>
          <w:kern w:val="2"/>
          <w14:ligatures w14:val="standardContextual"/>
        </w:rPr>
        <w:t xml:space="preserve"> migrant</w:t>
      </w:r>
      <w:r>
        <w:rPr>
          <w:rFonts w:eastAsia="Calibri"/>
          <w:kern w:val="2"/>
          <w:lang w:val="lv-LV"/>
          <w14:ligatures w14:val="standardContextual"/>
        </w:rPr>
        <w:t>iem</w:t>
      </w:r>
      <w:r w:rsidRPr="001F423E">
        <w:rPr>
          <w:rFonts w:eastAsia="Calibri"/>
          <w:kern w:val="2"/>
          <w14:ligatures w14:val="standardContextual"/>
        </w:rPr>
        <w:t>.</w:t>
      </w:r>
    </w:p>
    <w:p w14:paraId="2045A800" w14:textId="77777777" w:rsidR="000B5A26" w:rsidRDefault="000B5A26" w:rsidP="000B5A26">
      <w:pPr>
        <w:pStyle w:val="BodyText2"/>
        <w:spacing w:after="0" w:line="240" w:lineRule="auto"/>
        <w:jc w:val="both"/>
        <w:rPr>
          <w:b/>
          <w:szCs w:val="22"/>
          <w:lang w:val="lv-LV"/>
        </w:rPr>
      </w:pPr>
      <w:r>
        <w:rPr>
          <w:b/>
          <w:szCs w:val="22"/>
          <w:lang w:val="lv-LV"/>
        </w:rPr>
        <w:t>5. punkts</w:t>
      </w:r>
    </w:p>
    <w:p w14:paraId="2B4AC897" w14:textId="20C196A9" w:rsidR="000B5A26" w:rsidRDefault="000B5A26" w:rsidP="000B5A26">
      <w:pPr>
        <w:pStyle w:val="BodyText2"/>
        <w:numPr>
          <w:ilvl w:val="0"/>
          <w:numId w:val="7"/>
        </w:numPr>
        <w:spacing w:before="120" w:after="0" w:line="240" w:lineRule="auto"/>
        <w:jc w:val="both"/>
        <w:rPr>
          <w:rFonts w:eastAsia="Calibri"/>
          <w:kern w:val="2"/>
          <w14:ligatures w14:val="standardContextual"/>
        </w:rPr>
      </w:pPr>
      <w:r>
        <w:rPr>
          <w:rFonts w:eastAsia="Calibri"/>
          <w:kern w:val="2"/>
          <w14:ligatures w14:val="standardContextual"/>
        </w:rPr>
        <w:t>Viedok</w:t>
      </w:r>
      <w:r>
        <w:rPr>
          <w:rFonts w:eastAsia="Calibri"/>
          <w:kern w:val="2"/>
          <w:lang w:val="lv-LV"/>
          <w14:ligatures w14:val="standardContextual"/>
        </w:rPr>
        <w:t xml:space="preserve">ļa 5. punkts </w:t>
      </w:r>
      <w:r w:rsidRPr="003B5ED4">
        <w:rPr>
          <w:rFonts w:eastAsia="Calibri"/>
          <w:kern w:val="2"/>
          <w:u w:val="single"/>
          <w:lang w:val="lv-LV"/>
          <w14:ligatures w14:val="standardContextual"/>
        </w:rPr>
        <w:t>jāpapildina</w:t>
      </w:r>
      <w:r w:rsidR="003B5ED4">
        <w:rPr>
          <w:rFonts w:eastAsia="Calibri"/>
          <w:kern w:val="2"/>
          <w:lang w:val="lv-LV"/>
          <w14:ligatures w14:val="standardContextual"/>
        </w:rPr>
        <w:t xml:space="preserve"> </w:t>
      </w:r>
      <w:r w:rsidRPr="003B5ED4">
        <w:rPr>
          <w:rFonts w:eastAsia="Calibri"/>
          <w:kern w:val="2"/>
          <w:lang w:val="lv-LV"/>
          <w14:ligatures w14:val="standardContextual"/>
        </w:rPr>
        <w:t>ar</w:t>
      </w:r>
      <w:r>
        <w:rPr>
          <w:rFonts w:eastAsia="Calibri"/>
          <w:kern w:val="2"/>
          <w:lang w:val="lv-LV"/>
          <w14:ligatures w14:val="standardContextual"/>
        </w:rPr>
        <w:t xml:space="preserve"> būtisku </w:t>
      </w:r>
      <w:r w:rsidRPr="00B97C44">
        <w:rPr>
          <w:rFonts w:eastAsia="Calibri"/>
          <w:kern w:val="2"/>
          <w14:ligatures w14:val="standardContextual"/>
        </w:rPr>
        <w:t>fakt</w:t>
      </w:r>
      <w:r>
        <w:rPr>
          <w:rFonts w:eastAsia="Calibri"/>
          <w:kern w:val="2"/>
          <w:lang w:val="lv-LV"/>
          <w14:ligatures w14:val="standardContextual"/>
        </w:rPr>
        <w:t>u</w:t>
      </w:r>
      <w:r w:rsidRPr="00B97C44">
        <w:rPr>
          <w:rFonts w:eastAsia="Calibri"/>
          <w:kern w:val="2"/>
          <w14:ligatures w14:val="standardContextual"/>
        </w:rPr>
        <w:t xml:space="preserve">, ka arī Krievijas Federācijas īstenotais </w:t>
      </w:r>
      <w:proofErr w:type="spellStart"/>
      <w:r w:rsidRPr="00B97C44">
        <w:rPr>
          <w:rFonts w:eastAsia="Calibri"/>
          <w:kern w:val="2"/>
          <w14:ligatures w14:val="standardContextual"/>
        </w:rPr>
        <w:t>hibrīdkarš</w:t>
      </w:r>
      <w:proofErr w:type="spellEnd"/>
      <w:r w:rsidRPr="00B97C44">
        <w:rPr>
          <w:rFonts w:eastAsia="Calibri"/>
          <w:kern w:val="2"/>
          <w14:ligatures w14:val="standardContextual"/>
        </w:rPr>
        <w:t xml:space="preserve"> un dezinformācijas kampaņas ir vērstas uz Latvijā dzīvojošo mazākumtautību uzskatu ietekmēšanu un ka šādas darbības rada apdraudējumu gan valsts drošībai, gan saliedētas sabiedrības veidošanai</w:t>
      </w:r>
      <w:r>
        <w:rPr>
          <w:rFonts w:eastAsia="Calibri"/>
          <w:kern w:val="2"/>
          <w14:ligatures w14:val="standardContextual"/>
        </w:rPr>
        <w:t>.</w:t>
      </w:r>
    </w:p>
    <w:p w14:paraId="6EFE125C" w14:textId="77777777" w:rsidR="000B5A26" w:rsidRPr="001F423E" w:rsidRDefault="000B5A26" w:rsidP="000B5A26">
      <w:pPr>
        <w:pStyle w:val="BodyText2"/>
        <w:numPr>
          <w:ilvl w:val="0"/>
          <w:numId w:val="7"/>
        </w:numPr>
        <w:spacing w:before="120" w:after="0" w:line="240" w:lineRule="auto"/>
        <w:jc w:val="both"/>
        <w:rPr>
          <w:rFonts w:eastAsia="Calibri"/>
          <w:kern w:val="2"/>
          <w14:ligatures w14:val="standardContextual"/>
        </w:rPr>
      </w:pPr>
      <w:r w:rsidRPr="00F67AFB">
        <w:rPr>
          <w:rFonts w:eastAsia="Calibri"/>
          <w:kern w:val="2"/>
          <w:u w:val="single"/>
          <w:lang w:val="lv-LV"/>
          <w14:ligatures w14:val="standardContextual"/>
        </w:rPr>
        <w:t>Jāprecizē</w:t>
      </w:r>
      <w:r>
        <w:rPr>
          <w:rFonts w:eastAsia="Calibri"/>
          <w:kern w:val="2"/>
          <w:lang w:val="lv-LV"/>
          <w14:ligatures w14:val="standardContextual"/>
        </w:rPr>
        <w:t xml:space="preserve"> Viedokļa </w:t>
      </w:r>
      <w:r w:rsidRPr="001F423E">
        <w:rPr>
          <w:rFonts w:eastAsia="Calibri"/>
          <w:kern w:val="2"/>
          <w14:ligatures w14:val="standardContextual"/>
        </w:rPr>
        <w:t>5. </w:t>
      </w:r>
      <w:r>
        <w:rPr>
          <w:rFonts w:eastAsia="Calibri"/>
          <w:kern w:val="2"/>
          <w:lang w:val="lv-LV"/>
          <w14:ligatures w14:val="standardContextual"/>
        </w:rPr>
        <w:t>p</w:t>
      </w:r>
      <w:proofErr w:type="spellStart"/>
      <w:r w:rsidRPr="001F423E">
        <w:rPr>
          <w:rFonts w:eastAsia="Calibri"/>
          <w:kern w:val="2"/>
          <w14:ligatures w14:val="standardContextual"/>
        </w:rPr>
        <w:t>unkt</w:t>
      </w:r>
      <w:r>
        <w:rPr>
          <w:rFonts w:eastAsia="Calibri"/>
          <w:kern w:val="2"/>
          <w:lang w:val="lv-LV"/>
          <w14:ligatures w14:val="standardContextual"/>
        </w:rPr>
        <w:t>a</w:t>
      </w:r>
      <w:proofErr w:type="spellEnd"/>
      <w:r>
        <w:rPr>
          <w:rFonts w:eastAsia="Calibri"/>
          <w:kern w:val="2"/>
          <w:lang w:val="lv-LV"/>
          <w14:ligatures w14:val="standardContextual"/>
        </w:rPr>
        <w:t xml:space="preserve"> </w:t>
      </w:r>
      <w:r w:rsidRPr="001F423E">
        <w:rPr>
          <w:rFonts w:eastAsia="Calibri"/>
          <w:kern w:val="2"/>
          <w14:ligatures w14:val="standardContextual"/>
        </w:rPr>
        <w:t xml:space="preserve"> </w:t>
      </w:r>
      <w:r>
        <w:rPr>
          <w:rFonts w:eastAsia="Calibri"/>
          <w:kern w:val="2"/>
          <w:lang w:val="lv-LV"/>
          <w14:ligatures w14:val="standardContextual"/>
        </w:rPr>
        <w:t xml:space="preserve">redakcija (atsauce uz </w:t>
      </w:r>
      <w:r>
        <w:rPr>
          <w:rFonts w:eastAsia="Calibri"/>
          <w:kern w:val="2"/>
          <w:lang w:val="lv-LV" w:bidi="lv-LV"/>
          <w14:ligatures w14:val="standardContextual"/>
        </w:rPr>
        <w:t>K</w:t>
      </w:r>
      <w:proofErr w:type="spellStart"/>
      <w:r w:rsidRPr="001F423E">
        <w:rPr>
          <w:rFonts w:eastAsia="Calibri"/>
          <w:kern w:val="2"/>
          <w:lang w:bidi="lv-LV"/>
          <w14:ligatures w14:val="standardContextual"/>
        </w:rPr>
        <w:t>onvencijas</w:t>
      </w:r>
      <w:proofErr w:type="spellEnd"/>
      <w:r w:rsidRPr="001F423E">
        <w:rPr>
          <w:rFonts w:eastAsia="Calibri"/>
          <w:kern w:val="2"/>
          <w:lang w:bidi="lv-LV"/>
          <w14:ligatures w14:val="standardContextual"/>
        </w:rPr>
        <w:t xml:space="preserve"> 21. </w:t>
      </w:r>
      <w:r>
        <w:rPr>
          <w:rFonts w:eastAsia="Calibri"/>
          <w:kern w:val="2"/>
          <w:lang w:val="lv-LV" w:bidi="lv-LV"/>
          <w14:ligatures w14:val="standardContextual"/>
        </w:rPr>
        <w:t>p</w:t>
      </w:r>
      <w:proofErr w:type="spellStart"/>
      <w:r w:rsidRPr="001F423E">
        <w:rPr>
          <w:rFonts w:eastAsia="Calibri"/>
          <w:kern w:val="2"/>
          <w:lang w:bidi="lv-LV"/>
          <w14:ligatures w14:val="standardContextual"/>
        </w:rPr>
        <w:t>antu</w:t>
      </w:r>
      <w:proofErr w:type="spellEnd"/>
      <w:r>
        <w:rPr>
          <w:rFonts w:eastAsia="Calibri"/>
          <w:kern w:val="2"/>
          <w:lang w:val="lv-LV" w:bidi="lv-LV"/>
          <w14:ligatures w14:val="standardContextual"/>
        </w:rPr>
        <w:t xml:space="preserve">),  lai nepārprotami būtu skaidrs, ka </w:t>
      </w:r>
      <w:r w:rsidRPr="001F423E">
        <w:rPr>
          <w:rFonts w:eastAsia="Calibri"/>
          <w:kern w:val="2"/>
          <w:lang w:bidi="lv-LV"/>
          <w14:ligatures w14:val="standardContextual"/>
        </w:rPr>
        <w:t>“darbības, kas ir pretrunā starptautisko tiesību pamatprincipiem, jo īpaši valstu suverēnās vienlīdzības, teritoriālās integritātes un politiskās neatkarības pamatprincipiem”</w:t>
      </w:r>
      <w:r>
        <w:rPr>
          <w:rFonts w:eastAsia="Calibri"/>
          <w:kern w:val="2"/>
          <w:lang w:val="lv-LV" w:bidi="lv-LV"/>
          <w14:ligatures w14:val="standardContextual"/>
        </w:rPr>
        <w:t xml:space="preserve"> ir attiecināmas uz Krievijas Federācijas, nevis Latvijas rīcību. </w:t>
      </w:r>
    </w:p>
    <w:p w14:paraId="24133488" w14:textId="77777777" w:rsidR="000B5A26" w:rsidRPr="00AD5992" w:rsidRDefault="000B5A26" w:rsidP="000B5A26">
      <w:pPr>
        <w:pStyle w:val="BodyText2"/>
        <w:spacing w:after="0" w:line="240" w:lineRule="auto"/>
        <w:jc w:val="both"/>
        <w:rPr>
          <w:b/>
          <w:szCs w:val="22"/>
          <w:lang w:val="lv-LV"/>
        </w:rPr>
      </w:pPr>
      <w:r w:rsidRPr="00AD5992">
        <w:rPr>
          <w:b/>
          <w:szCs w:val="22"/>
          <w:lang w:val="lv-LV"/>
        </w:rPr>
        <w:t>6. punkts</w:t>
      </w:r>
    </w:p>
    <w:p w14:paraId="0FD30878" w14:textId="638830DB" w:rsidR="000B5A26" w:rsidRDefault="000B5A26" w:rsidP="000B5A26">
      <w:pPr>
        <w:pStyle w:val="BodyText2"/>
        <w:numPr>
          <w:ilvl w:val="0"/>
          <w:numId w:val="7"/>
        </w:numPr>
        <w:spacing w:before="120" w:after="0" w:line="240" w:lineRule="auto"/>
        <w:jc w:val="both"/>
        <w:rPr>
          <w:rFonts w:eastAsia="Calibri"/>
          <w:kern w:val="2"/>
          <w14:ligatures w14:val="standardContextual"/>
        </w:rPr>
      </w:pPr>
      <w:r>
        <w:rPr>
          <w:lang w:val="lv-LV"/>
        </w:rPr>
        <w:t xml:space="preserve">Latvija </w:t>
      </w:r>
      <w:r w:rsidRPr="00F67AFB">
        <w:rPr>
          <w:u w:val="single"/>
          <w:lang w:val="lv-LV"/>
        </w:rPr>
        <w:t>nepiekrīt</w:t>
      </w:r>
      <w:r>
        <w:rPr>
          <w:lang w:val="lv-LV"/>
        </w:rPr>
        <w:t xml:space="preserve"> </w:t>
      </w:r>
      <w:r w:rsidRPr="00BE0CED">
        <w:t>K</w:t>
      </w:r>
      <w:r>
        <w:t>onsultatīvā</w:t>
      </w:r>
      <w:r>
        <w:rPr>
          <w:lang w:val="lv-LV"/>
        </w:rPr>
        <w:t>s</w:t>
      </w:r>
      <w:r>
        <w:t xml:space="preserve"> k</w:t>
      </w:r>
      <w:r w:rsidRPr="00BE0CED">
        <w:t>omiteja</w:t>
      </w:r>
      <w:r>
        <w:rPr>
          <w:lang w:val="lv-LV"/>
        </w:rPr>
        <w:t>s</w:t>
      </w:r>
      <w:r w:rsidRPr="00AD5992">
        <w:rPr>
          <w:rFonts w:eastAsia="Calibri"/>
          <w:kern w:val="2"/>
          <w14:ligatures w14:val="standardContextual"/>
        </w:rPr>
        <w:t xml:space="preserve"> norād</w:t>
      </w:r>
      <w:r>
        <w:rPr>
          <w:rFonts w:eastAsia="Calibri"/>
          <w:kern w:val="2"/>
          <w:lang w:val="lv-LV"/>
          <w14:ligatures w14:val="standardContextual"/>
        </w:rPr>
        <w:t>ītajam</w:t>
      </w:r>
      <w:r w:rsidRPr="00AD5992">
        <w:rPr>
          <w:rFonts w:eastAsia="Calibri"/>
          <w:kern w:val="2"/>
          <w14:ligatures w14:val="standardContextual"/>
        </w:rPr>
        <w:t>, ka dominējošais uzsvars uz latviešu valodas lietošanu, vienlaikus samazinot pie mazākumtautībām piederošo personu iespējas izmantot mazākumtautību tiesības, draud pasliktināt starpetniskās attiecības.</w:t>
      </w:r>
      <w:r>
        <w:rPr>
          <w:rFonts w:eastAsia="Calibri"/>
          <w:kern w:val="2"/>
          <w:lang w:val="lv-LV"/>
          <w14:ligatures w14:val="standardContextual"/>
        </w:rPr>
        <w:t xml:space="preserve"> </w:t>
      </w:r>
      <w:r w:rsidR="005E35B2">
        <w:rPr>
          <w:rFonts w:eastAsia="Calibri"/>
          <w:kern w:val="2"/>
          <w:lang w:val="lv-LV"/>
          <w14:ligatures w14:val="standardContextual"/>
        </w:rPr>
        <w:t>Šāds</w:t>
      </w:r>
      <w:r w:rsidRPr="00AD5992">
        <w:rPr>
          <w:rFonts w:eastAsia="Calibri"/>
          <w:kern w:val="2"/>
          <w14:ligatures w14:val="standardContextual"/>
        </w:rPr>
        <w:t xml:space="preserve"> </w:t>
      </w:r>
      <w:r w:rsidRPr="00BE0CED">
        <w:t>K</w:t>
      </w:r>
      <w:r>
        <w:t>onsultatīvā</w:t>
      </w:r>
      <w:r>
        <w:rPr>
          <w:lang w:val="lv-LV"/>
        </w:rPr>
        <w:t>s</w:t>
      </w:r>
      <w:r>
        <w:t xml:space="preserve"> k</w:t>
      </w:r>
      <w:r w:rsidRPr="00BE0CED">
        <w:t>omiteja</w:t>
      </w:r>
      <w:r>
        <w:rPr>
          <w:lang w:val="lv-LV"/>
        </w:rPr>
        <w:t>s</w:t>
      </w:r>
      <w:r w:rsidRPr="00AD5992">
        <w:rPr>
          <w:rFonts w:eastAsia="Calibri"/>
          <w:kern w:val="2"/>
          <w14:ligatures w14:val="standardContextual"/>
        </w:rPr>
        <w:t xml:space="preserve"> </w:t>
      </w:r>
      <w:r w:rsidR="005E35B2">
        <w:rPr>
          <w:rFonts w:eastAsia="Calibri"/>
          <w:kern w:val="2"/>
          <w:lang w:val="lv-LV"/>
          <w14:ligatures w14:val="standardContextual"/>
        </w:rPr>
        <w:t xml:space="preserve">secinājums, kā arī citi </w:t>
      </w:r>
      <w:r>
        <w:rPr>
          <w:rFonts w:eastAsia="Calibri"/>
          <w:kern w:val="2"/>
          <w14:ligatures w14:val="standardContextual"/>
        </w:rPr>
        <w:t>Viedok</w:t>
      </w:r>
      <w:r w:rsidR="005E35B2">
        <w:rPr>
          <w:rFonts w:eastAsia="Calibri"/>
          <w:kern w:val="2"/>
          <w:lang w:val="lv-LV"/>
          <w14:ligatures w14:val="standardContextual"/>
        </w:rPr>
        <w:t>ļa apsvērumi</w:t>
      </w:r>
      <w:r w:rsidRPr="00AD5992">
        <w:rPr>
          <w:rFonts w:eastAsia="Calibri"/>
          <w:kern w:val="2"/>
          <w14:ligatures w14:val="standardContextual"/>
        </w:rPr>
        <w:t xml:space="preserve"> </w:t>
      </w:r>
      <w:r w:rsidR="005E35B2">
        <w:rPr>
          <w:rFonts w:eastAsia="Calibri"/>
          <w:kern w:val="2"/>
          <w:lang w:val="lv-LV"/>
          <w14:ligatures w14:val="standardContextual"/>
        </w:rPr>
        <w:t>sniedz</w:t>
      </w:r>
      <w:r w:rsidRPr="00AD5992">
        <w:rPr>
          <w:rFonts w:eastAsia="Calibri"/>
          <w:kern w:val="2"/>
          <w14:ligatures w14:val="standardContextual"/>
        </w:rPr>
        <w:t xml:space="preserve"> plašākai sabiedrībai nepareizus vēstījumus par krievu tiesību nodrošināšanu Latvijā.</w:t>
      </w:r>
    </w:p>
    <w:p w14:paraId="2DF8ACE0" w14:textId="77777777" w:rsidR="000B5A26" w:rsidRPr="00B417D2" w:rsidRDefault="000B5A26" w:rsidP="000B5A26">
      <w:pPr>
        <w:pStyle w:val="BodyText2"/>
        <w:spacing w:after="0" w:line="240" w:lineRule="auto"/>
        <w:jc w:val="both"/>
        <w:rPr>
          <w:b/>
          <w:szCs w:val="22"/>
          <w:lang w:val="lv-LV"/>
        </w:rPr>
      </w:pPr>
      <w:r w:rsidRPr="00B417D2">
        <w:rPr>
          <w:b/>
          <w:szCs w:val="22"/>
          <w:lang w:val="lv-LV"/>
        </w:rPr>
        <w:t>7. punkts</w:t>
      </w:r>
    </w:p>
    <w:p w14:paraId="380CD994" w14:textId="77777777" w:rsidR="000B5A26" w:rsidRDefault="000B5A26" w:rsidP="000B5A26">
      <w:pPr>
        <w:pStyle w:val="BodyText2"/>
        <w:numPr>
          <w:ilvl w:val="0"/>
          <w:numId w:val="7"/>
        </w:numPr>
        <w:spacing w:before="120" w:after="0" w:line="240" w:lineRule="auto"/>
        <w:jc w:val="both"/>
        <w:rPr>
          <w:rFonts w:eastAsia="Calibri"/>
          <w:kern w:val="2"/>
          <w14:ligatures w14:val="standardContextual"/>
        </w:rPr>
      </w:pPr>
      <w:r>
        <w:rPr>
          <w:rFonts w:eastAsia="Calibri"/>
          <w:kern w:val="2"/>
          <w:lang w:val="lv-LV"/>
          <w14:ligatures w14:val="standardContextual"/>
        </w:rPr>
        <w:t xml:space="preserve">Latvija </w:t>
      </w:r>
      <w:r w:rsidRPr="00F67AFB">
        <w:rPr>
          <w:rFonts w:eastAsia="Calibri"/>
          <w:kern w:val="2"/>
          <w:u w:val="single"/>
          <w:lang w:val="lv-LV"/>
          <w14:ligatures w14:val="standardContextual"/>
        </w:rPr>
        <w:t>nepiekrīt</w:t>
      </w:r>
      <w:r>
        <w:rPr>
          <w:rFonts w:eastAsia="Calibri"/>
          <w:kern w:val="2"/>
          <w:lang w:val="lv-LV"/>
          <w14:ligatures w14:val="standardContextual"/>
        </w:rPr>
        <w:t xml:space="preserve"> Viedokļa 7. punktā paustajam un vēlas uzsvērt, ka </w:t>
      </w:r>
      <w:r w:rsidRPr="0027625B">
        <w:rPr>
          <w:rFonts w:eastAsia="Calibri"/>
          <w:kern w:val="2"/>
          <w14:ligatures w14:val="standardContextual"/>
        </w:rPr>
        <w:t>2021.</w:t>
      </w:r>
      <w:r>
        <w:rPr>
          <w:rFonts w:eastAsia="Calibri"/>
          <w:kern w:val="2"/>
          <w14:ligatures w14:val="standardContextual"/>
        </w:rPr>
        <w:t xml:space="preserve"> </w:t>
      </w:r>
      <w:r w:rsidRPr="0027625B">
        <w:rPr>
          <w:rFonts w:eastAsia="Calibri"/>
          <w:kern w:val="2"/>
          <w14:ligatures w14:val="standardContextual"/>
        </w:rPr>
        <w:t xml:space="preserve">gadā ir izveidota Saliedētas un pilsoniski aktīvas sabiedrības attīstības </w:t>
      </w:r>
      <w:r w:rsidRPr="0027625B">
        <w:rPr>
          <w:rFonts w:eastAsia="Calibri"/>
          <w:kern w:val="2"/>
          <w14:ligatures w14:val="standardContextual"/>
        </w:rPr>
        <w:lastRenderedPageBreak/>
        <w:t>pamatnostādņu īstenošanas uzraudzības padome, kuras mērķis ir veicināt saskaņotu pamatnostādņu rīcības virzienu (nacionālā identitāte un piederība, demokrātijas kultūra un iekļaujošs pilsoniskums, integrācija) īstenošanu.</w:t>
      </w:r>
      <w:r>
        <w:rPr>
          <w:rFonts w:eastAsia="Calibri"/>
          <w:kern w:val="2"/>
          <w14:ligatures w14:val="standardContextual"/>
        </w:rPr>
        <w:t xml:space="preserve"> </w:t>
      </w:r>
    </w:p>
    <w:p w14:paraId="6003D230" w14:textId="77777777" w:rsidR="000B5A26" w:rsidRPr="00B417D2" w:rsidRDefault="000B5A26" w:rsidP="000B5A26">
      <w:pPr>
        <w:pStyle w:val="BodyText2"/>
        <w:numPr>
          <w:ilvl w:val="0"/>
          <w:numId w:val="7"/>
        </w:numPr>
        <w:spacing w:before="120" w:after="0" w:line="240" w:lineRule="auto"/>
        <w:jc w:val="both"/>
        <w:rPr>
          <w:rFonts w:eastAsia="Calibri"/>
          <w:kern w:val="2"/>
          <w14:ligatures w14:val="standardContextual"/>
        </w:rPr>
      </w:pPr>
      <w:r w:rsidRPr="00A044FC">
        <w:t>Kultūras ministrijā darbojas divas konsultatīvās padomes:</w:t>
      </w:r>
    </w:p>
    <w:p w14:paraId="0DA369F6" w14:textId="77777777" w:rsidR="000B5A26" w:rsidRPr="00A044FC" w:rsidRDefault="000B5A26" w:rsidP="000B5A26">
      <w:pPr>
        <w:pStyle w:val="ListParagraph"/>
        <w:numPr>
          <w:ilvl w:val="0"/>
          <w:numId w:val="4"/>
        </w:numPr>
        <w:spacing w:after="0" w:line="240" w:lineRule="auto"/>
        <w:jc w:val="both"/>
        <w:rPr>
          <w:rFonts w:ascii="Times New Roman" w:hAnsi="Times New Roman" w:cs="Times New Roman"/>
          <w:sz w:val="24"/>
          <w:szCs w:val="24"/>
        </w:rPr>
      </w:pPr>
      <w:r w:rsidRPr="00A044FC">
        <w:rPr>
          <w:rFonts w:ascii="Times New Roman" w:hAnsi="Times New Roman" w:cs="Times New Roman"/>
          <w:sz w:val="24"/>
          <w:szCs w:val="24"/>
          <w:shd w:val="clear" w:color="auto" w:fill="FFFFFF"/>
        </w:rPr>
        <w:t xml:space="preserve">Mazākumtautību nevalstisko organizāciju pārstāvju konsultatīvā padome, kuras mērķis ir </w:t>
      </w:r>
      <w:r w:rsidRPr="00A044FC">
        <w:rPr>
          <w:rFonts w:ascii="Times New Roman" w:hAnsi="Times New Roman" w:cs="Times New Roman"/>
          <w:sz w:val="24"/>
          <w:szCs w:val="24"/>
        </w:rPr>
        <w:t xml:space="preserve">mazākumtautību nevalstisko organizāciju līdzdalības veicināšana pilsoniskajā sabiedrībā, mazākumtautību kultūras savpatnības saglabāšana un attīstība atbilstoši </w:t>
      </w:r>
      <w:r>
        <w:rPr>
          <w:rFonts w:ascii="Times New Roman" w:hAnsi="Times New Roman" w:cs="Times New Roman"/>
          <w:sz w:val="24"/>
          <w:szCs w:val="24"/>
        </w:rPr>
        <w:t>K</w:t>
      </w:r>
      <w:r w:rsidRPr="00A044FC">
        <w:rPr>
          <w:rFonts w:ascii="Times New Roman" w:hAnsi="Times New Roman" w:cs="Times New Roman"/>
          <w:sz w:val="24"/>
          <w:szCs w:val="24"/>
        </w:rPr>
        <w:t>onvencijai;</w:t>
      </w:r>
    </w:p>
    <w:p w14:paraId="5124B2C5" w14:textId="1E7E8895" w:rsidR="000B5A26" w:rsidRDefault="000B5A26" w:rsidP="000B5A26">
      <w:pPr>
        <w:pStyle w:val="ListParagraph"/>
        <w:numPr>
          <w:ilvl w:val="0"/>
          <w:numId w:val="4"/>
        </w:numPr>
        <w:spacing w:after="0" w:line="240" w:lineRule="auto"/>
        <w:jc w:val="both"/>
        <w:rPr>
          <w:rFonts w:ascii="Times New Roman" w:hAnsi="Times New Roman" w:cs="Times New Roman"/>
          <w:sz w:val="24"/>
          <w:szCs w:val="24"/>
        </w:rPr>
      </w:pPr>
      <w:r w:rsidRPr="00364403">
        <w:rPr>
          <w:rStyle w:val="Strong"/>
          <w:rFonts w:ascii="Times New Roman" w:hAnsi="Times New Roman" w:cs="Times New Roman"/>
          <w:b w:val="0"/>
          <w:bCs w:val="0"/>
          <w:sz w:val="24"/>
          <w:szCs w:val="24"/>
          <w:shd w:val="clear" w:color="auto" w:fill="FFFFFF"/>
        </w:rPr>
        <w:t xml:space="preserve">Konsultatīvā padome </w:t>
      </w:r>
      <w:proofErr w:type="spellStart"/>
      <w:r w:rsidRPr="00364403">
        <w:rPr>
          <w:rStyle w:val="Strong"/>
          <w:rFonts w:ascii="Times New Roman" w:hAnsi="Times New Roman" w:cs="Times New Roman"/>
          <w:b w:val="0"/>
          <w:bCs w:val="0"/>
          <w:sz w:val="24"/>
          <w:szCs w:val="24"/>
          <w:shd w:val="clear" w:color="auto" w:fill="FFFFFF"/>
        </w:rPr>
        <w:t>romu</w:t>
      </w:r>
      <w:proofErr w:type="spellEnd"/>
      <w:r w:rsidRPr="00364403">
        <w:rPr>
          <w:rStyle w:val="Strong"/>
          <w:rFonts w:ascii="Times New Roman" w:hAnsi="Times New Roman" w:cs="Times New Roman"/>
          <w:b w:val="0"/>
          <w:bCs w:val="0"/>
          <w:sz w:val="24"/>
          <w:szCs w:val="24"/>
          <w:shd w:val="clear" w:color="auto" w:fill="FFFFFF"/>
        </w:rPr>
        <w:t xml:space="preserve"> līdzdalības veicināšanai, kuras mērķis ir </w:t>
      </w:r>
      <w:proofErr w:type="spellStart"/>
      <w:r w:rsidRPr="00364403">
        <w:rPr>
          <w:rFonts w:ascii="Times New Roman" w:hAnsi="Times New Roman" w:cs="Times New Roman"/>
          <w:sz w:val="24"/>
          <w:szCs w:val="24"/>
        </w:rPr>
        <w:t>romu</w:t>
      </w:r>
      <w:proofErr w:type="spellEnd"/>
      <w:r w:rsidRPr="00A044FC">
        <w:rPr>
          <w:rFonts w:ascii="Times New Roman" w:hAnsi="Times New Roman" w:cs="Times New Roman"/>
          <w:sz w:val="24"/>
          <w:szCs w:val="24"/>
        </w:rPr>
        <w:t xml:space="preserve"> līdzdalības pasākumu īstenošanas uzraudzība un attīstība atbilstoši Saliedētas un pilsoniski aktīvas sabiedrības attīstības pamatnostādnēm 2021.</w:t>
      </w:r>
      <w:r>
        <w:rPr>
          <w:rFonts w:ascii="Times New Roman" w:hAnsi="Times New Roman" w:cs="Times New Roman"/>
          <w:sz w:val="24"/>
          <w:szCs w:val="24"/>
        </w:rPr>
        <w:noBreakHyphen/>
      </w:r>
      <w:r w:rsidRPr="00A044FC">
        <w:rPr>
          <w:rFonts w:ascii="Times New Roman" w:hAnsi="Times New Roman" w:cs="Times New Roman"/>
          <w:sz w:val="24"/>
          <w:szCs w:val="24"/>
        </w:rPr>
        <w:t>2027.</w:t>
      </w:r>
      <w:r>
        <w:rPr>
          <w:rFonts w:ascii="Times New Roman" w:hAnsi="Times New Roman" w:cs="Times New Roman"/>
          <w:sz w:val="24"/>
          <w:szCs w:val="24"/>
        </w:rPr>
        <w:t xml:space="preserve"> </w:t>
      </w:r>
      <w:r w:rsidRPr="00A044FC">
        <w:rPr>
          <w:rFonts w:ascii="Times New Roman" w:hAnsi="Times New Roman" w:cs="Times New Roman"/>
          <w:sz w:val="24"/>
          <w:szCs w:val="24"/>
        </w:rPr>
        <w:t xml:space="preserve">gadam un Eiropas Savienības </w:t>
      </w:r>
      <w:r w:rsidR="00F06365">
        <w:rPr>
          <w:rFonts w:ascii="Times New Roman" w:hAnsi="Times New Roman" w:cs="Times New Roman"/>
          <w:sz w:val="24"/>
          <w:szCs w:val="24"/>
        </w:rPr>
        <w:t xml:space="preserve">(turpmāk – ES) </w:t>
      </w:r>
      <w:r w:rsidRPr="00A044FC">
        <w:rPr>
          <w:rFonts w:ascii="Times New Roman" w:hAnsi="Times New Roman" w:cs="Times New Roman"/>
          <w:sz w:val="24"/>
          <w:szCs w:val="24"/>
        </w:rPr>
        <w:t>2021.</w:t>
      </w:r>
      <w:r>
        <w:rPr>
          <w:rFonts w:ascii="Times New Roman" w:hAnsi="Times New Roman" w:cs="Times New Roman"/>
          <w:sz w:val="24"/>
          <w:szCs w:val="24"/>
        </w:rPr>
        <w:t xml:space="preserve"> </w:t>
      </w:r>
      <w:r w:rsidRPr="00A044FC">
        <w:rPr>
          <w:rFonts w:ascii="Times New Roman" w:hAnsi="Times New Roman" w:cs="Times New Roman"/>
          <w:sz w:val="24"/>
          <w:szCs w:val="24"/>
        </w:rPr>
        <w:t>gada 12.</w:t>
      </w:r>
      <w:r>
        <w:rPr>
          <w:rFonts w:ascii="Times New Roman" w:hAnsi="Times New Roman" w:cs="Times New Roman"/>
          <w:sz w:val="24"/>
          <w:szCs w:val="24"/>
        </w:rPr>
        <w:t xml:space="preserve"> </w:t>
      </w:r>
      <w:r w:rsidRPr="00A044FC">
        <w:rPr>
          <w:rFonts w:ascii="Times New Roman" w:hAnsi="Times New Roman" w:cs="Times New Roman"/>
          <w:sz w:val="24"/>
          <w:szCs w:val="24"/>
        </w:rPr>
        <w:t>mart</w:t>
      </w:r>
      <w:r w:rsidR="00F06365">
        <w:rPr>
          <w:rFonts w:ascii="Times New Roman" w:hAnsi="Times New Roman" w:cs="Times New Roman"/>
          <w:sz w:val="24"/>
          <w:szCs w:val="24"/>
        </w:rPr>
        <w:t xml:space="preserve">a </w:t>
      </w:r>
      <w:r w:rsidRPr="00A044FC">
        <w:rPr>
          <w:rFonts w:ascii="Times New Roman" w:hAnsi="Times New Roman" w:cs="Times New Roman"/>
          <w:sz w:val="24"/>
          <w:szCs w:val="24"/>
        </w:rPr>
        <w:t xml:space="preserve">Eiropas Padomes ieteikuma par </w:t>
      </w:r>
      <w:proofErr w:type="spellStart"/>
      <w:r w:rsidRPr="00A044FC">
        <w:rPr>
          <w:rFonts w:ascii="Times New Roman" w:hAnsi="Times New Roman" w:cs="Times New Roman"/>
          <w:sz w:val="24"/>
          <w:szCs w:val="24"/>
        </w:rPr>
        <w:t>romu</w:t>
      </w:r>
      <w:proofErr w:type="spellEnd"/>
      <w:r w:rsidRPr="00A044FC">
        <w:rPr>
          <w:rFonts w:ascii="Times New Roman" w:hAnsi="Times New Roman" w:cs="Times New Roman"/>
          <w:sz w:val="24"/>
          <w:szCs w:val="24"/>
        </w:rPr>
        <w:t xml:space="preserve"> līdztiesību, iekļaušanu un līdzdalību rekomendācijām.</w:t>
      </w:r>
    </w:p>
    <w:p w14:paraId="07EB1672" w14:textId="3CEC2B33" w:rsidR="000B5A26" w:rsidRDefault="000B5A26" w:rsidP="000B5A26">
      <w:pPr>
        <w:pStyle w:val="BodyText2"/>
        <w:numPr>
          <w:ilvl w:val="0"/>
          <w:numId w:val="7"/>
        </w:numPr>
        <w:spacing w:before="120" w:after="0" w:line="240" w:lineRule="auto"/>
        <w:jc w:val="both"/>
      </w:pPr>
      <w:r w:rsidRPr="003834AB">
        <w:t>Saliedētas un pilsoniski aktīvas sabiedrības attīstības pamatnostādņu 2021.-2027. gadam sagatavošan</w:t>
      </w:r>
      <w:r w:rsidR="00801290">
        <w:rPr>
          <w:lang w:val="lv-LV"/>
        </w:rPr>
        <w:t xml:space="preserve">ā </w:t>
      </w:r>
      <w:r w:rsidRPr="003834AB">
        <w:rPr>
          <w:bCs/>
        </w:rPr>
        <w:t>tika izstrādāts diskusiju dokuments konsultācijām ar iedzīvotājiem un organizēti divi diskusiju cikli Latvijas reģionos.</w:t>
      </w:r>
      <w:r w:rsidRPr="003834AB">
        <w:t xml:space="preserve"> Diskusijas notika 2019. gada oktobrī (18 pilsētās un apdzīvotās vietās, 350 dalībnieki) un 2020. gada februārī (piecos plānošanas reģionos, ap 150 dalībniek</w:t>
      </w:r>
      <w:r w:rsidR="00E61CFD">
        <w:rPr>
          <w:lang w:val="lv-LV"/>
        </w:rPr>
        <w:t>u</w:t>
      </w:r>
      <w:r w:rsidRPr="003834AB">
        <w:t>), kopā iesaistot vismaz 500 dalībnieku, tostarp arī mazākumtautību pārstāvjus.</w:t>
      </w:r>
    </w:p>
    <w:p w14:paraId="13C4B082" w14:textId="77777777" w:rsidR="000B5A26" w:rsidRPr="005179C3" w:rsidRDefault="000B5A26" w:rsidP="000B5A26">
      <w:pPr>
        <w:pStyle w:val="BodyText2"/>
        <w:spacing w:after="0" w:line="240" w:lineRule="auto"/>
        <w:jc w:val="both"/>
        <w:rPr>
          <w:b/>
          <w:szCs w:val="22"/>
          <w:lang w:val="lv-LV"/>
        </w:rPr>
      </w:pPr>
      <w:r w:rsidRPr="005179C3">
        <w:rPr>
          <w:b/>
          <w:szCs w:val="22"/>
          <w:lang w:val="lv-LV"/>
        </w:rPr>
        <w:t>8. punkts</w:t>
      </w:r>
    </w:p>
    <w:p w14:paraId="7BB42DE9" w14:textId="20074E33" w:rsidR="000B5A26" w:rsidRPr="005179C3" w:rsidRDefault="000B5A26" w:rsidP="000B5A26">
      <w:pPr>
        <w:pStyle w:val="BodyText2"/>
        <w:numPr>
          <w:ilvl w:val="0"/>
          <w:numId w:val="7"/>
        </w:numPr>
        <w:spacing w:before="120" w:after="0" w:line="240" w:lineRule="auto"/>
        <w:jc w:val="both"/>
        <w:rPr>
          <w:rFonts w:eastAsia="Calibri"/>
          <w:kern w:val="2"/>
          <w14:ligatures w14:val="standardContextual"/>
        </w:rPr>
      </w:pPr>
      <w:r>
        <w:rPr>
          <w:rFonts w:eastAsia="Calibri"/>
          <w:kern w:val="2"/>
          <w14:ligatures w14:val="standardContextual"/>
        </w:rPr>
        <w:t>P</w:t>
      </w:r>
      <w:r w:rsidRPr="005179C3">
        <w:rPr>
          <w:rFonts w:eastAsia="Calibri"/>
          <w:kern w:val="2"/>
          <w14:ligatures w14:val="standardContextual"/>
        </w:rPr>
        <w:t>edagogu valsts valodas prasme ir būtisks kvalitatīvas izglītības sniegšanas priekšnoteikums.</w:t>
      </w:r>
      <w:r>
        <w:rPr>
          <w:rFonts w:eastAsia="Calibri"/>
          <w:kern w:val="2"/>
          <w:lang w:val="lv-LV"/>
          <w14:ligatures w14:val="standardContextual"/>
        </w:rPr>
        <w:t xml:space="preserve"> </w:t>
      </w:r>
      <w:r w:rsidRPr="005179C3">
        <w:rPr>
          <w:rFonts w:eastAsia="Calibri"/>
          <w:kern w:val="2"/>
          <w14:ligatures w14:val="standardContextual"/>
        </w:rPr>
        <w:t>2023.</w:t>
      </w:r>
      <w:r>
        <w:rPr>
          <w:rFonts w:eastAsia="Calibri"/>
          <w:kern w:val="2"/>
          <w14:ligatures w14:val="standardContextual"/>
        </w:rPr>
        <w:t> </w:t>
      </w:r>
      <w:r w:rsidRPr="005179C3">
        <w:rPr>
          <w:rFonts w:eastAsia="Calibri"/>
          <w:kern w:val="2"/>
          <w14:ligatures w14:val="standardContextual"/>
        </w:rPr>
        <w:t>gada rudenī</w:t>
      </w:r>
      <w:r>
        <w:rPr>
          <w:rFonts w:eastAsia="Calibri"/>
          <w:kern w:val="2"/>
          <w:lang w:val="lv-LV"/>
          <w14:ligatures w14:val="standardContextual"/>
        </w:rPr>
        <w:t xml:space="preserve"> veiktā aptauja liecina, ka v</w:t>
      </w:r>
      <w:proofErr w:type="spellStart"/>
      <w:r w:rsidRPr="005179C3">
        <w:rPr>
          <w:rFonts w:eastAsia="Calibri"/>
          <w:kern w:val="2"/>
          <w14:ligatures w14:val="standardContextual"/>
        </w:rPr>
        <w:t>alsts</w:t>
      </w:r>
      <w:proofErr w:type="spellEnd"/>
      <w:r w:rsidRPr="005179C3">
        <w:rPr>
          <w:rFonts w:eastAsia="Calibri"/>
          <w:kern w:val="2"/>
          <w14:ligatures w14:val="standardContextual"/>
        </w:rPr>
        <w:t xml:space="preserve"> valodas prasme ir pašsaprotama ikvienam </w:t>
      </w:r>
      <w:r>
        <w:rPr>
          <w:rFonts w:eastAsia="Calibri"/>
          <w:kern w:val="2"/>
          <w:lang w:val="lv-LV"/>
          <w14:ligatures w14:val="standardContextual"/>
        </w:rPr>
        <w:t xml:space="preserve">Latvijas </w:t>
      </w:r>
      <w:r w:rsidRPr="005179C3">
        <w:rPr>
          <w:rFonts w:eastAsia="Calibri"/>
          <w:kern w:val="2"/>
          <w14:ligatures w14:val="standardContextual"/>
        </w:rPr>
        <w:t xml:space="preserve">iedzīvotājam, nemaz nerunājot par </w:t>
      </w:r>
      <w:r>
        <w:rPr>
          <w:rFonts w:eastAsia="Calibri"/>
          <w:kern w:val="2"/>
          <w:lang w:val="lv-LV"/>
          <w14:ligatures w14:val="standardContextual"/>
        </w:rPr>
        <w:t>skolotāja profesiju</w:t>
      </w:r>
      <w:r w:rsidRPr="005179C3">
        <w:rPr>
          <w:rFonts w:eastAsia="Calibri"/>
          <w:kern w:val="2"/>
          <w14:ligatures w14:val="standardContextual"/>
        </w:rPr>
        <w:t xml:space="preserve"> (L</w:t>
      </w:r>
      <w:r>
        <w:rPr>
          <w:rFonts w:eastAsia="Calibri"/>
          <w:kern w:val="2"/>
          <w14:ligatures w14:val="standardContextual"/>
        </w:rPr>
        <w:t>atviešu valodas aģentūras</w:t>
      </w:r>
      <w:r w:rsidRPr="005179C3">
        <w:rPr>
          <w:rFonts w:eastAsia="Calibri"/>
          <w:kern w:val="2"/>
          <w14:ligatures w14:val="standardContextual"/>
        </w:rPr>
        <w:t xml:space="preserve"> pētījums</w:t>
      </w:r>
      <w:r>
        <w:rPr>
          <w:rFonts w:eastAsia="Calibri"/>
          <w:kern w:val="2"/>
          <w14:ligatures w14:val="standardContextual"/>
        </w:rPr>
        <w:t xml:space="preserve"> (turpmāk – LVA)</w:t>
      </w:r>
      <w:r w:rsidRPr="005179C3">
        <w:rPr>
          <w:rFonts w:eastAsia="Calibri"/>
          <w:kern w:val="2"/>
          <w14:ligatures w14:val="standardContextual"/>
        </w:rPr>
        <w:t>)</w:t>
      </w:r>
      <w:r>
        <w:rPr>
          <w:rFonts w:eastAsia="Calibri"/>
          <w:kern w:val="2"/>
          <w:lang w:val="lv-LV"/>
          <w14:ligatures w14:val="standardContextual"/>
        </w:rPr>
        <w:t>.</w:t>
      </w:r>
    </w:p>
    <w:p w14:paraId="4A5236CF" w14:textId="77777777" w:rsidR="000B5A26" w:rsidRPr="005179C3" w:rsidRDefault="000B5A26" w:rsidP="000B5A26">
      <w:pPr>
        <w:spacing w:after="0" w:line="240" w:lineRule="auto"/>
        <w:jc w:val="both"/>
        <w:rPr>
          <w:rFonts w:ascii="Times New Roman" w:eastAsia="Calibri" w:hAnsi="Times New Roman" w:cs="Times New Roman"/>
          <w:kern w:val="2"/>
          <w:sz w:val="24"/>
          <w:szCs w:val="24"/>
          <w14:ligatures w14:val="standardContextual"/>
        </w:rPr>
      </w:pPr>
      <w:r w:rsidRPr="005179C3">
        <w:rPr>
          <w:rFonts w:ascii="Times New Roman" w:eastAsia="Calibri" w:hAnsi="Times New Roman" w:cs="Times New Roman"/>
          <w:noProof/>
          <w:kern w:val="2"/>
          <w:sz w:val="24"/>
          <w:szCs w:val="24"/>
          <w14:ligatures w14:val="standardContextual"/>
        </w:rPr>
        <w:drawing>
          <wp:inline distT="0" distB="0" distL="0" distR="0" wp14:anchorId="6DC0205E" wp14:editId="7EA69707">
            <wp:extent cx="3601857" cy="2219325"/>
            <wp:effectExtent l="0" t="0" r="0" b="0"/>
            <wp:docPr id="10" name="Picture 9" descr="A graph with purple and white text&#10;&#10;Description automatically generated">
              <a:extLst xmlns:a="http://schemas.openxmlformats.org/drawingml/2006/main">
                <a:ext uri="{FF2B5EF4-FFF2-40B4-BE49-F238E27FC236}">
                  <a16:creationId xmlns:a16="http://schemas.microsoft.com/office/drawing/2014/main" id="{C8509AD0-9DC5-327F-2923-AFD235F7FC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graph with purple and white text&#10;&#10;Description automatically generated">
                      <a:extLst>
                        <a:ext uri="{FF2B5EF4-FFF2-40B4-BE49-F238E27FC236}">
                          <a16:creationId xmlns:a16="http://schemas.microsoft.com/office/drawing/2014/main" id="{C8509AD0-9DC5-327F-2923-AFD235F7FC49}"/>
                        </a:ext>
                      </a:extLst>
                    </pic:cNvPr>
                    <pic:cNvPicPr>
                      <a:picLocks noChangeAspect="1"/>
                    </pic:cNvPicPr>
                  </pic:nvPicPr>
                  <pic:blipFill>
                    <a:blip r:embed="rId9" cstate="email">
                      <a:extLst>
                        <a:ext uri="{28A0092B-C50C-407E-A947-70E740481C1C}">
                          <a14:useLocalDpi xmlns:a14="http://schemas.microsoft.com/office/drawing/2010/main"/>
                        </a:ext>
                      </a:extLst>
                    </a:blip>
                    <a:stretch>
                      <a:fillRect/>
                    </a:stretch>
                  </pic:blipFill>
                  <pic:spPr>
                    <a:xfrm>
                      <a:off x="0" y="0"/>
                      <a:ext cx="3613553" cy="2226532"/>
                    </a:xfrm>
                    <a:prstGeom prst="rect">
                      <a:avLst/>
                    </a:prstGeom>
                  </pic:spPr>
                </pic:pic>
              </a:graphicData>
            </a:graphic>
          </wp:inline>
        </w:drawing>
      </w:r>
      <w:r w:rsidRPr="005179C3">
        <w:rPr>
          <w:rFonts w:ascii="Times New Roman" w:eastAsia="Calibri" w:hAnsi="Times New Roman" w:cs="Times New Roman"/>
          <w:kern w:val="2"/>
          <w:sz w:val="24"/>
          <w:szCs w:val="24"/>
          <w:lang w:val="x-none"/>
          <w14:ligatures w14:val="standardContextual"/>
        </w:rPr>
        <w:t xml:space="preserve"> </w:t>
      </w:r>
      <w:r w:rsidRPr="005179C3">
        <w:rPr>
          <w:rFonts w:ascii="Times New Roman" w:eastAsia="Calibri" w:hAnsi="Times New Roman" w:cs="Times New Roman"/>
          <w:kern w:val="2"/>
          <w:sz w:val="24"/>
          <w:szCs w:val="24"/>
          <w14:ligatures w14:val="standardContextual"/>
        </w:rPr>
        <w:t xml:space="preserve">  </w:t>
      </w:r>
    </w:p>
    <w:p w14:paraId="4F0D8415" w14:textId="77777777" w:rsidR="000B5A26" w:rsidRPr="0081511F" w:rsidRDefault="000B5A26" w:rsidP="000B5A26">
      <w:pPr>
        <w:pStyle w:val="BodyText2"/>
        <w:spacing w:after="0" w:line="240" w:lineRule="auto"/>
        <w:jc w:val="both"/>
        <w:rPr>
          <w:b/>
          <w:szCs w:val="22"/>
          <w:lang w:val="lv-LV"/>
        </w:rPr>
      </w:pPr>
      <w:r w:rsidRPr="005179C3">
        <w:rPr>
          <w:b/>
          <w:szCs w:val="22"/>
          <w:lang w:val="lv-LV"/>
        </w:rPr>
        <w:t>9. punkts</w:t>
      </w:r>
    </w:p>
    <w:p w14:paraId="5490EE26" w14:textId="2C5B5BC8" w:rsidR="000B5A26" w:rsidRDefault="0012625D" w:rsidP="000B5A26">
      <w:pPr>
        <w:pStyle w:val="BodyText2"/>
        <w:numPr>
          <w:ilvl w:val="0"/>
          <w:numId w:val="7"/>
        </w:numPr>
        <w:spacing w:before="120" w:after="0" w:line="240" w:lineRule="auto"/>
        <w:jc w:val="both"/>
        <w:rPr>
          <w:rFonts w:eastAsia="Calibri"/>
          <w:kern w:val="2"/>
          <w14:ligatures w14:val="standardContextual"/>
        </w:rPr>
      </w:pPr>
      <w:r>
        <w:rPr>
          <w:rFonts w:eastAsia="Calibri"/>
          <w:kern w:val="2"/>
          <w:lang w:val="lv-LV"/>
          <w14:ligatures w14:val="standardContextual"/>
        </w:rPr>
        <w:t xml:space="preserve">Latvija lūdz </w:t>
      </w:r>
      <w:r w:rsidRPr="0012625D">
        <w:rPr>
          <w:rFonts w:eastAsia="Calibri"/>
          <w:kern w:val="2"/>
          <w:u w:val="single"/>
          <w:lang w:val="lv-LV"/>
          <w14:ligatures w14:val="standardContextual"/>
        </w:rPr>
        <w:t>dzēst</w:t>
      </w:r>
      <w:r>
        <w:rPr>
          <w:rFonts w:eastAsia="Calibri"/>
          <w:kern w:val="2"/>
          <w:lang w:val="lv-LV"/>
          <w14:ligatures w14:val="standardContextual"/>
        </w:rPr>
        <w:t xml:space="preserve"> secinājumu. </w:t>
      </w:r>
      <w:r w:rsidR="00F010E5">
        <w:rPr>
          <w:rFonts w:eastAsia="Calibri"/>
          <w:kern w:val="2"/>
          <w:lang w:val="lv-LV"/>
          <w14:ligatures w14:val="standardContextual"/>
        </w:rPr>
        <w:t>Izglītības reforma nevis apdraud tiesības uz vienlīdzīgu piekļuvi izglītībai, bet tieši otrādi – sekmē to. Plašāku</w:t>
      </w:r>
      <w:r w:rsidR="000B5A26" w:rsidRPr="005179C3">
        <w:rPr>
          <w:rFonts w:eastAsia="Calibri"/>
          <w:kern w:val="2"/>
          <w14:ligatures w14:val="standardContextual"/>
        </w:rPr>
        <w:t xml:space="preserve"> </w:t>
      </w:r>
      <w:r w:rsidR="000B5A26" w:rsidRPr="005036B3">
        <w:rPr>
          <w:rFonts w:eastAsia="Calibri"/>
          <w:bCs/>
          <w:kern w:val="2"/>
          <w14:ligatures w14:val="standardContextual"/>
        </w:rPr>
        <w:t xml:space="preserve">informāciju </w:t>
      </w:r>
      <w:r w:rsidR="00F010E5">
        <w:rPr>
          <w:rFonts w:eastAsia="Calibri"/>
          <w:bCs/>
          <w:kern w:val="2"/>
          <w:lang w:val="lv-LV"/>
          <w14:ligatures w14:val="standardContextual"/>
        </w:rPr>
        <w:t xml:space="preserve">skatīt </w:t>
      </w:r>
      <w:r w:rsidR="000B5A26" w:rsidRPr="005036B3">
        <w:rPr>
          <w:rFonts w:eastAsia="Calibri"/>
          <w:bCs/>
          <w:kern w:val="2"/>
          <w14:ligatures w14:val="standardContextual"/>
        </w:rPr>
        <w:t xml:space="preserve">Vispārīgo komentāru sadaļā par </w:t>
      </w:r>
      <w:r w:rsidR="000B5A26">
        <w:rPr>
          <w:rFonts w:eastAsia="Calibri"/>
          <w:bCs/>
          <w:kern w:val="2"/>
          <w14:ligatures w14:val="standardContextual"/>
        </w:rPr>
        <w:t>izglītības reformu</w:t>
      </w:r>
      <w:r w:rsidR="000B5A26" w:rsidRPr="005179C3">
        <w:rPr>
          <w:rFonts w:eastAsia="Calibri"/>
          <w:kern w:val="2"/>
          <w14:ligatures w14:val="standardContextual"/>
        </w:rPr>
        <w:t>.</w:t>
      </w:r>
    </w:p>
    <w:p w14:paraId="570CFD72" w14:textId="77777777" w:rsidR="000B5A26" w:rsidRPr="005C2D4A" w:rsidRDefault="000B5A26" w:rsidP="000B5A26">
      <w:pPr>
        <w:pStyle w:val="BodyText2"/>
        <w:spacing w:after="0" w:line="240" w:lineRule="auto"/>
        <w:jc w:val="both"/>
        <w:rPr>
          <w:b/>
          <w:szCs w:val="22"/>
          <w:lang w:val="lv-LV"/>
        </w:rPr>
      </w:pPr>
      <w:r w:rsidRPr="005C2D4A">
        <w:rPr>
          <w:b/>
          <w:szCs w:val="22"/>
          <w:lang w:val="lv-LV"/>
        </w:rPr>
        <w:t>11. punkts</w:t>
      </w:r>
    </w:p>
    <w:p w14:paraId="2863EFDB" w14:textId="1D5746A2" w:rsidR="000B5A26" w:rsidRDefault="0012625D" w:rsidP="000B5A26">
      <w:pPr>
        <w:pStyle w:val="BodyText2"/>
        <w:numPr>
          <w:ilvl w:val="0"/>
          <w:numId w:val="7"/>
        </w:numPr>
        <w:spacing w:before="120" w:after="0" w:line="240" w:lineRule="auto"/>
        <w:jc w:val="both"/>
        <w:rPr>
          <w:rFonts w:eastAsia="Calibri"/>
          <w:kern w:val="2"/>
          <w14:ligatures w14:val="standardContextual"/>
        </w:rPr>
      </w:pPr>
      <w:r>
        <w:rPr>
          <w:rFonts w:eastAsia="Calibri"/>
          <w:kern w:val="2"/>
          <w:lang w:val="lv-LV"/>
          <w14:ligatures w14:val="standardContextual"/>
        </w:rPr>
        <w:t>Latvija lūdz</w:t>
      </w:r>
      <w:r w:rsidR="00A540FF">
        <w:rPr>
          <w:rFonts w:eastAsia="Calibri"/>
          <w:kern w:val="2"/>
          <w:lang w:val="lv-LV"/>
          <w14:ligatures w14:val="standardContextual"/>
        </w:rPr>
        <w:t xml:space="preserve"> </w:t>
      </w:r>
      <w:r w:rsidR="00A540FF" w:rsidRPr="0012625D">
        <w:rPr>
          <w:rFonts w:eastAsia="Calibri"/>
          <w:kern w:val="2"/>
          <w:u w:val="single"/>
          <w:lang w:val="lv-LV"/>
          <w14:ligatures w14:val="standardContextual"/>
        </w:rPr>
        <w:t>dzēst</w:t>
      </w:r>
      <w:r w:rsidR="00A540FF">
        <w:rPr>
          <w:rFonts w:eastAsia="Calibri"/>
          <w:kern w:val="2"/>
          <w:lang w:val="lv-LV"/>
          <w14:ligatures w14:val="standardContextual"/>
        </w:rPr>
        <w:t xml:space="preserve"> secinājumu. </w:t>
      </w:r>
      <w:r w:rsidR="000B5A26" w:rsidRPr="005C2D4A">
        <w:rPr>
          <w:rFonts w:eastAsia="Calibri"/>
          <w:kern w:val="2"/>
          <w14:ligatures w14:val="standardContextual"/>
        </w:rPr>
        <w:t xml:space="preserve">Personvārdu rakstības noteikumi Latvijā atbilst starptautiskajām saistībām, kā secinājusi </w:t>
      </w:r>
      <w:r w:rsidR="004357C8">
        <w:rPr>
          <w:rFonts w:eastAsia="Calibri"/>
          <w:kern w:val="2"/>
          <w:lang w:val="lv-LV"/>
          <w14:ligatures w14:val="standardContextual"/>
        </w:rPr>
        <w:t>Tiesa</w:t>
      </w:r>
      <w:r w:rsidR="000B5A26" w:rsidRPr="005C2D4A">
        <w:rPr>
          <w:rFonts w:eastAsia="Calibri"/>
          <w:kern w:val="2"/>
          <w14:ligatures w14:val="standardContextual"/>
        </w:rPr>
        <w:t xml:space="preserve"> lietā </w:t>
      </w:r>
      <w:proofErr w:type="spellStart"/>
      <w:r w:rsidR="000B5A26" w:rsidRPr="00416493">
        <w:rPr>
          <w:rFonts w:eastAsia="Calibri"/>
          <w:i/>
          <w:iCs/>
          <w:kern w:val="2"/>
          <w14:ligatures w14:val="standardContextual"/>
        </w:rPr>
        <w:t>Mentzen</w:t>
      </w:r>
      <w:proofErr w:type="spellEnd"/>
      <w:r w:rsidR="000B5A26" w:rsidRPr="00416493">
        <w:rPr>
          <w:rFonts w:eastAsia="Calibri"/>
          <w:i/>
          <w:iCs/>
          <w:kern w:val="2"/>
          <w14:ligatures w14:val="standardContextual"/>
        </w:rPr>
        <w:t xml:space="preserve"> pret Latviju</w:t>
      </w:r>
      <w:r w:rsidR="000B5A26">
        <w:rPr>
          <w:rStyle w:val="FootnoteReference"/>
          <w:rFonts w:eastAsia="Calibri"/>
          <w:kern w:val="2"/>
          <w14:ligatures w14:val="standardContextual"/>
        </w:rPr>
        <w:footnoteReference w:id="13"/>
      </w:r>
      <w:r w:rsidR="000B5A26" w:rsidRPr="005C2D4A">
        <w:rPr>
          <w:rFonts w:eastAsia="Calibri"/>
          <w:kern w:val="2"/>
          <w14:ligatures w14:val="standardContextual"/>
        </w:rPr>
        <w:t>.</w:t>
      </w:r>
    </w:p>
    <w:p w14:paraId="1CF57E8D" w14:textId="77777777" w:rsidR="000B5A26" w:rsidRPr="004A71A3" w:rsidRDefault="000B5A26" w:rsidP="000B5A26">
      <w:pPr>
        <w:pStyle w:val="BodyText2"/>
        <w:spacing w:after="0" w:line="240" w:lineRule="auto"/>
        <w:jc w:val="both"/>
        <w:rPr>
          <w:b/>
          <w:szCs w:val="22"/>
          <w:lang w:val="lv-LV"/>
        </w:rPr>
      </w:pPr>
      <w:r w:rsidRPr="004A71A3">
        <w:rPr>
          <w:b/>
          <w:szCs w:val="22"/>
          <w:lang w:val="lv-LV"/>
        </w:rPr>
        <w:t>12. punkts</w:t>
      </w:r>
    </w:p>
    <w:p w14:paraId="1104A079" w14:textId="0CF60505" w:rsidR="000B5A26" w:rsidRPr="004A71A3" w:rsidRDefault="000B5A26" w:rsidP="000B5A26">
      <w:pPr>
        <w:pStyle w:val="BodyText2"/>
        <w:numPr>
          <w:ilvl w:val="0"/>
          <w:numId w:val="7"/>
        </w:numPr>
        <w:spacing w:before="120" w:after="0" w:line="240" w:lineRule="auto"/>
        <w:jc w:val="both"/>
      </w:pPr>
      <w:r w:rsidRPr="004A71A3">
        <w:lastRenderedPageBreak/>
        <w:t xml:space="preserve">SIF īstenojis projektus "Dažādības </w:t>
      </w:r>
      <w:r w:rsidRPr="004A71A3">
        <w:rPr>
          <w:szCs w:val="22"/>
          <w:lang w:val="lv-LV"/>
        </w:rPr>
        <w:t>veicināšana</w:t>
      </w:r>
      <w:r w:rsidRPr="004A71A3">
        <w:t>"</w:t>
      </w:r>
      <w:r>
        <w:rPr>
          <w:rStyle w:val="FootnoteReference"/>
        </w:rPr>
        <w:footnoteReference w:id="14"/>
      </w:r>
      <w:r w:rsidRPr="004A71A3">
        <w:t>, kur īstenota</w:t>
      </w:r>
      <w:r w:rsidR="00695E09">
        <w:rPr>
          <w:lang w:val="lv-LV"/>
        </w:rPr>
        <w:t xml:space="preserve">s </w:t>
      </w:r>
      <w:r w:rsidRPr="004A71A3">
        <w:t>aktivitā</w:t>
      </w:r>
      <w:r w:rsidR="00695E09">
        <w:rPr>
          <w:lang w:val="lv-LV"/>
        </w:rPr>
        <w:t>tes</w:t>
      </w:r>
      <w:r w:rsidRPr="004A71A3">
        <w:t>, kas vērstas u</w:t>
      </w:r>
      <w:r>
        <w:rPr>
          <w:lang w:val="lv-LV"/>
        </w:rPr>
        <w:t>z</w:t>
      </w:r>
      <w:r w:rsidRPr="004A71A3">
        <w:t xml:space="preserve"> tolerances veicināšanu un diskriminācijas mazināšanu, kā arī CALDER</w:t>
      </w:r>
      <w:r>
        <w:rPr>
          <w:rStyle w:val="FootnoteReference"/>
        </w:rPr>
        <w:footnoteReference w:id="15"/>
      </w:r>
      <w:r w:rsidRPr="004A71A3">
        <w:t xml:space="preserve">, kas bija vērsts uz </w:t>
      </w:r>
      <w:proofErr w:type="spellStart"/>
      <w:r w:rsidRPr="004A71A3">
        <w:t>tiesībaizsargājošo</w:t>
      </w:r>
      <w:proofErr w:type="spellEnd"/>
      <w:r w:rsidRPr="004A71A3">
        <w:t xml:space="preserve"> iestāžu darbinieku izglītošanu.</w:t>
      </w:r>
    </w:p>
    <w:p w14:paraId="798CECBD" w14:textId="77777777" w:rsidR="000B5A26" w:rsidRDefault="000B5A26" w:rsidP="000B5A26">
      <w:pPr>
        <w:pStyle w:val="BodyText2"/>
        <w:spacing w:after="0" w:line="240" w:lineRule="auto"/>
        <w:jc w:val="both"/>
        <w:rPr>
          <w:b/>
          <w:szCs w:val="22"/>
          <w:lang w:val="lv-LV"/>
        </w:rPr>
      </w:pPr>
      <w:r>
        <w:rPr>
          <w:b/>
          <w:szCs w:val="22"/>
          <w:lang w:val="lv-LV"/>
        </w:rPr>
        <w:t>13. punkts</w:t>
      </w:r>
    </w:p>
    <w:p w14:paraId="2E630400" w14:textId="782A4E1D" w:rsidR="000B5A26" w:rsidRDefault="000B5A26" w:rsidP="000B5A26">
      <w:pPr>
        <w:pStyle w:val="BodyText2"/>
        <w:numPr>
          <w:ilvl w:val="0"/>
          <w:numId w:val="7"/>
        </w:numPr>
        <w:spacing w:before="120" w:after="0" w:line="240" w:lineRule="auto"/>
        <w:jc w:val="both"/>
        <w:rPr>
          <w:szCs w:val="22"/>
          <w:lang w:val="lv-LV"/>
        </w:rPr>
      </w:pPr>
      <w:r>
        <w:rPr>
          <w:szCs w:val="22"/>
          <w:lang w:val="lv-LV"/>
        </w:rPr>
        <w:t>Latvija vērš</w:t>
      </w:r>
      <w:r w:rsidRPr="00526AA0">
        <w:rPr>
          <w:szCs w:val="22"/>
          <w:lang w:val="lv-LV"/>
        </w:rPr>
        <w:t xml:space="preserve"> uzmanību, ka valodu kvotas medijos</w:t>
      </w:r>
      <w:r>
        <w:rPr>
          <w:szCs w:val="22"/>
          <w:lang w:val="lv-LV"/>
        </w:rPr>
        <w:t xml:space="preserve"> </w:t>
      </w:r>
      <w:r w:rsidRPr="00526AA0">
        <w:rPr>
          <w:szCs w:val="22"/>
          <w:lang w:val="lv-LV"/>
        </w:rPr>
        <w:t>nepastāv</w:t>
      </w:r>
      <w:r w:rsidR="00EA2F6F">
        <w:rPr>
          <w:szCs w:val="22"/>
          <w:lang w:val="lv-LV"/>
        </w:rPr>
        <w:t>,</w:t>
      </w:r>
      <w:r>
        <w:rPr>
          <w:szCs w:val="22"/>
          <w:lang w:val="lv-LV"/>
        </w:rPr>
        <w:t xml:space="preserve"> un lūdz </w:t>
      </w:r>
      <w:r w:rsidRPr="00227931">
        <w:rPr>
          <w:szCs w:val="22"/>
          <w:u w:val="single"/>
          <w:lang w:val="lv-LV"/>
        </w:rPr>
        <w:t xml:space="preserve">svītrot </w:t>
      </w:r>
      <w:r w:rsidRPr="00526AA0">
        <w:rPr>
          <w:szCs w:val="22"/>
          <w:lang w:val="lv-LV"/>
        </w:rPr>
        <w:t xml:space="preserve">teikumu “Joprojām ir spēkā prasības par valodu kvotām apraides medijos.” </w:t>
      </w:r>
      <w:r>
        <w:rPr>
          <w:szCs w:val="22"/>
          <w:lang w:val="lv-LV"/>
        </w:rPr>
        <w:t>L</w:t>
      </w:r>
      <w:r w:rsidRPr="00526AA0">
        <w:rPr>
          <w:szCs w:val="22"/>
          <w:lang w:val="lv-LV"/>
        </w:rPr>
        <w:t>ūdz</w:t>
      </w:r>
      <w:r>
        <w:rPr>
          <w:szCs w:val="22"/>
          <w:lang w:val="lv-LV"/>
        </w:rPr>
        <w:t>am</w:t>
      </w:r>
      <w:r w:rsidRPr="00526AA0">
        <w:rPr>
          <w:szCs w:val="22"/>
          <w:lang w:val="lv-LV"/>
        </w:rPr>
        <w:t xml:space="preserve"> nošķirt Latvijas jurisdikcijā esošos elektroniskos plašsaziņas līdzekļus, kas raida radio un televīzijas programmas, no televīzijas programmām, kas atrodas citu valstu jurisdikcijā un tiek retranslētas Latvijā. </w:t>
      </w:r>
    </w:p>
    <w:p w14:paraId="279D38DC" w14:textId="21742964" w:rsidR="000B5A26" w:rsidRPr="00AA653D" w:rsidRDefault="000B5A26" w:rsidP="000B5A26">
      <w:pPr>
        <w:pStyle w:val="BodyText2"/>
        <w:numPr>
          <w:ilvl w:val="0"/>
          <w:numId w:val="7"/>
        </w:numPr>
        <w:spacing w:before="120" w:after="0" w:line="240" w:lineRule="auto"/>
        <w:jc w:val="both"/>
        <w:rPr>
          <w:szCs w:val="22"/>
          <w:lang w:val="lv-LV"/>
        </w:rPr>
      </w:pPr>
      <w:r w:rsidRPr="00F67AFB">
        <w:rPr>
          <w:szCs w:val="22"/>
          <w:u w:val="single"/>
          <w:lang w:val="lv-LV"/>
        </w:rPr>
        <w:t>Jāpapildina</w:t>
      </w:r>
      <w:r>
        <w:rPr>
          <w:szCs w:val="22"/>
          <w:lang w:val="lv-LV"/>
        </w:rPr>
        <w:t xml:space="preserve"> Viedokļa </w:t>
      </w:r>
      <w:r w:rsidRPr="00AA653D">
        <w:rPr>
          <w:szCs w:val="22"/>
          <w:lang w:val="lv-LV"/>
        </w:rPr>
        <w:t>13. punkt</w:t>
      </w:r>
      <w:r>
        <w:rPr>
          <w:szCs w:val="22"/>
          <w:lang w:val="lv-LV"/>
        </w:rPr>
        <w:t>s</w:t>
      </w:r>
      <w:r w:rsidRPr="00AA653D">
        <w:rPr>
          <w:szCs w:val="22"/>
          <w:lang w:val="lv-LV"/>
        </w:rPr>
        <w:t xml:space="preserve">, norādot, ka Latvijas iedzīvotājiem, kuri runā un/vai saprot krievu valodu, šobrīd ir pieejami daudzi mediji, kas informē par vietējiem notikumiem, izglīto un izklaidē krievu valodā. Papildus </w:t>
      </w:r>
      <w:r w:rsidR="00EA2F6F">
        <w:rPr>
          <w:szCs w:val="22"/>
          <w:lang w:val="lv-LV"/>
        </w:rPr>
        <w:t>Latvija vērš</w:t>
      </w:r>
      <w:r w:rsidRPr="00AA653D">
        <w:rPr>
          <w:szCs w:val="22"/>
          <w:lang w:val="lv-LV"/>
        </w:rPr>
        <w:t xml:space="preserve"> uzmanību, ka sabiedrisko mediju platforma ir izveidota dažādu mazākumtautību valodās, nevis tikai krievu valodā. Vēl 13. punktā jānorāda, ka Latvijā lielākie un lasītākie interneta ziņu portāli pieejami arī krievu valodā, piemēram, </w:t>
      </w:r>
      <w:hyperlink r:id="rId10" w:history="1">
        <w:r w:rsidRPr="00AA653D">
          <w:rPr>
            <w:rStyle w:val="Hyperlink"/>
            <w:szCs w:val="22"/>
            <w:lang w:val="lv-LV"/>
          </w:rPr>
          <w:t>https://rus.delfi.lv/</w:t>
        </w:r>
      </w:hyperlink>
      <w:r w:rsidRPr="00AA653D">
        <w:rPr>
          <w:szCs w:val="22"/>
          <w:lang w:val="lv-LV"/>
        </w:rPr>
        <w:t xml:space="preserve">, </w:t>
      </w:r>
      <w:hyperlink r:id="rId11" w:history="1">
        <w:r w:rsidRPr="00AA653D">
          <w:rPr>
            <w:rStyle w:val="Hyperlink"/>
            <w:szCs w:val="22"/>
            <w:lang w:val="lv-LV"/>
          </w:rPr>
          <w:t xml:space="preserve">RUS TVNET - </w:t>
        </w:r>
        <w:proofErr w:type="spellStart"/>
        <w:r w:rsidRPr="00AA653D">
          <w:rPr>
            <w:rStyle w:val="Hyperlink"/>
            <w:szCs w:val="22"/>
            <w:lang w:val="lv-LV"/>
          </w:rPr>
          <w:t>Место</w:t>
        </w:r>
        <w:proofErr w:type="spellEnd"/>
        <w:r w:rsidRPr="00AA653D">
          <w:rPr>
            <w:rStyle w:val="Hyperlink"/>
            <w:szCs w:val="22"/>
            <w:lang w:val="lv-LV"/>
          </w:rPr>
          <w:t xml:space="preserve"> </w:t>
        </w:r>
        <w:proofErr w:type="spellStart"/>
        <w:r w:rsidRPr="00AA653D">
          <w:rPr>
            <w:rStyle w:val="Hyperlink"/>
            <w:szCs w:val="22"/>
            <w:lang w:val="lv-LV"/>
          </w:rPr>
          <w:t>для</w:t>
        </w:r>
        <w:proofErr w:type="spellEnd"/>
        <w:r w:rsidRPr="00AA653D">
          <w:rPr>
            <w:rStyle w:val="Hyperlink"/>
            <w:szCs w:val="22"/>
            <w:lang w:val="lv-LV"/>
          </w:rPr>
          <w:t xml:space="preserve"> </w:t>
        </w:r>
        <w:proofErr w:type="spellStart"/>
        <w:r w:rsidRPr="00AA653D">
          <w:rPr>
            <w:rStyle w:val="Hyperlink"/>
            <w:szCs w:val="22"/>
            <w:lang w:val="lv-LV"/>
          </w:rPr>
          <w:t>диалога</w:t>
        </w:r>
        <w:proofErr w:type="spellEnd"/>
      </w:hyperlink>
      <w:r w:rsidRPr="00AA653D">
        <w:rPr>
          <w:szCs w:val="22"/>
          <w:lang w:val="lv-LV"/>
        </w:rPr>
        <w:t>.</w:t>
      </w:r>
    </w:p>
    <w:p w14:paraId="559B26FD" w14:textId="5E5CC8E4" w:rsidR="000B5A26" w:rsidRPr="00DC1935" w:rsidRDefault="000B5A26" w:rsidP="000B5A26">
      <w:pPr>
        <w:pStyle w:val="BodyText2"/>
        <w:numPr>
          <w:ilvl w:val="0"/>
          <w:numId w:val="7"/>
        </w:numPr>
        <w:spacing w:before="120" w:after="0" w:line="240" w:lineRule="auto"/>
        <w:jc w:val="both"/>
        <w:rPr>
          <w:szCs w:val="22"/>
          <w:lang w:val="lv-LV"/>
        </w:rPr>
      </w:pPr>
      <w:r w:rsidRPr="00DC1935">
        <w:rPr>
          <w:szCs w:val="22"/>
          <w:lang w:val="lv-LV"/>
        </w:rPr>
        <w:t>Sabiedrisko mediju saturs ir ne tikai tiešsaistes platformā. Ir atsevišķa radio programma tikai mazākumtautību valodās</w:t>
      </w:r>
      <w:r>
        <w:rPr>
          <w:szCs w:val="22"/>
          <w:lang w:val="lv-LV"/>
        </w:rPr>
        <w:t>,</w:t>
      </w:r>
      <w:r w:rsidRPr="00DC1935">
        <w:rPr>
          <w:szCs w:val="22"/>
          <w:lang w:val="lv-LV"/>
        </w:rPr>
        <w:t xml:space="preserve"> un lineārajā apraidē ir atsevišķi raidījumi mazākumtautībā</w:t>
      </w:r>
      <w:r>
        <w:rPr>
          <w:szCs w:val="22"/>
          <w:lang w:val="lv-LV"/>
        </w:rPr>
        <w:t>m</w:t>
      </w:r>
      <w:r w:rsidRPr="00DC1935">
        <w:rPr>
          <w:szCs w:val="22"/>
          <w:lang w:val="lv-LV"/>
        </w:rPr>
        <w:t xml:space="preserve"> vienā no divām sabiedrisko mediju TV programmām.</w:t>
      </w:r>
      <w:r>
        <w:rPr>
          <w:szCs w:val="22"/>
          <w:lang w:val="lv-LV"/>
        </w:rPr>
        <w:t xml:space="preserve"> </w:t>
      </w:r>
      <w:r w:rsidRPr="00DC1935">
        <w:rPr>
          <w:szCs w:val="22"/>
          <w:lang w:val="lv-LV"/>
        </w:rPr>
        <w:t xml:space="preserve">Vienlaikus </w:t>
      </w:r>
      <w:r>
        <w:rPr>
          <w:szCs w:val="22"/>
          <w:lang w:val="lv-LV"/>
        </w:rPr>
        <w:t>v</w:t>
      </w:r>
      <w:r w:rsidRPr="00DC1935">
        <w:rPr>
          <w:szCs w:val="22"/>
          <w:lang w:val="lv-LV"/>
        </w:rPr>
        <w:t>alsts atbalsts medijiem tiek sniegts</w:t>
      </w:r>
      <w:r w:rsidR="00BB4AAC">
        <w:rPr>
          <w:szCs w:val="22"/>
          <w:lang w:val="lv-LV"/>
        </w:rPr>
        <w:t>,</w:t>
      </w:r>
      <w:r w:rsidRPr="00DC1935">
        <w:rPr>
          <w:szCs w:val="22"/>
          <w:lang w:val="lv-LV"/>
        </w:rPr>
        <w:t xml:space="preserve"> neskatoties uz medija pamatdarbības valodu. </w:t>
      </w:r>
    </w:p>
    <w:p w14:paraId="751371D3" w14:textId="77777777" w:rsidR="00F224EE" w:rsidRDefault="00CA0C25" w:rsidP="00F224EE">
      <w:pPr>
        <w:pStyle w:val="BodyText2"/>
        <w:numPr>
          <w:ilvl w:val="1"/>
          <w:numId w:val="22"/>
        </w:numPr>
        <w:spacing w:before="120" w:after="0" w:line="240" w:lineRule="auto"/>
        <w:jc w:val="both"/>
        <w:rPr>
          <w:szCs w:val="22"/>
          <w:lang w:val="lv-LV"/>
        </w:rPr>
      </w:pPr>
      <w:r>
        <w:rPr>
          <w:szCs w:val="22"/>
          <w:lang w:val="lv-LV"/>
        </w:rPr>
        <w:t xml:space="preserve"> </w:t>
      </w:r>
      <w:r w:rsidR="000B5A26" w:rsidRPr="00DC1935">
        <w:rPr>
          <w:szCs w:val="22"/>
          <w:lang w:val="lv-LV"/>
        </w:rPr>
        <w:t>Mediju atbalsta fondā tiek sniegts atbalsts žurnālistikas projektiem latviešu valodā</w:t>
      </w:r>
      <w:r>
        <w:rPr>
          <w:szCs w:val="22"/>
          <w:lang w:val="lv-LV"/>
        </w:rPr>
        <w:t>,</w:t>
      </w:r>
      <w:r w:rsidR="000B5A26" w:rsidRPr="00DC1935">
        <w:rPr>
          <w:szCs w:val="22"/>
          <w:lang w:val="lv-LV"/>
        </w:rPr>
        <w:t xml:space="preserve"> un uz to var pieteikties arī mediji, kas ikdienā saturu veido mazākumtautību valodās.</w:t>
      </w:r>
    </w:p>
    <w:p w14:paraId="711FA35F" w14:textId="65CB6926" w:rsidR="00F224EE" w:rsidRDefault="00F224EE" w:rsidP="00F224EE">
      <w:pPr>
        <w:pStyle w:val="BodyText2"/>
        <w:numPr>
          <w:ilvl w:val="1"/>
          <w:numId w:val="22"/>
        </w:numPr>
        <w:spacing w:before="120" w:after="0" w:line="240" w:lineRule="auto"/>
        <w:jc w:val="both"/>
        <w:rPr>
          <w:szCs w:val="22"/>
          <w:lang w:val="lv-LV"/>
        </w:rPr>
      </w:pPr>
      <w:r>
        <w:rPr>
          <w:szCs w:val="22"/>
          <w:lang w:val="lv-LV"/>
        </w:rPr>
        <w:t xml:space="preserve"> </w:t>
      </w:r>
      <w:r w:rsidR="000B5A26" w:rsidRPr="00F224EE">
        <w:rPr>
          <w:szCs w:val="22"/>
          <w:lang w:val="lv-LV"/>
        </w:rPr>
        <w:t>Atbalsts abonētās preses piegādēm tiek sniegts visiem medijiem, arī preses izdevumiem, kas iznāk mazākumtautību valodās.</w:t>
      </w:r>
    </w:p>
    <w:p w14:paraId="5086CCE8" w14:textId="478DB789" w:rsidR="000B5A26" w:rsidRPr="00F224EE" w:rsidRDefault="00F224EE" w:rsidP="00F224EE">
      <w:pPr>
        <w:pStyle w:val="BodyText2"/>
        <w:numPr>
          <w:ilvl w:val="1"/>
          <w:numId w:val="22"/>
        </w:numPr>
        <w:spacing w:before="120" w:after="0" w:line="240" w:lineRule="auto"/>
        <w:jc w:val="both"/>
        <w:rPr>
          <w:szCs w:val="22"/>
          <w:lang w:val="lv-LV"/>
        </w:rPr>
      </w:pPr>
      <w:r>
        <w:rPr>
          <w:szCs w:val="22"/>
          <w:lang w:val="lv-LV"/>
        </w:rPr>
        <w:t xml:space="preserve"> </w:t>
      </w:r>
      <w:r w:rsidR="000B5A26" w:rsidRPr="00F224EE">
        <w:rPr>
          <w:szCs w:val="22"/>
          <w:lang w:val="lv-LV"/>
        </w:rPr>
        <w:t>PVN samazinātā likme tiek piemērota visiem medijiem, arī tādiem, kas saturu veido mazākumtautību valodās.</w:t>
      </w:r>
    </w:p>
    <w:p w14:paraId="5E6FBB3E" w14:textId="69F1ECE4" w:rsidR="000B5A26" w:rsidRDefault="000B5A26" w:rsidP="000B5A26">
      <w:pPr>
        <w:pStyle w:val="BodyText2"/>
        <w:numPr>
          <w:ilvl w:val="0"/>
          <w:numId w:val="7"/>
        </w:numPr>
        <w:spacing w:before="120" w:after="0" w:line="240" w:lineRule="auto"/>
        <w:jc w:val="both"/>
        <w:rPr>
          <w:szCs w:val="22"/>
          <w:lang w:val="lv-LV"/>
        </w:rPr>
      </w:pPr>
      <w:r>
        <w:rPr>
          <w:szCs w:val="22"/>
          <w:lang w:val="lv-LV"/>
        </w:rPr>
        <w:t>Viedoklī</w:t>
      </w:r>
      <w:r w:rsidRPr="00DC1935">
        <w:rPr>
          <w:szCs w:val="22"/>
          <w:lang w:val="lv-LV"/>
        </w:rPr>
        <w:t xml:space="preserve"> </w:t>
      </w:r>
      <w:r w:rsidRPr="003879AD">
        <w:rPr>
          <w:szCs w:val="22"/>
          <w:u w:val="single"/>
          <w:lang w:val="lv-LV"/>
        </w:rPr>
        <w:t>jānorāda</w:t>
      </w:r>
      <w:r w:rsidRPr="00DC1935">
        <w:rPr>
          <w:szCs w:val="22"/>
          <w:lang w:val="lv-LV"/>
        </w:rPr>
        <w:t xml:space="preserve">, ka, salīdzinot ar iepriekšējo </w:t>
      </w:r>
      <w:r>
        <w:rPr>
          <w:szCs w:val="22"/>
          <w:lang w:val="lv-LV"/>
        </w:rPr>
        <w:t>uzraudzības</w:t>
      </w:r>
      <w:r w:rsidRPr="00DC1935">
        <w:rPr>
          <w:szCs w:val="22"/>
          <w:lang w:val="lv-LV"/>
        </w:rPr>
        <w:t xml:space="preserve"> periodu, Latvijā ir pieejams lielāks mediju satura apjoms krievu valodā, kuru veido gan tie žurnālisti, kas šeit ieradušies</w:t>
      </w:r>
      <w:r>
        <w:rPr>
          <w:szCs w:val="22"/>
          <w:lang w:val="lv-LV"/>
        </w:rPr>
        <w:t>,</w:t>
      </w:r>
      <w:r w:rsidRPr="00DC1935">
        <w:rPr>
          <w:szCs w:val="22"/>
          <w:lang w:val="lv-LV"/>
        </w:rPr>
        <w:t xml:space="preserve"> meklējot patvērumu no Krievijas Federācijas izvērstās karadarbības Ukrainā, gan rietumvalstu mediji, piemēram, </w:t>
      </w:r>
      <w:r>
        <w:rPr>
          <w:szCs w:val="22"/>
          <w:lang w:val="lv-LV"/>
        </w:rPr>
        <w:t>“</w:t>
      </w:r>
      <w:r w:rsidRPr="00DC1935">
        <w:rPr>
          <w:szCs w:val="22"/>
          <w:lang w:val="lv-LV"/>
        </w:rPr>
        <w:t>Radio Brīvā Eiropa/Radio Brīvība</w:t>
      </w:r>
      <w:r>
        <w:rPr>
          <w:szCs w:val="22"/>
          <w:lang w:val="lv-LV"/>
        </w:rPr>
        <w:t>”</w:t>
      </w:r>
      <w:r w:rsidRPr="00DC1935">
        <w:rPr>
          <w:szCs w:val="22"/>
          <w:lang w:val="lv-LV"/>
        </w:rPr>
        <w:t xml:space="preserve">, kuri aktīvi sniedz pārbaudītu un uzticamu informāciju krievu valodā. </w:t>
      </w:r>
      <w:r>
        <w:rPr>
          <w:szCs w:val="22"/>
          <w:lang w:val="lv-LV"/>
        </w:rPr>
        <w:t>K</w:t>
      </w:r>
      <w:r w:rsidRPr="00DC1935">
        <w:rPr>
          <w:szCs w:val="22"/>
          <w:lang w:val="lv-LV"/>
        </w:rPr>
        <w:t xml:space="preserve">opš kara sākuma ar iniciatīvas </w:t>
      </w:r>
      <w:r>
        <w:rPr>
          <w:szCs w:val="22"/>
          <w:lang w:val="lv-LV"/>
        </w:rPr>
        <w:t>“</w:t>
      </w:r>
      <w:proofErr w:type="spellStart"/>
      <w:r w:rsidRPr="00DC1935">
        <w:rPr>
          <w:szCs w:val="22"/>
          <w:lang w:val="lv-LV"/>
        </w:rPr>
        <w:t>Media</w:t>
      </w:r>
      <w:proofErr w:type="spellEnd"/>
      <w:r w:rsidRPr="00DC1935">
        <w:rPr>
          <w:szCs w:val="22"/>
          <w:lang w:val="lv-LV"/>
        </w:rPr>
        <w:t xml:space="preserve"> </w:t>
      </w:r>
      <w:proofErr w:type="spellStart"/>
      <w:r w:rsidRPr="00DC1935">
        <w:rPr>
          <w:szCs w:val="22"/>
          <w:lang w:val="lv-LV"/>
        </w:rPr>
        <w:t>Hub</w:t>
      </w:r>
      <w:proofErr w:type="spellEnd"/>
      <w:r w:rsidRPr="00DC1935">
        <w:rPr>
          <w:szCs w:val="22"/>
          <w:lang w:val="lv-LV"/>
        </w:rPr>
        <w:t xml:space="preserve"> </w:t>
      </w:r>
      <w:proofErr w:type="spellStart"/>
      <w:r w:rsidRPr="00DC1935">
        <w:rPr>
          <w:szCs w:val="22"/>
          <w:lang w:val="lv-LV"/>
        </w:rPr>
        <w:t>Riga</w:t>
      </w:r>
      <w:proofErr w:type="spellEnd"/>
      <w:r>
        <w:rPr>
          <w:szCs w:val="22"/>
          <w:lang w:val="lv-LV"/>
        </w:rPr>
        <w:t>”</w:t>
      </w:r>
      <w:r w:rsidRPr="00DC1935">
        <w:rPr>
          <w:szCs w:val="22"/>
          <w:lang w:val="lv-LV"/>
        </w:rPr>
        <w:t xml:space="preserve"> starpniecību palīdzību saņēmuši vairāk nekā 700 mediju profesionāļu un viņu ģimenes locekļu, kuri Krievijas izvērstā pilna mēroga kara Ukrainā ietekmē bija spiesti pamest Ukrainas, Baltkrievijas un Krievijas Federācijas teritorij</w:t>
      </w:r>
      <w:r w:rsidR="00DF1BD8">
        <w:rPr>
          <w:szCs w:val="22"/>
          <w:lang w:val="lv-LV"/>
        </w:rPr>
        <w:t>as</w:t>
      </w:r>
      <w:r w:rsidRPr="00DC1935">
        <w:rPr>
          <w:szCs w:val="22"/>
          <w:lang w:val="lv-LV"/>
        </w:rPr>
        <w:t xml:space="preserve">. Par savu darbību 2023. gada decembrī </w:t>
      </w:r>
      <w:r>
        <w:rPr>
          <w:szCs w:val="22"/>
          <w:lang w:val="lv-LV"/>
        </w:rPr>
        <w:t>“</w:t>
      </w:r>
      <w:proofErr w:type="spellStart"/>
      <w:r w:rsidRPr="00DC1935">
        <w:rPr>
          <w:szCs w:val="22"/>
          <w:lang w:val="lv-LV"/>
        </w:rPr>
        <w:t>Media</w:t>
      </w:r>
      <w:proofErr w:type="spellEnd"/>
      <w:r w:rsidRPr="00DC1935">
        <w:rPr>
          <w:szCs w:val="22"/>
          <w:lang w:val="lv-LV"/>
        </w:rPr>
        <w:t xml:space="preserve"> </w:t>
      </w:r>
      <w:proofErr w:type="spellStart"/>
      <w:r w:rsidRPr="00DC1935">
        <w:rPr>
          <w:szCs w:val="22"/>
          <w:lang w:val="lv-LV"/>
        </w:rPr>
        <w:t>Hub</w:t>
      </w:r>
      <w:proofErr w:type="spellEnd"/>
      <w:r w:rsidRPr="00DC1935">
        <w:rPr>
          <w:szCs w:val="22"/>
          <w:lang w:val="lv-LV"/>
        </w:rPr>
        <w:t xml:space="preserve"> </w:t>
      </w:r>
      <w:proofErr w:type="spellStart"/>
      <w:r w:rsidRPr="00DC1935">
        <w:rPr>
          <w:szCs w:val="22"/>
          <w:lang w:val="lv-LV"/>
        </w:rPr>
        <w:t>Riga</w:t>
      </w:r>
      <w:proofErr w:type="spellEnd"/>
      <w:r>
        <w:rPr>
          <w:szCs w:val="22"/>
          <w:lang w:val="lv-LV"/>
        </w:rPr>
        <w:t>”</w:t>
      </w:r>
      <w:r w:rsidRPr="00DC1935">
        <w:rPr>
          <w:szCs w:val="22"/>
          <w:lang w:val="lv-LV"/>
        </w:rPr>
        <w:t xml:space="preserve"> </w:t>
      </w:r>
      <w:r>
        <w:rPr>
          <w:szCs w:val="22"/>
          <w:lang w:val="lv-LV"/>
        </w:rPr>
        <w:t>ieguva</w:t>
      </w:r>
      <w:r w:rsidRPr="00DC1935">
        <w:rPr>
          <w:szCs w:val="22"/>
          <w:lang w:val="lv-LV"/>
        </w:rPr>
        <w:t xml:space="preserve"> starptautisku atzinību kā viens no desmit cilvēktiesību aizsardzības projektiem visā pasaulē, no Nīderlandes Ārlietu ministrijas </w:t>
      </w:r>
      <w:r>
        <w:rPr>
          <w:szCs w:val="22"/>
          <w:lang w:val="lv-LV"/>
        </w:rPr>
        <w:t>saņemot</w:t>
      </w:r>
      <w:r w:rsidRPr="00DC1935">
        <w:rPr>
          <w:szCs w:val="22"/>
          <w:lang w:val="lv-LV"/>
        </w:rPr>
        <w:t xml:space="preserve"> “</w:t>
      </w:r>
      <w:proofErr w:type="spellStart"/>
      <w:r w:rsidRPr="00DC1935">
        <w:rPr>
          <w:szCs w:val="22"/>
          <w:lang w:val="lv-LV"/>
        </w:rPr>
        <w:t>Human</w:t>
      </w:r>
      <w:proofErr w:type="spellEnd"/>
      <w:r w:rsidRPr="00DC1935">
        <w:rPr>
          <w:szCs w:val="22"/>
          <w:lang w:val="lv-LV"/>
        </w:rPr>
        <w:t xml:space="preserve"> </w:t>
      </w:r>
      <w:proofErr w:type="spellStart"/>
      <w:r w:rsidRPr="00DC1935">
        <w:rPr>
          <w:szCs w:val="22"/>
          <w:lang w:val="lv-LV"/>
        </w:rPr>
        <w:t>Rights</w:t>
      </w:r>
      <w:proofErr w:type="spellEnd"/>
      <w:r w:rsidRPr="00DC1935">
        <w:rPr>
          <w:szCs w:val="22"/>
          <w:lang w:val="lv-LV"/>
        </w:rPr>
        <w:t xml:space="preserve"> </w:t>
      </w:r>
      <w:proofErr w:type="spellStart"/>
      <w:r w:rsidRPr="00DC1935">
        <w:rPr>
          <w:szCs w:val="22"/>
          <w:lang w:val="lv-LV"/>
        </w:rPr>
        <w:t>Tulip</w:t>
      </w:r>
      <w:proofErr w:type="spellEnd"/>
      <w:r w:rsidRPr="00DC1935">
        <w:rPr>
          <w:szCs w:val="22"/>
          <w:lang w:val="lv-LV"/>
        </w:rPr>
        <w:t>” balvu.</w:t>
      </w:r>
    </w:p>
    <w:p w14:paraId="7F6F26FD" w14:textId="77777777" w:rsidR="000B5A26" w:rsidRPr="00782EBC" w:rsidRDefault="000B5A26" w:rsidP="000B5A26">
      <w:pPr>
        <w:pStyle w:val="BodyText2"/>
        <w:spacing w:after="0" w:line="240" w:lineRule="auto"/>
        <w:jc w:val="both"/>
        <w:rPr>
          <w:b/>
          <w:szCs w:val="22"/>
          <w:lang w:val="lv-LV"/>
        </w:rPr>
      </w:pPr>
      <w:r w:rsidRPr="00782EBC">
        <w:rPr>
          <w:b/>
          <w:szCs w:val="22"/>
          <w:lang w:val="lv-LV"/>
        </w:rPr>
        <w:t>14. un 54. punkts</w:t>
      </w:r>
    </w:p>
    <w:p w14:paraId="6637C692" w14:textId="731C541A" w:rsidR="000B5A26" w:rsidRDefault="000B5A26" w:rsidP="000B5A26">
      <w:pPr>
        <w:pStyle w:val="BodyText2"/>
        <w:numPr>
          <w:ilvl w:val="0"/>
          <w:numId w:val="7"/>
        </w:numPr>
        <w:spacing w:before="120" w:after="0" w:line="240" w:lineRule="auto"/>
        <w:jc w:val="both"/>
        <w:rPr>
          <w:szCs w:val="22"/>
          <w:lang w:val="lv-LV"/>
        </w:rPr>
      </w:pPr>
      <w:r w:rsidRPr="0055533D">
        <w:rPr>
          <w:szCs w:val="22"/>
          <w:u w:val="single"/>
          <w:lang w:val="lv-LV"/>
        </w:rPr>
        <w:t>Jāpapildina</w:t>
      </w:r>
      <w:r>
        <w:rPr>
          <w:szCs w:val="22"/>
          <w:lang w:val="lv-LV"/>
        </w:rPr>
        <w:t xml:space="preserve"> Viedokļa 14. un 54. punkts, norādot, ka </w:t>
      </w:r>
      <w:r w:rsidRPr="00782EBC">
        <w:rPr>
          <w:szCs w:val="22"/>
          <w:lang w:val="lv-LV"/>
        </w:rPr>
        <w:t>veselības aprūpes pakalpojum</w:t>
      </w:r>
      <w:r>
        <w:rPr>
          <w:szCs w:val="22"/>
          <w:lang w:val="lv-LV"/>
        </w:rPr>
        <w:t>us sniedz</w:t>
      </w:r>
      <w:r w:rsidRPr="00782EBC">
        <w:rPr>
          <w:szCs w:val="22"/>
          <w:lang w:val="lv-LV"/>
        </w:rPr>
        <w:t xml:space="preserve"> visiem Latvijas iedzīvotājiem neatkarīgi no tautības, kā rezultātā Veselības ministrijas budžetā nav atsevišķi iezīmēti finanšu resursi </w:t>
      </w:r>
      <w:r w:rsidRPr="00782EBC">
        <w:rPr>
          <w:szCs w:val="22"/>
          <w:lang w:val="lv-LV"/>
        </w:rPr>
        <w:lastRenderedPageBreak/>
        <w:t xml:space="preserve">attiecībā uz </w:t>
      </w:r>
      <w:proofErr w:type="spellStart"/>
      <w:r w:rsidRPr="00782EBC">
        <w:rPr>
          <w:szCs w:val="22"/>
          <w:lang w:val="lv-LV"/>
        </w:rPr>
        <w:t>romu</w:t>
      </w:r>
      <w:proofErr w:type="spellEnd"/>
      <w:r w:rsidRPr="00782EBC">
        <w:rPr>
          <w:szCs w:val="22"/>
          <w:lang w:val="lv-LV"/>
        </w:rPr>
        <w:t xml:space="preserve"> tautības iedzīvotājiem. </w:t>
      </w:r>
      <w:r>
        <w:rPr>
          <w:szCs w:val="22"/>
          <w:lang w:val="lv-LV"/>
        </w:rPr>
        <w:t>N</w:t>
      </w:r>
      <w:r w:rsidRPr="00782EBC">
        <w:rPr>
          <w:szCs w:val="22"/>
          <w:lang w:val="lv-LV"/>
        </w:rPr>
        <w:t>osakot izņēmumus veselības aprūpes pakalpojumu saņemšanā</w:t>
      </w:r>
      <w:r>
        <w:rPr>
          <w:szCs w:val="22"/>
          <w:lang w:val="lv-LV"/>
        </w:rPr>
        <w:t>,</w:t>
      </w:r>
      <w:r w:rsidRPr="00782EBC">
        <w:rPr>
          <w:szCs w:val="22"/>
          <w:lang w:val="lv-LV"/>
        </w:rPr>
        <w:t xml:space="preserve"> netiek vērtēta personas tautība, </w:t>
      </w:r>
      <w:r w:rsidR="00E61CFD">
        <w:rPr>
          <w:szCs w:val="22"/>
          <w:lang w:val="lv-LV"/>
        </w:rPr>
        <w:t>bet gan</w:t>
      </w:r>
      <w:r w:rsidR="00E61CFD" w:rsidRPr="00782EBC">
        <w:rPr>
          <w:szCs w:val="22"/>
          <w:lang w:val="lv-LV"/>
        </w:rPr>
        <w:t xml:space="preserve"> </w:t>
      </w:r>
      <w:r w:rsidRPr="00782EBC">
        <w:rPr>
          <w:szCs w:val="22"/>
          <w:lang w:val="lv-LV"/>
        </w:rPr>
        <w:t>sociāli ekonomiskais un veselības stāvoklis, kā piemēram, pacientu līdzmaksājuma nepiemērošana (trūcīgas personas, ar noteiktām infekciju slimībām slimojošas personas, cilvēki ar I un II invaliditātes grupu u.c.).</w:t>
      </w:r>
    </w:p>
    <w:p w14:paraId="11CF9612" w14:textId="3B5C646D" w:rsidR="002A30A9" w:rsidRDefault="002A30A9" w:rsidP="000B5A26">
      <w:pPr>
        <w:pStyle w:val="BodyText2"/>
        <w:numPr>
          <w:ilvl w:val="0"/>
          <w:numId w:val="7"/>
        </w:numPr>
        <w:spacing w:before="120" w:after="0" w:line="240" w:lineRule="auto"/>
        <w:jc w:val="both"/>
        <w:rPr>
          <w:szCs w:val="22"/>
          <w:lang w:val="lv-LV"/>
        </w:rPr>
      </w:pPr>
      <w:r w:rsidRPr="002A30A9">
        <w:rPr>
          <w:szCs w:val="22"/>
          <w:lang w:val="lv-LV"/>
        </w:rPr>
        <w:t xml:space="preserve">Sociālais darbs ir profesionāla darbība, lai palīdzētu personām, ģimenēm, personu grupām un sabiedrībai kopumā veicināt vai atjaunot savu spēju sociāli funkcionēt, kā arī radīt šai funkcionēšanai labvēlīgus apstākļus neatkarīgi no to etniskās piederības vai citām ārējām pazīmēm. Sociālais darbs un ģimenes asistenta pakalpojums personām/ ģimenēm palīdz risināt </w:t>
      </w:r>
      <w:proofErr w:type="spellStart"/>
      <w:r w:rsidRPr="002A30A9">
        <w:rPr>
          <w:szCs w:val="22"/>
          <w:lang w:val="lv-LV"/>
        </w:rPr>
        <w:t>psihosociālas</w:t>
      </w:r>
      <w:proofErr w:type="spellEnd"/>
      <w:r w:rsidRPr="002A30A9">
        <w:rPr>
          <w:szCs w:val="22"/>
          <w:lang w:val="lv-LV"/>
        </w:rPr>
        <w:t xml:space="preserve"> problēmas, uzlabojot personas spēja darboties dažādās dzīves jomās un pildīt atbilstošas sociālās lomas, kuras nemitīgi tiek pakļautas apkārtējās vides ietekmei un ietver sabiedrības gaidas un objektīvās prasības.</w:t>
      </w:r>
    </w:p>
    <w:p w14:paraId="60FD5D6B" w14:textId="7C336592" w:rsidR="00D167D0" w:rsidRDefault="00D167D0" w:rsidP="000B5A26">
      <w:pPr>
        <w:pStyle w:val="BodyText2"/>
        <w:spacing w:after="0" w:line="240" w:lineRule="auto"/>
        <w:jc w:val="both"/>
        <w:rPr>
          <w:b/>
          <w:szCs w:val="22"/>
          <w:lang w:val="lv-LV"/>
        </w:rPr>
      </w:pPr>
      <w:r>
        <w:rPr>
          <w:b/>
          <w:szCs w:val="22"/>
          <w:lang w:val="lv-LV"/>
        </w:rPr>
        <w:t xml:space="preserve">19. </w:t>
      </w:r>
      <w:r w:rsidR="00B97D5F">
        <w:rPr>
          <w:b/>
          <w:szCs w:val="22"/>
          <w:lang w:val="lv-LV"/>
        </w:rPr>
        <w:t xml:space="preserve">un 22. </w:t>
      </w:r>
      <w:r>
        <w:rPr>
          <w:b/>
          <w:szCs w:val="22"/>
          <w:lang w:val="lv-LV"/>
        </w:rPr>
        <w:t>punkts</w:t>
      </w:r>
    </w:p>
    <w:p w14:paraId="4C3A598A" w14:textId="77777777" w:rsidR="000B5A26" w:rsidRDefault="000B5A26" w:rsidP="000B5A26">
      <w:pPr>
        <w:pStyle w:val="BodyText2"/>
        <w:numPr>
          <w:ilvl w:val="0"/>
          <w:numId w:val="7"/>
        </w:numPr>
        <w:spacing w:before="120" w:after="0" w:line="240" w:lineRule="auto"/>
        <w:jc w:val="both"/>
        <w:rPr>
          <w:lang w:val="lv-LV" w:bidi="lv-LV"/>
        </w:rPr>
      </w:pPr>
      <w:r>
        <w:rPr>
          <w:szCs w:val="22"/>
          <w:lang w:val="lv-LV"/>
        </w:rPr>
        <w:t>Aicinām</w:t>
      </w:r>
      <w:r w:rsidRPr="00F2783A">
        <w:rPr>
          <w:lang w:val="lv-LV" w:bidi="lv-LV"/>
        </w:rPr>
        <w:t xml:space="preserve"> </w:t>
      </w:r>
      <w:r w:rsidRPr="00BE0CED">
        <w:t>K</w:t>
      </w:r>
      <w:r>
        <w:t>onsultatīv</w:t>
      </w:r>
      <w:r>
        <w:rPr>
          <w:lang w:val="lv-LV"/>
        </w:rPr>
        <w:t>o</w:t>
      </w:r>
      <w:r>
        <w:t xml:space="preserve"> k</w:t>
      </w:r>
      <w:r w:rsidRPr="00BE0CED">
        <w:t>omitej</w:t>
      </w:r>
      <w:r>
        <w:rPr>
          <w:lang w:val="lv-LV"/>
        </w:rPr>
        <w:t>u</w:t>
      </w:r>
      <w:r w:rsidRPr="00F2783A">
        <w:rPr>
          <w:lang w:val="lv-LV" w:bidi="lv-LV"/>
        </w:rPr>
        <w:t xml:space="preserve"> </w:t>
      </w:r>
      <w:r w:rsidRPr="003879AD">
        <w:rPr>
          <w:u w:val="single"/>
          <w:lang w:val="lv-LV" w:bidi="lv-LV"/>
        </w:rPr>
        <w:t>precizēt</w:t>
      </w:r>
      <w:r w:rsidRPr="00F2783A">
        <w:rPr>
          <w:lang w:val="lv-LV" w:bidi="lv-LV"/>
        </w:rPr>
        <w:t xml:space="preserve"> vai </w:t>
      </w:r>
      <w:r w:rsidRPr="003879AD">
        <w:rPr>
          <w:u w:val="single"/>
          <w:lang w:val="lv-LV" w:bidi="lv-LV"/>
        </w:rPr>
        <w:t>svītrot</w:t>
      </w:r>
      <w:r w:rsidRPr="00F2783A">
        <w:rPr>
          <w:lang w:val="lv-LV" w:bidi="lv-LV"/>
        </w:rPr>
        <w:t xml:space="preserve"> šo </w:t>
      </w:r>
      <w:r>
        <w:rPr>
          <w:lang w:val="lv-LV" w:bidi="lv-LV"/>
        </w:rPr>
        <w:t>punktu</w:t>
      </w:r>
      <w:r w:rsidRPr="00F2783A">
        <w:rPr>
          <w:lang w:val="lv-LV" w:bidi="lv-LV"/>
        </w:rPr>
        <w:t xml:space="preserve">, pretējā gadījumā </w:t>
      </w:r>
      <w:r>
        <w:rPr>
          <w:lang w:val="lv-LV" w:bidi="lv-LV"/>
        </w:rPr>
        <w:t>tas ir</w:t>
      </w:r>
      <w:r w:rsidRPr="00F2783A">
        <w:rPr>
          <w:lang w:val="lv-LV" w:bidi="lv-LV"/>
        </w:rPr>
        <w:t xml:space="preserve"> klajā pretrunā ar </w:t>
      </w:r>
      <w:r>
        <w:rPr>
          <w:lang w:val="lv-LV" w:bidi="lv-LV"/>
        </w:rPr>
        <w:t>Deklarāciju</w:t>
      </w:r>
      <w:r w:rsidRPr="00F2783A">
        <w:rPr>
          <w:lang w:val="lv-LV" w:bidi="lv-LV"/>
        </w:rPr>
        <w:t xml:space="preserve"> vai pat apšaub</w:t>
      </w:r>
      <w:r>
        <w:rPr>
          <w:lang w:val="lv-LV" w:bidi="lv-LV"/>
        </w:rPr>
        <w:t>a</w:t>
      </w:r>
      <w:r w:rsidRPr="00F2783A">
        <w:rPr>
          <w:lang w:val="lv-LV" w:bidi="lv-LV"/>
        </w:rPr>
        <w:t xml:space="preserve"> tās spēkā esamību. Ja </w:t>
      </w:r>
      <w:r w:rsidRPr="00BE0CED">
        <w:t>K</w:t>
      </w:r>
      <w:r>
        <w:t>onsultatīvā k</w:t>
      </w:r>
      <w:r w:rsidRPr="00BE0CED">
        <w:t>omiteja</w:t>
      </w:r>
      <w:r w:rsidRPr="00F2783A">
        <w:rPr>
          <w:lang w:val="lv-LV" w:bidi="lv-LV"/>
        </w:rPr>
        <w:t xml:space="preserve"> uzskata pretējo, lūdz</w:t>
      </w:r>
      <w:r>
        <w:rPr>
          <w:lang w:val="lv-LV" w:bidi="lv-LV"/>
        </w:rPr>
        <w:t>u ietvert</w:t>
      </w:r>
      <w:r w:rsidRPr="00F2783A">
        <w:rPr>
          <w:lang w:val="lv-LV" w:bidi="lv-LV"/>
        </w:rPr>
        <w:t xml:space="preserve"> paskaidrojumu par šāda </w:t>
      </w:r>
      <w:r w:rsidRPr="00BE0CED">
        <w:t>K</w:t>
      </w:r>
      <w:r>
        <w:t>onsultatīvā</w:t>
      </w:r>
      <w:r>
        <w:rPr>
          <w:lang w:val="lv-LV"/>
        </w:rPr>
        <w:t>s</w:t>
      </w:r>
      <w:r>
        <w:t xml:space="preserve"> k</w:t>
      </w:r>
      <w:r w:rsidRPr="00BE0CED">
        <w:t>omiteja</w:t>
      </w:r>
      <w:r>
        <w:rPr>
          <w:lang w:val="lv-LV"/>
        </w:rPr>
        <w:t>s</w:t>
      </w:r>
      <w:r w:rsidRPr="00F2783A">
        <w:rPr>
          <w:lang w:val="lv-LV" w:bidi="lv-LV"/>
        </w:rPr>
        <w:t xml:space="preserve"> viedokļa tiesiskajām sekām.</w:t>
      </w:r>
      <w:r>
        <w:rPr>
          <w:lang w:val="lv-LV" w:bidi="lv-LV"/>
        </w:rPr>
        <w:t xml:space="preserve"> D</w:t>
      </w:r>
      <w:r w:rsidRPr="005D7E00">
        <w:rPr>
          <w:lang w:val="lv-LV" w:bidi="lv-LV"/>
        </w:rPr>
        <w:t>eklarācij</w:t>
      </w:r>
      <w:r>
        <w:rPr>
          <w:lang w:val="lv-LV" w:bidi="lv-LV"/>
        </w:rPr>
        <w:t xml:space="preserve">a </w:t>
      </w:r>
      <w:r w:rsidRPr="005D7E00">
        <w:rPr>
          <w:lang w:val="lv-LV" w:bidi="lv-LV"/>
        </w:rPr>
        <w:t xml:space="preserve">izslēdz </w:t>
      </w:r>
      <w:proofErr w:type="spellStart"/>
      <w:r w:rsidRPr="005D7E00">
        <w:rPr>
          <w:lang w:val="lv-LV" w:bidi="lv-LV"/>
        </w:rPr>
        <w:t>nepilsoņus</w:t>
      </w:r>
      <w:proofErr w:type="spellEnd"/>
      <w:r w:rsidRPr="005D7E00">
        <w:rPr>
          <w:lang w:val="lv-LV" w:bidi="lv-LV"/>
        </w:rPr>
        <w:t xml:space="preserve"> no </w:t>
      </w:r>
      <w:r>
        <w:rPr>
          <w:lang w:val="lv-LV" w:bidi="lv-LV"/>
        </w:rPr>
        <w:t>K</w:t>
      </w:r>
      <w:r w:rsidRPr="005D7E00">
        <w:rPr>
          <w:lang w:val="lv-LV" w:bidi="lv-LV"/>
        </w:rPr>
        <w:t xml:space="preserve">onvencijas </w:t>
      </w:r>
      <w:r>
        <w:rPr>
          <w:lang w:val="lv-LV" w:bidi="lv-LV"/>
        </w:rPr>
        <w:t>tvēruma</w:t>
      </w:r>
      <w:r w:rsidRPr="005D7E00">
        <w:rPr>
          <w:lang w:val="lv-LV" w:bidi="lv-LV"/>
        </w:rPr>
        <w:t>.</w:t>
      </w:r>
    </w:p>
    <w:p w14:paraId="7FF524CB" w14:textId="77777777" w:rsidR="000B5A26" w:rsidRPr="0020636F" w:rsidRDefault="000B5A26" w:rsidP="000B5A26">
      <w:pPr>
        <w:pStyle w:val="BodyText2"/>
        <w:spacing w:after="0" w:line="240" w:lineRule="auto"/>
        <w:jc w:val="both"/>
        <w:rPr>
          <w:b/>
          <w:szCs w:val="22"/>
          <w:lang w:val="lv-LV"/>
        </w:rPr>
      </w:pPr>
      <w:r w:rsidRPr="0020636F">
        <w:rPr>
          <w:b/>
          <w:szCs w:val="22"/>
          <w:lang w:val="lv-LV"/>
        </w:rPr>
        <w:t>23. punkts</w:t>
      </w:r>
    </w:p>
    <w:p w14:paraId="7BB89ACE" w14:textId="77777777" w:rsidR="008E3570" w:rsidRDefault="000250E7" w:rsidP="007559D8">
      <w:pPr>
        <w:pStyle w:val="BodyText2"/>
        <w:numPr>
          <w:ilvl w:val="0"/>
          <w:numId w:val="7"/>
        </w:numPr>
        <w:spacing w:before="120" w:after="0" w:line="240" w:lineRule="auto"/>
        <w:jc w:val="both"/>
        <w:rPr>
          <w:szCs w:val="22"/>
          <w:lang w:val="lv-LV"/>
        </w:rPr>
      </w:pPr>
      <w:r>
        <w:rPr>
          <w:szCs w:val="22"/>
          <w:lang w:val="lv-LV"/>
        </w:rPr>
        <w:t xml:space="preserve">Lai gan </w:t>
      </w:r>
      <w:proofErr w:type="spellStart"/>
      <w:r>
        <w:rPr>
          <w:szCs w:val="22"/>
          <w:lang w:val="lv-LV"/>
        </w:rPr>
        <w:t>nepilsoņi</w:t>
      </w:r>
      <w:proofErr w:type="spellEnd"/>
      <w:r>
        <w:rPr>
          <w:szCs w:val="22"/>
          <w:lang w:val="lv-LV"/>
        </w:rPr>
        <w:t xml:space="preserve"> ir ārpus Konvencijas tvēruma, Latvija sniedz šādu papildinformāciju. </w:t>
      </w:r>
    </w:p>
    <w:p w14:paraId="2E91374F" w14:textId="1403B01D" w:rsidR="008E3570" w:rsidRDefault="008E3570" w:rsidP="008E3570">
      <w:pPr>
        <w:pStyle w:val="BodyText2"/>
        <w:numPr>
          <w:ilvl w:val="1"/>
          <w:numId w:val="25"/>
        </w:numPr>
        <w:spacing w:before="120" w:after="0" w:line="240" w:lineRule="auto"/>
        <w:jc w:val="both"/>
        <w:rPr>
          <w:szCs w:val="22"/>
          <w:lang w:val="lv-LV"/>
        </w:rPr>
      </w:pPr>
      <w:r>
        <w:rPr>
          <w:szCs w:val="22"/>
          <w:lang w:val="lv-LV"/>
        </w:rPr>
        <w:t xml:space="preserve"> </w:t>
      </w:r>
      <w:r w:rsidR="000B5A26">
        <w:rPr>
          <w:szCs w:val="22"/>
          <w:lang w:val="lv-LV"/>
        </w:rPr>
        <w:t xml:space="preserve">Latvijas </w:t>
      </w:r>
      <w:r w:rsidR="000B5A26" w:rsidRPr="0020636F">
        <w:rPr>
          <w:szCs w:val="22"/>
          <w:lang w:val="lv-LV"/>
        </w:rPr>
        <w:t>Pilsonības likuma 19.</w:t>
      </w:r>
      <w:r w:rsidR="000B5A26">
        <w:rPr>
          <w:szCs w:val="22"/>
          <w:lang w:val="lv-LV"/>
        </w:rPr>
        <w:t xml:space="preserve"> </w:t>
      </w:r>
      <w:r w:rsidR="000B5A26" w:rsidRPr="0020636F">
        <w:rPr>
          <w:szCs w:val="22"/>
          <w:lang w:val="lv-LV"/>
        </w:rPr>
        <w:t xml:space="preserve">pantā ir noteikts, ka persona, kura iegūst Latvijas pilsonību naturalizācijas kārtībā, apliecina latviešu valodas prasmi un Satversmes pamatnoteikumu, valsts himnas teksta, Latvijas vēstures un kultūras pamatu zināšanas. </w:t>
      </w:r>
      <w:r w:rsidR="00D504D9" w:rsidRPr="00365118">
        <w:rPr>
          <w:szCs w:val="22"/>
          <w:lang w:val="lv-LV"/>
        </w:rPr>
        <w:t xml:space="preserve">Atbilstoši </w:t>
      </w:r>
      <w:r w:rsidR="00D504D9">
        <w:rPr>
          <w:szCs w:val="22"/>
          <w:lang w:val="lv-LV"/>
        </w:rPr>
        <w:t xml:space="preserve">Latvijas </w:t>
      </w:r>
      <w:r w:rsidR="00D504D9" w:rsidRPr="00365118">
        <w:rPr>
          <w:szCs w:val="22"/>
          <w:lang w:val="lv-LV"/>
        </w:rPr>
        <w:t>Pilsonības likuma 20. pantam persona prot latviešu valodu, ja tā pilnībā saprot sadzīves un oficiāla rakstura informāciju, brīvi var stāstīt, sarunāties un atbildēt uz jautājumiem par sadzīves rakstura tēmām, var tekoši lasīt un saprast jebkuras sadzīves rakstura instrukcijas, pamācības un citus sadzīves rakstura tematus un prot uzrakstīt rakstu darbu par komisijas uzdoto sadzīves rakstura tematu.</w:t>
      </w:r>
    </w:p>
    <w:p w14:paraId="63BA4084" w14:textId="1E4EC2EA" w:rsidR="008E3570" w:rsidRDefault="008E3570" w:rsidP="008E3570">
      <w:pPr>
        <w:pStyle w:val="BodyText2"/>
        <w:numPr>
          <w:ilvl w:val="1"/>
          <w:numId w:val="25"/>
        </w:numPr>
        <w:spacing w:before="120" w:after="0" w:line="240" w:lineRule="auto"/>
        <w:jc w:val="both"/>
        <w:rPr>
          <w:szCs w:val="22"/>
          <w:lang w:val="lv-LV"/>
        </w:rPr>
      </w:pPr>
      <w:r>
        <w:rPr>
          <w:szCs w:val="22"/>
          <w:lang w:val="lv-LV"/>
        </w:rPr>
        <w:t xml:space="preserve"> </w:t>
      </w:r>
      <w:r w:rsidR="000B5A26" w:rsidRPr="008E3570">
        <w:rPr>
          <w:szCs w:val="22"/>
          <w:lang w:val="lv-LV"/>
        </w:rPr>
        <w:t>Latvijas Pilsonības likuma 21. panta treš</w:t>
      </w:r>
      <w:r w:rsidR="00E61CFD">
        <w:rPr>
          <w:szCs w:val="22"/>
          <w:lang w:val="lv-LV"/>
        </w:rPr>
        <w:t>aj</w:t>
      </w:r>
      <w:r w:rsidR="000B5A26" w:rsidRPr="008E3570">
        <w:rPr>
          <w:szCs w:val="22"/>
          <w:lang w:val="lv-LV"/>
        </w:rPr>
        <w:t>ā daļā notei</w:t>
      </w:r>
      <w:r w:rsidR="00E61CFD">
        <w:rPr>
          <w:szCs w:val="22"/>
          <w:lang w:val="lv-LV"/>
        </w:rPr>
        <w:t>kts</w:t>
      </w:r>
      <w:r w:rsidR="000B5A26" w:rsidRPr="008E3570">
        <w:rPr>
          <w:szCs w:val="22"/>
          <w:lang w:val="lv-LV"/>
        </w:rPr>
        <w:t xml:space="preserve">, ka no valodas prasmes pārbaudes rakstu darba atbrīvo personu, kura sasniegusi 65 gadu vecumu. </w:t>
      </w:r>
      <w:r w:rsidR="00551A32" w:rsidRPr="008E3570">
        <w:rPr>
          <w:szCs w:val="22"/>
          <w:lang w:val="lv-LV"/>
        </w:rPr>
        <w:t xml:space="preserve">Tāpat atbilstoši </w:t>
      </w:r>
      <w:r w:rsidR="000B5A26" w:rsidRPr="008E3570">
        <w:rPr>
          <w:szCs w:val="22"/>
          <w:lang w:val="lv-LV"/>
        </w:rPr>
        <w:t>Ministru kabineta 2013. gada 24. septembra noteikum</w:t>
      </w:r>
      <w:r w:rsidR="00551A32" w:rsidRPr="008E3570">
        <w:rPr>
          <w:szCs w:val="22"/>
          <w:lang w:val="lv-LV"/>
        </w:rPr>
        <w:t>u</w:t>
      </w:r>
      <w:r w:rsidR="000B5A26" w:rsidRPr="008E3570">
        <w:rPr>
          <w:szCs w:val="22"/>
          <w:lang w:val="lv-LV"/>
        </w:rPr>
        <w:t xml:space="preserve"> Nr. 973 „Noteikumi par latviešu valodas prasmes un Latvijas Republikas Satversmes pamatnoteikumu, valsts himnas teksta, Latvijas vēstures un kultūras pamatu zināšanas pārbaudi” (turpmāk – Noteikumi Nr. 973)</w:t>
      </w:r>
      <w:r w:rsidR="00551A32" w:rsidRPr="008E3570">
        <w:rPr>
          <w:szCs w:val="22"/>
          <w:lang w:val="lv-LV"/>
        </w:rPr>
        <w:t xml:space="preserve"> </w:t>
      </w:r>
      <w:r w:rsidR="000B5A26" w:rsidRPr="008E3570">
        <w:rPr>
          <w:szCs w:val="22"/>
          <w:lang w:val="lv-LV"/>
        </w:rPr>
        <w:t xml:space="preserve">17. punktam, ja persona, kura kārto valodas prasmes un zināšanu pārbaudi, sasniegusi 65 gadu vecumu, tā ir tiesīga klausīšanās un lasīšanas prasmes pārbaudi kārtot mutiski. </w:t>
      </w:r>
    </w:p>
    <w:p w14:paraId="2E3F883C" w14:textId="4C566DD6" w:rsidR="00A11C66" w:rsidRDefault="000B5A26" w:rsidP="00A11C66">
      <w:pPr>
        <w:pStyle w:val="BodyText2"/>
        <w:numPr>
          <w:ilvl w:val="1"/>
          <w:numId w:val="25"/>
        </w:numPr>
        <w:spacing w:before="120" w:after="0" w:line="240" w:lineRule="auto"/>
        <w:jc w:val="both"/>
        <w:rPr>
          <w:szCs w:val="22"/>
          <w:lang w:val="lv-LV"/>
        </w:rPr>
      </w:pPr>
      <w:r w:rsidRPr="008E3570">
        <w:rPr>
          <w:szCs w:val="22"/>
          <w:lang w:val="lv-LV"/>
        </w:rPr>
        <w:t xml:space="preserve">Personām no 65 gadu vecuma netiek pārbaudīta rakstu prasme, bet tiek pārbaudīta tikai lasītprasme – lasītā teksta izpratne (persona atbild uz jautājumiem par izlasīto tekstu) – un klausīšanās/runas prasme, kur persona klausās jautājumus un sarunājas par sadzīves situācijām, lietojot B1 valodas prasmes līmenim atbilstošu vārdu krājumu. </w:t>
      </w:r>
      <w:r w:rsidR="006D618B" w:rsidRPr="006D618B">
        <w:rPr>
          <w:szCs w:val="22"/>
          <w:lang w:val="lv-LV"/>
        </w:rPr>
        <w:t>Personas no 65 gadu vecuma kārto zināšanu pārbaudi, aizpildot testu</w:t>
      </w:r>
      <w:r w:rsidRPr="008E3570">
        <w:rPr>
          <w:szCs w:val="22"/>
          <w:lang w:val="lv-LV"/>
        </w:rPr>
        <w:t xml:space="preserve">. Tests veidots, lai nepārsniegtu </w:t>
      </w:r>
      <w:r w:rsidRPr="008E3570">
        <w:rPr>
          <w:szCs w:val="22"/>
          <w:lang w:val="lv-LV"/>
        </w:rPr>
        <w:lastRenderedPageBreak/>
        <w:t>vispārizglītojošo skolu programmas ietvarus un būtu izprotams arī gados vecākiem cilvēkiem.</w:t>
      </w:r>
    </w:p>
    <w:p w14:paraId="05E84E3F" w14:textId="565A3658" w:rsidR="000B5A26" w:rsidRPr="00A11C66" w:rsidRDefault="00A11C66" w:rsidP="00A11C66">
      <w:pPr>
        <w:pStyle w:val="BodyText2"/>
        <w:numPr>
          <w:ilvl w:val="1"/>
          <w:numId w:val="25"/>
        </w:numPr>
        <w:spacing w:before="120" w:after="0" w:line="240" w:lineRule="auto"/>
        <w:jc w:val="both"/>
        <w:rPr>
          <w:szCs w:val="22"/>
          <w:lang w:val="lv-LV"/>
        </w:rPr>
      </w:pPr>
      <w:r>
        <w:rPr>
          <w:szCs w:val="22"/>
          <w:lang w:val="lv-LV"/>
        </w:rPr>
        <w:t xml:space="preserve"> </w:t>
      </w:r>
      <w:r w:rsidR="000B5A26" w:rsidRPr="00A11C66">
        <w:rPr>
          <w:szCs w:val="22"/>
          <w:lang w:val="lv-LV"/>
        </w:rPr>
        <w:t>Tātad atbilstoši normatīvajam regulējumam personām no 65 gadu vecuma ir atvieglota procedūra valodas prasmes un zināšanu pārbaudē. Turklāt Pilsonības un migrācijas lietu pārvaldes (turpmāk – PMLP) rīkotās informācijas dienas ir paredzētās dažādu vecumu personām, kuru ietvaros interesenti tiek informēti par Latvijas pilsonības iegūšanu naturalizācijas kārtībā, kā arī var pārbaudīt savu latviešu valodas prasmi un zināšanas izmēģinājuma pārbaudē.</w:t>
      </w:r>
    </w:p>
    <w:p w14:paraId="3C0E7A37" w14:textId="77777777" w:rsidR="000B5A26" w:rsidRPr="001710DE" w:rsidRDefault="000B5A26" w:rsidP="000B5A26">
      <w:pPr>
        <w:pStyle w:val="BodyText2"/>
        <w:spacing w:after="0" w:line="240" w:lineRule="auto"/>
        <w:jc w:val="both"/>
        <w:rPr>
          <w:b/>
          <w:szCs w:val="22"/>
          <w:lang w:val="lv-LV"/>
        </w:rPr>
      </w:pPr>
      <w:r w:rsidRPr="001710DE">
        <w:rPr>
          <w:b/>
          <w:szCs w:val="22"/>
          <w:lang w:val="lv-LV"/>
        </w:rPr>
        <w:t>24. punkts</w:t>
      </w:r>
    </w:p>
    <w:p w14:paraId="127353B8" w14:textId="2802FAAC" w:rsidR="000B5A26" w:rsidRDefault="000B5A26" w:rsidP="00094793">
      <w:pPr>
        <w:pStyle w:val="BodyText2"/>
        <w:numPr>
          <w:ilvl w:val="0"/>
          <w:numId w:val="7"/>
        </w:numPr>
        <w:spacing w:before="120" w:after="0" w:line="240" w:lineRule="auto"/>
        <w:jc w:val="both"/>
        <w:rPr>
          <w:szCs w:val="22"/>
          <w:lang w:val="lv-LV"/>
        </w:rPr>
      </w:pPr>
      <w:r w:rsidRPr="00382B27">
        <w:rPr>
          <w:szCs w:val="22"/>
          <w:lang w:val="lv-LV"/>
        </w:rPr>
        <w:t>Viedokļa 23. un 24.</w:t>
      </w:r>
      <w:r>
        <w:rPr>
          <w:szCs w:val="22"/>
          <w:lang w:val="lv-LV"/>
        </w:rPr>
        <w:t xml:space="preserve"> </w:t>
      </w:r>
      <w:r w:rsidRPr="00382B27">
        <w:rPr>
          <w:szCs w:val="22"/>
          <w:lang w:val="lv-LV"/>
        </w:rPr>
        <w:t>punktā ietvertās rekomendācijas nav pamatotas.</w:t>
      </w:r>
      <w:r>
        <w:rPr>
          <w:szCs w:val="22"/>
          <w:lang w:val="lv-LV"/>
        </w:rPr>
        <w:t xml:space="preserve"> Pirmkārt, </w:t>
      </w:r>
      <w:proofErr w:type="spellStart"/>
      <w:r>
        <w:rPr>
          <w:szCs w:val="22"/>
          <w:lang w:val="lv-LV"/>
        </w:rPr>
        <w:t>nepilsoņi</w:t>
      </w:r>
      <w:proofErr w:type="spellEnd"/>
      <w:r>
        <w:rPr>
          <w:szCs w:val="22"/>
          <w:lang w:val="lv-LV"/>
        </w:rPr>
        <w:t xml:space="preserve"> ir ārpus Konvencijas tvēruma. Otrkārt, </w:t>
      </w:r>
      <w:r w:rsidRPr="001710DE">
        <w:rPr>
          <w:szCs w:val="22"/>
          <w:lang w:val="lv-LV"/>
        </w:rPr>
        <w:t xml:space="preserve">Kultūras ministrijas īstenotie saliedētības un pilsoniskās aktivitātes pasākumi aptver gan pilsoņus, gan </w:t>
      </w:r>
      <w:proofErr w:type="spellStart"/>
      <w:r w:rsidRPr="001710DE">
        <w:rPr>
          <w:szCs w:val="22"/>
          <w:lang w:val="lv-LV"/>
        </w:rPr>
        <w:t>nepilsoņus</w:t>
      </w:r>
      <w:proofErr w:type="spellEnd"/>
      <w:r w:rsidRPr="001710DE">
        <w:rPr>
          <w:szCs w:val="22"/>
          <w:lang w:val="lv-LV"/>
        </w:rPr>
        <w:t>, gan citu valstu pilsoņus, kas uzturas Latvijā.</w:t>
      </w:r>
      <w:r>
        <w:rPr>
          <w:szCs w:val="22"/>
          <w:lang w:val="lv-LV"/>
        </w:rPr>
        <w:t xml:space="preserve"> </w:t>
      </w:r>
      <w:r w:rsidR="006D618B" w:rsidRPr="006D618B">
        <w:rPr>
          <w:szCs w:val="22"/>
          <w:lang w:val="lv-LV"/>
        </w:rPr>
        <w:t>PMLP turpinās informatīvo pasākumu organizēšanu personām, kuras vēlas iegūt Latvijas pilsonību naturalizācijas kārtībā</w:t>
      </w:r>
      <w:r w:rsidRPr="00382B27">
        <w:rPr>
          <w:szCs w:val="22"/>
          <w:lang w:val="lv-LV"/>
        </w:rPr>
        <w:t xml:space="preserve">. </w:t>
      </w:r>
    </w:p>
    <w:p w14:paraId="203FF10A" w14:textId="77777777" w:rsidR="000B5A26" w:rsidRPr="00F57C67" w:rsidRDefault="000B5A26" w:rsidP="000B5A26">
      <w:pPr>
        <w:pStyle w:val="BodyText2"/>
        <w:spacing w:after="0" w:line="240" w:lineRule="auto"/>
        <w:jc w:val="both"/>
        <w:rPr>
          <w:b/>
          <w:szCs w:val="22"/>
          <w:lang w:val="lv-LV"/>
        </w:rPr>
      </w:pPr>
      <w:r w:rsidRPr="00F57C67">
        <w:rPr>
          <w:b/>
          <w:szCs w:val="22"/>
          <w:lang w:val="lv-LV"/>
        </w:rPr>
        <w:t>32. punkts</w:t>
      </w:r>
    </w:p>
    <w:p w14:paraId="500EC308" w14:textId="0CF6C8EF" w:rsidR="000B5A26" w:rsidRDefault="000B5A26" w:rsidP="00C50E7B">
      <w:pPr>
        <w:pStyle w:val="BodyText2"/>
        <w:numPr>
          <w:ilvl w:val="0"/>
          <w:numId w:val="7"/>
        </w:numPr>
        <w:spacing w:before="120" w:after="0" w:line="240" w:lineRule="auto"/>
        <w:jc w:val="both"/>
        <w:rPr>
          <w:szCs w:val="22"/>
          <w:lang w:val="lv-LV"/>
        </w:rPr>
      </w:pPr>
      <w:r>
        <w:rPr>
          <w:szCs w:val="22"/>
          <w:lang w:val="lv-LV"/>
        </w:rPr>
        <w:t>Latvija norāda,</w:t>
      </w:r>
      <w:r w:rsidRPr="00F57C67">
        <w:rPr>
          <w:szCs w:val="22"/>
          <w:lang w:val="lv-LV"/>
        </w:rPr>
        <w:t xml:space="preserve"> ka pašlaik ziņas par personas tautību Fizisko personu reģistrā tiek iekļautas, ja </w:t>
      </w:r>
      <w:r>
        <w:rPr>
          <w:szCs w:val="22"/>
          <w:lang w:val="lv-LV"/>
        </w:rPr>
        <w:t>p</w:t>
      </w:r>
      <w:r w:rsidRPr="00F57C67">
        <w:rPr>
          <w:szCs w:val="22"/>
          <w:lang w:val="lv-LV"/>
        </w:rPr>
        <w:t>ersona tautību ir izvēlējusies un vēlas konkrētas tautības norādīšanu reģistrā. Šāda ieraksta (ne)esamībai Fizisko personu reģistrā nevajadzētu būt ne priekšnoteikumam, ne šķērslim, lai persona apzinātos savu etnisko identitāti un to īstenotu. Personas tautība faktiski tiek fiksēta citos dokumentos</w:t>
      </w:r>
      <w:r>
        <w:rPr>
          <w:szCs w:val="22"/>
          <w:lang w:val="lv-LV"/>
        </w:rPr>
        <w:t>,</w:t>
      </w:r>
      <w:r w:rsidRPr="00F57C67">
        <w:rPr>
          <w:szCs w:val="22"/>
          <w:lang w:val="lv-LV"/>
        </w:rPr>
        <w:t xml:space="preserve"> un Fizisko personu reģistrā pamatā tiek izdarīts tikai ieraksts no šiem dokumentiem. Gadījumā, ja personas tautība nav fiksēta dokumentos, tad tā to izvēlas atbilstoši Fizisko personu reģistra likumā noteiktajam, kur pamatprincips ir tautības pārmantošana no personas priekštečiem. Personai pastāv arī iespēja</w:t>
      </w:r>
      <w:r>
        <w:rPr>
          <w:szCs w:val="22"/>
          <w:lang w:val="lv-LV"/>
        </w:rPr>
        <w:t>,</w:t>
      </w:r>
      <w:r w:rsidRPr="00F57C67">
        <w:rPr>
          <w:szCs w:val="22"/>
          <w:lang w:val="lv-LV"/>
        </w:rPr>
        <w:t xml:space="preserve"> sākotnēji sniedzot ziņas iekļaušanai Fizisko personu reģistrā, izvēlēties nesniegt ziņas par tautību (Fizisko personu reģistra likuma 11.</w:t>
      </w:r>
      <w:r>
        <w:rPr>
          <w:szCs w:val="22"/>
          <w:lang w:val="lv-LV"/>
        </w:rPr>
        <w:t xml:space="preserve"> </w:t>
      </w:r>
      <w:r w:rsidRPr="00F57C67">
        <w:rPr>
          <w:szCs w:val="22"/>
          <w:lang w:val="lv-LV"/>
        </w:rPr>
        <w:t>panta sestās daļas 4.</w:t>
      </w:r>
      <w:r>
        <w:rPr>
          <w:szCs w:val="22"/>
          <w:lang w:val="lv-LV"/>
        </w:rPr>
        <w:t xml:space="preserve"> </w:t>
      </w:r>
      <w:r w:rsidRPr="00F57C67">
        <w:rPr>
          <w:szCs w:val="22"/>
          <w:lang w:val="lv-LV"/>
        </w:rPr>
        <w:t>punkts).</w:t>
      </w:r>
    </w:p>
    <w:p w14:paraId="615CF5CD" w14:textId="5FF52AF2" w:rsidR="000B5A26" w:rsidRPr="00EF407F" w:rsidRDefault="000B5A26" w:rsidP="002D2139">
      <w:pPr>
        <w:pStyle w:val="BodyText2"/>
        <w:numPr>
          <w:ilvl w:val="0"/>
          <w:numId w:val="7"/>
        </w:numPr>
        <w:spacing w:before="120" w:after="0" w:line="240" w:lineRule="auto"/>
        <w:jc w:val="both"/>
        <w:rPr>
          <w:szCs w:val="22"/>
          <w:lang w:val="lv-LV"/>
        </w:rPr>
      </w:pPr>
      <w:r w:rsidRPr="00EF407F">
        <w:rPr>
          <w:szCs w:val="22"/>
          <w:lang w:val="lv-LV"/>
        </w:rPr>
        <w:t>Ņemot vērā, ka Latvijā tautības "latvietis" vai "</w:t>
      </w:r>
      <w:r w:rsidR="006D00BA">
        <w:rPr>
          <w:szCs w:val="22"/>
          <w:lang w:val="lv-LV"/>
        </w:rPr>
        <w:t>lībietis</w:t>
      </w:r>
      <w:r w:rsidRPr="00EF407F">
        <w:rPr>
          <w:szCs w:val="22"/>
          <w:lang w:val="lv-LV"/>
        </w:rPr>
        <w:t>" esamība ir kā viens no priekšnoteikumiem Latvijas pilsonības iegūšanai, ir nepieciešams saglabāt sistēmu, kur persona fiksēšanai Fizisko personu reģistrā izdara izvēli par savu piederību kādai no tautībām. Gadījumiem, kad persona vēlas mainīt savu etnisko piederību, Latvijā ir izveidota pietiekami efektīva kārtība un tā ir noteikta Vārda, uzvārda un tautības ieraksta maiņas likumā.</w:t>
      </w:r>
    </w:p>
    <w:p w14:paraId="464EA8E4" w14:textId="77777777" w:rsidR="000B5A26" w:rsidRPr="00B34FBA" w:rsidRDefault="000B5A26" w:rsidP="000B5A26">
      <w:pPr>
        <w:pStyle w:val="BodyText2"/>
        <w:spacing w:after="0" w:line="240" w:lineRule="auto"/>
        <w:jc w:val="both"/>
        <w:rPr>
          <w:b/>
          <w:szCs w:val="22"/>
          <w:lang w:val="lv-LV"/>
        </w:rPr>
      </w:pPr>
      <w:r w:rsidRPr="00B34FBA">
        <w:rPr>
          <w:b/>
          <w:szCs w:val="22"/>
          <w:lang w:val="lv-LV"/>
        </w:rPr>
        <w:t>33. punkts</w:t>
      </w:r>
    </w:p>
    <w:p w14:paraId="52B2107D" w14:textId="740259FD" w:rsidR="000B5A26" w:rsidRDefault="000B5A26" w:rsidP="009165A6">
      <w:pPr>
        <w:pStyle w:val="BodyText2"/>
        <w:numPr>
          <w:ilvl w:val="0"/>
          <w:numId w:val="7"/>
        </w:numPr>
        <w:spacing w:before="120" w:after="0" w:line="240" w:lineRule="auto"/>
        <w:jc w:val="both"/>
        <w:rPr>
          <w:szCs w:val="22"/>
          <w:lang w:val="lv-LV"/>
        </w:rPr>
      </w:pPr>
      <w:r>
        <w:rPr>
          <w:szCs w:val="22"/>
          <w:lang w:val="lv-LV"/>
        </w:rPr>
        <w:t>Viedoklī n</w:t>
      </w:r>
      <w:r w:rsidRPr="00B34FBA">
        <w:rPr>
          <w:szCs w:val="22"/>
          <w:lang w:val="lv-LV"/>
        </w:rPr>
        <w:t xml:space="preserve">orādīts, ka “Satversmes 91. pants attiecas uz diskrimināciju valsts sektorā un neuzliek pienākumus privātpersonām”. Nav skaidrs, ar kādu tiesību interpretācijas metožu palīdzību Konsultatīvā komiteja ir nonākusi pie šāda secinājuma. Šķiet, ka šādas atziņas avots varētu būt </w:t>
      </w:r>
      <w:r>
        <w:rPr>
          <w:szCs w:val="22"/>
          <w:lang w:val="lv-LV"/>
        </w:rPr>
        <w:t>Viedokļa</w:t>
      </w:r>
      <w:r w:rsidRPr="00B34FBA">
        <w:rPr>
          <w:szCs w:val="22"/>
          <w:lang w:val="lv-LV"/>
        </w:rPr>
        <w:t xml:space="preserve"> 26. zemsvītras </w:t>
      </w:r>
      <w:r w:rsidR="005F032A">
        <w:rPr>
          <w:szCs w:val="22"/>
          <w:lang w:val="lv-LV"/>
        </w:rPr>
        <w:t>atsaucē</w:t>
      </w:r>
      <w:r w:rsidRPr="00B34FBA">
        <w:rPr>
          <w:szCs w:val="22"/>
          <w:lang w:val="lv-LV"/>
        </w:rPr>
        <w:t xml:space="preserve"> citētā Valsts ziņojuma par diskriminācijas aizliegumu 6. lappuse. Tomēr minēto ziņojumu ir sagatavojusi viena persona, turklāt tas neatspoguļo absolūti vienprātīgu konstitucionālo tiesību ekspertu viedokli Latvijā.</w:t>
      </w:r>
    </w:p>
    <w:p w14:paraId="142F6733" w14:textId="77777777" w:rsidR="000B5A26" w:rsidRPr="000502EB" w:rsidRDefault="000B5A26" w:rsidP="000B5A26">
      <w:pPr>
        <w:pStyle w:val="BodyText2"/>
        <w:spacing w:after="0" w:line="240" w:lineRule="auto"/>
        <w:jc w:val="both"/>
        <w:rPr>
          <w:b/>
          <w:szCs w:val="22"/>
          <w:lang w:val="lv-LV"/>
        </w:rPr>
      </w:pPr>
      <w:r w:rsidRPr="000502EB">
        <w:rPr>
          <w:b/>
          <w:szCs w:val="22"/>
          <w:lang w:val="lv-LV"/>
        </w:rPr>
        <w:t>34.-41. punkts</w:t>
      </w:r>
    </w:p>
    <w:p w14:paraId="70A57C81" w14:textId="77777777" w:rsidR="008B05C5" w:rsidRDefault="000B5A26" w:rsidP="008B05C5">
      <w:pPr>
        <w:pStyle w:val="BodyText2"/>
        <w:numPr>
          <w:ilvl w:val="0"/>
          <w:numId w:val="7"/>
        </w:numPr>
        <w:spacing w:before="120" w:after="0" w:line="240" w:lineRule="auto"/>
        <w:jc w:val="both"/>
        <w:rPr>
          <w:szCs w:val="22"/>
          <w:lang w:val="lv-LV"/>
        </w:rPr>
      </w:pPr>
      <w:r w:rsidRPr="000502EB">
        <w:rPr>
          <w:szCs w:val="22"/>
          <w:lang w:val="lv-LV"/>
        </w:rPr>
        <w:t xml:space="preserve">Saskaņā ar </w:t>
      </w:r>
      <w:proofErr w:type="spellStart"/>
      <w:r w:rsidRPr="000502EB">
        <w:rPr>
          <w:szCs w:val="22"/>
          <w:lang w:val="lv-LV"/>
        </w:rPr>
        <w:t>Tiesībsarga</w:t>
      </w:r>
      <w:proofErr w:type="spellEnd"/>
      <w:r w:rsidRPr="000502EB">
        <w:rPr>
          <w:szCs w:val="22"/>
          <w:lang w:val="lv-LV"/>
        </w:rPr>
        <w:t xml:space="preserve"> likuma 4.</w:t>
      </w:r>
      <w:r>
        <w:rPr>
          <w:szCs w:val="22"/>
          <w:lang w:val="lv-LV"/>
        </w:rPr>
        <w:t xml:space="preserve"> </w:t>
      </w:r>
      <w:r w:rsidRPr="000502EB">
        <w:rPr>
          <w:szCs w:val="22"/>
          <w:lang w:val="lv-LV"/>
        </w:rPr>
        <w:t xml:space="preserve">panta pirmo daļu </w:t>
      </w:r>
      <w:proofErr w:type="spellStart"/>
      <w:r w:rsidRPr="000502EB">
        <w:rPr>
          <w:szCs w:val="22"/>
          <w:lang w:val="lv-LV"/>
        </w:rPr>
        <w:t>tiesībsargs</w:t>
      </w:r>
      <w:proofErr w:type="spellEnd"/>
      <w:r w:rsidRPr="000502EB">
        <w:rPr>
          <w:szCs w:val="22"/>
          <w:lang w:val="lv-LV"/>
        </w:rPr>
        <w:t xml:space="preserve"> savā darbībā ir neatkarīgs un pakļaujas vienīgi likumam. Nevienam nav tiesību ietekmēt </w:t>
      </w:r>
      <w:proofErr w:type="spellStart"/>
      <w:r w:rsidRPr="000502EB">
        <w:rPr>
          <w:szCs w:val="22"/>
          <w:lang w:val="lv-LV"/>
        </w:rPr>
        <w:t>tiesībsargu</w:t>
      </w:r>
      <w:proofErr w:type="spellEnd"/>
      <w:r w:rsidRPr="000502EB">
        <w:rPr>
          <w:szCs w:val="22"/>
          <w:lang w:val="lv-LV"/>
        </w:rPr>
        <w:t xml:space="preserve"> viņa funkciju un uzdevumu pildīšanā. </w:t>
      </w:r>
      <w:proofErr w:type="spellStart"/>
      <w:r w:rsidRPr="000502EB">
        <w:rPr>
          <w:szCs w:val="22"/>
          <w:lang w:val="lv-LV"/>
        </w:rPr>
        <w:t>Tiesībsargs</w:t>
      </w:r>
      <w:proofErr w:type="spellEnd"/>
      <w:r w:rsidRPr="000502EB">
        <w:rPr>
          <w:szCs w:val="22"/>
          <w:lang w:val="lv-LV"/>
        </w:rPr>
        <w:t xml:space="preserve"> norāda, ka </w:t>
      </w:r>
      <w:r w:rsidRPr="000502EB">
        <w:rPr>
          <w:szCs w:val="22"/>
          <w:lang w:val="lv-LV"/>
        </w:rPr>
        <w:lastRenderedPageBreak/>
        <w:t xml:space="preserve">minētais princips attiecas ne tikai uz nacionālajām iestādēm Latvijā, bet arī starptautiskajām organizācijām, tostarp Konsultatīvo komiteju. </w:t>
      </w:r>
    </w:p>
    <w:p w14:paraId="2AB20D48" w14:textId="64E99928" w:rsidR="000B5A26" w:rsidRPr="008B05C5" w:rsidRDefault="000B5A26" w:rsidP="008B05C5">
      <w:pPr>
        <w:pStyle w:val="BodyText2"/>
        <w:numPr>
          <w:ilvl w:val="0"/>
          <w:numId w:val="7"/>
        </w:numPr>
        <w:spacing w:before="120" w:after="0" w:line="240" w:lineRule="auto"/>
        <w:jc w:val="both"/>
        <w:rPr>
          <w:szCs w:val="22"/>
          <w:lang w:val="lv-LV"/>
        </w:rPr>
      </w:pPr>
      <w:r w:rsidRPr="008B05C5">
        <w:rPr>
          <w:szCs w:val="22"/>
          <w:lang w:val="lv-LV"/>
        </w:rPr>
        <w:t xml:space="preserve">Papildus ir jānorāda, ka pretēji Konsultatīvās komitejas apgalvojumam, </w:t>
      </w:r>
      <w:proofErr w:type="spellStart"/>
      <w:r w:rsidRPr="008B05C5">
        <w:rPr>
          <w:szCs w:val="22"/>
          <w:lang w:val="lv-LV"/>
        </w:rPr>
        <w:t>tiesībsargs</w:t>
      </w:r>
      <w:proofErr w:type="spellEnd"/>
      <w:r w:rsidRPr="008B05C5">
        <w:rPr>
          <w:szCs w:val="22"/>
          <w:lang w:val="lv-LV"/>
        </w:rPr>
        <w:t xml:space="preserve"> ir viena no valsts institūcijām ar lielāko sabiedrības uzticības līmeni. Piemēram, vienā no pēdējiem valsts institūciju reitingiem 2021. gadā ir norādīts, ka pēdējos desmit gados visvairāk uzlabojusies Latvijas sabiedrības uzticība </w:t>
      </w:r>
      <w:proofErr w:type="spellStart"/>
      <w:r w:rsidRPr="008B05C5">
        <w:rPr>
          <w:szCs w:val="22"/>
          <w:lang w:val="lv-LV"/>
        </w:rPr>
        <w:t>tiesībsargam</w:t>
      </w:r>
      <w:proofErr w:type="spellEnd"/>
      <w:r w:rsidRPr="008B05C5">
        <w:rPr>
          <w:szCs w:val="22"/>
          <w:lang w:val="lv-LV"/>
        </w:rPr>
        <w:t xml:space="preserve"> (no 28% uz 56%), kas ir visaugstākais reitings no valsts individuāli personificētajām institūcijām.</w:t>
      </w:r>
      <w:r>
        <w:rPr>
          <w:rStyle w:val="FootnoteReference"/>
          <w:szCs w:val="22"/>
          <w:lang w:val="lv-LV"/>
        </w:rPr>
        <w:footnoteReference w:id="16"/>
      </w:r>
    </w:p>
    <w:p w14:paraId="0BB45B33" w14:textId="77777777" w:rsidR="000B5A26" w:rsidRDefault="000B5A26" w:rsidP="000B5A26">
      <w:pPr>
        <w:pStyle w:val="BodyText2"/>
        <w:spacing w:after="0" w:line="240" w:lineRule="auto"/>
        <w:jc w:val="both"/>
        <w:rPr>
          <w:szCs w:val="22"/>
          <w:lang w:val="lv-LV"/>
        </w:rPr>
      </w:pPr>
      <w:r w:rsidRPr="00C72DDD">
        <w:rPr>
          <w:b/>
          <w:szCs w:val="22"/>
          <w:lang w:val="lv-LV"/>
        </w:rPr>
        <w:t>35. punkts</w:t>
      </w:r>
    </w:p>
    <w:p w14:paraId="4DDA4D32" w14:textId="5A876508" w:rsidR="00E92954" w:rsidRPr="005E7422" w:rsidRDefault="005E7422" w:rsidP="005E7422">
      <w:pPr>
        <w:pStyle w:val="BodyText2"/>
        <w:numPr>
          <w:ilvl w:val="0"/>
          <w:numId w:val="7"/>
        </w:numPr>
        <w:spacing w:before="120" w:after="0" w:line="240" w:lineRule="auto"/>
        <w:jc w:val="both"/>
        <w:rPr>
          <w:szCs w:val="22"/>
          <w:lang w:val="lv-LV"/>
        </w:rPr>
      </w:pPr>
      <w:r w:rsidRPr="005E7422">
        <w:rPr>
          <w:szCs w:val="22"/>
          <w:lang w:val="lv-LV"/>
        </w:rPr>
        <w:t>2023. gadā Nodarbinātības valsts aģentūra (turpmāk – NVA), īstenojot Skolēnu vasaras nodarbinātības pasākumu, īpašu uzmanību pievērsa krievu valodas zināšanu prasības pamatotībai darba devēju pieteiktajās vakancēs, kas tika paredzētas skolēnu nodarbinātībai. Ar darba devējiem tika pārrunāta krievu valodas nepieciešamība, un, ja tā nebija pamatota, no prasībām tika izņemta.</w:t>
      </w:r>
      <w:r>
        <w:rPr>
          <w:szCs w:val="22"/>
          <w:lang w:val="lv-LV"/>
        </w:rPr>
        <w:t xml:space="preserve"> Papildus jāatzīmē, ka </w:t>
      </w:r>
      <w:proofErr w:type="spellStart"/>
      <w:r>
        <w:rPr>
          <w:szCs w:val="22"/>
          <w:lang w:val="lv-LV"/>
        </w:rPr>
        <w:t>t</w:t>
      </w:r>
      <w:r w:rsidR="000B5A26" w:rsidRPr="005E7422">
        <w:rPr>
          <w:szCs w:val="22"/>
          <w:lang w:val="lv-LV"/>
        </w:rPr>
        <w:t>iesībsargs</w:t>
      </w:r>
      <w:proofErr w:type="spellEnd"/>
      <w:r w:rsidR="000B5A26" w:rsidRPr="005E7422">
        <w:rPr>
          <w:szCs w:val="22"/>
          <w:lang w:val="lv-LV"/>
        </w:rPr>
        <w:t xml:space="preserve"> saņem sūdzības no latviešiem, kuriem darba devēji pieprasa lietot krievu valodu. </w:t>
      </w:r>
    </w:p>
    <w:p w14:paraId="7B38FDDA" w14:textId="77777777" w:rsidR="007639BE" w:rsidRDefault="000B5A26" w:rsidP="007639BE">
      <w:pPr>
        <w:pStyle w:val="BodyText2"/>
        <w:numPr>
          <w:ilvl w:val="0"/>
          <w:numId w:val="7"/>
        </w:numPr>
        <w:spacing w:before="120" w:after="0" w:line="240" w:lineRule="auto"/>
        <w:jc w:val="both"/>
        <w:rPr>
          <w:szCs w:val="22"/>
          <w:lang w:val="lv-LV"/>
        </w:rPr>
      </w:pPr>
      <w:r w:rsidRPr="00E92954">
        <w:rPr>
          <w:szCs w:val="22"/>
          <w:lang w:val="lv-LV"/>
        </w:rPr>
        <w:t>2023. gadā Nodarbinātības valsts aģentūra noslēdza īpašu vienošanos ar darba devējiem, lai vasaras darbos tiktu pieņemti arī jaunieši bez krievu valodas zināšanām.</w:t>
      </w:r>
      <w:r>
        <w:rPr>
          <w:rStyle w:val="FootnoteReference"/>
          <w:szCs w:val="22"/>
          <w:lang w:val="lv-LV"/>
        </w:rPr>
        <w:footnoteReference w:id="17"/>
      </w:r>
      <w:r w:rsidRPr="00E92954">
        <w:rPr>
          <w:szCs w:val="22"/>
          <w:lang w:val="lv-LV"/>
        </w:rPr>
        <w:t xml:space="preserve">  Šāda vienošanās nebūtu bijusi nepieciešama, ja realitātē latviešu valoda būtu dominējošā valoda Latvijā. Līdz ar to nav pamata secināt, ka krievu valodas izplatība ir ierobežota. Tomēr var pamatoti secināt, ka latvieši Latvijā var tikt diskriminēti, ja nezina krievu valodu.</w:t>
      </w:r>
    </w:p>
    <w:p w14:paraId="72626538" w14:textId="2CF54450" w:rsidR="006F2D39" w:rsidRDefault="000B5A26" w:rsidP="006F2D39">
      <w:pPr>
        <w:pStyle w:val="BodyText2"/>
        <w:numPr>
          <w:ilvl w:val="0"/>
          <w:numId w:val="7"/>
        </w:numPr>
        <w:spacing w:before="120" w:after="0" w:line="240" w:lineRule="auto"/>
        <w:jc w:val="both"/>
        <w:rPr>
          <w:szCs w:val="22"/>
          <w:lang w:val="lv-LV"/>
        </w:rPr>
      </w:pPr>
      <w:proofErr w:type="spellStart"/>
      <w:r w:rsidRPr="007639BE">
        <w:rPr>
          <w:szCs w:val="22"/>
          <w:lang w:val="lv-LV"/>
        </w:rPr>
        <w:t>Tiesībsarga</w:t>
      </w:r>
      <w:proofErr w:type="spellEnd"/>
      <w:r w:rsidRPr="007639BE">
        <w:rPr>
          <w:szCs w:val="22"/>
          <w:lang w:val="lv-LV"/>
        </w:rPr>
        <w:t xml:space="preserve"> pieredze liecina, ka naida runa pret cilvēkiem ar citu ādas krāsu un etnisko izcelsmi galvenokārt izpaužas anonīmu komentāru veidā sociālajos tīklos. Naida runas tendences ietekmē aktuāli notikumi. Migrācijas krīzes laikā uz Latvijas Republikas – Baltkrievijas Republikas robežas strauji pieauga naida runa pret migrantiem un cilvēkiem ar atšķirīgu ādas krāsu. 2022. gadā krietni lielāks naida runas uzliesmojums bija vērojams Krievijas īstenotā kara pret Ukrainu kontekstā. Internetā un sociālajos tīklos tika novērots naida runas vilnis no cilvēkiem, kuri ilgu laiku bija patērējuši Krievijas informatīvo telpu. Šie cilvēki pauda atbalstu Krievijai tās agresijā pret Ukrainu, apgalvojot, ka ir nepieciešams likvidēt fašismu Ukrainā. Bija neticība vai </w:t>
      </w:r>
      <w:r w:rsidR="006F2D39">
        <w:rPr>
          <w:szCs w:val="22"/>
          <w:lang w:val="lv-LV"/>
        </w:rPr>
        <w:t xml:space="preserve">pat </w:t>
      </w:r>
      <w:r w:rsidRPr="007639BE">
        <w:rPr>
          <w:szCs w:val="22"/>
          <w:lang w:val="lv-LV"/>
        </w:rPr>
        <w:t xml:space="preserve">atbalsts Krievijas pastrādātajiem noziegumiem. </w:t>
      </w:r>
    </w:p>
    <w:p w14:paraId="64CE46D8" w14:textId="77777777" w:rsidR="007B5F21" w:rsidRDefault="000B5A26" w:rsidP="007B5F21">
      <w:pPr>
        <w:pStyle w:val="BodyText2"/>
        <w:numPr>
          <w:ilvl w:val="0"/>
          <w:numId w:val="7"/>
        </w:numPr>
        <w:spacing w:before="120" w:after="0" w:line="240" w:lineRule="auto"/>
        <w:jc w:val="both"/>
        <w:rPr>
          <w:szCs w:val="22"/>
          <w:lang w:val="lv-LV"/>
        </w:rPr>
      </w:pPr>
      <w:r w:rsidRPr="006F2D39">
        <w:rPr>
          <w:szCs w:val="22"/>
          <w:lang w:val="lv-LV"/>
        </w:rPr>
        <w:t xml:space="preserve">Aktualizējot naida runas tematiku, </w:t>
      </w:r>
      <w:proofErr w:type="spellStart"/>
      <w:r w:rsidRPr="006F2D39">
        <w:rPr>
          <w:szCs w:val="22"/>
          <w:lang w:val="lv-LV"/>
        </w:rPr>
        <w:t>tiesībsargs</w:t>
      </w:r>
      <w:proofErr w:type="spellEnd"/>
      <w:r w:rsidRPr="006F2D39">
        <w:rPr>
          <w:szCs w:val="22"/>
          <w:lang w:val="lv-LV"/>
        </w:rPr>
        <w:t xml:space="preserve"> piedalās dažādās konferencēs un diskusijās un sniedz informāciju </w:t>
      </w:r>
      <w:proofErr w:type="spellStart"/>
      <w:r w:rsidRPr="006F2D39">
        <w:rPr>
          <w:szCs w:val="22"/>
          <w:lang w:val="lv-LV"/>
        </w:rPr>
        <w:t>Tiesībsarga</w:t>
      </w:r>
      <w:proofErr w:type="spellEnd"/>
      <w:r w:rsidRPr="006F2D39">
        <w:rPr>
          <w:szCs w:val="22"/>
          <w:lang w:val="lv-LV"/>
        </w:rPr>
        <w:t xml:space="preserve"> biroja tīmekļvietnē. </w:t>
      </w:r>
      <w:proofErr w:type="spellStart"/>
      <w:r w:rsidRPr="006F2D39">
        <w:rPr>
          <w:szCs w:val="22"/>
          <w:lang w:val="lv-LV"/>
        </w:rPr>
        <w:t>Tiesībsarga</w:t>
      </w:r>
      <w:proofErr w:type="spellEnd"/>
      <w:r w:rsidRPr="006F2D39">
        <w:rPr>
          <w:szCs w:val="22"/>
          <w:lang w:val="lv-LV"/>
        </w:rPr>
        <w:t xml:space="preserve"> biroja juristi vairāku gadu garumā regulāri dodas uz izglītības iestādēm, lai diskutētu ar jauniešiem par iecietību, cīņu pret rasismu, antisemītismu un naida runas nepieļaujamību. Vairākas </w:t>
      </w:r>
      <w:proofErr w:type="spellStart"/>
      <w:r w:rsidRPr="006F2D39">
        <w:rPr>
          <w:szCs w:val="22"/>
          <w:lang w:val="lv-LV"/>
        </w:rPr>
        <w:t>tiesībsarga</w:t>
      </w:r>
      <w:proofErr w:type="spellEnd"/>
      <w:r w:rsidRPr="006F2D39">
        <w:rPr>
          <w:szCs w:val="22"/>
          <w:lang w:val="lv-LV"/>
        </w:rPr>
        <w:t xml:space="preserve"> organizētās tiesu izspēles tiesību zinātņu studentiem ir bijušas veltītas naida runas problemātikai.</w:t>
      </w:r>
    </w:p>
    <w:p w14:paraId="525D0B53" w14:textId="4CE2AAE3" w:rsidR="000B5A26" w:rsidRPr="007B5F21" w:rsidRDefault="00791FCD" w:rsidP="007B5F21">
      <w:pPr>
        <w:pStyle w:val="BodyText2"/>
        <w:numPr>
          <w:ilvl w:val="0"/>
          <w:numId w:val="7"/>
        </w:numPr>
        <w:spacing w:before="120" w:after="0" w:line="240" w:lineRule="auto"/>
        <w:jc w:val="both"/>
        <w:rPr>
          <w:szCs w:val="22"/>
          <w:lang w:val="lv-LV"/>
        </w:rPr>
      </w:pPr>
      <w:r w:rsidRPr="007B5F21">
        <w:rPr>
          <w:szCs w:val="22"/>
          <w:lang w:val="lv-LV"/>
        </w:rPr>
        <w:t>Latvija lūdz papildināt Viedokļa</w:t>
      </w:r>
      <w:r w:rsidR="000B5A26" w:rsidRPr="007B5F21">
        <w:rPr>
          <w:szCs w:val="22"/>
          <w:lang w:val="lv-LV"/>
        </w:rPr>
        <w:t xml:space="preserve"> 35. un 103. </w:t>
      </w:r>
      <w:r w:rsidR="001642EF" w:rsidRPr="007B5F21">
        <w:rPr>
          <w:szCs w:val="22"/>
          <w:lang w:val="lv-LV"/>
        </w:rPr>
        <w:t>punktu</w:t>
      </w:r>
      <w:r w:rsidRPr="007B5F21">
        <w:rPr>
          <w:szCs w:val="22"/>
          <w:lang w:val="lv-LV"/>
        </w:rPr>
        <w:t xml:space="preserve">, norādot, ka informācija krievu valodā </w:t>
      </w:r>
      <w:r w:rsidR="000B5A26" w:rsidRPr="007B5F21">
        <w:rPr>
          <w:szCs w:val="22"/>
          <w:lang w:val="lv-LV"/>
        </w:rPr>
        <w:t>par Covid-19</w:t>
      </w:r>
      <w:r w:rsidRPr="007B5F21">
        <w:rPr>
          <w:szCs w:val="22"/>
          <w:lang w:val="lv-LV"/>
        </w:rPr>
        <w:t xml:space="preserve"> </w:t>
      </w:r>
      <w:r w:rsidR="000B5A26" w:rsidRPr="007B5F21">
        <w:rPr>
          <w:szCs w:val="22"/>
          <w:lang w:val="lv-LV"/>
        </w:rPr>
        <w:t>bija pieejama</w:t>
      </w:r>
      <w:r w:rsidRPr="007B5F21">
        <w:rPr>
          <w:szCs w:val="22"/>
          <w:lang w:val="lv-LV"/>
        </w:rPr>
        <w:t xml:space="preserve"> </w:t>
      </w:r>
      <w:r w:rsidR="000B5A26" w:rsidRPr="007B5F21">
        <w:rPr>
          <w:szCs w:val="22"/>
          <w:lang w:val="lv-LV"/>
        </w:rPr>
        <w:t xml:space="preserve">reģionālajos laikrakstos </w:t>
      </w:r>
      <w:r w:rsidRPr="007B5F21">
        <w:rPr>
          <w:szCs w:val="22"/>
          <w:lang w:val="lv-LV"/>
        </w:rPr>
        <w:t>un</w:t>
      </w:r>
      <w:r w:rsidR="000B5A26" w:rsidRPr="007B5F21">
        <w:rPr>
          <w:szCs w:val="22"/>
          <w:lang w:val="lv-LV"/>
        </w:rPr>
        <w:t xml:space="preserve"> pašvaldību izdevumos</w:t>
      </w:r>
      <w:r w:rsidR="009705DB">
        <w:rPr>
          <w:szCs w:val="22"/>
          <w:lang w:val="lv-LV"/>
        </w:rPr>
        <w:t xml:space="preserve"> un</w:t>
      </w:r>
      <w:r w:rsidRPr="007B5F21">
        <w:rPr>
          <w:szCs w:val="22"/>
          <w:lang w:val="lv-LV"/>
        </w:rPr>
        <w:t xml:space="preserve"> </w:t>
      </w:r>
      <w:r w:rsidR="000B5A26" w:rsidRPr="007B5F21">
        <w:rPr>
          <w:szCs w:val="22"/>
          <w:lang w:val="lv-LV"/>
        </w:rPr>
        <w:t>vairākos krievu valodā rakstošajos preses izdevumos</w:t>
      </w:r>
      <w:r w:rsidRPr="007B5F21">
        <w:rPr>
          <w:szCs w:val="22"/>
          <w:lang w:val="lv-LV"/>
        </w:rPr>
        <w:t xml:space="preserve"> un </w:t>
      </w:r>
      <w:r w:rsidR="000B5A26" w:rsidRPr="007B5F21">
        <w:rPr>
          <w:szCs w:val="22"/>
          <w:lang w:val="lv-LV"/>
        </w:rPr>
        <w:t>pārraidīta radiostacijās un televīzijas kanālos.</w:t>
      </w:r>
    </w:p>
    <w:p w14:paraId="56884971" w14:textId="77777777" w:rsidR="000B5A26" w:rsidRPr="00C439FE" w:rsidRDefault="000B5A26" w:rsidP="000B5A26">
      <w:pPr>
        <w:pStyle w:val="BodyText2"/>
        <w:spacing w:after="0" w:line="240" w:lineRule="auto"/>
        <w:jc w:val="both"/>
        <w:rPr>
          <w:b/>
          <w:szCs w:val="22"/>
          <w:lang w:val="lv-LV"/>
        </w:rPr>
      </w:pPr>
      <w:r w:rsidRPr="00C439FE">
        <w:rPr>
          <w:b/>
          <w:szCs w:val="22"/>
          <w:lang w:val="lv-LV"/>
        </w:rPr>
        <w:t>38. punkts</w:t>
      </w:r>
    </w:p>
    <w:p w14:paraId="2CAC5A46" w14:textId="77777777" w:rsidR="00CB6A3C" w:rsidRDefault="000B5A26" w:rsidP="00CB6A3C">
      <w:pPr>
        <w:pStyle w:val="BodyText2"/>
        <w:numPr>
          <w:ilvl w:val="0"/>
          <w:numId w:val="7"/>
        </w:numPr>
        <w:spacing w:before="120" w:after="0" w:line="240" w:lineRule="auto"/>
        <w:jc w:val="both"/>
        <w:rPr>
          <w:szCs w:val="22"/>
          <w:lang w:val="lv-LV"/>
        </w:rPr>
      </w:pPr>
      <w:r w:rsidRPr="00C439FE">
        <w:rPr>
          <w:szCs w:val="22"/>
          <w:lang w:val="lv-LV"/>
        </w:rPr>
        <w:lastRenderedPageBreak/>
        <w:t>Konsultatīvā komiteja norāda, ka zemais diskriminācijas sūdzību skaits kontrastē ar</w:t>
      </w:r>
      <w:r>
        <w:rPr>
          <w:szCs w:val="22"/>
          <w:lang w:val="lv-LV"/>
        </w:rPr>
        <w:t xml:space="preserve"> </w:t>
      </w:r>
      <w:r w:rsidRPr="00C439FE">
        <w:rPr>
          <w:szCs w:val="22"/>
          <w:lang w:val="lv-LV"/>
        </w:rPr>
        <w:t>2019.</w:t>
      </w:r>
      <w:r>
        <w:rPr>
          <w:szCs w:val="22"/>
          <w:lang w:val="lv-LV"/>
        </w:rPr>
        <w:t xml:space="preserve"> </w:t>
      </w:r>
      <w:r w:rsidRPr="00C439FE">
        <w:rPr>
          <w:szCs w:val="22"/>
          <w:lang w:val="lv-LV"/>
        </w:rPr>
        <w:t xml:space="preserve">gada Eirobarometra datiem, kurā atzīts, ka 25% </w:t>
      </w:r>
      <w:r>
        <w:rPr>
          <w:szCs w:val="22"/>
          <w:lang w:val="lv-LV"/>
        </w:rPr>
        <w:t xml:space="preserve">respondentu </w:t>
      </w:r>
      <w:r w:rsidRPr="00C439FE">
        <w:rPr>
          <w:szCs w:val="22"/>
          <w:lang w:val="lv-LV"/>
        </w:rPr>
        <w:t>uzskata etnisko diskrimināciju par izplatītu.</w:t>
      </w:r>
      <w:r>
        <w:rPr>
          <w:szCs w:val="22"/>
          <w:lang w:val="lv-LV"/>
        </w:rPr>
        <w:t xml:space="preserve"> </w:t>
      </w:r>
      <w:r w:rsidRPr="004A05CD">
        <w:rPr>
          <w:szCs w:val="22"/>
          <w:lang w:val="lv-LV"/>
        </w:rPr>
        <w:t>Uzskatām, ka etniskās piederības izcelšana 2019. gada pētījuma kontekstā ir neatbilstoša. Pirmkārt, pētījums pauž tikai personas subjektīvu izjūtu. Turklāt</w:t>
      </w:r>
      <w:r w:rsidR="00CA4106">
        <w:rPr>
          <w:szCs w:val="22"/>
          <w:lang w:val="lv-LV"/>
        </w:rPr>
        <w:t xml:space="preserve"> </w:t>
      </w:r>
      <w:r w:rsidR="00CA4106" w:rsidRPr="004A05CD">
        <w:rPr>
          <w:szCs w:val="22"/>
          <w:lang w:val="lv-LV"/>
        </w:rPr>
        <w:t>40% uzskata vecumu (par jaunu vai par vecu) par izplatītu diskriminācijas pazīmi</w:t>
      </w:r>
      <w:r w:rsidR="00CA4106">
        <w:rPr>
          <w:szCs w:val="22"/>
          <w:lang w:val="lv-LV"/>
        </w:rPr>
        <w:t>,</w:t>
      </w:r>
      <w:r w:rsidRPr="004A05CD">
        <w:rPr>
          <w:szCs w:val="22"/>
          <w:lang w:val="lv-LV"/>
        </w:rPr>
        <w:t xml:space="preserve"> 39% uzskata invaliditāti par izplatītu diskriminācijas kritēriju, bet 30% - seksuālo orientāciju.</w:t>
      </w:r>
      <w:r>
        <w:rPr>
          <w:rStyle w:val="FootnoteReference"/>
          <w:szCs w:val="22"/>
          <w:lang w:val="lv-LV"/>
        </w:rPr>
        <w:footnoteReference w:id="18"/>
      </w:r>
      <w:r w:rsidRPr="004A05CD">
        <w:rPr>
          <w:szCs w:val="22"/>
          <w:lang w:val="lv-LV"/>
        </w:rPr>
        <w:t xml:space="preserve">  Tādējādi personu subjektīvā</w:t>
      </w:r>
      <w:r w:rsidR="00CA4106">
        <w:rPr>
          <w:szCs w:val="22"/>
          <w:lang w:val="lv-LV"/>
        </w:rPr>
        <w:t>s</w:t>
      </w:r>
      <w:r w:rsidRPr="004A05CD">
        <w:rPr>
          <w:szCs w:val="22"/>
          <w:lang w:val="lv-LV"/>
        </w:rPr>
        <w:t xml:space="preserve"> izjūta</w:t>
      </w:r>
      <w:r>
        <w:rPr>
          <w:szCs w:val="22"/>
          <w:lang w:val="lv-LV"/>
        </w:rPr>
        <w:t>s</w:t>
      </w:r>
      <w:r w:rsidRPr="004A05CD">
        <w:rPr>
          <w:szCs w:val="22"/>
          <w:lang w:val="lv-LV"/>
        </w:rPr>
        <w:t xml:space="preserve"> par vecuma, invaliditātes un seksuālās orientācijas diskrimināciju ir izplatītāka</w:t>
      </w:r>
      <w:r>
        <w:rPr>
          <w:szCs w:val="22"/>
          <w:lang w:val="lv-LV"/>
        </w:rPr>
        <w:t>s</w:t>
      </w:r>
      <w:r w:rsidRPr="004A05CD">
        <w:rPr>
          <w:szCs w:val="22"/>
          <w:lang w:val="lv-LV"/>
        </w:rPr>
        <w:t xml:space="preserve">. </w:t>
      </w:r>
    </w:p>
    <w:p w14:paraId="65E1DDA5" w14:textId="497871A3" w:rsidR="000B5A26" w:rsidRPr="00CB6A3C" w:rsidRDefault="000B5A26" w:rsidP="00CB6A3C">
      <w:pPr>
        <w:pStyle w:val="BodyText2"/>
        <w:numPr>
          <w:ilvl w:val="0"/>
          <w:numId w:val="7"/>
        </w:numPr>
        <w:spacing w:before="120" w:after="0" w:line="240" w:lineRule="auto"/>
        <w:jc w:val="both"/>
        <w:rPr>
          <w:szCs w:val="22"/>
          <w:lang w:val="lv-LV"/>
        </w:rPr>
      </w:pPr>
      <w:r w:rsidRPr="00CB6A3C">
        <w:rPr>
          <w:szCs w:val="22"/>
          <w:lang w:val="lv-LV"/>
        </w:rPr>
        <w:t>Konsultatīvā komiteja atsaucas uz 2022. gada SIF pētījumu par Latvijas sabiedrības sliktajām zināšanām attiecībā uz to, kur vērsties diskriminācijas gadījumā. Uzskatām, ka tas, ka iedzīvotāji, kuri ģimenē lieto krievu valodu, nezina, kur vērsties diskriminācijas gadījumos, drīzāk liecina par šo cilvēku sliktajām valsts valodas zināšanām un nevēlēšanos integrēties, nevis par iespējamo pret šīm personām vērsto diskrimināciju. Turklāt šī nezināšana nebūtu jāsasaista ar piederību kādai etniskai grupai, jo nereti arī latviešu vidū pietrūkst zināšanu par tiesiskās aizsardzības mehānismiem.</w:t>
      </w:r>
    </w:p>
    <w:p w14:paraId="2500F9C8" w14:textId="77777777" w:rsidR="000B5A26" w:rsidRPr="005D1B15" w:rsidRDefault="000B5A26" w:rsidP="000B5A26">
      <w:pPr>
        <w:pStyle w:val="BodyText2"/>
        <w:spacing w:after="0" w:line="240" w:lineRule="auto"/>
        <w:jc w:val="both"/>
        <w:rPr>
          <w:b/>
          <w:szCs w:val="22"/>
          <w:lang w:val="lv-LV"/>
        </w:rPr>
      </w:pPr>
      <w:r w:rsidRPr="005D1B15">
        <w:rPr>
          <w:b/>
          <w:szCs w:val="22"/>
          <w:lang w:val="lv-LV"/>
        </w:rPr>
        <w:t>40. punkts</w:t>
      </w:r>
    </w:p>
    <w:p w14:paraId="3FE7982E" w14:textId="77777777" w:rsidR="007D6DBB" w:rsidRDefault="000B5A26" w:rsidP="007D6DBB">
      <w:pPr>
        <w:pStyle w:val="BodyText2"/>
        <w:numPr>
          <w:ilvl w:val="0"/>
          <w:numId w:val="7"/>
        </w:numPr>
        <w:spacing w:before="120" w:after="0" w:line="240" w:lineRule="auto"/>
        <w:jc w:val="both"/>
        <w:rPr>
          <w:szCs w:val="22"/>
          <w:lang w:val="lv-LV"/>
        </w:rPr>
      </w:pPr>
      <w:r w:rsidRPr="005D1B15">
        <w:rPr>
          <w:szCs w:val="22"/>
          <w:lang w:val="lv-LV"/>
        </w:rPr>
        <w:t xml:space="preserve">Konsultatīvā komiteja norāda, ka mazais diskriminācijas iesniegumu skaits varētu norādīt uz nepietiekamo informētību par </w:t>
      </w:r>
      <w:proofErr w:type="spellStart"/>
      <w:r w:rsidRPr="005D1B15">
        <w:rPr>
          <w:szCs w:val="22"/>
          <w:lang w:val="lv-LV"/>
        </w:rPr>
        <w:t>tiesībsargu</w:t>
      </w:r>
      <w:proofErr w:type="spellEnd"/>
      <w:r w:rsidRPr="005D1B15">
        <w:rPr>
          <w:szCs w:val="22"/>
          <w:lang w:val="lv-LV"/>
        </w:rPr>
        <w:t xml:space="preserve"> vai par mazākumtautību neuzticību šai iestādei. Konsultatīvā komiteja uzskata, ka jāpastiprina sadarbība ar mazākumtautībām, tostarp to valodās. </w:t>
      </w:r>
      <w:r w:rsidRPr="004D3978">
        <w:rPr>
          <w:szCs w:val="22"/>
          <w:lang w:val="lv-LV"/>
        </w:rPr>
        <w:t xml:space="preserve">Latvijas Republikas </w:t>
      </w:r>
      <w:proofErr w:type="spellStart"/>
      <w:r w:rsidRPr="004D3978">
        <w:rPr>
          <w:szCs w:val="22"/>
          <w:lang w:val="lv-LV"/>
        </w:rPr>
        <w:t>tiesībsargs</w:t>
      </w:r>
      <w:proofErr w:type="spellEnd"/>
      <w:r w:rsidRPr="004D3978">
        <w:rPr>
          <w:szCs w:val="22"/>
          <w:lang w:val="lv-LV"/>
        </w:rPr>
        <w:t xml:space="preserve"> ir neatkarīgs un strādā visu Latvijas iedzīvotāju interesēs. Saziņa ar iedzīvotājiem krieviski nozīmētu diskriminēt pārējās mazākumtautības un ignorētu principu, ka latviešu valoda ir valoda, kas apvieno visus Latvijas iedzīvotājus</w:t>
      </w:r>
      <w:r>
        <w:rPr>
          <w:szCs w:val="22"/>
          <w:lang w:val="lv-LV"/>
        </w:rPr>
        <w:t>,</w:t>
      </w:r>
      <w:r w:rsidRPr="004D3978">
        <w:rPr>
          <w:szCs w:val="22"/>
          <w:lang w:val="lv-LV"/>
        </w:rPr>
        <w:t xml:space="preserve"> un ir pamats integrācijai. </w:t>
      </w:r>
    </w:p>
    <w:p w14:paraId="5C2BA197" w14:textId="5782619D" w:rsidR="000B5A26" w:rsidRPr="007D6DBB" w:rsidRDefault="000B5A26" w:rsidP="007D6DBB">
      <w:pPr>
        <w:pStyle w:val="BodyText2"/>
        <w:numPr>
          <w:ilvl w:val="0"/>
          <w:numId w:val="7"/>
        </w:numPr>
        <w:spacing w:before="120" w:after="0" w:line="240" w:lineRule="auto"/>
        <w:jc w:val="both"/>
        <w:rPr>
          <w:szCs w:val="22"/>
          <w:lang w:val="lv-LV"/>
        </w:rPr>
      </w:pPr>
      <w:proofErr w:type="spellStart"/>
      <w:r w:rsidRPr="007D6DBB">
        <w:rPr>
          <w:szCs w:val="22"/>
          <w:lang w:val="lv-LV"/>
        </w:rPr>
        <w:t>Tiesībsargs</w:t>
      </w:r>
      <w:proofErr w:type="spellEnd"/>
      <w:r w:rsidRPr="007D6DBB">
        <w:rPr>
          <w:szCs w:val="22"/>
          <w:lang w:val="lv-LV"/>
        </w:rPr>
        <w:t xml:space="preserve"> ir daudz darījis, lai palielinātu informētību, apmeklējot Latvijas pašvaldības un skolas (tostarp skolas ar vēsturiski mazākumtautību mācību valodām). Tīmekļa vietnē un “</w:t>
      </w:r>
      <w:proofErr w:type="spellStart"/>
      <w:r w:rsidRPr="007D6DBB">
        <w:rPr>
          <w:szCs w:val="22"/>
          <w:lang w:val="lv-LV"/>
        </w:rPr>
        <w:t>Facebook</w:t>
      </w:r>
      <w:proofErr w:type="spellEnd"/>
      <w:r w:rsidRPr="007D6DBB">
        <w:rPr>
          <w:szCs w:val="22"/>
          <w:lang w:val="lv-LV"/>
        </w:rPr>
        <w:t xml:space="preserve">” lapā notiek regulāras informācijas kampaņas. </w:t>
      </w:r>
      <w:proofErr w:type="spellStart"/>
      <w:r w:rsidRPr="007D6DBB">
        <w:rPr>
          <w:szCs w:val="22"/>
          <w:lang w:val="lv-LV"/>
        </w:rPr>
        <w:t>Tiesībsarga</w:t>
      </w:r>
      <w:proofErr w:type="spellEnd"/>
      <w:r w:rsidRPr="007D6DBB">
        <w:rPr>
          <w:szCs w:val="22"/>
          <w:lang w:val="lv-LV"/>
        </w:rPr>
        <w:t xml:space="preserve"> birojs ir atvērts ikvienam Latvijas iedzīvotājam neatkarīgi no tautības (un arī migrantiem). Lai gan rakstveida sarakste ar prasītājiem notiek valsts valodā, mutvārdu konsultācijās vajadzības gadījumā var izmantot citas valodas.</w:t>
      </w:r>
    </w:p>
    <w:p w14:paraId="10E309FB" w14:textId="77777777" w:rsidR="000B5A26" w:rsidRDefault="000B5A26" w:rsidP="000B5A26">
      <w:pPr>
        <w:pStyle w:val="BodyText2"/>
        <w:spacing w:after="0" w:line="240" w:lineRule="auto"/>
        <w:jc w:val="both"/>
        <w:rPr>
          <w:szCs w:val="22"/>
          <w:lang w:val="lv-LV"/>
        </w:rPr>
      </w:pPr>
      <w:r w:rsidRPr="00D20316">
        <w:rPr>
          <w:b/>
          <w:szCs w:val="22"/>
          <w:lang w:val="lv-LV"/>
        </w:rPr>
        <w:t>41. punkts</w:t>
      </w:r>
    </w:p>
    <w:p w14:paraId="4FA30C18" w14:textId="01713311" w:rsidR="005545FD" w:rsidRPr="005E35B2" w:rsidRDefault="000B5A26" w:rsidP="005545FD">
      <w:pPr>
        <w:pStyle w:val="BodyText2"/>
        <w:numPr>
          <w:ilvl w:val="0"/>
          <w:numId w:val="7"/>
        </w:numPr>
        <w:spacing w:before="120" w:after="0" w:line="240" w:lineRule="auto"/>
        <w:jc w:val="both"/>
        <w:rPr>
          <w:lang w:val="lv-LV"/>
        </w:rPr>
      </w:pPr>
      <w:r w:rsidRPr="005E35B2">
        <w:rPr>
          <w:lang w:val="lv-LV"/>
        </w:rPr>
        <w:t xml:space="preserve">Viedoklī norādīts, ka </w:t>
      </w:r>
      <w:proofErr w:type="spellStart"/>
      <w:r w:rsidRPr="005E35B2">
        <w:rPr>
          <w:lang w:val="lv-LV"/>
        </w:rPr>
        <w:t>tiesībsargam</w:t>
      </w:r>
      <w:proofErr w:type="spellEnd"/>
      <w:r w:rsidRPr="005E35B2">
        <w:rPr>
          <w:lang w:val="lv-LV"/>
        </w:rPr>
        <w:t xml:space="preserve"> jāveicina mazākumtautību informētība par </w:t>
      </w:r>
      <w:proofErr w:type="spellStart"/>
      <w:r w:rsidRPr="005E35B2">
        <w:rPr>
          <w:lang w:val="lv-LV"/>
        </w:rPr>
        <w:t>tiesībsarga</w:t>
      </w:r>
      <w:proofErr w:type="spellEnd"/>
      <w:r w:rsidRPr="005E35B2">
        <w:rPr>
          <w:lang w:val="lv-LV"/>
        </w:rPr>
        <w:t xml:space="preserve"> biroju un uzticība tam. Norādām, ka </w:t>
      </w:r>
      <w:proofErr w:type="spellStart"/>
      <w:r w:rsidRPr="005E35B2">
        <w:rPr>
          <w:lang w:val="lv-LV"/>
        </w:rPr>
        <w:t>tiesībsargs</w:t>
      </w:r>
      <w:proofErr w:type="spellEnd"/>
      <w:r w:rsidRPr="005E35B2">
        <w:rPr>
          <w:lang w:val="lv-LV"/>
        </w:rPr>
        <w:t xml:space="preserve"> neveic datu apstrādi par to personu etnisko piederību, kas vēršas pie </w:t>
      </w:r>
      <w:proofErr w:type="spellStart"/>
      <w:r w:rsidRPr="005E35B2">
        <w:rPr>
          <w:lang w:val="lv-LV"/>
        </w:rPr>
        <w:t>tiesībsarga</w:t>
      </w:r>
      <w:proofErr w:type="spellEnd"/>
      <w:r w:rsidRPr="005E35B2">
        <w:rPr>
          <w:lang w:val="lv-LV"/>
        </w:rPr>
        <w:t xml:space="preserve">. Tomēr nav pamata pieņēmumam, ka mazākumtautības nav informētas par </w:t>
      </w:r>
      <w:proofErr w:type="spellStart"/>
      <w:r w:rsidRPr="005E35B2">
        <w:rPr>
          <w:lang w:val="lv-LV"/>
        </w:rPr>
        <w:t>tiesībsarga</w:t>
      </w:r>
      <w:proofErr w:type="spellEnd"/>
      <w:r w:rsidRPr="005E35B2">
        <w:rPr>
          <w:lang w:val="lv-LV"/>
        </w:rPr>
        <w:t xml:space="preserve"> darbu un mazāk tam </w:t>
      </w:r>
      <w:r w:rsidR="004E79DE">
        <w:rPr>
          <w:lang w:val="lv-LV"/>
        </w:rPr>
        <w:t>uzticas</w:t>
      </w:r>
      <w:r w:rsidRPr="005E35B2">
        <w:rPr>
          <w:lang w:val="lv-LV"/>
        </w:rPr>
        <w:t xml:space="preserve">. </w:t>
      </w:r>
      <w:proofErr w:type="spellStart"/>
      <w:r w:rsidRPr="005E35B2">
        <w:rPr>
          <w:lang w:val="lv-LV"/>
        </w:rPr>
        <w:t>Tiesībsargs</w:t>
      </w:r>
      <w:proofErr w:type="spellEnd"/>
      <w:r w:rsidRPr="005E35B2">
        <w:rPr>
          <w:lang w:val="lv-LV"/>
        </w:rPr>
        <w:t xml:space="preserve"> regulāri dodas uz pašvaldībām, sociālās aprūpes iestādēm, skolām, internātskolām, ieslodzījuma vietām un tiekas ar dažādiem cilvēkiem, tostarp pie mazākumtautībām piederošiem. </w:t>
      </w:r>
    </w:p>
    <w:p w14:paraId="0BD25EF5" w14:textId="52C0F5D0" w:rsidR="000B5A26" w:rsidRPr="005545FD" w:rsidRDefault="000B5A26" w:rsidP="005545FD">
      <w:pPr>
        <w:pStyle w:val="BodyText2"/>
        <w:numPr>
          <w:ilvl w:val="0"/>
          <w:numId w:val="7"/>
        </w:numPr>
        <w:spacing w:before="120" w:after="0" w:line="240" w:lineRule="auto"/>
        <w:jc w:val="both"/>
        <w:rPr>
          <w:szCs w:val="22"/>
          <w:lang w:val="lv-LV"/>
        </w:rPr>
      </w:pPr>
      <w:r w:rsidRPr="005545FD">
        <w:rPr>
          <w:szCs w:val="22"/>
          <w:lang w:val="lv-LV"/>
        </w:rPr>
        <w:t xml:space="preserve">Latvija </w:t>
      </w:r>
      <w:r w:rsidRPr="005545FD">
        <w:rPr>
          <w:szCs w:val="22"/>
          <w:u w:val="single"/>
          <w:lang w:val="lv-LV"/>
        </w:rPr>
        <w:t>nepiekrīt</w:t>
      </w:r>
      <w:r w:rsidRPr="005545FD">
        <w:rPr>
          <w:szCs w:val="22"/>
          <w:lang w:val="lv-LV"/>
        </w:rPr>
        <w:t xml:space="preserve"> Konsultatīvās komitejas ieteikumam par nepieciešamību iekļaut valodu kā vienu no diskriminācijas kritērijiem. Jau šobrīd valoda ir viens no diskriminācijas kritērijiem, ko aizsargā Satversmes 91. panta otrais teikums. Turklāt valoda kā diskriminācijas kritērijs ir iekļauta astoņos likumos dažādās jomās, piemēram, Darba likumā, Likumā par bērnu tiesību aizsardzību un </w:t>
      </w:r>
      <w:r w:rsidRPr="005545FD">
        <w:rPr>
          <w:szCs w:val="22"/>
          <w:lang w:val="lv-LV"/>
        </w:rPr>
        <w:lastRenderedPageBreak/>
        <w:t>dažādos procesuālajos likumos. Vienlaikus jāuzsver, ka mazākumtautībām ir tiesības rūpēties par savu valodu, savukārt publiskajā telpā mazākumtautībām ir pienākums zināt valsts valodu.</w:t>
      </w:r>
    </w:p>
    <w:p w14:paraId="209193A1" w14:textId="77777777" w:rsidR="000B5A26" w:rsidRPr="00B110B6" w:rsidRDefault="000B5A26" w:rsidP="000B5A26">
      <w:pPr>
        <w:pStyle w:val="BodyText2"/>
        <w:spacing w:after="0" w:line="240" w:lineRule="auto"/>
        <w:jc w:val="both"/>
        <w:rPr>
          <w:b/>
          <w:szCs w:val="22"/>
          <w:lang w:val="lv-LV"/>
        </w:rPr>
      </w:pPr>
      <w:r w:rsidRPr="00B110B6">
        <w:rPr>
          <w:b/>
          <w:szCs w:val="22"/>
          <w:lang w:val="lv-LV"/>
        </w:rPr>
        <w:t>43. punkts</w:t>
      </w:r>
    </w:p>
    <w:p w14:paraId="2A1C2BDC" w14:textId="566F7C57" w:rsidR="000B5A26" w:rsidRPr="00370384" w:rsidRDefault="000B5A26" w:rsidP="000B5A26">
      <w:pPr>
        <w:pStyle w:val="BodyText2"/>
        <w:numPr>
          <w:ilvl w:val="0"/>
          <w:numId w:val="7"/>
        </w:numPr>
        <w:spacing w:before="120" w:after="0" w:line="240" w:lineRule="auto"/>
        <w:jc w:val="both"/>
        <w:rPr>
          <w:szCs w:val="22"/>
          <w:lang w:val="lv-LV"/>
        </w:rPr>
      </w:pPr>
      <w:r>
        <w:rPr>
          <w:szCs w:val="22"/>
          <w:lang w:val="lv-LV"/>
        </w:rPr>
        <w:t>P</w:t>
      </w:r>
      <w:r w:rsidRPr="00B110B6">
        <w:rPr>
          <w:szCs w:val="22"/>
          <w:lang w:val="lv-LV"/>
        </w:rPr>
        <w:t>rasība</w:t>
      </w:r>
      <w:r>
        <w:rPr>
          <w:szCs w:val="22"/>
          <w:lang w:val="lv-LV"/>
        </w:rPr>
        <w:t xml:space="preserve"> s</w:t>
      </w:r>
      <w:r w:rsidRPr="00B110B6">
        <w:rPr>
          <w:szCs w:val="22"/>
          <w:lang w:val="lv-LV"/>
        </w:rPr>
        <w:t xml:space="preserve">kolotājiem pārvaldīt valsts valodu nav jauna. Turklāt personai, kas </w:t>
      </w:r>
      <w:r w:rsidR="004E79DE" w:rsidRPr="00B110B6">
        <w:rPr>
          <w:szCs w:val="22"/>
          <w:lang w:val="lv-LV"/>
        </w:rPr>
        <w:t xml:space="preserve">konkrētā valstī </w:t>
      </w:r>
      <w:r w:rsidRPr="00B110B6">
        <w:rPr>
          <w:szCs w:val="22"/>
          <w:lang w:val="lv-LV"/>
        </w:rPr>
        <w:t>dzīvo vismaz 30 gadu, nevajadzētu būt grūtībām apgūt valsts valodu. Jau 2013.</w:t>
      </w:r>
      <w:r>
        <w:rPr>
          <w:szCs w:val="22"/>
          <w:lang w:val="lv-LV"/>
        </w:rPr>
        <w:t xml:space="preserve"> </w:t>
      </w:r>
      <w:r w:rsidRPr="00B110B6">
        <w:rPr>
          <w:szCs w:val="22"/>
          <w:lang w:val="lv-LV"/>
        </w:rPr>
        <w:t xml:space="preserve">gadā uzraudzības vizīšu laikā Latvijas skolās </w:t>
      </w:r>
      <w:proofErr w:type="spellStart"/>
      <w:r w:rsidRPr="00B110B6">
        <w:rPr>
          <w:szCs w:val="22"/>
          <w:lang w:val="lv-LV"/>
        </w:rPr>
        <w:t>tiesībsargs</w:t>
      </w:r>
      <w:proofErr w:type="spellEnd"/>
      <w:r w:rsidRPr="00B110B6">
        <w:rPr>
          <w:szCs w:val="22"/>
          <w:lang w:val="lv-LV"/>
        </w:rPr>
        <w:t xml:space="preserve">  vērsa uzmanību uz to, ka vairākiem skolotājiem nav pietiekamu latviešu valodas zināšanu. Pēc monitoringa </w:t>
      </w:r>
      <w:proofErr w:type="spellStart"/>
      <w:r w:rsidRPr="00B110B6">
        <w:rPr>
          <w:szCs w:val="22"/>
          <w:lang w:val="lv-LV"/>
        </w:rPr>
        <w:t>tiesībsargs</w:t>
      </w:r>
      <w:proofErr w:type="spellEnd"/>
      <w:r w:rsidRPr="00B110B6">
        <w:rPr>
          <w:szCs w:val="22"/>
          <w:lang w:val="lv-LV"/>
        </w:rPr>
        <w:t xml:space="preserve"> secināja</w:t>
      </w:r>
      <w:r>
        <w:rPr>
          <w:szCs w:val="22"/>
          <w:lang w:val="lv-LV"/>
        </w:rPr>
        <w:t xml:space="preserve"> -</w:t>
      </w:r>
      <w:r w:rsidRPr="00B110B6">
        <w:rPr>
          <w:szCs w:val="22"/>
          <w:lang w:val="lv-LV"/>
        </w:rPr>
        <w:t xml:space="preserve"> </w:t>
      </w:r>
      <w:r>
        <w:rPr>
          <w:szCs w:val="22"/>
          <w:lang w:val="lv-LV"/>
        </w:rPr>
        <w:t>s</w:t>
      </w:r>
      <w:r w:rsidRPr="00B110B6">
        <w:rPr>
          <w:szCs w:val="22"/>
          <w:lang w:val="lv-LV"/>
        </w:rPr>
        <w:t xml:space="preserve">alīdzinoši zemais kontroles līmenis no malas un direktoru nevērība pret normatīvo aktu ievērošanu noved pie tā, ka skolotāji neprot valsts valodu normatīvajos aktos noteiktajā apjomā un, mācot mācību priekšmetu, ikdienā neievēro normatīvo regulējumu,  tostarp attiecībā uz valodu, kurā mācību priekšmets ir jāmāca. Monitorings atklāja, ka skolās, kur tās vadībai ir stingra pozīcija atbilstoši normatīvajiem aktiem, priekšmets tika mācīts saskaņā ar programmu. </w:t>
      </w:r>
      <w:proofErr w:type="spellStart"/>
      <w:r w:rsidRPr="00B110B6">
        <w:rPr>
          <w:szCs w:val="22"/>
          <w:lang w:val="lv-LV"/>
        </w:rPr>
        <w:t>Tiesībsargs</w:t>
      </w:r>
      <w:proofErr w:type="spellEnd"/>
      <w:r w:rsidRPr="00B110B6">
        <w:rPr>
          <w:szCs w:val="22"/>
          <w:lang w:val="lv-LV"/>
        </w:rPr>
        <w:t xml:space="preserve"> Valsts valodas centram norādīja uz septiņiem gadījumiem, kad skolotāji sarunā ar </w:t>
      </w:r>
      <w:proofErr w:type="spellStart"/>
      <w:r w:rsidRPr="00B110B6">
        <w:rPr>
          <w:szCs w:val="22"/>
          <w:lang w:val="lv-LV"/>
        </w:rPr>
        <w:t>Tiesībsarga</w:t>
      </w:r>
      <w:proofErr w:type="spellEnd"/>
      <w:r w:rsidRPr="00B110B6">
        <w:rPr>
          <w:szCs w:val="22"/>
          <w:lang w:val="lv-LV"/>
        </w:rPr>
        <w:t xml:space="preserve"> biroja darbiniekiem nespēja atbildēt uz uzdotajiem jautājumiem valsts valodā.</w:t>
      </w:r>
    </w:p>
    <w:p w14:paraId="15CB4E86" w14:textId="77777777" w:rsidR="000B5A26" w:rsidRPr="00F20DDB" w:rsidRDefault="000B5A26" w:rsidP="000B5A26">
      <w:pPr>
        <w:pStyle w:val="BodyText2"/>
        <w:spacing w:after="0" w:line="240" w:lineRule="auto"/>
        <w:jc w:val="both"/>
        <w:rPr>
          <w:b/>
          <w:szCs w:val="22"/>
          <w:lang w:val="lv-LV"/>
        </w:rPr>
      </w:pPr>
      <w:r w:rsidRPr="00F20DDB">
        <w:rPr>
          <w:b/>
          <w:szCs w:val="22"/>
          <w:lang w:val="lv-LV"/>
        </w:rPr>
        <w:t>44. punkts</w:t>
      </w:r>
    </w:p>
    <w:p w14:paraId="399A04F2" w14:textId="15FAEE4A" w:rsidR="000B5A26" w:rsidRDefault="00B86A73" w:rsidP="00B86A73">
      <w:pPr>
        <w:pStyle w:val="BodyText2"/>
        <w:numPr>
          <w:ilvl w:val="0"/>
          <w:numId w:val="7"/>
        </w:numPr>
        <w:spacing w:before="120" w:after="0" w:line="240" w:lineRule="auto"/>
        <w:jc w:val="both"/>
        <w:rPr>
          <w:szCs w:val="22"/>
          <w:lang w:val="lv-LV"/>
        </w:rPr>
      </w:pPr>
      <w:r>
        <w:rPr>
          <w:szCs w:val="22"/>
          <w:lang w:val="lv-LV"/>
        </w:rPr>
        <w:t xml:space="preserve">Latvija </w:t>
      </w:r>
      <w:r w:rsidR="00370384">
        <w:rPr>
          <w:szCs w:val="22"/>
          <w:lang w:val="lv-LV"/>
        </w:rPr>
        <w:t xml:space="preserve">lūdz dzēst </w:t>
      </w:r>
      <w:r w:rsidR="005E35B2">
        <w:rPr>
          <w:szCs w:val="22"/>
          <w:lang w:val="lv-LV"/>
        </w:rPr>
        <w:t xml:space="preserve">Viedokļa </w:t>
      </w:r>
      <w:r w:rsidR="00370384">
        <w:rPr>
          <w:szCs w:val="22"/>
          <w:lang w:val="lv-LV"/>
        </w:rPr>
        <w:t xml:space="preserve">44. punktu, jo </w:t>
      </w:r>
      <w:r w:rsidR="00A20889">
        <w:rPr>
          <w:szCs w:val="22"/>
          <w:lang w:val="lv-LV"/>
        </w:rPr>
        <w:t xml:space="preserve">tas ir ārpus </w:t>
      </w:r>
      <w:r w:rsidR="005839E9">
        <w:rPr>
          <w:szCs w:val="22"/>
          <w:lang w:val="lv-LV"/>
        </w:rPr>
        <w:t>Konvencijas tvērum</w:t>
      </w:r>
      <w:r w:rsidR="00A20889">
        <w:rPr>
          <w:szCs w:val="22"/>
          <w:lang w:val="lv-LV"/>
        </w:rPr>
        <w:t>a</w:t>
      </w:r>
      <w:r w:rsidR="004E79DE">
        <w:rPr>
          <w:szCs w:val="22"/>
          <w:lang w:val="lv-LV"/>
        </w:rPr>
        <w:t xml:space="preserve"> attiecībā uz Latviju</w:t>
      </w:r>
      <w:r w:rsidR="00A20889">
        <w:rPr>
          <w:szCs w:val="22"/>
          <w:lang w:val="lv-LV"/>
        </w:rPr>
        <w:t>.</w:t>
      </w:r>
      <w:r w:rsidR="00BB1D82" w:rsidRPr="00BB1D82">
        <w:rPr>
          <w:lang w:eastAsia="en-US"/>
        </w:rPr>
        <w:t xml:space="preserve"> </w:t>
      </w:r>
      <w:r w:rsidR="00A20889">
        <w:rPr>
          <w:lang w:val="lv-LV" w:eastAsia="en-US"/>
        </w:rPr>
        <w:t xml:space="preserve">44. punktā minētais regulējums attiecas uz tiem </w:t>
      </w:r>
      <w:r w:rsidR="00A20889" w:rsidRPr="00A20889">
        <w:rPr>
          <w:lang w:val="lv-LV" w:eastAsia="en-US"/>
        </w:rPr>
        <w:t xml:space="preserve">Krievijas pilsoņiem, kuri iepriekš bijuši Latvijas pilsoņi vai </w:t>
      </w:r>
      <w:proofErr w:type="spellStart"/>
      <w:r w:rsidR="00A20889" w:rsidRPr="00A20889">
        <w:rPr>
          <w:lang w:val="lv-LV" w:eastAsia="en-US"/>
        </w:rPr>
        <w:t>nepilsoņi</w:t>
      </w:r>
      <w:proofErr w:type="spellEnd"/>
      <w:r w:rsidR="00A20889" w:rsidRPr="00A20889">
        <w:rPr>
          <w:lang w:val="lv-LV" w:eastAsia="en-US"/>
        </w:rPr>
        <w:t>, bet atteikušies no šī statusa</w:t>
      </w:r>
      <w:r w:rsidR="00A20889">
        <w:rPr>
          <w:lang w:val="lv-LV" w:eastAsia="en-US"/>
        </w:rPr>
        <w:t xml:space="preserve">, bet </w:t>
      </w:r>
      <w:r w:rsidR="00A20889" w:rsidRPr="00A20889">
        <w:rPr>
          <w:lang w:val="lv-LV" w:eastAsia="en-US"/>
        </w:rPr>
        <w:t>vēlas turpināt dzīvot Latvijā</w:t>
      </w:r>
      <w:r w:rsidR="00A20889">
        <w:rPr>
          <w:lang w:val="lv-LV" w:eastAsia="en-US"/>
        </w:rPr>
        <w:t xml:space="preserve">. Tas nekādā veidā </w:t>
      </w:r>
      <w:r w:rsidR="00BB1D82" w:rsidRPr="005C5246">
        <w:rPr>
          <w:lang w:eastAsia="en-US"/>
        </w:rPr>
        <w:t xml:space="preserve">neattiecas uz etniskajiem krieviem, kuri ir Latvijas pilsoņi un </w:t>
      </w:r>
      <w:proofErr w:type="spellStart"/>
      <w:r w:rsidR="00BB1D82" w:rsidRPr="005C5246">
        <w:rPr>
          <w:lang w:eastAsia="en-US"/>
        </w:rPr>
        <w:t>nepilsoņi</w:t>
      </w:r>
      <w:proofErr w:type="spellEnd"/>
      <w:r w:rsidR="00BB1D82" w:rsidRPr="005C5246">
        <w:rPr>
          <w:lang w:eastAsia="en-US"/>
        </w:rPr>
        <w:t xml:space="preserve">, un tādējādi </w:t>
      </w:r>
      <w:r w:rsidR="004E79DE">
        <w:rPr>
          <w:lang w:val="lv-LV" w:eastAsia="en-US"/>
        </w:rPr>
        <w:t>minētais regulējums</w:t>
      </w:r>
      <w:r w:rsidR="004E79DE" w:rsidRPr="005C5246">
        <w:rPr>
          <w:lang w:eastAsia="en-US"/>
        </w:rPr>
        <w:t xml:space="preserve"> </w:t>
      </w:r>
      <w:r w:rsidR="00BB1D82" w:rsidRPr="005C5246">
        <w:rPr>
          <w:lang w:eastAsia="en-US"/>
        </w:rPr>
        <w:t>neietekmē mazākumtautību tiesību nodrošināšanu</w:t>
      </w:r>
      <w:r w:rsidR="00A20889">
        <w:rPr>
          <w:lang w:val="lv-LV" w:eastAsia="en-US"/>
        </w:rPr>
        <w:t>.</w:t>
      </w:r>
    </w:p>
    <w:p w14:paraId="64BC9ABE" w14:textId="77777777" w:rsidR="000B5A26" w:rsidRPr="00AC1B96" w:rsidRDefault="000B5A26" w:rsidP="000B5A26">
      <w:pPr>
        <w:pStyle w:val="BodyText2"/>
        <w:spacing w:after="0" w:line="240" w:lineRule="auto"/>
        <w:jc w:val="both"/>
        <w:rPr>
          <w:b/>
          <w:szCs w:val="22"/>
          <w:lang w:val="lv-LV"/>
        </w:rPr>
      </w:pPr>
      <w:r w:rsidRPr="00AC1B96">
        <w:rPr>
          <w:b/>
          <w:szCs w:val="22"/>
          <w:lang w:val="lv-LV"/>
        </w:rPr>
        <w:t>46. punkts</w:t>
      </w:r>
    </w:p>
    <w:p w14:paraId="32895B44" w14:textId="77777777" w:rsidR="000B5A26" w:rsidRPr="006D2D6D" w:rsidRDefault="000B5A26" w:rsidP="00827E76">
      <w:pPr>
        <w:pStyle w:val="BodyText2"/>
        <w:numPr>
          <w:ilvl w:val="0"/>
          <w:numId w:val="7"/>
        </w:numPr>
        <w:spacing w:before="120" w:after="0" w:line="240" w:lineRule="auto"/>
        <w:jc w:val="both"/>
        <w:rPr>
          <w:szCs w:val="22"/>
          <w:lang w:val="lv-LV"/>
        </w:rPr>
      </w:pPr>
      <w:r w:rsidRPr="006D2D6D">
        <w:rPr>
          <w:szCs w:val="22"/>
          <w:lang w:val="lv-LV"/>
        </w:rPr>
        <w:t xml:space="preserve">Valsts politikai jābūt tādai, lai latviešu valoda faktiski būtu arī visu valsts iedzīvotāju kopīga saziņas valoda visās attiecībās un visos līmeņos </w:t>
      </w:r>
      <w:r w:rsidRPr="006D2D6D">
        <w:rPr>
          <w:szCs w:val="22"/>
          <w:u w:val="single"/>
          <w:lang w:val="lv-LV"/>
        </w:rPr>
        <w:t>publiskajā telpā</w:t>
      </w:r>
      <w:r w:rsidRPr="006D2D6D">
        <w:rPr>
          <w:szCs w:val="22"/>
          <w:lang w:val="lv-LV"/>
        </w:rPr>
        <w:t xml:space="preserve"> visā valsts teritorijā.</w:t>
      </w:r>
      <w:r>
        <w:rPr>
          <w:szCs w:val="22"/>
          <w:lang w:val="lv-LV"/>
        </w:rPr>
        <w:t xml:space="preserve"> </w:t>
      </w:r>
      <w:r w:rsidRPr="006D2D6D">
        <w:rPr>
          <w:szCs w:val="22"/>
          <w:lang w:val="lv-LV"/>
        </w:rPr>
        <w:t>Satversmes 112. pants garantē ikvienam tiesības uz izglītību. Līdz ar to, nenodrošinot kvalitatīvu izglītību latviešu valodā, tiek pārkāptas izglītojamo tiesības.</w:t>
      </w:r>
    </w:p>
    <w:p w14:paraId="5A7F1D4A" w14:textId="77777777" w:rsidR="000B5A26" w:rsidRPr="00942E7B" w:rsidRDefault="000B5A26" w:rsidP="000B5A26">
      <w:pPr>
        <w:pStyle w:val="BodyText2"/>
        <w:spacing w:after="0" w:line="240" w:lineRule="auto"/>
        <w:jc w:val="both"/>
        <w:rPr>
          <w:b/>
          <w:szCs w:val="22"/>
          <w:lang w:val="lv-LV"/>
        </w:rPr>
      </w:pPr>
      <w:r w:rsidRPr="00942E7B">
        <w:rPr>
          <w:b/>
          <w:szCs w:val="22"/>
          <w:lang w:val="lv-LV"/>
        </w:rPr>
        <w:t>47. punkts</w:t>
      </w:r>
    </w:p>
    <w:p w14:paraId="599374B3" w14:textId="77777777" w:rsidR="000B5A26" w:rsidRDefault="000B5A26" w:rsidP="00967A90">
      <w:pPr>
        <w:pStyle w:val="BodyText2"/>
        <w:numPr>
          <w:ilvl w:val="0"/>
          <w:numId w:val="7"/>
        </w:numPr>
        <w:spacing w:before="120" w:after="0" w:line="240" w:lineRule="auto"/>
        <w:jc w:val="both"/>
        <w:rPr>
          <w:rFonts w:eastAsia="Calibri"/>
          <w:kern w:val="2"/>
          <w14:ligatures w14:val="standardContextual"/>
        </w:rPr>
      </w:pPr>
      <w:r w:rsidRPr="00942E7B">
        <w:rPr>
          <w:rFonts w:eastAsia="Calibri"/>
          <w:kern w:val="2"/>
          <w14:ligatures w14:val="standardContextual"/>
        </w:rPr>
        <w:t xml:space="preserve">Atbildot uz </w:t>
      </w:r>
      <w:r w:rsidRPr="00BE0CED">
        <w:t>K</w:t>
      </w:r>
      <w:r>
        <w:t>onsultatīvās k</w:t>
      </w:r>
      <w:r w:rsidRPr="00BE0CED">
        <w:t>omiteja</w:t>
      </w:r>
      <w:r>
        <w:t>s</w:t>
      </w:r>
      <w:r w:rsidRPr="00942E7B">
        <w:rPr>
          <w:rFonts w:eastAsia="Calibri"/>
          <w:kern w:val="2"/>
          <w14:ligatures w14:val="standardContextual"/>
        </w:rPr>
        <w:t xml:space="preserve"> bažām par iespējamu diskriminējošu ietekmi un atšķirīgu attieksmi pret </w:t>
      </w:r>
      <w:r>
        <w:rPr>
          <w:rFonts w:eastAsia="Calibri"/>
          <w:kern w:val="2"/>
          <w14:ligatures w14:val="standardContextual"/>
        </w:rPr>
        <w:t>mazākumtautību</w:t>
      </w:r>
      <w:r w:rsidRPr="00942E7B">
        <w:rPr>
          <w:rFonts w:eastAsia="Calibri"/>
          <w:kern w:val="2"/>
          <w14:ligatures w14:val="standardContextual"/>
        </w:rPr>
        <w:t xml:space="preserve"> valodām, jānorāda, ka tieši Izglītības likuma grozījumi, kas aprakstīti iepriekš, ir </w:t>
      </w:r>
      <w:r>
        <w:rPr>
          <w:rFonts w:eastAsia="Calibri"/>
          <w:kern w:val="2"/>
          <w:lang w:val="lv-LV"/>
          <w14:ligatures w14:val="standardContextual"/>
        </w:rPr>
        <w:t>garantija</w:t>
      </w:r>
      <w:r w:rsidRPr="00942E7B">
        <w:rPr>
          <w:rFonts w:eastAsia="Calibri"/>
          <w:kern w:val="2"/>
          <w14:ligatures w14:val="standardContextual"/>
        </w:rPr>
        <w:t xml:space="preserve"> atšķirīgas attieksmes izskaušanai, nodrošinot, ka neatkarīgi no tā, vai Latvijas tradicionālās/vēsturiskās </w:t>
      </w:r>
      <w:r>
        <w:rPr>
          <w:rFonts w:eastAsia="Calibri"/>
          <w:kern w:val="2"/>
          <w14:ligatures w14:val="standardContextual"/>
        </w:rPr>
        <w:t>mazākumtautības</w:t>
      </w:r>
      <w:r w:rsidRPr="00942E7B">
        <w:rPr>
          <w:rFonts w:eastAsia="Calibri"/>
          <w:kern w:val="2"/>
          <w14:ligatures w14:val="standardContextual"/>
        </w:rPr>
        <w:t xml:space="preserve"> valoda un kultūra ir vai nav ES oficiālā valoda, tām visām tiek garantēta iespēja kopt un apgūt savas nacionālās kultūras un valodas.</w:t>
      </w:r>
    </w:p>
    <w:p w14:paraId="08F0E88C" w14:textId="77777777" w:rsidR="000B5A26" w:rsidRPr="004D52B2" w:rsidRDefault="000B5A26" w:rsidP="000B5A26">
      <w:pPr>
        <w:pStyle w:val="BodyText2"/>
        <w:spacing w:after="0" w:line="240" w:lineRule="auto"/>
        <w:jc w:val="both"/>
        <w:rPr>
          <w:b/>
          <w:szCs w:val="22"/>
          <w:lang w:val="lv-LV"/>
        </w:rPr>
      </w:pPr>
      <w:r w:rsidRPr="004D52B2">
        <w:rPr>
          <w:b/>
          <w:szCs w:val="22"/>
          <w:lang w:val="lv-LV"/>
        </w:rPr>
        <w:t>48. punkts</w:t>
      </w:r>
    </w:p>
    <w:p w14:paraId="6FA926A0" w14:textId="1D2559E6" w:rsidR="000B5A26" w:rsidRPr="009012F8" w:rsidRDefault="000B5A26" w:rsidP="00CF0DF2">
      <w:pPr>
        <w:pStyle w:val="BodyText2"/>
        <w:numPr>
          <w:ilvl w:val="0"/>
          <w:numId w:val="7"/>
        </w:numPr>
        <w:spacing w:before="120" w:after="0" w:line="240" w:lineRule="auto"/>
        <w:jc w:val="both"/>
        <w:rPr>
          <w:rFonts w:eastAsia="Calibri"/>
          <w:kern w:val="2"/>
          <w14:ligatures w14:val="standardContextual"/>
        </w:rPr>
      </w:pPr>
      <w:r w:rsidRPr="00C96E09">
        <w:rPr>
          <w:rFonts w:eastAsia="Calibri"/>
          <w:kern w:val="2"/>
          <w:lang w:val="lv-LV"/>
          <w14:ligatures w14:val="standardContextual"/>
        </w:rPr>
        <w:t>Latvija</w:t>
      </w:r>
      <w:r w:rsidRPr="00C96E09">
        <w:rPr>
          <w:rFonts w:eastAsia="Calibri"/>
          <w:kern w:val="2"/>
          <w14:ligatures w14:val="standardContextual"/>
        </w:rPr>
        <w:t xml:space="preserve"> nodrošina</w:t>
      </w:r>
      <w:r w:rsidR="00403234">
        <w:rPr>
          <w:rFonts w:eastAsia="Calibri"/>
          <w:kern w:val="2"/>
          <w:lang w:val="lv-LV"/>
          <w14:ligatures w14:val="standardContextual"/>
        </w:rPr>
        <w:t>, lai</w:t>
      </w:r>
      <w:r w:rsidRPr="00C96E09">
        <w:rPr>
          <w:rFonts w:eastAsia="Calibri"/>
          <w:kern w:val="2"/>
          <w14:ligatures w14:val="standardContextual"/>
        </w:rPr>
        <w:t xml:space="preserve"> valsts valoda nebūtu šķērslis </w:t>
      </w:r>
      <w:r w:rsidR="00403234">
        <w:rPr>
          <w:rFonts w:eastAsia="Calibri"/>
          <w:kern w:val="2"/>
          <w:lang w:val="lv-LV"/>
          <w14:ligatures w14:val="standardContextual"/>
        </w:rPr>
        <w:t xml:space="preserve">pie </w:t>
      </w:r>
      <w:r w:rsidRPr="00C96E09">
        <w:rPr>
          <w:rFonts w:eastAsia="Calibri"/>
          <w:kern w:val="2"/>
          <w14:ligatures w14:val="standardContextual"/>
        </w:rPr>
        <w:t>mazākumtautībām piederošu personu vienlīdzīgai piekļuvei tiesībām</w:t>
      </w:r>
      <w:r w:rsidR="00403234">
        <w:rPr>
          <w:rFonts w:eastAsia="Calibri"/>
          <w:kern w:val="2"/>
          <w:lang w:val="lv-LV"/>
          <w14:ligatures w14:val="standardContextual"/>
        </w:rPr>
        <w:t>, nodrošinot sistemātiskus valsts valodas apguves pasākumus</w:t>
      </w:r>
      <w:r w:rsidRPr="00C96E09">
        <w:rPr>
          <w:rFonts w:eastAsia="Calibri"/>
          <w:kern w:val="2"/>
          <w14:ligatures w14:val="standardContextual"/>
        </w:rPr>
        <w:t xml:space="preserve">. </w:t>
      </w:r>
      <w:r w:rsidRPr="009012F8">
        <w:rPr>
          <w:rFonts w:eastAsia="Calibri"/>
          <w:kern w:val="2"/>
          <w14:ligatures w14:val="standardContextual"/>
        </w:rPr>
        <w:t>Turklāt</w:t>
      </w:r>
      <w:r w:rsidR="00E96FB7">
        <w:rPr>
          <w:rFonts w:eastAsia="Calibri"/>
          <w:kern w:val="2"/>
          <w:lang w:val="lv-LV"/>
          <w14:ligatures w14:val="standardContextual"/>
        </w:rPr>
        <w:t>, k</w:t>
      </w:r>
      <w:r w:rsidR="00E96FB7" w:rsidRPr="00C96E09">
        <w:rPr>
          <w:rFonts w:eastAsia="Calibri"/>
          <w:kern w:val="2"/>
          <w14:ligatures w14:val="standardContextual"/>
        </w:rPr>
        <w:t>ā liecina pēdējās (2023. gada ruden</w:t>
      </w:r>
      <w:r w:rsidR="00E96FB7" w:rsidRPr="00C96E09">
        <w:rPr>
          <w:rFonts w:eastAsia="Calibri"/>
          <w:kern w:val="2"/>
          <w:lang w:val="lv-LV"/>
          <w14:ligatures w14:val="standardContextual"/>
        </w:rPr>
        <w:t>s</w:t>
      </w:r>
      <w:r w:rsidR="00E96FB7" w:rsidRPr="00C96E09">
        <w:rPr>
          <w:rFonts w:eastAsia="Calibri"/>
          <w:kern w:val="2"/>
          <w14:ligatures w14:val="standardContextual"/>
        </w:rPr>
        <w:t>) LVA veiktās sabiedrības aptaujas rezultāti</w:t>
      </w:r>
      <w:r w:rsidR="00CF0DF2">
        <w:rPr>
          <w:rFonts w:eastAsia="Calibri"/>
          <w:kern w:val="2"/>
          <w:lang w:val="lv-LV"/>
          <w14:ligatures w14:val="standardContextual"/>
        </w:rPr>
        <w:t>,</w:t>
      </w:r>
      <w:r w:rsidR="00E96FB7" w:rsidRPr="009012F8">
        <w:rPr>
          <w:rFonts w:eastAsia="Calibri"/>
          <w:kern w:val="2"/>
          <w14:ligatures w14:val="standardContextual"/>
        </w:rPr>
        <w:t xml:space="preserve"> </w:t>
      </w:r>
      <w:r w:rsidRPr="009012F8">
        <w:rPr>
          <w:rFonts w:eastAsia="Calibri"/>
          <w:kern w:val="2"/>
          <w14:ligatures w14:val="standardContextual"/>
        </w:rPr>
        <w:t xml:space="preserve">16,7 % respondentu, kuru dzimtā valoda nav latviešu valoda, norādījuši ka nav nekādu faktoru, kas kavētu latviešu valodas lietošanu, savukārt pārējie šīs grupas respondenti norādījuši, ka latviešu valodas lietošanu kavē nevis valodas neprasme, bet gan citi faktori, piemēram, nav vēlmes, intereses, motivācijas runāt valsts valodā (13,6 %), citu </w:t>
      </w:r>
      <w:r w:rsidRPr="009012F8">
        <w:rPr>
          <w:rFonts w:eastAsia="Calibri"/>
          <w:kern w:val="2"/>
          <w14:ligatures w14:val="standardContextual"/>
        </w:rPr>
        <w:lastRenderedPageBreak/>
        <w:t xml:space="preserve">tautību pārstāvju vai imigrantu klātesamība, krievu valodas vai citu valodu vide (13,4 %), dažādi citi faktori (mazāk nekā 10 %). </w:t>
      </w:r>
    </w:p>
    <w:p w14:paraId="473BC003" w14:textId="3500FE28" w:rsidR="000B5A26" w:rsidRPr="00C96E09" w:rsidRDefault="000B5A26" w:rsidP="00CF0DF2">
      <w:pPr>
        <w:pStyle w:val="BodyText2"/>
        <w:numPr>
          <w:ilvl w:val="0"/>
          <w:numId w:val="7"/>
        </w:numPr>
        <w:spacing w:before="120" w:after="0" w:line="240" w:lineRule="auto"/>
        <w:jc w:val="both"/>
        <w:rPr>
          <w:rFonts w:eastAsia="Calibri"/>
          <w:kern w:val="2"/>
          <w14:ligatures w14:val="standardContextual"/>
        </w:rPr>
      </w:pPr>
      <w:r w:rsidRPr="00C96E09">
        <w:rPr>
          <w:rFonts w:eastAsia="Calibri"/>
          <w:kern w:val="2"/>
          <w:lang w:val="lv-LV"/>
          <w14:ligatures w14:val="standardContextual"/>
        </w:rPr>
        <w:t>Latvija</w:t>
      </w:r>
      <w:r w:rsidRPr="00C96E09">
        <w:rPr>
          <w:rFonts w:eastAsia="Calibri"/>
          <w:kern w:val="2"/>
          <w14:ligatures w14:val="standardContextual"/>
        </w:rPr>
        <w:t xml:space="preserve"> </w:t>
      </w:r>
      <w:r w:rsidRPr="00C96E09">
        <w:rPr>
          <w:rFonts w:eastAsia="Calibri"/>
          <w:kern w:val="2"/>
          <w:u w:val="single"/>
          <w:lang w:val="lv-LV"/>
          <w14:ligatures w14:val="standardContextual"/>
        </w:rPr>
        <w:t>iebilst</w:t>
      </w:r>
      <w:r w:rsidRPr="00A20889">
        <w:rPr>
          <w:rFonts w:eastAsia="Calibri"/>
          <w:kern w:val="2"/>
          <w:lang w:val="lv-LV"/>
          <w14:ligatures w14:val="standardContextual"/>
        </w:rPr>
        <w:t xml:space="preserve"> pret</w:t>
      </w:r>
      <w:r w:rsidRPr="00C96E09">
        <w:rPr>
          <w:rFonts w:eastAsia="Calibri"/>
          <w:kern w:val="2"/>
          <w14:ligatures w14:val="standardContextual"/>
        </w:rPr>
        <w:t xml:space="preserve"> Viedoklī vairākkārtīgi nevienlīdzīgi uzsvērt</w:t>
      </w:r>
      <w:r w:rsidRPr="00C96E09">
        <w:rPr>
          <w:rFonts w:eastAsia="Calibri"/>
          <w:kern w:val="2"/>
          <w:lang w:val="lv-LV"/>
          <w14:ligatures w14:val="standardContextual"/>
        </w:rPr>
        <w:t>ajām</w:t>
      </w:r>
      <w:r w:rsidRPr="00C96E09">
        <w:rPr>
          <w:rFonts w:eastAsia="Calibri"/>
          <w:kern w:val="2"/>
          <w14:ligatures w14:val="standardContextual"/>
        </w:rPr>
        <w:t xml:space="preserve"> krievu mazākumtautības tiesīb</w:t>
      </w:r>
      <w:r w:rsidRPr="00C96E09">
        <w:rPr>
          <w:rFonts w:eastAsia="Calibri"/>
          <w:kern w:val="2"/>
          <w:lang w:val="lv-LV"/>
          <w14:ligatures w14:val="standardContextual"/>
        </w:rPr>
        <w:t>ām, jo Latvija</w:t>
      </w:r>
      <w:r w:rsidRPr="00C96E09">
        <w:rPr>
          <w:rFonts w:eastAsia="Calibri"/>
          <w:kern w:val="2"/>
          <w14:ligatures w14:val="standardContextual"/>
        </w:rPr>
        <w:t xml:space="preserve"> rūpējas par visu mazākumtautību, ne tikai krievu</w:t>
      </w:r>
      <w:r w:rsidR="004E79DE">
        <w:rPr>
          <w:rFonts w:eastAsia="Calibri"/>
          <w:kern w:val="2"/>
          <w:lang w:val="lv-LV"/>
          <w14:ligatures w14:val="standardContextual"/>
        </w:rPr>
        <w:t xml:space="preserve"> mazākumtautības</w:t>
      </w:r>
      <w:r w:rsidRPr="00C96E09">
        <w:rPr>
          <w:rFonts w:eastAsia="Calibri"/>
          <w:kern w:val="2"/>
          <w14:ligatures w14:val="standardContextual"/>
        </w:rPr>
        <w:t>, līdztiesību</w:t>
      </w:r>
      <w:r w:rsidRPr="00C96E09">
        <w:rPr>
          <w:rFonts w:eastAsia="Calibri"/>
          <w:kern w:val="2"/>
          <w:lang w:val="lv-LV"/>
          <w14:ligatures w14:val="standardContextual"/>
        </w:rPr>
        <w:t xml:space="preserve">. </w:t>
      </w:r>
      <w:r w:rsidRPr="00C96E09">
        <w:rPr>
          <w:rFonts w:eastAsia="Calibri"/>
          <w:kern w:val="2"/>
          <w14:ligatures w14:val="standardContextual"/>
        </w:rPr>
        <w:t>Latvija</w:t>
      </w:r>
      <w:r w:rsidRPr="00C96E09">
        <w:rPr>
          <w:rFonts w:eastAsia="Calibri"/>
          <w:kern w:val="2"/>
          <w:lang w:val="lv-LV"/>
          <w14:ligatures w14:val="standardContextual"/>
        </w:rPr>
        <w:t xml:space="preserve"> aicina novērtēt</w:t>
      </w:r>
      <w:r w:rsidRPr="00C96E09">
        <w:rPr>
          <w:rFonts w:eastAsia="Calibri"/>
          <w:kern w:val="2"/>
          <w14:ligatures w14:val="standardContextual"/>
        </w:rPr>
        <w:t xml:space="preserve"> sasniegumus visu mazākumtautību vienlīdzīgai piekļuvei tiesībām.</w:t>
      </w:r>
    </w:p>
    <w:p w14:paraId="5A41FE8B" w14:textId="77777777" w:rsidR="000B5A26" w:rsidRPr="00370B46" w:rsidRDefault="000B5A26" w:rsidP="000B5A26">
      <w:pPr>
        <w:pStyle w:val="BodyText2"/>
        <w:spacing w:after="0" w:line="240" w:lineRule="auto"/>
        <w:jc w:val="both"/>
        <w:rPr>
          <w:b/>
          <w:szCs w:val="22"/>
          <w:lang w:val="lv-LV"/>
        </w:rPr>
      </w:pPr>
      <w:r w:rsidRPr="00370B46">
        <w:rPr>
          <w:b/>
          <w:szCs w:val="22"/>
          <w:lang w:val="lv-LV"/>
        </w:rPr>
        <w:t>50. punkts</w:t>
      </w:r>
    </w:p>
    <w:p w14:paraId="3E72BDFC" w14:textId="236247DA" w:rsidR="008064B7" w:rsidRDefault="00554E75" w:rsidP="008064B7">
      <w:pPr>
        <w:pStyle w:val="BodyText2"/>
        <w:numPr>
          <w:ilvl w:val="0"/>
          <w:numId w:val="7"/>
        </w:numPr>
        <w:spacing w:before="120" w:after="0" w:line="240" w:lineRule="auto"/>
        <w:jc w:val="both"/>
        <w:rPr>
          <w:rFonts w:eastAsia="Calibri"/>
          <w:kern w:val="2"/>
          <w14:ligatures w14:val="standardContextual"/>
        </w:rPr>
      </w:pPr>
      <w:r>
        <w:rPr>
          <w:rFonts w:eastAsia="Calibri"/>
          <w:kern w:val="2"/>
          <w:lang w:val="lv-LV"/>
          <w14:ligatures w14:val="standardContextual"/>
        </w:rPr>
        <w:t xml:space="preserve">Latvija papildina informāciju par </w:t>
      </w:r>
      <w:r w:rsidR="00456E82">
        <w:rPr>
          <w:rFonts w:eastAsia="Calibri"/>
          <w:kern w:val="2"/>
          <w:lang w:val="lv-LV"/>
          <w14:ligatures w14:val="standardContextual"/>
        </w:rPr>
        <w:t>līdztiesības pasākumiem</w:t>
      </w:r>
      <w:r>
        <w:rPr>
          <w:rFonts w:eastAsia="Calibri"/>
          <w:kern w:val="2"/>
          <w:lang w:val="lv-LV"/>
          <w14:ligatures w14:val="standardContextual"/>
        </w:rPr>
        <w:t xml:space="preserve"> - piemēram, a</w:t>
      </w:r>
      <w:proofErr w:type="spellStart"/>
      <w:r w:rsidR="000B5A26">
        <w:rPr>
          <w:rFonts w:eastAsia="Calibri"/>
          <w:kern w:val="2"/>
          <w14:ligatures w14:val="standardContextual"/>
        </w:rPr>
        <w:t>ttiecībā</w:t>
      </w:r>
      <w:proofErr w:type="spellEnd"/>
      <w:r w:rsidR="000B5A26">
        <w:rPr>
          <w:rFonts w:eastAsia="Calibri"/>
          <w:kern w:val="2"/>
          <w14:ligatures w14:val="standardContextual"/>
        </w:rPr>
        <w:t xml:space="preserve"> uz </w:t>
      </w:r>
      <w:r w:rsidR="000B5A26" w:rsidRPr="00370B46">
        <w:rPr>
          <w:rFonts w:eastAsia="Calibri"/>
          <w:kern w:val="2"/>
          <w14:ligatures w14:val="standardContextual"/>
        </w:rPr>
        <w:t>pacientu tiesību nodrošināšan</w:t>
      </w:r>
      <w:r w:rsidR="000B5A26">
        <w:rPr>
          <w:rFonts w:eastAsia="Calibri"/>
          <w:kern w:val="2"/>
          <w14:ligatures w14:val="standardContextual"/>
        </w:rPr>
        <w:t xml:space="preserve">u </w:t>
      </w:r>
      <w:r w:rsidR="000B5A26" w:rsidRPr="00370B46">
        <w:rPr>
          <w:rFonts w:eastAsia="Calibri"/>
          <w:kern w:val="2"/>
          <w14:ligatures w14:val="standardContextual"/>
        </w:rPr>
        <w:t xml:space="preserve">Latvijas </w:t>
      </w:r>
      <w:r w:rsidR="000B5A26">
        <w:rPr>
          <w:rFonts w:eastAsia="Calibri"/>
          <w:kern w:val="2"/>
          <w:lang w:val="lv-LV"/>
          <w14:ligatures w14:val="standardContextual"/>
        </w:rPr>
        <w:t>tiesību akti</w:t>
      </w:r>
      <w:r w:rsidR="000B5A26" w:rsidRPr="00370B46">
        <w:rPr>
          <w:rFonts w:eastAsia="Calibri"/>
          <w:kern w:val="2"/>
          <w14:ligatures w14:val="standardContextual"/>
        </w:rPr>
        <w:t xml:space="preserve"> aizliedz atšķirīgu attieksmi atkarībā no personas rases, etniskās izcelsmes, ādas krāsas, dzimuma, vecuma, invaliditātes, veselības stāvokļa, reliģiskās, politiskās vai citas pārliecības, nacionālās vai sociālās izcelsmes, mantiskā vai ģimenes stāvokļa vai citiem apstākļiem. Atšķirīga attieksme ietver personas tiešu vai netiešu diskrimināciju, personas aizskaršanu vai norādījumu to diskriminēt.  </w:t>
      </w:r>
    </w:p>
    <w:p w14:paraId="0C6B409A" w14:textId="040DA377" w:rsidR="008064B7" w:rsidRPr="008064B7" w:rsidRDefault="008064B7" w:rsidP="008064B7">
      <w:pPr>
        <w:pStyle w:val="BodyText2"/>
        <w:spacing w:after="0" w:line="240" w:lineRule="auto"/>
        <w:jc w:val="both"/>
        <w:rPr>
          <w:b/>
          <w:szCs w:val="22"/>
          <w:lang w:val="lv-LV"/>
        </w:rPr>
      </w:pPr>
      <w:r w:rsidRPr="008064B7">
        <w:rPr>
          <w:b/>
          <w:szCs w:val="22"/>
          <w:lang w:val="lv-LV"/>
        </w:rPr>
        <w:t>66. punkts</w:t>
      </w:r>
    </w:p>
    <w:p w14:paraId="08A86D14" w14:textId="77777777" w:rsidR="008064B7" w:rsidRDefault="008064B7" w:rsidP="008064B7">
      <w:pPr>
        <w:pStyle w:val="BodyText2"/>
        <w:numPr>
          <w:ilvl w:val="0"/>
          <w:numId w:val="7"/>
        </w:numPr>
        <w:spacing w:before="120" w:after="0" w:line="240" w:lineRule="auto"/>
        <w:jc w:val="both"/>
        <w:rPr>
          <w:rFonts w:eastAsia="Calibri"/>
          <w:kern w:val="2"/>
          <w:lang w:val="lv-LV"/>
          <w14:ligatures w14:val="standardContextual"/>
        </w:rPr>
      </w:pPr>
      <w:r w:rsidRPr="008064B7">
        <w:rPr>
          <w:rFonts w:eastAsia="Calibri"/>
          <w:kern w:val="2"/>
          <w:lang w:val="lv-LV"/>
          <w14:ligatures w14:val="standardContextual"/>
        </w:rPr>
        <w:t>Kopš 2018.gada SIF administrē valsts budžeta programmu “Mazākumtautību un sabiedrības saliedētības programma” un šī finansējums līdz šim ir bijis prognozējami pieejams katru gadu. Turklāt mazākumtautību nevaldības organizācijas var pretendēt arī uz finansējumu valsts budžeta programmā “NVO fonds”, ar mērķi stiprināt pilsoniskās sabiedrības un demokrātijas ilgtspējīgu attīstību Latvijā. Taču pēdējos gados neviena mazākumtautību nevaldības organizācija nav pieteikusies finansējumam NVO fonda programmas ietvaros.</w:t>
      </w:r>
    </w:p>
    <w:p w14:paraId="50EFBD5D" w14:textId="621E1E0A" w:rsidR="008064B7" w:rsidRPr="008064B7" w:rsidRDefault="008064B7" w:rsidP="008064B7">
      <w:pPr>
        <w:pStyle w:val="BodyText2"/>
        <w:numPr>
          <w:ilvl w:val="0"/>
          <w:numId w:val="7"/>
        </w:numPr>
        <w:spacing w:before="120" w:after="0" w:line="240" w:lineRule="auto"/>
        <w:jc w:val="both"/>
        <w:rPr>
          <w:rFonts w:eastAsia="Calibri"/>
          <w:kern w:val="2"/>
          <w:lang w:val="lv-LV"/>
          <w14:ligatures w14:val="standardContextual"/>
        </w:rPr>
      </w:pPr>
      <w:r w:rsidRPr="008064B7">
        <w:rPr>
          <w:rFonts w:eastAsia="Calibri"/>
          <w:kern w:val="2"/>
          <w:lang w:val="lv-LV"/>
          <w14:ligatures w14:val="standardContextual"/>
        </w:rPr>
        <w:t>Programmas „Mazākumtautību un sabiedrības saliedētības programma” mērķis ir veicināt sabiedrības saliedētību, savstarpējo sadarbību un mazināt aizspriedumus pret un starp etniskajām grupām. Programma ietv</w:t>
      </w:r>
      <w:r w:rsidR="00295F00">
        <w:rPr>
          <w:rFonts w:eastAsia="Calibri"/>
          <w:kern w:val="2"/>
          <w:lang w:val="lv-LV"/>
          <w14:ligatures w14:val="standardContextual"/>
        </w:rPr>
        <w:t>e</w:t>
      </w:r>
      <w:r w:rsidRPr="008064B7">
        <w:rPr>
          <w:rFonts w:eastAsia="Calibri"/>
          <w:kern w:val="2"/>
          <w:lang w:val="lv-LV"/>
          <w14:ligatures w14:val="standardContextual"/>
        </w:rPr>
        <w:t>r uzdevumus:</w:t>
      </w:r>
    </w:p>
    <w:p w14:paraId="18843121" w14:textId="77777777" w:rsidR="008064B7" w:rsidRDefault="008064B7" w:rsidP="008064B7">
      <w:pPr>
        <w:pStyle w:val="BodyText2"/>
        <w:numPr>
          <w:ilvl w:val="0"/>
          <w:numId w:val="29"/>
        </w:numPr>
        <w:spacing w:before="120" w:after="0" w:line="240" w:lineRule="auto"/>
        <w:jc w:val="both"/>
        <w:rPr>
          <w:rFonts w:eastAsia="Calibri"/>
          <w:kern w:val="2"/>
          <w:lang w:val="lv-LV"/>
          <w14:ligatures w14:val="standardContextual"/>
        </w:rPr>
      </w:pPr>
      <w:r w:rsidRPr="008064B7">
        <w:rPr>
          <w:rFonts w:eastAsia="Calibri"/>
          <w:kern w:val="2"/>
          <w:lang w:val="lv-LV"/>
          <w14:ligatures w14:val="standardContextual"/>
        </w:rPr>
        <w:t>mazākumtautību nevaldības organizāciju kapacitātes stiprināšana (projektu sagatavošana, īstenošana);</w:t>
      </w:r>
    </w:p>
    <w:p w14:paraId="3C2FB8B7" w14:textId="77777777" w:rsidR="008064B7" w:rsidRDefault="008064B7" w:rsidP="008064B7">
      <w:pPr>
        <w:pStyle w:val="BodyText2"/>
        <w:numPr>
          <w:ilvl w:val="0"/>
          <w:numId w:val="29"/>
        </w:numPr>
        <w:spacing w:before="120" w:after="0" w:line="240" w:lineRule="auto"/>
        <w:jc w:val="both"/>
        <w:rPr>
          <w:rFonts w:eastAsia="Calibri"/>
          <w:kern w:val="2"/>
          <w:lang w:val="lv-LV"/>
          <w14:ligatures w14:val="standardContextual"/>
        </w:rPr>
      </w:pPr>
      <w:r w:rsidRPr="008064B7">
        <w:rPr>
          <w:rFonts w:eastAsia="Calibri"/>
          <w:kern w:val="2"/>
          <w:lang w:val="lv-LV"/>
          <w14:ligatures w14:val="standardContextual"/>
        </w:rPr>
        <w:t>mazākumtautību pilsoniskās līdzdalības prasmju stiprināšana;</w:t>
      </w:r>
    </w:p>
    <w:p w14:paraId="2FBB192F" w14:textId="77777777" w:rsidR="008064B7" w:rsidRDefault="008064B7" w:rsidP="008064B7">
      <w:pPr>
        <w:pStyle w:val="BodyText2"/>
        <w:numPr>
          <w:ilvl w:val="0"/>
          <w:numId w:val="29"/>
        </w:numPr>
        <w:spacing w:before="120" w:after="0" w:line="240" w:lineRule="auto"/>
        <w:jc w:val="both"/>
        <w:rPr>
          <w:rFonts w:eastAsia="Calibri"/>
          <w:kern w:val="2"/>
          <w:lang w:val="lv-LV"/>
          <w14:ligatures w14:val="standardContextual"/>
        </w:rPr>
      </w:pPr>
      <w:r w:rsidRPr="008064B7">
        <w:rPr>
          <w:rFonts w:eastAsia="Calibri"/>
          <w:kern w:val="2"/>
          <w:lang w:val="lv-LV"/>
          <w14:ligatures w14:val="standardContextual"/>
        </w:rPr>
        <w:t>iedzīvotāju izpratnes veicināšana par sabiedrības daudzveidību, mazinot uz negatīviem stereotipiem balstītas attieksmes pret un starp dažādām etniskām grupām;</w:t>
      </w:r>
    </w:p>
    <w:p w14:paraId="1A44C1BB" w14:textId="64EB3E1F" w:rsidR="008064B7" w:rsidRPr="008064B7" w:rsidRDefault="008064B7" w:rsidP="008064B7">
      <w:pPr>
        <w:pStyle w:val="BodyText2"/>
        <w:numPr>
          <w:ilvl w:val="0"/>
          <w:numId w:val="29"/>
        </w:numPr>
        <w:spacing w:before="120" w:after="0" w:line="240" w:lineRule="auto"/>
        <w:jc w:val="both"/>
        <w:rPr>
          <w:rFonts w:eastAsia="Calibri"/>
          <w:kern w:val="2"/>
          <w:lang w:val="lv-LV"/>
          <w14:ligatures w14:val="standardContextual"/>
        </w:rPr>
      </w:pPr>
      <w:r w:rsidRPr="008064B7">
        <w:rPr>
          <w:rFonts w:eastAsia="Calibri"/>
          <w:kern w:val="2"/>
          <w:lang w:val="lv-LV"/>
          <w14:ligatures w14:val="standardContextual"/>
        </w:rPr>
        <w:t>pasākumi, kas veicina piederības sajūtu Latvijai.</w:t>
      </w:r>
    </w:p>
    <w:p w14:paraId="0DFEFEBD" w14:textId="77777777" w:rsidR="000B5A26" w:rsidRPr="00BA540E" w:rsidRDefault="000B5A26" w:rsidP="000B5A26">
      <w:pPr>
        <w:pStyle w:val="BodyText2"/>
        <w:spacing w:after="0" w:line="240" w:lineRule="auto"/>
        <w:jc w:val="both"/>
        <w:rPr>
          <w:b/>
          <w:szCs w:val="22"/>
          <w:lang w:val="lv-LV"/>
        </w:rPr>
      </w:pPr>
      <w:r w:rsidRPr="00BA540E">
        <w:rPr>
          <w:b/>
          <w:szCs w:val="22"/>
          <w:lang w:val="lv-LV"/>
        </w:rPr>
        <w:t>76. punkts</w:t>
      </w:r>
    </w:p>
    <w:p w14:paraId="0A7F4552" w14:textId="77777777" w:rsidR="000B5A26" w:rsidRDefault="000B5A26" w:rsidP="00CD3739">
      <w:pPr>
        <w:pStyle w:val="BodyText2"/>
        <w:numPr>
          <w:ilvl w:val="0"/>
          <w:numId w:val="7"/>
        </w:numPr>
        <w:spacing w:before="120" w:after="0" w:line="240" w:lineRule="auto"/>
        <w:jc w:val="both"/>
      </w:pPr>
      <w:r>
        <w:rPr>
          <w:lang w:val="lv-LV"/>
        </w:rPr>
        <w:t>Latvija aicina</w:t>
      </w:r>
      <w:r>
        <w:t xml:space="preserve"> </w:t>
      </w:r>
      <w:r w:rsidRPr="002C3D0A">
        <w:rPr>
          <w:u w:val="single"/>
        </w:rPr>
        <w:t>papildināt</w:t>
      </w:r>
      <w:r>
        <w:t xml:space="preserve"> </w:t>
      </w:r>
      <w:r>
        <w:rPr>
          <w:lang w:val="lv-LV"/>
        </w:rPr>
        <w:t xml:space="preserve">Viedokļa 76. punktu </w:t>
      </w:r>
      <w:r>
        <w:t>ar informāciju, ka saskaņā ar “</w:t>
      </w:r>
      <w:proofErr w:type="spellStart"/>
      <w:r>
        <w:t>Kantar</w:t>
      </w:r>
      <w:proofErr w:type="spellEnd"/>
      <w:r>
        <w:t xml:space="preserve"> TNS” 2022. gada maijā veikto sabiedriskās domas aptauju Latvijas iedzīvotāji atbalstīja Uzvaras pieminekļa demontāžu.</w:t>
      </w:r>
      <w:r>
        <w:rPr>
          <w:rStyle w:val="FootnoteReference"/>
        </w:rPr>
        <w:footnoteReference w:id="19"/>
      </w:r>
      <w:r>
        <w:t xml:space="preserve"> </w:t>
      </w:r>
      <w:r>
        <w:rPr>
          <w:lang w:val="lv-LV"/>
        </w:rPr>
        <w:t>A</w:t>
      </w:r>
      <w:proofErr w:type="spellStart"/>
      <w:r>
        <w:t>icinām</w:t>
      </w:r>
      <w:proofErr w:type="spellEnd"/>
      <w:r>
        <w:t xml:space="preserve"> </w:t>
      </w:r>
      <w:r>
        <w:rPr>
          <w:lang w:val="lv-LV"/>
        </w:rPr>
        <w:t xml:space="preserve">arī </w:t>
      </w:r>
      <w:r w:rsidRPr="002C3D0A">
        <w:rPr>
          <w:u w:val="single"/>
        </w:rPr>
        <w:t>papildināt</w:t>
      </w:r>
      <w:r>
        <w:t xml:space="preserve">, ka saskaņā ar 2023. gada </w:t>
      </w:r>
      <w:r w:rsidRPr="00E40EC5">
        <w:t xml:space="preserve">Frīdriha </w:t>
      </w:r>
      <w:proofErr w:type="spellStart"/>
      <w:r w:rsidRPr="00E40EC5">
        <w:t>Eberta</w:t>
      </w:r>
      <w:proofErr w:type="spellEnd"/>
      <w:r w:rsidRPr="00E40EC5">
        <w:t xml:space="preserve"> fonda pasūtītās aptaujas rezultātiem</w:t>
      </w:r>
      <w:r>
        <w:t xml:space="preserve"> krievvalodīgo jauniešu vidū attieksme polarizējošos jautājumos, tostarp par padomju laiku pieminekļu nojaukšanu, ir atbalstošāka nekā krieviski runājošo vecākajām paaudzēm.</w:t>
      </w:r>
      <w:r>
        <w:rPr>
          <w:rStyle w:val="FootnoteReference"/>
        </w:rPr>
        <w:footnoteReference w:id="20"/>
      </w:r>
    </w:p>
    <w:p w14:paraId="4F931828" w14:textId="77777777" w:rsidR="000B5A26" w:rsidRPr="00E302B7" w:rsidRDefault="000B5A26" w:rsidP="000B5A26">
      <w:pPr>
        <w:pStyle w:val="BodyText2"/>
        <w:spacing w:after="0" w:line="240" w:lineRule="auto"/>
        <w:jc w:val="both"/>
        <w:rPr>
          <w:b/>
          <w:szCs w:val="22"/>
          <w:lang w:val="lv-LV"/>
        </w:rPr>
      </w:pPr>
      <w:r w:rsidRPr="00E302B7">
        <w:rPr>
          <w:b/>
          <w:szCs w:val="22"/>
          <w:lang w:val="lv-LV"/>
        </w:rPr>
        <w:t>80. punkts</w:t>
      </w:r>
    </w:p>
    <w:p w14:paraId="5912874E" w14:textId="77777777" w:rsidR="000B5A26" w:rsidRPr="00E302B7" w:rsidRDefault="000B5A26" w:rsidP="00540DE8">
      <w:pPr>
        <w:pStyle w:val="BodyText2"/>
        <w:numPr>
          <w:ilvl w:val="0"/>
          <w:numId w:val="7"/>
        </w:numPr>
        <w:spacing w:before="120" w:after="0" w:line="240" w:lineRule="auto"/>
        <w:jc w:val="both"/>
        <w:rPr>
          <w:rFonts w:eastAsia="Calibri"/>
        </w:rPr>
      </w:pPr>
      <w:r w:rsidRPr="002C3D0A">
        <w:rPr>
          <w:rFonts w:eastAsia="Calibri"/>
          <w:u w:val="single"/>
          <w:lang w:val="lv-LV"/>
        </w:rPr>
        <w:lastRenderedPageBreak/>
        <w:t>Jāprecizē</w:t>
      </w:r>
      <w:r>
        <w:rPr>
          <w:rFonts w:eastAsia="Calibri"/>
          <w:lang w:val="lv-LV"/>
        </w:rPr>
        <w:t xml:space="preserve"> </w:t>
      </w:r>
      <w:r w:rsidRPr="00E302B7">
        <w:rPr>
          <w:rFonts w:eastAsia="Calibri"/>
        </w:rPr>
        <w:t>jēdzienu</w:t>
      </w:r>
      <w:r>
        <w:rPr>
          <w:rFonts w:eastAsia="Calibri"/>
          <w:lang w:val="lv-LV"/>
        </w:rPr>
        <w:t xml:space="preserve"> lietošana Viedokļa 80. punktā, nejaucot </w:t>
      </w:r>
      <w:r w:rsidRPr="00E302B7">
        <w:rPr>
          <w:rFonts w:eastAsia="Calibri"/>
        </w:rPr>
        <w:t>kopā Krimināllikuma 78. pantu un 150. pantu. Krimināllikuma 78. pants ir par darbību, kas vērsta uz nacionālā, etniskā, rasu vai reliģiskā naida vai nesaticības izraisīšanu, savukārt Krimināllikuma 150. pants ir par darbību, kas vērsta uz naida vai nesaticības izraisīšanu atkarībā no personas dzimuma, vecuma, invaliditātes vai jebkuru citu pazīmju dēļ, ja ar to radīts būtisks kaitējums.</w:t>
      </w:r>
    </w:p>
    <w:p w14:paraId="36DD8DD5" w14:textId="77777777" w:rsidR="000B5A26" w:rsidRPr="00C801CD" w:rsidRDefault="000B5A26" w:rsidP="000B5A26">
      <w:pPr>
        <w:pStyle w:val="BodyText2"/>
        <w:spacing w:after="0" w:line="240" w:lineRule="auto"/>
        <w:jc w:val="both"/>
        <w:rPr>
          <w:b/>
          <w:szCs w:val="22"/>
          <w:lang w:val="lv-LV"/>
        </w:rPr>
      </w:pPr>
      <w:r w:rsidRPr="00C801CD">
        <w:rPr>
          <w:b/>
          <w:szCs w:val="22"/>
          <w:lang w:val="lv-LV"/>
        </w:rPr>
        <w:t>82. punkts</w:t>
      </w:r>
    </w:p>
    <w:p w14:paraId="6C96FDB1" w14:textId="0A738BEA" w:rsidR="000B5A26" w:rsidRPr="00626B57" w:rsidRDefault="000B5A26" w:rsidP="009B0264">
      <w:pPr>
        <w:pStyle w:val="BodyText2"/>
        <w:numPr>
          <w:ilvl w:val="0"/>
          <w:numId w:val="7"/>
        </w:numPr>
        <w:spacing w:before="120" w:after="0" w:line="240" w:lineRule="auto"/>
        <w:jc w:val="both"/>
        <w:rPr>
          <w:lang w:val="en-GB"/>
        </w:rPr>
      </w:pPr>
      <w:r>
        <w:rPr>
          <w:szCs w:val="22"/>
          <w:lang w:val="lv-LV"/>
        </w:rPr>
        <w:t xml:space="preserve">Latvija jau ir sniegusi </w:t>
      </w:r>
      <w:r w:rsidRPr="00C801CD">
        <w:rPr>
          <w:szCs w:val="22"/>
          <w:lang w:val="lv-LV"/>
        </w:rPr>
        <w:t>statistik</w:t>
      </w:r>
      <w:r>
        <w:rPr>
          <w:szCs w:val="22"/>
          <w:lang w:val="lv-LV"/>
        </w:rPr>
        <w:t>as</w:t>
      </w:r>
      <w:r w:rsidRPr="00C801CD">
        <w:rPr>
          <w:szCs w:val="22"/>
          <w:lang w:val="lv-LV"/>
        </w:rPr>
        <w:t xml:space="preserve"> </w:t>
      </w:r>
      <w:r>
        <w:rPr>
          <w:szCs w:val="22"/>
          <w:lang w:val="lv-LV"/>
        </w:rPr>
        <w:t>datus</w:t>
      </w:r>
      <w:r w:rsidRPr="00C801CD">
        <w:rPr>
          <w:szCs w:val="22"/>
          <w:lang w:val="lv-LV"/>
        </w:rPr>
        <w:t xml:space="preserve"> par Krimināllikuma 78. un 150</w:t>
      </w:r>
      <w:r>
        <w:rPr>
          <w:szCs w:val="22"/>
          <w:lang w:val="lv-LV"/>
        </w:rPr>
        <w:t xml:space="preserve">. </w:t>
      </w:r>
      <w:r w:rsidRPr="00C801CD">
        <w:rPr>
          <w:szCs w:val="22"/>
          <w:lang w:val="lv-LV"/>
        </w:rPr>
        <w:t>pant</w:t>
      </w:r>
      <w:r>
        <w:rPr>
          <w:szCs w:val="22"/>
          <w:lang w:val="lv-LV"/>
        </w:rPr>
        <w:t>u</w:t>
      </w:r>
      <w:r w:rsidRPr="00C801CD">
        <w:rPr>
          <w:szCs w:val="22"/>
          <w:lang w:val="lv-LV"/>
        </w:rPr>
        <w:t xml:space="preserve">, </w:t>
      </w:r>
      <w:r w:rsidR="00BF494E">
        <w:rPr>
          <w:szCs w:val="22"/>
          <w:lang w:val="lv-LV"/>
        </w:rPr>
        <w:t>kā arī</w:t>
      </w:r>
      <w:r w:rsidRPr="00C801CD">
        <w:rPr>
          <w:szCs w:val="22"/>
          <w:lang w:val="lv-LV"/>
        </w:rPr>
        <w:t xml:space="preserve"> Krimināllikuma 74.1 pantu. </w:t>
      </w:r>
      <w:r>
        <w:rPr>
          <w:szCs w:val="22"/>
          <w:lang w:val="lv-LV"/>
        </w:rPr>
        <w:t>N</w:t>
      </w:r>
      <w:r w:rsidRPr="00C801CD">
        <w:rPr>
          <w:szCs w:val="22"/>
          <w:lang w:val="lv-LV"/>
        </w:rPr>
        <w:t>orād</w:t>
      </w:r>
      <w:r>
        <w:rPr>
          <w:szCs w:val="22"/>
          <w:lang w:val="lv-LV"/>
        </w:rPr>
        <w:t>ām</w:t>
      </w:r>
      <w:r w:rsidRPr="00C801CD">
        <w:rPr>
          <w:szCs w:val="22"/>
          <w:lang w:val="lv-LV"/>
        </w:rPr>
        <w:t>, ka “par naida runu ir uzskatāma arī genocīda un tādu noziegumu pret cilvēci vai kara noziegumu publi</w:t>
      </w:r>
      <w:r>
        <w:rPr>
          <w:szCs w:val="22"/>
          <w:lang w:val="lv-LV"/>
        </w:rPr>
        <w:t>s</w:t>
      </w:r>
      <w:r w:rsidRPr="00C801CD">
        <w:rPr>
          <w:szCs w:val="22"/>
          <w:lang w:val="lv-LV"/>
        </w:rPr>
        <w:t xml:space="preserve">ka noliegšana, </w:t>
      </w:r>
      <w:proofErr w:type="spellStart"/>
      <w:r w:rsidRPr="00C801CD">
        <w:rPr>
          <w:szCs w:val="22"/>
          <w:lang w:val="lv-LV"/>
        </w:rPr>
        <w:t>trivializēšana</w:t>
      </w:r>
      <w:proofErr w:type="spellEnd"/>
      <w:r w:rsidRPr="00C801CD">
        <w:rPr>
          <w:szCs w:val="22"/>
          <w:lang w:val="lv-LV"/>
        </w:rPr>
        <w:t>, attaisnošana vai piekrišana tiem, kuri par tādiem atzīti ar tiesas spriedumu, kā arī to personu glorificēšana, kuras šādus noziegumus ir pastrādājušas. Šāda satura naida runas gadījumā noziedzīgais nodarījums ir kvalificējams saskaņā ar Krimināllikuma 74.1 pantu.”</w:t>
      </w:r>
      <w:r>
        <w:rPr>
          <w:rStyle w:val="FootnoteReference"/>
          <w:szCs w:val="22"/>
          <w:lang w:val="lv-LV"/>
        </w:rPr>
        <w:footnoteReference w:id="21"/>
      </w:r>
      <w:r w:rsidRPr="00C801CD">
        <w:rPr>
          <w:szCs w:val="22"/>
          <w:lang w:val="lv-LV"/>
        </w:rPr>
        <w:t xml:space="preserve">  Neprecīzi norādot sniegto informāciju</w:t>
      </w:r>
      <w:r w:rsidR="00486630">
        <w:rPr>
          <w:szCs w:val="22"/>
          <w:lang w:val="lv-LV"/>
        </w:rPr>
        <w:t>,</w:t>
      </w:r>
      <w:r w:rsidRPr="00C801CD">
        <w:rPr>
          <w:szCs w:val="22"/>
          <w:lang w:val="lv-LV"/>
        </w:rPr>
        <w:t xml:space="preserve"> netiek gūts patiess priekšstats par pabeigtajiem kriminālprocesiem par Konsultatīvās komitejas prasītajiem naida noziegumiem.</w:t>
      </w:r>
      <w:r>
        <w:rPr>
          <w:szCs w:val="22"/>
          <w:lang w:val="lv-LV"/>
        </w:rPr>
        <w:t xml:space="preserve"> </w:t>
      </w:r>
      <w:r w:rsidRPr="00D102FE">
        <w:rPr>
          <w:szCs w:val="22"/>
          <w:lang w:val="lv-LV"/>
        </w:rPr>
        <w:t xml:space="preserve">Attiecīgi </w:t>
      </w:r>
      <w:r w:rsidRPr="00D102FE">
        <w:rPr>
          <w:lang w:val="lv-LV"/>
        </w:rPr>
        <w:t>kopējais pabeigto kriminālprocesu skaits ir šāds:</w:t>
      </w:r>
    </w:p>
    <w:p w14:paraId="0DCB3CD1" w14:textId="77777777" w:rsidR="00626B57" w:rsidRPr="00D102FE" w:rsidRDefault="00626B57" w:rsidP="00626B57">
      <w:pPr>
        <w:pStyle w:val="BodyText2"/>
        <w:spacing w:before="120" w:after="0" w:line="240" w:lineRule="auto"/>
        <w:ind w:left="720"/>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6"/>
        <w:gridCol w:w="1382"/>
        <w:gridCol w:w="1382"/>
        <w:gridCol w:w="1382"/>
        <w:gridCol w:w="1382"/>
        <w:gridCol w:w="1382"/>
      </w:tblGrid>
      <w:tr w:rsidR="000B5A26" w:rsidRPr="00D102FE" w14:paraId="0CEF6378" w14:textId="77777777" w:rsidTr="00594D1D">
        <w:tc>
          <w:tcPr>
            <w:tcW w:w="1502" w:type="dxa"/>
            <w:shd w:val="clear" w:color="auto" w:fill="auto"/>
          </w:tcPr>
          <w:p w14:paraId="778F5CEB" w14:textId="77777777" w:rsidR="000B5A26" w:rsidRPr="00D102FE" w:rsidRDefault="000B5A26" w:rsidP="00594D1D">
            <w:pPr>
              <w:pStyle w:val="BodyText2"/>
              <w:rPr>
                <w:lang w:val="en-GB"/>
              </w:rPr>
            </w:pPr>
          </w:p>
        </w:tc>
        <w:tc>
          <w:tcPr>
            <w:tcW w:w="1502" w:type="dxa"/>
            <w:shd w:val="clear" w:color="auto" w:fill="auto"/>
          </w:tcPr>
          <w:p w14:paraId="51EC99AF" w14:textId="77777777" w:rsidR="000B5A26" w:rsidRPr="00D102FE" w:rsidRDefault="000B5A26" w:rsidP="00594D1D">
            <w:pPr>
              <w:pStyle w:val="BodyText2"/>
              <w:rPr>
                <w:b/>
                <w:bCs/>
                <w:lang w:val="en-GB"/>
              </w:rPr>
            </w:pPr>
            <w:r w:rsidRPr="00D102FE">
              <w:rPr>
                <w:b/>
                <w:bCs/>
                <w:lang w:val="en-GB"/>
              </w:rPr>
              <w:t>2018</w:t>
            </w:r>
          </w:p>
        </w:tc>
        <w:tc>
          <w:tcPr>
            <w:tcW w:w="1503" w:type="dxa"/>
            <w:shd w:val="clear" w:color="auto" w:fill="auto"/>
          </w:tcPr>
          <w:p w14:paraId="7CD0A137" w14:textId="77777777" w:rsidR="000B5A26" w:rsidRPr="00D102FE" w:rsidRDefault="000B5A26" w:rsidP="00594D1D">
            <w:pPr>
              <w:pStyle w:val="BodyText2"/>
              <w:rPr>
                <w:b/>
                <w:bCs/>
                <w:lang w:val="en-GB"/>
              </w:rPr>
            </w:pPr>
            <w:r w:rsidRPr="00D102FE">
              <w:rPr>
                <w:b/>
                <w:bCs/>
                <w:lang w:val="en-GB"/>
              </w:rPr>
              <w:t>2019</w:t>
            </w:r>
          </w:p>
        </w:tc>
        <w:tc>
          <w:tcPr>
            <w:tcW w:w="1503" w:type="dxa"/>
            <w:shd w:val="clear" w:color="auto" w:fill="auto"/>
          </w:tcPr>
          <w:p w14:paraId="6AC5C898" w14:textId="77777777" w:rsidR="000B5A26" w:rsidRPr="00D102FE" w:rsidRDefault="000B5A26" w:rsidP="00594D1D">
            <w:pPr>
              <w:pStyle w:val="BodyText2"/>
              <w:rPr>
                <w:b/>
                <w:bCs/>
                <w:lang w:val="en-GB"/>
              </w:rPr>
            </w:pPr>
            <w:r w:rsidRPr="00D102FE">
              <w:rPr>
                <w:b/>
                <w:bCs/>
                <w:lang w:val="en-GB"/>
              </w:rPr>
              <w:t>2020</w:t>
            </w:r>
          </w:p>
        </w:tc>
        <w:tc>
          <w:tcPr>
            <w:tcW w:w="1503" w:type="dxa"/>
            <w:shd w:val="clear" w:color="auto" w:fill="auto"/>
          </w:tcPr>
          <w:p w14:paraId="40AD54BF" w14:textId="77777777" w:rsidR="000B5A26" w:rsidRPr="00D102FE" w:rsidRDefault="000B5A26" w:rsidP="00594D1D">
            <w:pPr>
              <w:pStyle w:val="BodyText2"/>
              <w:rPr>
                <w:b/>
                <w:bCs/>
                <w:lang w:val="en-GB"/>
              </w:rPr>
            </w:pPr>
            <w:r w:rsidRPr="00D102FE">
              <w:rPr>
                <w:b/>
                <w:bCs/>
                <w:lang w:val="en-GB"/>
              </w:rPr>
              <w:t>2021</w:t>
            </w:r>
          </w:p>
        </w:tc>
        <w:tc>
          <w:tcPr>
            <w:tcW w:w="1503" w:type="dxa"/>
            <w:shd w:val="clear" w:color="auto" w:fill="auto"/>
          </w:tcPr>
          <w:p w14:paraId="54990205" w14:textId="77777777" w:rsidR="000B5A26" w:rsidRPr="00D102FE" w:rsidRDefault="000B5A26" w:rsidP="00594D1D">
            <w:pPr>
              <w:pStyle w:val="BodyText2"/>
              <w:rPr>
                <w:b/>
                <w:bCs/>
                <w:lang w:val="en-GB"/>
              </w:rPr>
            </w:pPr>
            <w:r w:rsidRPr="00D102FE">
              <w:rPr>
                <w:b/>
                <w:bCs/>
                <w:lang w:val="en-GB"/>
              </w:rPr>
              <w:t>2022</w:t>
            </w:r>
          </w:p>
        </w:tc>
      </w:tr>
      <w:tr w:rsidR="000B5A26" w:rsidRPr="00D102FE" w14:paraId="5E5148D5" w14:textId="77777777" w:rsidTr="00594D1D">
        <w:tc>
          <w:tcPr>
            <w:tcW w:w="1502" w:type="dxa"/>
            <w:shd w:val="clear" w:color="auto" w:fill="auto"/>
          </w:tcPr>
          <w:p w14:paraId="56C7AA6A" w14:textId="77777777" w:rsidR="000B5A26" w:rsidRPr="00D102FE" w:rsidRDefault="000B5A26" w:rsidP="00594D1D">
            <w:pPr>
              <w:pStyle w:val="BodyText2"/>
              <w:rPr>
                <w:lang w:val="en-GB"/>
              </w:rPr>
            </w:pPr>
            <w:r>
              <w:rPr>
                <w:lang w:val="en-GB"/>
              </w:rPr>
              <w:t>74.1 pants</w:t>
            </w:r>
          </w:p>
        </w:tc>
        <w:tc>
          <w:tcPr>
            <w:tcW w:w="1502" w:type="dxa"/>
            <w:shd w:val="clear" w:color="auto" w:fill="auto"/>
          </w:tcPr>
          <w:p w14:paraId="44E18AB6" w14:textId="77777777" w:rsidR="000B5A26" w:rsidRPr="00D102FE" w:rsidRDefault="000B5A26" w:rsidP="00594D1D">
            <w:pPr>
              <w:pStyle w:val="BodyText2"/>
              <w:rPr>
                <w:lang w:val="en-GB"/>
              </w:rPr>
            </w:pPr>
            <w:r w:rsidRPr="00D102FE">
              <w:rPr>
                <w:lang w:val="en-GB"/>
              </w:rPr>
              <w:t>0</w:t>
            </w:r>
          </w:p>
        </w:tc>
        <w:tc>
          <w:tcPr>
            <w:tcW w:w="1503" w:type="dxa"/>
            <w:shd w:val="clear" w:color="auto" w:fill="auto"/>
          </w:tcPr>
          <w:p w14:paraId="1B9338AB" w14:textId="77777777" w:rsidR="000B5A26" w:rsidRPr="00D102FE" w:rsidRDefault="000B5A26" w:rsidP="00594D1D">
            <w:pPr>
              <w:pStyle w:val="BodyText2"/>
              <w:rPr>
                <w:lang w:val="en-GB"/>
              </w:rPr>
            </w:pPr>
            <w:r w:rsidRPr="00D102FE">
              <w:rPr>
                <w:lang w:val="en-GB"/>
              </w:rPr>
              <w:t>0</w:t>
            </w:r>
          </w:p>
        </w:tc>
        <w:tc>
          <w:tcPr>
            <w:tcW w:w="1503" w:type="dxa"/>
            <w:shd w:val="clear" w:color="auto" w:fill="auto"/>
          </w:tcPr>
          <w:p w14:paraId="79F1B5B5" w14:textId="77777777" w:rsidR="000B5A26" w:rsidRPr="00D102FE" w:rsidRDefault="000B5A26" w:rsidP="00594D1D">
            <w:pPr>
              <w:pStyle w:val="BodyText2"/>
              <w:rPr>
                <w:lang w:val="en-GB"/>
              </w:rPr>
            </w:pPr>
            <w:r w:rsidRPr="00D102FE">
              <w:rPr>
                <w:lang w:val="en-GB"/>
              </w:rPr>
              <w:t>2</w:t>
            </w:r>
          </w:p>
        </w:tc>
        <w:tc>
          <w:tcPr>
            <w:tcW w:w="1503" w:type="dxa"/>
            <w:shd w:val="clear" w:color="auto" w:fill="auto"/>
          </w:tcPr>
          <w:p w14:paraId="48D4ECCB" w14:textId="77777777" w:rsidR="000B5A26" w:rsidRPr="00D102FE" w:rsidRDefault="000B5A26" w:rsidP="00594D1D">
            <w:pPr>
              <w:pStyle w:val="BodyText2"/>
              <w:rPr>
                <w:lang w:val="en-GB"/>
              </w:rPr>
            </w:pPr>
            <w:r w:rsidRPr="00D102FE">
              <w:rPr>
                <w:lang w:val="en-GB"/>
              </w:rPr>
              <w:t>0</w:t>
            </w:r>
          </w:p>
        </w:tc>
        <w:tc>
          <w:tcPr>
            <w:tcW w:w="1503" w:type="dxa"/>
            <w:shd w:val="clear" w:color="auto" w:fill="auto"/>
          </w:tcPr>
          <w:p w14:paraId="2B8D1452" w14:textId="77777777" w:rsidR="000B5A26" w:rsidRPr="00D102FE" w:rsidRDefault="000B5A26" w:rsidP="00594D1D">
            <w:pPr>
              <w:pStyle w:val="BodyText2"/>
              <w:rPr>
                <w:lang w:val="en-GB"/>
              </w:rPr>
            </w:pPr>
            <w:r w:rsidRPr="00D102FE">
              <w:rPr>
                <w:lang w:val="en-GB"/>
              </w:rPr>
              <w:t>6</w:t>
            </w:r>
          </w:p>
        </w:tc>
      </w:tr>
      <w:tr w:rsidR="000B5A26" w:rsidRPr="00D102FE" w14:paraId="36BC3FBD" w14:textId="77777777" w:rsidTr="00594D1D">
        <w:tc>
          <w:tcPr>
            <w:tcW w:w="1502" w:type="dxa"/>
            <w:shd w:val="clear" w:color="auto" w:fill="auto"/>
          </w:tcPr>
          <w:p w14:paraId="6F63F24F" w14:textId="77777777" w:rsidR="000B5A26" w:rsidRPr="00D102FE" w:rsidRDefault="000B5A26" w:rsidP="00594D1D">
            <w:pPr>
              <w:pStyle w:val="BodyText2"/>
              <w:rPr>
                <w:lang w:val="en-GB"/>
              </w:rPr>
            </w:pPr>
            <w:r w:rsidRPr="00D102FE">
              <w:rPr>
                <w:lang w:val="en-GB"/>
              </w:rPr>
              <w:t>78</w:t>
            </w:r>
            <w:r>
              <w:rPr>
                <w:lang w:val="en-GB"/>
              </w:rPr>
              <w:t>. pants</w:t>
            </w:r>
          </w:p>
        </w:tc>
        <w:tc>
          <w:tcPr>
            <w:tcW w:w="1502" w:type="dxa"/>
            <w:shd w:val="clear" w:color="auto" w:fill="auto"/>
          </w:tcPr>
          <w:p w14:paraId="6853C638" w14:textId="77777777" w:rsidR="000B5A26" w:rsidRPr="00D102FE" w:rsidRDefault="000B5A26" w:rsidP="00594D1D">
            <w:pPr>
              <w:pStyle w:val="BodyText2"/>
              <w:rPr>
                <w:lang w:val="en-GB"/>
              </w:rPr>
            </w:pPr>
            <w:r w:rsidRPr="00D102FE">
              <w:rPr>
                <w:lang w:val="en-GB"/>
              </w:rPr>
              <w:t>0</w:t>
            </w:r>
          </w:p>
        </w:tc>
        <w:tc>
          <w:tcPr>
            <w:tcW w:w="1503" w:type="dxa"/>
            <w:shd w:val="clear" w:color="auto" w:fill="auto"/>
          </w:tcPr>
          <w:p w14:paraId="70E8468E" w14:textId="77777777" w:rsidR="000B5A26" w:rsidRPr="00D102FE" w:rsidRDefault="000B5A26" w:rsidP="00594D1D">
            <w:pPr>
              <w:pStyle w:val="BodyText2"/>
              <w:rPr>
                <w:lang w:val="en-GB"/>
              </w:rPr>
            </w:pPr>
            <w:r w:rsidRPr="00D102FE">
              <w:rPr>
                <w:lang w:val="en-GB"/>
              </w:rPr>
              <w:t>6</w:t>
            </w:r>
          </w:p>
        </w:tc>
        <w:tc>
          <w:tcPr>
            <w:tcW w:w="1503" w:type="dxa"/>
            <w:shd w:val="clear" w:color="auto" w:fill="auto"/>
          </w:tcPr>
          <w:p w14:paraId="19E7AB3A" w14:textId="77777777" w:rsidR="000B5A26" w:rsidRPr="00D102FE" w:rsidRDefault="000B5A26" w:rsidP="00594D1D">
            <w:pPr>
              <w:pStyle w:val="BodyText2"/>
              <w:rPr>
                <w:lang w:val="en-GB"/>
              </w:rPr>
            </w:pPr>
            <w:r w:rsidRPr="00D102FE">
              <w:rPr>
                <w:lang w:val="en-GB"/>
              </w:rPr>
              <w:t>3</w:t>
            </w:r>
          </w:p>
        </w:tc>
        <w:tc>
          <w:tcPr>
            <w:tcW w:w="1503" w:type="dxa"/>
            <w:shd w:val="clear" w:color="auto" w:fill="auto"/>
          </w:tcPr>
          <w:p w14:paraId="67A08A70" w14:textId="77777777" w:rsidR="000B5A26" w:rsidRPr="00D102FE" w:rsidRDefault="000B5A26" w:rsidP="00594D1D">
            <w:pPr>
              <w:pStyle w:val="BodyText2"/>
              <w:rPr>
                <w:lang w:val="en-GB"/>
              </w:rPr>
            </w:pPr>
            <w:r w:rsidRPr="00D102FE">
              <w:rPr>
                <w:lang w:val="en-GB"/>
              </w:rPr>
              <w:t>2</w:t>
            </w:r>
          </w:p>
        </w:tc>
        <w:tc>
          <w:tcPr>
            <w:tcW w:w="1503" w:type="dxa"/>
            <w:shd w:val="clear" w:color="auto" w:fill="auto"/>
          </w:tcPr>
          <w:p w14:paraId="14EBD7A3" w14:textId="77777777" w:rsidR="000B5A26" w:rsidRPr="00D102FE" w:rsidRDefault="000B5A26" w:rsidP="00594D1D">
            <w:pPr>
              <w:pStyle w:val="BodyText2"/>
              <w:rPr>
                <w:lang w:val="en-GB"/>
              </w:rPr>
            </w:pPr>
            <w:r w:rsidRPr="00D102FE">
              <w:rPr>
                <w:lang w:val="en-GB"/>
              </w:rPr>
              <w:t>10</w:t>
            </w:r>
          </w:p>
        </w:tc>
      </w:tr>
      <w:tr w:rsidR="000B5A26" w:rsidRPr="00D102FE" w14:paraId="7B3C0323" w14:textId="77777777" w:rsidTr="00594D1D">
        <w:tc>
          <w:tcPr>
            <w:tcW w:w="1502" w:type="dxa"/>
            <w:shd w:val="clear" w:color="auto" w:fill="auto"/>
          </w:tcPr>
          <w:p w14:paraId="6EE5FFFD" w14:textId="77777777" w:rsidR="000B5A26" w:rsidRPr="00D102FE" w:rsidRDefault="000B5A26" w:rsidP="00594D1D">
            <w:pPr>
              <w:pStyle w:val="BodyText2"/>
              <w:rPr>
                <w:lang w:val="en-GB"/>
              </w:rPr>
            </w:pPr>
            <w:r w:rsidRPr="00D102FE">
              <w:rPr>
                <w:lang w:val="en-GB"/>
              </w:rPr>
              <w:t>150</w:t>
            </w:r>
            <w:r>
              <w:rPr>
                <w:lang w:val="en-GB"/>
              </w:rPr>
              <w:t>. pants</w:t>
            </w:r>
          </w:p>
        </w:tc>
        <w:tc>
          <w:tcPr>
            <w:tcW w:w="1502" w:type="dxa"/>
            <w:shd w:val="clear" w:color="auto" w:fill="auto"/>
          </w:tcPr>
          <w:p w14:paraId="089A6DF2" w14:textId="77777777" w:rsidR="000B5A26" w:rsidRPr="00D102FE" w:rsidRDefault="000B5A26" w:rsidP="00594D1D">
            <w:pPr>
              <w:pStyle w:val="BodyText2"/>
              <w:rPr>
                <w:lang w:val="en-GB"/>
              </w:rPr>
            </w:pPr>
            <w:r w:rsidRPr="00D102FE">
              <w:rPr>
                <w:lang w:val="en-GB"/>
              </w:rPr>
              <w:t>0</w:t>
            </w:r>
          </w:p>
        </w:tc>
        <w:tc>
          <w:tcPr>
            <w:tcW w:w="1503" w:type="dxa"/>
            <w:shd w:val="clear" w:color="auto" w:fill="auto"/>
          </w:tcPr>
          <w:p w14:paraId="27789915" w14:textId="77777777" w:rsidR="000B5A26" w:rsidRPr="00D102FE" w:rsidRDefault="000B5A26" w:rsidP="00594D1D">
            <w:pPr>
              <w:pStyle w:val="BodyText2"/>
              <w:rPr>
                <w:lang w:val="en-GB"/>
              </w:rPr>
            </w:pPr>
            <w:r w:rsidRPr="00D102FE">
              <w:rPr>
                <w:lang w:val="en-GB"/>
              </w:rPr>
              <w:t>1</w:t>
            </w:r>
          </w:p>
        </w:tc>
        <w:tc>
          <w:tcPr>
            <w:tcW w:w="1503" w:type="dxa"/>
            <w:shd w:val="clear" w:color="auto" w:fill="auto"/>
          </w:tcPr>
          <w:p w14:paraId="58958EFF" w14:textId="77777777" w:rsidR="000B5A26" w:rsidRPr="00D102FE" w:rsidRDefault="000B5A26" w:rsidP="00594D1D">
            <w:pPr>
              <w:pStyle w:val="BodyText2"/>
              <w:rPr>
                <w:lang w:val="en-GB"/>
              </w:rPr>
            </w:pPr>
            <w:r w:rsidRPr="00D102FE">
              <w:rPr>
                <w:lang w:val="en-GB"/>
              </w:rPr>
              <w:t>0</w:t>
            </w:r>
          </w:p>
        </w:tc>
        <w:tc>
          <w:tcPr>
            <w:tcW w:w="1503" w:type="dxa"/>
            <w:shd w:val="clear" w:color="auto" w:fill="auto"/>
          </w:tcPr>
          <w:p w14:paraId="7C9BBAB4" w14:textId="77777777" w:rsidR="000B5A26" w:rsidRPr="00D102FE" w:rsidRDefault="000B5A26" w:rsidP="00594D1D">
            <w:pPr>
              <w:pStyle w:val="BodyText2"/>
              <w:rPr>
                <w:lang w:val="en-GB"/>
              </w:rPr>
            </w:pPr>
            <w:r w:rsidRPr="00D102FE">
              <w:rPr>
                <w:lang w:val="en-GB"/>
              </w:rPr>
              <w:t>4</w:t>
            </w:r>
          </w:p>
        </w:tc>
        <w:tc>
          <w:tcPr>
            <w:tcW w:w="1503" w:type="dxa"/>
            <w:shd w:val="clear" w:color="auto" w:fill="auto"/>
          </w:tcPr>
          <w:p w14:paraId="7D568512" w14:textId="77777777" w:rsidR="000B5A26" w:rsidRPr="00D102FE" w:rsidRDefault="000B5A26" w:rsidP="00594D1D">
            <w:pPr>
              <w:pStyle w:val="BodyText2"/>
              <w:rPr>
                <w:lang w:val="en-GB"/>
              </w:rPr>
            </w:pPr>
            <w:r w:rsidRPr="00D102FE">
              <w:rPr>
                <w:lang w:val="en-GB"/>
              </w:rPr>
              <w:t>0</w:t>
            </w:r>
          </w:p>
        </w:tc>
      </w:tr>
    </w:tbl>
    <w:p w14:paraId="485162CE" w14:textId="77777777" w:rsidR="000B5A26" w:rsidRPr="00554463" w:rsidRDefault="000B5A26" w:rsidP="000B5A26">
      <w:pPr>
        <w:pStyle w:val="BodyText2"/>
        <w:spacing w:after="0" w:line="240" w:lineRule="auto"/>
        <w:jc w:val="both"/>
        <w:rPr>
          <w:b/>
          <w:szCs w:val="22"/>
          <w:lang w:val="lv-LV"/>
        </w:rPr>
      </w:pPr>
      <w:r w:rsidRPr="00554463">
        <w:rPr>
          <w:b/>
          <w:szCs w:val="22"/>
          <w:lang w:val="lv-LV"/>
        </w:rPr>
        <w:t>83. punkts</w:t>
      </w:r>
    </w:p>
    <w:p w14:paraId="754853DF" w14:textId="01E0473E" w:rsidR="000B5A26" w:rsidRDefault="000B5A26" w:rsidP="000E28AF">
      <w:pPr>
        <w:pStyle w:val="BodyText2"/>
        <w:numPr>
          <w:ilvl w:val="0"/>
          <w:numId w:val="7"/>
        </w:numPr>
        <w:spacing w:before="120" w:after="0" w:line="240" w:lineRule="auto"/>
        <w:jc w:val="both"/>
        <w:rPr>
          <w:szCs w:val="22"/>
          <w:lang w:val="lv-LV"/>
        </w:rPr>
      </w:pPr>
      <w:r>
        <w:rPr>
          <w:szCs w:val="22"/>
          <w:lang w:val="lv-LV"/>
        </w:rPr>
        <w:t>L</w:t>
      </w:r>
      <w:r w:rsidRPr="00554463">
        <w:rPr>
          <w:szCs w:val="22"/>
          <w:lang w:val="lv-LV"/>
        </w:rPr>
        <w:t xml:space="preserve">ēmumi par atteikšanos uzsākt kriminālprocesu ir pieņemti konstatējot, ka nodarījumā nav noziedzīga nodarījuma sastāva (darbības ir, bet nav konstatējama kāda no četrām noziedzīga nodarījuma </w:t>
      </w:r>
      <w:r w:rsidR="00DF4CC1">
        <w:rPr>
          <w:szCs w:val="22"/>
          <w:lang w:val="lv-LV"/>
        </w:rPr>
        <w:t xml:space="preserve">sastāva </w:t>
      </w:r>
      <w:r w:rsidRPr="00554463">
        <w:rPr>
          <w:szCs w:val="22"/>
          <w:lang w:val="lv-LV"/>
        </w:rPr>
        <w:t xml:space="preserve">pazīmēm). </w:t>
      </w:r>
      <w:r>
        <w:rPr>
          <w:szCs w:val="22"/>
          <w:lang w:val="lv-LV"/>
        </w:rPr>
        <w:t>Š</w:t>
      </w:r>
      <w:r w:rsidRPr="00554463">
        <w:rPr>
          <w:szCs w:val="22"/>
          <w:lang w:val="lv-LV"/>
        </w:rPr>
        <w:t>ī nianse ir ļoti būtiska</w:t>
      </w:r>
      <w:r>
        <w:rPr>
          <w:szCs w:val="22"/>
          <w:lang w:val="lv-LV"/>
        </w:rPr>
        <w:t>,</w:t>
      </w:r>
      <w:r w:rsidRPr="00554463">
        <w:rPr>
          <w:szCs w:val="22"/>
          <w:lang w:val="lv-LV"/>
        </w:rPr>
        <w:t xml:space="preserve"> un ir </w:t>
      </w:r>
      <w:r w:rsidRPr="002C3D0A">
        <w:rPr>
          <w:szCs w:val="22"/>
          <w:u w:val="single"/>
          <w:lang w:val="lv-LV"/>
        </w:rPr>
        <w:t>nepieciešami atbilstoši labojumi</w:t>
      </w:r>
      <w:r>
        <w:rPr>
          <w:szCs w:val="22"/>
          <w:lang w:val="lv-LV"/>
        </w:rPr>
        <w:t xml:space="preserve"> Viedoklī</w:t>
      </w:r>
      <w:r w:rsidRPr="00554463">
        <w:rPr>
          <w:szCs w:val="22"/>
          <w:lang w:val="lv-LV"/>
        </w:rPr>
        <w:t xml:space="preserve">. </w:t>
      </w:r>
      <w:r>
        <w:rPr>
          <w:szCs w:val="22"/>
          <w:lang w:val="lv-LV"/>
        </w:rPr>
        <w:t>K</w:t>
      </w:r>
      <w:r w:rsidRPr="00554463">
        <w:rPr>
          <w:szCs w:val="22"/>
          <w:lang w:val="lv-LV"/>
        </w:rPr>
        <w:t>riminālprocesu nepieļaujošie apstākļi uzskaitīti Kriminālprocesa likuma 377.</w:t>
      </w:r>
      <w:r>
        <w:rPr>
          <w:szCs w:val="22"/>
          <w:lang w:val="lv-LV"/>
        </w:rPr>
        <w:t> </w:t>
      </w:r>
      <w:r w:rsidRPr="00554463">
        <w:rPr>
          <w:szCs w:val="22"/>
          <w:lang w:val="lv-LV"/>
        </w:rPr>
        <w:t xml:space="preserve">pantā. Noziedzīga nodarījuma sastāva neesamība norādīta </w:t>
      </w:r>
      <w:r>
        <w:rPr>
          <w:szCs w:val="22"/>
          <w:lang w:val="lv-LV"/>
        </w:rPr>
        <w:t>šī</w:t>
      </w:r>
      <w:r w:rsidRPr="00554463">
        <w:rPr>
          <w:szCs w:val="22"/>
          <w:lang w:val="lv-LV"/>
        </w:rPr>
        <w:t xml:space="preserve"> panta otrajā punktā.</w:t>
      </w:r>
    </w:p>
    <w:p w14:paraId="72C68673" w14:textId="77777777" w:rsidR="000B5A26" w:rsidRDefault="000B5A26" w:rsidP="000B5A26">
      <w:pPr>
        <w:pStyle w:val="BodyText2"/>
        <w:spacing w:after="0" w:line="240" w:lineRule="auto"/>
        <w:jc w:val="both"/>
        <w:rPr>
          <w:szCs w:val="22"/>
          <w:lang w:val="lv-LV"/>
        </w:rPr>
      </w:pPr>
      <w:r w:rsidRPr="00A9788D">
        <w:rPr>
          <w:b/>
          <w:szCs w:val="22"/>
          <w:lang w:val="lv-LV"/>
        </w:rPr>
        <w:t>86. un 87. punkts</w:t>
      </w:r>
    </w:p>
    <w:p w14:paraId="168FC40B" w14:textId="2247123A" w:rsidR="000B5A26" w:rsidRPr="004D2745" w:rsidRDefault="000B5A26" w:rsidP="004D2745">
      <w:pPr>
        <w:pStyle w:val="BodyText2"/>
        <w:numPr>
          <w:ilvl w:val="0"/>
          <w:numId w:val="7"/>
        </w:numPr>
        <w:spacing w:before="120" w:after="0" w:line="240" w:lineRule="auto"/>
        <w:jc w:val="both"/>
      </w:pPr>
      <w:r w:rsidRPr="00A9788D">
        <w:t xml:space="preserve">2022. un 2023. gadā ir notikušas </w:t>
      </w:r>
      <w:r>
        <w:t>šādas</w:t>
      </w:r>
      <w:r w:rsidRPr="00A9788D">
        <w:t xml:space="preserve"> mācības</w:t>
      </w:r>
      <w:r>
        <w:t>,</w:t>
      </w:r>
      <w:r w:rsidRPr="00A9788D">
        <w:t xml:space="preserve"> un tajās ir piedalīj</w:t>
      </w:r>
      <w:r w:rsidR="0041173F">
        <w:rPr>
          <w:lang w:val="lv-LV"/>
        </w:rPr>
        <w:t>ies</w:t>
      </w:r>
      <w:r w:rsidRPr="00A9788D">
        <w:t xml:space="preserve"> norādīt</w:t>
      </w:r>
      <w:r>
        <w:rPr>
          <w:lang w:val="lv-LV"/>
        </w:rPr>
        <w:t>ai</w:t>
      </w:r>
      <w:r w:rsidRPr="00A9788D">
        <w:t>s skaits prokuroru:</w:t>
      </w:r>
    </w:p>
    <w:tbl>
      <w:tblPr>
        <w:tblW w:w="9275" w:type="dxa"/>
        <w:tblCellMar>
          <w:left w:w="0" w:type="dxa"/>
          <w:right w:w="0" w:type="dxa"/>
        </w:tblCellMar>
        <w:tblLook w:val="04A0" w:firstRow="1" w:lastRow="0" w:firstColumn="1" w:lastColumn="0" w:noHBand="0" w:noVBand="1"/>
      </w:tblPr>
      <w:tblGrid>
        <w:gridCol w:w="2304"/>
        <w:gridCol w:w="3436"/>
        <w:gridCol w:w="1515"/>
        <w:gridCol w:w="1104"/>
        <w:gridCol w:w="916"/>
      </w:tblGrid>
      <w:tr w:rsidR="000B5A26" w:rsidRPr="00A9788D" w14:paraId="46A82CA0" w14:textId="77777777" w:rsidTr="00594D1D">
        <w:trPr>
          <w:trHeight w:val="835"/>
        </w:trPr>
        <w:tc>
          <w:tcPr>
            <w:tcW w:w="2128" w:type="dxa"/>
            <w:tcBorders>
              <w:top w:val="single" w:sz="4" w:space="0" w:color="auto"/>
              <w:left w:val="single" w:sz="4" w:space="0" w:color="auto"/>
              <w:bottom w:val="single" w:sz="4" w:space="0" w:color="auto"/>
              <w:right w:val="single" w:sz="4" w:space="0" w:color="auto"/>
            </w:tcBorders>
            <w:shd w:val="clear" w:color="000000" w:fill="DDEBF7"/>
            <w:vAlign w:val="center"/>
            <w:hideMark/>
          </w:tcPr>
          <w:p w14:paraId="2460927E" w14:textId="77777777" w:rsidR="000B5A26" w:rsidRPr="00A9788D" w:rsidRDefault="000B5A26" w:rsidP="00594D1D">
            <w:pPr>
              <w:spacing w:after="0" w:line="240" w:lineRule="auto"/>
              <w:jc w:val="center"/>
              <w:rPr>
                <w:rFonts w:ascii="Times New Roman" w:eastAsia="Times New Roman" w:hAnsi="Times New Roman" w:cs="Times New Roman"/>
                <w:b/>
                <w:bCs/>
                <w:sz w:val="24"/>
                <w:szCs w:val="24"/>
              </w:rPr>
            </w:pPr>
            <w:r w:rsidRPr="00A9788D">
              <w:rPr>
                <w:rFonts w:ascii="Times New Roman" w:eastAsia="Times New Roman" w:hAnsi="Times New Roman" w:cs="Times New Roman"/>
                <w:b/>
                <w:bCs/>
                <w:sz w:val="24"/>
                <w:szCs w:val="24"/>
              </w:rPr>
              <w:t>Apraksts/organizators</w:t>
            </w:r>
          </w:p>
        </w:tc>
        <w:tc>
          <w:tcPr>
            <w:tcW w:w="3623" w:type="dxa"/>
            <w:tcBorders>
              <w:top w:val="single" w:sz="4" w:space="0" w:color="auto"/>
              <w:left w:val="nil"/>
              <w:bottom w:val="single" w:sz="4" w:space="0" w:color="auto"/>
              <w:right w:val="single" w:sz="4" w:space="0" w:color="auto"/>
            </w:tcBorders>
            <w:shd w:val="clear" w:color="000000" w:fill="DDEBF7"/>
            <w:vAlign w:val="center"/>
            <w:hideMark/>
          </w:tcPr>
          <w:p w14:paraId="27E0C3F7"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Pasākums/ mācības/ seminārs</w:t>
            </w:r>
          </w:p>
        </w:tc>
        <w:tc>
          <w:tcPr>
            <w:tcW w:w="1549" w:type="dxa"/>
            <w:tcBorders>
              <w:top w:val="single" w:sz="4" w:space="0" w:color="auto"/>
              <w:left w:val="nil"/>
              <w:bottom w:val="single" w:sz="4" w:space="0" w:color="auto"/>
              <w:right w:val="single" w:sz="4" w:space="0" w:color="auto"/>
            </w:tcBorders>
            <w:shd w:val="clear" w:color="000000" w:fill="DDEBF7"/>
            <w:vAlign w:val="center"/>
            <w:hideMark/>
          </w:tcPr>
          <w:p w14:paraId="74CAAC8D"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datums</w:t>
            </w:r>
          </w:p>
        </w:tc>
        <w:tc>
          <w:tcPr>
            <w:tcW w:w="1058" w:type="dxa"/>
            <w:tcBorders>
              <w:top w:val="single" w:sz="4" w:space="0" w:color="auto"/>
              <w:left w:val="nil"/>
              <w:bottom w:val="single" w:sz="4" w:space="0" w:color="auto"/>
              <w:right w:val="single" w:sz="4" w:space="0" w:color="auto"/>
            </w:tcBorders>
            <w:shd w:val="clear" w:color="000000" w:fill="DDEBF7"/>
            <w:vAlign w:val="center"/>
            <w:hideMark/>
          </w:tcPr>
          <w:p w14:paraId="1E4A848D" w14:textId="77777777" w:rsidR="000B5A26" w:rsidRPr="00A9788D" w:rsidRDefault="000B5A26" w:rsidP="00594D1D">
            <w:pPr>
              <w:spacing w:after="0" w:line="240" w:lineRule="auto"/>
              <w:jc w:val="center"/>
              <w:rPr>
                <w:rFonts w:ascii="Times New Roman" w:eastAsia="Times New Roman" w:hAnsi="Times New Roman" w:cs="Times New Roman"/>
                <w:b/>
                <w:bCs/>
                <w:sz w:val="24"/>
                <w:szCs w:val="24"/>
              </w:rPr>
            </w:pPr>
            <w:r w:rsidRPr="00A9788D">
              <w:rPr>
                <w:rFonts w:ascii="Times New Roman" w:eastAsia="Times New Roman" w:hAnsi="Times New Roman" w:cs="Times New Roman"/>
                <w:b/>
                <w:bCs/>
                <w:sz w:val="24"/>
                <w:szCs w:val="24"/>
              </w:rPr>
              <w:t>dalībnieku - prokuroru skaits</w:t>
            </w:r>
          </w:p>
        </w:tc>
        <w:tc>
          <w:tcPr>
            <w:tcW w:w="917" w:type="dxa"/>
            <w:tcBorders>
              <w:top w:val="single" w:sz="4" w:space="0" w:color="auto"/>
              <w:left w:val="nil"/>
              <w:bottom w:val="single" w:sz="4" w:space="0" w:color="auto"/>
              <w:right w:val="single" w:sz="4" w:space="0" w:color="auto"/>
            </w:tcBorders>
            <w:shd w:val="clear" w:color="000000" w:fill="DDEBF7"/>
            <w:vAlign w:val="center"/>
            <w:hideMark/>
          </w:tcPr>
          <w:p w14:paraId="2BCBDB48" w14:textId="77777777" w:rsidR="000B5A26" w:rsidRPr="00A9788D" w:rsidRDefault="000B5A26" w:rsidP="00594D1D">
            <w:pPr>
              <w:spacing w:after="0" w:line="240" w:lineRule="auto"/>
              <w:jc w:val="center"/>
              <w:rPr>
                <w:rFonts w:ascii="Times New Roman" w:eastAsia="Times New Roman" w:hAnsi="Times New Roman" w:cs="Times New Roman"/>
                <w:b/>
                <w:bCs/>
                <w:sz w:val="24"/>
                <w:szCs w:val="24"/>
              </w:rPr>
            </w:pPr>
            <w:r w:rsidRPr="00A9788D">
              <w:rPr>
                <w:rFonts w:ascii="Times New Roman" w:eastAsia="Times New Roman" w:hAnsi="Times New Roman" w:cs="Times New Roman"/>
                <w:b/>
                <w:bCs/>
                <w:sz w:val="24"/>
                <w:szCs w:val="24"/>
              </w:rPr>
              <w:t>Vieta</w:t>
            </w:r>
          </w:p>
        </w:tc>
      </w:tr>
      <w:tr w:rsidR="000B5A26" w:rsidRPr="00A9788D" w14:paraId="10467D06" w14:textId="77777777" w:rsidTr="00594D1D">
        <w:trPr>
          <w:trHeight w:val="300"/>
        </w:trPr>
        <w:tc>
          <w:tcPr>
            <w:tcW w:w="2128" w:type="dxa"/>
            <w:vMerge w:val="restart"/>
            <w:tcBorders>
              <w:top w:val="nil"/>
              <w:left w:val="single" w:sz="4" w:space="0" w:color="auto"/>
              <w:bottom w:val="single" w:sz="4" w:space="0" w:color="auto"/>
              <w:right w:val="single" w:sz="4" w:space="0" w:color="auto"/>
            </w:tcBorders>
            <w:vAlign w:val="center"/>
            <w:hideMark/>
          </w:tcPr>
          <w:p w14:paraId="3CC4DD4D"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 xml:space="preserve">LU, SIF, VP, LRP, TA īstenots projekts “CALDER: </w:t>
            </w:r>
            <w:proofErr w:type="spellStart"/>
            <w:r w:rsidRPr="00A9788D">
              <w:rPr>
                <w:rFonts w:ascii="Times New Roman" w:eastAsia="Times New Roman" w:hAnsi="Times New Roman" w:cs="Times New Roman"/>
                <w:sz w:val="24"/>
                <w:szCs w:val="24"/>
              </w:rPr>
              <w:t>CapAcity</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lastRenderedPageBreak/>
              <w:t>buiLding</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anD</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awarEness</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Rising</w:t>
            </w:r>
            <w:proofErr w:type="spellEnd"/>
            <w:r w:rsidRPr="00A9788D">
              <w:rPr>
                <w:rFonts w:ascii="Times New Roman" w:eastAsia="Times New Roman" w:hAnsi="Times New Roman" w:cs="Times New Roman"/>
                <w:sz w:val="24"/>
                <w:szCs w:val="24"/>
              </w:rPr>
              <w:t xml:space="preserve"> to </w:t>
            </w:r>
            <w:proofErr w:type="spellStart"/>
            <w:r w:rsidRPr="00A9788D">
              <w:rPr>
                <w:rFonts w:ascii="Times New Roman" w:eastAsia="Times New Roman" w:hAnsi="Times New Roman" w:cs="Times New Roman"/>
                <w:sz w:val="24"/>
                <w:szCs w:val="24"/>
              </w:rPr>
              <w:t>prevent</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and</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counter</w:t>
            </w:r>
            <w:proofErr w:type="spellEnd"/>
            <w:r w:rsidRPr="00A9788D">
              <w:rPr>
                <w:rFonts w:ascii="Times New Roman" w:eastAsia="Times New Roman" w:hAnsi="Times New Roman" w:cs="Times New Roman"/>
                <w:sz w:val="24"/>
                <w:szCs w:val="24"/>
              </w:rPr>
              <w:t xml:space="preserve"> intolerance in Latvia” </w:t>
            </w:r>
          </w:p>
        </w:tc>
        <w:tc>
          <w:tcPr>
            <w:tcW w:w="3623" w:type="dxa"/>
            <w:tcBorders>
              <w:top w:val="nil"/>
              <w:left w:val="nil"/>
              <w:bottom w:val="single" w:sz="4" w:space="0" w:color="auto"/>
              <w:right w:val="single" w:sz="4" w:space="0" w:color="auto"/>
            </w:tcBorders>
            <w:vAlign w:val="center"/>
            <w:hideMark/>
          </w:tcPr>
          <w:p w14:paraId="676AB161" w14:textId="77777777" w:rsidR="000B5A26" w:rsidRPr="00A9788D" w:rsidRDefault="000B5A26" w:rsidP="00594D1D">
            <w:pPr>
              <w:spacing w:after="0" w:line="240" w:lineRule="auto"/>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lastRenderedPageBreak/>
              <w:t>mācības “Naida noziegumi: atpazīšana, izmeklēšana, novēršana”</w:t>
            </w:r>
          </w:p>
        </w:tc>
        <w:tc>
          <w:tcPr>
            <w:tcW w:w="1549" w:type="dxa"/>
            <w:tcBorders>
              <w:top w:val="nil"/>
              <w:left w:val="nil"/>
              <w:bottom w:val="single" w:sz="4" w:space="0" w:color="auto"/>
              <w:right w:val="single" w:sz="4" w:space="0" w:color="auto"/>
            </w:tcBorders>
            <w:vAlign w:val="center"/>
            <w:hideMark/>
          </w:tcPr>
          <w:p w14:paraId="0323D159" w14:textId="77777777" w:rsidR="000B5A26" w:rsidRPr="00A9788D" w:rsidRDefault="002725AC" w:rsidP="00594D1D">
            <w:pPr>
              <w:spacing w:after="0" w:line="240" w:lineRule="auto"/>
              <w:jc w:val="center"/>
              <w:rPr>
                <w:rFonts w:ascii="Times New Roman" w:eastAsia="Times New Roman" w:hAnsi="Times New Roman" w:cs="Times New Roman"/>
                <w:sz w:val="24"/>
                <w:szCs w:val="24"/>
              </w:rPr>
            </w:pPr>
            <w:hyperlink r:id="rId12" w:history="1">
              <w:r w:rsidR="000B5A26" w:rsidRPr="00A9788D">
                <w:rPr>
                  <w:rFonts w:ascii="Times New Roman" w:eastAsia="Times New Roman" w:hAnsi="Times New Roman" w:cs="Times New Roman"/>
                  <w:sz w:val="24"/>
                  <w:szCs w:val="24"/>
                </w:rPr>
                <w:t>26.-27.10.2022</w:t>
              </w:r>
            </w:hyperlink>
            <w:r w:rsidR="000B5A26" w:rsidRPr="00A9788D">
              <w:rPr>
                <w:rFonts w:ascii="Times New Roman" w:eastAsia="Times New Roman" w:hAnsi="Times New Roman" w:cs="Times New Roman"/>
                <w:sz w:val="24"/>
                <w:szCs w:val="24"/>
              </w:rPr>
              <w:t>.</w:t>
            </w:r>
          </w:p>
        </w:tc>
        <w:tc>
          <w:tcPr>
            <w:tcW w:w="1058" w:type="dxa"/>
            <w:tcBorders>
              <w:top w:val="nil"/>
              <w:left w:val="nil"/>
              <w:bottom w:val="single" w:sz="4" w:space="0" w:color="auto"/>
              <w:right w:val="single" w:sz="4" w:space="0" w:color="auto"/>
            </w:tcBorders>
            <w:vAlign w:val="center"/>
            <w:hideMark/>
          </w:tcPr>
          <w:p w14:paraId="10230785"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4</w:t>
            </w:r>
          </w:p>
        </w:tc>
        <w:tc>
          <w:tcPr>
            <w:tcW w:w="917" w:type="dxa"/>
            <w:tcBorders>
              <w:top w:val="nil"/>
              <w:left w:val="nil"/>
              <w:bottom w:val="single" w:sz="4" w:space="0" w:color="auto"/>
              <w:right w:val="single" w:sz="4" w:space="0" w:color="auto"/>
            </w:tcBorders>
            <w:vAlign w:val="center"/>
            <w:hideMark/>
          </w:tcPr>
          <w:p w14:paraId="2AE43809"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Latvija</w:t>
            </w:r>
          </w:p>
        </w:tc>
      </w:tr>
      <w:tr w:rsidR="000B5A26" w:rsidRPr="00A9788D" w14:paraId="49589138" w14:textId="77777777" w:rsidTr="00594D1D">
        <w:trPr>
          <w:trHeight w:val="300"/>
        </w:trPr>
        <w:tc>
          <w:tcPr>
            <w:tcW w:w="2128" w:type="dxa"/>
            <w:vMerge/>
            <w:tcBorders>
              <w:top w:val="nil"/>
              <w:left w:val="single" w:sz="4" w:space="0" w:color="auto"/>
              <w:bottom w:val="single" w:sz="4" w:space="0" w:color="auto"/>
              <w:right w:val="single" w:sz="4" w:space="0" w:color="auto"/>
            </w:tcBorders>
            <w:vAlign w:val="center"/>
            <w:hideMark/>
          </w:tcPr>
          <w:p w14:paraId="7B371B27" w14:textId="77777777" w:rsidR="000B5A26" w:rsidRPr="00A9788D" w:rsidRDefault="000B5A26" w:rsidP="00594D1D">
            <w:pPr>
              <w:spacing w:after="0" w:line="240" w:lineRule="auto"/>
              <w:rPr>
                <w:rFonts w:ascii="Times New Roman" w:eastAsia="Times New Roman" w:hAnsi="Times New Roman" w:cs="Times New Roman"/>
                <w:sz w:val="24"/>
                <w:szCs w:val="24"/>
              </w:rPr>
            </w:pPr>
          </w:p>
        </w:tc>
        <w:tc>
          <w:tcPr>
            <w:tcW w:w="3623" w:type="dxa"/>
            <w:tcBorders>
              <w:top w:val="nil"/>
              <w:left w:val="nil"/>
              <w:bottom w:val="single" w:sz="4" w:space="0" w:color="auto"/>
              <w:right w:val="single" w:sz="4" w:space="0" w:color="auto"/>
            </w:tcBorders>
            <w:vAlign w:val="center"/>
            <w:hideMark/>
          </w:tcPr>
          <w:p w14:paraId="0C19AE6B" w14:textId="77777777" w:rsidR="000B5A26" w:rsidRPr="00A9788D" w:rsidRDefault="000B5A26" w:rsidP="00594D1D">
            <w:pPr>
              <w:spacing w:after="0" w:line="240" w:lineRule="auto"/>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mācības “Naida noziegumi: atpazīšana, izmeklēšana, novēršana”</w:t>
            </w:r>
          </w:p>
        </w:tc>
        <w:tc>
          <w:tcPr>
            <w:tcW w:w="1549" w:type="dxa"/>
            <w:tcBorders>
              <w:top w:val="nil"/>
              <w:left w:val="nil"/>
              <w:bottom w:val="single" w:sz="4" w:space="0" w:color="auto"/>
              <w:right w:val="single" w:sz="4" w:space="0" w:color="auto"/>
            </w:tcBorders>
            <w:vAlign w:val="center"/>
            <w:hideMark/>
          </w:tcPr>
          <w:p w14:paraId="5044ED1A"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09.-10.11.2022.</w:t>
            </w:r>
          </w:p>
        </w:tc>
        <w:tc>
          <w:tcPr>
            <w:tcW w:w="1058" w:type="dxa"/>
            <w:tcBorders>
              <w:top w:val="nil"/>
              <w:left w:val="nil"/>
              <w:bottom w:val="single" w:sz="4" w:space="0" w:color="auto"/>
              <w:right w:val="single" w:sz="4" w:space="0" w:color="auto"/>
            </w:tcBorders>
            <w:vAlign w:val="center"/>
            <w:hideMark/>
          </w:tcPr>
          <w:p w14:paraId="7F48DB0E"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4</w:t>
            </w:r>
          </w:p>
        </w:tc>
        <w:tc>
          <w:tcPr>
            <w:tcW w:w="917" w:type="dxa"/>
            <w:tcBorders>
              <w:top w:val="nil"/>
              <w:left w:val="nil"/>
              <w:bottom w:val="single" w:sz="4" w:space="0" w:color="auto"/>
              <w:right w:val="single" w:sz="4" w:space="0" w:color="auto"/>
            </w:tcBorders>
            <w:vAlign w:val="center"/>
            <w:hideMark/>
          </w:tcPr>
          <w:p w14:paraId="29089568"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Latvija</w:t>
            </w:r>
          </w:p>
        </w:tc>
      </w:tr>
      <w:tr w:rsidR="000B5A26" w:rsidRPr="00A9788D" w14:paraId="7A3B5901" w14:textId="77777777" w:rsidTr="00594D1D">
        <w:trPr>
          <w:trHeight w:val="300"/>
        </w:trPr>
        <w:tc>
          <w:tcPr>
            <w:tcW w:w="2128" w:type="dxa"/>
            <w:vMerge/>
            <w:tcBorders>
              <w:top w:val="nil"/>
              <w:left w:val="single" w:sz="4" w:space="0" w:color="auto"/>
              <w:bottom w:val="single" w:sz="4" w:space="0" w:color="auto"/>
              <w:right w:val="single" w:sz="4" w:space="0" w:color="auto"/>
            </w:tcBorders>
            <w:vAlign w:val="center"/>
            <w:hideMark/>
          </w:tcPr>
          <w:p w14:paraId="65C7F466" w14:textId="77777777" w:rsidR="000B5A26" w:rsidRPr="00A9788D" w:rsidRDefault="000B5A26" w:rsidP="00594D1D">
            <w:pPr>
              <w:spacing w:after="0" w:line="240" w:lineRule="auto"/>
              <w:rPr>
                <w:rFonts w:ascii="Times New Roman" w:eastAsia="Times New Roman" w:hAnsi="Times New Roman" w:cs="Times New Roman"/>
                <w:sz w:val="24"/>
                <w:szCs w:val="24"/>
              </w:rPr>
            </w:pPr>
          </w:p>
        </w:tc>
        <w:tc>
          <w:tcPr>
            <w:tcW w:w="3623" w:type="dxa"/>
            <w:tcBorders>
              <w:top w:val="nil"/>
              <w:left w:val="nil"/>
              <w:bottom w:val="single" w:sz="4" w:space="0" w:color="auto"/>
              <w:right w:val="single" w:sz="4" w:space="0" w:color="auto"/>
            </w:tcBorders>
            <w:vAlign w:val="center"/>
            <w:hideMark/>
          </w:tcPr>
          <w:p w14:paraId="42F7CBD7" w14:textId="77777777" w:rsidR="000B5A26" w:rsidRPr="00A9788D" w:rsidRDefault="000B5A26" w:rsidP="00594D1D">
            <w:pPr>
              <w:spacing w:after="0" w:line="240" w:lineRule="auto"/>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mācības “Naida noziegumi: atpazīšana, izmeklēšana, novēršana”</w:t>
            </w:r>
          </w:p>
        </w:tc>
        <w:tc>
          <w:tcPr>
            <w:tcW w:w="1549" w:type="dxa"/>
            <w:tcBorders>
              <w:top w:val="nil"/>
              <w:left w:val="nil"/>
              <w:bottom w:val="single" w:sz="4" w:space="0" w:color="auto"/>
              <w:right w:val="single" w:sz="4" w:space="0" w:color="auto"/>
            </w:tcBorders>
            <w:vAlign w:val="center"/>
            <w:hideMark/>
          </w:tcPr>
          <w:p w14:paraId="3753C854"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28.-29.11.2022.</w:t>
            </w:r>
          </w:p>
        </w:tc>
        <w:tc>
          <w:tcPr>
            <w:tcW w:w="1058" w:type="dxa"/>
            <w:tcBorders>
              <w:top w:val="nil"/>
              <w:left w:val="nil"/>
              <w:bottom w:val="single" w:sz="4" w:space="0" w:color="auto"/>
              <w:right w:val="single" w:sz="4" w:space="0" w:color="auto"/>
            </w:tcBorders>
            <w:vAlign w:val="center"/>
            <w:hideMark/>
          </w:tcPr>
          <w:p w14:paraId="24391476"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4</w:t>
            </w:r>
          </w:p>
        </w:tc>
        <w:tc>
          <w:tcPr>
            <w:tcW w:w="917" w:type="dxa"/>
            <w:tcBorders>
              <w:top w:val="nil"/>
              <w:left w:val="nil"/>
              <w:bottom w:val="single" w:sz="4" w:space="0" w:color="auto"/>
              <w:right w:val="single" w:sz="4" w:space="0" w:color="auto"/>
            </w:tcBorders>
            <w:vAlign w:val="center"/>
            <w:hideMark/>
          </w:tcPr>
          <w:p w14:paraId="3CD2B375"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Latvija</w:t>
            </w:r>
          </w:p>
        </w:tc>
      </w:tr>
      <w:tr w:rsidR="000B5A26" w:rsidRPr="00A9788D" w14:paraId="6C44302A" w14:textId="77777777" w:rsidTr="00594D1D">
        <w:trPr>
          <w:trHeight w:val="300"/>
        </w:trPr>
        <w:tc>
          <w:tcPr>
            <w:tcW w:w="2128" w:type="dxa"/>
            <w:vMerge/>
            <w:tcBorders>
              <w:top w:val="nil"/>
              <w:left w:val="single" w:sz="4" w:space="0" w:color="auto"/>
              <w:bottom w:val="single" w:sz="4" w:space="0" w:color="auto"/>
              <w:right w:val="single" w:sz="4" w:space="0" w:color="auto"/>
            </w:tcBorders>
            <w:vAlign w:val="center"/>
            <w:hideMark/>
          </w:tcPr>
          <w:p w14:paraId="51D282D5" w14:textId="77777777" w:rsidR="000B5A26" w:rsidRPr="00A9788D" w:rsidRDefault="000B5A26" w:rsidP="00594D1D">
            <w:pPr>
              <w:spacing w:after="0" w:line="240" w:lineRule="auto"/>
              <w:rPr>
                <w:rFonts w:ascii="Times New Roman" w:eastAsia="Times New Roman" w:hAnsi="Times New Roman" w:cs="Times New Roman"/>
                <w:sz w:val="24"/>
                <w:szCs w:val="24"/>
              </w:rPr>
            </w:pPr>
          </w:p>
        </w:tc>
        <w:tc>
          <w:tcPr>
            <w:tcW w:w="3623" w:type="dxa"/>
            <w:tcBorders>
              <w:top w:val="nil"/>
              <w:left w:val="nil"/>
              <w:bottom w:val="single" w:sz="4" w:space="0" w:color="auto"/>
              <w:right w:val="single" w:sz="4" w:space="0" w:color="auto"/>
            </w:tcBorders>
            <w:vAlign w:val="center"/>
            <w:hideMark/>
          </w:tcPr>
          <w:p w14:paraId="13F20ECE" w14:textId="77777777" w:rsidR="000B5A26" w:rsidRPr="00A9788D" w:rsidRDefault="000B5A26" w:rsidP="00594D1D">
            <w:pPr>
              <w:spacing w:after="0" w:line="240" w:lineRule="auto"/>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mācības “Naida noziegumi: atpazīšana, izmeklēšana, novēršana”</w:t>
            </w:r>
          </w:p>
        </w:tc>
        <w:tc>
          <w:tcPr>
            <w:tcW w:w="1549" w:type="dxa"/>
            <w:tcBorders>
              <w:top w:val="nil"/>
              <w:left w:val="nil"/>
              <w:bottom w:val="single" w:sz="4" w:space="0" w:color="auto"/>
              <w:right w:val="single" w:sz="4" w:space="0" w:color="auto"/>
            </w:tcBorders>
            <w:vAlign w:val="center"/>
            <w:hideMark/>
          </w:tcPr>
          <w:p w14:paraId="482EBE1E"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14.-15.12.2022.</w:t>
            </w:r>
          </w:p>
        </w:tc>
        <w:tc>
          <w:tcPr>
            <w:tcW w:w="1058" w:type="dxa"/>
            <w:tcBorders>
              <w:top w:val="nil"/>
              <w:left w:val="nil"/>
              <w:bottom w:val="single" w:sz="4" w:space="0" w:color="auto"/>
              <w:right w:val="single" w:sz="4" w:space="0" w:color="auto"/>
            </w:tcBorders>
            <w:vAlign w:val="center"/>
            <w:hideMark/>
          </w:tcPr>
          <w:p w14:paraId="4440511A"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8</w:t>
            </w:r>
          </w:p>
        </w:tc>
        <w:tc>
          <w:tcPr>
            <w:tcW w:w="917" w:type="dxa"/>
            <w:tcBorders>
              <w:top w:val="nil"/>
              <w:left w:val="nil"/>
              <w:bottom w:val="single" w:sz="4" w:space="0" w:color="auto"/>
              <w:right w:val="single" w:sz="4" w:space="0" w:color="auto"/>
            </w:tcBorders>
            <w:vAlign w:val="center"/>
            <w:hideMark/>
          </w:tcPr>
          <w:p w14:paraId="727421DE"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Latvija</w:t>
            </w:r>
          </w:p>
        </w:tc>
      </w:tr>
      <w:tr w:rsidR="000B5A26" w:rsidRPr="00A9788D" w14:paraId="56B36023" w14:textId="77777777" w:rsidTr="00594D1D">
        <w:trPr>
          <w:trHeight w:val="600"/>
        </w:trPr>
        <w:tc>
          <w:tcPr>
            <w:tcW w:w="2128" w:type="dxa"/>
            <w:vMerge/>
            <w:tcBorders>
              <w:top w:val="nil"/>
              <w:left w:val="single" w:sz="4" w:space="0" w:color="auto"/>
              <w:bottom w:val="single" w:sz="4" w:space="0" w:color="auto"/>
              <w:right w:val="single" w:sz="4" w:space="0" w:color="auto"/>
            </w:tcBorders>
            <w:vAlign w:val="center"/>
            <w:hideMark/>
          </w:tcPr>
          <w:p w14:paraId="0EF8B877" w14:textId="77777777" w:rsidR="000B5A26" w:rsidRPr="00A9788D" w:rsidRDefault="000B5A26" w:rsidP="00594D1D">
            <w:pPr>
              <w:spacing w:after="0" w:line="240" w:lineRule="auto"/>
              <w:rPr>
                <w:rFonts w:ascii="Times New Roman" w:eastAsia="Times New Roman" w:hAnsi="Times New Roman" w:cs="Times New Roman"/>
                <w:sz w:val="24"/>
                <w:szCs w:val="24"/>
              </w:rPr>
            </w:pPr>
          </w:p>
        </w:tc>
        <w:tc>
          <w:tcPr>
            <w:tcW w:w="3623" w:type="dxa"/>
            <w:tcBorders>
              <w:top w:val="nil"/>
              <w:left w:val="nil"/>
              <w:bottom w:val="single" w:sz="4" w:space="0" w:color="auto"/>
              <w:right w:val="single" w:sz="4" w:space="0" w:color="auto"/>
            </w:tcBorders>
            <w:vAlign w:val="center"/>
            <w:hideMark/>
          </w:tcPr>
          <w:p w14:paraId="76C974C9" w14:textId="77777777" w:rsidR="000B5A26" w:rsidRPr="00A9788D" w:rsidRDefault="000B5A26" w:rsidP="00594D1D">
            <w:pPr>
              <w:spacing w:after="0" w:line="240" w:lineRule="auto"/>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mācības, programmas izstrāde “Naida noziegumi: atpazīšana, izmeklēšana, novēršan</w:t>
            </w:r>
            <w:r>
              <w:rPr>
                <w:rFonts w:ascii="Times New Roman" w:eastAsia="Times New Roman" w:hAnsi="Times New Roman" w:cs="Times New Roman"/>
                <w:sz w:val="24"/>
                <w:szCs w:val="24"/>
              </w:rPr>
              <w:t>a</w:t>
            </w:r>
            <w:r w:rsidRPr="00A9788D">
              <w:rPr>
                <w:rFonts w:ascii="Times New Roman" w:eastAsia="Times New Roman" w:hAnsi="Times New Roman" w:cs="Times New Roman"/>
                <w:sz w:val="24"/>
                <w:szCs w:val="24"/>
              </w:rPr>
              <w:t>”</w:t>
            </w:r>
          </w:p>
        </w:tc>
        <w:tc>
          <w:tcPr>
            <w:tcW w:w="1549" w:type="dxa"/>
            <w:tcBorders>
              <w:top w:val="nil"/>
              <w:left w:val="nil"/>
              <w:bottom w:val="single" w:sz="4" w:space="0" w:color="auto"/>
              <w:right w:val="single" w:sz="4" w:space="0" w:color="auto"/>
            </w:tcBorders>
            <w:vAlign w:val="center"/>
            <w:hideMark/>
          </w:tcPr>
          <w:p w14:paraId="29922EC5"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07.-08.04.2022.</w:t>
            </w:r>
          </w:p>
        </w:tc>
        <w:tc>
          <w:tcPr>
            <w:tcW w:w="1058" w:type="dxa"/>
            <w:tcBorders>
              <w:top w:val="nil"/>
              <w:left w:val="nil"/>
              <w:bottom w:val="single" w:sz="4" w:space="0" w:color="auto"/>
              <w:right w:val="single" w:sz="4" w:space="0" w:color="auto"/>
            </w:tcBorders>
            <w:vAlign w:val="center"/>
            <w:hideMark/>
          </w:tcPr>
          <w:p w14:paraId="6818F6D5"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4</w:t>
            </w:r>
          </w:p>
        </w:tc>
        <w:tc>
          <w:tcPr>
            <w:tcW w:w="917" w:type="dxa"/>
            <w:tcBorders>
              <w:top w:val="nil"/>
              <w:left w:val="nil"/>
              <w:bottom w:val="single" w:sz="4" w:space="0" w:color="auto"/>
              <w:right w:val="single" w:sz="4" w:space="0" w:color="auto"/>
            </w:tcBorders>
            <w:vAlign w:val="center"/>
            <w:hideMark/>
          </w:tcPr>
          <w:p w14:paraId="20C23D38"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Latvija</w:t>
            </w:r>
          </w:p>
        </w:tc>
      </w:tr>
      <w:tr w:rsidR="000B5A26" w:rsidRPr="00A9788D" w14:paraId="44FABD51" w14:textId="77777777" w:rsidTr="00594D1D">
        <w:trPr>
          <w:trHeight w:val="600"/>
        </w:trPr>
        <w:tc>
          <w:tcPr>
            <w:tcW w:w="2128" w:type="dxa"/>
            <w:vMerge/>
            <w:tcBorders>
              <w:top w:val="nil"/>
              <w:left w:val="single" w:sz="4" w:space="0" w:color="auto"/>
              <w:bottom w:val="single" w:sz="4" w:space="0" w:color="auto"/>
              <w:right w:val="single" w:sz="4" w:space="0" w:color="auto"/>
            </w:tcBorders>
            <w:vAlign w:val="center"/>
            <w:hideMark/>
          </w:tcPr>
          <w:p w14:paraId="3A7C13E7" w14:textId="77777777" w:rsidR="000B5A26" w:rsidRPr="00A9788D" w:rsidRDefault="000B5A26" w:rsidP="00594D1D">
            <w:pPr>
              <w:spacing w:after="0" w:line="240" w:lineRule="auto"/>
              <w:rPr>
                <w:rFonts w:ascii="Times New Roman" w:eastAsia="Times New Roman" w:hAnsi="Times New Roman" w:cs="Times New Roman"/>
                <w:sz w:val="24"/>
                <w:szCs w:val="24"/>
              </w:rPr>
            </w:pPr>
          </w:p>
        </w:tc>
        <w:tc>
          <w:tcPr>
            <w:tcW w:w="3623" w:type="dxa"/>
            <w:tcBorders>
              <w:top w:val="nil"/>
              <w:left w:val="nil"/>
              <w:bottom w:val="single" w:sz="4" w:space="0" w:color="auto"/>
              <w:right w:val="single" w:sz="4" w:space="0" w:color="auto"/>
            </w:tcBorders>
            <w:vAlign w:val="center"/>
            <w:hideMark/>
          </w:tcPr>
          <w:p w14:paraId="4514620E" w14:textId="77777777" w:rsidR="000B5A26" w:rsidRPr="00A9788D" w:rsidRDefault="000B5A26" w:rsidP="00594D1D">
            <w:pPr>
              <w:spacing w:after="0" w:line="240" w:lineRule="auto"/>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noslēguma konference "Naida noziegumi: atpazīt, izmeklēt, novērst!"</w:t>
            </w:r>
          </w:p>
        </w:tc>
        <w:tc>
          <w:tcPr>
            <w:tcW w:w="1549" w:type="dxa"/>
            <w:tcBorders>
              <w:top w:val="nil"/>
              <w:left w:val="nil"/>
              <w:bottom w:val="single" w:sz="4" w:space="0" w:color="auto"/>
              <w:right w:val="single" w:sz="4" w:space="0" w:color="auto"/>
            </w:tcBorders>
            <w:vAlign w:val="center"/>
            <w:hideMark/>
          </w:tcPr>
          <w:p w14:paraId="3A028475"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13.01.2023.</w:t>
            </w:r>
          </w:p>
        </w:tc>
        <w:tc>
          <w:tcPr>
            <w:tcW w:w="1058" w:type="dxa"/>
            <w:tcBorders>
              <w:top w:val="nil"/>
              <w:left w:val="nil"/>
              <w:bottom w:val="single" w:sz="4" w:space="0" w:color="auto"/>
              <w:right w:val="single" w:sz="4" w:space="0" w:color="auto"/>
            </w:tcBorders>
            <w:vAlign w:val="center"/>
            <w:hideMark/>
          </w:tcPr>
          <w:p w14:paraId="0DA06063"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7</w:t>
            </w:r>
          </w:p>
        </w:tc>
        <w:tc>
          <w:tcPr>
            <w:tcW w:w="917" w:type="dxa"/>
            <w:tcBorders>
              <w:top w:val="nil"/>
              <w:left w:val="nil"/>
              <w:bottom w:val="single" w:sz="4" w:space="0" w:color="auto"/>
              <w:right w:val="single" w:sz="4" w:space="0" w:color="auto"/>
            </w:tcBorders>
            <w:vAlign w:val="center"/>
            <w:hideMark/>
          </w:tcPr>
          <w:p w14:paraId="5C9E6E4F"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Latvija</w:t>
            </w:r>
          </w:p>
        </w:tc>
      </w:tr>
      <w:tr w:rsidR="000B5A26" w:rsidRPr="00A9788D" w14:paraId="5D81C559" w14:textId="77777777" w:rsidTr="00594D1D">
        <w:trPr>
          <w:trHeight w:val="300"/>
        </w:trPr>
        <w:tc>
          <w:tcPr>
            <w:tcW w:w="2128" w:type="dxa"/>
            <w:tcBorders>
              <w:top w:val="nil"/>
              <w:left w:val="single" w:sz="4" w:space="0" w:color="auto"/>
              <w:bottom w:val="single" w:sz="4" w:space="0" w:color="auto"/>
              <w:right w:val="single" w:sz="4" w:space="0" w:color="auto"/>
            </w:tcBorders>
            <w:vAlign w:val="center"/>
            <w:hideMark/>
          </w:tcPr>
          <w:p w14:paraId="623DA67D" w14:textId="148F1213" w:rsidR="000B5A26" w:rsidRPr="00A9788D" w:rsidRDefault="009A315A" w:rsidP="00594D1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w:t>
            </w:r>
            <w:r w:rsidR="000B5A26" w:rsidRPr="00A9788D">
              <w:rPr>
                <w:rFonts w:ascii="Times New Roman" w:eastAsia="Times New Roman" w:hAnsi="Times New Roman" w:cs="Times New Roman"/>
                <w:sz w:val="24"/>
                <w:szCs w:val="24"/>
              </w:rPr>
              <w:t xml:space="preserve"> tiesībaizsardzības apmācības aģentūra CEPOL</w:t>
            </w:r>
          </w:p>
        </w:tc>
        <w:tc>
          <w:tcPr>
            <w:tcW w:w="3623" w:type="dxa"/>
            <w:tcBorders>
              <w:top w:val="nil"/>
              <w:left w:val="nil"/>
              <w:bottom w:val="single" w:sz="4" w:space="0" w:color="auto"/>
              <w:right w:val="single" w:sz="4" w:space="0" w:color="auto"/>
            </w:tcBorders>
            <w:vAlign w:val="center"/>
            <w:hideMark/>
          </w:tcPr>
          <w:p w14:paraId="7228EFFC"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mācības "</w:t>
            </w:r>
            <w:proofErr w:type="spellStart"/>
            <w:r w:rsidRPr="00A9788D">
              <w:rPr>
                <w:rFonts w:ascii="Times New Roman" w:eastAsia="Times New Roman" w:hAnsi="Times New Roman" w:cs="Times New Roman"/>
                <w:sz w:val="24"/>
                <w:szCs w:val="24"/>
              </w:rPr>
              <w:t>Hate</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Crime</w:t>
            </w:r>
            <w:proofErr w:type="spellEnd"/>
            <w:r w:rsidRPr="00A9788D">
              <w:rPr>
                <w:rFonts w:ascii="Times New Roman" w:eastAsia="Times New Roman" w:hAnsi="Times New Roman" w:cs="Times New Roman"/>
                <w:sz w:val="24"/>
                <w:szCs w:val="24"/>
              </w:rPr>
              <w:t>"</w:t>
            </w:r>
          </w:p>
        </w:tc>
        <w:tc>
          <w:tcPr>
            <w:tcW w:w="1549" w:type="dxa"/>
            <w:tcBorders>
              <w:top w:val="nil"/>
              <w:left w:val="nil"/>
              <w:bottom w:val="single" w:sz="4" w:space="0" w:color="auto"/>
              <w:right w:val="single" w:sz="4" w:space="0" w:color="auto"/>
            </w:tcBorders>
            <w:vAlign w:val="center"/>
            <w:hideMark/>
          </w:tcPr>
          <w:p w14:paraId="278B89F0" w14:textId="77777777" w:rsidR="000B5A26" w:rsidRPr="00A9788D" w:rsidRDefault="002725AC" w:rsidP="00594D1D">
            <w:pPr>
              <w:spacing w:after="0" w:line="240" w:lineRule="auto"/>
              <w:jc w:val="center"/>
              <w:rPr>
                <w:rFonts w:ascii="Times New Roman" w:eastAsia="Times New Roman" w:hAnsi="Times New Roman" w:cs="Times New Roman"/>
                <w:sz w:val="24"/>
                <w:szCs w:val="24"/>
              </w:rPr>
            </w:pPr>
            <w:hyperlink r:id="rId13" w:history="1">
              <w:r w:rsidR="000B5A26" w:rsidRPr="00A9788D">
                <w:rPr>
                  <w:rFonts w:ascii="Times New Roman" w:eastAsia="Times New Roman" w:hAnsi="Times New Roman" w:cs="Times New Roman"/>
                  <w:sz w:val="24"/>
                  <w:szCs w:val="24"/>
                </w:rPr>
                <w:t>21.-24.02.2023</w:t>
              </w:r>
            </w:hyperlink>
            <w:r w:rsidR="000B5A26" w:rsidRPr="00A9788D">
              <w:rPr>
                <w:rFonts w:ascii="Times New Roman" w:eastAsia="Times New Roman" w:hAnsi="Times New Roman" w:cs="Times New Roman"/>
                <w:sz w:val="24"/>
                <w:szCs w:val="24"/>
              </w:rPr>
              <w:t>.</w:t>
            </w:r>
          </w:p>
        </w:tc>
        <w:tc>
          <w:tcPr>
            <w:tcW w:w="1058" w:type="dxa"/>
            <w:tcBorders>
              <w:top w:val="nil"/>
              <w:left w:val="nil"/>
              <w:bottom w:val="single" w:sz="4" w:space="0" w:color="auto"/>
              <w:right w:val="single" w:sz="4" w:space="0" w:color="auto"/>
            </w:tcBorders>
            <w:vAlign w:val="center"/>
            <w:hideMark/>
          </w:tcPr>
          <w:p w14:paraId="2F378B8A"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2</w:t>
            </w:r>
          </w:p>
        </w:tc>
        <w:tc>
          <w:tcPr>
            <w:tcW w:w="917" w:type="dxa"/>
            <w:tcBorders>
              <w:top w:val="nil"/>
              <w:left w:val="nil"/>
              <w:bottom w:val="single" w:sz="4" w:space="0" w:color="auto"/>
              <w:right w:val="single" w:sz="4" w:space="0" w:color="auto"/>
            </w:tcBorders>
            <w:vAlign w:val="center"/>
            <w:hideMark/>
          </w:tcPr>
          <w:p w14:paraId="00F0EE53"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Grieķija</w:t>
            </w:r>
          </w:p>
          <w:p w14:paraId="35F39AAE"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p>
        </w:tc>
      </w:tr>
      <w:tr w:rsidR="000B5A26" w:rsidRPr="00A9788D" w14:paraId="6CCDE838" w14:textId="77777777" w:rsidTr="00594D1D">
        <w:trPr>
          <w:trHeight w:val="300"/>
        </w:trPr>
        <w:tc>
          <w:tcPr>
            <w:tcW w:w="2128" w:type="dxa"/>
            <w:tcBorders>
              <w:top w:val="nil"/>
              <w:left w:val="single" w:sz="4" w:space="0" w:color="auto"/>
              <w:bottom w:val="single" w:sz="4" w:space="0" w:color="auto"/>
              <w:right w:val="single" w:sz="4" w:space="0" w:color="auto"/>
            </w:tcBorders>
            <w:vAlign w:val="center"/>
          </w:tcPr>
          <w:p w14:paraId="567CDF37" w14:textId="4A7C48AF" w:rsidR="000B5A26" w:rsidRPr="00A9788D" w:rsidRDefault="009A315A" w:rsidP="00594D1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w:t>
            </w:r>
            <w:r w:rsidR="000B5A26" w:rsidRPr="00A9788D">
              <w:rPr>
                <w:rFonts w:ascii="Times New Roman" w:eastAsia="Times New Roman" w:hAnsi="Times New Roman" w:cs="Times New Roman"/>
                <w:sz w:val="24"/>
                <w:szCs w:val="24"/>
              </w:rPr>
              <w:t xml:space="preserve"> tiesībaizsardzības apmācības aģentūra CEPOL</w:t>
            </w:r>
          </w:p>
        </w:tc>
        <w:tc>
          <w:tcPr>
            <w:tcW w:w="3623" w:type="dxa"/>
            <w:tcBorders>
              <w:top w:val="nil"/>
              <w:left w:val="nil"/>
              <w:bottom w:val="single" w:sz="4" w:space="0" w:color="auto"/>
              <w:right w:val="single" w:sz="4" w:space="0" w:color="auto"/>
            </w:tcBorders>
            <w:vAlign w:val="center"/>
          </w:tcPr>
          <w:p w14:paraId="0F8C32CD"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proofErr w:type="spellStart"/>
            <w:r w:rsidRPr="00A9788D">
              <w:rPr>
                <w:rFonts w:ascii="Times New Roman" w:eastAsia="Times New Roman" w:hAnsi="Times New Roman" w:cs="Times New Roman"/>
                <w:sz w:val="24"/>
                <w:szCs w:val="24"/>
              </w:rPr>
              <w:t>Hate</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Crime</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Encouraging</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reporting</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improving</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recording</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and</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understanding</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bias</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indicators</w:t>
            </w:r>
            <w:proofErr w:type="spellEnd"/>
          </w:p>
        </w:tc>
        <w:tc>
          <w:tcPr>
            <w:tcW w:w="1549" w:type="dxa"/>
            <w:tcBorders>
              <w:top w:val="nil"/>
              <w:left w:val="nil"/>
              <w:bottom w:val="single" w:sz="4" w:space="0" w:color="auto"/>
              <w:right w:val="single" w:sz="4" w:space="0" w:color="auto"/>
            </w:tcBorders>
            <w:vAlign w:val="center"/>
          </w:tcPr>
          <w:p w14:paraId="10859294"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05.07.2023.</w:t>
            </w:r>
          </w:p>
        </w:tc>
        <w:tc>
          <w:tcPr>
            <w:tcW w:w="1058" w:type="dxa"/>
            <w:tcBorders>
              <w:top w:val="nil"/>
              <w:left w:val="nil"/>
              <w:bottom w:val="single" w:sz="4" w:space="0" w:color="auto"/>
              <w:right w:val="single" w:sz="4" w:space="0" w:color="auto"/>
            </w:tcBorders>
            <w:vAlign w:val="center"/>
          </w:tcPr>
          <w:p w14:paraId="6F5502C4"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1</w:t>
            </w:r>
          </w:p>
        </w:tc>
        <w:tc>
          <w:tcPr>
            <w:tcW w:w="917" w:type="dxa"/>
            <w:tcBorders>
              <w:top w:val="nil"/>
              <w:left w:val="nil"/>
              <w:bottom w:val="single" w:sz="4" w:space="0" w:color="auto"/>
              <w:right w:val="single" w:sz="4" w:space="0" w:color="auto"/>
            </w:tcBorders>
            <w:vAlign w:val="center"/>
          </w:tcPr>
          <w:p w14:paraId="2B581297"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tiešsaiste</w:t>
            </w:r>
          </w:p>
        </w:tc>
      </w:tr>
      <w:tr w:rsidR="000B5A26" w:rsidRPr="00A9788D" w14:paraId="52B091AC" w14:textId="77777777" w:rsidTr="00594D1D">
        <w:trPr>
          <w:trHeight w:val="300"/>
        </w:trPr>
        <w:tc>
          <w:tcPr>
            <w:tcW w:w="2128" w:type="dxa"/>
            <w:tcBorders>
              <w:top w:val="nil"/>
              <w:left w:val="single" w:sz="4" w:space="0" w:color="auto"/>
              <w:bottom w:val="single" w:sz="4" w:space="0" w:color="auto"/>
              <w:right w:val="single" w:sz="4" w:space="0" w:color="auto"/>
            </w:tcBorders>
            <w:vAlign w:val="center"/>
          </w:tcPr>
          <w:p w14:paraId="3252A37B" w14:textId="33055A64" w:rsidR="000B5A26" w:rsidRPr="00A9788D" w:rsidRDefault="009A315A" w:rsidP="00594D1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w:t>
            </w:r>
            <w:r w:rsidR="000B5A26" w:rsidRPr="00A9788D">
              <w:rPr>
                <w:rFonts w:ascii="Times New Roman" w:eastAsia="Times New Roman" w:hAnsi="Times New Roman" w:cs="Times New Roman"/>
                <w:sz w:val="24"/>
                <w:szCs w:val="24"/>
              </w:rPr>
              <w:t xml:space="preserve"> tiesībaizsardzības apmācības aģentūra CEPOL</w:t>
            </w:r>
          </w:p>
        </w:tc>
        <w:tc>
          <w:tcPr>
            <w:tcW w:w="3623" w:type="dxa"/>
            <w:tcBorders>
              <w:top w:val="nil"/>
              <w:left w:val="nil"/>
              <w:bottom w:val="single" w:sz="4" w:space="0" w:color="auto"/>
              <w:right w:val="single" w:sz="4" w:space="0" w:color="auto"/>
            </w:tcBorders>
            <w:vAlign w:val="center"/>
          </w:tcPr>
          <w:p w14:paraId="27567855"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proofErr w:type="spellStart"/>
            <w:r w:rsidRPr="00A9788D">
              <w:rPr>
                <w:rFonts w:ascii="Times New Roman" w:eastAsia="Times New Roman" w:hAnsi="Times New Roman" w:cs="Times New Roman"/>
                <w:sz w:val="24"/>
                <w:szCs w:val="24"/>
              </w:rPr>
              <w:t>Policing</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Hate</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Crime</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against</w:t>
            </w:r>
            <w:proofErr w:type="spellEnd"/>
            <w:r w:rsidRPr="00A9788D">
              <w:rPr>
                <w:rFonts w:ascii="Times New Roman" w:eastAsia="Times New Roman" w:hAnsi="Times New Roman" w:cs="Times New Roman"/>
                <w:sz w:val="24"/>
                <w:szCs w:val="24"/>
              </w:rPr>
              <w:t xml:space="preserve"> LGBTI </w:t>
            </w:r>
            <w:proofErr w:type="spellStart"/>
            <w:r w:rsidRPr="00A9788D">
              <w:rPr>
                <w:rFonts w:ascii="Times New Roman" w:eastAsia="Times New Roman" w:hAnsi="Times New Roman" w:cs="Times New Roman"/>
                <w:sz w:val="24"/>
                <w:szCs w:val="24"/>
              </w:rPr>
              <w:t>people</w:t>
            </w:r>
            <w:proofErr w:type="spellEnd"/>
          </w:p>
        </w:tc>
        <w:tc>
          <w:tcPr>
            <w:tcW w:w="1549" w:type="dxa"/>
            <w:tcBorders>
              <w:top w:val="nil"/>
              <w:left w:val="nil"/>
              <w:bottom w:val="single" w:sz="4" w:space="0" w:color="auto"/>
              <w:right w:val="single" w:sz="4" w:space="0" w:color="auto"/>
            </w:tcBorders>
            <w:vAlign w:val="center"/>
          </w:tcPr>
          <w:p w14:paraId="3B5315C4"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07.11.2023.</w:t>
            </w:r>
          </w:p>
        </w:tc>
        <w:tc>
          <w:tcPr>
            <w:tcW w:w="1058" w:type="dxa"/>
            <w:tcBorders>
              <w:top w:val="nil"/>
              <w:left w:val="nil"/>
              <w:bottom w:val="single" w:sz="4" w:space="0" w:color="auto"/>
              <w:right w:val="single" w:sz="4" w:space="0" w:color="auto"/>
            </w:tcBorders>
            <w:vAlign w:val="center"/>
          </w:tcPr>
          <w:p w14:paraId="7D76E594"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1</w:t>
            </w:r>
          </w:p>
        </w:tc>
        <w:tc>
          <w:tcPr>
            <w:tcW w:w="917" w:type="dxa"/>
            <w:tcBorders>
              <w:top w:val="nil"/>
              <w:left w:val="nil"/>
              <w:bottom w:val="single" w:sz="4" w:space="0" w:color="auto"/>
              <w:right w:val="single" w:sz="4" w:space="0" w:color="auto"/>
            </w:tcBorders>
            <w:vAlign w:val="center"/>
          </w:tcPr>
          <w:p w14:paraId="555255C0"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tiešsaiste</w:t>
            </w:r>
          </w:p>
        </w:tc>
      </w:tr>
      <w:tr w:rsidR="000B5A26" w:rsidRPr="00A9788D" w14:paraId="68786A35" w14:textId="77777777" w:rsidTr="00594D1D">
        <w:trPr>
          <w:trHeight w:val="300"/>
        </w:trPr>
        <w:tc>
          <w:tcPr>
            <w:tcW w:w="2128" w:type="dxa"/>
            <w:tcBorders>
              <w:top w:val="nil"/>
              <w:left w:val="single" w:sz="4" w:space="0" w:color="auto"/>
              <w:bottom w:val="single" w:sz="4" w:space="0" w:color="auto"/>
              <w:right w:val="single" w:sz="4" w:space="0" w:color="auto"/>
            </w:tcBorders>
            <w:vAlign w:val="center"/>
            <w:hideMark/>
          </w:tcPr>
          <w:p w14:paraId="5AD1550A"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proofErr w:type="spellStart"/>
            <w:r w:rsidRPr="00A9788D">
              <w:rPr>
                <w:rFonts w:ascii="Times New Roman" w:eastAsia="Times New Roman" w:hAnsi="Times New Roman" w:cs="Times New Roman"/>
                <w:sz w:val="24"/>
                <w:szCs w:val="24"/>
              </w:rPr>
              <w:t>European</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Judicial</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Training</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Network</w:t>
            </w:r>
            <w:proofErr w:type="spellEnd"/>
            <w:r w:rsidRPr="00A9788D">
              <w:rPr>
                <w:rFonts w:ascii="Times New Roman" w:eastAsia="Times New Roman" w:hAnsi="Times New Roman" w:cs="Times New Roman"/>
                <w:sz w:val="24"/>
                <w:szCs w:val="24"/>
              </w:rPr>
              <w:t xml:space="preserve"> (EJTN)</w:t>
            </w:r>
          </w:p>
        </w:tc>
        <w:tc>
          <w:tcPr>
            <w:tcW w:w="3623" w:type="dxa"/>
            <w:tcBorders>
              <w:top w:val="nil"/>
              <w:left w:val="nil"/>
              <w:bottom w:val="single" w:sz="4" w:space="0" w:color="auto"/>
              <w:right w:val="single" w:sz="4" w:space="0" w:color="auto"/>
            </w:tcBorders>
            <w:vAlign w:val="center"/>
            <w:hideMark/>
          </w:tcPr>
          <w:p w14:paraId="2BB84D81"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mācības "</w:t>
            </w:r>
            <w:proofErr w:type="spellStart"/>
            <w:r w:rsidRPr="00A9788D">
              <w:rPr>
                <w:rFonts w:ascii="Times New Roman" w:eastAsia="Times New Roman" w:hAnsi="Times New Roman" w:cs="Times New Roman"/>
                <w:sz w:val="24"/>
                <w:szCs w:val="24"/>
              </w:rPr>
              <w:t>Antisemitism</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and</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Hate</w:t>
            </w:r>
            <w:proofErr w:type="spellEnd"/>
            <w:r w:rsidRPr="00A9788D">
              <w:rPr>
                <w:rFonts w:ascii="Times New Roman" w:eastAsia="Times New Roman" w:hAnsi="Times New Roman" w:cs="Times New Roman"/>
                <w:sz w:val="24"/>
                <w:szCs w:val="24"/>
              </w:rPr>
              <w:t xml:space="preserve"> </w:t>
            </w:r>
            <w:proofErr w:type="spellStart"/>
            <w:r w:rsidRPr="00A9788D">
              <w:rPr>
                <w:rFonts w:ascii="Times New Roman" w:eastAsia="Times New Roman" w:hAnsi="Times New Roman" w:cs="Times New Roman"/>
                <w:sz w:val="24"/>
                <w:szCs w:val="24"/>
              </w:rPr>
              <w:t>Crimes</w:t>
            </w:r>
            <w:proofErr w:type="spellEnd"/>
            <w:r w:rsidRPr="00A9788D">
              <w:rPr>
                <w:rFonts w:ascii="Times New Roman" w:eastAsia="Times New Roman" w:hAnsi="Times New Roman" w:cs="Times New Roman"/>
                <w:sz w:val="24"/>
                <w:szCs w:val="24"/>
              </w:rPr>
              <w:t>"</w:t>
            </w:r>
          </w:p>
        </w:tc>
        <w:tc>
          <w:tcPr>
            <w:tcW w:w="1549" w:type="dxa"/>
            <w:tcBorders>
              <w:top w:val="nil"/>
              <w:left w:val="nil"/>
              <w:bottom w:val="single" w:sz="4" w:space="0" w:color="auto"/>
              <w:right w:val="single" w:sz="4" w:space="0" w:color="auto"/>
            </w:tcBorders>
            <w:vAlign w:val="center"/>
            <w:hideMark/>
          </w:tcPr>
          <w:p w14:paraId="588224C7" w14:textId="77777777" w:rsidR="000B5A26" w:rsidRPr="00A9788D" w:rsidRDefault="002725AC" w:rsidP="00594D1D">
            <w:pPr>
              <w:spacing w:after="0" w:line="240" w:lineRule="auto"/>
              <w:jc w:val="center"/>
              <w:rPr>
                <w:rFonts w:ascii="Times New Roman" w:eastAsia="Times New Roman" w:hAnsi="Times New Roman" w:cs="Times New Roman"/>
                <w:sz w:val="24"/>
                <w:szCs w:val="24"/>
              </w:rPr>
            </w:pPr>
            <w:hyperlink r:id="rId14" w:history="1">
              <w:r w:rsidR="000B5A26" w:rsidRPr="00A9788D">
                <w:rPr>
                  <w:rFonts w:ascii="Times New Roman" w:eastAsia="Times New Roman" w:hAnsi="Times New Roman" w:cs="Times New Roman"/>
                  <w:sz w:val="24"/>
                  <w:szCs w:val="24"/>
                </w:rPr>
                <w:t>21.-22.04.2022</w:t>
              </w:r>
            </w:hyperlink>
            <w:r w:rsidR="000B5A26" w:rsidRPr="00A9788D">
              <w:rPr>
                <w:rFonts w:ascii="Times New Roman" w:eastAsia="Times New Roman" w:hAnsi="Times New Roman" w:cs="Times New Roman"/>
                <w:sz w:val="24"/>
                <w:szCs w:val="24"/>
              </w:rPr>
              <w:t>.</w:t>
            </w:r>
          </w:p>
        </w:tc>
        <w:tc>
          <w:tcPr>
            <w:tcW w:w="1058" w:type="dxa"/>
            <w:tcBorders>
              <w:top w:val="nil"/>
              <w:left w:val="nil"/>
              <w:bottom w:val="single" w:sz="4" w:space="0" w:color="auto"/>
              <w:right w:val="single" w:sz="4" w:space="0" w:color="auto"/>
            </w:tcBorders>
            <w:vAlign w:val="center"/>
            <w:hideMark/>
          </w:tcPr>
          <w:p w14:paraId="13C9DB1C"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1</w:t>
            </w:r>
          </w:p>
        </w:tc>
        <w:tc>
          <w:tcPr>
            <w:tcW w:w="917" w:type="dxa"/>
            <w:tcBorders>
              <w:top w:val="nil"/>
              <w:left w:val="nil"/>
              <w:bottom w:val="single" w:sz="4" w:space="0" w:color="auto"/>
              <w:right w:val="single" w:sz="4" w:space="0" w:color="auto"/>
            </w:tcBorders>
            <w:vAlign w:val="center"/>
            <w:hideMark/>
          </w:tcPr>
          <w:p w14:paraId="41E77B77"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Polija</w:t>
            </w:r>
          </w:p>
        </w:tc>
      </w:tr>
      <w:tr w:rsidR="000B5A26" w:rsidRPr="00A9788D" w14:paraId="49CAC13A" w14:textId="77777777" w:rsidTr="00594D1D">
        <w:trPr>
          <w:trHeight w:val="300"/>
        </w:trPr>
        <w:tc>
          <w:tcPr>
            <w:tcW w:w="2128" w:type="dxa"/>
            <w:tcBorders>
              <w:top w:val="nil"/>
              <w:left w:val="single" w:sz="4" w:space="0" w:color="auto"/>
              <w:bottom w:val="single" w:sz="4" w:space="0" w:color="auto"/>
              <w:right w:val="single" w:sz="4" w:space="0" w:color="auto"/>
            </w:tcBorders>
            <w:vAlign w:val="center"/>
            <w:hideMark/>
          </w:tcPr>
          <w:p w14:paraId="6E8F5542"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 xml:space="preserve">LRP un Valsts policijas koledžas </w:t>
            </w:r>
            <w:proofErr w:type="spellStart"/>
            <w:r w:rsidRPr="00A9788D">
              <w:rPr>
                <w:rFonts w:ascii="Times New Roman" w:eastAsia="Times New Roman" w:hAnsi="Times New Roman" w:cs="Times New Roman"/>
                <w:sz w:val="24"/>
                <w:szCs w:val="24"/>
              </w:rPr>
              <w:t>Izmeklētājumācību</w:t>
            </w:r>
            <w:proofErr w:type="spellEnd"/>
            <w:r w:rsidRPr="00A9788D">
              <w:rPr>
                <w:rFonts w:ascii="Times New Roman" w:eastAsia="Times New Roman" w:hAnsi="Times New Roman" w:cs="Times New Roman"/>
                <w:sz w:val="24"/>
                <w:szCs w:val="24"/>
              </w:rPr>
              <w:t xml:space="preserve"> centrs</w:t>
            </w:r>
          </w:p>
        </w:tc>
        <w:tc>
          <w:tcPr>
            <w:tcW w:w="3623" w:type="dxa"/>
            <w:tcBorders>
              <w:top w:val="nil"/>
              <w:left w:val="nil"/>
              <w:bottom w:val="single" w:sz="4" w:space="0" w:color="auto"/>
              <w:right w:val="single" w:sz="4" w:space="0" w:color="auto"/>
            </w:tcBorders>
            <w:vAlign w:val="center"/>
            <w:hideMark/>
          </w:tcPr>
          <w:p w14:paraId="0BC6B54C"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w:t>
            </w:r>
            <w:r w:rsidRPr="00A9788D">
              <w:rPr>
                <w:rFonts w:ascii="Times New Roman" w:eastAsia="Times New Roman" w:hAnsi="Times New Roman" w:cs="Times New Roman"/>
                <w:sz w:val="24"/>
                <w:szCs w:val="24"/>
              </w:rPr>
              <w:t>omnīca</w:t>
            </w:r>
            <w:proofErr w:type="spellEnd"/>
            <w:r w:rsidRPr="00A9788D">
              <w:rPr>
                <w:rFonts w:ascii="Times New Roman" w:eastAsia="Times New Roman" w:hAnsi="Times New Roman" w:cs="Times New Roman"/>
                <w:sz w:val="24"/>
                <w:szCs w:val="24"/>
              </w:rPr>
              <w:t xml:space="preserve"> par naida runu un naida noziegumu izmeklēšanu</w:t>
            </w:r>
          </w:p>
        </w:tc>
        <w:tc>
          <w:tcPr>
            <w:tcW w:w="1549" w:type="dxa"/>
            <w:tcBorders>
              <w:top w:val="nil"/>
              <w:left w:val="nil"/>
              <w:bottom w:val="single" w:sz="4" w:space="0" w:color="auto"/>
              <w:right w:val="single" w:sz="4" w:space="0" w:color="auto"/>
            </w:tcBorders>
            <w:vAlign w:val="center"/>
            <w:hideMark/>
          </w:tcPr>
          <w:p w14:paraId="6125E2E0"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11.11.2022.</w:t>
            </w:r>
          </w:p>
        </w:tc>
        <w:tc>
          <w:tcPr>
            <w:tcW w:w="1058" w:type="dxa"/>
            <w:tcBorders>
              <w:top w:val="nil"/>
              <w:left w:val="nil"/>
              <w:bottom w:val="single" w:sz="4" w:space="0" w:color="auto"/>
              <w:right w:val="single" w:sz="4" w:space="0" w:color="auto"/>
            </w:tcBorders>
            <w:vAlign w:val="center"/>
            <w:hideMark/>
          </w:tcPr>
          <w:p w14:paraId="057D830C"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4</w:t>
            </w:r>
          </w:p>
        </w:tc>
        <w:tc>
          <w:tcPr>
            <w:tcW w:w="917" w:type="dxa"/>
            <w:tcBorders>
              <w:top w:val="nil"/>
              <w:left w:val="nil"/>
              <w:bottom w:val="single" w:sz="4" w:space="0" w:color="auto"/>
              <w:right w:val="single" w:sz="4" w:space="0" w:color="auto"/>
            </w:tcBorders>
            <w:vAlign w:val="center"/>
            <w:hideMark/>
          </w:tcPr>
          <w:p w14:paraId="3B190467"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Latvija</w:t>
            </w:r>
          </w:p>
        </w:tc>
      </w:tr>
      <w:tr w:rsidR="000B5A26" w:rsidRPr="00A9788D" w14:paraId="3F6EC82F" w14:textId="77777777" w:rsidTr="00594D1D">
        <w:trPr>
          <w:trHeight w:val="300"/>
        </w:trPr>
        <w:tc>
          <w:tcPr>
            <w:tcW w:w="2128" w:type="dxa"/>
            <w:tcBorders>
              <w:top w:val="nil"/>
              <w:left w:val="single" w:sz="4" w:space="0" w:color="auto"/>
              <w:bottom w:val="single" w:sz="4" w:space="0" w:color="auto"/>
              <w:right w:val="single" w:sz="4" w:space="0" w:color="auto"/>
            </w:tcBorders>
            <w:vAlign w:val="center"/>
            <w:hideMark/>
          </w:tcPr>
          <w:p w14:paraId="0263B7CC"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Bulgārijas Republikas prokuratūra</w:t>
            </w:r>
          </w:p>
        </w:tc>
        <w:tc>
          <w:tcPr>
            <w:tcW w:w="3623" w:type="dxa"/>
            <w:tcBorders>
              <w:top w:val="nil"/>
              <w:left w:val="nil"/>
              <w:bottom w:val="single" w:sz="4" w:space="0" w:color="auto"/>
              <w:right w:val="single" w:sz="4" w:space="0" w:color="auto"/>
            </w:tcBorders>
            <w:vAlign w:val="center"/>
            <w:hideMark/>
          </w:tcPr>
          <w:p w14:paraId="468ECBE6"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Pr="00A9788D">
              <w:rPr>
                <w:rFonts w:ascii="Times New Roman" w:eastAsia="Times New Roman" w:hAnsi="Times New Roman" w:cs="Times New Roman"/>
                <w:sz w:val="24"/>
                <w:szCs w:val="24"/>
              </w:rPr>
              <w:t>onference “Stop Naida Runa”</w:t>
            </w:r>
          </w:p>
        </w:tc>
        <w:tc>
          <w:tcPr>
            <w:tcW w:w="1549" w:type="dxa"/>
            <w:tcBorders>
              <w:top w:val="nil"/>
              <w:left w:val="nil"/>
              <w:bottom w:val="single" w:sz="4" w:space="0" w:color="auto"/>
              <w:right w:val="single" w:sz="4" w:space="0" w:color="auto"/>
            </w:tcBorders>
            <w:vAlign w:val="center"/>
            <w:hideMark/>
          </w:tcPr>
          <w:p w14:paraId="6F3118A3"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5.-6.12.2022.</w:t>
            </w:r>
          </w:p>
        </w:tc>
        <w:tc>
          <w:tcPr>
            <w:tcW w:w="1058" w:type="dxa"/>
            <w:tcBorders>
              <w:top w:val="nil"/>
              <w:left w:val="nil"/>
              <w:bottom w:val="single" w:sz="4" w:space="0" w:color="auto"/>
              <w:right w:val="single" w:sz="4" w:space="0" w:color="auto"/>
            </w:tcBorders>
            <w:vAlign w:val="center"/>
            <w:hideMark/>
          </w:tcPr>
          <w:p w14:paraId="498B0D24"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1</w:t>
            </w:r>
          </w:p>
        </w:tc>
        <w:tc>
          <w:tcPr>
            <w:tcW w:w="917" w:type="dxa"/>
            <w:tcBorders>
              <w:top w:val="nil"/>
              <w:left w:val="nil"/>
              <w:bottom w:val="single" w:sz="4" w:space="0" w:color="auto"/>
              <w:right w:val="single" w:sz="4" w:space="0" w:color="auto"/>
            </w:tcBorders>
            <w:vAlign w:val="center"/>
            <w:hideMark/>
          </w:tcPr>
          <w:p w14:paraId="7683F584"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Bulgārija</w:t>
            </w:r>
          </w:p>
        </w:tc>
      </w:tr>
      <w:tr w:rsidR="000B5A26" w:rsidRPr="00A9788D" w14:paraId="139BF0F6" w14:textId="77777777" w:rsidTr="00594D1D">
        <w:trPr>
          <w:trHeight w:val="300"/>
        </w:trPr>
        <w:tc>
          <w:tcPr>
            <w:tcW w:w="2128" w:type="dxa"/>
            <w:vAlign w:val="center"/>
            <w:hideMark/>
          </w:tcPr>
          <w:p w14:paraId="18027709"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p>
        </w:tc>
        <w:tc>
          <w:tcPr>
            <w:tcW w:w="3623" w:type="dxa"/>
            <w:vAlign w:val="center"/>
            <w:hideMark/>
          </w:tcPr>
          <w:p w14:paraId="319D6472"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p>
        </w:tc>
        <w:tc>
          <w:tcPr>
            <w:tcW w:w="1549" w:type="dxa"/>
            <w:vAlign w:val="center"/>
            <w:hideMark/>
          </w:tcPr>
          <w:p w14:paraId="7E232A86"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p>
        </w:tc>
        <w:tc>
          <w:tcPr>
            <w:tcW w:w="1058" w:type="dxa"/>
            <w:vAlign w:val="center"/>
            <w:hideMark/>
          </w:tcPr>
          <w:p w14:paraId="262350F7" w14:textId="77777777" w:rsidR="000B5A26" w:rsidRPr="00A9788D" w:rsidRDefault="000B5A26" w:rsidP="00594D1D">
            <w:pPr>
              <w:spacing w:after="0" w:line="240" w:lineRule="auto"/>
              <w:jc w:val="center"/>
              <w:rPr>
                <w:rFonts w:ascii="Times New Roman" w:eastAsia="Times New Roman" w:hAnsi="Times New Roman" w:cs="Times New Roman"/>
                <w:sz w:val="24"/>
                <w:szCs w:val="24"/>
              </w:rPr>
            </w:pPr>
            <w:r w:rsidRPr="00A9788D">
              <w:rPr>
                <w:rFonts w:ascii="Times New Roman" w:eastAsia="Times New Roman" w:hAnsi="Times New Roman" w:cs="Times New Roman"/>
                <w:sz w:val="24"/>
                <w:szCs w:val="24"/>
              </w:rPr>
              <w:t>41</w:t>
            </w:r>
          </w:p>
        </w:tc>
        <w:tc>
          <w:tcPr>
            <w:tcW w:w="917" w:type="dxa"/>
            <w:vAlign w:val="center"/>
            <w:hideMark/>
          </w:tcPr>
          <w:p w14:paraId="33E5D7FE" w14:textId="77777777" w:rsidR="000B5A26" w:rsidRPr="00A9788D" w:rsidRDefault="000B5A26" w:rsidP="00594D1D">
            <w:pPr>
              <w:spacing w:after="0" w:line="240" w:lineRule="auto"/>
              <w:rPr>
                <w:rFonts w:ascii="Times New Roman" w:eastAsia="Times New Roman" w:hAnsi="Times New Roman" w:cs="Times New Roman"/>
                <w:sz w:val="24"/>
                <w:szCs w:val="24"/>
              </w:rPr>
            </w:pPr>
          </w:p>
        </w:tc>
      </w:tr>
    </w:tbl>
    <w:p w14:paraId="6077BDFE" w14:textId="77777777" w:rsidR="000B5A26" w:rsidRDefault="000B5A26" w:rsidP="003034C5">
      <w:pPr>
        <w:pStyle w:val="BodyText2"/>
        <w:numPr>
          <w:ilvl w:val="0"/>
          <w:numId w:val="7"/>
        </w:numPr>
        <w:spacing w:before="120" w:after="0" w:line="240" w:lineRule="auto"/>
        <w:jc w:val="both"/>
      </w:pPr>
      <w:r w:rsidRPr="00A9788D">
        <w:t xml:space="preserve">Prokuratūra plāno turpināt prokuroru izglītošanu, lai efektīvāk nodrošinātu noziegumu izmeklēšanu, personas saukšanu pie kriminālatbildības un vainīgā sodīšanu lietās par naida noziegumiem. </w:t>
      </w:r>
      <w:r w:rsidRPr="002D4BD4">
        <w:t>Latvijā 2023.</w:t>
      </w:r>
      <w:r>
        <w:t xml:space="preserve"> </w:t>
      </w:r>
      <w:r w:rsidRPr="002D4BD4">
        <w:t>gada 13.</w:t>
      </w:r>
      <w:r>
        <w:t xml:space="preserve"> </w:t>
      </w:r>
      <w:r w:rsidRPr="002D4BD4">
        <w:t xml:space="preserve">aprīlī </w:t>
      </w:r>
      <w:r>
        <w:rPr>
          <w:lang w:val="lv-LV"/>
        </w:rPr>
        <w:t>tika</w:t>
      </w:r>
      <w:r w:rsidRPr="002D4BD4">
        <w:t xml:space="preserve"> apstiprināts Plāns rasisma un antisemītisma mazināšanai 2023.</w:t>
      </w:r>
      <w:r>
        <w:t xml:space="preserve"> </w:t>
      </w:r>
      <w:r w:rsidRPr="002D4BD4">
        <w:t>gadam, kurā ietvertie pasākumi ir īstenoti arī 2022.</w:t>
      </w:r>
      <w:r>
        <w:t xml:space="preserve"> </w:t>
      </w:r>
      <w:r>
        <w:rPr>
          <w:lang w:val="lv-LV"/>
        </w:rPr>
        <w:t>g</w:t>
      </w:r>
      <w:proofErr w:type="spellStart"/>
      <w:r w:rsidRPr="002D4BD4">
        <w:t>adā</w:t>
      </w:r>
      <w:proofErr w:type="spellEnd"/>
      <w:r>
        <w:rPr>
          <w:lang w:val="lv-LV"/>
        </w:rPr>
        <w:t xml:space="preserve">, bet pašlaik izstrādes noslēguma posmā ir </w:t>
      </w:r>
      <w:r>
        <w:t>Plān</w:t>
      </w:r>
      <w:r>
        <w:rPr>
          <w:lang w:val="lv-LV"/>
        </w:rPr>
        <w:t>s</w:t>
      </w:r>
      <w:r>
        <w:t xml:space="preserve"> rasisma un antisemītisma mazināšanai 2024.-2027.</w:t>
      </w:r>
      <w:r>
        <w:rPr>
          <w:lang w:val="lv-LV"/>
        </w:rPr>
        <w:t xml:space="preserve"> </w:t>
      </w:r>
      <w:r>
        <w:t>gadam</w:t>
      </w:r>
      <w:r w:rsidRPr="002D4BD4">
        <w:t>.</w:t>
      </w:r>
    </w:p>
    <w:p w14:paraId="6CC0B50D" w14:textId="77777777" w:rsidR="000B5A26" w:rsidRPr="0018169F" w:rsidRDefault="000B5A26" w:rsidP="000B5A26">
      <w:pPr>
        <w:pStyle w:val="BodyText2"/>
        <w:spacing w:after="0" w:line="240" w:lineRule="auto"/>
        <w:jc w:val="both"/>
        <w:rPr>
          <w:b/>
          <w:szCs w:val="22"/>
          <w:lang w:val="lv-LV"/>
        </w:rPr>
      </w:pPr>
      <w:r w:rsidRPr="0018169F">
        <w:rPr>
          <w:b/>
          <w:szCs w:val="22"/>
          <w:lang w:val="lv-LV"/>
        </w:rPr>
        <w:t>88. punkts</w:t>
      </w:r>
    </w:p>
    <w:p w14:paraId="37EEB6A0" w14:textId="77777777" w:rsidR="000B5A26" w:rsidRPr="00A9788D" w:rsidRDefault="000B5A26" w:rsidP="00F20A0D">
      <w:pPr>
        <w:pStyle w:val="BodyText2"/>
        <w:numPr>
          <w:ilvl w:val="0"/>
          <w:numId w:val="7"/>
        </w:numPr>
        <w:spacing w:before="120" w:after="0" w:line="240" w:lineRule="auto"/>
        <w:jc w:val="both"/>
      </w:pPr>
      <w:r w:rsidRPr="002C3D0A">
        <w:rPr>
          <w:lang w:val="lv-LV"/>
        </w:rPr>
        <w:t>Viedokļa 88. punktā</w:t>
      </w:r>
      <w:r w:rsidRPr="002C3D0A">
        <w:rPr>
          <w:u w:val="single"/>
          <w:lang w:val="lv-LV"/>
        </w:rPr>
        <w:t xml:space="preserve"> jā</w:t>
      </w:r>
      <w:r w:rsidRPr="002C3D0A">
        <w:rPr>
          <w:u w:val="single"/>
        </w:rPr>
        <w:t>precizē</w:t>
      </w:r>
      <w:r>
        <w:t>, ka Latvijā nav valsts medij</w:t>
      </w:r>
      <w:r>
        <w:rPr>
          <w:lang w:val="lv-LV"/>
        </w:rPr>
        <w:t>u</w:t>
      </w:r>
      <w:r>
        <w:t>, bet gan sabiedriskie mediji.</w:t>
      </w:r>
    </w:p>
    <w:p w14:paraId="5BE0D830" w14:textId="77777777" w:rsidR="000B5A26" w:rsidRPr="00FA2F0D" w:rsidRDefault="000B5A26" w:rsidP="000B5A26">
      <w:pPr>
        <w:pStyle w:val="BodyText2"/>
        <w:spacing w:after="0" w:line="240" w:lineRule="auto"/>
        <w:jc w:val="both"/>
        <w:rPr>
          <w:b/>
          <w:szCs w:val="22"/>
          <w:lang w:val="lv-LV"/>
        </w:rPr>
      </w:pPr>
      <w:r w:rsidRPr="00FA2F0D">
        <w:rPr>
          <w:b/>
          <w:szCs w:val="22"/>
          <w:lang w:val="lv-LV"/>
        </w:rPr>
        <w:t>89. punkts</w:t>
      </w:r>
    </w:p>
    <w:p w14:paraId="536623AF" w14:textId="13E82A56" w:rsidR="00A20889" w:rsidRPr="004D11A0" w:rsidRDefault="000B5A26" w:rsidP="004D11A0">
      <w:pPr>
        <w:pStyle w:val="BodyText2"/>
        <w:numPr>
          <w:ilvl w:val="0"/>
          <w:numId w:val="7"/>
        </w:numPr>
        <w:spacing w:before="120" w:after="0" w:line="240" w:lineRule="auto"/>
        <w:jc w:val="both"/>
        <w:rPr>
          <w:szCs w:val="22"/>
          <w:lang w:val="lv-LV"/>
        </w:rPr>
      </w:pPr>
      <w:r w:rsidRPr="00FA2F0D">
        <w:rPr>
          <w:szCs w:val="22"/>
          <w:lang w:val="lv-LV"/>
        </w:rPr>
        <w:t xml:space="preserve">Nacionālā elektronisko plašsaziņas līdzekļu padome </w:t>
      </w:r>
      <w:r w:rsidRPr="005C5C2F">
        <w:t>(</w:t>
      </w:r>
      <w:r>
        <w:t xml:space="preserve">turpmāk - </w:t>
      </w:r>
      <w:r w:rsidRPr="005C5C2F">
        <w:t>NEPLP)</w:t>
      </w:r>
      <w:r w:rsidRPr="00FA2F0D">
        <w:rPr>
          <w:szCs w:val="22"/>
          <w:lang w:val="lv-LV"/>
        </w:rPr>
        <w:t xml:space="preserve"> liegusi pieeju ar "</w:t>
      </w:r>
      <w:proofErr w:type="spellStart"/>
      <w:r w:rsidRPr="00FA2F0D">
        <w:rPr>
          <w:szCs w:val="22"/>
          <w:lang w:val="lv-LV"/>
        </w:rPr>
        <w:t>Yandex</w:t>
      </w:r>
      <w:proofErr w:type="spellEnd"/>
      <w:r w:rsidRPr="00FA2F0D">
        <w:rPr>
          <w:szCs w:val="22"/>
          <w:lang w:val="lv-LV"/>
        </w:rPr>
        <w:t>" saistītajām vietnēm Latvijā</w:t>
      </w:r>
      <w:r>
        <w:rPr>
          <w:szCs w:val="22"/>
          <w:lang w:val="lv-LV"/>
        </w:rPr>
        <w:t xml:space="preserve">, </w:t>
      </w:r>
      <w:r w:rsidR="002E1915">
        <w:rPr>
          <w:szCs w:val="22"/>
          <w:lang w:val="lv-LV"/>
        </w:rPr>
        <w:t>t.sk.</w:t>
      </w:r>
      <w:r>
        <w:rPr>
          <w:szCs w:val="22"/>
          <w:lang w:val="lv-LV"/>
        </w:rPr>
        <w:t xml:space="preserve"> “</w:t>
      </w:r>
      <w:proofErr w:type="spellStart"/>
      <w:r>
        <w:rPr>
          <w:szCs w:val="22"/>
          <w:lang w:val="lv-LV"/>
        </w:rPr>
        <w:t>Yandex</w:t>
      </w:r>
      <w:proofErr w:type="spellEnd"/>
      <w:r>
        <w:rPr>
          <w:szCs w:val="22"/>
          <w:lang w:val="lv-LV"/>
        </w:rPr>
        <w:t xml:space="preserve"> </w:t>
      </w:r>
      <w:proofErr w:type="spellStart"/>
      <w:r>
        <w:rPr>
          <w:szCs w:val="22"/>
          <w:lang w:val="lv-LV"/>
        </w:rPr>
        <w:t>Music</w:t>
      </w:r>
      <w:proofErr w:type="spellEnd"/>
      <w:r>
        <w:rPr>
          <w:szCs w:val="22"/>
          <w:lang w:val="lv-LV"/>
        </w:rPr>
        <w:t>”,</w:t>
      </w:r>
      <w:r w:rsidRPr="0087386C">
        <w:rPr>
          <w:rFonts w:ascii="PT Serif" w:eastAsiaTheme="minorHAnsi" w:hAnsi="PT Serif" w:cstheme="minorBidi"/>
          <w:color w:val="262626"/>
          <w:sz w:val="30"/>
          <w:szCs w:val="30"/>
          <w:shd w:val="clear" w:color="auto" w:fill="FFFFFF"/>
          <w:lang w:val="lv-LV" w:eastAsia="en-US"/>
        </w:rPr>
        <w:t xml:space="preserve"> </w:t>
      </w:r>
      <w:r w:rsidRPr="0087386C">
        <w:rPr>
          <w:szCs w:val="22"/>
          <w:lang w:val="lv-LV"/>
        </w:rPr>
        <w:t xml:space="preserve">kurā bez maksas pieejami arī Krievijā radīti ES sankcijām pakļautu personu </w:t>
      </w:r>
      <w:proofErr w:type="spellStart"/>
      <w:r w:rsidRPr="0087386C">
        <w:rPr>
          <w:szCs w:val="22"/>
          <w:lang w:val="lv-LV"/>
        </w:rPr>
        <w:t>raidieraksti</w:t>
      </w:r>
      <w:proofErr w:type="spellEnd"/>
      <w:r w:rsidRPr="0087386C">
        <w:rPr>
          <w:szCs w:val="22"/>
          <w:lang w:val="lv-LV"/>
        </w:rPr>
        <w:t xml:space="preserve"> </w:t>
      </w:r>
      <w:r w:rsidRPr="0087386C">
        <w:rPr>
          <w:szCs w:val="22"/>
          <w:lang w:val="lv-LV"/>
        </w:rPr>
        <w:lastRenderedPageBreak/>
        <w:t>un līdzīgs saturs</w:t>
      </w:r>
      <w:r>
        <w:rPr>
          <w:szCs w:val="22"/>
          <w:lang w:val="lv-LV"/>
        </w:rPr>
        <w:t xml:space="preserve">. Līdz ar to arī Latvijas Radio </w:t>
      </w:r>
      <w:proofErr w:type="spellStart"/>
      <w:r>
        <w:rPr>
          <w:szCs w:val="22"/>
          <w:lang w:val="lv-LV"/>
        </w:rPr>
        <w:t>raidierakstus</w:t>
      </w:r>
      <w:proofErr w:type="spellEnd"/>
      <w:r>
        <w:rPr>
          <w:szCs w:val="22"/>
          <w:lang w:val="lv-LV"/>
        </w:rPr>
        <w:t xml:space="preserve"> vairs nav iespējams klausīties platformā “</w:t>
      </w:r>
      <w:proofErr w:type="spellStart"/>
      <w:r>
        <w:rPr>
          <w:szCs w:val="22"/>
          <w:lang w:val="lv-LV"/>
        </w:rPr>
        <w:t>Yandex</w:t>
      </w:r>
      <w:proofErr w:type="spellEnd"/>
      <w:r>
        <w:rPr>
          <w:szCs w:val="22"/>
          <w:lang w:val="lv-LV"/>
        </w:rPr>
        <w:t xml:space="preserve"> </w:t>
      </w:r>
      <w:proofErr w:type="spellStart"/>
      <w:r>
        <w:rPr>
          <w:szCs w:val="22"/>
          <w:lang w:val="lv-LV"/>
        </w:rPr>
        <w:t>Music</w:t>
      </w:r>
      <w:proofErr w:type="spellEnd"/>
      <w:r>
        <w:rPr>
          <w:szCs w:val="22"/>
          <w:lang w:val="lv-LV"/>
        </w:rPr>
        <w:t>”, bet tie ir pieejami citās vietnēs.</w:t>
      </w:r>
    </w:p>
    <w:p w14:paraId="37C0986C" w14:textId="77777777" w:rsidR="000B5A26" w:rsidRPr="008469CF" w:rsidRDefault="000B5A26" w:rsidP="000B5A26">
      <w:pPr>
        <w:pStyle w:val="BodyText2"/>
        <w:spacing w:after="0" w:line="240" w:lineRule="auto"/>
        <w:jc w:val="both"/>
        <w:rPr>
          <w:b/>
          <w:szCs w:val="22"/>
          <w:lang w:val="lv-LV"/>
        </w:rPr>
      </w:pPr>
      <w:r>
        <w:rPr>
          <w:b/>
          <w:szCs w:val="22"/>
          <w:lang w:val="lv-LV"/>
        </w:rPr>
        <w:t>94</w:t>
      </w:r>
      <w:r w:rsidRPr="008469CF">
        <w:rPr>
          <w:b/>
          <w:szCs w:val="22"/>
          <w:lang w:val="lv-LV"/>
        </w:rPr>
        <w:t>. punkts</w:t>
      </w:r>
    </w:p>
    <w:p w14:paraId="72A427AC" w14:textId="7C567E0E" w:rsidR="000B5A26" w:rsidRPr="005C5C2F" w:rsidRDefault="000B5A26" w:rsidP="00FA7AD7">
      <w:pPr>
        <w:pStyle w:val="BodyText2"/>
        <w:numPr>
          <w:ilvl w:val="0"/>
          <w:numId w:val="7"/>
        </w:numPr>
        <w:spacing w:before="120" w:after="0" w:line="240" w:lineRule="auto"/>
        <w:jc w:val="both"/>
      </w:pPr>
      <w:r w:rsidRPr="005C5C2F">
        <w:t xml:space="preserve">Analizējot izmaiņas Latvijas mediju vidē pēc Krievijas uzsāktā kara Ukrainā, </w:t>
      </w:r>
      <w:r>
        <w:rPr>
          <w:lang w:val="lv-LV"/>
        </w:rPr>
        <w:t>jā</w:t>
      </w:r>
      <w:r w:rsidRPr="005C5C2F">
        <w:t>ņem vērā objektīvi pamatot</w:t>
      </w:r>
      <w:r w:rsidR="00FA7AD7">
        <w:rPr>
          <w:lang w:val="lv-LV"/>
        </w:rPr>
        <w:t>i</w:t>
      </w:r>
      <w:r w:rsidRPr="005C5C2F">
        <w:t xml:space="preserve"> iemesl</w:t>
      </w:r>
      <w:r w:rsidR="00FA7AD7">
        <w:rPr>
          <w:lang w:val="lv-LV"/>
        </w:rPr>
        <w:t>i</w:t>
      </w:r>
      <w:r w:rsidRPr="005C5C2F">
        <w:t xml:space="preserve"> attiecībā uz to, kādas programmas un resursi tiek ierobežoti un kāpēc.</w:t>
      </w:r>
      <w:r>
        <w:t xml:space="preserve"> </w:t>
      </w:r>
      <w:r w:rsidRPr="005C5C2F">
        <w:t>Visi programmu un resursu ierobežojumi ir veikti tiesiski un saskaņā ar likumu</w:t>
      </w:r>
      <w:r>
        <w:t>.</w:t>
      </w:r>
      <w:r>
        <w:rPr>
          <w:lang w:val="lv-LV"/>
        </w:rPr>
        <w:t xml:space="preserve"> </w:t>
      </w:r>
      <w:r w:rsidRPr="005C5C2F">
        <w:t>Tādējādi kopš 2022. gada 24. februāra kopumā ierobežotas 130 televīzijas programmas.</w:t>
      </w:r>
    </w:p>
    <w:p w14:paraId="5A30D2F6" w14:textId="77777777" w:rsidR="00FA7AD7" w:rsidRDefault="00FA7AD7" w:rsidP="00FA7AD7">
      <w:pPr>
        <w:pStyle w:val="ListParagraph"/>
        <w:numPr>
          <w:ilvl w:val="1"/>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B5A26" w:rsidRPr="00FA7AD7">
        <w:rPr>
          <w:rFonts w:ascii="Times New Roman" w:hAnsi="Times New Roman" w:cs="Times New Roman"/>
          <w:sz w:val="24"/>
          <w:szCs w:val="24"/>
        </w:rPr>
        <w:t>Satura pārkāpumu dēļ tika ierobežotas 7 televīzijas programmas, piemēram, saturs, kas kūda uz karu vai militāra konflikta ierosināšanu, saturs, kas apdraud valsts drošību vai būtiski apdraud sabiedrisko kārtību vai drošību, saturs, kas kūda uz vardarbību vai naida kurināšanu (programmas “</w:t>
      </w:r>
      <w:proofErr w:type="spellStart"/>
      <w:r w:rsidR="000B5A26" w:rsidRPr="00FA7AD7">
        <w:rPr>
          <w:rFonts w:ascii="Times New Roman" w:hAnsi="Times New Roman" w:cs="Times New Roman"/>
          <w:sz w:val="24"/>
          <w:szCs w:val="24"/>
        </w:rPr>
        <w:t>Rossiya</w:t>
      </w:r>
      <w:proofErr w:type="spellEnd"/>
      <w:r w:rsidR="000B5A26" w:rsidRPr="00FA7AD7">
        <w:rPr>
          <w:rFonts w:ascii="Times New Roman" w:hAnsi="Times New Roman" w:cs="Times New Roman"/>
          <w:sz w:val="24"/>
          <w:szCs w:val="24"/>
        </w:rPr>
        <w:t xml:space="preserve"> RTR”, “</w:t>
      </w:r>
      <w:proofErr w:type="spellStart"/>
      <w:r w:rsidR="000B5A26" w:rsidRPr="00FA7AD7">
        <w:rPr>
          <w:rFonts w:ascii="Times New Roman" w:hAnsi="Times New Roman" w:cs="Times New Roman"/>
          <w:sz w:val="24"/>
          <w:szCs w:val="24"/>
        </w:rPr>
        <w:t>Rossiya</w:t>
      </w:r>
      <w:proofErr w:type="spellEnd"/>
      <w:r w:rsidR="000B5A26" w:rsidRPr="00FA7AD7">
        <w:rPr>
          <w:rFonts w:ascii="Times New Roman" w:hAnsi="Times New Roman" w:cs="Times New Roman"/>
          <w:sz w:val="24"/>
          <w:szCs w:val="24"/>
        </w:rPr>
        <w:t xml:space="preserve"> 24”, “TV </w:t>
      </w:r>
      <w:proofErr w:type="spellStart"/>
      <w:r w:rsidR="000B5A26" w:rsidRPr="00FA7AD7">
        <w:rPr>
          <w:rFonts w:ascii="Times New Roman" w:hAnsi="Times New Roman" w:cs="Times New Roman"/>
          <w:sz w:val="24"/>
          <w:szCs w:val="24"/>
        </w:rPr>
        <w:t>Center</w:t>
      </w:r>
      <w:proofErr w:type="spellEnd"/>
      <w:r w:rsidR="000B5A26" w:rsidRPr="00FA7AD7">
        <w:rPr>
          <w:rFonts w:ascii="Times New Roman" w:hAnsi="Times New Roman" w:cs="Times New Roman"/>
          <w:sz w:val="24"/>
          <w:szCs w:val="24"/>
        </w:rPr>
        <w:t xml:space="preserve"> </w:t>
      </w:r>
      <w:proofErr w:type="spellStart"/>
      <w:r w:rsidR="000B5A26" w:rsidRPr="00FA7AD7">
        <w:rPr>
          <w:rFonts w:ascii="Times New Roman" w:hAnsi="Times New Roman" w:cs="Times New Roman"/>
          <w:sz w:val="24"/>
          <w:szCs w:val="24"/>
        </w:rPr>
        <w:t>International</w:t>
      </w:r>
      <w:proofErr w:type="spellEnd"/>
      <w:r w:rsidR="000B5A26" w:rsidRPr="00FA7AD7">
        <w:rPr>
          <w:rFonts w:ascii="Times New Roman" w:hAnsi="Times New Roman" w:cs="Times New Roman"/>
          <w:sz w:val="24"/>
          <w:szCs w:val="24"/>
        </w:rPr>
        <w:t xml:space="preserve"> (TVCI)”, “RBK-TV”, “</w:t>
      </w:r>
      <w:proofErr w:type="spellStart"/>
      <w:r w:rsidR="000B5A26" w:rsidRPr="00FA7AD7">
        <w:rPr>
          <w:rFonts w:ascii="Times New Roman" w:hAnsi="Times New Roman" w:cs="Times New Roman"/>
          <w:sz w:val="24"/>
          <w:szCs w:val="24"/>
        </w:rPr>
        <w:t>RTVi</w:t>
      </w:r>
      <w:proofErr w:type="spellEnd"/>
      <w:r w:rsidR="000B5A26" w:rsidRPr="00FA7AD7">
        <w:rPr>
          <w:rFonts w:ascii="Times New Roman" w:hAnsi="Times New Roman" w:cs="Times New Roman"/>
          <w:sz w:val="24"/>
          <w:szCs w:val="24"/>
        </w:rPr>
        <w:t>”, “</w:t>
      </w:r>
      <w:proofErr w:type="spellStart"/>
      <w:r w:rsidR="000B5A26" w:rsidRPr="00FA7AD7">
        <w:rPr>
          <w:rFonts w:ascii="Times New Roman" w:hAnsi="Times New Roman" w:cs="Times New Roman"/>
          <w:sz w:val="24"/>
          <w:szCs w:val="24"/>
        </w:rPr>
        <w:t>Mir</w:t>
      </w:r>
      <w:proofErr w:type="spellEnd"/>
      <w:r w:rsidR="000B5A26" w:rsidRPr="00FA7AD7">
        <w:rPr>
          <w:rFonts w:ascii="Times New Roman" w:hAnsi="Times New Roman" w:cs="Times New Roman"/>
          <w:sz w:val="24"/>
          <w:szCs w:val="24"/>
        </w:rPr>
        <w:t xml:space="preserve"> 24”, “</w:t>
      </w:r>
      <w:proofErr w:type="spellStart"/>
      <w:r w:rsidR="000B5A26" w:rsidRPr="00FA7AD7">
        <w:rPr>
          <w:rFonts w:ascii="Times New Roman" w:hAnsi="Times New Roman" w:cs="Times New Roman"/>
          <w:sz w:val="24"/>
          <w:szCs w:val="24"/>
        </w:rPr>
        <w:t>BelRos</w:t>
      </w:r>
      <w:proofErr w:type="spellEnd"/>
      <w:r w:rsidR="000B5A26" w:rsidRPr="00FA7AD7">
        <w:rPr>
          <w:rFonts w:ascii="Times New Roman" w:hAnsi="Times New Roman" w:cs="Times New Roman"/>
          <w:sz w:val="24"/>
          <w:szCs w:val="24"/>
        </w:rPr>
        <w:t xml:space="preserve">”). Attiecībā uz ES jurisdikcijā esošajām programmām Eiropas Komisija ir atzinusi, ka NEPLP lēmumi ir saderīgi ar ES tiesību aktiem. </w:t>
      </w:r>
    </w:p>
    <w:p w14:paraId="32A40D7B" w14:textId="77777777" w:rsidR="00FA7AD7" w:rsidRDefault="00FA7AD7" w:rsidP="00FA7AD7">
      <w:pPr>
        <w:pStyle w:val="ListParagraph"/>
        <w:numPr>
          <w:ilvl w:val="1"/>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B5A26" w:rsidRPr="00FA7AD7">
        <w:rPr>
          <w:rFonts w:ascii="Times New Roman" w:hAnsi="Times New Roman" w:cs="Times New Roman"/>
          <w:sz w:val="24"/>
          <w:szCs w:val="24"/>
        </w:rPr>
        <w:t xml:space="preserve">18 televīzijas programmas tika ierobežotas ES noteikto sankciju dēļ. </w:t>
      </w:r>
    </w:p>
    <w:p w14:paraId="69C54C03" w14:textId="1D0C8CC7" w:rsidR="000B5A26" w:rsidRPr="00AC3B5A" w:rsidRDefault="00FA7AD7" w:rsidP="000B5A26">
      <w:pPr>
        <w:pStyle w:val="ListParagraph"/>
        <w:numPr>
          <w:ilvl w:val="1"/>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B5A26" w:rsidRPr="00FA7AD7">
        <w:rPr>
          <w:rFonts w:ascii="Times New Roman" w:hAnsi="Times New Roman" w:cs="Times New Roman"/>
          <w:sz w:val="24"/>
          <w:szCs w:val="24"/>
        </w:rPr>
        <w:t>No Latvijā retranslējamo audio un audiovizuālo programmu saraksta tika izslēgtas 100 televīzijas programmas, kas atradās kādas trešās valsts (Krievijas)  jurisdikcijā, kas apdraud citas valsts (Ukrainas) drošību un teritoriālo integritāti.</w:t>
      </w:r>
    </w:p>
    <w:p w14:paraId="5101F584" w14:textId="77777777" w:rsidR="000B5A26" w:rsidRPr="005C5C2F" w:rsidRDefault="000B5A26" w:rsidP="007A5205">
      <w:pPr>
        <w:pStyle w:val="BodyText2"/>
        <w:numPr>
          <w:ilvl w:val="0"/>
          <w:numId w:val="7"/>
        </w:numPr>
        <w:spacing w:before="120" w:after="0" w:line="240" w:lineRule="auto"/>
        <w:jc w:val="both"/>
      </w:pPr>
      <w:r w:rsidRPr="005C5C2F">
        <w:t>Lēmumi ierobežot tiešsaistes saturu ir pieņemti šādu iemeslu dēļ:</w:t>
      </w:r>
    </w:p>
    <w:p w14:paraId="5334AE68" w14:textId="77777777" w:rsidR="000B5A26" w:rsidRPr="006007CD" w:rsidRDefault="000B5A26" w:rsidP="00D504D9">
      <w:pPr>
        <w:pStyle w:val="ListParagraph"/>
        <w:numPr>
          <w:ilvl w:val="1"/>
          <w:numId w:val="24"/>
        </w:numPr>
        <w:spacing w:after="0" w:line="240" w:lineRule="auto"/>
        <w:jc w:val="both"/>
        <w:rPr>
          <w:rFonts w:ascii="Times New Roman" w:hAnsi="Times New Roman" w:cs="Times New Roman"/>
          <w:sz w:val="24"/>
          <w:szCs w:val="24"/>
        </w:rPr>
      </w:pPr>
      <w:r w:rsidRPr="008F1B89">
        <w:rPr>
          <w:rFonts w:ascii="Times New Roman" w:hAnsi="Times New Roman" w:cs="Times New Roman"/>
          <w:sz w:val="24"/>
          <w:szCs w:val="24"/>
        </w:rPr>
        <w:t>Nelegāli retranslētas televīzijas programmas tiešsaistē – tikai audiovizuālā satura ierobežojums. Vietnes nelegāli izplata saturu bez retranslācijas atļaujas. 2022.</w:t>
      </w:r>
      <w:r>
        <w:rPr>
          <w:rFonts w:ascii="Times New Roman" w:hAnsi="Times New Roman" w:cs="Times New Roman"/>
          <w:sz w:val="24"/>
          <w:szCs w:val="24"/>
        </w:rPr>
        <w:t xml:space="preserve"> </w:t>
      </w:r>
      <w:r w:rsidRPr="008F1B89">
        <w:rPr>
          <w:rFonts w:ascii="Times New Roman" w:hAnsi="Times New Roman" w:cs="Times New Roman"/>
          <w:sz w:val="24"/>
          <w:szCs w:val="24"/>
        </w:rPr>
        <w:t xml:space="preserve">gadā NEPLP ir ierobežojusi piekļuvi 321 interneta vietnei, kas veikusi televīzijas programmu izplatīšanu Latvijas </w:t>
      </w:r>
      <w:r w:rsidRPr="006007CD">
        <w:rPr>
          <w:rFonts w:ascii="Times New Roman" w:hAnsi="Times New Roman" w:cs="Times New Roman"/>
          <w:sz w:val="24"/>
          <w:szCs w:val="24"/>
        </w:rPr>
        <w:t>teritorijā bez retranslācijas atļaujas.</w:t>
      </w:r>
    </w:p>
    <w:p w14:paraId="2713A360" w14:textId="77777777" w:rsidR="000B5A26" w:rsidRPr="006007CD" w:rsidRDefault="000B5A26" w:rsidP="00D504D9">
      <w:pPr>
        <w:pStyle w:val="ListParagraph"/>
        <w:numPr>
          <w:ilvl w:val="1"/>
          <w:numId w:val="24"/>
        </w:numPr>
        <w:spacing w:after="0" w:line="240" w:lineRule="auto"/>
        <w:jc w:val="both"/>
        <w:rPr>
          <w:rFonts w:ascii="Times New Roman" w:hAnsi="Times New Roman" w:cs="Times New Roman"/>
          <w:sz w:val="24"/>
          <w:szCs w:val="24"/>
        </w:rPr>
      </w:pPr>
      <w:r w:rsidRPr="006007CD">
        <w:rPr>
          <w:rFonts w:ascii="Times New Roman" w:hAnsi="Times New Roman" w:cs="Times New Roman"/>
          <w:sz w:val="24"/>
          <w:szCs w:val="24"/>
        </w:rPr>
        <w:t>ES sankcionēts saturs.</w:t>
      </w:r>
    </w:p>
    <w:p w14:paraId="376F5A50" w14:textId="77777777" w:rsidR="000B5A26" w:rsidRPr="006007CD" w:rsidRDefault="000B5A26" w:rsidP="00D504D9">
      <w:pPr>
        <w:pStyle w:val="ListParagraph"/>
        <w:numPr>
          <w:ilvl w:val="1"/>
          <w:numId w:val="24"/>
        </w:numPr>
        <w:spacing w:after="0" w:line="240" w:lineRule="auto"/>
        <w:jc w:val="both"/>
        <w:rPr>
          <w:rFonts w:ascii="Times New Roman" w:hAnsi="Times New Roman" w:cs="Times New Roman"/>
          <w:bCs/>
          <w:iCs/>
          <w:sz w:val="24"/>
          <w:szCs w:val="24"/>
        </w:rPr>
      </w:pPr>
      <w:r w:rsidRPr="006007CD">
        <w:rPr>
          <w:rFonts w:ascii="Times New Roman" w:hAnsi="Times New Roman" w:cs="Times New Roman"/>
          <w:sz w:val="24"/>
          <w:szCs w:val="24"/>
        </w:rPr>
        <w:t xml:space="preserve">Tīmekļa vietnes, kas apdraud nacionālo drošību. NEPLP šajā gadījumā nav tiesību ierobežot tīmekļa vietni bez citas kompetentas iestādes lēmuma. Nepieciešams divu institūciju novērtējums. Kopumā kopš 2022. gada NEPLP ir ierobežojusi 213 šādas tīmekļa vietnes. </w:t>
      </w:r>
    </w:p>
    <w:p w14:paraId="45E890FE" w14:textId="77777777" w:rsidR="000B5A26" w:rsidRPr="008746FE" w:rsidRDefault="000B5A26" w:rsidP="000B5A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95</w:t>
      </w:r>
      <w:r w:rsidRPr="008746FE">
        <w:rPr>
          <w:rFonts w:ascii="Times New Roman" w:hAnsi="Times New Roman" w:cs="Times New Roman"/>
          <w:b/>
          <w:sz w:val="24"/>
          <w:szCs w:val="24"/>
        </w:rPr>
        <w:t>. punkts</w:t>
      </w:r>
    </w:p>
    <w:p w14:paraId="29827091" w14:textId="77777777" w:rsidR="003258CB" w:rsidRDefault="000B5A26" w:rsidP="003258CB">
      <w:pPr>
        <w:pStyle w:val="BodyText2"/>
        <w:numPr>
          <w:ilvl w:val="0"/>
          <w:numId w:val="7"/>
        </w:numPr>
        <w:spacing w:before="120" w:after="0" w:line="240" w:lineRule="auto"/>
        <w:jc w:val="both"/>
        <w:rPr>
          <w:rFonts w:eastAsiaTheme="minorHAnsi"/>
          <w:lang w:val="lv-LV" w:eastAsia="en-US"/>
        </w:rPr>
      </w:pPr>
      <w:r>
        <w:rPr>
          <w:rFonts w:eastAsiaTheme="minorHAnsi"/>
          <w:lang w:val="lv-LV" w:eastAsia="en-US"/>
        </w:rPr>
        <w:t>Latvija nepiekrīt</w:t>
      </w:r>
      <w:r w:rsidRPr="00853A0F">
        <w:rPr>
          <w:rFonts w:eastAsiaTheme="minorHAnsi"/>
          <w:lang w:val="lv-LV" w:eastAsia="en-US"/>
        </w:rPr>
        <w:t xml:space="preserve"> </w:t>
      </w:r>
      <w:r>
        <w:rPr>
          <w:rFonts w:eastAsiaTheme="minorHAnsi"/>
          <w:lang w:val="lv-LV" w:eastAsia="en-US"/>
        </w:rPr>
        <w:t>Viedoklī</w:t>
      </w:r>
      <w:r w:rsidRPr="00853A0F">
        <w:rPr>
          <w:rFonts w:eastAsiaTheme="minorHAnsi"/>
          <w:lang w:val="lv-LV" w:eastAsia="en-US"/>
        </w:rPr>
        <w:t xml:space="preserve"> norādītajam, ka “</w:t>
      </w:r>
      <w:bookmarkStart w:id="12" w:name="_Hlk154661330"/>
      <w:r w:rsidRPr="00853A0F">
        <w:rPr>
          <w:rFonts w:eastAsiaTheme="minorHAnsi"/>
          <w:lang w:val="lv-LV" w:eastAsia="en-US"/>
        </w:rPr>
        <w:t>ir maz zināms par faktiskajiem mediju patēriņa modeļiem pēc Krievijas Federācijas izcelsmes televīzijas kanālu darbības apturēšanas</w:t>
      </w:r>
      <w:bookmarkEnd w:id="12"/>
      <w:r w:rsidRPr="00853A0F">
        <w:rPr>
          <w:rFonts w:eastAsiaTheme="minorHAnsi"/>
          <w:lang w:val="lv-LV" w:eastAsia="en-US"/>
        </w:rPr>
        <w:t xml:space="preserve">”. </w:t>
      </w:r>
      <w:r>
        <w:rPr>
          <w:rFonts w:eastAsiaTheme="minorHAnsi"/>
          <w:lang w:val="lv-LV" w:eastAsia="en-US"/>
        </w:rPr>
        <w:t>P</w:t>
      </w:r>
      <w:r w:rsidRPr="00853A0F">
        <w:rPr>
          <w:rFonts w:eastAsiaTheme="minorHAnsi"/>
          <w:lang w:val="lv-LV" w:eastAsia="en-US"/>
        </w:rPr>
        <w:t xml:space="preserve">ēc NEPLP pasūtījuma </w:t>
      </w:r>
      <w:r w:rsidRPr="00594F02">
        <w:rPr>
          <w:rFonts w:eastAsiaTheme="minorHAnsi"/>
          <w:lang w:val="lv-LV" w:eastAsia="en-US"/>
        </w:rPr>
        <w:t>pētījumu kompānija</w:t>
      </w:r>
      <w:r>
        <w:rPr>
          <w:rFonts w:eastAsiaTheme="minorHAnsi"/>
          <w:lang w:val="lv-LV" w:eastAsia="en-US"/>
        </w:rPr>
        <w:t>s</w:t>
      </w:r>
      <w:r w:rsidRPr="00594F02">
        <w:rPr>
          <w:rFonts w:eastAsiaTheme="minorHAnsi"/>
          <w:lang w:val="lv-LV" w:eastAsia="en-US"/>
        </w:rPr>
        <w:t xml:space="preserve"> </w:t>
      </w:r>
      <w:r w:rsidRPr="00853A0F">
        <w:rPr>
          <w:rFonts w:eastAsiaTheme="minorHAnsi"/>
          <w:lang w:val="lv-LV" w:eastAsia="en-US"/>
        </w:rPr>
        <w:t xml:space="preserve">“Latvijas Fakti” 2022. gada rudenī </w:t>
      </w:r>
      <w:r>
        <w:rPr>
          <w:rFonts w:eastAsiaTheme="minorHAnsi"/>
          <w:lang w:val="lv-LV" w:eastAsia="en-US"/>
        </w:rPr>
        <w:t>veiktajā</w:t>
      </w:r>
      <w:r w:rsidRPr="00853A0F">
        <w:rPr>
          <w:rFonts w:eastAsiaTheme="minorHAnsi"/>
          <w:lang w:val="lv-LV" w:eastAsia="en-US"/>
        </w:rPr>
        <w:t xml:space="preserve"> pētījum</w:t>
      </w:r>
      <w:r>
        <w:rPr>
          <w:rFonts w:eastAsiaTheme="minorHAnsi"/>
          <w:lang w:val="lv-LV" w:eastAsia="en-US"/>
        </w:rPr>
        <w:t xml:space="preserve">ā </w:t>
      </w:r>
      <w:r w:rsidRPr="00853A0F">
        <w:rPr>
          <w:rFonts w:eastAsiaTheme="minorHAnsi"/>
          <w:lang w:val="lv-LV" w:eastAsia="en-US"/>
        </w:rPr>
        <w:t xml:space="preserve">par Latvijas iedzīvotāju mediju satura lietošanas paradumiem (skatīt “Latvijas Fakti. Pētījums par Latvijas iedzīvotāju mediju satura lietošanas paradumiem. 2022.” </w:t>
      </w:r>
      <w:hyperlink r:id="rId15" w:history="1">
        <w:r w:rsidRPr="002C29D7">
          <w:rPr>
            <w:rStyle w:val="Hyperlink"/>
            <w:rFonts w:eastAsiaTheme="minorHAnsi"/>
            <w:lang w:val="lv-LV" w:eastAsia="en-US"/>
          </w:rPr>
          <w:t>https://www.neplp.lv/lv/media/5313/download?pielikums</w:t>
        </w:r>
      </w:hyperlink>
      <w:r w:rsidRPr="00853A0F">
        <w:rPr>
          <w:rFonts w:eastAsiaTheme="minorHAnsi"/>
          <w:lang w:val="lv-LV" w:eastAsia="en-US"/>
        </w:rPr>
        <w:t>) pēc Krievijas mediju ierobežošanas mazākumtautību auditoriju iedzīvotāju grupā 31% aptaujāto atzīst, ka televīzijas patēriņš ir palicis nemainīgs</w:t>
      </w:r>
      <w:r>
        <w:rPr>
          <w:rFonts w:eastAsiaTheme="minorHAnsi"/>
          <w:lang w:val="lv-LV" w:eastAsia="en-US"/>
        </w:rPr>
        <w:t>,</w:t>
      </w:r>
      <w:r w:rsidRPr="00853A0F">
        <w:rPr>
          <w:rFonts w:eastAsiaTheme="minorHAnsi"/>
          <w:lang w:val="lv-LV" w:eastAsia="en-US"/>
        </w:rPr>
        <w:t xml:space="preserve"> 39%, ka tas ir samazinājies</w:t>
      </w:r>
      <w:r>
        <w:rPr>
          <w:rFonts w:eastAsiaTheme="minorHAnsi"/>
          <w:lang w:val="lv-LV" w:eastAsia="en-US"/>
        </w:rPr>
        <w:t>,</w:t>
      </w:r>
      <w:r w:rsidRPr="00853A0F">
        <w:rPr>
          <w:rFonts w:eastAsiaTheme="minorHAnsi"/>
          <w:lang w:val="lv-LV" w:eastAsia="en-US"/>
        </w:rPr>
        <w:t xml:space="preserve"> un tikai 1%</w:t>
      </w:r>
      <w:r>
        <w:rPr>
          <w:rFonts w:eastAsiaTheme="minorHAnsi"/>
          <w:lang w:val="lv-LV" w:eastAsia="en-US"/>
        </w:rPr>
        <w:t xml:space="preserve">, ka </w:t>
      </w:r>
      <w:r w:rsidRPr="00853A0F">
        <w:rPr>
          <w:rFonts w:eastAsiaTheme="minorHAnsi"/>
          <w:lang w:val="lv-LV" w:eastAsia="en-US"/>
        </w:rPr>
        <w:t>palielināj</w:t>
      </w:r>
      <w:r>
        <w:rPr>
          <w:rFonts w:eastAsiaTheme="minorHAnsi"/>
          <w:lang w:val="lv-LV" w:eastAsia="en-US"/>
        </w:rPr>
        <w:t>ie</w:t>
      </w:r>
      <w:r w:rsidRPr="00853A0F">
        <w:rPr>
          <w:rFonts w:eastAsiaTheme="minorHAnsi"/>
          <w:lang w:val="lv-LV" w:eastAsia="en-US"/>
        </w:rPr>
        <w:t xml:space="preserve">s. Kopumā secināts, ka lielākajai daļai (57%) aptaujāto Latvijas iedzīvotāju televīzijas skatīšanās patēriņš pēc Krievijas mediju bloķēšanas palicis nemainīgs. </w:t>
      </w:r>
    </w:p>
    <w:p w14:paraId="5B61D837" w14:textId="77777777" w:rsidR="003258CB" w:rsidRDefault="000B5A26" w:rsidP="003258CB">
      <w:pPr>
        <w:pStyle w:val="BodyText2"/>
        <w:numPr>
          <w:ilvl w:val="0"/>
          <w:numId w:val="7"/>
        </w:numPr>
        <w:spacing w:before="120" w:after="0" w:line="240" w:lineRule="auto"/>
        <w:jc w:val="both"/>
        <w:rPr>
          <w:rFonts w:eastAsiaTheme="minorHAnsi"/>
          <w:lang w:val="lv-LV" w:eastAsia="en-US"/>
        </w:rPr>
      </w:pPr>
      <w:r w:rsidRPr="003258CB">
        <w:rPr>
          <w:rFonts w:eastAsiaTheme="minorHAnsi"/>
          <w:lang w:val="lv-LV" w:eastAsia="en-US"/>
        </w:rPr>
        <w:t xml:space="preserve">Vienlaikus pētījuma rezultāti liecina - katrs ceturtais Latvijas iedzīvotājs atzina, ka trūkst Krievijas valsts atbalstīto televīzijas programmu (gan TV, gan interneta vietņu), kas Latvijā ir ierobežotas. Krievu valodā runājošajā auditorijā šādu viedokli pauda katrs otrais (51%). Taču mērķa grupā no 16 līdz 30 gadiem </w:t>
      </w:r>
      <w:r w:rsidRPr="003258CB">
        <w:rPr>
          <w:rFonts w:eastAsiaTheme="minorHAnsi"/>
          <w:lang w:val="lv-LV" w:eastAsia="en-US"/>
        </w:rPr>
        <w:lastRenderedPageBreak/>
        <w:t xml:space="preserve">tikai 12% aptaujāto trūkst Krievijas valsts atbalstītu mediju. 8% aptaujāto Latvijas iedzīvotāju ir meklējuši veidus, kā turpināt izmantot ierobežotās Krievijas televīzijas programmas. Mazākumtautību grupā iespējas turpināt ierobežoto Krievijas televīzijas programmu lietošanu meklēja 14% aptaujāto. </w:t>
      </w:r>
    </w:p>
    <w:p w14:paraId="4B4BC67C" w14:textId="77777777" w:rsidR="003258CB" w:rsidRDefault="000B5A26" w:rsidP="003258CB">
      <w:pPr>
        <w:pStyle w:val="BodyText2"/>
        <w:numPr>
          <w:ilvl w:val="0"/>
          <w:numId w:val="7"/>
        </w:numPr>
        <w:spacing w:before="120" w:after="0" w:line="240" w:lineRule="auto"/>
        <w:jc w:val="both"/>
        <w:rPr>
          <w:rFonts w:eastAsiaTheme="minorHAnsi"/>
          <w:lang w:val="lv-LV" w:eastAsia="en-US"/>
        </w:rPr>
      </w:pPr>
      <w:r w:rsidRPr="003258CB">
        <w:rPr>
          <w:rFonts w:eastAsiaTheme="minorHAnsi"/>
          <w:lang w:val="lv-LV" w:eastAsia="en-US"/>
        </w:rPr>
        <w:t>Populārākie veidi, kā skatīties ierobežotās Krievijas televīzijas programmas, ir VPN, IPTV, satelīta pakalpojumi vai ierobežota satura meklēšana pakalpojumā “</w:t>
      </w:r>
      <w:proofErr w:type="spellStart"/>
      <w:r w:rsidRPr="003258CB">
        <w:rPr>
          <w:rFonts w:eastAsiaTheme="minorHAnsi"/>
          <w:lang w:val="lv-LV" w:eastAsia="en-US"/>
        </w:rPr>
        <w:t>YouTube</w:t>
      </w:r>
      <w:proofErr w:type="spellEnd"/>
      <w:r w:rsidRPr="003258CB">
        <w:rPr>
          <w:rFonts w:eastAsiaTheme="minorHAnsi"/>
          <w:lang w:val="lv-LV" w:eastAsia="en-US"/>
        </w:rPr>
        <w:t xml:space="preserve">”. Latvijā jau diezgan plaši ir pieejami tā sauktie Krievijas alternatīvie mediji (Rietumu, Ukrainas un Krievijas neatkarīgie mediji krievu valodā), kurus, pēc minētā pētījuma datiem, izmanto ievērojama Latvijas sabiedrības daļa: krievu – Rietumu valstu mediju, piemēram, “Deutsche </w:t>
      </w:r>
      <w:proofErr w:type="spellStart"/>
      <w:r w:rsidRPr="003258CB">
        <w:rPr>
          <w:rFonts w:eastAsiaTheme="minorHAnsi"/>
          <w:lang w:val="lv-LV" w:eastAsia="en-US"/>
        </w:rPr>
        <w:t>Welle</w:t>
      </w:r>
      <w:proofErr w:type="spellEnd"/>
      <w:r w:rsidRPr="003258CB">
        <w:rPr>
          <w:rFonts w:eastAsiaTheme="minorHAnsi"/>
          <w:lang w:val="lv-LV" w:eastAsia="en-US"/>
        </w:rPr>
        <w:t>”, “</w:t>
      </w:r>
      <w:proofErr w:type="spellStart"/>
      <w:r w:rsidRPr="003258CB">
        <w:rPr>
          <w:rFonts w:eastAsiaTheme="minorHAnsi"/>
          <w:lang w:val="lv-LV" w:eastAsia="en-US"/>
        </w:rPr>
        <w:t>Current</w:t>
      </w:r>
      <w:proofErr w:type="spellEnd"/>
      <w:r w:rsidRPr="003258CB">
        <w:rPr>
          <w:rFonts w:eastAsiaTheme="minorHAnsi"/>
          <w:lang w:val="lv-LV" w:eastAsia="en-US"/>
        </w:rPr>
        <w:t xml:space="preserve"> </w:t>
      </w:r>
      <w:proofErr w:type="spellStart"/>
      <w:r w:rsidRPr="003258CB">
        <w:rPr>
          <w:rFonts w:eastAsiaTheme="minorHAnsi"/>
          <w:lang w:val="lv-LV" w:eastAsia="en-US"/>
        </w:rPr>
        <w:t>Time</w:t>
      </w:r>
      <w:proofErr w:type="spellEnd"/>
      <w:r w:rsidRPr="003258CB">
        <w:rPr>
          <w:rFonts w:eastAsiaTheme="minorHAnsi"/>
          <w:lang w:val="lv-LV" w:eastAsia="en-US"/>
        </w:rPr>
        <w:t>”, “BBC” u.c., veidoto saturu lieto katrs trešais (32%) Latvijas iedzīvotājs, regulāri tos lieto 9% aptaujāto. Mazākumtautību iedzīvotāju grupā šos medijus kopumā izmanto 37%. Ukrainas medijus krievu valodā izmanto 31%, regulāri 10% pētījuma dalībnieku. Neatkarīgo Krievijas mediju, piemēram, “</w:t>
      </w:r>
      <w:proofErr w:type="spellStart"/>
      <w:r w:rsidRPr="003258CB">
        <w:rPr>
          <w:rFonts w:eastAsiaTheme="minorHAnsi"/>
          <w:lang w:val="lv-LV" w:eastAsia="en-US"/>
        </w:rPr>
        <w:t>Meduza</w:t>
      </w:r>
      <w:proofErr w:type="spellEnd"/>
      <w:r w:rsidRPr="003258CB">
        <w:rPr>
          <w:rFonts w:eastAsiaTheme="minorHAnsi"/>
          <w:lang w:val="lv-LV" w:eastAsia="en-US"/>
        </w:rPr>
        <w:t>”, “</w:t>
      </w:r>
      <w:proofErr w:type="spellStart"/>
      <w:r w:rsidRPr="003258CB">
        <w:rPr>
          <w:rFonts w:eastAsiaTheme="minorHAnsi"/>
          <w:lang w:val="lv-LV" w:eastAsia="en-US"/>
        </w:rPr>
        <w:t>Novaja</w:t>
      </w:r>
      <w:proofErr w:type="spellEnd"/>
      <w:r w:rsidRPr="003258CB">
        <w:rPr>
          <w:rFonts w:eastAsiaTheme="minorHAnsi"/>
          <w:lang w:val="lv-LV" w:eastAsia="en-US"/>
        </w:rPr>
        <w:t xml:space="preserve"> </w:t>
      </w:r>
      <w:proofErr w:type="spellStart"/>
      <w:r w:rsidRPr="003258CB">
        <w:rPr>
          <w:rFonts w:eastAsiaTheme="minorHAnsi"/>
          <w:lang w:val="lv-LV" w:eastAsia="en-US"/>
        </w:rPr>
        <w:t>Gazeta</w:t>
      </w:r>
      <w:proofErr w:type="spellEnd"/>
      <w:r w:rsidRPr="003258CB">
        <w:rPr>
          <w:rFonts w:eastAsiaTheme="minorHAnsi"/>
          <w:lang w:val="lv-LV" w:eastAsia="en-US"/>
        </w:rPr>
        <w:t xml:space="preserve"> Eiropa” u.c., veidoto saturu izmanto 26%, regulāri 7% aptaujāto Latvijas iedzīvotāju. To izmanto 31% mazākumtautību iedzīvotāju. </w:t>
      </w:r>
    </w:p>
    <w:p w14:paraId="45208E70" w14:textId="77777777" w:rsidR="003258CB" w:rsidRDefault="000B5A26" w:rsidP="003258CB">
      <w:pPr>
        <w:pStyle w:val="BodyText2"/>
        <w:numPr>
          <w:ilvl w:val="0"/>
          <w:numId w:val="7"/>
        </w:numPr>
        <w:spacing w:before="120" w:after="0" w:line="240" w:lineRule="auto"/>
        <w:jc w:val="both"/>
        <w:rPr>
          <w:rFonts w:eastAsiaTheme="minorHAnsi"/>
          <w:lang w:val="lv-LV" w:eastAsia="en-US"/>
        </w:rPr>
      </w:pPr>
      <w:r w:rsidRPr="003258CB">
        <w:rPr>
          <w:rFonts w:eastAsiaTheme="minorHAnsi"/>
          <w:lang w:val="lv-LV" w:eastAsia="en-US"/>
        </w:rPr>
        <w:t xml:space="preserve">Vienlaikus pētījuma rezultāti liecina, ka 58% mazākumtautību respondentu medijus un informācijas resursus ikdienā lieto latviešu valodā (95% krievu un 22% angļu valodā). Latvijā no kopumā 34 reģistrētajām un aktīvajām televīzijas programmām (sabiedriskajām, komerciālajām), kurās tiek veidots saturs Latvijas auditorijai, 12 programmas 100% vai gandrīz pilnībā ir pieejamas krievu valodā, tajā skaitā ziņu raidījumi pieejami programmā “LRT+”. Taču vēl 2 programmās, kuru saturs pamatā ir latviešu valodā (“LTV7” un “TV24”), ir informatīvi analītiskie raidījumi krievu valodā. Un papildus Igaunijā reģistrētās 2 programmas “TV3plus” un “Kanal7”, kas ir informatīvi izklaidējošas programmas krievu valodā, nodrošina ziņu raidījumu Latvijas auditorijai, iekļaujot arī vietējās aktualitātes. </w:t>
      </w:r>
    </w:p>
    <w:p w14:paraId="6CE236D5" w14:textId="77777777" w:rsidR="00486872" w:rsidRDefault="000B5A26" w:rsidP="00486872">
      <w:pPr>
        <w:pStyle w:val="BodyText2"/>
        <w:numPr>
          <w:ilvl w:val="0"/>
          <w:numId w:val="7"/>
        </w:numPr>
        <w:spacing w:before="120" w:after="0" w:line="240" w:lineRule="auto"/>
        <w:jc w:val="both"/>
        <w:rPr>
          <w:rFonts w:eastAsiaTheme="minorHAnsi"/>
          <w:lang w:val="lv-LV" w:eastAsia="en-US"/>
        </w:rPr>
      </w:pPr>
      <w:r w:rsidRPr="003258CB">
        <w:rPr>
          <w:rFonts w:eastAsiaTheme="minorHAnsi"/>
          <w:lang w:val="lv-LV" w:eastAsia="en-US"/>
        </w:rPr>
        <w:t>Tātad kopumā raidījumi krievu valodā pilnībā vai daļēji pieejami 15 Latvijā reģistrētajās un/vai Latvijas auditorijai paredzētajās programmās, tajā skaitā 3 programmās ar ziņām un kopā 6 programmās (“LRT+”, “Kanal7”, “LTV7”, “TV24”, “TV3plus”, “8TV”) ar ziņām un informatīvu analītisku saturu valsts un reģionālā līmenī. Salīdzinājumam programmas ar ziņu pārraidēm latviešu valodā nacionālajā līmenī ir tikai 3 – “LTV1”, “TV3”, “</w:t>
      </w:r>
      <w:proofErr w:type="spellStart"/>
      <w:r w:rsidRPr="003258CB">
        <w:rPr>
          <w:rFonts w:eastAsiaTheme="minorHAnsi"/>
          <w:lang w:val="lv-LV" w:eastAsia="en-US"/>
        </w:rPr>
        <w:t>ReTV</w:t>
      </w:r>
      <w:proofErr w:type="spellEnd"/>
      <w:r w:rsidRPr="003258CB">
        <w:rPr>
          <w:rFonts w:eastAsiaTheme="minorHAnsi"/>
          <w:lang w:val="lv-LV" w:eastAsia="en-US"/>
        </w:rPr>
        <w:t xml:space="preserve">” – un reģionālā un vietējā līmenī </w:t>
      </w:r>
      <w:r w:rsidR="00467DBD">
        <w:rPr>
          <w:rFonts w:eastAsiaTheme="minorHAnsi"/>
          <w:lang w:val="lv-LV" w:eastAsia="en-US"/>
        </w:rPr>
        <w:t xml:space="preserve">2 </w:t>
      </w:r>
      <w:r w:rsidRPr="003258CB">
        <w:rPr>
          <w:rFonts w:eastAsiaTheme="minorHAnsi"/>
          <w:lang w:val="lv-LV" w:eastAsia="en-US"/>
        </w:rPr>
        <w:t>– “TV Kurzeme”</w:t>
      </w:r>
      <w:r w:rsidR="00467DBD">
        <w:rPr>
          <w:rFonts w:eastAsiaTheme="minorHAnsi"/>
          <w:lang w:val="lv-LV" w:eastAsia="en-US"/>
        </w:rPr>
        <w:t xml:space="preserve"> un</w:t>
      </w:r>
      <w:r w:rsidRPr="003258CB">
        <w:rPr>
          <w:rFonts w:eastAsiaTheme="minorHAnsi"/>
          <w:lang w:val="lv-LV" w:eastAsia="en-US"/>
        </w:rPr>
        <w:t xml:space="preserve"> “</w:t>
      </w:r>
      <w:proofErr w:type="spellStart"/>
      <w:r w:rsidRPr="003258CB">
        <w:rPr>
          <w:rFonts w:eastAsiaTheme="minorHAnsi"/>
          <w:lang w:val="lv-LV" w:eastAsia="en-US"/>
        </w:rPr>
        <w:t>Vidusdaugavas</w:t>
      </w:r>
      <w:proofErr w:type="spellEnd"/>
      <w:r w:rsidRPr="003258CB">
        <w:rPr>
          <w:rFonts w:eastAsiaTheme="minorHAnsi"/>
          <w:lang w:val="lv-LV" w:eastAsia="en-US"/>
        </w:rPr>
        <w:t xml:space="preserve"> televīzija”. Savukārt no 44 Latvijā reģistrētajām radio programmām krievu valodā tiek raidītas kopumā 17 programmas, kas veido 39% no visām raidstacijām. Tostarp ziņu pārraides plānotas 14 nacionālā, reģionālā un vietējā līmeņa programmās, tajā skaitā bez “Latvijas Radio 4 – Doma laukums”, arī programmās “Baltkom radio”, “SWH+”, “</w:t>
      </w:r>
      <w:proofErr w:type="spellStart"/>
      <w:r w:rsidRPr="003258CB">
        <w:rPr>
          <w:rFonts w:eastAsiaTheme="minorHAnsi"/>
          <w:lang w:val="lv-LV" w:eastAsia="en-US"/>
        </w:rPr>
        <w:t>Ef-Ei</w:t>
      </w:r>
      <w:proofErr w:type="spellEnd"/>
      <w:r w:rsidRPr="003258CB">
        <w:rPr>
          <w:rFonts w:eastAsiaTheme="minorHAnsi"/>
          <w:lang w:val="lv-LV" w:eastAsia="en-US"/>
        </w:rPr>
        <w:t>”, “Radio Rēzekne”, “Alise Plus”.</w:t>
      </w:r>
    </w:p>
    <w:p w14:paraId="46507722" w14:textId="77777777" w:rsidR="00486872" w:rsidRDefault="000B5A26" w:rsidP="00486872">
      <w:pPr>
        <w:pStyle w:val="BodyText2"/>
        <w:numPr>
          <w:ilvl w:val="0"/>
          <w:numId w:val="7"/>
        </w:numPr>
        <w:spacing w:before="120" w:after="0" w:line="240" w:lineRule="auto"/>
        <w:jc w:val="both"/>
        <w:rPr>
          <w:rFonts w:eastAsiaTheme="minorHAnsi"/>
          <w:lang w:val="lv-LV" w:eastAsia="en-US"/>
        </w:rPr>
      </w:pPr>
      <w:r w:rsidRPr="00486872">
        <w:rPr>
          <w:rFonts w:eastAsiaTheme="minorHAnsi"/>
          <w:lang w:val="lv-LV" w:eastAsia="en-US"/>
        </w:rPr>
        <w:t>Tāpat Latvijā ir reģistrēti 26 audiovizuāli pakalpojumi pēc pieprasījuma, kuros raidījumi pilnībā vai daļēji pieejami krievu valodā, tajā skaitā ziņu un analītiskie raidījumi pieejami 3 pakalpojumos – “</w:t>
      </w:r>
      <w:proofErr w:type="spellStart"/>
      <w:r w:rsidRPr="00486872">
        <w:rPr>
          <w:rFonts w:eastAsiaTheme="minorHAnsi"/>
          <w:lang w:val="lv-LV" w:eastAsia="en-US"/>
        </w:rPr>
        <w:t>Replay</w:t>
      </w:r>
      <w:proofErr w:type="spellEnd"/>
      <w:r w:rsidRPr="00486872">
        <w:rPr>
          <w:rFonts w:eastAsiaTheme="minorHAnsi"/>
          <w:lang w:val="lv-LV" w:eastAsia="en-US"/>
        </w:rPr>
        <w:t>/rus.lsm.lv”, “Latvijas ziņas (</w:t>
      </w:r>
      <w:hyperlink r:id="rId16" w:history="1">
        <w:r w:rsidRPr="00486872">
          <w:rPr>
            <w:rStyle w:val="Hyperlink"/>
            <w:rFonts w:eastAsiaTheme="minorHAnsi"/>
            <w:lang w:val="lv-LV" w:eastAsia="en-US"/>
          </w:rPr>
          <w:t>www.lz.lv</w:t>
        </w:r>
      </w:hyperlink>
      <w:r w:rsidRPr="00486872">
        <w:rPr>
          <w:rFonts w:eastAsiaTheme="minorHAnsi"/>
          <w:lang w:val="lv-LV" w:eastAsia="en-US"/>
        </w:rPr>
        <w:t>)”, “</w:t>
      </w:r>
      <w:hyperlink r:id="rId17" w:history="1">
        <w:r w:rsidRPr="00486872">
          <w:rPr>
            <w:rStyle w:val="Hyperlink"/>
            <w:rFonts w:eastAsiaTheme="minorHAnsi"/>
            <w:lang w:val="lv-LV" w:eastAsia="en-US"/>
          </w:rPr>
          <w:t xml:space="preserve">RUS TVNET - </w:t>
        </w:r>
        <w:proofErr w:type="spellStart"/>
        <w:r w:rsidRPr="00486872">
          <w:rPr>
            <w:rStyle w:val="Hyperlink"/>
            <w:rFonts w:eastAsiaTheme="minorHAnsi"/>
            <w:lang w:val="lv-LV" w:eastAsia="en-US"/>
          </w:rPr>
          <w:t>Место</w:t>
        </w:r>
        <w:proofErr w:type="spellEnd"/>
        <w:r w:rsidRPr="00486872">
          <w:rPr>
            <w:rStyle w:val="Hyperlink"/>
            <w:rFonts w:eastAsiaTheme="minorHAnsi"/>
            <w:lang w:val="lv-LV" w:eastAsia="en-US"/>
          </w:rPr>
          <w:t xml:space="preserve"> </w:t>
        </w:r>
        <w:proofErr w:type="spellStart"/>
        <w:r w:rsidRPr="00486872">
          <w:rPr>
            <w:rStyle w:val="Hyperlink"/>
            <w:rFonts w:eastAsiaTheme="minorHAnsi"/>
            <w:lang w:val="lv-LV" w:eastAsia="en-US"/>
          </w:rPr>
          <w:t>для</w:t>
        </w:r>
        <w:proofErr w:type="spellEnd"/>
        <w:r w:rsidRPr="00486872">
          <w:rPr>
            <w:rStyle w:val="Hyperlink"/>
            <w:rFonts w:eastAsiaTheme="minorHAnsi"/>
            <w:lang w:val="lv-LV" w:eastAsia="en-US"/>
          </w:rPr>
          <w:t xml:space="preserve"> </w:t>
        </w:r>
        <w:proofErr w:type="spellStart"/>
        <w:r w:rsidRPr="00486872">
          <w:rPr>
            <w:rStyle w:val="Hyperlink"/>
            <w:rFonts w:eastAsiaTheme="minorHAnsi"/>
            <w:lang w:val="lv-LV" w:eastAsia="en-US"/>
          </w:rPr>
          <w:t>диалога</w:t>
        </w:r>
        <w:proofErr w:type="spellEnd"/>
      </w:hyperlink>
      <w:r w:rsidRPr="00486872">
        <w:rPr>
          <w:rFonts w:eastAsiaTheme="minorHAnsi"/>
          <w:lang w:val="lv-LV" w:eastAsia="en-US"/>
        </w:rPr>
        <w:t>” –, bet filmas un seriāli pieejami šādos pakalpojumos – “</w:t>
      </w:r>
      <w:proofErr w:type="spellStart"/>
      <w:r w:rsidRPr="00486872">
        <w:rPr>
          <w:rFonts w:eastAsiaTheme="minorHAnsi"/>
          <w:lang w:val="lv-LV" w:eastAsia="en-US"/>
        </w:rPr>
        <w:t>Tet</w:t>
      </w:r>
      <w:proofErr w:type="spellEnd"/>
      <w:r w:rsidRPr="00486872">
        <w:rPr>
          <w:rFonts w:eastAsiaTheme="minorHAnsi"/>
          <w:lang w:val="lv-LV" w:eastAsia="en-US"/>
        </w:rPr>
        <w:t xml:space="preserve">+”, “LMT </w:t>
      </w:r>
      <w:proofErr w:type="spellStart"/>
      <w:r w:rsidRPr="00486872">
        <w:rPr>
          <w:rFonts w:eastAsiaTheme="minorHAnsi"/>
          <w:lang w:val="lv-LV" w:eastAsia="en-US"/>
        </w:rPr>
        <w:t>Viedtelevīzija</w:t>
      </w:r>
      <w:proofErr w:type="spellEnd"/>
      <w:r w:rsidRPr="00486872">
        <w:rPr>
          <w:rFonts w:eastAsiaTheme="minorHAnsi"/>
          <w:lang w:val="lv-LV" w:eastAsia="en-US"/>
        </w:rPr>
        <w:t>”, “Baltcom Filmas”, “</w:t>
      </w:r>
      <w:proofErr w:type="spellStart"/>
      <w:r w:rsidRPr="00486872">
        <w:rPr>
          <w:rFonts w:eastAsiaTheme="minorHAnsi"/>
          <w:lang w:val="lv-LV" w:eastAsia="en-US"/>
        </w:rPr>
        <w:t>Megogo</w:t>
      </w:r>
      <w:proofErr w:type="spellEnd"/>
      <w:r w:rsidRPr="00486872">
        <w:rPr>
          <w:rFonts w:eastAsiaTheme="minorHAnsi"/>
          <w:lang w:val="lv-LV" w:eastAsia="en-US"/>
        </w:rPr>
        <w:t>”, “</w:t>
      </w:r>
      <w:proofErr w:type="spellStart"/>
      <w:r w:rsidRPr="00486872">
        <w:rPr>
          <w:rFonts w:eastAsiaTheme="minorHAnsi"/>
          <w:lang w:val="lv-LV" w:eastAsia="en-US"/>
        </w:rPr>
        <w:t>Movify</w:t>
      </w:r>
      <w:proofErr w:type="spellEnd"/>
      <w:r w:rsidRPr="00486872">
        <w:rPr>
          <w:rFonts w:eastAsiaTheme="minorHAnsi"/>
          <w:lang w:val="lv-LV" w:eastAsia="en-US"/>
        </w:rPr>
        <w:t xml:space="preserve">”. Pēc programmu ierobežojumiem Latvijā kopumā pieejamas 265 retranslētās televīzijas programmas, no tām 126 programmas pieejamas krievu valodā, bet tikai 57 programmas latviešu valodā. </w:t>
      </w:r>
      <w:r w:rsidRPr="00486872">
        <w:rPr>
          <w:rFonts w:eastAsiaTheme="minorHAnsi"/>
          <w:lang w:val="lv-LV" w:eastAsia="en-US"/>
        </w:rPr>
        <w:lastRenderedPageBreak/>
        <w:t>Arī tagad pēc Krievijas televīzijas programmu ierobežojumiem krievu valodā pieejamais saturs ir ievērojami lielāks nekā latviešu valodā.</w:t>
      </w:r>
    </w:p>
    <w:p w14:paraId="63A60EF0" w14:textId="27C4DC9F" w:rsidR="000B5A26" w:rsidRPr="00486872" w:rsidRDefault="000B5A26" w:rsidP="00486872">
      <w:pPr>
        <w:pStyle w:val="BodyText2"/>
        <w:numPr>
          <w:ilvl w:val="0"/>
          <w:numId w:val="7"/>
        </w:numPr>
        <w:spacing w:before="120" w:after="0" w:line="240" w:lineRule="auto"/>
        <w:jc w:val="both"/>
        <w:rPr>
          <w:rFonts w:eastAsiaTheme="minorHAnsi"/>
          <w:lang w:val="lv-LV" w:eastAsia="en-US"/>
        </w:rPr>
      </w:pPr>
      <w:r w:rsidRPr="00486872">
        <w:rPr>
          <w:rFonts w:eastAsiaTheme="minorHAnsi"/>
          <w:lang w:val="lv-LV" w:eastAsia="en-US"/>
        </w:rPr>
        <w:t xml:space="preserve">Saskaņā ar augstāk izklāstīto informāciju </w:t>
      </w:r>
      <w:r w:rsidRPr="00486872">
        <w:rPr>
          <w:rFonts w:eastAsiaTheme="minorHAnsi"/>
          <w:u w:val="single"/>
          <w:lang w:val="lv-LV" w:eastAsia="en-US"/>
        </w:rPr>
        <w:t>jālabo</w:t>
      </w:r>
      <w:r w:rsidRPr="00486872">
        <w:rPr>
          <w:rFonts w:eastAsiaTheme="minorHAnsi"/>
          <w:lang w:val="lv-LV" w:eastAsia="en-US"/>
        </w:rPr>
        <w:t xml:space="preserve"> secinājums, ka ir maz zināms par faktiskajiem mediju patēriņa modeļiem pēc Krievijas Federācijas izcelsmes televīzijas kanālu darbības apturēšanas un nav precīzu datu par to, cik liela daļa no mazākumtautību grupā esošajām personām turpina skatīties ierobežotās Krievijas televīzijas programmas. </w:t>
      </w:r>
    </w:p>
    <w:p w14:paraId="74980811" w14:textId="77777777" w:rsidR="000B5A26" w:rsidRDefault="000B5A26" w:rsidP="000B5A26">
      <w:pPr>
        <w:pStyle w:val="BodyText2"/>
        <w:spacing w:after="0" w:line="240" w:lineRule="auto"/>
        <w:jc w:val="both"/>
        <w:rPr>
          <w:rFonts w:eastAsiaTheme="minorHAnsi"/>
          <w:lang w:val="lv-LV" w:eastAsia="en-US"/>
        </w:rPr>
      </w:pPr>
      <w:r w:rsidRPr="00E910F8">
        <w:rPr>
          <w:b/>
          <w:szCs w:val="22"/>
          <w:lang w:val="lv-LV"/>
        </w:rPr>
        <w:t>99. punkts</w:t>
      </w:r>
    </w:p>
    <w:p w14:paraId="3834E887" w14:textId="73C9DCE5" w:rsidR="00F966B7" w:rsidRDefault="00030D09" w:rsidP="00030D09">
      <w:pPr>
        <w:pStyle w:val="BodyText2"/>
        <w:numPr>
          <w:ilvl w:val="0"/>
          <w:numId w:val="7"/>
        </w:numPr>
        <w:spacing w:before="120" w:after="0" w:line="240" w:lineRule="auto"/>
        <w:jc w:val="both"/>
        <w:rPr>
          <w:rFonts w:eastAsiaTheme="minorHAnsi"/>
          <w:lang w:val="lv-LV" w:eastAsia="en-US"/>
        </w:rPr>
      </w:pPr>
      <w:r w:rsidRPr="00030D09">
        <w:rPr>
          <w:rFonts w:eastAsiaTheme="minorHAnsi"/>
          <w:lang w:val="lv-LV" w:eastAsia="en-US"/>
        </w:rPr>
        <w:t>Latvija nepiekrīt Viedokļa 99. punktā minētajam, jo tas neatspoguļo reālo situāciju. “Nacionālās drošības koncepcijas 2023” 7. punktā norādīts: “[..] Jānodrošina, ka visa Latvijas sabiedrība atrodas vienotā informatīvajā telpā, patērē vienotu saturu, tādējādi tiek pārtraukta sabiedrības šķelšana un veicināta tās saliedēšanās uz valsts valodas pamata. Turpmākā valsts informatīvās telpas aizsardzības un attīstības politika fundamentāli balstāma uz latviešu valodas un Satversmes vērtību bāzes. Veidojama tāda mediju politika un tiesiskā vide, kas atbalsta saturu valsts valodā, [..] tādējādi veicinot visu Latvijas iedzīvotāju piederību vienotai informatīvajai telpai, kas ir balstīta latviešu valodā un citās ES, Eiropas Ekonomikas zonas un ES kandidātvalstu valodās.</w:t>
      </w:r>
      <w:r>
        <w:rPr>
          <w:rFonts w:eastAsiaTheme="minorHAnsi"/>
          <w:lang w:val="lv-LV" w:eastAsia="en-US"/>
        </w:rPr>
        <w:t>”</w:t>
      </w:r>
      <w:r w:rsidR="00F966B7">
        <w:rPr>
          <w:rStyle w:val="FootnoteReference"/>
          <w:rFonts w:eastAsiaTheme="minorHAnsi"/>
          <w:lang w:val="lv-LV" w:eastAsia="en-US"/>
        </w:rPr>
        <w:footnoteReference w:id="22"/>
      </w:r>
      <w:r w:rsidRPr="00030D09">
        <w:rPr>
          <w:rFonts w:eastAsiaTheme="minorHAnsi"/>
          <w:lang w:val="lv-LV" w:eastAsia="en-US"/>
        </w:rPr>
        <w:t xml:space="preserve"> </w:t>
      </w:r>
    </w:p>
    <w:p w14:paraId="7F2E8639" w14:textId="51B8C39B" w:rsidR="000B5A26" w:rsidRPr="00030D09" w:rsidRDefault="000B5A26" w:rsidP="00F966B7">
      <w:pPr>
        <w:pStyle w:val="BodyText2"/>
        <w:spacing w:after="0" w:line="240" w:lineRule="auto"/>
        <w:jc w:val="both"/>
        <w:rPr>
          <w:rFonts w:eastAsiaTheme="minorHAnsi"/>
          <w:lang w:val="lv-LV" w:eastAsia="en-US"/>
        </w:rPr>
      </w:pPr>
      <w:r w:rsidRPr="00030D09">
        <w:rPr>
          <w:b/>
          <w:szCs w:val="22"/>
          <w:lang w:val="lv-LV"/>
        </w:rPr>
        <w:t>104. punkts</w:t>
      </w:r>
    </w:p>
    <w:p w14:paraId="5C495864" w14:textId="77777777" w:rsidR="009F1DFA" w:rsidRDefault="000B5A26" w:rsidP="009F1DFA">
      <w:pPr>
        <w:pStyle w:val="BodyText2"/>
        <w:numPr>
          <w:ilvl w:val="0"/>
          <w:numId w:val="7"/>
        </w:numPr>
        <w:spacing w:before="120" w:after="0" w:line="240" w:lineRule="auto"/>
        <w:jc w:val="both"/>
        <w:rPr>
          <w:rFonts w:eastAsia="Calibri"/>
        </w:rPr>
      </w:pPr>
      <w:r>
        <w:rPr>
          <w:rFonts w:eastAsia="Calibri"/>
          <w:lang w:val="lv-LV"/>
        </w:rPr>
        <w:t xml:space="preserve">Latvijas </w:t>
      </w:r>
      <w:r w:rsidRPr="00377EC4">
        <w:rPr>
          <w:rFonts w:eastAsia="Calibri"/>
        </w:rPr>
        <w:t xml:space="preserve">ieskatā apgalvojums, ka tiesiskais regulējums saistībā ar </w:t>
      </w:r>
      <w:r>
        <w:rPr>
          <w:rFonts w:eastAsia="Calibri"/>
        </w:rPr>
        <w:t>mazākumtautību</w:t>
      </w:r>
      <w:r w:rsidRPr="00377EC4">
        <w:rPr>
          <w:rFonts w:eastAsia="Calibri"/>
        </w:rPr>
        <w:t xml:space="preserve"> valodu izmantošanu attiecībās starp </w:t>
      </w:r>
      <w:r>
        <w:rPr>
          <w:rFonts w:eastAsia="Calibri"/>
        </w:rPr>
        <w:t>mazākumtautību pārstāvjiem</w:t>
      </w:r>
      <w:r w:rsidRPr="00377EC4">
        <w:rPr>
          <w:rFonts w:eastAsia="Calibri"/>
        </w:rPr>
        <w:t xml:space="preserve"> un varas iestādēm joprojām neatbilst Konvencijai, ir izdarīts bez plašāka </w:t>
      </w:r>
      <w:proofErr w:type="spellStart"/>
      <w:r w:rsidRPr="00377EC4">
        <w:rPr>
          <w:rFonts w:eastAsia="Calibri"/>
        </w:rPr>
        <w:t>izvērtējuma</w:t>
      </w:r>
      <w:proofErr w:type="spellEnd"/>
      <w:r w:rsidRPr="00377EC4">
        <w:rPr>
          <w:rFonts w:eastAsia="Calibri"/>
        </w:rPr>
        <w:t xml:space="preserve"> un analīzes, neņemot vērā visu apstākļu kopumu.</w:t>
      </w:r>
    </w:p>
    <w:p w14:paraId="2EF23FA2" w14:textId="77777777" w:rsidR="009F1DFA" w:rsidRDefault="000B5A26" w:rsidP="009F1DFA">
      <w:pPr>
        <w:pStyle w:val="BodyText2"/>
        <w:numPr>
          <w:ilvl w:val="0"/>
          <w:numId w:val="7"/>
        </w:numPr>
        <w:spacing w:before="120" w:after="0" w:line="240" w:lineRule="auto"/>
        <w:jc w:val="both"/>
        <w:rPr>
          <w:rFonts w:eastAsia="Calibri"/>
        </w:rPr>
      </w:pPr>
      <w:r w:rsidRPr="009F1DFA">
        <w:rPr>
          <w:rFonts w:eastAsia="Calibri"/>
        </w:rPr>
        <w:t xml:space="preserve">Saskaņā ar likuma "Par Vispārējo konvenciju par nacionālo minoritāšu aizsardzību" 3. pantu Konvencijas 10. panta otro daļu Latvijas Republika uzskata par saistošu, ciktāl tā nav pretrunā ar Latvijas Republikas Satversmi un citiem Latvijas Republikā spēkā esošajiem normatīvajiem aktiem, kas nosaka valsts valodas lietojumu. Valsts valodas likuma 10. panta otrā daļa noteic, ka valsts un pašvaldību iestādes, tiesas un tiesu sistēmai piederīgās iestādes, kā arī valsts vai pašvaldību uzņēmumi (uzņēmējsabiedrības) no personām pieņem un izskata dokumentus tikai valsts valodā, izņemot šā panta trešajā un ceturtajā daļā un citos likumos noteiktos gadījumus. </w:t>
      </w:r>
    </w:p>
    <w:p w14:paraId="3BC23134" w14:textId="77777777" w:rsidR="009F1DFA" w:rsidRDefault="000B5A26" w:rsidP="009F1DFA">
      <w:pPr>
        <w:pStyle w:val="BodyText2"/>
        <w:numPr>
          <w:ilvl w:val="0"/>
          <w:numId w:val="7"/>
        </w:numPr>
        <w:spacing w:before="120" w:after="0" w:line="240" w:lineRule="auto"/>
        <w:jc w:val="both"/>
        <w:rPr>
          <w:rFonts w:eastAsia="Calibri"/>
        </w:rPr>
      </w:pPr>
      <w:r w:rsidRPr="009F1DFA">
        <w:rPr>
          <w:rFonts w:eastAsia="Calibri"/>
          <w:lang w:val="lv-LV"/>
        </w:rPr>
        <w:t>Latvija vērš uzmanību</w:t>
      </w:r>
      <w:r w:rsidRPr="009F1DFA">
        <w:rPr>
          <w:rFonts w:eastAsia="Calibri"/>
        </w:rPr>
        <w:t>, ka šā panta noteikumi neattiecas uz personu iesniegumiem policijas un ārstniecības iestādēm, glābšanas dienestiem un citām iestādēm steidzamos medicīniskās palīdzības izsaukuma gadījumos, noziegumu izdarīšanas vai citu likumpārkāpumu gadījumos, kā arī tad, kad tiek izsaukta neatliekamā palīdzība ugunsgrēka, avārijas vai citos nelaimes gadījumos. Līdz ar to personām, kas nepārzina valsts valodu, atsevišķos gadījumos netiek liegta iespēja izmantot to valodu, kuru tās pārvalda.</w:t>
      </w:r>
      <w:r w:rsidRPr="009F1DFA">
        <w:rPr>
          <w:rFonts w:eastAsia="Calibri"/>
          <w:lang w:val="lv-LV"/>
        </w:rPr>
        <w:t xml:space="preserve"> </w:t>
      </w:r>
      <w:r w:rsidRPr="009F1DFA">
        <w:rPr>
          <w:rFonts w:eastAsia="Calibri"/>
        </w:rPr>
        <w:t xml:space="preserve">Turklāt atbilstoši Valsts valodas likuma 21. panta piektajai daļai </w:t>
      </w:r>
      <w:r w:rsidRPr="009F1DFA">
        <w:rPr>
          <w:rFonts w:eastAsia="Calibri"/>
          <w:lang w:val="lv-LV"/>
        </w:rPr>
        <w:t>Ministru kabinets</w:t>
      </w:r>
      <w:r w:rsidRPr="009F1DFA">
        <w:rPr>
          <w:rFonts w:eastAsia="Calibri"/>
        </w:rPr>
        <w:t xml:space="preserve"> nosaka gadījumus, kad sabiedrības informēšanai paredzētajā sabiedrībai pieejamās vietās sniegtajā informācijā līdztekus valsts valodai pieļaujama svešvalodas lietošana.</w:t>
      </w:r>
    </w:p>
    <w:p w14:paraId="7C83C2AB" w14:textId="77777777" w:rsidR="00183DE7" w:rsidRDefault="000B5A26" w:rsidP="00183DE7">
      <w:pPr>
        <w:pStyle w:val="BodyText2"/>
        <w:numPr>
          <w:ilvl w:val="0"/>
          <w:numId w:val="7"/>
        </w:numPr>
        <w:spacing w:before="120" w:after="0" w:line="240" w:lineRule="auto"/>
        <w:jc w:val="both"/>
        <w:rPr>
          <w:rFonts w:eastAsia="Calibri"/>
        </w:rPr>
      </w:pPr>
      <w:r w:rsidRPr="009F1DFA">
        <w:rPr>
          <w:rFonts w:eastAsia="Calibri"/>
          <w:lang w:val="lv-LV"/>
        </w:rPr>
        <w:t>Latvija atzīst</w:t>
      </w:r>
      <w:r w:rsidRPr="009F1DFA">
        <w:rPr>
          <w:rFonts w:eastAsia="Calibri"/>
        </w:rPr>
        <w:t xml:space="preserve"> mazākumtautību tiesības uz savas valodas un kultūras aizsardzību, </w:t>
      </w:r>
      <w:r w:rsidRPr="009F1DFA">
        <w:rPr>
          <w:rFonts w:eastAsia="Calibri"/>
          <w:lang w:val="lv-LV"/>
        </w:rPr>
        <w:t>vienlaikus nodrošinot</w:t>
      </w:r>
      <w:r w:rsidRPr="009F1DFA">
        <w:rPr>
          <w:rFonts w:eastAsia="Calibri"/>
        </w:rPr>
        <w:t xml:space="preserve"> adekvāt</w:t>
      </w:r>
      <w:r w:rsidRPr="009F1DFA">
        <w:rPr>
          <w:rFonts w:eastAsia="Calibri"/>
          <w:lang w:val="lv-LV"/>
        </w:rPr>
        <w:t>u</w:t>
      </w:r>
      <w:r w:rsidRPr="009F1DFA">
        <w:rPr>
          <w:rFonts w:eastAsia="Calibri"/>
        </w:rPr>
        <w:t xml:space="preserve"> līdzsvar</w:t>
      </w:r>
      <w:r w:rsidRPr="009F1DFA">
        <w:rPr>
          <w:rFonts w:eastAsia="Calibri"/>
          <w:lang w:val="lv-LV"/>
        </w:rPr>
        <w:t>u</w:t>
      </w:r>
      <w:r w:rsidRPr="009F1DFA">
        <w:rPr>
          <w:rFonts w:eastAsia="Calibri"/>
        </w:rPr>
        <w:t xml:space="preserve"> ar pamatnācijas tiesībām un interesēm. </w:t>
      </w:r>
      <w:r w:rsidRPr="009F1DFA">
        <w:rPr>
          <w:rFonts w:eastAsia="Calibri"/>
          <w:lang w:val="lv-LV"/>
        </w:rPr>
        <w:t>P</w:t>
      </w:r>
      <w:r w:rsidRPr="009F1DFA">
        <w:rPr>
          <w:rFonts w:eastAsia="Calibri"/>
        </w:rPr>
        <w:t>ieņemot jebkādus lēmumus, kas skar Latvijas konstitucionālos principus un vērtības</w:t>
      </w:r>
      <w:r w:rsidRPr="009F1DFA">
        <w:rPr>
          <w:rFonts w:eastAsia="Calibri"/>
          <w:lang w:val="lv-LV"/>
        </w:rPr>
        <w:t xml:space="preserve">, jāņem vērā Latvijas </w:t>
      </w:r>
      <w:r w:rsidRPr="009F1DFA">
        <w:rPr>
          <w:rFonts w:eastAsia="Calibri"/>
        </w:rPr>
        <w:t xml:space="preserve">vēsturiskos un ģeopolitiskos </w:t>
      </w:r>
      <w:r w:rsidRPr="009F1DFA">
        <w:rPr>
          <w:rFonts w:eastAsia="Calibri"/>
        </w:rPr>
        <w:lastRenderedPageBreak/>
        <w:t>apstākļus</w:t>
      </w:r>
      <w:r w:rsidRPr="009F1DFA">
        <w:rPr>
          <w:rFonts w:eastAsia="Calibri"/>
          <w:lang w:val="lv-LV"/>
        </w:rPr>
        <w:t xml:space="preserve">. </w:t>
      </w:r>
      <w:r w:rsidRPr="009F1DFA">
        <w:rPr>
          <w:rFonts w:eastAsia="Calibri"/>
        </w:rPr>
        <w:t xml:space="preserve">Satversmes tiesa ir secinājusi, ka, ievērojot to, ka globalizācijas apstākļos Latvija ir vienīgā vieta pasaulē, kur var tikt garantēta latviešu valodas un līdz ar to arī pamatnācijas pastāvēšana un attīstība, </w:t>
      </w:r>
      <w:r w:rsidRPr="009F1DFA">
        <w:rPr>
          <w:rFonts w:eastAsia="Calibri"/>
          <w:u w:val="single"/>
        </w:rPr>
        <w:t>latviešu valodas kā valsts valodas lietošanas jomas sašaurinājums valsts teritorijā nav pieļaujams un var būt uzskatāms arī par valsts demokrātiskās iekārtas apdraudējumu</w:t>
      </w:r>
      <w:r w:rsidRPr="009F1DFA">
        <w:rPr>
          <w:rFonts w:eastAsia="Calibri"/>
          <w:lang w:val="lv-LV"/>
        </w:rPr>
        <w:t>.</w:t>
      </w:r>
      <w:r w:rsidRPr="001A05D3">
        <w:rPr>
          <w:rStyle w:val="FootnoteReference"/>
          <w:rFonts w:eastAsia="Calibri"/>
        </w:rPr>
        <w:footnoteReference w:id="23"/>
      </w:r>
    </w:p>
    <w:p w14:paraId="0A311062" w14:textId="4486A564" w:rsidR="000B5A26" w:rsidRPr="00183DE7" w:rsidRDefault="000B5A26" w:rsidP="00183DE7">
      <w:pPr>
        <w:pStyle w:val="BodyText2"/>
        <w:numPr>
          <w:ilvl w:val="0"/>
          <w:numId w:val="7"/>
        </w:numPr>
        <w:spacing w:before="120" w:after="0" w:line="240" w:lineRule="auto"/>
        <w:jc w:val="both"/>
        <w:rPr>
          <w:rFonts w:eastAsia="Calibri"/>
        </w:rPr>
      </w:pPr>
      <w:r w:rsidRPr="00183DE7">
        <w:rPr>
          <w:rFonts w:eastAsia="Calibri"/>
        </w:rPr>
        <w:t>Mazākumtautību tiesību īstenošana nedrīkst būt vērsta uz sabiedrības segregāciju un apdraudēt sabiedrības vienotību. Atšķirīgām identitātēm piederīgo atkāpšanās katram savā identitātes telpā apdraud demokrātiskā diskursa un kopējas darbības iespējamību vienotā sabiedrībā.</w:t>
      </w:r>
      <w:r>
        <w:rPr>
          <w:rStyle w:val="FootnoteReference"/>
          <w:rFonts w:eastAsia="Calibri"/>
        </w:rPr>
        <w:footnoteReference w:id="24"/>
      </w:r>
    </w:p>
    <w:p w14:paraId="174E4390" w14:textId="77777777" w:rsidR="000B5A26" w:rsidRPr="00C071BE" w:rsidRDefault="000B5A26" w:rsidP="000B5A26">
      <w:pPr>
        <w:pStyle w:val="BodyText2"/>
        <w:spacing w:after="0" w:line="240" w:lineRule="auto"/>
        <w:jc w:val="both"/>
        <w:rPr>
          <w:b/>
          <w:szCs w:val="22"/>
          <w:lang w:val="lv-LV"/>
        </w:rPr>
      </w:pPr>
      <w:r w:rsidRPr="00C071BE">
        <w:rPr>
          <w:b/>
          <w:szCs w:val="22"/>
          <w:lang w:val="lv-LV"/>
        </w:rPr>
        <w:t>107. punkts</w:t>
      </w:r>
    </w:p>
    <w:p w14:paraId="3082BB7D" w14:textId="77777777" w:rsidR="000B5A26" w:rsidRDefault="000B5A26" w:rsidP="00ED1EC6">
      <w:pPr>
        <w:pStyle w:val="BodyText2"/>
        <w:numPr>
          <w:ilvl w:val="0"/>
          <w:numId w:val="7"/>
        </w:numPr>
        <w:spacing w:before="120" w:after="0" w:line="240" w:lineRule="auto"/>
        <w:jc w:val="both"/>
        <w:rPr>
          <w:rFonts w:eastAsia="Calibri"/>
        </w:rPr>
      </w:pPr>
      <w:r w:rsidRPr="00C071BE">
        <w:rPr>
          <w:rFonts w:eastAsia="Calibri"/>
        </w:rPr>
        <w:t>Valsts valodas likums neattiecas uz valodu lietošanu iedzīvotāju neoficiālajā saziņā, nacionālo un etnisko grupu iekšējā saziņā, kā arī reliģisko organizāciju dievkalpojumos, ceremonijās, rituālos un cita veida reliģiskajā darbībā.</w:t>
      </w:r>
    </w:p>
    <w:p w14:paraId="225F6B86" w14:textId="77777777" w:rsidR="000B5A26" w:rsidRPr="00EC6F23" w:rsidRDefault="000B5A26" w:rsidP="000B5A26">
      <w:pPr>
        <w:pStyle w:val="BodyText2"/>
        <w:spacing w:after="0" w:line="240" w:lineRule="auto"/>
        <w:jc w:val="both"/>
        <w:rPr>
          <w:b/>
          <w:szCs w:val="22"/>
          <w:lang w:val="lv-LV"/>
        </w:rPr>
      </w:pPr>
      <w:r w:rsidRPr="00EC6F23">
        <w:rPr>
          <w:b/>
          <w:szCs w:val="22"/>
          <w:lang w:val="lv-LV"/>
        </w:rPr>
        <w:t>109. punkts</w:t>
      </w:r>
    </w:p>
    <w:p w14:paraId="41ACC799" w14:textId="7D5CD2E4" w:rsidR="000B5A26" w:rsidRDefault="000B5A26" w:rsidP="005B3C5B">
      <w:pPr>
        <w:pStyle w:val="BodyText2"/>
        <w:numPr>
          <w:ilvl w:val="0"/>
          <w:numId w:val="7"/>
        </w:numPr>
        <w:spacing w:before="120" w:after="0" w:line="240" w:lineRule="auto"/>
        <w:jc w:val="both"/>
        <w:rPr>
          <w:rFonts w:eastAsiaTheme="minorHAnsi"/>
          <w:lang w:val="lv-LV" w:eastAsia="en-US"/>
        </w:rPr>
      </w:pPr>
      <w:r w:rsidRPr="005B3C5B">
        <w:rPr>
          <w:rFonts w:eastAsia="Calibri"/>
        </w:rPr>
        <w:t>Ieteikums</w:t>
      </w:r>
      <w:r>
        <w:rPr>
          <w:rFonts w:eastAsiaTheme="minorHAnsi"/>
          <w:lang w:val="lv-LV" w:eastAsia="en-US"/>
        </w:rPr>
        <w:t xml:space="preserve"> pārskatīt</w:t>
      </w:r>
      <w:r w:rsidRPr="00EC6F23">
        <w:rPr>
          <w:rFonts w:eastAsiaTheme="minorHAnsi"/>
          <w:lang w:val="lv-LV" w:eastAsia="en-US"/>
        </w:rPr>
        <w:t xml:space="preserve"> </w:t>
      </w:r>
      <w:r>
        <w:rPr>
          <w:rFonts w:eastAsiaTheme="minorHAnsi"/>
          <w:lang w:val="lv-LV" w:eastAsia="en-US"/>
        </w:rPr>
        <w:t>normatīvo regulējumu</w:t>
      </w:r>
      <w:r w:rsidRPr="00EC6F23">
        <w:rPr>
          <w:rFonts w:eastAsiaTheme="minorHAnsi"/>
          <w:lang w:val="lv-LV" w:eastAsia="en-US"/>
        </w:rPr>
        <w:t xml:space="preserve"> un politik</w:t>
      </w:r>
      <w:r>
        <w:rPr>
          <w:rFonts w:eastAsiaTheme="minorHAnsi"/>
          <w:lang w:val="lv-LV" w:eastAsia="en-US"/>
        </w:rPr>
        <w:t>u</w:t>
      </w:r>
      <w:r w:rsidRPr="00EC6F23">
        <w:rPr>
          <w:rFonts w:eastAsiaTheme="minorHAnsi"/>
          <w:lang w:val="lv-LV" w:eastAsia="en-US"/>
        </w:rPr>
        <w:t xml:space="preserve"> attiecībā uz mazākumtautību valodu lietojumu administratīv</w:t>
      </w:r>
      <w:r>
        <w:rPr>
          <w:rFonts w:eastAsiaTheme="minorHAnsi"/>
          <w:lang w:val="lv-LV" w:eastAsia="en-US"/>
        </w:rPr>
        <w:t>aj</w:t>
      </w:r>
      <w:r w:rsidRPr="00EC6F23">
        <w:rPr>
          <w:rFonts w:eastAsiaTheme="minorHAnsi"/>
          <w:lang w:val="lv-LV" w:eastAsia="en-US"/>
        </w:rPr>
        <w:t>ās iestādēs</w:t>
      </w:r>
      <w:r>
        <w:rPr>
          <w:rFonts w:eastAsiaTheme="minorHAnsi"/>
          <w:lang w:val="lv-LV" w:eastAsia="en-US"/>
        </w:rPr>
        <w:t xml:space="preserve"> un</w:t>
      </w:r>
      <w:r w:rsidRPr="00EC6F23">
        <w:rPr>
          <w:rFonts w:eastAsiaTheme="minorHAnsi"/>
          <w:lang w:val="lv-LV" w:eastAsia="en-US"/>
        </w:rPr>
        <w:t xml:space="preserve"> </w:t>
      </w:r>
      <w:r w:rsidR="004E79DE">
        <w:rPr>
          <w:rFonts w:eastAsiaTheme="minorHAnsi"/>
          <w:lang w:val="lv-LV" w:eastAsia="en-US"/>
        </w:rPr>
        <w:t xml:space="preserve">ieteikums, ka </w:t>
      </w:r>
      <w:r>
        <w:rPr>
          <w:rFonts w:eastAsiaTheme="minorHAnsi"/>
          <w:lang w:val="lv-LV" w:eastAsia="en-US"/>
        </w:rPr>
        <w:t>m</w:t>
      </w:r>
      <w:r w:rsidRPr="00EC6F23">
        <w:rPr>
          <w:rFonts w:eastAsiaTheme="minorHAnsi"/>
          <w:lang w:val="lv-LV" w:eastAsia="en-US"/>
        </w:rPr>
        <w:t>azākumtautībām brīvi jāļauj lietot viņu valoda gan privātajā, gan sabiedriskajā dzīvē</w:t>
      </w:r>
      <w:r>
        <w:rPr>
          <w:rFonts w:eastAsiaTheme="minorHAnsi"/>
          <w:lang w:val="lv-LV" w:eastAsia="en-US"/>
        </w:rPr>
        <w:t>,</w:t>
      </w:r>
      <w:r w:rsidRPr="00EC6F23">
        <w:rPr>
          <w:rFonts w:eastAsiaTheme="minorHAnsi"/>
          <w:lang w:val="lv-LV" w:eastAsia="en-US"/>
        </w:rPr>
        <w:t xml:space="preserve"> ļauj secināt, ka Konsultatīvā komiteja nav </w:t>
      </w:r>
      <w:r w:rsidR="000F75A3">
        <w:rPr>
          <w:rFonts w:eastAsiaTheme="minorHAnsi"/>
          <w:lang w:val="lv-LV" w:eastAsia="en-US"/>
        </w:rPr>
        <w:t xml:space="preserve">pilnvērtīgi </w:t>
      </w:r>
      <w:r w:rsidRPr="00EC6F23">
        <w:rPr>
          <w:rFonts w:eastAsiaTheme="minorHAnsi"/>
          <w:lang w:val="lv-LV" w:eastAsia="en-US"/>
        </w:rPr>
        <w:t>iepazinusies ar Latvijas reālo situācij</w:t>
      </w:r>
      <w:r w:rsidR="000F75A3">
        <w:rPr>
          <w:rFonts w:eastAsiaTheme="minorHAnsi"/>
          <w:lang w:val="lv-LV" w:eastAsia="en-US"/>
        </w:rPr>
        <w:t>u</w:t>
      </w:r>
      <w:r w:rsidRPr="00EC6F23">
        <w:rPr>
          <w:rFonts w:eastAsiaTheme="minorHAnsi"/>
          <w:lang w:val="lv-LV" w:eastAsia="en-US"/>
        </w:rPr>
        <w:t xml:space="preserve"> valodu lietojumā. </w:t>
      </w:r>
      <w:r w:rsidR="000F75A3">
        <w:rPr>
          <w:rFonts w:eastAsiaTheme="minorHAnsi"/>
          <w:lang w:val="lv-LV" w:eastAsia="en-US"/>
        </w:rPr>
        <w:t>Tā</w:t>
      </w:r>
      <w:r w:rsidR="000F75A3" w:rsidRPr="00EC6F23">
        <w:rPr>
          <w:rFonts w:eastAsiaTheme="minorHAnsi"/>
          <w:lang w:val="lv-LV" w:eastAsia="en-US"/>
        </w:rPr>
        <w:t xml:space="preserve"> </w:t>
      </w:r>
      <w:r w:rsidRPr="00EC6F23">
        <w:rPr>
          <w:rFonts w:eastAsiaTheme="minorHAnsi"/>
          <w:lang w:val="lv-LV" w:eastAsia="en-US"/>
        </w:rPr>
        <w:t xml:space="preserve">atspoguļo gan padomju okupācijas laikā piekopto politiku, gan </w:t>
      </w:r>
      <w:r w:rsidR="00B94FCD">
        <w:t xml:space="preserve">izaicinājumus </w:t>
      </w:r>
      <w:r w:rsidRPr="00EC6F23">
        <w:rPr>
          <w:rFonts w:eastAsiaTheme="minorHAnsi"/>
          <w:lang w:val="lv-LV" w:eastAsia="en-US"/>
        </w:rPr>
        <w:t xml:space="preserve">Latvijas integrācijas politikā, kā rezultātā sabiedrības daļa joprojām var dzīvot Latvijā, nepārvaldot valsts valodu pat elementārā līmenī. Visi medicīnas iestāžu, telekomunikāciju un dažādu pakalpojumu informatīvie tālruņi </w:t>
      </w:r>
      <w:r w:rsidR="000F75A3">
        <w:rPr>
          <w:rFonts w:eastAsiaTheme="minorHAnsi"/>
          <w:lang w:val="lv-LV" w:eastAsia="en-US"/>
        </w:rPr>
        <w:t xml:space="preserve">ir </w:t>
      </w:r>
      <w:r w:rsidRPr="00EC6F23">
        <w:rPr>
          <w:rFonts w:eastAsiaTheme="minorHAnsi"/>
          <w:lang w:val="lv-LV" w:eastAsia="en-US"/>
        </w:rPr>
        <w:t>pieejami latviešu un krievu valodās. Veikalos</w:t>
      </w:r>
      <w:r>
        <w:rPr>
          <w:rFonts w:eastAsiaTheme="minorHAnsi"/>
          <w:lang w:val="lv-LV" w:eastAsia="en-US"/>
        </w:rPr>
        <w:t xml:space="preserve"> un</w:t>
      </w:r>
      <w:r w:rsidRPr="00EC6F23">
        <w:rPr>
          <w:rFonts w:eastAsiaTheme="minorHAnsi"/>
          <w:lang w:val="lv-LV" w:eastAsia="en-US"/>
        </w:rPr>
        <w:t xml:space="preserve"> ēdināšanas iestādēs joprojām var saprasties latviešu un krievu valodā.</w:t>
      </w:r>
      <w:r>
        <w:rPr>
          <w:rFonts w:eastAsiaTheme="minorHAnsi"/>
          <w:lang w:val="lv-LV" w:eastAsia="en-US"/>
        </w:rPr>
        <w:t xml:space="preserve"> </w:t>
      </w:r>
      <w:r w:rsidRPr="00EF10D0">
        <w:rPr>
          <w:rFonts w:eastAsiaTheme="minorHAnsi"/>
          <w:lang w:val="lv-LV" w:eastAsia="en-US"/>
        </w:rPr>
        <w:t>Latvijas tiesiskais un politiskais regulējums neierobežo fizisko personu tiesības izvēlēties savstarpējo saziņas valodu nedz privātajā, nedz sabiedriskajā dzīvē. Mazākumtautību pārstāvjiem individuāla saziņa netiek ierobežota.</w:t>
      </w:r>
    </w:p>
    <w:p w14:paraId="1C722335" w14:textId="77777777" w:rsidR="000B5A26" w:rsidRPr="005E5E5D" w:rsidRDefault="000B5A26" w:rsidP="000B5A26">
      <w:pPr>
        <w:pStyle w:val="BodyText2"/>
        <w:spacing w:after="0" w:line="240" w:lineRule="auto"/>
        <w:jc w:val="both"/>
        <w:rPr>
          <w:b/>
          <w:szCs w:val="22"/>
          <w:lang w:val="lv-LV"/>
        </w:rPr>
      </w:pPr>
      <w:r w:rsidRPr="005E5E5D">
        <w:rPr>
          <w:b/>
          <w:szCs w:val="22"/>
          <w:lang w:val="lv-LV"/>
        </w:rPr>
        <w:t>110.-112. punkts</w:t>
      </w:r>
    </w:p>
    <w:p w14:paraId="61BD6DEF" w14:textId="566FBEFD" w:rsidR="000B5A26" w:rsidRDefault="000B5A26" w:rsidP="005B3C5B">
      <w:pPr>
        <w:pStyle w:val="BodyText2"/>
        <w:numPr>
          <w:ilvl w:val="0"/>
          <w:numId w:val="7"/>
        </w:numPr>
        <w:spacing w:before="120" w:after="0" w:line="240" w:lineRule="auto"/>
        <w:jc w:val="both"/>
        <w:rPr>
          <w:lang w:val="lv-LV"/>
        </w:rPr>
      </w:pPr>
      <w:r w:rsidRPr="005E5E5D">
        <w:rPr>
          <w:lang w:val="lv-LV"/>
        </w:rPr>
        <w:t xml:space="preserve">Personvārdu rakstība atbilstoši valsts valodas normām neatkarīgi no cilvēka piederības kādai grupai aizsargā personu pret nepamatotu vārda un uzvārda pārveidi un </w:t>
      </w:r>
      <w:r w:rsidR="00B813F5">
        <w:rPr>
          <w:lang w:val="lv-LV"/>
        </w:rPr>
        <w:t xml:space="preserve">atšķirīgu </w:t>
      </w:r>
      <w:r w:rsidRPr="005E5E5D">
        <w:rPr>
          <w:lang w:val="lv-LV"/>
        </w:rPr>
        <w:t xml:space="preserve">atveides variantu pastāvēšanu, kā arī garantē vienotu iedzīvotāju personvārdu atzīšanu valstī. Valodas gramatika nekādā veidā neskar cilvēka </w:t>
      </w:r>
      <w:proofErr w:type="spellStart"/>
      <w:r w:rsidRPr="005E5E5D">
        <w:rPr>
          <w:lang w:val="lv-LV"/>
        </w:rPr>
        <w:t>pašnoteikšanās</w:t>
      </w:r>
      <w:proofErr w:type="spellEnd"/>
      <w:r w:rsidRPr="005E5E5D">
        <w:rPr>
          <w:lang w:val="lv-LV"/>
        </w:rPr>
        <w:t xml:space="preserve"> tiesības, personas vārds un uzvārds ir personas privātās dzīves neatņemama sastāvdaļa, un tās ierobežojums, atveidojot vai pielīdzinot personas vārdu vai uzvārdu, tiek pieļauts leģitīmu mērķu sasniegšanai</w:t>
      </w:r>
      <w:r>
        <w:rPr>
          <w:lang w:val="lv-LV"/>
        </w:rPr>
        <w:t xml:space="preserve">. </w:t>
      </w:r>
    </w:p>
    <w:p w14:paraId="62BD704A" w14:textId="22648530" w:rsidR="005B3C5B" w:rsidRDefault="000B5A26" w:rsidP="005B3C5B">
      <w:pPr>
        <w:pStyle w:val="BodyText2"/>
        <w:numPr>
          <w:ilvl w:val="0"/>
          <w:numId w:val="7"/>
        </w:numPr>
        <w:spacing w:before="120" w:after="0" w:line="240" w:lineRule="auto"/>
        <w:jc w:val="both"/>
        <w:rPr>
          <w:rFonts w:eastAsia="Calibri"/>
        </w:rPr>
      </w:pPr>
      <w:r>
        <w:rPr>
          <w:rFonts w:eastAsia="Calibri"/>
        </w:rPr>
        <w:t>S</w:t>
      </w:r>
      <w:r w:rsidRPr="005D24FF">
        <w:rPr>
          <w:rFonts w:eastAsia="Calibri"/>
        </w:rPr>
        <w:t>askaņā ar Valsts valodas likuma 19.</w:t>
      </w:r>
      <w:r>
        <w:rPr>
          <w:rFonts w:eastAsia="Calibri"/>
        </w:rPr>
        <w:t xml:space="preserve"> </w:t>
      </w:r>
      <w:r w:rsidRPr="005D24FF">
        <w:rPr>
          <w:rFonts w:eastAsia="Calibri"/>
        </w:rPr>
        <w:t xml:space="preserve">pantu personvārdus atveido saskaņā ar latviešu valodas tradīcijām un raksta atbilstoši spēkā esošajām literārās valodas normām. Personas pasē vai dzimšanas apliecībā papildus personas vārdam un uzvārdam, kas atveidots atbilstoši spēkā esošajām latviešu valodas normām, norādāma šīs personas dzimtas uzvārda vēsturiskā forma vai citas valodas personvārda oriģinālforma </w:t>
      </w:r>
      <w:proofErr w:type="spellStart"/>
      <w:r w:rsidRPr="005D24FF">
        <w:rPr>
          <w:rFonts w:eastAsia="Calibri"/>
        </w:rPr>
        <w:t>latīņalfabētiskajā</w:t>
      </w:r>
      <w:proofErr w:type="spellEnd"/>
      <w:r w:rsidRPr="005D24FF">
        <w:rPr>
          <w:rFonts w:eastAsia="Calibri"/>
        </w:rPr>
        <w:t xml:space="preserve"> transliterācijā</w:t>
      </w:r>
      <w:r>
        <w:rPr>
          <w:rFonts w:eastAsia="Calibri"/>
          <w:lang w:val="lv-LV"/>
        </w:rPr>
        <w:t xml:space="preserve"> </w:t>
      </w:r>
      <w:r w:rsidRPr="00BF127E">
        <w:rPr>
          <w:rFonts w:eastAsia="Calibri"/>
        </w:rPr>
        <w:t>(saskaņā ar Starptautiskās civilās aviācijas organizācijas (ICAO) noteikto transliterācijas tabulu)</w:t>
      </w:r>
      <w:r w:rsidRPr="00850149">
        <w:rPr>
          <w:rFonts w:eastAsia="Calibri"/>
        </w:rPr>
        <w:t xml:space="preserve">, ja persona to vēlas un var to apliecināt dokumentāri. Vārdu un uzvārdu </w:t>
      </w:r>
      <w:r w:rsidRPr="00850149">
        <w:rPr>
          <w:rFonts w:eastAsia="Calibri"/>
        </w:rPr>
        <w:lastRenderedPageBreak/>
        <w:t xml:space="preserve">rakstību un identifikāciju, kā arī citu valodu personvārdu rakstību un lietošanu latviešu valodā reglamentē </w:t>
      </w:r>
      <w:r w:rsidRPr="00850149">
        <w:rPr>
          <w:rFonts w:eastAsia="Calibri"/>
          <w:lang w:val="lv-LV"/>
        </w:rPr>
        <w:t>M</w:t>
      </w:r>
      <w:r>
        <w:rPr>
          <w:rFonts w:eastAsia="Calibri"/>
          <w:lang w:val="lv-LV"/>
        </w:rPr>
        <w:t>inistru kabineta</w:t>
      </w:r>
      <w:r w:rsidRPr="00850149">
        <w:rPr>
          <w:rFonts w:eastAsia="Calibri"/>
        </w:rPr>
        <w:t xml:space="preserve"> noteikumi.</w:t>
      </w:r>
    </w:p>
    <w:p w14:paraId="35A97015" w14:textId="7D80E582" w:rsidR="005B3C5B" w:rsidRDefault="000B5A26" w:rsidP="005B3C5B">
      <w:pPr>
        <w:pStyle w:val="BodyText2"/>
        <w:numPr>
          <w:ilvl w:val="0"/>
          <w:numId w:val="7"/>
        </w:numPr>
        <w:spacing w:before="120" w:after="0" w:line="240" w:lineRule="auto"/>
        <w:jc w:val="both"/>
        <w:rPr>
          <w:rFonts w:eastAsia="Calibri"/>
        </w:rPr>
      </w:pPr>
      <w:r w:rsidRPr="005B3C5B">
        <w:rPr>
          <w:lang w:val="lv-LV"/>
        </w:rPr>
        <w:t xml:space="preserve">Atbilstoši Ministru kabineta 2012. gada 21. februāra noteikumu Nr. 134 “Personu apliecinošu dokumentu noteikumi” 8. punktam, ja Latvijas pilsonis vai </w:t>
      </w:r>
      <w:proofErr w:type="spellStart"/>
      <w:r w:rsidRPr="005B3C5B">
        <w:rPr>
          <w:lang w:val="lv-LV"/>
        </w:rPr>
        <w:t>nepilsonis</w:t>
      </w:r>
      <w:proofErr w:type="spellEnd"/>
      <w:r w:rsidRPr="005B3C5B">
        <w:rPr>
          <w:lang w:val="lv-LV"/>
        </w:rPr>
        <w:t xml:space="preserve"> vēlas, personu apliecinošā dokumentā iekļauj personvārda citas valodas oriģinālformu </w:t>
      </w:r>
      <w:proofErr w:type="spellStart"/>
      <w:r w:rsidRPr="005B3C5B">
        <w:rPr>
          <w:lang w:val="lv-LV"/>
        </w:rPr>
        <w:t>latīņalfabētiskajā</w:t>
      </w:r>
      <w:proofErr w:type="spellEnd"/>
      <w:r w:rsidRPr="005B3C5B">
        <w:rPr>
          <w:lang w:val="lv-LV"/>
        </w:rPr>
        <w:t xml:space="preserve"> transliterācijā vai dzimtas uzvārda vēsturisko formu, vai citas valodas personvārda vai dzimtas uzvārda vēsturisko formu </w:t>
      </w:r>
      <w:proofErr w:type="spellStart"/>
      <w:r w:rsidRPr="005B3C5B">
        <w:rPr>
          <w:lang w:val="lv-LV"/>
        </w:rPr>
        <w:t>latīņalfabētiskajā</w:t>
      </w:r>
      <w:proofErr w:type="spellEnd"/>
      <w:r w:rsidRPr="005B3C5B">
        <w:rPr>
          <w:lang w:val="lv-LV"/>
        </w:rPr>
        <w:t xml:space="preserve"> transliterācijā. Ievērojot minēto, pie mazākumtautībām piederošo personu apliecinošajos dokumentos nav paredzēts lietot viņu personvārdus mazākumtautību valodā.</w:t>
      </w:r>
    </w:p>
    <w:p w14:paraId="3A4F7C4F" w14:textId="77777777" w:rsidR="005D1E16" w:rsidRDefault="000B5A26" w:rsidP="005D1E16">
      <w:pPr>
        <w:pStyle w:val="BodyText2"/>
        <w:numPr>
          <w:ilvl w:val="0"/>
          <w:numId w:val="7"/>
        </w:numPr>
        <w:spacing w:before="120" w:after="0" w:line="240" w:lineRule="auto"/>
        <w:jc w:val="both"/>
        <w:rPr>
          <w:rFonts w:eastAsia="Calibri"/>
        </w:rPr>
      </w:pPr>
      <w:r w:rsidRPr="005B3C5B">
        <w:rPr>
          <w:rFonts w:eastAsia="Calibri"/>
        </w:rPr>
        <w:t>Civilstāvokļa aktu reģistrācija tiek īstenota atbilstoši Valsts valodas likum</w:t>
      </w:r>
      <w:r w:rsidR="005B3C5B">
        <w:rPr>
          <w:rFonts w:eastAsia="Calibri"/>
          <w:lang w:val="lv-LV"/>
        </w:rPr>
        <w:t>a</w:t>
      </w:r>
      <w:r w:rsidRPr="005B3C5B">
        <w:rPr>
          <w:rFonts w:eastAsia="Calibri"/>
        </w:rPr>
        <w:t xml:space="preserve"> prasībām</w:t>
      </w:r>
      <w:r w:rsidRPr="005B3C5B">
        <w:rPr>
          <w:rFonts w:eastAsia="Calibri"/>
          <w:lang w:val="lv-LV"/>
        </w:rPr>
        <w:t xml:space="preserve">, proti, </w:t>
      </w:r>
      <w:r w:rsidRPr="005B3C5B">
        <w:rPr>
          <w:rFonts w:eastAsia="Calibri"/>
        </w:rPr>
        <w:t>c</w:t>
      </w:r>
      <w:r w:rsidRPr="005B3C5B">
        <w:rPr>
          <w:rFonts w:eastAsia="Calibri"/>
          <w:color w:val="000000"/>
          <w:shd w:val="clear" w:color="auto" w:fill="FFFFFF"/>
        </w:rPr>
        <w:t>ivilstāvokļa aktu reģistrā ziņas ieraksta valsts valodā</w:t>
      </w:r>
      <w:r w:rsidRPr="005B3C5B">
        <w:rPr>
          <w:rFonts w:eastAsia="Calibri"/>
          <w:color w:val="000000"/>
          <w:shd w:val="clear" w:color="auto" w:fill="FFFFFF"/>
          <w:lang w:val="lv-LV"/>
        </w:rPr>
        <w:t>.</w:t>
      </w:r>
    </w:p>
    <w:p w14:paraId="66613A3A" w14:textId="77777777" w:rsidR="005D1E16" w:rsidRDefault="000B5A26" w:rsidP="005D1E16">
      <w:pPr>
        <w:pStyle w:val="BodyText2"/>
        <w:numPr>
          <w:ilvl w:val="0"/>
          <w:numId w:val="7"/>
        </w:numPr>
        <w:spacing w:before="120" w:after="0" w:line="240" w:lineRule="auto"/>
        <w:jc w:val="both"/>
        <w:rPr>
          <w:rFonts w:eastAsia="Calibri"/>
        </w:rPr>
      </w:pPr>
      <w:r w:rsidRPr="005D1E16">
        <w:rPr>
          <w:lang w:val="lv-LV"/>
        </w:rPr>
        <w:t xml:space="preserve">Atbilstoši Personu apliecinošu dokumentu likuma 5. panta astotajā daļā noteiktajam, personas apliecību paraugus, saturu, izsniegšanas kārtību un nosacījumus, kā arī derīguma termiņu nosaka Ministru kabinets. Personu apliecinošā dokumentā ziņas par fizisko personu iekļauj no Fizisko personu reģistra, kur tās ieraksta latviešu valodā. </w:t>
      </w:r>
    </w:p>
    <w:p w14:paraId="7632B763" w14:textId="4CE41E0A" w:rsidR="000B5A26" w:rsidRPr="005D1E16" w:rsidRDefault="000B5A26" w:rsidP="005D1E16">
      <w:pPr>
        <w:pStyle w:val="BodyText2"/>
        <w:numPr>
          <w:ilvl w:val="0"/>
          <w:numId w:val="7"/>
        </w:numPr>
        <w:spacing w:before="120" w:after="0" w:line="240" w:lineRule="auto"/>
        <w:jc w:val="both"/>
        <w:rPr>
          <w:rFonts w:eastAsia="Calibri"/>
        </w:rPr>
      </w:pPr>
      <w:r w:rsidRPr="005D1E16">
        <w:rPr>
          <w:lang w:val="lv-LV"/>
        </w:rPr>
        <w:t>Tiesa</w:t>
      </w:r>
      <w:r>
        <w:rPr>
          <w:rStyle w:val="FootnoteReference"/>
          <w:lang w:val="lv-LV"/>
        </w:rPr>
        <w:footnoteReference w:id="25"/>
      </w:r>
      <w:r w:rsidRPr="005D1E16">
        <w:rPr>
          <w:lang w:val="lv-LV"/>
        </w:rPr>
        <w:t xml:space="preserve"> un Eiropas Savienības Tiesa</w:t>
      </w:r>
      <w:r>
        <w:rPr>
          <w:rStyle w:val="FootnoteReference"/>
          <w:lang w:val="lv-LV"/>
        </w:rPr>
        <w:footnoteReference w:id="26"/>
      </w:r>
      <w:r w:rsidRPr="005D1E16">
        <w:rPr>
          <w:lang w:val="lv-LV"/>
        </w:rPr>
        <w:t xml:space="preserve"> ir atzinušas, ka personvārdu atveidei latviešu valodā ir leģitīms mērķis.</w:t>
      </w:r>
    </w:p>
    <w:p w14:paraId="12B2530B" w14:textId="77777777" w:rsidR="000B5A26" w:rsidRDefault="000B5A26" w:rsidP="000B5A26">
      <w:pPr>
        <w:pStyle w:val="BodyText2"/>
        <w:spacing w:after="0" w:line="240" w:lineRule="auto"/>
        <w:jc w:val="both"/>
        <w:rPr>
          <w:b/>
          <w:szCs w:val="22"/>
          <w:lang w:val="lv-LV"/>
        </w:rPr>
      </w:pPr>
      <w:r w:rsidRPr="005B4F21">
        <w:rPr>
          <w:b/>
          <w:szCs w:val="22"/>
          <w:lang w:val="lv-LV"/>
        </w:rPr>
        <w:t>11</w:t>
      </w:r>
      <w:r>
        <w:rPr>
          <w:b/>
          <w:szCs w:val="22"/>
          <w:lang w:val="lv-LV"/>
        </w:rPr>
        <w:t>5.-11</w:t>
      </w:r>
      <w:r w:rsidRPr="005B4F21">
        <w:rPr>
          <w:b/>
          <w:szCs w:val="22"/>
          <w:lang w:val="lv-LV"/>
        </w:rPr>
        <w:t>6. punkts</w:t>
      </w:r>
    </w:p>
    <w:p w14:paraId="5E288D0F" w14:textId="2C71D635" w:rsidR="000B5A26" w:rsidRDefault="00645F28" w:rsidP="008609E7">
      <w:pPr>
        <w:pStyle w:val="BodyText2"/>
        <w:numPr>
          <w:ilvl w:val="0"/>
          <w:numId w:val="7"/>
        </w:numPr>
        <w:spacing w:before="120" w:after="0" w:line="240" w:lineRule="auto"/>
        <w:jc w:val="both"/>
        <w:rPr>
          <w:bCs/>
          <w:szCs w:val="22"/>
          <w:lang w:val="lv-LV"/>
        </w:rPr>
      </w:pPr>
      <w:r>
        <w:rPr>
          <w:bCs/>
          <w:szCs w:val="22"/>
          <w:lang w:val="lv-LV"/>
        </w:rPr>
        <w:t xml:space="preserve">Latvija atsaucas uz Deklarācijas </w:t>
      </w:r>
      <w:r w:rsidR="00D0067B">
        <w:rPr>
          <w:bCs/>
          <w:szCs w:val="22"/>
          <w:lang w:val="lv-LV"/>
        </w:rPr>
        <w:t xml:space="preserve">4. pantu un </w:t>
      </w:r>
      <w:r w:rsidR="00A20889">
        <w:rPr>
          <w:bCs/>
          <w:szCs w:val="22"/>
          <w:lang w:val="lv-LV"/>
        </w:rPr>
        <w:t xml:space="preserve">norāda, ka </w:t>
      </w:r>
      <w:r w:rsidR="00D0067B" w:rsidRPr="00D0067B">
        <w:rPr>
          <w:bCs/>
          <w:szCs w:val="22"/>
          <w:lang w:val="lv-LV"/>
        </w:rPr>
        <w:t>Konvencijas 11.</w:t>
      </w:r>
      <w:r w:rsidR="00D0067B">
        <w:rPr>
          <w:bCs/>
          <w:szCs w:val="22"/>
          <w:lang w:val="lv-LV"/>
        </w:rPr>
        <w:t xml:space="preserve"> </w:t>
      </w:r>
      <w:r w:rsidR="00D0067B" w:rsidRPr="00D0067B">
        <w:rPr>
          <w:bCs/>
          <w:szCs w:val="22"/>
          <w:lang w:val="lv-LV"/>
        </w:rPr>
        <w:t>panta treš</w:t>
      </w:r>
      <w:r w:rsidR="00A20889">
        <w:rPr>
          <w:bCs/>
          <w:szCs w:val="22"/>
          <w:lang w:val="lv-LV"/>
        </w:rPr>
        <w:t>ā</w:t>
      </w:r>
      <w:r w:rsidR="00D0067B" w:rsidRPr="00D0067B">
        <w:rPr>
          <w:bCs/>
          <w:szCs w:val="22"/>
          <w:lang w:val="lv-LV"/>
        </w:rPr>
        <w:t xml:space="preserve"> daļ</w:t>
      </w:r>
      <w:r w:rsidR="00A20889">
        <w:rPr>
          <w:bCs/>
          <w:szCs w:val="22"/>
          <w:lang w:val="lv-LV"/>
        </w:rPr>
        <w:t>a</w:t>
      </w:r>
      <w:r w:rsidR="00D0067B" w:rsidRPr="00D0067B">
        <w:rPr>
          <w:bCs/>
          <w:szCs w:val="22"/>
          <w:lang w:val="lv-LV"/>
        </w:rPr>
        <w:t xml:space="preserve"> </w:t>
      </w:r>
      <w:r w:rsidR="00A20889">
        <w:rPr>
          <w:bCs/>
          <w:szCs w:val="22"/>
          <w:lang w:val="lv-LV"/>
        </w:rPr>
        <w:t>ir</w:t>
      </w:r>
      <w:r w:rsidR="00D0067B" w:rsidRPr="00D0067B">
        <w:rPr>
          <w:bCs/>
          <w:szCs w:val="22"/>
          <w:lang w:val="lv-LV"/>
        </w:rPr>
        <w:t xml:space="preserve"> saistoš</w:t>
      </w:r>
      <w:r w:rsidR="00A20889">
        <w:rPr>
          <w:bCs/>
          <w:szCs w:val="22"/>
          <w:lang w:val="lv-LV"/>
        </w:rPr>
        <w:t>a tiktāl</w:t>
      </w:r>
      <w:r w:rsidR="00D0067B" w:rsidRPr="00D0067B">
        <w:rPr>
          <w:bCs/>
          <w:szCs w:val="22"/>
          <w:lang w:val="lv-LV"/>
        </w:rPr>
        <w:t>, ciktāl tā nav pretrunā ar Satversmi un citiem Latvij</w:t>
      </w:r>
      <w:r w:rsidR="00A20889">
        <w:rPr>
          <w:bCs/>
          <w:szCs w:val="22"/>
          <w:lang w:val="lv-LV"/>
        </w:rPr>
        <w:t>as</w:t>
      </w:r>
      <w:r w:rsidR="00D0067B">
        <w:rPr>
          <w:bCs/>
          <w:szCs w:val="22"/>
          <w:lang w:val="lv-LV"/>
        </w:rPr>
        <w:t xml:space="preserve"> </w:t>
      </w:r>
      <w:r w:rsidR="00D0067B" w:rsidRPr="00D0067B">
        <w:rPr>
          <w:bCs/>
          <w:szCs w:val="22"/>
          <w:lang w:val="lv-LV"/>
        </w:rPr>
        <w:t>normatīvajiem aktiem, kas nosaka valsts valodas lietojumu</w:t>
      </w:r>
      <w:r w:rsidR="00D0067B">
        <w:rPr>
          <w:bCs/>
          <w:szCs w:val="22"/>
          <w:lang w:val="lv-LV"/>
        </w:rPr>
        <w:t xml:space="preserve"> attiecībā uz zīmēm un topogrāfiskajām norādēm</w:t>
      </w:r>
      <w:r w:rsidR="00D0067B" w:rsidRPr="00D0067B">
        <w:rPr>
          <w:bCs/>
          <w:szCs w:val="22"/>
          <w:lang w:val="lv-LV"/>
        </w:rPr>
        <w:t>.</w:t>
      </w:r>
    </w:p>
    <w:p w14:paraId="5270969F" w14:textId="67DFBDAD" w:rsidR="001F7485" w:rsidRPr="000316BB" w:rsidRDefault="001F7485" w:rsidP="000316BB">
      <w:pPr>
        <w:pStyle w:val="BodyText2"/>
        <w:spacing w:after="0" w:line="240" w:lineRule="auto"/>
        <w:jc w:val="both"/>
        <w:rPr>
          <w:b/>
          <w:szCs w:val="22"/>
          <w:lang w:val="lv-LV"/>
        </w:rPr>
      </w:pPr>
      <w:r w:rsidRPr="000316BB">
        <w:rPr>
          <w:b/>
          <w:szCs w:val="22"/>
          <w:lang w:val="lv-LV"/>
        </w:rPr>
        <w:t>124. punkts</w:t>
      </w:r>
    </w:p>
    <w:p w14:paraId="0D7C7981" w14:textId="735CCED1" w:rsidR="001F7485" w:rsidRPr="00645F28" w:rsidRDefault="000316BB" w:rsidP="000316BB">
      <w:pPr>
        <w:pStyle w:val="BodyText2"/>
        <w:numPr>
          <w:ilvl w:val="0"/>
          <w:numId w:val="7"/>
        </w:numPr>
        <w:spacing w:before="120" w:after="0" w:line="240" w:lineRule="auto"/>
        <w:jc w:val="both"/>
        <w:rPr>
          <w:bCs/>
          <w:szCs w:val="22"/>
          <w:lang w:val="lv-LV"/>
        </w:rPr>
      </w:pPr>
      <w:r>
        <w:rPr>
          <w:bCs/>
          <w:szCs w:val="22"/>
          <w:lang w:val="lv-LV"/>
        </w:rPr>
        <w:t xml:space="preserve">Skatīt papildinformāciju par </w:t>
      </w:r>
      <w:proofErr w:type="spellStart"/>
      <w:r>
        <w:rPr>
          <w:bCs/>
          <w:szCs w:val="22"/>
          <w:lang w:val="lv-LV"/>
        </w:rPr>
        <w:t>romu</w:t>
      </w:r>
      <w:proofErr w:type="spellEnd"/>
      <w:r>
        <w:rPr>
          <w:bCs/>
          <w:szCs w:val="22"/>
          <w:lang w:val="lv-LV"/>
        </w:rPr>
        <w:t xml:space="preserve"> bērnu vienlīdzīgu piekļuvi izglītībai komentārā par 2. ieteikumu tūlītējai rīcībai.</w:t>
      </w:r>
    </w:p>
    <w:p w14:paraId="54B85DE7" w14:textId="77777777" w:rsidR="000B5A26" w:rsidRDefault="000B5A26" w:rsidP="000B5A26">
      <w:pPr>
        <w:pStyle w:val="BodyText2"/>
        <w:spacing w:after="0" w:line="240" w:lineRule="auto"/>
        <w:jc w:val="both"/>
        <w:rPr>
          <w:b/>
          <w:szCs w:val="22"/>
          <w:lang w:val="lv-LV"/>
        </w:rPr>
      </w:pPr>
      <w:r>
        <w:rPr>
          <w:b/>
          <w:szCs w:val="22"/>
          <w:lang w:val="lv-LV"/>
        </w:rPr>
        <w:t>125.-137. punkts</w:t>
      </w:r>
    </w:p>
    <w:p w14:paraId="3FF73E82" w14:textId="77777777" w:rsidR="000B5A26" w:rsidRPr="00052524" w:rsidRDefault="000B5A26" w:rsidP="00E530CD">
      <w:pPr>
        <w:pStyle w:val="BodyText2"/>
        <w:numPr>
          <w:ilvl w:val="0"/>
          <w:numId w:val="7"/>
        </w:numPr>
        <w:spacing w:before="120" w:after="0" w:line="240" w:lineRule="auto"/>
        <w:jc w:val="both"/>
        <w:rPr>
          <w:bCs/>
          <w:szCs w:val="22"/>
          <w:lang w:val="lv-LV"/>
        </w:rPr>
      </w:pPr>
      <w:r>
        <w:rPr>
          <w:bCs/>
          <w:szCs w:val="22"/>
          <w:lang w:val="lv-LV"/>
        </w:rPr>
        <w:t>Skatīt informāciju Vispārīgo komentāru sadaļā par izglītības reformu.</w:t>
      </w:r>
    </w:p>
    <w:p w14:paraId="0B25E808" w14:textId="37202B77" w:rsidR="000B5A26" w:rsidRPr="00723CDE" w:rsidRDefault="000B5A26" w:rsidP="000B5A26">
      <w:pPr>
        <w:pStyle w:val="BodyText2"/>
        <w:spacing w:after="0" w:line="240" w:lineRule="auto"/>
        <w:jc w:val="both"/>
        <w:rPr>
          <w:b/>
          <w:szCs w:val="22"/>
          <w:lang w:val="lv-LV"/>
        </w:rPr>
      </w:pPr>
      <w:r w:rsidRPr="00723CDE">
        <w:rPr>
          <w:b/>
          <w:szCs w:val="22"/>
          <w:lang w:val="lv-LV"/>
        </w:rPr>
        <w:t>130. un 131. punkts</w:t>
      </w:r>
    </w:p>
    <w:p w14:paraId="48433679" w14:textId="26338C2B" w:rsidR="000B5A26" w:rsidRDefault="000B5A26" w:rsidP="00E530CD">
      <w:pPr>
        <w:pStyle w:val="BodyText2"/>
        <w:numPr>
          <w:ilvl w:val="0"/>
          <w:numId w:val="7"/>
        </w:numPr>
        <w:spacing w:before="120" w:after="0" w:line="240" w:lineRule="auto"/>
        <w:jc w:val="both"/>
        <w:rPr>
          <w:lang w:val="lv-LV"/>
        </w:rPr>
      </w:pPr>
      <w:r w:rsidRPr="00723CDE">
        <w:rPr>
          <w:lang w:val="lv-LV"/>
        </w:rPr>
        <w:t>Konsultatīvā komiteja norāda, ka laiks, kas pavadīts, attīstot lasītprasmi un citas prasmes mazākumtautības valodā, neapdraud to pašu prasmju attīstību vairākuma valodā. Diemžēl tas nav Latvijas kultūrvēsturiska</w:t>
      </w:r>
      <w:r>
        <w:rPr>
          <w:lang w:val="lv-LV"/>
        </w:rPr>
        <w:t>ja</w:t>
      </w:r>
      <w:r w:rsidRPr="00723CDE">
        <w:rPr>
          <w:lang w:val="lv-LV"/>
        </w:rPr>
        <w:t>i situācijai atbilstošs novērojums, ko apstiprina arī Konsultatīvās komitejas 130.</w:t>
      </w:r>
      <w:r>
        <w:rPr>
          <w:lang w:val="lv-LV"/>
        </w:rPr>
        <w:t xml:space="preserve"> </w:t>
      </w:r>
      <w:r w:rsidRPr="00723CDE">
        <w:rPr>
          <w:lang w:val="lv-LV"/>
        </w:rPr>
        <w:t>p</w:t>
      </w:r>
      <w:r>
        <w:rPr>
          <w:lang w:val="lv-LV"/>
        </w:rPr>
        <w:t xml:space="preserve">unktā </w:t>
      </w:r>
      <w:r w:rsidRPr="00723CDE">
        <w:rPr>
          <w:lang w:val="lv-LV"/>
        </w:rPr>
        <w:t>norādītais, ka “mazākumtautību valodu skolu skolotāji norādīja, ka viņiem ir bijusi ļoti pozitīva pieredze ar bilingvālo pieeju, īpaši attiecībā uz jaunāko klašu bērniem, kad viņi lietoja dzimto valodu (parasti krievu), lai izprastu un apgūtu galvenos jēdzienus, kas ir dažādu mācību priekšmetu pamatā, un pēc tam uz tā pamata pakāpeniski ieviesa latviešu valodas terminoloģiju. Līdz uzraudzības apmeklējumam skolotāji joprojām nebija saņēmuši atbilstošu metodiku par to, kā nekavējoties ieviest jēdzienus bērna otrajā valodā.” Nepieciešamība pēc “atbilstošas metodikas” kā “nekavējoties ieviest jēdzienus bērna otrajā valodā” var liecināt tikai par skolēnu un arī skolotāju vājām latviešu valodas zināšanām.</w:t>
      </w:r>
    </w:p>
    <w:p w14:paraId="558DA94E" w14:textId="77777777" w:rsidR="000B5A26" w:rsidRPr="00E854AB" w:rsidRDefault="000B5A26" w:rsidP="000B5A26">
      <w:pPr>
        <w:pStyle w:val="BodyText2"/>
        <w:spacing w:after="0" w:line="240" w:lineRule="auto"/>
        <w:jc w:val="both"/>
        <w:rPr>
          <w:b/>
          <w:szCs w:val="22"/>
          <w:lang w:val="lv-LV"/>
        </w:rPr>
      </w:pPr>
      <w:r w:rsidRPr="00E854AB">
        <w:rPr>
          <w:b/>
          <w:szCs w:val="22"/>
          <w:lang w:val="lv-LV"/>
        </w:rPr>
        <w:lastRenderedPageBreak/>
        <w:t>133. un 134. punkts</w:t>
      </w:r>
    </w:p>
    <w:p w14:paraId="36A4FE03" w14:textId="77777777" w:rsidR="000B5A26" w:rsidRPr="007812B2" w:rsidRDefault="000B5A26" w:rsidP="00E468E1">
      <w:pPr>
        <w:pStyle w:val="BodyText2"/>
        <w:numPr>
          <w:ilvl w:val="0"/>
          <w:numId w:val="7"/>
        </w:numPr>
        <w:spacing w:before="120" w:after="0" w:line="240" w:lineRule="auto"/>
        <w:jc w:val="both"/>
        <w:rPr>
          <w:lang w:val="lv-LV"/>
        </w:rPr>
      </w:pPr>
      <w:r w:rsidRPr="00E854AB">
        <w:rPr>
          <w:lang w:val="lv-LV"/>
        </w:rPr>
        <w:t xml:space="preserve">Konsultatīvā komiteja norāda, ka krievu mazākumtautības un citu mazākumtautību pārstāvji, kas atbalsta bilingvālo izglītību krievu un latviešu valodā, paredz, ka skolām, kurās vienmēr mācības notikušas tikai latviešu valodā, var nešķist pievilcīgi uzņemt lielu daļu bērnu, kuru pirmā valoda ir krievu. </w:t>
      </w:r>
      <w:r w:rsidRPr="007812B2">
        <w:rPr>
          <w:lang w:val="lv-LV"/>
        </w:rPr>
        <w:t>Latvijas tiesību akti neparedz izglītības iestādēm tiesības izvēlēties, kurus audzēkņus uzņemt. Uzsākot pamatizglītības ieguvi, tā tiek organizēta atbilstoši bērna deklarētajai dzīvesvietai, ņemot vērā pieteikuma reģistrācijas kārtību. Saskaņā ar Vispārējās izglītības likuma 31. pantu izglītības iestāde, kura īsteno pamatizglītības programmas, nedrīkst rīkot iestājpārbaudījumus izglītojamo uzņemšanai pamatizglītības pakāpē, izņemot valsts ģimnāzijas un profesionālās ievirzes izglītības iestād</w:t>
      </w:r>
      <w:r>
        <w:rPr>
          <w:lang w:val="lv-LV"/>
        </w:rPr>
        <w:t>e</w:t>
      </w:r>
      <w:r w:rsidRPr="007812B2">
        <w:rPr>
          <w:lang w:val="lv-LV"/>
        </w:rPr>
        <w:t>s.</w:t>
      </w:r>
    </w:p>
    <w:p w14:paraId="72B18969" w14:textId="77777777" w:rsidR="000B5A26" w:rsidRPr="006F01B8" w:rsidRDefault="000B5A26" w:rsidP="000B5A26">
      <w:pPr>
        <w:pStyle w:val="BodyText2"/>
        <w:spacing w:after="0" w:line="240" w:lineRule="auto"/>
        <w:jc w:val="both"/>
        <w:rPr>
          <w:b/>
          <w:szCs w:val="22"/>
          <w:lang w:val="lv-LV"/>
        </w:rPr>
      </w:pPr>
      <w:r w:rsidRPr="006F01B8">
        <w:rPr>
          <w:b/>
          <w:szCs w:val="22"/>
          <w:lang w:val="lv-LV"/>
        </w:rPr>
        <w:t>136. punkts</w:t>
      </w:r>
    </w:p>
    <w:p w14:paraId="1ECC916F" w14:textId="025F6B95" w:rsidR="00D81974" w:rsidRPr="000B5A26" w:rsidRDefault="000B5A26" w:rsidP="005C5DE3">
      <w:pPr>
        <w:pStyle w:val="BodyText2"/>
        <w:numPr>
          <w:ilvl w:val="0"/>
          <w:numId w:val="7"/>
        </w:numPr>
        <w:spacing w:before="120" w:after="0" w:line="240" w:lineRule="auto"/>
        <w:jc w:val="both"/>
        <w:rPr>
          <w:lang w:val="lv-LV"/>
        </w:rPr>
      </w:pPr>
      <w:r>
        <w:rPr>
          <w:lang w:val="lv-LV"/>
        </w:rPr>
        <w:t>V</w:t>
      </w:r>
      <w:r w:rsidRPr="006F01B8">
        <w:rPr>
          <w:lang w:val="lv-LV"/>
        </w:rPr>
        <w:t>ērš</w:t>
      </w:r>
      <w:r>
        <w:rPr>
          <w:lang w:val="lv-LV"/>
        </w:rPr>
        <w:t>am</w:t>
      </w:r>
      <w:r w:rsidRPr="006F01B8">
        <w:rPr>
          <w:lang w:val="lv-LV"/>
        </w:rPr>
        <w:t xml:space="preserve"> uzmanību, ka Latvijas pieredze, 30 gadu laikā nodrošinot krievu mazākumtautības tiesības uz izglītību</w:t>
      </w:r>
      <w:r>
        <w:rPr>
          <w:lang w:val="lv-LV"/>
        </w:rPr>
        <w:t xml:space="preserve"> krievu valodā</w:t>
      </w:r>
      <w:r w:rsidRPr="006F01B8">
        <w:rPr>
          <w:lang w:val="lv-LV"/>
        </w:rPr>
        <w:t xml:space="preserve">, ir parādījusi, ka bez pārejas uz vienotu izglītības sistēmu valsts valodā mazākumtautību bērnu tiesības uz kvalitatīvu izglītību netiek nodrošinātas.  </w:t>
      </w:r>
    </w:p>
    <w:p w14:paraId="33F9C5B3" w14:textId="5CFE73B3" w:rsidR="00D81974" w:rsidRPr="00D81974" w:rsidRDefault="00D81974" w:rsidP="00D81974">
      <w:pPr>
        <w:pStyle w:val="BodyText2"/>
        <w:spacing w:after="0" w:line="240" w:lineRule="auto"/>
        <w:jc w:val="both"/>
        <w:rPr>
          <w:b/>
          <w:szCs w:val="22"/>
          <w:lang w:val="lv-LV"/>
        </w:rPr>
      </w:pPr>
      <w:r w:rsidRPr="00D81974">
        <w:rPr>
          <w:b/>
          <w:szCs w:val="22"/>
          <w:lang w:val="lv-LV"/>
        </w:rPr>
        <w:t>138.-149. punkts</w:t>
      </w:r>
    </w:p>
    <w:p w14:paraId="28CA48C2" w14:textId="04FE4511" w:rsidR="00E854AB" w:rsidRPr="000B5A26" w:rsidRDefault="00EE6C05" w:rsidP="008C3BC7">
      <w:pPr>
        <w:pStyle w:val="BodyText2"/>
        <w:numPr>
          <w:ilvl w:val="0"/>
          <w:numId w:val="7"/>
        </w:numPr>
        <w:spacing w:before="120" w:after="0" w:line="240" w:lineRule="auto"/>
        <w:jc w:val="both"/>
        <w:rPr>
          <w:szCs w:val="22"/>
          <w:lang w:val="lv-LV"/>
        </w:rPr>
      </w:pPr>
      <w:r>
        <w:rPr>
          <w:szCs w:val="22"/>
          <w:lang w:val="lv-LV"/>
        </w:rPr>
        <w:t xml:space="preserve">Latvija atkārtoti vērš uzmanību </w:t>
      </w:r>
      <w:r w:rsidRPr="00EE6C05">
        <w:rPr>
          <w:szCs w:val="22"/>
          <w:lang w:val="lv-LV"/>
        </w:rPr>
        <w:t xml:space="preserve">uz 2023. gada </w:t>
      </w:r>
      <w:r>
        <w:rPr>
          <w:szCs w:val="22"/>
          <w:lang w:val="lv-LV"/>
        </w:rPr>
        <w:t>Tiesas</w:t>
      </w:r>
      <w:r w:rsidRPr="00EE6C05">
        <w:rPr>
          <w:szCs w:val="22"/>
          <w:lang w:val="lv-LV"/>
        </w:rPr>
        <w:t xml:space="preserve"> spriedumiem lietās </w:t>
      </w:r>
      <w:proofErr w:type="spellStart"/>
      <w:r w:rsidRPr="00EE6C05">
        <w:rPr>
          <w:i/>
          <w:szCs w:val="22"/>
          <w:lang w:val="lv-LV"/>
        </w:rPr>
        <w:t>Valiullina</w:t>
      </w:r>
      <w:proofErr w:type="spellEnd"/>
      <w:r w:rsidRPr="00EE6C05">
        <w:rPr>
          <w:i/>
          <w:szCs w:val="22"/>
          <w:lang w:val="lv-LV"/>
        </w:rPr>
        <w:t xml:space="preserve"> un citi pret Latviju</w:t>
      </w:r>
      <w:r w:rsidRPr="00EE6C05">
        <w:rPr>
          <w:szCs w:val="22"/>
          <w:lang w:val="lv-LV"/>
        </w:rPr>
        <w:t xml:space="preserve">  un </w:t>
      </w:r>
      <w:r w:rsidRPr="00EE6C05">
        <w:rPr>
          <w:i/>
          <w:szCs w:val="22"/>
          <w:lang w:val="lv-LV"/>
        </w:rPr>
        <w:t>Džibuti un citi pret Latviju</w:t>
      </w:r>
      <w:r w:rsidR="00FF4025">
        <w:rPr>
          <w:szCs w:val="22"/>
          <w:lang w:val="lv-LV"/>
        </w:rPr>
        <w:t xml:space="preserve"> un sniegto informāciju par </w:t>
      </w:r>
      <w:proofErr w:type="spellStart"/>
      <w:r w:rsidR="00FF4025">
        <w:rPr>
          <w:szCs w:val="22"/>
          <w:lang w:val="lv-LV"/>
        </w:rPr>
        <w:t>romu</w:t>
      </w:r>
      <w:proofErr w:type="spellEnd"/>
      <w:r w:rsidR="00FF4025">
        <w:rPr>
          <w:szCs w:val="22"/>
          <w:lang w:val="lv-LV"/>
        </w:rPr>
        <w:t xml:space="preserve"> bērnu izglītību (skatīt 23. un 35. rindkopas augstāk).</w:t>
      </w:r>
    </w:p>
    <w:p w14:paraId="55062386" w14:textId="4E9A441C" w:rsidR="00F701F4" w:rsidRDefault="00F701F4" w:rsidP="005E5E5D">
      <w:pPr>
        <w:pStyle w:val="BodyText2"/>
        <w:spacing w:after="0" w:line="240" w:lineRule="auto"/>
        <w:jc w:val="both"/>
        <w:rPr>
          <w:b/>
          <w:szCs w:val="22"/>
          <w:lang w:val="lv-LV"/>
        </w:rPr>
      </w:pPr>
      <w:r>
        <w:rPr>
          <w:b/>
          <w:szCs w:val="22"/>
          <w:lang w:val="lv-LV"/>
        </w:rPr>
        <w:t>150.-176. punkts</w:t>
      </w:r>
    </w:p>
    <w:p w14:paraId="11A33785" w14:textId="248CAFBB" w:rsidR="00F701F4" w:rsidRPr="000B5A26" w:rsidRDefault="00146481" w:rsidP="00D476CB">
      <w:pPr>
        <w:pStyle w:val="BodyText2"/>
        <w:numPr>
          <w:ilvl w:val="0"/>
          <w:numId w:val="7"/>
        </w:numPr>
        <w:spacing w:before="120" w:after="0" w:line="240" w:lineRule="auto"/>
        <w:jc w:val="both"/>
        <w:rPr>
          <w:bCs/>
          <w:szCs w:val="22"/>
          <w:lang w:val="lv-LV"/>
        </w:rPr>
      </w:pPr>
      <w:r>
        <w:rPr>
          <w:bCs/>
          <w:szCs w:val="22"/>
          <w:lang w:val="lv-LV"/>
        </w:rPr>
        <w:t xml:space="preserve">Analizējot mazākumtautību valodu mācīšanu valsts skolās, Latvija lūdz ņemt vērā informāciju par izglītības reformu un tās nepieciešamību, kas izklāstīta </w:t>
      </w:r>
      <w:r w:rsidR="00F701F4">
        <w:rPr>
          <w:bCs/>
          <w:szCs w:val="22"/>
          <w:lang w:val="lv-LV"/>
        </w:rPr>
        <w:t>Vispārīgo komentāru sadaļā par izglītības reformu.</w:t>
      </w:r>
    </w:p>
    <w:p w14:paraId="3C0837E1" w14:textId="0FA200D2" w:rsidR="00405BB8" w:rsidRPr="00405BB8" w:rsidRDefault="00405BB8" w:rsidP="005E5E5D">
      <w:pPr>
        <w:pStyle w:val="BodyText2"/>
        <w:spacing w:after="0" w:line="240" w:lineRule="auto"/>
        <w:jc w:val="both"/>
        <w:rPr>
          <w:b/>
          <w:szCs w:val="22"/>
          <w:lang w:val="lv-LV"/>
        </w:rPr>
      </w:pPr>
      <w:r w:rsidRPr="00405BB8">
        <w:rPr>
          <w:b/>
          <w:szCs w:val="22"/>
          <w:lang w:val="lv-LV"/>
        </w:rPr>
        <w:t>164. punkts</w:t>
      </w:r>
    </w:p>
    <w:p w14:paraId="1A8D2CA0" w14:textId="27C3E781" w:rsidR="001D1ED8" w:rsidRPr="000B5A26" w:rsidRDefault="00E844F2" w:rsidP="00234C87">
      <w:pPr>
        <w:pStyle w:val="BodyText2"/>
        <w:numPr>
          <w:ilvl w:val="0"/>
          <w:numId w:val="7"/>
        </w:numPr>
        <w:spacing w:before="120" w:after="0" w:line="240" w:lineRule="auto"/>
        <w:jc w:val="both"/>
        <w:rPr>
          <w:lang w:val="lv-LV"/>
        </w:rPr>
      </w:pPr>
      <w:r>
        <w:rPr>
          <w:lang w:val="lv-LV"/>
        </w:rPr>
        <w:t xml:space="preserve">Attiecībā uz Viedokļa 164. punktā minēto Latvija atkārtoti vērš </w:t>
      </w:r>
      <w:r w:rsidR="00405BB8" w:rsidRPr="009A3DC4">
        <w:rPr>
          <w:lang w:val="lv-LV"/>
        </w:rPr>
        <w:t>Konsultatīvās komitejas uzmanību uz faktu, ka, neskatoties uz to, ka ir pagājuši vairāk nekā 30 gadi kopš latviešu valoda ir noteikta par valsts vienīgo oficiālo valodu, līdz pat šim brīdim mazākumtautību bērnu tiesības pilnvērtīgi apgūt valsts valodu un tādējādi pilnvērtīgi iesaistīties Latvijas kopienā nav nodrošinātas.</w:t>
      </w:r>
      <w:r>
        <w:rPr>
          <w:lang w:val="lv-LV"/>
        </w:rPr>
        <w:t xml:space="preserve"> </w:t>
      </w:r>
      <w:r w:rsidR="00405BB8" w:rsidRPr="009A3DC4">
        <w:rPr>
          <w:lang w:val="lv-LV"/>
        </w:rPr>
        <w:t xml:space="preserve">Jebkāda vilcināšanās šajā jautājumā, pamatojot to, ka valsts valodas zināšanas pakāpeniski </w:t>
      </w:r>
      <w:r w:rsidR="0005549C">
        <w:rPr>
          <w:lang w:val="lv-LV"/>
        </w:rPr>
        <w:t>uzlabojas</w:t>
      </w:r>
      <w:r w:rsidR="00405BB8" w:rsidRPr="009A3DC4">
        <w:rPr>
          <w:lang w:val="lv-LV"/>
        </w:rPr>
        <w:t xml:space="preserve">, nav pieļaujama. </w:t>
      </w:r>
    </w:p>
    <w:p w14:paraId="508C3E34" w14:textId="04E1F6B7" w:rsidR="001D1ED8" w:rsidRPr="001D1ED8" w:rsidRDefault="001D1ED8" w:rsidP="001D1ED8">
      <w:pPr>
        <w:pStyle w:val="BodyText2"/>
        <w:spacing w:after="0" w:line="240" w:lineRule="auto"/>
        <w:jc w:val="both"/>
        <w:rPr>
          <w:b/>
          <w:szCs w:val="22"/>
          <w:lang w:val="lv-LV"/>
        </w:rPr>
      </w:pPr>
      <w:r w:rsidRPr="001D1ED8">
        <w:rPr>
          <w:b/>
          <w:szCs w:val="22"/>
          <w:lang w:val="lv-LV"/>
        </w:rPr>
        <w:t>165. punkts</w:t>
      </w:r>
    </w:p>
    <w:p w14:paraId="63B3A4D1" w14:textId="7A08FF22" w:rsidR="00FF7A50" w:rsidRDefault="00097C4D" w:rsidP="00FF7A50">
      <w:pPr>
        <w:pStyle w:val="BodyText2"/>
        <w:numPr>
          <w:ilvl w:val="0"/>
          <w:numId w:val="7"/>
        </w:numPr>
        <w:spacing w:before="120" w:after="0" w:line="240" w:lineRule="auto"/>
        <w:jc w:val="both"/>
        <w:rPr>
          <w:lang w:val="lv-LV"/>
        </w:rPr>
      </w:pPr>
      <w:r>
        <w:rPr>
          <w:lang w:val="lv-LV"/>
        </w:rPr>
        <w:t>K</w:t>
      </w:r>
      <w:r w:rsidR="001D1ED8" w:rsidRPr="001D1ED8">
        <w:rPr>
          <w:lang w:val="lv-LV"/>
        </w:rPr>
        <w:t>onvencijas 14. panta 2. punktā noteiktas divas alternatīvas</w:t>
      </w:r>
      <w:r w:rsidR="00A20889">
        <w:rPr>
          <w:lang w:val="lv-LV"/>
        </w:rPr>
        <w:t xml:space="preserve">: </w:t>
      </w:r>
      <w:r w:rsidR="001D1ED8" w:rsidRPr="001D1ED8">
        <w:rPr>
          <w:lang w:val="lv-LV"/>
        </w:rPr>
        <w:t xml:space="preserve">pienācīgas iespējas apgūt mazākumtautības valodu vai iegūt izglītību šajā valodā tajā teritorijā, kuru vēsturiski vai lielā skaitā apdzīvo mazākumtautību personas. Minētā norma </w:t>
      </w:r>
      <w:r w:rsidR="001D1ED8" w:rsidRPr="00E844F2">
        <w:rPr>
          <w:u w:val="single"/>
          <w:lang w:val="lv-LV"/>
        </w:rPr>
        <w:t>neuzliek par pienākumu valstij nodrošināt abus iepriekš minētos pasākumus, valstij ir rīcības brīvība īstenot vienu no tiem vai abus</w:t>
      </w:r>
      <w:r w:rsidR="001D1ED8" w:rsidRPr="001D1ED8">
        <w:rPr>
          <w:lang w:val="lv-LV"/>
        </w:rPr>
        <w:t xml:space="preserve">. Ja valsts nodrošina pienācīgas iespējas apgūt mazākumtautību valodu interešu izglītības ietvaros, </w:t>
      </w:r>
      <w:r>
        <w:rPr>
          <w:lang w:val="lv-LV"/>
        </w:rPr>
        <w:t>K</w:t>
      </w:r>
      <w:r w:rsidR="001D1ED8" w:rsidRPr="001D1ED8">
        <w:rPr>
          <w:lang w:val="lv-LV"/>
        </w:rPr>
        <w:t xml:space="preserve">onvencijas 14. panta 2. punktā ietvertās saistības </w:t>
      </w:r>
      <w:r w:rsidR="001D1ED8" w:rsidRPr="00E844F2">
        <w:rPr>
          <w:u w:val="single"/>
          <w:lang w:val="lv-LV"/>
        </w:rPr>
        <w:t>ir izpildītas</w:t>
      </w:r>
      <w:r w:rsidR="001D1ED8" w:rsidRPr="001D1ED8">
        <w:rPr>
          <w:lang w:val="lv-LV"/>
        </w:rPr>
        <w:t xml:space="preserve">. </w:t>
      </w:r>
    </w:p>
    <w:p w14:paraId="1EA77827" w14:textId="4F166630" w:rsidR="00405BB8" w:rsidRDefault="001D1ED8" w:rsidP="00FF7A50">
      <w:pPr>
        <w:pStyle w:val="BodyText2"/>
        <w:numPr>
          <w:ilvl w:val="0"/>
          <w:numId w:val="7"/>
        </w:numPr>
        <w:spacing w:before="120" w:after="0" w:line="240" w:lineRule="auto"/>
        <w:jc w:val="both"/>
        <w:rPr>
          <w:lang w:val="lv-LV"/>
        </w:rPr>
      </w:pPr>
      <w:r w:rsidRPr="00FF7A50">
        <w:rPr>
          <w:lang w:val="lv-LV"/>
        </w:rPr>
        <w:t>Konsultatīv</w:t>
      </w:r>
      <w:r w:rsidR="0005549C">
        <w:rPr>
          <w:lang w:val="lv-LV"/>
        </w:rPr>
        <w:t>ajai</w:t>
      </w:r>
      <w:r w:rsidRPr="00FF7A50">
        <w:rPr>
          <w:lang w:val="lv-LV"/>
        </w:rPr>
        <w:t xml:space="preserve"> komitej</w:t>
      </w:r>
      <w:r w:rsidR="00FF4025">
        <w:rPr>
          <w:lang w:val="lv-LV"/>
        </w:rPr>
        <w:t xml:space="preserve">ai jāņem vērā arī Konvencijas </w:t>
      </w:r>
      <w:r w:rsidR="00A27A1A" w:rsidRPr="00FF7A50">
        <w:rPr>
          <w:lang w:val="lv-LV"/>
        </w:rPr>
        <w:t xml:space="preserve">14. </w:t>
      </w:r>
      <w:r w:rsidRPr="00FF7A50">
        <w:rPr>
          <w:lang w:val="lv-LV"/>
        </w:rPr>
        <w:t>panta 3.</w:t>
      </w:r>
      <w:r w:rsidR="00097C4D" w:rsidRPr="00FF7A50">
        <w:rPr>
          <w:lang w:val="lv-LV"/>
        </w:rPr>
        <w:t xml:space="preserve"> </w:t>
      </w:r>
      <w:r w:rsidRPr="00FF7A50">
        <w:rPr>
          <w:lang w:val="lv-LV"/>
        </w:rPr>
        <w:t>punkt</w:t>
      </w:r>
      <w:r w:rsidR="00FF4025">
        <w:rPr>
          <w:lang w:val="lv-LV"/>
        </w:rPr>
        <w:t>s</w:t>
      </w:r>
      <w:r w:rsidRPr="00FF7A50">
        <w:rPr>
          <w:lang w:val="lv-LV"/>
        </w:rPr>
        <w:t>, kas nosaka, ka 14.</w:t>
      </w:r>
      <w:r w:rsidR="00097C4D" w:rsidRPr="00FF7A50">
        <w:rPr>
          <w:lang w:val="lv-LV"/>
        </w:rPr>
        <w:t> </w:t>
      </w:r>
      <w:r w:rsidRPr="00FF7A50">
        <w:rPr>
          <w:lang w:val="lv-LV"/>
        </w:rPr>
        <w:t>panta 2.</w:t>
      </w:r>
      <w:r w:rsidR="00097C4D" w:rsidRPr="00FF7A50">
        <w:rPr>
          <w:lang w:val="lv-LV"/>
        </w:rPr>
        <w:t xml:space="preserve"> </w:t>
      </w:r>
      <w:r w:rsidRPr="00FF7A50">
        <w:rPr>
          <w:lang w:val="lv-LV"/>
        </w:rPr>
        <w:t>punkt</w:t>
      </w:r>
      <w:r w:rsidR="00931B4A">
        <w:rPr>
          <w:lang w:val="lv-LV"/>
        </w:rPr>
        <w:t>a īstenošana nevar kaitēt</w:t>
      </w:r>
      <w:r w:rsidRPr="00FF7A50">
        <w:rPr>
          <w:lang w:val="lv-LV"/>
        </w:rPr>
        <w:t xml:space="preserve"> oficiālās valodas apguvei vai izglītības iegūšanai </w:t>
      </w:r>
      <w:r w:rsidR="00704000">
        <w:rPr>
          <w:lang w:val="lv-LV"/>
        </w:rPr>
        <w:t>tajā</w:t>
      </w:r>
      <w:r w:rsidRPr="00FF7A50">
        <w:rPr>
          <w:lang w:val="lv-LV"/>
        </w:rPr>
        <w:t xml:space="preserve">. Krievu mazākumtautības bērnu nepietiekamās valsts valodas zināšanas, </w:t>
      </w:r>
      <w:r w:rsidR="00931B4A">
        <w:rPr>
          <w:lang w:val="lv-LV"/>
        </w:rPr>
        <w:t xml:space="preserve">ilgstoši </w:t>
      </w:r>
      <w:r w:rsidRPr="00FF7A50">
        <w:rPr>
          <w:lang w:val="lv-LV"/>
        </w:rPr>
        <w:t xml:space="preserve">pastāvot bilingvālajai izglītības sistēmai, ir pietiekams apliecinājums tam, ka šāda sistēma kaitē valsts valodas apguvei.   </w:t>
      </w:r>
    </w:p>
    <w:p w14:paraId="2F422C00" w14:textId="6397FFCF" w:rsidR="00E844F2" w:rsidRDefault="00A20889" w:rsidP="00E844F2">
      <w:pPr>
        <w:pStyle w:val="BodyText2"/>
        <w:numPr>
          <w:ilvl w:val="0"/>
          <w:numId w:val="7"/>
        </w:numPr>
        <w:spacing w:before="120" w:after="0" w:line="240" w:lineRule="auto"/>
        <w:jc w:val="both"/>
        <w:rPr>
          <w:szCs w:val="22"/>
          <w:lang w:val="lv-LV"/>
        </w:rPr>
      </w:pPr>
      <w:r>
        <w:rPr>
          <w:lang w:val="lv-LV"/>
        </w:rPr>
        <w:lastRenderedPageBreak/>
        <w:t xml:space="preserve">Latvija atkārtoti vērš Konsultatīvās komitejas </w:t>
      </w:r>
      <w:r w:rsidR="00E844F2">
        <w:rPr>
          <w:lang w:val="lv-LV"/>
        </w:rPr>
        <w:t>u</w:t>
      </w:r>
      <w:r>
        <w:rPr>
          <w:lang w:val="lv-LV"/>
        </w:rPr>
        <w:t xml:space="preserve">zmanību </w:t>
      </w:r>
      <w:r w:rsidR="002E1029">
        <w:rPr>
          <w:lang w:val="lv-LV"/>
        </w:rPr>
        <w:t xml:space="preserve">uz </w:t>
      </w:r>
      <w:r w:rsidR="00E844F2">
        <w:rPr>
          <w:szCs w:val="22"/>
          <w:lang w:val="lv-LV"/>
        </w:rPr>
        <w:t>2023. gada Tiesas</w:t>
      </w:r>
      <w:r w:rsidR="00E844F2" w:rsidRPr="008053CA">
        <w:rPr>
          <w:szCs w:val="22"/>
          <w:lang w:val="lv-LV"/>
        </w:rPr>
        <w:t xml:space="preserve"> spriedum</w:t>
      </w:r>
      <w:r w:rsidR="00E844F2">
        <w:rPr>
          <w:szCs w:val="22"/>
          <w:lang w:val="lv-LV"/>
        </w:rPr>
        <w:t xml:space="preserve">iem lietās </w:t>
      </w:r>
      <w:proofErr w:type="spellStart"/>
      <w:r w:rsidR="00E844F2" w:rsidRPr="00F225A6">
        <w:rPr>
          <w:i/>
        </w:rPr>
        <w:t>Valiullina</w:t>
      </w:r>
      <w:proofErr w:type="spellEnd"/>
      <w:r w:rsidR="00E844F2" w:rsidRPr="00F225A6">
        <w:rPr>
          <w:i/>
        </w:rPr>
        <w:t xml:space="preserve"> un citi pret Latviju</w:t>
      </w:r>
      <w:r w:rsidR="00E844F2" w:rsidRPr="008053CA">
        <w:rPr>
          <w:rStyle w:val="FootnoteReference"/>
          <w:szCs w:val="22"/>
          <w:lang w:val="lv-LV"/>
        </w:rPr>
        <w:footnoteReference w:id="27"/>
      </w:r>
      <w:r w:rsidR="00E844F2">
        <w:rPr>
          <w:i/>
          <w:lang w:val="lv-LV"/>
        </w:rPr>
        <w:t xml:space="preserve"> </w:t>
      </w:r>
      <w:r w:rsidR="00E844F2" w:rsidRPr="008C6689">
        <w:rPr>
          <w:lang w:val="lv-LV"/>
        </w:rPr>
        <w:t>un</w:t>
      </w:r>
      <w:r w:rsidR="00E844F2">
        <w:rPr>
          <w:i/>
          <w:lang w:val="lv-LV"/>
        </w:rPr>
        <w:t xml:space="preserve"> </w:t>
      </w:r>
      <w:r w:rsidR="00E844F2" w:rsidRPr="00CC72BA">
        <w:rPr>
          <w:i/>
          <w:iCs/>
          <w:szCs w:val="22"/>
          <w:lang w:val="lv-LV"/>
        </w:rPr>
        <w:t>Džibuti un citi pret Latviju</w:t>
      </w:r>
      <w:r w:rsidR="00E844F2" w:rsidRPr="008053CA">
        <w:rPr>
          <w:rStyle w:val="FootnoteReference"/>
          <w:szCs w:val="22"/>
          <w:lang w:val="lv-LV"/>
        </w:rPr>
        <w:footnoteReference w:id="28"/>
      </w:r>
      <w:r w:rsidR="00E844F2">
        <w:rPr>
          <w:i/>
          <w:iCs/>
          <w:szCs w:val="22"/>
          <w:lang w:val="lv-LV"/>
        </w:rPr>
        <w:t>,</w:t>
      </w:r>
      <w:r w:rsidR="00E844F2" w:rsidRPr="008053CA">
        <w:rPr>
          <w:szCs w:val="22"/>
          <w:lang w:val="lv-LV"/>
        </w:rPr>
        <w:t xml:space="preserve"> kur</w:t>
      </w:r>
      <w:r w:rsidR="00E844F2">
        <w:rPr>
          <w:szCs w:val="22"/>
          <w:lang w:val="lv-LV"/>
        </w:rPr>
        <w:t xml:space="preserve"> Tiesa</w:t>
      </w:r>
      <w:r w:rsidR="002E1029">
        <w:rPr>
          <w:szCs w:val="22"/>
          <w:lang w:val="lv-LV"/>
        </w:rPr>
        <w:t>,</w:t>
      </w:r>
      <w:r w:rsidR="00E844F2" w:rsidRPr="008053CA">
        <w:rPr>
          <w:szCs w:val="22"/>
          <w:lang w:val="lv-LV"/>
        </w:rPr>
        <w:t xml:space="preserve"> </w:t>
      </w:r>
      <w:r w:rsidR="002E1029">
        <w:rPr>
          <w:szCs w:val="22"/>
          <w:lang w:val="lv-LV"/>
        </w:rPr>
        <w:t xml:space="preserve">atsaucoties uz savu labi iedibināto judikatūru, </w:t>
      </w:r>
      <w:r w:rsidR="00E844F2" w:rsidRPr="008053CA">
        <w:rPr>
          <w:szCs w:val="22"/>
          <w:lang w:val="lv-LV"/>
        </w:rPr>
        <w:t xml:space="preserve">uzsvēra, ka valstij </w:t>
      </w:r>
      <w:r w:rsidR="00E844F2" w:rsidRPr="000703D9">
        <w:rPr>
          <w:szCs w:val="22"/>
          <w:u w:val="single"/>
          <w:lang w:val="lv-LV"/>
        </w:rPr>
        <w:t>nav pienākuma nodrošināt izglītojamajiem iespējas izvēlēties mācību valodu, kas nav valsts valoda</w:t>
      </w:r>
      <w:r w:rsidR="00E844F2" w:rsidRPr="008053CA">
        <w:rPr>
          <w:szCs w:val="22"/>
          <w:lang w:val="lv-LV"/>
        </w:rPr>
        <w:t xml:space="preserve">. </w:t>
      </w:r>
      <w:r w:rsidR="00FF4025">
        <w:rPr>
          <w:szCs w:val="22"/>
          <w:lang w:val="lv-LV"/>
        </w:rPr>
        <w:t xml:space="preserve">Turklāt </w:t>
      </w:r>
      <w:r w:rsidR="002E1029">
        <w:rPr>
          <w:szCs w:val="22"/>
          <w:lang w:val="lv-LV"/>
        </w:rPr>
        <w:t xml:space="preserve">šādu secinājumu Tiesa izdarīja, balstoties arī uz Konvencijas normām, secinot, ka </w:t>
      </w:r>
      <w:r w:rsidR="00FF4025" w:rsidRPr="00FA7367">
        <w:rPr>
          <w:szCs w:val="22"/>
          <w:u w:val="single"/>
          <w:lang w:val="lv-LV"/>
        </w:rPr>
        <w:t>v</w:t>
      </w:r>
      <w:r w:rsidR="00E844F2" w:rsidRPr="00D81B1F">
        <w:rPr>
          <w:szCs w:val="22"/>
          <w:u w:val="single"/>
          <w:lang w:val="lv-LV"/>
        </w:rPr>
        <w:t xml:space="preserve">alsts ir tiesīga īstenot pasākumus, lai labotu vēsturisku apstākļu </w:t>
      </w:r>
      <w:r w:rsidR="002E1029">
        <w:rPr>
          <w:szCs w:val="22"/>
          <w:u w:val="single"/>
          <w:lang w:val="lv-LV"/>
        </w:rPr>
        <w:t xml:space="preserve">– valsts okupācijas, </w:t>
      </w:r>
      <w:proofErr w:type="spellStart"/>
      <w:r w:rsidR="002E1029">
        <w:rPr>
          <w:szCs w:val="22"/>
          <w:u w:val="single"/>
          <w:lang w:val="lv-LV"/>
        </w:rPr>
        <w:t>segregētas</w:t>
      </w:r>
      <w:proofErr w:type="spellEnd"/>
      <w:r w:rsidR="002E1029">
        <w:rPr>
          <w:szCs w:val="22"/>
          <w:u w:val="single"/>
          <w:lang w:val="lv-LV"/>
        </w:rPr>
        <w:t xml:space="preserve"> izglītības un okupācijas laikā īstenotās rusifikācijas politikas – </w:t>
      </w:r>
      <w:r w:rsidR="00E844F2" w:rsidRPr="00D81B1F">
        <w:rPr>
          <w:szCs w:val="22"/>
          <w:u w:val="single"/>
          <w:lang w:val="lv-LV"/>
        </w:rPr>
        <w:t>rezultātā radītās faktiskās nevienlīdzības latviešu valodas lietojumam izglītībā, vienlaikus nodrošinot mazākumtautību tiesības saglabāt un attīstīt savu valodu, kultūru un identitāti</w:t>
      </w:r>
      <w:r w:rsidR="00E844F2" w:rsidRPr="008053CA">
        <w:rPr>
          <w:szCs w:val="22"/>
          <w:lang w:val="lv-LV"/>
        </w:rPr>
        <w:t xml:space="preserve">. </w:t>
      </w:r>
      <w:r w:rsidR="00E844F2">
        <w:rPr>
          <w:szCs w:val="22"/>
          <w:lang w:val="lv-LV"/>
        </w:rPr>
        <w:t>Tiesa</w:t>
      </w:r>
      <w:r w:rsidR="00E844F2" w:rsidRPr="008053CA">
        <w:rPr>
          <w:szCs w:val="22"/>
          <w:lang w:val="lv-LV"/>
        </w:rPr>
        <w:t xml:space="preserve"> arī uzsvēra, ka</w:t>
      </w:r>
      <w:r w:rsidR="002E1029">
        <w:rPr>
          <w:szCs w:val="22"/>
          <w:lang w:val="lv-LV"/>
        </w:rPr>
        <w:t>, lai arī Latvijā konstitucionālā sistēma nodrošina augstāku mazākumtautībām piederošo personu tiesību aizsardzību nekā tā noteikta Eiropas Cilvēka tiesību un pamatbrīvību aizsardzības konvencijā,</w:t>
      </w:r>
      <w:r w:rsidR="00E844F2" w:rsidRPr="008053CA">
        <w:rPr>
          <w:szCs w:val="22"/>
          <w:lang w:val="lv-LV"/>
        </w:rPr>
        <w:t xml:space="preserve"> </w:t>
      </w:r>
      <w:r w:rsidR="00E844F2" w:rsidRPr="00DA3CE3">
        <w:rPr>
          <w:szCs w:val="22"/>
          <w:u w:val="single"/>
          <w:lang w:val="lv-LV"/>
        </w:rPr>
        <w:t xml:space="preserve">Eiropā nav vienprātības attiecībā uz tiesībām iegūt izglītību dzimtajā valodā, kas nav valsts valoda, un dalībvalstīm ir plaša rīcības brīvība šajā </w:t>
      </w:r>
      <w:r w:rsidR="002E1029">
        <w:rPr>
          <w:szCs w:val="22"/>
          <w:u w:val="single"/>
          <w:lang w:val="lv-LV"/>
        </w:rPr>
        <w:t>jom</w:t>
      </w:r>
      <w:r w:rsidR="002E1029" w:rsidRPr="00DA3CE3">
        <w:rPr>
          <w:szCs w:val="22"/>
          <w:u w:val="single"/>
          <w:lang w:val="lv-LV"/>
        </w:rPr>
        <w:t>ā</w:t>
      </w:r>
      <w:r w:rsidR="00E844F2">
        <w:rPr>
          <w:szCs w:val="22"/>
          <w:lang w:val="lv-LV"/>
        </w:rPr>
        <w:t>.</w:t>
      </w:r>
      <w:r w:rsidR="00E844F2" w:rsidRPr="000703D9">
        <w:t xml:space="preserve"> </w:t>
      </w:r>
      <w:r w:rsidR="00931B4A">
        <w:rPr>
          <w:lang w:val="lv-LV"/>
        </w:rPr>
        <w:t xml:space="preserve">Arī </w:t>
      </w:r>
      <w:r w:rsidR="00931B4A" w:rsidRPr="00931B4A">
        <w:rPr>
          <w:u w:val="single"/>
          <w:lang w:val="lv-LV"/>
        </w:rPr>
        <w:t>n</w:t>
      </w:r>
      <w:r w:rsidR="00E844F2" w:rsidRPr="00931B4A">
        <w:rPr>
          <w:u w:val="single"/>
          <w:lang w:val="lv-LV"/>
        </w:rPr>
        <w:t xml:space="preserve">o </w:t>
      </w:r>
      <w:r w:rsidR="00E844F2" w:rsidRPr="000703D9">
        <w:rPr>
          <w:u w:val="single"/>
          <w:lang w:val="lv-LV"/>
        </w:rPr>
        <w:t>Konvencijas</w:t>
      </w:r>
      <w:r w:rsidR="00E844F2" w:rsidRPr="000703D9">
        <w:rPr>
          <w:szCs w:val="22"/>
          <w:u w:val="single"/>
          <w:lang w:val="lv-LV"/>
        </w:rPr>
        <w:t xml:space="preserve"> neizriet valstu pienākums nodrošināt izglītību valodā</w:t>
      </w:r>
      <w:r w:rsidR="002E1029">
        <w:rPr>
          <w:szCs w:val="22"/>
          <w:u w:val="single"/>
          <w:lang w:val="lv-LV"/>
        </w:rPr>
        <w:t>, kas nav valsts valoda, vai nodrošināt izglītību</w:t>
      </w:r>
      <w:r w:rsidR="00194297">
        <w:rPr>
          <w:szCs w:val="22"/>
          <w:u w:val="single"/>
          <w:lang w:val="lv-LV"/>
        </w:rPr>
        <w:t xml:space="preserve"> valodā, kas nav valsts valoda,</w:t>
      </w:r>
      <w:r w:rsidR="002E1029">
        <w:rPr>
          <w:szCs w:val="22"/>
          <w:u w:val="single"/>
          <w:lang w:val="lv-LV"/>
        </w:rPr>
        <w:t xml:space="preserve"> kādā</w:t>
      </w:r>
      <w:r w:rsidR="00E844F2" w:rsidRPr="000703D9">
        <w:rPr>
          <w:szCs w:val="22"/>
          <w:u w:val="single"/>
          <w:lang w:val="lv-LV"/>
        </w:rPr>
        <w:t xml:space="preserve"> noteiktā proporcijā kā līdzekli valodas, etniskās un kultūras savdabības saglabāšanai un attīstīšanai, neņemot vērā valsts konstitucionālo tiesību sistēmu</w:t>
      </w:r>
      <w:r w:rsidR="00E844F2">
        <w:rPr>
          <w:szCs w:val="22"/>
          <w:lang w:val="lv-LV"/>
        </w:rPr>
        <w:t>.</w:t>
      </w:r>
      <w:r w:rsidR="002E1029">
        <w:rPr>
          <w:szCs w:val="22"/>
          <w:lang w:val="lv-LV"/>
        </w:rPr>
        <w:t xml:space="preserve"> Lai arī Tiesas spriedumi vēl nav stājušies spēkā, secinājumus, uz kuriem atsaucas Latvija, Tiesa izdarīja attiecībā uz sūdzības daļām, kuras atbilstoši Konvencijā noteiktajam</w:t>
      </w:r>
      <w:r w:rsidR="00194297">
        <w:rPr>
          <w:szCs w:val="22"/>
          <w:lang w:val="lv-LV"/>
        </w:rPr>
        <w:t xml:space="preserve"> Tiesa nepārskatīs</w:t>
      </w:r>
      <w:r w:rsidR="00FA7367">
        <w:rPr>
          <w:szCs w:val="22"/>
          <w:lang w:val="lv-LV"/>
        </w:rPr>
        <w:t>,</w:t>
      </w:r>
      <w:r w:rsidR="00194297">
        <w:rPr>
          <w:szCs w:val="22"/>
          <w:lang w:val="lv-LV"/>
        </w:rPr>
        <w:t xml:space="preserve"> pat ja lieta tiks nodota izskatīšanai Tiesas Lielaj</w:t>
      </w:r>
      <w:r w:rsidR="0005549C">
        <w:rPr>
          <w:szCs w:val="22"/>
          <w:lang w:val="lv-LV"/>
        </w:rPr>
        <w:t>ā</w:t>
      </w:r>
      <w:r w:rsidR="00194297">
        <w:rPr>
          <w:szCs w:val="22"/>
          <w:lang w:val="lv-LV"/>
        </w:rPr>
        <w:t xml:space="preserve"> palāt</w:t>
      </w:r>
      <w:r w:rsidR="0005549C">
        <w:rPr>
          <w:szCs w:val="22"/>
          <w:lang w:val="lv-LV"/>
        </w:rPr>
        <w:t>ā</w:t>
      </w:r>
      <w:r w:rsidR="00194297">
        <w:rPr>
          <w:szCs w:val="22"/>
          <w:lang w:val="lv-LV"/>
        </w:rPr>
        <w:t>.</w:t>
      </w:r>
    </w:p>
    <w:p w14:paraId="24A3F671" w14:textId="0E7BECC9" w:rsidR="00747225" w:rsidRPr="00747225" w:rsidRDefault="00747225" w:rsidP="005E5E5D">
      <w:pPr>
        <w:pStyle w:val="BodyText2"/>
        <w:spacing w:after="0" w:line="240" w:lineRule="auto"/>
        <w:jc w:val="both"/>
        <w:rPr>
          <w:b/>
          <w:szCs w:val="22"/>
          <w:lang w:val="lv-LV"/>
        </w:rPr>
      </w:pPr>
      <w:r w:rsidRPr="00747225">
        <w:rPr>
          <w:b/>
          <w:szCs w:val="22"/>
          <w:lang w:val="lv-LV"/>
        </w:rPr>
        <w:t>169. punkts</w:t>
      </w:r>
    </w:p>
    <w:p w14:paraId="378EDCC4" w14:textId="0C5B09B2" w:rsidR="008A44BA" w:rsidRPr="000B5A26" w:rsidRDefault="00E844F2" w:rsidP="00EB15F1">
      <w:pPr>
        <w:pStyle w:val="BodyText2"/>
        <w:numPr>
          <w:ilvl w:val="0"/>
          <w:numId w:val="7"/>
        </w:numPr>
        <w:spacing w:before="120" w:after="0" w:line="240" w:lineRule="auto"/>
        <w:jc w:val="both"/>
        <w:rPr>
          <w:lang w:val="lv-LV"/>
        </w:rPr>
      </w:pPr>
      <w:r>
        <w:rPr>
          <w:lang w:val="lv-LV"/>
        </w:rPr>
        <w:t xml:space="preserve">Viedokļa 169. punkts ir noformulēts neprecīzi, radot </w:t>
      </w:r>
      <w:r w:rsidR="00747225" w:rsidRPr="00747225">
        <w:rPr>
          <w:lang w:val="lv-LV"/>
        </w:rPr>
        <w:t>kļūdain</w:t>
      </w:r>
      <w:r>
        <w:rPr>
          <w:lang w:val="lv-LV"/>
        </w:rPr>
        <w:t>u</w:t>
      </w:r>
      <w:r w:rsidR="00747225" w:rsidRPr="00747225">
        <w:rPr>
          <w:lang w:val="lv-LV"/>
        </w:rPr>
        <w:t xml:space="preserve"> priekšstatu, ka Latvijā pamatizglītības līmenis tiek apgūts līdz 12.</w:t>
      </w:r>
      <w:r w:rsidR="00984896">
        <w:rPr>
          <w:lang w:val="lv-LV"/>
        </w:rPr>
        <w:t> </w:t>
      </w:r>
      <w:r w:rsidR="00747225" w:rsidRPr="00747225">
        <w:rPr>
          <w:lang w:val="lv-LV"/>
        </w:rPr>
        <w:t>klasei.</w:t>
      </w:r>
    </w:p>
    <w:p w14:paraId="7AEA77B9" w14:textId="78F162A8" w:rsidR="008A44BA" w:rsidRPr="008A44BA" w:rsidRDefault="008A44BA" w:rsidP="005E5E5D">
      <w:pPr>
        <w:pStyle w:val="BodyText2"/>
        <w:spacing w:after="0" w:line="240" w:lineRule="auto"/>
        <w:jc w:val="both"/>
        <w:rPr>
          <w:b/>
          <w:szCs w:val="22"/>
          <w:lang w:val="lv-LV"/>
        </w:rPr>
      </w:pPr>
      <w:r w:rsidRPr="008A44BA">
        <w:rPr>
          <w:b/>
          <w:szCs w:val="22"/>
          <w:lang w:val="lv-LV"/>
        </w:rPr>
        <w:t>182. punkts</w:t>
      </w:r>
    </w:p>
    <w:p w14:paraId="7B03E492" w14:textId="36A5734C" w:rsidR="00971904" w:rsidRPr="000B5A26" w:rsidRDefault="00FF4025" w:rsidP="00EB15F1">
      <w:pPr>
        <w:pStyle w:val="BodyText2"/>
        <w:numPr>
          <w:ilvl w:val="0"/>
          <w:numId w:val="7"/>
        </w:numPr>
        <w:spacing w:before="120" w:after="0" w:line="240" w:lineRule="auto"/>
        <w:jc w:val="both"/>
      </w:pPr>
      <w:r>
        <w:rPr>
          <w:lang w:val="lv-LV"/>
        </w:rPr>
        <w:t>Latvija aicina</w:t>
      </w:r>
      <w:r w:rsidR="008A44BA" w:rsidRPr="008168F8">
        <w:t xml:space="preserve"> </w:t>
      </w:r>
      <w:r w:rsidR="008A44BA" w:rsidRPr="00E844F2">
        <w:rPr>
          <w:u w:val="single"/>
        </w:rPr>
        <w:t>papildināt</w:t>
      </w:r>
      <w:r w:rsidR="008A44BA" w:rsidRPr="008168F8">
        <w:t xml:space="preserve"> ar informāciju, ka saskaņā ar 2022.</w:t>
      </w:r>
      <w:r w:rsidR="00E527CB">
        <w:t xml:space="preserve"> </w:t>
      </w:r>
      <w:r w:rsidR="008A44BA" w:rsidRPr="008168F8">
        <w:t xml:space="preserve">gadā veikto pētījumu </w:t>
      </w:r>
      <w:r w:rsidR="008A44BA" w:rsidRPr="00443AB7">
        <w:t>“Pētījums par Latvijas mazākumtautību nevalstiskajām organizācijām”</w:t>
      </w:r>
      <w:r w:rsidR="008A44BA">
        <w:rPr>
          <w:rStyle w:val="FootnoteReference"/>
        </w:rPr>
        <w:footnoteReference w:id="29"/>
      </w:r>
      <w:r w:rsidR="008A44BA" w:rsidRPr="008168F8">
        <w:t xml:space="preserve"> mazākumtautību NVO pārsvarā darbojas kultūras jomā un nav aktīvi politiku veidošanā.</w:t>
      </w:r>
      <w:r w:rsidR="00CB7F26">
        <w:t xml:space="preserve"> </w:t>
      </w:r>
      <w:r w:rsidR="008A44BA">
        <w:t xml:space="preserve">Vienlaikus norādām, ka </w:t>
      </w:r>
      <w:proofErr w:type="spellStart"/>
      <w:r w:rsidR="008A44BA">
        <w:t>Evikas</w:t>
      </w:r>
      <w:proofErr w:type="spellEnd"/>
      <w:r w:rsidR="008A44BA">
        <w:t xml:space="preserve"> Siliņas veidotās valdības rīcības plānā ir ietverts uzdevums, kura ietvaros paredzēts </w:t>
      </w:r>
      <w:r w:rsidR="008A44BA" w:rsidRPr="00290FFC">
        <w:t xml:space="preserve">īpaši </w:t>
      </w:r>
      <w:r w:rsidR="008A44BA">
        <w:t>stiprināt</w:t>
      </w:r>
      <w:r w:rsidR="008A44BA" w:rsidRPr="00290FFC">
        <w:t xml:space="preserve"> reģionālo un mazākumtautību nevaldības organizāciju kapacitāti un līdzdalību, nodrošinot koordinētu atbalstu un mācību pasākumus nevaldības organizāciju pārstāvjiem, un vienlaikus arī stiprinot vietējās kopienas</w:t>
      </w:r>
      <w:r w:rsidR="00E50429">
        <w:rPr>
          <w:lang w:val="lv-LV"/>
        </w:rPr>
        <w:t xml:space="preserve"> un</w:t>
      </w:r>
      <w:r w:rsidR="008A44BA" w:rsidRPr="00290FFC">
        <w:t xml:space="preserve"> organizācijas, kas strādā</w:t>
      </w:r>
      <w:r w:rsidR="008A44BA">
        <w:t>,</w:t>
      </w:r>
      <w:r w:rsidR="008A44BA" w:rsidRPr="00290FFC">
        <w:t xml:space="preserve"> </w:t>
      </w:r>
      <w:r w:rsidR="008A44BA">
        <w:t xml:space="preserve">cita starpā, </w:t>
      </w:r>
      <w:r w:rsidR="008A44BA" w:rsidRPr="00290FFC">
        <w:t>ar mazākumtautību pārstāvjiem</w:t>
      </w:r>
      <w:r w:rsidR="008A44BA">
        <w:t>.</w:t>
      </w:r>
    </w:p>
    <w:p w14:paraId="18369FA2" w14:textId="5BFEAF88" w:rsidR="000313C7" w:rsidRPr="000313C7" w:rsidRDefault="000313C7" w:rsidP="000313C7">
      <w:pPr>
        <w:pStyle w:val="BodyText2"/>
        <w:spacing w:after="0" w:line="240" w:lineRule="auto"/>
        <w:jc w:val="both"/>
        <w:rPr>
          <w:b/>
          <w:szCs w:val="22"/>
          <w:lang w:val="lv-LV"/>
        </w:rPr>
      </w:pPr>
      <w:bookmarkStart w:id="14" w:name="_GoBack"/>
      <w:bookmarkEnd w:id="14"/>
      <w:r w:rsidRPr="000313C7">
        <w:rPr>
          <w:b/>
          <w:szCs w:val="22"/>
          <w:lang w:val="lv-LV"/>
        </w:rPr>
        <w:t>187. punkts</w:t>
      </w:r>
    </w:p>
    <w:p w14:paraId="25773E77" w14:textId="2A17A416" w:rsidR="007C574B" w:rsidRPr="000B5A26" w:rsidRDefault="00FF4025" w:rsidP="00B32D4E">
      <w:pPr>
        <w:pStyle w:val="BodyText2"/>
        <w:numPr>
          <w:ilvl w:val="0"/>
          <w:numId w:val="7"/>
        </w:numPr>
        <w:spacing w:before="120" w:after="0" w:line="240" w:lineRule="auto"/>
        <w:jc w:val="both"/>
        <w:rPr>
          <w:rFonts w:eastAsia="Calibri"/>
        </w:rPr>
      </w:pPr>
      <w:r>
        <w:rPr>
          <w:rFonts w:eastAsia="Calibri"/>
          <w:lang w:val="lv-LV"/>
        </w:rPr>
        <w:t>P</w:t>
      </w:r>
      <w:proofErr w:type="spellStart"/>
      <w:r w:rsidR="000313C7" w:rsidRPr="000313C7">
        <w:rPr>
          <w:rFonts w:eastAsia="Calibri"/>
        </w:rPr>
        <w:t>rasība</w:t>
      </w:r>
      <w:proofErr w:type="spellEnd"/>
      <w:r w:rsidR="000313C7" w:rsidRPr="000313C7">
        <w:rPr>
          <w:rFonts w:eastAsia="Calibri"/>
        </w:rPr>
        <w:t xml:space="preserve"> zināt valsts valodu noteiktā apjomā</w:t>
      </w:r>
      <w:r w:rsidR="00590FDD">
        <w:rPr>
          <w:rFonts w:eastAsia="Calibri"/>
          <w:lang w:val="lv-LV"/>
        </w:rPr>
        <w:t xml:space="preserve"> </w:t>
      </w:r>
      <w:r w:rsidR="000313C7" w:rsidRPr="000313C7">
        <w:rPr>
          <w:rFonts w:eastAsia="Calibri"/>
        </w:rPr>
        <w:t>profesionālo un amata pienākumu veikšanai ir ar mērķi nodrošināt valsts institūciju normālu funkcionēšanu un nostiprināt latviešu valodu kā vienīgo valsts valodu Latvijā. Viens no demokrātis</w:t>
      </w:r>
      <w:r w:rsidR="00403A30">
        <w:rPr>
          <w:rFonts w:eastAsia="Calibri"/>
        </w:rPr>
        <w:t>ka</w:t>
      </w:r>
      <w:r w:rsidR="000313C7" w:rsidRPr="000313C7">
        <w:rPr>
          <w:rFonts w:eastAsia="Calibri"/>
        </w:rPr>
        <w:t>s iekārtas pastāvēšanas priekšnoteikumiem ir atbilstoši leģitimēto valsts institūciju stabila un efektīva darbība. Tāpēc ir nepieciešama visaptveroša un konsekventa valsts valodas lietošana atbilstošā līmenī šo institūciju darbā</w:t>
      </w:r>
      <w:r w:rsidR="00384335">
        <w:rPr>
          <w:rFonts w:eastAsia="Calibri"/>
          <w:lang w:val="lv-LV"/>
        </w:rPr>
        <w:t>.</w:t>
      </w:r>
      <w:r w:rsidR="000C4170">
        <w:rPr>
          <w:rStyle w:val="FootnoteReference"/>
          <w:rFonts w:eastAsia="Calibri"/>
        </w:rPr>
        <w:footnoteReference w:id="30"/>
      </w:r>
    </w:p>
    <w:p w14:paraId="74CAA69B" w14:textId="77777777" w:rsidR="005E5E5D" w:rsidRPr="008469CF" w:rsidRDefault="005E5E5D" w:rsidP="005E5E5D">
      <w:pPr>
        <w:pStyle w:val="BodyText2"/>
        <w:spacing w:after="0" w:line="240" w:lineRule="auto"/>
        <w:jc w:val="both"/>
        <w:rPr>
          <w:b/>
          <w:szCs w:val="22"/>
          <w:lang w:val="lv-LV"/>
        </w:rPr>
      </w:pPr>
      <w:r>
        <w:rPr>
          <w:b/>
          <w:szCs w:val="22"/>
          <w:lang w:val="lv-LV"/>
        </w:rPr>
        <w:t>190</w:t>
      </w:r>
      <w:r w:rsidRPr="008469CF">
        <w:rPr>
          <w:b/>
          <w:szCs w:val="22"/>
          <w:lang w:val="lv-LV"/>
        </w:rPr>
        <w:t>. punkts</w:t>
      </w:r>
    </w:p>
    <w:p w14:paraId="3060D700" w14:textId="0B962E53" w:rsidR="006F024C" w:rsidRDefault="005E5E5D" w:rsidP="00B32D4E">
      <w:pPr>
        <w:pStyle w:val="BodyText2"/>
        <w:numPr>
          <w:ilvl w:val="0"/>
          <w:numId w:val="7"/>
        </w:numPr>
        <w:spacing w:before="120" w:after="0" w:line="240" w:lineRule="auto"/>
        <w:jc w:val="both"/>
        <w:rPr>
          <w:szCs w:val="22"/>
          <w:lang w:val="lv-LV"/>
        </w:rPr>
      </w:pPr>
      <w:r>
        <w:rPr>
          <w:szCs w:val="22"/>
          <w:lang w:val="lv-LV"/>
        </w:rPr>
        <w:lastRenderedPageBreak/>
        <w:t xml:space="preserve">Saskaņā ar </w:t>
      </w:r>
      <w:r w:rsidR="00BA4FE9">
        <w:rPr>
          <w:szCs w:val="22"/>
          <w:lang w:val="lv-LV"/>
        </w:rPr>
        <w:t xml:space="preserve">jaunāko 2022. gada statistiku </w:t>
      </w:r>
      <w:r w:rsidRPr="0058054F">
        <w:rPr>
          <w:color w:val="FF0000"/>
          <w:szCs w:val="22"/>
          <w:lang w:val="lv-LV"/>
        </w:rPr>
        <w:t>18,3</w:t>
      </w:r>
      <w:r>
        <w:rPr>
          <w:color w:val="FF0000"/>
          <w:szCs w:val="22"/>
          <w:lang w:val="lv-LV"/>
        </w:rPr>
        <w:t xml:space="preserve"> </w:t>
      </w:r>
      <w:r w:rsidRPr="00AE3688">
        <w:rPr>
          <w:szCs w:val="22"/>
          <w:lang w:val="lv-LV"/>
        </w:rPr>
        <w:t xml:space="preserve">% </w:t>
      </w:r>
      <w:proofErr w:type="spellStart"/>
      <w:r w:rsidRPr="0058054F">
        <w:rPr>
          <w:szCs w:val="22"/>
          <w:lang w:val="lv-LV"/>
        </w:rPr>
        <w:t>romu</w:t>
      </w:r>
      <w:proofErr w:type="spellEnd"/>
      <w:r w:rsidRPr="0058054F">
        <w:rPr>
          <w:szCs w:val="22"/>
          <w:lang w:val="lv-LV"/>
        </w:rPr>
        <w:t xml:space="preserve"> (15 gadus veci un vecāki) ir nodarbināti, salīdzinot ar </w:t>
      </w:r>
      <w:r w:rsidRPr="0058054F">
        <w:rPr>
          <w:color w:val="FF0000"/>
          <w:szCs w:val="22"/>
          <w:lang w:val="lv-LV"/>
        </w:rPr>
        <w:t>5</w:t>
      </w:r>
      <w:r>
        <w:rPr>
          <w:color w:val="FF0000"/>
          <w:szCs w:val="22"/>
          <w:lang w:val="lv-LV"/>
        </w:rPr>
        <w:t>4</w:t>
      </w:r>
      <w:r w:rsidRPr="0058054F">
        <w:rPr>
          <w:color w:val="FF0000"/>
          <w:szCs w:val="22"/>
          <w:lang w:val="lv-LV"/>
        </w:rPr>
        <w:t>,</w:t>
      </w:r>
      <w:r>
        <w:rPr>
          <w:color w:val="FF0000"/>
          <w:szCs w:val="22"/>
          <w:lang w:val="lv-LV"/>
        </w:rPr>
        <w:t>7</w:t>
      </w:r>
      <w:r w:rsidRPr="0058054F">
        <w:rPr>
          <w:color w:val="FF0000"/>
          <w:szCs w:val="22"/>
          <w:lang w:val="lv-LV"/>
        </w:rPr>
        <w:t xml:space="preserve"> </w:t>
      </w:r>
      <w:r w:rsidRPr="00AE3688">
        <w:rPr>
          <w:szCs w:val="22"/>
          <w:lang w:val="lv-LV"/>
        </w:rPr>
        <w:t xml:space="preserve">% </w:t>
      </w:r>
      <w:r w:rsidRPr="0058054F">
        <w:rPr>
          <w:szCs w:val="22"/>
          <w:lang w:val="lv-LV"/>
        </w:rPr>
        <w:t>iedzīvotāju kopumā</w:t>
      </w:r>
      <w:r>
        <w:rPr>
          <w:szCs w:val="22"/>
          <w:lang w:val="lv-LV"/>
        </w:rPr>
        <w:t>.</w:t>
      </w:r>
      <w:r w:rsidR="009E17A9">
        <w:rPr>
          <w:rStyle w:val="FootnoteReference"/>
          <w:szCs w:val="22"/>
          <w:lang w:val="lv-LV"/>
        </w:rPr>
        <w:footnoteReference w:id="31"/>
      </w:r>
    </w:p>
    <w:p w14:paraId="53E16731" w14:textId="3C694A35" w:rsidR="00931B4A" w:rsidRPr="009375CE" w:rsidRDefault="00FF4025" w:rsidP="0001260B">
      <w:pPr>
        <w:pStyle w:val="BodyText2"/>
        <w:numPr>
          <w:ilvl w:val="0"/>
          <w:numId w:val="7"/>
        </w:numPr>
        <w:spacing w:before="120" w:after="0" w:line="240" w:lineRule="auto"/>
        <w:jc w:val="both"/>
        <w:rPr>
          <w:szCs w:val="22"/>
          <w:lang w:val="lv-LV"/>
        </w:rPr>
      </w:pPr>
      <w:r>
        <w:rPr>
          <w:lang w:val="lv-LV"/>
        </w:rPr>
        <w:t>Viedoklī minēts</w:t>
      </w:r>
      <w:r w:rsidR="005E5E5D" w:rsidRPr="008F0271">
        <w:t xml:space="preserve">, ka </w:t>
      </w:r>
      <w:proofErr w:type="spellStart"/>
      <w:r w:rsidR="005E5E5D" w:rsidRPr="008F0271">
        <w:t>romu</w:t>
      </w:r>
      <w:proofErr w:type="spellEnd"/>
      <w:r w:rsidR="005E5E5D" w:rsidRPr="008F0271">
        <w:t xml:space="preserve"> sieviešu organizācijas uzskata, ka ir nepieciešamas īpašas pieaugušo izglītības programmas, lai </w:t>
      </w:r>
      <w:proofErr w:type="spellStart"/>
      <w:r w:rsidR="005E5E5D" w:rsidRPr="008F0271">
        <w:t>romu</w:t>
      </w:r>
      <w:proofErr w:type="spellEnd"/>
      <w:r w:rsidR="005E5E5D" w:rsidRPr="008F0271">
        <w:t xml:space="preserve"> sievietes varētu piekļūt darba tirgum</w:t>
      </w:r>
      <w:r>
        <w:rPr>
          <w:lang w:val="lv-LV"/>
        </w:rPr>
        <w:t xml:space="preserve">. Jāuzsver, ka </w:t>
      </w:r>
      <w:r w:rsidR="005E5E5D" w:rsidRPr="008F0271">
        <w:t xml:space="preserve">jebkurai personai, kurai NVA ir piešķirts bezdarbnieka statuss, ir tiesības piedalīties </w:t>
      </w:r>
      <w:r w:rsidR="005E5E5D" w:rsidRPr="004F075A">
        <w:t>individuālajā darba meklēšanas plānā paredzētajos nodarbinātības pasākumos, ņemot vērā profilēšanas rezultātus, kā arī saņemt citus NVA pakalpojumus.</w:t>
      </w:r>
    </w:p>
    <w:p w14:paraId="562AB321" w14:textId="19211A29" w:rsidR="009375CE" w:rsidRPr="0001260B" w:rsidRDefault="009375CE" w:rsidP="0001260B">
      <w:pPr>
        <w:pStyle w:val="BodyText2"/>
        <w:numPr>
          <w:ilvl w:val="0"/>
          <w:numId w:val="7"/>
        </w:numPr>
        <w:spacing w:before="120" w:after="0" w:line="240" w:lineRule="auto"/>
        <w:jc w:val="both"/>
        <w:rPr>
          <w:szCs w:val="22"/>
          <w:lang w:val="lv-LV"/>
        </w:rPr>
      </w:pPr>
      <w:r w:rsidRPr="009375CE">
        <w:rPr>
          <w:szCs w:val="22"/>
          <w:lang w:val="lv-LV"/>
        </w:rPr>
        <w:t xml:space="preserve">Lai gan 2022. gada ziņojumā </w:t>
      </w:r>
      <w:proofErr w:type="spellStart"/>
      <w:r w:rsidRPr="009375CE">
        <w:rPr>
          <w:szCs w:val="22"/>
          <w:lang w:val="lv-LV"/>
        </w:rPr>
        <w:t>tiesībsargs</w:t>
      </w:r>
      <w:proofErr w:type="spellEnd"/>
      <w:r w:rsidRPr="009375CE">
        <w:rPr>
          <w:szCs w:val="22"/>
          <w:lang w:val="lv-LV"/>
        </w:rPr>
        <w:t xml:space="preserve"> secināja, ka </w:t>
      </w:r>
      <w:proofErr w:type="spellStart"/>
      <w:r w:rsidRPr="009375CE">
        <w:rPr>
          <w:szCs w:val="22"/>
          <w:lang w:val="lv-LV"/>
        </w:rPr>
        <w:t>romu</w:t>
      </w:r>
      <w:proofErr w:type="spellEnd"/>
      <w:r w:rsidRPr="009375CE">
        <w:rPr>
          <w:szCs w:val="22"/>
          <w:lang w:val="lv-LV"/>
        </w:rPr>
        <w:t xml:space="preserve"> zināšanas par sociālajiem pabalstiem ir apmierinošas, tajā tika norādīts, ka daudziem ir grūtības aizpildīt nepieciešamos dokumentus zema izglītības līmeņa vai analfabētisma dēļ, vēlamies uzsvērt, ka sociālais darbs un arī sociālā palīdzība ir vērsta uz individuālu gadījumu risināšanu, līdz ar to gadījumos, ja personai ir grūtības uzrakstīt iesniegumu, izprast, kādi dokumenti nepieciešami, pašvaldību sociālo dienestu sociālie darbinieki iesaistās šo problēmu risināšanā un sniedz nepieciešamo atbalstu.</w:t>
      </w:r>
    </w:p>
    <w:p w14:paraId="44B79741" w14:textId="38DCEB6B" w:rsidR="00D0601B" w:rsidRPr="00C91F48" w:rsidRDefault="0058054F" w:rsidP="00D0601B">
      <w:pPr>
        <w:pStyle w:val="BodyText2"/>
        <w:spacing w:after="0" w:line="240" w:lineRule="auto"/>
        <w:jc w:val="both"/>
        <w:rPr>
          <w:b/>
          <w:szCs w:val="22"/>
          <w:lang w:val="lv-LV"/>
        </w:rPr>
      </w:pPr>
      <w:r>
        <w:rPr>
          <w:b/>
          <w:szCs w:val="22"/>
          <w:lang w:val="lv-LV"/>
        </w:rPr>
        <w:t>191</w:t>
      </w:r>
      <w:r w:rsidR="00D0601B" w:rsidRPr="00C91F48">
        <w:rPr>
          <w:b/>
          <w:szCs w:val="22"/>
          <w:lang w:val="lv-LV"/>
        </w:rPr>
        <w:t>. punkts</w:t>
      </w:r>
    </w:p>
    <w:p w14:paraId="51283096" w14:textId="77777777" w:rsidR="001C511C" w:rsidRDefault="00BA4FE9" w:rsidP="001C511C">
      <w:pPr>
        <w:pStyle w:val="BodyText2"/>
        <w:numPr>
          <w:ilvl w:val="0"/>
          <w:numId w:val="7"/>
        </w:numPr>
        <w:spacing w:before="120" w:after="0" w:line="240" w:lineRule="auto"/>
        <w:jc w:val="both"/>
        <w:rPr>
          <w:szCs w:val="22"/>
          <w:lang w:val="lv-LV"/>
        </w:rPr>
      </w:pPr>
      <w:r>
        <w:rPr>
          <w:szCs w:val="22"/>
          <w:lang w:val="lv-LV"/>
        </w:rPr>
        <w:t xml:space="preserve">Saskaņā ar jaunāko 2023. gada statistiku </w:t>
      </w:r>
      <w:r w:rsidR="00AE3688" w:rsidRPr="00AE3688">
        <w:rPr>
          <w:color w:val="FF0000"/>
          <w:szCs w:val="22"/>
          <w:lang w:val="lv-LV"/>
        </w:rPr>
        <w:t xml:space="preserve">13,3 </w:t>
      </w:r>
      <w:r w:rsidR="00AE3688" w:rsidRPr="00AE3688">
        <w:rPr>
          <w:szCs w:val="22"/>
          <w:lang w:val="lv-LV"/>
        </w:rPr>
        <w:t xml:space="preserve">% </w:t>
      </w:r>
      <w:proofErr w:type="spellStart"/>
      <w:r w:rsidR="00AE3688" w:rsidRPr="00AE3688">
        <w:rPr>
          <w:szCs w:val="22"/>
          <w:lang w:val="lv-LV"/>
        </w:rPr>
        <w:t>romu</w:t>
      </w:r>
      <w:proofErr w:type="spellEnd"/>
      <w:r w:rsidR="00AE3688" w:rsidRPr="00AE3688">
        <w:rPr>
          <w:szCs w:val="22"/>
          <w:lang w:val="lv-LV"/>
        </w:rPr>
        <w:t xml:space="preserve"> mājsaimniecību bija sešas vai vairāk personas, bet attiecībā uz mājsaimniecībām kopumā šis rādītājs ir tikai </w:t>
      </w:r>
      <w:r w:rsidR="00AE3688" w:rsidRPr="00AE3688">
        <w:rPr>
          <w:color w:val="FF0000"/>
          <w:szCs w:val="22"/>
          <w:lang w:val="lv-LV"/>
        </w:rPr>
        <w:t xml:space="preserve">3,5 </w:t>
      </w:r>
      <w:r w:rsidR="00AE3688" w:rsidRPr="00AE3688">
        <w:rPr>
          <w:szCs w:val="22"/>
          <w:lang w:val="lv-LV"/>
        </w:rPr>
        <w:t xml:space="preserve">%. Romu mājokļi retāk bija aprīkoti ar </w:t>
      </w:r>
      <w:proofErr w:type="spellStart"/>
      <w:r w:rsidR="00AE3688" w:rsidRPr="00AE3688">
        <w:rPr>
          <w:szCs w:val="22"/>
          <w:lang w:val="lv-LV"/>
        </w:rPr>
        <w:t>ūdensklozeta</w:t>
      </w:r>
      <w:proofErr w:type="spellEnd"/>
      <w:r w:rsidR="00AE3688" w:rsidRPr="00AE3688">
        <w:rPr>
          <w:szCs w:val="22"/>
          <w:lang w:val="lv-LV"/>
        </w:rPr>
        <w:t xml:space="preserve"> tualetēm, vannas istabām un centrālapkuri, un </w:t>
      </w:r>
      <w:r w:rsidR="00AE3688" w:rsidRPr="00522702">
        <w:rPr>
          <w:color w:val="FF0000"/>
          <w:szCs w:val="22"/>
          <w:lang w:val="lv-LV"/>
        </w:rPr>
        <w:t xml:space="preserve">17,3 </w:t>
      </w:r>
      <w:r w:rsidR="00AE3688" w:rsidRPr="00AE3688">
        <w:rPr>
          <w:szCs w:val="22"/>
          <w:lang w:val="lv-LV"/>
        </w:rPr>
        <w:t xml:space="preserve">% </w:t>
      </w:r>
      <w:proofErr w:type="spellStart"/>
      <w:r w:rsidR="00AE3688" w:rsidRPr="00AE3688">
        <w:rPr>
          <w:szCs w:val="22"/>
          <w:lang w:val="lv-LV"/>
        </w:rPr>
        <w:t>romu</w:t>
      </w:r>
      <w:proofErr w:type="spellEnd"/>
      <w:r w:rsidR="00AE3688" w:rsidRPr="00AE3688">
        <w:rPr>
          <w:szCs w:val="22"/>
          <w:lang w:val="lv-LV"/>
        </w:rPr>
        <w:t xml:space="preserve"> nebija pieejams tekošs ūdens.</w:t>
      </w:r>
    </w:p>
    <w:p w14:paraId="5365D6AA" w14:textId="7D4813B0" w:rsidR="009856C9" w:rsidRPr="001C511C" w:rsidRDefault="00CD1F2C" w:rsidP="001C511C">
      <w:pPr>
        <w:pStyle w:val="BodyText2"/>
        <w:numPr>
          <w:ilvl w:val="0"/>
          <w:numId w:val="7"/>
        </w:numPr>
        <w:spacing w:before="120" w:after="0" w:line="240" w:lineRule="auto"/>
        <w:jc w:val="both"/>
        <w:rPr>
          <w:szCs w:val="22"/>
          <w:lang w:val="lv-LV"/>
        </w:rPr>
      </w:pPr>
      <w:r w:rsidRPr="001C511C">
        <w:rPr>
          <w:szCs w:val="22"/>
          <w:lang w:val="lv-LV"/>
        </w:rPr>
        <w:t xml:space="preserve">Attiecībā uz mājokļiem </w:t>
      </w:r>
      <w:r w:rsidRPr="001C511C">
        <w:rPr>
          <w:lang w:val="lv-LV"/>
        </w:rPr>
        <w:t xml:space="preserve">ir divi </w:t>
      </w:r>
      <w:r w:rsidRPr="00CD1F2C">
        <w:t>“Plān</w:t>
      </w:r>
      <w:r w:rsidRPr="001C511C">
        <w:rPr>
          <w:lang w:val="lv-LV"/>
        </w:rPr>
        <w:t>a</w:t>
      </w:r>
      <w:r w:rsidRPr="00CD1F2C">
        <w:t xml:space="preserve"> </w:t>
      </w:r>
      <w:proofErr w:type="spellStart"/>
      <w:r w:rsidRPr="00CD1F2C">
        <w:t>romu</w:t>
      </w:r>
      <w:proofErr w:type="spellEnd"/>
      <w:r w:rsidRPr="00CD1F2C">
        <w:t xml:space="preserve"> stratēģiskā ietvara pasākumu īstenošanai 2024.-2027. gadam” pasākum</w:t>
      </w:r>
      <w:r w:rsidRPr="001C511C">
        <w:rPr>
          <w:lang w:val="lv-LV"/>
        </w:rPr>
        <w:t>i</w:t>
      </w:r>
      <w:r w:rsidRPr="00CD1F2C">
        <w:t xml:space="preserve"> (pasākum</w:t>
      </w:r>
      <w:r w:rsidRPr="001C511C">
        <w:rPr>
          <w:lang w:val="lv-LV"/>
        </w:rPr>
        <w:t>s</w:t>
      </w:r>
      <w:r w:rsidRPr="00CD1F2C">
        <w:t xml:space="preserve"> 4.17. </w:t>
      </w:r>
      <w:r w:rsidRPr="001C511C">
        <w:rPr>
          <w:lang w:val="lv-LV"/>
        </w:rPr>
        <w:t>“</w:t>
      </w:r>
      <w:r w:rsidRPr="00CD1F2C">
        <w:t>Sociālo mājokļu atjaunošana un jaunu sociālo mājokļu būvniecība</w:t>
      </w:r>
      <w:r w:rsidRPr="001C511C">
        <w:rPr>
          <w:lang w:val="lv-LV"/>
        </w:rPr>
        <w:t>”</w:t>
      </w:r>
      <w:r w:rsidRPr="00CD1F2C">
        <w:t xml:space="preserve"> un 4.18. </w:t>
      </w:r>
      <w:r w:rsidRPr="001C511C">
        <w:rPr>
          <w:lang w:val="lv-LV"/>
        </w:rPr>
        <w:t>“</w:t>
      </w:r>
      <w:r w:rsidRPr="00CD1F2C">
        <w:t>Mājokļu pieejamības uzlabošana grūtībās nonākušiem un nelabvēlīgā situācijā esošiem iedzīvotājiem</w:t>
      </w:r>
      <w:r w:rsidRPr="001C511C">
        <w:rPr>
          <w:lang w:val="lv-LV"/>
        </w:rPr>
        <w:t>”</w:t>
      </w:r>
      <w:r w:rsidRPr="00CD1F2C">
        <w:t xml:space="preserve">). Pirmā pasākuma mērķis ir sniegt atbalstu pašvaldībām to sociālo un īres dzīvokļu atjaunošanai un būvniecībai, kopā valstī nodrošinot vismaz 1 500 atjaunotu vai no jauna izbūvētu kvalitatīvu mājokļu pieejamību sociāli un ekonomiski </w:t>
      </w:r>
      <w:proofErr w:type="spellStart"/>
      <w:r w:rsidRPr="00CD1F2C">
        <w:t>mazaizsargātām</w:t>
      </w:r>
      <w:proofErr w:type="spellEnd"/>
      <w:r w:rsidRPr="00CD1F2C">
        <w:t xml:space="preserve"> personām</w:t>
      </w:r>
      <w:r w:rsidRPr="001C511C">
        <w:rPr>
          <w:i/>
          <w:iCs/>
        </w:rPr>
        <w:t>.</w:t>
      </w:r>
      <w:r w:rsidRPr="00CD1F2C">
        <w:t xml:space="preserve"> Otrā pasākuma uzdevums ir izstrādāt jaunu likumu, kas ir vērsts uz mājokļu pieejamības jautājumu risināšanu un aizstātu esošo likumu “Par palīdzību dzīvokļu jautājuma risināšanā”, kura galvenais mērķis būtu pārskatīt šobrīd likumā paredzētos palīdzības veidus un sniegšanas kārtību, kā arī  paplašināt personu loku, kas var pretendēt uz pašvaldības īres dzīvokli vai īstermiņa mājokļa pakalpojumu. Attiecīgi, abi pasākumi ir mērķēti uz mājokļu nodrošināšanu sociāli un ekonomiski </w:t>
      </w:r>
      <w:proofErr w:type="spellStart"/>
      <w:r w:rsidRPr="00CD1F2C">
        <w:t>mazaizsargātiem</w:t>
      </w:r>
      <w:proofErr w:type="spellEnd"/>
      <w:r w:rsidRPr="00CD1F2C">
        <w:t>, grūtībās nonākušiem un nelabvēlīgā situācijā esošiem iedzīvotājiem</w:t>
      </w:r>
      <w:r w:rsidRPr="001C511C">
        <w:rPr>
          <w:lang w:val="lv-LV"/>
        </w:rPr>
        <w:t xml:space="preserve">, tajā skaitā </w:t>
      </w:r>
      <w:proofErr w:type="spellStart"/>
      <w:r w:rsidRPr="001C511C">
        <w:rPr>
          <w:lang w:val="lv-LV"/>
        </w:rPr>
        <w:t>romiem</w:t>
      </w:r>
      <w:proofErr w:type="spellEnd"/>
      <w:r w:rsidRPr="00CD1F2C">
        <w:t>.</w:t>
      </w:r>
    </w:p>
    <w:p w14:paraId="7EEFCE3F" w14:textId="100A84EE" w:rsidR="009856C9" w:rsidRPr="009856C9" w:rsidRDefault="009856C9" w:rsidP="004F1D23">
      <w:pPr>
        <w:pStyle w:val="BodyText2"/>
        <w:spacing w:after="0" w:line="240" w:lineRule="auto"/>
        <w:jc w:val="both"/>
        <w:rPr>
          <w:b/>
          <w:color w:val="000000" w:themeColor="text1"/>
          <w:szCs w:val="22"/>
          <w:lang w:val="lv-LV"/>
        </w:rPr>
      </w:pPr>
      <w:r w:rsidRPr="009856C9">
        <w:rPr>
          <w:b/>
          <w:color w:val="000000" w:themeColor="text1"/>
          <w:szCs w:val="22"/>
          <w:lang w:val="lv-LV"/>
        </w:rPr>
        <w:t>195. punkts</w:t>
      </w:r>
    </w:p>
    <w:p w14:paraId="1ABDEC7E" w14:textId="5B223475" w:rsidR="002949EA" w:rsidRDefault="009856C9" w:rsidP="002949EA">
      <w:pPr>
        <w:pStyle w:val="BodyText2"/>
        <w:numPr>
          <w:ilvl w:val="0"/>
          <w:numId w:val="7"/>
        </w:numPr>
        <w:spacing w:before="120" w:after="0" w:line="240" w:lineRule="auto"/>
        <w:jc w:val="both"/>
        <w:rPr>
          <w:lang w:val="lv-LV"/>
        </w:rPr>
      </w:pPr>
      <w:r>
        <w:rPr>
          <w:lang w:val="lv-LV"/>
        </w:rPr>
        <w:t>A</w:t>
      </w:r>
      <w:r w:rsidRPr="009856C9">
        <w:rPr>
          <w:lang w:val="lv-LV"/>
        </w:rPr>
        <w:t xml:space="preserve">pzinoties riska grupas un to vajadzības, Kultūras ministrijas plāna projektā </w:t>
      </w:r>
      <w:proofErr w:type="spellStart"/>
      <w:r w:rsidRPr="009856C9">
        <w:rPr>
          <w:lang w:val="lv-LV"/>
        </w:rPr>
        <w:t>romu</w:t>
      </w:r>
      <w:proofErr w:type="spellEnd"/>
      <w:r w:rsidRPr="009856C9">
        <w:rPr>
          <w:lang w:val="lv-LV"/>
        </w:rPr>
        <w:t xml:space="preserve"> stratēģiskā ietvara pasākumu īstenošanai 2024.</w:t>
      </w:r>
      <w:r w:rsidR="00746CEF">
        <w:rPr>
          <w:lang w:val="lv-LV"/>
        </w:rPr>
        <w:t>-</w:t>
      </w:r>
      <w:r w:rsidRPr="009856C9">
        <w:rPr>
          <w:lang w:val="lv-LV"/>
        </w:rPr>
        <w:t>2027.</w:t>
      </w:r>
      <w:r w:rsidR="00746CEF">
        <w:rPr>
          <w:lang w:val="lv-LV"/>
        </w:rPr>
        <w:t> </w:t>
      </w:r>
      <w:r w:rsidRPr="009856C9">
        <w:rPr>
          <w:lang w:val="lv-LV"/>
        </w:rPr>
        <w:t xml:space="preserve">gadam, ir iekļauts pasākums, kas paredz </w:t>
      </w:r>
      <w:proofErr w:type="spellStart"/>
      <w:r w:rsidRPr="009856C9">
        <w:rPr>
          <w:lang w:val="lv-LV"/>
        </w:rPr>
        <w:t>romu</w:t>
      </w:r>
      <w:proofErr w:type="spellEnd"/>
      <w:r w:rsidRPr="009856C9">
        <w:rPr>
          <w:lang w:val="lv-LV"/>
        </w:rPr>
        <w:t xml:space="preserve"> mediatoru iesaisti veselības veicināšanas apmācībās, lai </w:t>
      </w:r>
      <w:proofErr w:type="spellStart"/>
      <w:r w:rsidRPr="009856C9">
        <w:rPr>
          <w:lang w:val="lv-LV"/>
        </w:rPr>
        <w:t>romu</w:t>
      </w:r>
      <w:proofErr w:type="spellEnd"/>
      <w:r w:rsidRPr="009856C9">
        <w:rPr>
          <w:lang w:val="lv-LV"/>
        </w:rPr>
        <w:t xml:space="preserve"> kopienā nodrošinātu informācijas izplatīšanu </w:t>
      </w:r>
      <w:proofErr w:type="spellStart"/>
      <w:r w:rsidRPr="009856C9">
        <w:rPr>
          <w:lang w:val="lv-LV"/>
        </w:rPr>
        <w:t>veselībpratības</w:t>
      </w:r>
      <w:proofErr w:type="spellEnd"/>
      <w:r w:rsidRPr="009856C9">
        <w:rPr>
          <w:lang w:val="lv-LV"/>
        </w:rPr>
        <w:t xml:space="preserve"> uzlabošanai, </w:t>
      </w:r>
      <w:r w:rsidR="00EA2C81">
        <w:rPr>
          <w:lang w:val="lv-LV"/>
        </w:rPr>
        <w:t>t.sk.,</w:t>
      </w:r>
      <w:r w:rsidRPr="009856C9">
        <w:rPr>
          <w:lang w:val="lv-LV"/>
        </w:rPr>
        <w:t xml:space="preserve"> par seksuālo un reproduktīvo veselību un atkarību izraisošo vielu lietošanas un atkarību procesu praktizēšanas profilaksi.</w:t>
      </w:r>
    </w:p>
    <w:p w14:paraId="587766E4" w14:textId="77777777" w:rsidR="00FF4025" w:rsidRPr="00917C1B" w:rsidRDefault="00FF4025" w:rsidP="00FF4025">
      <w:pPr>
        <w:pStyle w:val="BodyText2"/>
        <w:spacing w:after="0" w:line="240" w:lineRule="auto"/>
        <w:jc w:val="both"/>
        <w:rPr>
          <w:b/>
          <w:szCs w:val="22"/>
          <w:lang w:val="lv-LV"/>
        </w:rPr>
      </w:pPr>
      <w:r w:rsidRPr="008C4D5D">
        <w:rPr>
          <w:b/>
          <w:szCs w:val="22"/>
          <w:lang w:val="lv-LV"/>
        </w:rPr>
        <w:t>16. zemsvītras atsauce</w:t>
      </w:r>
    </w:p>
    <w:p w14:paraId="305DA02B" w14:textId="5705977C" w:rsidR="002949EA" w:rsidRDefault="002949EA" w:rsidP="00FF4025">
      <w:pPr>
        <w:pStyle w:val="BodyText2"/>
        <w:numPr>
          <w:ilvl w:val="0"/>
          <w:numId w:val="7"/>
        </w:numPr>
        <w:spacing w:before="120" w:after="0" w:line="240" w:lineRule="auto"/>
        <w:jc w:val="both"/>
        <w:rPr>
          <w:lang w:val="lv-LV"/>
        </w:rPr>
      </w:pPr>
      <w:r w:rsidRPr="00FF4025">
        <w:rPr>
          <w:lang w:val="lv-LV" w:bidi="lv-LV"/>
        </w:rPr>
        <w:lastRenderedPageBreak/>
        <w:t>Saite aizved uz Konvencijas 4., nevis 3. tematisko komentāru. Lūdzam norādīt atsauci uz pareizo avotu.</w:t>
      </w:r>
    </w:p>
    <w:p w14:paraId="16402B3B" w14:textId="77777777" w:rsidR="00FF4025" w:rsidRPr="00751F62" w:rsidRDefault="00FF4025" w:rsidP="00FF4025">
      <w:pPr>
        <w:pStyle w:val="BodyText2"/>
        <w:spacing w:after="0" w:line="240" w:lineRule="auto"/>
        <w:jc w:val="both"/>
        <w:rPr>
          <w:b/>
          <w:szCs w:val="22"/>
          <w:lang w:val="lv-LV"/>
        </w:rPr>
      </w:pPr>
      <w:r w:rsidRPr="00751F62">
        <w:rPr>
          <w:b/>
          <w:szCs w:val="22"/>
          <w:lang w:val="lv-LV"/>
        </w:rPr>
        <w:t>18. zemsvītras atsauce</w:t>
      </w:r>
    </w:p>
    <w:p w14:paraId="7C59ECC2" w14:textId="77777777" w:rsidR="005D0FC7" w:rsidRPr="00FF4025" w:rsidRDefault="005D0FC7" w:rsidP="00FF4025">
      <w:pPr>
        <w:pStyle w:val="BodyText2"/>
        <w:numPr>
          <w:ilvl w:val="0"/>
          <w:numId w:val="7"/>
        </w:numPr>
        <w:spacing w:before="120" w:after="0" w:line="240" w:lineRule="auto"/>
        <w:jc w:val="both"/>
        <w:rPr>
          <w:lang w:val="lv-LV"/>
        </w:rPr>
      </w:pPr>
      <w:r w:rsidRPr="00FF4025">
        <w:rPr>
          <w:szCs w:val="22"/>
          <w:lang w:val="lv-LV"/>
        </w:rPr>
        <w:t xml:space="preserve">Uzskaitījums nav pilnīgs, izlaistas atsevišķas tautības, piemēram, Latvijā dzīvo </w:t>
      </w:r>
      <w:r w:rsidRPr="00FF4025">
        <w:rPr>
          <w:szCs w:val="22"/>
          <w:lang w:val="lv-LV" w:bidi="lv-LV"/>
        </w:rPr>
        <w:t xml:space="preserve">1181 indietis, kā arī </w:t>
      </w:r>
      <w:r w:rsidRPr="00FF4025">
        <w:rPr>
          <w:szCs w:val="22"/>
          <w:lang w:val="lv-LV"/>
        </w:rPr>
        <w:t>vjetnamieši (278 cilvēki) neietilpst pie ES valstu, Amerikas Savienoto Valstu un Indijas tautībām.</w:t>
      </w:r>
    </w:p>
    <w:p w14:paraId="3390F2FA" w14:textId="77777777" w:rsidR="002949EA" w:rsidRPr="00F7649F" w:rsidRDefault="002949EA" w:rsidP="002949EA">
      <w:pPr>
        <w:pStyle w:val="BodyText2"/>
        <w:spacing w:before="120" w:after="0" w:line="240" w:lineRule="auto"/>
        <w:jc w:val="both"/>
      </w:pPr>
    </w:p>
    <w:sectPr w:rsidR="002949EA" w:rsidRPr="00F7649F">
      <w:footerReference w:type="default" r:id="rId1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FE1205" w14:textId="77777777" w:rsidR="00427084" w:rsidRDefault="00427084" w:rsidP="00FB4794">
      <w:pPr>
        <w:spacing w:after="0" w:line="240" w:lineRule="auto"/>
      </w:pPr>
      <w:r>
        <w:separator/>
      </w:r>
    </w:p>
  </w:endnote>
  <w:endnote w:type="continuationSeparator" w:id="0">
    <w:p w14:paraId="58C4C413" w14:textId="77777777" w:rsidR="00427084" w:rsidRDefault="00427084" w:rsidP="00FB4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PT Serif">
    <w:altName w:val="Arial"/>
    <w:charset w:val="BA"/>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8643812"/>
      <w:docPartObj>
        <w:docPartGallery w:val="Page Numbers (Bottom of Page)"/>
        <w:docPartUnique/>
      </w:docPartObj>
    </w:sdtPr>
    <w:sdtEndPr>
      <w:rPr>
        <w:noProof/>
      </w:rPr>
    </w:sdtEndPr>
    <w:sdtContent>
      <w:p w14:paraId="12A3985B" w14:textId="4F6E2433" w:rsidR="00594D1D" w:rsidRDefault="00594D1D">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14:paraId="29189308" w14:textId="77777777" w:rsidR="00594D1D" w:rsidRDefault="00594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24FF82" w14:textId="77777777" w:rsidR="00427084" w:rsidRDefault="00427084" w:rsidP="00FB4794">
      <w:pPr>
        <w:spacing w:after="0" w:line="240" w:lineRule="auto"/>
      </w:pPr>
      <w:r>
        <w:separator/>
      </w:r>
    </w:p>
  </w:footnote>
  <w:footnote w:type="continuationSeparator" w:id="0">
    <w:p w14:paraId="31BDD331" w14:textId="77777777" w:rsidR="00427084" w:rsidRDefault="00427084" w:rsidP="00FB4794">
      <w:pPr>
        <w:spacing w:after="0" w:line="240" w:lineRule="auto"/>
      </w:pPr>
      <w:r>
        <w:continuationSeparator/>
      </w:r>
    </w:p>
  </w:footnote>
  <w:footnote w:id="1">
    <w:p w14:paraId="0D45303D" w14:textId="77777777" w:rsidR="00594D1D" w:rsidRPr="0027100F" w:rsidRDefault="00594D1D" w:rsidP="000B5A26">
      <w:pPr>
        <w:pStyle w:val="FootnoteText"/>
        <w:rPr>
          <w:rFonts w:ascii="Times New Roman" w:hAnsi="Times New Roman" w:cs="Times New Roman"/>
        </w:rPr>
      </w:pPr>
      <w:r w:rsidRPr="00656729">
        <w:rPr>
          <w:rStyle w:val="FootnoteReference"/>
          <w:rFonts w:ascii="Times New Roman" w:hAnsi="Times New Roman" w:cs="Times New Roman"/>
        </w:rPr>
        <w:footnoteRef/>
      </w:r>
      <w:r w:rsidRPr="00656729">
        <w:rPr>
          <w:rFonts w:ascii="Times New Roman" w:hAnsi="Times New Roman" w:cs="Times New Roman"/>
        </w:rPr>
        <w:t xml:space="preserve"> </w:t>
      </w:r>
      <w:r w:rsidRPr="0027100F">
        <w:rPr>
          <w:rFonts w:ascii="Times New Roman" w:hAnsi="Times New Roman" w:cs="Times New Roman"/>
        </w:rPr>
        <w:t>Toms Ķikuts, Reinis Pētersons</w:t>
      </w:r>
      <w:r>
        <w:rPr>
          <w:rFonts w:ascii="Times New Roman" w:hAnsi="Times New Roman" w:cs="Times New Roman"/>
        </w:rPr>
        <w:t xml:space="preserve"> un</w:t>
      </w:r>
      <w:r w:rsidRPr="0027100F">
        <w:rPr>
          <w:rFonts w:ascii="Times New Roman" w:hAnsi="Times New Roman" w:cs="Times New Roman"/>
        </w:rPr>
        <w:t xml:space="preserve"> Andis </w:t>
      </w:r>
      <w:proofErr w:type="spellStart"/>
      <w:r w:rsidRPr="0027100F">
        <w:rPr>
          <w:rFonts w:ascii="Times New Roman" w:hAnsi="Times New Roman" w:cs="Times New Roman"/>
        </w:rPr>
        <w:t>Mizišs</w:t>
      </w:r>
      <w:proofErr w:type="spellEnd"/>
      <w:r>
        <w:rPr>
          <w:rFonts w:ascii="Times New Roman" w:hAnsi="Times New Roman" w:cs="Times New Roman"/>
        </w:rPr>
        <w:t xml:space="preserve">, </w:t>
      </w:r>
      <w:hyperlink r:id="rId1" w:history="1">
        <w:r w:rsidRPr="00656729">
          <w:rPr>
            <w:rStyle w:val="Hyperlink"/>
            <w:rFonts w:ascii="Times New Roman" w:hAnsi="Times New Roman" w:cs="Times New Roman"/>
          </w:rPr>
          <w:t xml:space="preserve">Vēsture 1 minūtē: Latvijas </w:t>
        </w:r>
        <w:proofErr w:type="spellStart"/>
        <w:r w:rsidRPr="00656729">
          <w:rPr>
            <w:rStyle w:val="Hyperlink"/>
            <w:rFonts w:ascii="Times New Roman" w:hAnsi="Times New Roman" w:cs="Times New Roman"/>
          </w:rPr>
          <w:t>pēckara</w:t>
        </w:r>
        <w:proofErr w:type="spellEnd"/>
        <w:r w:rsidRPr="00656729">
          <w:rPr>
            <w:rStyle w:val="Hyperlink"/>
            <w:rFonts w:ascii="Times New Roman" w:hAnsi="Times New Roman" w:cs="Times New Roman"/>
          </w:rPr>
          <w:t xml:space="preserve"> demogrāfija un rusifikācijas politika / Raksts (lsm.lv)</w:t>
        </w:r>
      </w:hyperlink>
      <w:r>
        <w:rPr>
          <w:rStyle w:val="Hyperlink"/>
          <w:rFonts w:ascii="Times New Roman" w:hAnsi="Times New Roman" w:cs="Times New Roman"/>
        </w:rPr>
        <w:t>, 28.10.2018.</w:t>
      </w:r>
    </w:p>
  </w:footnote>
  <w:footnote w:id="2">
    <w:p w14:paraId="3258599F" w14:textId="77777777" w:rsidR="00594D1D" w:rsidRPr="00E344CC" w:rsidRDefault="00594D1D" w:rsidP="000B5A26">
      <w:pPr>
        <w:pStyle w:val="FootnoteText"/>
        <w:jc w:val="both"/>
        <w:rPr>
          <w:rFonts w:ascii="Times New Roman" w:hAnsi="Times New Roman" w:cs="Times New Roman"/>
        </w:rPr>
      </w:pPr>
      <w:r w:rsidRPr="00E344CC">
        <w:rPr>
          <w:rStyle w:val="FootnoteReference"/>
          <w:rFonts w:ascii="Times New Roman" w:hAnsi="Times New Roman" w:cs="Times New Roman"/>
        </w:rPr>
        <w:footnoteRef/>
      </w:r>
      <w:r w:rsidRPr="00E344CC">
        <w:rPr>
          <w:rFonts w:ascii="Times New Roman" w:hAnsi="Times New Roman" w:cs="Times New Roman"/>
        </w:rPr>
        <w:t xml:space="preserve"> Latvijas Republikas Satversmes komentāri. VIII nodaļa. Cilvēka </w:t>
      </w:r>
      <w:proofErr w:type="spellStart"/>
      <w:r w:rsidRPr="00E344CC">
        <w:rPr>
          <w:rFonts w:ascii="Times New Roman" w:hAnsi="Times New Roman" w:cs="Times New Roman"/>
        </w:rPr>
        <w:t>pamattiesības</w:t>
      </w:r>
      <w:proofErr w:type="spellEnd"/>
      <w:r w:rsidRPr="00E344CC">
        <w:rPr>
          <w:rFonts w:ascii="Times New Roman" w:hAnsi="Times New Roman" w:cs="Times New Roman"/>
        </w:rPr>
        <w:t xml:space="preserve">. Sagatavojis autoru kolektīvs </w:t>
      </w:r>
      <w:proofErr w:type="spellStart"/>
      <w:r w:rsidRPr="00E344CC">
        <w:rPr>
          <w:rFonts w:ascii="Times New Roman" w:hAnsi="Times New Roman" w:cs="Times New Roman"/>
        </w:rPr>
        <w:t>zin</w:t>
      </w:r>
      <w:proofErr w:type="spellEnd"/>
      <w:r w:rsidRPr="00E344CC">
        <w:rPr>
          <w:rFonts w:ascii="Times New Roman" w:hAnsi="Times New Roman" w:cs="Times New Roman"/>
        </w:rPr>
        <w:t>.</w:t>
      </w:r>
      <w:r>
        <w:rPr>
          <w:rFonts w:ascii="Times New Roman" w:hAnsi="Times New Roman" w:cs="Times New Roman"/>
        </w:rPr>
        <w:t xml:space="preserve"> </w:t>
      </w:r>
      <w:r w:rsidRPr="00E344CC">
        <w:rPr>
          <w:rFonts w:ascii="Times New Roman" w:hAnsi="Times New Roman" w:cs="Times New Roman"/>
        </w:rPr>
        <w:t>vad.</w:t>
      </w:r>
      <w:r>
        <w:rPr>
          <w:rFonts w:ascii="Times New Roman" w:hAnsi="Times New Roman" w:cs="Times New Roman"/>
        </w:rPr>
        <w:t xml:space="preserve"> </w:t>
      </w:r>
      <w:r w:rsidRPr="00E344CC">
        <w:rPr>
          <w:rFonts w:ascii="Times New Roman" w:hAnsi="Times New Roman" w:cs="Times New Roman"/>
        </w:rPr>
        <w:t>prof.</w:t>
      </w:r>
      <w:r>
        <w:rPr>
          <w:rFonts w:ascii="Times New Roman" w:hAnsi="Times New Roman" w:cs="Times New Roman"/>
        </w:rPr>
        <w:t xml:space="preserve"> </w:t>
      </w:r>
      <w:r w:rsidRPr="00E344CC">
        <w:rPr>
          <w:rFonts w:ascii="Times New Roman" w:hAnsi="Times New Roman" w:cs="Times New Roman"/>
        </w:rPr>
        <w:t>R.</w:t>
      </w:r>
      <w:r>
        <w:rPr>
          <w:rFonts w:ascii="Times New Roman" w:hAnsi="Times New Roman" w:cs="Times New Roman"/>
        </w:rPr>
        <w:t xml:space="preserve"> </w:t>
      </w:r>
      <w:r w:rsidRPr="00E344CC">
        <w:rPr>
          <w:rFonts w:ascii="Times New Roman" w:hAnsi="Times New Roman" w:cs="Times New Roman"/>
        </w:rPr>
        <w:t>Balodis. Latvijas Vēstnesis. 2011., 110.</w:t>
      </w:r>
      <w:r>
        <w:rPr>
          <w:rFonts w:ascii="Times New Roman" w:hAnsi="Times New Roman" w:cs="Times New Roman"/>
        </w:rPr>
        <w:t xml:space="preserve"> </w:t>
      </w:r>
      <w:r w:rsidRPr="00E344CC">
        <w:rPr>
          <w:rFonts w:ascii="Times New Roman" w:hAnsi="Times New Roman" w:cs="Times New Roman"/>
        </w:rPr>
        <w:t>lpp.</w:t>
      </w:r>
    </w:p>
  </w:footnote>
  <w:footnote w:id="3">
    <w:p w14:paraId="0272EADA" w14:textId="77777777" w:rsidR="00594D1D" w:rsidRPr="00797B69" w:rsidRDefault="00594D1D" w:rsidP="000B5A26">
      <w:pPr>
        <w:pStyle w:val="FootnoteText"/>
        <w:jc w:val="both"/>
        <w:rPr>
          <w:rFonts w:ascii="Times New Roman" w:hAnsi="Times New Roman" w:cs="Times New Roman"/>
        </w:rPr>
      </w:pPr>
      <w:r w:rsidRPr="00033049">
        <w:rPr>
          <w:rStyle w:val="FootnoteReference"/>
          <w:rFonts w:ascii="Times New Roman" w:hAnsi="Times New Roman" w:cs="Times New Roman"/>
        </w:rPr>
        <w:footnoteRef/>
      </w:r>
      <w:r w:rsidRPr="00033049">
        <w:rPr>
          <w:rFonts w:ascii="Times New Roman" w:hAnsi="Times New Roman" w:cs="Times New Roman"/>
        </w:rPr>
        <w:t xml:space="preserve"> </w:t>
      </w:r>
      <w:hyperlink r:id="rId2" w:history="1">
        <w:r w:rsidRPr="00033049">
          <w:rPr>
            <w:rStyle w:val="Hyperlink"/>
            <w:rFonts w:ascii="Times New Roman" w:hAnsi="Times New Roman" w:cs="Times New Roman"/>
          </w:rPr>
          <w:t>Referenduma galīgie rezultāti: pret krievu valodu kā otru valsts valodu nobalsojuši 74,8% vēlētāju / Diena</w:t>
        </w:r>
      </w:hyperlink>
      <w:r>
        <w:rPr>
          <w:rStyle w:val="Hyperlink"/>
          <w:rFonts w:ascii="Times New Roman" w:hAnsi="Times New Roman" w:cs="Times New Roman"/>
        </w:rPr>
        <w:t>, 19.02.2012.</w:t>
      </w:r>
    </w:p>
  </w:footnote>
  <w:footnote w:id="4">
    <w:p w14:paraId="0DA8689E" w14:textId="77777777" w:rsidR="00594D1D" w:rsidRPr="001F0C64" w:rsidRDefault="00594D1D" w:rsidP="000B5A26">
      <w:pPr>
        <w:pStyle w:val="FootnoteText"/>
        <w:rPr>
          <w:rFonts w:ascii="Times New Roman" w:hAnsi="Times New Roman" w:cs="Times New Roman"/>
        </w:rPr>
      </w:pPr>
      <w:r w:rsidRPr="000007C3">
        <w:rPr>
          <w:rStyle w:val="FootnoteReference"/>
          <w:rFonts w:ascii="Times New Roman" w:hAnsi="Times New Roman" w:cs="Times New Roman"/>
        </w:rPr>
        <w:footnoteRef/>
      </w:r>
      <w:r w:rsidRPr="000007C3">
        <w:rPr>
          <w:rFonts w:ascii="Times New Roman" w:hAnsi="Times New Roman" w:cs="Times New Roman"/>
        </w:rPr>
        <w:t xml:space="preserve"> </w:t>
      </w:r>
      <w:proofErr w:type="spellStart"/>
      <w:r>
        <w:rPr>
          <w:rFonts w:ascii="Times New Roman" w:hAnsi="Times New Roman" w:cs="Times New Roman"/>
        </w:rPr>
        <w:t>Tiesībsargs</w:t>
      </w:r>
      <w:proofErr w:type="spellEnd"/>
      <w:r>
        <w:rPr>
          <w:rFonts w:ascii="Times New Roman" w:hAnsi="Times New Roman" w:cs="Times New Roman"/>
        </w:rPr>
        <w:t xml:space="preserve">, </w:t>
      </w:r>
      <w:hyperlink r:id="rId3" w:history="1">
        <w:proofErr w:type="spellStart"/>
        <w:r w:rsidRPr="000007C3">
          <w:rPr>
            <w:rStyle w:val="Hyperlink"/>
            <w:rFonts w:ascii="Times New Roman" w:hAnsi="Times New Roman" w:cs="Times New Roman"/>
          </w:rPr>
          <w:t>Bilingvala</w:t>
        </w:r>
        <w:proofErr w:type="spellEnd"/>
        <w:r w:rsidRPr="000007C3">
          <w:rPr>
            <w:rStyle w:val="Hyperlink"/>
            <w:rFonts w:ascii="Times New Roman" w:hAnsi="Times New Roman" w:cs="Times New Roman"/>
          </w:rPr>
          <w:t xml:space="preserve"> izglitiba_2014.pdf (tiesibsargs.lv)</w:t>
        </w:r>
      </w:hyperlink>
      <w:r>
        <w:rPr>
          <w:rStyle w:val="Hyperlink"/>
          <w:rFonts w:ascii="Times New Roman" w:hAnsi="Times New Roman" w:cs="Times New Roman"/>
        </w:rPr>
        <w:t>, 2014.</w:t>
      </w:r>
    </w:p>
  </w:footnote>
  <w:footnote w:id="5">
    <w:p w14:paraId="10C22A74" w14:textId="77777777" w:rsidR="00594D1D" w:rsidRPr="00411665" w:rsidRDefault="00594D1D" w:rsidP="000B5A26">
      <w:pPr>
        <w:pStyle w:val="FootnoteText"/>
        <w:jc w:val="both"/>
        <w:rPr>
          <w:rFonts w:ascii="Times New Roman" w:hAnsi="Times New Roman" w:cs="Times New Roman"/>
        </w:rPr>
      </w:pPr>
      <w:r>
        <w:rPr>
          <w:rStyle w:val="FootnoteReference"/>
        </w:rPr>
        <w:footnoteRef/>
      </w:r>
      <w:r>
        <w:t xml:space="preserve"> </w:t>
      </w:r>
      <w:r w:rsidRPr="001F0C64">
        <w:rPr>
          <w:rFonts w:ascii="Times New Roman" w:hAnsi="Times New Roman" w:cs="Times New Roman"/>
        </w:rPr>
        <w:t>Dace Markus</w:t>
      </w:r>
      <w:r>
        <w:rPr>
          <w:rFonts w:ascii="Times New Roman" w:hAnsi="Times New Roman" w:cs="Times New Roman"/>
        </w:rPr>
        <w:t xml:space="preserve">, </w:t>
      </w:r>
      <w:r w:rsidRPr="001F0C64">
        <w:rPr>
          <w:rFonts w:ascii="Times New Roman" w:hAnsi="Times New Roman" w:cs="Times New Roman"/>
        </w:rPr>
        <w:t xml:space="preserve">Dina </w:t>
      </w:r>
      <w:proofErr w:type="spellStart"/>
      <w:r w:rsidRPr="001F0C64">
        <w:rPr>
          <w:rFonts w:ascii="Times New Roman" w:hAnsi="Times New Roman" w:cs="Times New Roman"/>
        </w:rPr>
        <w:t>Bethere</w:t>
      </w:r>
      <w:proofErr w:type="spellEnd"/>
      <w:r>
        <w:rPr>
          <w:rFonts w:ascii="Times New Roman" w:hAnsi="Times New Roman" w:cs="Times New Roman"/>
        </w:rPr>
        <w:t xml:space="preserve">, </w:t>
      </w:r>
      <w:r w:rsidRPr="001F0C64">
        <w:rPr>
          <w:rFonts w:ascii="Times New Roman" w:hAnsi="Times New Roman" w:cs="Times New Roman"/>
        </w:rPr>
        <w:t xml:space="preserve">Marta </w:t>
      </w:r>
      <w:proofErr w:type="spellStart"/>
      <w:r w:rsidRPr="001F0C64">
        <w:rPr>
          <w:rFonts w:ascii="Times New Roman" w:hAnsi="Times New Roman" w:cs="Times New Roman"/>
        </w:rPr>
        <w:t>Jakušina</w:t>
      </w:r>
      <w:proofErr w:type="spellEnd"/>
      <w:r>
        <w:rPr>
          <w:rFonts w:ascii="Times New Roman" w:hAnsi="Times New Roman" w:cs="Times New Roman"/>
        </w:rPr>
        <w:t xml:space="preserve"> un </w:t>
      </w:r>
      <w:r w:rsidRPr="001F0C64">
        <w:rPr>
          <w:rFonts w:ascii="Times New Roman" w:hAnsi="Times New Roman" w:cs="Times New Roman"/>
        </w:rPr>
        <w:t>Valērija Krasovska</w:t>
      </w:r>
      <w:r>
        <w:rPr>
          <w:rFonts w:ascii="Times New Roman" w:hAnsi="Times New Roman" w:cs="Times New Roman"/>
        </w:rPr>
        <w:t xml:space="preserve">, </w:t>
      </w:r>
      <w:hyperlink r:id="rId4" w:history="1">
        <w:r w:rsidRPr="00D71FB4">
          <w:rPr>
            <w:rStyle w:val="Hyperlink"/>
            <w:rFonts w:ascii="Times New Roman" w:hAnsi="Times New Roman" w:cs="Times New Roman"/>
          </w:rPr>
          <w:t xml:space="preserve">(PDF) </w:t>
        </w:r>
        <w:proofErr w:type="spellStart"/>
        <w:r w:rsidRPr="00D71FB4">
          <w:rPr>
            <w:rStyle w:val="Hyperlink"/>
            <w:rFonts w:ascii="Times New Roman" w:hAnsi="Times New Roman" w:cs="Times New Roman"/>
          </w:rPr>
          <w:t>Pirmsskolēnu</w:t>
        </w:r>
        <w:proofErr w:type="spellEnd"/>
        <w:r w:rsidRPr="00D71FB4">
          <w:rPr>
            <w:rStyle w:val="Hyperlink"/>
            <w:rFonts w:ascii="Times New Roman" w:hAnsi="Times New Roman" w:cs="Times New Roman"/>
          </w:rPr>
          <w:t xml:space="preserve"> latviešu valodas apguves rezultāti Latvijā: Kurzemē, Rīgā un Latgalē (researchgate.net)</w:t>
        </w:r>
      </w:hyperlink>
      <w:r>
        <w:rPr>
          <w:rStyle w:val="Hyperlink"/>
          <w:rFonts w:ascii="Times New Roman" w:hAnsi="Times New Roman" w:cs="Times New Roman"/>
        </w:rPr>
        <w:t>, 2021.</w:t>
      </w:r>
    </w:p>
  </w:footnote>
  <w:footnote w:id="6">
    <w:p w14:paraId="4EAE0E65" w14:textId="77777777" w:rsidR="00594D1D" w:rsidRPr="00F225A6" w:rsidRDefault="00594D1D" w:rsidP="008C6689">
      <w:pPr>
        <w:pStyle w:val="FootnoteText"/>
        <w:jc w:val="both"/>
      </w:pPr>
      <w:r>
        <w:rPr>
          <w:rStyle w:val="FootnoteReference"/>
        </w:rPr>
        <w:footnoteRef/>
      </w:r>
      <w:r>
        <w:t xml:space="preserve"> </w:t>
      </w:r>
      <w:proofErr w:type="spellStart"/>
      <w:r w:rsidRPr="00F225A6">
        <w:rPr>
          <w:rFonts w:ascii="Times New Roman" w:eastAsia="Times New Roman" w:hAnsi="Times New Roman" w:cs="Times New Roman"/>
          <w:i/>
        </w:rPr>
        <w:t>Valiullina</w:t>
      </w:r>
      <w:proofErr w:type="spellEnd"/>
      <w:r w:rsidRPr="00F225A6">
        <w:rPr>
          <w:rFonts w:ascii="Times New Roman" w:eastAsia="Times New Roman" w:hAnsi="Times New Roman" w:cs="Times New Roman"/>
          <w:i/>
        </w:rPr>
        <w:t xml:space="preserve"> un citi pret Latviju</w:t>
      </w:r>
      <w:r w:rsidRPr="00F225A6">
        <w:rPr>
          <w:rFonts w:ascii="Times New Roman" w:eastAsia="Times New Roman" w:hAnsi="Times New Roman" w:cs="Times New Roman"/>
        </w:rPr>
        <w:t xml:space="preserve">, 14.09.2023. spriedums, pieteikumi </w:t>
      </w:r>
      <w:proofErr w:type="spellStart"/>
      <w:r>
        <w:rPr>
          <w:rFonts w:ascii="Times New Roman" w:eastAsia="Times New Roman" w:hAnsi="Times New Roman" w:cs="Times New Roman"/>
        </w:rPr>
        <w:t>Nr</w:t>
      </w:r>
      <w:proofErr w:type="spellEnd"/>
      <w:r>
        <w:rPr>
          <w:rFonts w:ascii="Times New Roman" w:eastAsia="Times New Roman" w:hAnsi="Times New Roman" w:cs="Times New Roman"/>
        </w:rPr>
        <w:t xml:space="preserve"> </w:t>
      </w:r>
      <w:r w:rsidRPr="00A22DCD">
        <w:rPr>
          <w:rFonts w:ascii="Times New Roman" w:eastAsia="Times New Roman" w:hAnsi="Times New Roman" w:cs="Times New Roman"/>
        </w:rPr>
        <w:t xml:space="preserve">.56928/19 </w:t>
      </w:r>
      <w:r>
        <w:rPr>
          <w:rFonts w:ascii="Times New Roman" w:eastAsia="Times New Roman" w:hAnsi="Times New Roman" w:cs="Times New Roman"/>
        </w:rPr>
        <w:t>un</w:t>
      </w:r>
      <w:r w:rsidRPr="00A22DCD">
        <w:rPr>
          <w:rFonts w:ascii="Times New Roman" w:eastAsia="Times New Roman" w:hAnsi="Times New Roman" w:cs="Times New Roman"/>
        </w:rPr>
        <w:t xml:space="preserve"> 2 </w:t>
      </w:r>
      <w:r>
        <w:rPr>
          <w:rFonts w:ascii="Times New Roman" w:eastAsia="Times New Roman" w:hAnsi="Times New Roman" w:cs="Times New Roman"/>
        </w:rPr>
        <w:t>citi</w:t>
      </w:r>
      <w:r w:rsidRPr="00A22DCD">
        <w:rPr>
          <w:rFonts w:ascii="Times New Roman" w:eastAsia="Times New Roman" w:hAnsi="Times New Roman" w:cs="Times New Roman"/>
        </w:rPr>
        <w:t xml:space="preserve"> </w:t>
      </w:r>
      <w:r w:rsidRPr="00F225A6">
        <w:rPr>
          <w:rFonts w:ascii="Times New Roman" w:eastAsia="Times New Roman" w:hAnsi="Times New Roman" w:cs="Times New Roman"/>
        </w:rPr>
        <w:t xml:space="preserve">(nav </w:t>
      </w:r>
      <w:r>
        <w:rPr>
          <w:rFonts w:ascii="Times New Roman" w:eastAsia="Times New Roman" w:hAnsi="Times New Roman" w:cs="Times New Roman"/>
        </w:rPr>
        <w:t>stājies spēkā</w:t>
      </w:r>
      <w:r w:rsidRPr="00F225A6">
        <w:rPr>
          <w:rFonts w:ascii="Times New Roman" w:eastAsia="Times New Roman" w:hAnsi="Times New Roman" w:cs="Times New Roman"/>
        </w:rPr>
        <w:t>)</w:t>
      </w:r>
      <w:r>
        <w:rPr>
          <w:rFonts w:ascii="Times New Roman" w:eastAsia="Times New Roman" w:hAnsi="Times New Roman" w:cs="Times New Roman"/>
        </w:rPr>
        <w:t>.</w:t>
      </w:r>
    </w:p>
  </w:footnote>
  <w:footnote w:id="7">
    <w:p w14:paraId="5121726F" w14:textId="77777777" w:rsidR="00594D1D" w:rsidRPr="005C31D4" w:rsidRDefault="00594D1D" w:rsidP="008C6689">
      <w:pPr>
        <w:pStyle w:val="FootnoteText"/>
        <w:jc w:val="both"/>
        <w:rPr>
          <w:rFonts w:ascii="Times New Roman" w:hAnsi="Times New Roman" w:cs="Times New Roman"/>
        </w:rPr>
      </w:pPr>
      <w:r w:rsidRPr="005C31D4">
        <w:rPr>
          <w:rStyle w:val="FootnoteReference"/>
          <w:rFonts w:ascii="Times New Roman" w:hAnsi="Times New Roman" w:cs="Times New Roman"/>
        </w:rPr>
        <w:footnoteRef/>
      </w:r>
      <w:r w:rsidRPr="005C31D4">
        <w:rPr>
          <w:rFonts w:ascii="Times New Roman" w:hAnsi="Times New Roman" w:cs="Times New Roman"/>
        </w:rPr>
        <w:t xml:space="preserve"> </w:t>
      </w:r>
      <w:bookmarkStart w:id="5" w:name="_Hlk155276586"/>
      <w:bookmarkStart w:id="6" w:name="_Hlk155278089"/>
      <w:r w:rsidRPr="003A5DAC">
        <w:rPr>
          <w:rFonts w:ascii="Times New Roman" w:eastAsia="Times New Roman" w:hAnsi="Times New Roman" w:cs="Times New Roman"/>
          <w:i/>
        </w:rPr>
        <w:t>Džibuti un citi pret Latviju</w:t>
      </w:r>
      <w:r w:rsidRPr="003A5DAC">
        <w:rPr>
          <w:rFonts w:ascii="Times New Roman" w:eastAsia="Times New Roman" w:hAnsi="Times New Roman" w:cs="Times New Roman"/>
        </w:rPr>
        <w:t>, 16.11.2023. spriedums</w:t>
      </w:r>
      <w:r>
        <w:rPr>
          <w:rFonts w:ascii="Times New Roman" w:eastAsia="Times New Roman" w:hAnsi="Times New Roman" w:cs="Times New Roman"/>
        </w:rPr>
        <w:t>,</w:t>
      </w:r>
      <w:r w:rsidRPr="003A5DAC">
        <w:rPr>
          <w:rFonts w:ascii="Times New Roman" w:eastAsia="Times New Roman" w:hAnsi="Times New Roman" w:cs="Times New Roman"/>
        </w:rPr>
        <w:t xml:space="preserve"> pieteikumi Nr</w:t>
      </w:r>
      <w:r w:rsidRPr="00A22DCD">
        <w:rPr>
          <w:rFonts w:ascii="Times New Roman" w:eastAsia="Times New Roman" w:hAnsi="Times New Roman" w:cs="Times New Roman"/>
        </w:rPr>
        <w:t xml:space="preserve">. 225/20 </w:t>
      </w:r>
      <w:r>
        <w:rPr>
          <w:rFonts w:ascii="Times New Roman" w:eastAsia="Times New Roman" w:hAnsi="Times New Roman" w:cs="Times New Roman"/>
        </w:rPr>
        <w:t>un</w:t>
      </w:r>
      <w:r w:rsidRPr="00A22DCD">
        <w:rPr>
          <w:rFonts w:ascii="Times New Roman" w:eastAsia="Times New Roman" w:hAnsi="Times New Roman" w:cs="Times New Roman"/>
        </w:rPr>
        <w:t xml:space="preserve"> 2 </w:t>
      </w:r>
      <w:r>
        <w:rPr>
          <w:rFonts w:ascii="Times New Roman" w:eastAsia="Times New Roman" w:hAnsi="Times New Roman" w:cs="Times New Roman"/>
        </w:rPr>
        <w:t>citi</w:t>
      </w:r>
      <w:r w:rsidRPr="003A5DAC">
        <w:rPr>
          <w:rFonts w:ascii="Times New Roman" w:eastAsia="Times New Roman" w:hAnsi="Times New Roman" w:cs="Times New Roman"/>
        </w:rPr>
        <w:t xml:space="preserve"> </w:t>
      </w:r>
      <w:bookmarkStart w:id="7" w:name="_Hlk153533698"/>
      <w:r w:rsidRPr="003A5DAC">
        <w:rPr>
          <w:rFonts w:ascii="Times New Roman" w:eastAsia="Times New Roman" w:hAnsi="Times New Roman" w:cs="Times New Roman"/>
        </w:rPr>
        <w:t xml:space="preserve">(nav </w:t>
      </w:r>
      <w:r>
        <w:rPr>
          <w:rFonts w:ascii="Times New Roman" w:eastAsia="Times New Roman" w:hAnsi="Times New Roman" w:cs="Times New Roman"/>
        </w:rPr>
        <w:t>stājies spēkā</w:t>
      </w:r>
      <w:r w:rsidRPr="003A5DAC">
        <w:rPr>
          <w:rFonts w:ascii="Times New Roman" w:eastAsia="Times New Roman" w:hAnsi="Times New Roman" w:cs="Times New Roman"/>
        </w:rPr>
        <w:t>)</w:t>
      </w:r>
      <w:bookmarkEnd w:id="5"/>
      <w:bookmarkEnd w:id="7"/>
      <w:r>
        <w:rPr>
          <w:rFonts w:ascii="Times New Roman" w:eastAsia="Times New Roman" w:hAnsi="Times New Roman" w:cs="Times New Roman"/>
        </w:rPr>
        <w:t>.</w:t>
      </w:r>
      <w:bookmarkEnd w:id="6"/>
    </w:p>
  </w:footnote>
  <w:footnote w:id="8">
    <w:p w14:paraId="0E3A98AC" w14:textId="77777777" w:rsidR="00594D1D" w:rsidRPr="00E24968" w:rsidRDefault="00594D1D" w:rsidP="000B5A26">
      <w:pPr>
        <w:pStyle w:val="FootnoteText"/>
        <w:rPr>
          <w:rFonts w:ascii="Times New Roman" w:hAnsi="Times New Roman" w:cs="Times New Roman"/>
        </w:rPr>
      </w:pPr>
      <w:r w:rsidRPr="00E24968">
        <w:rPr>
          <w:rStyle w:val="FootnoteReference"/>
          <w:rFonts w:ascii="Times New Roman" w:hAnsi="Times New Roman" w:cs="Times New Roman"/>
        </w:rPr>
        <w:footnoteRef/>
      </w:r>
      <w:r w:rsidRPr="00E24968">
        <w:rPr>
          <w:rFonts w:ascii="Times New Roman" w:hAnsi="Times New Roman" w:cs="Times New Roman"/>
        </w:rPr>
        <w:t xml:space="preserve"> </w:t>
      </w:r>
      <w:hyperlink r:id="rId5" w:history="1">
        <w:r w:rsidRPr="00E24968">
          <w:rPr>
            <w:rStyle w:val="Hyperlink"/>
            <w:rFonts w:ascii="Times New Roman" w:hAnsi="Times New Roman" w:cs="Times New Roman"/>
          </w:rPr>
          <w:t>Par Vispārējo konvenciju par nacionālo minoritāšu aizsardzību (likumi.lv)</w:t>
        </w:r>
      </w:hyperlink>
    </w:p>
  </w:footnote>
  <w:footnote w:id="9">
    <w:p w14:paraId="0C3A8ECE" w14:textId="089BDCBE" w:rsidR="00594D1D" w:rsidRPr="00A22DCD" w:rsidRDefault="00594D1D" w:rsidP="00594D1D">
      <w:pPr>
        <w:pStyle w:val="FootnoteText"/>
        <w:jc w:val="both"/>
        <w:rPr>
          <w:rFonts w:ascii="Times New Roman" w:eastAsia="Times New Roman" w:hAnsi="Times New Roman" w:cs="Times New Roman"/>
        </w:rPr>
      </w:pPr>
      <w:r w:rsidRPr="003A28D8">
        <w:rPr>
          <w:rStyle w:val="FootnoteReference"/>
          <w:rFonts w:ascii="Times New Roman" w:hAnsi="Times New Roman" w:cs="Times New Roman"/>
        </w:rPr>
        <w:footnoteRef/>
      </w:r>
      <w:r w:rsidRPr="003A28D8">
        <w:rPr>
          <w:rFonts w:ascii="Times New Roman" w:hAnsi="Times New Roman" w:cs="Times New Roman"/>
        </w:rPr>
        <w:t xml:space="preserve"> </w:t>
      </w:r>
      <w:proofErr w:type="spellStart"/>
      <w:r w:rsidRPr="00F225A6">
        <w:rPr>
          <w:rFonts w:ascii="Times New Roman" w:eastAsia="Times New Roman" w:hAnsi="Times New Roman" w:cs="Times New Roman"/>
          <w:i/>
        </w:rPr>
        <w:t>Valiullina</w:t>
      </w:r>
      <w:proofErr w:type="spellEnd"/>
      <w:r w:rsidRPr="00F225A6">
        <w:rPr>
          <w:rFonts w:ascii="Times New Roman" w:eastAsia="Times New Roman" w:hAnsi="Times New Roman" w:cs="Times New Roman"/>
          <w:i/>
        </w:rPr>
        <w:t xml:space="preserve"> un citi pret Latviju</w:t>
      </w:r>
      <w:r w:rsidRPr="00F225A6">
        <w:rPr>
          <w:rFonts w:ascii="Times New Roman" w:eastAsia="Times New Roman" w:hAnsi="Times New Roman" w:cs="Times New Roman"/>
        </w:rPr>
        <w:t>, 14.</w:t>
      </w:r>
      <w:r w:rsidRPr="00594D1D">
        <w:rPr>
          <w:rFonts w:ascii="Times New Roman" w:eastAsia="Times New Roman" w:hAnsi="Times New Roman" w:cs="Times New Roman"/>
        </w:rPr>
        <w:t xml:space="preserve">09.2023. sprieduma </w:t>
      </w:r>
      <w:r w:rsidRPr="00594D1D">
        <w:rPr>
          <w:rFonts w:ascii="Times New Roman" w:hAnsi="Times New Roman" w:cs="Times New Roman"/>
          <w:szCs w:val="22"/>
        </w:rPr>
        <w:t>85. un 86. punkts,</w:t>
      </w:r>
      <w:r w:rsidRPr="00594D1D">
        <w:rPr>
          <w:rFonts w:ascii="Times New Roman" w:eastAsia="Times New Roman" w:hAnsi="Times New Roman" w:cs="Times New Roman"/>
        </w:rPr>
        <w:t xml:space="preserve"> pieteikumi</w:t>
      </w:r>
      <w:r w:rsidRPr="00F225A6">
        <w:rPr>
          <w:rFonts w:ascii="Times New Roman" w:eastAsia="Times New Roman" w:hAnsi="Times New Roman" w:cs="Times New Roman"/>
        </w:rPr>
        <w:t xml:space="preserve"> </w:t>
      </w:r>
      <w:r>
        <w:rPr>
          <w:rFonts w:ascii="Times New Roman" w:eastAsia="Times New Roman" w:hAnsi="Times New Roman" w:cs="Times New Roman"/>
        </w:rPr>
        <w:t>Nr</w:t>
      </w:r>
      <w:r w:rsidRPr="00A22DCD">
        <w:rPr>
          <w:rFonts w:ascii="Times New Roman" w:eastAsia="Times New Roman" w:hAnsi="Times New Roman" w:cs="Times New Roman"/>
        </w:rPr>
        <w:t xml:space="preserve">. 56928/19 </w:t>
      </w:r>
      <w:r>
        <w:rPr>
          <w:rFonts w:ascii="Times New Roman" w:eastAsia="Times New Roman" w:hAnsi="Times New Roman" w:cs="Times New Roman"/>
        </w:rPr>
        <w:t>un</w:t>
      </w:r>
      <w:r w:rsidRPr="00A22DCD">
        <w:rPr>
          <w:rFonts w:ascii="Times New Roman" w:eastAsia="Times New Roman" w:hAnsi="Times New Roman" w:cs="Times New Roman"/>
        </w:rPr>
        <w:t xml:space="preserve"> 2 </w:t>
      </w:r>
      <w:r>
        <w:rPr>
          <w:rFonts w:ascii="Times New Roman" w:eastAsia="Times New Roman" w:hAnsi="Times New Roman" w:cs="Times New Roman"/>
        </w:rPr>
        <w:t>citi</w:t>
      </w:r>
      <w:r w:rsidRPr="00A22DCD">
        <w:rPr>
          <w:rFonts w:ascii="Times New Roman" w:eastAsia="Times New Roman" w:hAnsi="Times New Roman" w:cs="Times New Roman"/>
        </w:rPr>
        <w:t xml:space="preserve"> </w:t>
      </w:r>
      <w:r w:rsidRPr="00F225A6">
        <w:rPr>
          <w:rFonts w:ascii="Times New Roman" w:eastAsia="Times New Roman" w:hAnsi="Times New Roman" w:cs="Times New Roman"/>
        </w:rPr>
        <w:t xml:space="preserve">(nav </w:t>
      </w:r>
      <w:r>
        <w:rPr>
          <w:rFonts w:ascii="Times New Roman" w:eastAsia="Times New Roman" w:hAnsi="Times New Roman" w:cs="Times New Roman"/>
        </w:rPr>
        <w:t>stājies spēkā</w:t>
      </w:r>
      <w:r w:rsidRPr="00F225A6">
        <w:rPr>
          <w:rFonts w:ascii="Times New Roman" w:eastAsia="Times New Roman" w:hAnsi="Times New Roman" w:cs="Times New Roman"/>
        </w:rPr>
        <w:t>)</w:t>
      </w:r>
      <w:r>
        <w:rPr>
          <w:rFonts w:ascii="Times New Roman" w:eastAsia="Times New Roman" w:hAnsi="Times New Roman" w:cs="Times New Roman"/>
        </w:rPr>
        <w:t>.</w:t>
      </w:r>
      <w:r w:rsidRPr="00F225A6">
        <w:rPr>
          <w:rFonts w:ascii="Times New Roman" w:eastAsia="Times New Roman" w:hAnsi="Times New Roman" w:cs="Times New Roman"/>
        </w:rPr>
        <w:t xml:space="preserve"> </w:t>
      </w:r>
    </w:p>
  </w:footnote>
  <w:footnote w:id="10">
    <w:p w14:paraId="02A60FB3" w14:textId="77777777" w:rsidR="00594D1D" w:rsidRPr="004F51B4" w:rsidRDefault="00594D1D" w:rsidP="000B5A26">
      <w:pPr>
        <w:pStyle w:val="FootnoteText"/>
        <w:jc w:val="both"/>
        <w:rPr>
          <w:rFonts w:ascii="Times New Roman" w:hAnsi="Times New Roman" w:cs="Times New Roman"/>
        </w:rPr>
      </w:pPr>
      <w:r w:rsidRPr="004F51B4">
        <w:rPr>
          <w:rStyle w:val="FootnoteReference"/>
          <w:rFonts w:ascii="Times New Roman" w:hAnsi="Times New Roman" w:cs="Times New Roman"/>
        </w:rPr>
        <w:footnoteRef/>
      </w:r>
      <w:r w:rsidRPr="004F51B4">
        <w:rPr>
          <w:rFonts w:ascii="Times New Roman" w:hAnsi="Times New Roman" w:cs="Times New Roman"/>
        </w:rPr>
        <w:t xml:space="preserve"> </w:t>
      </w:r>
      <w:r w:rsidRPr="003A5DAC">
        <w:rPr>
          <w:rFonts w:ascii="Times New Roman" w:eastAsia="Times New Roman" w:hAnsi="Times New Roman" w:cs="Times New Roman"/>
          <w:i/>
        </w:rPr>
        <w:t>Savickis un citi pret Latviju</w:t>
      </w:r>
      <w:r w:rsidRPr="003A5DAC">
        <w:rPr>
          <w:rFonts w:ascii="Times New Roman" w:eastAsia="Times New Roman" w:hAnsi="Times New Roman" w:cs="Times New Roman"/>
        </w:rPr>
        <w:t>, 09.06.2022</w:t>
      </w:r>
      <w:r>
        <w:rPr>
          <w:rFonts w:ascii="Times New Roman" w:eastAsia="Times New Roman" w:hAnsi="Times New Roman" w:cs="Times New Roman"/>
        </w:rPr>
        <w:t xml:space="preserve">. </w:t>
      </w:r>
      <w:r w:rsidRPr="003A5DAC">
        <w:rPr>
          <w:rFonts w:ascii="Times New Roman" w:eastAsia="Times New Roman" w:hAnsi="Times New Roman" w:cs="Times New Roman"/>
        </w:rPr>
        <w:t xml:space="preserve">spriedums, pieteikumi </w:t>
      </w:r>
      <w:r>
        <w:rPr>
          <w:rFonts w:ascii="Times New Roman" w:eastAsia="Times New Roman" w:hAnsi="Times New Roman" w:cs="Times New Roman"/>
        </w:rPr>
        <w:t>Nr</w:t>
      </w:r>
      <w:r w:rsidRPr="00A22DCD">
        <w:rPr>
          <w:rFonts w:ascii="Times New Roman" w:eastAsia="Times New Roman" w:hAnsi="Times New Roman" w:cs="Times New Roman"/>
        </w:rPr>
        <w:t xml:space="preserve">. 56928/19 </w:t>
      </w:r>
      <w:r>
        <w:rPr>
          <w:rFonts w:ascii="Times New Roman" w:eastAsia="Times New Roman" w:hAnsi="Times New Roman" w:cs="Times New Roman"/>
        </w:rPr>
        <w:t>un</w:t>
      </w:r>
      <w:r w:rsidRPr="00A22DCD">
        <w:rPr>
          <w:rFonts w:ascii="Times New Roman" w:eastAsia="Times New Roman" w:hAnsi="Times New Roman" w:cs="Times New Roman"/>
        </w:rPr>
        <w:t xml:space="preserve"> 2 </w:t>
      </w:r>
      <w:r>
        <w:rPr>
          <w:rFonts w:ascii="Times New Roman" w:eastAsia="Times New Roman" w:hAnsi="Times New Roman" w:cs="Times New Roman"/>
        </w:rPr>
        <w:t>citi.</w:t>
      </w:r>
    </w:p>
  </w:footnote>
  <w:footnote w:id="11">
    <w:p w14:paraId="37B505CB" w14:textId="77777777" w:rsidR="00594D1D" w:rsidRPr="00F9642D" w:rsidRDefault="00594D1D" w:rsidP="000B5A26">
      <w:pPr>
        <w:pStyle w:val="FootnoteText"/>
        <w:jc w:val="both"/>
        <w:rPr>
          <w:rFonts w:ascii="Times New Roman" w:hAnsi="Times New Roman" w:cs="Times New Roman"/>
        </w:rPr>
      </w:pPr>
      <w:r>
        <w:rPr>
          <w:rStyle w:val="FootnoteReference"/>
        </w:rPr>
        <w:footnoteRef/>
      </w:r>
      <w:r>
        <w:t xml:space="preserve"> </w:t>
      </w:r>
      <w:r w:rsidRPr="003A5DAC">
        <w:rPr>
          <w:rFonts w:ascii="Times New Roman" w:eastAsia="Times New Roman" w:hAnsi="Times New Roman" w:cs="Times New Roman"/>
          <w:i/>
        </w:rPr>
        <w:t>Džibuti un citi pret Latviju</w:t>
      </w:r>
      <w:r w:rsidRPr="003A5DAC">
        <w:rPr>
          <w:rFonts w:ascii="Times New Roman" w:eastAsia="Times New Roman" w:hAnsi="Times New Roman" w:cs="Times New Roman"/>
        </w:rPr>
        <w:t>, 16.11.2023</w:t>
      </w:r>
      <w:r>
        <w:rPr>
          <w:rFonts w:ascii="Times New Roman" w:eastAsia="Times New Roman" w:hAnsi="Times New Roman" w:cs="Times New Roman"/>
        </w:rPr>
        <w:t xml:space="preserve">. </w:t>
      </w:r>
      <w:r w:rsidRPr="003A5DAC">
        <w:rPr>
          <w:rFonts w:ascii="Times New Roman" w:eastAsia="Times New Roman" w:hAnsi="Times New Roman" w:cs="Times New Roman"/>
        </w:rPr>
        <w:t>spriedum., pieteikumi Nr</w:t>
      </w:r>
      <w:r w:rsidRPr="00A22DCD">
        <w:rPr>
          <w:rFonts w:ascii="Times New Roman" w:eastAsia="Times New Roman" w:hAnsi="Times New Roman" w:cs="Times New Roman"/>
        </w:rPr>
        <w:t xml:space="preserve">. 225/20 </w:t>
      </w:r>
      <w:r>
        <w:rPr>
          <w:rFonts w:ascii="Times New Roman" w:eastAsia="Times New Roman" w:hAnsi="Times New Roman" w:cs="Times New Roman"/>
        </w:rPr>
        <w:t>un</w:t>
      </w:r>
      <w:r w:rsidRPr="00A22DCD">
        <w:rPr>
          <w:rFonts w:ascii="Times New Roman" w:eastAsia="Times New Roman" w:hAnsi="Times New Roman" w:cs="Times New Roman"/>
        </w:rPr>
        <w:t xml:space="preserve"> 2 </w:t>
      </w:r>
      <w:r>
        <w:rPr>
          <w:rFonts w:ascii="Times New Roman" w:eastAsia="Times New Roman" w:hAnsi="Times New Roman" w:cs="Times New Roman"/>
        </w:rPr>
        <w:t>citi</w:t>
      </w:r>
      <w:r w:rsidRPr="003A5DAC">
        <w:rPr>
          <w:rFonts w:ascii="Times New Roman" w:eastAsia="Times New Roman" w:hAnsi="Times New Roman" w:cs="Times New Roman"/>
        </w:rPr>
        <w:t xml:space="preserve"> (nav </w:t>
      </w:r>
      <w:r>
        <w:rPr>
          <w:rFonts w:ascii="Times New Roman" w:eastAsia="Times New Roman" w:hAnsi="Times New Roman" w:cs="Times New Roman"/>
        </w:rPr>
        <w:t>stājies spēkā</w:t>
      </w:r>
      <w:r w:rsidRPr="003A5DAC">
        <w:rPr>
          <w:rFonts w:ascii="Times New Roman" w:eastAsia="Times New Roman" w:hAnsi="Times New Roman" w:cs="Times New Roman"/>
        </w:rPr>
        <w:t>)</w:t>
      </w:r>
      <w:r>
        <w:rPr>
          <w:rFonts w:ascii="Times New Roman" w:eastAsia="Times New Roman" w:hAnsi="Times New Roman" w:cs="Times New Roman"/>
        </w:rPr>
        <w:t>.</w:t>
      </w:r>
    </w:p>
  </w:footnote>
  <w:footnote w:id="12">
    <w:p w14:paraId="36AC0654" w14:textId="77777777" w:rsidR="00594D1D" w:rsidRPr="00320780" w:rsidRDefault="00594D1D" w:rsidP="000B5A26">
      <w:pPr>
        <w:pStyle w:val="FootnoteText"/>
        <w:rPr>
          <w:rFonts w:ascii="Times New Roman" w:hAnsi="Times New Roman" w:cs="Times New Roman"/>
        </w:rPr>
      </w:pPr>
      <w:r w:rsidRPr="00320780">
        <w:rPr>
          <w:rStyle w:val="FootnoteReference"/>
          <w:rFonts w:ascii="Times New Roman" w:hAnsi="Times New Roman" w:cs="Times New Roman"/>
        </w:rPr>
        <w:footnoteRef/>
      </w:r>
      <w:r w:rsidRPr="00320780">
        <w:rPr>
          <w:rFonts w:ascii="Times New Roman" w:hAnsi="Times New Roman" w:cs="Times New Roman"/>
        </w:rPr>
        <w:t xml:space="preserve"> </w:t>
      </w:r>
      <w:hyperlink r:id="rId6" w:history="1">
        <w:r w:rsidRPr="00320780">
          <w:rPr>
            <w:rStyle w:val="Hyperlink"/>
            <w:rFonts w:ascii="Times New Roman" w:hAnsi="Times New Roman" w:cs="Times New Roman"/>
          </w:rPr>
          <w:t>Deklarācija par Latvijas okupāciju (likumi.lv)</w:t>
        </w:r>
      </w:hyperlink>
    </w:p>
  </w:footnote>
  <w:footnote w:id="13">
    <w:p w14:paraId="007B9D3C" w14:textId="77777777" w:rsidR="00594D1D" w:rsidRPr="00320780" w:rsidRDefault="00594D1D" w:rsidP="000B5A26">
      <w:pPr>
        <w:pStyle w:val="FootnoteText"/>
        <w:jc w:val="both"/>
        <w:rPr>
          <w:rFonts w:ascii="Times New Roman" w:hAnsi="Times New Roman" w:cs="Times New Roman"/>
        </w:rPr>
      </w:pPr>
      <w:r w:rsidRPr="00320780">
        <w:rPr>
          <w:rStyle w:val="FootnoteReference"/>
          <w:rFonts w:ascii="Times New Roman" w:hAnsi="Times New Roman" w:cs="Times New Roman"/>
        </w:rPr>
        <w:footnoteRef/>
      </w:r>
      <w:r w:rsidRPr="00320780">
        <w:rPr>
          <w:rFonts w:ascii="Times New Roman" w:hAnsi="Times New Roman" w:cs="Times New Roman"/>
        </w:rPr>
        <w:t xml:space="preserve"> </w:t>
      </w:r>
      <w:bookmarkStart w:id="11" w:name="_Hlk155626492"/>
      <w:proofErr w:type="spellStart"/>
      <w:r w:rsidRPr="00C153A3">
        <w:rPr>
          <w:rFonts w:ascii="Times New Roman" w:eastAsia="Times New Roman" w:hAnsi="Times New Roman" w:cs="Times New Roman"/>
          <w:i/>
        </w:rPr>
        <w:t>Mentzen</w:t>
      </w:r>
      <w:proofErr w:type="spellEnd"/>
      <w:r w:rsidRPr="00C153A3">
        <w:rPr>
          <w:rFonts w:ascii="Times New Roman" w:eastAsia="Times New Roman" w:hAnsi="Times New Roman" w:cs="Times New Roman"/>
          <w:i/>
        </w:rPr>
        <w:t xml:space="preserve"> </w:t>
      </w:r>
      <w:proofErr w:type="spellStart"/>
      <w:r w:rsidRPr="00C153A3">
        <w:rPr>
          <w:rFonts w:ascii="Times New Roman" w:eastAsia="Times New Roman" w:hAnsi="Times New Roman" w:cs="Times New Roman"/>
          <w:i/>
        </w:rPr>
        <w:t>alias</w:t>
      </w:r>
      <w:proofErr w:type="spellEnd"/>
      <w:r w:rsidRPr="00C153A3">
        <w:rPr>
          <w:rFonts w:ascii="Times New Roman" w:eastAsia="Times New Roman" w:hAnsi="Times New Roman" w:cs="Times New Roman"/>
          <w:i/>
        </w:rPr>
        <w:t xml:space="preserve"> </w:t>
      </w:r>
      <w:proofErr w:type="spellStart"/>
      <w:r w:rsidRPr="00C153A3">
        <w:rPr>
          <w:rFonts w:ascii="Times New Roman" w:eastAsia="Times New Roman" w:hAnsi="Times New Roman" w:cs="Times New Roman"/>
          <w:i/>
        </w:rPr>
        <w:t>Mencena</w:t>
      </w:r>
      <w:proofErr w:type="spellEnd"/>
      <w:r w:rsidRPr="00C153A3">
        <w:rPr>
          <w:rFonts w:ascii="Times New Roman" w:eastAsia="Times New Roman" w:hAnsi="Times New Roman" w:cs="Times New Roman"/>
          <w:i/>
        </w:rPr>
        <w:t xml:space="preserve"> pret Latviju</w:t>
      </w:r>
      <w:r w:rsidRPr="00C153A3">
        <w:rPr>
          <w:rFonts w:ascii="Times New Roman" w:eastAsia="Times New Roman" w:hAnsi="Times New Roman" w:cs="Times New Roman"/>
        </w:rPr>
        <w:t>, 07.12.2004.</w:t>
      </w:r>
      <w:r w:rsidRPr="00D32CB1">
        <w:rPr>
          <w:rFonts w:ascii="Times New Roman" w:eastAsia="Times New Roman" w:hAnsi="Times New Roman" w:cs="Times New Roman"/>
        </w:rPr>
        <w:t xml:space="preserve"> </w:t>
      </w:r>
      <w:r w:rsidRPr="00C153A3">
        <w:rPr>
          <w:rFonts w:ascii="Times New Roman" w:eastAsia="Times New Roman" w:hAnsi="Times New Roman" w:cs="Times New Roman"/>
        </w:rPr>
        <w:t>lēmums, pieteikums Nr</w:t>
      </w:r>
      <w:r w:rsidRPr="00320780">
        <w:rPr>
          <w:rFonts w:ascii="Times New Roman" w:eastAsia="Times New Roman" w:hAnsi="Times New Roman" w:cs="Times New Roman"/>
        </w:rPr>
        <w:t>. 71074/01</w:t>
      </w:r>
      <w:r>
        <w:rPr>
          <w:rFonts w:ascii="Times New Roman" w:eastAsia="Times New Roman" w:hAnsi="Times New Roman" w:cs="Times New Roman"/>
        </w:rPr>
        <w:t>.</w:t>
      </w:r>
      <w:bookmarkEnd w:id="11"/>
    </w:p>
  </w:footnote>
  <w:footnote w:id="14">
    <w:p w14:paraId="214BBCAC" w14:textId="77777777" w:rsidR="00594D1D" w:rsidRPr="00320780" w:rsidRDefault="00594D1D" w:rsidP="000B5A26">
      <w:pPr>
        <w:pStyle w:val="FootnoteText"/>
        <w:rPr>
          <w:rFonts w:ascii="Times New Roman" w:hAnsi="Times New Roman" w:cs="Times New Roman"/>
        </w:rPr>
      </w:pPr>
      <w:r w:rsidRPr="00320780">
        <w:rPr>
          <w:rStyle w:val="FootnoteReference"/>
          <w:rFonts w:ascii="Times New Roman" w:hAnsi="Times New Roman" w:cs="Times New Roman"/>
        </w:rPr>
        <w:footnoteRef/>
      </w:r>
      <w:r w:rsidRPr="00320780">
        <w:rPr>
          <w:rFonts w:ascii="Times New Roman" w:hAnsi="Times New Roman" w:cs="Times New Roman"/>
        </w:rPr>
        <w:t xml:space="preserve"> </w:t>
      </w:r>
      <w:hyperlink r:id="rId7" w:history="1">
        <w:r w:rsidRPr="00320780">
          <w:rPr>
            <w:rFonts w:ascii="Times New Roman" w:hAnsi="Times New Roman" w:cs="Times New Roman"/>
            <w:color w:val="0000FF"/>
            <w:u w:val="single"/>
          </w:rPr>
          <w:t>Dažādības veicināšana | Sabiedrības integrācijas fonds (sif.gov.lv)</w:t>
        </w:r>
      </w:hyperlink>
    </w:p>
  </w:footnote>
  <w:footnote w:id="15">
    <w:p w14:paraId="7191DCF6" w14:textId="77777777" w:rsidR="00594D1D" w:rsidRPr="00320780" w:rsidRDefault="00594D1D" w:rsidP="000B5A26">
      <w:pPr>
        <w:pStyle w:val="FootnoteText"/>
        <w:jc w:val="both"/>
        <w:rPr>
          <w:rFonts w:ascii="Times New Roman" w:hAnsi="Times New Roman" w:cs="Times New Roman"/>
        </w:rPr>
      </w:pPr>
      <w:r w:rsidRPr="00320780">
        <w:rPr>
          <w:rStyle w:val="FootnoteReference"/>
          <w:rFonts w:ascii="Times New Roman" w:hAnsi="Times New Roman" w:cs="Times New Roman"/>
        </w:rPr>
        <w:footnoteRef/>
      </w:r>
      <w:r w:rsidRPr="00320780">
        <w:rPr>
          <w:rFonts w:ascii="Times New Roman" w:hAnsi="Times New Roman" w:cs="Times New Roman"/>
        </w:rPr>
        <w:t xml:space="preserve"> </w:t>
      </w:r>
      <w:hyperlink r:id="rId8" w:history="1">
        <w:r w:rsidRPr="00320780">
          <w:rPr>
            <w:rFonts w:ascii="Times New Roman" w:hAnsi="Times New Roman" w:cs="Times New Roman"/>
            <w:color w:val="0000FF"/>
            <w:u w:val="single"/>
          </w:rPr>
          <w:t>Neiecietības novēršanai un apkarošanai Latvijā (CALDER) | Sabiedrības integrācijas fonds (sif.gov.lv)</w:t>
        </w:r>
      </w:hyperlink>
    </w:p>
  </w:footnote>
  <w:footnote w:id="16">
    <w:p w14:paraId="03D6C3D7" w14:textId="24ADC2CC" w:rsidR="00594D1D" w:rsidRPr="00320780" w:rsidRDefault="00594D1D" w:rsidP="000B5A26">
      <w:pPr>
        <w:pStyle w:val="FootnoteText"/>
        <w:rPr>
          <w:rFonts w:ascii="Times New Roman" w:hAnsi="Times New Roman" w:cs="Times New Roman"/>
        </w:rPr>
      </w:pPr>
      <w:r w:rsidRPr="00320780">
        <w:rPr>
          <w:rStyle w:val="FootnoteReference"/>
          <w:rFonts w:ascii="Times New Roman" w:hAnsi="Times New Roman" w:cs="Times New Roman"/>
        </w:rPr>
        <w:footnoteRef/>
      </w:r>
      <w:r w:rsidRPr="00320780">
        <w:rPr>
          <w:rFonts w:ascii="Times New Roman" w:hAnsi="Times New Roman" w:cs="Times New Roman"/>
        </w:rPr>
        <w:t xml:space="preserve"> </w:t>
      </w:r>
      <w:r>
        <w:rPr>
          <w:rFonts w:ascii="Times New Roman" w:hAnsi="Times New Roman" w:cs="Times New Roman"/>
        </w:rPr>
        <w:t xml:space="preserve">Bens </w:t>
      </w:r>
      <w:proofErr w:type="spellStart"/>
      <w:r>
        <w:rPr>
          <w:rFonts w:ascii="Times New Roman" w:hAnsi="Times New Roman" w:cs="Times New Roman"/>
        </w:rPr>
        <w:t>Latkovskis</w:t>
      </w:r>
      <w:proofErr w:type="spellEnd"/>
      <w:r>
        <w:rPr>
          <w:rFonts w:ascii="Times New Roman" w:hAnsi="Times New Roman" w:cs="Times New Roman"/>
        </w:rPr>
        <w:t xml:space="preserve">, </w:t>
      </w:r>
      <w:hyperlink r:id="rId9" w:history="1">
        <w:r w:rsidRPr="00320780">
          <w:rPr>
            <w:rStyle w:val="Hyperlink"/>
            <w:rFonts w:ascii="Times New Roman" w:hAnsi="Times New Roman" w:cs="Times New Roman"/>
          </w:rPr>
          <w:t>Zūd uzticība informācijai kā tādai (nra.lv)</w:t>
        </w:r>
      </w:hyperlink>
      <w:r>
        <w:rPr>
          <w:rStyle w:val="Hyperlink"/>
          <w:rFonts w:ascii="Times New Roman" w:hAnsi="Times New Roman" w:cs="Times New Roman"/>
          <w:color w:val="auto"/>
          <w:u w:val="none"/>
        </w:rPr>
        <w:t xml:space="preserve">, </w:t>
      </w:r>
      <w:r w:rsidRPr="008B05C5">
        <w:rPr>
          <w:rStyle w:val="Hyperlink"/>
          <w:rFonts w:ascii="Times New Roman" w:hAnsi="Times New Roman" w:cs="Times New Roman"/>
          <w:color w:val="auto"/>
          <w:u w:val="none"/>
        </w:rPr>
        <w:t>13.01.2021.</w:t>
      </w:r>
    </w:p>
  </w:footnote>
  <w:footnote w:id="17">
    <w:p w14:paraId="363145AE" w14:textId="77777777" w:rsidR="00594D1D" w:rsidRPr="00320780" w:rsidRDefault="00594D1D" w:rsidP="000B5A26">
      <w:pPr>
        <w:pStyle w:val="FootnoteText"/>
        <w:jc w:val="both"/>
        <w:rPr>
          <w:rFonts w:ascii="Times New Roman" w:hAnsi="Times New Roman" w:cs="Times New Roman"/>
        </w:rPr>
      </w:pPr>
      <w:r w:rsidRPr="00320780">
        <w:rPr>
          <w:rStyle w:val="FootnoteReference"/>
          <w:rFonts w:ascii="Times New Roman" w:hAnsi="Times New Roman" w:cs="Times New Roman"/>
        </w:rPr>
        <w:footnoteRef/>
      </w:r>
      <w:r w:rsidRPr="00320780">
        <w:rPr>
          <w:rFonts w:ascii="Times New Roman" w:hAnsi="Times New Roman" w:cs="Times New Roman"/>
        </w:rPr>
        <w:t xml:space="preserve"> </w:t>
      </w:r>
      <w:hyperlink r:id="rId10" w:history="1">
        <w:r w:rsidRPr="00320780">
          <w:rPr>
            <w:rStyle w:val="Hyperlink"/>
            <w:rFonts w:ascii="Times New Roman" w:hAnsi="Times New Roman" w:cs="Times New Roman"/>
          </w:rPr>
          <w:t>Krievu valodas zināšanas skolēniem darbā nevajadzēs – NVA vienojas ar dažiem darba devējiem (delfi.lv)</w:t>
        </w:r>
      </w:hyperlink>
    </w:p>
  </w:footnote>
  <w:footnote w:id="18">
    <w:p w14:paraId="1B4AE2C7" w14:textId="77777777" w:rsidR="00594D1D" w:rsidRPr="00320780" w:rsidRDefault="00594D1D" w:rsidP="000B5A26">
      <w:pPr>
        <w:pStyle w:val="FootnoteText"/>
        <w:jc w:val="both"/>
        <w:rPr>
          <w:rFonts w:ascii="Times New Roman" w:hAnsi="Times New Roman" w:cs="Times New Roman"/>
        </w:rPr>
      </w:pPr>
      <w:r w:rsidRPr="00320780">
        <w:rPr>
          <w:rStyle w:val="FootnoteReference"/>
          <w:rFonts w:ascii="Times New Roman" w:hAnsi="Times New Roman" w:cs="Times New Roman"/>
        </w:rPr>
        <w:footnoteRef/>
      </w:r>
      <w:r w:rsidRPr="00320780">
        <w:rPr>
          <w:rFonts w:ascii="Times New Roman" w:hAnsi="Times New Roman" w:cs="Times New Roman"/>
        </w:rPr>
        <w:t xml:space="preserve"> </w:t>
      </w:r>
      <w:hyperlink r:id="rId11" w:history="1">
        <w:proofErr w:type="spellStart"/>
        <w:r w:rsidRPr="00320780">
          <w:rPr>
            <w:rStyle w:val="Hyperlink"/>
            <w:rFonts w:ascii="Times New Roman" w:hAnsi="Times New Roman" w:cs="Times New Roman"/>
          </w:rPr>
          <w:t>Discrimination</w:t>
        </w:r>
        <w:proofErr w:type="spellEnd"/>
        <w:r w:rsidRPr="00320780">
          <w:rPr>
            <w:rStyle w:val="Hyperlink"/>
            <w:rFonts w:ascii="Times New Roman" w:hAnsi="Times New Roman" w:cs="Times New Roman"/>
          </w:rPr>
          <w:t xml:space="preserve"> in </w:t>
        </w:r>
        <w:proofErr w:type="spellStart"/>
        <w:r w:rsidRPr="00320780">
          <w:rPr>
            <w:rStyle w:val="Hyperlink"/>
            <w:rFonts w:ascii="Times New Roman" w:hAnsi="Times New Roman" w:cs="Times New Roman"/>
          </w:rPr>
          <w:t>the</w:t>
        </w:r>
        <w:proofErr w:type="spellEnd"/>
        <w:r w:rsidRPr="00320780">
          <w:rPr>
            <w:rStyle w:val="Hyperlink"/>
            <w:rFonts w:ascii="Times New Roman" w:hAnsi="Times New Roman" w:cs="Times New Roman"/>
          </w:rPr>
          <w:t xml:space="preserve"> </w:t>
        </w:r>
        <w:proofErr w:type="spellStart"/>
        <w:r w:rsidRPr="00320780">
          <w:rPr>
            <w:rStyle w:val="Hyperlink"/>
            <w:rFonts w:ascii="Times New Roman" w:hAnsi="Times New Roman" w:cs="Times New Roman"/>
          </w:rPr>
          <w:t>European</w:t>
        </w:r>
        <w:proofErr w:type="spellEnd"/>
        <w:r w:rsidRPr="00320780">
          <w:rPr>
            <w:rStyle w:val="Hyperlink"/>
            <w:rFonts w:ascii="Times New Roman" w:hAnsi="Times New Roman" w:cs="Times New Roman"/>
          </w:rPr>
          <w:t xml:space="preserve"> </w:t>
        </w:r>
        <w:proofErr w:type="spellStart"/>
        <w:r w:rsidRPr="00320780">
          <w:rPr>
            <w:rStyle w:val="Hyperlink"/>
            <w:rFonts w:ascii="Times New Roman" w:hAnsi="Times New Roman" w:cs="Times New Roman"/>
          </w:rPr>
          <w:t>Union</w:t>
        </w:r>
        <w:proofErr w:type="spellEnd"/>
        <w:r w:rsidRPr="00320780">
          <w:rPr>
            <w:rStyle w:val="Hyperlink"/>
            <w:rFonts w:ascii="Times New Roman" w:hAnsi="Times New Roman" w:cs="Times New Roman"/>
          </w:rPr>
          <w:t xml:space="preserve"> - </w:t>
        </w:r>
        <w:proofErr w:type="spellStart"/>
        <w:r w:rsidRPr="00320780">
          <w:rPr>
            <w:rStyle w:val="Hyperlink"/>
            <w:rFonts w:ascii="Times New Roman" w:hAnsi="Times New Roman" w:cs="Times New Roman"/>
          </w:rPr>
          <w:t>September</w:t>
        </w:r>
        <w:proofErr w:type="spellEnd"/>
        <w:r w:rsidRPr="00320780">
          <w:rPr>
            <w:rStyle w:val="Hyperlink"/>
            <w:rFonts w:ascii="Times New Roman" w:hAnsi="Times New Roman" w:cs="Times New Roman"/>
          </w:rPr>
          <w:t xml:space="preserve"> 2019 - - </w:t>
        </w:r>
        <w:proofErr w:type="spellStart"/>
        <w:r w:rsidRPr="00320780">
          <w:rPr>
            <w:rStyle w:val="Hyperlink"/>
            <w:rFonts w:ascii="Times New Roman" w:hAnsi="Times New Roman" w:cs="Times New Roman"/>
          </w:rPr>
          <w:t>Eurobarometer</w:t>
        </w:r>
        <w:proofErr w:type="spellEnd"/>
        <w:r w:rsidRPr="00320780">
          <w:rPr>
            <w:rStyle w:val="Hyperlink"/>
            <w:rFonts w:ascii="Times New Roman" w:hAnsi="Times New Roman" w:cs="Times New Roman"/>
          </w:rPr>
          <w:t xml:space="preserve"> </w:t>
        </w:r>
        <w:proofErr w:type="spellStart"/>
        <w:r w:rsidRPr="00320780">
          <w:rPr>
            <w:rStyle w:val="Hyperlink"/>
            <w:rFonts w:ascii="Times New Roman" w:hAnsi="Times New Roman" w:cs="Times New Roman"/>
          </w:rPr>
          <w:t>survey</w:t>
        </w:r>
        <w:proofErr w:type="spellEnd"/>
        <w:r w:rsidRPr="00320780">
          <w:rPr>
            <w:rStyle w:val="Hyperlink"/>
            <w:rFonts w:ascii="Times New Roman" w:hAnsi="Times New Roman" w:cs="Times New Roman"/>
          </w:rPr>
          <w:t xml:space="preserve"> (europa.eu)</w:t>
        </w:r>
      </w:hyperlink>
    </w:p>
  </w:footnote>
  <w:footnote w:id="19">
    <w:p w14:paraId="22EAB979" w14:textId="77777777" w:rsidR="00594D1D" w:rsidRPr="00320780" w:rsidRDefault="00594D1D" w:rsidP="000B5A26">
      <w:pPr>
        <w:pStyle w:val="FootnoteText"/>
        <w:rPr>
          <w:rFonts w:ascii="Times New Roman" w:hAnsi="Times New Roman" w:cs="Times New Roman"/>
        </w:rPr>
      </w:pPr>
      <w:r w:rsidRPr="00320780">
        <w:rPr>
          <w:rStyle w:val="FootnoteReference"/>
          <w:rFonts w:ascii="Times New Roman" w:hAnsi="Times New Roman" w:cs="Times New Roman"/>
        </w:rPr>
        <w:footnoteRef/>
      </w:r>
      <w:r w:rsidRPr="00320780">
        <w:rPr>
          <w:rFonts w:ascii="Times New Roman" w:hAnsi="Times New Roman" w:cs="Times New Roman"/>
        </w:rPr>
        <w:t xml:space="preserve"> </w:t>
      </w:r>
      <w:hyperlink r:id="rId12" w:history="1">
        <w:r w:rsidRPr="00320780">
          <w:rPr>
            <w:rStyle w:val="Hyperlink"/>
            <w:rFonts w:ascii="Times New Roman" w:hAnsi="Times New Roman" w:cs="Times New Roman"/>
          </w:rPr>
          <w:t>Aptauja: puse iedzīvotāju atbalsta Uzvaras pieminekļa demontāžu | tv3.lv</w:t>
        </w:r>
      </w:hyperlink>
    </w:p>
  </w:footnote>
  <w:footnote w:id="20">
    <w:p w14:paraId="21DA0DE2" w14:textId="77777777" w:rsidR="00594D1D" w:rsidRPr="00320780" w:rsidRDefault="00594D1D" w:rsidP="000B5A26">
      <w:pPr>
        <w:pStyle w:val="FootnoteText"/>
        <w:jc w:val="both"/>
        <w:rPr>
          <w:rFonts w:ascii="Times New Roman" w:hAnsi="Times New Roman" w:cs="Times New Roman"/>
        </w:rPr>
      </w:pPr>
      <w:r w:rsidRPr="00320780">
        <w:rPr>
          <w:rStyle w:val="FootnoteReference"/>
          <w:rFonts w:ascii="Times New Roman" w:hAnsi="Times New Roman" w:cs="Times New Roman"/>
        </w:rPr>
        <w:footnoteRef/>
      </w:r>
      <w:r w:rsidRPr="00320780">
        <w:rPr>
          <w:rFonts w:ascii="Times New Roman" w:hAnsi="Times New Roman" w:cs="Times New Roman"/>
        </w:rPr>
        <w:t xml:space="preserve"> Iveta Kažoka un Laima Bērziņa, “Sabiedrības saliedētības radara ziņojums: 2023”, 93. lpp., </w:t>
      </w:r>
      <w:hyperlink r:id="rId13" w:history="1">
        <w:r w:rsidRPr="00320780">
          <w:rPr>
            <w:rStyle w:val="Hyperlink"/>
            <w:rFonts w:ascii="Times New Roman" w:hAnsi="Times New Roman" w:cs="Times New Roman"/>
          </w:rPr>
          <w:t>https://www.sif.gov.lv/lv/media/5598/download?attachment</w:t>
        </w:r>
      </w:hyperlink>
      <w:r w:rsidRPr="00320780">
        <w:rPr>
          <w:rFonts w:ascii="Times New Roman" w:hAnsi="Times New Roman" w:cs="Times New Roman"/>
        </w:rPr>
        <w:t xml:space="preserve"> </w:t>
      </w:r>
    </w:p>
  </w:footnote>
  <w:footnote w:id="21">
    <w:p w14:paraId="4553500C" w14:textId="77777777" w:rsidR="00594D1D" w:rsidRPr="00320780" w:rsidRDefault="00594D1D" w:rsidP="000B5A26">
      <w:pPr>
        <w:pStyle w:val="FootnoteText"/>
        <w:jc w:val="both"/>
        <w:rPr>
          <w:rFonts w:ascii="Times New Roman" w:hAnsi="Times New Roman" w:cs="Times New Roman"/>
        </w:rPr>
      </w:pPr>
      <w:r w:rsidRPr="00320780">
        <w:rPr>
          <w:rStyle w:val="FootnoteReference"/>
          <w:rFonts w:ascii="Times New Roman" w:hAnsi="Times New Roman" w:cs="Times New Roman"/>
        </w:rPr>
        <w:footnoteRef/>
      </w:r>
      <w:r w:rsidRPr="00320780">
        <w:rPr>
          <w:rFonts w:ascii="Times New Roman" w:hAnsi="Times New Roman" w:cs="Times New Roman"/>
        </w:rPr>
        <w:t xml:space="preserve"> Dr. iur. Kristīne Dupate, “Vadlīnijas naida noziegumu un naida runas identificēšanai un izmeklēšanai”,</w:t>
      </w:r>
      <w:r>
        <w:rPr>
          <w:rFonts w:ascii="Times New Roman" w:hAnsi="Times New Roman" w:cs="Times New Roman"/>
        </w:rPr>
        <w:t xml:space="preserve"> </w:t>
      </w:r>
      <w:r w:rsidRPr="00320780">
        <w:rPr>
          <w:rFonts w:ascii="Times New Roman" w:hAnsi="Times New Roman" w:cs="Times New Roman"/>
        </w:rPr>
        <w:t xml:space="preserve">13. lpp., </w:t>
      </w:r>
      <w:hyperlink r:id="rId14" w:history="1">
        <w:r w:rsidRPr="00320780">
          <w:rPr>
            <w:rStyle w:val="Hyperlink"/>
            <w:rFonts w:ascii="Times New Roman" w:hAnsi="Times New Roman" w:cs="Times New Roman"/>
          </w:rPr>
          <w:t>Naida_noziegumi.pdf (lu.lv)</w:t>
        </w:r>
      </w:hyperlink>
    </w:p>
  </w:footnote>
  <w:footnote w:id="22">
    <w:p w14:paraId="222C44E4" w14:textId="43DF1628" w:rsidR="00F966B7" w:rsidRPr="00794C1B" w:rsidRDefault="00F966B7">
      <w:pPr>
        <w:pStyle w:val="FootnoteText"/>
        <w:rPr>
          <w:rFonts w:ascii="Times New Roman" w:hAnsi="Times New Roman" w:cs="Times New Roman"/>
        </w:rPr>
      </w:pPr>
      <w:r w:rsidRPr="00794C1B">
        <w:rPr>
          <w:rStyle w:val="FootnoteReference"/>
          <w:rFonts w:ascii="Times New Roman" w:hAnsi="Times New Roman" w:cs="Times New Roman"/>
        </w:rPr>
        <w:footnoteRef/>
      </w:r>
      <w:r w:rsidRPr="00794C1B">
        <w:rPr>
          <w:rFonts w:ascii="Times New Roman" w:hAnsi="Times New Roman" w:cs="Times New Roman"/>
        </w:rPr>
        <w:t xml:space="preserve"> </w:t>
      </w:r>
      <w:hyperlink r:id="rId15" w:history="1">
        <w:r w:rsidRPr="00794C1B">
          <w:rPr>
            <w:rStyle w:val="Hyperlink"/>
            <w:rFonts w:ascii="Times New Roman" w:hAnsi="Times New Roman" w:cs="Times New Roman"/>
          </w:rPr>
          <w:t>Paziņojuma teksts (saeima.lv)</w:t>
        </w:r>
      </w:hyperlink>
    </w:p>
  </w:footnote>
  <w:footnote w:id="23">
    <w:p w14:paraId="2832B800" w14:textId="77777777" w:rsidR="00594D1D" w:rsidRPr="001A05D3" w:rsidRDefault="00594D1D" w:rsidP="000B5A26">
      <w:pPr>
        <w:pStyle w:val="FootnoteText"/>
        <w:jc w:val="both"/>
        <w:rPr>
          <w:rFonts w:ascii="Times New Roman" w:hAnsi="Times New Roman" w:cs="Times New Roman"/>
        </w:rPr>
      </w:pPr>
      <w:r w:rsidRPr="001A05D3">
        <w:rPr>
          <w:rStyle w:val="FootnoteReference"/>
          <w:rFonts w:ascii="Times New Roman" w:hAnsi="Times New Roman" w:cs="Times New Roman"/>
        </w:rPr>
        <w:footnoteRef/>
      </w:r>
      <w:r w:rsidRPr="001A05D3">
        <w:rPr>
          <w:rFonts w:ascii="Times New Roman" w:hAnsi="Times New Roman" w:cs="Times New Roman"/>
        </w:rPr>
        <w:t xml:space="preserve"> </w:t>
      </w:r>
      <w:r w:rsidRPr="001A05D3">
        <w:rPr>
          <w:rFonts w:ascii="Times New Roman" w:eastAsia="Calibri" w:hAnsi="Times New Roman" w:cs="Times New Roman"/>
        </w:rPr>
        <w:t>Satversmes tiesas 2001. gada 21. decembra sprieduma lietā Nr. 2001-04-0103 secinājumu daļas 3.2. punkts</w:t>
      </w:r>
    </w:p>
  </w:footnote>
  <w:footnote w:id="24">
    <w:p w14:paraId="3CC99119" w14:textId="77777777" w:rsidR="00594D1D" w:rsidRPr="00DD7542" w:rsidRDefault="00594D1D" w:rsidP="000B5A26">
      <w:pPr>
        <w:pStyle w:val="FootnoteText"/>
        <w:jc w:val="both"/>
        <w:rPr>
          <w:rFonts w:ascii="Times New Roman" w:hAnsi="Times New Roman" w:cs="Times New Roman"/>
        </w:rPr>
      </w:pPr>
      <w:r w:rsidRPr="00DD7542">
        <w:rPr>
          <w:rStyle w:val="FootnoteReference"/>
          <w:rFonts w:ascii="Times New Roman" w:hAnsi="Times New Roman" w:cs="Times New Roman"/>
        </w:rPr>
        <w:footnoteRef/>
      </w:r>
      <w:r w:rsidRPr="00DD7542">
        <w:rPr>
          <w:rFonts w:ascii="Times New Roman" w:hAnsi="Times New Roman" w:cs="Times New Roman"/>
        </w:rPr>
        <w:t xml:space="preserve"> </w:t>
      </w:r>
      <w:r w:rsidRPr="00DD7542">
        <w:rPr>
          <w:rFonts w:ascii="Times New Roman" w:eastAsia="Calibri" w:hAnsi="Times New Roman" w:cs="Times New Roman"/>
        </w:rPr>
        <w:t>Satversmes tiesas 2019. gada 23. aprīļa sprieduma lietā Nr. 2018-12-01 secinājumu daļas 23.2. punkts</w:t>
      </w:r>
    </w:p>
  </w:footnote>
  <w:footnote w:id="25">
    <w:p w14:paraId="1BD02F4C" w14:textId="77777777" w:rsidR="00594D1D" w:rsidRDefault="00594D1D" w:rsidP="000B5A26">
      <w:pPr>
        <w:pStyle w:val="FootnoteText"/>
      </w:pPr>
      <w:r>
        <w:rPr>
          <w:rStyle w:val="FootnoteReference"/>
        </w:rPr>
        <w:footnoteRef/>
      </w:r>
      <w:r>
        <w:t xml:space="preserve"> </w:t>
      </w:r>
      <w:proofErr w:type="spellStart"/>
      <w:r w:rsidRPr="00C153A3">
        <w:rPr>
          <w:rFonts w:ascii="Times New Roman" w:eastAsia="Times New Roman" w:hAnsi="Times New Roman" w:cs="Times New Roman"/>
          <w:i/>
        </w:rPr>
        <w:t>Mentzen</w:t>
      </w:r>
      <w:proofErr w:type="spellEnd"/>
      <w:r w:rsidRPr="00C153A3">
        <w:rPr>
          <w:rFonts w:ascii="Times New Roman" w:eastAsia="Times New Roman" w:hAnsi="Times New Roman" w:cs="Times New Roman"/>
          <w:i/>
        </w:rPr>
        <w:t xml:space="preserve"> </w:t>
      </w:r>
      <w:proofErr w:type="spellStart"/>
      <w:r w:rsidRPr="00C153A3">
        <w:rPr>
          <w:rFonts w:ascii="Times New Roman" w:eastAsia="Times New Roman" w:hAnsi="Times New Roman" w:cs="Times New Roman"/>
          <w:i/>
        </w:rPr>
        <w:t>alias</w:t>
      </w:r>
      <w:proofErr w:type="spellEnd"/>
      <w:r w:rsidRPr="00C153A3">
        <w:rPr>
          <w:rFonts w:ascii="Times New Roman" w:eastAsia="Times New Roman" w:hAnsi="Times New Roman" w:cs="Times New Roman"/>
          <w:i/>
        </w:rPr>
        <w:t xml:space="preserve"> </w:t>
      </w:r>
      <w:proofErr w:type="spellStart"/>
      <w:r w:rsidRPr="00C153A3">
        <w:rPr>
          <w:rFonts w:ascii="Times New Roman" w:eastAsia="Times New Roman" w:hAnsi="Times New Roman" w:cs="Times New Roman"/>
          <w:i/>
        </w:rPr>
        <w:t>Mencena</w:t>
      </w:r>
      <w:proofErr w:type="spellEnd"/>
      <w:r w:rsidRPr="00C153A3">
        <w:rPr>
          <w:rFonts w:ascii="Times New Roman" w:eastAsia="Times New Roman" w:hAnsi="Times New Roman" w:cs="Times New Roman"/>
          <w:i/>
        </w:rPr>
        <w:t xml:space="preserve"> pret Latviju</w:t>
      </w:r>
      <w:r w:rsidRPr="00C153A3">
        <w:rPr>
          <w:rFonts w:ascii="Times New Roman" w:eastAsia="Times New Roman" w:hAnsi="Times New Roman" w:cs="Times New Roman"/>
        </w:rPr>
        <w:t>, 07.12.2004.</w:t>
      </w:r>
      <w:r w:rsidRPr="00D32CB1">
        <w:rPr>
          <w:rFonts w:ascii="Times New Roman" w:eastAsia="Times New Roman" w:hAnsi="Times New Roman" w:cs="Times New Roman"/>
        </w:rPr>
        <w:t xml:space="preserve"> </w:t>
      </w:r>
      <w:r w:rsidRPr="00C153A3">
        <w:rPr>
          <w:rFonts w:ascii="Times New Roman" w:eastAsia="Times New Roman" w:hAnsi="Times New Roman" w:cs="Times New Roman"/>
        </w:rPr>
        <w:t>lēmums, pieteikums Nr</w:t>
      </w:r>
      <w:r w:rsidRPr="00320780">
        <w:rPr>
          <w:rFonts w:ascii="Times New Roman" w:eastAsia="Times New Roman" w:hAnsi="Times New Roman" w:cs="Times New Roman"/>
        </w:rPr>
        <w:t>. 71074/01</w:t>
      </w:r>
      <w:r>
        <w:rPr>
          <w:rFonts w:ascii="Times New Roman" w:eastAsia="Times New Roman" w:hAnsi="Times New Roman" w:cs="Times New Roman"/>
        </w:rPr>
        <w:t>.</w:t>
      </w:r>
    </w:p>
  </w:footnote>
  <w:footnote w:id="26">
    <w:p w14:paraId="1CB32777" w14:textId="77777777" w:rsidR="00594D1D" w:rsidRPr="00320780" w:rsidRDefault="00594D1D" w:rsidP="000B5A26">
      <w:pPr>
        <w:pStyle w:val="FootnoteText"/>
        <w:jc w:val="both"/>
        <w:rPr>
          <w:rFonts w:ascii="Times New Roman" w:hAnsi="Times New Roman" w:cs="Times New Roman"/>
        </w:rPr>
      </w:pPr>
      <w:r w:rsidRPr="00320780">
        <w:rPr>
          <w:rStyle w:val="FootnoteReference"/>
          <w:rFonts w:ascii="Times New Roman" w:hAnsi="Times New Roman" w:cs="Times New Roman"/>
        </w:rPr>
        <w:footnoteRef/>
      </w:r>
      <w:r w:rsidRPr="00320780">
        <w:rPr>
          <w:rFonts w:ascii="Times New Roman" w:hAnsi="Times New Roman" w:cs="Times New Roman"/>
        </w:rPr>
        <w:t xml:space="preserve"> </w:t>
      </w:r>
      <w:proofErr w:type="spellStart"/>
      <w:r w:rsidRPr="001B5E02">
        <w:rPr>
          <w:rFonts w:ascii="Times New Roman" w:eastAsia="Times New Roman" w:hAnsi="Times New Roman" w:cs="Times New Roman"/>
          <w:i/>
        </w:rPr>
        <w:t>Malgožata</w:t>
      </w:r>
      <w:proofErr w:type="spellEnd"/>
      <w:r w:rsidRPr="001B5E02">
        <w:rPr>
          <w:rFonts w:ascii="Times New Roman" w:eastAsia="Times New Roman" w:hAnsi="Times New Roman" w:cs="Times New Roman"/>
          <w:i/>
        </w:rPr>
        <w:t xml:space="preserve"> </w:t>
      </w:r>
      <w:proofErr w:type="spellStart"/>
      <w:r w:rsidRPr="001B5E02">
        <w:rPr>
          <w:rFonts w:ascii="Times New Roman" w:eastAsia="Times New Roman" w:hAnsi="Times New Roman" w:cs="Times New Roman"/>
          <w:i/>
        </w:rPr>
        <w:t>Runevič-Vardyn</w:t>
      </w:r>
      <w:proofErr w:type="spellEnd"/>
      <w:r>
        <w:rPr>
          <w:rFonts w:ascii="Times New Roman" w:eastAsia="Times New Roman" w:hAnsi="Times New Roman" w:cs="Times New Roman"/>
          <w:i/>
        </w:rPr>
        <w:t xml:space="preserve"> un</w:t>
      </w:r>
      <w:r w:rsidRPr="001B5E02">
        <w:rPr>
          <w:rFonts w:ascii="Times New Roman" w:eastAsia="Times New Roman" w:hAnsi="Times New Roman" w:cs="Times New Roman"/>
          <w:i/>
        </w:rPr>
        <w:t xml:space="preserve"> </w:t>
      </w:r>
      <w:proofErr w:type="spellStart"/>
      <w:r w:rsidRPr="001B5E02">
        <w:rPr>
          <w:rFonts w:ascii="Times New Roman" w:eastAsia="Times New Roman" w:hAnsi="Times New Roman" w:cs="Times New Roman"/>
          <w:i/>
        </w:rPr>
        <w:t>Łukasz</w:t>
      </w:r>
      <w:proofErr w:type="spellEnd"/>
      <w:r w:rsidRPr="001B5E02">
        <w:rPr>
          <w:rFonts w:ascii="Times New Roman" w:eastAsia="Times New Roman" w:hAnsi="Times New Roman" w:cs="Times New Roman"/>
          <w:i/>
        </w:rPr>
        <w:t xml:space="preserve"> </w:t>
      </w:r>
      <w:proofErr w:type="spellStart"/>
      <w:r w:rsidRPr="001B5E02">
        <w:rPr>
          <w:rFonts w:ascii="Times New Roman" w:eastAsia="Times New Roman" w:hAnsi="Times New Roman" w:cs="Times New Roman"/>
          <w:i/>
        </w:rPr>
        <w:t>Wardyn</w:t>
      </w:r>
      <w:proofErr w:type="spellEnd"/>
      <w:r w:rsidRPr="003A5DAC">
        <w:rPr>
          <w:rFonts w:ascii="Times New Roman" w:eastAsia="Times New Roman" w:hAnsi="Times New Roman" w:cs="Times New Roman"/>
          <w:i/>
        </w:rPr>
        <w:t xml:space="preserve"> pret </w:t>
      </w:r>
      <w:proofErr w:type="spellStart"/>
      <w:r w:rsidRPr="001B5E02">
        <w:rPr>
          <w:rFonts w:ascii="Times New Roman" w:eastAsia="Times New Roman" w:hAnsi="Times New Roman" w:cs="Times New Roman"/>
          <w:i/>
        </w:rPr>
        <w:t>Vilniaus</w:t>
      </w:r>
      <w:proofErr w:type="spellEnd"/>
      <w:r w:rsidRPr="001B5E02">
        <w:rPr>
          <w:rFonts w:ascii="Times New Roman" w:eastAsia="Times New Roman" w:hAnsi="Times New Roman" w:cs="Times New Roman"/>
          <w:i/>
        </w:rPr>
        <w:t xml:space="preserve"> </w:t>
      </w:r>
      <w:proofErr w:type="spellStart"/>
      <w:r w:rsidRPr="001B5E02">
        <w:rPr>
          <w:rFonts w:ascii="Times New Roman" w:eastAsia="Times New Roman" w:hAnsi="Times New Roman" w:cs="Times New Roman"/>
          <w:i/>
        </w:rPr>
        <w:t>miesto</w:t>
      </w:r>
      <w:proofErr w:type="spellEnd"/>
      <w:r w:rsidRPr="001B5E02">
        <w:rPr>
          <w:rFonts w:ascii="Times New Roman" w:eastAsia="Times New Roman" w:hAnsi="Times New Roman" w:cs="Times New Roman"/>
          <w:i/>
        </w:rPr>
        <w:t xml:space="preserve"> </w:t>
      </w:r>
      <w:proofErr w:type="spellStart"/>
      <w:r w:rsidRPr="001B5E02">
        <w:rPr>
          <w:rFonts w:ascii="Times New Roman" w:eastAsia="Times New Roman" w:hAnsi="Times New Roman" w:cs="Times New Roman"/>
          <w:i/>
        </w:rPr>
        <w:t>savivaldybės</w:t>
      </w:r>
      <w:proofErr w:type="spellEnd"/>
      <w:r w:rsidRPr="001B5E02">
        <w:rPr>
          <w:rFonts w:ascii="Times New Roman" w:eastAsia="Times New Roman" w:hAnsi="Times New Roman" w:cs="Times New Roman"/>
          <w:i/>
        </w:rPr>
        <w:t xml:space="preserve"> </w:t>
      </w:r>
      <w:proofErr w:type="spellStart"/>
      <w:r w:rsidRPr="001B5E02">
        <w:rPr>
          <w:rFonts w:ascii="Times New Roman" w:eastAsia="Times New Roman" w:hAnsi="Times New Roman" w:cs="Times New Roman"/>
          <w:i/>
        </w:rPr>
        <w:t>administracija</w:t>
      </w:r>
      <w:proofErr w:type="spellEnd"/>
      <w:r w:rsidRPr="003A5DAC">
        <w:rPr>
          <w:rFonts w:ascii="Times New Roman" w:eastAsia="Times New Roman" w:hAnsi="Times New Roman" w:cs="Times New Roman"/>
        </w:rPr>
        <w:t xml:space="preserve">, </w:t>
      </w:r>
      <w:r>
        <w:rPr>
          <w:rFonts w:ascii="Times New Roman" w:eastAsia="Times New Roman" w:hAnsi="Times New Roman" w:cs="Times New Roman"/>
        </w:rPr>
        <w:t>lieta</w:t>
      </w:r>
      <w:r w:rsidRPr="003A5DAC">
        <w:rPr>
          <w:rFonts w:ascii="Times New Roman" w:eastAsia="Times New Roman" w:hAnsi="Times New Roman" w:cs="Times New Roman"/>
        </w:rPr>
        <w:t xml:space="preserve"> Nr</w:t>
      </w:r>
      <w:r w:rsidRPr="00A22DCD">
        <w:rPr>
          <w:rFonts w:ascii="Times New Roman" w:eastAsia="Times New Roman" w:hAnsi="Times New Roman" w:cs="Times New Roman"/>
        </w:rPr>
        <w:t>. </w:t>
      </w:r>
      <w:r w:rsidRPr="001B5E02">
        <w:rPr>
          <w:rFonts w:ascii="Times New Roman" w:eastAsia="Times New Roman" w:hAnsi="Times New Roman" w:cs="Times New Roman"/>
        </w:rPr>
        <w:t>C-391/09</w:t>
      </w:r>
      <w:r w:rsidRPr="003A5DAC">
        <w:rPr>
          <w:rFonts w:ascii="Times New Roman" w:eastAsia="Times New Roman" w:hAnsi="Times New Roman" w:cs="Times New Roman"/>
        </w:rPr>
        <w:t xml:space="preserve">, </w:t>
      </w:r>
      <w:hyperlink r:id="rId16" w:history="1">
        <w:r w:rsidRPr="00320780">
          <w:rPr>
            <w:rStyle w:val="Hyperlink"/>
            <w:rFonts w:ascii="Times New Roman" w:hAnsi="Times New Roman" w:cs="Times New Roman"/>
          </w:rPr>
          <w:t>EUR-</w:t>
        </w:r>
        <w:proofErr w:type="spellStart"/>
        <w:r w:rsidRPr="00320780">
          <w:rPr>
            <w:rStyle w:val="Hyperlink"/>
            <w:rFonts w:ascii="Times New Roman" w:hAnsi="Times New Roman" w:cs="Times New Roman"/>
          </w:rPr>
          <w:t>Lex</w:t>
        </w:r>
        <w:proofErr w:type="spellEnd"/>
        <w:r w:rsidRPr="00320780">
          <w:rPr>
            <w:rStyle w:val="Hyperlink"/>
            <w:rFonts w:ascii="Times New Roman" w:hAnsi="Times New Roman" w:cs="Times New Roman"/>
          </w:rPr>
          <w:t xml:space="preserve"> - 62009CA0391 - EN - EUR-</w:t>
        </w:r>
        <w:proofErr w:type="spellStart"/>
        <w:r w:rsidRPr="00320780">
          <w:rPr>
            <w:rStyle w:val="Hyperlink"/>
            <w:rFonts w:ascii="Times New Roman" w:hAnsi="Times New Roman" w:cs="Times New Roman"/>
          </w:rPr>
          <w:t>Lex</w:t>
        </w:r>
        <w:proofErr w:type="spellEnd"/>
        <w:r w:rsidRPr="00320780">
          <w:rPr>
            <w:rStyle w:val="Hyperlink"/>
            <w:rFonts w:ascii="Times New Roman" w:hAnsi="Times New Roman" w:cs="Times New Roman"/>
          </w:rPr>
          <w:t xml:space="preserve"> (europa.eu)</w:t>
        </w:r>
      </w:hyperlink>
    </w:p>
  </w:footnote>
  <w:footnote w:id="27">
    <w:p w14:paraId="189ECFC6" w14:textId="77777777" w:rsidR="00E844F2" w:rsidRPr="00F225A6" w:rsidRDefault="00E844F2" w:rsidP="00E844F2">
      <w:pPr>
        <w:pStyle w:val="FootnoteText"/>
        <w:jc w:val="both"/>
      </w:pPr>
      <w:r>
        <w:rPr>
          <w:rStyle w:val="FootnoteReference"/>
        </w:rPr>
        <w:footnoteRef/>
      </w:r>
      <w:r>
        <w:t xml:space="preserve"> </w:t>
      </w:r>
      <w:proofErr w:type="spellStart"/>
      <w:r w:rsidRPr="00F225A6">
        <w:rPr>
          <w:rFonts w:ascii="Times New Roman" w:eastAsia="Times New Roman" w:hAnsi="Times New Roman" w:cs="Times New Roman"/>
          <w:i/>
        </w:rPr>
        <w:t>Valiullina</w:t>
      </w:r>
      <w:proofErr w:type="spellEnd"/>
      <w:r w:rsidRPr="00F225A6">
        <w:rPr>
          <w:rFonts w:ascii="Times New Roman" w:eastAsia="Times New Roman" w:hAnsi="Times New Roman" w:cs="Times New Roman"/>
          <w:i/>
        </w:rPr>
        <w:t xml:space="preserve"> un citi pret Latviju</w:t>
      </w:r>
      <w:r w:rsidRPr="00F225A6">
        <w:rPr>
          <w:rFonts w:ascii="Times New Roman" w:eastAsia="Times New Roman" w:hAnsi="Times New Roman" w:cs="Times New Roman"/>
        </w:rPr>
        <w:t xml:space="preserve">, 14.09.2023. spriedums, pieteikumi </w:t>
      </w:r>
      <w:proofErr w:type="spellStart"/>
      <w:r>
        <w:rPr>
          <w:rFonts w:ascii="Times New Roman" w:eastAsia="Times New Roman" w:hAnsi="Times New Roman" w:cs="Times New Roman"/>
        </w:rPr>
        <w:t>Nr</w:t>
      </w:r>
      <w:proofErr w:type="spellEnd"/>
      <w:r>
        <w:rPr>
          <w:rFonts w:ascii="Times New Roman" w:eastAsia="Times New Roman" w:hAnsi="Times New Roman" w:cs="Times New Roman"/>
        </w:rPr>
        <w:t xml:space="preserve"> </w:t>
      </w:r>
      <w:r w:rsidRPr="00A22DCD">
        <w:rPr>
          <w:rFonts w:ascii="Times New Roman" w:eastAsia="Times New Roman" w:hAnsi="Times New Roman" w:cs="Times New Roman"/>
        </w:rPr>
        <w:t xml:space="preserve">.56928/19 </w:t>
      </w:r>
      <w:r>
        <w:rPr>
          <w:rFonts w:ascii="Times New Roman" w:eastAsia="Times New Roman" w:hAnsi="Times New Roman" w:cs="Times New Roman"/>
        </w:rPr>
        <w:t>un</w:t>
      </w:r>
      <w:r w:rsidRPr="00A22DCD">
        <w:rPr>
          <w:rFonts w:ascii="Times New Roman" w:eastAsia="Times New Roman" w:hAnsi="Times New Roman" w:cs="Times New Roman"/>
        </w:rPr>
        <w:t xml:space="preserve"> 2 </w:t>
      </w:r>
      <w:r>
        <w:rPr>
          <w:rFonts w:ascii="Times New Roman" w:eastAsia="Times New Roman" w:hAnsi="Times New Roman" w:cs="Times New Roman"/>
        </w:rPr>
        <w:t>citi</w:t>
      </w:r>
      <w:r w:rsidRPr="00A22DCD">
        <w:rPr>
          <w:rFonts w:ascii="Times New Roman" w:eastAsia="Times New Roman" w:hAnsi="Times New Roman" w:cs="Times New Roman"/>
        </w:rPr>
        <w:t xml:space="preserve"> </w:t>
      </w:r>
      <w:r w:rsidRPr="00F225A6">
        <w:rPr>
          <w:rFonts w:ascii="Times New Roman" w:eastAsia="Times New Roman" w:hAnsi="Times New Roman" w:cs="Times New Roman"/>
        </w:rPr>
        <w:t xml:space="preserve">(nav </w:t>
      </w:r>
      <w:r>
        <w:rPr>
          <w:rFonts w:ascii="Times New Roman" w:eastAsia="Times New Roman" w:hAnsi="Times New Roman" w:cs="Times New Roman"/>
        </w:rPr>
        <w:t>stājies spēkā</w:t>
      </w:r>
      <w:r w:rsidRPr="00F225A6">
        <w:rPr>
          <w:rFonts w:ascii="Times New Roman" w:eastAsia="Times New Roman" w:hAnsi="Times New Roman" w:cs="Times New Roman"/>
        </w:rPr>
        <w:t>)</w:t>
      </w:r>
      <w:r>
        <w:rPr>
          <w:rFonts w:ascii="Times New Roman" w:eastAsia="Times New Roman" w:hAnsi="Times New Roman" w:cs="Times New Roman"/>
        </w:rPr>
        <w:t>.</w:t>
      </w:r>
    </w:p>
  </w:footnote>
  <w:footnote w:id="28">
    <w:p w14:paraId="1F959541" w14:textId="77777777" w:rsidR="00E844F2" w:rsidRPr="005C31D4" w:rsidRDefault="00E844F2" w:rsidP="00E844F2">
      <w:pPr>
        <w:pStyle w:val="FootnoteText"/>
        <w:jc w:val="both"/>
        <w:rPr>
          <w:rFonts w:ascii="Times New Roman" w:hAnsi="Times New Roman" w:cs="Times New Roman"/>
        </w:rPr>
      </w:pPr>
      <w:r w:rsidRPr="005C31D4">
        <w:rPr>
          <w:rStyle w:val="FootnoteReference"/>
          <w:rFonts w:ascii="Times New Roman" w:hAnsi="Times New Roman" w:cs="Times New Roman"/>
        </w:rPr>
        <w:footnoteRef/>
      </w:r>
      <w:r w:rsidRPr="005C31D4">
        <w:rPr>
          <w:rFonts w:ascii="Times New Roman" w:hAnsi="Times New Roman" w:cs="Times New Roman"/>
        </w:rPr>
        <w:t xml:space="preserve"> </w:t>
      </w:r>
      <w:r w:rsidRPr="003A5DAC">
        <w:rPr>
          <w:rFonts w:ascii="Times New Roman" w:eastAsia="Times New Roman" w:hAnsi="Times New Roman" w:cs="Times New Roman"/>
          <w:i/>
        </w:rPr>
        <w:t>Džibuti un citi pret Latviju</w:t>
      </w:r>
      <w:r w:rsidRPr="003A5DAC">
        <w:rPr>
          <w:rFonts w:ascii="Times New Roman" w:eastAsia="Times New Roman" w:hAnsi="Times New Roman" w:cs="Times New Roman"/>
        </w:rPr>
        <w:t>, 16.11.2023. spriedums</w:t>
      </w:r>
      <w:r>
        <w:rPr>
          <w:rFonts w:ascii="Times New Roman" w:eastAsia="Times New Roman" w:hAnsi="Times New Roman" w:cs="Times New Roman"/>
        </w:rPr>
        <w:t>,</w:t>
      </w:r>
      <w:r w:rsidRPr="003A5DAC">
        <w:rPr>
          <w:rFonts w:ascii="Times New Roman" w:eastAsia="Times New Roman" w:hAnsi="Times New Roman" w:cs="Times New Roman"/>
        </w:rPr>
        <w:t xml:space="preserve"> pieteikumi Nr</w:t>
      </w:r>
      <w:r w:rsidRPr="00A22DCD">
        <w:rPr>
          <w:rFonts w:ascii="Times New Roman" w:eastAsia="Times New Roman" w:hAnsi="Times New Roman" w:cs="Times New Roman"/>
        </w:rPr>
        <w:t xml:space="preserve">. 225/20 </w:t>
      </w:r>
      <w:r>
        <w:rPr>
          <w:rFonts w:ascii="Times New Roman" w:eastAsia="Times New Roman" w:hAnsi="Times New Roman" w:cs="Times New Roman"/>
        </w:rPr>
        <w:t>un</w:t>
      </w:r>
      <w:r w:rsidRPr="00A22DCD">
        <w:rPr>
          <w:rFonts w:ascii="Times New Roman" w:eastAsia="Times New Roman" w:hAnsi="Times New Roman" w:cs="Times New Roman"/>
        </w:rPr>
        <w:t xml:space="preserve"> 2 </w:t>
      </w:r>
      <w:r>
        <w:rPr>
          <w:rFonts w:ascii="Times New Roman" w:eastAsia="Times New Roman" w:hAnsi="Times New Roman" w:cs="Times New Roman"/>
        </w:rPr>
        <w:t>citi</w:t>
      </w:r>
      <w:r w:rsidRPr="003A5DAC">
        <w:rPr>
          <w:rFonts w:ascii="Times New Roman" w:eastAsia="Times New Roman" w:hAnsi="Times New Roman" w:cs="Times New Roman"/>
        </w:rPr>
        <w:t xml:space="preserve"> (nav </w:t>
      </w:r>
      <w:r>
        <w:rPr>
          <w:rFonts w:ascii="Times New Roman" w:eastAsia="Times New Roman" w:hAnsi="Times New Roman" w:cs="Times New Roman"/>
        </w:rPr>
        <w:t>stājies spēkā</w:t>
      </w:r>
      <w:r w:rsidRPr="003A5DAC">
        <w:rPr>
          <w:rFonts w:ascii="Times New Roman" w:eastAsia="Times New Roman" w:hAnsi="Times New Roman" w:cs="Times New Roman"/>
        </w:rPr>
        <w:t>)</w:t>
      </w:r>
      <w:r>
        <w:rPr>
          <w:rFonts w:ascii="Times New Roman" w:eastAsia="Times New Roman" w:hAnsi="Times New Roman" w:cs="Times New Roman"/>
        </w:rPr>
        <w:t>.</w:t>
      </w:r>
    </w:p>
  </w:footnote>
  <w:footnote w:id="29">
    <w:p w14:paraId="7F4481BA" w14:textId="77777777" w:rsidR="0011661C" w:rsidRPr="0011661C" w:rsidRDefault="00594D1D" w:rsidP="0011661C">
      <w:pPr>
        <w:pStyle w:val="FootnoteText"/>
        <w:rPr>
          <w:rFonts w:ascii="Times New Roman" w:hAnsi="Times New Roman" w:cs="Times New Roman"/>
        </w:rPr>
      </w:pPr>
      <w:r w:rsidRPr="00320780">
        <w:rPr>
          <w:rStyle w:val="FootnoteReference"/>
          <w:rFonts w:ascii="Times New Roman" w:hAnsi="Times New Roman" w:cs="Times New Roman"/>
        </w:rPr>
        <w:footnoteRef/>
      </w:r>
      <w:r w:rsidRPr="00320780">
        <w:rPr>
          <w:rFonts w:ascii="Times New Roman" w:hAnsi="Times New Roman" w:cs="Times New Roman"/>
        </w:rPr>
        <w:t xml:space="preserve"> </w:t>
      </w:r>
      <w:bookmarkStart w:id="13" w:name="_Hlk157073412"/>
      <w:r w:rsidR="0011661C">
        <w:rPr>
          <w:rFonts w:ascii="Times New Roman" w:hAnsi="Times New Roman" w:cs="Times New Roman"/>
        </w:rPr>
        <w:t>Latvijas Kultūras akadēmija, “</w:t>
      </w:r>
      <w:r w:rsidR="0011661C" w:rsidRPr="0011661C">
        <w:rPr>
          <w:rFonts w:ascii="Times New Roman" w:hAnsi="Times New Roman" w:cs="Times New Roman"/>
        </w:rPr>
        <w:t xml:space="preserve">Pētījums par Latvijas mazākumtautību </w:t>
      </w:r>
    </w:p>
    <w:p w14:paraId="11A60712" w14:textId="1A29478A" w:rsidR="00594D1D" w:rsidRPr="00320780" w:rsidRDefault="0011661C" w:rsidP="0011661C">
      <w:pPr>
        <w:pStyle w:val="FootnoteText"/>
        <w:jc w:val="both"/>
        <w:rPr>
          <w:rFonts w:ascii="Times New Roman" w:hAnsi="Times New Roman" w:cs="Times New Roman"/>
        </w:rPr>
      </w:pPr>
      <w:r w:rsidRPr="0011661C">
        <w:rPr>
          <w:rFonts w:ascii="Times New Roman" w:hAnsi="Times New Roman" w:cs="Times New Roman"/>
        </w:rPr>
        <w:t>nevalstiskajām organizācijām</w:t>
      </w:r>
      <w:r>
        <w:rPr>
          <w:rFonts w:ascii="Times New Roman" w:hAnsi="Times New Roman" w:cs="Times New Roman"/>
        </w:rPr>
        <w:t xml:space="preserve">”, </w:t>
      </w:r>
      <w:hyperlink r:id="rId17" w:history="1">
        <w:r w:rsidRPr="0011661C">
          <w:rPr>
            <w:rStyle w:val="Hyperlink"/>
            <w:rFonts w:ascii="Times New Roman" w:hAnsi="Times New Roman" w:cs="Times New Roman"/>
          </w:rPr>
          <w:t>https://www.km.gov.lv/lv/media/32253/download?attachment</w:t>
        </w:r>
      </w:hyperlink>
      <w:bookmarkEnd w:id="13"/>
      <w:r w:rsidR="00594D1D" w:rsidRPr="00320780">
        <w:rPr>
          <w:rFonts w:ascii="Times New Roman" w:hAnsi="Times New Roman" w:cs="Times New Roman"/>
        </w:rPr>
        <w:t xml:space="preserve"> </w:t>
      </w:r>
    </w:p>
  </w:footnote>
  <w:footnote w:id="30">
    <w:p w14:paraId="0A5944E5" w14:textId="79379B52" w:rsidR="00594D1D" w:rsidRPr="000C4170" w:rsidRDefault="00594D1D" w:rsidP="000C4170">
      <w:pPr>
        <w:pStyle w:val="FootnoteText"/>
        <w:jc w:val="both"/>
        <w:rPr>
          <w:rFonts w:ascii="Times New Roman" w:hAnsi="Times New Roman" w:cs="Times New Roman"/>
        </w:rPr>
      </w:pPr>
      <w:r w:rsidRPr="000C4170">
        <w:rPr>
          <w:rStyle w:val="FootnoteReference"/>
          <w:rFonts w:ascii="Times New Roman" w:hAnsi="Times New Roman" w:cs="Times New Roman"/>
        </w:rPr>
        <w:footnoteRef/>
      </w:r>
      <w:r w:rsidRPr="000C4170">
        <w:rPr>
          <w:rFonts w:ascii="Times New Roman" w:hAnsi="Times New Roman" w:cs="Times New Roman"/>
        </w:rPr>
        <w:t xml:space="preserve"> </w:t>
      </w:r>
      <w:r w:rsidRPr="000C4170">
        <w:rPr>
          <w:rFonts w:ascii="Times New Roman" w:eastAsia="Calibri" w:hAnsi="Times New Roman" w:cs="Times New Roman"/>
        </w:rPr>
        <w:t>Satversmes tiesas 2013. gada 7. novembra sprieduma lietā Nr. 2012-24-03 secinājumu daļas 17. punkts</w:t>
      </w:r>
    </w:p>
  </w:footnote>
  <w:footnote w:id="31">
    <w:p w14:paraId="1B7BDEA7" w14:textId="1EF8B98D" w:rsidR="009E17A9" w:rsidRPr="009E17A9" w:rsidRDefault="009E17A9">
      <w:pPr>
        <w:pStyle w:val="FootnoteText"/>
        <w:rPr>
          <w:rFonts w:ascii="Times New Roman" w:hAnsi="Times New Roman" w:cs="Times New Roman"/>
        </w:rPr>
      </w:pPr>
      <w:r w:rsidRPr="009E17A9">
        <w:rPr>
          <w:rStyle w:val="FootnoteReference"/>
          <w:rFonts w:ascii="Times New Roman" w:hAnsi="Times New Roman" w:cs="Times New Roman"/>
        </w:rPr>
        <w:footnoteRef/>
      </w:r>
      <w:r w:rsidRPr="009E17A9">
        <w:rPr>
          <w:rFonts w:ascii="Times New Roman" w:hAnsi="Times New Roman" w:cs="Times New Roman"/>
        </w:rPr>
        <w:t xml:space="preserve"> </w:t>
      </w:r>
      <w:hyperlink r:id="rId18" w:history="1">
        <w:r w:rsidRPr="009E17A9">
          <w:rPr>
            <w:rStyle w:val="Hyperlink"/>
            <w:rFonts w:ascii="Times New Roman" w:hAnsi="Times New Roman" w:cs="Times New Roman"/>
          </w:rPr>
          <w:t xml:space="preserve">Romu (čigānu) īpatsvars un raksturojošie rādītāji 2011 - 2023. </w:t>
        </w:r>
        <w:proofErr w:type="spellStart"/>
        <w:r w:rsidRPr="009E17A9">
          <w:rPr>
            <w:rStyle w:val="Hyperlink"/>
            <w:rFonts w:ascii="Times New Roman" w:hAnsi="Times New Roman" w:cs="Times New Roman"/>
          </w:rPr>
          <w:t>PxWeb</w:t>
        </w:r>
        <w:proofErr w:type="spellEnd"/>
        <w:r w:rsidRPr="009E17A9">
          <w:rPr>
            <w:rStyle w:val="Hyperlink"/>
            <w:rFonts w:ascii="Times New Roman" w:hAnsi="Times New Roman" w:cs="Times New Roman"/>
          </w:rPr>
          <w:t xml:space="preserve"> (stat.gov.lv)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F2822"/>
    <w:multiLevelType w:val="multilevel"/>
    <w:tmpl w:val="A3D49996"/>
    <w:lvl w:ilvl="0">
      <w:start w:val="9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F531EFD"/>
    <w:multiLevelType w:val="multilevel"/>
    <w:tmpl w:val="E9949A00"/>
    <w:lvl w:ilvl="0">
      <w:start w:val="53"/>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0757F29"/>
    <w:multiLevelType w:val="hybridMultilevel"/>
    <w:tmpl w:val="6F82491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12BF4E28"/>
    <w:multiLevelType w:val="hybridMultilevel"/>
    <w:tmpl w:val="466294D2"/>
    <w:lvl w:ilvl="0" w:tplc="8960D3A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3D05803"/>
    <w:multiLevelType w:val="hybridMultilevel"/>
    <w:tmpl w:val="B75E21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42C146C"/>
    <w:multiLevelType w:val="hybridMultilevel"/>
    <w:tmpl w:val="3F6203CA"/>
    <w:lvl w:ilvl="0" w:tplc="9EFEE634">
      <w:start w:val="1"/>
      <w:numFmt w:val="decimal"/>
      <w:suff w:val="space"/>
      <w:lvlText w:val="%1."/>
      <w:lvlJc w:val="left"/>
      <w:pPr>
        <w:ind w:left="720" w:hanging="360"/>
      </w:pPr>
      <w:rPr>
        <w:rFonts w:hint="default"/>
        <w:b w:val="0"/>
        <w:bCs/>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54F2EFC"/>
    <w:multiLevelType w:val="hybridMultilevel"/>
    <w:tmpl w:val="1FD4898A"/>
    <w:lvl w:ilvl="0" w:tplc="E340B196">
      <w:start w:val="1"/>
      <w:numFmt w:val="bullet"/>
      <w:pStyle w:val="a"/>
      <w:lvlText w:val=""/>
      <w:lvlJc w:val="left"/>
      <w:pPr>
        <w:ind w:left="720" w:hanging="360"/>
      </w:pPr>
      <w:rPr>
        <w:rFonts w:ascii="Wingdings" w:hAnsi="Wingdings"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7" w15:restartNumberingAfterBreak="0">
    <w:nsid w:val="16C424B8"/>
    <w:multiLevelType w:val="hybridMultilevel"/>
    <w:tmpl w:val="03BCAE7C"/>
    <w:lvl w:ilvl="0" w:tplc="9EFEE634">
      <w:start w:val="1"/>
      <w:numFmt w:val="decimal"/>
      <w:suff w:val="space"/>
      <w:lvlText w:val="%1."/>
      <w:lvlJc w:val="left"/>
      <w:pPr>
        <w:ind w:left="720" w:hanging="360"/>
      </w:pPr>
      <w:rPr>
        <w:rFonts w:hint="default"/>
        <w:b w:val="0"/>
        <w:bCs/>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9EF230C"/>
    <w:multiLevelType w:val="multilevel"/>
    <w:tmpl w:val="626C5FFC"/>
    <w:lvl w:ilvl="0">
      <w:start w:val="3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11402C"/>
    <w:multiLevelType w:val="hybridMultilevel"/>
    <w:tmpl w:val="918E5E76"/>
    <w:lvl w:ilvl="0" w:tplc="64AEEDC4">
      <w:start w:val="1"/>
      <w:numFmt w:val="decimal"/>
      <w:pStyle w:val="1"/>
      <w:suff w:val="space"/>
      <w:lvlText w:val="%1."/>
      <w:lvlJc w:val="left"/>
      <w:pPr>
        <w:ind w:left="0" w:firstLine="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0" w15:restartNumberingAfterBreak="0">
    <w:nsid w:val="22320E5E"/>
    <w:multiLevelType w:val="multilevel"/>
    <w:tmpl w:val="E5687B96"/>
    <w:lvl w:ilvl="0">
      <w:start w:val="92"/>
      <w:numFmt w:val="decimal"/>
      <w:lvlText w:val="%1."/>
      <w:lvlJc w:val="left"/>
      <w:pPr>
        <w:ind w:left="480" w:hanging="480"/>
      </w:pPr>
      <w:rPr>
        <w:rFonts w:hint="default"/>
      </w:rPr>
    </w:lvl>
    <w:lvl w:ilvl="1">
      <w:start w:val="1"/>
      <w:numFmt w:val="decimal"/>
      <w:lvlText w:val="96.%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32D1F95"/>
    <w:multiLevelType w:val="multilevel"/>
    <w:tmpl w:val="C27EEC1E"/>
    <w:lvl w:ilvl="0">
      <w:start w:val="3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BDB38FB"/>
    <w:multiLevelType w:val="multilevel"/>
    <w:tmpl w:val="528C15EE"/>
    <w:lvl w:ilvl="0">
      <w:start w:val="1"/>
      <w:numFmt w:val="decimal"/>
      <w:lvlText w:val="%1."/>
      <w:lvlJc w:val="left"/>
      <w:pPr>
        <w:ind w:left="720" w:hanging="360"/>
      </w:pPr>
    </w:lvl>
    <w:lvl w:ilvl="1">
      <w:start w:val="1"/>
      <w:numFmt w:val="decimal"/>
      <w:isLgl/>
      <w:lvlText w:val="%1.%2."/>
      <w:lvlJc w:val="left"/>
      <w:pPr>
        <w:ind w:left="810" w:hanging="45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37806AA"/>
    <w:multiLevelType w:val="hybridMultilevel"/>
    <w:tmpl w:val="E160D2DA"/>
    <w:lvl w:ilvl="0" w:tplc="9EFEE634">
      <w:start w:val="1"/>
      <w:numFmt w:val="decimal"/>
      <w:suff w:val="space"/>
      <w:lvlText w:val="%1."/>
      <w:lvlJc w:val="left"/>
      <w:pPr>
        <w:ind w:left="720" w:hanging="360"/>
      </w:pPr>
      <w:rPr>
        <w:rFonts w:hint="default"/>
        <w:b w:val="0"/>
        <w:bCs/>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61B4A15"/>
    <w:multiLevelType w:val="multilevel"/>
    <w:tmpl w:val="79B81B0C"/>
    <w:lvl w:ilvl="0">
      <w:start w:val="9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A41680A"/>
    <w:multiLevelType w:val="hybridMultilevel"/>
    <w:tmpl w:val="E160D2DA"/>
    <w:lvl w:ilvl="0" w:tplc="9EFEE634">
      <w:start w:val="1"/>
      <w:numFmt w:val="decimal"/>
      <w:suff w:val="space"/>
      <w:lvlText w:val="%1."/>
      <w:lvlJc w:val="left"/>
      <w:pPr>
        <w:ind w:left="720" w:hanging="360"/>
      </w:pPr>
      <w:rPr>
        <w:rFonts w:hint="default"/>
        <w:b w:val="0"/>
        <w:bCs/>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1254F26"/>
    <w:multiLevelType w:val="hybridMultilevel"/>
    <w:tmpl w:val="E160D2DA"/>
    <w:lvl w:ilvl="0" w:tplc="9EFEE634">
      <w:start w:val="1"/>
      <w:numFmt w:val="decimal"/>
      <w:suff w:val="space"/>
      <w:lvlText w:val="%1."/>
      <w:lvlJc w:val="left"/>
      <w:pPr>
        <w:ind w:left="720" w:hanging="360"/>
      </w:pPr>
      <w:rPr>
        <w:rFonts w:hint="default"/>
        <w:b w:val="0"/>
        <w:bCs/>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27B6ED1"/>
    <w:multiLevelType w:val="hybridMultilevel"/>
    <w:tmpl w:val="E160D2DA"/>
    <w:lvl w:ilvl="0" w:tplc="9EFEE634">
      <w:start w:val="1"/>
      <w:numFmt w:val="decimal"/>
      <w:suff w:val="space"/>
      <w:lvlText w:val="%1."/>
      <w:lvlJc w:val="left"/>
      <w:pPr>
        <w:ind w:left="720" w:hanging="360"/>
      </w:pPr>
      <w:rPr>
        <w:rFonts w:hint="default"/>
        <w:b w:val="0"/>
        <w:bCs/>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19" w15:restartNumberingAfterBreak="0">
    <w:nsid w:val="55450447"/>
    <w:multiLevelType w:val="multilevel"/>
    <w:tmpl w:val="8AA698B4"/>
    <w:lvl w:ilvl="0">
      <w:start w:val="95"/>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64567C1"/>
    <w:multiLevelType w:val="multilevel"/>
    <w:tmpl w:val="6870E698"/>
    <w:lvl w:ilvl="0">
      <w:start w:val="3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95B42D1"/>
    <w:multiLevelType w:val="hybridMultilevel"/>
    <w:tmpl w:val="3F6203CA"/>
    <w:lvl w:ilvl="0" w:tplc="9EFEE634">
      <w:start w:val="1"/>
      <w:numFmt w:val="decimal"/>
      <w:suff w:val="space"/>
      <w:lvlText w:val="%1."/>
      <w:lvlJc w:val="left"/>
      <w:pPr>
        <w:ind w:left="720" w:hanging="360"/>
      </w:pPr>
      <w:rPr>
        <w:rFonts w:hint="default"/>
        <w:b w:val="0"/>
        <w:bCs/>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062DD8"/>
    <w:multiLevelType w:val="hybridMultilevel"/>
    <w:tmpl w:val="911662CC"/>
    <w:lvl w:ilvl="0" w:tplc="9EFEE634">
      <w:start w:val="1"/>
      <w:numFmt w:val="decimal"/>
      <w:suff w:val="space"/>
      <w:lvlText w:val="%1."/>
      <w:lvlJc w:val="left"/>
      <w:pPr>
        <w:ind w:left="720" w:hanging="360"/>
      </w:pPr>
      <w:rPr>
        <w:rFonts w:hint="default"/>
        <w:b w:val="0"/>
        <w:bCs/>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E1317C8"/>
    <w:multiLevelType w:val="multilevel"/>
    <w:tmpl w:val="B97E8D86"/>
    <w:lvl w:ilvl="0">
      <w:start w:val="55"/>
      <w:numFmt w:val="decimal"/>
      <w:lvlText w:val="%1."/>
      <w:lvlJc w:val="left"/>
      <w:pPr>
        <w:ind w:left="480" w:hanging="480"/>
      </w:pPr>
      <w:rPr>
        <w:rFonts w:hint="default"/>
      </w:rPr>
    </w:lvl>
    <w:lvl w:ilvl="1">
      <w:start w:val="1"/>
      <w:numFmt w:val="decimal"/>
      <w:lvlText w:val="56.%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0E42BA5"/>
    <w:multiLevelType w:val="multilevel"/>
    <w:tmpl w:val="E2DEE4A6"/>
    <w:lvl w:ilvl="0">
      <w:start w:val="59"/>
      <w:numFmt w:val="decimal"/>
      <w:lvlText w:val="%1."/>
      <w:lvlJc w:val="left"/>
      <w:pPr>
        <w:ind w:left="480" w:hanging="480"/>
      </w:pPr>
      <w:rPr>
        <w:rFonts w:hint="default"/>
      </w:rPr>
    </w:lvl>
    <w:lvl w:ilvl="1">
      <w:start w:val="1"/>
      <w:numFmt w:val="decimal"/>
      <w:lvlText w:val="6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7229606D"/>
    <w:multiLevelType w:val="hybridMultilevel"/>
    <w:tmpl w:val="3F6203CA"/>
    <w:lvl w:ilvl="0" w:tplc="9EFEE634">
      <w:start w:val="1"/>
      <w:numFmt w:val="decimal"/>
      <w:suff w:val="space"/>
      <w:lvlText w:val="%1."/>
      <w:lvlJc w:val="left"/>
      <w:pPr>
        <w:ind w:left="720" w:hanging="360"/>
      </w:pPr>
      <w:rPr>
        <w:rFonts w:hint="default"/>
        <w:b w:val="0"/>
        <w:bCs/>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BFB2A83"/>
    <w:multiLevelType w:val="hybridMultilevel"/>
    <w:tmpl w:val="E900698E"/>
    <w:lvl w:ilvl="0" w:tplc="42E6D1A2">
      <w:start w:val="156"/>
      <w:numFmt w:val="decimal"/>
      <w:lvlText w:val="%1."/>
      <w:lvlJc w:val="left"/>
      <w:pPr>
        <w:ind w:left="735" w:hanging="37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C8A0BE6"/>
    <w:multiLevelType w:val="hybridMultilevel"/>
    <w:tmpl w:val="44863E0E"/>
    <w:lvl w:ilvl="0" w:tplc="25EE60AC">
      <w:start w:val="7"/>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F984826"/>
    <w:multiLevelType w:val="hybridMultilevel"/>
    <w:tmpl w:val="26863D8C"/>
    <w:lvl w:ilvl="0" w:tplc="0582CB7C">
      <w:start w:val="1"/>
      <w:numFmt w:val="decimal"/>
      <w:lvlText w:val="%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8"/>
  </w:num>
  <w:num w:numId="2">
    <w:abstractNumId w:val="12"/>
  </w:num>
  <w:num w:numId="3">
    <w:abstractNumId w:val="4"/>
  </w:num>
  <w:num w:numId="4">
    <w:abstractNumId w:val="27"/>
  </w:num>
  <w:num w:numId="5">
    <w:abstractNumId w:val="28"/>
  </w:num>
  <w:num w:numId="6">
    <w:abstractNumId w:val="9"/>
  </w:num>
  <w:num w:numId="7">
    <w:abstractNumId w:val="22"/>
  </w:num>
  <w:num w:numId="8">
    <w:abstractNumId w:val="20"/>
  </w:num>
  <w:num w:numId="9">
    <w:abstractNumId w:val="14"/>
  </w:num>
  <w:num w:numId="10">
    <w:abstractNumId w:val="1"/>
  </w:num>
  <w:num w:numId="11">
    <w:abstractNumId w:val="19"/>
  </w:num>
  <w:num w:numId="12">
    <w:abstractNumId w:val="5"/>
  </w:num>
  <w:num w:numId="13">
    <w:abstractNumId w:val="21"/>
  </w:num>
  <w:num w:numId="14">
    <w:abstractNumId w:val="25"/>
  </w:num>
  <w:num w:numId="15">
    <w:abstractNumId w:val="7"/>
  </w:num>
  <w:num w:numId="16">
    <w:abstractNumId w:val="16"/>
  </w:num>
  <w:num w:numId="17">
    <w:abstractNumId w:val="3"/>
  </w:num>
  <w:num w:numId="18">
    <w:abstractNumId w:val="8"/>
  </w:num>
  <w:num w:numId="19">
    <w:abstractNumId w:val="0"/>
  </w:num>
  <w:num w:numId="20">
    <w:abstractNumId w:val="6"/>
  </w:num>
  <w:num w:numId="21">
    <w:abstractNumId w:val="26"/>
  </w:num>
  <w:num w:numId="22">
    <w:abstractNumId w:val="23"/>
  </w:num>
  <w:num w:numId="23">
    <w:abstractNumId w:val="13"/>
  </w:num>
  <w:num w:numId="24">
    <w:abstractNumId w:val="15"/>
  </w:num>
  <w:num w:numId="25">
    <w:abstractNumId w:val="24"/>
  </w:num>
  <w:num w:numId="26">
    <w:abstractNumId w:val="17"/>
  </w:num>
  <w:num w:numId="27">
    <w:abstractNumId w:val="10"/>
  </w:num>
  <w:num w:numId="28">
    <w:abstractNumId w:val="11"/>
  </w:num>
  <w:num w:numId="29">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D23"/>
    <w:rsid w:val="000007C3"/>
    <w:rsid w:val="00003130"/>
    <w:rsid w:val="000054CD"/>
    <w:rsid w:val="0001260B"/>
    <w:rsid w:val="00012930"/>
    <w:rsid w:val="000139CF"/>
    <w:rsid w:val="00013E93"/>
    <w:rsid w:val="00014E07"/>
    <w:rsid w:val="000201E6"/>
    <w:rsid w:val="00020903"/>
    <w:rsid w:val="00021210"/>
    <w:rsid w:val="00023131"/>
    <w:rsid w:val="00023D55"/>
    <w:rsid w:val="000243CD"/>
    <w:rsid w:val="00024B1B"/>
    <w:rsid w:val="000250E7"/>
    <w:rsid w:val="000259CF"/>
    <w:rsid w:val="00030D09"/>
    <w:rsid w:val="000313C7"/>
    <w:rsid w:val="000316BB"/>
    <w:rsid w:val="00033049"/>
    <w:rsid w:val="00033622"/>
    <w:rsid w:val="00036B3E"/>
    <w:rsid w:val="00037B26"/>
    <w:rsid w:val="000404A3"/>
    <w:rsid w:val="00042FA5"/>
    <w:rsid w:val="00044466"/>
    <w:rsid w:val="000502EB"/>
    <w:rsid w:val="00050BCC"/>
    <w:rsid w:val="00051BC0"/>
    <w:rsid w:val="00052524"/>
    <w:rsid w:val="000539B7"/>
    <w:rsid w:val="00053CCA"/>
    <w:rsid w:val="00053EEB"/>
    <w:rsid w:val="0005549C"/>
    <w:rsid w:val="00062A58"/>
    <w:rsid w:val="0006330C"/>
    <w:rsid w:val="00066437"/>
    <w:rsid w:val="000677E5"/>
    <w:rsid w:val="000703D9"/>
    <w:rsid w:val="00075FA4"/>
    <w:rsid w:val="00080020"/>
    <w:rsid w:val="000827EB"/>
    <w:rsid w:val="00087882"/>
    <w:rsid w:val="000931EE"/>
    <w:rsid w:val="00093228"/>
    <w:rsid w:val="00094793"/>
    <w:rsid w:val="0009647A"/>
    <w:rsid w:val="000970CE"/>
    <w:rsid w:val="00097C4D"/>
    <w:rsid w:val="000A236E"/>
    <w:rsid w:val="000B214F"/>
    <w:rsid w:val="000B3AB2"/>
    <w:rsid w:val="000B5046"/>
    <w:rsid w:val="000B5A26"/>
    <w:rsid w:val="000B7EF9"/>
    <w:rsid w:val="000C4170"/>
    <w:rsid w:val="000C5C46"/>
    <w:rsid w:val="000D54BB"/>
    <w:rsid w:val="000E047D"/>
    <w:rsid w:val="000E0F08"/>
    <w:rsid w:val="000E1649"/>
    <w:rsid w:val="000E28AF"/>
    <w:rsid w:val="000E768A"/>
    <w:rsid w:val="000E76FF"/>
    <w:rsid w:val="000F3D87"/>
    <w:rsid w:val="000F5C35"/>
    <w:rsid w:val="000F75A3"/>
    <w:rsid w:val="00101C01"/>
    <w:rsid w:val="0010432C"/>
    <w:rsid w:val="0010491E"/>
    <w:rsid w:val="00105F8E"/>
    <w:rsid w:val="0011046E"/>
    <w:rsid w:val="0011248F"/>
    <w:rsid w:val="001132DC"/>
    <w:rsid w:val="0011661C"/>
    <w:rsid w:val="00116683"/>
    <w:rsid w:val="00117FC6"/>
    <w:rsid w:val="0012625D"/>
    <w:rsid w:val="00126F67"/>
    <w:rsid w:val="00131B7F"/>
    <w:rsid w:val="00133929"/>
    <w:rsid w:val="0013423B"/>
    <w:rsid w:val="00136795"/>
    <w:rsid w:val="00136896"/>
    <w:rsid w:val="00136BC6"/>
    <w:rsid w:val="00140643"/>
    <w:rsid w:val="00142D34"/>
    <w:rsid w:val="001440CA"/>
    <w:rsid w:val="0014502D"/>
    <w:rsid w:val="00145908"/>
    <w:rsid w:val="00146386"/>
    <w:rsid w:val="00146481"/>
    <w:rsid w:val="00157AF0"/>
    <w:rsid w:val="001642EF"/>
    <w:rsid w:val="00165A7E"/>
    <w:rsid w:val="0017082C"/>
    <w:rsid w:val="001710DE"/>
    <w:rsid w:val="001749F6"/>
    <w:rsid w:val="00177045"/>
    <w:rsid w:val="0018169F"/>
    <w:rsid w:val="00181A5D"/>
    <w:rsid w:val="00181C23"/>
    <w:rsid w:val="00182DD6"/>
    <w:rsid w:val="00183CA4"/>
    <w:rsid w:val="00183DE7"/>
    <w:rsid w:val="00183ED2"/>
    <w:rsid w:val="00194297"/>
    <w:rsid w:val="00196E15"/>
    <w:rsid w:val="00197530"/>
    <w:rsid w:val="001A05D3"/>
    <w:rsid w:val="001A3CF1"/>
    <w:rsid w:val="001B01BA"/>
    <w:rsid w:val="001B0A61"/>
    <w:rsid w:val="001B2793"/>
    <w:rsid w:val="001B286D"/>
    <w:rsid w:val="001B3D62"/>
    <w:rsid w:val="001B4915"/>
    <w:rsid w:val="001B5E02"/>
    <w:rsid w:val="001C12B4"/>
    <w:rsid w:val="001C1AC7"/>
    <w:rsid w:val="001C511C"/>
    <w:rsid w:val="001C6FED"/>
    <w:rsid w:val="001C7D2D"/>
    <w:rsid w:val="001D1ED8"/>
    <w:rsid w:val="001D259A"/>
    <w:rsid w:val="001D3141"/>
    <w:rsid w:val="001D390F"/>
    <w:rsid w:val="001D4692"/>
    <w:rsid w:val="001D782D"/>
    <w:rsid w:val="001E0690"/>
    <w:rsid w:val="001E3AC2"/>
    <w:rsid w:val="001F0C64"/>
    <w:rsid w:val="001F423E"/>
    <w:rsid w:val="001F546D"/>
    <w:rsid w:val="001F5741"/>
    <w:rsid w:val="001F5965"/>
    <w:rsid w:val="001F7485"/>
    <w:rsid w:val="001F762A"/>
    <w:rsid w:val="001F7757"/>
    <w:rsid w:val="0020039E"/>
    <w:rsid w:val="00202539"/>
    <w:rsid w:val="00203DC6"/>
    <w:rsid w:val="0020636F"/>
    <w:rsid w:val="0020763B"/>
    <w:rsid w:val="00210F59"/>
    <w:rsid w:val="00212836"/>
    <w:rsid w:val="0022183A"/>
    <w:rsid w:val="00223386"/>
    <w:rsid w:val="002237AA"/>
    <w:rsid w:val="00223F63"/>
    <w:rsid w:val="0022418E"/>
    <w:rsid w:val="00225E22"/>
    <w:rsid w:val="002308A4"/>
    <w:rsid w:val="00231162"/>
    <w:rsid w:val="00233A00"/>
    <w:rsid w:val="00234C87"/>
    <w:rsid w:val="00237CFD"/>
    <w:rsid w:val="00243788"/>
    <w:rsid w:val="0024448F"/>
    <w:rsid w:val="0024571F"/>
    <w:rsid w:val="00252637"/>
    <w:rsid w:val="002532B4"/>
    <w:rsid w:val="002559E1"/>
    <w:rsid w:val="0025616D"/>
    <w:rsid w:val="0026083C"/>
    <w:rsid w:val="00265E1C"/>
    <w:rsid w:val="00265EB9"/>
    <w:rsid w:val="00266AE2"/>
    <w:rsid w:val="00270E1C"/>
    <w:rsid w:val="0027100F"/>
    <w:rsid w:val="002725AC"/>
    <w:rsid w:val="00272B44"/>
    <w:rsid w:val="00272D86"/>
    <w:rsid w:val="0027625B"/>
    <w:rsid w:val="00281CE4"/>
    <w:rsid w:val="002825B1"/>
    <w:rsid w:val="00282B9F"/>
    <w:rsid w:val="0028337E"/>
    <w:rsid w:val="002926CC"/>
    <w:rsid w:val="0029280C"/>
    <w:rsid w:val="00292BE8"/>
    <w:rsid w:val="00293EFA"/>
    <w:rsid w:val="002949EA"/>
    <w:rsid w:val="00295B6D"/>
    <w:rsid w:val="00295F00"/>
    <w:rsid w:val="00296AC8"/>
    <w:rsid w:val="0029783F"/>
    <w:rsid w:val="002A0384"/>
    <w:rsid w:val="002A0C22"/>
    <w:rsid w:val="002A2DAA"/>
    <w:rsid w:val="002A30A9"/>
    <w:rsid w:val="002A39AE"/>
    <w:rsid w:val="002A42DC"/>
    <w:rsid w:val="002A5FDB"/>
    <w:rsid w:val="002A66AF"/>
    <w:rsid w:val="002A692A"/>
    <w:rsid w:val="002B1400"/>
    <w:rsid w:val="002B1D03"/>
    <w:rsid w:val="002B57A0"/>
    <w:rsid w:val="002B77B2"/>
    <w:rsid w:val="002B78C9"/>
    <w:rsid w:val="002C3981"/>
    <w:rsid w:val="002C3CB5"/>
    <w:rsid w:val="002D1A6D"/>
    <w:rsid w:val="002D2139"/>
    <w:rsid w:val="002D256F"/>
    <w:rsid w:val="002D4384"/>
    <w:rsid w:val="002D4BD4"/>
    <w:rsid w:val="002D5DF6"/>
    <w:rsid w:val="002E0E6D"/>
    <w:rsid w:val="002E1029"/>
    <w:rsid w:val="002E1915"/>
    <w:rsid w:val="002E29D0"/>
    <w:rsid w:val="002E3231"/>
    <w:rsid w:val="002E4215"/>
    <w:rsid w:val="002E4E6C"/>
    <w:rsid w:val="002E569B"/>
    <w:rsid w:val="002E5A72"/>
    <w:rsid w:val="002E6510"/>
    <w:rsid w:val="002F3418"/>
    <w:rsid w:val="002F6E86"/>
    <w:rsid w:val="003009D0"/>
    <w:rsid w:val="00300E8F"/>
    <w:rsid w:val="00301724"/>
    <w:rsid w:val="003034C5"/>
    <w:rsid w:val="00305723"/>
    <w:rsid w:val="00312144"/>
    <w:rsid w:val="0031265D"/>
    <w:rsid w:val="0031451B"/>
    <w:rsid w:val="00316176"/>
    <w:rsid w:val="003161CF"/>
    <w:rsid w:val="00317268"/>
    <w:rsid w:val="003179D0"/>
    <w:rsid w:val="00320780"/>
    <w:rsid w:val="00322117"/>
    <w:rsid w:val="003251B4"/>
    <w:rsid w:val="00325430"/>
    <w:rsid w:val="00325612"/>
    <w:rsid w:val="003258CB"/>
    <w:rsid w:val="00326F1F"/>
    <w:rsid w:val="00330FC4"/>
    <w:rsid w:val="0033105E"/>
    <w:rsid w:val="003322D1"/>
    <w:rsid w:val="0033484E"/>
    <w:rsid w:val="0034292A"/>
    <w:rsid w:val="00350AA7"/>
    <w:rsid w:val="003536C8"/>
    <w:rsid w:val="00353B03"/>
    <w:rsid w:val="003542F4"/>
    <w:rsid w:val="003549C5"/>
    <w:rsid w:val="003577F5"/>
    <w:rsid w:val="00357F9E"/>
    <w:rsid w:val="00360158"/>
    <w:rsid w:val="00360BD4"/>
    <w:rsid w:val="00361D1D"/>
    <w:rsid w:val="00362587"/>
    <w:rsid w:val="00362674"/>
    <w:rsid w:val="00364000"/>
    <w:rsid w:val="00364403"/>
    <w:rsid w:val="0036477C"/>
    <w:rsid w:val="00364B74"/>
    <w:rsid w:val="00365118"/>
    <w:rsid w:val="00365F5D"/>
    <w:rsid w:val="0036730A"/>
    <w:rsid w:val="00370384"/>
    <w:rsid w:val="00370B46"/>
    <w:rsid w:val="0037255D"/>
    <w:rsid w:val="0037480E"/>
    <w:rsid w:val="0037480F"/>
    <w:rsid w:val="00375938"/>
    <w:rsid w:val="00377EC4"/>
    <w:rsid w:val="003812C4"/>
    <w:rsid w:val="00381C88"/>
    <w:rsid w:val="00382B27"/>
    <w:rsid w:val="003834AB"/>
    <w:rsid w:val="0038373F"/>
    <w:rsid w:val="00384335"/>
    <w:rsid w:val="003843FA"/>
    <w:rsid w:val="00384866"/>
    <w:rsid w:val="00387C44"/>
    <w:rsid w:val="003938BF"/>
    <w:rsid w:val="00394468"/>
    <w:rsid w:val="00394A47"/>
    <w:rsid w:val="003A00E1"/>
    <w:rsid w:val="003A09BF"/>
    <w:rsid w:val="003A28D8"/>
    <w:rsid w:val="003A769D"/>
    <w:rsid w:val="003B17D8"/>
    <w:rsid w:val="003B4BDB"/>
    <w:rsid w:val="003B5C22"/>
    <w:rsid w:val="003B5ED4"/>
    <w:rsid w:val="003B6002"/>
    <w:rsid w:val="003C2A11"/>
    <w:rsid w:val="003C415E"/>
    <w:rsid w:val="003C534C"/>
    <w:rsid w:val="003C60BB"/>
    <w:rsid w:val="003D02D1"/>
    <w:rsid w:val="003D362C"/>
    <w:rsid w:val="003D3A8C"/>
    <w:rsid w:val="003D49C5"/>
    <w:rsid w:val="003D600F"/>
    <w:rsid w:val="003D6889"/>
    <w:rsid w:val="003D6C05"/>
    <w:rsid w:val="003D7C4C"/>
    <w:rsid w:val="003E03C7"/>
    <w:rsid w:val="003E1315"/>
    <w:rsid w:val="003E400D"/>
    <w:rsid w:val="003F57DC"/>
    <w:rsid w:val="003F7D6E"/>
    <w:rsid w:val="00400993"/>
    <w:rsid w:val="00403234"/>
    <w:rsid w:val="00403A30"/>
    <w:rsid w:val="00404918"/>
    <w:rsid w:val="00405BB8"/>
    <w:rsid w:val="0041173F"/>
    <w:rsid w:val="00412228"/>
    <w:rsid w:val="0041547E"/>
    <w:rsid w:val="004161A7"/>
    <w:rsid w:val="00416493"/>
    <w:rsid w:val="00421004"/>
    <w:rsid w:val="004262B2"/>
    <w:rsid w:val="00427084"/>
    <w:rsid w:val="004276F7"/>
    <w:rsid w:val="00433661"/>
    <w:rsid w:val="004357C8"/>
    <w:rsid w:val="00435E0A"/>
    <w:rsid w:val="00435E9C"/>
    <w:rsid w:val="00436ED4"/>
    <w:rsid w:val="0043722B"/>
    <w:rsid w:val="00437B6A"/>
    <w:rsid w:val="00443D64"/>
    <w:rsid w:val="0044455E"/>
    <w:rsid w:val="004453C2"/>
    <w:rsid w:val="00445D9D"/>
    <w:rsid w:val="00447EC7"/>
    <w:rsid w:val="004547ED"/>
    <w:rsid w:val="00456E82"/>
    <w:rsid w:val="0046047E"/>
    <w:rsid w:val="0046063A"/>
    <w:rsid w:val="004619F5"/>
    <w:rsid w:val="00462DB7"/>
    <w:rsid w:val="00464BB8"/>
    <w:rsid w:val="00467941"/>
    <w:rsid w:val="00467DBD"/>
    <w:rsid w:val="00470E2E"/>
    <w:rsid w:val="00480D10"/>
    <w:rsid w:val="00486630"/>
    <w:rsid w:val="00486872"/>
    <w:rsid w:val="0048724D"/>
    <w:rsid w:val="004878D9"/>
    <w:rsid w:val="004926BA"/>
    <w:rsid w:val="00496B32"/>
    <w:rsid w:val="00496E8E"/>
    <w:rsid w:val="00497B32"/>
    <w:rsid w:val="004A05CD"/>
    <w:rsid w:val="004A55C3"/>
    <w:rsid w:val="004A628E"/>
    <w:rsid w:val="004A64A1"/>
    <w:rsid w:val="004A71A3"/>
    <w:rsid w:val="004A71EA"/>
    <w:rsid w:val="004B29FC"/>
    <w:rsid w:val="004B3487"/>
    <w:rsid w:val="004C0E83"/>
    <w:rsid w:val="004C5C44"/>
    <w:rsid w:val="004D0046"/>
    <w:rsid w:val="004D11A0"/>
    <w:rsid w:val="004D1859"/>
    <w:rsid w:val="004D1C15"/>
    <w:rsid w:val="004D2745"/>
    <w:rsid w:val="004D3978"/>
    <w:rsid w:val="004D52B2"/>
    <w:rsid w:val="004D6486"/>
    <w:rsid w:val="004D7E2D"/>
    <w:rsid w:val="004E4832"/>
    <w:rsid w:val="004E6B98"/>
    <w:rsid w:val="004E76DF"/>
    <w:rsid w:val="004E79DE"/>
    <w:rsid w:val="004F075A"/>
    <w:rsid w:val="004F0F05"/>
    <w:rsid w:val="004F10CF"/>
    <w:rsid w:val="004F1D23"/>
    <w:rsid w:val="004F51B4"/>
    <w:rsid w:val="005036B3"/>
    <w:rsid w:val="00504E8F"/>
    <w:rsid w:val="005050E6"/>
    <w:rsid w:val="00506783"/>
    <w:rsid w:val="00507063"/>
    <w:rsid w:val="005118FF"/>
    <w:rsid w:val="005163A5"/>
    <w:rsid w:val="005179C3"/>
    <w:rsid w:val="00522702"/>
    <w:rsid w:val="00524012"/>
    <w:rsid w:val="0052432E"/>
    <w:rsid w:val="0052507F"/>
    <w:rsid w:val="005262F5"/>
    <w:rsid w:val="00526AA0"/>
    <w:rsid w:val="00526CB1"/>
    <w:rsid w:val="005273EC"/>
    <w:rsid w:val="00527B28"/>
    <w:rsid w:val="00530200"/>
    <w:rsid w:val="00532F8A"/>
    <w:rsid w:val="005330E6"/>
    <w:rsid w:val="00535B1C"/>
    <w:rsid w:val="00537FA8"/>
    <w:rsid w:val="00540DE8"/>
    <w:rsid w:val="00544393"/>
    <w:rsid w:val="00544FD0"/>
    <w:rsid w:val="005452B0"/>
    <w:rsid w:val="0055105C"/>
    <w:rsid w:val="005518D8"/>
    <w:rsid w:val="00551A32"/>
    <w:rsid w:val="00554463"/>
    <w:rsid w:val="005545FD"/>
    <w:rsid w:val="00554E61"/>
    <w:rsid w:val="00554E75"/>
    <w:rsid w:val="0055533D"/>
    <w:rsid w:val="00555CF3"/>
    <w:rsid w:val="00557CF0"/>
    <w:rsid w:val="0056177F"/>
    <w:rsid w:val="00566838"/>
    <w:rsid w:val="00570CF2"/>
    <w:rsid w:val="00576AF2"/>
    <w:rsid w:val="0058054F"/>
    <w:rsid w:val="00582B33"/>
    <w:rsid w:val="005839E9"/>
    <w:rsid w:val="00585E82"/>
    <w:rsid w:val="005866D3"/>
    <w:rsid w:val="00590FDD"/>
    <w:rsid w:val="00594D1D"/>
    <w:rsid w:val="00594F02"/>
    <w:rsid w:val="005966C1"/>
    <w:rsid w:val="005973CF"/>
    <w:rsid w:val="005A1A8C"/>
    <w:rsid w:val="005A2EA3"/>
    <w:rsid w:val="005B0ADB"/>
    <w:rsid w:val="005B22EF"/>
    <w:rsid w:val="005B3A95"/>
    <w:rsid w:val="005B3C5B"/>
    <w:rsid w:val="005B3E62"/>
    <w:rsid w:val="005B4023"/>
    <w:rsid w:val="005B4F21"/>
    <w:rsid w:val="005B5426"/>
    <w:rsid w:val="005B6FFD"/>
    <w:rsid w:val="005C2D4A"/>
    <w:rsid w:val="005C31D4"/>
    <w:rsid w:val="005C3B55"/>
    <w:rsid w:val="005C3DB1"/>
    <w:rsid w:val="005C5736"/>
    <w:rsid w:val="005C57E1"/>
    <w:rsid w:val="005C5A79"/>
    <w:rsid w:val="005C5C2F"/>
    <w:rsid w:val="005C5DE3"/>
    <w:rsid w:val="005C759C"/>
    <w:rsid w:val="005C7AC7"/>
    <w:rsid w:val="005C7F4C"/>
    <w:rsid w:val="005D0FC7"/>
    <w:rsid w:val="005D1B15"/>
    <w:rsid w:val="005D1E16"/>
    <w:rsid w:val="005D24FF"/>
    <w:rsid w:val="005D4E00"/>
    <w:rsid w:val="005D7300"/>
    <w:rsid w:val="005D7E00"/>
    <w:rsid w:val="005E35B2"/>
    <w:rsid w:val="005E4AFB"/>
    <w:rsid w:val="005E5E5D"/>
    <w:rsid w:val="005E7422"/>
    <w:rsid w:val="005F00C7"/>
    <w:rsid w:val="005F032A"/>
    <w:rsid w:val="005F1EF5"/>
    <w:rsid w:val="005F48DA"/>
    <w:rsid w:val="005F6C48"/>
    <w:rsid w:val="006003E0"/>
    <w:rsid w:val="00600B74"/>
    <w:rsid w:val="0060130D"/>
    <w:rsid w:val="00601557"/>
    <w:rsid w:val="006034CC"/>
    <w:rsid w:val="006063DA"/>
    <w:rsid w:val="00607FAD"/>
    <w:rsid w:val="00614991"/>
    <w:rsid w:val="00614D22"/>
    <w:rsid w:val="006166AE"/>
    <w:rsid w:val="00617239"/>
    <w:rsid w:val="006205D7"/>
    <w:rsid w:val="00621169"/>
    <w:rsid w:val="00626B57"/>
    <w:rsid w:val="00635B68"/>
    <w:rsid w:val="006361ED"/>
    <w:rsid w:val="00636447"/>
    <w:rsid w:val="00636F85"/>
    <w:rsid w:val="0064195A"/>
    <w:rsid w:val="00642692"/>
    <w:rsid w:val="00643F17"/>
    <w:rsid w:val="00645F28"/>
    <w:rsid w:val="0064607C"/>
    <w:rsid w:val="00646FC6"/>
    <w:rsid w:val="0064748D"/>
    <w:rsid w:val="00654865"/>
    <w:rsid w:val="006555B1"/>
    <w:rsid w:val="00656729"/>
    <w:rsid w:val="00657F23"/>
    <w:rsid w:val="0066057A"/>
    <w:rsid w:val="00660618"/>
    <w:rsid w:val="00661DFD"/>
    <w:rsid w:val="006647E4"/>
    <w:rsid w:val="006669C2"/>
    <w:rsid w:val="00667B4C"/>
    <w:rsid w:val="0067230F"/>
    <w:rsid w:val="0067366B"/>
    <w:rsid w:val="006736A9"/>
    <w:rsid w:val="00675BEB"/>
    <w:rsid w:val="00677C5A"/>
    <w:rsid w:val="0068137A"/>
    <w:rsid w:val="006850F2"/>
    <w:rsid w:val="0068792E"/>
    <w:rsid w:val="00687E02"/>
    <w:rsid w:val="006956E8"/>
    <w:rsid w:val="00695C0A"/>
    <w:rsid w:val="00695E09"/>
    <w:rsid w:val="006A3CC3"/>
    <w:rsid w:val="006A4BE7"/>
    <w:rsid w:val="006A7D3B"/>
    <w:rsid w:val="006B00EA"/>
    <w:rsid w:val="006B0A7A"/>
    <w:rsid w:val="006B6881"/>
    <w:rsid w:val="006B6E82"/>
    <w:rsid w:val="006C0F57"/>
    <w:rsid w:val="006C10F6"/>
    <w:rsid w:val="006C2981"/>
    <w:rsid w:val="006C37C3"/>
    <w:rsid w:val="006C3CC8"/>
    <w:rsid w:val="006C7ECC"/>
    <w:rsid w:val="006C7FE1"/>
    <w:rsid w:val="006D00BA"/>
    <w:rsid w:val="006D1E06"/>
    <w:rsid w:val="006D2D6D"/>
    <w:rsid w:val="006D4062"/>
    <w:rsid w:val="006D50FD"/>
    <w:rsid w:val="006D618B"/>
    <w:rsid w:val="006E0B12"/>
    <w:rsid w:val="006E1BC3"/>
    <w:rsid w:val="006E25E0"/>
    <w:rsid w:val="006E3A96"/>
    <w:rsid w:val="006E414B"/>
    <w:rsid w:val="006E5272"/>
    <w:rsid w:val="006E7E46"/>
    <w:rsid w:val="006F01A9"/>
    <w:rsid w:val="006F01B8"/>
    <w:rsid w:val="006F024C"/>
    <w:rsid w:val="006F18E9"/>
    <w:rsid w:val="006F2D39"/>
    <w:rsid w:val="006F36F5"/>
    <w:rsid w:val="006F42E2"/>
    <w:rsid w:val="006F7AE6"/>
    <w:rsid w:val="0070012B"/>
    <w:rsid w:val="0070372C"/>
    <w:rsid w:val="00704000"/>
    <w:rsid w:val="00705EA1"/>
    <w:rsid w:val="00707A6B"/>
    <w:rsid w:val="0071482D"/>
    <w:rsid w:val="00715651"/>
    <w:rsid w:val="0071650C"/>
    <w:rsid w:val="00717CF8"/>
    <w:rsid w:val="00720A86"/>
    <w:rsid w:val="00721835"/>
    <w:rsid w:val="007218E8"/>
    <w:rsid w:val="007237A6"/>
    <w:rsid w:val="00723CDE"/>
    <w:rsid w:val="00724FEE"/>
    <w:rsid w:val="0072519F"/>
    <w:rsid w:val="0073018C"/>
    <w:rsid w:val="00730D9C"/>
    <w:rsid w:val="00742515"/>
    <w:rsid w:val="00742A79"/>
    <w:rsid w:val="00742AB0"/>
    <w:rsid w:val="00746CEF"/>
    <w:rsid w:val="00747225"/>
    <w:rsid w:val="00747879"/>
    <w:rsid w:val="00751F62"/>
    <w:rsid w:val="0075206C"/>
    <w:rsid w:val="0075370F"/>
    <w:rsid w:val="007559D8"/>
    <w:rsid w:val="00755AAB"/>
    <w:rsid w:val="007604C8"/>
    <w:rsid w:val="00760A1F"/>
    <w:rsid w:val="007639BE"/>
    <w:rsid w:val="007705A1"/>
    <w:rsid w:val="00770D36"/>
    <w:rsid w:val="00774AF9"/>
    <w:rsid w:val="007812B2"/>
    <w:rsid w:val="007818E1"/>
    <w:rsid w:val="00782EBC"/>
    <w:rsid w:val="00786153"/>
    <w:rsid w:val="007864EB"/>
    <w:rsid w:val="0079055E"/>
    <w:rsid w:val="00790E99"/>
    <w:rsid w:val="00791FCD"/>
    <w:rsid w:val="0079249F"/>
    <w:rsid w:val="00793E6E"/>
    <w:rsid w:val="00794C1B"/>
    <w:rsid w:val="00797B69"/>
    <w:rsid w:val="007A1995"/>
    <w:rsid w:val="007A2157"/>
    <w:rsid w:val="007A45A3"/>
    <w:rsid w:val="007A4F85"/>
    <w:rsid w:val="007A5205"/>
    <w:rsid w:val="007A540E"/>
    <w:rsid w:val="007A7B34"/>
    <w:rsid w:val="007A7F5B"/>
    <w:rsid w:val="007B0AB5"/>
    <w:rsid w:val="007B0F47"/>
    <w:rsid w:val="007B178B"/>
    <w:rsid w:val="007B1A8D"/>
    <w:rsid w:val="007B2022"/>
    <w:rsid w:val="007B5F21"/>
    <w:rsid w:val="007B7923"/>
    <w:rsid w:val="007C41D6"/>
    <w:rsid w:val="007C45F3"/>
    <w:rsid w:val="007C4C2D"/>
    <w:rsid w:val="007C574B"/>
    <w:rsid w:val="007C7E52"/>
    <w:rsid w:val="007D6DBB"/>
    <w:rsid w:val="007E0FC7"/>
    <w:rsid w:val="007E20D6"/>
    <w:rsid w:val="007E2D02"/>
    <w:rsid w:val="007E5C8E"/>
    <w:rsid w:val="007F0BE8"/>
    <w:rsid w:val="007F1E08"/>
    <w:rsid w:val="007F3A73"/>
    <w:rsid w:val="00800F68"/>
    <w:rsid w:val="00801290"/>
    <w:rsid w:val="00802042"/>
    <w:rsid w:val="008039EF"/>
    <w:rsid w:val="008043C4"/>
    <w:rsid w:val="008044E6"/>
    <w:rsid w:val="008053CA"/>
    <w:rsid w:val="008064B7"/>
    <w:rsid w:val="008078CD"/>
    <w:rsid w:val="008113A6"/>
    <w:rsid w:val="0081163A"/>
    <w:rsid w:val="0081511F"/>
    <w:rsid w:val="00815C18"/>
    <w:rsid w:val="00816C2C"/>
    <w:rsid w:val="008213ED"/>
    <w:rsid w:val="0082304E"/>
    <w:rsid w:val="00823682"/>
    <w:rsid w:val="00824EAF"/>
    <w:rsid w:val="00827E76"/>
    <w:rsid w:val="00830156"/>
    <w:rsid w:val="00832DED"/>
    <w:rsid w:val="008342EE"/>
    <w:rsid w:val="00835660"/>
    <w:rsid w:val="00837018"/>
    <w:rsid w:val="0084096F"/>
    <w:rsid w:val="00842EB7"/>
    <w:rsid w:val="00845B56"/>
    <w:rsid w:val="008469CF"/>
    <w:rsid w:val="00850149"/>
    <w:rsid w:val="008521F5"/>
    <w:rsid w:val="00853A0F"/>
    <w:rsid w:val="00854B17"/>
    <w:rsid w:val="008609E7"/>
    <w:rsid w:val="00862BB5"/>
    <w:rsid w:val="0086427D"/>
    <w:rsid w:val="00865B87"/>
    <w:rsid w:val="008672D5"/>
    <w:rsid w:val="00870141"/>
    <w:rsid w:val="00872451"/>
    <w:rsid w:val="00873175"/>
    <w:rsid w:val="0087386C"/>
    <w:rsid w:val="008746FE"/>
    <w:rsid w:val="00876CCB"/>
    <w:rsid w:val="00877C48"/>
    <w:rsid w:val="00880253"/>
    <w:rsid w:val="00887A91"/>
    <w:rsid w:val="00890215"/>
    <w:rsid w:val="00891D4F"/>
    <w:rsid w:val="00896045"/>
    <w:rsid w:val="00897B8E"/>
    <w:rsid w:val="008A2B02"/>
    <w:rsid w:val="008A300A"/>
    <w:rsid w:val="008A3BA6"/>
    <w:rsid w:val="008A44BA"/>
    <w:rsid w:val="008A4D2B"/>
    <w:rsid w:val="008B05C5"/>
    <w:rsid w:val="008B60C9"/>
    <w:rsid w:val="008B68E8"/>
    <w:rsid w:val="008B6956"/>
    <w:rsid w:val="008C0B7C"/>
    <w:rsid w:val="008C123D"/>
    <w:rsid w:val="008C3BC7"/>
    <w:rsid w:val="008C4D5D"/>
    <w:rsid w:val="008C5269"/>
    <w:rsid w:val="008C6689"/>
    <w:rsid w:val="008D139D"/>
    <w:rsid w:val="008D13CC"/>
    <w:rsid w:val="008D2A9D"/>
    <w:rsid w:val="008D37A5"/>
    <w:rsid w:val="008D53A3"/>
    <w:rsid w:val="008D592E"/>
    <w:rsid w:val="008D5B7F"/>
    <w:rsid w:val="008E0DA5"/>
    <w:rsid w:val="008E3570"/>
    <w:rsid w:val="008E3A62"/>
    <w:rsid w:val="008E3F31"/>
    <w:rsid w:val="008E472F"/>
    <w:rsid w:val="008E5742"/>
    <w:rsid w:val="008E5D44"/>
    <w:rsid w:val="008E7D2A"/>
    <w:rsid w:val="008F0271"/>
    <w:rsid w:val="008F1B89"/>
    <w:rsid w:val="008F1C6E"/>
    <w:rsid w:val="008F4047"/>
    <w:rsid w:val="008F5F1C"/>
    <w:rsid w:val="008F654A"/>
    <w:rsid w:val="008F6FDA"/>
    <w:rsid w:val="009003F0"/>
    <w:rsid w:val="009012F8"/>
    <w:rsid w:val="00902CC0"/>
    <w:rsid w:val="009055CE"/>
    <w:rsid w:val="0090799F"/>
    <w:rsid w:val="00912EE2"/>
    <w:rsid w:val="00914180"/>
    <w:rsid w:val="00915E2D"/>
    <w:rsid w:val="009165A6"/>
    <w:rsid w:val="00917C1B"/>
    <w:rsid w:val="00917E4C"/>
    <w:rsid w:val="00920DB4"/>
    <w:rsid w:val="00921238"/>
    <w:rsid w:val="0092291A"/>
    <w:rsid w:val="009232C5"/>
    <w:rsid w:val="00931714"/>
    <w:rsid w:val="00931B4A"/>
    <w:rsid w:val="00934871"/>
    <w:rsid w:val="009375CE"/>
    <w:rsid w:val="00942E7B"/>
    <w:rsid w:val="009444A0"/>
    <w:rsid w:val="009449B9"/>
    <w:rsid w:val="009530D0"/>
    <w:rsid w:val="00955679"/>
    <w:rsid w:val="00955A72"/>
    <w:rsid w:val="00955FB3"/>
    <w:rsid w:val="00956192"/>
    <w:rsid w:val="009565E5"/>
    <w:rsid w:val="00957016"/>
    <w:rsid w:val="009572B7"/>
    <w:rsid w:val="00957B3F"/>
    <w:rsid w:val="009626E6"/>
    <w:rsid w:val="009638CD"/>
    <w:rsid w:val="00963B9D"/>
    <w:rsid w:val="00964C45"/>
    <w:rsid w:val="00965069"/>
    <w:rsid w:val="00967A90"/>
    <w:rsid w:val="009705DB"/>
    <w:rsid w:val="00971904"/>
    <w:rsid w:val="00973B60"/>
    <w:rsid w:val="00974384"/>
    <w:rsid w:val="00974F73"/>
    <w:rsid w:val="009750A1"/>
    <w:rsid w:val="00976DE6"/>
    <w:rsid w:val="00977676"/>
    <w:rsid w:val="0098382B"/>
    <w:rsid w:val="00984896"/>
    <w:rsid w:val="009856C9"/>
    <w:rsid w:val="00991817"/>
    <w:rsid w:val="009945EA"/>
    <w:rsid w:val="00995088"/>
    <w:rsid w:val="009A21A4"/>
    <w:rsid w:val="009A315A"/>
    <w:rsid w:val="009A3DC4"/>
    <w:rsid w:val="009A6076"/>
    <w:rsid w:val="009A6311"/>
    <w:rsid w:val="009B0264"/>
    <w:rsid w:val="009B30F9"/>
    <w:rsid w:val="009B3148"/>
    <w:rsid w:val="009B34B6"/>
    <w:rsid w:val="009B765B"/>
    <w:rsid w:val="009C08F8"/>
    <w:rsid w:val="009C1A8C"/>
    <w:rsid w:val="009C4AF2"/>
    <w:rsid w:val="009C589C"/>
    <w:rsid w:val="009C60CD"/>
    <w:rsid w:val="009C70AC"/>
    <w:rsid w:val="009C7191"/>
    <w:rsid w:val="009D23AD"/>
    <w:rsid w:val="009D2C11"/>
    <w:rsid w:val="009D3635"/>
    <w:rsid w:val="009D3F83"/>
    <w:rsid w:val="009E0CC4"/>
    <w:rsid w:val="009E17A9"/>
    <w:rsid w:val="009E1DAF"/>
    <w:rsid w:val="009F0C39"/>
    <w:rsid w:val="009F1DFA"/>
    <w:rsid w:val="009F2D21"/>
    <w:rsid w:val="009F43ED"/>
    <w:rsid w:val="009F7DBC"/>
    <w:rsid w:val="00A01864"/>
    <w:rsid w:val="00A028BE"/>
    <w:rsid w:val="00A04F3D"/>
    <w:rsid w:val="00A0578D"/>
    <w:rsid w:val="00A06727"/>
    <w:rsid w:val="00A102E6"/>
    <w:rsid w:val="00A11674"/>
    <w:rsid w:val="00A11C66"/>
    <w:rsid w:val="00A20889"/>
    <w:rsid w:val="00A22DCD"/>
    <w:rsid w:val="00A24871"/>
    <w:rsid w:val="00A26555"/>
    <w:rsid w:val="00A27A1A"/>
    <w:rsid w:val="00A30A19"/>
    <w:rsid w:val="00A30CFD"/>
    <w:rsid w:val="00A3222E"/>
    <w:rsid w:val="00A363D1"/>
    <w:rsid w:val="00A36C2D"/>
    <w:rsid w:val="00A41BDC"/>
    <w:rsid w:val="00A42E9F"/>
    <w:rsid w:val="00A46884"/>
    <w:rsid w:val="00A468E5"/>
    <w:rsid w:val="00A46A21"/>
    <w:rsid w:val="00A46C0D"/>
    <w:rsid w:val="00A47CE3"/>
    <w:rsid w:val="00A50FAA"/>
    <w:rsid w:val="00A540FF"/>
    <w:rsid w:val="00A56BE3"/>
    <w:rsid w:val="00A6650C"/>
    <w:rsid w:val="00A73B50"/>
    <w:rsid w:val="00A75ABB"/>
    <w:rsid w:val="00A8103E"/>
    <w:rsid w:val="00A8226B"/>
    <w:rsid w:val="00A877D7"/>
    <w:rsid w:val="00A91958"/>
    <w:rsid w:val="00A962E5"/>
    <w:rsid w:val="00A96E9C"/>
    <w:rsid w:val="00A9788D"/>
    <w:rsid w:val="00A978C8"/>
    <w:rsid w:val="00A97A4B"/>
    <w:rsid w:val="00A97E23"/>
    <w:rsid w:val="00AA16E2"/>
    <w:rsid w:val="00AA24B6"/>
    <w:rsid w:val="00AA2F13"/>
    <w:rsid w:val="00AA31E2"/>
    <w:rsid w:val="00AA4119"/>
    <w:rsid w:val="00AA462B"/>
    <w:rsid w:val="00AA4DBC"/>
    <w:rsid w:val="00AA5060"/>
    <w:rsid w:val="00AA653D"/>
    <w:rsid w:val="00AB067B"/>
    <w:rsid w:val="00AB18E2"/>
    <w:rsid w:val="00AB40D7"/>
    <w:rsid w:val="00AB43F0"/>
    <w:rsid w:val="00AB59CD"/>
    <w:rsid w:val="00AB5AEE"/>
    <w:rsid w:val="00AB5F42"/>
    <w:rsid w:val="00AC1B96"/>
    <w:rsid w:val="00AC24BD"/>
    <w:rsid w:val="00AC31F4"/>
    <w:rsid w:val="00AC3B5A"/>
    <w:rsid w:val="00AC6DAE"/>
    <w:rsid w:val="00AD5992"/>
    <w:rsid w:val="00AE2B08"/>
    <w:rsid w:val="00AE3363"/>
    <w:rsid w:val="00AE3688"/>
    <w:rsid w:val="00AE3892"/>
    <w:rsid w:val="00AE63D2"/>
    <w:rsid w:val="00AF14EF"/>
    <w:rsid w:val="00AF3B3C"/>
    <w:rsid w:val="00AF3B5F"/>
    <w:rsid w:val="00AF4326"/>
    <w:rsid w:val="00AF43E4"/>
    <w:rsid w:val="00AF5EC9"/>
    <w:rsid w:val="00B00A68"/>
    <w:rsid w:val="00B01DA8"/>
    <w:rsid w:val="00B02AED"/>
    <w:rsid w:val="00B03668"/>
    <w:rsid w:val="00B048E9"/>
    <w:rsid w:val="00B04A73"/>
    <w:rsid w:val="00B0587A"/>
    <w:rsid w:val="00B105AE"/>
    <w:rsid w:val="00B10EB1"/>
    <w:rsid w:val="00B110B6"/>
    <w:rsid w:val="00B115A2"/>
    <w:rsid w:val="00B119AA"/>
    <w:rsid w:val="00B12806"/>
    <w:rsid w:val="00B1294B"/>
    <w:rsid w:val="00B12C65"/>
    <w:rsid w:val="00B13BBD"/>
    <w:rsid w:val="00B171B8"/>
    <w:rsid w:val="00B25630"/>
    <w:rsid w:val="00B26EEE"/>
    <w:rsid w:val="00B2722A"/>
    <w:rsid w:val="00B3268A"/>
    <w:rsid w:val="00B32D4E"/>
    <w:rsid w:val="00B34FBA"/>
    <w:rsid w:val="00B35F18"/>
    <w:rsid w:val="00B36900"/>
    <w:rsid w:val="00B37C89"/>
    <w:rsid w:val="00B412CB"/>
    <w:rsid w:val="00B417D2"/>
    <w:rsid w:val="00B432B9"/>
    <w:rsid w:val="00B4479A"/>
    <w:rsid w:val="00B472CF"/>
    <w:rsid w:val="00B47EA1"/>
    <w:rsid w:val="00B50C79"/>
    <w:rsid w:val="00B53715"/>
    <w:rsid w:val="00B538A6"/>
    <w:rsid w:val="00B543F2"/>
    <w:rsid w:val="00B55640"/>
    <w:rsid w:val="00B55BB4"/>
    <w:rsid w:val="00B5745D"/>
    <w:rsid w:val="00B5747B"/>
    <w:rsid w:val="00B62610"/>
    <w:rsid w:val="00B62BC3"/>
    <w:rsid w:val="00B637F3"/>
    <w:rsid w:val="00B63E0F"/>
    <w:rsid w:val="00B76ADF"/>
    <w:rsid w:val="00B813F5"/>
    <w:rsid w:val="00B82D16"/>
    <w:rsid w:val="00B82F41"/>
    <w:rsid w:val="00B83076"/>
    <w:rsid w:val="00B856CB"/>
    <w:rsid w:val="00B86A73"/>
    <w:rsid w:val="00B93439"/>
    <w:rsid w:val="00B94D56"/>
    <w:rsid w:val="00B94FCD"/>
    <w:rsid w:val="00B97680"/>
    <w:rsid w:val="00B97C44"/>
    <w:rsid w:val="00B97D5F"/>
    <w:rsid w:val="00BA4FE9"/>
    <w:rsid w:val="00BA540E"/>
    <w:rsid w:val="00BA5F41"/>
    <w:rsid w:val="00BA6A74"/>
    <w:rsid w:val="00BA7617"/>
    <w:rsid w:val="00BB038D"/>
    <w:rsid w:val="00BB0F68"/>
    <w:rsid w:val="00BB1D82"/>
    <w:rsid w:val="00BB4AAC"/>
    <w:rsid w:val="00BB5323"/>
    <w:rsid w:val="00BC0294"/>
    <w:rsid w:val="00BC0F65"/>
    <w:rsid w:val="00BC1B0E"/>
    <w:rsid w:val="00BC4382"/>
    <w:rsid w:val="00BC486F"/>
    <w:rsid w:val="00BC5CC1"/>
    <w:rsid w:val="00BD00FB"/>
    <w:rsid w:val="00BD053D"/>
    <w:rsid w:val="00BD0E3D"/>
    <w:rsid w:val="00BD1EF6"/>
    <w:rsid w:val="00BD7030"/>
    <w:rsid w:val="00BE1518"/>
    <w:rsid w:val="00BE1AEE"/>
    <w:rsid w:val="00BE24DF"/>
    <w:rsid w:val="00BE78D2"/>
    <w:rsid w:val="00BE7CAF"/>
    <w:rsid w:val="00BF0360"/>
    <w:rsid w:val="00BF10C9"/>
    <w:rsid w:val="00BF127E"/>
    <w:rsid w:val="00BF350D"/>
    <w:rsid w:val="00BF494E"/>
    <w:rsid w:val="00BF6F50"/>
    <w:rsid w:val="00C0014F"/>
    <w:rsid w:val="00C05D77"/>
    <w:rsid w:val="00C071BE"/>
    <w:rsid w:val="00C23239"/>
    <w:rsid w:val="00C24749"/>
    <w:rsid w:val="00C32E47"/>
    <w:rsid w:val="00C34340"/>
    <w:rsid w:val="00C364B8"/>
    <w:rsid w:val="00C42F1B"/>
    <w:rsid w:val="00C439FE"/>
    <w:rsid w:val="00C46600"/>
    <w:rsid w:val="00C50E7B"/>
    <w:rsid w:val="00C53B72"/>
    <w:rsid w:val="00C56B90"/>
    <w:rsid w:val="00C62026"/>
    <w:rsid w:val="00C623DB"/>
    <w:rsid w:val="00C643B6"/>
    <w:rsid w:val="00C70C8C"/>
    <w:rsid w:val="00C71814"/>
    <w:rsid w:val="00C71F7A"/>
    <w:rsid w:val="00C72DDD"/>
    <w:rsid w:val="00C74F7E"/>
    <w:rsid w:val="00C76181"/>
    <w:rsid w:val="00C801CD"/>
    <w:rsid w:val="00C80CD1"/>
    <w:rsid w:val="00C8510F"/>
    <w:rsid w:val="00C87A90"/>
    <w:rsid w:val="00C90FB0"/>
    <w:rsid w:val="00C91889"/>
    <w:rsid w:val="00C91F48"/>
    <w:rsid w:val="00C9255F"/>
    <w:rsid w:val="00C92A6B"/>
    <w:rsid w:val="00CA0C25"/>
    <w:rsid w:val="00CA4106"/>
    <w:rsid w:val="00CA4C6F"/>
    <w:rsid w:val="00CA5913"/>
    <w:rsid w:val="00CB30BD"/>
    <w:rsid w:val="00CB6A3C"/>
    <w:rsid w:val="00CB7F26"/>
    <w:rsid w:val="00CC04BB"/>
    <w:rsid w:val="00CC07CF"/>
    <w:rsid w:val="00CC3E09"/>
    <w:rsid w:val="00CC72BA"/>
    <w:rsid w:val="00CC7EC9"/>
    <w:rsid w:val="00CD1223"/>
    <w:rsid w:val="00CD1F2C"/>
    <w:rsid w:val="00CD2CE5"/>
    <w:rsid w:val="00CD3739"/>
    <w:rsid w:val="00CD5E89"/>
    <w:rsid w:val="00CD6805"/>
    <w:rsid w:val="00CE3BC0"/>
    <w:rsid w:val="00CE5EC0"/>
    <w:rsid w:val="00CF0DF2"/>
    <w:rsid w:val="00CF13A6"/>
    <w:rsid w:val="00CF3FE7"/>
    <w:rsid w:val="00CF7E4B"/>
    <w:rsid w:val="00D0067B"/>
    <w:rsid w:val="00D04056"/>
    <w:rsid w:val="00D0601B"/>
    <w:rsid w:val="00D07082"/>
    <w:rsid w:val="00D102FE"/>
    <w:rsid w:val="00D16767"/>
    <w:rsid w:val="00D167D0"/>
    <w:rsid w:val="00D17D41"/>
    <w:rsid w:val="00D20316"/>
    <w:rsid w:val="00D22F1A"/>
    <w:rsid w:val="00D2501F"/>
    <w:rsid w:val="00D25CE7"/>
    <w:rsid w:val="00D25ED2"/>
    <w:rsid w:val="00D27A6C"/>
    <w:rsid w:val="00D3199A"/>
    <w:rsid w:val="00D3303F"/>
    <w:rsid w:val="00D34E10"/>
    <w:rsid w:val="00D3698E"/>
    <w:rsid w:val="00D4100A"/>
    <w:rsid w:val="00D453A2"/>
    <w:rsid w:val="00D476CB"/>
    <w:rsid w:val="00D504D9"/>
    <w:rsid w:val="00D64677"/>
    <w:rsid w:val="00D65320"/>
    <w:rsid w:val="00D6772F"/>
    <w:rsid w:val="00D70A8D"/>
    <w:rsid w:val="00D71FB4"/>
    <w:rsid w:val="00D81974"/>
    <w:rsid w:val="00D81B1F"/>
    <w:rsid w:val="00D822A6"/>
    <w:rsid w:val="00D82E0B"/>
    <w:rsid w:val="00D875DE"/>
    <w:rsid w:val="00D934B1"/>
    <w:rsid w:val="00D940AE"/>
    <w:rsid w:val="00D9683D"/>
    <w:rsid w:val="00DA21B8"/>
    <w:rsid w:val="00DA226E"/>
    <w:rsid w:val="00DA2319"/>
    <w:rsid w:val="00DA3CE3"/>
    <w:rsid w:val="00DA6FD0"/>
    <w:rsid w:val="00DB2F46"/>
    <w:rsid w:val="00DB541B"/>
    <w:rsid w:val="00DB6393"/>
    <w:rsid w:val="00DB7144"/>
    <w:rsid w:val="00DC1935"/>
    <w:rsid w:val="00DC71C4"/>
    <w:rsid w:val="00DD007C"/>
    <w:rsid w:val="00DD0877"/>
    <w:rsid w:val="00DD224A"/>
    <w:rsid w:val="00DD2859"/>
    <w:rsid w:val="00DD2FAB"/>
    <w:rsid w:val="00DD603D"/>
    <w:rsid w:val="00DD7542"/>
    <w:rsid w:val="00DE1A0A"/>
    <w:rsid w:val="00DE5E7C"/>
    <w:rsid w:val="00DE6439"/>
    <w:rsid w:val="00DE76A0"/>
    <w:rsid w:val="00DE7E2A"/>
    <w:rsid w:val="00DF136D"/>
    <w:rsid w:val="00DF1AFC"/>
    <w:rsid w:val="00DF1BD8"/>
    <w:rsid w:val="00DF4CC1"/>
    <w:rsid w:val="00DF65EA"/>
    <w:rsid w:val="00E00F1F"/>
    <w:rsid w:val="00E01B06"/>
    <w:rsid w:val="00E01B62"/>
    <w:rsid w:val="00E01FBD"/>
    <w:rsid w:val="00E0443A"/>
    <w:rsid w:val="00E047F0"/>
    <w:rsid w:val="00E04B8E"/>
    <w:rsid w:val="00E0557E"/>
    <w:rsid w:val="00E05697"/>
    <w:rsid w:val="00E05FF7"/>
    <w:rsid w:val="00E078E2"/>
    <w:rsid w:val="00E103D1"/>
    <w:rsid w:val="00E14DB5"/>
    <w:rsid w:val="00E23B9A"/>
    <w:rsid w:val="00E24968"/>
    <w:rsid w:val="00E2519E"/>
    <w:rsid w:val="00E27BC4"/>
    <w:rsid w:val="00E302B7"/>
    <w:rsid w:val="00E344CC"/>
    <w:rsid w:val="00E36F28"/>
    <w:rsid w:val="00E36F34"/>
    <w:rsid w:val="00E379E1"/>
    <w:rsid w:val="00E428A6"/>
    <w:rsid w:val="00E43B5E"/>
    <w:rsid w:val="00E46125"/>
    <w:rsid w:val="00E468E1"/>
    <w:rsid w:val="00E46AA1"/>
    <w:rsid w:val="00E47B74"/>
    <w:rsid w:val="00E50429"/>
    <w:rsid w:val="00E50F0B"/>
    <w:rsid w:val="00E51984"/>
    <w:rsid w:val="00E51AE4"/>
    <w:rsid w:val="00E5267A"/>
    <w:rsid w:val="00E527CB"/>
    <w:rsid w:val="00E52CFA"/>
    <w:rsid w:val="00E530CD"/>
    <w:rsid w:val="00E545F4"/>
    <w:rsid w:val="00E61CFD"/>
    <w:rsid w:val="00E62715"/>
    <w:rsid w:val="00E647DF"/>
    <w:rsid w:val="00E660FA"/>
    <w:rsid w:val="00E66A22"/>
    <w:rsid w:val="00E7005A"/>
    <w:rsid w:val="00E71122"/>
    <w:rsid w:val="00E7473E"/>
    <w:rsid w:val="00E747DA"/>
    <w:rsid w:val="00E7746F"/>
    <w:rsid w:val="00E803D8"/>
    <w:rsid w:val="00E8090D"/>
    <w:rsid w:val="00E80A3F"/>
    <w:rsid w:val="00E80FB2"/>
    <w:rsid w:val="00E816CB"/>
    <w:rsid w:val="00E844F2"/>
    <w:rsid w:val="00E854AB"/>
    <w:rsid w:val="00E859B0"/>
    <w:rsid w:val="00E85C1F"/>
    <w:rsid w:val="00E878F8"/>
    <w:rsid w:val="00E879FC"/>
    <w:rsid w:val="00E87DA5"/>
    <w:rsid w:val="00E910F8"/>
    <w:rsid w:val="00E92954"/>
    <w:rsid w:val="00E93BCC"/>
    <w:rsid w:val="00E96FB7"/>
    <w:rsid w:val="00EA2C81"/>
    <w:rsid w:val="00EA2F6F"/>
    <w:rsid w:val="00EA3548"/>
    <w:rsid w:val="00EA4BBA"/>
    <w:rsid w:val="00EA5EE3"/>
    <w:rsid w:val="00EB15F1"/>
    <w:rsid w:val="00EC249B"/>
    <w:rsid w:val="00EC64E7"/>
    <w:rsid w:val="00EC6F23"/>
    <w:rsid w:val="00ED108F"/>
    <w:rsid w:val="00ED1EC6"/>
    <w:rsid w:val="00ED31CF"/>
    <w:rsid w:val="00ED3F68"/>
    <w:rsid w:val="00ED4F86"/>
    <w:rsid w:val="00ED51C4"/>
    <w:rsid w:val="00ED6C57"/>
    <w:rsid w:val="00ED7A86"/>
    <w:rsid w:val="00EE1608"/>
    <w:rsid w:val="00EE36F8"/>
    <w:rsid w:val="00EE6095"/>
    <w:rsid w:val="00EE63FA"/>
    <w:rsid w:val="00EE6C05"/>
    <w:rsid w:val="00EF04C6"/>
    <w:rsid w:val="00EF10D0"/>
    <w:rsid w:val="00EF2094"/>
    <w:rsid w:val="00EF32E4"/>
    <w:rsid w:val="00EF407F"/>
    <w:rsid w:val="00F010E5"/>
    <w:rsid w:val="00F0299C"/>
    <w:rsid w:val="00F047DB"/>
    <w:rsid w:val="00F05158"/>
    <w:rsid w:val="00F06365"/>
    <w:rsid w:val="00F10DCB"/>
    <w:rsid w:val="00F111D1"/>
    <w:rsid w:val="00F12695"/>
    <w:rsid w:val="00F13471"/>
    <w:rsid w:val="00F13A33"/>
    <w:rsid w:val="00F146D2"/>
    <w:rsid w:val="00F15690"/>
    <w:rsid w:val="00F17653"/>
    <w:rsid w:val="00F20A0D"/>
    <w:rsid w:val="00F20DDB"/>
    <w:rsid w:val="00F224EE"/>
    <w:rsid w:val="00F2603D"/>
    <w:rsid w:val="00F26A0A"/>
    <w:rsid w:val="00F2783A"/>
    <w:rsid w:val="00F31441"/>
    <w:rsid w:val="00F31A89"/>
    <w:rsid w:val="00F33ABE"/>
    <w:rsid w:val="00F34AF6"/>
    <w:rsid w:val="00F36FD2"/>
    <w:rsid w:val="00F40F01"/>
    <w:rsid w:val="00F414D2"/>
    <w:rsid w:val="00F433A8"/>
    <w:rsid w:val="00F46201"/>
    <w:rsid w:val="00F479A5"/>
    <w:rsid w:val="00F47E7C"/>
    <w:rsid w:val="00F5543A"/>
    <w:rsid w:val="00F578F3"/>
    <w:rsid w:val="00F57C67"/>
    <w:rsid w:val="00F618F2"/>
    <w:rsid w:val="00F62CCE"/>
    <w:rsid w:val="00F62D11"/>
    <w:rsid w:val="00F669DD"/>
    <w:rsid w:val="00F67942"/>
    <w:rsid w:val="00F701F4"/>
    <w:rsid w:val="00F70369"/>
    <w:rsid w:val="00F71861"/>
    <w:rsid w:val="00F729FD"/>
    <w:rsid w:val="00F76232"/>
    <w:rsid w:val="00F7649F"/>
    <w:rsid w:val="00F829DB"/>
    <w:rsid w:val="00F833BF"/>
    <w:rsid w:val="00F84A05"/>
    <w:rsid w:val="00F906C0"/>
    <w:rsid w:val="00F9129F"/>
    <w:rsid w:val="00F91FCE"/>
    <w:rsid w:val="00F92AB9"/>
    <w:rsid w:val="00F9486E"/>
    <w:rsid w:val="00F94C75"/>
    <w:rsid w:val="00F94F16"/>
    <w:rsid w:val="00F9642D"/>
    <w:rsid w:val="00F966B7"/>
    <w:rsid w:val="00FA0575"/>
    <w:rsid w:val="00FA2F0D"/>
    <w:rsid w:val="00FA4146"/>
    <w:rsid w:val="00FA60A4"/>
    <w:rsid w:val="00FA7367"/>
    <w:rsid w:val="00FA7AD7"/>
    <w:rsid w:val="00FA7F88"/>
    <w:rsid w:val="00FB19F9"/>
    <w:rsid w:val="00FB1CC1"/>
    <w:rsid w:val="00FB2595"/>
    <w:rsid w:val="00FB38A6"/>
    <w:rsid w:val="00FB3A93"/>
    <w:rsid w:val="00FB4794"/>
    <w:rsid w:val="00FB4FD3"/>
    <w:rsid w:val="00FC1F1E"/>
    <w:rsid w:val="00FD120E"/>
    <w:rsid w:val="00FD14D5"/>
    <w:rsid w:val="00FD2C73"/>
    <w:rsid w:val="00FD3159"/>
    <w:rsid w:val="00FD6B8E"/>
    <w:rsid w:val="00FE41D7"/>
    <w:rsid w:val="00FE4A01"/>
    <w:rsid w:val="00FF03E7"/>
    <w:rsid w:val="00FF4025"/>
    <w:rsid w:val="00FF41DB"/>
    <w:rsid w:val="00FF462B"/>
    <w:rsid w:val="00FF4FF5"/>
    <w:rsid w:val="00FF7545"/>
    <w:rsid w:val="00FF7A5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3B8E1"/>
  <w15:chartTrackingRefBased/>
  <w15:docId w15:val="{1F325355-B670-4717-9070-94A4279CA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978C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AB5F4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4F1D23"/>
    <w:pPr>
      <w:spacing w:after="120" w:line="480" w:lineRule="auto"/>
    </w:pPr>
    <w:rPr>
      <w:rFonts w:ascii="Times New Roman" w:eastAsia="Times New Roman" w:hAnsi="Times New Roman" w:cs="Times New Roman"/>
      <w:sz w:val="24"/>
      <w:szCs w:val="24"/>
      <w:lang w:val="x-none" w:eastAsia="x-none"/>
    </w:rPr>
  </w:style>
  <w:style w:type="character" w:customStyle="1" w:styleId="BodyText2Char">
    <w:name w:val="Body Text 2 Char"/>
    <w:basedOn w:val="DefaultParagraphFont"/>
    <w:link w:val="BodyText2"/>
    <w:rsid w:val="004F1D23"/>
    <w:rPr>
      <w:rFonts w:ascii="Times New Roman" w:eastAsia="Times New Roman" w:hAnsi="Times New Roman" w:cs="Times New Roman"/>
      <w:sz w:val="24"/>
      <w:szCs w:val="24"/>
      <w:lang w:val="x-none" w:eastAsia="x-none"/>
    </w:rPr>
  </w:style>
  <w:style w:type="character" w:customStyle="1" w:styleId="Heading2Char">
    <w:name w:val="Heading 2 Char"/>
    <w:basedOn w:val="DefaultParagraphFont"/>
    <w:link w:val="Heading2"/>
    <w:uiPriority w:val="9"/>
    <w:rsid w:val="00A978C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362674"/>
    <w:pPr>
      <w:ind w:left="720"/>
      <w:contextualSpacing/>
    </w:pPr>
  </w:style>
  <w:style w:type="paragraph" w:styleId="Header">
    <w:name w:val="header"/>
    <w:basedOn w:val="Normal"/>
    <w:link w:val="HeaderChar"/>
    <w:uiPriority w:val="99"/>
    <w:unhideWhenUsed/>
    <w:rsid w:val="00E7005A"/>
    <w:pPr>
      <w:tabs>
        <w:tab w:val="center" w:pos="4320"/>
        <w:tab w:val="right" w:pos="8640"/>
      </w:tabs>
      <w:spacing w:after="0" w:line="240" w:lineRule="auto"/>
    </w:pPr>
  </w:style>
  <w:style w:type="character" w:customStyle="1" w:styleId="HeaderChar">
    <w:name w:val="Header Char"/>
    <w:basedOn w:val="DefaultParagraphFont"/>
    <w:link w:val="Header"/>
    <w:uiPriority w:val="99"/>
    <w:rsid w:val="00E7005A"/>
  </w:style>
  <w:style w:type="paragraph" w:styleId="Footer">
    <w:name w:val="footer"/>
    <w:basedOn w:val="Normal"/>
    <w:link w:val="FooterChar"/>
    <w:uiPriority w:val="99"/>
    <w:unhideWhenUsed/>
    <w:rsid w:val="00E7005A"/>
    <w:pPr>
      <w:tabs>
        <w:tab w:val="center" w:pos="4320"/>
        <w:tab w:val="right" w:pos="8640"/>
      </w:tabs>
      <w:spacing w:after="0" w:line="240" w:lineRule="auto"/>
    </w:pPr>
  </w:style>
  <w:style w:type="character" w:customStyle="1" w:styleId="FooterChar">
    <w:name w:val="Footer Char"/>
    <w:basedOn w:val="DefaultParagraphFont"/>
    <w:link w:val="Footer"/>
    <w:uiPriority w:val="99"/>
    <w:rsid w:val="00E7005A"/>
  </w:style>
  <w:style w:type="character" w:styleId="CommentReference">
    <w:name w:val="annotation reference"/>
    <w:basedOn w:val="DefaultParagraphFont"/>
    <w:uiPriority w:val="99"/>
    <w:semiHidden/>
    <w:unhideWhenUsed/>
    <w:rsid w:val="008D13CC"/>
    <w:rPr>
      <w:sz w:val="16"/>
      <w:szCs w:val="16"/>
    </w:rPr>
  </w:style>
  <w:style w:type="paragraph" w:styleId="CommentText">
    <w:name w:val="annotation text"/>
    <w:basedOn w:val="Normal"/>
    <w:link w:val="CommentTextChar"/>
    <w:uiPriority w:val="99"/>
    <w:unhideWhenUsed/>
    <w:rsid w:val="008D13CC"/>
    <w:pPr>
      <w:spacing w:line="240" w:lineRule="auto"/>
    </w:pPr>
    <w:rPr>
      <w:sz w:val="20"/>
      <w:szCs w:val="20"/>
    </w:rPr>
  </w:style>
  <w:style w:type="character" w:customStyle="1" w:styleId="CommentTextChar">
    <w:name w:val="Comment Text Char"/>
    <w:basedOn w:val="DefaultParagraphFont"/>
    <w:link w:val="CommentText"/>
    <w:uiPriority w:val="99"/>
    <w:rsid w:val="008D13CC"/>
    <w:rPr>
      <w:sz w:val="20"/>
      <w:szCs w:val="20"/>
    </w:rPr>
  </w:style>
  <w:style w:type="paragraph" w:styleId="CommentSubject">
    <w:name w:val="annotation subject"/>
    <w:basedOn w:val="CommentText"/>
    <w:next w:val="CommentText"/>
    <w:link w:val="CommentSubjectChar"/>
    <w:uiPriority w:val="99"/>
    <w:semiHidden/>
    <w:unhideWhenUsed/>
    <w:rsid w:val="008D13CC"/>
    <w:rPr>
      <w:b/>
      <w:bCs/>
    </w:rPr>
  </w:style>
  <w:style w:type="character" w:customStyle="1" w:styleId="CommentSubjectChar">
    <w:name w:val="Comment Subject Char"/>
    <w:basedOn w:val="CommentTextChar"/>
    <w:link w:val="CommentSubject"/>
    <w:uiPriority w:val="99"/>
    <w:semiHidden/>
    <w:rsid w:val="008D13CC"/>
    <w:rPr>
      <w:b/>
      <w:bCs/>
      <w:sz w:val="20"/>
      <w:szCs w:val="20"/>
    </w:rPr>
  </w:style>
  <w:style w:type="paragraph" w:styleId="BalloonText">
    <w:name w:val="Balloon Text"/>
    <w:basedOn w:val="Normal"/>
    <w:link w:val="BalloonTextChar"/>
    <w:uiPriority w:val="99"/>
    <w:semiHidden/>
    <w:unhideWhenUsed/>
    <w:rsid w:val="008D13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3CC"/>
    <w:rPr>
      <w:rFonts w:ascii="Segoe UI" w:hAnsi="Segoe UI" w:cs="Segoe UI"/>
      <w:sz w:val="18"/>
      <w:szCs w:val="18"/>
    </w:rPr>
  </w:style>
  <w:style w:type="paragraph" w:styleId="FootnoteText">
    <w:name w:val="footnote text"/>
    <w:aliases w:val=" Char Char, Char Char Char,Char Char,Char Char Char,Footnote Text1,Footnote Text1 Char,Footnote Text1 Char Char Char"/>
    <w:basedOn w:val="Normal"/>
    <w:link w:val="FootnoteTextChar"/>
    <w:uiPriority w:val="99"/>
    <w:unhideWhenUsed/>
    <w:rsid w:val="00B637F3"/>
    <w:pPr>
      <w:spacing w:after="0" w:line="240" w:lineRule="auto"/>
    </w:pPr>
    <w:rPr>
      <w:sz w:val="20"/>
      <w:szCs w:val="20"/>
    </w:rPr>
  </w:style>
  <w:style w:type="character" w:customStyle="1" w:styleId="FootnoteTextChar">
    <w:name w:val="Footnote Text Char"/>
    <w:aliases w:val=" Char Char Char1, Char Char Char Char,Char Char Char1,Char Char Char Char,Footnote Text1 Char1,Footnote Text1 Char Char,Footnote Text1 Char Char Char Char"/>
    <w:basedOn w:val="DefaultParagraphFont"/>
    <w:link w:val="FootnoteText"/>
    <w:uiPriority w:val="99"/>
    <w:rsid w:val="00B637F3"/>
    <w:rPr>
      <w:sz w:val="20"/>
      <w:szCs w:val="20"/>
    </w:rPr>
  </w:style>
  <w:style w:type="character" w:styleId="FootnoteReference">
    <w:name w:val="footnote reference"/>
    <w:basedOn w:val="DefaultParagraphFont"/>
    <w:uiPriority w:val="99"/>
    <w:semiHidden/>
    <w:unhideWhenUsed/>
    <w:rsid w:val="00B637F3"/>
    <w:rPr>
      <w:vertAlign w:val="superscript"/>
    </w:rPr>
  </w:style>
  <w:style w:type="character" w:customStyle="1" w:styleId="Heading4Char">
    <w:name w:val="Heading 4 Char"/>
    <w:basedOn w:val="DefaultParagraphFont"/>
    <w:link w:val="Heading4"/>
    <w:uiPriority w:val="9"/>
    <w:semiHidden/>
    <w:rsid w:val="00AB5F42"/>
    <w:rPr>
      <w:rFonts w:asciiTheme="majorHAnsi" w:eastAsiaTheme="majorEastAsia" w:hAnsiTheme="majorHAnsi" w:cstheme="majorBidi"/>
      <w:i/>
      <w:iCs/>
      <w:color w:val="365F91" w:themeColor="accent1" w:themeShade="BF"/>
    </w:rPr>
  </w:style>
  <w:style w:type="character" w:styleId="Strong">
    <w:name w:val="Strong"/>
    <w:basedOn w:val="DefaultParagraphFont"/>
    <w:uiPriority w:val="22"/>
    <w:qFormat/>
    <w:rsid w:val="00AB5F42"/>
    <w:rPr>
      <w:b/>
      <w:bCs/>
    </w:rPr>
  </w:style>
  <w:style w:type="paragraph" w:styleId="ListBullet">
    <w:name w:val="List Bullet"/>
    <w:basedOn w:val="Normal"/>
    <w:rsid w:val="00AB5F42"/>
    <w:pPr>
      <w:numPr>
        <w:numId w:val="1"/>
      </w:numPr>
      <w:spacing w:after="240" w:line="240" w:lineRule="auto"/>
      <w:jc w:val="both"/>
    </w:pPr>
    <w:rPr>
      <w:rFonts w:ascii="Times New Roman" w:eastAsia="Times New Roman" w:hAnsi="Times New Roman" w:cs="Times New Roman"/>
      <w:sz w:val="24"/>
      <w:szCs w:val="20"/>
      <w:lang w:val="en-GB"/>
    </w:rPr>
  </w:style>
  <w:style w:type="character" w:styleId="Emphasis">
    <w:name w:val="Emphasis"/>
    <w:uiPriority w:val="20"/>
    <w:qFormat/>
    <w:rsid w:val="00AB5F42"/>
    <w:rPr>
      <w:b/>
      <w:bCs/>
      <w:i w:val="0"/>
      <w:iCs w:val="0"/>
    </w:rPr>
  </w:style>
  <w:style w:type="paragraph" w:styleId="NormalWeb">
    <w:name w:val="Normal (Web)"/>
    <w:basedOn w:val="Normal"/>
    <w:uiPriority w:val="99"/>
    <w:unhideWhenUsed/>
    <w:rsid w:val="00F10DCB"/>
    <w:pPr>
      <w:spacing w:after="0" w:line="240" w:lineRule="auto"/>
    </w:pPr>
    <w:rPr>
      <w:rFonts w:ascii="Times New Roman" w:eastAsia="Times New Roman" w:hAnsi="Times New Roman" w:cs="Times New Roman"/>
      <w:sz w:val="24"/>
      <w:szCs w:val="24"/>
      <w:lang w:eastAsia="lv-LV"/>
    </w:rPr>
  </w:style>
  <w:style w:type="character" w:styleId="Hyperlink">
    <w:name w:val="Hyperlink"/>
    <w:uiPriority w:val="99"/>
    <w:unhideWhenUsed/>
    <w:rsid w:val="007C41D6"/>
    <w:rPr>
      <w:color w:val="0000FF"/>
      <w:u w:val="single"/>
    </w:rPr>
  </w:style>
  <w:style w:type="paragraph" w:styleId="Revision">
    <w:name w:val="Revision"/>
    <w:hidden/>
    <w:uiPriority w:val="99"/>
    <w:semiHidden/>
    <w:rsid w:val="00136BC6"/>
    <w:pPr>
      <w:spacing w:after="0" w:line="240" w:lineRule="auto"/>
    </w:pPr>
  </w:style>
  <w:style w:type="character" w:styleId="FollowedHyperlink">
    <w:name w:val="FollowedHyperlink"/>
    <w:basedOn w:val="DefaultParagraphFont"/>
    <w:uiPriority w:val="99"/>
    <w:semiHidden/>
    <w:unhideWhenUsed/>
    <w:rsid w:val="00635B68"/>
    <w:rPr>
      <w:color w:val="800080" w:themeColor="followedHyperlink"/>
      <w:u w:val="single"/>
    </w:rPr>
  </w:style>
  <w:style w:type="character" w:styleId="UnresolvedMention">
    <w:name w:val="Unresolved Mention"/>
    <w:basedOn w:val="DefaultParagraphFont"/>
    <w:uiPriority w:val="99"/>
    <w:semiHidden/>
    <w:unhideWhenUsed/>
    <w:rsid w:val="005C5C2F"/>
    <w:rPr>
      <w:color w:val="605E5C"/>
      <w:shd w:val="clear" w:color="auto" w:fill="E1DFDD"/>
    </w:rPr>
  </w:style>
  <w:style w:type="table" w:styleId="TableGrid">
    <w:name w:val="Table Grid"/>
    <w:basedOn w:val="TableNormal"/>
    <w:uiPriority w:val="39"/>
    <w:rsid w:val="00F833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ListParagraph"/>
    <w:link w:val="1Char"/>
    <w:qFormat/>
    <w:rsid w:val="00BA540E"/>
    <w:pPr>
      <w:widowControl w:val="0"/>
      <w:numPr>
        <w:numId w:val="6"/>
      </w:numPr>
      <w:spacing w:before="120" w:after="0" w:line="240" w:lineRule="auto"/>
      <w:contextualSpacing w:val="0"/>
      <w:jc w:val="both"/>
    </w:pPr>
    <w:rPr>
      <w:rFonts w:ascii="Arial" w:eastAsia="Arial" w:hAnsi="Arial" w:cs="Arial"/>
      <w:color w:val="000000"/>
      <w:sz w:val="20"/>
      <w:szCs w:val="24"/>
      <w:lang w:eastAsia="en-GB" w:bidi="en-GB"/>
    </w:rPr>
  </w:style>
  <w:style w:type="character" w:customStyle="1" w:styleId="1Char">
    <w:name w:val="1. Char"/>
    <w:basedOn w:val="DefaultParagraphFont"/>
    <w:link w:val="1"/>
    <w:rsid w:val="00BA540E"/>
    <w:rPr>
      <w:rFonts w:ascii="Arial" w:eastAsia="Arial" w:hAnsi="Arial" w:cs="Arial"/>
      <w:color w:val="000000"/>
      <w:sz w:val="20"/>
      <w:szCs w:val="24"/>
      <w:lang w:eastAsia="en-GB" w:bidi="en-GB"/>
    </w:rPr>
  </w:style>
  <w:style w:type="paragraph" w:customStyle="1" w:styleId="pf0">
    <w:name w:val="pf0"/>
    <w:basedOn w:val="Normal"/>
    <w:rsid w:val="008A44B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a">
    <w:name w:val="&gt;"/>
    <w:basedOn w:val="ListParagraph"/>
    <w:link w:val="Char"/>
    <w:qFormat/>
    <w:rsid w:val="008053CA"/>
    <w:pPr>
      <w:widowControl w:val="0"/>
      <w:numPr>
        <w:numId w:val="20"/>
      </w:numPr>
      <w:spacing w:before="120" w:after="0" w:line="240" w:lineRule="auto"/>
      <w:ind w:left="1134" w:hanging="567"/>
      <w:contextualSpacing w:val="0"/>
      <w:jc w:val="both"/>
    </w:pPr>
    <w:rPr>
      <w:rFonts w:ascii="Arial" w:eastAsia="Arial" w:hAnsi="Arial" w:cs="Arial"/>
      <w:color w:val="000000"/>
      <w:sz w:val="20"/>
      <w:szCs w:val="24"/>
      <w:lang w:eastAsia="en-GB" w:bidi="en-GB"/>
    </w:rPr>
  </w:style>
  <w:style w:type="character" w:customStyle="1" w:styleId="Char">
    <w:name w:val="&gt; Char"/>
    <w:basedOn w:val="DefaultParagraphFont"/>
    <w:link w:val="a"/>
    <w:rsid w:val="008053CA"/>
    <w:rPr>
      <w:rFonts w:ascii="Arial" w:eastAsia="Arial" w:hAnsi="Arial" w:cs="Arial"/>
      <w:color w:val="000000"/>
      <w:sz w:val="20"/>
      <w:szCs w:val="24"/>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044511">
      <w:bodyDiv w:val="1"/>
      <w:marLeft w:val="0"/>
      <w:marRight w:val="0"/>
      <w:marTop w:val="0"/>
      <w:marBottom w:val="0"/>
      <w:divBdr>
        <w:top w:val="none" w:sz="0" w:space="0" w:color="auto"/>
        <w:left w:val="none" w:sz="0" w:space="0" w:color="auto"/>
        <w:bottom w:val="none" w:sz="0" w:space="0" w:color="auto"/>
        <w:right w:val="none" w:sz="0" w:space="0" w:color="auto"/>
      </w:divBdr>
    </w:div>
    <w:div w:id="383406968">
      <w:bodyDiv w:val="1"/>
      <w:marLeft w:val="0"/>
      <w:marRight w:val="0"/>
      <w:marTop w:val="0"/>
      <w:marBottom w:val="0"/>
      <w:divBdr>
        <w:top w:val="none" w:sz="0" w:space="0" w:color="auto"/>
        <w:left w:val="none" w:sz="0" w:space="0" w:color="auto"/>
        <w:bottom w:val="none" w:sz="0" w:space="0" w:color="auto"/>
        <w:right w:val="none" w:sz="0" w:space="0" w:color="auto"/>
      </w:divBdr>
      <w:divsChild>
        <w:div w:id="398216712">
          <w:marLeft w:val="0"/>
          <w:marRight w:val="0"/>
          <w:marTop w:val="0"/>
          <w:marBottom w:val="0"/>
          <w:divBdr>
            <w:top w:val="none" w:sz="0" w:space="0" w:color="auto"/>
            <w:left w:val="none" w:sz="0" w:space="0" w:color="auto"/>
            <w:bottom w:val="none" w:sz="0" w:space="0" w:color="auto"/>
            <w:right w:val="none" w:sz="0" w:space="0" w:color="auto"/>
          </w:divBdr>
          <w:divsChild>
            <w:div w:id="202982372">
              <w:marLeft w:val="0"/>
              <w:marRight w:val="0"/>
              <w:marTop w:val="0"/>
              <w:marBottom w:val="0"/>
              <w:divBdr>
                <w:top w:val="none" w:sz="0" w:space="0" w:color="auto"/>
                <w:left w:val="none" w:sz="0" w:space="0" w:color="auto"/>
                <w:bottom w:val="none" w:sz="0" w:space="0" w:color="auto"/>
                <w:right w:val="none" w:sz="0" w:space="0" w:color="auto"/>
              </w:divBdr>
              <w:divsChild>
                <w:div w:id="1645160264">
                  <w:marLeft w:val="0"/>
                  <w:marRight w:val="0"/>
                  <w:marTop w:val="0"/>
                  <w:marBottom w:val="0"/>
                  <w:divBdr>
                    <w:top w:val="none" w:sz="0" w:space="0" w:color="auto"/>
                    <w:left w:val="none" w:sz="0" w:space="0" w:color="auto"/>
                    <w:bottom w:val="none" w:sz="0" w:space="0" w:color="auto"/>
                    <w:right w:val="none" w:sz="0" w:space="0" w:color="auto"/>
                  </w:divBdr>
                  <w:divsChild>
                    <w:div w:id="1084255819">
                      <w:marLeft w:val="0"/>
                      <w:marRight w:val="0"/>
                      <w:marTop w:val="0"/>
                      <w:marBottom w:val="0"/>
                      <w:divBdr>
                        <w:top w:val="none" w:sz="0" w:space="0" w:color="auto"/>
                        <w:left w:val="none" w:sz="0" w:space="0" w:color="auto"/>
                        <w:bottom w:val="none" w:sz="0" w:space="0" w:color="auto"/>
                        <w:right w:val="none" w:sz="0" w:space="0" w:color="auto"/>
                      </w:divBdr>
                      <w:divsChild>
                        <w:div w:id="654184496">
                          <w:marLeft w:val="0"/>
                          <w:marRight w:val="0"/>
                          <w:marTop w:val="0"/>
                          <w:marBottom w:val="0"/>
                          <w:divBdr>
                            <w:top w:val="none" w:sz="0" w:space="0" w:color="auto"/>
                            <w:left w:val="none" w:sz="0" w:space="0" w:color="auto"/>
                            <w:bottom w:val="none" w:sz="0" w:space="0" w:color="auto"/>
                            <w:right w:val="none" w:sz="0" w:space="0" w:color="auto"/>
                          </w:divBdr>
                          <w:divsChild>
                            <w:div w:id="24854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5572833">
      <w:bodyDiv w:val="1"/>
      <w:marLeft w:val="0"/>
      <w:marRight w:val="0"/>
      <w:marTop w:val="0"/>
      <w:marBottom w:val="0"/>
      <w:divBdr>
        <w:top w:val="none" w:sz="0" w:space="0" w:color="auto"/>
        <w:left w:val="none" w:sz="0" w:space="0" w:color="auto"/>
        <w:bottom w:val="none" w:sz="0" w:space="0" w:color="auto"/>
        <w:right w:val="none" w:sz="0" w:space="0" w:color="auto"/>
      </w:divBdr>
    </w:div>
    <w:div w:id="401561122">
      <w:bodyDiv w:val="1"/>
      <w:marLeft w:val="0"/>
      <w:marRight w:val="0"/>
      <w:marTop w:val="0"/>
      <w:marBottom w:val="0"/>
      <w:divBdr>
        <w:top w:val="none" w:sz="0" w:space="0" w:color="auto"/>
        <w:left w:val="none" w:sz="0" w:space="0" w:color="auto"/>
        <w:bottom w:val="none" w:sz="0" w:space="0" w:color="auto"/>
        <w:right w:val="none" w:sz="0" w:space="0" w:color="auto"/>
      </w:divBdr>
    </w:div>
    <w:div w:id="831680867">
      <w:bodyDiv w:val="1"/>
      <w:marLeft w:val="0"/>
      <w:marRight w:val="0"/>
      <w:marTop w:val="0"/>
      <w:marBottom w:val="0"/>
      <w:divBdr>
        <w:top w:val="none" w:sz="0" w:space="0" w:color="auto"/>
        <w:left w:val="none" w:sz="0" w:space="0" w:color="auto"/>
        <w:bottom w:val="none" w:sz="0" w:space="0" w:color="auto"/>
        <w:right w:val="none" w:sz="0" w:space="0" w:color="auto"/>
      </w:divBdr>
      <w:divsChild>
        <w:div w:id="1505121017">
          <w:marLeft w:val="0"/>
          <w:marRight w:val="0"/>
          <w:marTop w:val="0"/>
          <w:marBottom w:val="0"/>
          <w:divBdr>
            <w:top w:val="none" w:sz="0" w:space="0" w:color="auto"/>
            <w:left w:val="none" w:sz="0" w:space="0" w:color="auto"/>
            <w:bottom w:val="none" w:sz="0" w:space="0" w:color="auto"/>
            <w:right w:val="none" w:sz="0" w:space="0" w:color="auto"/>
          </w:divBdr>
          <w:divsChild>
            <w:div w:id="833569839">
              <w:marLeft w:val="0"/>
              <w:marRight w:val="0"/>
              <w:marTop w:val="0"/>
              <w:marBottom w:val="0"/>
              <w:divBdr>
                <w:top w:val="none" w:sz="0" w:space="0" w:color="auto"/>
                <w:left w:val="none" w:sz="0" w:space="0" w:color="auto"/>
                <w:bottom w:val="none" w:sz="0" w:space="0" w:color="auto"/>
                <w:right w:val="none" w:sz="0" w:space="0" w:color="auto"/>
              </w:divBdr>
              <w:divsChild>
                <w:div w:id="948514921">
                  <w:marLeft w:val="0"/>
                  <w:marRight w:val="0"/>
                  <w:marTop w:val="0"/>
                  <w:marBottom w:val="0"/>
                  <w:divBdr>
                    <w:top w:val="none" w:sz="0" w:space="0" w:color="auto"/>
                    <w:left w:val="none" w:sz="0" w:space="0" w:color="auto"/>
                    <w:bottom w:val="none" w:sz="0" w:space="0" w:color="auto"/>
                    <w:right w:val="none" w:sz="0" w:space="0" w:color="auto"/>
                  </w:divBdr>
                  <w:divsChild>
                    <w:div w:id="1217740749">
                      <w:marLeft w:val="0"/>
                      <w:marRight w:val="0"/>
                      <w:marTop w:val="0"/>
                      <w:marBottom w:val="0"/>
                      <w:divBdr>
                        <w:top w:val="none" w:sz="0" w:space="0" w:color="auto"/>
                        <w:left w:val="none" w:sz="0" w:space="0" w:color="auto"/>
                        <w:bottom w:val="none" w:sz="0" w:space="0" w:color="auto"/>
                        <w:right w:val="none" w:sz="0" w:space="0" w:color="auto"/>
                      </w:divBdr>
                      <w:divsChild>
                        <w:div w:id="1710374087">
                          <w:marLeft w:val="0"/>
                          <w:marRight w:val="0"/>
                          <w:marTop w:val="15"/>
                          <w:marBottom w:val="0"/>
                          <w:divBdr>
                            <w:top w:val="none" w:sz="0" w:space="0" w:color="auto"/>
                            <w:left w:val="none" w:sz="0" w:space="0" w:color="auto"/>
                            <w:bottom w:val="none" w:sz="0" w:space="0" w:color="auto"/>
                            <w:right w:val="none" w:sz="0" w:space="0" w:color="auto"/>
                          </w:divBdr>
                          <w:divsChild>
                            <w:div w:id="969746194">
                              <w:marLeft w:val="0"/>
                              <w:marRight w:val="0"/>
                              <w:marTop w:val="0"/>
                              <w:marBottom w:val="0"/>
                              <w:divBdr>
                                <w:top w:val="none" w:sz="0" w:space="0" w:color="auto"/>
                                <w:left w:val="none" w:sz="0" w:space="0" w:color="auto"/>
                                <w:bottom w:val="none" w:sz="0" w:space="0" w:color="auto"/>
                                <w:right w:val="none" w:sz="0" w:space="0" w:color="auto"/>
                              </w:divBdr>
                              <w:divsChild>
                                <w:div w:id="1889217239">
                                  <w:marLeft w:val="0"/>
                                  <w:marRight w:val="0"/>
                                  <w:marTop w:val="0"/>
                                  <w:marBottom w:val="0"/>
                                  <w:divBdr>
                                    <w:top w:val="none" w:sz="0" w:space="0" w:color="auto"/>
                                    <w:left w:val="none" w:sz="0" w:space="0" w:color="auto"/>
                                    <w:bottom w:val="none" w:sz="0" w:space="0" w:color="auto"/>
                                    <w:right w:val="none" w:sz="0" w:space="0" w:color="auto"/>
                                  </w:divBdr>
                                </w:div>
                                <w:div w:id="565797974">
                                  <w:marLeft w:val="0"/>
                                  <w:marRight w:val="0"/>
                                  <w:marTop w:val="0"/>
                                  <w:marBottom w:val="0"/>
                                  <w:divBdr>
                                    <w:top w:val="none" w:sz="0" w:space="0" w:color="auto"/>
                                    <w:left w:val="none" w:sz="0" w:space="0" w:color="auto"/>
                                    <w:bottom w:val="none" w:sz="0" w:space="0" w:color="auto"/>
                                    <w:right w:val="none" w:sz="0" w:space="0" w:color="auto"/>
                                  </w:divBdr>
                                </w:div>
                                <w:div w:id="1848791358">
                                  <w:marLeft w:val="0"/>
                                  <w:marRight w:val="0"/>
                                  <w:marTop w:val="0"/>
                                  <w:marBottom w:val="0"/>
                                  <w:divBdr>
                                    <w:top w:val="none" w:sz="0" w:space="0" w:color="auto"/>
                                    <w:left w:val="none" w:sz="0" w:space="0" w:color="auto"/>
                                    <w:bottom w:val="none" w:sz="0" w:space="0" w:color="auto"/>
                                    <w:right w:val="none" w:sz="0" w:space="0" w:color="auto"/>
                                  </w:divBdr>
                                </w:div>
                                <w:div w:id="1454666048">
                                  <w:marLeft w:val="0"/>
                                  <w:marRight w:val="0"/>
                                  <w:marTop w:val="0"/>
                                  <w:marBottom w:val="0"/>
                                  <w:divBdr>
                                    <w:top w:val="none" w:sz="0" w:space="0" w:color="auto"/>
                                    <w:left w:val="none" w:sz="0" w:space="0" w:color="auto"/>
                                    <w:bottom w:val="none" w:sz="0" w:space="0" w:color="auto"/>
                                    <w:right w:val="none" w:sz="0" w:space="0" w:color="auto"/>
                                  </w:divBdr>
                                </w:div>
                                <w:div w:id="160880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8928645">
      <w:bodyDiv w:val="1"/>
      <w:marLeft w:val="0"/>
      <w:marRight w:val="0"/>
      <w:marTop w:val="0"/>
      <w:marBottom w:val="0"/>
      <w:divBdr>
        <w:top w:val="none" w:sz="0" w:space="0" w:color="auto"/>
        <w:left w:val="none" w:sz="0" w:space="0" w:color="auto"/>
        <w:bottom w:val="none" w:sz="0" w:space="0" w:color="auto"/>
        <w:right w:val="none" w:sz="0" w:space="0" w:color="auto"/>
      </w:divBdr>
      <w:divsChild>
        <w:div w:id="1424838996">
          <w:marLeft w:val="0"/>
          <w:marRight w:val="0"/>
          <w:marTop w:val="0"/>
          <w:marBottom w:val="0"/>
          <w:divBdr>
            <w:top w:val="none" w:sz="0" w:space="0" w:color="auto"/>
            <w:left w:val="none" w:sz="0" w:space="0" w:color="auto"/>
            <w:bottom w:val="none" w:sz="0" w:space="0" w:color="auto"/>
            <w:right w:val="none" w:sz="0" w:space="0" w:color="auto"/>
          </w:divBdr>
          <w:divsChild>
            <w:div w:id="1664703033">
              <w:marLeft w:val="0"/>
              <w:marRight w:val="0"/>
              <w:marTop w:val="0"/>
              <w:marBottom w:val="0"/>
              <w:divBdr>
                <w:top w:val="none" w:sz="0" w:space="0" w:color="auto"/>
                <w:left w:val="none" w:sz="0" w:space="0" w:color="auto"/>
                <w:bottom w:val="none" w:sz="0" w:space="0" w:color="auto"/>
                <w:right w:val="none" w:sz="0" w:space="0" w:color="auto"/>
              </w:divBdr>
              <w:divsChild>
                <w:div w:id="2012442294">
                  <w:marLeft w:val="0"/>
                  <w:marRight w:val="0"/>
                  <w:marTop w:val="0"/>
                  <w:marBottom w:val="0"/>
                  <w:divBdr>
                    <w:top w:val="none" w:sz="0" w:space="0" w:color="auto"/>
                    <w:left w:val="none" w:sz="0" w:space="0" w:color="auto"/>
                    <w:bottom w:val="none" w:sz="0" w:space="0" w:color="auto"/>
                    <w:right w:val="none" w:sz="0" w:space="0" w:color="auto"/>
                  </w:divBdr>
                  <w:divsChild>
                    <w:div w:id="716004945">
                      <w:marLeft w:val="0"/>
                      <w:marRight w:val="0"/>
                      <w:marTop w:val="0"/>
                      <w:marBottom w:val="0"/>
                      <w:divBdr>
                        <w:top w:val="none" w:sz="0" w:space="0" w:color="auto"/>
                        <w:left w:val="none" w:sz="0" w:space="0" w:color="auto"/>
                        <w:bottom w:val="none" w:sz="0" w:space="0" w:color="auto"/>
                        <w:right w:val="none" w:sz="0" w:space="0" w:color="auto"/>
                      </w:divBdr>
                      <w:divsChild>
                        <w:div w:id="1255675076">
                          <w:marLeft w:val="0"/>
                          <w:marRight w:val="0"/>
                          <w:marTop w:val="15"/>
                          <w:marBottom w:val="0"/>
                          <w:divBdr>
                            <w:top w:val="none" w:sz="0" w:space="0" w:color="auto"/>
                            <w:left w:val="none" w:sz="0" w:space="0" w:color="auto"/>
                            <w:bottom w:val="none" w:sz="0" w:space="0" w:color="auto"/>
                            <w:right w:val="none" w:sz="0" w:space="0" w:color="auto"/>
                          </w:divBdr>
                          <w:divsChild>
                            <w:div w:id="742606104">
                              <w:marLeft w:val="0"/>
                              <w:marRight w:val="0"/>
                              <w:marTop w:val="0"/>
                              <w:marBottom w:val="0"/>
                              <w:divBdr>
                                <w:top w:val="none" w:sz="0" w:space="0" w:color="auto"/>
                                <w:left w:val="none" w:sz="0" w:space="0" w:color="auto"/>
                                <w:bottom w:val="none" w:sz="0" w:space="0" w:color="auto"/>
                                <w:right w:val="none" w:sz="0" w:space="0" w:color="auto"/>
                              </w:divBdr>
                              <w:divsChild>
                                <w:div w:id="197401311">
                                  <w:marLeft w:val="0"/>
                                  <w:marRight w:val="0"/>
                                  <w:marTop w:val="0"/>
                                  <w:marBottom w:val="0"/>
                                  <w:divBdr>
                                    <w:top w:val="none" w:sz="0" w:space="0" w:color="auto"/>
                                    <w:left w:val="none" w:sz="0" w:space="0" w:color="auto"/>
                                    <w:bottom w:val="none" w:sz="0" w:space="0" w:color="auto"/>
                                    <w:right w:val="none" w:sz="0" w:space="0" w:color="auto"/>
                                  </w:divBdr>
                                </w:div>
                                <w:div w:id="1625426104">
                                  <w:marLeft w:val="0"/>
                                  <w:marRight w:val="0"/>
                                  <w:marTop w:val="0"/>
                                  <w:marBottom w:val="0"/>
                                  <w:divBdr>
                                    <w:top w:val="none" w:sz="0" w:space="0" w:color="auto"/>
                                    <w:left w:val="none" w:sz="0" w:space="0" w:color="auto"/>
                                    <w:bottom w:val="none" w:sz="0" w:space="0" w:color="auto"/>
                                    <w:right w:val="none" w:sz="0" w:space="0" w:color="auto"/>
                                  </w:divBdr>
                                </w:div>
                                <w:div w:id="144670143">
                                  <w:marLeft w:val="0"/>
                                  <w:marRight w:val="0"/>
                                  <w:marTop w:val="0"/>
                                  <w:marBottom w:val="0"/>
                                  <w:divBdr>
                                    <w:top w:val="none" w:sz="0" w:space="0" w:color="auto"/>
                                    <w:left w:val="none" w:sz="0" w:space="0" w:color="auto"/>
                                    <w:bottom w:val="none" w:sz="0" w:space="0" w:color="auto"/>
                                    <w:right w:val="none" w:sz="0" w:space="0" w:color="auto"/>
                                  </w:divBdr>
                                </w:div>
                                <w:div w:id="1024526439">
                                  <w:marLeft w:val="0"/>
                                  <w:marRight w:val="0"/>
                                  <w:marTop w:val="0"/>
                                  <w:marBottom w:val="0"/>
                                  <w:divBdr>
                                    <w:top w:val="none" w:sz="0" w:space="0" w:color="auto"/>
                                    <w:left w:val="none" w:sz="0" w:space="0" w:color="auto"/>
                                    <w:bottom w:val="none" w:sz="0" w:space="0" w:color="auto"/>
                                    <w:right w:val="none" w:sz="0" w:space="0" w:color="auto"/>
                                  </w:divBdr>
                                </w:div>
                                <w:div w:id="1570193143">
                                  <w:marLeft w:val="0"/>
                                  <w:marRight w:val="0"/>
                                  <w:marTop w:val="0"/>
                                  <w:marBottom w:val="0"/>
                                  <w:divBdr>
                                    <w:top w:val="none" w:sz="0" w:space="0" w:color="auto"/>
                                    <w:left w:val="none" w:sz="0" w:space="0" w:color="auto"/>
                                    <w:bottom w:val="none" w:sz="0" w:space="0" w:color="auto"/>
                                    <w:right w:val="none" w:sz="0" w:space="0" w:color="auto"/>
                                  </w:divBdr>
                                </w:div>
                                <w:div w:id="34078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9747897">
      <w:bodyDiv w:val="1"/>
      <w:marLeft w:val="0"/>
      <w:marRight w:val="0"/>
      <w:marTop w:val="0"/>
      <w:marBottom w:val="0"/>
      <w:divBdr>
        <w:top w:val="none" w:sz="0" w:space="0" w:color="auto"/>
        <w:left w:val="none" w:sz="0" w:space="0" w:color="auto"/>
        <w:bottom w:val="none" w:sz="0" w:space="0" w:color="auto"/>
        <w:right w:val="none" w:sz="0" w:space="0" w:color="auto"/>
      </w:divBdr>
    </w:div>
    <w:div w:id="1675953779">
      <w:bodyDiv w:val="1"/>
      <w:marLeft w:val="0"/>
      <w:marRight w:val="0"/>
      <w:marTop w:val="0"/>
      <w:marBottom w:val="0"/>
      <w:divBdr>
        <w:top w:val="none" w:sz="0" w:space="0" w:color="auto"/>
        <w:left w:val="none" w:sz="0" w:space="0" w:color="auto"/>
        <w:bottom w:val="none" w:sz="0" w:space="0" w:color="auto"/>
        <w:right w:val="none" w:sz="0" w:space="0" w:color="auto"/>
      </w:divBdr>
    </w:div>
    <w:div w:id="1718310342">
      <w:bodyDiv w:val="1"/>
      <w:marLeft w:val="0"/>
      <w:marRight w:val="0"/>
      <w:marTop w:val="0"/>
      <w:marBottom w:val="0"/>
      <w:divBdr>
        <w:top w:val="none" w:sz="0" w:space="0" w:color="auto"/>
        <w:left w:val="none" w:sz="0" w:space="0" w:color="auto"/>
        <w:bottom w:val="none" w:sz="0" w:space="0" w:color="auto"/>
        <w:right w:val="none" w:sz="0" w:space="0" w:color="auto"/>
      </w:divBdr>
      <w:divsChild>
        <w:div w:id="2053730316">
          <w:marLeft w:val="0"/>
          <w:marRight w:val="0"/>
          <w:marTop w:val="0"/>
          <w:marBottom w:val="150"/>
          <w:divBdr>
            <w:top w:val="none" w:sz="0" w:space="0" w:color="auto"/>
            <w:left w:val="none" w:sz="0" w:space="0" w:color="auto"/>
            <w:bottom w:val="none" w:sz="0" w:space="0" w:color="auto"/>
            <w:right w:val="none" w:sz="0" w:space="0" w:color="auto"/>
          </w:divBdr>
        </w:div>
        <w:div w:id="1423336067">
          <w:marLeft w:val="0"/>
          <w:marRight w:val="0"/>
          <w:marTop w:val="0"/>
          <w:marBottom w:val="0"/>
          <w:divBdr>
            <w:top w:val="none" w:sz="0" w:space="0" w:color="auto"/>
            <w:left w:val="none" w:sz="0" w:space="0" w:color="auto"/>
            <w:bottom w:val="none" w:sz="0" w:space="0" w:color="auto"/>
            <w:right w:val="none" w:sz="0" w:space="0" w:color="auto"/>
          </w:divBdr>
        </w:div>
      </w:divsChild>
    </w:div>
    <w:div w:id="1811248901">
      <w:bodyDiv w:val="1"/>
      <w:marLeft w:val="0"/>
      <w:marRight w:val="0"/>
      <w:marTop w:val="0"/>
      <w:marBottom w:val="0"/>
      <w:divBdr>
        <w:top w:val="none" w:sz="0" w:space="0" w:color="auto"/>
        <w:left w:val="none" w:sz="0" w:space="0" w:color="auto"/>
        <w:bottom w:val="none" w:sz="0" w:space="0" w:color="auto"/>
        <w:right w:val="none" w:sz="0" w:space="0" w:color="auto"/>
      </w:divBdr>
      <w:divsChild>
        <w:div w:id="1894461212">
          <w:marLeft w:val="0"/>
          <w:marRight w:val="0"/>
          <w:marTop w:val="0"/>
          <w:marBottom w:val="0"/>
          <w:divBdr>
            <w:top w:val="none" w:sz="0" w:space="0" w:color="auto"/>
            <w:left w:val="none" w:sz="0" w:space="0" w:color="auto"/>
            <w:bottom w:val="none" w:sz="0" w:space="0" w:color="auto"/>
            <w:right w:val="none" w:sz="0" w:space="0" w:color="auto"/>
          </w:divBdr>
          <w:divsChild>
            <w:div w:id="1607544902">
              <w:marLeft w:val="0"/>
              <w:marRight w:val="0"/>
              <w:marTop w:val="0"/>
              <w:marBottom w:val="0"/>
              <w:divBdr>
                <w:top w:val="none" w:sz="0" w:space="0" w:color="auto"/>
                <w:left w:val="none" w:sz="0" w:space="0" w:color="auto"/>
                <w:bottom w:val="none" w:sz="0" w:space="0" w:color="auto"/>
                <w:right w:val="none" w:sz="0" w:space="0" w:color="auto"/>
              </w:divBdr>
              <w:divsChild>
                <w:div w:id="2096583425">
                  <w:marLeft w:val="0"/>
                  <w:marRight w:val="0"/>
                  <w:marTop w:val="0"/>
                  <w:marBottom w:val="0"/>
                  <w:divBdr>
                    <w:top w:val="none" w:sz="0" w:space="0" w:color="auto"/>
                    <w:left w:val="none" w:sz="0" w:space="0" w:color="auto"/>
                    <w:bottom w:val="none" w:sz="0" w:space="0" w:color="auto"/>
                    <w:right w:val="none" w:sz="0" w:space="0" w:color="auto"/>
                  </w:divBdr>
                  <w:divsChild>
                    <w:div w:id="1197505041">
                      <w:marLeft w:val="0"/>
                      <w:marRight w:val="0"/>
                      <w:marTop w:val="0"/>
                      <w:marBottom w:val="0"/>
                      <w:divBdr>
                        <w:top w:val="none" w:sz="0" w:space="0" w:color="auto"/>
                        <w:left w:val="none" w:sz="0" w:space="0" w:color="auto"/>
                        <w:bottom w:val="none" w:sz="0" w:space="0" w:color="auto"/>
                        <w:right w:val="none" w:sz="0" w:space="0" w:color="auto"/>
                      </w:divBdr>
                      <w:divsChild>
                        <w:div w:id="2075617826">
                          <w:marLeft w:val="0"/>
                          <w:marRight w:val="0"/>
                          <w:marTop w:val="0"/>
                          <w:marBottom w:val="0"/>
                          <w:divBdr>
                            <w:top w:val="none" w:sz="0" w:space="0" w:color="auto"/>
                            <w:left w:val="none" w:sz="0" w:space="0" w:color="auto"/>
                            <w:bottom w:val="none" w:sz="0" w:space="0" w:color="auto"/>
                            <w:right w:val="none" w:sz="0" w:space="0" w:color="auto"/>
                          </w:divBdr>
                          <w:divsChild>
                            <w:div w:id="1542858991">
                              <w:marLeft w:val="0"/>
                              <w:marRight w:val="0"/>
                              <w:marTop w:val="0"/>
                              <w:marBottom w:val="0"/>
                              <w:divBdr>
                                <w:top w:val="none" w:sz="0" w:space="0" w:color="auto"/>
                                <w:left w:val="none" w:sz="0" w:space="0" w:color="auto"/>
                                <w:bottom w:val="none" w:sz="0" w:space="0" w:color="auto"/>
                                <w:right w:val="none" w:sz="0" w:space="0" w:color="auto"/>
                              </w:divBdr>
                              <w:divsChild>
                                <w:div w:id="1833525614">
                                  <w:marLeft w:val="0"/>
                                  <w:marRight w:val="0"/>
                                  <w:marTop w:val="0"/>
                                  <w:marBottom w:val="0"/>
                                  <w:divBdr>
                                    <w:top w:val="none" w:sz="0" w:space="0" w:color="auto"/>
                                    <w:left w:val="none" w:sz="0" w:space="0" w:color="auto"/>
                                    <w:bottom w:val="none" w:sz="0" w:space="0" w:color="auto"/>
                                    <w:right w:val="none" w:sz="0" w:space="0" w:color="auto"/>
                                  </w:divBdr>
                                  <w:divsChild>
                                    <w:div w:id="106498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993547">
      <w:bodyDiv w:val="1"/>
      <w:marLeft w:val="0"/>
      <w:marRight w:val="0"/>
      <w:marTop w:val="0"/>
      <w:marBottom w:val="0"/>
      <w:divBdr>
        <w:top w:val="none" w:sz="0" w:space="0" w:color="auto"/>
        <w:left w:val="none" w:sz="0" w:space="0" w:color="auto"/>
        <w:bottom w:val="none" w:sz="0" w:space="0" w:color="auto"/>
        <w:right w:val="none" w:sz="0" w:space="0" w:color="auto"/>
      </w:divBdr>
    </w:div>
    <w:div w:id="1942100752">
      <w:bodyDiv w:val="1"/>
      <w:marLeft w:val="0"/>
      <w:marRight w:val="0"/>
      <w:marTop w:val="0"/>
      <w:marBottom w:val="0"/>
      <w:divBdr>
        <w:top w:val="none" w:sz="0" w:space="0" w:color="auto"/>
        <w:left w:val="none" w:sz="0" w:space="0" w:color="auto"/>
        <w:bottom w:val="none" w:sz="0" w:space="0" w:color="auto"/>
        <w:right w:val="none" w:sz="0" w:space="0" w:color="auto"/>
      </w:divBdr>
    </w:div>
    <w:div w:id="1981301408">
      <w:bodyDiv w:val="1"/>
      <w:marLeft w:val="0"/>
      <w:marRight w:val="0"/>
      <w:marTop w:val="0"/>
      <w:marBottom w:val="0"/>
      <w:divBdr>
        <w:top w:val="none" w:sz="0" w:space="0" w:color="auto"/>
        <w:left w:val="none" w:sz="0" w:space="0" w:color="auto"/>
        <w:bottom w:val="none" w:sz="0" w:space="0" w:color="auto"/>
        <w:right w:val="none" w:sz="0" w:space="0" w:color="auto"/>
      </w:divBdr>
    </w:div>
    <w:div w:id="200562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olo.lv" TargetMode="External"/><Relationship Id="rId13" Type="http://schemas.openxmlformats.org/officeDocument/2006/relationships/hyperlink" Target="tel:2124022023"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tel:2627102022" TargetMode="External"/><Relationship Id="rId17" Type="http://schemas.openxmlformats.org/officeDocument/2006/relationships/hyperlink" Target="https://rus.tvnet.lv/" TargetMode="External"/><Relationship Id="rId2" Type="http://schemas.openxmlformats.org/officeDocument/2006/relationships/numbering" Target="numbering.xml"/><Relationship Id="rId16" Type="http://schemas.openxmlformats.org/officeDocument/2006/relationships/hyperlink" Target="http://www.lz.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s.tvnet.lv/" TargetMode="External"/><Relationship Id="rId5" Type="http://schemas.openxmlformats.org/officeDocument/2006/relationships/webSettings" Target="webSettings.xml"/><Relationship Id="rId15" Type="http://schemas.openxmlformats.org/officeDocument/2006/relationships/hyperlink" Target="https://www.neplp.lv/lv/media/5313/download?pielikums" TargetMode="External"/><Relationship Id="rId10" Type="http://schemas.openxmlformats.org/officeDocument/2006/relationships/hyperlink" Target="https://rus.delfi.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tel:212204202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if.gov.lv/lv/projekts/neiecietibas-noversanai-un-apkarosanai-latvija-calder" TargetMode="External"/><Relationship Id="rId13" Type="http://schemas.openxmlformats.org/officeDocument/2006/relationships/hyperlink" Target="https://www.sif.gov.lv/lv/media/5598/download?attachment" TargetMode="External"/><Relationship Id="rId18" Type="http://schemas.openxmlformats.org/officeDocument/2006/relationships/hyperlink" Target="https://data.stat.gov.lv/pxweb/lv/OSP_PUB/START__POP__IR__IRE/IRE100/" TargetMode="External"/><Relationship Id="rId3" Type="http://schemas.openxmlformats.org/officeDocument/2006/relationships/hyperlink" Target="https://www.tiesibsargs.lv/wp-content/uploads/migrate_2022/content/legacy/Bilingvala%20izglitiba_2014.pdf" TargetMode="External"/><Relationship Id="rId7" Type="http://schemas.openxmlformats.org/officeDocument/2006/relationships/hyperlink" Target="https://www.sif.gov.lv/lv/projekts/dazadibas-veicinasana" TargetMode="External"/><Relationship Id="rId12" Type="http://schemas.openxmlformats.org/officeDocument/2006/relationships/hyperlink" Target="https://zinas.tv3.lv/900-sekundes/aptauja-vairums-iedzivotaju-atbalsta-uzvaras-pieminekla-demontazu/" TargetMode="External"/><Relationship Id="rId17" Type="http://schemas.openxmlformats.org/officeDocument/2006/relationships/hyperlink" Target="https://www.km.gov.lv/lv/media/32253/download?attachment" TargetMode="External"/><Relationship Id="rId2" Type="http://schemas.openxmlformats.org/officeDocument/2006/relationships/hyperlink" Target="https://www.diena.lv/raksts/latvija/zinas/referenduma-galigie-rezultati-pret-krievu-valodu-ka-otru-valsts-valodu-nobalsojusi-748-veletaju-13932264" TargetMode="External"/><Relationship Id="rId16" Type="http://schemas.openxmlformats.org/officeDocument/2006/relationships/hyperlink" Target="https://eur-lex.europa.eu/legal-content/LV/TXT/?uri=CELEX%3A62009CA0391&amp;qid=1702898781392" TargetMode="External"/><Relationship Id="rId1" Type="http://schemas.openxmlformats.org/officeDocument/2006/relationships/hyperlink" Target="https://www.lsm.lv/raksts/dzive--stils/vesture/vesture-1-minute-latvijas-peckara-demografija-un-rusifikacijas-politika.a297365/" TargetMode="External"/><Relationship Id="rId6" Type="http://schemas.openxmlformats.org/officeDocument/2006/relationships/hyperlink" Target="https://likumi.lv/ta/id/63838-deklaracija-par-latvijas-okupaciju" TargetMode="External"/><Relationship Id="rId11" Type="http://schemas.openxmlformats.org/officeDocument/2006/relationships/hyperlink" Target="https://europa.eu/eurobarometer/surveys/detail/2251" TargetMode="External"/><Relationship Id="rId5" Type="http://schemas.openxmlformats.org/officeDocument/2006/relationships/hyperlink" Target="https://likumi.lv/ta/id/109252-par-visparejo-konvenciju-par-nacionalo-minoritasu-aizsardzibu" TargetMode="External"/><Relationship Id="rId15" Type="http://schemas.openxmlformats.org/officeDocument/2006/relationships/hyperlink" Target="https://titania.saeima.lv/LIVS14/saeimalivs_lmp.nsf/0/23BC57B83960FFE1C2258A3800355E7A?OpenDocument" TargetMode="External"/><Relationship Id="rId10" Type="http://schemas.openxmlformats.org/officeDocument/2006/relationships/hyperlink" Target="https://www.delfi.lv/193/politics/55523254/krievu-valodas-zinasanas-skoleniem-darba-nevajadzes-nva-vienojas-ar-daziem-darba-devejiem" TargetMode="External"/><Relationship Id="rId4" Type="http://schemas.openxmlformats.org/officeDocument/2006/relationships/hyperlink" Target="https://www.researchgate.net/publication/356606905_Pirmsskolenu_latviesu_valodas_apguves_rezultati_Latvija_Kurzeme_Riga_un_Latgale" TargetMode="External"/><Relationship Id="rId9" Type="http://schemas.openxmlformats.org/officeDocument/2006/relationships/hyperlink" Target="https://neatkariga.nra.lv/komentari/bens-latkovskis/335889-zud-uzticiba-informacijai-ka-tadai" TargetMode="External"/><Relationship Id="rId14" Type="http://schemas.openxmlformats.org/officeDocument/2006/relationships/hyperlink" Target="https://www.jf.lu.lv/fileadmin/user_upload/lu_portal/fakultates/jf/Naida_noziegum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65348-DF7B-454B-9CA2-16232CE87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51847</Words>
  <Characters>29553</Characters>
  <Application>Microsoft Office Word</Application>
  <DocSecurity>0</DocSecurity>
  <Lines>246</Lines>
  <Paragraphs>162</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81238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Bracina</dc:creator>
  <cp:keywords/>
  <dc:description/>
  <cp:lastModifiedBy>Elina Feldberga</cp:lastModifiedBy>
  <cp:revision>2</cp:revision>
  <cp:lastPrinted>2018-08-16T13:30:00Z</cp:lastPrinted>
  <dcterms:created xsi:type="dcterms:W3CDTF">2024-02-08T14:21:00Z</dcterms:created>
  <dcterms:modified xsi:type="dcterms:W3CDTF">2024-02-08T14:21:00Z</dcterms:modified>
</cp:coreProperties>
</file>