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2343C9FD" w14:textId="77777777">
        <w:trPr>
          <w:trHeight w:val="423"/>
        </w:trPr>
        <w:tc>
          <w:tcPr>
            <w:tcW w:w="675" w:type="dxa"/>
          </w:tcPr>
          <w:p w:rsidRPr="009012E8" w:rsidR="00C6250E" w:rsidP="00F411BF" w:rsidRDefault="00C6250E" w14:paraId="6F25A114" w14:textId="77777777">
            <w:pPr>
              <w:spacing w:before="20"/>
              <w:ind w:right="-108"/>
            </w:pPr>
            <w:r w:rsidRPr="009012E8">
              <w:t>Rīgā</w:t>
            </w:r>
          </w:p>
        </w:tc>
        <w:tc>
          <w:tcPr>
            <w:tcW w:w="1701" w:type="dxa"/>
          </w:tcPr>
          <w:p w:rsidRPr="009012E8" w:rsidR="00C6250E" w:rsidP="00B874E2" w:rsidRDefault="00C6250E" w14:paraId="11A16F35" w14:textId="77777777">
            <w:pPr>
              <w:pBdr>
                <w:bottom w:val="single" w:color="auto" w:sz="4" w:space="1"/>
              </w:pBdr>
            </w:pPr>
            <w:bookmarkStart w:name="docDate" w:id="0"/>
            <w:bookmarkEnd w:id="0"/>
          </w:p>
        </w:tc>
        <w:tc>
          <w:tcPr>
            <w:tcW w:w="426" w:type="dxa"/>
          </w:tcPr>
          <w:p w:rsidRPr="009012E8" w:rsidR="00C6250E" w:rsidP="00F411BF" w:rsidRDefault="00C6250E" w14:paraId="7934104E" w14:textId="77777777">
            <w:pPr>
              <w:spacing w:before="20"/>
              <w:ind w:right="-187"/>
            </w:pPr>
            <w:r w:rsidRPr="009012E8">
              <w:t>Nr.</w:t>
            </w:r>
          </w:p>
        </w:tc>
        <w:tc>
          <w:tcPr>
            <w:tcW w:w="2204" w:type="dxa"/>
          </w:tcPr>
          <w:p w:rsidRPr="009012E8" w:rsidR="00C6250E" w:rsidP="00B874E2" w:rsidRDefault="00C6250E" w14:paraId="5D62682F" w14:textId="77777777">
            <w:pPr>
              <w:pBdr>
                <w:bottom w:val="single" w:color="auto" w:sz="4" w:space="1"/>
              </w:pBdr>
            </w:pPr>
            <w:bookmarkStart w:name="docNr" w:id="1"/>
            <w:bookmarkEnd w:id="1"/>
          </w:p>
        </w:tc>
      </w:tr>
      <w:tr w:rsidRPr="009012E8" w:rsidR="00C6250E" w:rsidTr="00F411BF" w14:paraId="504EB33A" w14:textId="77777777">
        <w:trPr>
          <w:trHeight w:val="423"/>
        </w:trPr>
        <w:tc>
          <w:tcPr>
            <w:tcW w:w="675" w:type="dxa"/>
          </w:tcPr>
          <w:p w:rsidRPr="009012E8" w:rsidR="00C6250E" w:rsidP="00F411BF" w:rsidRDefault="00C6250E" w14:paraId="7AA8AC7F" w14:textId="77777777">
            <w:pPr>
              <w:spacing w:before="20"/>
              <w:ind w:right="-108"/>
            </w:pPr>
            <w:r w:rsidRPr="009012E8">
              <w:t>uz</w:t>
            </w:r>
          </w:p>
        </w:tc>
        <w:tc>
          <w:tcPr>
            <w:tcW w:w="1701" w:type="dxa"/>
          </w:tcPr>
          <w:p w:rsidRPr="009012E8" w:rsidR="00C6250E" w:rsidP="00B874E2" w:rsidRDefault="00C6250E" w14:paraId="33EE902E" w14:textId="77777777">
            <w:pPr>
              <w:pBdr>
                <w:bottom w:val="single" w:color="auto" w:sz="4" w:space="1"/>
              </w:pBdr>
            </w:pPr>
          </w:p>
        </w:tc>
        <w:tc>
          <w:tcPr>
            <w:tcW w:w="426" w:type="dxa"/>
          </w:tcPr>
          <w:p w:rsidRPr="009012E8" w:rsidR="00C6250E" w:rsidP="00F411BF" w:rsidRDefault="00C6250E" w14:paraId="621DFAEB" w14:textId="77777777">
            <w:pPr>
              <w:spacing w:before="20"/>
              <w:ind w:right="-187"/>
            </w:pPr>
            <w:r w:rsidRPr="009012E8">
              <w:t>Nr.</w:t>
            </w:r>
          </w:p>
        </w:tc>
        <w:tc>
          <w:tcPr>
            <w:tcW w:w="2204" w:type="dxa"/>
          </w:tcPr>
          <w:p w:rsidRPr="009012E8" w:rsidR="00C6250E" w:rsidP="00B874E2" w:rsidRDefault="00C6250E" w14:paraId="332FEAC7" w14:textId="77777777">
            <w:pPr>
              <w:pBdr>
                <w:bottom w:val="single" w:color="auto" w:sz="4" w:space="1"/>
              </w:pBdr>
            </w:pPr>
          </w:p>
        </w:tc>
      </w:tr>
    </w:tbl>
    <w:p w:rsidRPr="009012E8" w:rsidR="00C6250E" w:rsidP="00F85B8C" w:rsidRDefault="00C6250E" w14:paraId="763E973A" w14:textId="77777777">
      <w:pPr>
        <w:pStyle w:val="Header"/>
        <w15:collapsed w:val="false"/>
      </w:pPr>
    </w:p>
    <w:p w:rsidRPr="009012E8" w:rsidR="00632E67" w:rsidP="00632E67" w:rsidRDefault="00632E67" w14:paraId="5A3C8022" w14:textId="77777777">
      <w:pPr>
        <w:jc w:val="both"/>
      </w:pPr>
    </w:p>
    <w:p w:rsidR="00B260CE" w:rsidP="00632E67" w:rsidRDefault="00B260CE" w14:paraId="5E0C8020" w14:textId="621263E6">
      <w:pPr>
        <w:jc w:val="both"/>
      </w:pPr>
    </w:p>
    <w:p w:rsidR="00BD7F42" w:rsidP="00BD7F42" w:rsidRDefault="00BD7F42" w14:paraId="376DBD96" w14:textId="77777777">
      <w:pPr>
        <w:widowControl/>
        <w:spacing w:after="0" w:line="240" w:lineRule="auto"/>
        <w:ind w:firstLine="300"/>
        <w:jc w:val="right"/>
        <w:rPr>
          <w:rFonts w:eastAsia="Times New Roman"/>
        </w:rPr>
      </w:pPr>
      <w:r>
        <w:rPr>
          <w:rFonts w:eastAsia="Times New Roman"/>
        </w:rPr>
        <w:t>Valsts kancelejai</w:t>
      </w:r>
    </w:p>
    <w:p w:rsidR="00BD7F42" w:rsidP="00BD7F42" w:rsidRDefault="00BD7F42" w14:paraId="080F0427"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BD7F42" w:rsidTr="00BD7F42" w14:paraId="299218B7" w14:textId="77777777">
        <w:tc>
          <w:tcPr>
            <w:tcW w:w="5670" w:type="dxa"/>
            <w:hideMark/>
          </w:tcPr>
          <w:p w:rsidR="00BD7F42" w:rsidRDefault="00723749" w14:paraId="431F0BC8" w14:textId="2CC9EA38">
            <w:pPr>
              <w:widowControl/>
              <w:spacing w:after="0" w:line="240" w:lineRule="auto"/>
              <w:jc w:val="both"/>
              <w:rPr>
                <w:rFonts w:ascii="Times New Roman" w:hAnsi="Times New Roman" w:eastAsia="Times New Roman"/>
                <w:b/>
                <w:sz w:val="24"/>
                <w:szCs w:val="24"/>
              </w:rPr>
            </w:pPr>
            <w:r w:rsidRPr="00723749">
              <w:rPr>
                <w:rFonts w:ascii="Times New Roman" w:hAnsi="Times New Roman" w:eastAsia="Times New Roman"/>
                <w:sz w:val="24"/>
                <w:szCs w:val="24"/>
              </w:rPr>
              <w:t>Par dalībvalsts nacionālo pozīciju attiecībā uz Eiropas Revīzijas palātas likumdošanas revīzijas (atsauces Nr.ARCL-9895) konstatējumu Eiropas Komisijas veikto pēcpārbaudi saistībā ar 2019.gada ticamības deklarāciju</w:t>
            </w:r>
          </w:p>
        </w:tc>
        <w:tc>
          <w:tcPr>
            <w:tcW w:w="3685" w:type="dxa"/>
          </w:tcPr>
          <w:p w:rsidR="00BD7F42" w:rsidRDefault="00BD7F42" w14:paraId="1913D9AA" w14:textId="77777777">
            <w:pPr>
              <w:widowControl/>
              <w:spacing w:after="0" w:line="240" w:lineRule="auto"/>
              <w:rPr>
                <w:rFonts w:ascii="Times New Roman" w:hAnsi="Times New Roman" w:eastAsia="Times New Roman"/>
                <w:sz w:val="24"/>
                <w:szCs w:val="24"/>
              </w:rPr>
            </w:pPr>
          </w:p>
        </w:tc>
      </w:tr>
    </w:tbl>
    <w:p w:rsidR="00BD7F42" w:rsidP="00BD7F42" w:rsidRDefault="00BD7F42" w14:paraId="64CAE2AB" w14:textId="77777777">
      <w:pPr>
        <w:widowControl/>
        <w:spacing w:after="0" w:line="240" w:lineRule="auto"/>
        <w:ind w:firstLine="720"/>
        <w:jc w:val="both"/>
        <w:rPr>
          <w:rFonts w:eastAsia="Times New Roman"/>
        </w:rPr>
      </w:pPr>
    </w:p>
    <w:p w:rsidR="00BD7F42" w:rsidP="00BD7F42" w:rsidRDefault="00BD7F42" w14:paraId="5666B12E" w14:textId="7A438DD0">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 xml:space="preserve">2023. gada </w:t>
      </w:r>
      <w:r w:rsidR="00D92575">
        <w:rPr>
          <w:b/>
          <w:bCs/>
        </w:rPr>
        <w:t>25</w:t>
      </w:r>
      <w:r w:rsidR="00723749">
        <w:rPr>
          <w:b/>
          <w:bCs/>
        </w:rPr>
        <w:t>.aprīļa</w:t>
      </w:r>
      <w:r>
        <w:rPr>
          <w:b/>
          <w:bCs/>
        </w:rPr>
        <w:t xml:space="preserve"> sēdē</w:t>
      </w:r>
      <w:r>
        <w:t xml:space="preserve"> Latvijas Republikas nacionālās</w:t>
      </w:r>
      <w:r>
        <w:rPr>
          <w:b/>
          <w:bCs/>
        </w:rPr>
        <w:t xml:space="preserve"> </w:t>
      </w:r>
      <w:r>
        <w:rPr>
          <w:rFonts w:eastAsia="Times New Roman"/>
        </w:rPr>
        <w:t>pozīcijas projektu “</w:t>
      </w:r>
      <w:r w:rsidRPr="00723749" w:rsidR="00723749">
        <w:rPr>
          <w:rFonts w:eastAsia="Times New Roman"/>
        </w:rPr>
        <w:t>Par dalībvalsts nacionālo pozīciju attiecībā uz Eiropas Revīzijas palātas likumdošanas revīzijas (atsauces Nr.ARCL-9895) konstatējumu Eiropas Komisijas veikto pēcpārbaudi saistībā ar 2019.gada ticamības deklarāciju</w:t>
      </w:r>
      <w:r>
        <w:rPr>
          <w:rFonts w:eastAsia="Times New Roman"/>
        </w:rPr>
        <w:t xml:space="preserve">”. </w:t>
      </w:r>
    </w:p>
    <w:p w:rsidR="00BD7F42" w:rsidP="00BD7F42" w:rsidRDefault="00BD7F42" w14:paraId="3CA8239A"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BD7F42" w:rsidTr="00BD7F42" w14:paraId="01F98543"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196AA862"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2BCA7E7C"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hideMark/>
          </w:tcPr>
          <w:p w:rsidR="00BD7F42" w:rsidRDefault="00BD7F42" w14:paraId="12632E72"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BD7F42" w:rsidTr="00BD7F42" w14:paraId="046C9D81"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5C7A1781" w14:textId="77777777">
            <w:pPr>
              <w:widowControl/>
              <w:spacing w:after="0" w:line="240" w:lineRule="auto"/>
              <w:jc w:val="both"/>
              <w:rPr>
                <w:rFonts w:eastAsia="Times New Roman"/>
              </w:rPr>
            </w:pPr>
            <w:bookmarkStart w:name="_Hlk47343406" w:id="2"/>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52E4AA99"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hideMark/>
          </w:tcPr>
          <w:p w:rsidR="00BD7F42" w:rsidRDefault="00BD7F42" w14:paraId="29718E4B" w14:textId="77777777">
            <w:pPr>
              <w:widowControl/>
              <w:spacing w:after="0" w:line="240" w:lineRule="auto"/>
              <w:jc w:val="both"/>
              <w:rPr>
                <w:rFonts w:eastAsia="Times New Roman"/>
              </w:rPr>
            </w:pPr>
            <w:r>
              <w:rPr>
                <w:rFonts w:eastAsia="Times New Roman"/>
                <w:iCs/>
              </w:rPr>
              <w:t>Nav attiecināms.</w:t>
            </w:r>
          </w:p>
        </w:tc>
        <w:bookmarkEnd w:id="2"/>
      </w:tr>
      <w:tr w:rsidR="00BD7F42" w:rsidTr="00BD7F42" w14:paraId="51C27AE9"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55E31190"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0325A7E5" w14:textId="77777777">
            <w:pPr>
              <w:widowControl/>
              <w:spacing w:after="0" w:line="240" w:lineRule="auto"/>
              <w:jc w:val="both"/>
              <w:rPr>
                <w:rFonts w:eastAsia="Times New Roman"/>
              </w:rPr>
            </w:pPr>
            <w:r>
              <w:rPr>
                <w:rFonts w:eastAsia="Times New Roman"/>
              </w:rPr>
              <w:t>Informācija par saskaņojumiem</w:t>
            </w:r>
          </w:p>
        </w:tc>
        <w:tc>
          <w:tcPr>
            <w:tcW w:w="5840" w:type="dxa"/>
            <w:tcBorders>
              <w:top w:val="single" w:color="auto" w:sz="4" w:space="0"/>
              <w:left w:val="single" w:color="auto" w:sz="4" w:space="0"/>
              <w:bottom w:val="single" w:color="auto" w:sz="4" w:space="0"/>
              <w:right w:val="single" w:color="auto" w:sz="4" w:space="0"/>
            </w:tcBorders>
            <w:hideMark/>
          </w:tcPr>
          <w:p w:rsidR="00BD7F42" w:rsidRDefault="00BD7F42" w14:paraId="56A6A2DA" w14:textId="3EB91C25">
            <w:pPr>
              <w:widowControl/>
              <w:spacing w:after="0" w:line="240" w:lineRule="auto"/>
              <w:jc w:val="both"/>
              <w:rPr>
                <w:rFonts w:eastAsia="Times New Roman"/>
              </w:rPr>
            </w:pPr>
            <w:r>
              <w:rPr>
                <w:rFonts w:eastAsia="Times New Roman"/>
              </w:rPr>
              <w:t xml:space="preserve">Pozīcijas projekts </w:t>
            </w:r>
            <w:r w:rsidR="00485A42">
              <w:rPr>
                <w:rFonts w:eastAsia="Times New Roman"/>
              </w:rPr>
              <w:t xml:space="preserve">ESVIS sistēmā </w:t>
            </w:r>
            <w:r>
              <w:rPr>
                <w:rFonts w:eastAsia="Times New Roman"/>
              </w:rPr>
              <w:t>tika skaņots ar Ārlietu ministriju</w:t>
            </w:r>
            <w:r w:rsidR="009313A9">
              <w:rPr>
                <w:rFonts w:eastAsia="Times New Roman"/>
              </w:rPr>
              <w:t xml:space="preserve">, </w:t>
            </w:r>
            <w:r w:rsidRPr="00513EA7" w:rsidR="009313A9">
              <w:t>Finanšu ministriju</w:t>
            </w:r>
            <w:r w:rsidR="00723749">
              <w:t xml:space="preserve"> un Tieslietu ministriju</w:t>
            </w:r>
            <w:r w:rsidR="00927D1B">
              <w:t>.</w:t>
            </w:r>
          </w:p>
        </w:tc>
      </w:tr>
      <w:tr w:rsidR="00BD7F42" w:rsidTr="00BD7F42" w14:paraId="681DA78F"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2CF214D6"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5E162790"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hideMark/>
          </w:tcPr>
          <w:p w:rsidR="00BD7F42" w:rsidRDefault="00BD7F42" w14:paraId="12F8A6A4" w14:textId="77777777">
            <w:pPr>
              <w:widowControl/>
              <w:spacing w:after="0" w:line="240" w:lineRule="auto"/>
              <w:jc w:val="both"/>
              <w:rPr>
                <w:rFonts w:eastAsia="Times New Roman"/>
                <w:iCs/>
              </w:rPr>
            </w:pPr>
            <w:r>
              <w:rPr>
                <w:rFonts w:eastAsia="Times New Roman"/>
                <w:iCs/>
              </w:rPr>
              <w:t>Nav attiecināms.</w:t>
            </w:r>
          </w:p>
        </w:tc>
      </w:tr>
      <w:tr w:rsidR="00BD7F42" w:rsidTr="00BD7F42" w14:paraId="65636D44"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54B20BD0"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4D7C15DC"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hideMark/>
          </w:tcPr>
          <w:p w:rsidR="00BD7F42" w:rsidRDefault="00BD7F42" w14:paraId="2C5F76F5" w14:textId="77777777">
            <w:pPr>
              <w:widowControl/>
              <w:spacing w:after="0" w:line="240" w:lineRule="auto"/>
              <w:jc w:val="both"/>
              <w:rPr>
                <w:rFonts w:eastAsia="Times New Roman"/>
                <w:iCs/>
              </w:rPr>
            </w:pPr>
            <w:r>
              <w:rPr>
                <w:rFonts w:eastAsia="Times New Roman"/>
                <w:iCs/>
              </w:rPr>
              <w:t>Transporta un sakaru politika.</w:t>
            </w:r>
          </w:p>
        </w:tc>
      </w:tr>
      <w:tr w:rsidR="00BD7F42" w:rsidTr="00BD7F42" w14:paraId="63E90A4A"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3263C8DC"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391D5CC4"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hideMark/>
          </w:tcPr>
          <w:p w:rsidR="00BD7F42" w:rsidRDefault="00BD7F42" w14:paraId="367C9190" w14:textId="14BE3B1F">
            <w:pPr>
              <w:widowControl/>
              <w:spacing w:after="0" w:line="240" w:lineRule="auto"/>
              <w:jc w:val="both"/>
              <w:rPr>
                <w:rFonts w:eastAsia="Times New Roman"/>
                <w:iCs/>
              </w:rPr>
            </w:pPr>
            <w:r>
              <w:rPr>
                <w:rFonts w:eastAsia="Times New Roman"/>
                <w:iCs/>
              </w:rPr>
              <w:t xml:space="preserve">Satiksmes ministrijas </w:t>
            </w:r>
            <w:r w:rsidR="00F23C2C">
              <w:rPr>
                <w:rFonts w:eastAsia="Times New Roman"/>
                <w:iCs/>
              </w:rPr>
              <w:t xml:space="preserve">Investīciju departamenta </w:t>
            </w:r>
            <w:r w:rsidRPr="00F23C2C" w:rsidR="00F23C2C">
              <w:rPr>
                <w:rFonts w:eastAsia="Times New Roman"/>
                <w:iCs/>
              </w:rPr>
              <w:t>Valsts autosatiksmes un pašvaldību infrastruktūras attīstības projektu nodaļas vadītāja</w:t>
            </w:r>
            <w:r w:rsidR="00485A42">
              <w:rPr>
                <w:rFonts w:eastAsia="Times New Roman"/>
                <w:iCs/>
              </w:rPr>
              <w:t xml:space="preserve"> Andže</w:t>
            </w:r>
            <w:r w:rsidR="00D608E1">
              <w:rPr>
                <w:rFonts w:eastAsia="Times New Roman"/>
                <w:iCs/>
              </w:rPr>
              <w:t>l</w:t>
            </w:r>
            <w:r w:rsidR="00485A42">
              <w:rPr>
                <w:rFonts w:eastAsia="Times New Roman"/>
                <w:iCs/>
              </w:rPr>
              <w:t xml:space="preserve">a Korotkoručko </w:t>
            </w:r>
          </w:p>
        </w:tc>
      </w:tr>
      <w:tr w:rsidR="00BD7F42" w:rsidTr="00BD7F42" w14:paraId="45BECE08"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7E3CB5EF" w14:textId="77777777">
            <w:pPr>
              <w:widowControl/>
              <w:spacing w:after="0" w:line="240" w:lineRule="auto"/>
              <w:jc w:val="both"/>
              <w:rPr>
                <w:rFonts w:eastAsia="Times New Roman"/>
              </w:rPr>
            </w:pPr>
            <w:r>
              <w:rPr>
                <w:rFonts w:eastAsia="Times New Roman"/>
              </w:rPr>
              <w:t>7.</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7A1C9818"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hideMark/>
          </w:tcPr>
          <w:p w:rsidR="00723749" w:rsidP="00723749" w:rsidRDefault="00BD7F42" w14:paraId="3603BDBE" w14:textId="1E311812">
            <w:pPr>
              <w:widowControl/>
              <w:spacing w:after="0" w:line="240" w:lineRule="auto"/>
              <w:jc w:val="both"/>
              <w:rPr>
                <w:rFonts w:eastAsia="Times New Roman"/>
              </w:rPr>
            </w:pPr>
            <w:r>
              <w:rPr>
                <w:rFonts w:eastAsia="Times New Roman"/>
              </w:rPr>
              <w:t xml:space="preserve">Satiksmes ministrijas </w:t>
            </w:r>
            <w:r w:rsidRPr="002443E4" w:rsidR="002443E4">
              <w:rPr>
                <w:rFonts w:eastAsia="Times New Roman"/>
              </w:rPr>
              <w:t>Valsts sekretāra vietniece</w:t>
            </w:r>
            <w:r w:rsidR="002443E4">
              <w:rPr>
                <w:rFonts w:eastAsia="Times New Roman"/>
              </w:rPr>
              <w:t xml:space="preserve"> Ligita Austrupe</w:t>
            </w:r>
          </w:p>
          <w:p w:rsidR="00BD7F42" w:rsidRDefault="00BD7F42" w14:paraId="4892E097" w14:textId="0FE2AA4A">
            <w:pPr>
              <w:widowControl/>
              <w:spacing w:after="0" w:line="240" w:lineRule="auto"/>
              <w:jc w:val="both"/>
              <w:rPr>
                <w:rFonts w:eastAsia="Times New Roman"/>
              </w:rPr>
            </w:pPr>
          </w:p>
        </w:tc>
      </w:tr>
      <w:tr w:rsidR="00BD7F42" w:rsidTr="00BD7F42" w14:paraId="5A344AA8"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43F2E631" w14:textId="77777777">
            <w:pPr>
              <w:widowControl/>
              <w:spacing w:after="0" w:line="240" w:lineRule="auto"/>
              <w:jc w:val="both"/>
              <w:rPr>
                <w:rFonts w:eastAsia="Times New Roman"/>
              </w:rPr>
            </w:pPr>
            <w:r>
              <w:rPr>
                <w:rFonts w:eastAsia="Times New Roman"/>
              </w:rPr>
              <w:t>8.</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5875C51C"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hideMark/>
          </w:tcPr>
          <w:p w:rsidRPr="009313A9" w:rsidR="009313A9" w:rsidP="009313A9" w:rsidRDefault="009313A9" w14:paraId="0BBF8814" w14:textId="77777777">
            <w:pPr>
              <w:widowControl/>
              <w:spacing w:after="0" w:line="240" w:lineRule="auto"/>
              <w:jc w:val="both"/>
              <w:rPr>
                <w:rFonts w:eastAsia="Times New Roman"/>
              </w:rPr>
            </w:pPr>
            <w:r w:rsidRPr="009313A9">
              <w:rPr>
                <w:rFonts w:eastAsia="Times New Roma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Pr="009313A9" w:rsidR="009313A9" w:rsidP="009313A9" w:rsidRDefault="009313A9" w14:paraId="4DD4180B" w14:textId="77777777">
            <w:pPr>
              <w:widowControl/>
              <w:spacing w:after="0" w:line="240" w:lineRule="auto"/>
              <w:jc w:val="both"/>
              <w:rPr>
                <w:rFonts w:eastAsia="Times New Roman"/>
              </w:rPr>
            </w:pPr>
          </w:p>
          <w:p w:rsidRPr="009313A9" w:rsidR="009313A9" w:rsidP="009313A9" w:rsidRDefault="009313A9" w14:paraId="5CAB4159" w14:textId="77777777">
            <w:pPr>
              <w:widowControl/>
              <w:spacing w:after="0" w:line="240" w:lineRule="auto"/>
              <w:jc w:val="both"/>
              <w:rPr>
                <w:rFonts w:eastAsia="Times New Roman"/>
              </w:rPr>
            </w:pPr>
            <w:r w:rsidRPr="009313A9">
              <w:rPr>
                <w:rFonts w:eastAsia="Times New Roman"/>
              </w:rPr>
              <w:lastRenderedPageBreak/>
              <w:t xml:space="preserve">Statuss „Ierobežota pieejamība” paliek spēkā arī pēc jautājuma izskatīšanas Ministru  kabinetā līdz brīdim, kamēr Satiksmes ministrija nav paziņojusi par tā atcelšanu. </w:t>
            </w:r>
          </w:p>
          <w:p w:rsidRPr="009313A9" w:rsidR="009313A9" w:rsidP="009313A9" w:rsidRDefault="009313A9" w14:paraId="30F6EDFE" w14:textId="77777777">
            <w:pPr>
              <w:widowControl/>
              <w:spacing w:after="0" w:line="240" w:lineRule="auto"/>
              <w:jc w:val="both"/>
              <w:rPr>
                <w:rFonts w:eastAsia="Times New Roman"/>
              </w:rPr>
            </w:pPr>
          </w:p>
          <w:p w:rsidR="00BD7F42" w:rsidP="009313A9" w:rsidRDefault="009313A9" w14:paraId="39179ECF" w14:textId="423BA548">
            <w:pPr>
              <w:widowControl/>
              <w:spacing w:after="0" w:line="240" w:lineRule="auto"/>
              <w:jc w:val="both"/>
              <w:rPr>
                <w:rFonts w:eastAsia="Times New Roman"/>
              </w:rPr>
            </w:pPr>
            <w:r w:rsidRPr="009313A9">
              <w:rPr>
                <w:rFonts w:eastAsia="Times New Roman"/>
              </w:rPr>
              <w:t xml:space="preserve">Ministru kabineta sēdes </w:t>
            </w:r>
            <w:proofErr w:type="spellStart"/>
            <w:r w:rsidRPr="009313A9">
              <w:rPr>
                <w:rFonts w:eastAsia="Times New Roman"/>
              </w:rPr>
              <w:t>protokollēmuma</w:t>
            </w:r>
            <w:proofErr w:type="spellEnd"/>
            <w:r w:rsidRPr="009313A9">
              <w:rPr>
                <w:rFonts w:eastAsia="Times New Roman"/>
              </w:rPr>
              <w:t xml:space="preserve"> projektam,  pavadvēstulei nav ierobežotas pieejamības statusa.</w:t>
            </w:r>
          </w:p>
        </w:tc>
      </w:tr>
      <w:tr w:rsidR="00BD7F42" w:rsidTr="00BD7F42" w14:paraId="5426CA89" w14:textId="77777777">
        <w:tc>
          <w:tcPr>
            <w:tcW w:w="534" w:type="dxa"/>
            <w:tcBorders>
              <w:top w:val="single" w:color="auto" w:sz="4" w:space="0"/>
              <w:left w:val="single" w:color="auto" w:sz="4" w:space="0"/>
              <w:bottom w:val="single" w:color="auto" w:sz="4" w:space="0"/>
              <w:right w:val="single" w:color="auto" w:sz="4" w:space="0"/>
            </w:tcBorders>
            <w:hideMark/>
          </w:tcPr>
          <w:p w:rsidR="00BD7F42" w:rsidRDefault="00BD7F42" w14:paraId="2320F89B" w14:textId="77777777">
            <w:pPr>
              <w:widowControl/>
              <w:spacing w:after="0" w:line="240" w:lineRule="auto"/>
              <w:jc w:val="both"/>
              <w:rPr>
                <w:rFonts w:eastAsia="Times New Roman"/>
              </w:rPr>
            </w:pPr>
            <w:r>
              <w:rPr>
                <w:rFonts w:eastAsia="Times New Roman"/>
              </w:rPr>
              <w:lastRenderedPageBreak/>
              <w:t>9.</w:t>
            </w:r>
          </w:p>
        </w:tc>
        <w:tc>
          <w:tcPr>
            <w:tcW w:w="2977" w:type="dxa"/>
            <w:tcBorders>
              <w:top w:val="single" w:color="auto" w:sz="4" w:space="0"/>
              <w:left w:val="single" w:color="auto" w:sz="4" w:space="0"/>
              <w:bottom w:val="single" w:color="auto" w:sz="4" w:space="0"/>
              <w:right w:val="single" w:color="auto" w:sz="4" w:space="0"/>
            </w:tcBorders>
            <w:hideMark/>
          </w:tcPr>
          <w:p w:rsidR="00BD7F42" w:rsidRDefault="00BD7F42" w14:paraId="42EE2986"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hideMark/>
          </w:tcPr>
          <w:p w:rsidR="00BD7F42" w:rsidRDefault="00BD7F42" w14:paraId="45BBE401" w14:textId="77777777">
            <w:pPr>
              <w:rPr>
                <w:rFonts w:eastAsia="Times New Roman"/>
                <w:iCs/>
              </w:rPr>
            </w:pPr>
            <w:r>
              <w:rPr>
                <w:rFonts w:eastAsia="Times New Roman"/>
                <w:iCs/>
              </w:rPr>
              <w:t>Nav.</w:t>
            </w:r>
          </w:p>
        </w:tc>
      </w:tr>
    </w:tbl>
    <w:p w:rsidR="00BD7F42" w:rsidP="00BD7F42" w:rsidRDefault="00BD7F42" w14:paraId="584C31CE" w14:textId="77777777">
      <w:pPr>
        <w:widowControl/>
        <w:spacing w:after="0" w:line="240" w:lineRule="auto"/>
        <w:ind w:firstLine="720"/>
        <w:jc w:val="both"/>
        <w:rPr>
          <w:rFonts w:eastAsia="Times New Roman"/>
        </w:rPr>
      </w:pPr>
    </w:p>
    <w:p w:rsidR="00BD7F42" w:rsidP="00BD7F42" w:rsidRDefault="00BD7F42" w14:paraId="7E1F9675" w14:textId="77777777">
      <w:pPr>
        <w:spacing w:after="0" w:line="240" w:lineRule="auto"/>
        <w:ind w:firstLine="720"/>
        <w:jc w:val="both"/>
        <w:rPr>
          <w:rFonts w:eastAsia="Times New Roman"/>
        </w:rPr>
      </w:pPr>
      <w:r>
        <w:rPr>
          <w:rFonts w:eastAsia="Times New Roman"/>
        </w:rPr>
        <w:t xml:space="preserve">Pielikumā: </w:t>
      </w:r>
    </w:p>
    <w:p w:rsidRPr="0066582F" w:rsidR="00BD7F42" w:rsidP="00D608E1" w:rsidRDefault="00BD7F42" w14:paraId="1CDBF28E" w14:textId="41380FF1">
      <w:pPr>
        <w:pStyle w:val="ListParagraph"/>
        <w:widowControl w:val="false"/>
        <w:numPr>
          <w:ilvl w:val="0"/>
          <w:numId w:val="12"/>
        </w:numPr>
        <w:spacing w:after="0" w:line="240" w:lineRule="auto"/>
        <w:ind w:left="1434" w:hanging="357"/>
        <w:jc w:val="both"/>
        <w:rPr>
          <w:rFonts w:eastAsia="Times New Roman"/>
          <w:sz w:val="24"/>
          <w:szCs w:val="24"/>
        </w:rPr>
      </w:pPr>
      <w:r w:rsidRPr="0066582F">
        <w:rPr>
          <w:rFonts w:eastAsia="Times New Roman"/>
          <w:sz w:val="24"/>
          <w:szCs w:val="24"/>
        </w:rPr>
        <w:t xml:space="preserve">Ministru kabineta sēdes </w:t>
      </w:r>
      <w:proofErr w:type="spellStart"/>
      <w:r w:rsidRPr="0066582F">
        <w:rPr>
          <w:rFonts w:eastAsia="Times New Roman"/>
          <w:sz w:val="24"/>
          <w:szCs w:val="24"/>
        </w:rPr>
        <w:t>protokollēmuma</w:t>
      </w:r>
      <w:proofErr w:type="spellEnd"/>
      <w:r w:rsidRPr="0066582F">
        <w:rPr>
          <w:rFonts w:eastAsia="Times New Roman"/>
          <w:sz w:val="24"/>
          <w:szCs w:val="24"/>
        </w:rPr>
        <w:t xml:space="preserve"> projekts “</w:t>
      </w:r>
      <w:r w:rsidRPr="0066582F" w:rsidR="00927D1B">
        <w:rPr>
          <w:rFonts w:eastAsia="Times New Roman"/>
          <w:sz w:val="24"/>
          <w:szCs w:val="24"/>
        </w:rPr>
        <w:t>Par dalībvalsts nacionālo pozīciju attiecībā uz Eiropas Revīzijas palātas likumdošanas revīzijas (atsauces Nr.ARCL-9895) konstatējumu Eiropas Komisijas veikto pēcpārbaudi saistībā ar 2019.gada ticamības deklarāciju</w:t>
      </w:r>
      <w:r w:rsidRPr="0066582F">
        <w:rPr>
          <w:rFonts w:eastAsia="Times New Roman"/>
          <w:sz w:val="24"/>
          <w:szCs w:val="24"/>
        </w:rPr>
        <w:t xml:space="preserve">” uz 1 </w:t>
      </w:r>
      <w:proofErr w:type="spellStart"/>
      <w:r w:rsidRPr="0066582F">
        <w:rPr>
          <w:rFonts w:eastAsia="Times New Roman"/>
          <w:sz w:val="24"/>
          <w:szCs w:val="24"/>
        </w:rPr>
        <w:t>lp</w:t>
      </w:r>
      <w:proofErr w:type="spellEnd"/>
      <w:r w:rsidRPr="0066582F">
        <w:rPr>
          <w:rFonts w:eastAsia="Times New Roman"/>
          <w:sz w:val="24"/>
          <w:szCs w:val="24"/>
        </w:rPr>
        <w:t>. (SAMprot_</w:t>
      </w:r>
      <w:r w:rsidRPr="0066582F" w:rsidR="00927D1B">
        <w:rPr>
          <w:rFonts w:eastAsia="Times New Roman"/>
          <w:sz w:val="24"/>
          <w:szCs w:val="24"/>
        </w:rPr>
        <w:t>13042023</w:t>
      </w:r>
      <w:r w:rsidRPr="0066582F">
        <w:rPr>
          <w:rFonts w:eastAsia="Times New Roman"/>
          <w:sz w:val="24"/>
          <w:szCs w:val="24"/>
        </w:rPr>
        <w:t>);</w:t>
      </w:r>
    </w:p>
    <w:p w:rsidRPr="0066582F" w:rsidR="00BD7F42" w:rsidP="00D608E1" w:rsidRDefault="00BD7F42" w14:paraId="3CF4E25D" w14:textId="34F4F64D">
      <w:pPr>
        <w:pStyle w:val="ListParagraph"/>
        <w:widowControl w:val="false"/>
        <w:numPr>
          <w:ilvl w:val="0"/>
          <w:numId w:val="12"/>
        </w:numPr>
        <w:spacing w:after="0" w:line="240" w:lineRule="auto"/>
        <w:ind w:left="1434" w:hanging="357"/>
        <w:jc w:val="both"/>
        <w:rPr>
          <w:rFonts w:eastAsia="Times New Roman"/>
          <w:sz w:val="24"/>
          <w:szCs w:val="24"/>
        </w:rPr>
      </w:pPr>
      <w:r w:rsidRPr="0066582F">
        <w:rPr>
          <w:rFonts w:eastAsia="Times New Roman"/>
          <w:sz w:val="24"/>
          <w:szCs w:val="24"/>
        </w:rPr>
        <w:t xml:space="preserve">Latvijas nacionālās pozīcijas </w:t>
      </w:r>
      <w:r w:rsidRPr="0066582F" w:rsidR="00927D1B">
        <w:rPr>
          <w:rFonts w:eastAsia="Times New Roman"/>
          <w:sz w:val="24"/>
          <w:szCs w:val="24"/>
        </w:rPr>
        <w:t xml:space="preserve">Nr.2. </w:t>
      </w:r>
      <w:r w:rsidRPr="0066582F">
        <w:rPr>
          <w:rFonts w:eastAsia="Times New Roman"/>
          <w:sz w:val="24"/>
          <w:szCs w:val="24"/>
        </w:rPr>
        <w:t>projekts “</w:t>
      </w:r>
      <w:r w:rsidRPr="0066582F" w:rsidR="00927D1B">
        <w:rPr>
          <w:rFonts w:eastAsia="Times New Roman"/>
          <w:sz w:val="24"/>
          <w:szCs w:val="24"/>
        </w:rPr>
        <w:t>Par Eiropas Revīzijas palātas likumdošanas revīzijas (atsauces Nr.ARCL-9895) konstatējumu Eiropas Komisijas veikto pēcpārbaudi saistībā ar 2019.gada ticamības deklarāciju</w:t>
      </w:r>
      <w:r w:rsidRPr="0066582F">
        <w:rPr>
          <w:rFonts w:eastAsia="Times New Roman"/>
          <w:sz w:val="24"/>
          <w:szCs w:val="24"/>
        </w:rPr>
        <w:t xml:space="preserve">” uz </w:t>
      </w:r>
      <w:r w:rsidRPr="0066582F" w:rsidR="009313A9">
        <w:rPr>
          <w:rFonts w:eastAsia="Times New Roman"/>
          <w:sz w:val="24"/>
          <w:szCs w:val="24"/>
        </w:rPr>
        <w:t>5</w:t>
      </w:r>
      <w:r w:rsidRPr="0066582F">
        <w:rPr>
          <w:rFonts w:eastAsia="Times New Roman"/>
          <w:sz w:val="24"/>
          <w:szCs w:val="24"/>
        </w:rPr>
        <w:t xml:space="preserve"> </w:t>
      </w:r>
      <w:proofErr w:type="spellStart"/>
      <w:r w:rsidRPr="0066582F">
        <w:rPr>
          <w:rFonts w:eastAsia="Times New Roman"/>
          <w:sz w:val="24"/>
          <w:szCs w:val="24"/>
        </w:rPr>
        <w:t>lp</w:t>
      </w:r>
      <w:proofErr w:type="spellEnd"/>
      <w:r w:rsidRPr="0066582F">
        <w:rPr>
          <w:rFonts w:eastAsia="Times New Roman"/>
          <w:sz w:val="24"/>
          <w:szCs w:val="24"/>
        </w:rPr>
        <w:t>. (</w:t>
      </w:r>
      <w:r w:rsidRPr="0066582F" w:rsidR="00143C09">
        <w:rPr>
          <w:rFonts w:eastAsia="Times New Roman"/>
          <w:sz w:val="24"/>
          <w:szCs w:val="24"/>
        </w:rPr>
        <w:t>LV</w:t>
      </w:r>
      <w:r w:rsidRPr="0066582F" w:rsidR="00927D1B">
        <w:rPr>
          <w:rFonts w:eastAsia="Times New Roman"/>
          <w:sz w:val="24"/>
          <w:szCs w:val="24"/>
        </w:rPr>
        <w:t xml:space="preserve">poz_130423_ParERP_ </w:t>
      </w:r>
      <w:proofErr w:type="spellStart"/>
      <w:r w:rsidRPr="0066582F" w:rsidR="00927D1B">
        <w:rPr>
          <w:rFonts w:eastAsia="Times New Roman"/>
          <w:sz w:val="24"/>
          <w:szCs w:val="24"/>
        </w:rPr>
        <w:t>likumdos</w:t>
      </w:r>
      <w:proofErr w:type="spellEnd"/>
      <w:r w:rsidRPr="0066582F" w:rsidR="00927D1B">
        <w:rPr>
          <w:rFonts w:eastAsia="Times New Roman"/>
          <w:sz w:val="24"/>
          <w:szCs w:val="24"/>
        </w:rPr>
        <w:t xml:space="preserve"> _</w:t>
      </w:r>
      <w:proofErr w:type="spellStart"/>
      <w:r w:rsidRPr="0066582F" w:rsidR="00927D1B">
        <w:rPr>
          <w:rFonts w:eastAsia="Times New Roman"/>
          <w:sz w:val="24"/>
          <w:szCs w:val="24"/>
        </w:rPr>
        <w:t>reviziju</w:t>
      </w:r>
      <w:proofErr w:type="spellEnd"/>
      <w:r w:rsidRPr="0066582F">
        <w:rPr>
          <w:rFonts w:eastAsia="Times New Roman"/>
          <w:sz w:val="24"/>
          <w:szCs w:val="24"/>
        </w:rPr>
        <w:t>)</w:t>
      </w:r>
      <w:r w:rsidRPr="0066582F" w:rsidR="003E4814">
        <w:rPr>
          <w:rFonts w:eastAsia="Times New Roman"/>
          <w:sz w:val="24"/>
          <w:szCs w:val="24"/>
        </w:rPr>
        <w:t xml:space="preserve"> (IEROBEŽOTA PIEEJAMĪBA)</w:t>
      </w:r>
      <w:r w:rsidRPr="0066582F">
        <w:rPr>
          <w:rFonts w:eastAsia="Times New Roman"/>
          <w:sz w:val="24"/>
          <w:szCs w:val="24"/>
        </w:rPr>
        <w:t>;</w:t>
      </w:r>
    </w:p>
    <w:p w:rsidRPr="0066582F" w:rsidR="00232E96" w:rsidP="00232E96" w:rsidRDefault="00232E96" w14:paraId="7EA99AF6" w14:textId="0B78D291">
      <w:pPr>
        <w:pStyle w:val="ListParagraph"/>
        <w:widowControl w:val="false"/>
        <w:numPr>
          <w:ilvl w:val="0"/>
          <w:numId w:val="12"/>
        </w:numPr>
        <w:spacing w:after="0" w:line="240" w:lineRule="auto"/>
        <w:ind w:left="1434" w:hanging="357"/>
        <w:jc w:val="both"/>
        <w:rPr>
          <w:rFonts w:eastAsia="Times New Roman"/>
          <w:sz w:val="24"/>
          <w:szCs w:val="24"/>
        </w:rPr>
      </w:pPr>
      <w:r w:rsidRPr="0066582F">
        <w:rPr>
          <w:rFonts w:eastAsia="Times New Roman"/>
          <w:sz w:val="24"/>
          <w:szCs w:val="24"/>
        </w:rPr>
        <w:t>Latvijas nacionālās pozīcijas Nr.2. projekta “Par Eiropas Revīzijas palātas likumdošanas revīzijas (atsauces Nr.ARCL-9895) konstatējumu Eiropas Komisijas veikto pēcpārbaudi saistībā ar 2019.gada ticamības deklarāciju” pielikums ar dalībvalsts papildu argumentāciju uz 14.lp. (LV_piel_13042023_papildu</w:t>
      </w:r>
      <w:r w:rsidRPr="0066582F" w:rsidR="00EE45EF">
        <w:rPr>
          <w:rFonts w:eastAsia="Times New Roman"/>
          <w:sz w:val="24"/>
          <w:szCs w:val="24"/>
        </w:rPr>
        <w:t>_</w:t>
      </w:r>
      <w:r w:rsidRPr="0066582F">
        <w:rPr>
          <w:rFonts w:eastAsia="Times New Roman"/>
          <w:sz w:val="24"/>
          <w:szCs w:val="24"/>
        </w:rPr>
        <w:t>argumentācija)</w:t>
      </w:r>
      <w:r w:rsidRPr="0066582F">
        <w:rPr>
          <w:sz w:val="24"/>
          <w:szCs w:val="24"/>
        </w:rPr>
        <w:t xml:space="preserve"> </w:t>
      </w:r>
      <w:r w:rsidRPr="0066582F">
        <w:rPr>
          <w:rFonts w:eastAsia="Times New Roman"/>
          <w:sz w:val="24"/>
          <w:szCs w:val="24"/>
        </w:rPr>
        <w:t>(IEROBEŽOTA PIEEJAMĪBA);</w:t>
      </w:r>
    </w:p>
    <w:p w:rsidRPr="0066582F" w:rsidR="00232E96" w:rsidP="00232E96" w:rsidRDefault="00927D1B" w14:paraId="643562A9" w14:textId="29E10E85">
      <w:pPr>
        <w:pStyle w:val="ListParagraph"/>
        <w:numPr>
          <w:ilvl w:val="0"/>
          <w:numId w:val="12"/>
        </w:numPr>
        <w:spacing w:after="0" w:line="240" w:lineRule="auto"/>
        <w:jc w:val="both"/>
        <w:rPr>
          <w:rFonts w:eastAsia="Times New Roman"/>
          <w:sz w:val="24"/>
          <w:szCs w:val="24"/>
        </w:rPr>
      </w:pPr>
      <w:bookmarkStart w:name="_Hlk132700380" w:id="3"/>
      <w:r w:rsidRPr="0066582F">
        <w:rPr>
          <w:rFonts w:eastAsia="Times New Roman"/>
          <w:sz w:val="24"/>
          <w:szCs w:val="24"/>
        </w:rPr>
        <w:t>Latvijas nacionālā pozīcija Nr.</w:t>
      </w:r>
      <w:r w:rsidRPr="0066582F" w:rsidR="00232E96">
        <w:rPr>
          <w:rFonts w:eastAsia="Times New Roman"/>
          <w:sz w:val="24"/>
          <w:szCs w:val="24"/>
        </w:rPr>
        <w:t>1</w:t>
      </w:r>
      <w:r w:rsidRPr="0066582F">
        <w:rPr>
          <w:rFonts w:eastAsia="Times New Roman"/>
          <w:sz w:val="24"/>
          <w:szCs w:val="24"/>
        </w:rPr>
        <w:t xml:space="preserve">. </w:t>
      </w:r>
      <w:bookmarkEnd w:id="3"/>
      <w:r w:rsidRPr="0066582F" w:rsidR="00232E96">
        <w:rPr>
          <w:rFonts w:eastAsia="Times New Roman"/>
          <w:sz w:val="24"/>
          <w:szCs w:val="24"/>
        </w:rPr>
        <w:t>“Latvijas Republikas nacionālā pozīcija par Eiropas Revīzijas palātas revīzijas konstatējumu pēcpārbaudi saistībā ar tās 2019. gada ticamības deklarāciju” uz 3.lp. (FMnos_310522_1684) (IEROBEŽOTA PIEEJAMĪBA);</w:t>
      </w:r>
    </w:p>
    <w:p w:rsidRPr="0066582F" w:rsidR="00232E96" w:rsidP="00D608E1" w:rsidRDefault="00232E96" w14:paraId="28DB1F4E" w14:textId="270FA513">
      <w:pPr>
        <w:pStyle w:val="ListParagraph"/>
        <w:widowControl w:val="false"/>
        <w:numPr>
          <w:ilvl w:val="0"/>
          <w:numId w:val="12"/>
        </w:numPr>
        <w:spacing w:after="0" w:line="240" w:lineRule="auto"/>
        <w:ind w:left="1434" w:hanging="357"/>
        <w:jc w:val="both"/>
        <w:rPr>
          <w:rFonts w:eastAsia="Times New Roman"/>
          <w:sz w:val="24"/>
          <w:szCs w:val="24"/>
        </w:rPr>
      </w:pPr>
      <w:r w:rsidRPr="0066582F">
        <w:rPr>
          <w:rFonts w:eastAsia="Times New Roman"/>
          <w:sz w:val="24"/>
          <w:szCs w:val="24"/>
        </w:rPr>
        <w:t>Latvijas nacionālās pozīcijas Nr.1.</w:t>
      </w:r>
      <w:r w:rsidRPr="0066582F">
        <w:rPr>
          <w:sz w:val="24"/>
          <w:szCs w:val="24"/>
        </w:rPr>
        <w:t xml:space="preserve"> </w:t>
      </w:r>
      <w:r w:rsidRPr="0066582F">
        <w:rPr>
          <w:rFonts w:eastAsia="Times New Roman"/>
          <w:sz w:val="24"/>
          <w:szCs w:val="24"/>
        </w:rPr>
        <w:t xml:space="preserve">“Latvijas Republikas nacionālā pozīcija par Eiropas Revīzijas palātas revīzijas konstatējumu pēcpārbaudi saistībā ar tās 2019. gada ticamības deklarāciju” pielikums ar </w:t>
      </w:r>
      <w:r w:rsidRPr="0066582F">
        <w:rPr>
          <w:sz w:val="24"/>
          <w:szCs w:val="24"/>
        </w:rPr>
        <w:t>dalībvalsts izvērstu argumentāciju uz 18.lp. (FMPIEL_310522_ARGUMENTACIJA) (IEROBEŽOTA PIEEJAMĪBA);</w:t>
      </w:r>
    </w:p>
    <w:p w:rsidRPr="0066582F" w:rsidR="00232E96" w:rsidP="00232E96" w:rsidRDefault="00232E96" w14:paraId="122CBDB5" w14:textId="3AAD66BC">
      <w:pPr>
        <w:pStyle w:val="ListParagraph"/>
        <w:widowControl w:val="false"/>
        <w:numPr>
          <w:ilvl w:val="0"/>
          <w:numId w:val="12"/>
        </w:numPr>
        <w:spacing w:after="0" w:line="240" w:lineRule="auto"/>
        <w:ind w:left="1434" w:hanging="357"/>
        <w:jc w:val="both"/>
        <w:rPr>
          <w:rFonts w:eastAsia="Times New Roman"/>
          <w:sz w:val="24"/>
          <w:szCs w:val="24"/>
        </w:rPr>
      </w:pPr>
      <w:r w:rsidRPr="0066582F">
        <w:rPr>
          <w:rFonts w:eastAsia="Times New Roman"/>
          <w:sz w:val="24"/>
          <w:szCs w:val="24"/>
        </w:rPr>
        <w:t>Latvijas nacionālās pozīcijas Nr.1. “Latvijas Republikas nacionālā pozīcija par Eiropas Revīzijas palātas revīzijas konstatējumu pēcpārbaudi saistībā ar tās 2019. gada ticamības deklarāciju” pielikums ar dalībvalsts līdzšinēji sniegtajiem argumentiem uz 13.lp. (FM</w:t>
      </w:r>
      <w:r w:rsidRPr="0066582F" w:rsidR="001D59C8">
        <w:rPr>
          <w:rFonts w:eastAsia="Times New Roman"/>
          <w:sz w:val="24"/>
          <w:szCs w:val="24"/>
        </w:rPr>
        <w:t>PIEL</w:t>
      </w:r>
      <w:r w:rsidRPr="0066582F">
        <w:rPr>
          <w:rFonts w:eastAsia="Times New Roman"/>
          <w:sz w:val="24"/>
          <w:szCs w:val="24"/>
        </w:rPr>
        <w:t>_200120_</w:t>
      </w:r>
      <w:r w:rsidRPr="0066582F" w:rsidR="001D59C8">
        <w:rPr>
          <w:rFonts w:eastAsia="Times New Roman"/>
          <w:sz w:val="24"/>
          <w:szCs w:val="24"/>
        </w:rPr>
        <w:t>ATBILDE</w:t>
      </w:r>
      <w:r w:rsidRPr="0066582F">
        <w:rPr>
          <w:rFonts w:eastAsia="Times New Roman"/>
          <w:sz w:val="24"/>
          <w:szCs w:val="24"/>
        </w:rPr>
        <w:t>ERP) (IEROBEŽOTA PIEEJAMĪBA);</w:t>
      </w:r>
    </w:p>
    <w:p w:rsidRPr="0066582F" w:rsidR="00232E96" w:rsidP="00232E96" w:rsidRDefault="00232E96" w14:paraId="593BB515" w14:textId="17EBB11D">
      <w:pPr>
        <w:pStyle w:val="ListParagraph"/>
        <w:widowControl w:val="false"/>
        <w:numPr>
          <w:ilvl w:val="0"/>
          <w:numId w:val="12"/>
        </w:numPr>
        <w:spacing w:after="0" w:line="240" w:lineRule="auto"/>
        <w:ind w:left="1434" w:hanging="357"/>
        <w:jc w:val="both"/>
        <w:rPr>
          <w:rFonts w:eastAsia="Times New Roman"/>
          <w:sz w:val="24"/>
          <w:szCs w:val="24"/>
        </w:rPr>
      </w:pPr>
      <w:r w:rsidRPr="0066582F">
        <w:rPr>
          <w:rFonts w:eastAsia="Times New Roman"/>
          <w:sz w:val="24"/>
          <w:szCs w:val="24"/>
        </w:rPr>
        <w:t>Latvijas nacionālās pozīcijas Nr.1. “Latvijas Republikas nacionālā pozīcija par Eiropas Revīzijas palātas revīzijas konstatējumu pēcpārbaudi saistībā ar tās 2019. gada ticamības deklarāciju” pielikums ar dalībvalsts līdzšinēji sniegtajiem argumentiem uz 3.lp. (FM</w:t>
      </w:r>
      <w:r w:rsidRPr="0066582F" w:rsidR="001D59C8">
        <w:rPr>
          <w:rFonts w:eastAsia="Times New Roman"/>
          <w:sz w:val="24"/>
          <w:szCs w:val="24"/>
        </w:rPr>
        <w:t>PIEL</w:t>
      </w:r>
      <w:r w:rsidRPr="0066582F">
        <w:rPr>
          <w:rFonts w:eastAsia="Times New Roman"/>
          <w:sz w:val="24"/>
          <w:szCs w:val="24"/>
        </w:rPr>
        <w:t>_030920_</w:t>
      </w:r>
      <w:r w:rsidRPr="0066582F" w:rsidR="001D59C8">
        <w:rPr>
          <w:rFonts w:eastAsia="Times New Roman"/>
          <w:sz w:val="24"/>
          <w:szCs w:val="24"/>
        </w:rPr>
        <w:t>VESTULE</w:t>
      </w:r>
      <w:r w:rsidRPr="0066582F">
        <w:rPr>
          <w:rFonts w:eastAsia="Times New Roman"/>
          <w:sz w:val="24"/>
          <w:szCs w:val="24"/>
        </w:rPr>
        <w:t>ERP) (IEROBEŽOTA PIEEJAMĪBA).</w:t>
      </w:r>
    </w:p>
    <w:p w:rsidR="009313A9" w:rsidP="00BD7F42" w:rsidRDefault="009313A9" w14:paraId="18B8E4FE" w14:textId="77777777">
      <w:pPr>
        <w:autoSpaceDE w:val="false"/>
        <w:autoSpaceDN w:val="false"/>
        <w:adjustRightInd w:val="false"/>
        <w:spacing w:after="0" w:line="240" w:lineRule="auto"/>
        <w:rPr>
          <w:color w:val="000000"/>
        </w:rPr>
      </w:pPr>
    </w:p>
    <w:p w:rsidR="00BD7F42" w:rsidP="00BD7F42" w:rsidRDefault="00BD7F42" w14:paraId="27CE777A" w14:textId="77777777">
      <w:pPr>
        <w:autoSpaceDE w:val="false"/>
        <w:autoSpaceDN w:val="false"/>
        <w:adjustRightInd w:val="false"/>
        <w:spacing w:after="0" w:line="240" w:lineRule="auto"/>
        <w:rPr>
          <w:color w:val="000000"/>
        </w:rPr>
      </w:pPr>
      <w:r>
        <w:rPr>
          <w:color w:val="000000"/>
        </w:rPr>
        <w:t>Satiksmes ministrs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J. </w:t>
      </w:r>
      <w:proofErr w:type="spellStart"/>
      <w:r>
        <w:rPr>
          <w:color w:val="000000"/>
        </w:rPr>
        <w:t>Vitenbergs</w:t>
      </w:r>
      <w:proofErr w:type="spellEnd"/>
    </w:p>
    <w:p w:rsidR="00BD7F42" w:rsidP="00BD7F42" w:rsidRDefault="00BD7F42" w14:paraId="36CA5C43" w14:textId="77777777">
      <w:pPr>
        <w:spacing w:after="0" w:line="240" w:lineRule="auto"/>
        <w:jc w:val="both"/>
        <w:rPr>
          <w:rFonts w:eastAsia="Times New Roman"/>
        </w:rPr>
      </w:pPr>
    </w:p>
    <w:p w:rsidR="00BD7F42" w:rsidP="00BD7F42" w:rsidRDefault="00BD7F42" w14:paraId="0E2052F9" w14:textId="77777777">
      <w:pPr>
        <w:spacing w:after="0" w:line="240" w:lineRule="auto"/>
        <w:jc w:val="both"/>
        <w:rPr>
          <w:rFonts w:eastAsia="Times New Roman"/>
        </w:rPr>
      </w:pPr>
    </w:p>
    <w:p w:rsidR="00BD7F42" w:rsidP="00BD7F42" w:rsidRDefault="00723749" w14:paraId="091BC3BF" w14:textId="22207CA2">
      <w:pPr>
        <w:spacing w:after="0" w:line="240" w:lineRule="auto"/>
        <w:jc w:val="both"/>
        <w:rPr>
          <w:rFonts w:eastAsia="Times New Roman"/>
          <w:sz w:val="20"/>
          <w:szCs w:val="20"/>
        </w:rPr>
      </w:pPr>
      <w:r>
        <w:rPr>
          <w:rFonts w:eastAsia="Times New Roman"/>
          <w:sz w:val="20"/>
          <w:szCs w:val="20"/>
        </w:rPr>
        <w:t>Andžela Korotkoručko</w:t>
      </w:r>
      <w:r w:rsidR="00BD7F42">
        <w:rPr>
          <w:rFonts w:eastAsia="Times New Roman"/>
          <w:sz w:val="20"/>
          <w:szCs w:val="20"/>
        </w:rPr>
        <w:t>, 67028</w:t>
      </w:r>
      <w:r>
        <w:rPr>
          <w:rFonts w:eastAsia="Times New Roman"/>
          <w:sz w:val="20"/>
          <w:szCs w:val="20"/>
        </w:rPr>
        <w:t>243</w:t>
      </w:r>
    </w:p>
    <w:p w:rsidR="00BD7F42" w:rsidP="00BD7F42" w:rsidRDefault="00000000" w14:paraId="09312D17" w14:textId="6A41EC75">
      <w:pPr>
        <w:spacing w:after="0" w:line="240" w:lineRule="auto"/>
        <w:jc w:val="both"/>
        <w:rPr>
          <w:rFonts w:eastAsia="Times New Roman"/>
          <w:sz w:val="20"/>
          <w:szCs w:val="20"/>
        </w:rPr>
      </w:pPr>
      <w:hyperlink w:history="true" r:id="rId7">
        <w:r w:rsidRPr="002B3669" w:rsidR="00723749">
          <w:rPr>
            <w:rStyle w:val="Hyperlink"/>
            <w:rFonts w:eastAsia="Times New Roman"/>
            <w:sz w:val="20"/>
            <w:szCs w:val="20"/>
          </w:rPr>
          <w:t>andzela.korotkorucko@sam.gov.lv</w:t>
        </w:r>
      </w:hyperlink>
    </w:p>
    <w:p w:rsidR="00BD7F42" w:rsidP="00BD7F42" w:rsidRDefault="00BD7F42" w14:paraId="3E9B6F65" w14:textId="77777777">
      <w:pPr>
        <w:spacing w:after="0" w:line="240" w:lineRule="auto"/>
        <w:jc w:val="both"/>
        <w:rPr>
          <w:rFonts w:eastAsia="Times New Roman"/>
          <w:sz w:val="20"/>
          <w:szCs w:val="20"/>
        </w:rPr>
      </w:pPr>
    </w:p>
    <w:p w:rsidR="00BD7F42" w:rsidP="00BD7F42" w:rsidRDefault="00BD7F42" w14:paraId="6C0D5DB1" w14:textId="77777777">
      <w:pPr>
        <w:spacing w:after="0" w:line="240" w:lineRule="auto"/>
        <w:jc w:val="both"/>
        <w:rPr>
          <w:rFonts w:eastAsia="Times New Roman"/>
          <w:sz w:val="20"/>
          <w:szCs w:val="20"/>
        </w:rPr>
      </w:pPr>
    </w:p>
    <w:p w:rsidR="00BD7F42" w:rsidP="00BD7F42" w:rsidRDefault="00BD7F42" w14:paraId="57D02DA2" w14:textId="77777777">
      <w:pPr>
        <w:spacing w:after="0" w:line="240" w:lineRule="auto"/>
        <w:jc w:val="both"/>
        <w:rPr>
          <w:rFonts w:eastAsia="Times New Roman"/>
          <w:sz w:val="20"/>
          <w:szCs w:val="20"/>
        </w:rPr>
      </w:pPr>
    </w:p>
    <w:p w:rsidR="00BD7F42" w:rsidP="00BD7F42" w:rsidRDefault="00BD7F42" w14:paraId="68739410" w14:textId="77777777">
      <w:pPr>
        <w:spacing w:after="0" w:line="240" w:lineRule="auto"/>
        <w:jc w:val="both"/>
        <w:rPr>
          <w:rFonts w:eastAsia="Times New Roman"/>
          <w:sz w:val="20"/>
          <w:szCs w:val="20"/>
        </w:rPr>
      </w:pPr>
    </w:p>
    <w:p w:rsidRPr="009012E8" w:rsidR="0031779D" w:rsidP="00232E96" w:rsidRDefault="00BD7F42" w14:paraId="76CB6C33" w14:textId="6C5A98FA">
      <w:pPr>
        <w:tabs>
          <w:tab w:val="center" w:pos="4320"/>
          <w:tab w:val="right" w:pos="8640"/>
        </w:tabs>
        <w:spacing w:after="0" w:line="240" w:lineRule="auto"/>
        <w:jc w:val="center"/>
      </w:pPr>
      <w:r>
        <w:rPr>
          <w:sz w:val="20"/>
          <w:szCs w:val="20"/>
        </w:rPr>
        <w:t>DOKUMENTS IR PARAKSTĪTS AR DROŠU ELEKTRONISKO PARAKSTU UN SATUR LAIKA ZĪMOGU</w:t>
      </w:r>
    </w:p>
    <w:sectPr w:rsidRPr="009012E8" w:rsidR="0031779D" w:rsidSect="00B00CCD">
      <w:footerReference w:type="default" r:id="rId8"/>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B6889" w14:textId="77777777" w:rsidR="000A403B" w:rsidRDefault="000A403B">
      <w:pPr>
        <w:spacing w:after="0" w:line="240" w:lineRule="auto"/>
      </w:pPr>
      <w:r>
        <w:separator/>
      </w:r>
    </w:p>
  </w:endnote>
  <w:endnote w:type="continuationSeparator" w:id="0">
    <w:p w14:paraId="22EE884A" w14:textId="77777777" w:rsidR="000A403B" w:rsidRDefault="000A4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369484"/>
      <w:docPartObj>
        <w:docPartGallery w:val="Page Numbers (Bottom of Page)"/>
        <w:docPartUnique/>
      </w:docPartObj>
    </w:sdtPr>
    <w:sdtEndPr>
      <w:rPr>
        <w:noProof/>
      </w:rPr>
    </w:sdtEndPr>
    <w:sdtContent>
      <w:p w14:paraId="2E7A9012"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F5BE1C"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4532D" w14:textId="77777777" w:rsidR="000A403B" w:rsidRDefault="000A403B">
      <w:pPr>
        <w:spacing w:after="0" w:line="240" w:lineRule="auto"/>
      </w:pPr>
      <w:r>
        <w:separator/>
      </w:r>
    </w:p>
  </w:footnote>
  <w:footnote w:type="continuationSeparator" w:id="0">
    <w:p w14:paraId="77C2F107" w14:textId="77777777" w:rsidR="000A403B" w:rsidRDefault="000A4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21636" w14:textId="77777777" w:rsidR="009D62CD" w:rsidRDefault="009D62CD" w:rsidP="009D62CD">
    <w:pPr>
      <w:pStyle w:val="Header"/>
    </w:pPr>
  </w:p>
  <w:p w14:paraId="50AABF94" w14:textId="77777777" w:rsidR="009D62CD" w:rsidRDefault="009D62CD" w:rsidP="009D62CD">
    <w:pPr>
      <w:pStyle w:val="Header"/>
    </w:pPr>
  </w:p>
  <w:p w14:paraId="41845FD1" w14:textId="77777777" w:rsidR="009D62CD" w:rsidRDefault="009D62CD" w:rsidP="009D62CD">
    <w:pPr>
      <w:pStyle w:val="Header"/>
    </w:pPr>
  </w:p>
  <w:p w14:paraId="0E5CB79C" w14:textId="77777777" w:rsidR="009D62CD" w:rsidRDefault="009D62CD" w:rsidP="009D62CD">
    <w:pPr>
      <w:pStyle w:val="Header"/>
    </w:pPr>
  </w:p>
  <w:p w14:paraId="15FC979E" w14:textId="77777777" w:rsidR="009D62CD" w:rsidRDefault="009D62CD" w:rsidP="009D62CD">
    <w:pPr>
      <w:pStyle w:val="Header"/>
    </w:pPr>
  </w:p>
  <w:p w14:paraId="165147DE" w14:textId="77777777" w:rsidR="009D62CD" w:rsidRDefault="009D62CD" w:rsidP="009D62CD">
    <w:pPr>
      <w:pStyle w:val="Header"/>
    </w:pPr>
  </w:p>
  <w:p w14:paraId="473EBD5B" w14:textId="77777777" w:rsidR="009D62CD" w:rsidRDefault="009D62CD" w:rsidP="009D62CD">
    <w:pPr>
      <w:pStyle w:val="Header"/>
    </w:pPr>
  </w:p>
  <w:p w14:paraId="4CF31E41" w14:textId="77777777" w:rsidR="009D62CD" w:rsidRDefault="009D62CD" w:rsidP="009D62CD">
    <w:pPr>
      <w:pStyle w:val="Header"/>
    </w:pPr>
  </w:p>
  <w:p w14:paraId="25DC876B" w14:textId="77777777" w:rsidR="009D62CD" w:rsidRDefault="009D62CD" w:rsidP="009D62CD">
    <w:pPr>
      <w:pStyle w:val="Header"/>
    </w:pPr>
  </w:p>
  <w:p w14:paraId="1843EB9D" w14:textId="77777777" w:rsidR="009D62CD" w:rsidRDefault="009D62CD" w:rsidP="009D62CD">
    <w:pPr>
      <w:pStyle w:val="Header"/>
    </w:pPr>
  </w:p>
  <w:p w14:paraId="00B2B46A"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150D2955" wp14:editId="34F763F7">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w14:anchorId="11C2DC84"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DC6A4E0"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xmlns:a14="http://schemas.microsoft.com/office/drawing/2010/main" xmlns:pic="http://schemas.openxmlformats.org/drawingml/2006/picture" xmlns:a="http://schemas.openxmlformats.org/drawingml/2006/main" w14:anchorId="2D79A119">
        <v:group id="Group 41" style="position:absolute;margin-left:145.7pt;margin-top:149.85pt;width:346.25pt;height:.1pt;z-index:-251658752;mso-position-horizontal-relative:page;mso-position-vertical-relative:page" coordsize="6926,2" coordorigin="2915,2998" o:spid="_x0000_s1026" w14:anchorId="2B2F2C7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v:path arrowok="t" o:connecttype="custom" o:connectlocs="0,0;6926,0" o:connectangles="0,0"/>
          </v:shape>
          <w10:wrap anchorx="page" anchory="page"/>
        </v:group>
      </w:pict>
    </w:r>
  </w:p>
  <w:p w14:paraId="62BFF9D5"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AF4A86"/>
    <w:multiLevelType w:val="hybridMultilevel"/>
    <w:tmpl w:val="7F426CE0"/>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num w:numId="1" w16cid:durableId="1324620496">
    <w:abstractNumId w:val="10"/>
  </w:num>
  <w:num w:numId="2" w16cid:durableId="661275866">
    <w:abstractNumId w:val="8"/>
  </w:num>
  <w:num w:numId="3" w16cid:durableId="1953398077">
    <w:abstractNumId w:val="7"/>
  </w:num>
  <w:num w:numId="4" w16cid:durableId="997658174">
    <w:abstractNumId w:val="6"/>
  </w:num>
  <w:num w:numId="5" w16cid:durableId="995299661">
    <w:abstractNumId w:val="5"/>
  </w:num>
  <w:num w:numId="6" w16cid:durableId="1643197921">
    <w:abstractNumId w:val="9"/>
  </w:num>
  <w:num w:numId="7" w16cid:durableId="1194612603">
    <w:abstractNumId w:val="4"/>
  </w:num>
  <w:num w:numId="8" w16cid:durableId="599919261">
    <w:abstractNumId w:val="3"/>
  </w:num>
  <w:num w:numId="9" w16cid:durableId="263924511">
    <w:abstractNumId w:val="2"/>
  </w:num>
  <w:num w:numId="10" w16cid:durableId="2094625788">
    <w:abstractNumId w:val="1"/>
  </w:num>
  <w:num w:numId="11" w16cid:durableId="196085777">
    <w:abstractNumId w:val="0"/>
  </w:num>
  <w:num w:numId="12" w16cid:durableId="14795732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F42"/>
    <w:rsid w:val="00006384"/>
    <w:rsid w:val="00030349"/>
    <w:rsid w:val="00032083"/>
    <w:rsid w:val="000428F9"/>
    <w:rsid w:val="00061D30"/>
    <w:rsid w:val="000A403B"/>
    <w:rsid w:val="000B1AB5"/>
    <w:rsid w:val="000E5ACE"/>
    <w:rsid w:val="001201F9"/>
    <w:rsid w:val="00123D6E"/>
    <w:rsid w:val="00124173"/>
    <w:rsid w:val="00132CFB"/>
    <w:rsid w:val="00143C09"/>
    <w:rsid w:val="00144E27"/>
    <w:rsid w:val="00180197"/>
    <w:rsid w:val="0019366D"/>
    <w:rsid w:val="00197865"/>
    <w:rsid w:val="001A2125"/>
    <w:rsid w:val="001D59C8"/>
    <w:rsid w:val="002023F0"/>
    <w:rsid w:val="00204A42"/>
    <w:rsid w:val="0020635C"/>
    <w:rsid w:val="00232E96"/>
    <w:rsid w:val="002443E4"/>
    <w:rsid w:val="00250335"/>
    <w:rsid w:val="00262B83"/>
    <w:rsid w:val="00275B9E"/>
    <w:rsid w:val="0029181E"/>
    <w:rsid w:val="002B3077"/>
    <w:rsid w:val="002C57BC"/>
    <w:rsid w:val="002E1474"/>
    <w:rsid w:val="003146EC"/>
    <w:rsid w:val="0031779D"/>
    <w:rsid w:val="00335032"/>
    <w:rsid w:val="0034628D"/>
    <w:rsid w:val="0035400A"/>
    <w:rsid w:val="00392CF5"/>
    <w:rsid w:val="003952A2"/>
    <w:rsid w:val="00396B4C"/>
    <w:rsid w:val="003A090C"/>
    <w:rsid w:val="003D5B6C"/>
    <w:rsid w:val="003E4814"/>
    <w:rsid w:val="003F77CE"/>
    <w:rsid w:val="004043D2"/>
    <w:rsid w:val="0042428A"/>
    <w:rsid w:val="00431F8E"/>
    <w:rsid w:val="00433F49"/>
    <w:rsid w:val="00441F2F"/>
    <w:rsid w:val="004606E9"/>
    <w:rsid w:val="00485A42"/>
    <w:rsid w:val="00493308"/>
    <w:rsid w:val="004D77F7"/>
    <w:rsid w:val="004E49D0"/>
    <w:rsid w:val="005021F1"/>
    <w:rsid w:val="00527E96"/>
    <w:rsid w:val="00535564"/>
    <w:rsid w:val="0053651D"/>
    <w:rsid w:val="005471EA"/>
    <w:rsid w:val="00547EF0"/>
    <w:rsid w:val="0056666B"/>
    <w:rsid w:val="00582001"/>
    <w:rsid w:val="00585C68"/>
    <w:rsid w:val="005D04F8"/>
    <w:rsid w:val="00632E67"/>
    <w:rsid w:val="00663C3A"/>
    <w:rsid w:val="0066582F"/>
    <w:rsid w:val="006738C5"/>
    <w:rsid w:val="00674D26"/>
    <w:rsid w:val="006C1639"/>
    <w:rsid w:val="006F0830"/>
    <w:rsid w:val="006F1379"/>
    <w:rsid w:val="006F47E8"/>
    <w:rsid w:val="00723749"/>
    <w:rsid w:val="00747CCB"/>
    <w:rsid w:val="00767323"/>
    <w:rsid w:val="007704BD"/>
    <w:rsid w:val="00787B0A"/>
    <w:rsid w:val="00792092"/>
    <w:rsid w:val="007B3BA5"/>
    <w:rsid w:val="007B48EC"/>
    <w:rsid w:val="007D7AF5"/>
    <w:rsid w:val="007E4D1F"/>
    <w:rsid w:val="007F328B"/>
    <w:rsid w:val="00815277"/>
    <w:rsid w:val="00831A8F"/>
    <w:rsid w:val="00850F03"/>
    <w:rsid w:val="00857BCD"/>
    <w:rsid w:val="00876C21"/>
    <w:rsid w:val="00881F11"/>
    <w:rsid w:val="00893625"/>
    <w:rsid w:val="008E7BD4"/>
    <w:rsid w:val="008F5D2D"/>
    <w:rsid w:val="009012E8"/>
    <w:rsid w:val="00927D1B"/>
    <w:rsid w:val="009313A9"/>
    <w:rsid w:val="00934A16"/>
    <w:rsid w:val="00954D5A"/>
    <w:rsid w:val="00966F0D"/>
    <w:rsid w:val="009839B7"/>
    <w:rsid w:val="009D62CD"/>
    <w:rsid w:val="00A02AF9"/>
    <w:rsid w:val="00A46571"/>
    <w:rsid w:val="00A80F98"/>
    <w:rsid w:val="00AA6D72"/>
    <w:rsid w:val="00AC3BB9"/>
    <w:rsid w:val="00AF3A6E"/>
    <w:rsid w:val="00B00341"/>
    <w:rsid w:val="00B00CCD"/>
    <w:rsid w:val="00B01BF6"/>
    <w:rsid w:val="00B01E37"/>
    <w:rsid w:val="00B03ABB"/>
    <w:rsid w:val="00B10C18"/>
    <w:rsid w:val="00B121C6"/>
    <w:rsid w:val="00B260CE"/>
    <w:rsid w:val="00B45105"/>
    <w:rsid w:val="00B86B50"/>
    <w:rsid w:val="00B874E2"/>
    <w:rsid w:val="00B90F3A"/>
    <w:rsid w:val="00B91116"/>
    <w:rsid w:val="00BB4DC6"/>
    <w:rsid w:val="00BD7F42"/>
    <w:rsid w:val="00C002E7"/>
    <w:rsid w:val="00C1677F"/>
    <w:rsid w:val="00C47F57"/>
    <w:rsid w:val="00C5340B"/>
    <w:rsid w:val="00C6250E"/>
    <w:rsid w:val="00C6609A"/>
    <w:rsid w:val="00CD7453"/>
    <w:rsid w:val="00CE2F56"/>
    <w:rsid w:val="00CF2083"/>
    <w:rsid w:val="00D21FA6"/>
    <w:rsid w:val="00D2274B"/>
    <w:rsid w:val="00D55B4B"/>
    <w:rsid w:val="00D572EE"/>
    <w:rsid w:val="00D608E1"/>
    <w:rsid w:val="00D82EE0"/>
    <w:rsid w:val="00D83C9C"/>
    <w:rsid w:val="00D83FCE"/>
    <w:rsid w:val="00D92575"/>
    <w:rsid w:val="00DA1ADD"/>
    <w:rsid w:val="00DC06F8"/>
    <w:rsid w:val="00DF7086"/>
    <w:rsid w:val="00E20EED"/>
    <w:rsid w:val="00E365CE"/>
    <w:rsid w:val="00E44FC1"/>
    <w:rsid w:val="00E710CC"/>
    <w:rsid w:val="00E775FB"/>
    <w:rsid w:val="00E93B33"/>
    <w:rsid w:val="00EA7458"/>
    <w:rsid w:val="00EC2B24"/>
    <w:rsid w:val="00ED54AF"/>
    <w:rsid w:val="00EE45EF"/>
    <w:rsid w:val="00F01842"/>
    <w:rsid w:val="00F07B33"/>
    <w:rsid w:val="00F164AC"/>
    <w:rsid w:val="00F23C2C"/>
    <w:rsid w:val="00F515BF"/>
    <w:rsid w:val="00F60586"/>
    <w:rsid w:val="00F6143C"/>
    <w:rsid w:val="00F6664B"/>
    <w:rsid w:val="00F673D1"/>
    <w:rsid w:val="00F730E9"/>
    <w:rsid w:val="00F85B8C"/>
    <w:rsid w:val="00FD22A2"/>
    <w:rsid w:val="00FE0BD3"/>
    <w:rsid w:val="1118C78C"/>
    <w:rsid w:val="50E12C5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BD7F42"/>
    <w:pPr>
      <w:widowControl/>
      <w:ind w:left="720"/>
      <w:contextualSpacing/>
    </w:pPr>
    <w:rPr>
      <w:rFonts w:eastAsiaTheme="minorHAnsi" w:cstheme="minorBidi"/>
      <w:sz w:val="28"/>
      <w:szCs w:val="22"/>
      <w:lang w:eastAsia="en-US"/>
    </w:rPr>
  </w:style>
  <w:style w:type="table" w:styleId="TableGrid">
    <w:name w:val="Table Grid"/>
    <w:basedOn w:val="TableNormal"/>
    <w:uiPriority w:val="59"/>
    <w:rsid w:val="00BD7F4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BD7F42"/>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3749"/>
    <w:rPr>
      <w:color w:val="605E5C"/>
      <w:shd w:val="clear" w:color="auto" w:fill="E1DFDD"/>
    </w:rPr>
  </w:style>
  <w:style w:type="paragraph" w:styleId="Revision">
    <w:name w:val="Revision"/>
    <w:hidden/>
    <w:uiPriority w:val="99"/>
    <w:semiHidden/>
    <w:rsid w:val="00485A42"/>
  </w:style>
  <w:style w:type="character" w:styleId="CommentReference">
    <w:name w:val="annotation reference"/>
    <w:basedOn w:val="DefaultParagraphFont"/>
    <w:uiPriority w:val="99"/>
    <w:semiHidden/>
    <w:unhideWhenUsed/>
    <w:rsid w:val="00485A42"/>
    <w:rPr>
      <w:sz w:val="16"/>
      <w:szCs w:val="16"/>
    </w:rPr>
  </w:style>
  <w:style w:type="paragraph" w:styleId="CommentText">
    <w:name w:val="annotation text"/>
    <w:basedOn w:val="Normal"/>
    <w:link w:val="CommentTextChar"/>
    <w:uiPriority w:val="99"/>
    <w:unhideWhenUsed/>
    <w:rsid w:val="00485A42"/>
    <w:pPr>
      <w:spacing w:line="240" w:lineRule="auto"/>
    </w:pPr>
    <w:rPr>
      <w:sz w:val="20"/>
      <w:szCs w:val="20"/>
    </w:rPr>
  </w:style>
  <w:style w:type="character" w:customStyle="1" w:styleId="CommentTextChar">
    <w:name w:val="Comment Text Char"/>
    <w:basedOn w:val="DefaultParagraphFont"/>
    <w:link w:val="CommentText"/>
    <w:uiPriority w:val="99"/>
    <w:rsid w:val="00485A42"/>
    <w:rPr>
      <w:sz w:val="20"/>
      <w:szCs w:val="20"/>
    </w:rPr>
  </w:style>
  <w:style w:type="paragraph" w:styleId="CommentSubject">
    <w:name w:val="annotation subject"/>
    <w:basedOn w:val="CommentText"/>
    <w:next w:val="CommentText"/>
    <w:link w:val="CommentSubjectChar"/>
    <w:uiPriority w:val="99"/>
    <w:semiHidden/>
    <w:unhideWhenUsed/>
    <w:rsid w:val="00485A42"/>
    <w:rPr>
      <w:b/>
      <w:bCs/>
    </w:rPr>
  </w:style>
  <w:style w:type="character" w:customStyle="1" w:styleId="CommentSubjectChar">
    <w:name w:val="Comment Subject Char"/>
    <w:basedOn w:val="CommentTextChar"/>
    <w:link w:val="CommentSubject"/>
    <w:uiPriority w:val="99"/>
    <w:semiHidden/>
    <w:rsid w:val="00485A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8650">
      <w:bodyDiv w:val="1"/>
      <w:marLeft w:val="0"/>
      <w:marRight w:val="0"/>
      <w:marTop w:val="0"/>
      <w:marBottom w:val="0"/>
      <w:divBdr>
        <w:top w:val="none" w:sz="0" w:space="0" w:color="auto"/>
        <w:left w:val="none" w:sz="0" w:space="0" w:color="auto"/>
        <w:bottom w:val="none" w:sz="0" w:space="0" w:color="auto"/>
        <w:right w:val="none" w:sz="0" w:space="0" w:color="auto"/>
      </w:divBdr>
    </w:div>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01353320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1355427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andzela.korotkorucko@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C:\Users\evitanagle\Downloads\Darbam\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51</TotalTime>
  <Pages>2</Pages>
  <Words>2880</Words>
  <Characters>1642</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Pavadvēstule</dc:subject>
  <dc:creator>Satiksmes ministrija</dc:creator>
  <cp:keywords>Satiksmes ministrija</cp:keywords>
  <dc:description>Andžela Korotkoručko
67028243
andzela.korotkorucko@sam.gov.lv</dc:description>
  <cp:lastModifiedBy>Evita Nagle</cp:lastModifiedBy>
  <cp:revision>28</cp:revision>
  <cp:lastPrinted>2023-04-18T06:25:00Z</cp:lastPrinted>
  <dcterms:created xsi:type="dcterms:W3CDTF">2023-03-20T07:11:00Z</dcterms:created>
  <dcterms:modified xsi:type="dcterms:W3CDTF">2023-04-18T07:58:00Z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idcName">
    <vt:lpwstr>1020404016200</vt:lpwstr>
  </property>
  <property fmtid="{D5CDD505-2E9C-101B-9397-08002B2CF9AE}" pid="5" name="DISdID">
    <vt:lpwstr>473140</vt:lpwstr>
  </property>
  <property fmtid="{D5CDD505-2E9C-101B-9397-08002B2CF9AE}" pid="6" name="DISCesvisTitle">
    <vt:lpwstr>Pavadvēstule "Par dalībvalsts nacionālo pozīciju attiecībā uz Eiropas Revīzijas palātas likumdošanas revīzijas (atsauces Nr.ARCL-9895) konstatējumu Eiropas Komisijas veikto pēcpārbaudi saistībā ar 2019.gada ticamības deklarāciju"</vt:lpwstr>
  </property>
  <property fmtid="{D5CDD505-2E9C-101B-9397-08002B2CF9AE}" pid="7" name="DIScgiUrl">
    <vt:lpwstr>https://lim.esvis.gov.lv/cs/idcplg</vt:lpwstr>
  </property>
  <property fmtid="{D5CDD505-2E9C-101B-9397-08002B2CF9AE}" pid="8" name="DISCesvisMinistryOfMinister">
    <vt:lpwstr>wwTemplateNP_MinistryOfMinister(Satiksmes,)</vt:lpwstr>
  </property>
  <property fmtid="{D5CDD505-2E9C-101B-9397-08002B2CF9AE}" pid="9" name="DISCesvisSafetyLevel">
    <vt:lpwstr>Vispārpieejams</vt:lpwstr>
  </property>
  <property fmtid="{D5CDD505-2E9C-101B-9397-08002B2CF9AE}" pid="10" name="DISCesvisSigner">
    <vt:lpwstr>satiksmes ministrs Jānis Vitenbergs</vt:lpwstr>
  </property>
  <property fmtid="{D5CDD505-2E9C-101B-9397-08002B2CF9AE}" pid="11"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12" name="DISTaskPaneUrl">
    <vt:lpwstr>https://lim.esvis.gov.lv/cs/idcplg?ClientControlled=DocMan&amp;coreContentOnly=1&amp;WebdavRequest=1&amp;IdcService=DOC_INFO&amp;dID=473140</vt:lpwstr>
  </property>
  <property fmtid="{D5CDD505-2E9C-101B-9397-08002B2CF9AE}" pid="13" name="DISCesvisAuthor">
    <vt:lpwstr>Satiksmes ministrija</vt:lpwstr>
  </property>
  <property fmtid="{D5CDD505-2E9C-101B-9397-08002B2CF9AE}" pid="14" name="DISdUser">
    <vt:lpwstr>weblogic</vt:lpwstr>
  </property>
  <property fmtid="{D5CDD505-2E9C-101B-9397-08002B2CF9AE}" pid="15" name="DISdDocName">
    <vt:lpwstr>L388853</vt:lpwstr>
  </property>
  <property fmtid="{D5CDD505-2E9C-101B-9397-08002B2CF9AE}" pid="16" name="DISCesvisAdditionalMakers">
    <vt:lpwstr>Vecākā referente Evita Nagle</vt:lpwstr>
  </property>
  <property fmtid="{D5CDD505-2E9C-101B-9397-08002B2CF9AE}" pid="17" name="DISCesvisMainMaker">
    <vt:lpwstr>Vecākā referente Evita Nagle</vt:lpwstr>
  </property>
  <property fmtid="{D5CDD505-2E9C-101B-9397-08002B2CF9AE}" pid="18" name="DISCesvisAdditionalMakersMail">
    <vt:lpwstr>evita.nagle@sam.gov.lv</vt:lpwstr>
  </property>
  <property fmtid="{D5CDD505-2E9C-101B-9397-08002B2CF9AE}" pid="19" name="DISCesvisMainMakerOrgUnitTitle">
    <vt:lpwstr>Eiropas Savienības lietu koordinācijas departaments</vt:lpwstr>
  </property>
  <property fmtid="{D5CDD505-2E9C-101B-9397-08002B2CF9AE}" pid="20" name="DISCesvisForInforming">
    <vt:lpwstr> Direktore Elīna Šimiņa-Neverovska</vt:lpwstr>
  </property>
  <property fmtid="{D5CDD505-2E9C-101B-9397-08002B2CF9AE}" pid="21" name="DISCesvisRelatedDocNP">
    <vt:lpwstr>Pozīcija Nr. 2 "Par Eiropas Revīzijas palātas likumdošanas revīzijas (atsauces Nr.ARCL-9895) konstatējumu Eiropas Komisijas veikto pēcpārbaudi saistībā ar 2019.gada ticamības deklarāciju"</vt:lpwstr>
  </property>
  <property fmtid="{D5CDD505-2E9C-101B-9397-08002B2CF9AE}" pid="22" name="DISCesvisDocRegDate">
    <vt:lpwstr>2023-04-20</vt:lpwstr>
  </property>
  <property fmtid="{D5CDD505-2E9C-101B-9397-08002B2CF9AE}" pid="23" name="DISCesvisRegDate">
    <vt:lpwstr>2023-04-20</vt:lpwstr>
  </property>
  <property fmtid="{D5CDD505-2E9C-101B-9397-08002B2CF9AE}" pid="24" name="DISCesvisDocRegNr">
    <vt:lpwstr>PV-27</vt:lpwstr>
  </property>
</Properties>
</file>