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D723C2" w14:textId="77777777" w:rsidR="00EB6261" w:rsidRPr="005223CF" w:rsidRDefault="00EB6261" w:rsidP="00EB6261">
      <w:pPr>
        <w:spacing w:after="0" w:line="240" w:lineRule="auto"/>
        <w:jc w:val="center"/>
        <w:rPr>
          <w:rFonts w:ascii="Times New Roman" w:hAnsi="Times New Roman" w:cs="Times New Roman"/>
          <w:b/>
          <w:sz w:val="24"/>
          <w:szCs w:val="24"/>
        </w:rPr>
      </w:pPr>
      <w:r w:rsidRPr="005223CF">
        <w:rPr>
          <w:rFonts w:ascii="Times New Roman" w:hAnsi="Times New Roman" w:cs="Times New Roman"/>
          <w:b/>
          <w:sz w:val="24"/>
          <w:szCs w:val="24"/>
        </w:rPr>
        <w:t>Informatīvais ziņojums</w:t>
      </w:r>
    </w:p>
    <w:p w14:paraId="0483965B" w14:textId="77777777" w:rsidR="00EB6261" w:rsidRPr="005223CF" w:rsidRDefault="00EB6261" w:rsidP="00EB6261">
      <w:pPr>
        <w:spacing w:after="0" w:line="240" w:lineRule="auto"/>
        <w:jc w:val="center"/>
        <w:rPr>
          <w:rFonts w:ascii="Times New Roman" w:hAnsi="Times New Roman" w:cs="Times New Roman"/>
          <w:b/>
          <w:sz w:val="24"/>
          <w:szCs w:val="24"/>
        </w:rPr>
      </w:pPr>
      <w:r w:rsidRPr="005223CF">
        <w:rPr>
          <w:rFonts w:ascii="Times New Roman" w:hAnsi="Times New Roman" w:cs="Times New Roman"/>
          <w:b/>
          <w:sz w:val="24"/>
          <w:szCs w:val="24"/>
        </w:rPr>
        <w:t>„Par amatniecības un rūpniecības ražojumu ģeogrāfiskās izcelsmes norāžu reģistrācijas sistēmas izveidi Latvijā”</w:t>
      </w:r>
    </w:p>
    <w:p w14:paraId="472BE279" w14:textId="77777777" w:rsidR="00EB6261" w:rsidRPr="005223CF" w:rsidRDefault="00EB6261" w:rsidP="00EB6261">
      <w:pPr>
        <w:spacing w:after="0" w:line="240" w:lineRule="auto"/>
        <w:rPr>
          <w:rFonts w:ascii="Times New Roman" w:hAnsi="Times New Roman" w:cs="Times New Roman"/>
          <w:bCs/>
          <w:sz w:val="24"/>
          <w:szCs w:val="24"/>
        </w:rPr>
      </w:pPr>
    </w:p>
    <w:p w14:paraId="6841D37D" w14:textId="1BBAEF1C" w:rsidR="00E25FD7" w:rsidRPr="00C21651" w:rsidRDefault="00EB6261" w:rsidP="00440600">
      <w:pPr>
        <w:spacing w:after="0" w:line="240" w:lineRule="auto"/>
        <w:ind w:firstLine="360"/>
        <w:jc w:val="both"/>
        <w:rPr>
          <w:rFonts w:ascii="Times New Roman" w:hAnsi="Times New Roman" w:cs="Times New Roman"/>
          <w:bCs/>
          <w:sz w:val="24"/>
          <w:szCs w:val="24"/>
        </w:rPr>
      </w:pPr>
      <w:r w:rsidRPr="005223CF">
        <w:rPr>
          <w:rFonts w:ascii="Times New Roman" w:hAnsi="Times New Roman" w:cs="Times New Roman"/>
          <w:bCs/>
          <w:sz w:val="24"/>
          <w:szCs w:val="24"/>
        </w:rPr>
        <w:t xml:space="preserve">Informatīvais ziņojums „Par amatniecības un rūpniecības ražojumu ģeogrāfiskās izcelsmes norāžu reģistrācijas sistēmas izveidi Latvijā” (turpmāk – ziņojums) izstrādāts, lai iesniegtu Ministru kabinetā ziņojumu par </w:t>
      </w:r>
      <w:r w:rsidR="000867AC">
        <w:rPr>
          <w:rFonts w:ascii="Times New Roman" w:hAnsi="Times New Roman" w:cs="Times New Roman"/>
          <w:bCs/>
          <w:sz w:val="24"/>
          <w:szCs w:val="24"/>
        </w:rPr>
        <w:t xml:space="preserve">pasākumiem </w:t>
      </w:r>
      <w:r w:rsidRPr="005223CF">
        <w:rPr>
          <w:rFonts w:ascii="Times New Roman" w:hAnsi="Times New Roman" w:cs="Times New Roman"/>
          <w:bCs/>
          <w:sz w:val="24"/>
          <w:szCs w:val="24"/>
        </w:rPr>
        <w:t xml:space="preserve">jaunas </w:t>
      </w:r>
      <w:r w:rsidR="00FD41C7">
        <w:rPr>
          <w:rFonts w:ascii="Times New Roman" w:hAnsi="Times New Roman" w:cs="Times New Roman"/>
          <w:bCs/>
          <w:sz w:val="24"/>
          <w:szCs w:val="24"/>
        </w:rPr>
        <w:t>rūpnieciskā</w:t>
      </w:r>
      <w:r w:rsidRPr="005223CF">
        <w:rPr>
          <w:rFonts w:ascii="Times New Roman" w:hAnsi="Times New Roman" w:cs="Times New Roman"/>
          <w:bCs/>
          <w:sz w:val="24"/>
          <w:szCs w:val="24"/>
        </w:rPr>
        <w:t xml:space="preserve"> </w:t>
      </w:r>
      <w:r w:rsidRPr="00C21651">
        <w:rPr>
          <w:rFonts w:ascii="Times New Roman" w:hAnsi="Times New Roman" w:cs="Times New Roman"/>
          <w:bCs/>
          <w:sz w:val="24"/>
          <w:szCs w:val="24"/>
        </w:rPr>
        <w:t xml:space="preserve">īpašuma tiesību </w:t>
      </w:r>
      <w:r w:rsidR="00F129C0" w:rsidRPr="00C21651">
        <w:rPr>
          <w:rFonts w:ascii="Times New Roman" w:hAnsi="Times New Roman" w:cs="Times New Roman"/>
          <w:bCs/>
          <w:sz w:val="24"/>
          <w:szCs w:val="24"/>
        </w:rPr>
        <w:t xml:space="preserve">reģistrēšanas un kontroles </w:t>
      </w:r>
      <w:r w:rsidRPr="00C21651">
        <w:rPr>
          <w:rFonts w:ascii="Times New Roman" w:hAnsi="Times New Roman" w:cs="Times New Roman"/>
          <w:bCs/>
          <w:sz w:val="24"/>
          <w:szCs w:val="24"/>
        </w:rPr>
        <w:t>sistēmas ieviešan</w:t>
      </w:r>
      <w:r w:rsidR="000867AC" w:rsidRPr="00C21651">
        <w:rPr>
          <w:rFonts w:ascii="Times New Roman" w:hAnsi="Times New Roman" w:cs="Times New Roman"/>
          <w:bCs/>
          <w:sz w:val="24"/>
          <w:szCs w:val="24"/>
        </w:rPr>
        <w:t xml:space="preserve">ai </w:t>
      </w:r>
      <w:r w:rsidRPr="00C21651">
        <w:rPr>
          <w:rFonts w:ascii="Times New Roman" w:hAnsi="Times New Roman" w:cs="Times New Roman"/>
          <w:bCs/>
          <w:sz w:val="24"/>
          <w:szCs w:val="24"/>
        </w:rPr>
        <w:t>Latvijā</w:t>
      </w:r>
      <w:r w:rsidR="000867AC" w:rsidRPr="00C21651">
        <w:rPr>
          <w:rFonts w:ascii="Times New Roman" w:hAnsi="Times New Roman" w:cs="Times New Roman"/>
          <w:bCs/>
          <w:sz w:val="24"/>
          <w:szCs w:val="24"/>
        </w:rPr>
        <w:t>.</w:t>
      </w:r>
    </w:p>
    <w:p w14:paraId="1F49AD28" w14:textId="77777777" w:rsidR="00923E63" w:rsidRPr="00C21651" w:rsidRDefault="000867AC" w:rsidP="00923E63">
      <w:pPr>
        <w:spacing w:after="0" w:line="240" w:lineRule="auto"/>
        <w:ind w:firstLine="360"/>
        <w:jc w:val="both"/>
        <w:rPr>
          <w:rFonts w:ascii="Times New Roman" w:hAnsi="Times New Roman" w:cs="Times New Roman"/>
          <w:bCs/>
          <w:sz w:val="24"/>
          <w:szCs w:val="24"/>
        </w:rPr>
      </w:pPr>
      <w:r w:rsidRPr="00C21651">
        <w:rPr>
          <w:rFonts w:ascii="Times New Roman" w:hAnsi="Times New Roman" w:cs="Times New Roman"/>
          <w:bCs/>
          <w:sz w:val="24"/>
          <w:szCs w:val="24"/>
        </w:rPr>
        <w:t xml:space="preserve">Ziņojuma mērķis ir </w:t>
      </w:r>
      <w:r w:rsidR="00EB6261" w:rsidRPr="00C21651">
        <w:rPr>
          <w:rFonts w:ascii="Times New Roman" w:hAnsi="Times New Roman" w:cs="Times New Roman"/>
          <w:bCs/>
          <w:sz w:val="24"/>
          <w:szCs w:val="24"/>
        </w:rPr>
        <w:t>no</w:t>
      </w:r>
      <w:r w:rsidRPr="00C21651">
        <w:rPr>
          <w:rFonts w:ascii="Times New Roman" w:hAnsi="Times New Roman" w:cs="Times New Roman"/>
          <w:bCs/>
          <w:sz w:val="24"/>
          <w:szCs w:val="24"/>
        </w:rPr>
        <w:t>teikt atbildīgās iestādes</w:t>
      </w:r>
      <w:r w:rsidR="006C3B1A" w:rsidRPr="00C21651">
        <w:rPr>
          <w:rFonts w:ascii="Times New Roman" w:hAnsi="Times New Roman" w:cs="Times New Roman"/>
          <w:bCs/>
          <w:sz w:val="24"/>
          <w:szCs w:val="24"/>
        </w:rPr>
        <w:t xml:space="preserve">, kuras Latvijā veiks </w:t>
      </w:r>
      <w:r w:rsidR="00D93065" w:rsidRPr="00C21651">
        <w:rPr>
          <w:rFonts w:ascii="Times New Roman" w:hAnsi="Times New Roman" w:cs="Times New Roman"/>
          <w:bCs/>
          <w:sz w:val="24"/>
          <w:szCs w:val="24"/>
        </w:rPr>
        <w:t>2023. gada 18. oktobra Eiropas Parlamenta un Padomes Regulā (ES) 2023/2411 par amatniecības un rūpniecības ražojumu ģeogrāfiskās izcelsmes norāžu aizsardzību un ar ko groza Regulas (ES) 2017/1001 un (ES) 2019/1753 (turpmāk arī – ĢIN Regula)</w:t>
      </w:r>
      <w:r w:rsidR="00D93065" w:rsidRPr="00C21651">
        <w:rPr>
          <w:rStyle w:val="Vresatsauce"/>
          <w:rFonts w:ascii="Times New Roman" w:hAnsi="Times New Roman" w:cs="Times New Roman"/>
          <w:bCs/>
          <w:sz w:val="24"/>
          <w:szCs w:val="24"/>
        </w:rPr>
        <w:footnoteReference w:id="1"/>
      </w:r>
      <w:r w:rsidR="00D93065" w:rsidRPr="00C21651">
        <w:rPr>
          <w:rFonts w:ascii="Times New Roman" w:hAnsi="Times New Roman" w:cs="Times New Roman"/>
          <w:bCs/>
          <w:sz w:val="24"/>
          <w:szCs w:val="24"/>
        </w:rPr>
        <w:t xml:space="preserve"> </w:t>
      </w:r>
      <w:r w:rsidR="006C3B1A" w:rsidRPr="00C21651">
        <w:rPr>
          <w:rFonts w:ascii="Times New Roman" w:hAnsi="Times New Roman" w:cs="Times New Roman"/>
          <w:bCs/>
          <w:sz w:val="24"/>
          <w:szCs w:val="24"/>
        </w:rPr>
        <w:t>kompetento iestāžu funkcijas</w:t>
      </w:r>
      <w:r w:rsidR="00923E63" w:rsidRPr="00C21651">
        <w:rPr>
          <w:rFonts w:ascii="Times New Roman" w:hAnsi="Times New Roman" w:cs="Times New Roman"/>
          <w:bCs/>
          <w:sz w:val="24"/>
          <w:szCs w:val="24"/>
        </w:rPr>
        <w:t>:</w:t>
      </w:r>
    </w:p>
    <w:p w14:paraId="4F38DE01" w14:textId="1C638D3D" w:rsidR="00923E63" w:rsidRPr="00C21651" w:rsidRDefault="00923E63" w:rsidP="00923E63">
      <w:pPr>
        <w:pStyle w:val="Sarakstarindkopa"/>
        <w:numPr>
          <w:ilvl w:val="0"/>
          <w:numId w:val="29"/>
        </w:numPr>
        <w:spacing w:after="0" w:line="240" w:lineRule="auto"/>
        <w:jc w:val="both"/>
        <w:rPr>
          <w:rFonts w:ascii="Times New Roman" w:hAnsi="Times New Roman" w:cs="Times New Roman"/>
          <w:bCs/>
          <w:sz w:val="24"/>
          <w:szCs w:val="24"/>
        </w:rPr>
      </w:pPr>
      <w:r w:rsidRPr="00C21651">
        <w:rPr>
          <w:rFonts w:ascii="Times New Roman" w:hAnsi="Times New Roman" w:cs="Times New Roman"/>
          <w:bCs/>
          <w:sz w:val="24"/>
          <w:szCs w:val="24"/>
        </w:rPr>
        <w:t>l</w:t>
      </w:r>
      <w:r w:rsidR="006C3B1A" w:rsidRPr="00C21651">
        <w:rPr>
          <w:rFonts w:ascii="Times New Roman" w:hAnsi="Times New Roman" w:cs="Times New Roman"/>
          <w:bCs/>
          <w:sz w:val="24"/>
          <w:szCs w:val="24"/>
        </w:rPr>
        <w:t xml:space="preserve">ai nodrošinātu </w:t>
      </w:r>
      <w:r w:rsidR="00EB6261" w:rsidRPr="00C21651">
        <w:rPr>
          <w:rFonts w:ascii="Times New Roman" w:hAnsi="Times New Roman" w:cs="Times New Roman"/>
          <w:bCs/>
          <w:sz w:val="24"/>
          <w:szCs w:val="24"/>
        </w:rPr>
        <w:t>ĢIN Regula</w:t>
      </w:r>
      <w:r w:rsidR="00D93065" w:rsidRPr="00C21651">
        <w:rPr>
          <w:rFonts w:ascii="Times New Roman" w:hAnsi="Times New Roman" w:cs="Times New Roman"/>
          <w:bCs/>
          <w:sz w:val="24"/>
          <w:szCs w:val="24"/>
        </w:rPr>
        <w:t xml:space="preserve">s </w:t>
      </w:r>
      <w:r w:rsidRPr="00C21651">
        <w:rPr>
          <w:rFonts w:ascii="Times New Roman" w:hAnsi="Times New Roman" w:cs="Times New Roman"/>
          <w:bCs/>
          <w:sz w:val="24"/>
          <w:szCs w:val="24"/>
        </w:rPr>
        <w:t xml:space="preserve">ieviešanu, </w:t>
      </w:r>
      <w:r w:rsidR="00D93065" w:rsidRPr="00C21651">
        <w:rPr>
          <w:rFonts w:ascii="Times New Roman" w:hAnsi="Times New Roman" w:cs="Times New Roman"/>
          <w:bCs/>
          <w:sz w:val="24"/>
          <w:szCs w:val="24"/>
        </w:rPr>
        <w:t xml:space="preserve">nepieciešams noteikt atbildīgo iestādi </w:t>
      </w:r>
      <w:r w:rsidR="006C3B1A" w:rsidRPr="00C21651">
        <w:rPr>
          <w:rFonts w:ascii="Times New Roman" w:hAnsi="Times New Roman" w:cs="Times New Roman"/>
          <w:bCs/>
          <w:sz w:val="24"/>
          <w:szCs w:val="24"/>
        </w:rPr>
        <w:t xml:space="preserve">ģeogrāfisko izcelšu norāžu </w:t>
      </w:r>
      <w:r w:rsidRPr="00C21651">
        <w:rPr>
          <w:rFonts w:ascii="Times New Roman" w:hAnsi="Times New Roman" w:cs="Times New Roman"/>
          <w:bCs/>
          <w:sz w:val="24"/>
          <w:szCs w:val="24"/>
        </w:rPr>
        <w:t xml:space="preserve">(turpmāk arī – ĢIN) </w:t>
      </w:r>
      <w:r w:rsidR="006C3B1A" w:rsidRPr="00C21651">
        <w:rPr>
          <w:rFonts w:ascii="Times New Roman" w:hAnsi="Times New Roman" w:cs="Times New Roman"/>
          <w:bCs/>
          <w:sz w:val="24"/>
          <w:szCs w:val="24"/>
        </w:rPr>
        <w:t>reģistrācijai</w:t>
      </w:r>
      <w:r w:rsidRPr="00C21651">
        <w:rPr>
          <w:rFonts w:ascii="Times New Roman" w:hAnsi="Times New Roman" w:cs="Times New Roman"/>
          <w:bCs/>
          <w:sz w:val="24"/>
          <w:szCs w:val="24"/>
        </w:rPr>
        <w:t>;</w:t>
      </w:r>
    </w:p>
    <w:p w14:paraId="1F6E3FC3" w14:textId="2AEE3E60" w:rsidR="00923E63" w:rsidRPr="00C21651" w:rsidRDefault="00F1223E" w:rsidP="00923E63">
      <w:pPr>
        <w:pStyle w:val="Sarakstarindkopa"/>
        <w:numPr>
          <w:ilvl w:val="0"/>
          <w:numId w:val="29"/>
        </w:numPr>
        <w:spacing w:after="0" w:line="240" w:lineRule="auto"/>
        <w:jc w:val="both"/>
        <w:rPr>
          <w:rFonts w:ascii="Times New Roman" w:hAnsi="Times New Roman" w:cs="Times New Roman"/>
          <w:bCs/>
          <w:sz w:val="24"/>
          <w:szCs w:val="24"/>
        </w:rPr>
      </w:pPr>
      <w:r w:rsidRPr="00C21651">
        <w:rPr>
          <w:rFonts w:ascii="Times New Roman" w:hAnsi="Times New Roman" w:cs="Times New Roman"/>
          <w:bCs/>
          <w:sz w:val="24"/>
          <w:szCs w:val="24"/>
        </w:rPr>
        <w:t xml:space="preserve">ĢIN Regula paredz arī kontroles pasākumus attiecībā uz ražojumiem, kas apzīmēti ar </w:t>
      </w:r>
      <w:r w:rsidR="00923E63" w:rsidRPr="00C21651">
        <w:rPr>
          <w:rFonts w:ascii="Times New Roman" w:hAnsi="Times New Roman" w:cs="Times New Roman"/>
          <w:bCs/>
          <w:sz w:val="24"/>
          <w:szCs w:val="24"/>
        </w:rPr>
        <w:t>ĢIN</w:t>
      </w:r>
      <w:r w:rsidRPr="00C21651">
        <w:rPr>
          <w:rFonts w:ascii="Times New Roman" w:hAnsi="Times New Roman" w:cs="Times New Roman"/>
          <w:bCs/>
          <w:sz w:val="24"/>
          <w:szCs w:val="24"/>
        </w:rPr>
        <w:t>, vai tie ir ražoti saskaņā ar attiecīgo ražojuma specifikāciju,</w:t>
      </w:r>
      <w:r w:rsidR="00FD41C7" w:rsidRPr="00C21651">
        <w:rPr>
          <w:rFonts w:ascii="Times New Roman" w:hAnsi="Times New Roman" w:cs="Times New Roman"/>
          <w:bCs/>
          <w:sz w:val="24"/>
          <w:szCs w:val="24"/>
        </w:rPr>
        <w:t xml:space="preserve"> </w:t>
      </w:r>
      <w:r w:rsidR="006C3B1A" w:rsidRPr="00C21651">
        <w:rPr>
          <w:rFonts w:ascii="Times New Roman" w:hAnsi="Times New Roman" w:cs="Times New Roman"/>
          <w:bCs/>
          <w:sz w:val="24"/>
          <w:szCs w:val="24"/>
        </w:rPr>
        <w:t>nepieciešams noteikt arī kontroles iestād</w:t>
      </w:r>
      <w:r w:rsidR="00D93065" w:rsidRPr="00C21651">
        <w:rPr>
          <w:rFonts w:ascii="Times New Roman" w:hAnsi="Times New Roman" w:cs="Times New Roman"/>
          <w:bCs/>
          <w:sz w:val="24"/>
          <w:szCs w:val="24"/>
        </w:rPr>
        <w:t>i, kura turpmāk būs kompetenta veikt attiecīgās pārbaudes</w:t>
      </w:r>
      <w:r w:rsidR="006C3B1A" w:rsidRPr="00C21651">
        <w:rPr>
          <w:rFonts w:ascii="Times New Roman" w:hAnsi="Times New Roman" w:cs="Times New Roman"/>
          <w:bCs/>
          <w:sz w:val="24"/>
          <w:szCs w:val="24"/>
        </w:rPr>
        <w:t xml:space="preserve">. </w:t>
      </w:r>
      <w:r w:rsidR="00923E63" w:rsidRPr="00C21651">
        <w:rPr>
          <w:rFonts w:ascii="Times New Roman" w:hAnsi="Times New Roman" w:cs="Times New Roman"/>
          <w:bCs/>
          <w:sz w:val="24"/>
          <w:szCs w:val="24"/>
        </w:rPr>
        <w:t>Kontroļu nolūkā katrai dalībvalstij ir jānorīko kompetentās iestādes atbilstības pārbaudei un uzraudzībai. Attiecīgajai kompetentajai iestādei vajadzētu būt atļautam deleģēt konkrētus kontroles uzdevumus ražojumu sertifikācijas struktūrām vai fiziskām personām;</w:t>
      </w:r>
    </w:p>
    <w:p w14:paraId="2F9F2219" w14:textId="6ED45384" w:rsidR="00C21651" w:rsidRPr="00C21651" w:rsidRDefault="00923E63" w:rsidP="00C21651">
      <w:pPr>
        <w:pStyle w:val="Sarakstarindkopa"/>
        <w:numPr>
          <w:ilvl w:val="0"/>
          <w:numId w:val="29"/>
        </w:numPr>
        <w:spacing w:after="0" w:line="240" w:lineRule="auto"/>
        <w:jc w:val="both"/>
        <w:rPr>
          <w:rFonts w:ascii="Times New Roman" w:hAnsi="Times New Roman" w:cs="Times New Roman"/>
          <w:bCs/>
          <w:sz w:val="24"/>
          <w:szCs w:val="24"/>
        </w:rPr>
      </w:pPr>
      <w:r w:rsidRPr="00C21651">
        <w:rPr>
          <w:rFonts w:ascii="Times New Roman" w:hAnsi="Times New Roman" w:cs="Times New Roman"/>
          <w:bCs/>
          <w:sz w:val="24"/>
          <w:szCs w:val="24"/>
        </w:rPr>
        <w:t xml:space="preserve">tāpat ir paredzēta ĢIN </w:t>
      </w:r>
      <w:r w:rsidR="00FD41C7" w:rsidRPr="00C21651">
        <w:rPr>
          <w:rFonts w:ascii="Times New Roman" w:hAnsi="Times New Roman" w:cs="Times New Roman"/>
          <w:bCs/>
          <w:sz w:val="24"/>
          <w:szCs w:val="24"/>
        </w:rPr>
        <w:t>izmantošanas uzraudzīb</w:t>
      </w:r>
      <w:r w:rsidR="00C21651" w:rsidRPr="00C21651">
        <w:rPr>
          <w:rFonts w:ascii="Times New Roman" w:hAnsi="Times New Roman" w:cs="Times New Roman"/>
          <w:bCs/>
          <w:sz w:val="24"/>
          <w:szCs w:val="24"/>
        </w:rPr>
        <w:t>a</w:t>
      </w:r>
      <w:r w:rsidR="00FD41C7" w:rsidRPr="00C21651">
        <w:rPr>
          <w:rFonts w:ascii="Times New Roman" w:hAnsi="Times New Roman" w:cs="Times New Roman"/>
          <w:bCs/>
          <w:sz w:val="24"/>
          <w:szCs w:val="24"/>
        </w:rPr>
        <w:t xml:space="preserve"> tirgū, ja tiek konstatēta </w:t>
      </w:r>
      <w:r w:rsidR="00B037A8">
        <w:rPr>
          <w:rFonts w:ascii="Times New Roman" w:hAnsi="Times New Roman" w:cs="Times New Roman"/>
          <w:bCs/>
          <w:sz w:val="24"/>
          <w:szCs w:val="24"/>
        </w:rPr>
        <w:t>ĢIN</w:t>
      </w:r>
      <w:r w:rsidR="00FD41C7" w:rsidRPr="00C21651">
        <w:rPr>
          <w:rFonts w:ascii="Times New Roman" w:hAnsi="Times New Roman" w:cs="Times New Roman"/>
          <w:bCs/>
          <w:sz w:val="24"/>
          <w:szCs w:val="24"/>
        </w:rPr>
        <w:t xml:space="preserve"> nepareiza izmantošana</w:t>
      </w:r>
      <w:r w:rsidR="00C21651" w:rsidRPr="00C21651">
        <w:rPr>
          <w:rFonts w:ascii="Times New Roman" w:hAnsi="Times New Roman" w:cs="Times New Roman"/>
          <w:bCs/>
          <w:sz w:val="24"/>
          <w:szCs w:val="24"/>
        </w:rPr>
        <w:t>.</w:t>
      </w:r>
    </w:p>
    <w:p w14:paraId="4DBC81B1" w14:textId="0104C8FC" w:rsidR="00F129C0" w:rsidRPr="00C21651" w:rsidRDefault="00401636" w:rsidP="00C21651">
      <w:pPr>
        <w:spacing w:after="0" w:line="240" w:lineRule="auto"/>
        <w:ind w:firstLine="360"/>
        <w:jc w:val="both"/>
        <w:rPr>
          <w:rFonts w:ascii="Times New Roman" w:hAnsi="Times New Roman" w:cs="Times New Roman"/>
          <w:bCs/>
          <w:sz w:val="24"/>
          <w:szCs w:val="24"/>
        </w:rPr>
      </w:pPr>
      <w:r w:rsidRPr="00C21651">
        <w:rPr>
          <w:rFonts w:ascii="Times New Roman" w:hAnsi="Times New Roman" w:cs="Times New Roman"/>
          <w:bCs/>
          <w:sz w:val="24"/>
          <w:szCs w:val="24"/>
        </w:rPr>
        <w:t xml:space="preserve">Informatīvajā ziņojumā </w:t>
      </w:r>
      <w:r w:rsidR="001A79C1" w:rsidRPr="00C21651">
        <w:rPr>
          <w:rFonts w:ascii="Times New Roman" w:hAnsi="Times New Roman" w:cs="Times New Roman"/>
          <w:bCs/>
          <w:sz w:val="24"/>
          <w:szCs w:val="24"/>
        </w:rPr>
        <w:t xml:space="preserve"> cita starpā </w:t>
      </w:r>
      <w:r w:rsidRPr="00C21651">
        <w:rPr>
          <w:rFonts w:ascii="Times New Roman" w:hAnsi="Times New Roman" w:cs="Times New Roman"/>
          <w:bCs/>
          <w:sz w:val="24"/>
          <w:szCs w:val="24"/>
        </w:rPr>
        <w:t>ir atspoguļot</w:t>
      </w:r>
      <w:r w:rsidR="001A79C1" w:rsidRPr="00C21651">
        <w:rPr>
          <w:rFonts w:ascii="Times New Roman" w:hAnsi="Times New Roman" w:cs="Times New Roman"/>
          <w:bCs/>
          <w:sz w:val="24"/>
          <w:szCs w:val="24"/>
        </w:rPr>
        <w:t>as turpmāk nepieciešamās darbības saistībā ar ĢIN ieviešanu</w:t>
      </w:r>
      <w:r w:rsidR="00F129C0" w:rsidRPr="00C21651">
        <w:rPr>
          <w:rFonts w:ascii="Times New Roman" w:hAnsi="Times New Roman" w:cs="Times New Roman"/>
          <w:bCs/>
          <w:sz w:val="24"/>
          <w:szCs w:val="24"/>
        </w:rPr>
        <w:t>:</w:t>
      </w:r>
    </w:p>
    <w:p w14:paraId="7187811A" w14:textId="7B26357A" w:rsidR="00EB6261" w:rsidRPr="00C21651" w:rsidRDefault="00942E6E" w:rsidP="00F129C0">
      <w:pPr>
        <w:pStyle w:val="Sarakstarindkopa"/>
        <w:numPr>
          <w:ilvl w:val="0"/>
          <w:numId w:val="26"/>
        </w:numPr>
        <w:spacing w:after="0" w:line="240" w:lineRule="auto"/>
        <w:jc w:val="both"/>
        <w:rPr>
          <w:rFonts w:ascii="Times New Roman" w:hAnsi="Times New Roman" w:cs="Times New Roman"/>
          <w:bCs/>
          <w:sz w:val="24"/>
          <w:szCs w:val="24"/>
        </w:rPr>
      </w:pPr>
      <w:r w:rsidRPr="00C21651">
        <w:rPr>
          <w:rFonts w:ascii="Times New Roman" w:hAnsi="Times New Roman" w:cs="Times New Roman"/>
          <w:bCs/>
          <w:sz w:val="24"/>
          <w:szCs w:val="24"/>
        </w:rPr>
        <w:t>i</w:t>
      </w:r>
      <w:r w:rsidR="00F129C0" w:rsidRPr="00C21651">
        <w:rPr>
          <w:rFonts w:ascii="Times New Roman" w:hAnsi="Times New Roman" w:cs="Times New Roman"/>
          <w:bCs/>
          <w:sz w:val="24"/>
          <w:szCs w:val="24"/>
        </w:rPr>
        <w:t>zmaiņas nacionālajā tiesību sistēmā ar ĢIN Regulas ieviešanu Latvijā;</w:t>
      </w:r>
    </w:p>
    <w:p w14:paraId="2986179A" w14:textId="473C4BA1" w:rsidR="00F129C0" w:rsidRPr="00C21651" w:rsidRDefault="00942E6E" w:rsidP="00F129C0">
      <w:pPr>
        <w:pStyle w:val="Sarakstarindkopa"/>
        <w:numPr>
          <w:ilvl w:val="0"/>
          <w:numId w:val="26"/>
        </w:numPr>
        <w:spacing w:after="0" w:line="240" w:lineRule="auto"/>
        <w:jc w:val="both"/>
        <w:rPr>
          <w:rFonts w:ascii="Times New Roman" w:hAnsi="Times New Roman" w:cs="Times New Roman"/>
          <w:bCs/>
          <w:sz w:val="24"/>
          <w:szCs w:val="24"/>
        </w:rPr>
      </w:pPr>
      <w:r w:rsidRPr="00C21651">
        <w:rPr>
          <w:rFonts w:ascii="Times New Roman" w:hAnsi="Times New Roman" w:cs="Times New Roman"/>
          <w:bCs/>
          <w:sz w:val="24"/>
          <w:szCs w:val="24"/>
        </w:rPr>
        <w:t>i</w:t>
      </w:r>
      <w:r w:rsidR="00F129C0" w:rsidRPr="00C21651">
        <w:rPr>
          <w:rFonts w:ascii="Times New Roman" w:hAnsi="Times New Roman" w:cs="Times New Roman"/>
          <w:bCs/>
          <w:sz w:val="24"/>
          <w:szCs w:val="24"/>
        </w:rPr>
        <w:t>ebildumu un apelācijas procedūras ieviešana;</w:t>
      </w:r>
    </w:p>
    <w:p w14:paraId="3F2F93FC" w14:textId="1D114A8C" w:rsidR="00F129C0" w:rsidRPr="00C21651" w:rsidRDefault="00942E6E" w:rsidP="00F129C0">
      <w:pPr>
        <w:pStyle w:val="Sarakstarindkopa"/>
        <w:numPr>
          <w:ilvl w:val="0"/>
          <w:numId w:val="26"/>
        </w:numPr>
        <w:spacing w:after="0" w:line="240" w:lineRule="auto"/>
        <w:jc w:val="both"/>
        <w:rPr>
          <w:rFonts w:ascii="Times New Roman" w:hAnsi="Times New Roman" w:cs="Times New Roman"/>
          <w:bCs/>
          <w:sz w:val="24"/>
          <w:szCs w:val="24"/>
        </w:rPr>
      </w:pPr>
      <w:r w:rsidRPr="00C21651">
        <w:rPr>
          <w:rFonts w:ascii="Times New Roman" w:hAnsi="Times New Roman" w:cs="Times New Roman"/>
          <w:bCs/>
          <w:sz w:val="24"/>
          <w:szCs w:val="24"/>
        </w:rPr>
        <w:t xml:space="preserve">atbilstības pārbaudes, ko veic uzraudzības </w:t>
      </w:r>
      <w:r w:rsidRPr="00EC2A06">
        <w:rPr>
          <w:rFonts w:ascii="Times New Roman" w:hAnsi="Times New Roman" w:cs="Times New Roman"/>
          <w:bCs/>
          <w:sz w:val="24"/>
          <w:szCs w:val="24"/>
        </w:rPr>
        <w:t>iestādes.</w:t>
      </w:r>
    </w:p>
    <w:p w14:paraId="7670B010" w14:textId="77777777" w:rsidR="00EB6261" w:rsidRPr="005223CF" w:rsidRDefault="00EB6261" w:rsidP="00942E6E">
      <w:pPr>
        <w:spacing w:after="0" w:line="240" w:lineRule="auto"/>
        <w:rPr>
          <w:rFonts w:ascii="Times New Roman" w:hAnsi="Times New Roman" w:cs="Times New Roman"/>
          <w:bCs/>
          <w:sz w:val="24"/>
          <w:szCs w:val="24"/>
        </w:rPr>
      </w:pPr>
    </w:p>
    <w:p w14:paraId="5BFBB1D1" w14:textId="77777777" w:rsidR="000D1750" w:rsidRDefault="000D1750" w:rsidP="00FD41C7">
      <w:pPr>
        <w:spacing w:after="0" w:line="240" w:lineRule="auto"/>
        <w:rPr>
          <w:rFonts w:ascii="Times New Roman" w:hAnsi="Times New Roman" w:cs="Times New Roman"/>
          <w:b/>
          <w:sz w:val="24"/>
          <w:szCs w:val="24"/>
        </w:rPr>
      </w:pPr>
    </w:p>
    <w:p w14:paraId="269452D2" w14:textId="77777777" w:rsidR="000D1750" w:rsidRDefault="000D1750" w:rsidP="00FD41C7">
      <w:pPr>
        <w:spacing w:after="0" w:line="240" w:lineRule="auto"/>
        <w:rPr>
          <w:rFonts w:ascii="Times New Roman" w:hAnsi="Times New Roman" w:cs="Times New Roman"/>
          <w:b/>
          <w:sz w:val="24"/>
          <w:szCs w:val="24"/>
        </w:rPr>
      </w:pPr>
    </w:p>
    <w:p w14:paraId="0214AC30" w14:textId="77777777" w:rsidR="000D1750" w:rsidRDefault="000D1750" w:rsidP="00FD41C7">
      <w:pPr>
        <w:spacing w:after="0" w:line="240" w:lineRule="auto"/>
        <w:rPr>
          <w:rFonts w:ascii="Times New Roman" w:hAnsi="Times New Roman" w:cs="Times New Roman"/>
          <w:b/>
          <w:sz w:val="24"/>
          <w:szCs w:val="24"/>
        </w:rPr>
      </w:pPr>
    </w:p>
    <w:p w14:paraId="1FF9F15B" w14:textId="77777777" w:rsidR="000D1750" w:rsidRDefault="000D1750" w:rsidP="00FD41C7">
      <w:pPr>
        <w:spacing w:after="0" w:line="240" w:lineRule="auto"/>
        <w:rPr>
          <w:rFonts w:ascii="Times New Roman" w:hAnsi="Times New Roman" w:cs="Times New Roman"/>
          <w:b/>
          <w:sz w:val="24"/>
          <w:szCs w:val="24"/>
        </w:rPr>
      </w:pPr>
    </w:p>
    <w:p w14:paraId="4EC14382" w14:textId="77777777" w:rsidR="000D1750" w:rsidRDefault="000D1750" w:rsidP="00FD41C7">
      <w:pPr>
        <w:spacing w:after="0" w:line="240" w:lineRule="auto"/>
        <w:rPr>
          <w:rFonts w:ascii="Times New Roman" w:hAnsi="Times New Roman" w:cs="Times New Roman"/>
          <w:b/>
          <w:sz w:val="24"/>
          <w:szCs w:val="24"/>
        </w:rPr>
      </w:pPr>
    </w:p>
    <w:p w14:paraId="450B098D" w14:textId="77777777" w:rsidR="000D1750" w:rsidRDefault="000D1750" w:rsidP="00FD41C7">
      <w:pPr>
        <w:spacing w:after="0" w:line="240" w:lineRule="auto"/>
        <w:rPr>
          <w:rFonts w:ascii="Times New Roman" w:hAnsi="Times New Roman" w:cs="Times New Roman"/>
          <w:b/>
          <w:sz w:val="24"/>
          <w:szCs w:val="24"/>
        </w:rPr>
      </w:pPr>
    </w:p>
    <w:p w14:paraId="1693597C" w14:textId="77777777" w:rsidR="000D1750" w:rsidRDefault="000D1750" w:rsidP="00FD41C7">
      <w:pPr>
        <w:spacing w:after="0" w:line="240" w:lineRule="auto"/>
        <w:rPr>
          <w:rFonts w:ascii="Times New Roman" w:hAnsi="Times New Roman" w:cs="Times New Roman"/>
          <w:b/>
          <w:sz w:val="24"/>
          <w:szCs w:val="24"/>
        </w:rPr>
      </w:pPr>
    </w:p>
    <w:p w14:paraId="03F5AAF5" w14:textId="77777777" w:rsidR="000D1750" w:rsidRDefault="000D1750" w:rsidP="00FD41C7">
      <w:pPr>
        <w:spacing w:after="0" w:line="240" w:lineRule="auto"/>
        <w:rPr>
          <w:rFonts w:ascii="Times New Roman" w:hAnsi="Times New Roman" w:cs="Times New Roman"/>
          <w:b/>
          <w:sz w:val="24"/>
          <w:szCs w:val="24"/>
        </w:rPr>
      </w:pPr>
    </w:p>
    <w:p w14:paraId="2421A61D" w14:textId="77777777" w:rsidR="000D1750" w:rsidRDefault="000D1750" w:rsidP="00FD41C7">
      <w:pPr>
        <w:spacing w:after="0" w:line="240" w:lineRule="auto"/>
        <w:rPr>
          <w:rFonts w:ascii="Times New Roman" w:hAnsi="Times New Roman" w:cs="Times New Roman"/>
          <w:b/>
          <w:sz w:val="24"/>
          <w:szCs w:val="24"/>
        </w:rPr>
      </w:pPr>
    </w:p>
    <w:p w14:paraId="2B66E72A" w14:textId="77777777" w:rsidR="00C21651" w:rsidRDefault="00C21651" w:rsidP="00FD41C7">
      <w:pPr>
        <w:spacing w:after="0" w:line="240" w:lineRule="auto"/>
        <w:rPr>
          <w:rFonts w:ascii="Times New Roman" w:hAnsi="Times New Roman" w:cs="Times New Roman"/>
          <w:b/>
          <w:sz w:val="24"/>
          <w:szCs w:val="24"/>
        </w:rPr>
      </w:pPr>
    </w:p>
    <w:p w14:paraId="2A418A24" w14:textId="77777777" w:rsidR="00C21651" w:rsidRDefault="00C21651" w:rsidP="00FD41C7">
      <w:pPr>
        <w:spacing w:after="0" w:line="240" w:lineRule="auto"/>
        <w:rPr>
          <w:rFonts w:ascii="Times New Roman" w:hAnsi="Times New Roman" w:cs="Times New Roman"/>
          <w:b/>
          <w:sz w:val="24"/>
          <w:szCs w:val="24"/>
        </w:rPr>
      </w:pPr>
    </w:p>
    <w:p w14:paraId="28B2D334" w14:textId="77777777" w:rsidR="00C21651" w:rsidRDefault="00C21651" w:rsidP="00FD41C7">
      <w:pPr>
        <w:spacing w:after="0" w:line="240" w:lineRule="auto"/>
        <w:rPr>
          <w:rFonts w:ascii="Times New Roman" w:hAnsi="Times New Roman" w:cs="Times New Roman"/>
          <w:b/>
          <w:sz w:val="24"/>
          <w:szCs w:val="24"/>
        </w:rPr>
      </w:pPr>
    </w:p>
    <w:p w14:paraId="693A9616" w14:textId="77777777" w:rsidR="00C21651" w:rsidRDefault="00C21651" w:rsidP="00FD41C7">
      <w:pPr>
        <w:spacing w:after="0" w:line="240" w:lineRule="auto"/>
        <w:rPr>
          <w:rFonts w:ascii="Times New Roman" w:hAnsi="Times New Roman" w:cs="Times New Roman"/>
          <w:b/>
          <w:sz w:val="24"/>
          <w:szCs w:val="24"/>
        </w:rPr>
      </w:pPr>
    </w:p>
    <w:p w14:paraId="2281CECF" w14:textId="77777777" w:rsidR="00C21651" w:rsidRDefault="00C21651" w:rsidP="00FD41C7">
      <w:pPr>
        <w:spacing w:after="0" w:line="240" w:lineRule="auto"/>
        <w:rPr>
          <w:rFonts w:ascii="Times New Roman" w:hAnsi="Times New Roman" w:cs="Times New Roman"/>
          <w:b/>
          <w:sz w:val="24"/>
          <w:szCs w:val="24"/>
        </w:rPr>
      </w:pPr>
    </w:p>
    <w:p w14:paraId="16A41129" w14:textId="77777777" w:rsidR="00C21651" w:rsidRDefault="00C21651" w:rsidP="00FD41C7">
      <w:pPr>
        <w:spacing w:after="0" w:line="240" w:lineRule="auto"/>
        <w:rPr>
          <w:rFonts w:ascii="Times New Roman" w:hAnsi="Times New Roman" w:cs="Times New Roman"/>
          <w:b/>
          <w:sz w:val="24"/>
          <w:szCs w:val="24"/>
        </w:rPr>
      </w:pPr>
    </w:p>
    <w:p w14:paraId="0AF12BE3" w14:textId="77777777" w:rsidR="000D1750" w:rsidRDefault="000D1750" w:rsidP="00FD41C7">
      <w:pPr>
        <w:spacing w:after="0" w:line="240" w:lineRule="auto"/>
        <w:rPr>
          <w:rFonts w:ascii="Times New Roman" w:hAnsi="Times New Roman" w:cs="Times New Roman"/>
          <w:b/>
          <w:sz w:val="24"/>
          <w:szCs w:val="24"/>
        </w:rPr>
      </w:pPr>
    </w:p>
    <w:p w14:paraId="212B6738" w14:textId="77777777" w:rsidR="000D1750" w:rsidRDefault="000D1750" w:rsidP="00FD41C7">
      <w:pPr>
        <w:spacing w:after="0" w:line="240" w:lineRule="auto"/>
        <w:rPr>
          <w:rFonts w:ascii="Times New Roman" w:hAnsi="Times New Roman" w:cs="Times New Roman"/>
          <w:b/>
          <w:sz w:val="24"/>
          <w:szCs w:val="24"/>
        </w:rPr>
      </w:pPr>
    </w:p>
    <w:p w14:paraId="5A60BF1B" w14:textId="23793FE7" w:rsidR="00DB17F7" w:rsidRDefault="00FD41C7" w:rsidP="00FB4AD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1.</w:t>
      </w:r>
      <w:r w:rsidR="000D1750">
        <w:rPr>
          <w:rFonts w:ascii="Times New Roman" w:hAnsi="Times New Roman" w:cs="Times New Roman"/>
          <w:b/>
          <w:sz w:val="24"/>
          <w:szCs w:val="24"/>
        </w:rPr>
        <w:t>ESOŠĀ SITUĀCIJA EIROPAS SAVIENĪBĀ UN LATVIJĀ.</w:t>
      </w:r>
    </w:p>
    <w:p w14:paraId="67799E66" w14:textId="77777777" w:rsidR="000D1750" w:rsidRPr="00FD41C7" w:rsidRDefault="000D1750" w:rsidP="00FD41C7">
      <w:pPr>
        <w:spacing w:after="0" w:line="240" w:lineRule="auto"/>
        <w:rPr>
          <w:rFonts w:ascii="Times New Roman" w:hAnsi="Times New Roman" w:cs="Times New Roman"/>
          <w:b/>
          <w:sz w:val="24"/>
          <w:szCs w:val="24"/>
        </w:rPr>
      </w:pPr>
    </w:p>
    <w:p w14:paraId="6657BE54" w14:textId="1E58C32A" w:rsidR="00DB17F7" w:rsidRPr="00DF11C3" w:rsidRDefault="00DF11C3" w:rsidP="00DF11C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1.1.</w:t>
      </w:r>
      <w:r w:rsidR="00DB17F7" w:rsidRPr="00DF11C3">
        <w:rPr>
          <w:rFonts w:ascii="Times New Roman" w:hAnsi="Times New Roman" w:cs="Times New Roman"/>
          <w:b/>
          <w:sz w:val="24"/>
          <w:szCs w:val="24"/>
        </w:rPr>
        <w:t>T</w:t>
      </w:r>
      <w:r w:rsidR="004E4BDB" w:rsidRPr="00DF11C3">
        <w:rPr>
          <w:rFonts w:ascii="Times New Roman" w:hAnsi="Times New Roman" w:cs="Times New Roman"/>
          <w:b/>
          <w:sz w:val="24"/>
          <w:szCs w:val="24"/>
        </w:rPr>
        <w:t>iesību</w:t>
      </w:r>
      <w:r w:rsidR="00DB17F7" w:rsidRPr="00DF11C3">
        <w:rPr>
          <w:rFonts w:ascii="Times New Roman" w:hAnsi="Times New Roman" w:cs="Times New Roman"/>
          <w:b/>
          <w:sz w:val="24"/>
          <w:szCs w:val="24"/>
        </w:rPr>
        <w:t xml:space="preserve"> būtība</w:t>
      </w:r>
      <w:r w:rsidR="00401636" w:rsidRPr="00DF11C3">
        <w:rPr>
          <w:rFonts w:ascii="Times New Roman" w:hAnsi="Times New Roman" w:cs="Times New Roman"/>
          <w:b/>
          <w:sz w:val="24"/>
          <w:szCs w:val="24"/>
        </w:rPr>
        <w:t xml:space="preserve"> un attīstība.</w:t>
      </w:r>
    </w:p>
    <w:p w14:paraId="37B83A46" w14:textId="1A0849E9" w:rsidR="00EB6261" w:rsidRPr="00DB17F7" w:rsidRDefault="00B037A8" w:rsidP="00440600">
      <w:pPr>
        <w:spacing w:after="0" w:line="240" w:lineRule="auto"/>
        <w:ind w:firstLine="360"/>
        <w:jc w:val="both"/>
        <w:rPr>
          <w:rFonts w:ascii="Times New Roman" w:hAnsi="Times New Roman" w:cs="Times New Roman"/>
          <w:bCs/>
          <w:sz w:val="24"/>
          <w:szCs w:val="24"/>
        </w:rPr>
      </w:pPr>
      <w:r>
        <w:rPr>
          <w:rFonts w:ascii="Times New Roman" w:hAnsi="Times New Roman" w:cs="Times New Roman"/>
          <w:bCs/>
          <w:sz w:val="24"/>
          <w:szCs w:val="24"/>
        </w:rPr>
        <w:t>ĢIN</w:t>
      </w:r>
      <w:r w:rsidR="00EB6261" w:rsidRPr="00DB17F7">
        <w:rPr>
          <w:rFonts w:ascii="Times New Roman" w:hAnsi="Times New Roman" w:cs="Times New Roman"/>
          <w:bCs/>
          <w:sz w:val="24"/>
          <w:szCs w:val="24"/>
        </w:rPr>
        <w:t xml:space="preserve"> ir intelektuālā īpašuma tiesības.</w:t>
      </w:r>
      <w:r w:rsidR="00EB6261">
        <w:rPr>
          <w:rStyle w:val="Vresatsauce"/>
          <w:rFonts w:ascii="Times New Roman" w:hAnsi="Times New Roman" w:cs="Times New Roman"/>
          <w:bCs/>
          <w:sz w:val="24"/>
          <w:szCs w:val="24"/>
        </w:rPr>
        <w:footnoteReference w:id="2"/>
      </w:r>
      <w:r w:rsidR="00EB6261" w:rsidRPr="00DB17F7">
        <w:rPr>
          <w:rFonts w:ascii="Times New Roman" w:hAnsi="Times New Roman" w:cs="Times New Roman"/>
          <w:bCs/>
          <w:sz w:val="24"/>
          <w:szCs w:val="24"/>
        </w:rPr>
        <w:t xml:space="preserve"> Tās aizsargā produkta nosaukumu, kuram ir konkrēta ģeogrāfiskā izcelsme un kura īpašības un/vai reputācija ir atkarīga no tā konkrētās izcelsmes. </w:t>
      </w:r>
      <w:r>
        <w:rPr>
          <w:rFonts w:ascii="Times New Roman" w:hAnsi="Times New Roman" w:cs="Times New Roman"/>
          <w:bCs/>
          <w:sz w:val="24"/>
          <w:szCs w:val="24"/>
        </w:rPr>
        <w:t>ĢIN</w:t>
      </w:r>
      <w:r w:rsidR="005A249E" w:rsidRPr="005A249E">
        <w:rPr>
          <w:rFonts w:ascii="Times New Roman" w:hAnsi="Times New Roman" w:cs="Times New Roman"/>
          <w:bCs/>
          <w:sz w:val="24"/>
          <w:szCs w:val="24"/>
        </w:rPr>
        <w:t xml:space="preserve"> ir atšķirības zīme. Tā nodrošina patērētājam īpašības, kas attiecināmas uz konkrēto ģeogrāfisko izcelsmi, un tā ir produkta kvalitātes un autentiskuma garantija. Tā ļauj saistīt produktu ar tā izcelsmi. Tās mērķis ir aizsargāt jau pastāvošo zinātību un ražošanu.</w:t>
      </w:r>
    </w:p>
    <w:p w14:paraId="5CEB2701" w14:textId="77777777" w:rsidR="000B0FAA" w:rsidRDefault="00B81BEF" w:rsidP="000B0FAA">
      <w:pPr>
        <w:spacing w:after="0" w:line="240" w:lineRule="auto"/>
        <w:ind w:firstLine="360"/>
        <w:jc w:val="both"/>
        <w:rPr>
          <w:rFonts w:ascii="Times New Roman" w:hAnsi="Times New Roman" w:cs="Times New Roman"/>
          <w:bCs/>
          <w:sz w:val="24"/>
          <w:szCs w:val="24"/>
        </w:rPr>
      </w:pPr>
      <w:r w:rsidRPr="00B81BEF">
        <w:rPr>
          <w:rFonts w:ascii="Times New Roman" w:hAnsi="Times New Roman" w:cs="Times New Roman"/>
          <w:bCs/>
          <w:sz w:val="24"/>
          <w:szCs w:val="24"/>
        </w:rPr>
        <w:t>Ģ</w:t>
      </w:r>
      <w:r w:rsidR="000B0FAA">
        <w:rPr>
          <w:rFonts w:ascii="Times New Roman" w:hAnsi="Times New Roman" w:cs="Times New Roman"/>
          <w:bCs/>
          <w:sz w:val="24"/>
          <w:szCs w:val="24"/>
        </w:rPr>
        <w:t>IN</w:t>
      </w:r>
      <w:r>
        <w:rPr>
          <w:rFonts w:ascii="Times New Roman" w:hAnsi="Times New Roman" w:cs="Times New Roman"/>
          <w:bCs/>
          <w:sz w:val="24"/>
          <w:szCs w:val="24"/>
        </w:rPr>
        <w:t xml:space="preserve"> </w:t>
      </w:r>
      <w:r w:rsidRPr="00B81BEF">
        <w:rPr>
          <w:rFonts w:ascii="Times New Roman" w:hAnsi="Times New Roman" w:cs="Times New Roman"/>
          <w:bCs/>
          <w:sz w:val="24"/>
          <w:szCs w:val="24"/>
        </w:rPr>
        <w:t>definīcij</w:t>
      </w:r>
      <w:r>
        <w:rPr>
          <w:rFonts w:ascii="Times New Roman" w:hAnsi="Times New Roman" w:cs="Times New Roman"/>
          <w:bCs/>
          <w:sz w:val="24"/>
          <w:szCs w:val="24"/>
        </w:rPr>
        <w:t>u</w:t>
      </w:r>
      <w:r w:rsidRPr="00B81BEF">
        <w:rPr>
          <w:rFonts w:ascii="Times New Roman" w:hAnsi="Times New Roman" w:cs="Times New Roman"/>
          <w:bCs/>
          <w:sz w:val="24"/>
          <w:szCs w:val="24"/>
        </w:rPr>
        <w:t xml:space="preserve"> starptautiski pieņēma Pasaules Tirdzniecības organizācija</w:t>
      </w:r>
      <w:r w:rsidR="000B0FAA">
        <w:rPr>
          <w:rFonts w:ascii="Times New Roman" w:hAnsi="Times New Roman" w:cs="Times New Roman"/>
          <w:bCs/>
          <w:sz w:val="24"/>
          <w:szCs w:val="24"/>
        </w:rPr>
        <w:t>s</w:t>
      </w:r>
      <w:r w:rsidRPr="00B81BEF">
        <w:rPr>
          <w:rFonts w:ascii="Times New Roman" w:hAnsi="Times New Roman" w:cs="Times New Roman"/>
          <w:bCs/>
          <w:sz w:val="24"/>
          <w:szCs w:val="24"/>
        </w:rPr>
        <w:t xml:space="preserve"> (PTO)</w:t>
      </w:r>
      <w:r>
        <w:rPr>
          <w:rFonts w:ascii="Times New Roman" w:hAnsi="Times New Roman" w:cs="Times New Roman"/>
          <w:bCs/>
          <w:sz w:val="24"/>
          <w:szCs w:val="24"/>
        </w:rPr>
        <w:t xml:space="preserve"> </w:t>
      </w:r>
      <w:r w:rsidRPr="00B81BEF">
        <w:rPr>
          <w:rFonts w:ascii="Times New Roman" w:hAnsi="Times New Roman" w:cs="Times New Roman"/>
          <w:bCs/>
          <w:sz w:val="24"/>
          <w:szCs w:val="24"/>
        </w:rPr>
        <w:t xml:space="preserve">dalībvalstis, kas parakstīja </w:t>
      </w:r>
      <w:r w:rsidR="00F55985">
        <w:rPr>
          <w:rFonts w:ascii="Times New Roman" w:hAnsi="Times New Roman" w:cs="Times New Roman"/>
          <w:bCs/>
          <w:sz w:val="24"/>
          <w:szCs w:val="24"/>
        </w:rPr>
        <w:t>L</w:t>
      </w:r>
      <w:r w:rsidR="00EB6261" w:rsidRPr="001C7A0C">
        <w:rPr>
          <w:rFonts w:ascii="Times New Roman" w:hAnsi="Times New Roman" w:cs="Times New Roman"/>
          <w:bCs/>
          <w:sz w:val="24"/>
          <w:szCs w:val="24"/>
        </w:rPr>
        <w:t>īgum</w:t>
      </w:r>
      <w:r w:rsidR="00F55985">
        <w:rPr>
          <w:rFonts w:ascii="Times New Roman" w:hAnsi="Times New Roman" w:cs="Times New Roman"/>
          <w:bCs/>
          <w:sz w:val="24"/>
          <w:szCs w:val="24"/>
        </w:rPr>
        <w:t>u</w:t>
      </w:r>
      <w:r w:rsidR="00EB6261" w:rsidRPr="001C7A0C">
        <w:rPr>
          <w:rFonts w:ascii="Times New Roman" w:hAnsi="Times New Roman" w:cs="Times New Roman"/>
          <w:bCs/>
          <w:sz w:val="24"/>
          <w:szCs w:val="24"/>
        </w:rPr>
        <w:t xml:space="preserve"> par intelektuālā īpašuma tiesību aspektiem saistībā ar tirdzniecību (</w:t>
      </w:r>
      <w:r>
        <w:rPr>
          <w:rFonts w:ascii="Times New Roman" w:hAnsi="Times New Roman" w:cs="Times New Roman"/>
          <w:bCs/>
          <w:sz w:val="24"/>
          <w:szCs w:val="24"/>
        </w:rPr>
        <w:t xml:space="preserve">turpmāk - </w:t>
      </w:r>
      <w:r w:rsidR="00EB6261" w:rsidRPr="001C7A0C">
        <w:rPr>
          <w:rFonts w:ascii="Times New Roman" w:hAnsi="Times New Roman" w:cs="Times New Roman"/>
          <w:bCs/>
          <w:sz w:val="24"/>
          <w:szCs w:val="24"/>
        </w:rPr>
        <w:t>TRIPS līgums)</w:t>
      </w:r>
      <w:r>
        <w:rPr>
          <w:rStyle w:val="Vresatsauce"/>
          <w:rFonts w:ascii="Times New Roman" w:hAnsi="Times New Roman" w:cs="Times New Roman"/>
          <w:bCs/>
          <w:sz w:val="24"/>
          <w:szCs w:val="24"/>
        </w:rPr>
        <w:footnoteReference w:id="3"/>
      </w:r>
      <w:r>
        <w:rPr>
          <w:rFonts w:ascii="Times New Roman" w:hAnsi="Times New Roman" w:cs="Times New Roman"/>
          <w:bCs/>
          <w:sz w:val="24"/>
          <w:szCs w:val="24"/>
        </w:rPr>
        <w:t xml:space="preserve">. TRIPS līguma </w:t>
      </w:r>
      <w:r w:rsidR="00EB6261" w:rsidRPr="001C7A0C">
        <w:rPr>
          <w:rFonts w:ascii="Times New Roman" w:hAnsi="Times New Roman" w:cs="Times New Roman"/>
          <w:bCs/>
          <w:sz w:val="24"/>
          <w:szCs w:val="24"/>
        </w:rPr>
        <w:t>22.</w:t>
      </w:r>
      <w:r w:rsidR="00EB6261">
        <w:rPr>
          <w:rFonts w:ascii="Times New Roman" w:hAnsi="Times New Roman" w:cs="Times New Roman"/>
          <w:bCs/>
          <w:sz w:val="24"/>
          <w:szCs w:val="24"/>
        </w:rPr>
        <w:t> </w:t>
      </w:r>
      <w:r w:rsidR="00EB6261" w:rsidRPr="001C7A0C">
        <w:rPr>
          <w:rFonts w:ascii="Times New Roman" w:hAnsi="Times New Roman" w:cs="Times New Roman"/>
          <w:bCs/>
          <w:sz w:val="24"/>
          <w:szCs w:val="24"/>
        </w:rPr>
        <w:t>panta 1.</w:t>
      </w:r>
      <w:r w:rsidR="00EB6261">
        <w:rPr>
          <w:rFonts w:ascii="Times New Roman" w:hAnsi="Times New Roman" w:cs="Times New Roman"/>
          <w:bCs/>
          <w:sz w:val="24"/>
          <w:szCs w:val="24"/>
        </w:rPr>
        <w:t> </w:t>
      </w:r>
      <w:r w:rsidR="00EB6261" w:rsidRPr="001C7A0C">
        <w:rPr>
          <w:rFonts w:ascii="Times New Roman" w:hAnsi="Times New Roman" w:cs="Times New Roman"/>
          <w:bCs/>
          <w:sz w:val="24"/>
          <w:szCs w:val="24"/>
        </w:rPr>
        <w:t>punkts</w:t>
      </w:r>
      <w:r w:rsidR="00EB6261">
        <w:rPr>
          <w:rFonts w:ascii="Times New Roman" w:hAnsi="Times New Roman" w:cs="Times New Roman"/>
          <w:bCs/>
          <w:sz w:val="24"/>
          <w:szCs w:val="24"/>
        </w:rPr>
        <w:t xml:space="preserve"> </w:t>
      </w:r>
      <w:r w:rsidR="00EB6261" w:rsidRPr="001C7A0C">
        <w:rPr>
          <w:rFonts w:ascii="Times New Roman" w:hAnsi="Times New Roman" w:cs="Times New Roman"/>
          <w:bCs/>
          <w:sz w:val="24"/>
          <w:szCs w:val="24"/>
        </w:rPr>
        <w:t>definē ģeogrāfiskās izcelsmes norādes kā</w:t>
      </w:r>
      <w:r w:rsidR="00EB6261">
        <w:rPr>
          <w:rFonts w:ascii="Times New Roman" w:hAnsi="Times New Roman" w:cs="Times New Roman"/>
          <w:bCs/>
          <w:sz w:val="24"/>
          <w:szCs w:val="24"/>
        </w:rPr>
        <w:t xml:space="preserve"> /../norādes,</w:t>
      </w:r>
      <w:r w:rsidR="00EB6261" w:rsidRPr="001C7A0C">
        <w:rPr>
          <w:rFonts w:ascii="Times New Roman" w:hAnsi="Times New Roman" w:cs="Times New Roman"/>
          <w:bCs/>
          <w:sz w:val="24"/>
          <w:szCs w:val="24"/>
        </w:rPr>
        <w:t xml:space="preserve"> kas identificē preci, kura izgatavota kādas </w:t>
      </w:r>
      <w:r w:rsidR="00EB6261">
        <w:rPr>
          <w:rFonts w:ascii="Times New Roman" w:hAnsi="Times New Roman" w:cs="Times New Roman"/>
          <w:bCs/>
          <w:sz w:val="24"/>
          <w:szCs w:val="24"/>
        </w:rPr>
        <w:t>d</w:t>
      </w:r>
      <w:r w:rsidR="00EB6261" w:rsidRPr="001C7A0C">
        <w:rPr>
          <w:rFonts w:ascii="Times New Roman" w:hAnsi="Times New Roman" w:cs="Times New Roman"/>
          <w:bCs/>
          <w:sz w:val="24"/>
          <w:szCs w:val="24"/>
        </w:rPr>
        <w:t>alībvalsts teritorijā</w:t>
      </w:r>
      <w:r w:rsidR="00DB17F7">
        <w:rPr>
          <w:rStyle w:val="Vresatsauce"/>
          <w:rFonts w:ascii="Times New Roman" w:hAnsi="Times New Roman" w:cs="Times New Roman"/>
          <w:bCs/>
          <w:sz w:val="24"/>
          <w:szCs w:val="24"/>
        </w:rPr>
        <w:footnoteReference w:id="4"/>
      </w:r>
      <w:r w:rsidR="00DB17F7">
        <w:rPr>
          <w:rFonts w:ascii="Times New Roman" w:hAnsi="Times New Roman" w:cs="Times New Roman"/>
          <w:bCs/>
          <w:sz w:val="24"/>
          <w:szCs w:val="24"/>
        </w:rPr>
        <w:t xml:space="preserve"> </w:t>
      </w:r>
      <w:r w:rsidR="00EB6261" w:rsidRPr="001C7A0C">
        <w:rPr>
          <w:rFonts w:ascii="Times New Roman" w:hAnsi="Times New Roman" w:cs="Times New Roman"/>
          <w:bCs/>
          <w:sz w:val="24"/>
          <w:szCs w:val="24"/>
        </w:rPr>
        <w:t>vai šīs teritorijas reģionā vai vietā, kur preces noteiktā kvalitāte, reputācija vai citas īpašības ir būtiski saistāmas ar tās ģeogrāfisko izcelsmi.</w:t>
      </w:r>
      <w:r w:rsidR="00EB6261">
        <w:rPr>
          <w:rFonts w:ascii="Times New Roman" w:hAnsi="Times New Roman" w:cs="Times New Roman"/>
          <w:bCs/>
          <w:sz w:val="24"/>
          <w:szCs w:val="24"/>
        </w:rPr>
        <w:t xml:space="preserve"> </w:t>
      </w:r>
      <w:r w:rsidR="00EB6261" w:rsidRPr="005223CF">
        <w:rPr>
          <w:rFonts w:ascii="Times New Roman" w:hAnsi="Times New Roman" w:cs="Times New Roman"/>
          <w:bCs/>
          <w:sz w:val="24"/>
          <w:szCs w:val="24"/>
        </w:rPr>
        <w:t xml:space="preserve">Atbilstoši </w:t>
      </w:r>
      <w:r w:rsidR="00B04039">
        <w:rPr>
          <w:rFonts w:ascii="Times New Roman" w:hAnsi="Times New Roman" w:cs="Times New Roman"/>
          <w:bCs/>
          <w:sz w:val="24"/>
          <w:szCs w:val="24"/>
        </w:rPr>
        <w:t xml:space="preserve">Latvijas </w:t>
      </w:r>
      <w:r w:rsidR="00EB6261" w:rsidRPr="005223CF">
        <w:rPr>
          <w:rFonts w:ascii="Times New Roman" w:hAnsi="Times New Roman" w:cs="Times New Roman"/>
          <w:bCs/>
          <w:sz w:val="24"/>
          <w:szCs w:val="24"/>
        </w:rPr>
        <w:t>Preču zīmju likuma 1.</w:t>
      </w:r>
      <w:r w:rsidR="00EB6261">
        <w:rPr>
          <w:rFonts w:ascii="Times New Roman" w:hAnsi="Times New Roman" w:cs="Times New Roman"/>
          <w:bCs/>
          <w:sz w:val="24"/>
          <w:szCs w:val="24"/>
        </w:rPr>
        <w:t> </w:t>
      </w:r>
      <w:r w:rsidR="00EB6261" w:rsidRPr="005223CF">
        <w:rPr>
          <w:rFonts w:ascii="Times New Roman" w:hAnsi="Times New Roman" w:cs="Times New Roman"/>
          <w:bCs/>
          <w:sz w:val="24"/>
          <w:szCs w:val="24"/>
        </w:rPr>
        <w:t xml:space="preserve">pantam ģeogrāfiskās izcelsmes norāde ir ģeogrāfisks nosaukums vai cits apzīmējums, kuru lieto, tieši vai netieši norādot uz preču vai pakalpojumu ģeogrāfisko izcelsmi, arī uz to raksturu vai īpašībām, kas saistītas ar šo izcelsmi.  ĢIN ir viens no būtiskiem preču vai pakalpojumu izcelsmes norāžu veidiem, norādot patērētājiem uz ar tām apzīmēto preču vai pakalpojumu ģeogrāfisko izcelsmi. </w:t>
      </w:r>
    </w:p>
    <w:p w14:paraId="5504AC13" w14:textId="4B083375" w:rsidR="00D7542E" w:rsidRPr="006C3B1A" w:rsidRDefault="00D7542E" w:rsidP="00D93065">
      <w:pPr>
        <w:spacing w:after="0" w:line="240" w:lineRule="auto"/>
        <w:ind w:firstLine="360"/>
        <w:jc w:val="both"/>
        <w:rPr>
          <w:rFonts w:ascii="Times New Roman" w:hAnsi="Times New Roman" w:cs="Times New Roman"/>
          <w:bCs/>
          <w:sz w:val="24"/>
          <w:szCs w:val="24"/>
        </w:rPr>
      </w:pPr>
      <w:r>
        <w:rPr>
          <w:rFonts w:ascii="Times New Roman" w:hAnsi="Times New Roman" w:cs="Times New Roman"/>
          <w:bCs/>
          <w:sz w:val="24"/>
          <w:szCs w:val="24"/>
        </w:rPr>
        <w:t>Tādējādi t</w:t>
      </w:r>
      <w:r w:rsidR="00EB6261" w:rsidRPr="005223CF">
        <w:rPr>
          <w:rFonts w:ascii="Times New Roman" w:hAnsi="Times New Roman" w:cs="Times New Roman"/>
          <w:bCs/>
          <w:sz w:val="24"/>
          <w:szCs w:val="24"/>
        </w:rPr>
        <w:t>urpmāk</w:t>
      </w:r>
      <w:r w:rsidR="00D90AD1">
        <w:rPr>
          <w:rFonts w:ascii="Times New Roman" w:hAnsi="Times New Roman" w:cs="Times New Roman"/>
          <w:bCs/>
          <w:sz w:val="24"/>
          <w:szCs w:val="24"/>
        </w:rPr>
        <w:t xml:space="preserve"> no 2025. gada 1. decembra</w:t>
      </w:r>
      <w:r w:rsidR="00EB6261" w:rsidRPr="005223CF">
        <w:rPr>
          <w:rFonts w:ascii="Times New Roman" w:hAnsi="Times New Roman" w:cs="Times New Roman"/>
          <w:bCs/>
          <w:sz w:val="24"/>
          <w:szCs w:val="24"/>
        </w:rPr>
        <w:t xml:space="preserve"> Eiropas Savienības (turpmāk – ES) </w:t>
      </w:r>
      <w:r w:rsidR="00B037A8">
        <w:rPr>
          <w:rFonts w:ascii="Times New Roman" w:hAnsi="Times New Roman" w:cs="Times New Roman"/>
          <w:bCs/>
          <w:sz w:val="24"/>
          <w:szCs w:val="24"/>
        </w:rPr>
        <w:t>ĢIN</w:t>
      </w:r>
      <w:r w:rsidR="00EB6261" w:rsidRPr="005223CF">
        <w:rPr>
          <w:rFonts w:ascii="Times New Roman" w:hAnsi="Times New Roman" w:cs="Times New Roman"/>
          <w:bCs/>
          <w:sz w:val="24"/>
          <w:szCs w:val="24"/>
        </w:rPr>
        <w:t xml:space="preserve"> aizsardzība </w:t>
      </w:r>
      <w:r>
        <w:rPr>
          <w:rFonts w:ascii="Times New Roman" w:hAnsi="Times New Roman" w:cs="Times New Roman"/>
          <w:bCs/>
          <w:sz w:val="24"/>
          <w:szCs w:val="24"/>
        </w:rPr>
        <w:t>tiks nodrošināta ne tikai</w:t>
      </w:r>
      <w:r w:rsidR="00D93065">
        <w:rPr>
          <w:rFonts w:ascii="Times New Roman" w:hAnsi="Times New Roman" w:cs="Times New Roman"/>
          <w:bCs/>
          <w:sz w:val="24"/>
          <w:szCs w:val="24"/>
        </w:rPr>
        <w:t xml:space="preserve"> </w:t>
      </w:r>
      <w:r w:rsidR="00EB6261" w:rsidRPr="006C3B1A">
        <w:rPr>
          <w:rFonts w:ascii="Times New Roman" w:hAnsi="Times New Roman" w:cs="Times New Roman"/>
          <w:bCs/>
          <w:sz w:val="24"/>
          <w:szCs w:val="24"/>
        </w:rPr>
        <w:t>lauksaimniecības produkti</w:t>
      </w:r>
      <w:r w:rsidR="00B04039" w:rsidRPr="006C3B1A">
        <w:rPr>
          <w:rFonts w:ascii="Times New Roman" w:hAnsi="Times New Roman" w:cs="Times New Roman"/>
          <w:bCs/>
          <w:sz w:val="24"/>
          <w:szCs w:val="24"/>
        </w:rPr>
        <w:t>em</w:t>
      </w:r>
      <w:r w:rsidR="00EB6261" w:rsidRPr="006C3B1A">
        <w:rPr>
          <w:rFonts w:ascii="Times New Roman" w:hAnsi="Times New Roman" w:cs="Times New Roman"/>
          <w:bCs/>
          <w:sz w:val="24"/>
          <w:szCs w:val="24"/>
        </w:rPr>
        <w:t xml:space="preserve"> un pārtikas produkti</w:t>
      </w:r>
      <w:r w:rsidR="00B04039" w:rsidRPr="006C3B1A">
        <w:rPr>
          <w:rFonts w:ascii="Times New Roman" w:hAnsi="Times New Roman" w:cs="Times New Roman"/>
          <w:bCs/>
          <w:sz w:val="24"/>
          <w:szCs w:val="24"/>
        </w:rPr>
        <w:t>em</w:t>
      </w:r>
      <w:r w:rsidR="00EB6261" w:rsidRPr="006C3B1A">
        <w:rPr>
          <w:rFonts w:ascii="Times New Roman" w:hAnsi="Times New Roman" w:cs="Times New Roman"/>
          <w:bCs/>
          <w:sz w:val="24"/>
          <w:szCs w:val="24"/>
        </w:rPr>
        <w:t>, vīnam un stiprajiem alkoholiskajiem dzērieniem</w:t>
      </w:r>
      <w:r>
        <w:rPr>
          <w:rFonts w:ascii="Times New Roman" w:hAnsi="Times New Roman" w:cs="Times New Roman"/>
          <w:bCs/>
          <w:sz w:val="24"/>
          <w:szCs w:val="24"/>
        </w:rPr>
        <w:t xml:space="preserve">, bet arī </w:t>
      </w:r>
      <w:r w:rsidRPr="005223CF">
        <w:rPr>
          <w:rFonts w:ascii="Times New Roman" w:hAnsi="Times New Roman" w:cs="Times New Roman"/>
          <w:bCs/>
          <w:sz w:val="24"/>
          <w:szCs w:val="24"/>
        </w:rPr>
        <w:t>amatniecības un rūpniecības produktiem</w:t>
      </w:r>
      <w:r>
        <w:rPr>
          <w:rFonts w:ascii="Times New Roman" w:hAnsi="Times New Roman" w:cs="Times New Roman"/>
          <w:bCs/>
          <w:sz w:val="24"/>
          <w:szCs w:val="24"/>
        </w:rPr>
        <w:t xml:space="preserve">. </w:t>
      </w:r>
    </w:p>
    <w:p w14:paraId="528CDD27" w14:textId="1CF608C6" w:rsidR="00EB6261" w:rsidRPr="005223CF" w:rsidRDefault="00EB6261" w:rsidP="00EB6261">
      <w:pPr>
        <w:spacing w:after="0" w:line="240" w:lineRule="auto"/>
        <w:ind w:firstLine="360"/>
        <w:jc w:val="both"/>
        <w:rPr>
          <w:rFonts w:ascii="Times New Roman" w:hAnsi="Times New Roman" w:cs="Times New Roman"/>
          <w:bCs/>
          <w:sz w:val="24"/>
          <w:szCs w:val="24"/>
        </w:rPr>
      </w:pPr>
      <w:r w:rsidRPr="005223CF">
        <w:rPr>
          <w:rFonts w:ascii="Times New Roman" w:hAnsi="Times New Roman" w:cs="Times New Roman"/>
          <w:bCs/>
          <w:sz w:val="24"/>
          <w:szCs w:val="24"/>
        </w:rPr>
        <w:t xml:space="preserve">Lai gan </w:t>
      </w:r>
      <w:r w:rsidR="00B037A8">
        <w:rPr>
          <w:rFonts w:ascii="Times New Roman" w:hAnsi="Times New Roman" w:cs="Times New Roman"/>
          <w:bCs/>
          <w:sz w:val="24"/>
          <w:szCs w:val="24"/>
        </w:rPr>
        <w:t>ĢIN</w:t>
      </w:r>
      <w:r w:rsidRPr="005223CF">
        <w:rPr>
          <w:rFonts w:ascii="Times New Roman" w:hAnsi="Times New Roman" w:cs="Times New Roman"/>
          <w:bCs/>
          <w:sz w:val="24"/>
          <w:szCs w:val="24"/>
        </w:rPr>
        <w:t xml:space="preserve"> starptautiskā aizsardzība aizsākās jau 19. gadsimtā ar 1883. gadā noslēgto Parīzes konvenciju par rūpnieciskā īpašuma aizsardzību (Parīzes konvencija), līdz šim ES nepastāvēja vienota aizsardzība produktiem ar </w:t>
      </w:r>
      <w:r w:rsidR="00B037A8">
        <w:rPr>
          <w:rFonts w:ascii="Times New Roman" w:hAnsi="Times New Roman" w:cs="Times New Roman"/>
          <w:bCs/>
          <w:sz w:val="24"/>
          <w:szCs w:val="24"/>
        </w:rPr>
        <w:t>ĢIN</w:t>
      </w:r>
      <w:r w:rsidRPr="005223CF">
        <w:rPr>
          <w:rFonts w:ascii="Times New Roman" w:hAnsi="Times New Roman" w:cs="Times New Roman"/>
          <w:bCs/>
          <w:sz w:val="24"/>
          <w:szCs w:val="24"/>
        </w:rPr>
        <w:t xml:space="preserve">, turklāt līdz ĢIN Regulas pieņemšanai </w:t>
      </w:r>
      <w:r w:rsidR="00D7542E">
        <w:rPr>
          <w:rFonts w:ascii="Times New Roman" w:hAnsi="Times New Roman" w:cs="Times New Roman"/>
          <w:bCs/>
          <w:sz w:val="24"/>
          <w:szCs w:val="24"/>
        </w:rPr>
        <w:t xml:space="preserve">ES </w:t>
      </w:r>
      <w:r w:rsidRPr="005223CF">
        <w:rPr>
          <w:rFonts w:ascii="Times New Roman" w:hAnsi="Times New Roman" w:cs="Times New Roman"/>
          <w:bCs/>
          <w:sz w:val="24"/>
          <w:szCs w:val="24"/>
        </w:rPr>
        <w:t xml:space="preserve">tiesību akti aizsargāja </w:t>
      </w:r>
      <w:r w:rsidR="00B037A8">
        <w:rPr>
          <w:rFonts w:ascii="Times New Roman" w:hAnsi="Times New Roman" w:cs="Times New Roman"/>
          <w:bCs/>
          <w:sz w:val="24"/>
          <w:szCs w:val="24"/>
        </w:rPr>
        <w:t>ĢIN</w:t>
      </w:r>
      <w:r w:rsidRPr="005223CF">
        <w:rPr>
          <w:rFonts w:ascii="Times New Roman" w:hAnsi="Times New Roman" w:cs="Times New Roman"/>
          <w:bCs/>
          <w:sz w:val="24"/>
          <w:szCs w:val="24"/>
        </w:rPr>
        <w:t xml:space="preserve"> tikai lauksaimniecības produktiem un pārtikas produktiem, - vīniem un stiprajiem alkoholiskajiem dzērieniem</w:t>
      </w:r>
      <w:r w:rsidRPr="005223CF">
        <w:rPr>
          <w:rStyle w:val="Vresatsauce"/>
          <w:rFonts w:ascii="Times New Roman" w:hAnsi="Times New Roman" w:cs="Times New Roman"/>
          <w:bCs/>
          <w:sz w:val="24"/>
          <w:szCs w:val="24"/>
        </w:rPr>
        <w:footnoteReference w:id="5"/>
      </w:r>
      <w:r w:rsidRPr="005223CF">
        <w:rPr>
          <w:rFonts w:ascii="Times New Roman" w:hAnsi="Times New Roman" w:cs="Times New Roman"/>
          <w:bCs/>
          <w:sz w:val="24"/>
          <w:szCs w:val="24"/>
        </w:rPr>
        <w:t xml:space="preserve">, savukārt amatniecības un rūpniecības </w:t>
      </w:r>
      <w:r w:rsidR="000B0FAA">
        <w:rPr>
          <w:rFonts w:ascii="Times New Roman" w:hAnsi="Times New Roman" w:cs="Times New Roman"/>
          <w:bCs/>
          <w:sz w:val="24"/>
          <w:szCs w:val="24"/>
        </w:rPr>
        <w:t>ražojumiem</w:t>
      </w:r>
      <w:r w:rsidRPr="005223CF">
        <w:rPr>
          <w:rStyle w:val="Vresatsauce"/>
          <w:rFonts w:ascii="Times New Roman" w:hAnsi="Times New Roman" w:cs="Times New Roman"/>
          <w:bCs/>
          <w:sz w:val="24"/>
          <w:szCs w:val="24"/>
        </w:rPr>
        <w:footnoteReference w:id="6"/>
      </w:r>
      <w:r w:rsidRPr="005223CF">
        <w:rPr>
          <w:rFonts w:ascii="Times New Roman" w:hAnsi="Times New Roman" w:cs="Times New Roman"/>
          <w:bCs/>
          <w:sz w:val="24"/>
          <w:szCs w:val="24"/>
        </w:rPr>
        <w:t xml:space="preserve"> nebija vienota ES regulējuma. Šobrīd liela daļa ES dalībvalstu nacionāli ir izveidojušas valsts īpašo (</w:t>
      </w:r>
      <w:proofErr w:type="spellStart"/>
      <w:r w:rsidRPr="00D90AD1">
        <w:rPr>
          <w:rFonts w:ascii="Times New Roman" w:hAnsi="Times New Roman" w:cs="Times New Roman"/>
          <w:bCs/>
          <w:i/>
          <w:iCs/>
          <w:sz w:val="24"/>
          <w:szCs w:val="24"/>
        </w:rPr>
        <w:t>sui</w:t>
      </w:r>
      <w:proofErr w:type="spellEnd"/>
      <w:r w:rsidRPr="00D90AD1">
        <w:rPr>
          <w:rFonts w:ascii="Times New Roman" w:hAnsi="Times New Roman" w:cs="Times New Roman"/>
          <w:bCs/>
          <w:i/>
          <w:iCs/>
          <w:sz w:val="24"/>
          <w:szCs w:val="24"/>
        </w:rPr>
        <w:t xml:space="preserve"> </w:t>
      </w:r>
      <w:proofErr w:type="spellStart"/>
      <w:r w:rsidRPr="00D90AD1">
        <w:rPr>
          <w:rFonts w:ascii="Times New Roman" w:hAnsi="Times New Roman" w:cs="Times New Roman"/>
          <w:bCs/>
          <w:i/>
          <w:iCs/>
          <w:sz w:val="24"/>
          <w:szCs w:val="24"/>
        </w:rPr>
        <w:t>generis</w:t>
      </w:r>
      <w:proofErr w:type="spellEnd"/>
      <w:r w:rsidRPr="005223CF">
        <w:rPr>
          <w:rFonts w:ascii="Times New Roman" w:hAnsi="Times New Roman" w:cs="Times New Roman"/>
          <w:bCs/>
          <w:sz w:val="24"/>
          <w:szCs w:val="24"/>
        </w:rPr>
        <w:t xml:space="preserve">) aizsardzību saviem </w:t>
      </w:r>
      <w:r w:rsidR="000B0FAA" w:rsidRPr="005223CF">
        <w:rPr>
          <w:rFonts w:ascii="Times New Roman" w:hAnsi="Times New Roman" w:cs="Times New Roman"/>
          <w:bCs/>
          <w:sz w:val="24"/>
          <w:szCs w:val="24"/>
        </w:rPr>
        <w:t xml:space="preserve">amatniecības </w:t>
      </w:r>
      <w:r w:rsidR="000B0FAA">
        <w:rPr>
          <w:rFonts w:ascii="Times New Roman" w:hAnsi="Times New Roman" w:cs="Times New Roman"/>
          <w:bCs/>
          <w:sz w:val="24"/>
          <w:szCs w:val="24"/>
        </w:rPr>
        <w:t>ražojumiem</w:t>
      </w:r>
      <w:r w:rsidRPr="005223CF">
        <w:rPr>
          <w:rFonts w:ascii="Times New Roman" w:hAnsi="Times New Roman" w:cs="Times New Roman"/>
          <w:bCs/>
          <w:sz w:val="24"/>
          <w:szCs w:val="24"/>
        </w:rPr>
        <w:t xml:space="preserve">, citas dalībvalstis izmanto tikai preču zīmes un/vai noteikumus par negodīgu konkurenci, lai aizsargātu </w:t>
      </w:r>
      <w:r w:rsidR="000B0FAA" w:rsidRPr="005223CF">
        <w:rPr>
          <w:rFonts w:ascii="Times New Roman" w:hAnsi="Times New Roman" w:cs="Times New Roman"/>
          <w:bCs/>
          <w:sz w:val="24"/>
          <w:szCs w:val="24"/>
        </w:rPr>
        <w:t xml:space="preserve">amatniecības </w:t>
      </w:r>
      <w:r w:rsidR="000B0FAA">
        <w:rPr>
          <w:rFonts w:ascii="Times New Roman" w:hAnsi="Times New Roman" w:cs="Times New Roman"/>
          <w:bCs/>
          <w:sz w:val="24"/>
          <w:szCs w:val="24"/>
        </w:rPr>
        <w:t>vai</w:t>
      </w:r>
      <w:r w:rsidR="000B0FAA" w:rsidRPr="005223CF">
        <w:rPr>
          <w:rFonts w:ascii="Times New Roman" w:hAnsi="Times New Roman" w:cs="Times New Roman"/>
          <w:bCs/>
          <w:sz w:val="24"/>
          <w:szCs w:val="24"/>
        </w:rPr>
        <w:t xml:space="preserve"> rūpniecības </w:t>
      </w:r>
      <w:r w:rsidR="000B0FAA">
        <w:rPr>
          <w:rFonts w:ascii="Times New Roman" w:hAnsi="Times New Roman" w:cs="Times New Roman"/>
          <w:bCs/>
          <w:sz w:val="24"/>
          <w:szCs w:val="24"/>
        </w:rPr>
        <w:t>ražojumus</w:t>
      </w:r>
      <w:r w:rsidRPr="005223CF">
        <w:rPr>
          <w:rFonts w:ascii="Times New Roman" w:hAnsi="Times New Roman" w:cs="Times New Roman"/>
          <w:bCs/>
          <w:sz w:val="24"/>
          <w:szCs w:val="24"/>
        </w:rPr>
        <w:t>.</w:t>
      </w:r>
    </w:p>
    <w:p w14:paraId="010D0E0B" w14:textId="1379A0CF" w:rsidR="00EB6261" w:rsidRDefault="00EB6261" w:rsidP="00EB6261">
      <w:pPr>
        <w:spacing w:after="0" w:line="240" w:lineRule="auto"/>
        <w:ind w:firstLine="360"/>
        <w:jc w:val="both"/>
        <w:rPr>
          <w:rFonts w:ascii="Times New Roman" w:hAnsi="Times New Roman" w:cs="Times New Roman"/>
          <w:bCs/>
          <w:sz w:val="24"/>
          <w:szCs w:val="24"/>
        </w:rPr>
      </w:pPr>
      <w:r w:rsidRPr="005223CF">
        <w:rPr>
          <w:rFonts w:ascii="Times New Roman" w:hAnsi="Times New Roman" w:cs="Times New Roman"/>
          <w:bCs/>
          <w:sz w:val="24"/>
          <w:szCs w:val="24"/>
        </w:rPr>
        <w:t>No 2014. gada 15. jūlija līdz 28. oktobrim notika sabiedriskā apspriešana par Eiropas Komisijas</w:t>
      </w:r>
      <w:r w:rsidR="007037C2">
        <w:rPr>
          <w:rFonts w:ascii="Times New Roman" w:hAnsi="Times New Roman" w:cs="Times New Roman"/>
          <w:bCs/>
          <w:sz w:val="24"/>
          <w:szCs w:val="24"/>
        </w:rPr>
        <w:t xml:space="preserve"> (turpmāk – EK)</w:t>
      </w:r>
      <w:r w:rsidRPr="005223CF">
        <w:rPr>
          <w:rFonts w:ascii="Times New Roman" w:hAnsi="Times New Roman" w:cs="Times New Roman"/>
          <w:bCs/>
          <w:sz w:val="24"/>
          <w:szCs w:val="24"/>
        </w:rPr>
        <w:t xml:space="preserve"> Zaļo grāmatu “Kā maksimāli izmantot Eiropas </w:t>
      </w:r>
      <w:r w:rsidRPr="005223CF">
        <w:rPr>
          <w:rFonts w:ascii="Times New Roman" w:hAnsi="Times New Roman" w:cs="Times New Roman"/>
          <w:bCs/>
          <w:sz w:val="24"/>
          <w:szCs w:val="24"/>
        </w:rPr>
        <w:lastRenderedPageBreak/>
        <w:t>tradicionālo zinātību: Eiropas Savienības ģeogrāfiskās izcelsmes norāžu aizsardzība”</w:t>
      </w:r>
      <w:r w:rsidRPr="005223CF">
        <w:rPr>
          <w:rStyle w:val="Vresatsauce"/>
          <w:rFonts w:ascii="Times New Roman" w:hAnsi="Times New Roman" w:cs="Times New Roman"/>
          <w:bCs/>
          <w:sz w:val="24"/>
          <w:szCs w:val="24"/>
        </w:rPr>
        <w:footnoteReference w:id="7"/>
      </w:r>
      <w:r w:rsidRPr="005223CF">
        <w:rPr>
          <w:rFonts w:ascii="Times New Roman" w:hAnsi="Times New Roman" w:cs="Times New Roman"/>
          <w:bCs/>
          <w:sz w:val="24"/>
          <w:szCs w:val="24"/>
        </w:rPr>
        <w:t xml:space="preserve">, attiecinot to arī uz nelauksaimnieciskiem produktiem, kuras mērķis bija apkopot ieinteresēto personu pieredzi saistībā ar pašreizējo </w:t>
      </w:r>
      <w:r w:rsidR="00B037A8">
        <w:rPr>
          <w:rFonts w:ascii="Times New Roman" w:hAnsi="Times New Roman" w:cs="Times New Roman"/>
          <w:bCs/>
          <w:sz w:val="24"/>
          <w:szCs w:val="24"/>
        </w:rPr>
        <w:t>ĢIN</w:t>
      </w:r>
      <w:r w:rsidRPr="005223CF">
        <w:rPr>
          <w:rFonts w:ascii="Times New Roman" w:hAnsi="Times New Roman" w:cs="Times New Roman"/>
          <w:bCs/>
          <w:sz w:val="24"/>
          <w:szCs w:val="24"/>
        </w:rPr>
        <w:t xml:space="preserve"> aizsardzību valstu un ES līmenī un viņu viedokļus par to, cik lietderīga ir vienota </w:t>
      </w:r>
      <w:r w:rsidR="00B037A8">
        <w:rPr>
          <w:rFonts w:ascii="Times New Roman" w:hAnsi="Times New Roman" w:cs="Times New Roman"/>
          <w:bCs/>
          <w:sz w:val="24"/>
          <w:szCs w:val="24"/>
        </w:rPr>
        <w:t>ĢIN</w:t>
      </w:r>
      <w:r w:rsidRPr="005223CF">
        <w:rPr>
          <w:rFonts w:ascii="Times New Roman" w:hAnsi="Times New Roman" w:cs="Times New Roman"/>
          <w:bCs/>
          <w:sz w:val="24"/>
          <w:szCs w:val="24"/>
        </w:rPr>
        <w:t xml:space="preserve"> sistēma nelauksaimnieciskiem produktiem visā ES.</w:t>
      </w:r>
      <w:r w:rsidRPr="005223CF">
        <w:rPr>
          <w:rFonts w:ascii="Times New Roman" w:hAnsi="Times New Roman" w:cs="Times New Roman"/>
          <w:sz w:val="24"/>
          <w:szCs w:val="24"/>
        </w:rPr>
        <w:t xml:space="preserve"> </w:t>
      </w:r>
      <w:r w:rsidRPr="005223CF">
        <w:rPr>
          <w:rFonts w:ascii="Times New Roman" w:hAnsi="Times New Roman" w:cs="Times New Roman"/>
          <w:bCs/>
          <w:sz w:val="24"/>
          <w:szCs w:val="24"/>
        </w:rPr>
        <w:t xml:space="preserve">Sabiedriskajā apspriešanā vairākums respondentu uzskatīja, ka ir vajadzīga rīcība ES līmenī un tikai sistēma, kuras pamatā ir reģistrētas </w:t>
      </w:r>
      <w:r w:rsidR="00B037A8">
        <w:rPr>
          <w:rFonts w:ascii="Times New Roman" w:hAnsi="Times New Roman" w:cs="Times New Roman"/>
          <w:bCs/>
          <w:sz w:val="24"/>
          <w:szCs w:val="24"/>
        </w:rPr>
        <w:t>ĢIN</w:t>
      </w:r>
      <w:r w:rsidR="00D7542E">
        <w:rPr>
          <w:rFonts w:ascii="Times New Roman" w:hAnsi="Times New Roman" w:cs="Times New Roman"/>
          <w:bCs/>
          <w:sz w:val="24"/>
          <w:szCs w:val="24"/>
        </w:rPr>
        <w:t xml:space="preserve">, </w:t>
      </w:r>
      <w:r w:rsidRPr="005223CF">
        <w:rPr>
          <w:rFonts w:ascii="Times New Roman" w:hAnsi="Times New Roman" w:cs="Times New Roman"/>
          <w:bCs/>
          <w:sz w:val="24"/>
          <w:szCs w:val="24"/>
        </w:rPr>
        <w:t xml:space="preserve">var sniegt </w:t>
      </w:r>
      <w:r w:rsidRPr="002273EE">
        <w:rPr>
          <w:rFonts w:ascii="Times New Roman" w:hAnsi="Times New Roman" w:cs="Times New Roman"/>
          <w:bCs/>
          <w:sz w:val="24"/>
          <w:szCs w:val="24"/>
        </w:rPr>
        <w:t>nepieciešamo juridisko noteiktību un nodrošināt tiesību efektīvu īstenošanu.</w:t>
      </w:r>
    </w:p>
    <w:p w14:paraId="05DDAB1B" w14:textId="77777777" w:rsidR="00DF11C3" w:rsidRPr="005223CF" w:rsidRDefault="00DF11C3" w:rsidP="00EB6261">
      <w:pPr>
        <w:spacing w:after="0" w:line="240" w:lineRule="auto"/>
        <w:ind w:firstLine="360"/>
        <w:jc w:val="both"/>
        <w:rPr>
          <w:rFonts w:ascii="Times New Roman" w:hAnsi="Times New Roman" w:cs="Times New Roman"/>
          <w:bCs/>
          <w:sz w:val="24"/>
          <w:szCs w:val="24"/>
        </w:rPr>
      </w:pPr>
    </w:p>
    <w:p w14:paraId="78CF31EE" w14:textId="5954E235" w:rsidR="00DF11C3" w:rsidRPr="00DF11C3" w:rsidRDefault="00DF11C3" w:rsidP="00DF11C3">
      <w:pPr>
        <w:spacing w:after="0" w:line="240" w:lineRule="auto"/>
        <w:jc w:val="both"/>
        <w:rPr>
          <w:rFonts w:ascii="Times New Roman" w:hAnsi="Times New Roman" w:cs="Times New Roman"/>
          <w:b/>
          <w:sz w:val="24"/>
          <w:szCs w:val="24"/>
        </w:rPr>
      </w:pPr>
      <w:r w:rsidRPr="00DF11C3">
        <w:rPr>
          <w:rFonts w:ascii="Times New Roman" w:hAnsi="Times New Roman" w:cs="Times New Roman"/>
          <w:b/>
          <w:sz w:val="24"/>
          <w:szCs w:val="24"/>
        </w:rPr>
        <w:t>1.2.</w:t>
      </w:r>
      <w:r>
        <w:rPr>
          <w:rFonts w:ascii="Times New Roman" w:hAnsi="Times New Roman" w:cs="Times New Roman"/>
          <w:b/>
          <w:sz w:val="24"/>
          <w:szCs w:val="24"/>
        </w:rPr>
        <w:t>A</w:t>
      </w:r>
      <w:r w:rsidRPr="00DF11C3">
        <w:rPr>
          <w:rFonts w:ascii="Times New Roman" w:hAnsi="Times New Roman" w:cs="Times New Roman"/>
          <w:b/>
          <w:sz w:val="24"/>
          <w:szCs w:val="24"/>
        </w:rPr>
        <w:t xml:space="preserve">matniecības un rūpniecības ražojumu </w:t>
      </w:r>
      <w:r w:rsidR="00E43FDD">
        <w:rPr>
          <w:rFonts w:ascii="Times New Roman" w:hAnsi="Times New Roman" w:cs="Times New Roman"/>
          <w:b/>
          <w:sz w:val="24"/>
          <w:szCs w:val="24"/>
        </w:rPr>
        <w:t>ĢIN aizsardzība</w:t>
      </w:r>
      <w:r w:rsidR="000D1750">
        <w:rPr>
          <w:rFonts w:ascii="Times New Roman" w:hAnsi="Times New Roman" w:cs="Times New Roman"/>
          <w:b/>
          <w:sz w:val="24"/>
          <w:szCs w:val="24"/>
        </w:rPr>
        <w:t>s mērķis.</w:t>
      </w:r>
    </w:p>
    <w:p w14:paraId="544D89A0" w14:textId="42C4CB31" w:rsidR="00006CEA" w:rsidRPr="005223CF" w:rsidRDefault="00DF11C3" w:rsidP="00440600">
      <w:pPr>
        <w:spacing w:after="0" w:line="240" w:lineRule="auto"/>
        <w:ind w:firstLine="360"/>
        <w:jc w:val="both"/>
        <w:rPr>
          <w:rFonts w:ascii="Times New Roman" w:hAnsi="Times New Roman" w:cs="Times New Roman"/>
          <w:bCs/>
          <w:sz w:val="24"/>
          <w:szCs w:val="24"/>
        </w:rPr>
      </w:pPr>
      <w:r>
        <w:rPr>
          <w:rFonts w:ascii="Times New Roman" w:hAnsi="Times New Roman" w:cs="Times New Roman"/>
          <w:bCs/>
          <w:sz w:val="24"/>
          <w:szCs w:val="24"/>
        </w:rPr>
        <w:t>L</w:t>
      </w:r>
      <w:r w:rsidR="00EB6261" w:rsidRPr="005223CF">
        <w:rPr>
          <w:rFonts w:ascii="Times New Roman" w:hAnsi="Times New Roman" w:cs="Times New Roman"/>
          <w:bCs/>
          <w:sz w:val="24"/>
          <w:szCs w:val="24"/>
        </w:rPr>
        <w:t xml:space="preserve">ai izveidotu ES līmenī vienotu ĢIN aizsardzību ne tikai lauksaimniecības produktiem, bet arī </w:t>
      </w:r>
      <w:r w:rsidR="008B3E04" w:rsidRPr="008B3E04">
        <w:rPr>
          <w:rFonts w:ascii="Times New Roman" w:hAnsi="Times New Roman" w:cs="Times New Roman"/>
          <w:bCs/>
          <w:sz w:val="24"/>
          <w:szCs w:val="24"/>
        </w:rPr>
        <w:t>amatniecības un rūpniecības ražojumiem</w:t>
      </w:r>
      <w:r w:rsidR="00EB6261" w:rsidRPr="005223CF">
        <w:rPr>
          <w:rFonts w:ascii="Times New Roman" w:hAnsi="Times New Roman" w:cs="Times New Roman"/>
          <w:bCs/>
          <w:sz w:val="24"/>
          <w:szCs w:val="24"/>
        </w:rPr>
        <w:t xml:space="preserve">, 2023. gada 18. oktobrī tika pieņemta </w:t>
      </w:r>
      <w:r w:rsidR="000B0FAA">
        <w:rPr>
          <w:rFonts w:ascii="Times New Roman" w:hAnsi="Times New Roman" w:cs="Times New Roman"/>
          <w:bCs/>
          <w:sz w:val="24"/>
          <w:szCs w:val="24"/>
        </w:rPr>
        <w:t>ĢIN Regula</w:t>
      </w:r>
      <w:r w:rsidR="00EB6261" w:rsidRPr="005223CF">
        <w:rPr>
          <w:rFonts w:ascii="Times New Roman" w:hAnsi="Times New Roman" w:cs="Times New Roman"/>
          <w:bCs/>
          <w:sz w:val="24"/>
          <w:szCs w:val="24"/>
        </w:rPr>
        <w:t>, izveidojot vienotu aizsardzību ES</w:t>
      </w:r>
      <w:r w:rsidR="000B0FAA">
        <w:rPr>
          <w:rFonts w:ascii="Times New Roman" w:hAnsi="Times New Roman" w:cs="Times New Roman"/>
          <w:bCs/>
          <w:sz w:val="24"/>
          <w:szCs w:val="24"/>
        </w:rPr>
        <w:t xml:space="preserve">, </w:t>
      </w:r>
      <w:r w:rsidR="00006CEA" w:rsidRPr="005223CF">
        <w:rPr>
          <w:rFonts w:ascii="Times New Roman" w:hAnsi="Times New Roman" w:cs="Times New Roman"/>
          <w:bCs/>
          <w:sz w:val="24"/>
          <w:szCs w:val="24"/>
        </w:rPr>
        <w:t>paredzot noteikumus attiecīb</w:t>
      </w:r>
      <w:r w:rsidR="000B0FAA">
        <w:rPr>
          <w:rFonts w:ascii="Times New Roman" w:hAnsi="Times New Roman" w:cs="Times New Roman"/>
          <w:bCs/>
          <w:sz w:val="24"/>
          <w:szCs w:val="24"/>
        </w:rPr>
        <w:t>ā uz</w:t>
      </w:r>
      <w:r w:rsidR="00006CEA" w:rsidRPr="005223CF">
        <w:rPr>
          <w:rFonts w:ascii="Times New Roman" w:hAnsi="Times New Roman" w:cs="Times New Roman"/>
          <w:bCs/>
          <w:sz w:val="24"/>
          <w:szCs w:val="24"/>
        </w:rPr>
        <w:t>:</w:t>
      </w:r>
    </w:p>
    <w:p w14:paraId="3DA5B058" w14:textId="7BC9EDBF" w:rsidR="00006CEA" w:rsidRPr="005223CF" w:rsidRDefault="00006CEA" w:rsidP="00006CEA">
      <w:pPr>
        <w:spacing w:after="0" w:line="240" w:lineRule="auto"/>
        <w:ind w:firstLine="360"/>
        <w:jc w:val="both"/>
        <w:rPr>
          <w:rFonts w:ascii="Times New Roman" w:hAnsi="Times New Roman" w:cs="Times New Roman"/>
          <w:bCs/>
          <w:sz w:val="24"/>
          <w:szCs w:val="24"/>
        </w:rPr>
      </w:pPr>
      <w:r w:rsidRPr="005223CF">
        <w:rPr>
          <w:rFonts w:ascii="Times New Roman" w:hAnsi="Times New Roman" w:cs="Times New Roman"/>
          <w:bCs/>
          <w:sz w:val="24"/>
          <w:szCs w:val="24"/>
        </w:rPr>
        <w:t xml:space="preserve">a) ražotāju uzdevumiem, tiesībām un pienākumiem, kas vajadzīgi, lai pārvaldītu </w:t>
      </w:r>
      <w:r w:rsidR="000B0FAA">
        <w:rPr>
          <w:rFonts w:ascii="Times New Roman" w:hAnsi="Times New Roman" w:cs="Times New Roman"/>
          <w:bCs/>
          <w:sz w:val="24"/>
          <w:szCs w:val="24"/>
        </w:rPr>
        <w:t>ĢIN</w:t>
      </w:r>
      <w:r w:rsidRPr="005223CF">
        <w:rPr>
          <w:rFonts w:ascii="Times New Roman" w:hAnsi="Times New Roman" w:cs="Times New Roman"/>
          <w:bCs/>
          <w:sz w:val="24"/>
          <w:szCs w:val="24"/>
        </w:rPr>
        <w:t>, tostarp, reaģējot uz sabiedrības pieprasījumu pēc ilgtspējīgiem ražojumiem;</w:t>
      </w:r>
    </w:p>
    <w:p w14:paraId="186AE50E" w14:textId="7DA9A98C" w:rsidR="00006CEA" w:rsidRPr="005223CF" w:rsidRDefault="00006CEA" w:rsidP="00006CEA">
      <w:pPr>
        <w:spacing w:after="0" w:line="240" w:lineRule="auto"/>
        <w:ind w:firstLine="360"/>
        <w:jc w:val="both"/>
        <w:rPr>
          <w:rFonts w:ascii="Times New Roman" w:hAnsi="Times New Roman" w:cs="Times New Roman"/>
          <w:bCs/>
          <w:sz w:val="24"/>
          <w:szCs w:val="24"/>
        </w:rPr>
      </w:pPr>
      <w:r w:rsidRPr="005223CF">
        <w:rPr>
          <w:rFonts w:ascii="Times New Roman" w:hAnsi="Times New Roman" w:cs="Times New Roman"/>
          <w:bCs/>
          <w:sz w:val="24"/>
          <w:szCs w:val="24"/>
        </w:rPr>
        <w:t xml:space="preserve">b) vienkāršu un efektīvu </w:t>
      </w:r>
      <w:r w:rsidR="000B0FAA">
        <w:rPr>
          <w:rFonts w:ascii="Times New Roman" w:hAnsi="Times New Roman" w:cs="Times New Roman"/>
          <w:bCs/>
          <w:sz w:val="24"/>
          <w:szCs w:val="24"/>
        </w:rPr>
        <w:t>ĢIN</w:t>
      </w:r>
      <w:r w:rsidRPr="005223CF">
        <w:rPr>
          <w:rFonts w:ascii="Times New Roman" w:hAnsi="Times New Roman" w:cs="Times New Roman"/>
          <w:bCs/>
          <w:sz w:val="24"/>
          <w:szCs w:val="24"/>
        </w:rPr>
        <w:t xml:space="preserve"> reģistrāciju, ņemot vērā intelektuālā īpašuma tiesību pienācīgu aizsardzību;</w:t>
      </w:r>
    </w:p>
    <w:p w14:paraId="57E20FB1" w14:textId="77777777" w:rsidR="00006CEA" w:rsidRPr="005223CF" w:rsidRDefault="00006CEA" w:rsidP="00006CEA">
      <w:pPr>
        <w:spacing w:after="0" w:line="240" w:lineRule="auto"/>
        <w:ind w:firstLine="360"/>
        <w:jc w:val="both"/>
        <w:rPr>
          <w:rFonts w:ascii="Times New Roman" w:hAnsi="Times New Roman" w:cs="Times New Roman"/>
          <w:bCs/>
          <w:sz w:val="24"/>
          <w:szCs w:val="24"/>
        </w:rPr>
      </w:pPr>
      <w:r w:rsidRPr="005223CF">
        <w:rPr>
          <w:rFonts w:ascii="Times New Roman" w:hAnsi="Times New Roman" w:cs="Times New Roman"/>
          <w:bCs/>
          <w:sz w:val="24"/>
          <w:szCs w:val="24"/>
        </w:rPr>
        <w:t>c) pievienotās vērtības radīšanu, veicinot godīgu konkurenci tirgū;</w:t>
      </w:r>
    </w:p>
    <w:p w14:paraId="1680EFB1" w14:textId="3C1AE99C" w:rsidR="00006CEA" w:rsidRPr="005223CF" w:rsidRDefault="00006CEA" w:rsidP="00006CEA">
      <w:pPr>
        <w:spacing w:after="0" w:line="240" w:lineRule="auto"/>
        <w:ind w:firstLine="360"/>
        <w:jc w:val="both"/>
        <w:rPr>
          <w:rFonts w:ascii="Times New Roman" w:hAnsi="Times New Roman" w:cs="Times New Roman"/>
          <w:bCs/>
          <w:sz w:val="24"/>
          <w:szCs w:val="24"/>
        </w:rPr>
      </w:pPr>
      <w:r w:rsidRPr="005223CF">
        <w:rPr>
          <w:rFonts w:ascii="Times New Roman" w:hAnsi="Times New Roman" w:cs="Times New Roman"/>
          <w:bCs/>
          <w:sz w:val="24"/>
          <w:szCs w:val="24"/>
        </w:rPr>
        <w:t xml:space="preserve">d) uzticamu informāciju un ar </w:t>
      </w:r>
      <w:r w:rsidR="00B037A8">
        <w:rPr>
          <w:rFonts w:ascii="Times New Roman" w:hAnsi="Times New Roman" w:cs="Times New Roman"/>
          <w:bCs/>
          <w:sz w:val="24"/>
          <w:szCs w:val="24"/>
        </w:rPr>
        <w:t>ĢIN</w:t>
      </w:r>
      <w:r w:rsidRPr="005223CF">
        <w:rPr>
          <w:rFonts w:ascii="Times New Roman" w:hAnsi="Times New Roman" w:cs="Times New Roman"/>
          <w:bCs/>
          <w:sz w:val="24"/>
          <w:szCs w:val="24"/>
        </w:rPr>
        <w:t xml:space="preserve"> apzīmētu ražojumu autentiskuma garantiju patērētājam;</w:t>
      </w:r>
    </w:p>
    <w:p w14:paraId="6B780C79" w14:textId="63A34240" w:rsidR="00006CEA" w:rsidRPr="005223CF" w:rsidRDefault="00006CEA" w:rsidP="00006CEA">
      <w:pPr>
        <w:spacing w:after="0" w:line="240" w:lineRule="auto"/>
        <w:ind w:firstLine="360"/>
        <w:jc w:val="both"/>
        <w:rPr>
          <w:rFonts w:ascii="Times New Roman" w:hAnsi="Times New Roman" w:cs="Times New Roman"/>
          <w:bCs/>
          <w:sz w:val="24"/>
          <w:szCs w:val="24"/>
        </w:rPr>
      </w:pPr>
      <w:r w:rsidRPr="005223CF">
        <w:rPr>
          <w:rFonts w:ascii="Times New Roman" w:hAnsi="Times New Roman" w:cs="Times New Roman"/>
          <w:bCs/>
          <w:sz w:val="24"/>
          <w:szCs w:val="24"/>
        </w:rPr>
        <w:t xml:space="preserve">e) efektīvu kontroli un izpildi attiecībā uz amatniecības un rūpniecības ražojumu ģeogrāfiskās izcelsmes norādēm un amatniecības un rūpniecības ražojumu tirdzniecību visā </w:t>
      </w:r>
      <w:r w:rsidR="000B0FAA">
        <w:rPr>
          <w:rFonts w:ascii="Times New Roman" w:hAnsi="Times New Roman" w:cs="Times New Roman"/>
          <w:bCs/>
          <w:sz w:val="24"/>
          <w:szCs w:val="24"/>
        </w:rPr>
        <w:t>ES</w:t>
      </w:r>
      <w:r w:rsidRPr="005223CF">
        <w:rPr>
          <w:rFonts w:ascii="Times New Roman" w:hAnsi="Times New Roman" w:cs="Times New Roman"/>
          <w:bCs/>
          <w:sz w:val="24"/>
          <w:szCs w:val="24"/>
        </w:rPr>
        <w:t>, tostarp elektroniskajā tirdzniecībā, vienlaikus nodrošinot iekšējā tirgus integritāti;</w:t>
      </w:r>
    </w:p>
    <w:p w14:paraId="7E21086F" w14:textId="10E72458" w:rsidR="00006CEA" w:rsidRDefault="00006CEA" w:rsidP="00006CEA">
      <w:pPr>
        <w:spacing w:after="0" w:line="240" w:lineRule="auto"/>
        <w:ind w:firstLine="360"/>
        <w:jc w:val="both"/>
        <w:rPr>
          <w:rFonts w:ascii="Times New Roman" w:hAnsi="Times New Roman" w:cs="Times New Roman"/>
          <w:bCs/>
          <w:sz w:val="24"/>
          <w:szCs w:val="24"/>
        </w:rPr>
      </w:pPr>
      <w:r w:rsidRPr="005223CF">
        <w:rPr>
          <w:rFonts w:ascii="Times New Roman" w:hAnsi="Times New Roman" w:cs="Times New Roman"/>
          <w:bCs/>
          <w:sz w:val="24"/>
          <w:szCs w:val="24"/>
        </w:rPr>
        <w:t>f) vietējās ekonomikas attīstību, kas veicina zinātības un kopīgā mantojuma aizsardzību.</w:t>
      </w:r>
      <w:r w:rsidRPr="005223CF">
        <w:rPr>
          <w:rStyle w:val="Vresatsauce"/>
          <w:rFonts w:ascii="Times New Roman" w:hAnsi="Times New Roman" w:cs="Times New Roman"/>
          <w:bCs/>
          <w:sz w:val="24"/>
          <w:szCs w:val="24"/>
        </w:rPr>
        <w:t xml:space="preserve"> </w:t>
      </w:r>
      <w:r w:rsidRPr="005223CF">
        <w:rPr>
          <w:rStyle w:val="Vresatsauce"/>
          <w:rFonts w:ascii="Times New Roman" w:hAnsi="Times New Roman" w:cs="Times New Roman"/>
          <w:bCs/>
          <w:sz w:val="24"/>
          <w:szCs w:val="24"/>
        </w:rPr>
        <w:footnoteReference w:id="8"/>
      </w:r>
    </w:p>
    <w:p w14:paraId="418155F8" w14:textId="705D5847" w:rsidR="00B81BEF" w:rsidRDefault="00EB6261" w:rsidP="00B81BEF">
      <w:pPr>
        <w:spacing w:after="0" w:line="240" w:lineRule="auto"/>
        <w:ind w:firstLine="360"/>
        <w:jc w:val="both"/>
        <w:rPr>
          <w:rFonts w:ascii="Times New Roman" w:hAnsi="Times New Roman" w:cs="Times New Roman"/>
          <w:bCs/>
          <w:sz w:val="24"/>
          <w:szCs w:val="24"/>
        </w:rPr>
      </w:pPr>
      <w:r w:rsidRPr="005223CF">
        <w:rPr>
          <w:rFonts w:ascii="Times New Roman" w:hAnsi="Times New Roman" w:cs="Times New Roman"/>
          <w:bCs/>
          <w:sz w:val="24"/>
          <w:szCs w:val="24"/>
        </w:rPr>
        <w:t xml:space="preserve">Paredzams, ka ar ĢIN Regulas ieviešanu, tā uzlabos </w:t>
      </w:r>
      <w:r w:rsidR="008B3E04" w:rsidRPr="008B3E04">
        <w:rPr>
          <w:rFonts w:ascii="Times New Roman" w:hAnsi="Times New Roman" w:cs="Times New Roman"/>
          <w:bCs/>
          <w:sz w:val="24"/>
          <w:szCs w:val="24"/>
        </w:rPr>
        <w:t>amatniecības un rūpniecības ražojumu</w:t>
      </w:r>
      <w:r w:rsidRPr="005223CF">
        <w:rPr>
          <w:rFonts w:ascii="Times New Roman" w:hAnsi="Times New Roman" w:cs="Times New Roman"/>
          <w:bCs/>
          <w:sz w:val="24"/>
          <w:szCs w:val="24"/>
        </w:rPr>
        <w:t xml:space="preserve"> ražotāju produktu aizsardzību ES teritorijā, tajā skaitā arī aizsardzību pret viltošanu. Šāda aizsardzība arī stimulē</w:t>
      </w:r>
      <w:r w:rsidR="002273EE">
        <w:rPr>
          <w:rFonts w:ascii="Times New Roman" w:hAnsi="Times New Roman" w:cs="Times New Roman"/>
          <w:bCs/>
          <w:sz w:val="24"/>
          <w:szCs w:val="24"/>
        </w:rPr>
        <w:t>s</w:t>
      </w:r>
      <w:r w:rsidRPr="005223CF">
        <w:rPr>
          <w:rFonts w:ascii="Times New Roman" w:hAnsi="Times New Roman" w:cs="Times New Roman"/>
          <w:bCs/>
          <w:sz w:val="24"/>
          <w:szCs w:val="24"/>
        </w:rPr>
        <w:t xml:space="preserve"> uzņēmumus veidot jaunus amatniecības produktos. Reģioni, kuros darbojas ražotāji, varētu iegūt labumu no sava reģiona tradicionālo </w:t>
      </w:r>
      <w:r w:rsidR="000B0FAA" w:rsidRPr="005223CF">
        <w:rPr>
          <w:rFonts w:ascii="Times New Roman" w:hAnsi="Times New Roman" w:cs="Times New Roman"/>
          <w:bCs/>
          <w:sz w:val="24"/>
          <w:szCs w:val="24"/>
        </w:rPr>
        <w:t>amatniecības un rūpniecības izstr</w:t>
      </w:r>
      <w:r w:rsidR="000B0FAA">
        <w:rPr>
          <w:rFonts w:ascii="Times New Roman" w:hAnsi="Times New Roman" w:cs="Times New Roman"/>
          <w:bCs/>
          <w:sz w:val="24"/>
          <w:szCs w:val="24"/>
        </w:rPr>
        <w:t>ādājumu</w:t>
      </w:r>
      <w:r w:rsidRPr="005223CF">
        <w:rPr>
          <w:rFonts w:ascii="Times New Roman" w:hAnsi="Times New Roman" w:cs="Times New Roman"/>
          <w:bCs/>
          <w:sz w:val="24"/>
          <w:szCs w:val="24"/>
        </w:rPr>
        <w:t xml:space="preserve"> ražošanas, papildus attīstot tūrisma potenciālu, saglabājot un piesaistot kvalificētu darbaspēku, kā arī aizsargājot savu kultūras mantojumu. ĢIN sistēma ir novērtēta kā efektīva un tā sniedz vairākus ieguvumus ražotājiem, proti, </w:t>
      </w:r>
      <w:r w:rsidR="00D7542E" w:rsidRPr="00D7542E">
        <w:rPr>
          <w:rFonts w:ascii="Times New Roman" w:hAnsi="Times New Roman" w:cs="Times New Roman"/>
          <w:bCs/>
          <w:sz w:val="24"/>
          <w:szCs w:val="24"/>
        </w:rPr>
        <w:t xml:space="preserve">tirgū jau šobrīd produktiem ar </w:t>
      </w:r>
      <w:r w:rsidR="00F5018D">
        <w:rPr>
          <w:rFonts w:ascii="Times New Roman" w:hAnsi="Times New Roman" w:cs="Times New Roman"/>
          <w:bCs/>
          <w:sz w:val="24"/>
          <w:szCs w:val="24"/>
        </w:rPr>
        <w:t>Ģ</w:t>
      </w:r>
      <w:r w:rsidR="00D7542E" w:rsidRPr="00D7542E">
        <w:rPr>
          <w:rFonts w:ascii="Times New Roman" w:hAnsi="Times New Roman" w:cs="Times New Roman"/>
          <w:bCs/>
          <w:sz w:val="24"/>
          <w:szCs w:val="24"/>
        </w:rPr>
        <w:t xml:space="preserve">IN ir iespējams noteikt augstāku tirgus vērtību, nekā salīdzināmiem produktiem bez </w:t>
      </w:r>
      <w:r w:rsidR="00F5018D">
        <w:rPr>
          <w:rFonts w:ascii="Times New Roman" w:hAnsi="Times New Roman" w:cs="Times New Roman"/>
          <w:bCs/>
          <w:sz w:val="24"/>
          <w:szCs w:val="24"/>
        </w:rPr>
        <w:t>Ģ</w:t>
      </w:r>
      <w:r w:rsidR="00D7542E" w:rsidRPr="00D7542E">
        <w:rPr>
          <w:rFonts w:ascii="Times New Roman" w:hAnsi="Times New Roman" w:cs="Times New Roman"/>
          <w:bCs/>
          <w:sz w:val="24"/>
          <w:szCs w:val="24"/>
        </w:rPr>
        <w:t>IN.</w:t>
      </w:r>
    </w:p>
    <w:p w14:paraId="2E1A4823" w14:textId="554B395A" w:rsidR="0048250C" w:rsidRDefault="002273EE" w:rsidP="002B6287">
      <w:pPr>
        <w:spacing w:after="0" w:line="240" w:lineRule="auto"/>
        <w:ind w:firstLine="360"/>
        <w:jc w:val="both"/>
        <w:rPr>
          <w:rFonts w:ascii="Times New Roman" w:hAnsi="Times New Roman" w:cs="Times New Roman"/>
          <w:bCs/>
          <w:sz w:val="24"/>
          <w:szCs w:val="24"/>
        </w:rPr>
      </w:pPr>
      <w:r>
        <w:rPr>
          <w:rFonts w:ascii="Times New Roman" w:hAnsi="Times New Roman" w:cs="Times New Roman"/>
          <w:bCs/>
          <w:sz w:val="24"/>
          <w:szCs w:val="24"/>
        </w:rPr>
        <w:t>T</w:t>
      </w:r>
      <w:r w:rsidR="00B81BEF">
        <w:rPr>
          <w:rFonts w:ascii="Times New Roman" w:hAnsi="Times New Roman" w:cs="Times New Roman"/>
          <w:bCs/>
          <w:sz w:val="24"/>
          <w:szCs w:val="24"/>
        </w:rPr>
        <w:t xml:space="preserve">urpmāk tiks </w:t>
      </w:r>
      <w:r w:rsidR="00F5018D">
        <w:rPr>
          <w:rFonts w:ascii="Times New Roman" w:hAnsi="Times New Roman" w:cs="Times New Roman"/>
          <w:bCs/>
          <w:sz w:val="24"/>
          <w:szCs w:val="24"/>
        </w:rPr>
        <w:t xml:space="preserve">nodrošināta </w:t>
      </w:r>
      <w:r w:rsidR="00B81BEF">
        <w:rPr>
          <w:rFonts w:ascii="Times New Roman" w:hAnsi="Times New Roman" w:cs="Times New Roman"/>
          <w:bCs/>
          <w:sz w:val="24"/>
          <w:szCs w:val="24"/>
        </w:rPr>
        <w:t>aizsar</w:t>
      </w:r>
      <w:r>
        <w:rPr>
          <w:rFonts w:ascii="Times New Roman" w:hAnsi="Times New Roman" w:cs="Times New Roman"/>
          <w:bCs/>
          <w:sz w:val="24"/>
          <w:szCs w:val="24"/>
        </w:rPr>
        <w:t>dzība</w:t>
      </w:r>
      <w:r w:rsidR="00B81BEF">
        <w:rPr>
          <w:rFonts w:ascii="Times New Roman" w:hAnsi="Times New Roman" w:cs="Times New Roman"/>
          <w:bCs/>
          <w:sz w:val="24"/>
          <w:szCs w:val="24"/>
        </w:rPr>
        <w:t xml:space="preserve"> arī vietēj</w:t>
      </w:r>
      <w:r w:rsidR="000B0FAA">
        <w:rPr>
          <w:rFonts w:ascii="Times New Roman" w:hAnsi="Times New Roman" w:cs="Times New Roman"/>
          <w:bCs/>
          <w:sz w:val="24"/>
          <w:szCs w:val="24"/>
        </w:rPr>
        <w:t>iem</w:t>
      </w:r>
      <w:r w:rsidR="00B81BEF">
        <w:rPr>
          <w:rFonts w:ascii="Times New Roman" w:hAnsi="Times New Roman" w:cs="Times New Roman"/>
          <w:bCs/>
          <w:sz w:val="24"/>
          <w:szCs w:val="24"/>
        </w:rPr>
        <w:t xml:space="preserve"> ražotāji</w:t>
      </w:r>
      <w:r>
        <w:rPr>
          <w:rFonts w:ascii="Times New Roman" w:hAnsi="Times New Roman" w:cs="Times New Roman"/>
          <w:bCs/>
          <w:sz w:val="24"/>
          <w:szCs w:val="24"/>
        </w:rPr>
        <w:t xml:space="preserve">em, no paaudžu paaudzēm </w:t>
      </w:r>
      <w:r w:rsidR="00F5018D">
        <w:rPr>
          <w:rFonts w:ascii="Times New Roman" w:hAnsi="Times New Roman" w:cs="Times New Roman"/>
          <w:bCs/>
          <w:sz w:val="24"/>
          <w:szCs w:val="24"/>
        </w:rPr>
        <w:t>mantotajām tradīcijām</w:t>
      </w:r>
      <w:r>
        <w:rPr>
          <w:rFonts w:ascii="Times New Roman" w:hAnsi="Times New Roman" w:cs="Times New Roman"/>
          <w:bCs/>
          <w:sz w:val="24"/>
          <w:szCs w:val="24"/>
        </w:rPr>
        <w:t xml:space="preserve">, tādējādi saglabājot unikālās zināšanas par amatniecību. </w:t>
      </w:r>
      <w:r w:rsidR="00006CEA">
        <w:rPr>
          <w:rFonts w:ascii="Times New Roman" w:hAnsi="Times New Roman" w:cs="Times New Roman"/>
          <w:bCs/>
          <w:sz w:val="24"/>
          <w:szCs w:val="24"/>
        </w:rPr>
        <w:t>Mūsdienās</w:t>
      </w:r>
      <w:r w:rsidR="00B81BEF">
        <w:rPr>
          <w:rFonts w:ascii="Times New Roman" w:hAnsi="Times New Roman" w:cs="Times New Roman"/>
          <w:bCs/>
          <w:sz w:val="24"/>
          <w:szCs w:val="24"/>
        </w:rPr>
        <w:t xml:space="preserve"> a</w:t>
      </w:r>
      <w:r w:rsidR="00B81BEF" w:rsidRPr="00540B6E">
        <w:rPr>
          <w:rFonts w:ascii="Times New Roman" w:hAnsi="Times New Roman" w:cs="Times New Roman"/>
          <w:bCs/>
          <w:sz w:val="24"/>
          <w:szCs w:val="24"/>
        </w:rPr>
        <w:t>matniecības un rūpniecības izstrādāju</w:t>
      </w:r>
      <w:r w:rsidR="00B81BEF">
        <w:rPr>
          <w:rFonts w:ascii="Times New Roman" w:hAnsi="Times New Roman" w:cs="Times New Roman"/>
          <w:bCs/>
          <w:sz w:val="24"/>
          <w:szCs w:val="24"/>
        </w:rPr>
        <w:t xml:space="preserve">mu </w:t>
      </w:r>
      <w:r w:rsidR="00B81BEF" w:rsidRPr="00540B6E">
        <w:rPr>
          <w:rFonts w:ascii="Times New Roman" w:hAnsi="Times New Roman" w:cs="Times New Roman"/>
          <w:bCs/>
          <w:sz w:val="24"/>
          <w:szCs w:val="24"/>
        </w:rPr>
        <w:t xml:space="preserve">ražošanu apdraud </w:t>
      </w:r>
      <w:r>
        <w:rPr>
          <w:rFonts w:ascii="Times New Roman" w:hAnsi="Times New Roman" w:cs="Times New Roman"/>
          <w:bCs/>
          <w:sz w:val="24"/>
          <w:szCs w:val="24"/>
        </w:rPr>
        <w:t>tādi</w:t>
      </w:r>
      <w:r w:rsidR="00B81BEF" w:rsidRPr="00540B6E">
        <w:rPr>
          <w:rFonts w:ascii="Times New Roman" w:hAnsi="Times New Roman" w:cs="Times New Roman"/>
          <w:bCs/>
          <w:sz w:val="24"/>
          <w:szCs w:val="24"/>
        </w:rPr>
        <w:t xml:space="preserve"> faktori, </w:t>
      </w:r>
      <w:r w:rsidR="00006CEA">
        <w:rPr>
          <w:rFonts w:ascii="Times New Roman" w:hAnsi="Times New Roman" w:cs="Times New Roman"/>
          <w:bCs/>
          <w:sz w:val="24"/>
          <w:szCs w:val="24"/>
        </w:rPr>
        <w:t>kā</w:t>
      </w:r>
      <w:r w:rsidR="00B81BEF" w:rsidRPr="00540B6E">
        <w:rPr>
          <w:rFonts w:ascii="Times New Roman" w:hAnsi="Times New Roman" w:cs="Times New Roman"/>
          <w:bCs/>
          <w:sz w:val="24"/>
          <w:szCs w:val="24"/>
        </w:rPr>
        <w:t xml:space="preserve"> ieguldījumu trūkums, viltošana, patērētāju informētības trūkums un lauku apdzīvotības samazināšanās. </w:t>
      </w:r>
      <w:r w:rsidR="000B0FAA">
        <w:rPr>
          <w:rFonts w:ascii="Times New Roman" w:hAnsi="Times New Roman" w:cs="Times New Roman"/>
          <w:bCs/>
          <w:sz w:val="24"/>
          <w:szCs w:val="24"/>
        </w:rPr>
        <w:t>Tā kā l</w:t>
      </w:r>
      <w:r w:rsidR="00B81BEF" w:rsidRPr="00540B6E">
        <w:rPr>
          <w:rFonts w:ascii="Times New Roman" w:hAnsi="Times New Roman" w:cs="Times New Roman"/>
          <w:bCs/>
          <w:sz w:val="24"/>
          <w:szCs w:val="24"/>
        </w:rPr>
        <w:t xml:space="preserve">īdz </w:t>
      </w:r>
      <w:r w:rsidR="00B81BEF">
        <w:rPr>
          <w:rFonts w:ascii="Times New Roman" w:hAnsi="Times New Roman" w:cs="Times New Roman"/>
          <w:bCs/>
          <w:sz w:val="24"/>
          <w:szCs w:val="24"/>
        </w:rPr>
        <w:t>ĢIN R</w:t>
      </w:r>
      <w:r w:rsidR="00B81BEF" w:rsidRPr="00540B6E">
        <w:rPr>
          <w:rFonts w:ascii="Times New Roman" w:hAnsi="Times New Roman" w:cs="Times New Roman"/>
          <w:bCs/>
          <w:sz w:val="24"/>
          <w:szCs w:val="24"/>
        </w:rPr>
        <w:t>egulas spēkā stāšanās brīdim nebija saskaņota ES mēroga, centralizēta nelauksaimniecisku Ģ</w:t>
      </w:r>
      <w:r w:rsidR="00006CEA">
        <w:rPr>
          <w:rFonts w:ascii="Times New Roman" w:hAnsi="Times New Roman" w:cs="Times New Roman"/>
          <w:bCs/>
          <w:sz w:val="24"/>
          <w:szCs w:val="24"/>
        </w:rPr>
        <w:t>I</w:t>
      </w:r>
      <w:r w:rsidR="00B81BEF" w:rsidRPr="00540B6E">
        <w:rPr>
          <w:rFonts w:ascii="Times New Roman" w:hAnsi="Times New Roman" w:cs="Times New Roman"/>
          <w:bCs/>
          <w:sz w:val="24"/>
          <w:szCs w:val="24"/>
        </w:rPr>
        <w:t>N aizsardzība</w:t>
      </w:r>
      <w:r w:rsidR="00B81BEF">
        <w:rPr>
          <w:rFonts w:ascii="Times New Roman" w:hAnsi="Times New Roman" w:cs="Times New Roman"/>
          <w:bCs/>
          <w:sz w:val="24"/>
          <w:szCs w:val="24"/>
        </w:rPr>
        <w:t>, š</w:t>
      </w:r>
      <w:r w:rsidR="00B81BEF" w:rsidRPr="00540B6E">
        <w:rPr>
          <w:rFonts w:ascii="Times New Roman" w:hAnsi="Times New Roman" w:cs="Times New Roman"/>
          <w:bCs/>
          <w:sz w:val="24"/>
          <w:szCs w:val="24"/>
        </w:rPr>
        <w:t>ī problēma kļu</w:t>
      </w:r>
      <w:r w:rsidR="00B81BEF">
        <w:rPr>
          <w:rFonts w:ascii="Times New Roman" w:hAnsi="Times New Roman" w:cs="Times New Roman"/>
          <w:bCs/>
          <w:sz w:val="24"/>
          <w:szCs w:val="24"/>
        </w:rPr>
        <w:t xml:space="preserve">va </w:t>
      </w:r>
      <w:r w:rsidR="00B81BEF" w:rsidRPr="00540B6E">
        <w:rPr>
          <w:rFonts w:ascii="Times New Roman" w:hAnsi="Times New Roman" w:cs="Times New Roman"/>
          <w:bCs/>
          <w:sz w:val="24"/>
          <w:szCs w:val="24"/>
        </w:rPr>
        <w:t xml:space="preserve">īpaši aktuāla e-komercijas kontekstā, ņemot vērā tiešsaistes tirdzniecības </w:t>
      </w:r>
      <w:r w:rsidR="00006CEA">
        <w:rPr>
          <w:rFonts w:ascii="Times New Roman" w:hAnsi="Times New Roman" w:cs="Times New Roman"/>
          <w:bCs/>
          <w:sz w:val="24"/>
          <w:szCs w:val="24"/>
        </w:rPr>
        <w:t>mērogus</w:t>
      </w:r>
      <w:r w:rsidR="00B81BEF" w:rsidRPr="00540B6E">
        <w:rPr>
          <w:rFonts w:ascii="Times New Roman" w:hAnsi="Times New Roman" w:cs="Times New Roman"/>
          <w:bCs/>
          <w:sz w:val="24"/>
          <w:szCs w:val="24"/>
        </w:rPr>
        <w:t xml:space="preserve"> attiecībā uz precēm, kas tradicionāli tiek ražotas ļoti lokalizētos, bieži vien </w:t>
      </w:r>
      <w:r w:rsidR="00006CEA">
        <w:rPr>
          <w:rFonts w:ascii="Times New Roman" w:hAnsi="Times New Roman" w:cs="Times New Roman"/>
          <w:bCs/>
          <w:sz w:val="24"/>
          <w:szCs w:val="24"/>
        </w:rPr>
        <w:t xml:space="preserve">tikai </w:t>
      </w:r>
      <w:r w:rsidR="00B81BEF" w:rsidRPr="00540B6E">
        <w:rPr>
          <w:rFonts w:ascii="Times New Roman" w:hAnsi="Times New Roman" w:cs="Times New Roman"/>
          <w:bCs/>
          <w:sz w:val="24"/>
          <w:szCs w:val="24"/>
        </w:rPr>
        <w:t>lauku apvidos.</w:t>
      </w:r>
      <w:r w:rsidR="002B6287">
        <w:rPr>
          <w:rFonts w:ascii="Times New Roman" w:hAnsi="Times New Roman" w:cs="Times New Roman"/>
          <w:bCs/>
          <w:sz w:val="24"/>
          <w:szCs w:val="24"/>
        </w:rPr>
        <w:t xml:space="preserve"> T</w:t>
      </w:r>
      <w:r w:rsidR="002B6287" w:rsidRPr="002B6287">
        <w:rPr>
          <w:rFonts w:ascii="Times New Roman" w:hAnsi="Times New Roman" w:cs="Times New Roman"/>
          <w:bCs/>
          <w:sz w:val="24"/>
          <w:szCs w:val="24"/>
        </w:rPr>
        <w:t xml:space="preserve">as ļaus patērētājiem pamanīt amatniecības un </w:t>
      </w:r>
      <w:r w:rsidR="002B6287" w:rsidRPr="002B6287">
        <w:rPr>
          <w:rFonts w:ascii="Times New Roman" w:hAnsi="Times New Roman" w:cs="Times New Roman"/>
          <w:bCs/>
          <w:sz w:val="24"/>
          <w:szCs w:val="24"/>
        </w:rPr>
        <w:lastRenderedPageBreak/>
        <w:t xml:space="preserve">rūpniecības ražojumus, kuriem piemīt īpašas iezīmes, kas saistītas ar to ģeogrāfisko izcelsmi, un palīdzēs patērētājiem izdarīt apzinātu izvēli, iegādājoties konkrētos ražojumus, jo visbiežāk produkti ar ĢIN marķējumu simbolizē produktus ar augstāku </w:t>
      </w:r>
      <w:r w:rsidR="00D7542E">
        <w:rPr>
          <w:rFonts w:ascii="Times New Roman" w:hAnsi="Times New Roman" w:cs="Times New Roman"/>
          <w:bCs/>
          <w:sz w:val="24"/>
          <w:szCs w:val="24"/>
        </w:rPr>
        <w:t xml:space="preserve">vērtību </w:t>
      </w:r>
      <w:r w:rsidR="002B6287" w:rsidRPr="002B6287">
        <w:rPr>
          <w:rFonts w:ascii="Times New Roman" w:hAnsi="Times New Roman" w:cs="Times New Roman"/>
          <w:bCs/>
          <w:sz w:val="24"/>
          <w:szCs w:val="24"/>
        </w:rPr>
        <w:t>salīdzinājumā ar produktiem, kas nav ĢIN, tādējādi patērētāji būs labāk informēti par savu izvēli tirgū, palīdzot tiem identificēt produktus un pārliecinot viņus, ka tie patiešām ir no attiecīgā reģiona un, ka tiem ir gaidītās īpašības. Tiek arī uzskatīts, ka efektīva sistēma samazina maldināšanas risku, un izglītojot patērētājus, var samazināt ĢIN krāpniecisku izmantošanu. Daudzi ĢIN aizsardzību uzskata par instrumentu, ar kura palīdzību ražotāji var informēt par savu produktu priekšrocībām un plašākā nozīmē veicināt un aizsargāt kultūras daudzveidību un kultūras izpausmju daudzveidību.</w:t>
      </w:r>
    </w:p>
    <w:p w14:paraId="335986B5" w14:textId="77777777" w:rsidR="002B6287" w:rsidRDefault="002B6287" w:rsidP="00006CEA">
      <w:pPr>
        <w:spacing w:after="0" w:line="240" w:lineRule="auto"/>
        <w:jc w:val="both"/>
        <w:rPr>
          <w:rFonts w:ascii="Times New Roman" w:hAnsi="Times New Roman" w:cs="Times New Roman"/>
          <w:bCs/>
          <w:sz w:val="24"/>
          <w:szCs w:val="24"/>
        </w:rPr>
      </w:pPr>
    </w:p>
    <w:p w14:paraId="477B3F46" w14:textId="778DE5D4" w:rsidR="0048250C" w:rsidRPr="0048250C" w:rsidRDefault="0048250C" w:rsidP="00396CFB">
      <w:pPr>
        <w:spacing w:after="0" w:line="240" w:lineRule="auto"/>
        <w:jc w:val="both"/>
        <w:rPr>
          <w:rFonts w:ascii="Times New Roman" w:hAnsi="Times New Roman" w:cs="Times New Roman"/>
          <w:b/>
          <w:sz w:val="24"/>
          <w:szCs w:val="24"/>
        </w:rPr>
      </w:pPr>
      <w:r w:rsidRPr="0048250C">
        <w:rPr>
          <w:rFonts w:ascii="Times New Roman" w:hAnsi="Times New Roman" w:cs="Times New Roman"/>
          <w:b/>
          <w:sz w:val="24"/>
          <w:szCs w:val="24"/>
        </w:rPr>
        <w:t xml:space="preserve">1.2.1. </w:t>
      </w:r>
      <w:r>
        <w:rPr>
          <w:rFonts w:ascii="Times New Roman" w:hAnsi="Times New Roman" w:cs="Times New Roman"/>
          <w:b/>
          <w:sz w:val="24"/>
          <w:szCs w:val="24"/>
        </w:rPr>
        <w:t>E</w:t>
      </w:r>
      <w:r w:rsidRPr="0048250C">
        <w:rPr>
          <w:rFonts w:ascii="Times New Roman" w:hAnsi="Times New Roman" w:cs="Times New Roman"/>
          <w:b/>
          <w:sz w:val="24"/>
          <w:szCs w:val="24"/>
        </w:rPr>
        <w:t>konomiskā ietekme</w:t>
      </w:r>
      <w:r w:rsidR="003C293C">
        <w:rPr>
          <w:rFonts w:ascii="Times New Roman" w:hAnsi="Times New Roman" w:cs="Times New Roman"/>
          <w:b/>
          <w:sz w:val="24"/>
          <w:szCs w:val="24"/>
        </w:rPr>
        <w:t>.</w:t>
      </w:r>
    </w:p>
    <w:p w14:paraId="36E3611A" w14:textId="64D365F4" w:rsidR="00B81BEF" w:rsidRPr="005223CF" w:rsidRDefault="0048250C" w:rsidP="00440600">
      <w:pPr>
        <w:spacing w:after="0" w:line="240" w:lineRule="auto"/>
        <w:ind w:firstLine="360"/>
        <w:jc w:val="both"/>
        <w:rPr>
          <w:rFonts w:ascii="Times New Roman" w:hAnsi="Times New Roman" w:cs="Times New Roman"/>
          <w:bCs/>
          <w:sz w:val="24"/>
          <w:szCs w:val="24"/>
        </w:rPr>
      </w:pPr>
      <w:r w:rsidRPr="0048250C">
        <w:rPr>
          <w:rFonts w:ascii="Times New Roman" w:hAnsi="Times New Roman" w:cs="Times New Roman"/>
          <w:bCs/>
          <w:sz w:val="24"/>
          <w:szCs w:val="24"/>
        </w:rPr>
        <w:t>ES Ģ</w:t>
      </w:r>
      <w:r>
        <w:rPr>
          <w:rFonts w:ascii="Times New Roman" w:hAnsi="Times New Roman" w:cs="Times New Roman"/>
          <w:bCs/>
          <w:sz w:val="24"/>
          <w:szCs w:val="24"/>
        </w:rPr>
        <w:t>I</w:t>
      </w:r>
      <w:r w:rsidRPr="0048250C">
        <w:rPr>
          <w:rFonts w:ascii="Times New Roman" w:hAnsi="Times New Roman" w:cs="Times New Roman"/>
          <w:bCs/>
          <w:sz w:val="24"/>
          <w:szCs w:val="24"/>
        </w:rPr>
        <w:t>N aizsardzības s</w:t>
      </w:r>
      <w:r>
        <w:rPr>
          <w:rFonts w:ascii="Times New Roman" w:hAnsi="Times New Roman" w:cs="Times New Roman"/>
          <w:bCs/>
          <w:sz w:val="24"/>
          <w:szCs w:val="24"/>
        </w:rPr>
        <w:t>istēmas</w:t>
      </w:r>
      <w:r w:rsidRPr="0048250C">
        <w:rPr>
          <w:rFonts w:ascii="Times New Roman" w:hAnsi="Times New Roman" w:cs="Times New Roman"/>
          <w:bCs/>
          <w:sz w:val="24"/>
          <w:szCs w:val="24"/>
        </w:rPr>
        <w:t xml:space="preserve"> ieviešanas iespējamā ietekme</w:t>
      </w:r>
      <w:r>
        <w:rPr>
          <w:rFonts w:ascii="Times New Roman" w:hAnsi="Times New Roman" w:cs="Times New Roman"/>
          <w:bCs/>
          <w:sz w:val="24"/>
          <w:szCs w:val="24"/>
        </w:rPr>
        <w:t xml:space="preserve"> </w:t>
      </w:r>
      <w:r w:rsidRPr="0048250C">
        <w:rPr>
          <w:rFonts w:ascii="Times New Roman" w:hAnsi="Times New Roman" w:cs="Times New Roman"/>
          <w:bCs/>
          <w:sz w:val="24"/>
          <w:szCs w:val="24"/>
        </w:rPr>
        <w:t>nelauksaimniecības produktiem, galveno</w:t>
      </w:r>
      <w:r>
        <w:rPr>
          <w:rFonts w:ascii="Times New Roman" w:hAnsi="Times New Roman" w:cs="Times New Roman"/>
          <w:bCs/>
          <w:sz w:val="24"/>
          <w:szCs w:val="24"/>
        </w:rPr>
        <w:t>kārt tiek norādīta</w:t>
      </w:r>
      <w:r w:rsidRPr="0048250C">
        <w:rPr>
          <w:rFonts w:ascii="Times New Roman" w:hAnsi="Times New Roman" w:cs="Times New Roman"/>
          <w:bCs/>
          <w:sz w:val="24"/>
          <w:szCs w:val="24"/>
        </w:rPr>
        <w:t xml:space="preserve"> uz tirdzniecību (dalībvalstu eksport</w:t>
      </w:r>
      <w:r w:rsidR="00006CEA">
        <w:rPr>
          <w:rFonts w:ascii="Times New Roman" w:hAnsi="Times New Roman" w:cs="Times New Roman"/>
          <w:bCs/>
          <w:sz w:val="24"/>
          <w:szCs w:val="24"/>
        </w:rPr>
        <w:t>s</w:t>
      </w:r>
      <w:r w:rsidRPr="0048250C">
        <w:rPr>
          <w:rFonts w:ascii="Times New Roman" w:hAnsi="Times New Roman" w:cs="Times New Roman"/>
          <w:bCs/>
          <w:sz w:val="24"/>
          <w:szCs w:val="24"/>
        </w:rPr>
        <w:t>) un</w:t>
      </w:r>
      <w:r>
        <w:rPr>
          <w:rFonts w:ascii="Times New Roman" w:hAnsi="Times New Roman" w:cs="Times New Roman"/>
          <w:bCs/>
          <w:sz w:val="24"/>
          <w:szCs w:val="24"/>
        </w:rPr>
        <w:t xml:space="preserve"> </w:t>
      </w:r>
      <w:r w:rsidRPr="0048250C">
        <w:rPr>
          <w:rFonts w:ascii="Times New Roman" w:hAnsi="Times New Roman" w:cs="Times New Roman"/>
          <w:bCs/>
          <w:sz w:val="24"/>
          <w:szCs w:val="24"/>
        </w:rPr>
        <w:t xml:space="preserve">nodarbinātību (radītās darbavietas vai novērstie darba vietu zaudējumi). </w:t>
      </w:r>
      <w:r>
        <w:rPr>
          <w:rFonts w:ascii="Times New Roman" w:hAnsi="Times New Roman" w:cs="Times New Roman"/>
          <w:bCs/>
          <w:sz w:val="24"/>
          <w:szCs w:val="24"/>
        </w:rPr>
        <w:t xml:space="preserve"> </w:t>
      </w:r>
      <w:r w:rsidR="00B81BEF">
        <w:rPr>
          <w:rFonts w:ascii="Times New Roman" w:hAnsi="Times New Roman" w:cs="Times New Roman"/>
          <w:bCs/>
          <w:sz w:val="24"/>
          <w:szCs w:val="24"/>
        </w:rPr>
        <w:t xml:space="preserve">Kā norādīts </w:t>
      </w:r>
      <w:bookmarkStart w:id="0" w:name="_Hlk175037958"/>
      <w:r w:rsidR="00B81BEF">
        <w:rPr>
          <w:rFonts w:ascii="Times New Roman" w:hAnsi="Times New Roman" w:cs="Times New Roman"/>
          <w:bCs/>
          <w:sz w:val="24"/>
          <w:szCs w:val="24"/>
        </w:rPr>
        <w:t>Eiropas Parlamenta pētījumā par Ģeogrāfiskās izcelsmes nelauksaimniecības produktiem</w:t>
      </w:r>
      <w:bookmarkEnd w:id="0"/>
      <w:r w:rsidR="00B81BEF">
        <w:rPr>
          <w:rFonts w:ascii="Times New Roman" w:hAnsi="Times New Roman" w:cs="Times New Roman"/>
          <w:bCs/>
          <w:sz w:val="24"/>
          <w:szCs w:val="24"/>
        </w:rPr>
        <w:t xml:space="preserve">, </w:t>
      </w:r>
      <w:r w:rsidR="00B81BEF" w:rsidRPr="00F55985">
        <w:rPr>
          <w:rFonts w:ascii="Times New Roman" w:hAnsi="Times New Roman" w:cs="Times New Roman"/>
          <w:bCs/>
          <w:sz w:val="24"/>
          <w:szCs w:val="24"/>
        </w:rPr>
        <w:t xml:space="preserve">ES </w:t>
      </w:r>
      <w:r w:rsidR="00B81BEF">
        <w:rPr>
          <w:rFonts w:ascii="Times New Roman" w:hAnsi="Times New Roman" w:cs="Times New Roman"/>
          <w:bCs/>
          <w:sz w:val="24"/>
          <w:szCs w:val="24"/>
        </w:rPr>
        <w:t>ģeogrāfiskās izcelsmes</w:t>
      </w:r>
      <w:r w:rsidR="00B81BEF" w:rsidRPr="00F55985">
        <w:rPr>
          <w:rFonts w:ascii="Times New Roman" w:hAnsi="Times New Roman" w:cs="Times New Roman"/>
          <w:bCs/>
          <w:sz w:val="24"/>
          <w:szCs w:val="24"/>
        </w:rPr>
        <w:t xml:space="preserve"> aizsardzības ieviešana nelauksaimniecības produktiem</w:t>
      </w:r>
      <w:r w:rsidR="00B81BEF">
        <w:rPr>
          <w:rFonts w:ascii="Times New Roman" w:hAnsi="Times New Roman" w:cs="Times New Roman"/>
          <w:bCs/>
          <w:sz w:val="24"/>
          <w:szCs w:val="24"/>
        </w:rPr>
        <w:t xml:space="preserve"> </w:t>
      </w:r>
      <w:r w:rsidR="00B81BEF" w:rsidRPr="00F55985">
        <w:rPr>
          <w:rFonts w:ascii="Times New Roman" w:hAnsi="Times New Roman" w:cs="Times New Roman"/>
          <w:bCs/>
          <w:sz w:val="24"/>
          <w:szCs w:val="24"/>
        </w:rPr>
        <w:t xml:space="preserve">būtu pozitīva ietekme </w:t>
      </w:r>
      <w:r w:rsidR="00B81BEF">
        <w:rPr>
          <w:rFonts w:ascii="Times New Roman" w:hAnsi="Times New Roman" w:cs="Times New Roman"/>
          <w:bCs/>
          <w:sz w:val="24"/>
          <w:szCs w:val="24"/>
        </w:rPr>
        <w:t xml:space="preserve">arī </w:t>
      </w:r>
      <w:r w:rsidR="00B81BEF" w:rsidRPr="00F55985">
        <w:rPr>
          <w:rFonts w:ascii="Times New Roman" w:hAnsi="Times New Roman" w:cs="Times New Roman"/>
          <w:bCs/>
          <w:sz w:val="24"/>
          <w:szCs w:val="24"/>
        </w:rPr>
        <w:t xml:space="preserve">uz nodarbinātību. </w:t>
      </w:r>
      <w:r w:rsidR="00006CEA">
        <w:rPr>
          <w:rFonts w:ascii="Times New Roman" w:hAnsi="Times New Roman" w:cs="Times New Roman"/>
          <w:bCs/>
          <w:sz w:val="24"/>
          <w:szCs w:val="24"/>
        </w:rPr>
        <w:t>Pētījumā secināts</w:t>
      </w:r>
      <w:r w:rsidR="00B81BEF" w:rsidRPr="00F55985">
        <w:rPr>
          <w:rFonts w:ascii="Times New Roman" w:hAnsi="Times New Roman" w:cs="Times New Roman"/>
          <w:bCs/>
          <w:sz w:val="24"/>
          <w:szCs w:val="24"/>
        </w:rPr>
        <w:t xml:space="preserve">, ka reģionālā līmeņa nodarbinātība varētu palielināties par 0,12-0,14%. Kopumā </w:t>
      </w:r>
      <w:r w:rsidR="00006CEA">
        <w:rPr>
          <w:rFonts w:ascii="Times New Roman" w:hAnsi="Times New Roman" w:cs="Times New Roman"/>
          <w:bCs/>
          <w:sz w:val="24"/>
          <w:szCs w:val="24"/>
        </w:rPr>
        <w:t xml:space="preserve">tā </w:t>
      </w:r>
      <w:r w:rsidR="00B81BEF">
        <w:rPr>
          <w:rFonts w:ascii="Times New Roman" w:hAnsi="Times New Roman" w:cs="Times New Roman"/>
          <w:bCs/>
          <w:sz w:val="24"/>
          <w:szCs w:val="24"/>
        </w:rPr>
        <w:t>varētu</w:t>
      </w:r>
      <w:r w:rsidR="00B81BEF" w:rsidRPr="00F55985">
        <w:rPr>
          <w:rFonts w:ascii="Times New Roman" w:hAnsi="Times New Roman" w:cs="Times New Roman"/>
          <w:bCs/>
          <w:sz w:val="24"/>
          <w:szCs w:val="24"/>
        </w:rPr>
        <w:t xml:space="preserve"> radīt no 284 000 </w:t>
      </w:r>
      <w:r w:rsidR="00B81BEF">
        <w:rPr>
          <w:rFonts w:ascii="Times New Roman" w:hAnsi="Times New Roman" w:cs="Times New Roman"/>
          <w:bCs/>
          <w:sz w:val="24"/>
          <w:szCs w:val="24"/>
        </w:rPr>
        <w:t>- 3</w:t>
      </w:r>
      <w:r w:rsidR="00B81BEF" w:rsidRPr="00F55985">
        <w:rPr>
          <w:rFonts w:ascii="Times New Roman" w:hAnsi="Times New Roman" w:cs="Times New Roman"/>
          <w:bCs/>
          <w:sz w:val="24"/>
          <w:szCs w:val="24"/>
        </w:rPr>
        <w:t>38 000 jaunu darbavietu visā ES</w:t>
      </w:r>
      <w:r w:rsidR="003C293C">
        <w:rPr>
          <w:rFonts w:ascii="Times New Roman" w:hAnsi="Times New Roman" w:cs="Times New Roman"/>
          <w:bCs/>
          <w:sz w:val="24"/>
          <w:szCs w:val="24"/>
        </w:rPr>
        <w:t xml:space="preserve"> un </w:t>
      </w:r>
      <w:r w:rsidR="00B81BEF" w:rsidRPr="00F55985">
        <w:rPr>
          <w:rFonts w:ascii="Times New Roman" w:hAnsi="Times New Roman" w:cs="Times New Roman"/>
          <w:bCs/>
          <w:sz w:val="24"/>
          <w:szCs w:val="24"/>
        </w:rPr>
        <w:t>veicinātu lauku attīstību</w:t>
      </w:r>
      <w:r w:rsidR="00B81BEF">
        <w:rPr>
          <w:rFonts w:ascii="Times New Roman" w:hAnsi="Times New Roman" w:cs="Times New Roman"/>
          <w:bCs/>
          <w:sz w:val="24"/>
          <w:szCs w:val="24"/>
        </w:rPr>
        <w:t>, j</w:t>
      </w:r>
      <w:r w:rsidR="00B81BEF" w:rsidRPr="00F55985">
        <w:rPr>
          <w:rFonts w:ascii="Times New Roman" w:hAnsi="Times New Roman" w:cs="Times New Roman"/>
          <w:bCs/>
          <w:sz w:val="24"/>
          <w:szCs w:val="24"/>
        </w:rPr>
        <w:t>o īpaši tā varētu saglabāt lauku apdzīvotības līmeni, atbalstītu lauku ekonomikas dažādošanu (piem</w:t>
      </w:r>
      <w:r w:rsidR="00CE63D3">
        <w:rPr>
          <w:rFonts w:ascii="Times New Roman" w:hAnsi="Times New Roman" w:cs="Times New Roman"/>
          <w:bCs/>
          <w:sz w:val="24"/>
          <w:szCs w:val="24"/>
        </w:rPr>
        <w:t xml:space="preserve">ēram, </w:t>
      </w:r>
      <w:r w:rsidR="00B81BEF" w:rsidRPr="00F55985">
        <w:rPr>
          <w:rFonts w:ascii="Times New Roman" w:hAnsi="Times New Roman" w:cs="Times New Roman"/>
          <w:bCs/>
          <w:sz w:val="24"/>
          <w:szCs w:val="24"/>
        </w:rPr>
        <w:t>tūrismu) un uzlabot</w:t>
      </w:r>
      <w:r w:rsidR="003C293C">
        <w:rPr>
          <w:rFonts w:ascii="Times New Roman" w:hAnsi="Times New Roman" w:cs="Times New Roman"/>
          <w:bCs/>
          <w:sz w:val="24"/>
          <w:szCs w:val="24"/>
        </w:rPr>
        <w:t>u</w:t>
      </w:r>
      <w:r w:rsidR="00B81BEF" w:rsidRPr="00F55985">
        <w:rPr>
          <w:rFonts w:ascii="Times New Roman" w:hAnsi="Times New Roman" w:cs="Times New Roman"/>
          <w:bCs/>
          <w:sz w:val="24"/>
          <w:szCs w:val="24"/>
        </w:rPr>
        <w:t xml:space="preserve"> vietējo ražotāju spēju kolektīvi </w:t>
      </w:r>
      <w:r w:rsidR="00B81BEF">
        <w:rPr>
          <w:rFonts w:ascii="Times New Roman" w:hAnsi="Times New Roman" w:cs="Times New Roman"/>
          <w:bCs/>
          <w:sz w:val="24"/>
          <w:szCs w:val="24"/>
        </w:rPr>
        <w:t>sadarboties.</w:t>
      </w:r>
      <w:r w:rsidR="00B81BEF">
        <w:rPr>
          <w:rStyle w:val="Vresatsauce"/>
          <w:rFonts w:ascii="Times New Roman" w:hAnsi="Times New Roman" w:cs="Times New Roman"/>
          <w:bCs/>
          <w:sz w:val="24"/>
          <w:szCs w:val="24"/>
        </w:rPr>
        <w:footnoteReference w:id="9"/>
      </w:r>
    </w:p>
    <w:p w14:paraId="53A19198" w14:textId="1A4D1CE3" w:rsidR="00006CEA" w:rsidRDefault="00EB6261" w:rsidP="003C293C">
      <w:pPr>
        <w:spacing w:after="0" w:line="240" w:lineRule="auto"/>
        <w:ind w:firstLine="360"/>
        <w:jc w:val="both"/>
        <w:rPr>
          <w:rFonts w:ascii="Times New Roman" w:hAnsi="Times New Roman" w:cs="Times New Roman"/>
          <w:bCs/>
          <w:sz w:val="24"/>
          <w:szCs w:val="24"/>
        </w:rPr>
      </w:pPr>
      <w:bookmarkStart w:id="1" w:name="_Hlk175301795"/>
      <w:r w:rsidRPr="005223CF">
        <w:rPr>
          <w:rFonts w:ascii="Times New Roman" w:hAnsi="Times New Roman" w:cs="Times New Roman"/>
          <w:bCs/>
          <w:sz w:val="24"/>
          <w:szCs w:val="24"/>
        </w:rPr>
        <w:t>2019.</w:t>
      </w:r>
      <w:r w:rsidR="003C293C">
        <w:rPr>
          <w:rFonts w:ascii="Times New Roman" w:hAnsi="Times New Roman" w:cs="Times New Roman"/>
          <w:bCs/>
          <w:sz w:val="24"/>
          <w:szCs w:val="24"/>
        </w:rPr>
        <w:t> </w:t>
      </w:r>
      <w:r w:rsidRPr="005223CF">
        <w:rPr>
          <w:rFonts w:ascii="Times New Roman" w:hAnsi="Times New Roman" w:cs="Times New Roman"/>
          <w:bCs/>
          <w:sz w:val="24"/>
          <w:szCs w:val="24"/>
        </w:rPr>
        <w:t xml:space="preserve">gada novembrī </w:t>
      </w:r>
      <w:r w:rsidR="003C293C">
        <w:rPr>
          <w:rFonts w:ascii="Times New Roman" w:hAnsi="Times New Roman" w:cs="Times New Roman"/>
          <w:bCs/>
          <w:sz w:val="24"/>
          <w:szCs w:val="24"/>
        </w:rPr>
        <w:t xml:space="preserve">ES </w:t>
      </w:r>
      <w:r w:rsidRPr="005223CF">
        <w:rPr>
          <w:rFonts w:ascii="Times New Roman" w:hAnsi="Times New Roman" w:cs="Times New Roman"/>
          <w:bCs/>
          <w:sz w:val="24"/>
          <w:szCs w:val="24"/>
        </w:rPr>
        <w:t xml:space="preserve">pievienojās Lisabonas Vienošanās par cilmes vietu nosaukumiem un ģeogrāfiskās izcelsmes norādēm Ženēvas aktam </w:t>
      </w:r>
      <w:r w:rsidR="00CE63D3">
        <w:rPr>
          <w:rFonts w:ascii="Times New Roman" w:hAnsi="Times New Roman" w:cs="Times New Roman"/>
          <w:bCs/>
          <w:sz w:val="24"/>
          <w:szCs w:val="24"/>
        </w:rPr>
        <w:t xml:space="preserve">(turpmāk – Ženēvas akts) </w:t>
      </w:r>
      <w:r w:rsidRPr="005223CF">
        <w:rPr>
          <w:rFonts w:ascii="Times New Roman" w:hAnsi="Times New Roman" w:cs="Times New Roman"/>
          <w:bCs/>
          <w:sz w:val="24"/>
          <w:szCs w:val="24"/>
        </w:rPr>
        <w:t>– līgumam</w:t>
      </w:r>
      <w:bookmarkEnd w:id="1"/>
      <w:r w:rsidRPr="005223CF">
        <w:rPr>
          <w:rFonts w:ascii="Times New Roman" w:hAnsi="Times New Roman" w:cs="Times New Roman"/>
          <w:bCs/>
          <w:sz w:val="24"/>
          <w:szCs w:val="24"/>
        </w:rPr>
        <w:t>, ko pārvalda Pasaules Intelektuālā īpašuma organizācija (WIPO)</w:t>
      </w:r>
      <w:r w:rsidRPr="005223CF">
        <w:rPr>
          <w:rStyle w:val="Vresatsauce"/>
          <w:rFonts w:ascii="Times New Roman" w:hAnsi="Times New Roman" w:cs="Times New Roman"/>
          <w:bCs/>
          <w:sz w:val="24"/>
          <w:szCs w:val="24"/>
        </w:rPr>
        <w:footnoteReference w:id="10"/>
      </w:r>
      <w:r w:rsidR="003C293C">
        <w:rPr>
          <w:rFonts w:ascii="Times New Roman" w:hAnsi="Times New Roman" w:cs="Times New Roman"/>
          <w:bCs/>
          <w:sz w:val="24"/>
          <w:szCs w:val="24"/>
        </w:rPr>
        <w:t xml:space="preserve">, līdz ar to </w:t>
      </w:r>
      <w:r w:rsidRPr="005223CF">
        <w:rPr>
          <w:rFonts w:ascii="Times New Roman" w:hAnsi="Times New Roman" w:cs="Times New Roman"/>
          <w:bCs/>
          <w:sz w:val="24"/>
          <w:szCs w:val="24"/>
        </w:rPr>
        <w:t xml:space="preserve">ĢIN Regula </w:t>
      </w:r>
      <w:r w:rsidR="003C293C">
        <w:rPr>
          <w:rFonts w:ascii="Times New Roman" w:hAnsi="Times New Roman" w:cs="Times New Roman"/>
          <w:bCs/>
          <w:sz w:val="24"/>
          <w:szCs w:val="24"/>
        </w:rPr>
        <w:t xml:space="preserve">arī </w:t>
      </w:r>
      <w:r w:rsidRPr="005223CF">
        <w:rPr>
          <w:rFonts w:ascii="Times New Roman" w:hAnsi="Times New Roman" w:cs="Times New Roman"/>
          <w:bCs/>
          <w:sz w:val="24"/>
          <w:szCs w:val="24"/>
        </w:rPr>
        <w:t xml:space="preserve">nodrošinās, ka arī </w:t>
      </w:r>
      <w:r w:rsidR="003C293C" w:rsidRPr="005223CF">
        <w:rPr>
          <w:rFonts w:ascii="Times New Roman" w:hAnsi="Times New Roman" w:cs="Times New Roman"/>
          <w:bCs/>
          <w:sz w:val="24"/>
          <w:szCs w:val="24"/>
        </w:rPr>
        <w:t>amatniecības un rūpniecīb</w:t>
      </w:r>
      <w:r w:rsidR="003C293C">
        <w:rPr>
          <w:rFonts w:ascii="Times New Roman" w:hAnsi="Times New Roman" w:cs="Times New Roman"/>
          <w:bCs/>
          <w:sz w:val="24"/>
          <w:szCs w:val="24"/>
        </w:rPr>
        <w:t xml:space="preserve">as izstrādājumu </w:t>
      </w:r>
      <w:r w:rsidRPr="005223CF">
        <w:rPr>
          <w:rFonts w:ascii="Times New Roman" w:hAnsi="Times New Roman" w:cs="Times New Roman"/>
          <w:bCs/>
          <w:sz w:val="24"/>
          <w:szCs w:val="24"/>
        </w:rPr>
        <w:t>ražotāji varēs gūt labumu no ĢIN reģistrācijas un aizsardzības starptautiskā satvara (“Lisabonas sistēma”).</w:t>
      </w:r>
      <w:r w:rsidR="00006CEA" w:rsidRPr="00006CEA">
        <w:rPr>
          <w:rStyle w:val="Vresatsauce"/>
          <w:rFonts w:ascii="Times New Roman" w:hAnsi="Times New Roman" w:cs="Times New Roman"/>
          <w:bCs/>
          <w:sz w:val="24"/>
          <w:szCs w:val="24"/>
        </w:rPr>
        <w:t xml:space="preserve"> </w:t>
      </w:r>
      <w:r w:rsidR="00006CEA">
        <w:rPr>
          <w:rStyle w:val="Vresatsauce"/>
          <w:rFonts w:ascii="Times New Roman" w:hAnsi="Times New Roman" w:cs="Times New Roman"/>
          <w:bCs/>
          <w:sz w:val="24"/>
          <w:szCs w:val="24"/>
        </w:rPr>
        <w:footnoteReference w:id="11"/>
      </w:r>
      <w:r w:rsidR="003C293C">
        <w:rPr>
          <w:rFonts w:ascii="Times New Roman" w:hAnsi="Times New Roman" w:cs="Times New Roman"/>
          <w:bCs/>
          <w:sz w:val="24"/>
          <w:szCs w:val="24"/>
        </w:rPr>
        <w:t xml:space="preserve"> ĢIN</w:t>
      </w:r>
      <w:r w:rsidRPr="005223CF">
        <w:rPr>
          <w:rFonts w:ascii="Times New Roman" w:hAnsi="Times New Roman" w:cs="Times New Roman"/>
          <w:bCs/>
          <w:sz w:val="24"/>
          <w:szCs w:val="24"/>
        </w:rPr>
        <w:t xml:space="preserve"> saistītu produktu ražotājiem tiek nodrošināta taisnīga atlīdzība par šo produktu kvalitāti, nodrošinot nosaukumu kā intelektuālā īpašuma tiesību vienotu aizsardzību ES teritorijā, un vienlaikus sniedzot patērētājiem skaidru informāciju par produkta pievienoto vērtību paaugstinošajām pazīmēm.</w:t>
      </w:r>
      <w:r w:rsidRPr="005223CF">
        <w:rPr>
          <w:rStyle w:val="Vresatsauce"/>
          <w:rFonts w:ascii="Times New Roman" w:hAnsi="Times New Roman" w:cs="Times New Roman"/>
          <w:bCs/>
          <w:sz w:val="24"/>
          <w:szCs w:val="24"/>
        </w:rPr>
        <w:footnoteReference w:id="12"/>
      </w:r>
      <w:r w:rsidR="003C293C">
        <w:rPr>
          <w:rFonts w:ascii="Times New Roman" w:hAnsi="Times New Roman" w:cs="Times New Roman"/>
          <w:bCs/>
          <w:sz w:val="24"/>
          <w:szCs w:val="24"/>
        </w:rPr>
        <w:t xml:space="preserve"> E</w:t>
      </w:r>
      <w:r w:rsidRPr="005223CF">
        <w:rPr>
          <w:rFonts w:ascii="Times New Roman" w:hAnsi="Times New Roman" w:cs="Times New Roman"/>
          <w:bCs/>
          <w:sz w:val="24"/>
          <w:szCs w:val="24"/>
        </w:rPr>
        <w:t xml:space="preserve">S amatniecības produktu ražotāji līdz šim nevarēja pieprasīt aizsardzību saskaņā ar Ženēvas aktu un nevarēja gūt labumu no aizsardzības, ko piešķir ES tirdzniecības nolīgumi, kuri patlaban attiecas tikai uz lauksaimniecības ražojumiem, kas aizsargāti ar ĢIN, tāpēc bija svarīgi izveidot aizsardzību arī amatniecības un rūpniecības produktiem. </w:t>
      </w:r>
    </w:p>
    <w:p w14:paraId="5E34BD9A" w14:textId="376B371B" w:rsidR="00E43FDD" w:rsidRPr="00E43FDD" w:rsidRDefault="00E43FDD" w:rsidP="00E43FDD">
      <w:pPr>
        <w:spacing w:after="0" w:line="240" w:lineRule="auto"/>
        <w:ind w:firstLine="360"/>
        <w:jc w:val="both"/>
        <w:rPr>
          <w:rFonts w:ascii="Times New Roman" w:hAnsi="Times New Roman" w:cs="Times New Roman"/>
          <w:bCs/>
          <w:sz w:val="24"/>
          <w:szCs w:val="24"/>
        </w:rPr>
      </w:pPr>
      <w:r w:rsidRPr="00E43FDD">
        <w:rPr>
          <w:rFonts w:ascii="Times New Roman" w:hAnsi="Times New Roman" w:cs="Times New Roman"/>
          <w:bCs/>
          <w:sz w:val="24"/>
          <w:szCs w:val="24"/>
        </w:rPr>
        <w:t>Laika posmā no 2023.</w:t>
      </w:r>
      <w:r>
        <w:rPr>
          <w:rFonts w:ascii="Times New Roman" w:hAnsi="Times New Roman" w:cs="Times New Roman"/>
          <w:bCs/>
          <w:sz w:val="24"/>
          <w:szCs w:val="24"/>
        </w:rPr>
        <w:t> </w:t>
      </w:r>
      <w:r w:rsidRPr="00E43FDD">
        <w:rPr>
          <w:rFonts w:ascii="Times New Roman" w:hAnsi="Times New Roman" w:cs="Times New Roman"/>
          <w:bCs/>
          <w:sz w:val="24"/>
          <w:szCs w:val="24"/>
        </w:rPr>
        <w:t xml:space="preserve">gada novembra līdz 2024. gada martam Latvijas Kultūras akadēmija veica pētījumu par pārtikas produktu ražotāju pieredzi Latvijā attiecībā uz ES Pārtikas kvalitāšu shēmu norāžu lietojumu produktiem, kurā tika secināts, ka </w:t>
      </w:r>
      <w:r w:rsidRPr="00E43FDD">
        <w:rPr>
          <w:rFonts w:ascii="Times New Roman" w:hAnsi="Times New Roman" w:cs="Times New Roman"/>
          <w:bCs/>
          <w:sz w:val="24"/>
          <w:szCs w:val="24"/>
        </w:rPr>
        <w:lastRenderedPageBreak/>
        <w:t xml:space="preserve">uzņēmēji pēc norāžu iegūšanas un izmantošanas ieguvuši ne tikai atpazīstamību ES, bet arī patērētāju uzticēšanos. Turklāt visatzinīgāk tiek novērtēts finansiālais atbalsts, daži ražotāji uztver kā labu mārketinga iespēju, reklamējot savu produkciju sociālajos tīklos, pārtikas izstādēs, kā arī attīstot savu darbību. Tāpat aptaujā tika secināts, ka ģeogrāfiskās </w:t>
      </w:r>
      <w:r w:rsidR="00C57953">
        <w:rPr>
          <w:rFonts w:ascii="Times New Roman" w:hAnsi="Times New Roman" w:cs="Times New Roman"/>
          <w:bCs/>
          <w:sz w:val="24"/>
          <w:szCs w:val="24"/>
        </w:rPr>
        <w:t xml:space="preserve">izcelsmes </w:t>
      </w:r>
      <w:r w:rsidRPr="00E43FDD">
        <w:rPr>
          <w:rFonts w:ascii="Times New Roman" w:hAnsi="Times New Roman" w:cs="Times New Roman"/>
          <w:bCs/>
          <w:sz w:val="24"/>
          <w:szCs w:val="24"/>
        </w:rPr>
        <w:t>norādes iegūšana nes līdzi “pievienoto vērtību”, proti, tas ir labs instruments, kā saglabāt Latvijas nemateriālo kultūras mantojumu - ģeogrāfiskā norāde padara tradicionālo pārtikas produktu populārāku, tā izcelsmes un/vai ražošanas vietu (</w:t>
      </w:r>
      <w:proofErr w:type="spellStart"/>
      <w:r w:rsidRPr="00E43FDD">
        <w:rPr>
          <w:rFonts w:ascii="Times New Roman" w:hAnsi="Times New Roman" w:cs="Times New Roman"/>
          <w:bCs/>
          <w:sz w:val="24"/>
          <w:szCs w:val="24"/>
        </w:rPr>
        <w:t>kultūrtelpu</w:t>
      </w:r>
      <w:proofErr w:type="spellEnd"/>
      <w:r w:rsidRPr="00E43FDD">
        <w:rPr>
          <w:rFonts w:ascii="Times New Roman" w:hAnsi="Times New Roman" w:cs="Times New Roman"/>
          <w:bCs/>
          <w:sz w:val="24"/>
          <w:szCs w:val="24"/>
        </w:rPr>
        <w:t xml:space="preserve">, vēsturisko zemi, novadu), atpazīstamāku, turklāt oficiāli nostiprina tradicionālā pārtikas produkta receptūru un sagatavošanas tehnoloģiju, pievēršot uzmanību tradicionālām prasmēm, arodiem. Tieši šis aspekts veido labas iespējas sadarbībai ar kopienu un pašvaldību. </w:t>
      </w:r>
    </w:p>
    <w:p w14:paraId="0AA33975" w14:textId="1C08D70A" w:rsidR="00E43FDD" w:rsidRDefault="00E43FDD" w:rsidP="00E43FDD">
      <w:pPr>
        <w:spacing w:after="0" w:line="240" w:lineRule="auto"/>
        <w:ind w:firstLine="360"/>
        <w:jc w:val="both"/>
        <w:rPr>
          <w:rFonts w:ascii="Times New Roman" w:hAnsi="Times New Roman" w:cs="Times New Roman"/>
          <w:bCs/>
          <w:sz w:val="24"/>
          <w:szCs w:val="24"/>
        </w:rPr>
      </w:pPr>
      <w:r w:rsidRPr="00E43FDD">
        <w:rPr>
          <w:rFonts w:ascii="Times New Roman" w:hAnsi="Times New Roman" w:cs="Times New Roman"/>
          <w:bCs/>
          <w:sz w:val="24"/>
          <w:szCs w:val="24"/>
        </w:rPr>
        <w:t xml:space="preserve">Ņemot vērā pozitīvo pieredzi lauksaimniecības produktu ģeogrāfisko norāžu reģistrēšanā un milzīgo ieguvumu kultūras mantojuma saglabāšanā, ir svarīgi veicināt arī amatniecības produktu aizsardzību Latvijā un ieviest </w:t>
      </w:r>
      <w:r>
        <w:rPr>
          <w:rFonts w:ascii="Times New Roman" w:hAnsi="Times New Roman" w:cs="Times New Roman"/>
          <w:bCs/>
          <w:sz w:val="24"/>
          <w:szCs w:val="24"/>
        </w:rPr>
        <w:t xml:space="preserve">savu </w:t>
      </w:r>
      <w:r w:rsidRPr="00E43FDD">
        <w:rPr>
          <w:rFonts w:ascii="Times New Roman" w:hAnsi="Times New Roman" w:cs="Times New Roman"/>
          <w:bCs/>
          <w:sz w:val="24"/>
          <w:szCs w:val="24"/>
        </w:rPr>
        <w:t>reģistrācijas sistēmu</w:t>
      </w:r>
      <w:r>
        <w:rPr>
          <w:rFonts w:ascii="Times New Roman" w:hAnsi="Times New Roman" w:cs="Times New Roman"/>
          <w:bCs/>
          <w:sz w:val="24"/>
          <w:szCs w:val="24"/>
        </w:rPr>
        <w:t xml:space="preserve"> arī amatniecības un rūpnieciskā ražojuma produktiem</w:t>
      </w:r>
      <w:r w:rsidRPr="00E43FDD">
        <w:rPr>
          <w:rFonts w:ascii="Times New Roman" w:hAnsi="Times New Roman" w:cs="Times New Roman"/>
          <w:bCs/>
          <w:sz w:val="24"/>
          <w:szCs w:val="24"/>
        </w:rPr>
        <w:t xml:space="preserve">. </w:t>
      </w:r>
      <w:r w:rsidR="00440600" w:rsidRPr="00440600">
        <w:t xml:space="preserve"> </w:t>
      </w:r>
      <w:r w:rsidR="00440600">
        <w:rPr>
          <w:rFonts w:ascii="Times New Roman" w:hAnsi="Times New Roman" w:cs="Times New Roman"/>
          <w:bCs/>
          <w:sz w:val="24"/>
          <w:szCs w:val="24"/>
        </w:rPr>
        <w:t xml:space="preserve">Šis būs </w:t>
      </w:r>
      <w:r w:rsidR="00440600" w:rsidRPr="00440600">
        <w:rPr>
          <w:rFonts w:ascii="Times New Roman" w:hAnsi="Times New Roman" w:cs="Times New Roman"/>
          <w:bCs/>
          <w:sz w:val="24"/>
          <w:szCs w:val="24"/>
        </w:rPr>
        <w:t>arī instruments, kas potenciāli var pasargāt mazos ražotājus reģionos</w:t>
      </w:r>
      <w:r w:rsidR="00440600">
        <w:rPr>
          <w:rFonts w:ascii="Times New Roman" w:hAnsi="Times New Roman" w:cs="Times New Roman"/>
          <w:bCs/>
          <w:sz w:val="24"/>
          <w:szCs w:val="24"/>
        </w:rPr>
        <w:t xml:space="preserve"> </w:t>
      </w:r>
      <w:r w:rsidR="00440600" w:rsidRPr="00440600">
        <w:rPr>
          <w:rFonts w:ascii="Times New Roman" w:hAnsi="Times New Roman" w:cs="Times New Roman"/>
          <w:bCs/>
          <w:sz w:val="24"/>
          <w:szCs w:val="24"/>
        </w:rPr>
        <w:t>no tā</w:t>
      </w:r>
      <w:r w:rsidR="00440600">
        <w:rPr>
          <w:rFonts w:ascii="Times New Roman" w:hAnsi="Times New Roman" w:cs="Times New Roman"/>
          <w:bCs/>
          <w:sz w:val="24"/>
          <w:szCs w:val="24"/>
        </w:rPr>
        <w:t xml:space="preserve">, </w:t>
      </w:r>
      <w:r w:rsidR="00440600" w:rsidRPr="00440600">
        <w:rPr>
          <w:rFonts w:ascii="Times New Roman" w:hAnsi="Times New Roman" w:cs="Times New Roman"/>
          <w:bCs/>
          <w:sz w:val="24"/>
          <w:szCs w:val="24"/>
        </w:rPr>
        <w:t>ka lielie ražotāji</w:t>
      </w:r>
      <w:r w:rsidR="00440600">
        <w:rPr>
          <w:rFonts w:ascii="Times New Roman" w:hAnsi="Times New Roman" w:cs="Times New Roman"/>
          <w:bCs/>
          <w:sz w:val="24"/>
          <w:szCs w:val="24"/>
        </w:rPr>
        <w:t xml:space="preserve">, </w:t>
      </w:r>
      <w:r w:rsidR="00440600" w:rsidRPr="00440600">
        <w:rPr>
          <w:rFonts w:ascii="Times New Roman" w:hAnsi="Times New Roman" w:cs="Times New Roman"/>
          <w:bCs/>
          <w:sz w:val="24"/>
          <w:szCs w:val="24"/>
        </w:rPr>
        <w:t>rūpnieciski izdevīgāk šādus produktus saražo</w:t>
      </w:r>
      <w:r w:rsidR="00440600">
        <w:rPr>
          <w:rFonts w:ascii="Times New Roman" w:hAnsi="Times New Roman" w:cs="Times New Roman"/>
          <w:bCs/>
          <w:sz w:val="24"/>
          <w:szCs w:val="24"/>
        </w:rPr>
        <w:t>,</w:t>
      </w:r>
      <w:r w:rsidR="00440600" w:rsidRPr="00440600">
        <w:rPr>
          <w:rFonts w:ascii="Times New Roman" w:hAnsi="Times New Roman" w:cs="Times New Roman"/>
          <w:bCs/>
          <w:sz w:val="24"/>
          <w:szCs w:val="24"/>
        </w:rPr>
        <w:t xml:space="preserve"> un izs</w:t>
      </w:r>
      <w:r w:rsidR="00440600">
        <w:rPr>
          <w:rFonts w:ascii="Times New Roman" w:hAnsi="Times New Roman" w:cs="Times New Roman"/>
          <w:bCs/>
          <w:sz w:val="24"/>
          <w:szCs w:val="24"/>
        </w:rPr>
        <w:t>tumj</w:t>
      </w:r>
      <w:r w:rsidR="00440600" w:rsidRPr="00440600">
        <w:rPr>
          <w:rFonts w:ascii="Times New Roman" w:hAnsi="Times New Roman" w:cs="Times New Roman"/>
          <w:bCs/>
          <w:sz w:val="24"/>
          <w:szCs w:val="24"/>
        </w:rPr>
        <w:t xml:space="preserve"> no tirgus</w:t>
      </w:r>
      <w:r w:rsidR="00440600">
        <w:rPr>
          <w:rFonts w:ascii="Times New Roman" w:hAnsi="Times New Roman" w:cs="Times New Roman"/>
          <w:bCs/>
          <w:sz w:val="24"/>
          <w:szCs w:val="24"/>
        </w:rPr>
        <w:t>.</w:t>
      </w:r>
    </w:p>
    <w:p w14:paraId="7A5D7498" w14:textId="77777777" w:rsidR="00DF11C3" w:rsidRDefault="00DF11C3" w:rsidP="00DF11C3">
      <w:pPr>
        <w:spacing w:after="0" w:line="240" w:lineRule="auto"/>
        <w:jc w:val="both"/>
        <w:rPr>
          <w:rFonts w:ascii="Times New Roman" w:hAnsi="Times New Roman" w:cs="Times New Roman"/>
          <w:b/>
          <w:sz w:val="24"/>
          <w:szCs w:val="24"/>
        </w:rPr>
      </w:pPr>
    </w:p>
    <w:p w14:paraId="1CF24C59" w14:textId="05B7E1C8" w:rsidR="00DF11C3" w:rsidRPr="00E45256" w:rsidRDefault="00DF11C3" w:rsidP="00DF11C3">
      <w:pPr>
        <w:spacing w:after="0" w:line="240" w:lineRule="auto"/>
        <w:jc w:val="both"/>
        <w:rPr>
          <w:rFonts w:ascii="Times New Roman" w:hAnsi="Times New Roman" w:cs="Times New Roman"/>
          <w:b/>
          <w:sz w:val="24"/>
          <w:szCs w:val="24"/>
        </w:rPr>
      </w:pPr>
      <w:r w:rsidRPr="00DF11C3">
        <w:rPr>
          <w:rFonts w:ascii="Times New Roman" w:hAnsi="Times New Roman" w:cs="Times New Roman"/>
          <w:b/>
          <w:sz w:val="24"/>
          <w:szCs w:val="24"/>
        </w:rPr>
        <w:t xml:space="preserve">1.3. ĢIN aizsardzība </w:t>
      </w:r>
      <w:r w:rsidRPr="00E45256">
        <w:rPr>
          <w:rFonts w:ascii="Times New Roman" w:hAnsi="Times New Roman" w:cs="Times New Roman"/>
          <w:b/>
          <w:sz w:val="24"/>
          <w:szCs w:val="24"/>
        </w:rPr>
        <w:t>Latvijā.</w:t>
      </w:r>
    </w:p>
    <w:p w14:paraId="1F0B717E" w14:textId="77777777" w:rsidR="004B4EE6" w:rsidRDefault="00E45256" w:rsidP="004B4EE6">
      <w:pPr>
        <w:spacing w:after="0" w:line="240" w:lineRule="auto"/>
        <w:jc w:val="both"/>
        <w:rPr>
          <w:rFonts w:ascii="Times New Roman" w:hAnsi="Times New Roman" w:cs="Times New Roman"/>
          <w:b/>
          <w:sz w:val="24"/>
          <w:szCs w:val="24"/>
        </w:rPr>
      </w:pPr>
      <w:r w:rsidRPr="00E45256">
        <w:rPr>
          <w:rFonts w:ascii="Times New Roman" w:hAnsi="Times New Roman" w:cs="Times New Roman"/>
          <w:b/>
          <w:sz w:val="24"/>
          <w:szCs w:val="24"/>
        </w:rPr>
        <w:t>1.3.1.Esošā situācija.</w:t>
      </w:r>
    </w:p>
    <w:p w14:paraId="756A8583" w14:textId="449B6729" w:rsidR="004B4EE6" w:rsidRDefault="00EB6261" w:rsidP="00440600">
      <w:pPr>
        <w:spacing w:after="0" w:line="240" w:lineRule="auto"/>
        <w:ind w:firstLine="360"/>
        <w:jc w:val="both"/>
        <w:rPr>
          <w:rFonts w:ascii="Times New Roman" w:hAnsi="Times New Roman" w:cs="Times New Roman"/>
          <w:bCs/>
          <w:sz w:val="24"/>
          <w:szCs w:val="24"/>
        </w:rPr>
      </w:pPr>
      <w:r w:rsidRPr="005223CF">
        <w:rPr>
          <w:rFonts w:ascii="Times New Roman" w:hAnsi="Times New Roman" w:cs="Times New Roman"/>
          <w:bCs/>
          <w:sz w:val="24"/>
          <w:szCs w:val="24"/>
        </w:rPr>
        <w:t xml:space="preserve">Latvijā nepastāv atsevišķa reģistrācijas sistēma </w:t>
      </w:r>
      <w:r w:rsidR="003C293C" w:rsidRPr="005223CF">
        <w:rPr>
          <w:rFonts w:ascii="Times New Roman" w:hAnsi="Times New Roman" w:cs="Times New Roman"/>
          <w:bCs/>
          <w:sz w:val="24"/>
          <w:szCs w:val="24"/>
        </w:rPr>
        <w:t xml:space="preserve">amatniecības un rūpniecības </w:t>
      </w:r>
      <w:r w:rsidR="003C293C">
        <w:rPr>
          <w:rFonts w:ascii="Times New Roman" w:hAnsi="Times New Roman" w:cs="Times New Roman"/>
          <w:bCs/>
          <w:sz w:val="24"/>
          <w:szCs w:val="24"/>
        </w:rPr>
        <w:t>ražojumu</w:t>
      </w:r>
      <w:r w:rsidRPr="005223CF">
        <w:rPr>
          <w:rFonts w:ascii="Times New Roman" w:hAnsi="Times New Roman" w:cs="Times New Roman"/>
          <w:bCs/>
          <w:sz w:val="24"/>
          <w:szCs w:val="24"/>
        </w:rPr>
        <w:t xml:space="preserve"> </w:t>
      </w:r>
      <w:r w:rsidR="00C57953">
        <w:rPr>
          <w:rFonts w:ascii="Times New Roman" w:hAnsi="Times New Roman" w:cs="Times New Roman"/>
          <w:bCs/>
          <w:sz w:val="24"/>
          <w:szCs w:val="24"/>
        </w:rPr>
        <w:t>ĢIN</w:t>
      </w:r>
      <w:r w:rsidRPr="005223CF">
        <w:rPr>
          <w:rFonts w:ascii="Times New Roman" w:hAnsi="Times New Roman" w:cs="Times New Roman"/>
          <w:bCs/>
          <w:sz w:val="24"/>
          <w:szCs w:val="24"/>
        </w:rPr>
        <w:t>, t</w:t>
      </w:r>
      <w:r w:rsidR="00590091">
        <w:rPr>
          <w:rFonts w:ascii="Times New Roman" w:hAnsi="Times New Roman" w:cs="Times New Roman"/>
          <w:bCs/>
          <w:sz w:val="24"/>
          <w:szCs w:val="24"/>
        </w:rPr>
        <w:t>omēr</w:t>
      </w:r>
      <w:r w:rsidRPr="005223CF">
        <w:rPr>
          <w:rFonts w:ascii="Times New Roman" w:hAnsi="Times New Roman" w:cs="Times New Roman"/>
          <w:bCs/>
          <w:sz w:val="24"/>
          <w:szCs w:val="24"/>
        </w:rPr>
        <w:t xml:space="preserve"> jau šā brīža tiesiskais regulējums </w:t>
      </w:r>
      <w:r w:rsidR="000D1750">
        <w:rPr>
          <w:rFonts w:ascii="Times New Roman" w:hAnsi="Times New Roman" w:cs="Times New Roman"/>
          <w:bCs/>
          <w:sz w:val="24"/>
          <w:szCs w:val="24"/>
        </w:rPr>
        <w:t>(</w:t>
      </w:r>
      <w:proofErr w:type="spellStart"/>
      <w:r w:rsidR="000D1750" w:rsidRPr="000D1750">
        <w:rPr>
          <w:rFonts w:ascii="Times New Roman" w:hAnsi="Times New Roman" w:cs="Times New Roman"/>
          <w:bCs/>
          <w:i/>
          <w:iCs/>
          <w:sz w:val="24"/>
          <w:szCs w:val="24"/>
        </w:rPr>
        <w:t>sui</w:t>
      </w:r>
      <w:proofErr w:type="spellEnd"/>
      <w:r w:rsidR="000D1750" w:rsidRPr="000D1750">
        <w:rPr>
          <w:rFonts w:ascii="Times New Roman" w:hAnsi="Times New Roman" w:cs="Times New Roman"/>
          <w:bCs/>
          <w:i/>
          <w:iCs/>
          <w:sz w:val="24"/>
          <w:szCs w:val="24"/>
        </w:rPr>
        <w:t xml:space="preserve"> </w:t>
      </w:r>
      <w:proofErr w:type="spellStart"/>
      <w:r w:rsidR="000D1750" w:rsidRPr="000D1750">
        <w:rPr>
          <w:rFonts w:ascii="Times New Roman" w:hAnsi="Times New Roman" w:cs="Times New Roman"/>
          <w:bCs/>
          <w:i/>
          <w:iCs/>
          <w:sz w:val="24"/>
          <w:szCs w:val="24"/>
        </w:rPr>
        <w:t>generis</w:t>
      </w:r>
      <w:proofErr w:type="spellEnd"/>
      <w:r w:rsidR="000D1750">
        <w:rPr>
          <w:rFonts w:ascii="Times New Roman" w:hAnsi="Times New Roman" w:cs="Times New Roman"/>
          <w:bCs/>
          <w:sz w:val="24"/>
          <w:szCs w:val="24"/>
        </w:rPr>
        <w:t xml:space="preserve">) </w:t>
      </w:r>
      <w:r w:rsidRPr="005223CF">
        <w:rPr>
          <w:rFonts w:ascii="Times New Roman" w:hAnsi="Times New Roman" w:cs="Times New Roman"/>
          <w:bCs/>
          <w:sz w:val="24"/>
          <w:szCs w:val="24"/>
        </w:rPr>
        <w:t xml:space="preserve">Latvijā aizsargā </w:t>
      </w:r>
      <w:r w:rsidR="00C57953">
        <w:rPr>
          <w:rFonts w:ascii="Times New Roman" w:hAnsi="Times New Roman" w:cs="Times New Roman"/>
          <w:bCs/>
          <w:sz w:val="24"/>
          <w:szCs w:val="24"/>
        </w:rPr>
        <w:t>ĢIN</w:t>
      </w:r>
      <w:r w:rsidRPr="005223CF">
        <w:rPr>
          <w:rFonts w:ascii="Times New Roman" w:hAnsi="Times New Roman" w:cs="Times New Roman"/>
          <w:bCs/>
          <w:sz w:val="24"/>
          <w:szCs w:val="24"/>
        </w:rPr>
        <w:t xml:space="preserve"> neatkarīgi, vai tās ir reģistrētas vai nav</w:t>
      </w:r>
      <w:r w:rsidR="004B4EE6">
        <w:rPr>
          <w:rStyle w:val="Vresatsauce"/>
          <w:rFonts w:ascii="Times New Roman" w:hAnsi="Times New Roman" w:cs="Times New Roman"/>
          <w:bCs/>
          <w:sz w:val="24"/>
          <w:szCs w:val="24"/>
        </w:rPr>
        <w:footnoteReference w:id="13"/>
      </w:r>
      <w:r w:rsidR="003C293C">
        <w:rPr>
          <w:rFonts w:ascii="Times New Roman" w:hAnsi="Times New Roman" w:cs="Times New Roman"/>
          <w:bCs/>
          <w:sz w:val="24"/>
          <w:szCs w:val="24"/>
        </w:rPr>
        <w:t>(</w:t>
      </w:r>
      <w:r w:rsidRPr="005223CF">
        <w:rPr>
          <w:rFonts w:ascii="Times New Roman" w:hAnsi="Times New Roman" w:cs="Times New Roman"/>
          <w:bCs/>
          <w:sz w:val="24"/>
          <w:szCs w:val="24"/>
        </w:rPr>
        <w:t xml:space="preserve">Preču zīmju likuma 88. pants). </w:t>
      </w:r>
      <w:r w:rsidR="00590091">
        <w:rPr>
          <w:rFonts w:ascii="Times New Roman" w:hAnsi="Times New Roman" w:cs="Times New Roman"/>
          <w:bCs/>
          <w:sz w:val="24"/>
          <w:szCs w:val="24"/>
        </w:rPr>
        <w:t xml:space="preserve"> Taču jānorāda, ka</w:t>
      </w:r>
      <w:r w:rsidR="006B3531">
        <w:rPr>
          <w:rFonts w:ascii="Times New Roman" w:hAnsi="Times New Roman" w:cs="Times New Roman"/>
          <w:bCs/>
          <w:sz w:val="24"/>
          <w:szCs w:val="24"/>
        </w:rPr>
        <w:t xml:space="preserve">, </w:t>
      </w:r>
      <w:r w:rsidR="00590091">
        <w:rPr>
          <w:rFonts w:ascii="Times New Roman" w:hAnsi="Times New Roman" w:cs="Times New Roman"/>
          <w:bCs/>
          <w:sz w:val="24"/>
          <w:szCs w:val="24"/>
        </w:rPr>
        <w:t>l</w:t>
      </w:r>
      <w:r w:rsidR="00844DE4">
        <w:rPr>
          <w:rFonts w:ascii="Times New Roman" w:hAnsi="Times New Roman" w:cs="Times New Roman"/>
          <w:bCs/>
          <w:sz w:val="24"/>
          <w:szCs w:val="24"/>
        </w:rPr>
        <w:t>ai gan jau no 1998.</w:t>
      </w:r>
      <w:r w:rsidR="003C293C">
        <w:rPr>
          <w:rFonts w:ascii="Times New Roman" w:hAnsi="Times New Roman" w:cs="Times New Roman"/>
          <w:bCs/>
          <w:sz w:val="24"/>
          <w:szCs w:val="24"/>
        </w:rPr>
        <w:t> </w:t>
      </w:r>
      <w:r w:rsidR="00844DE4">
        <w:rPr>
          <w:rFonts w:ascii="Times New Roman" w:hAnsi="Times New Roman" w:cs="Times New Roman"/>
          <w:bCs/>
          <w:sz w:val="24"/>
          <w:szCs w:val="24"/>
        </w:rPr>
        <w:t xml:space="preserve">gada Latvijā pastāvēja tiesību normas, kas ļāva </w:t>
      </w:r>
      <w:r w:rsidR="004B4EE6">
        <w:rPr>
          <w:rFonts w:ascii="Times New Roman" w:hAnsi="Times New Roman" w:cs="Times New Roman"/>
          <w:bCs/>
          <w:sz w:val="24"/>
          <w:szCs w:val="24"/>
        </w:rPr>
        <w:t>ražotājiem</w:t>
      </w:r>
      <w:r w:rsidR="00844DE4">
        <w:rPr>
          <w:rFonts w:ascii="Times New Roman" w:hAnsi="Times New Roman" w:cs="Times New Roman"/>
          <w:bCs/>
          <w:sz w:val="24"/>
          <w:szCs w:val="24"/>
        </w:rPr>
        <w:t xml:space="preserve"> lietot </w:t>
      </w:r>
      <w:r w:rsidR="00C57953">
        <w:rPr>
          <w:rFonts w:ascii="Times New Roman" w:hAnsi="Times New Roman" w:cs="Times New Roman"/>
          <w:bCs/>
          <w:sz w:val="24"/>
          <w:szCs w:val="24"/>
        </w:rPr>
        <w:t>ĢIN</w:t>
      </w:r>
      <w:r w:rsidR="00844DE4">
        <w:rPr>
          <w:rFonts w:ascii="Times New Roman" w:hAnsi="Times New Roman" w:cs="Times New Roman"/>
          <w:bCs/>
          <w:sz w:val="24"/>
          <w:szCs w:val="24"/>
        </w:rPr>
        <w:t xml:space="preserve"> simbolu, ja tie atbilda </w:t>
      </w:r>
      <w:bookmarkStart w:id="3" w:name="_Hlk175043805"/>
      <w:r w:rsidR="00844DE4">
        <w:rPr>
          <w:rFonts w:ascii="Times New Roman" w:hAnsi="Times New Roman" w:cs="Times New Roman"/>
          <w:bCs/>
          <w:sz w:val="24"/>
          <w:szCs w:val="24"/>
        </w:rPr>
        <w:t>L</w:t>
      </w:r>
      <w:r w:rsidR="00844DE4" w:rsidRPr="00844DE4">
        <w:rPr>
          <w:rFonts w:ascii="Times New Roman" w:hAnsi="Times New Roman" w:cs="Times New Roman"/>
          <w:bCs/>
          <w:sz w:val="24"/>
          <w:szCs w:val="24"/>
        </w:rPr>
        <w:t>ikum</w:t>
      </w:r>
      <w:r w:rsidR="00844DE4">
        <w:rPr>
          <w:rFonts w:ascii="Times New Roman" w:hAnsi="Times New Roman" w:cs="Times New Roman"/>
          <w:bCs/>
          <w:sz w:val="24"/>
          <w:szCs w:val="24"/>
        </w:rPr>
        <w:t>a</w:t>
      </w:r>
      <w:r w:rsidR="00844DE4" w:rsidRPr="00844DE4">
        <w:rPr>
          <w:rFonts w:ascii="Times New Roman" w:hAnsi="Times New Roman" w:cs="Times New Roman"/>
          <w:bCs/>
          <w:sz w:val="24"/>
          <w:szCs w:val="24"/>
        </w:rPr>
        <w:t xml:space="preserve"> par preču zīmēm un ģeogrāfiskās izcelsmes norādēm</w:t>
      </w:r>
      <w:r w:rsidR="00844DE4">
        <w:rPr>
          <w:rStyle w:val="Vresatsauce"/>
          <w:rFonts w:ascii="Times New Roman" w:hAnsi="Times New Roman" w:cs="Times New Roman"/>
          <w:bCs/>
          <w:sz w:val="24"/>
          <w:szCs w:val="24"/>
        </w:rPr>
        <w:footnoteReference w:id="14"/>
      </w:r>
      <w:r w:rsidR="00844DE4">
        <w:rPr>
          <w:rFonts w:ascii="Times New Roman" w:hAnsi="Times New Roman" w:cs="Times New Roman"/>
          <w:bCs/>
          <w:sz w:val="24"/>
          <w:szCs w:val="24"/>
        </w:rPr>
        <w:t xml:space="preserve"> noteiktajiem kritērijiem,</w:t>
      </w:r>
      <w:r w:rsidR="00590091">
        <w:rPr>
          <w:rFonts w:ascii="Times New Roman" w:hAnsi="Times New Roman" w:cs="Times New Roman"/>
          <w:bCs/>
          <w:sz w:val="24"/>
          <w:szCs w:val="24"/>
        </w:rPr>
        <w:t xml:space="preserve"> līdz šim neviena </w:t>
      </w:r>
      <w:r w:rsidR="00C57953">
        <w:rPr>
          <w:rFonts w:ascii="Times New Roman" w:hAnsi="Times New Roman" w:cs="Times New Roman"/>
          <w:bCs/>
          <w:sz w:val="24"/>
          <w:szCs w:val="24"/>
        </w:rPr>
        <w:t>ĢIN</w:t>
      </w:r>
      <w:r w:rsidR="00590091">
        <w:rPr>
          <w:rFonts w:ascii="Times New Roman" w:hAnsi="Times New Roman" w:cs="Times New Roman"/>
          <w:bCs/>
          <w:sz w:val="24"/>
          <w:szCs w:val="24"/>
        </w:rPr>
        <w:t xml:space="preserve"> </w:t>
      </w:r>
      <w:proofErr w:type="spellStart"/>
      <w:r w:rsidR="00590091">
        <w:rPr>
          <w:rFonts w:ascii="Times New Roman" w:hAnsi="Times New Roman" w:cs="Times New Roman"/>
          <w:bCs/>
          <w:sz w:val="24"/>
          <w:szCs w:val="24"/>
        </w:rPr>
        <w:t>ne</w:t>
      </w:r>
      <w:r w:rsidR="006B3531">
        <w:rPr>
          <w:rFonts w:ascii="Times New Roman" w:hAnsi="Times New Roman" w:cs="Times New Roman"/>
          <w:bCs/>
          <w:sz w:val="24"/>
          <w:szCs w:val="24"/>
        </w:rPr>
        <w:t>lauksaimniecības</w:t>
      </w:r>
      <w:proofErr w:type="spellEnd"/>
      <w:r w:rsidR="00590091">
        <w:rPr>
          <w:rFonts w:ascii="Times New Roman" w:hAnsi="Times New Roman" w:cs="Times New Roman"/>
          <w:bCs/>
          <w:sz w:val="24"/>
          <w:szCs w:val="24"/>
        </w:rPr>
        <w:t xml:space="preserve"> produktiem </w:t>
      </w:r>
      <w:r w:rsidR="006B3531">
        <w:rPr>
          <w:rFonts w:ascii="Times New Roman" w:hAnsi="Times New Roman" w:cs="Times New Roman"/>
          <w:bCs/>
          <w:sz w:val="24"/>
          <w:szCs w:val="24"/>
        </w:rPr>
        <w:t xml:space="preserve">nav bijusi </w:t>
      </w:r>
      <w:r w:rsidR="00590091">
        <w:rPr>
          <w:rFonts w:ascii="Times New Roman" w:hAnsi="Times New Roman" w:cs="Times New Roman"/>
          <w:bCs/>
          <w:sz w:val="24"/>
          <w:szCs w:val="24"/>
        </w:rPr>
        <w:t>pieteikta aizsardzībai</w:t>
      </w:r>
      <w:r w:rsidR="00E43FDD">
        <w:rPr>
          <w:rFonts w:ascii="Times New Roman" w:hAnsi="Times New Roman" w:cs="Times New Roman"/>
          <w:bCs/>
          <w:sz w:val="24"/>
          <w:szCs w:val="24"/>
        </w:rPr>
        <w:t>, tāpat nav zināma neviena tiesvedība, kurā Latvijas amatniecības vai rūpnieciskā ražojuma ražotāji būtu cēluši prasību tiesā par tiesību aizskārumu.</w:t>
      </w:r>
    </w:p>
    <w:bookmarkEnd w:id="3"/>
    <w:p w14:paraId="4FAA197C" w14:textId="11DFC08D" w:rsidR="00CA355A" w:rsidRDefault="00DE687C" w:rsidP="00CA355A">
      <w:pPr>
        <w:spacing w:after="0" w:line="240" w:lineRule="auto"/>
        <w:ind w:firstLine="360"/>
        <w:jc w:val="both"/>
        <w:rPr>
          <w:rFonts w:ascii="Times New Roman" w:hAnsi="Times New Roman" w:cs="Times New Roman"/>
          <w:bCs/>
          <w:sz w:val="24"/>
          <w:szCs w:val="24"/>
        </w:rPr>
      </w:pPr>
      <w:r w:rsidRPr="004B4EE6">
        <w:rPr>
          <w:rFonts w:ascii="Times New Roman" w:hAnsi="Times New Roman" w:cs="Times New Roman"/>
          <w:bCs/>
          <w:sz w:val="24"/>
          <w:szCs w:val="24"/>
        </w:rPr>
        <w:t>R</w:t>
      </w:r>
      <w:r w:rsidR="00590091" w:rsidRPr="004B4EE6">
        <w:rPr>
          <w:rFonts w:ascii="Times New Roman" w:hAnsi="Times New Roman" w:cs="Times New Roman"/>
          <w:bCs/>
          <w:sz w:val="24"/>
          <w:szCs w:val="24"/>
        </w:rPr>
        <w:t xml:space="preserve">eģistrācijas sistēma </w:t>
      </w:r>
      <w:r w:rsidRPr="004B4EE6">
        <w:rPr>
          <w:rFonts w:ascii="Times New Roman" w:hAnsi="Times New Roman" w:cs="Times New Roman"/>
          <w:bCs/>
          <w:sz w:val="24"/>
          <w:szCs w:val="24"/>
        </w:rPr>
        <w:t xml:space="preserve">Latvijā ĢIN produktiem vai pakalpojumiem </w:t>
      </w:r>
      <w:r w:rsidR="00590091" w:rsidRPr="004B4EE6">
        <w:rPr>
          <w:rFonts w:ascii="Times New Roman" w:hAnsi="Times New Roman" w:cs="Times New Roman"/>
          <w:bCs/>
          <w:sz w:val="24"/>
          <w:szCs w:val="24"/>
        </w:rPr>
        <w:t>līdz šim tikusi piemērota tikai lauksaimniecības un pārtikas produktiem</w:t>
      </w:r>
      <w:r w:rsidRPr="004B4EE6">
        <w:rPr>
          <w:rFonts w:ascii="Times New Roman" w:hAnsi="Times New Roman" w:cs="Times New Roman"/>
          <w:bCs/>
          <w:sz w:val="24"/>
          <w:szCs w:val="24"/>
        </w:rPr>
        <w:t>.</w:t>
      </w:r>
      <w:r w:rsidR="00590091" w:rsidRPr="004B4EE6">
        <w:rPr>
          <w:rStyle w:val="Vresatsauce"/>
          <w:rFonts w:ascii="Times New Roman" w:hAnsi="Times New Roman" w:cs="Times New Roman"/>
          <w:bCs/>
          <w:sz w:val="24"/>
          <w:szCs w:val="24"/>
        </w:rPr>
        <w:footnoteReference w:id="15"/>
      </w:r>
      <w:r w:rsidRPr="004B4EE6">
        <w:rPr>
          <w:rFonts w:ascii="Times New Roman" w:hAnsi="Times New Roman" w:cs="Times New Roman"/>
          <w:sz w:val="24"/>
          <w:szCs w:val="24"/>
        </w:rPr>
        <w:t xml:space="preserve"> </w:t>
      </w:r>
      <w:r w:rsidR="004B4EE6" w:rsidRPr="004B4EE6">
        <w:rPr>
          <w:rFonts w:ascii="Times New Roman" w:hAnsi="Times New Roman" w:cs="Times New Roman"/>
          <w:sz w:val="24"/>
          <w:szCs w:val="24"/>
        </w:rPr>
        <w:t xml:space="preserve">Un šo produktu reģistrācijas un uzraudzības </w:t>
      </w:r>
      <w:r w:rsidRPr="004B4EE6">
        <w:rPr>
          <w:rFonts w:ascii="Times New Roman" w:hAnsi="Times New Roman" w:cs="Times New Roman"/>
          <w:sz w:val="24"/>
          <w:szCs w:val="24"/>
        </w:rPr>
        <w:t>K</w:t>
      </w:r>
      <w:r w:rsidR="00590091" w:rsidRPr="004B4EE6">
        <w:rPr>
          <w:rFonts w:ascii="Times New Roman" w:hAnsi="Times New Roman" w:cs="Times New Roman"/>
          <w:bCs/>
          <w:sz w:val="24"/>
          <w:szCs w:val="24"/>
        </w:rPr>
        <w:t>ompetentās iestādes funkcijas Latvijā pilda Pārtikas un veterinārais dienests</w:t>
      </w:r>
      <w:r w:rsidR="00CA355A" w:rsidRPr="004B4EE6">
        <w:rPr>
          <w:rFonts w:ascii="Times New Roman" w:hAnsi="Times New Roman" w:cs="Times New Roman"/>
          <w:bCs/>
          <w:sz w:val="24"/>
          <w:szCs w:val="24"/>
        </w:rPr>
        <w:t xml:space="preserve"> (turpmāk – PVD)</w:t>
      </w:r>
      <w:r w:rsidR="00590091" w:rsidRPr="004B4EE6">
        <w:rPr>
          <w:rFonts w:ascii="Times New Roman" w:hAnsi="Times New Roman" w:cs="Times New Roman"/>
          <w:bCs/>
          <w:sz w:val="24"/>
          <w:szCs w:val="24"/>
        </w:rPr>
        <w:t xml:space="preserve">. </w:t>
      </w:r>
      <w:r w:rsidR="00CA355A" w:rsidRPr="004B4EE6">
        <w:rPr>
          <w:rFonts w:ascii="Times New Roman" w:hAnsi="Times New Roman" w:cs="Times New Roman"/>
          <w:bCs/>
          <w:sz w:val="24"/>
          <w:szCs w:val="24"/>
        </w:rPr>
        <w:t>Uzsākot reģistrācijas procedūru, PVD publicē informāciju savā tīmekļvietnē un informē</w:t>
      </w:r>
      <w:r w:rsidR="003C293C" w:rsidRPr="004B4EE6">
        <w:rPr>
          <w:rFonts w:ascii="Times New Roman" w:hAnsi="Times New Roman" w:cs="Times New Roman"/>
          <w:bCs/>
          <w:sz w:val="24"/>
          <w:szCs w:val="24"/>
        </w:rPr>
        <w:t xml:space="preserve"> Latvijas</w:t>
      </w:r>
      <w:r w:rsidR="00CA355A" w:rsidRPr="00CA355A">
        <w:rPr>
          <w:rFonts w:ascii="Times New Roman" w:hAnsi="Times New Roman" w:cs="Times New Roman"/>
          <w:bCs/>
          <w:sz w:val="24"/>
          <w:szCs w:val="24"/>
        </w:rPr>
        <w:t xml:space="preserve"> Patentu valdi.</w:t>
      </w:r>
      <w:r w:rsidR="00CA355A" w:rsidRPr="00CA355A">
        <w:t xml:space="preserve"> </w:t>
      </w:r>
      <w:r w:rsidR="00CA355A" w:rsidRPr="00CA355A">
        <w:rPr>
          <w:rFonts w:ascii="Times New Roman" w:hAnsi="Times New Roman" w:cs="Times New Roman"/>
          <w:bCs/>
          <w:sz w:val="24"/>
          <w:szCs w:val="24"/>
        </w:rPr>
        <w:t xml:space="preserve">PVD </w:t>
      </w:r>
      <w:r w:rsidR="00CA355A">
        <w:rPr>
          <w:rFonts w:ascii="Times New Roman" w:hAnsi="Times New Roman" w:cs="Times New Roman"/>
          <w:bCs/>
          <w:sz w:val="24"/>
          <w:szCs w:val="24"/>
        </w:rPr>
        <w:t xml:space="preserve">pēc </w:t>
      </w:r>
      <w:r w:rsidR="00CA355A" w:rsidRPr="00CA355A">
        <w:rPr>
          <w:rFonts w:ascii="Times New Roman" w:hAnsi="Times New Roman" w:cs="Times New Roman"/>
          <w:bCs/>
          <w:sz w:val="24"/>
          <w:szCs w:val="24"/>
        </w:rPr>
        <w:t xml:space="preserve">pārbaudes un lēmuma pieņemšanas par reģistrācijas pieteikuma atbilstību nosūta dokumentāciju Zemkopības ministrijai un </w:t>
      </w:r>
      <w:r w:rsidR="007037C2">
        <w:rPr>
          <w:rFonts w:ascii="Times New Roman" w:hAnsi="Times New Roman" w:cs="Times New Roman"/>
          <w:bCs/>
          <w:sz w:val="24"/>
          <w:szCs w:val="24"/>
        </w:rPr>
        <w:t>EK</w:t>
      </w:r>
      <w:r w:rsidR="00CA355A">
        <w:rPr>
          <w:rFonts w:ascii="Times New Roman" w:hAnsi="Times New Roman" w:cs="Times New Roman"/>
          <w:bCs/>
          <w:sz w:val="24"/>
          <w:szCs w:val="24"/>
        </w:rPr>
        <w:t xml:space="preserve">, tālāk jau </w:t>
      </w:r>
      <w:r w:rsidR="007037C2">
        <w:rPr>
          <w:rFonts w:ascii="Times New Roman" w:hAnsi="Times New Roman" w:cs="Times New Roman"/>
          <w:bCs/>
          <w:sz w:val="24"/>
          <w:szCs w:val="24"/>
        </w:rPr>
        <w:t>EK</w:t>
      </w:r>
      <w:r w:rsidR="00CA355A" w:rsidRPr="00CA355A">
        <w:rPr>
          <w:rFonts w:ascii="Times New Roman" w:hAnsi="Times New Roman" w:cs="Times New Roman"/>
          <w:bCs/>
          <w:sz w:val="24"/>
          <w:szCs w:val="24"/>
        </w:rPr>
        <w:t xml:space="preserve"> pieņem lēmumu par produkta atbilstību</w:t>
      </w:r>
      <w:r w:rsidR="00CA355A">
        <w:rPr>
          <w:rFonts w:ascii="Times New Roman" w:hAnsi="Times New Roman" w:cs="Times New Roman"/>
          <w:bCs/>
          <w:sz w:val="24"/>
          <w:szCs w:val="24"/>
        </w:rPr>
        <w:t>.</w:t>
      </w:r>
    </w:p>
    <w:p w14:paraId="6788F1CA" w14:textId="77777777" w:rsidR="00CA355A" w:rsidRDefault="00CA355A" w:rsidP="00CA355A">
      <w:pPr>
        <w:spacing w:after="0" w:line="240" w:lineRule="auto"/>
        <w:jc w:val="both"/>
        <w:rPr>
          <w:rFonts w:ascii="Times New Roman" w:hAnsi="Times New Roman" w:cs="Times New Roman"/>
          <w:bCs/>
          <w:sz w:val="24"/>
          <w:szCs w:val="24"/>
        </w:rPr>
      </w:pPr>
    </w:p>
    <w:p w14:paraId="41266987" w14:textId="77777777" w:rsidR="00440600" w:rsidRDefault="00440600" w:rsidP="00396CFB">
      <w:pPr>
        <w:spacing w:after="0" w:line="240" w:lineRule="auto"/>
        <w:jc w:val="both"/>
        <w:rPr>
          <w:rFonts w:ascii="Times New Roman" w:hAnsi="Times New Roman" w:cs="Times New Roman"/>
          <w:b/>
          <w:sz w:val="24"/>
          <w:szCs w:val="24"/>
        </w:rPr>
      </w:pPr>
    </w:p>
    <w:p w14:paraId="376E3512" w14:textId="77777777" w:rsidR="00440600" w:rsidRDefault="00440600" w:rsidP="00396CFB">
      <w:pPr>
        <w:spacing w:after="0" w:line="240" w:lineRule="auto"/>
        <w:jc w:val="both"/>
        <w:rPr>
          <w:rFonts w:ascii="Times New Roman" w:hAnsi="Times New Roman" w:cs="Times New Roman"/>
          <w:b/>
          <w:sz w:val="24"/>
          <w:szCs w:val="24"/>
        </w:rPr>
      </w:pPr>
    </w:p>
    <w:p w14:paraId="67A4B215" w14:textId="79AB3070" w:rsidR="002911B4" w:rsidRPr="00E43FDD" w:rsidRDefault="00D548F9" w:rsidP="00396CFB">
      <w:pPr>
        <w:spacing w:after="0" w:line="240" w:lineRule="auto"/>
        <w:jc w:val="both"/>
        <w:rPr>
          <w:rFonts w:ascii="Times New Roman" w:hAnsi="Times New Roman" w:cs="Times New Roman"/>
          <w:b/>
          <w:sz w:val="24"/>
          <w:szCs w:val="24"/>
        </w:rPr>
      </w:pPr>
      <w:r w:rsidRPr="00D548F9">
        <w:rPr>
          <w:rFonts w:ascii="Times New Roman" w:hAnsi="Times New Roman" w:cs="Times New Roman"/>
          <w:b/>
          <w:sz w:val="24"/>
          <w:szCs w:val="24"/>
        </w:rPr>
        <w:lastRenderedPageBreak/>
        <w:t>1.</w:t>
      </w:r>
      <w:r w:rsidR="00E45256">
        <w:rPr>
          <w:rFonts w:ascii="Times New Roman" w:hAnsi="Times New Roman" w:cs="Times New Roman"/>
          <w:b/>
          <w:sz w:val="24"/>
          <w:szCs w:val="24"/>
        </w:rPr>
        <w:t>3.2</w:t>
      </w:r>
      <w:r w:rsidRPr="00D548F9">
        <w:rPr>
          <w:rFonts w:ascii="Times New Roman" w:hAnsi="Times New Roman" w:cs="Times New Roman"/>
          <w:b/>
          <w:sz w:val="24"/>
          <w:szCs w:val="24"/>
        </w:rPr>
        <w:t xml:space="preserve">. </w:t>
      </w:r>
      <w:r>
        <w:rPr>
          <w:rFonts w:ascii="Times New Roman" w:hAnsi="Times New Roman" w:cs="Times New Roman"/>
          <w:b/>
          <w:sz w:val="24"/>
          <w:szCs w:val="24"/>
        </w:rPr>
        <w:t xml:space="preserve"> </w:t>
      </w:r>
      <w:bookmarkStart w:id="4" w:name="_Hlk176944830"/>
      <w:r w:rsidR="00E45256">
        <w:rPr>
          <w:rFonts w:ascii="Times New Roman" w:hAnsi="Times New Roman" w:cs="Times New Roman"/>
          <w:b/>
          <w:sz w:val="24"/>
          <w:szCs w:val="24"/>
        </w:rPr>
        <w:t xml:space="preserve">Izmaiņas </w:t>
      </w:r>
      <w:r w:rsidR="00396CFB">
        <w:rPr>
          <w:rFonts w:ascii="Times New Roman" w:hAnsi="Times New Roman" w:cs="Times New Roman"/>
          <w:b/>
          <w:sz w:val="24"/>
          <w:szCs w:val="24"/>
        </w:rPr>
        <w:t xml:space="preserve">nacionālajā tiesību sistēmā </w:t>
      </w:r>
      <w:r w:rsidR="000D1750">
        <w:rPr>
          <w:rFonts w:ascii="Times New Roman" w:hAnsi="Times New Roman" w:cs="Times New Roman"/>
          <w:b/>
          <w:sz w:val="24"/>
          <w:szCs w:val="24"/>
        </w:rPr>
        <w:t xml:space="preserve">ar </w:t>
      </w:r>
      <w:r w:rsidR="00E45256">
        <w:rPr>
          <w:rFonts w:ascii="Times New Roman" w:hAnsi="Times New Roman" w:cs="Times New Roman"/>
          <w:b/>
          <w:sz w:val="24"/>
          <w:szCs w:val="24"/>
        </w:rPr>
        <w:t>ĢIN Regulas ieviešanu</w:t>
      </w:r>
      <w:r w:rsidR="003E056B">
        <w:rPr>
          <w:rFonts w:ascii="Times New Roman" w:hAnsi="Times New Roman" w:cs="Times New Roman"/>
          <w:b/>
          <w:sz w:val="24"/>
          <w:szCs w:val="24"/>
        </w:rPr>
        <w:t xml:space="preserve"> Latvijā</w:t>
      </w:r>
      <w:r w:rsidR="00E45256">
        <w:rPr>
          <w:rFonts w:ascii="Times New Roman" w:hAnsi="Times New Roman" w:cs="Times New Roman"/>
          <w:b/>
          <w:sz w:val="24"/>
          <w:szCs w:val="24"/>
        </w:rPr>
        <w:t>.</w:t>
      </w:r>
      <w:bookmarkEnd w:id="4"/>
    </w:p>
    <w:p w14:paraId="2E68D5FD" w14:textId="4FEAA3FC" w:rsidR="002911B4" w:rsidRDefault="008B6438" w:rsidP="00440600">
      <w:pPr>
        <w:spacing w:after="0" w:line="240" w:lineRule="auto"/>
        <w:ind w:firstLine="360"/>
        <w:jc w:val="both"/>
        <w:rPr>
          <w:rFonts w:ascii="Times New Roman" w:hAnsi="Times New Roman" w:cs="Times New Roman"/>
          <w:bCs/>
          <w:sz w:val="24"/>
          <w:szCs w:val="24"/>
        </w:rPr>
      </w:pPr>
      <w:r w:rsidRPr="008B6438">
        <w:rPr>
          <w:rFonts w:ascii="Times New Roman" w:hAnsi="Times New Roman" w:cs="Times New Roman"/>
          <w:bCs/>
          <w:sz w:val="24"/>
          <w:szCs w:val="24"/>
        </w:rPr>
        <w:t>2019.</w:t>
      </w:r>
      <w:r w:rsidR="00E52386">
        <w:rPr>
          <w:rFonts w:ascii="Times New Roman" w:hAnsi="Times New Roman" w:cs="Times New Roman"/>
          <w:bCs/>
          <w:sz w:val="24"/>
          <w:szCs w:val="24"/>
        </w:rPr>
        <w:t> </w:t>
      </w:r>
      <w:r w:rsidRPr="008B6438">
        <w:rPr>
          <w:rFonts w:ascii="Times New Roman" w:hAnsi="Times New Roman" w:cs="Times New Roman"/>
          <w:bCs/>
          <w:sz w:val="24"/>
          <w:szCs w:val="24"/>
        </w:rPr>
        <w:t>gada</w:t>
      </w:r>
      <w:r w:rsidR="00CD7911">
        <w:rPr>
          <w:rFonts w:ascii="Times New Roman" w:hAnsi="Times New Roman" w:cs="Times New Roman"/>
          <w:bCs/>
          <w:sz w:val="24"/>
          <w:szCs w:val="24"/>
        </w:rPr>
        <w:t xml:space="preserve"> </w:t>
      </w:r>
      <w:r w:rsidRPr="008B6438">
        <w:rPr>
          <w:rFonts w:ascii="Times New Roman" w:hAnsi="Times New Roman" w:cs="Times New Roman"/>
          <w:bCs/>
          <w:sz w:val="24"/>
          <w:szCs w:val="24"/>
        </w:rPr>
        <w:t xml:space="preserve">novembrī </w:t>
      </w:r>
      <w:r w:rsidR="00CD7911">
        <w:rPr>
          <w:rFonts w:ascii="Times New Roman" w:hAnsi="Times New Roman" w:cs="Times New Roman"/>
          <w:bCs/>
          <w:sz w:val="24"/>
          <w:szCs w:val="24"/>
        </w:rPr>
        <w:t xml:space="preserve">ES </w:t>
      </w:r>
      <w:r w:rsidRPr="008B6438">
        <w:rPr>
          <w:rFonts w:ascii="Times New Roman" w:hAnsi="Times New Roman" w:cs="Times New Roman"/>
          <w:bCs/>
          <w:sz w:val="24"/>
          <w:szCs w:val="24"/>
        </w:rPr>
        <w:t>pievienojās</w:t>
      </w:r>
      <w:r w:rsidR="002911B4">
        <w:rPr>
          <w:rFonts w:ascii="Times New Roman" w:hAnsi="Times New Roman" w:cs="Times New Roman"/>
          <w:bCs/>
          <w:sz w:val="24"/>
          <w:szCs w:val="24"/>
        </w:rPr>
        <w:t xml:space="preserve"> </w:t>
      </w:r>
      <w:r w:rsidR="002911B4" w:rsidRPr="002911B4">
        <w:rPr>
          <w:rFonts w:ascii="Times New Roman" w:hAnsi="Times New Roman" w:cs="Times New Roman"/>
          <w:bCs/>
          <w:sz w:val="24"/>
          <w:szCs w:val="24"/>
        </w:rPr>
        <w:t>Lisabonas Vienošanās par cilmes vietu nosaukumu aizsardzību</w:t>
      </w:r>
      <w:r w:rsidR="00C9290F">
        <w:rPr>
          <w:rStyle w:val="Vresatsauce"/>
          <w:rFonts w:ascii="Times New Roman" w:hAnsi="Times New Roman" w:cs="Times New Roman"/>
          <w:bCs/>
          <w:sz w:val="24"/>
          <w:szCs w:val="24"/>
        </w:rPr>
        <w:footnoteReference w:id="16"/>
      </w:r>
      <w:r w:rsidR="00CD7911">
        <w:rPr>
          <w:rFonts w:ascii="Times New Roman" w:hAnsi="Times New Roman" w:cs="Times New Roman"/>
          <w:bCs/>
          <w:sz w:val="24"/>
          <w:szCs w:val="24"/>
        </w:rPr>
        <w:t xml:space="preserve">, kurā </w:t>
      </w:r>
      <w:r w:rsidR="00CD7911" w:rsidRPr="002911B4">
        <w:rPr>
          <w:rFonts w:ascii="Times New Roman" w:hAnsi="Times New Roman" w:cs="Times New Roman"/>
          <w:bCs/>
          <w:sz w:val="24"/>
          <w:szCs w:val="24"/>
        </w:rPr>
        <w:t xml:space="preserve">noteikts, ka valstis, kas ir šī nolīguma dalībnieces savā teritorijā apņemas aizsargāt citu “īpašās savienības” valstu preču cilmes vietu nosaukumus, kas kā tādi ir atzīti un aizsargāti izcelsmes valstī un reģistrēti Konvencijā par Pasaules Intelektuālā īpašuma organizācijas </w:t>
      </w:r>
      <w:r w:rsidR="00E43FDD">
        <w:rPr>
          <w:rFonts w:ascii="Times New Roman" w:hAnsi="Times New Roman" w:cs="Times New Roman"/>
          <w:bCs/>
          <w:sz w:val="24"/>
          <w:szCs w:val="24"/>
        </w:rPr>
        <w:t xml:space="preserve">(WIPO) </w:t>
      </w:r>
      <w:r w:rsidR="00CD7911" w:rsidRPr="002911B4">
        <w:rPr>
          <w:rFonts w:ascii="Times New Roman" w:hAnsi="Times New Roman" w:cs="Times New Roman"/>
          <w:bCs/>
          <w:sz w:val="24"/>
          <w:szCs w:val="24"/>
        </w:rPr>
        <w:t xml:space="preserve">dibināšanu </w:t>
      </w:r>
      <w:r w:rsidR="00E43FDD">
        <w:rPr>
          <w:rFonts w:ascii="Times New Roman" w:hAnsi="Times New Roman" w:cs="Times New Roman"/>
          <w:bCs/>
          <w:sz w:val="24"/>
          <w:szCs w:val="24"/>
        </w:rPr>
        <w:t xml:space="preserve"> </w:t>
      </w:r>
      <w:r w:rsidR="00CD7911" w:rsidRPr="002911B4">
        <w:rPr>
          <w:rFonts w:ascii="Times New Roman" w:hAnsi="Times New Roman" w:cs="Times New Roman"/>
          <w:bCs/>
          <w:sz w:val="24"/>
          <w:szCs w:val="24"/>
        </w:rPr>
        <w:t>norādītajā Starptautiskajā birojā intelektuālā īpašuma jautājumos</w:t>
      </w:r>
      <w:r w:rsidR="00CD7911">
        <w:rPr>
          <w:rFonts w:ascii="Times New Roman" w:hAnsi="Times New Roman" w:cs="Times New Roman"/>
          <w:bCs/>
          <w:sz w:val="24"/>
          <w:szCs w:val="24"/>
        </w:rPr>
        <w:t>. Vienlaikus ES pievienojās arī</w:t>
      </w:r>
      <w:r w:rsidR="002911B4" w:rsidRPr="002911B4">
        <w:rPr>
          <w:rFonts w:ascii="Times New Roman" w:hAnsi="Times New Roman" w:cs="Times New Roman"/>
          <w:bCs/>
          <w:sz w:val="24"/>
          <w:szCs w:val="24"/>
        </w:rPr>
        <w:t xml:space="preserve"> starptautisk</w:t>
      </w:r>
      <w:r w:rsidR="00CD7911">
        <w:rPr>
          <w:rFonts w:ascii="Times New Roman" w:hAnsi="Times New Roman" w:cs="Times New Roman"/>
          <w:bCs/>
          <w:sz w:val="24"/>
          <w:szCs w:val="24"/>
        </w:rPr>
        <w:t>ās</w:t>
      </w:r>
      <w:r w:rsidR="002911B4" w:rsidRPr="002911B4">
        <w:rPr>
          <w:rFonts w:ascii="Times New Roman" w:hAnsi="Times New Roman" w:cs="Times New Roman"/>
          <w:bCs/>
          <w:sz w:val="24"/>
          <w:szCs w:val="24"/>
        </w:rPr>
        <w:t xml:space="preserve"> </w:t>
      </w:r>
      <w:r w:rsidR="00CD7911">
        <w:rPr>
          <w:rFonts w:ascii="Times New Roman" w:hAnsi="Times New Roman" w:cs="Times New Roman"/>
          <w:bCs/>
          <w:sz w:val="24"/>
          <w:szCs w:val="24"/>
        </w:rPr>
        <w:t xml:space="preserve">ĢIN </w:t>
      </w:r>
      <w:r w:rsidR="002911B4" w:rsidRPr="002911B4">
        <w:rPr>
          <w:rFonts w:ascii="Times New Roman" w:hAnsi="Times New Roman" w:cs="Times New Roman"/>
          <w:bCs/>
          <w:sz w:val="24"/>
          <w:szCs w:val="24"/>
        </w:rPr>
        <w:t>reģistrācij</w:t>
      </w:r>
      <w:r w:rsidR="00CD7911">
        <w:rPr>
          <w:rFonts w:ascii="Times New Roman" w:hAnsi="Times New Roman" w:cs="Times New Roman"/>
          <w:bCs/>
          <w:sz w:val="24"/>
          <w:szCs w:val="24"/>
        </w:rPr>
        <w:t>as</w:t>
      </w:r>
      <w:r w:rsidR="002911B4" w:rsidRPr="002911B4">
        <w:rPr>
          <w:rFonts w:ascii="Times New Roman" w:hAnsi="Times New Roman" w:cs="Times New Roman"/>
          <w:bCs/>
          <w:sz w:val="24"/>
          <w:szCs w:val="24"/>
        </w:rPr>
        <w:t xml:space="preserve"> Ženēvas aktam.</w:t>
      </w:r>
      <w:r w:rsidR="00CD7911">
        <w:rPr>
          <w:rFonts w:ascii="Times New Roman" w:hAnsi="Times New Roman" w:cs="Times New Roman"/>
          <w:bCs/>
          <w:sz w:val="24"/>
          <w:szCs w:val="24"/>
        </w:rPr>
        <w:t xml:space="preserve"> </w:t>
      </w:r>
      <w:r w:rsidRPr="008B6438">
        <w:rPr>
          <w:rFonts w:ascii="Times New Roman" w:hAnsi="Times New Roman" w:cs="Times New Roman"/>
          <w:bCs/>
          <w:sz w:val="24"/>
          <w:szCs w:val="24"/>
        </w:rPr>
        <w:t>Ženēvas akt</w:t>
      </w:r>
      <w:r w:rsidR="00CD7911">
        <w:rPr>
          <w:rFonts w:ascii="Times New Roman" w:hAnsi="Times New Roman" w:cs="Times New Roman"/>
          <w:bCs/>
          <w:sz w:val="24"/>
          <w:szCs w:val="24"/>
        </w:rPr>
        <w:t>s</w:t>
      </w:r>
      <w:r>
        <w:rPr>
          <w:rFonts w:ascii="Times New Roman" w:hAnsi="Times New Roman" w:cs="Times New Roman"/>
          <w:bCs/>
          <w:sz w:val="24"/>
          <w:szCs w:val="24"/>
        </w:rPr>
        <w:t xml:space="preserve"> paredz, ka</w:t>
      </w:r>
      <w:r w:rsidR="003C5B24">
        <w:rPr>
          <w:rFonts w:ascii="Times New Roman" w:hAnsi="Times New Roman" w:cs="Times New Roman"/>
          <w:bCs/>
          <w:sz w:val="24"/>
          <w:szCs w:val="24"/>
        </w:rPr>
        <w:t xml:space="preserve"> k</w:t>
      </w:r>
      <w:r w:rsidR="003C5B24" w:rsidRPr="00CE63D3">
        <w:rPr>
          <w:rFonts w:ascii="Times New Roman" w:hAnsi="Times New Roman" w:cs="Times New Roman"/>
          <w:bCs/>
          <w:sz w:val="24"/>
          <w:szCs w:val="24"/>
        </w:rPr>
        <w:t xml:space="preserve">atra </w:t>
      </w:r>
      <w:proofErr w:type="spellStart"/>
      <w:r w:rsidR="003C5B24" w:rsidRPr="00CE63D3">
        <w:rPr>
          <w:rFonts w:ascii="Times New Roman" w:hAnsi="Times New Roman" w:cs="Times New Roman"/>
          <w:bCs/>
          <w:sz w:val="24"/>
          <w:szCs w:val="24"/>
        </w:rPr>
        <w:t>dalībpuse</w:t>
      </w:r>
      <w:proofErr w:type="spellEnd"/>
      <w:r w:rsidR="003C5B24" w:rsidRPr="00CE63D3">
        <w:rPr>
          <w:rFonts w:ascii="Times New Roman" w:hAnsi="Times New Roman" w:cs="Times New Roman"/>
          <w:bCs/>
          <w:sz w:val="24"/>
          <w:szCs w:val="24"/>
        </w:rPr>
        <w:t xml:space="preserve"> </w:t>
      </w:r>
      <w:r w:rsidR="003C5B24">
        <w:rPr>
          <w:rFonts w:ascii="Times New Roman" w:hAnsi="Times New Roman" w:cs="Times New Roman"/>
          <w:bCs/>
          <w:sz w:val="24"/>
          <w:szCs w:val="24"/>
        </w:rPr>
        <w:t xml:space="preserve">(arī ES) </w:t>
      </w:r>
      <w:r w:rsidR="003C5B24" w:rsidRPr="00CE63D3">
        <w:rPr>
          <w:rFonts w:ascii="Times New Roman" w:hAnsi="Times New Roman" w:cs="Times New Roman"/>
          <w:bCs/>
          <w:sz w:val="24"/>
          <w:szCs w:val="24"/>
        </w:rPr>
        <w:t xml:space="preserve">aizsargā reģistrētus cilmes vietu nosaukumus un </w:t>
      </w:r>
      <w:r w:rsidR="00C57953">
        <w:rPr>
          <w:rFonts w:ascii="Times New Roman" w:hAnsi="Times New Roman" w:cs="Times New Roman"/>
          <w:bCs/>
          <w:sz w:val="24"/>
          <w:szCs w:val="24"/>
        </w:rPr>
        <w:t>ĢIN</w:t>
      </w:r>
      <w:r w:rsidR="003C5B24" w:rsidRPr="00CE63D3">
        <w:rPr>
          <w:rFonts w:ascii="Times New Roman" w:hAnsi="Times New Roman" w:cs="Times New Roman"/>
          <w:bCs/>
          <w:sz w:val="24"/>
          <w:szCs w:val="24"/>
        </w:rPr>
        <w:t xml:space="preserve"> savā teritorijā atbilstīgi savai tiesību sistēmai un praksei</w:t>
      </w:r>
      <w:r>
        <w:rPr>
          <w:rFonts w:ascii="Times New Roman" w:hAnsi="Times New Roman" w:cs="Times New Roman"/>
          <w:bCs/>
          <w:sz w:val="24"/>
          <w:szCs w:val="24"/>
        </w:rPr>
        <w:t xml:space="preserve"> (9. pants)</w:t>
      </w:r>
      <w:r w:rsidR="00DE687C">
        <w:rPr>
          <w:rFonts w:ascii="Times New Roman" w:hAnsi="Times New Roman" w:cs="Times New Roman"/>
          <w:bCs/>
          <w:sz w:val="24"/>
          <w:szCs w:val="24"/>
        </w:rPr>
        <w:t xml:space="preserve">. </w:t>
      </w:r>
      <w:r w:rsidR="00027825">
        <w:rPr>
          <w:rFonts w:ascii="Times New Roman" w:hAnsi="Times New Roman" w:cs="Times New Roman"/>
          <w:bCs/>
          <w:sz w:val="24"/>
          <w:szCs w:val="24"/>
        </w:rPr>
        <w:t>Tādējādi</w:t>
      </w:r>
      <w:r>
        <w:rPr>
          <w:rFonts w:ascii="Times New Roman" w:hAnsi="Times New Roman" w:cs="Times New Roman"/>
          <w:bCs/>
          <w:sz w:val="24"/>
          <w:szCs w:val="24"/>
        </w:rPr>
        <w:t>, pievienojoties</w:t>
      </w:r>
      <w:r w:rsidR="00CD7911">
        <w:rPr>
          <w:rFonts w:ascii="Times New Roman" w:hAnsi="Times New Roman" w:cs="Times New Roman"/>
          <w:bCs/>
          <w:sz w:val="24"/>
          <w:szCs w:val="24"/>
        </w:rPr>
        <w:t xml:space="preserve"> šiem starptautiskajiem instrumentiem</w:t>
      </w:r>
      <w:r>
        <w:rPr>
          <w:rFonts w:ascii="Times New Roman" w:hAnsi="Times New Roman" w:cs="Times New Roman"/>
          <w:bCs/>
          <w:sz w:val="24"/>
          <w:szCs w:val="24"/>
        </w:rPr>
        <w:t xml:space="preserve"> ES turpmāk aizsargās savā teritorijā </w:t>
      </w:r>
      <w:r w:rsidR="00027825">
        <w:rPr>
          <w:rFonts w:ascii="Times New Roman" w:hAnsi="Times New Roman" w:cs="Times New Roman"/>
          <w:bCs/>
          <w:sz w:val="24"/>
          <w:szCs w:val="24"/>
        </w:rPr>
        <w:t>visu Ženēvas akta dalībvalstu</w:t>
      </w:r>
      <w:r w:rsidR="00027825">
        <w:rPr>
          <w:rStyle w:val="Vresatsauce"/>
          <w:rFonts w:ascii="Times New Roman" w:hAnsi="Times New Roman" w:cs="Times New Roman"/>
          <w:bCs/>
          <w:sz w:val="24"/>
          <w:szCs w:val="24"/>
        </w:rPr>
        <w:footnoteReference w:id="17"/>
      </w:r>
      <w:r w:rsidR="00027825">
        <w:rPr>
          <w:rFonts w:ascii="Times New Roman" w:hAnsi="Times New Roman" w:cs="Times New Roman"/>
          <w:bCs/>
          <w:sz w:val="24"/>
          <w:szCs w:val="24"/>
        </w:rPr>
        <w:t xml:space="preserve"> </w:t>
      </w:r>
      <w:r>
        <w:rPr>
          <w:rFonts w:ascii="Times New Roman" w:hAnsi="Times New Roman" w:cs="Times New Roman"/>
          <w:bCs/>
          <w:sz w:val="24"/>
          <w:szCs w:val="24"/>
        </w:rPr>
        <w:t xml:space="preserve">reģistrētus ĢIN. </w:t>
      </w:r>
    </w:p>
    <w:p w14:paraId="2E0E1C09" w14:textId="122EC68F" w:rsidR="00710512" w:rsidRDefault="00027825" w:rsidP="00710512">
      <w:pPr>
        <w:spacing w:after="0" w:line="240" w:lineRule="auto"/>
        <w:ind w:firstLine="360"/>
        <w:jc w:val="both"/>
        <w:rPr>
          <w:rFonts w:ascii="Times New Roman" w:hAnsi="Times New Roman" w:cs="Times New Roman"/>
          <w:bCs/>
          <w:sz w:val="24"/>
          <w:szCs w:val="24"/>
        </w:rPr>
      </w:pPr>
      <w:r>
        <w:rPr>
          <w:rFonts w:ascii="Times New Roman" w:hAnsi="Times New Roman" w:cs="Times New Roman"/>
          <w:bCs/>
          <w:sz w:val="24"/>
          <w:szCs w:val="24"/>
        </w:rPr>
        <w:t>Ņ</w:t>
      </w:r>
      <w:r w:rsidR="008B6438">
        <w:rPr>
          <w:rFonts w:ascii="Times New Roman" w:hAnsi="Times New Roman" w:cs="Times New Roman"/>
          <w:bCs/>
          <w:sz w:val="24"/>
          <w:szCs w:val="24"/>
        </w:rPr>
        <w:t xml:space="preserve">emot vērā, ka līdz šim Latvijā atbilstoši Preču zīmju likumam tika aizsargātas ne tikai reģistrētas, bet arī nereģistrētas ĢIN, </w:t>
      </w:r>
      <w:r w:rsidR="00601A2B">
        <w:rPr>
          <w:rFonts w:ascii="Times New Roman" w:hAnsi="Times New Roman" w:cs="Times New Roman"/>
          <w:bCs/>
          <w:sz w:val="24"/>
          <w:szCs w:val="24"/>
        </w:rPr>
        <w:t xml:space="preserve">būs nepieciešamas mainīt </w:t>
      </w:r>
      <w:r w:rsidR="008B6438">
        <w:rPr>
          <w:rFonts w:ascii="Times New Roman" w:hAnsi="Times New Roman" w:cs="Times New Roman"/>
          <w:bCs/>
          <w:sz w:val="24"/>
          <w:szCs w:val="24"/>
        </w:rPr>
        <w:t xml:space="preserve">Latvijas ĢIN </w:t>
      </w:r>
      <w:r w:rsidR="00601A2B">
        <w:rPr>
          <w:rFonts w:ascii="Times New Roman" w:hAnsi="Times New Roman" w:cs="Times New Roman"/>
          <w:bCs/>
          <w:sz w:val="24"/>
          <w:szCs w:val="24"/>
        </w:rPr>
        <w:t xml:space="preserve">aizsardzības sistēmu, turpmāk paredzot aizsardzību tikai reģistrētām ĢIN. </w:t>
      </w:r>
      <w:r w:rsidR="00844DE4">
        <w:rPr>
          <w:rFonts w:ascii="Times New Roman" w:hAnsi="Times New Roman" w:cs="Times New Roman"/>
          <w:bCs/>
          <w:sz w:val="24"/>
          <w:szCs w:val="24"/>
        </w:rPr>
        <w:t xml:space="preserve">Tas nozīmē, ka </w:t>
      </w:r>
      <w:r w:rsidR="00CA355A">
        <w:rPr>
          <w:rFonts w:ascii="Times New Roman" w:hAnsi="Times New Roman" w:cs="Times New Roman"/>
          <w:bCs/>
          <w:sz w:val="24"/>
          <w:szCs w:val="24"/>
        </w:rPr>
        <w:t xml:space="preserve">turpmāk, lai varētu lietot ĢIN norādes un simbolus, būs jāreģistrē konkrētie produkti vai pakalpojumi. </w:t>
      </w:r>
      <w:r w:rsidR="003C5B24">
        <w:rPr>
          <w:rFonts w:ascii="Times New Roman" w:hAnsi="Times New Roman" w:cs="Times New Roman"/>
          <w:bCs/>
          <w:sz w:val="24"/>
          <w:szCs w:val="24"/>
        </w:rPr>
        <w:t>Līdz ar to</w:t>
      </w:r>
      <w:r w:rsidR="00E43FDD">
        <w:rPr>
          <w:rFonts w:ascii="Times New Roman" w:hAnsi="Times New Roman" w:cs="Times New Roman"/>
          <w:bCs/>
          <w:sz w:val="24"/>
          <w:szCs w:val="24"/>
        </w:rPr>
        <w:t xml:space="preserve">, </w:t>
      </w:r>
      <w:r w:rsidR="003C5B24">
        <w:rPr>
          <w:rFonts w:ascii="Times New Roman" w:hAnsi="Times New Roman" w:cs="Times New Roman"/>
          <w:bCs/>
          <w:sz w:val="24"/>
          <w:szCs w:val="24"/>
        </w:rPr>
        <w:t xml:space="preserve">nodrošinot vienotu reģistrēšanas un uzraudzības sistēmu kā </w:t>
      </w:r>
      <w:r w:rsidR="00CE63D3">
        <w:rPr>
          <w:rFonts w:ascii="Times New Roman" w:hAnsi="Times New Roman" w:cs="Times New Roman"/>
          <w:bCs/>
          <w:sz w:val="24"/>
          <w:szCs w:val="24"/>
        </w:rPr>
        <w:t xml:space="preserve">lauksaimniecības, </w:t>
      </w:r>
      <w:r w:rsidR="003C5B24">
        <w:rPr>
          <w:rFonts w:ascii="Times New Roman" w:hAnsi="Times New Roman" w:cs="Times New Roman"/>
          <w:bCs/>
          <w:sz w:val="24"/>
          <w:szCs w:val="24"/>
        </w:rPr>
        <w:t xml:space="preserve">tā arī </w:t>
      </w:r>
      <w:r w:rsidR="00CE63D3">
        <w:rPr>
          <w:rFonts w:ascii="Times New Roman" w:hAnsi="Times New Roman" w:cs="Times New Roman"/>
          <w:bCs/>
          <w:sz w:val="24"/>
          <w:szCs w:val="24"/>
        </w:rPr>
        <w:t>nelauksaimniecības produkti</w:t>
      </w:r>
      <w:r w:rsidR="003C5B24">
        <w:rPr>
          <w:rFonts w:ascii="Times New Roman" w:hAnsi="Times New Roman" w:cs="Times New Roman"/>
          <w:bCs/>
          <w:sz w:val="24"/>
          <w:szCs w:val="24"/>
        </w:rPr>
        <w:t xml:space="preserve">em. </w:t>
      </w:r>
      <w:r w:rsidR="00601A2B">
        <w:rPr>
          <w:rFonts w:ascii="Times New Roman" w:hAnsi="Times New Roman" w:cs="Times New Roman"/>
          <w:bCs/>
          <w:sz w:val="24"/>
          <w:szCs w:val="24"/>
        </w:rPr>
        <w:t>Tādējādi a</w:t>
      </w:r>
      <w:r w:rsidR="00CE63D3">
        <w:rPr>
          <w:rFonts w:ascii="Times New Roman" w:hAnsi="Times New Roman" w:cs="Times New Roman"/>
          <w:bCs/>
          <w:sz w:val="24"/>
          <w:szCs w:val="24"/>
        </w:rPr>
        <w:t xml:space="preserve">ttiecīgo ĢIN simboliku </w:t>
      </w:r>
      <w:r w:rsidR="00601A2B">
        <w:rPr>
          <w:rFonts w:ascii="Times New Roman" w:hAnsi="Times New Roman" w:cs="Times New Roman"/>
          <w:bCs/>
          <w:sz w:val="24"/>
          <w:szCs w:val="24"/>
        </w:rPr>
        <w:t>varēs uzmantot tikai par tiem pakalpojumiem</w:t>
      </w:r>
      <w:r w:rsidR="00E43FDD">
        <w:rPr>
          <w:rFonts w:ascii="Times New Roman" w:hAnsi="Times New Roman" w:cs="Times New Roman"/>
          <w:bCs/>
          <w:sz w:val="24"/>
          <w:szCs w:val="24"/>
        </w:rPr>
        <w:t xml:space="preserve"> un produktiem</w:t>
      </w:r>
      <w:r w:rsidR="00601A2B">
        <w:rPr>
          <w:rFonts w:ascii="Times New Roman" w:hAnsi="Times New Roman" w:cs="Times New Roman"/>
          <w:bCs/>
          <w:sz w:val="24"/>
          <w:szCs w:val="24"/>
        </w:rPr>
        <w:t>, kuriem būs bijusi veikta atbilstoša kritēriju pārbaude un tie būs ieguvuši tiesības būt</w:t>
      </w:r>
      <w:r w:rsidR="00CE63D3">
        <w:rPr>
          <w:rFonts w:ascii="Times New Roman" w:hAnsi="Times New Roman" w:cs="Times New Roman"/>
          <w:bCs/>
          <w:sz w:val="24"/>
          <w:szCs w:val="24"/>
        </w:rPr>
        <w:t xml:space="preserve"> reģistrēti</w:t>
      </w:r>
      <w:r w:rsidR="00601A2B">
        <w:rPr>
          <w:rFonts w:ascii="Times New Roman" w:hAnsi="Times New Roman" w:cs="Times New Roman"/>
          <w:bCs/>
          <w:sz w:val="24"/>
          <w:szCs w:val="24"/>
        </w:rPr>
        <w:t>em</w:t>
      </w:r>
      <w:r w:rsidR="00CE63D3">
        <w:rPr>
          <w:rFonts w:ascii="Times New Roman" w:hAnsi="Times New Roman" w:cs="Times New Roman"/>
          <w:bCs/>
          <w:sz w:val="24"/>
          <w:szCs w:val="24"/>
        </w:rPr>
        <w:t xml:space="preserve">. </w:t>
      </w:r>
    </w:p>
    <w:p w14:paraId="745A4CCF" w14:textId="2FB1B2AA" w:rsidR="00BA0B57" w:rsidRPr="005E1B46" w:rsidRDefault="00DF1C0C" w:rsidP="00DF1C0C">
      <w:pPr>
        <w:spacing w:after="0" w:line="240" w:lineRule="auto"/>
        <w:ind w:firstLine="360"/>
        <w:jc w:val="both"/>
        <w:rPr>
          <w:rFonts w:ascii="Times New Roman" w:hAnsi="Times New Roman" w:cs="Times New Roman"/>
          <w:bCs/>
          <w:sz w:val="24"/>
          <w:szCs w:val="24"/>
        </w:rPr>
      </w:pPr>
      <w:r>
        <w:rPr>
          <w:rFonts w:ascii="Times New Roman" w:hAnsi="Times New Roman" w:cs="Times New Roman"/>
          <w:bCs/>
          <w:sz w:val="24"/>
          <w:szCs w:val="24"/>
        </w:rPr>
        <w:t>Š</w:t>
      </w:r>
      <w:r w:rsidR="00027825">
        <w:rPr>
          <w:rFonts w:ascii="Times New Roman" w:hAnsi="Times New Roman" w:cs="Times New Roman"/>
          <w:bCs/>
          <w:sz w:val="24"/>
          <w:szCs w:val="24"/>
        </w:rPr>
        <w:t>āda prakse</w:t>
      </w:r>
      <w:r w:rsidR="00CF248A">
        <w:rPr>
          <w:rFonts w:ascii="Times New Roman" w:hAnsi="Times New Roman" w:cs="Times New Roman"/>
          <w:bCs/>
          <w:sz w:val="24"/>
          <w:szCs w:val="24"/>
        </w:rPr>
        <w:t xml:space="preserve">, ka aizsardzība ĢIN precēm vai pakalpojumiem </w:t>
      </w:r>
      <w:r w:rsidR="00027825">
        <w:rPr>
          <w:rFonts w:ascii="Times New Roman" w:hAnsi="Times New Roman" w:cs="Times New Roman"/>
          <w:bCs/>
          <w:sz w:val="24"/>
          <w:szCs w:val="24"/>
        </w:rPr>
        <w:t xml:space="preserve">ir </w:t>
      </w:r>
      <w:r w:rsidR="00CF248A">
        <w:rPr>
          <w:rFonts w:ascii="Times New Roman" w:hAnsi="Times New Roman" w:cs="Times New Roman"/>
          <w:bCs/>
          <w:sz w:val="24"/>
          <w:szCs w:val="24"/>
        </w:rPr>
        <w:t>tikai ar reģistrāciju</w:t>
      </w:r>
      <w:r>
        <w:rPr>
          <w:rFonts w:ascii="Times New Roman" w:hAnsi="Times New Roman" w:cs="Times New Roman"/>
          <w:bCs/>
          <w:sz w:val="24"/>
          <w:szCs w:val="24"/>
        </w:rPr>
        <w:t>,</w:t>
      </w:r>
      <w:r w:rsidR="00CF248A">
        <w:rPr>
          <w:rFonts w:ascii="Times New Roman" w:hAnsi="Times New Roman" w:cs="Times New Roman"/>
          <w:bCs/>
          <w:sz w:val="24"/>
          <w:szCs w:val="24"/>
        </w:rPr>
        <w:t xml:space="preserve"> ir arī citās ES dalībvalstīs, kurās līdz ĢIN Regulas pieņemšanai ir bijusi sava </w:t>
      </w:r>
      <w:r w:rsidR="00710512">
        <w:rPr>
          <w:rFonts w:ascii="Times New Roman" w:hAnsi="Times New Roman" w:cs="Times New Roman"/>
          <w:bCs/>
          <w:sz w:val="24"/>
          <w:szCs w:val="24"/>
        </w:rPr>
        <w:t>nacionālā</w:t>
      </w:r>
      <w:r w:rsidR="00CF248A">
        <w:rPr>
          <w:rFonts w:ascii="Times New Roman" w:hAnsi="Times New Roman" w:cs="Times New Roman"/>
          <w:bCs/>
          <w:sz w:val="24"/>
          <w:szCs w:val="24"/>
        </w:rPr>
        <w:t xml:space="preserve"> ĢIN aizsardzība, tā, piemēram, </w:t>
      </w:r>
      <w:r w:rsidR="00396CFB">
        <w:rPr>
          <w:rFonts w:ascii="Times New Roman" w:hAnsi="Times New Roman" w:cs="Times New Roman"/>
          <w:bCs/>
          <w:sz w:val="24"/>
          <w:szCs w:val="24"/>
        </w:rPr>
        <w:t>Igaunijā, kurā jau no 2000.</w:t>
      </w:r>
      <w:r w:rsidR="00E70D25">
        <w:rPr>
          <w:rFonts w:ascii="Times New Roman" w:hAnsi="Times New Roman" w:cs="Times New Roman"/>
          <w:bCs/>
          <w:sz w:val="24"/>
          <w:szCs w:val="24"/>
        </w:rPr>
        <w:t> </w:t>
      </w:r>
      <w:r w:rsidR="00396CFB">
        <w:rPr>
          <w:rFonts w:ascii="Times New Roman" w:hAnsi="Times New Roman" w:cs="Times New Roman"/>
          <w:bCs/>
          <w:sz w:val="24"/>
          <w:szCs w:val="24"/>
        </w:rPr>
        <w:t xml:space="preserve">gada ir spēkā </w:t>
      </w:r>
      <w:r w:rsidR="00E52386">
        <w:rPr>
          <w:rFonts w:ascii="Times New Roman" w:hAnsi="Times New Roman" w:cs="Times New Roman"/>
          <w:bCs/>
          <w:sz w:val="24"/>
          <w:szCs w:val="24"/>
        </w:rPr>
        <w:t xml:space="preserve">Igaunijas </w:t>
      </w:r>
      <w:r w:rsidR="00396CFB">
        <w:rPr>
          <w:rFonts w:ascii="Times New Roman" w:hAnsi="Times New Roman" w:cs="Times New Roman"/>
          <w:bCs/>
          <w:sz w:val="24"/>
          <w:szCs w:val="24"/>
        </w:rPr>
        <w:t xml:space="preserve">Ģeogrāfiskās izcelsmes norāžu likums, kas paredz, ka </w:t>
      </w:r>
      <w:r w:rsidR="00C57953">
        <w:rPr>
          <w:rFonts w:ascii="Times New Roman" w:hAnsi="Times New Roman" w:cs="Times New Roman"/>
          <w:bCs/>
          <w:sz w:val="24"/>
          <w:szCs w:val="24"/>
        </w:rPr>
        <w:t>ĢIN</w:t>
      </w:r>
      <w:r w:rsidR="005E1B46" w:rsidRPr="005E1B46">
        <w:rPr>
          <w:rFonts w:ascii="Times New Roman" w:hAnsi="Times New Roman" w:cs="Times New Roman"/>
          <w:bCs/>
          <w:sz w:val="24"/>
          <w:szCs w:val="24"/>
        </w:rPr>
        <w:t xml:space="preserve"> piešķir tiesisko aizsardzību, reģistrējot tās valsts </w:t>
      </w:r>
      <w:r w:rsidR="00C57953">
        <w:rPr>
          <w:rFonts w:ascii="Times New Roman" w:hAnsi="Times New Roman" w:cs="Times New Roman"/>
          <w:bCs/>
          <w:sz w:val="24"/>
          <w:szCs w:val="24"/>
        </w:rPr>
        <w:t>ĢIN</w:t>
      </w:r>
      <w:r w:rsidR="005E1B46" w:rsidRPr="005E1B46">
        <w:rPr>
          <w:rFonts w:ascii="Times New Roman" w:hAnsi="Times New Roman" w:cs="Times New Roman"/>
          <w:bCs/>
          <w:sz w:val="24"/>
          <w:szCs w:val="24"/>
        </w:rPr>
        <w:t xml:space="preserve"> reģistrā likumā noteiktajā kārtībā.</w:t>
      </w:r>
      <w:r w:rsidR="00396CFB">
        <w:rPr>
          <w:rFonts w:ascii="Times New Roman" w:hAnsi="Times New Roman" w:cs="Times New Roman"/>
          <w:bCs/>
          <w:sz w:val="24"/>
          <w:szCs w:val="24"/>
        </w:rPr>
        <w:t xml:space="preserve"> </w:t>
      </w:r>
      <w:r w:rsidR="00C57953">
        <w:rPr>
          <w:rFonts w:ascii="Times New Roman" w:hAnsi="Times New Roman" w:cs="Times New Roman"/>
          <w:bCs/>
          <w:sz w:val="24"/>
          <w:szCs w:val="24"/>
        </w:rPr>
        <w:t>ĢIN</w:t>
      </w:r>
      <w:r w:rsidR="005E1B46" w:rsidRPr="005E1B46">
        <w:rPr>
          <w:rFonts w:ascii="Times New Roman" w:hAnsi="Times New Roman" w:cs="Times New Roman"/>
          <w:bCs/>
          <w:sz w:val="24"/>
          <w:szCs w:val="24"/>
        </w:rPr>
        <w:t xml:space="preserve"> tiesisko aizsardzību nodrošina, veicot valsts uzraudzību un piemērojot valsts izpildes pilnvaras </w:t>
      </w:r>
      <w:r w:rsidR="00396CFB">
        <w:rPr>
          <w:rFonts w:ascii="Times New Roman" w:hAnsi="Times New Roman" w:cs="Times New Roman"/>
          <w:bCs/>
          <w:sz w:val="24"/>
          <w:szCs w:val="24"/>
        </w:rPr>
        <w:t>[..] (5.</w:t>
      </w:r>
      <w:r w:rsidR="00A45BD6">
        <w:rPr>
          <w:rFonts w:ascii="Times New Roman" w:hAnsi="Times New Roman" w:cs="Times New Roman"/>
          <w:bCs/>
          <w:sz w:val="24"/>
          <w:szCs w:val="24"/>
        </w:rPr>
        <w:t> </w:t>
      </w:r>
      <w:r w:rsidR="00396CFB">
        <w:rPr>
          <w:rFonts w:ascii="Times New Roman" w:hAnsi="Times New Roman" w:cs="Times New Roman"/>
          <w:bCs/>
          <w:sz w:val="24"/>
          <w:szCs w:val="24"/>
        </w:rPr>
        <w:t>pants)</w:t>
      </w:r>
      <w:r w:rsidR="005E1B46" w:rsidRPr="005E1B46">
        <w:rPr>
          <w:rFonts w:ascii="Times New Roman" w:hAnsi="Times New Roman" w:cs="Times New Roman"/>
          <w:bCs/>
          <w:sz w:val="24"/>
          <w:szCs w:val="24"/>
        </w:rPr>
        <w:t>.</w:t>
      </w:r>
      <w:r w:rsidR="00027825">
        <w:rPr>
          <w:rStyle w:val="Vresatsauce"/>
          <w:rFonts w:ascii="Times New Roman" w:hAnsi="Times New Roman" w:cs="Times New Roman"/>
          <w:bCs/>
          <w:sz w:val="24"/>
          <w:szCs w:val="24"/>
        </w:rPr>
        <w:footnoteReference w:id="18"/>
      </w:r>
      <w:r w:rsidR="00E70D25">
        <w:rPr>
          <w:rFonts w:ascii="Times New Roman" w:hAnsi="Times New Roman" w:cs="Times New Roman"/>
          <w:bCs/>
          <w:sz w:val="24"/>
          <w:szCs w:val="24"/>
        </w:rPr>
        <w:t xml:space="preserve"> Līdz ar to arī Igaunijā, lai prece</w:t>
      </w:r>
      <w:r w:rsidR="009713C4">
        <w:rPr>
          <w:rFonts w:ascii="Times New Roman" w:hAnsi="Times New Roman" w:cs="Times New Roman"/>
          <w:bCs/>
          <w:sz w:val="24"/>
          <w:szCs w:val="24"/>
        </w:rPr>
        <w:t>s</w:t>
      </w:r>
      <w:r w:rsidR="00E70D25">
        <w:rPr>
          <w:rFonts w:ascii="Times New Roman" w:hAnsi="Times New Roman" w:cs="Times New Roman"/>
          <w:bCs/>
          <w:sz w:val="24"/>
          <w:szCs w:val="24"/>
        </w:rPr>
        <w:t xml:space="preserve"> vai pakalpojum</w:t>
      </w:r>
      <w:r w:rsidR="009713C4">
        <w:rPr>
          <w:rFonts w:ascii="Times New Roman" w:hAnsi="Times New Roman" w:cs="Times New Roman"/>
          <w:bCs/>
          <w:sz w:val="24"/>
          <w:szCs w:val="24"/>
        </w:rPr>
        <w:t>i</w:t>
      </w:r>
      <w:r w:rsidR="00E70D25">
        <w:rPr>
          <w:rFonts w:ascii="Times New Roman" w:hAnsi="Times New Roman" w:cs="Times New Roman"/>
          <w:bCs/>
          <w:sz w:val="24"/>
          <w:szCs w:val="24"/>
        </w:rPr>
        <w:t xml:space="preserve"> iegūtu </w:t>
      </w:r>
      <w:r w:rsidR="009713C4">
        <w:rPr>
          <w:rFonts w:ascii="Times New Roman" w:hAnsi="Times New Roman" w:cs="Times New Roman"/>
          <w:bCs/>
          <w:sz w:val="24"/>
          <w:szCs w:val="24"/>
        </w:rPr>
        <w:t xml:space="preserve">ĢIN </w:t>
      </w:r>
      <w:r w:rsidR="00E70D25">
        <w:rPr>
          <w:rFonts w:ascii="Times New Roman" w:hAnsi="Times New Roman" w:cs="Times New Roman"/>
          <w:bCs/>
          <w:sz w:val="24"/>
          <w:szCs w:val="24"/>
        </w:rPr>
        <w:t xml:space="preserve">aizsardzību, </w:t>
      </w:r>
      <w:r w:rsidR="009713C4">
        <w:rPr>
          <w:rFonts w:ascii="Times New Roman" w:hAnsi="Times New Roman" w:cs="Times New Roman"/>
          <w:bCs/>
          <w:sz w:val="24"/>
          <w:szCs w:val="24"/>
        </w:rPr>
        <w:t xml:space="preserve">tie </w:t>
      </w:r>
      <w:r w:rsidR="00E70D25">
        <w:rPr>
          <w:rFonts w:ascii="Times New Roman" w:hAnsi="Times New Roman" w:cs="Times New Roman"/>
          <w:bCs/>
          <w:sz w:val="24"/>
          <w:szCs w:val="24"/>
        </w:rPr>
        <w:t xml:space="preserve">ir jāreģistrē atbilstoši valstī noteiktajai procedūrai. </w:t>
      </w:r>
      <w:r w:rsidR="00BB3DF4">
        <w:rPr>
          <w:rFonts w:ascii="Times New Roman" w:hAnsi="Times New Roman" w:cs="Times New Roman"/>
          <w:bCs/>
          <w:sz w:val="24"/>
          <w:szCs w:val="24"/>
        </w:rPr>
        <w:t xml:space="preserve">Piemēram, </w:t>
      </w:r>
      <w:r w:rsidR="00BA0B57">
        <w:rPr>
          <w:rFonts w:ascii="Times New Roman" w:hAnsi="Times New Roman" w:cs="Times New Roman"/>
          <w:bCs/>
          <w:sz w:val="24"/>
          <w:szCs w:val="24"/>
        </w:rPr>
        <w:t>Slovēnijas Rūpnieciskā īpašuma akts paredz aizsardzību tikai r</w:t>
      </w:r>
      <w:r w:rsidR="00BA0B57" w:rsidRPr="00BA0B57">
        <w:rPr>
          <w:rFonts w:ascii="Times New Roman" w:hAnsi="Times New Roman" w:cs="Times New Roman"/>
          <w:bCs/>
          <w:sz w:val="24"/>
          <w:szCs w:val="24"/>
        </w:rPr>
        <w:t xml:space="preserve">eģistrētas </w:t>
      </w:r>
      <w:r w:rsidR="00C57953">
        <w:rPr>
          <w:rFonts w:ascii="Times New Roman" w:hAnsi="Times New Roman" w:cs="Times New Roman"/>
          <w:bCs/>
          <w:sz w:val="24"/>
          <w:szCs w:val="24"/>
        </w:rPr>
        <w:t>ĢIN</w:t>
      </w:r>
      <w:r w:rsidR="00BA0B57" w:rsidRPr="00BA0B57">
        <w:rPr>
          <w:rFonts w:ascii="Times New Roman" w:hAnsi="Times New Roman" w:cs="Times New Roman"/>
          <w:bCs/>
          <w:sz w:val="24"/>
          <w:szCs w:val="24"/>
        </w:rPr>
        <w:t xml:space="preserve"> aizsardzības priekšmet</w:t>
      </w:r>
      <w:r w:rsidR="00BB3DF4">
        <w:rPr>
          <w:rFonts w:ascii="Times New Roman" w:hAnsi="Times New Roman" w:cs="Times New Roman"/>
          <w:bCs/>
          <w:sz w:val="24"/>
          <w:szCs w:val="24"/>
        </w:rPr>
        <w:t>iem, nosakot, ka r</w:t>
      </w:r>
      <w:r w:rsidR="00BA0B57" w:rsidRPr="00BA0B57">
        <w:rPr>
          <w:rFonts w:ascii="Times New Roman" w:hAnsi="Times New Roman" w:cs="Times New Roman"/>
          <w:bCs/>
          <w:sz w:val="24"/>
          <w:szCs w:val="24"/>
        </w:rPr>
        <w:t xml:space="preserve">eģistrējamas </w:t>
      </w:r>
      <w:r w:rsidR="00C57953">
        <w:rPr>
          <w:rFonts w:ascii="Times New Roman" w:hAnsi="Times New Roman" w:cs="Times New Roman"/>
          <w:bCs/>
          <w:sz w:val="24"/>
          <w:szCs w:val="24"/>
        </w:rPr>
        <w:t>ĢIN</w:t>
      </w:r>
      <w:r w:rsidR="00BA0B57" w:rsidRPr="00BA0B57">
        <w:rPr>
          <w:rFonts w:ascii="Times New Roman" w:hAnsi="Times New Roman" w:cs="Times New Roman"/>
          <w:bCs/>
          <w:sz w:val="24"/>
          <w:szCs w:val="24"/>
        </w:rPr>
        <w:t xml:space="preserve"> ir norādes, kas identificē preci kā noteiktas teritorijas, reģiona vai vietas izcelsmes preci šajā teritorijā, ja preces kvalitāte, reputācija vai citas īpašības ir lielā mērā atkarīgas no tās ģeogrāfiskās izcelsmes.</w:t>
      </w:r>
      <w:r w:rsidR="00BB3DF4">
        <w:rPr>
          <w:rFonts w:ascii="Times New Roman" w:hAnsi="Times New Roman" w:cs="Times New Roman"/>
          <w:bCs/>
          <w:sz w:val="24"/>
          <w:szCs w:val="24"/>
        </w:rPr>
        <w:t xml:space="preserve"> </w:t>
      </w:r>
      <w:r w:rsidR="00BA0B57" w:rsidRPr="00BA0B57">
        <w:rPr>
          <w:rFonts w:ascii="Times New Roman" w:hAnsi="Times New Roman" w:cs="Times New Roman"/>
          <w:bCs/>
          <w:sz w:val="24"/>
          <w:szCs w:val="24"/>
        </w:rPr>
        <w:t xml:space="preserve">Kā </w:t>
      </w:r>
      <w:r w:rsidR="00C57953">
        <w:rPr>
          <w:rFonts w:ascii="Times New Roman" w:hAnsi="Times New Roman" w:cs="Times New Roman"/>
          <w:bCs/>
          <w:sz w:val="24"/>
          <w:szCs w:val="24"/>
        </w:rPr>
        <w:t>ĢIN</w:t>
      </w:r>
      <w:r w:rsidR="00BA0B57" w:rsidRPr="00BA0B57">
        <w:rPr>
          <w:rFonts w:ascii="Times New Roman" w:hAnsi="Times New Roman" w:cs="Times New Roman"/>
          <w:bCs/>
          <w:sz w:val="24"/>
          <w:szCs w:val="24"/>
        </w:rPr>
        <w:t xml:space="preserve"> var reģistrēt arī preces nosaukumu, kas ilgstošas lietošanas rezultātā tirdzniecībā ir kļuvis vispārzināms kā nosaukums, kas norāda, ka preces izcelsme ir konkrētā vietā vai reģionā.</w:t>
      </w:r>
      <w:r w:rsidR="00BB3DF4">
        <w:rPr>
          <w:rStyle w:val="Vresatsauce"/>
          <w:rFonts w:ascii="Times New Roman" w:hAnsi="Times New Roman" w:cs="Times New Roman"/>
          <w:bCs/>
          <w:sz w:val="24"/>
          <w:szCs w:val="24"/>
        </w:rPr>
        <w:footnoteReference w:id="19"/>
      </w:r>
      <w:r>
        <w:rPr>
          <w:rFonts w:ascii="Times New Roman" w:hAnsi="Times New Roman" w:cs="Times New Roman"/>
          <w:bCs/>
          <w:sz w:val="24"/>
          <w:szCs w:val="24"/>
        </w:rPr>
        <w:t xml:space="preserve"> Kā jau iepriekš minēts, šobrīd pasaulē ir tikai trīs valstis, kurās </w:t>
      </w:r>
      <w:r w:rsidR="00C57953">
        <w:rPr>
          <w:rFonts w:ascii="Times New Roman" w:hAnsi="Times New Roman" w:cs="Times New Roman"/>
          <w:bCs/>
          <w:sz w:val="24"/>
          <w:szCs w:val="24"/>
        </w:rPr>
        <w:t>ĢIN</w:t>
      </w:r>
      <w:r w:rsidRPr="00DF1C0C">
        <w:rPr>
          <w:rFonts w:ascii="Times New Roman" w:hAnsi="Times New Roman" w:cs="Times New Roman"/>
          <w:bCs/>
          <w:sz w:val="24"/>
          <w:szCs w:val="24"/>
        </w:rPr>
        <w:t xml:space="preserve"> īpašniekam piešķir automātisku ģeogrāfiskās izcelsmes norādes aizsardzību, </w:t>
      </w:r>
      <w:r>
        <w:rPr>
          <w:rFonts w:ascii="Times New Roman" w:hAnsi="Times New Roman" w:cs="Times New Roman"/>
          <w:bCs/>
          <w:sz w:val="24"/>
          <w:szCs w:val="24"/>
        </w:rPr>
        <w:t xml:space="preserve">līdzīgi </w:t>
      </w:r>
      <w:r w:rsidRPr="00DF1C0C">
        <w:rPr>
          <w:rFonts w:ascii="Times New Roman" w:hAnsi="Times New Roman" w:cs="Times New Roman"/>
          <w:bCs/>
          <w:sz w:val="24"/>
          <w:szCs w:val="24"/>
        </w:rPr>
        <w:t xml:space="preserve">kā </w:t>
      </w:r>
      <w:r>
        <w:rPr>
          <w:rFonts w:ascii="Times New Roman" w:hAnsi="Times New Roman" w:cs="Times New Roman"/>
          <w:bCs/>
          <w:sz w:val="24"/>
          <w:szCs w:val="24"/>
        </w:rPr>
        <w:t xml:space="preserve">tas ir </w:t>
      </w:r>
      <w:r w:rsidRPr="00DF1C0C">
        <w:rPr>
          <w:rFonts w:ascii="Times New Roman" w:hAnsi="Times New Roman" w:cs="Times New Roman"/>
          <w:bCs/>
          <w:sz w:val="24"/>
          <w:szCs w:val="24"/>
        </w:rPr>
        <w:t>autortiesīb</w:t>
      </w:r>
      <w:r>
        <w:rPr>
          <w:rFonts w:ascii="Times New Roman" w:hAnsi="Times New Roman" w:cs="Times New Roman"/>
          <w:bCs/>
          <w:sz w:val="24"/>
          <w:szCs w:val="24"/>
        </w:rPr>
        <w:t>ās.</w:t>
      </w:r>
    </w:p>
    <w:p w14:paraId="415CBC58" w14:textId="4F1FE937" w:rsidR="00CF248A" w:rsidRPr="005E1B46" w:rsidRDefault="00710512" w:rsidP="002744D2">
      <w:pPr>
        <w:spacing w:after="0" w:line="240" w:lineRule="auto"/>
        <w:ind w:firstLine="360"/>
        <w:jc w:val="both"/>
        <w:rPr>
          <w:rFonts w:ascii="Times New Roman" w:hAnsi="Times New Roman" w:cs="Times New Roman"/>
          <w:bCs/>
          <w:sz w:val="24"/>
          <w:szCs w:val="24"/>
        </w:rPr>
      </w:pPr>
      <w:r>
        <w:rPr>
          <w:rFonts w:ascii="Times New Roman" w:hAnsi="Times New Roman" w:cs="Times New Roman"/>
          <w:bCs/>
          <w:sz w:val="24"/>
          <w:szCs w:val="24"/>
        </w:rPr>
        <w:t xml:space="preserve">Ņemot vērā, ka šobrīd līdz ar ĢIN Regulas pieņemšanu ĢIN gan pārtikas, gan arī amatniecības un rūpniecības izstrādājumu aizsardzība tiek </w:t>
      </w:r>
      <w:r w:rsidRPr="00710512">
        <w:rPr>
          <w:rFonts w:ascii="Times New Roman" w:hAnsi="Times New Roman" w:cs="Times New Roman"/>
          <w:bCs/>
          <w:sz w:val="24"/>
          <w:szCs w:val="24"/>
        </w:rPr>
        <w:t>regulēta ES līmenī</w:t>
      </w:r>
      <w:r>
        <w:rPr>
          <w:rFonts w:ascii="Times New Roman" w:hAnsi="Times New Roman" w:cs="Times New Roman"/>
          <w:bCs/>
          <w:sz w:val="24"/>
          <w:szCs w:val="24"/>
        </w:rPr>
        <w:t>, tāpēc tiesiskai noteiktībai ir nepieciešama vienota pieeja visā ES. Jau Eiropas Savienības tiesa (turpmāk – EST) 2009.</w:t>
      </w:r>
      <w:r w:rsidR="00A45BD6">
        <w:rPr>
          <w:rFonts w:ascii="Times New Roman" w:hAnsi="Times New Roman" w:cs="Times New Roman"/>
          <w:bCs/>
          <w:sz w:val="24"/>
          <w:szCs w:val="24"/>
        </w:rPr>
        <w:t> </w:t>
      </w:r>
      <w:r>
        <w:rPr>
          <w:rFonts w:ascii="Times New Roman" w:hAnsi="Times New Roman" w:cs="Times New Roman"/>
          <w:bCs/>
          <w:sz w:val="24"/>
          <w:szCs w:val="24"/>
        </w:rPr>
        <w:t>gada 8.</w:t>
      </w:r>
      <w:r w:rsidR="00A45BD6">
        <w:rPr>
          <w:rFonts w:ascii="Times New Roman" w:hAnsi="Times New Roman" w:cs="Times New Roman"/>
          <w:bCs/>
          <w:sz w:val="24"/>
          <w:szCs w:val="24"/>
        </w:rPr>
        <w:t> </w:t>
      </w:r>
      <w:r>
        <w:rPr>
          <w:rFonts w:ascii="Times New Roman" w:hAnsi="Times New Roman" w:cs="Times New Roman"/>
          <w:bCs/>
          <w:sz w:val="24"/>
          <w:szCs w:val="24"/>
        </w:rPr>
        <w:t xml:space="preserve">septembra lēmumā lietā </w:t>
      </w:r>
      <w:r w:rsidR="002744D2" w:rsidRPr="002744D2">
        <w:rPr>
          <w:rFonts w:ascii="Times New Roman" w:hAnsi="Times New Roman" w:cs="Times New Roman"/>
          <w:bCs/>
          <w:sz w:val="24"/>
          <w:szCs w:val="24"/>
        </w:rPr>
        <w:t>C-478/07</w:t>
      </w:r>
      <w:r w:rsidR="002744D2">
        <w:rPr>
          <w:rFonts w:ascii="Times New Roman" w:hAnsi="Times New Roman" w:cs="Times New Roman"/>
          <w:bCs/>
          <w:sz w:val="24"/>
          <w:szCs w:val="24"/>
        </w:rPr>
        <w:t xml:space="preserve"> </w:t>
      </w:r>
      <w:proofErr w:type="spellStart"/>
      <w:r w:rsidR="002744D2" w:rsidRPr="002744D2">
        <w:rPr>
          <w:rFonts w:ascii="Times New Roman" w:hAnsi="Times New Roman" w:cs="Times New Roman"/>
          <w:bCs/>
          <w:i/>
          <w:iCs/>
          <w:sz w:val="24"/>
          <w:szCs w:val="24"/>
        </w:rPr>
        <w:t>Budějovický</w:t>
      </w:r>
      <w:proofErr w:type="spellEnd"/>
      <w:r w:rsidR="002744D2" w:rsidRPr="002744D2">
        <w:rPr>
          <w:rFonts w:ascii="Times New Roman" w:hAnsi="Times New Roman" w:cs="Times New Roman"/>
          <w:bCs/>
          <w:i/>
          <w:iCs/>
          <w:sz w:val="24"/>
          <w:szCs w:val="24"/>
        </w:rPr>
        <w:t xml:space="preserve"> </w:t>
      </w:r>
      <w:proofErr w:type="spellStart"/>
      <w:r w:rsidR="002744D2" w:rsidRPr="002744D2">
        <w:rPr>
          <w:rFonts w:ascii="Times New Roman" w:hAnsi="Times New Roman" w:cs="Times New Roman"/>
          <w:bCs/>
          <w:i/>
          <w:iCs/>
          <w:sz w:val="24"/>
          <w:szCs w:val="24"/>
        </w:rPr>
        <w:lastRenderedPageBreak/>
        <w:t>Budvar</w:t>
      </w:r>
      <w:proofErr w:type="spellEnd"/>
      <w:r w:rsidR="002744D2" w:rsidRPr="002744D2">
        <w:rPr>
          <w:rFonts w:ascii="Times New Roman" w:hAnsi="Times New Roman" w:cs="Times New Roman"/>
          <w:bCs/>
          <w:i/>
          <w:iCs/>
          <w:sz w:val="24"/>
          <w:szCs w:val="24"/>
        </w:rPr>
        <w:t xml:space="preserve">, </w:t>
      </w:r>
      <w:proofErr w:type="spellStart"/>
      <w:r w:rsidR="002744D2" w:rsidRPr="002744D2">
        <w:rPr>
          <w:rFonts w:ascii="Times New Roman" w:hAnsi="Times New Roman" w:cs="Times New Roman"/>
          <w:bCs/>
          <w:i/>
          <w:iCs/>
          <w:sz w:val="24"/>
          <w:szCs w:val="24"/>
        </w:rPr>
        <w:t>národní</w:t>
      </w:r>
      <w:proofErr w:type="spellEnd"/>
      <w:r w:rsidR="002744D2" w:rsidRPr="002744D2">
        <w:rPr>
          <w:rFonts w:ascii="Times New Roman" w:hAnsi="Times New Roman" w:cs="Times New Roman"/>
          <w:bCs/>
          <w:i/>
          <w:iCs/>
          <w:sz w:val="24"/>
          <w:szCs w:val="24"/>
        </w:rPr>
        <w:t xml:space="preserve"> </w:t>
      </w:r>
      <w:proofErr w:type="spellStart"/>
      <w:r w:rsidR="002744D2" w:rsidRPr="002744D2">
        <w:rPr>
          <w:rFonts w:ascii="Times New Roman" w:hAnsi="Times New Roman" w:cs="Times New Roman"/>
          <w:bCs/>
          <w:i/>
          <w:iCs/>
          <w:sz w:val="24"/>
          <w:szCs w:val="24"/>
        </w:rPr>
        <w:t>podnik</w:t>
      </w:r>
      <w:proofErr w:type="spellEnd"/>
      <w:r w:rsidR="002744D2" w:rsidRPr="002744D2">
        <w:rPr>
          <w:rFonts w:ascii="Times New Roman" w:hAnsi="Times New Roman" w:cs="Times New Roman"/>
          <w:bCs/>
          <w:i/>
          <w:iCs/>
          <w:sz w:val="24"/>
          <w:szCs w:val="24"/>
        </w:rPr>
        <w:t xml:space="preserve"> pret Rudolf </w:t>
      </w:r>
      <w:proofErr w:type="spellStart"/>
      <w:r w:rsidR="002744D2" w:rsidRPr="002744D2">
        <w:rPr>
          <w:rFonts w:ascii="Times New Roman" w:hAnsi="Times New Roman" w:cs="Times New Roman"/>
          <w:bCs/>
          <w:i/>
          <w:iCs/>
          <w:sz w:val="24"/>
          <w:szCs w:val="24"/>
        </w:rPr>
        <w:t>Ammersin</w:t>
      </w:r>
      <w:proofErr w:type="spellEnd"/>
      <w:r w:rsidR="002744D2" w:rsidRPr="002744D2">
        <w:rPr>
          <w:rFonts w:ascii="Times New Roman" w:hAnsi="Times New Roman" w:cs="Times New Roman"/>
          <w:bCs/>
          <w:i/>
          <w:iCs/>
          <w:sz w:val="24"/>
          <w:szCs w:val="24"/>
        </w:rPr>
        <w:t xml:space="preserve"> </w:t>
      </w:r>
      <w:proofErr w:type="spellStart"/>
      <w:r w:rsidR="002744D2" w:rsidRPr="002744D2">
        <w:rPr>
          <w:rFonts w:ascii="Times New Roman" w:hAnsi="Times New Roman" w:cs="Times New Roman"/>
          <w:bCs/>
          <w:i/>
          <w:iCs/>
          <w:sz w:val="24"/>
          <w:szCs w:val="24"/>
        </w:rPr>
        <w:t>GmbH</w:t>
      </w:r>
      <w:proofErr w:type="spellEnd"/>
      <w:r>
        <w:rPr>
          <w:rStyle w:val="Vresatsauce"/>
          <w:rFonts w:ascii="Times New Roman" w:hAnsi="Times New Roman" w:cs="Times New Roman"/>
          <w:bCs/>
          <w:sz w:val="24"/>
          <w:szCs w:val="24"/>
        </w:rPr>
        <w:footnoteReference w:id="20"/>
      </w:r>
      <w:r>
        <w:rPr>
          <w:rFonts w:ascii="Times New Roman" w:hAnsi="Times New Roman" w:cs="Times New Roman"/>
          <w:bCs/>
          <w:sz w:val="24"/>
          <w:szCs w:val="24"/>
        </w:rPr>
        <w:t xml:space="preserve"> </w:t>
      </w:r>
      <w:r w:rsidRPr="00710512">
        <w:rPr>
          <w:rFonts w:ascii="Times New Roman" w:hAnsi="Times New Roman" w:cs="Times New Roman"/>
          <w:bCs/>
          <w:sz w:val="24"/>
          <w:szCs w:val="24"/>
        </w:rPr>
        <w:t>norādīja, ka Eiropas regulas mērķis nav “līdzās valsts noteikumiem, kas var turpināt pastāvēt, izveidot papildu sistēmu kvalificētu ģeogrāfiskās izcelsmes norāžu aizsardzībai</w:t>
      </w:r>
      <w:r w:rsidR="00856D32">
        <w:rPr>
          <w:rFonts w:ascii="Times New Roman" w:hAnsi="Times New Roman" w:cs="Times New Roman"/>
          <w:bCs/>
          <w:sz w:val="24"/>
          <w:szCs w:val="24"/>
        </w:rPr>
        <w:t xml:space="preserve"> [..]</w:t>
      </w:r>
      <w:r w:rsidRPr="00710512">
        <w:rPr>
          <w:rFonts w:ascii="Times New Roman" w:hAnsi="Times New Roman" w:cs="Times New Roman"/>
          <w:bCs/>
          <w:sz w:val="24"/>
          <w:szCs w:val="24"/>
        </w:rPr>
        <w:t>, bet gan nodrošināt vienotu un visaptverošu šādu norāžu aizsardzības sistēmu”.</w:t>
      </w:r>
      <w:r>
        <w:rPr>
          <w:rFonts w:ascii="Times New Roman" w:hAnsi="Times New Roman" w:cs="Times New Roman"/>
          <w:bCs/>
          <w:sz w:val="24"/>
          <w:szCs w:val="24"/>
        </w:rPr>
        <w:t xml:space="preserve"> </w:t>
      </w:r>
      <w:r w:rsidRPr="00710512">
        <w:rPr>
          <w:rFonts w:ascii="Times New Roman" w:hAnsi="Times New Roman" w:cs="Times New Roman"/>
          <w:bCs/>
          <w:sz w:val="24"/>
          <w:szCs w:val="24"/>
        </w:rPr>
        <w:t>Tātad mērķis ir garantēt identisku kvalitāti visiem patērētājiem Līguma robežās, mērķis, ko būtu grūti sasniegt, ja pastāvētu atšķirīga attieksme, pat ja tāda būtu tikai ierobežotā teritorijā, attiecībā uz nosaukumiem, kam ir tādas pašas iezīmes kā tiem, kas ietverti Kopienas reģistrā</w:t>
      </w:r>
      <w:r>
        <w:rPr>
          <w:rFonts w:ascii="Times New Roman" w:hAnsi="Times New Roman" w:cs="Times New Roman"/>
          <w:bCs/>
          <w:sz w:val="24"/>
          <w:szCs w:val="24"/>
        </w:rPr>
        <w:t xml:space="preserve">. </w:t>
      </w:r>
      <w:r w:rsidRPr="00710512">
        <w:rPr>
          <w:rFonts w:ascii="Times New Roman" w:hAnsi="Times New Roman" w:cs="Times New Roman"/>
          <w:bCs/>
          <w:sz w:val="24"/>
          <w:szCs w:val="24"/>
        </w:rPr>
        <w:t xml:space="preserve">Iespējams, šī iemesla dēļ abu </w:t>
      </w:r>
      <w:r w:rsidR="00106C11">
        <w:rPr>
          <w:rFonts w:ascii="Times New Roman" w:hAnsi="Times New Roman" w:cs="Times New Roman"/>
          <w:bCs/>
          <w:sz w:val="24"/>
          <w:szCs w:val="24"/>
        </w:rPr>
        <w:t>R</w:t>
      </w:r>
      <w:r w:rsidRPr="00710512">
        <w:rPr>
          <w:rFonts w:ascii="Times New Roman" w:hAnsi="Times New Roman" w:cs="Times New Roman"/>
          <w:bCs/>
          <w:sz w:val="24"/>
          <w:szCs w:val="24"/>
        </w:rPr>
        <w:t xml:space="preserve">egulu preambulās tik liela nozīme piešķirta tam, cik vērtīgi būtu saskaņot tiesību normas, kas regulē kvalificētās </w:t>
      </w:r>
      <w:r w:rsidR="00C57953">
        <w:rPr>
          <w:rFonts w:ascii="Times New Roman" w:hAnsi="Times New Roman" w:cs="Times New Roman"/>
          <w:bCs/>
          <w:sz w:val="24"/>
          <w:szCs w:val="24"/>
        </w:rPr>
        <w:t>ĢIN</w:t>
      </w:r>
      <w:r w:rsidRPr="00710512">
        <w:rPr>
          <w:rFonts w:ascii="Times New Roman" w:hAnsi="Times New Roman" w:cs="Times New Roman"/>
          <w:bCs/>
          <w:sz w:val="24"/>
          <w:szCs w:val="24"/>
        </w:rPr>
        <w:t>, it īpaši tādēļ, ka paralēli netika pieņemta direktīva, kas saskaņotu valstu sistēmas. Ja būtu iecerēts, ka tās paliek spēkā, neskatoties uz šo vienveidību, būtu notikusi saskaņošana, kā tas bija preču zīmju gadījumā.</w:t>
      </w:r>
      <w:r w:rsidRPr="00710512">
        <w:rPr>
          <w:rStyle w:val="Vresatsauce"/>
          <w:rFonts w:ascii="Times New Roman" w:hAnsi="Times New Roman" w:cs="Times New Roman"/>
          <w:bCs/>
          <w:sz w:val="24"/>
          <w:szCs w:val="24"/>
        </w:rPr>
        <w:t xml:space="preserve"> </w:t>
      </w:r>
      <w:r>
        <w:rPr>
          <w:rStyle w:val="Vresatsauce"/>
          <w:rFonts w:ascii="Times New Roman" w:hAnsi="Times New Roman" w:cs="Times New Roman"/>
          <w:bCs/>
          <w:sz w:val="24"/>
          <w:szCs w:val="24"/>
        </w:rPr>
        <w:footnoteReference w:id="21"/>
      </w:r>
    </w:p>
    <w:p w14:paraId="2260171E" w14:textId="1A66C3FD" w:rsidR="00DF11C3" w:rsidRDefault="00396CFB" w:rsidP="002744D2">
      <w:pPr>
        <w:spacing w:after="0" w:line="240" w:lineRule="auto"/>
        <w:ind w:firstLine="360"/>
        <w:jc w:val="both"/>
        <w:rPr>
          <w:rFonts w:ascii="Times New Roman" w:hAnsi="Times New Roman" w:cs="Times New Roman"/>
          <w:bCs/>
          <w:sz w:val="24"/>
          <w:szCs w:val="24"/>
        </w:rPr>
      </w:pPr>
      <w:r>
        <w:rPr>
          <w:rFonts w:ascii="Times New Roman" w:hAnsi="Times New Roman" w:cs="Times New Roman"/>
          <w:bCs/>
          <w:sz w:val="24"/>
          <w:szCs w:val="24"/>
        </w:rPr>
        <w:t xml:space="preserve">Ja pakalpojumi vai preces </w:t>
      </w:r>
      <w:r w:rsidRPr="00396CFB">
        <w:rPr>
          <w:rFonts w:ascii="Times New Roman" w:hAnsi="Times New Roman" w:cs="Times New Roman"/>
          <w:bCs/>
          <w:sz w:val="24"/>
          <w:szCs w:val="24"/>
        </w:rPr>
        <w:t>ir reģistrētas, tās kļūst par rūpnieciskā īpašuma tiesībām, kas likumīgajiem īpašniekiem dod iespēju reaģēt pret neatbilstošu un ļaunprātīgu produktu izmantošanu.</w:t>
      </w:r>
      <w:r>
        <w:rPr>
          <w:rFonts w:ascii="Times New Roman" w:hAnsi="Times New Roman" w:cs="Times New Roman"/>
          <w:bCs/>
          <w:sz w:val="24"/>
          <w:szCs w:val="24"/>
        </w:rPr>
        <w:t xml:space="preserve"> </w:t>
      </w:r>
      <w:r w:rsidR="00E52386">
        <w:rPr>
          <w:rFonts w:ascii="Times New Roman" w:hAnsi="Times New Roman" w:cs="Times New Roman"/>
          <w:bCs/>
          <w:sz w:val="24"/>
          <w:szCs w:val="24"/>
        </w:rPr>
        <w:t>Jau 1998.</w:t>
      </w:r>
      <w:r w:rsidR="00A45BD6">
        <w:rPr>
          <w:rFonts w:ascii="Times New Roman" w:hAnsi="Times New Roman" w:cs="Times New Roman"/>
          <w:bCs/>
          <w:sz w:val="24"/>
          <w:szCs w:val="24"/>
        </w:rPr>
        <w:t> </w:t>
      </w:r>
      <w:r w:rsidR="00E52386">
        <w:rPr>
          <w:rFonts w:ascii="Times New Roman" w:hAnsi="Times New Roman" w:cs="Times New Roman"/>
          <w:bCs/>
          <w:sz w:val="24"/>
          <w:szCs w:val="24"/>
        </w:rPr>
        <w:t>gadā s</w:t>
      </w:r>
      <w:r w:rsidR="00E52386" w:rsidRPr="00E52386">
        <w:rPr>
          <w:rFonts w:ascii="Times New Roman" w:hAnsi="Times New Roman" w:cs="Times New Roman"/>
          <w:bCs/>
          <w:sz w:val="24"/>
          <w:szCs w:val="24"/>
        </w:rPr>
        <w:t xml:space="preserve">priedumā lietā </w:t>
      </w:r>
      <w:proofErr w:type="spellStart"/>
      <w:r w:rsidR="002744D2" w:rsidRPr="002744D2">
        <w:rPr>
          <w:rFonts w:ascii="Times New Roman" w:hAnsi="Times New Roman" w:cs="Times New Roman"/>
          <w:bCs/>
          <w:i/>
          <w:iCs/>
          <w:sz w:val="24"/>
          <w:szCs w:val="24"/>
        </w:rPr>
        <w:t>Yvon</w:t>
      </w:r>
      <w:proofErr w:type="spellEnd"/>
      <w:r w:rsidR="002744D2" w:rsidRPr="002744D2">
        <w:rPr>
          <w:rFonts w:ascii="Times New Roman" w:hAnsi="Times New Roman" w:cs="Times New Roman"/>
          <w:bCs/>
          <w:i/>
          <w:iCs/>
          <w:sz w:val="24"/>
          <w:szCs w:val="24"/>
        </w:rPr>
        <w:t xml:space="preserve"> </w:t>
      </w:r>
      <w:proofErr w:type="spellStart"/>
      <w:r w:rsidR="002744D2" w:rsidRPr="002744D2">
        <w:rPr>
          <w:rFonts w:ascii="Times New Roman" w:hAnsi="Times New Roman" w:cs="Times New Roman"/>
          <w:bCs/>
          <w:i/>
          <w:iCs/>
          <w:sz w:val="24"/>
          <w:szCs w:val="24"/>
        </w:rPr>
        <w:t>Chiciak</w:t>
      </w:r>
      <w:proofErr w:type="spellEnd"/>
      <w:r w:rsidR="002744D2" w:rsidRPr="002744D2">
        <w:rPr>
          <w:rFonts w:ascii="Times New Roman" w:hAnsi="Times New Roman" w:cs="Times New Roman"/>
          <w:bCs/>
          <w:i/>
          <w:iCs/>
          <w:sz w:val="24"/>
          <w:szCs w:val="24"/>
        </w:rPr>
        <w:t xml:space="preserve"> un </w:t>
      </w:r>
      <w:proofErr w:type="spellStart"/>
      <w:r w:rsidR="002744D2" w:rsidRPr="002744D2">
        <w:rPr>
          <w:rFonts w:ascii="Times New Roman" w:hAnsi="Times New Roman" w:cs="Times New Roman"/>
          <w:bCs/>
          <w:i/>
          <w:iCs/>
          <w:sz w:val="24"/>
          <w:szCs w:val="24"/>
        </w:rPr>
        <w:t>Fromagerie</w:t>
      </w:r>
      <w:proofErr w:type="spellEnd"/>
      <w:r w:rsidR="002744D2" w:rsidRPr="002744D2">
        <w:rPr>
          <w:rFonts w:ascii="Times New Roman" w:hAnsi="Times New Roman" w:cs="Times New Roman"/>
          <w:bCs/>
          <w:i/>
          <w:iCs/>
          <w:sz w:val="24"/>
          <w:szCs w:val="24"/>
        </w:rPr>
        <w:t xml:space="preserve"> </w:t>
      </w:r>
      <w:proofErr w:type="spellStart"/>
      <w:r w:rsidR="002744D2" w:rsidRPr="002744D2">
        <w:rPr>
          <w:rFonts w:ascii="Times New Roman" w:hAnsi="Times New Roman" w:cs="Times New Roman"/>
          <w:bCs/>
          <w:i/>
          <w:iCs/>
          <w:sz w:val="24"/>
          <w:szCs w:val="24"/>
        </w:rPr>
        <w:t>Chiciak</w:t>
      </w:r>
      <w:proofErr w:type="spellEnd"/>
      <w:r w:rsidR="002744D2" w:rsidRPr="002744D2">
        <w:rPr>
          <w:rFonts w:ascii="Times New Roman" w:hAnsi="Times New Roman" w:cs="Times New Roman"/>
          <w:bCs/>
          <w:i/>
          <w:iCs/>
          <w:sz w:val="24"/>
          <w:szCs w:val="24"/>
        </w:rPr>
        <w:t xml:space="preserve"> (C-129/97) un </w:t>
      </w:r>
      <w:proofErr w:type="spellStart"/>
      <w:r w:rsidR="002744D2" w:rsidRPr="002744D2">
        <w:rPr>
          <w:rFonts w:ascii="Times New Roman" w:hAnsi="Times New Roman" w:cs="Times New Roman"/>
          <w:bCs/>
          <w:i/>
          <w:iCs/>
          <w:sz w:val="24"/>
          <w:szCs w:val="24"/>
        </w:rPr>
        <w:t>Jean</w:t>
      </w:r>
      <w:proofErr w:type="spellEnd"/>
      <w:r w:rsidR="002744D2" w:rsidRPr="002744D2">
        <w:rPr>
          <w:rFonts w:ascii="Times New Roman" w:hAnsi="Times New Roman" w:cs="Times New Roman"/>
          <w:bCs/>
          <w:i/>
          <w:iCs/>
          <w:sz w:val="24"/>
          <w:szCs w:val="24"/>
        </w:rPr>
        <w:t xml:space="preserve">-Pierre </w:t>
      </w:r>
      <w:proofErr w:type="spellStart"/>
      <w:r w:rsidR="002744D2" w:rsidRPr="002744D2">
        <w:rPr>
          <w:rFonts w:ascii="Times New Roman" w:hAnsi="Times New Roman" w:cs="Times New Roman"/>
          <w:bCs/>
          <w:i/>
          <w:iCs/>
          <w:sz w:val="24"/>
          <w:szCs w:val="24"/>
        </w:rPr>
        <w:t>Fol</w:t>
      </w:r>
      <w:proofErr w:type="spellEnd"/>
      <w:r w:rsidR="002744D2" w:rsidRPr="002744D2">
        <w:rPr>
          <w:rFonts w:ascii="Times New Roman" w:hAnsi="Times New Roman" w:cs="Times New Roman"/>
          <w:bCs/>
          <w:i/>
          <w:iCs/>
          <w:sz w:val="24"/>
          <w:szCs w:val="24"/>
        </w:rPr>
        <w:t xml:space="preserve"> (C-130/97)</w:t>
      </w:r>
      <w:r w:rsidR="002744D2">
        <w:rPr>
          <w:rFonts w:ascii="Times New Roman" w:hAnsi="Times New Roman" w:cs="Times New Roman"/>
          <w:bCs/>
          <w:i/>
          <w:iCs/>
          <w:sz w:val="24"/>
          <w:szCs w:val="24"/>
        </w:rPr>
        <w:t xml:space="preserve"> </w:t>
      </w:r>
      <w:r w:rsidR="00E52386" w:rsidRPr="00E52386">
        <w:rPr>
          <w:rFonts w:ascii="Times New Roman" w:hAnsi="Times New Roman" w:cs="Times New Roman"/>
          <w:bCs/>
          <w:sz w:val="24"/>
          <w:szCs w:val="24"/>
        </w:rPr>
        <w:t>tika nospriests, ka dalībvalsts nedrīkst ne grozīt cilmes vietas nosaukumu, par kuru tā iesniegusi reģistrācijas pieteikumu, ne arī aizsargāt to valsts līmenī, tāpat īpaši sasaistot regulas centienus attiecībā uz vienveidību ar tās izslēdzošo raksturu, nolemjot, ka “tās mērķis ir garantēt vienveidīgu ģeogrāfiskās izcelsmes norāžu aizsardzību Kopienā”, piebilstot, ka “ir jāatzīst, ka šāda vienveidīga aizsardzība izriet no reģistrācijas, kas veikta atbilstoši regulā tieši paredzētām tiesību normām”</w:t>
      </w:r>
      <w:r w:rsidR="00E52386">
        <w:rPr>
          <w:rFonts w:ascii="Times New Roman" w:hAnsi="Times New Roman" w:cs="Times New Roman"/>
          <w:bCs/>
          <w:sz w:val="24"/>
          <w:szCs w:val="24"/>
        </w:rPr>
        <w:t xml:space="preserve">. </w:t>
      </w:r>
      <w:r w:rsidR="00E52386" w:rsidRPr="00E52386">
        <w:rPr>
          <w:rFonts w:ascii="Times New Roman" w:hAnsi="Times New Roman" w:cs="Times New Roman"/>
          <w:bCs/>
          <w:sz w:val="24"/>
          <w:szCs w:val="24"/>
        </w:rPr>
        <w:t xml:space="preserve">Tiesa </w:t>
      </w:r>
      <w:r w:rsidR="00E52386">
        <w:rPr>
          <w:rFonts w:ascii="Times New Roman" w:hAnsi="Times New Roman" w:cs="Times New Roman"/>
          <w:bCs/>
          <w:sz w:val="24"/>
          <w:szCs w:val="24"/>
        </w:rPr>
        <w:t xml:space="preserve">arī </w:t>
      </w:r>
      <w:r w:rsidR="00E52386" w:rsidRPr="00E52386">
        <w:rPr>
          <w:rFonts w:ascii="Times New Roman" w:hAnsi="Times New Roman" w:cs="Times New Roman"/>
          <w:bCs/>
          <w:sz w:val="24"/>
          <w:szCs w:val="24"/>
        </w:rPr>
        <w:t>norādīja, ka Kopienu tiesību norma ir ieviesusi “prasību reģistrēt ģeogrāfiskās izcelsmes norādes Kopienas līmenī, lai tām būtu aizsardzība visās dalībvalstīs”, nosakot Kopienu regulējumu, kam turpmāk pakļauta šī aizsardzība.</w:t>
      </w:r>
      <w:r w:rsidR="00E52386">
        <w:rPr>
          <w:rStyle w:val="Vresatsauce"/>
          <w:rFonts w:ascii="Times New Roman" w:hAnsi="Times New Roman" w:cs="Times New Roman"/>
          <w:bCs/>
          <w:sz w:val="24"/>
          <w:szCs w:val="24"/>
        </w:rPr>
        <w:footnoteReference w:id="22"/>
      </w:r>
    </w:p>
    <w:p w14:paraId="54369777" w14:textId="05789F77" w:rsidR="002744D2" w:rsidRDefault="002744D2" w:rsidP="002744D2">
      <w:pPr>
        <w:spacing w:after="0" w:line="240" w:lineRule="auto"/>
        <w:ind w:firstLine="360"/>
        <w:jc w:val="both"/>
        <w:rPr>
          <w:rFonts w:ascii="Times New Roman" w:hAnsi="Times New Roman" w:cs="Times New Roman"/>
          <w:bCs/>
          <w:sz w:val="24"/>
          <w:szCs w:val="24"/>
        </w:rPr>
      </w:pPr>
      <w:r>
        <w:rPr>
          <w:rFonts w:ascii="Times New Roman" w:hAnsi="Times New Roman" w:cs="Times New Roman"/>
          <w:bCs/>
          <w:sz w:val="24"/>
          <w:szCs w:val="24"/>
        </w:rPr>
        <w:t>Līdz ar to</w:t>
      </w:r>
      <w:r w:rsidR="006A04AE">
        <w:rPr>
          <w:rFonts w:ascii="Times New Roman" w:hAnsi="Times New Roman" w:cs="Times New Roman"/>
          <w:bCs/>
          <w:sz w:val="24"/>
          <w:szCs w:val="24"/>
        </w:rPr>
        <w:t xml:space="preserve">, lai nodrošinātu vienotu aizsardzības sistēmu kā lauksaimniecības un pārtikas produktiem, tā arī amatniecības un rūpniecības ražojumiem, </w:t>
      </w:r>
      <w:r>
        <w:rPr>
          <w:rFonts w:ascii="Times New Roman" w:hAnsi="Times New Roman" w:cs="Times New Roman"/>
          <w:bCs/>
          <w:sz w:val="24"/>
          <w:szCs w:val="24"/>
        </w:rPr>
        <w:t>būs nepieciešami grozījumi Preču zīmju likumā, kas turpmāk paredzēs ĢIN tiesības tikai reģistrētiem produktiem.</w:t>
      </w:r>
    </w:p>
    <w:p w14:paraId="3460E293" w14:textId="77777777" w:rsidR="00EB6261" w:rsidRPr="005223CF" w:rsidRDefault="00EB6261" w:rsidP="00EB6261">
      <w:pPr>
        <w:spacing w:after="0" w:line="240" w:lineRule="auto"/>
        <w:jc w:val="both"/>
        <w:rPr>
          <w:rFonts w:ascii="Times New Roman" w:hAnsi="Times New Roman" w:cs="Times New Roman"/>
          <w:bCs/>
          <w:sz w:val="24"/>
          <w:szCs w:val="24"/>
        </w:rPr>
      </w:pPr>
    </w:p>
    <w:p w14:paraId="03E0F5ED" w14:textId="55565BFC" w:rsidR="00EB6261" w:rsidRDefault="002744D2" w:rsidP="00FB4ADA">
      <w:pPr>
        <w:spacing w:after="0" w:line="240" w:lineRule="auto"/>
        <w:ind w:left="360"/>
        <w:jc w:val="center"/>
        <w:rPr>
          <w:rFonts w:ascii="Times New Roman" w:hAnsi="Times New Roman" w:cs="Times New Roman"/>
          <w:b/>
          <w:sz w:val="24"/>
          <w:szCs w:val="24"/>
        </w:rPr>
      </w:pPr>
      <w:r>
        <w:rPr>
          <w:rFonts w:ascii="Times New Roman" w:hAnsi="Times New Roman" w:cs="Times New Roman"/>
          <w:b/>
          <w:sz w:val="24"/>
          <w:szCs w:val="24"/>
        </w:rPr>
        <w:t>2.</w:t>
      </w:r>
      <w:r w:rsidR="00EB6261" w:rsidRPr="002744D2">
        <w:rPr>
          <w:rFonts w:ascii="Times New Roman" w:hAnsi="Times New Roman" w:cs="Times New Roman"/>
          <w:b/>
          <w:sz w:val="24"/>
          <w:szCs w:val="24"/>
        </w:rPr>
        <w:t>R</w:t>
      </w:r>
      <w:r w:rsidR="000D1750">
        <w:rPr>
          <w:rFonts w:ascii="Times New Roman" w:hAnsi="Times New Roman" w:cs="Times New Roman"/>
          <w:b/>
          <w:sz w:val="24"/>
          <w:szCs w:val="24"/>
        </w:rPr>
        <w:t>EĢISTRĒŠANAS SISTĒMA.</w:t>
      </w:r>
    </w:p>
    <w:p w14:paraId="28643125" w14:textId="77777777" w:rsidR="000D1750" w:rsidRPr="002744D2" w:rsidRDefault="000D1750" w:rsidP="002744D2">
      <w:pPr>
        <w:spacing w:after="0" w:line="240" w:lineRule="auto"/>
        <w:ind w:left="360"/>
        <w:rPr>
          <w:rFonts w:ascii="Times New Roman" w:hAnsi="Times New Roman" w:cs="Times New Roman"/>
          <w:b/>
          <w:sz w:val="24"/>
          <w:szCs w:val="24"/>
        </w:rPr>
      </w:pPr>
    </w:p>
    <w:p w14:paraId="68473460" w14:textId="3F750232" w:rsidR="00EB6261" w:rsidRPr="005223CF" w:rsidRDefault="00EB6261" w:rsidP="000D1750">
      <w:pPr>
        <w:spacing w:after="0" w:line="240" w:lineRule="auto"/>
        <w:jc w:val="both"/>
        <w:rPr>
          <w:rFonts w:ascii="Times New Roman" w:hAnsi="Times New Roman" w:cs="Times New Roman"/>
          <w:bCs/>
          <w:sz w:val="24"/>
          <w:szCs w:val="24"/>
        </w:rPr>
      </w:pPr>
      <w:r w:rsidRPr="005223CF">
        <w:rPr>
          <w:rFonts w:ascii="Times New Roman" w:hAnsi="Times New Roman" w:cs="Times New Roman"/>
          <w:bCs/>
          <w:sz w:val="24"/>
          <w:szCs w:val="24"/>
        </w:rPr>
        <w:t xml:space="preserve">ĢIN Regula paredz divu posmu ĢIN reģistrācijas procedūru: </w:t>
      </w:r>
    </w:p>
    <w:p w14:paraId="0EB13852" w14:textId="1642CB6F" w:rsidR="00EB6261" w:rsidRPr="00440600" w:rsidRDefault="004C6AA6" w:rsidP="00440600">
      <w:pPr>
        <w:pStyle w:val="Sarakstarindkopa"/>
        <w:numPr>
          <w:ilvl w:val="0"/>
          <w:numId w:val="31"/>
        </w:numPr>
        <w:spacing w:after="0" w:line="240" w:lineRule="auto"/>
        <w:jc w:val="both"/>
        <w:rPr>
          <w:rFonts w:ascii="Times New Roman" w:hAnsi="Times New Roman" w:cs="Times New Roman"/>
          <w:bCs/>
          <w:sz w:val="24"/>
          <w:szCs w:val="24"/>
        </w:rPr>
      </w:pPr>
      <w:bookmarkStart w:id="5" w:name="_Hlk176982787"/>
      <w:r w:rsidRPr="00440600">
        <w:rPr>
          <w:rFonts w:ascii="Times New Roman" w:hAnsi="Times New Roman" w:cs="Times New Roman"/>
          <w:bCs/>
          <w:sz w:val="24"/>
          <w:szCs w:val="24"/>
        </w:rPr>
        <w:t>p</w:t>
      </w:r>
      <w:r w:rsidR="00EB6261" w:rsidRPr="00440600">
        <w:rPr>
          <w:rFonts w:ascii="Times New Roman" w:hAnsi="Times New Roman" w:cs="Times New Roman"/>
          <w:bCs/>
          <w:sz w:val="24"/>
          <w:szCs w:val="24"/>
        </w:rPr>
        <w:t xml:space="preserve">irmais posms – ražotāji vai ražotāju grupas iesniegs pieteikumu kādā no ES dalībvalstu iestādēm. Dalībvalsts kompetentā iestāde vērtēs pieteikumu, īstenos valsts iebildumu procedūru un pēc pozitīva izvērtējuma iesniegs pieteikumu Eiropas Savienības Intelektuālā īpašuma birojam </w:t>
      </w:r>
      <w:bookmarkEnd w:id="5"/>
      <w:r w:rsidR="00EB6261" w:rsidRPr="00440600">
        <w:rPr>
          <w:rFonts w:ascii="Times New Roman" w:hAnsi="Times New Roman" w:cs="Times New Roman"/>
          <w:bCs/>
          <w:sz w:val="24"/>
          <w:szCs w:val="24"/>
        </w:rPr>
        <w:t>(turpmāk - EUIPO);</w:t>
      </w:r>
    </w:p>
    <w:p w14:paraId="3FCA556A" w14:textId="2DB2C0BE" w:rsidR="00EB6261" w:rsidRPr="00440600" w:rsidRDefault="00EB6261" w:rsidP="00440600">
      <w:pPr>
        <w:pStyle w:val="Sarakstarindkopa"/>
        <w:numPr>
          <w:ilvl w:val="0"/>
          <w:numId w:val="31"/>
        </w:numPr>
        <w:spacing w:after="0" w:line="240" w:lineRule="auto"/>
        <w:jc w:val="both"/>
        <w:rPr>
          <w:rFonts w:ascii="Times New Roman" w:hAnsi="Times New Roman" w:cs="Times New Roman"/>
          <w:bCs/>
          <w:sz w:val="24"/>
          <w:szCs w:val="24"/>
        </w:rPr>
      </w:pPr>
      <w:r w:rsidRPr="00440600">
        <w:rPr>
          <w:rFonts w:ascii="Times New Roman" w:hAnsi="Times New Roman" w:cs="Times New Roman"/>
          <w:bCs/>
          <w:sz w:val="24"/>
          <w:szCs w:val="24"/>
        </w:rPr>
        <w:t xml:space="preserve">Otrais posms – EUIPO izskatīs pieteikumu, veicot pasaules mēroga iebildumu procedūru un pieņemot lēmumu piešķirt vai atteikt aizsardzību. EUIPO veiks arī attiecīgās procedūras attiecībā uz trešo valstu </w:t>
      </w:r>
      <w:r w:rsidR="004E7C13">
        <w:rPr>
          <w:rFonts w:ascii="Times New Roman" w:hAnsi="Times New Roman" w:cs="Times New Roman"/>
          <w:bCs/>
          <w:sz w:val="24"/>
          <w:szCs w:val="24"/>
        </w:rPr>
        <w:t>ĢIN</w:t>
      </w:r>
      <w:r w:rsidRPr="00440600">
        <w:rPr>
          <w:rFonts w:ascii="Times New Roman" w:hAnsi="Times New Roman" w:cs="Times New Roman"/>
          <w:bCs/>
          <w:sz w:val="24"/>
          <w:szCs w:val="24"/>
        </w:rPr>
        <w:t xml:space="preserve">. Kad būs pieņemts lēmums par reģistrāciju, EUIPO ES reģistrā reģistrēs </w:t>
      </w:r>
      <w:r w:rsidR="004C6AA6" w:rsidRPr="00440600">
        <w:rPr>
          <w:rFonts w:ascii="Times New Roman" w:hAnsi="Times New Roman" w:cs="Times New Roman"/>
          <w:bCs/>
          <w:sz w:val="24"/>
          <w:szCs w:val="24"/>
        </w:rPr>
        <w:t xml:space="preserve">amatniecības un rūpnieciskā ražojuma </w:t>
      </w:r>
      <w:r w:rsidRPr="00440600">
        <w:rPr>
          <w:rFonts w:ascii="Times New Roman" w:hAnsi="Times New Roman" w:cs="Times New Roman"/>
          <w:bCs/>
          <w:sz w:val="24"/>
          <w:szCs w:val="24"/>
        </w:rPr>
        <w:t>nosaukumu, kategoriju un izcelsmes valsti vai valstis.</w:t>
      </w:r>
    </w:p>
    <w:p w14:paraId="503BA31E" w14:textId="1DA393B5" w:rsidR="00EB6261" w:rsidRPr="005223CF" w:rsidRDefault="00EB6261" w:rsidP="00440600">
      <w:pPr>
        <w:spacing w:after="0" w:line="240" w:lineRule="auto"/>
        <w:ind w:firstLine="360"/>
        <w:jc w:val="both"/>
        <w:rPr>
          <w:rFonts w:ascii="Times New Roman" w:hAnsi="Times New Roman" w:cs="Times New Roman"/>
          <w:bCs/>
          <w:sz w:val="24"/>
          <w:szCs w:val="24"/>
        </w:rPr>
      </w:pPr>
      <w:r w:rsidRPr="005223CF">
        <w:rPr>
          <w:rFonts w:ascii="Times New Roman" w:hAnsi="Times New Roman" w:cs="Times New Roman"/>
          <w:bCs/>
          <w:sz w:val="24"/>
          <w:szCs w:val="24"/>
        </w:rPr>
        <w:lastRenderedPageBreak/>
        <w:t xml:space="preserve">ĢIN Regula paredz iespēju dalībvalstīm izmantot atkāpi (turpmāk arī – </w:t>
      </w:r>
      <w:proofErr w:type="spellStart"/>
      <w:r w:rsidRPr="005223CF">
        <w:rPr>
          <w:rFonts w:ascii="Times New Roman" w:hAnsi="Times New Roman" w:cs="Times New Roman"/>
          <w:bCs/>
          <w:i/>
          <w:iCs/>
          <w:sz w:val="24"/>
          <w:szCs w:val="24"/>
        </w:rPr>
        <w:t>opt</w:t>
      </w:r>
      <w:proofErr w:type="spellEnd"/>
      <w:r w:rsidRPr="005223CF">
        <w:rPr>
          <w:rFonts w:ascii="Times New Roman" w:hAnsi="Times New Roman" w:cs="Times New Roman"/>
          <w:bCs/>
          <w:i/>
          <w:iCs/>
          <w:sz w:val="24"/>
          <w:szCs w:val="24"/>
        </w:rPr>
        <w:t xml:space="preserve"> </w:t>
      </w:r>
      <w:proofErr w:type="spellStart"/>
      <w:r w:rsidRPr="005223CF">
        <w:rPr>
          <w:rFonts w:ascii="Times New Roman" w:hAnsi="Times New Roman" w:cs="Times New Roman"/>
          <w:bCs/>
          <w:i/>
          <w:iCs/>
          <w:sz w:val="24"/>
          <w:szCs w:val="24"/>
        </w:rPr>
        <w:t>out</w:t>
      </w:r>
      <w:proofErr w:type="spellEnd"/>
      <w:r w:rsidRPr="005223CF">
        <w:rPr>
          <w:rFonts w:ascii="Times New Roman" w:hAnsi="Times New Roman" w:cs="Times New Roman"/>
          <w:bCs/>
          <w:sz w:val="24"/>
          <w:szCs w:val="24"/>
        </w:rPr>
        <w:t xml:space="preserve">) no pienākuma izraudzīties dalībvalsts iestādi pirmā posma procedūras īstenošanai. Lai izmantotu šo iespēju, dalībvalstij </w:t>
      </w:r>
      <w:r w:rsidRPr="000D1750">
        <w:rPr>
          <w:rFonts w:ascii="Times New Roman" w:hAnsi="Times New Roman" w:cs="Times New Roman"/>
          <w:b/>
          <w:sz w:val="24"/>
          <w:szCs w:val="24"/>
        </w:rPr>
        <w:t>līdz 2024. gada 30. novembrim</w:t>
      </w:r>
      <w:r w:rsidRPr="005223CF">
        <w:rPr>
          <w:rFonts w:ascii="Times New Roman" w:hAnsi="Times New Roman" w:cs="Times New Roman"/>
          <w:bCs/>
          <w:sz w:val="24"/>
          <w:szCs w:val="24"/>
        </w:rPr>
        <w:t xml:space="preserve"> ir jāiesniedz </w:t>
      </w:r>
      <w:r>
        <w:rPr>
          <w:rFonts w:ascii="Times New Roman" w:hAnsi="Times New Roman" w:cs="Times New Roman"/>
          <w:bCs/>
          <w:sz w:val="24"/>
          <w:szCs w:val="24"/>
        </w:rPr>
        <w:t xml:space="preserve">EK </w:t>
      </w:r>
      <w:r w:rsidRPr="005223CF">
        <w:rPr>
          <w:rFonts w:ascii="Times New Roman" w:hAnsi="Times New Roman" w:cs="Times New Roman"/>
          <w:bCs/>
          <w:sz w:val="24"/>
          <w:szCs w:val="24"/>
        </w:rPr>
        <w:t>pierādījumi, ka:</w:t>
      </w:r>
    </w:p>
    <w:p w14:paraId="1AED870C" w14:textId="27664638" w:rsidR="00EB6261" w:rsidRPr="005223CF" w:rsidRDefault="00EB6261" w:rsidP="00EB6261">
      <w:pPr>
        <w:spacing w:after="0" w:line="240" w:lineRule="auto"/>
        <w:ind w:firstLine="720"/>
        <w:jc w:val="both"/>
        <w:rPr>
          <w:rFonts w:ascii="Times New Roman" w:hAnsi="Times New Roman" w:cs="Times New Roman"/>
          <w:bCs/>
          <w:sz w:val="24"/>
          <w:szCs w:val="24"/>
        </w:rPr>
      </w:pPr>
      <w:r w:rsidRPr="005223CF">
        <w:rPr>
          <w:rFonts w:ascii="Times New Roman" w:hAnsi="Times New Roman" w:cs="Times New Roman"/>
          <w:bCs/>
          <w:sz w:val="24"/>
          <w:szCs w:val="24"/>
        </w:rPr>
        <w:t xml:space="preserve">a) dalībvalstij pašlaik nav </w:t>
      </w:r>
      <w:r w:rsidR="007037C2">
        <w:rPr>
          <w:rFonts w:ascii="Times New Roman" w:hAnsi="Times New Roman" w:cs="Times New Roman"/>
          <w:bCs/>
          <w:sz w:val="24"/>
          <w:szCs w:val="24"/>
        </w:rPr>
        <w:t>ĢIN</w:t>
      </w:r>
      <w:r w:rsidRPr="005223CF">
        <w:rPr>
          <w:rFonts w:ascii="Times New Roman" w:hAnsi="Times New Roman" w:cs="Times New Roman"/>
          <w:bCs/>
          <w:sz w:val="24"/>
          <w:szCs w:val="24"/>
        </w:rPr>
        <w:t xml:space="preserve"> aizsardzības sistēma  un</w:t>
      </w:r>
    </w:p>
    <w:p w14:paraId="2562A656" w14:textId="19A0A66A" w:rsidR="00EB6261" w:rsidRPr="005223CF" w:rsidRDefault="00EB6261" w:rsidP="00EB6261">
      <w:pPr>
        <w:spacing w:after="0" w:line="240" w:lineRule="auto"/>
        <w:ind w:firstLine="720"/>
        <w:jc w:val="both"/>
        <w:rPr>
          <w:rFonts w:ascii="Times New Roman" w:hAnsi="Times New Roman" w:cs="Times New Roman"/>
          <w:bCs/>
          <w:sz w:val="24"/>
          <w:szCs w:val="24"/>
        </w:rPr>
      </w:pPr>
      <w:r w:rsidRPr="005223CF">
        <w:rPr>
          <w:rFonts w:ascii="Times New Roman" w:hAnsi="Times New Roman" w:cs="Times New Roman"/>
          <w:bCs/>
          <w:sz w:val="24"/>
          <w:szCs w:val="24"/>
        </w:rPr>
        <w:t xml:space="preserve">b) dalībvalstij jāiesniedz </w:t>
      </w:r>
      <w:proofErr w:type="spellStart"/>
      <w:r w:rsidRPr="00CA4FF2">
        <w:rPr>
          <w:rFonts w:ascii="Times New Roman" w:hAnsi="Times New Roman" w:cs="Times New Roman"/>
          <w:bCs/>
          <w:i/>
          <w:iCs/>
          <w:sz w:val="24"/>
          <w:szCs w:val="24"/>
        </w:rPr>
        <w:t>opt-out</w:t>
      </w:r>
      <w:proofErr w:type="spellEnd"/>
      <w:r w:rsidRPr="005223CF">
        <w:rPr>
          <w:rFonts w:ascii="Times New Roman" w:hAnsi="Times New Roman" w:cs="Times New Roman"/>
          <w:bCs/>
          <w:sz w:val="24"/>
          <w:szCs w:val="24"/>
        </w:rPr>
        <w:t xml:space="preserve"> pieprasījums E</w:t>
      </w:r>
      <w:r>
        <w:rPr>
          <w:rFonts w:ascii="Times New Roman" w:hAnsi="Times New Roman" w:cs="Times New Roman"/>
          <w:bCs/>
          <w:sz w:val="24"/>
          <w:szCs w:val="24"/>
        </w:rPr>
        <w:t>K</w:t>
      </w:r>
      <w:r w:rsidRPr="005223CF">
        <w:rPr>
          <w:rFonts w:ascii="Times New Roman" w:hAnsi="Times New Roman" w:cs="Times New Roman"/>
          <w:bCs/>
          <w:sz w:val="24"/>
          <w:szCs w:val="24"/>
        </w:rPr>
        <w:t xml:space="preserve">, kas papildināts ar novērtējumu, ka vietējā interese aizsargāt </w:t>
      </w:r>
      <w:r w:rsidR="004C6AA6">
        <w:rPr>
          <w:rFonts w:ascii="Times New Roman" w:hAnsi="Times New Roman" w:cs="Times New Roman"/>
          <w:bCs/>
          <w:sz w:val="24"/>
          <w:szCs w:val="24"/>
        </w:rPr>
        <w:t>amatniecības un rūpnieciskā ražojumus</w:t>
      </w:r>
      <w:r w:rsidRPr="005223CF">
        <w:rPr>
          <w:rFonts w:ascii="Times New Roman" w:hAnsi="Times New Roman" w:cs="Times New Roman"/>
          <w:bCs/>
          <w:sz w:val="24"/>
          <w:szCs w:val="24"/>
        </w:rPr>
        <w:t xml:space="preserve"> ar </w:t>
      </w:r>
      <w:r w:rsidR="007037C2">
        <w:rPr>
          <w:rFonts w:ascii="Times New Roman" w:hAnsi="Times New Roman" w:cs="Times New Roman"/>
          <w:bCs/>
          <w:sz w:val="24"/>
          <w:szCs w:val="24"/>
        </w:rPr>
        <w:t>ĢIN</w:t>
      </w:r>
      <w:r w:rsidRPr="005223CF">
        <w:rPr>
          <w:rFonts w:ascii="Times New Roman" w:hAnsi="Times New Roman" w:cs="Times New Roman"/>
          <w:bCs/>
          <w:sz w:val="24"/>
          <w:szCs w:val="24"/>
        </w:rPr>
        <w:t xml:space="preserve"> ir zema.</w:t>
      </w:r>
    </w:p>
    <w:p w14:paraId="342A5AAD" w14:textId="1113B913" w:rsidR="0085202E" w:rsidRPr="005223CF" w:rsidRDefault="0085202E" w:rsidP="0085202E">
      <w:pPr>
        <w:spacing w:after="0" w:line="240" w:lineRule="auto"/>
        <w:ind w:firstLine="360"/>
        <w:jc w:val="both"/>
        <w:rPr>
          <w:rFonts w:ascii="Times New Roman" w:hAnsi="Times New Roman" w:cs="Times New Roman"/>
          <w:bCs/>
          <w:sz w:val="24"/>
          <w:szCs w:val="24"/>
        </w:rPr>
      </w:pPr>
      <w:r w:rsidRPr="005223CF">
        <w:rPr>
          <w:rFonts w:ascii="Times New Roman" w:hAnsi="Times New Roman" w:cs="Times New Roman"/>
          <w:bCs/>
          <w:sz w:val="24"/>
          <w:szCs w:val="24"/>
        </w:rPr>
        <w:t xml:space="preserve">ĢIN Regula paredz, ka līdz </w:t>
      </w:r>
      <w:r w:rsidRPr="004C6AA6">
        <w:rPr>
          <w:rFonts w:ascii="Times New Roman" w:hAnsi="Times New Roman" w:cs="Times New Roman"/>
          <w:b/>
          <w:sz w:val="24"/>
          <w:szCs w:val="24"/>
        </w:rPr>
        <w:t>2025. gada 1. decembrim</w:t>
      </w:r>
      <w:r w:rsidRPr="005223CF">
        <w:rPr>
          <w:rFonts w:ascii="Times New Roman" w:hAnsi="Times New Roman" w:cs="Times New Roman"/>
          <w:bCs/>
          <w:sz w:val="24"/>
          <w:szCs w:val="24"/>
        </w:rPr>
        <w:t xml:space="preserve"> dalībvalstij, kura neizmanto </w:t>
      </w:r>
      <w:proofErr w:type="spellStart"/>
      <w:r w:rsidRPr="00CA4FF2">
        <w:rPr>
          <w:rFonts w:ascii="Times New Roman" w:hAnsi="Times New Roman" w:cs="Times New Roman"/>
          <w:bCs/>
          <w:i/>
          <w:iCs/>
          <w:sz w:val="24"/>
          <w:szCs w:val="24"/>
        </w:rPr>
        <w:t>opt</w:t>
      </w:r>
      <w:proofErr w:type="spellEnd"/>
      <w:r w:rsidRPr="00CA4FF2">
        <w:rPr>
          <w:rFonts w:ascii="Times New Roman" w:hAnsi="Times New Roman" w:cs="Times New Roman"/>
          <w:bCs/>
          <w:i/>
          <w:iCs/>
          <w:sz w:val="24"/>
          <w:szCs w:val="24"/>
        </w:rPr>
        <w:t xml:space="preserve"> – </w:t>
      </w:r>
      <w:proofErr w:type="spellStart"/>
      <w:r w:rsidRPr="00CA4FF2">
        <w:rPr>
          <w:rFonts w:ascii="Times New Roman" w:hAnsi="Times New Roman" w:cs="Times New Roman"/>
          <w:bCs/>
          <w:i/>
          <w:iCs/>
          <w:sz w:val="24"/>
          <w:szCs w:val="24"/>
        </w:rPr>
        <w:t>out</w:t>
      </w:r>
      <w:proofErr w:type="spellEnd"/>
      <w:r w:rsidRPr="005223CF">
        <w:rPr>
          <w:rFonts w:ascii="Times New Roman" w:hAnsi="Times New Roman" w:cs="Times New Roman"/>
          <w:bCs/>
          <w:sz w:val="24"/>
          <w:szCs w:val="24"/>
        </w:rPr>
        <w:t>, ir jāizveido reģistrācijas sistēma arī amatniecības un rūpniecības produktiem.</w:t>
      </w:r>
    </w:p>
    <w:p w14:paraId="6A1EA199" w14:textId="17CCDB33" w:rsidR="0085202E" w:rsidRDefault="0085202E" w:rsidP="0085202E">
      <w:pPr>
        <w:spacing w:after="0" w:line="240" w:lineRule="auto"/>
        <w:ind w:firstLine="360"/>
        <w:jc w:val="both"/>
        <w:rPr>
          <w:rFonts w:ascii="Times New Roman" w:hAnsi="Times New Roman" w:cs="Times New Roman"/>
          <w:bCs/>
          <w:sz w:val="24"/>
          <w:szCs w:val="24"/>
        </w:rPr>
      </w:pPr>
      <w:r w:rsidRPr="005223CF">
        <w:rPr>
          <w:rFonts w:ascii="Times New Roman" w:hAnsi="Times New Roman" w:cs="Times New Roman"/>
          <w:bCs/>
          <w:sz w:val="24"/>
          <w:szCs w:val="24"/>
        </w:rPr>
        <w:t>Tāpat arī ĢIN Regula paredz iespēju divām vai vairāk dalībvalstīm sadarboties procedūru valsts posma pārvaldībā, ietverot procedūras, kas paredzētas reģistrācijai, izskatīšanai, valsts iebildumam, ES pieteikuma iesniegšanai EUIPO, grozījumiem ražojuma specifikācijā un reģistrācijas anulēšanai, lai valsts iestādēm atvieglotu ĢIN pieteikumu pārvaldību, tādējādi viena no dalībvalstīm pārvalda šīs procedūras arī otras dalībvalsts vai attiecīgo citu dalībvalstu vārdā. Līdz ar to Latvijai ir iespēja sadarboties arī ar citām dalībvalstīm, reģistrācijas sistēmas izveidošanā.</w:t>
      </w:r>
    </w:p>
    <w:p w14:paraId="255E9FF3" w14:textId="77777777" w:rsidR="0085202E" w:rsidRDefault="0085202E" w:rsidP="0085202E">
      <w:pPr>
        <w:spacing w:after="0" w:line="240" w:lineRule="auto"/>
        <w:jc w:val="both"/>
        <w:rPr>
          <w:rFonts w:ascii="Times New Roman" w:hAnsi="Times New Roman" w:cs="Times New Roman"/>
          <w:bCs/>
          <w:sz w:val="24"/>
          <w:szCs w:val="24"/>
        </w:rPr>
      </w:pPr>
    </w:p>
    <w:p w14:paraId="394D3C02" w14:textId="02BA64AC" w:rsidR="0085202E" w:rsidRPr="00182FB4" w:rsidRDefault="0085202E" w:rsidP="0085202E">
      <w:pPr>
        <w:pStyle w:val="naiskr"/>
        <w:spacing w:before="0" w:after="0"/>
        <w:ind w:firstLine="0"/>
        <w:rPr>
          <w:rFonts w:cs="Times New Roman"/>
          <w:b/>
        </w:rPr>
      </w:pPr>
      <w:r>
        <w:rPr>
          <w:rFonts w:cs="Times New Roman"/>
          <w:b/>
        </w:rPr>
        <w:t>2.1.</w:t>
      </w:r>
      <w:r w:rsidRPr="00182FB4">
        <w:rPr>
          <w:rFonts w:cs="Times New Roman"/>
          <w:b/>
        </w:rPr>
        <w:t>Latvijas ražotāju ieguvumi no tiešās reģistrācijas Latvijas Patentu valdē.</w:t>
      </w:r>
    </w:p>
    <w:p w14:paraId="601A6CAB" w14:textId="4AFD9732" w:rsidR="00A4415E" w:rsidRDefault="00A4415E" w:rsidP="00440600">
      <w:pPr>
        <w:spacing w:after="0" w:line="240" w:lineRule="auto"/>
        <w:ind w:firstLine="426"/>
        <w:jc w:val="both"/>
        <w:rPr>
          <w:rFonts w:ascii="Times New Roman" w:hAnsi="Times New Roman" w:cs="Times New Roman"/>
          <w:bCs/>
          <w:sz w:val="24"/>
          <w:szCs w:val="24"/>
        </w:rPr>
      </w:pPr>
      <w:r w:rsidRPr="005223CF">
        <w:rPr>
          <w:rFonts w:ascii="Times New Roman" w:hAnsi="Times New Roman" w:cs="Times New Roman"/>
          <w:bCs/>
          <w:sz w:val="24"/>
          <w:szCs w:val="24"/>
        </w:rPr>
        <w:t xml:space="preserve">Lai gan priekšlikuma par amatniecības un rūpniecības ražojumu </w:t>
      </w:r>
      <w:r w:rsidR="007037C2">
        <w:rPr>
          <w:rFonts w:ascii="Times New Roman" w:hAnsi="Times New Roman" w:cs="Times New Roman"/>
          <w:bCs/>
          <w:sz w:val="24"/>
          <w:szCs w:val="24"/>
        </w:rPr>
        <w:t>ĢIN</w:t>
      </w:r>
      <w:r w:rsidRPr="005223CF">
        <w:rPr>
          <w:rFonts w:ascii="Times New Roman" w:hAnsi="Times New Roman" w:cs="Times New Roman"/>
          <w:bCs/>
          <w:sz w:val="24"/>
          <w:szCs w:val="24"/>
        </w:rPr>
        <w:t xml:space="preserve"> aizsardzību izskatīšanas un Latvijas pozīcijas izstrādes laikā Latvija prognozēja, ka tā </w:t>
      </w:r>
      <w:r>
        <w:rPr>
          <w:rFonts w:ascii="Times New Roman" w:hAnsi="Times New Roman" w:cs="Times New Roman"/>
          <w:bCs/>
          <w:sz w:val="24"/>
          <w:szCs w:val="24"/>
        </w:rPr>
        <w:t xml:space="preserve">varētu </w:t>
      </w:r>
      <w:r w:rsidRPr="005223CF">
        <w:rPr>
          <w:rFonts w:ascii="Times New Roman" w:hAnsi="Times New Roman" w:cs="Times New Roman"/>
          <w:bCs/>
          <w:sz w:val="24"/>
          <w:szCs w:val="24"/>
        </w:rPr>
        <w:t>izvēlē</w:t>
      </w:r>
      <w:r>
        <w:rPr>
          <w:rFonts w:ascii="Times New Roman" w:hAnsi="Times New Roman" w:cs="Times New Roman"/>
          <w:bCs/>
          <w:sz w:val="24"/>
          <w:szCs w:val="24"/>
        </w:rPr>
        <w:t>ties</w:t>
      </w:r>
      <w:r w:rsidRPr="005223CF">
        <w:rPr>
          <w:rFonts w:ascii="Times New Roman" w:hAnsi="Times New Roman" w:cs="Times New Roman"/>
          <w:bCs/>
          <w:sz w:val="24"/>
          <w:szCs w:val="24"/>
        </w:rPr>
        <w:t xml:space="preserve"> tiešās reģistrācijas procedūru, t.i. attiecīgi pieteikumus izskatīs EUIPO nevis nacionālā iestāde, tomēr, iepazīstoties ar citu valstu pieredzi amatniecības un rūpniecības ražojumu </w:t>
      </w:r>
      <w:r w:rsidR="007037C2">
        <w:rPr>
          <w:rFonts w:ascii="Times New Roman" w:hAnsi="Times New Roman" w:cs="Times New Roman"/>
          <w:bCs/>
          <w:sz w:val="24"/>
          <w:szCs w:val="24"/>
        </w:rPr>
        <w:t>ĢIN</w:t>
      </w:r>
      <w:r w:rsidRPr="005223CF">
        <w:rPr>
          <w:rFonts w:ascii="Times New Roman" w:hAnsi="Times New Roman" w:cs="Times New Roman"/>
          <w:bCs/>
          <w:sz w:val="24"/>
          <w:szCs w:val="24"/>
        </w:rPr>
        <w:t xml:space="preserve"> reģistrēšanas sistēmas izveidē, Tieslietu ministrija un Patentu valde secināja, ka</w:t>
      </w:r>
      <w:r>
        <w:rPr>
          <w:rFonts w:ascii="Times New Roman" w:hAnsi="Times New Roman" w:cs="Times New Roman"/>
          <w:bCs/>
          <w:sz w:val="24"/>
          <w:szCs w:val="24"/>
        </w:rPr>
        <w:t xml:space="preserve"> </w:t>
      </w:r>
      <w:r w:rsidRPr="005223CF">
        <w:rPr>
          <w:rFonts w:ascii="Times New Roman" w:hAnsi="Times New Roman" w:cs="Times New Roman"/>
          <w:bCs/>
          <w:sz w:val="24"/>
          <w:szCs w:val="24"/>
        </w:rPr>
        <w:t>reģistrēšanas sistēm</w:t>
      </w:r>
      <w:r>
        <w:rPr>
          <w:rFonts w:ascii="Times New Roman" w:hAnsi="Times New Roman" w:cs="Times New Roman"/>
          <w:bCs/>
          <w:sz w:val="24"/>
          <w:szCs w:val="24"/>
        </w:rPr>
        <w:t>as ieviešana</w:t>
      </w:r>
      <w:r w:rsidRPr="005223CF">
        <w:rPr>
          <w:rFonts w:ascii="Times New Roman" w:hAnsi="Times New Roman" w:cs="Times New Roman"/>
          <w:bCs/>
          <w:sz w:val="24"/>
          <w:szCs w:val="24"/>
        </w:rPr>
        <w:t xml:space="preserve"> Latvijā</w:t>
      </w:r>
      <w:r>
        <w:rPr>
          <w:rFonts w:ascii="Times New Roman" w:hAnsi="Times New Roman" w:cs="Times New Roman"/>
          <w:bCs/>
          <w:sz w:val="24"/>
          <w:szCs w:val="24"/>
        </w:rPr>
        <w:t xml:space="preserve"> neprasīs nesamērīgas papildu administratīvās izmaksas, ņemot vērā nelielo iespējamo produktu aizsardzību ar ĢIN. Turklāt </w:t>
      </w:r>
      <w:r w:rsidRPr="005223CF">
        <w:rPr>
          <w:rFonts w:ascii="Times New Roman" w:hAnsi="Times New Roman" w:cs="Times New Roman"/>
          <w:bCs/>
          <w:sz w:val="24"/>
          <w:szCs w:val="24"/>
        </w:rPr>
        <w:t>mūsu amatnieki un ražotāji</w:t>
      </w:r>
      <w:r>
        <w:rPr>
          <w:rFonts w:ascii="Times New Roman" w:hAnsi="Times New Roman" w:cs="Times New Roman"/>
          <w:bCs/>
          <w:sz w:val="24"/>
          <w:szCs w:val="24"/>
        </w:rPr>
        <w:t xml:space="preserve">em būtu lielāks </w:t>
      </w:r>
      <w:r w:rsidRPr="005223CF">
        <w:rPr>
          <w:rFonts w:ascii="Times New Roman" w:hAnsi="Times New Roman" w:cs="Times New Roman"/>
          <w:bCs/>
          <w:sz w:val="24"/>
          <w:szCs w:val="24"/>
        </w:rPr>
        <w:t>ieg</w:t>
      </w:r>
      <w:r>
        <w:rPr>
          <w:rFonts w:ascii="Times New Roman" w:hAnsi="Times New Roman" w:cs="Times New Roman"/>
          <w:bCs/>
          <w:sz w:val="24"/>
          <w:szCs w:val="24"/>
        </w:rPr>
        <w:t>uvums, ja reģistrēšana notiku nacionālajā iestādē nevis EUIPO. Proti, izvēloties reģistrācijas sistēmu nacionālajā līmenī, ražotāji iegūs ES aizsardzību, veicot tikai vienu maksu</w:t>
      </w:r>
      <w:r>
        <w:rPr>
          <w:rStyle w:val="Vresatsauce"/>
          <w:rFonts w:ascii="Times New Roman" w:hAnsi="Times New Roman" w:cs="Times New Roman"/>
          <w:bCs/>
          <w:sz w:val="24"/>
          <w:szCs w:val="24"/>
        </w:rPr>
        <w:footnoteReference w:id="23"/>
      </w:r>
      <w:r>
        <w:rPr>
          <w:rFonts w:ascii="Times New Roman" w:hAnsi="Times New Roman" w:cs="Times New Roman"/>
          <w:bCs/>
          <w:sz w:val="24"/>
          <w:szCs w:val="24"/>
        </w:rPr>
        <w:t xml:space="preserve"> mūsu kompetentajai iestādei (Patentu valdei), turklāt šādas maksas noteikšana nacionālajā līmenī ir lielāka</w:t>
      </w:r>
      <w:r w:rsidR="005D5182">
        <w:rPr>
          <w:rFonts w:ascii="Times New Roman" w:hAnsi="Times New Roman" w:cs="Times New Roman"/>
          <w:bCs/>
          <w:sz w:val="24"/>
          <w:szCs w:val="24"/>
        </w:rPr>
        <w:t>s elastības</w:t>
      </w:r>
      <w:r>
        <w:rPr>
          <w:rFonts w:ascii="Times New Roman" w:hAnsi="Times New Roman" w:cs="Times New Roman"/>
          <w:bCs/>
          <w:sz w:val="24"/>
          <w:szCs w:val="24"/>
        </w:rPr>
        <w:t xml:space="preserve"> iespējas, pielāgojoties tieši ražotāju interesēm, atšķirībā no tā, ja šāda maksa būtu jāveic EUIPO. </w:t>
      </w:r>
      <w:r w:rsidRPr="005223CF">
        <w:rPr>
          <w:rFonts w:ascii="Times New Roman" w:hAnsi="Times New Roman" w:cs="Times New Roman"/>
          <w:bCs/>
          <w:sz w:val="24"/>
          <w:szCs w:val="24"/>
        </w:rPr>
        <w:t xml:space="preserve">Tā kā ĢIN galvenokārt attieksies uz </w:t>
      </w:r>
      <w:proofErr w:type="spellStart"/>
      <w:r w:rsidRPr="005223CF">
        <w:rPr>
          <w:rFonts w:ascii="Times New Roman" w:hAnsi="Times New Roman" w:cs="Times New Roman"/>
          <w:bCs/>
          <w:sz w:val="24"/>
          <w:szCs w:val="24"/>
        </w:rPr>
        <w:t>mikrouzņēmumiem</w:t>
      </w:r>
      <w:proofErr w:type="spellEnd"/>
      <w:r w:rsidRPr="005223CF">
        <w:rPr>
          <w:rFonts w:ascii="Times New Roman" w:hAnsi="Times New Roman" w:cs="Times New Roman"/>
          <w:bCs/>
          <w:sz w:val="24"/>
          <w:szCs w:val="24"/>
        </w:rPr>
        <w:t xml:space="preserve">, kā arī mazajiem un vidējiem uzņēmumiem (turpmāk – MVU), tiek paredzētas nelielas reģistrācijas izmaksas par ĢIN reģistrēšanu. Turklāt šādā gadījumā, ES līmenī reģistrācijas procedūras otrajā posmā EUIPO nepiemēros maksu par ĢIN reģistrāciju, reģistrācijas maksu piemēros tikai dalībvalsts kompetentā iestāde, proti, Patentu valde. Tādējādi tiks nodrošināta pieeja šīm intelektuālā īpašuma tiesībām </w:t>
      </w:r>
      <w:r w:rsidR="005D5182">
        <w:rPr>
          <w:rFonts w:ascii="Times New Roman" w:hAnsi="Times New Roman" w:cs="Times New Roman"/>
          <w:bCs/>
          <w:sz w:val="24"/>
          <w:szCs w:val="24"/>
        </w:rPr>
        <w:t>par salīdzinoši elastība</w:t>
      </w:r>
      <w:r w:rsidRPr="005223CF">
        <w:rPr>
          <w:rFonts w:ascii="Times New Roman" w:hAnsi="Times New Roman" w:cs="Times New Roman"/>
          <w:bCs/>
          <w:sz w:val="24"/>
          <w:szCs w:val="24"/>
        </w:rPr>
        <w:t xml:space="preserve"> izmaksām un tā būs arī pozitīva ekonomiska ietekme uz MVU, stiprinot to konkurētspēju un attīstību reģionos, kā arī atpazīstamību ES</w:t>
      </w:r>
      <w:r>
        <w:rPr>
          <w:rFonts w:ascii="Times New Roman" w:hAnsi="Times New Roman" w:cs="Times New Roman"/>
          <w:bCs/>
          <w:sz w:val="24"/>
          <w:szCs w:val="24"/>
        </w:rPr>
        <w:t>.</w:t>
      </w:r>
    </w:p>
    <w:p w14:paraId="7F2DEFD4" w14:textId="7D9E30E7" w:rsidR="00EB6261" w:rsidRDefault="00A4415E" w:rsidP="00440600">
      <w:pPr>
        <w:spacing w:after="0" w:line="240" w:lineRule="auto"/>
        <w:ind w:firstLine="426"/>
        <w:jc w:val="both"/>
        <w:rPr>
          <w:rFonts w:ascii="Times New Roman" w:hAnsi="Times New Roman" w:cs="Times New Roman"/>
          <w:bCs/>
          <w:sz w:val="24"/>
          <w:szCs w:val="24"/>
        </w:rPr>
      </w:pPr>
      <w:r>
        <w:rPr>
          <w:rFonts w:ascii="Times New Roman" w:hAnsi="Times New Roman" w:cs="Times New Roman"/>
          <w:bCs/>
          <w:sz w:val="24"/>
          <w:szCs w:val="24"/>
        </w:rPr>
        <w:t>Tur</w:t>
      </w:r>
      <w:r w:rsidR="002B6287">
        <w:rPr>
          <w:rFonts w:ascii="Times New Roman" w:hAnsi="Times New Roman" w:cs="Times New Roman"/>
          <w:bCs/>
          <w:sz w:val="24"/>
          <w:szCs w:val="24"/>
        </w:rPr>
        <w:t>klāt tieši d</w:t>
      </w:r>
      <w:r w:rsidR="002B6287" w:rsidRPr="002B6287">
        <w:rPr>
          <w:rFonts w:ascii="Times New Roman" w:hAnsi="Times New Roman" w:cs="Times New Roman"/>
          <w:bCs/>
          <w:sz w:val="24"/>
          <w:szCs w:val="24"/>
        </w:rPr>
        <w:t>alībvalsts kompetentā iestāde - Patentu valde - pēc pozitīva izvērtējuma</w:t>
      </w:r>
      <w:r w:rsidR="002B6287">
        <w:rPr>
          <w:rFonts w:ascii="Times New Roman" w:hAnsi="Times New Roman" w:cs="Times New Roman"/>
          <w:bCs/>
          <w:sz w:val="24"/>
          <w:szCs w:val="24"/>
        </w:rPr>
        <w:t xml:space="preserve">, ja ir piešķirama ĢIN aizsardzība, </w:t>
      </w:r>
      <w:r w:rsidR="00BF1B00">
        <w:rPr>
          <w:rFonts w:ascii="Times New Roman" w:hAnsi="Times New Roman" w:cs="Times New Roman"/>
          <w:bCs/>
          <w:sz w:val="24"/>
          <w:szCs w:val="24"/>
        </w:rPr>
        <w:t xml:space="preserve">pati </w:t>
      </w:r>
      <w:r w:rsidR="002B6287" w:rsidRPr="002B6287">
        <w:rPr>
          <w:rFonts w:ascii="Times New Roman" w:hAnsi="Times New Roman" w:cs="Times New Roman"/>
          <w:bCs/>
          <w:sz w:val="24"/>
          <w:szCs w:val="24"/>
        </w:rPr>
        <w:t xml:space="preserve">iesniegs pieteikumu </w:t>
      </w:r>
      <w:r w:rsidR="002B6287">
        <w:rPr>
          <w:rFonts w:ascii="Times New Roman" w:hAnsi="Times New Roman" w:cs="Times New Roman"/>
          <w:bCs/>
          <w:sz w:val="24"/>
          <w:szCs w:val="24"/>
        </w:rPr>
        <w:t xml:space="preserve">EUIPO </w:t>
      </w:r>
      <w:r w:rsidR="00BF1B00">
        <w:rPr>
          <w:rFonts w:ascii="Times New Roman" w:hAnsi="Times New Roman" w:cs="Times New Roman"/>
          <w:bCs/>
          <w:sz w:val="24"/>
          <w:szCs w:val="24"/>
        </w:rPr>
        <w:t xml:space="preserve">amatniecības vai rūpnieciskā ražojuma </w:t>
      </w:r>
      <w:r w:rsidR="002B6287">
        <w:rPr>
          <w:rFonts w:ascii="Times New Roman" w:hAnsi="Times New Roman" w:cs="Times New Roman"/>
          <w:bCs/>
          <w:sz w:val="24"/>
          <w:szCs w:val="24"/>
        </w:rPr>
        <w:t xml:space="preserve">aizsardzībai ES. Tādējādi, ieviešot nacionālā līmeņa reģistrācijas sistēmu, ĢIN pakalpojums būs pieejamāks vietējiem ražotājiem, kuri lielākoties būs </w:t>
      </w:r>
      <w:proofErr w:type="spellStart"/>
      <w:r w:rsidR="007037C2" w:rsidRPr="005223CF">
        <w:rPr>
          <w:rFonts w:ascii="Times New Roman" w:hAnsi="Times New Roman" w:cs="Times New Roman"/>
          <w:bCs/>
          <w:sz w:val="24"/>
          <w:szCs w:val="24"/>
        </w:rPr>
        <w:t>mikrouzņēmum</w:t>
      </w:r>
      <w:r w:rsidR="007037C2">
        <w:rPr>
          <w:rFonts w:ascii="Times New Roman" w:hAnsi="Times New Roman" w:cs="Times New Roman"/>
          <w:bCs/>
          <w:sz w:val="24"/>
          <w:szCs w:val="24"/>
        </w:rPr>
        <w:t>i</w:t>
      </w:r>
      <w:proofErr w:type="spellEnd"/>
      <w:r w:rsidR="007037C2">
        <w:rPr>
          <w:rFonts w:ascii="Times New Roman" w:hAnsi="Times New Roman" w:cs="Times New Roman"/>
          <w:bCs/>
          <w:sz w:val="24"/>
          <w:szCs w:val="24"/>
        </w:rPr>
        <w:t xml:space="preserve"> un </w:t>
      </w:r>
      <w:r w:rsidR="002B6287">
        <w:rPr>
          <w:rFonts w:ascii="Times New Roman" w:hAnsi="Times New Roman" w:cs="Times New Roman"/>
          <w:bCs/>
          <w:sz w:val="24"/>
          <w:szCs w:val="24"/>
        </w:rPr>
        <w:t>MVU, nodrošinot tiem pieteikuma iesniegšanu administratīvi vienkāršāku un pieejamāku.</w:t>
      </w:r>
    </w:p>
    <w:p w14:paraId="655E6190" w14:textId="77777777" w:rsidR="0085202E" w:rsidRPr="005223CF" w:rsidRDefault="0085202E" w:rsidP="00EB6261">
      <w:pPr>
        <w:spacing w:after="0" w:line="240" w:lineRule="auto"/>
        <w:jc w:val="both"/>
        <w:rPr>
          <w:rFonts w:ascii="Times New Roman" w:hAnsi="Times New Roman" w:cs="Times New Roman"/>
          <w:bCs/>
          <w:sz w:val="24"/>
          <w:szCs w:val="24"/>
        </w:rPr>
      </w:pPr>
    </w:p>
    <w:p w14:paraId="205681BE" w14:textId="405886F3" w:rsidR="00EB6261" w:rsidRPr="00DF11C3" w:rsidRDefault="00DF11C3" w:rsidP="00DF11C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2.1.</w:t>
      </w:r>
      <w:r w:rsidR="00EB6261" w:rsidRPr="00DF11C3">
        <w:rPr>
          <w:rFonts w:ascii="Times New Roman" w:hAnsi="Times New Roman" w:cs="Times New Roman"/>
          <w:b/>
          <w:sz w:val="24"/>
          <w:szCs w:val="24"/>
        </w:rPr>
        <w:t>Prasības ģeogrāfiskās izcelsmes norādei.</w:t>
      </w:r>
    </w:p>
    <w:p w14:paraId="31BC14E4" w14:textId="77777777" w:rsidR="00EB6261" w:rsidRPr="005223CF" w:rsidRDefault="00EB6261" w:rsidP="00440600">
      <w:pPr>
        <w:spacing w:after="0" w:line="240" w:lineRule="auto"/>
        <w:ind w:firstLine="426"/>
        <w:jc w:val="both"/>
        <w:rPr>
          <w:rFonts w:ascii="Times New Roman" w:hAnsi="Times New Roman" w:cs="Times New Roman"/>
          <w:bCs/>
          <w:sz w:val="24"/>
          <w:szCs w:val="24"/>
        </w:rPr>
      </w:pPr>
      <w:r w:rsidRPr="005223CF">
        <w:rPr>
          <w:rFonts w:ascii="Times New Roman" w:hAnsi="Times New Roman" w:cs="Times New Roman"/>
          <w:bCs/>
          <w:sz w:val="24"/>
          <w:szCs w:val="24"/>
        </w:rPr>
        <w:lastRenderedPageBreak/>
        <w:t>Lai amatniecības vai rūpniecības ražojuma nosaukums kvalificētos aizsardzībai kā ģeogrāfiskās izcelsmes norāde, ražojums jāatbilst šādām prasībām:</w:t>
      </w:r>
    </w:p>
    <w:p w14:paraId="177A3184" w14:textId="77777777" w:rsidR="00EB6261" w:rsidRPr="005223CF" w:rsidRDefault="00EB6261" w:rsidP="00440600">
      <w:pPr>
        <w:tabs>
          <w:tab w:val="left" w:pos="993"/>
        </w:tabs>
        <w:spacing w:after="0" w:line="240" w:lineRule="auto"/>
        <w:ind w:firstLine="720"/>
        <w:jc w:val="both"/>
        <w:rPr>
          <w:rFonts w:ascii="Times New Roman" w:hAnsi="Times New Roman" w:cs="Times New Roman"/>
          <w:bCs/>
          <w:sz w:val="24"/>
          <w:szCs w:val="24"/>
        </w:rPr>
      </w:pPr>
      <w:r w:rsidRPr="005223CF">
        <w:rPr>
          <w:rFonts w:ascii="Times New Roman" w:hAnsi="Times New Roman" w:cs="Times New Roman"/>
          <w:bCs/>
          <w:sz w:val="24"/>
          <w:szCs w:val="24"/>
        </w:rPr>
        <w:t>a)</w:t>
      </w:r>
      <w:r w:rsidRPr="005223CF">
        <w:rPr>
          <w:rFonts w:ascii="Times New Roman" w:hAnsi="Times New Roman" w:cs="Times New Roman"/>
          <w:bCs/>
          <w:sz w:val="24"/>
          <w:szCs w:val="24"/>
        </w:rPr>
        <w:tab/>
        <w:t>ražojuma izcelsme ir konkrētā vietā, reģionā vai valstī;</w:t>
      </w:r>
    </w:p>
    <w:p w14:paraId="45CA61C1" w14:textId="77777777" w:rsidR="00EB6261" w:rsidRPr="005223CF" w:rsidRDefault="00EB6261" w:rsidP="00440600">
      <w:pPr>
        <w:tabs>
          <w:tab w:val="left" w:pos="993"/>
        </w:tabs>
        <w:spacing w:after="0" w:line="240" w:lineRule="auto"/>
        <w:ind w:firstLine="720"/>
        <w:jc w:val="both"/>
        <w:rPr>
          <w:rFonts w:ascii="Times New Roman" w:hAnsi="Times New Roman" w:cs="Times New Roman"/>
          <w:bCs/>
          <w:sz w:val="24"/>
          <w:szCs w:val="24"/>
        </w:rPr>
      </w:pPr>
      <w:r w:rsidRPr="005223CF">
        <w:rPr>
          <w:rFonts w:ascii="Times New Roman" w:hAnsi="Times New Roman" w:cs="Times New Roman"/>
          <w:bCs/>
          <w:sz w:val="24"/>
          <w:szCs w:val="24"/>
        </w:rPr>
        <w:t>b)</w:t>
      </w:r>
      <w:r w:rsidRPr="005223CF">
        <w:rPr>
          <w:rFonts w:ascii="Times New Roman" w:hAnsi="Times New Roman" w:cs="Times New Roman"/>
          <w:bCs/>
          <w:sz w:val="24"/>
          <w:szCs w:val="24"/>
        </w:rPr>
        <w:tab/>
        <w:t xml:space="preserve">ražojuma konkrētā kvalitāte, reputācija vai cita īpašība ir galvenokārt saistāma ar tā ģeogrāfisko izcelsmi; </w:t>
      </w:r>
    </w:p>
    <w:p w14:paraId="001509ED" w14:textId="56499AD0" w:rsidR="00EB6261" w:rsidRDefault="00EB6261" w:rsidP="00440600">
      <w:pPr>
        <w:tabs>
          <w:tab w:val="left" w:pos="993"/>
        </w:tabs>
        <w:spacing w:after="0" w:line="240" w:lineRule="auto"/>
        <w:ind w:firstLine="720"/>
        <w:jc w:val="both"/>
        <w:rPr>
          <w:rFonts w:ascii="Times New Roman" w:hAnsi="Times New Roman" w:cs="Times New Roman"/>
          <w:bCs/>
          <w:sz w:val="24"/>
          <w:szCs w:val="24"/>
        </w:rPr>
      </w:pPr>
      <w:r w:rsidRPr="005223CF">
        <w:rPr>
          <w:rFonts w:ascii="Times New Roman" w:hAnsi="Times New Roman" w:cs="Times New Roman"/>
          <w:bCs/>
          <w:sz w:val="24"/>
          <w:szCs w:val="24"/>
        </w:rPr>
        <w:t>c)</w:t>
      </w:r>
      <w:r w:rsidRPr="005223CF">
        <w:rPr>
          <w:rFonts w:ascii="Times New Roman" w:hAnsi="Times New Roman" w:cs="Times New Roman"/>
          <w:bCs/>
          <w:sz w:val="24"/>
          <w:szCs w:val="24"/>
        </w:rPr>
        <w:tab/>
        <w:t>un vismaz viens ražojuma ražošanas posms notiek noteiktajā ģeogrāfiskajā apgabalā (ĢIN Regulas 6.</w:t>
      </w:r>
      <w:r w:rsidR="00CA4FF2">
        <w:rPr>
          <w:rFonts w:ascii="Times New Roman" w:hAnsi="Times New Roman" w:cs="Times New Roman"/>
          <w:bCs/>
          <w:sz w:val="24"/>
          <w:szCs w:val="24"/>
        </w:rPr>
        <w:t> </w:t>
      </w:r>
      <w:r w:rsidRPr="005223CF">
        <w:rPr>
          <w:rFonts w:ascii="Times New Roman" w:hAnsi="Times New Roman" w:cs="Times New Roman"/>
          <w:bCs/>
          <w:sz w:val="24"/>
          <w:szCs w:val="24"/>
        </w:rPr>
        <w:t>pants).</w:t>
      </w:r>
    </w:p>
    <w:p w14:paraId="422A7049" w14:textId="77777777" w:rsidR="00EB6261" w:rsidRPr="00255386" w:rsidRDefault="00EB6261" w:rsidP="00440600">
      <w:pPr>
        <w:spacing w:after="0" w:line="240" w:lineRule="auto"/>
        <w:ind w:firstLine="426"/>
        <w:jc w:val="both"/>
        <w:rPr>
          <w:rFonts w:ascii="Times New Roman" w:hAnsi="Times New Roman" w:cs="Times New Roman"/>
          <w:bCs/>
          <w:sz w:val="24"/>
          <w:szCs w:val="24"/>
        </w:rPr>
      </w:pPr>
      <w:r w:rsidRPr="00255386">
        <w:rPr>
          <w:rFonts w:ascii="Times New Roman" w:hAnsi="Times New Roman" w:cs="Times New Roman"/>
          <w:bCs/>
          <w:sz w:val="24"/>
          <w:szCs w:val="24"/>
        </w:rPr>
        <w:t xml:space="preserve">Kā </w:t>
      </w:r>
      <w:r>
        <w:rPr>
          <w:rFonts w:ascii="Times New Roman" w:hAnsi="Times New Roman" w:cs="Times New Roman"/>
          <w:bCs/>
          <w:sz w:val="24"/>
          <w:szCs w:val="24"/>
        </w:rPr>
        <w:t xml:space="preserve">jau arī </w:t>
      </w:r>
      <w:r w:rsidRPr="00255386">
        <w:rPr>
          <w:rFonts w:ascii="Times New Roman" w:hAnsi="Times New Roman" w:cs="Times New Roman"/>
          <w:bCs/>
          <w:sz w:val="24"/>
          <w:szCs w:val="24"/>
        </w:rPr>
        <w:t xml:space="preserve">atzinusi Eiropas Savienības Tiesa </w:t>
      </w:r>
      <w:r>
        <w:rPr>
          <w:rFonts w:ascii="Times New Roman" w:hAnsi="Times New Roman" w:cs="Times New Roman"/>
          <w:bCs/>
          <w:sz w:val="24"/>
          <w:szCs w:val="24"/>
        </w:rPr>
        <w:t xml:space="preserve">(turpmāk – EST) </w:t>
      </w:r>
      <w:r w:rsidRPr="00255386">
        <w:rPr>
          <w:rFonts w:ascii="Times New Roman" w:hAnsi="Times New Roman" w:cs="Times New Roman"/>
          <w:bCs/>
          <w:sz w:val="24"/>
          <w:szCs w:val="24"/>
        </w:rPr>
        <w:t xml:space="preserve">- ģeogrāfiskās izcelsmes norādēm, jābūt brīvi pieejamām un tās nevar tikt reģistrētas uz vienas personas vārda. </w:t>
      </w:r>
      <w:r>
        <w:rPr>
          <w:rFonts w:ascii="Times New Roman" w:hAnsi="Times New Roman" w:cs="Times New Roman"/>
          <w:bCs/>
          <w:sz w:val="24"/>
          <w:szCs w:val="24"/>
        </w:rPr>
        <w:t>/../k</w:t>
      </w:r>
      <w:r w:rsidRPr="00255386">
        <w:rPr>
          <w:rFonts w:ascii="Times New Roman" w:hAnsi="Times New Roman" w:cs="Times New Roman"/>
          <w:bCs/>
          <w:sz w:val="24"/>
          <w:szCs w:val="24"/>
        </w:rPr>
        <w:t>as attiecas, daudz konkrētāk, uz zīmēm vai norādēm, kuras kalpo, lai apzīmētu preču kategoriju ģeogrāfisko izcelsmi, saistībā ar kurām zīme ir pieteikta reģistrācijai, it sevišķi ģeogrāfiskajiem nosaukumiem, sabiedrības interesēs ir, ka tie paliek pieejami ne tikai tādēļ, ka tie var būt attiecīgo preču kategoriju kvalitātes vai citu īpašību norāde, un var arī dažādos veidos ietekmēt patērētāja priekšstatus, piemēram, saistot preces ar vietu, kas var radīt ietver mērķi, kas ir sabiedrības interesēs, proti, ka visi var brīvi izmantot aprakstošas zīmes vai norādes saistībā ar precēm vai pakalpojumiem, saistībā ar kuriem tiek attiecināta reģistrācija. Šī norma tādējādi neļauj šādas zīmes un norādes rezervēt vienam vienīgam uzņēmumam, jo tās var tikt reģistrētas kā preču zīmes.”</w:t>
      </w:r>
      <w:r>
        <w:rPr>
          <w:rStyle w:val="Vresatsauce"/>
          <w:rFonts w:ascii="Times New Roman" w:hAnsi="Times New Roman" w:cs="Times New Roman"/>
          <w:bCs/>
          <w:sz w:val="24"/>
          <w:szCs w:val="24"/>
        </w:rPr>
        <w:footnoteReference w:id="24"/>
      </w:r>
    </w:p>
    <w:p w14:paraId="71227A48" w14:textId="45BDC0DF" w:rsidR="00EB6261" w:rsidRPr="00FD7124" w:rsidRDefault="00EB6261" w:rsidP="00440600">
      <w:pPr>
        <w:spacing w:after="0" w:line="240" w:lineRule="auto"/>
        <w:ind w:firstLine="426"/>
        <w:jc w:val="both"/>
        <w:rPr>
          <w:rFonts w:ascii="Times New Roman" w:hAnsi="Times New Roman" w:cs="Times New Roman"/>
          <w:bCs/>
          <w:sz w:val="24"/>
          <w:szCs w:val="24"/>
        </w:rPr>
      </w:pPr>
      <w:r>
        <w:rPr>
          <w:rFonts w:ascii="Times New Roman" w:hAnsi="Times New Roman" w:cs="Times New Roman"/>
          <w:bCs/>
          <w:sz w:val="24"/>
          <w:szCs w:val="24"/>
        </w:rPr>
        <w:t xml:space="preserve">Tādējādi ĢIN Regula paredz, ka </w:t>
      </w:r>
      <w:r w:rsidR="007037C2">
        <w:rPr>
          <w:rFonts w:ascii="Times New Roman" w:hAnsi="Times New Roman" w:cs="Times New Roman"/>
          <w:bCs/>
          <w:sz w:val="24"/>
          <w:szCs w:val="24"/>
        </w:rPr>
        <w:t>ĢIN</w:t>
      </w:r>
      <w:r w:rsidRPr="00FD7124">
        <w:rPr>
          <w:rFonts w:ascii="Times New Roman" w:hAnsi="Times New Roman" w:cs="Times New Roman"/>
          <w:bCs/>
          <w:sz w:val="24"/>
          <w:szCs w:val="24"/>
        </w:rPr>
        <w:t xml:space="preserve"> reģistrācijas pieteikumu iesniedz ražotāju grupa, taču ir paredzēti </w:t>
      </w:r>
      <w:r>
        <w:rPr>
          <w:rFonts w:ascii="Times New Roman" w:hAnsi="Times New Roman" w:cs="Times New Roman"/>
          <w:bCs/>
          <w:sz w:val="24"/>
          <w:szCs w:val="24"/>
        </w:rPr>
        <w:t xml:space="preserve">arī atsevišķi </w:t>
      </w:r>
      <w:r w:rsidRPr="00FD7124">
        <w:rPr>
          <w:rFonts w:ascii="Times New Roman" w:hAnsi="Times New Roman" w:cs="Times New Roman"/>
          <w:bCs/>
          <w:sz w:val="24"/>
          <w:szCs w:val="24"/>
        </w:rPr>
        <w:t>gadījumi, kad pieteikumu var iesniegt viens atsevišķs ražotājs, proti, ja attiecīgā persona ir vienīgais ražotājs, kas vēlas iesniegt pieteikumu; un attiecīgo ģeogrāfisko apgabalu nosaka ar konkrētu teritorijas daļu neatkarīgi no īpašuma robežām, un tam ir īpašības, kas ievērojami atšķiras no kaimiņu ģeogrāfisko apgabalu īpašībām, vai ražojuma īpašības atšķiras no kaimiņu ģeogrāfiskajos apgabalos ražoto ražojumu īpašībām</w:t>
      </w:r>
      <w:r>
        <w:rPr>
          <w:rFonts w:ascii="Times New Roman" w:hAnsi="Times New Roman" w:cs="Times New Roman"/>
          <w:bCs/>
          <w:sz w:val="24"/>
          <w:szCs w:val="24"/>
        </w:rPr>
        <w:t>.</w:t>
      </w:r>
    </w:p>
    <w:p w14:paraId="52BA1ADC" w14:textId="1B9CFCB0" w:rsidR="00EB6261" w:rsidRPr="005223CF" w:rsidRDefault="00EB6261" w:rsidP="00440600">
      <w:pPr>
        <w:spacing w:after="0" w:line="240" w:lineRule="auto"/>
        <w:ind w:firstLine="426"/>
        <w:jc w:val="both"/>
        <w:rPr>
          <w:rFonts w:ascii="Times New Roman" w:hAnsi="Times New Roman" w:cs="Times New Roman"/>
          <w:bCs/>
          <w:sz w:val="24"/>
          <w:szCs w:val="24"/>
        </w:rPr>
      </w:pPr>
      <w:r>
        <w:rPr>
          <w:rFonts w:ascii="Times New Roman" w:hAnsi="Times New Roman" w:cs="Times New Roman"/>
          <w:bCs/>
          <w:sz w:val="24"/>
          <w:szCs w:val="24"/>
        </w:rPr>
        <w:t>Tāpat ir noteikts, j</w:t>
      </w:r>
      <w:r w:rsidRPr="00FD7124">
        <w:rPr>
          <w:rFonts w:ascii="Times New Roman" w:hAnsi="Times New Roman" w:cs="Times New Roman"/>
          <w:bCs/>
          <w:sz w:val="24"/>
          <w:szCs w:val="24"/>
        </w:rPr>
        <w:t xml:space="preserve">a ražojuma izcelsme ir pārrobežu ģeogrāfiskajā apgabalā, vairāki pieteikuma iesniedzēji no dažādām dalībvalstīm, no dalībvalstīm un trešām valstīm vai no trešām valstīm var iesniegt kopīgu </w:t>
      </w:r>
      <w:r w:rsidR="007037C2">
        <w:rPr>
          <w:rFonts w:ascii="Times New Roman" w:hAnsi="Times New Roman" w:cs="Times New Roman"/>
          <w:bCs/>
          <w:sz w:val="24"/>
          <w:szCs w:val="24"/>
        </w:rPr>
        <w:t>ĢIN</w:t>
      </w:r>
      <w:r w:rsidRPr="00FD7124">
        <w:rPr>
          <w:rFonts w:ascii="Times New Roman" w:hAnsi="Times New Roman" w:cs="Times New Roman"/>
          <w:bCs/>
          <w:sz w:val="24"/>
          <w:szCs w:val="24"/>
        </w:rPr>
        <w:t xml:space="preserve"> reģistrācijas pieteikumu attiecībā uz šādu ražojumu.</w:t>
      </w:r>
      <w:r>
        <w:rPr>
          <w:rFonts w:ascii="Times New Roman" w:hAnsi="Times New Roman" w:cs="Times New Roman"/>
          <w:bCs/>
          <w:sz w:val="24"/>
          <w:szCs w:val="24"/>
        </w:rPr>
        <w:t xml:space="preserve"> Svarīgi, ka p</w:t>
      </w:r>
      <w:r w:rsidRPr="00FD7124">
        <w:rPr>
          <w:rFonts w:ascii="Times New Roman" w:hAnsi="Times New Roman" w:cs="Times New Roman"/>
          <w:bCs/>
          <w:sz w:val="24"/>
          <w:szCs w:val="24"/>
        </w:rPr>
        <w:t>ar pieteikuma iesniedzēju var uzskatīt arī dalībvalsts norīkotu vietēju vai reģionālu iestādi - tātad pieteikumu var iesniegt arī pašvaldības.</w:t>
      </w:r>
    </w:p>
    <w:p w14:paraId="48A549C1" w14:textId="0DB71D4E" w:rsidR="00EB6261" w:rsidRPr="005223CF" w:rsidRDefault="00EB6261" w:rsidP="00440600">
      <w:pPr>
        <w:spacing w:after="0" w:line="240" w:lineRule="auto"/>
        <w:ind w:firstLine="426"/>
        <w:jc w:val="both"/>
        <w:rPr>
          <w:rFonts w:ascii="Times New Roman" w:hAnsi="Times New Roman" w:cs="Times New Roman"/>
          <w:bCs/>
          <w:sz w:val="24"/>
          <w:szCs w:val="24"/>
        </w:rPr>
      </w:pPr>
      <w:r w:rsidRPr="005223CF">
        <w:rPr>
          <w:rFonts w:ascii="Times New Roman" w:hAnsi="Times New Roman" w:cs="Times New Roman"/>
          <w:bCs/>
          <w:sz w:val="24"/>
          <w:szCs w:val="24"/>
        </w:rPr>
        <w:t>ĢIN aizsardzība galvenokārt attieksies uz MVU, tāpēc ĢIN Regula paredz nelielas reģistrācijas izmaksas.</w:t>
      </w:r>
      <w:r w:rsidRPr="005223CF">
        <w:rPr>
          <w:rStyle w:val="Vresatsauce"/>
          <w:rFonts w:ascii="Times New Roman" w:hAnsi="Times New Roman" w:cs="Times New Roman"/>
          <w:bCs/>
          <w:sz w:val="24"/>
          <w:szCs w:val="24"/>
        </w:rPr>
        <w:footnoteReference w:id="25"/>
      </w:r>
      <w:r w:rsidRPr="005223CF">
        <w:rPr>
          <w:rFonts w:ascii="Times New Roman" w:hAnsi="Times New Roman" w:cs="Times New Roman"/>
          <w:bCs/>
          <w:sz w:val="24"/>
          <w:szCs w:val="24"/>
        </w:rPr>
        <w:t xml:space="preserve"> Lai gan dalībvalstīm ir atļauts piemērot maksu par reģistrāciju, tai jābūt samērīgai.</w:t>
      </w:r>
      <w:r w:rsidRPr="005223CF">
        <w:rPr>
          <w:rStyle w:val="Vresatsauce"/>
          <w:rFonts w:ascii="Times New Roman" w:hAnsi="Times New Roman" w:cs="Times New Roman"/>
          <w:bCs/>
          <w:sz w:val="24"/>
          <w:szCs w:val="24"/>
        </w:rPr>
        <w:footnoteReference w:id="26"/>
      </w:r>
      <w:r w:rsidRPr="005223CF">
        <w:rPr>
          <w:rFonts w:ascii="Times New Roman" w:hAnsi="Times New Roman" w:cs="Times New Roman"/>
          <w:bCs/>
          <w:sz w:val="24"/>
          <w:szCs w:val="24"/>
        </w:rPr>
        <w:t xml:space="preserve"> ES līmenī reģistrācijas procedūras otrajā posmā EUIPO nepiemēros maksu par ĢIN reģistrāciju, izņemot “tiešās reģistrācijas” procedūras gadījumā - ja valsts būs izmantojusi </w:t>
      </w:r>
      <w:proofErr w:type="spellStart"/>
      <w:r w:rsidRPr="00CA4FF2">
        <w:rPr>
          <w:rFonts w:ascii="Times New Roman" w:hAnsi="Times New Roman" w:cs="Times New Roman"/>
          <w:bCs/>
          <w:i/>
          <w:iCs/>
          <w:sz w:val="24"/>
          <w:szCs w:val="24"/>
        </w:rPr>
        <w:t>opt</w:t>
      </w:r>
      <w:proofErr w:type="spellEnd"/>
      <w:r w:rsidRPr="00CA4FF2">
        <w:rPr>
          <w:rFonts w:ascii="Times New Roman" w:hAnsi="Times New Roman" w:cs="Times New Roman"/>
          <w:bCs/>
          <w:i/>
          <w:iCs/>
          <w:sz w:val="24"/>
          <w:szCs w:val="24"/>
        </w:rPr>
        <w:t xml:space="preserve"> -</w:t>
      </w:r>
      <w:r w:rsidR="007037C2">
        <w:rPr>
          <w:rFonts w:ascii="Times New Roman" w:hAnsi="Times New Roman" w:cs="Times New Roman"/>
          <w:bCs/>
          <w:i/>
          <w:iCs/>
          <w:sz w:val="24"/>
          <w:szCs w:val="24"/>
        </w:rPr>
        <w:t xml:space="preserve"> </w:t>
      </w:r>
      <w:proofErr w:type="spellStart"/>
      <w:r w:rsidRPr="00CA4FF2">
        <w:rPr>
          <w:rFonts w:ascii="Times New Roman" w:hAnsi="Times New Roman" w:cs="Times New Roman"/>
          <w:bCs/>
          <w:i/>
          <w:iCs/>
          <w:sz w:val="24"/>
          <w:szCs w:val="24"/>
        </w:rPr>
        <w:t>out</w:t>
      </w:r>
      <w:proofErr w:type="spellEnd"/>
      <w:r w:rsidRPr="00CA4FF2">
        <w:rPr>
          <w:rFonts w:ascii="Times New Roman" w:hAnsi="Times New Roman" w:cs="Times New Roman"/>
          <w:bCs/>
          <w:i/>
          <w:iCs/>
          <w:sz w:val="24"/>
          <w:szCs w:val="24"/>
        </w:rPr>
        <w:t xml:space="preserve"> </w:t>
      </w:r>
      <w:r>
        <w:rPr>
          <w:rFonts w:ascii="Times New Roman" w:hAnsi="Times New Roman" w:cs="Times New Roman"/>
          <w:bCs/>
          <w:sz w:val="24"/>
          <w:szCs w:val="24"/>
        </w:rPr>
        <w:t>iespēju</w:t>
      </w:r>
      <w:r w:rsidRPr="005223CF">
        <w:rPr>
          <w:rFonts w:ascii="Times New Roman" w:hAnsi="Times New Roman" w:cs="Times New Roman"/>
          <w:bCs/>
          <w:sz w:val="24"/>
          <w:szCs w:val="24"/>
        </w:rPr>
        <w:t xml:space="preserve">. Tas ļaus </w:t>
      </w:r>
      <w:r w:rsidR="00440600">
        <w:rPr>
          <w:rFonts w:ascii="Times New Roman" w:hAnsi="Times New Roman" w:cs="Times New Roman"/>
          <w:bCs/>
          <w:sz w:val="24"/>
          <w:szCs w:val="24"/>
        </w:rPr>
        <w:t xml:space="preserve">mikro un </w:t>
      </w:r>
      <w:r w:rsidRPr="005223CF">
        <w:rPr>
          <w:rFonts w:ascii="Times New Roman" w:hAnsi="Times New Roman" w:cs="Times New Roman"/>
          <w:bCs/>
          <w:sz w:val="24"/>
          <w:szCs w:val="24"/>
        </w:rPr>
        <w:t xml:space="preserve">MVU pieeju šīm intelektuālā īpašuma tiesībām </w:t>
      </w:r>
      <w:r>
        <w:rPr>
          <w:rFonts w:ascii="Times New Roman" w:hAnsi="Times New Roman" w:cs="Times New Roman"/>
          <w:bCs/>
          <w:sz w:val="24"/>
          <w:szCs w:val="24"/>
        </w:rPr>
        <w:t>p</w:t>
      </w:r>
      <w:r w:rsidRPr="005223CF">
        <w:rPr>
          <w:rFonts w:ascii="Times New Roman" w:hAnsi="Times New Roman" w:cs="Times New Roman"/>
          <w:bCs/>
          <w:sz w:val="24"/>
          <w:szCs w:val="24"/>
        </w:rPr>
        <w:t>ar mērenām izmaksām.</w:t>
      </w:r>
    </w:p>
    <w:p w14:paraId="080B572B" w14:textId="5DD12208" w:rsidR="00EB6261" w:rsidRDefault="00EB6261" w:rsidP="00440600">
      <w:pPr>
        <w:spacing w:after="0" w:line="240" w:lineRule="auto"/>
        <w:ind w:firstLine="426"/>
        <w:jc w:val="both"/>
        <w:rPr>
          <w:rFonts w:ascii="Times New Roman" w:hAnsi="Times New Roman" w:cs="Times New Roman"/>
          <w:bCs/>
          <w:sz w:val="24"/>
          <w:szCs w:val="24"/>
        </w:rPr>
      </w:pPr>
      <w:r w:rsidRPr="005223CF">
        <w:rPr>
          <w:rFonts w:ascii="Times New Roman" w:hAnsi="Times New Roman" w:cs="Times New Roman"/>
          <w:bCs/>
          <w:sz w:val="24"/>
          <w:szCs w:val="24"/>
        </w:rPr>
        <w:t xml:space="preserve">ĢIN Regula paredz </w:t>
      </w:r>
      <w:r>
        <w:rPr>
          <w:rFonts w:ascii="Times New Roman" w:hAnsi="Times New Roman" w:cs="Times New Roman"/>
          <w:bCs/>
          <w:sz w:val="24"/>
          <w:szCs w:val="24"/>
        </w:rPr>
        <w:t xml:space="preserve">arī </w:t>
      </w:r>
      <w:r w:rsidRPr="005223CF">
        <w:rPr>
          <w:rFonts w:ascii="Times New Roman" w:hAnsi="Times New Roman" w:cs="Times New Roman"/>
          <w:bCs/>
          <w:sz w:val="24"/>
          <w:szCs w:val="24"/>
        </w:rPr>
        <w:t xml:space="preserve">pilnībā </w:t>
      </w:r>
      <w:proofErr w:type="spellStart"/>
      <w:r w:rsidRPr="005223CF">
        <w:rPr>
          <w:rFonts w:ascii="Times New Roman" w:hAnsi="Times New Roman" w:cs="Times New Roman"/>
          <w:bCs/>
          <w:sz w:val="24"/>
          <w:szCs w:val="24"/>
        </w:rPr>
        <w:t>digitalizētu</w:t>
      </w:r>
      <w:proofErr w:type="spellEnd"/>
      <w:r w:rsidRPr="005223CF">
        <w:rPr>
          <w:rFonts w:ascii="Times New Roman" w:hAnsi="Times New Roman" w:cs="Times New Roman"/>
          <w:bCs/>
          <w:sz w:val="24"/>
          <w:szCs w:val="24"/>
        </w:rPr>
        <w:t xml:space="preserve"> pieteikumu iesniegšanas un reģistrācijas procedūru, ko pārvald</w:t>
      </w:r>
      <w:r>
        <w:rPr>
          <w:rFonts w:ascii="Times New Roman" w:hAnsi="Times New Roman" w:cs="Times New Roman"/>
          <w:bCs/>
          <w:sz w:val="24"/>
          <w:szCs w:val="24"/>
        </w:rPr>
        <w:t>īs</w:t>
      </w:r>
      <w:r w:rsidRPr="005223CF">
        <w:rPr>
          <w:rFonts w:ascii="Times New Roman" w:hAnsi="Times New Roman" w:cs="Times New Roman"/>
          <w:bCs/>
          <w:sz w:val="24"/>
          <w:szCs w:val="24"/>
        </w:rPr>
        <w:t xml:space="preserve"> EUIPO. EUIPO būs arī jāuztur publiski pieejams ĢIN reģistrs (amatniecības un rūpniecības izstrādājumu ģeogrāfiskās izcelsmes norāžu ES reģistrs). EUIPO pārvaldīs un finansēs reģistrācijas procesu ES un starptautiskā līmenī no sava </w:t>
      </w:r>
      <w:r w:rsidRPr="005223CF">
        <w:rPr>
          <w:rFonts w:ascii="Times New Roman" w:hAnsi="Times New Roman" w:cs="Times New Roman"/>
          <w:bCs/>
          <w:sz w:val="24"/>
          <w:szCs w:val="24"/>
        </w:rPr>
        <w:lastRenderedPageBreak/>
        <w:t>budžeta (ieskaitot interneta tehnoloģiju sistēmu, Izstrādājumu ģeogrāfiskās izcelsmes norāžu ES reģistra izveidi un pārvaldību, ES sistēmu brīdināšanai par Izstrādājumu ĢIN ļaunprātīgu izmantošanu internetā utt.).</w:t>
      </w:r>
      <w:r>
        <w:rPr>
          <w:rFonts w:ascii="Times New Roman" w:hAnsi="Times New Roman" w:cs="Times New Roman"/>
          <w:bCs/>
          <w:sz w:val="24"/>
          <w:szCs w:val="24"/>
        </w:rPr>
        <w:t xml:space="preserve"> Līdz ar to dalībvalstīm nebūs papildu izmaksas par reģistra uzturēšanu.</w:t>
      </w:r>
    </w:p>
    <w:p w14:paraId="361BCF3C" w14:textId="70969EF6" w:rsidR="00EB6261" w:rsidRDefault="00EB6261" w:rsidP="00440600">
      <w:pPr>
        <w:spacing w:after="0" w:line="240" w:lineRule="auto"/>
        <w:ind w:firstLine="426"/>
        <w:jc w:val="both"/>
        <w:rPr>
          <w:rFonts w:ascii="Times New Roman" w:hAnsi="Times New Roman" w:cs="Times New Roman"/>
          <w:bCs/>
          <w:sz w:val="24"/>
          <w:szCs w:val="24"/>
        </w:rPr>
      </w:pPr>
      <w:r w:rsidRPr="00F649EE">
        <w:rPr>
          <w:rFonts w:ascii="Times New Roman" w:hAnsi="Times New Roman" w:cs="Times New Roman"/>
          <w:bCs/>
          <w:sz w:val="24"/>
          <w:szCs w:val="24"/>
        </w:rPr>
        <w:t xml:space="preserve">Lai amatniecības vai rūpniecības ražojuma nosaukumu aizsargātu kā </w:t>
      </w:r>
      <w:r w:rsidR="007037C2">
        <w:rPr>
          <w:rFonts w:ascii="Times New Roman" w:hAnsi="Times New Roman" w:cs="Times New Roman"/>
          <w:bCs/>
          <w:sz w:val="24"/>
          <w:szCs w:val="24"/>
        </w:rPr>
        <w:t>ĢIN</w:t>
      </w:r>
      <w:r w:rsidRPr="00F649EE">
        <w:rPr>
          <w:rFonts w:ascii="Times New Roman" w:hAnsi="Times New Roman" w:cs="Times New Roman"/>
          <w:bCs/>
          <w:sz w:val="24"/>
          <w:szCs w:val="24"/>
        </w:rPr>
        <w:t xml:space="preserve">, </w:t>
      </w:r>
      <w:r w:rsidR="000D1750">
        <w:rPr>
          <w:rFonts w:ascii="Times New Roman" w:hAnsi="Times New Roman" w:cs="Times New Roman"/>
          <w:bCs/>
          <w:sz w:val="24"/>
          <w:szCs w:val="24"/>
        </w:rPr>
        <w:t>tiem</w:t>
      </w:r>
      <w:r w:rsidRPr="00F649EE">
        <w:rPr>
          <w:rFonts w:ascii="Times New Roman" w:hAnsi="Times New Roman" w:cs="Times New Roman"/>
          <w:bCs/>
          <w:sz w:val="24"/>
          <w:szCs w:val="24"/>
        </w:rPr>
        <w:t xml:space="preserve"> </w:t>
      </w:r>
      <w:r>
        <w:rPr>
          <w:rFonts w:ascii="Times New Roman" w:hAnsi="Times New Roman" w:cs="Times New Roman"/>
          <w:bCs/>
          <w:sz w:val="24"/>
          <w:szCs w:val="24"/>
        </w:rPr>
        <w:t>jā</w:t>
      </w:r>
      <w:r w:rsidRPr="00F649EE">
        <w:rPr>
          <w:rFonts w:ascii="Times New Roman" w:hAnsi="Times New Roman" w:cs="Times New Roman"/>
          <w:bCs/>
          <w:sz w:val="24"/>
          <w:szCs w:val="24"/>
        </w:rPr>
        <w:t xml:space="preserve">atbilst </w:t>
      </w:r>
      <w:r w:rsidR="00E91281">
        <w:rPr>
          <w:rFonts w:ascii="Times New Roman" w:hAnsi="Times New Roman" w:cs="Times New Roman"/>
          <w:bCs/>
          <w:sz w:val="24"/>
          <w:szCs w:val="24"/>
        </w:rPr>
        <w:t>produkta</w:t>
      </w:r>
      <w:r w:rsidRPr="00F649EE">
        <w:rPr>
          <w:rFonts w:ascii="Times New Roman" w:hAnsi="Times New Roman" w:cs="Times New Roman"/>
          <w:bCs/>
          <w:sz w:val="24"/>
          <w:szCs w:val="24"/>
        </w:rPr>
        <w:t xml:space="preserve"> specifikācijai, apliecinot, ka ir izpildītas visas</w:t>
      </w:r>
      <w:r>
        <w:rPr>
          <w:rFonts w:ascii="Times New Roman" w:hAnsi="Times New Roman" w:cs="Times New Roman"/>
          <w:bCs/>
          <w:sz w:val="24"/>
          <w:szCs w:val="24"/>
        </w:rPr>
        <w:t xml:space="preserve"> ĢIN </w:t>
      </w:r>
      <w:r w:rsidR="00796198">
        <w:rPr>
          <w:rFonts w:ascii="Times New Roman" w:hAnsi="Times New Roman" w:cs="Times New Roman"/>
          <w:bCs/>
          <w:sz w:val="24"/>
          <w:szCs w:val="24"/>
        </w:rPr>
        <w:t xml:space="preserve">Regulas </w:t>
      </w:r>
      <w:r w:rsidRPr="00F649EE">
        <w:rPr>
          <w:rFonts w:ascii="Times New Roman" w:hAnsi="Times New Roman" w:cs="Times New Roman"/>
          <w:bCs/>
          <w:sz w:val="24"/>
          <w:szCs w:val="24"/>
        </w:rPr>
        <w:t xml:space="preserve">prasības. </w:t>
      </w:r>
      <w:r>
        <w:rPr>
          <w:rFonts w:ascii="Times New Roman" w:hAnsi="Times New Roman" w:cs="Times New Roman"/>
          <w:bCs/>
          <w:sz w:val="24"/>
          <w:szCs w:val="24"/>
        </w:rPr>
        <w:t>Ražojuma</w:t>
      </w:r>
      <w:r w:rsidRPr="00F649EE">
        <w:rPr>
          <w:rFonts w:ascii="Times New Roman" w:hAnsi="Times New Roman" w:cs="Times New Roman"/>
          <w:bCs/>
          <w:sz w:val="24"/>
          <w:szCs w:val="24"/>
        </w:rPr>
        <w:t xml:space="preserve"> specifikācija ir objektīva un nediskriminējoša, un tajā norāda ražošanas posmus, kas notiek noteiktajā ģeogrāfiskajā apgabalā.</w:t>
      </w:r>
    </w:p>
    <w:p w14:paraId="63E9F6A1" w14:textId="77777777" w:rsidR="00EB6261" w:rsidRPr="00F649EE" w:rsidRDefault="00EB6261" w:rsidP="00EB6261">
      <w:pPr>
        <w:spacing w:after="0" w:line="240" w:lineRule="auto"/>
        <w:ind w:firstLine="720"/>
        <w:jc w:val="both"/>
        <w:rPr>
          <w:rFonts w:ascii="Times New Roman" w:hAnsi="Times New Roman" w:cs="Times New Roman"/>
          <w:bCs/>
          <w:sz w:val="24"/>
          <w:szCs w:val="24"/>
        </w:rPr>
      </w:pPr>
      <w:r w:rsidRPr="00F649EE">
        <w:rPr>
          <w:rFonts w:ascii="Times New Roman" w:hAnsi="Times New Roman" w:cs="Times New Roman"/>
          <w:bCs/>
          <w:sz w:val="24"/>
          <w:szCs w:val="24"/>
        </w:rPr>
        <w:t>Ražojuma specifikācijā iekļauj šādu informāciju:</w:t>
      </w:r>
    </w:p>
    <w:p w14:paraId="21A7636B" w14:textId="5D5D37F4" w:rsidR="00EB6261" w:rsidRPr="00F649EE" w:rsidRDefault="00EB6261" w:rsidP="00EB6261">
      <w:pPr>
        <w:pStyle w:val="Sarakstarindkopa"/>
        <w:numPr>
          <w:ilvl w:val="0"/>
          <w:numId w:val="17"/>
        </w:numPr>
        <w:spacing w:after="0" w:line="240" w:lineRule="auto"/>
        <w:jc w:val="both"/>
        <w:rPr>
          <w:rFonts w:ascii="Times New Roman" w:hAnsi="Times New Roman" w:cs="Times New Roman"/>
          <w:bCs/>
          <w:sz w:val="24"/>
          <w:szCs w:val="24"/>
        </w:rPr>
      </w:pPr>
      <w:r w:rsidRPr="00F649EE">
        <w:rPr>
          <w:rFonts w:ascii="Times New Roman" w:hAnsi="Times New Roman" w:cs="Times New Roman"/>
          <w:bCs/>
          <w:sz w:val="24"/>
          <w:szCs w:val="24"/>
        </w:rPr>
        <w:t xml:space="preserve">nosaukums, kas aizsargājams kā </w:t>
      </w:r>
      <w:r w:rsidR="007037C2">
        <w:rPr>
          <w:rFonts w:ascii="Times New Roman" w:hAnsi="Times New Roman" w:cs="Times New Roman"/>
          <w:bCs/>
          <w:sz w:val="24"/>
          <w:szCs w:val="24"/>
        </w:rPr>
        <w:t>ĢIN</w:t>
      </w:r>
      <w:r w:rsidRPr="00F649EE">
        <w:rPr>
          <w:rFonts w:ascii="Times New Roman" w:hAnsi="Times New Roman" w:cs="Times New Roman"/>
          <w:bCs/>
          <w:sz w:val="24"/>
          <w:szCs w:val="24"/>
        </w:rPr>
        <w:t xml:space="preserve"> un kas var būt konkrēta ražojuma ražošanas vietas ģeogrāfiskais nosaukums, vai arī nosaukums, ko tirdzniecībā vai sarunvalodā izmanto, lai aprakstītu vai lai atsauktos uz ražojumu noteiktajā ģeogrāfiskajā apgabalā;</w:t>
      </w:r>
    </w:p>
    <w:p w14:paraId="2D9DCD0C" w14:textId="77777777" w:rsidR="00EB6261" w:rsidRPr="00F649EE" w:rsidRDefault="00EB6261" w:rsidP="00EB6261">
      <w:pPr>
        <w:pStyle w:val="Sarakstarindkopa"/>
        <w:numPr>
          <w:ilvl w:val="0"/>
          <w:numId w:val="17"/>
        </w:numPr>
        <w:spacing w:after="0" w:line="240" w:lineRule="auto"/>
        <w:jc w:val="both"/>
        <w:rPr>
          <w:rFonts w:ascii="Times New Roman" w:hAnsi="Times New Roman" w:cs="Times New Roman"/>
          <w:bCs/>
          <w:sz w:val="24"/>
          <w:szCs w:val="24"/>
        </w:rPr>
      </w:pPr>
      <w:r w:rsidRPr="00F649EE">
        <w:rPr>
          <w:rFonts w:ascii="Times New Roman" w:hAnsi="Times New Roman" w:cs="Times New Roman"/>
          <w:bCs/>
          <w:sz w:val="24"/>
          <w:szCs w:val="24"/>
        </w:rPr>
        <w:t>ražojuma veids;</w:t>
      </w:r>
    </w:p>
    <w:p w14:paraId="19D022A6" w14:textId="77777777" w:rsidR="00EB6261" w:rsidRPr="00F649EE" w:rsidRDefault="00EB6261" w:rsidP="00EB6261">
      <w:pPr>
        <w:pStyle w:val="Sarakstarindkopa"/>
        <w:numPr>
          <w:ilvl w:val="0"/>
          <w:numId w:val="17"/>
        </w:numPr>
        <w:spacing w:after="0" w:line="240" w:lineRule="auto"/>
        <w:jc w:val="both"/>
        <w:rPr>
          <w:rFonts w:ascii="Times New Roman" w:hAnsi="Times New Roman" w:cs="Times New Roman"/>
          <w:bCs/>
          <w:sz w:val="24"/>
          <w:szCs w:val="24"/>
        </w:rPr>
      </w:pPr>
      <w:r w:rsidRPr="00F649EE">
        <w:rPr>
          <w:rFonts w:ascii="Times New Roman" w:hAnsi="Times New Roman" w:cs="Times New Roman"/>
          <w:bCs/>
          <w:sz w:val="24"/>
          <w:szCs w:val="24"/>
        </w:rPr>
        <w:t>ražojuma apraksts, tostarp attiecīgā gadījumā informācija par izejvielām;</w:t>
      </w:r>
    </w:p>
    <w:p w14:paraId="60CDF340" w14:textId="77777777" w:rsidR="00EB6261" w:rsidRPr="00F649EE" w:rsidRDefault="00EB6261" w:rsidP="00EB6261">
      <w:pPr>
        <w:pStyle w:val="Sarakstarindkopa"/>
        <w:numPr>
          <w:ilvl w:val="0"/>
          <w:numId w:val="17"/>
        </w:numPr>
        <w:spacing w:after="0" w:line="240" w:lineRule="auto"/>
        <w:jc w:val="both"/>
        <w:rPr>
          <w:rFonts w:ascii="Times New Roman" w:hAnsi="Times New Roman" w:cs="Times New Roman"/>
          <w:bCs/>
          <w:sz w:val="24"/>
          <w:szCs w:val="24"/>
        </w:rPr>
      </w:pPr>
      <w:r w:rsidRPr="00F649EE">
        <w:rPr>
          <w:rFonts w:ascii="Times New Roman" w:hAnsi="Times New Roman" w:cs="Times New Roman"/>
          <w:bCs/>
          <w:sz w:val="24"/>
          <w:szCs w:val="24"/>
        </w:rPr>
        <w:t xml:space="preserve">noteiktā ģeogrāfiskā apgabala specifikācija, kā minēts </w:t>
      </w:r>
      <w:r>
        <w:rPr>
          <w:rFonts w:ascii="Times New Roman" w:hAnsi="Times New Roman" w:cs="Times New Roman"/>
          <w:bCs/>
          <w:sz w:val="24"/>
          <w:szCs w:val="24"/>
        </w:rPr>
        <w:t xml:space="preserve">ĢIN Regulas </w:t>
      </w:r>
      <w:r w:rsidRPr="00F649EE">
        <w:rPr>
          <w:rFonts w:ascii="Times New Roman" w:hAnsi="Times New Roman" w:cs="Times New Roman"/>
          <w:bCs/>
          <w:sz w:val="24"/>
          <w:szCs w:val="24"/>
        </w:rPr>
        <w:t xml:space="preserve">6. panta 1. punkta a) apakšpunktā, un informācija, kas nosaka saikni starp ģeogrāfisko apgabalu un ražojuma konkrēto kvalitāti, reputāciju vai citu īpašību, kā minēts </w:t>
      </w:r>
      <w:r>
        <w:rPr>
          <w:rFonts w:ascii="Times New Roman" w:hAnsi="Times New Roman" w:cs="Times New Roman"/>
          <w:bCs/>
          <w:sz w:val="24"/>
          <w:szCs w:val="24"/>
        </w:rPr>
        <w:t xml:space="preserve">ĢIN Regulas </w:t>
      </w:r>
      <w:r w:rsidRPr="00F649EE">
        <w:rPr>
          <w:rFonts w:ascii="Times New Roman" w:hAnsi="Times New Roman" w:cs="Times New Roman"/>
          <w:bCs/>
          <w:sz w:val="24"/>
          <w:szCs w:val="24"/>
        </w:rPr>
        <w:t>6. panta 1. punkta b) apakšpunktā;</w:t>
      </w:r>
    </w:p>
    <w:p w14:paraId="57F9B9E3" w14:textId="77777777" w:rsidR="00EB6261" w:rsidRPr="00F649EE" w:rsidRDefault="00EB6261" w:rsidP="00EB6261">
      <w:pPr>
        <w:pStyle w:val="Sarakstarindkopa"/>
        <w:numPr>
          <w:ilvl w:val="0"/>
          <w:numId w:val="17"/>
        </w:numPr>
        <w:spacing w:after="0" w:line="240" w:lineRule="auto"/>
        <w:jc w:val="both"/>
        <w:rPr>
          <w:rFonts w:ascii="Times New Roman" w:hAnsi="Times New Roman" w:cs="Times New Roman"/>
          <w:bCs/>
          <w:sz w:val="24"/>
          <w:szCs w:val="24"/>
        </w:rPr>
      </w:pPr>
      <w:r w:rsidRPr="00F649EE">
        <w:rPr>
          <w:rFonts w:ascii="Times New Roman" w:hAnsi="Times New Roman" w:cs="Times New Roman"/>
          <w:bCs/>
          <w:sz w:val="24"/>
          <w:szCs w:val="24"/>
        </w:rPr>
        <w:t>pierādījumi, ka ražojuma izcelsme ir noteiktajā ģeogrāfiskajā apgabalā, kas norādīts</w:t>
      </w:r>
      <w:r>
        <w:rPr>
          <w:rFonts w:ascii="Times New Roman" w:hAnsi="Times New Roman" w:cs="Times New Roman"/>
          <w:bCs/>
          <w:sz w:val="24"/>
          <w:szCs w:val="24"/>
        </w:rPr>
        <w:t xml:space="preserve"> ĢIN Regulas</w:t>
      </w:r>
      <w:r w:rsidRPr="00F649EE">
        <w:rPr>
          <w:rFonts w:ascii="Times New Roman" w:hAnsi="Times New Roman" w:cs="Times New Roman"/>
          <w:bCs/>
          <w:sz w:val="24"/>
          <w:szCs w:val="24"/>
        </w:rPr>
        <w:t xml:space="preserve"> 6.</w:t>
      </w:r>
      <w:r>
        <w:rPr>
          <w:rFonts w:ascii="Times New Roman" w:hAnsi="Times New Roman" w:cs="Times New Roman"/>
          <w:bCs/>
          <w:sz w:val="24"/>
          <w:szCs w:val="24"/>
        </w:rPr>
        <w:t> </w:t>
      </w:r>
      <w:r w:rsidRPr="00F649EE">
        <w:rPr>
          <w:rFonts w:ascii="Times New Roman" w:hAnsi="Times New Roman" w:cs="Times New Roman"/>
          <w:bCs/>
          <w:sz w:val="24"/>
          <w:szCs w:val="24"/>
        </w:rPr>
        <w:t>panta 1.</w:t>
      </w:r>
      <w:r>
        <w:rPr>
          <w:rFonts w:ascii="Times New Roman" w:hAnsi="Times New Roman" w:cs="Times New Roman"/>
          <w:bCs/>
          <w:sz w:val="24"/>
          <w:szCs w:val="24"/>
        </w:rPr>
        <w:t> </w:t>
      </w:r>
      <w:r w:rsidRPr="00F649EE">
        <w:rPr>
          <w:rFonts w:ascii="Times New Roman" w:hAnsi="Times New Roman" w:cs="Times New Roman"/>
          <w:bCs/>
          <w:sz w:val="24"/>
          <w:szCs w:val="24"/>
        </w:rPr>
        <w:t>punkta a) un c) apakšpunktā, tostarp norādot ražošanas posmus, kas notiek noteiktajā ģeogrāfiskajā apgabalā;</w:t>
      </w:r>
    </w:p>
    <w:p w14:paraId="225D18ED" w14:textId="77777777" w:rsidR="00EB6261" w:rsidRPr="00F649EE" w:rsidRDefault="00EB6261" w:rsidP="00EB6261">
      <w:pPr>
        <w:pStyle w:val="Sarakstarindkopa"/>
        <w:numPr>
          <w:ilvl w:val="0"/>
          <w:numId w:val="17"/>
        </w:numPr>
        <w:spacing w:after="0" w:line="240" w:lineRule="auto"/>
        <w:jc w:val="both"/>
        <w:rPr>
          <w:rFonts w:ascii="Times New Roman" w:hAnsi="Times New Roman" w:cs="Times New Roman"/>
          <w:bCs/>
          <w:sz w:val="24"/>
          <w:szCs w:val="24"/>
        </w:rPr>
      </w:pPr>
      <w:r w:rsidRPr="00F649EE">
        <w:rPr>
          <w:rFonts w:ascii="Times New Roman" w:hAnsi="Times New Roman" w:cs="Times New Roman"/>
          <w:bCs/>
          <w:sz w:val="24"/>
          <w:szCs w:val="24"/>
        </w:rPr>
        <w:t>ražojuma ražošanas metožu apraksts un, attiecīgā gadījumā, izmantoto tradicionālo metožu un īpašās prakses apraksts;</w:t>
      </w:r>
    </w:p>
    <w:p w14:paraId="6891FF4E" w14:textId="77777777" w:rsidR="00EB6261" w:rsidRPr="00F649EE" w:rsidRDefault="00EB6261" w:rsidP="00EB6261">
      <w:pPr>
        <w:pStyle w:val="Sarakstarindkopa"/>
        <w:numPr>
          <w:ilvl w:val="0"/>
          <w:numId w:val="17"/>
        </w:numPr>
        <w:spacing w:after="0" w:line="240" w:lineRule="auto"/>
        <w:jc w:val="both"/>
        <w:rPr>
          <w:rFonts w:ascii="Times New Roman" w:hAnsi="Times New Roman" w:cs="Times New Roman"/>
          <w:bCs/>
          <w:sz w:val="24"/>
          <w:szCs w:val="24"/>
        </w:rPr>
      </w:pPr>
      <w:r w:rsidRPr="00F649EE">
        <w:rPr>
          <w:rFonts w:ascii="Times New Roman" w:hAnsi="Times New Roman" w:cs="Times New Roman"/>
          <w:bCs/>
          <w:sz w:val="24"/>
          <w:szCs w:val="24"/>
        </w:rPr>
        <w:t>informācija par iepakojumu, ja pieteikuma iesniedzējs nosaka, ka iepakošanai jānotiek noteiktajā ģeogrāfiskajā apgabalā – šādā gadījumā pieteikuma iesniedzējs sniedz pietiekamu ar konkrēto ražojumu saistītu pamatojumu par to, kāpēc iepakošanai jānotiek minētajā apgabalā;</w:t>
      </w:r>
    </w:p>
    <w:p w14:paraId="43FC50EA" w14:textId="77777777" w:rsidR="00EB6261" w:rsidRPr="00F649EE" w:rsidRDefault="00EB6261" w:rsidP="00EB6261">
      <w:pPr>
        <w:pStyle w:val="Sarakstarindkopa"/>
        <w:numPr>
          <w:ilvl w:val="0"/>
          <w:numId w:val="17"/>
        </w:numPr>
        <w:spacing w:after="0" w:line="240" w:lineRule="auto"/>
        <w:jc w:val="both"/>
        <w:rPr>
          <w:rFonts w:ascii="Times New Roman" w:hAnsi="Times New Roman" w:cs="Times New Roman"/>
          <w:bCs/>
          <w:sz w:val="24"/>
          <w:szCs w:val="24"/>
        </w:rPr>
      </w:pPr>
      <w:r w:rsidRPr="00F649EE">
        <w:rPr>
          <w:rFonts w:ascii="Times New Roman" w:hAnsi="Times New Roman" w:cs="Times New Roman"/>
          <w:bCs/>
          <w:sz w:val="24"/>
          <w:szCs w:val="24"/>
        </w:rPr>
        <w:t>visi ražojuma īpašie marķēšanas noteikumi;</w:t>
      </w:r>
    </w:p>
    <w:p w14:paraId="41B90B55" w14:textId="77777777" w:rsidR="00EB6261" w:rsidRPr="00F649EE" w:rsidRDefault="00EB6261" w:rsidP="00EB6261">
      <w:pPr>
        <w:pStyle w:val="Sarakstarindkopa"/>
        <w:numPr>
          <w:ilvl w:val="0"/>
          <w:numId w:val="17"/>
        </w:numPr>
        <w:spacing w:after="0" w:line="240" w:lineRule="auto"/>
        <w:jc w:val="both"/>
        <w:rPr>
          <w:rFonts w:ascii="Times New Roman" w:hAnsi="Times New Roman" w:cs="Times New Roman"/>
          <w:bCs/>
          <w:sz w:val="24"/>
          <w:szCs w:val="24"/>
        </w:rPr>
      </w:pPr>
      <w:r w:rsidRPr="00F649EE">
        <w:rPr>
          <w:rFonts w:ascii="Times New Roman" w:hAnsi="Times New Roman" w:cs="Times New Roman"/>
          <w:bCs/>
          <w:sz w:val="24"/>
          <w:szCs w:val="24"/>
        </w:rPr>
        <w:t>norāde par katru atsevišķu ražošanas posmu, ko veic viens vai vairāki ražotāji dalībvalstī vai trešā valstī, kas nav tā dalībvalsts vai trešā valsts, no kuras ir ražojuma nosaukums, un par jebkādiem īpašiem noteikumiem atbilstības pārbaudei šajā sakarā;</w:t>
      </w:r>
    </w:p>
    <w:p w14:paraId="72F48C0D" w14:textId="77777777" w:rsidR="00EB6261" w:rsidRPr="00AB1361" w:rsidRDefault="00EB6261" w:rsidP="00EB6261">
      <w:pPr>
        <w:pStyle w:val="Sarakstarindkopa"/>
        <w:numPr>
          <w:ilvl w:val="0"/>
          <w:numId w:val="17"/>
        </w:numPr>
        <w:spacing w:after="0" w:line="240" w:lineRule="auto"/>
        <w:jc w:val="both"/>
        <w:rPr>
          <w:rFonts w:ascii="Times New Roman" w:hAnsi="Times New Roman" w:cs="Times New Roman"/>
          <w:bCs/>
          <w:sz w:val="24"/>
          <w:szCs w:val="24"/>
        </w:rPr>
      </w:pPr>
      <w:r w:rsidRPr="00F649EE">
        <w:rPr>
          <w:rFonts w:ascii="Times New Roman" w:hAnsi="Times New Roman" w:cs="Times New Roman"/>
          <w:bCs/>
          <w:sz w:val="24"/>
          <w:szCs w:val="24"/>
        </w:rPr>
        <w:t xml:space="preserve">citas prasības, ko paredz dalībvalstis vai attiecīgā gadījumā ražotāju grupa, ar nosacījumu, ka šādas prasības ir objektīvas, nediskriminējošas un saderīgas ar </w:t>
      </w:r>
      <w:r>
        <w:rPr>
          <w:rFonts w:ascii="Times New Roman" w:hAnsi="Times New Roman" w:cs="Times New Roman"/>
          <w:bCs/>
          <w:sz w:val="24"/>
          <w:szCs w:val="24"/>
        </w:rPr>
        <w:t>ES</w:t>
      </w:r>
      <w:r w:rsidRPr="00F649EE">
        <w:rPr>
          <w:rFonts w:ascii="Times New Roman" w:hAnsi="Times New Roman" w:cs="Times New Roman"/>
          <w:bCs/>
          <w:sz w:val="24"/>
          <w:szCs w:val="24"/>
        </w:rPr>
        <w:t xml:space="preserve"> un valsts tiesību aktiem.</w:t>
      </w:r>
      <w:r w:rsidRPr="00B873FC">
        <w:rPr>
          <w:rStyle w:val="Vresatsauce"/>
          <w:rFonts w:ascii="Times New Roman" w:hAnsi="Times New Roman" w:cs="Times New Roman"/>
          <w:bCs/>
          <w:sz w:val="24"/>
          <w:szCs w:val="24"/>
        </w:rPr>
        <w:t xml:space="preserve"> </w:t>
      </w:r>
      <w:r w:rsidRPr="005223CF">
        <w:rPr>
          <w:rStyle w:val="Vresatsauce"/>
          <w:rFonts w:ascii="Times New Roman" w:hAnsi="Times New Roman" w:cs="Times New Roman"/>
          <w:bCs/>
          <w:sz w:val="24"/>
          <w:szCs w:val="24"/>
        </w:rPr>
        <w:footnoteReference w:id="27"/>
      </w:r>
    </w:p>
    <w:p w14:paraId="71B85C99" w14:textId="77777777" w:rsidR="00DF11C3" w:rsidRDefault="00DF11C3" w:rsidP="00DF11C3">
      <w:pPr>
        <w:pStyle w:val="naiskr"/>
        <w:spacing w:before="0" w:after="0"/>
        <w:ind w:firstLine="0"/>
        <w:rPr>
          <w:rFonts w:cs="Times New Roman"/>
          <w:b/>
        </w:rPr>
      </w:pPr>
    </w:p>
    <w:p w14:paraId="6C9793A7" w14:textId="0F992AB0" w:rsidR="00DF11C3" w:rsidRDefault="00DF11C3" w:rsidP="00DF11C3">
      <w:pPr>
        <w:pStyle w:val="naiskr"/>
        <w:numPr>
          <w:ilvl w:val="1"/>
          <w:numId w:val="24"/>
        </w:numPr>
        <w:spacing w:before="0" w:after="0"/>
        <w:rPr>
          <w:rFonts w:cs="Times New Roman"/>
          <w:b/>
        </w:rPr>
      </w:pPr>
      <w:r>
        <w:rPr>
          <w:rFonts w:cs="Times New Roman"/>
          <w:b/>
        </w:rPr>
        <w:t xml:space="preserve"> </w:t>
      </w:r>
      <w:r w:rsidRPr="005223CF">
        <w:rPr>
          <w:rFonts w:cs="Times New Roman"/>
          <w:b/>
        </w:rPr>
        <w:t xml:space="preserve">Atbilstības pārbaude ar </w:t>
      </w:r>
      <w:proofErr w:type="spellStart"/>
      <w:r w:rsidRPr="005223CF">
        <w:rPr>
          <w:rFonts w:cs="Times New Roman"/>
          <w:b/>
        </w:rPr>
        <w:t>pašdeklarāciju</w:t>
      </w:r>
      <w:proofErr w:type="spellEnd"/>
      <w:r>
        <w:rPr>
          <w:rFonts w:cs="Times New Roman"/>
          <w:b/>
        </w:rPr>
        <w:t>.</w:t>
      </w:r>
    </w:p>
    <w:p w14:paraId="0E085213" w14:textId="7E3D4773" w:rsidR="00DF11C3" w:rsidRDefault="00DF11C3" w:rsidP="00440600">
      <w:pPr>
        <w:pStyle w:val="naiskr"/>
        <w:spacing w:before="0" w:after="0"/>
        <w:ind w:firstLine="360"/>
        <w:rPr>
          <w:rFonts w:cs="Times New Roman"/>
          <w:bCs/>
        </w:rPr>
      </w:pPr>
      <w:r w:rsidRPr="005223CF">
        <w:rPr>
          <w:rFonts w:cs="Times New Roman"/>
          <w:bCs/>
        </w:rPr>
        <w:t>Pārbaudi par to, vai</w:t>
      </w:r>
      <w:r>
        <w:rPr>
          <w:rFonts w:cs="Times New Roman"/>
          <w:bCs/>
        </w:rPr>
        <w:t xml:space="preserve"> ES</w:t>
      </w:r>
      <w:r w:rsidRPr="005223CF">
        <w:rPr>
          <w:rFonts w:cs="Times New Roman"/>
          <w:bCs/>
        </w:rPr>
        <w:t xml:space="preserve"> izcelsmes ražojums, kas apzīmēts ar </w:t>
      </w:r>
      <w:r w:rsidR="007037C2">
        <w:rPr>
          <w:rFonts w:cs="Times New Roman"/>
          <w:bCs/>
        </w:rPr>
        <w:t>ĢIN</w:t>
      </w:r>
      <w:r w:rsidRPr="005223CF">
        <w:rPr>
          <w:rFonts w:cs="Times New Roman"/>
          <w:bCs/>
        </w:rPr>
        <w:t xml:space="preserve">, atbilst attiecīgajai ražojuma specifikācijai, </w:t>
      </w:r>
      <w:r>
        <w:rPr>
          <w:rFonts w:cs="Times New Roman"/>
          <w:bCs/>
        </w:rPr>
        <w:t>var veikt</w:t>
      </w:r>
      <w:r w:rsidRPr="005223CF">
        <w:rPr>
          <w:rFonts w:cs="Times New Roman"/>
          <w:bCs/>
        </w:rPr>
        <w:t xml:space="preserve">, izmantojot </w:t>
      </w:r>
      <w:proofErr w:type="spellStart"/>
      <w:r w:rsidRPr="005223CF">
        <w:rPr>
          <w:rFonts w:cs="Times New Roman"/>
          <w:bCs/>
        </w:rPr>
        <w:t>pašdeklarāciju</w:t>
      </w:r>
      <w:proofErr w:type="spellEnd"/>
      <w:r w:rsidRPr="005223CF">
        <w:rPr>
          <w:rFonts w:cs="Times New Roman"/>
          <w:bCs/>
        </w:rPr>
        <w:t>.</w:t>
      </w:r>
      <w:r>
        <w:rPr>
          <w:rStyle w:val="Vresatsauce"/>
          <w:rFonts w:cs="Times New Roman"/>
          <w:bCs/>
        </w:rPr>
        <w:footnoteReference w:id="28"/>
      </w:r>
      <w:r>
        <w:rPr>
          <w:rFonts w:cs="Times New Roman"/>
          <w:bCs/>
        </w:rPr>
        <w:t xml:space="preserve"> Tas nozīmē, ka p</w:t>
      </w:r>
      <w:r w:rsidRPr="005223CF">
        <w:rPr>
          <w:rFonts w:cs="Times New Roman"/>
          <w:bCs/>
        </w:rPr>
        <w:t xml:space="preserve">irms </w:t>
      </w:r>
      <w:r w:rsidR="000A1AF4">
        <w:rPr>
          <w:rFonts w:cs="Times New Roman"/>
          <w:bCs/>
        </w:rPr>
        <w:t>produktu</w:t>
      </w:r>
      <w:r w:rsidRPr="005223CF">
        <w:rPr>
          <w:rFonts w:cs="Times New Roman"/>
          <w:bCs/>
        </w:rPr>
        <w:t xml:space="preserve"> laišanas tirgū ražotāji iesniedz </w:t>
      </w:r>
      <w:proofErr w:type="spellStart"/>
      <w:r w:rsidRPr="005223CF">
        <w:rPr>
          <w:rFonts w:cs="Times New Roman"/>
          <w:bCs/>
        </w:rPr>
        <w:t>pašdeklarāciju</w:t>
      </w:r>
      <w:proofErr w:type="spellEnd"/>
      <w:r w:rsidRPr="005223CF">
        <w:rPr>
          <w:rFonts w:cs="Times New Roman"/>
          <w:bCs/>
        </w:rPr>
        <w:t xml:space="preserve"> kompetentajai iestādei</w:t>
      </w:r>
      <w:r>
        <w:rPr>
          <w:rFonts w:cs="Times New Roman"/>
          <w:bCs/>
        </w:rPr>
        <w:t>, Latvijā – Patentu valdei</w:t>
      </w:r>
      <w:r w:rsidRPr="005223CF">
        <w:rPr>
          <w:rFonts w:cs="Times New Roman"/>
          <w:bCs/>
        </w:rPr>
        <w:t xml:space="preserve">. Pēc tam, kad </w:t>
      </w:r>
      <w:r w:rsidR="000A1AF4">
        <w:rPr>
          <w:rFonts w:cs="Times New Roman"/>
          <w:bCs/>
        </w:rPr>
        <w:t>produkts</w:t>
      </w:r>
      <w:r w:rsidRPr="005223CF">
        <w:rPr>
          <w:rFonts w:cs="Times New Roman"/>
          <w:bCs/>
        </w:rPr>
        <w:t xml:space="preserve"> ir laists tirgū, ražotāji reizi trijos gados atkārtoti iesniedz </w:t>
      </w:r>
      <w:proofErr w:type="spellStart"/>
      <w:r w:rsidRPr="005223CF">
        <w:rPr>
          <w:rFonts w:cs="Times New Roman"/>
          <w:bCs/>
        </w:rPr>
        <w:t>pašdeklarāciju</w:t>
      </w:r>
      <w:proofErr w:type="spellEnd"/>
      <w:r w:rsidRPr="005223CF">
        <w:rPr>
          <w:rFonts w:cs="Times New Roman"/>
          <w:bCs/>
        </w:rPr>
        <w:t xml:space="preserve">, lai pierādītu pastāvīgu ražojuma atbilstību ražojuma </w:t>
      </w:r>
      <w:r w:rsidRPr="005223CF">
        <w:rPr>
          <w:rFonts w:cs="Times New Roman"/>
          <w:bCs/>
        </w:rPr>
        <w:lastRenderedPageBreak/>
        <w:t xml:space="preserve">specifikācijai. Ja </w:t>
      </w:r>
      <w:r w:rsidR="000A1AF4">
        <w:rPr>
          <w:rFonts w:cs="Times New Roman"/>
          <w:bCs/>
        </w:rPr>
        <w:t>produktu</w:t>
      </w:r>
      <w:r w:rsidRPr="005223CF">
        <w:rPr>
          <w:rFonts w:cs="Times New Roman"/>
          <w:bCs/>
        </w:rPr>
        <w:t xml:space="preserve"> specifikācija tiek grozīta vai mainīta tādā veidā, ka</w:t>
      </w:r>
      <w:r>
        <w:rPr>
          <w:rFonts w:cs="Times New Roman"/>
          <w:bCs/>
        </w:rPr>
        <w:t xml:space="preserve"> tā</w:t>
      </w:r>
      <w:r w:rsidRPr="005223CF">
        <w:rPr>
          <w:rFonts w:cs="Times New Roman"/>
          <w:bCs/>
        </w:rPr>
        <w:t xml:space="preserve"> ietekmē attiecīgo </w:t>
      </w:r>
      <w:r w:rsidR="000A1AF4">
        <w:rPr>
          <w:rFonts w:cs="Times New Roman"/>
          <w:bCs/>
        </w:rPr>
        <w:t>produktu</w:t>
      </w:r>
      <w:r w:rsidRPr="005223CF">
        <w:rPr>
          <w:rFonts w:cs="Times New Roman"/>
          <w:bCs/>
        </w:rPr>
        <w:t xml:space="preserve">, nekavējoties iesniedz atjauninātu </w:t>
      </w:r>
      <w:proofErr w:type="spellStart"/>
      <w:r w:rsidRPr="005223CF">
        <w:rPr>
          <w:rFonts w:cs="Times New Roman"/>
          <w:bCs/>
        </w:rPr>
        <w:t>pašdeklarāciju</w:t>
      </w:r>
      <w:proofErr w:type="spellEnd"/>
      <w:r w:rsidRPr="005223CF">
        <w:rPr>
          <w:rFonts w:cs="Times New Roman"/>
          <w:bCs/>
        </w:rPr>
        <w:t>.</w:t>
      </w:r>
      <w:r>
        <w:rPr>
          <w:rFonts w:cs="Times New Roman"/>
          <w:bCs/>
        </w:rPr>
        <w:t xml:space="preserve"> Savukārt k</w:t>
      </w:r>
      <w:r w:rsidRPr="005223CF">
        <w:rPr>
          <w:rFonts w:cs="Times New Roman"/>
          <w:bCs/>
        </w:rPr>
        <w:t xml:space="preserve">ompetentā iestāde </w:t>
      </w:r>
      <w:r>
        <w:rPr>
          <w:rFonts w:cs="Times New Roman"/>
          <w:bCs/>
        </w:rPr>
        <w:t xml:space="preserve">(Patentu valde) </w:t>
      </w:r>
      <w:r w:rsidRPr="005223CF">
        <w:rPr>
          <w:rFonts w:cs="Times New Roman"/>
          <w:bCs/>
        </w:rPr>
        <w:t xml:space="preserve">pārbauda vismaz to, vai pašdeklarācijā sniegtā informācija ir pilnīga un konsekventa. Ja kompetentā iestāde ir pārliecinājusies, ka pašdeklarācijā sniegtā informācija ir pilnīga un konsekventa, un tai nav citu atrunu attiecībā uz atbilstību, kompetentā iestāde izdod sertifikātu par atļauju izmantot </w:t>
      </w:r>
      <w:r w:rsidR="007037C2">
        <w:rPr>
          <w:rFonts w:cs="Times New Roman"/>
          <w:bCs/>
        </w:rPr>
        <w:t>ĢIN</w:t>
      </w:r>
      <w:r w:rsidRPr="005223CF">
        <w:rPr>
          <w:rFonts w:cs="Times New Roman"/>
          <w:bCs/>
        </w:rPr>
        <w:t xml:space="preserve"> attiecīgajam ražojumam vai atjauno esošo sertifikātu. Ja pašdeklarācijā ir acīmredzamas kļūdas vai neatbilstības, ražotājam dod iespēju papildināt vai labot </w:t>
      </w:r>
      <w:proofErr w:type="spellStart"/>
      <w:r w:rsidRPr="005223CF">
        <w:rPr>
          <w:rFonts w:cs="Times New Roman"/>
          <w:bCs/>
        </w:rPr>
        <w:t>pašdeklarāciju</w:t>
      </w:r>
      <w:proofErr w:type="spellEnd"/>
      <w:r w:rsidRPr="005223CF">
        <w:rPr>
          <w:rFonts w:cs="Times New Roman"/>
          <w:bCs/>
        </w:rPr>
        <w:t>.</w:t>
      </w:r>
    </w:p>
    <w:p w14:paraId="704165A9" w14:textId="4785D0C6" w:rsidR="00DF11C3" w:rsidRDefault="00DF11C3" w:rsidP="00440600">
      <w:pPr>
        <w:pStyle w:val="naiskr"/>
        <w:spacing w:before="0" w:after="0"/>
        <w:ind w:firstLine="360"/>
        <w:rPr>
          <w:rFonts w:cs="Times New Roman"/>
          <w:bCs/>
        </w:rPr>
      </w:pPr>
      <w:proofErr w:type="spellStart"/>
      <w:r>
        <w:rPr>
          <w:rFonts w:cs="Times New Roman"/>
          <w:bCs/>
        </w:rPr>
        <w:t>P</w:t>
      </w:r>
      <w:r w:rsidRPr="005223CF">
        <w:rPr>
          <w:rFonts w:cs="Times New Roman"/>
          <w:bCs/>
        </w:rPr>
        <w:t>ašdeklarāci</w:t>
      </w:r>
      <w:r>
        <w:rPr>
          <w:rFonts w:cs="Times New Roman"/>
          <w:bCs/>
        </w:rPr>
        <w:t>ja</w:t>
      </w:r>
      <w:proofErr w:type="spellEnd"/>
      <w:r w:rsidRPr="005223CF">
        <w:rPr>
          <w:rFonts w:cs="Times New Roman"/>
          <w:bCs/>
        </w:rPr>
        <w:t xml:space="preserve"> neliedz ražotājiem lūgt, lai </w:t>
      </w:r>
      <w:r w:rsidR="007037C2">
        <w:rPr>
          <w:rFonts w:cs="Times New Roman"/>
          <w:bCs/>
        </w:rPr>
        <w:t xml:space="preserve">izstrādājuma </w:t>
      </w:r>
      <w:r w:rsidRPr="005223CF">
        <w:rPr>
          <w:rFonts w:cs="Times New Roman"/>
          <w:bCs/>
        </w:rPr>
        <w:t xml:space="preserve">atbilstību  specifikācijām pārbaudītu </w:t>
      </w:r>
      <w:r>
        <w:rPr>
          <w:rFonts w:cs="Times New Roman"/>
          <w:bCs/>
        </w:rPr>
        <w:t>izstrādājuma</w:t>
      </w:r>
      <w:r w:rsidRPr="005223CF">
        <w:rPr>
          <w:rFonts w:cs="Times New Roman"/>
          <w:bCs/>
        </w:rPr>
        <w:t xml:space="preserve"> sertifikācijas struktūras vai fiziskas personas.</w:t>
      </w:r>
      <w:r>
        <w:rPr>
          <w:rFonts w:cs="Times New Roman"/>
          <w:bCs/>
        </w:rPr>
        <w:t xml:space="preserve"> </w:t>
      </w:r>
      <w:r w:rsidRPr="005223CF">
        <w:rPr>
          <w:rFonts w:cs="Times New Roman"/>
          <w:bCs/>
        </w:rPr>
        <w:t xml:space="preserve">Lai pārbaudītu pašdeklarācijā aprakstītā ražojuma atbilstību, kontroles, kas var notikt pirms vai pēc ražojuma laišanas tirgū un kā pamatā ir riska analīze un, ja tādi pieejami, to ieinteresēto ražotāju paziņojumi, kuri ražo ar </w:t>
      </w:r>
      <w:r w:rsidR="007037C2">
        <w:rPr>
          <w:rFonts w:cs="Times New Roman"/>
          <w:bCs/>
        </w:rPr>
        <w:t>ĢIN</w:t>
      </w:r>
      <w:r w:rsidRPr="005223CF">
        <w:rPr>
          <w:rFonts w:cs="Times New Roman"/>
          <w:bCs/>
        </w:rPr>
        <w:t xml:space="preserve"> apzīmētos ražojumus</w:t>
      </w:r>
      <w:r>
        <w:rPr>
          <w:rFonts w:cs="Times New Roman"/>
          <w:bCs/>
        </w:rPr>
        <w:t>.</w:t>
      </w:r>
    </w:p>
    <w:p w14:paraId="52C66DE2" w14:textId="77777777" w:rsidR="00E52BA7" w:rsidRDefault="00E52BA7" w:rsidP="00E52BA7">
      <w:pPr>
        <w:pStyle w:val="naiskr"/>
        <w:spacing w:before="0" w:after="0"/>
        <w:ind w:firstLine="0"/>
        <w:rPr>
          <w:rFonts w:cs="Times New Roman"/>
          <w:bCs/>
        </w:rPr>
      </w:pPr>
    </w:p>
    <w:p w14:paraId="65DF646F" w14:textId="77777777" w:rsidR="00E52BA7" w:rsidRPr="00E52BA7" w:rsidRDefault="00E52BA7" w:rsidP="00E52BA7">
      <w:pPr>
        <w:pStyle w:val="naiskr"/>
        <w:numPr>
          <w:ilvl w:val="1"/>
          <w:numId w:val="24"/>
        </w:numPr>
        <w:spacing w:before="0" w:after="0"/>
        <w:rPr>
          <w:rFonts w:cs="Times New Roman"/>
          <w:b/>
        </w:rPr>
      </w:pPr>
      <w:r w:rsidRPr="00E52BA7">
        <w:rPr>
          <w:rFonts w:cs="Times New Roman"/>
          <w:b/>
        </w:rPr>
        <w:t>Pagaidu aizsardzība valsts līmenī.</w:t>
      </w:r>
    </w:p>
    <w:p w14:paraId="320957E5" w14:textId="73A7188A" w:rsidR="00E52BA7" w:rsidRPr="00E52BA7" w:rsidRDefault="00E52BA7" w:rsidP="00440600">
      <w:pPr>
        <w:pStyle w:val="naiskr"/>
        <w:spacing w:before="0" w:after="0"/>
        <w:ind w:firstLine="360"/>
        <w:rPr>
          <w:rFonts w:cs="Times New Roman"/>
          <w:bCs/>
        </w:rPr>
      </w:pPr>
      <w:r w:rsidRPr="00E52BA7">
        <w:rPr>
          <w:rFonts w:cs="Times New Roman"/>
          <w:bCs/>
        </w:rPr>
        <w:t>ĢIN Regula paredz</w:t>
      </w:r>
      <w:r>
        <w:rPr>
          <w:rFonts w:cs="Times New Roman"/>
          <w:bCs/>
        </w:rPr>
        <w:t xml:space="preserve">, ka no </w:t>
      </w:r>
      <w:r w:rsidRPr="00E52BA7">
        <w:rPr>
          <w:rFonts w:cs="Times New Roman"/>
          <w:bCs/>
        </w:rPr>
        <w:t xml:space="preserve">dienas, kad dalībvalsts iesniedz pieteikumu </w:t>
      </w:r>
      <w:r>
        <w:rPr>
          <w:rFonts w:cs="Times New Roman"/>
          <w:bCs/>
        </w:rPr>
        <w:t>EUIPO</w:t>
      </w:r>
      <w:r w:rsidRPr="00E52BA7">
        <w:rPr>
          <w:rFonts w:cs="Times New Roman"/>
          <w:bCs/>
        </w:rPr>
        <w:t xml:space="preserve">, dalībvalstīm vajadzētu spēt piešķirt pagaidu valsts līmeņa aizsardzību </w:t>
      </w:r>
      <w:r w:rsidR="007037C2">
        <w:rPr>
          <w:rFonts w:cs="Times New Roman"/>
          <w:bCs/>
        </w:rPr>
        <w:t>ĢIN</w:t>
      </w:r>
      <w:r w:rsidRPr="00E52BA7">
        <w:rPr>
          <w:rFonts w:cs="Times New Roman"/>
          <w:bCs/>
        </w:rPr>
        <w:t xml:space="preserve"> pirms </w:t>
      </w:r>
      <w:r>
        <w:rPr>
          <w:rFonts w:cs="Times New Roman"/>
          <w:bCs/>
        </w:rPr>
        <w:t>EUIPO</w:t>
      </w:r>
      <w:r w:rsidRPr="00E52BA7">
        <w:rPr>
          <w:rFonts w:cs="Times New Roman"/>
          <w:bCs/>
        </w:rPr>
        <w:t xml:space="preserve"> posma pabeigšanas</w:t>
      </w:r>
      <w:r>
        <w:rPr>
          <w:rFonts w:cs="Times New Roman"/>
          <w:bCs/>
        </w:rPr>
        <w:t xml:space="preserve">. </w:t>
      </w:r>
      <w:r w:rsidRPr="00E52BA7">
        <w:rPr>
          <w:rFonts w:cs="Times New Roman"/>
          <w:bCs/>
        </w:rPr>
        <w:t xml:space="preserve">Pagaidu aizsardzība valsts līmenī beidzas dienā, kad tiek pieņemts lēmums par pieteikumu vai kad pieteikums tiek atsaukts. Ja </w:t>
      </w:r>
      <w:r>
        <w:rPr>
          <w:rFonts w:cs="Times New Roman"/>
          <w:bCs/>
        </w:rPr>
        <w:t>ĢIN</w:t>
      </w:r>
      <w:r w:rsidRPr="00E52BA7">
        <w:rPr>
          <w:rFonts w:cs="Times New Roman"/>
          <w:bCs/>
        </w:rPr>
        <w:t xml:space="preserve"> netiek reģistrēta, par valsts līmenī sniegtās pagaidu aizsardzības radītajām sekām atbild vienīgi attiecīgā dalībvalsts.</w:t>
      </w:r>
      <w:r>
        <w:rPr>
          <w:rFonts w:cs="Times New Roman"/>
          <w:bCs/>
        </w:rPr>
        <w:t xml:space="preserve"> </w:t>
      </w:r>
      <w:r w:rsidRPr="00E52BA7">
        <w:rPr>
          <w:rFonts w:cs="Times New Roman"/>
          <w:bCs/>
        </w:rPr>
        <w:t>Pa</w:t>
      </w:r>
      <w:r>
        <w:rPr>
          <w:rFonts w:cs="Times New Roman"/>
          <w:bCs/>
        </w:rPr>
        <w:t>gaidu aizsardzība ir spēkā</w:t>
      </w:r>
      <w:r w:rsidRPr="00E52BA7">
        <w:rPr>
          <w:rFonts w:cs="Times New Roman"/>
          <w:bCs/>
        </w:rPr>
        <w:t xml:space="preserve"> tikai valsts līmenī</w:t>
      </w:r>
      <w:r w:rsidR="00BD7880">
        <w:rPr>
          <w:rFonts w:cs="Times New Roman"/>
          <w:bCs/>
        </w:rPr>
        <w:t xml:space="preserve"> un š</w:t>
      </w:r>
      <w:r w:rsidRPr="00E52BA7">
        <w:rPr>
          <w:rFonts w:cs="Times New Roman"/>
          <w:bCs/>
        </w:rPr>
        <w:t>ādi pasākumi neietekmē iekšējo tirgu vai starptautisko tirdzniecību.</w:t>
      </w:r>
    </w:p>
    <w:p w14:paraId="49BCF6A3" w14:textId="77777777" w:rsidR="00182FB4" w:rsidRDefault="00182FB4" w:rsidP="008B4AA1">
      <w:pPr>
        <w:pStyle w:val="naiskr"/>
        <w:spacing w:before="0" w:after="0"/>
        <w:ind w:firstLine="0"/>
        <w:rPr>
          <w:rFonts w:cs="Times New Roman"/>
          <w:bCs/>
        </w:rPr>
      </w:pPr>
    </w:p>
    <w:p w14:paraId="4FD59E07" w14:textId="2E5A8CED" w:rsidR="00DF11C3" w:rsidRDefault="00DF11C3" w:rsidP="00FB4ADA">
      <w:pPr>
        <w:pStyle w:val="naiskr"/>
        <w:numPr>
          <w:ilvl w:val="0"/>
          <w:numId w:val="24"/>
        </w:numPr>
        <w:spacing w:before="0" w:after="0"/>
        <w:jc w:val="center"/>
        <w:rPr>
          <w:rFonts w:cs="Times New Roman"/>
          <w:b/>
        </w:rPr>
      </w:pPr>
      <w:r>
        <w:rPr>
          <w:rFonts w:cs="Times New Roman"/>
          <w:b/>
        </w:rPr>
        <w:t>I</w:t>
      </w:r>
      <w:r w:rsidR="000A1AF4">
        <w:rPr>
          <w:rFonts w:cs="Times New Roman"/>
          <w:b/>
        </w:rPr>
        <w:t>EBILDUMU UN APELĀCIJAS PROCEDŪRA LATVIJĀ</w:t>
      </w:r>
      <w:r>
        <w:rPr>
          <w:rFonts w:cs="Times New Roman"/>
          <w:b/>
        </w:rPr>
        <w:t>.</w:t>
      </w:r>
    </w:p>
    <w:p w14:paraId="57363536" w14:textId="77777777" w:rsidR="000A1AF4" w:rsidRPr="00182FB4" w:rsidRDefault="000A1AF4" w:rsidP="000A1AF4">
      <w:pPr>
        <w:pStyle w:val="naiskr"/>
        <w:spacing w:before="0" w:after="0"/>
        <w:ind w:left="360" w:firstLine="0"/>
        <w:rPr>
          <w:rFonts w:cs="Times New Roman"/>
          <w:b/>
        </w:rPr>
      </w:pPr>
    </w:p>
    <w:p w14:paraId="6E578FC3" w14:textId="36DA34A1" w:rsidR="00DF11C3" w:rsidRPr="00F649EE" w:rsidRDefault="00DF11C3" w:rsidP="00DF11C3">
      <w:pPr>
        <w:pStyle w:val="naiskr"/>
        <w:spacing w:before="0" w:after="0"/>
        <w:ind w:firstLine="0"/>
        <w:rPr>
          <w:rFonts w:cs="Times New Roman"/>
          <w:b/>
        </w:rPr>
      </w:pPr>
      <w:r>
        <w:rPr>
          <w:rFonts w:cs="Times New Roman"/>
          <w:b/>
        </w:rPr>
        <w:t xml:space="preserve">3.1. </w:t>
      </w:r>
      <w:r w:rsidRPr="00FB0CEB">
        <w:rPr>
          <w:rFonts w:cs="Times New Roman"/>
          <w:b/>
        </w:rPr>
        <w:t>Iebildumu izteikšanas procedūra</w:t>
      </w:r>
      <w:r>
        <w:rPr>
          <w:rFonts w:cs="Times New Roman"/>
          <w:b/>
        </w:rPr>
        <w:t>.</w:t>
      </w:r>
    </w:p>
    <w:p w14:paraId="31D225EC" w14:textId="307E8BFE" w:rsidR="00DF11C3" w:rsidRDefault="00DF11C3" w:rsidP="000A1AF4">
      <w:pPr>
        <w:spacing w:after="0" w:line="240" w:lineRule="auto"/>
        <w:ind w:firstLine="360"/>
        <w:jc w:val="both"/>
        <w:rPr>
          <w:rFonts w:ascii="Times New Roman" w:hAnsi="Times New Roman" w:cs="Times New Roman"/>
          <w:bCs/>
          <w:sz w:val="24"/>
          <w:szCs w:val="24"/>
        </w:rPr>
      </w:pPr>
      <w:r>
        <w:rPr>
          <w:rFonts w:ascii="Times New Roman" w:hAnsi="Times New Roman" w:cs="Times New Roman"/>
          <w:bCs/>
          <w:sz w:val="24"/>
          <w:szCs w:val="24"/>
        </w:rPr>
        <w:t>ĢIN Regula paredz, ka</w:t>
      </w:r>
      <w:r w:rsidRPr="00F649EE">
        <w:rPr>
          <w:rFonts w:ascii="Times New Roman" w:hAnsi="Times New Roman" w:cs="Times New Roman"/>
          <w:bCs/>
          <w:sz w:val="24"/>
          <w:szCs w:val="24"/>
        </w:rPr>
        <w:t xml:space="preserve"> kompetentā iestāde </w:t>
      </w:r>
      <w:r>
        <w:rPr>
          <w:rFonts w:ascii="Times New Roman" w:hAnsi="Times New Roman" w:cs="Times New Roman"/>
          <w:bCs/>
          <w:sz w:val="24"/>
          <w:szCs w:val="24"/>
        </w:rPr>
        <w:t>(</w:t>
      </w:r>
      <w:r w:rsidR="00182FB4">
        <w:rPr>
          <w:rFonts w:ascii="Times New Roman" w:hAnsi="Times New Roman" w:cs="Times New Roman"/>
          <w:bCs/>
          <w:sz w:val="24"/>
          <w:szCs w:val="24"/>
        </w:rPr>
        <w:t xml:space="preserve">Latvijā </w:t>
      </w:r>
      <w:r w:rsidR="00DB433A">
        <w:rPr>
          <w:rFonts w:ascii="Times New Roman" w:hAnsi="Times New Roman" w:cs="Times New Roman"/>
          <w:bCs/>
          <w:sz w:val="24"/>
          <w:szCs w:val="24"/>
        </w:rPr>
        <w:t>–</w:t>
      </w:r>
      <w:r w:rsidR="00182FB4">
        <w:rPr>
          <w:rFonts w:ascii="Times New Roman" w:hAnsi="Times New Roman" w:cs="Times New Roman"/>
          <w:bCs/>
          <w:sz w:val="24"/>
          <w:szCs w:val="24"/>
        </w:rPr>
        <w:t xml:space="preserve"> </w:t>
      </w:r>
      <w:r>
        <w:rPr>
          <w:rFonts w:ascii="Times New Roman" w:hAnsi="Times New Roman" w:cs="Times New Roman"/>
          <w:bCs/>
          <w:sz w:val="24"/>
          <w:szCs w:val="24"/>
        </w:rPr>
        <w:t>Patentu valde) izveido</w:t>
      </w:r>
      <w:r w:rsidRPr="00F649EE">
        <w:rPr>
          <w:rFonts w:ascii="Times New Roman" w:hAnsi="Times New Roman" w:cs="Times New Roman"/>
          <w:bCs/>
          <w:sz w:val="24"/>
          <w:szCs w:val="24"/>
        </w:rPr>
        <w:t xml:space="preserve"> valsts iebildumu procedūru. </w:t>
      </w:r>
      <w:r>
        <w:rPr>
          <w:rFonts w:ascii="Times New Roman" w:hAnsi="Times New Roman" w:cs="Times New Roman"/>
          <w:bCs/>
          <w:sz w:val="24"/>
          <w:szCs w:val="24"/>
        </w:rPr>
        <w:t>P</w:t>
      </w:r>
      <w:r w:rsidRPr="00F649EE">
        <w:rPr>
          <w:rFonts w:ascii="Times New Roman" w:hAnsi="Times New Roman" w:cs="Times New Roman"/>
          <w:bCs/>
          <w:sz w:val="24"/>
          <w:szCs w:val="24"/>
        </w:rPr>
        <w:t xml:space="preserve">rocedūra paredz pieteikuma publicēšanu un vismaz divu mēnešu laikposmu no publicēšanas dienas, kurā jebkura persona, kurai ir leģitīmas intereses un kas ir iedibināta vai ir </w:t>
      </w:r>
      <w:proofErr w:type="spellStart"/>
      <w:r w:rsidRPr="00F649EE">
        <w:rPr>
          <w:rFonts w:ascii="Times New Roman" w:hAnsi="Times New Roman" w:cs="Times New Roman"/>
          <w:bCs/>
          <w:sz w:val="24"/>
          <w:szCs w:val="24"/>
        </w:rPr>
        <w:t>rezidente</w:t>
      </w:r>
      <w:proofErr w:type="spellEnd"/>
      <w:r w:rsidRPr="00F649EE">
        <w:rPr>
          <w:rFonts w:ascii="Times New Roman" w:hAnsi="Times New Roman" w:cs="Times New Roman"/>
          <w:bCs/>
          <w:sz w:val="24"/>
          <w:szCs w:val="24"/>
        </w:rPr>
        <w:t xml:space="preserve"> tajā dalībvalstī, kura ir atbildīga par reģistrācijas valsts posmu, vai tajās dalībvalstīs, kurās attiecīgais ražojums ir cēlies, var iesniegt kompetentajai iestādei iebildumus pret pieteikumu. Dalībvalstis nosaka detalizētu kārtību šādai iebildumu procedūrai.</w:t>
      </w:r>
      <w:r>
        <w:rPr>
          <w:rFonts w:ascii="Times New Roman" w:hAnsi="Times New Roman" w:cs="Times New Roman"/>
          <w:bCs/>
          <w:sz w:val="24"/>
          <w:szCs w:val="24"/>
        </w:rPr>
        <w:t xml:space="preserve"> Latvijas gadījumā tā būs Rūpnieciskā īpašuma apelācijas padome. </w:t>
      </w:r>
      <w:r w:rsidRPr="00F649EE">
        <w:rPr>
          <w:rFonts w:ascii="Times New Roman" w:hAnsi="Times New Roman" w:cs="Times New Roman"/>
          <w:bCs/>
          <w:sz w:val="24"/>
          <w:szCs w:val="24"/>
        </w:rPr>
        <w:t>Ja kompetentā iestāde uzskata, ka iebildums ir pieņemams, tā divu mēnešu laikā pēc iebilduma saņemšanas uzaicina valsts iebildumu iesniedzēju un pieteikuma iesniedzēju veikt apspriešanos, kas ilgst saprātīgu laikposmu, bet nepārsniedz trīs mēnešus, nolūkā panākt mierizlīgumu. Jebkurā brīdī šajā laikposmā kompetentā iestāde var pēc valsts iebildumu iesniedzēja un pieteikuma iesniedzēja kopīga pieprasījuma pagarināt minēto laikposmu ne vairāk kā par trim mēnešiem. Šādas apspriešanās iznākumu, tostarp visas izmaiņas pieteikumā, par kurām panākta vienošanās, pieteikuma iesniedzējs paziņo kompetentajai iestādei</w:t>
      </w:r>
      <w:r>
        <w:rPr>
          <w:rFonts w:ascii="Times New Roman" w:hAnsi="Times New Roman" w:cs="Times New Roman"/>
          <w:bCs/>
          <w:sz w:val="24"/>
          <w:szCs w:val="24"/>
        </w:rPr>
        <w:t xml:space="preserve"> (</w:t>
      </w:r>
      <w:r w:rsidR="000A1AF4">
        <w:rPr>
          <w:rFonts w:ascii="Times New Roman" w:hAnsi="Times New Roman" w:cs="Times New Roman"/>
          <w:bCs/>
          <w:sz w:val="24"/>
          <w:szCs w:val="24"/>
        </w:rPr>
        <w:t xml:space="preserve">Latvijā - </w:t>
      </w:r>
      <w:r>
        <w:rPr>
          <w:rFonts w:ascii="Times New Roman" w:hAnsi="Times New Roman" w:cs="Times New Roman"/>
          <w:bCs/>
          <w:sz w:val="24"/>
          <w:szCs w:val="24"/>
        </w:rPr>
        <w:t>Rūpnieciskā īpašuma apelācijas padomei)</w:t>
      </w:r>
      <w:r w:rsidRPr="00F649EE">
        <w:rPr>
          <w:rFonts w:ascii="Times New Roman" w:hAnsi="Times New Roman" w:cs="Times New Roman"/>
          <w:bCs/>
          <w:sz w:val="24"/>
          <w:szCs w:val="24"/>
        </w:rPr>
        <w:t>.</w:t>
      </w:r>
    </w:p>
    <w:p w14:paraId="6605A2CD" w14:textId="77777777" w:rsidR="00DF11C3" w:rsidRPr="00F649EE" w:rsidRDefault="00DF11C3" w:rsidP="00DF11C3">
      <w:pPr>
        <w:spacing w:after="0" w:line="240" w:lineRule="auto"/>
        <w:ind w:firstLine="360"/>
        <w:jc w:val="both"/>
        <w:rPr>
          <w:rFonts w:ascii="Times New Roman" w:hAnsi="Times New Roman" w:cs="Times New Roman"/>
          <w:bCs/>
          <w:sz w:val="24"/>
          <w:szCs w:val="24"/>
        </w:rPr>
      </w:pPr>
      <w:r w:rsidRPr="00F649EE">
        <w:rPr>
          <w:rFonts w:ascii="Times New Roman" w:hAnsi="Times New Roman" w:cs="Times New Roman"/>
          <w:bCs/>
          <w:sz w:val="24"/>
          <w:szCs w:val="24"/>
        </w:rPr>
        <w:t>Iebildumu balsta uz vienu vai vairākiem no šādiem pamatiem:</w:t>
      </w:r>
    </w:p>
    <w:p w14:paraId="01438B09" w14:textId="6C655373" w:rsidR="00DF11C3" w:rsidRPr="00F649EE" w:rsidRDefault="00DF11C3" w:rsidP="00DF11C3">
      <w:pPr>
        <w:pStyle w:val="Sarakstarindkopa"/>
        <w:numPr>
          <w:ilvl w:val="0"/>
          <w:numId w:val="16"/>
        </w:numPr>
        <w:spacing w:after="0" w:line="240" w:lineRule="auto"/>
        <w:jc w:val="both"/>
        <w:rPr>
          <w:rFonts w:ascii="Times New Roman" w:hAnsi="Times New Roman" w:cs="Times New Roman"/>
          <w:bCs/>
          <w:sz w:val="24"/>
          <w:szCs w:val="24"/>
        </w:rPr>
      </w:pPr>
      <w:r w:rsidRPr="00F649EE">
        <w:rPr>
          <w:rFonts w:ascii="Times New Roman" w:hAnsi="Times New Roman" w:cs="Times New Roman"/>
          <w:bCs/>
          <w:sz w:val="24"/>
          <w:szCs w:val="24"/>
        </w:rPr>
        <w:t xml:space="preserve">ierosinātā </w:t>
      </w:r>
      <w:r w:rsidR="00292E3E">
        <w:rPr>
          <w:rFonts w:ascii="Times New Roman" w:hAnsi="Times New Roman" w:cs="Times New Roman"/>
          <w:bCs/>
          <w:sz w:val="24"/>
          <w:szCs w:val="24"/>
        </w:rPr>
        <w:t>ĢIN</w:t>
      </w:r>
      <w:r w:rsidRPr="00F649EE">
        <w:rPr>
          <w:rFonts w:ascii="Times New Roman" w:hAnsi="Times New Roman" w:cs="Times New Roman"/>
          <w:bCs/>
          <w:sz w:val="24"/>
          <w:szCs w:val="24"/>
        </w:rPr>
        <w:t xml:space="preserve"> neatbilst </w:t>
      </w:r>
      <w:r>
        <w:rPr>
          <w:rFonts w:ascii="Times New Roman" w:hAnsi="Times New Roman" w:cs="Times New Roman"/>
          <w:bCs/>
          <w:sz w:val="24"/>
          <w:szCs w:val="24"/>
        </w:rPr>
        <w:t>ĢIN R</w:t>
      </w:r>
      <w:r w:rsidRPr="00F649EE">
        <w:rPr>
          <w:rFonts w:ascii="Times New Roman" w:hAnsi="Times New Roman" w:cs="Times New Roman"/>
          <w:bCs/>
          <w:sz w:val="24"/>
          <w:szCs w:val="24"/>
        </w:rPr>
        <w:t>egulā noteiktajām aizsardzības prasībām;</w:t>
      </w:r>
    </w:p>
    <w:p w14:paraId="173995B7" w14:textId="063F6395" w:rsidR="00DF11C3" w:rsidRPr="00F649EE" w:rsidRDefault="00DF11C3" w:rsidP="00DF11C3">
      <w:pPr>
        <w:pStyle w:val="Sarakstarindkopa"/>
        <w:numPr>
          <w:ilvl w:val="0"/>
          <w:numId w:val="16"/>
        </w:numPr>
        <w:spacing w:after="0" w:line="240" w:lineRule="auto"/>
        <w:jc w:val="both"/>
        <w:rPr>
          <w:rFonts w:ascii="Times New Roman" w:hAnsi="Times New Roman" w:cs="Times New Roman"/>
          <w:bCs/>
          <w:sz w:val="24"/>
          <w:szCs w:val="24"/>
        </w:rPr>
      </w:pPr>
      <w:r w:rsidRPr="00F649EE">
        <w:rPr>
          <w:rFonts w:ascii="Times New Roman" w:hAnsi="Times New Roman" w:cs="Times New Roman"/>
          <w:bCs/>
          <w:sz w:val="24"/>
          <w:szCs w:val="24"/>
        </w:rPr>
        <w:t xml:space="preserve">ierosinātās </w:t>
      </w:r>
      <w:r w:rsidR="00292E3E">
        <w:rPr>
          <w:rFonts w:ascii="Times New Roman" w:hAnsi="Times New Roman" w:cs="Times New Roman"/>
          <w:bCs/>
          <w:sz w:val="24"/>
          <w:szCs w:val="24"/>
        </w:rPr>
        <w:t>ĢIN</w:t>
      </w:r>
      <w:r w:rsidRPr="00F649EE">
        <w:rPr>
          <w:rFonts w:ascii="Times New Roman" w:hAnsi="Times New Roman" w:cs="Times New Roman"/>
          <w:bCs/>
          <w:sz w:val="24"/>
          <w:szCs w:val="24"/>
        </w:rPr>
        <w:t xml:space="preserve"> reģistrācija būtu pretrunā </w:t>
      </w:r>
      <w:r>
        <w:rPr>
          <w:rFonts w:ascii="Times New Roman" w:hAnsi="Times New Roman" w:cs="Times New Roman"/>
          <w:bCs/>
          <w:sz w:val="24"/>
          <w:szCs w:val="24"/>
        </w:rPr>
        <w:t xml:space="preserve">ĢIN Regulas </w:t>
      </w:r>
      <w:r w:rsidRPr="00F649EE">
        <w:rPr>
          <w:rFonts w:ascii="Times New Roman" w:hAnsi="Times New Roman" w:cs="Times New Roman"/>
          <w:bCs/>
          <w:sz w:val="24"/>
          <w:szCs w:val="24"/>
        </w:rPr>
        <w:t>42. vai 43. pantam, vai 44. panta 2. punktam; vai</w:t>
      </w:r>
    </w:p>
    <w:p w14:paraId="17313EDD" w14:textId="48DC07E5" w:rsidR="00DF11C3" w:rsidRDefault="00DF11C3" w:rsidP="00DF11C3">
      <w:pPr>
        <w:pStyle w:val="Sarakstarindkopa"/>
        <w:numPr>
          <w:ilvl w:val="0"/>
          <w:numId w:val="16"/>
        </w:numPr>
        <w:spacing w:after="0" w:line="240" w:lineRule="auto"/>
        <w:jc w:val="both"/>
        <w:rPr>
          <w:rFonts w:ascii="Times New Roman" w:hAnsi="Times New Roman" w:cs="Times New Roman"/>
          <w:bCs/>
          <w:sz w:val="24"/>
          <w:szCs w:val="24"/>
        </w:rPr>
      </w:pPr>
      <w:r w:rsidRPr="00F649EE">
        <w:rPr>
          <w:rFonts w:ascii="Times New Roman" w:hAnsi="Times New Roman" w:cs="Times New Roman"/>
          <w:bCs/>
          <w:sz w:val="24"/>
          <w:szCs w:val="24"/>
        </w:rPr>
        <w:t xml:space="preserve">ierosinātās </w:t>
      </w:r>
      <w:r w:rsidR="00292E3E">
        <w:rPr>
          <w:rFonts w:ascii="Times New Roman" w:hAnsi="Times New Roman" w:cs="Times New Roman"/>
          <w:bCs/>
          <w:sz w:val="24"/>
          <w:szCs w:val="24"/>
        </w:rPr>
        <w:t>ĢIN</w:t>
      </w:r>
      <w:r w:rsidRPr="00F649EE">
        <w:rPr>
          <w:rFonts w:ascii="Times New Roman" w:hAnsi="Times New Roman" w:cs="Times New Roman"/>
          <w:bCs/>
          <w:sz w:val="24"/>
          <w:szCs w:val="24"/>
        </w:rPr>
        <w:t xml:space="preserve"> reģistrācija apdraudētu identiska vai līdzīga tirdzniecībā lietota nosaukuma vai preču zīmes pastāvēšanu vai tādu ražojumu pastāvēšanu, kas likumīgi tirgoti vismaz piecus gadus pirms</w:t>
      </w:r>
      <w:r>
        <w:rPr>
          <w:rFonts w:ascii="Times New Roman" w:hAnsi="Times New Roman" w:cs="Times New Roman"/>
          <w:bCs/>
          <w:sz w:val="24"/>
          <w:szCs w:val="24"/>
        </w:rPr>
        <w:t xml:space="preserve"> </w:t>
      </w:r>
      <w:r w:rsidRPr="00F649EE">
        <w:rPr>
          <w:rFonts w:ascii="Times New Roman" w:hAnsi="Times New Roman" w:cs="Times New Roman"/>
          <w:bCs/>
          <w:sz w:val="24"/>
          <w:szCs w:val="24"/>
        </w:rPr>
        <w:t>paredzētās publicēšanas dienas.</w:t>
      </w:r>
    </w:p>
    <w:p w14:paraId="42F45C9F" w14:textId="77777777" w:rsidR="00DF11C3" w:rsidRDefault="00DF11C3" w:rsidP="00DF11C3">
      <w:pPr>
        <w:spacing w:after="0" w:line="240" w:lineRule="auto"/>
        <w:ind w:left="360"/>
        <w:jc w:val="both"/>
        <w:rPr>
          <w:rFonts w:ascii="Times New Roman" w:hAnsi="Times New Roman" w:cs="Times New Roman"/>
          <w:bCs/>
          <w:sz w:val="24"/>
          <w:szCs w:val="24"/>
        </w:rPr>
      </w:pPr>
    </w:p>
    <w:p w14:paraId="29747378" w14:textId="77777777" w:rsidR="00440600" w:rsidRDefault="00440600" w:rsidP="00DF11C3">
      <w:pPr>
        <w:spacing w:after="0" w:line="240" w:lineRule="auto"/>
        <w:ind w:left="360"/>
        <w:jc w:val="both"/>
        <w:rPr>
          <w:rFonts w:ascii="Times New Roman" w:hAnsi="Times New Roman" w:cs="Times New Roman"/>
          <w:bCs/>
          <w:sz w:val="24"/>
          <w:szCs w:val="24"/>
        </w:rPr>
      </w:pPr>
    </w:p>
    <w:p w14:paraId="37F23559" w14:textId="4692F390" w:rsidR="00DF11C3" w:rsidRDefault="00DF11C3" w:rsidP="00DF11C3">
      <w:pPr>
        <w:pStyle w:val="Sarakstarindkopa"/>
        <w:numPr>
          <w:ilvl w:val="1"/>
          <w:numId w:val="24"/>
        </w:numPr>
        <w:spacing w:after="0" w:line="240" w:lineRule="auto"/>
        <w:jc w:val="both"/>
        <w:rPr>
          <w:rFonts w:ascii="Times New Roman" w:hAnsi="Times New Roman" w:cs="Times New Roman"/>
          <w:b/>
          <w:sz w:val="24"/>
          <w:szCs w:val="24"/>
        </w:rPr>
      </w:pPr>
      <w:r w:rsidRPr="00DB433A">
        <w:rPr>
          <w:rFonts w:ascii="Times New Roman" w:hAnsi="Times New Roman" w:cs="Times New Roman"/>
          <w:b/>
          <w:sz w:val="24"/>
          <w:szCs w:val="24"/>
        </w:rPr>
        <w:t>Apelācija</w:t>
      </w:r>
      <w:r w:rsidR="000A1AF4">
        <w:rPr>
          <w:rFonts w:ascii="Times New Roman" w:hAnsi="Times New Roman" w:cs="Times New Roman"/>
          <w:b/>
          <w:sz w:val="24"/>
          <w:szCs w:val="24"/>
        </w:rPr>
        <w:t>s iesniegšana Patentu valdē.</w:t>
      </w:r>
    </w:p>
    <w:p w14:paraId="4E9015BC" w14:textId="7298F1AF" w:rsidR="000A1AF4" w:rsidRPr="000A1AF4" w:rsidRDefault="000A1AF4" w:rsidP="00440600">
      <w:pPr>
        <w:spacing w:after="0" w:line="240" w:lineRule="auto"/>
        <w:ind w:firstLine="360"/>
        <w:jc w:val="both"/>
        <w:rPr>
          <w:rFonts w:ascii="Times New Roman" w:hAnsi="Times New Roman" w:cs="Times New Roman"/>
          <w:bCs/>
          <w:sz w:val="24"/>
          <w:szCs w:val="24"/>
        </w:rPr>
      </w:pPr>
      <w:r w:rsidRPr="000A1AF4">
        <w:rPr>
          <w:rFonts w:ascii="Times New Roman" w:hAnsi="Times New Roman" w:cs="Times New Roman"/>
          <w:bCs/>
          <w:sz w:val="24"/>
          <w:szCs w:val="24"/>
        </w:rPr>
        <w:t xml:space="preserve">Tāpat nacionālajā regulējumā nepieciešams paredzēt apelācijas procedūru, ja ĢIN pieteicējs pilnībā vai daļēji nepiekrīt reģistrācijas vai </w:t>
      </w:r>
      <w:proofErr w:type="spellStart"/>
      <w:r w:rsidRPr="000A1AF4">
        <w:rPr>
          <w:rFonts w:ascii="Times New Roman" w:hAnsi="Times New Roman" w:cs="Times New Roman"/>
          <w:bCs/>
          <w:sz w:val="24"/>
          <w:szCs w:val="24"/>
        </w:rPr>
        <w:t>pēcreģistrācijas</w:t>
      </w:r>
      <w:proofErr w:type="spellEnd"/>
      <w:r w:rsidRPr="000A1AF4">
        <w:rPr>
          <w:rFonts w:ascii="Times New Roman" w:hAnsi="Times New Roman" w:cs="Times New Roman"/>
          <w:bCs/>
          <w:sz w:val="24"/>
          <w:szCs w:val="24"/>
        </w:rPr>
        <w:t xml:space="preserve"> procedūrā pieņemtam Patentu valdes lēmumam, viņš ir tiesīgs iesniegt apelācijas iesniegumu saskaņā ar Rūpnieciskā īpašuma institūciju un procedūru likumu.</w:t>
      </w:r>
    </w:p>
    <w:p w14:paraId="7547D8BE" w14:textId="77777777" w:rsidR="00DF11C3" w:rsidRDefault="00DF11C3" w:rsidP="00DF11C3">
      <w:pPr>
        <w:spacing w:after="0" w:line="240" w:lineRule="auto"/>
        <w:jc w:val="both"/>
        <w:rPr>
          <w:rFonts w:ascii="Times New Roman" w:hAnsi="Times New Roman" w:cs="Times New Roman"/>
          <w:b/>
          <w:sz w:val="24"/>
          <w:szCs w:val="24"/>
        </w:rPr>
      </w:pPr>
    </w:p>
    <w:p w14:paraId="680AF940" w14:textId="610485BB" w:rsidR="00DF11C3" w:rsidRDefault="000A1AF4" w:rsidP="00FB4ADA">
      <w:pPr>
        <w:pStyle w:val="Sarakstarindkopa"/>
        <w:numPr>
          <w:ilvl w:val="0"/>
          <w:numId w:val="24"/>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REĢISTRĀCIJAS PROCEDŪRA ES LĪMENĪ.</w:t>
      </w:r>
    </w:p>
    <w:p w14:paraId="7A63C0F2" w14:textId="77777777" w:rsidR="000A1AF4" w:rsidRPr="00DF11C3" w:rsidRDefault="000A1AF4" w:rsidP="000A1AF4">
      <w:pPr>
        <w:pStyle w:val="Sarakstarindkopa"/>
        <w:spacing w:after="0" w:line="240" w:lineRule="auto"/>
        <w:ind w:left="360"/>
        <w:jc w:val="both"/>
        <w:rPr>
          <w:rFonts w:ascii="Times New Roman" w:hAnsi="Times New Roman" w:cs="Times New Roman"/>
          <w:b/>
          <w:sz w:val="24"/>
          <w:szCs w:val="24"/>
        </w:rPr>
      </w:pPr>
    </w:p>
    <w:p w14:paraId="49509CCA" w14:textId="0CE5AC33" w:rsidR="000A1AF4" w:rsidRPr="000A1AF4" w:rsidRDefault="000A1AF4" w:rsidP="000A1AF4">
      <w:pPr>
        <w:spacing w:after="0" w:line="240" w:lineRule="auto"/>
        <w:jc w:val="both"/>
        <w:rPr>
          <w:rFonts w:ascii="Times New Roman" w:hAnsi="Times New Roman" w:cs="Times New Roman"/>
          <w:b/>
          <w:sz w:val="24"/>
          <w:szCs w:val="24"/>
        </w:rPr>
      </w:pPr>
      <w:r w:rsidRPr="000A1AF4">
        <w:rPr>
          <w:rFonts w:ascii="Times New Roman" w:hAnsi="Times New Roman" w:cs="Times New Roman"/>
          <w:b/>
          <w:sz w:val="24"/>
          <w:szCs w:val="24"/>
        </w:rPr>
        <w:t>4.1. Iesniedzamie dokumenti.</w:t>
      </w:r>
    </w:p>
    <w:p w14:paraId="0808EC03" w14:textId="058B3A84" w:rsidR="00DF11C3" w:rsidRPr="00AB1361" w:rsidRDefault="00DF11C3" w:rsidP="00440600">
      <w:pPr>
        <w:spacing w:after="0" w:line="240" w:lineRule="auto"/>
        <w:ind w:firstLine="360"/>
        <w:jc w:val="both"/>
        <w:rPr>
          <w:rFonts w:ascii="Times New Roman" w:hAnsi="Times New Roman" w:cs="Times New Roman"/>
          <w:bCs/>
          <w:sz w:val="24"/>
          <w:szCs w:val="24"/>
        </w:rPr>
      </w:pPr>
      <w:r>
        <w:rPr>
          <w:rFonts w:ascii="Times New Roman" w:hAnsi="Times New Roman" w:cs="Times New Roman"/>
          <w:bCs/>
          <w:sz w:val="24"/>
          <w:szCs w:val="24"/>
        </w:rPr>
        <w:t xml:space="preserve">Pēc tam, kad dalībvalsts kompetentā iestāde (Patentu valde) pieņēmusi labvēlīgu lēmumu, tā iesniedz EUIPO pieteikumu reģistrācijai ES. </w:t>
      </w:r>
      <w:r w:rsidRPr="00AB1361">
        <w:rPr>
          <w:rFonts w:ascii="Times New Roman" w:hAnsi="Times New Roman" w:cs="Times New Roman"/>
          <w:bCs/>
          <w:sz w:val="24"/>
          <w:szCs w:val="24"/>
        </w:rPr>
        <w:t>Šādos gadījumos pieteikumā iekļauj:</w:t>
      </w:r>
    </w:p>
    <w:p w14:paraId="5952E7CF" w14:textId="77777777" w:rsidR="00DF11C3" w:rsidRPr="00EE7930" w:rsidRDefault="00DF11C3" w:rsidP="00DF11C3">
      <w:pPr>
        <w:pStyle w:val="Sarakstarindkopa"/>
        <w:numPr>
          <w:ilvl w:val="0"/>
          <w:numId w:val="18"/>
        </w:numPr>
        <w:spacing w:after="0" w:line="240" w:lineRule="auto"/>
        <w:jc w:val="both"/>
        <w:rPr>
          <w:rFonts w:ascii="Times New Roman" w:hAnsi="Times New Roman" w:cs="Times New Roman"/>
          <w:bCs/>
          <w:sz w:val="24"/>
          <w:szCs w:val="24"/>
        </w:rPr>
      </w:pPr>
      <w:r w:rsidRPr="00AB1361">
        <w:rPr>
          <w:rFonts w:ascii="Times New Roman" w:hAnsi="Times New Roman" w:cs="Times New Roman"/>
          <w:bCs/>
          <w:sz w:val="24"/>
          <w:szCs w:val="24"/>
        </w:rPr>
        <w:t>vienoto dokumentu</w:t>
      </w:r>
      <w:r>
        <w:rPr>
          <w:rFonts w:ascii="Times New Roman" w:hAnsi="Times New Roman" w:cs="Times New Roman"/>
          <w:bCs/>
          <w:sz w:val="24"/>
          <w:szCs w:val="24"/>
        </w:rPr>
        <w:t xml:space="preserve"> (ĢIN Regulas 10. pants)</w:t>
      </w:r>
      <w:r>
        <w:rPr>
          <w:rStyle w:val="Vresatsauce"/>
          <w:rFonts w:ascii="Times New Roman" w:hAnsi="Times New Roman" w:cs="Times New Roman"/>
          <w:bCs/>
          <w:sz w:val="24"/>
          <w:szCs w:val="24"/>
        </w:rPr>
        <w:footnoteReference w:id="29"/>
      </w:r>
      <w:r w:rsidRPr="00AB1361">
        <w:rPr>
          <w:rFonts w:ascii="Times New Roman" w:hAnsi="Times New Roman" w:cs="Times New Roman"/>
          <w:bCs/>
          <w:sz w:val="24"/>
          <w:szCs w:val="24"/>
        </w:rPr>
        <w:t>;</w:t>
      </w:r>
    </w:p>
    <w:p w14:paraId="5C93DD4B" w14:textId="3C27C1F2" w:rsidR="00DF11C3" w:rsidRPr="00EE7930" w:rsidRDefault="00DF11C3" w:rsidP="00DF11C3">
      <w:pPr>
        <w:pStyle w:val="Sarakstarindkopa"/>
        <w:numPr>
          <w:ilvl w:val="0"/>
          <w:numId w:val="18"/>
        </w:numPr>
        <w:spacing w:after="0" w:line="240" w:lineRule="auto"/>
        <w:jc w:val="both"/>
        <w:rPr>
          <w:rFonts w:ascii="Times New Roman" w:hAnsi="Times New Roman" w:cs="Times New Roman"/>
          <w:bCs/>
          <w:sz w:val="24"/>
          <w:szCs w:val="24"/>
        </w:rPr>
      </w:pPr>
      <w:r w:rsidRPr="00AB1361">
        <w:rPr>
          <w:rFonts w:ascii="Times New Roman" w:hAnsi="Times New Roman" w:cs="Times New Roman"/>
          <w:bCs/>
          <w:sz w:val="24"/>
          <w:szCs w:val="24"/>
        </w:rPr>
        <w:t>pavaddokumentus</w:t>
      </w:r>
      <w:r>
        <w:rPr>
          <w:rFonts w:ascii="Times New Roman" w:hAnsi="Times New Roman" w:cs="Times New Roman"/>
          <w:bCs/>
          <w:sz w:val="24"/>
          <w:szCs w:val="24"/>
        </w:rPr>
        <w:t xml:space="preserve"> (ĢIN Regulas 11. pants)</w:t>
      </w:r>
      <w:r>
        <w:rPr>
          <w:rStyle w:val="Vresatsauce"/>
          <w:rFonts w:ascii="Times New Roman" w:hAnsi="Times New Roman" w:cs="Times New Roman"/>
          <w:bCs/>
          <w:sz w:val="24"/>
          <w:szCs w:val="24"/>
        </w:rPr>
        <w:footnoteReference w:id="30"/>
      </w:r>
      <w:r w:rsidRPr="00AB1361">
        <w:rPr>
          <w:rFonts w:ascii="Times New Roman" w:hAnsi="Times New Roman" w:cs="Times New Roman"/>
          <w:bCs/>
          <w:sz w:val="24"/>
          <w:szCs w:val="24"/>
        </w:rPr>
        <w:t>;</w:t>
      </w:r>
    </w:p>
    <w:p w14:paraId="2F9D7212" w14:textId="77777777" w:rsidR="00DF11C3" w:rsidRPr="00EE7930" w:rsidRDefault="00DF11C3" w:rsidP="00DF11C3">
      <w:pPr>
        <w:pStyle w:val="Sarakstarindkopa"/>
        <w:numPr>
          <w:ilvl w:val="0"/>
          <w:numId w:val="18"/>
        </w:numPr>
        <w:spacing w:after="0" w:line="240" w:lineRule="auto"/>
        <w:jc w:val="both"/>
        <w:rPr>
          <w:rFonts w:ascii="Times New Roman" w:hAnsi="Times New Roman" w:cs="Times New Roman"/>
          <w:bCs/>
          <w:sz w:val="24"/>
          <w:szCs w:val="24"/>
        </w:rPr>
      </w:pPr>
      <w:r w:rsidRPr="00AB1361">
        <w:rPr>
          <w:rFonts w:ascii="Times New Roman" w:hAnsi="Times New Roman" w:cs="Times New Roman"/>
          <w:bCs/>
          <w:sz w:val="24"/>
          <w:szCs w:val="24"/>
        </w:rPr>
        <w:t xml:space="preserve">kompetentās iestādes, kurai sākotnēji ticis iesniegts pieteikums, deklarāciju, ar ko apstiprina, ka pieteikums atbilst reģistrācijas nosacījumiem saskaņā </w:t>
      </w:r>
      <w:r>
        <w:rPr>
          <w:rFonts w:ascii="Times New Roman" w:hAnsi="Times New Roman" w:cs="Times New Roman"/>
          <w:bCs/>
          <w:sz w:val="24"/>
          <w:szCs w:val="24"/>
        </w:rPr>
        <w:t>ar ĢIN</w:t>
      </w:r>
      <w:r w:rsidRPr="00AB1361">
        <w:rPr>
          <w:rFonts w:ascii="Times New Roman" w:hAnsi="Times New Roman" w:cs="Times New Roman"/>
          <w:bCs/>
          <w:sz w:val="24"/>
          <w:szCs w:val="24"/>
        </w:rPr>
        <w:t xml:space="preserve"> </w:t>
      </w:r>
      <w:r>
        <w:rPr>
          <w:rFonts w:ascii="Times New Roman" w:hAnsi="Times New Roman" w:cs="Times New Roman"/>
          <w:bCs/>
          <w:sz w:val="24"/>
          <w:szCs w:val="24"/>
        </w:rPr>
        <w:t>R</w:t>
      </w:r>
      <w:r w:rsidRPr="00AB1361">
        <w:rPr>
          <w:rFonts w:ascii="Times New Roman" w:hAnsi="Times New Roman" w:cs="Times New Roman"/>
          <w:bCs/>
          <w:sz w:val="24"/>
          <w:szCs w:val="24"/>
        </w:rPr>
        <w:t>egulu;</w:t>
      </w:r>
    </w:p>
    <w:p w14:paraId="462DDEA0" w14:textId="77777777" w:rsidR="00DF11C3" w:rsidRPr="00EE7930" w:rsidRDefault="00DF11C3" w:rsidP="00DF11C3">
      <w:pPr>
        <w:pStyle w:val="Sarakstarindkopa"/>
        <w:numPr>
          <w:ilvl w:val="0"/>
          <w:numId w:val="18"/>
        </w:numPr>
        <w:spacing w:after="0" w:line="240" w:lineRule="auto"/>
        <w:jc w:val="both"/>
        <w:rPr>
          <w:rFonts w:ascii="Times New Roman" w:hAnsi="Times New Roman" w:cs="Times New Roman"/>
          <w:bCs/>
          <w:sz w:val="24"/>
          <w:szCs w:val="24"/>
        </w:rPr>
      </w:pPr>
      <w:r w:rsidRPr="00AB1361">
        <w:rPr>
          <w:rFonts w:ascii="Times New Roman" w:hAnsi="Times New Roman" w:cs="Times New Roman"/>
          <w:bCs/>
          <w:sz w:val="24"/>
          <w:szCs w:val="24"/>
        </w:rPr>
        <w:t>atsauci uz ražojuma specifikāciju, kas publicēta elektroniski.</w:t>
      </w:r>
    </w:p>
    <w:p w14:paraId="68C281E7" w14:textId="5C482E04" w:rsidR="00DF11C3" w:rsidRDefault="00DF11C3" w:rsidP="00DF11C3">
      <w:pPr>
        <w:spacing w:after="0" w:line="240" w:lineRule="auto"/>
        <w:ind w:firstLine="360"/>
        <w:jc w:val="both"/>
        <w:rPr>
          <w:rFonts w:ascii="Times New Roman" w:hAnsi="Times New Roman" w:cs="Times New Roman"/>
          <w:bCs/>
          <w:sz w:val="24"/>
          <w:szCs w:val="24"/>
        </w:rPr>
      </w:pPr>
      <w:r w:rsidRPr="00AB1361">
        <w:rPr>
          <w:rFonts w:ascii="Times New Roman" w:hAnsi="Times New Roman" w:cs="Times New Roman"/>
          <w:bCs/>
          <w:sz w:val="24"/>
          <w:szCs w:val="24"/>
        </w:rPr>
        <w:t xml:space="preserve">Pieteikumus </w:t>
      </w:r>
      <w:r>
        <w:rPr>
          <w:rFonts w:ascii="Times New Roman" w:hAnsi="Times New Roman" w:cs="Times New Roman"/>
          <w:bCs/>
          <w:sz w:val="24"/>
          <w:szCs w:val="24"/>
        </w:rPr>
        <w:t xml:space="preserve">kompetentā iestāde </w:t>
      </w:r>
      <w:r w:rsidRPr="00AB1361">
        <w:rPr>
          <w:rFonts w:ascii="Times New Roman" w:hAnsi="Times New Roman" w:cs="Times New Roman"/>
          <w:bCs/>
          <w:sz w:val="24"/>
          <w:szCs w:val="24"/>
        </w:rPr>
        <w:t>iesniedz elektroniski, izmantojot</w:t>
      </w:r>
      <w:r>
        <w:rPr>
          <w:rFonts w:ascii="Times New Roman" w:hAnsi="Times New Roman" w:cs="Times New Roman"/>
          <w:bCs/>
          <w:sz w:val="24"/>
          <w:szCs w:val="24"/>
        </w:rPr>
        <w:t xml:space="preserve"> </w:t>
      </w:r>
      <w:r w:rsidRPr="00AB1361">
        <w:rPr>
          <w:rFonts w:ascii="Times New Roman" w:hAnsi="Times New Roman" w:cs="Times New Roman"/>
          <w:bCs/>
          <w:sz w:val="24"/>
          <w:szCs w:val="24"/>
        </w:rPr>
        <w:t xml:space="preserve">digitālo sistēmu pieteikumu elektroniskai iesniegšanai </w:t>
      </w:r>
      <w:r>
        <w:rPr>
          <w:rFonts w:ascii="Times New Roman" w:hAnsi="Times New Roman" w:cs="Times New Roman"/>
          <w:bCs/>
          <w:sz w:val="24"/>
          <w:szCs w:val="24"/>
        </w:rPr>
        <w:t>EUIPO</w:t>
      </w:r>
      <w:r w:rsidRPr="00AB1361">
        <w:rPr>
          <w:rFonts w:ascii="Times New Roman" w:hAnsi="Times New Roman" w:cs="Times New Roman"/>
          <w:bCs/>
          <w:sz w:val="24"/>
          <w:szCs w:val="24"/>
        </w:rPr>
        <w:t>.</w:t>
      </w:r>
      <w:r>
        <w:rPr>
          <w:rFonts w:ascii="Times New Roman" w:hAnsi="Times New Roman" w:cs="Times New Roman"/>
          <w:bCs/>
          <w:sz w:val="24"/>
          <w:szCs w:val="24"/>
        </w:rPr>
        <w:t xml:space="preserve"> </w:t>
      </w:r>
      <w:r w:rsidRPr="00AB1361">
        <w:rPr>
          <w:rFonts w:ascii="Times New Roman" w:hAnsi="Times New Roman" w:cs="Times New Roman"/>
          <w:bCs/>
          <w:sz w:val="24"/>
          <w:szCs w:val="24"/>
        </w:rPr>
        <w:t xml:space="preserve">Pēc pieteikuma saņemšanas </w:t>
      </w:r>
      <w:r>
        <w:rPr>
          <w:rFonts w:ascii="Times New Roman" w:hAnsi="Times New Roman" w:cs="Times New Roman"/>
          <w:bCs/>
          <w:sz w:val="24"/>
          <w:szCs w:val="24"/>
        </w:rPr>
        <w:t>EUIPO</w:t>
      </w:r>
      <w:r w:rsidRPr="00AB1361">
        <w:rPr>
          <w:rFonts w:ascii="Times New Roman" w:hAnsi="Times New Roman" w:cs="Times New Roman"/>
          <w:bCs/>
          <w:sz w:val="24"/>
          <w:szCs w:val="24"/>
        </w:rPr>
        <w:t xml:space="preserve"> to publisko amatniecības un rūpniecības ražojumu </w:t>
      </w:r>
      <w:r w:rsidR="00292E3E">
        <w:rPr>
          <w:rFonts w:ascii="Times New Roman" w:hAnsi="Times New Roman" w:cs="Times New Roman"/>
          <w:bCs/>
          <w:sz w:val="24"/>
          <w:szCs w:val="24"/>
        </w:rPr>
        <w:t>ĢIN</w:t>
      </w:r>
      <w:r w:rsidRPr="00AB1361">
        <w:rPr>
          <w:rFonts w:ascii="Times New Roman" w:hAnsi="Times New Roman" w:cs="Times New Roman"/>
          <w:bCs/>
          <w:sz w:val="24"/>
          <w:szCs w:val="24"/>
        </w:rPr>
        <w:t xml:space="preserve"> </w:t>
      </w:r>
      <w:r>
        <w:rPr>
          <w:rFonts w:ascii="Times New Roman" w:hAnsi="Times New Roman" w:cs="Times New Roman"/>
          <w:bCs/>
          <w:sz w:val="24"/>
          <w:szCs w:val="24"/>
        </w:rPr>
        <w:t>ES</w:t>
      </w:r>
      <w:r w:rsidRPr="00AB1361">
        <w:rPr>
          <w:rFonts w:ascii="Times New Roman" w:hAnsi="Times New Roman" w:cs="Times New Roman"/>
          <w:bCs/>
          <w:sz w:val="24"/>
          <w:szCs w:val="24"/>
        </w:rPr>
        <w:t xml:space="preserve"> reģistrā</w:t>
      </w:r>
      <w:r>
        <w:rPr>
          <w:rFonts w:ascii="Times New Roman" w:hAnsi="Times New Roman" w:cs="Times New Roman"/>
          <w:bCs/>
          <w:sz w:val="24"/>
          <w:szCs w:val="24"/>
        </w:rPr>
        <w:t>.</w:t>
      </w:r>
    </w:p>
    <w:p w14:paraId="08FE7CB3" w14:textId="77777777" w:rsidR="00DF11C3" w:rsidRDefault="00DF11C3" w:rsidP="00DF11C3">
      <w:pPr>
        <w:spacing w:after="0" w:line="240" w:lineRule="auto"/>
        <w:ind w:firstLine="360"/>
        <w:jc w:val="both"/>
        <w:rPr>
          <w:rFonts w:ascii="Times New Roman" w:hAnsi="Times New Roman" w:cs="Times New Roman"/>
          <w:bCs/>
          <w:sz w:val="24"/>
          <w:szCs w:val="24"/>
        </w:rPr>
      </w:pPr>
    </w:p>
    <w:p w14:paraId="26028338" w14:textId="73796F4A" w:rsidR="00DF11C3" w:rsidRPr="000A1AF4" w:rsidRDefault="000A1AF4" w:rsidP="000A1AF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4.2.</w:t>
      </w:r>
      <w:r w:rsidR="00A45BD6">
        <w:rPr>
          <w:rFonts w:ascii="Times New Roman" w:hAnsi="Times New Roman" w:cs="Times New Roman"/>
          <w:b/>
          <w:sz w:val="24"/>
          <w:szCs w:val="24"/>
        </w:rPr>
        <w:t> </w:t>
      </w:r>
      <w:r w:rsidR="00DF11C3" w:rsidRPr="000A1AF4">
        <w:rPr>
          <w:rFonts w:ascii="Times New Roman" w:hAnsi="Times New Roman" w:cs="Times New Roman"/>
          <w:b/>
          <w:sz w:val="24"/>
          <w:szCs w:val="24"/>
        </w:rPr>
        <w:t>Iebildumu procedūra ES līmenī.</w:t>
      </w:r>
    </w:p>
    <w:p w14:paraId="6D2E0E0E" w14:textId="77777777" w:rsidR="00B80AFD" w:rsidRDefault="00DF11C3" w:rsidP="00440600">
      <w:pPr>
        <w:spacing w:after="0" w:line="240" w:lineRule="auto"/>
        <w:ind w:firstLine="360"/>
        <w:jc w:val="both"/>
        <w:rPr>
          <w:rFonts w:ascii="Times New Roman" w:hAnsi="Times New Roman" w:cs="Times New Roman"/>
          <w:bCs/>
          <w:sz w:val="24"/>
          <w:szCs w:val="24"/>
        </w:rPr>
      </w:pPr>
      <w:r w:rsidRPr="00EE7930">
        <w:rPr>
          <w:rFonts w:ascii="Times New Roman" w:hAnsi="Times New Roman" w:cs="Times New Roman"/>
          <w:bCs/>
          <w:sz w:val="24"/>
          <w:szCs w:val="24"/>
        </w:rPr>
        <w:t xml:space="preserve">Trīs mēnešu laikā no dienas, kad </w:t>
      </w:r>
      <w:r>
        <w:rPr>
          <w:rFonts w:ascii="Times New Roman" w:hAnsi="Times New Roman" w:cs="Times New Roman"/>
          <w:bCs/>
          <w:sz w:val="24"/>
          <w:szCs w:val="24"/>
        </w:rPr>
        <w:t>ES</w:t>
      </w:r>
      <w:r w:rsidRPr="00EE7930">
        <w:rPr>
          <w:rFonts w:ascii="Times New Roman" w:hAnsi="Times New Roman" w:cs="Times New Roman"/>
          <w:bCs/>
          <w:sz w:val="24"/>
          <w:szCs w:val="24"/>
        </w:rPr>
        <w:t xml:space="preserve"> reģistrā publicēts vienotais dokuments un atsauce uz ražojuma specifikācijas elektronisko publikāciju, iebildumu iesniedzējs</w:t>
      </w:r>
      <w:r>
        <w:rPr>
          <w:rFonts w:ascii="Times New Roman" w:hAnsi="Times New Roman" w:cs="Times New Roman"/>
          <w:bCs/>
          <w:sz w:val="24"/>
          <w:szCs w:val="24"/>
        </w:rPr>
        <w:t xml:space="preserve"> </w:t>
      </w:r>
      <w:r w:rsidRPr="00EE7930">
        <w:rPr>
          <w:rFonts w:ascii="Times New Roman" w:hAnsi="Times New Roman" w:cs="Times New Roman"/>
          <w:bCs/>
          <w:sz w:val="24"/>
          <w:szCs w:val="24"/>
        </w:rPr>
        <w:t xml:space="preserve">var </w:t>
      </w:r>
      <w:r>
        <w:rPr>
          <w:rFonts w:ascii="Times New Roman" w:hAnsi="Times New Roman" w:cs="Times New Roman"/>
          <w:bCs/>
          <w:sz w:val="24"/>
          <w:szCs w:val="24"/>
        </w:rPr>
        <w:t>EUIPO</w:t>
      </w:r>
      <w:r w:rsidRPr="00EE7930">
        <w:rPr>
          <w:rFonts w:ascii="Times New Roman" w:hAnsi="Times New Roman" w:cs="Times New Roman"/>
          <w:bCs/>
          <w:sz w:val="24"/>
          <w:szCs w:val="24"/>
        </w:rPr>
        <w:t xml:space="preserve"> iesniegt iebildumu. Iebildumu iesniedzējs var būt dalībvalsts vai trešās valsts kompetentā iestāde vai fiziska vai juridiska persona, kurai ir leģitīmas intereses un kura ir iedibināta vai pastāvīgi dzīvo trešā valstī vai citā dalībvalstī</w:t>
      </w:r>
      <w:r>
        <w:rPr>
          <w:rFonts w:ascii="Times New Roman" w:hAnsi="Times New Roman" w:cs="Times New Roman"/>
          <w:bCs/>
          <w:sz w:val="24"/>
          <w:szCs w:val="24"/>
        </w:rPr>
        <w:t>, izņemot valsts iebilduma procedūrā iesniegto iebilduma pieteicēju</w:t>
      </w:r>
      <w:r w:rsidRPr="00EE7930">
        <w:rPr>
          <w:rFonts w:ascii="Times New Roman" w:hAnsi="Times New Roman" w:cs="Times New Roman"/>
          <w:bCs/>
          <w:sz w:val="24"/>
          <w:szCs w:val="24"/>
        </w:rPr>
        <w:t>.</w:t>
      </w:r>
    </w:p>
    <w:p w14:paraId="07256F78" w14:textId="512AACA5" w:rsidR="00DF11C3" w:rsidRDefault="00DF11C3" w:rsidP="00B80AFD">
      <w:pPr>
        <w:spacing w:after="0" w:line="240" w:lineRule="auto"/>
        <w:ind w:firstLine="360"/>
        <w:jc w:val="both"/>
        <w:rPr>
          <w:rFonts w:ascii="Times New Roman" w:hAnsi="Times New Roman" w:cs="Times New Roman"/>
          <w:bCs/>
          <w:sz w:val="24"/>
          <w:szCs w:val="24"/>
        </w:rPr>
      </w:pPr>
      <w:r w:rsidRPr="00EE7930">
        <w:rPr>
          <w:rFonts w:ascii="Times New Roman" w:hAnsi="Times New Roman" w:cs="Times New Roman"/>
          <w:bCs/>
          <w:sz w:val="24"/>
          <w:szCs w:val="24"/>
        </w:rPr>
        <w:t xml:space="preserve">Ja </w:t>
      </w:r>
      <w:r>
        <w:rPr>
          <w:rFonts w:ascii="Times New Roman" w:hAnsi="Times New Roman" w:cs="Times New Roman"/>
          <w:bCs/>
          <w:sz w:val="24"/>
          <w:szCs w:val="24"/>
        </w:rPr>
        <w:t>EUIPO</w:t>
      </w:r>
      <w:r w:rsidRPr="00EE7930">
        <w:rPr>
          <w:rFonts w:ascii="Times New Roman" w:hAnsi="Times New Roman" w:cs="Times New Roman"/>
          <w:bCs/>
          <w:sz w:val="24"/>
          <w:szCs w:val="24"/>
        </w:rPr>
        <w:t xml:space="preserve"> uzskata, ka iebildums ir pieņemams, tas divu mēnešu laikā pēc iebilduma saņemšanas uzaicina iebildumu iesniedzēju un pieteikuma iesniedzēju veikt apspriešanos, kas ilgst saprātīgu laikposmu, bet nepārsniedz trīs mēnešus, nolūkā panākt mierizlīgumu. </w:t>
      </w:r>
    </w:p>
    <w:p w14:paraId="4231F6C1" w14:textId="77777777" w:rsidR="00DF11C3" w:rsidRPr="00EE7930" w:rsidRDefault="00DF11C3" w:rsidP="00DF11C3">
      <w:pPr>
        <w:spacing w:after="0" w:line="240" w:lineRule="auto"/>
        <w:ind w:firstLine="360"/>
        <w:jc w:val="both"/>
        <w:rPr>
          <w:rFonts w:ascii="Times New Roman" w:hAnsi="Times New Roman" w:cs="Times New Roman"/>
          <w:bCs/>
          <w:sz w:val="24"/>
          <w:szCs w:val="24"/>
        </w:rPr>
      </w:pPr>
      <w:r w:rsidRPr="00EE7930">
        <w:rPr>
          <w:rFonts w:ascii="Times New Roman" w:hAnsi="Times New Roman" w:cs="Times New Roman"/>
          <w:bCs/>
          <w:sz w:val="24"/>
          <w:szCs w:val="24"/>
        </w:rPr>
        <w:t>Iebildumu balsta uz vienu vai vairākiem šādiem iebilduma pamatiem:</w:t>
      </w:r>
    </w:p>
    <w:p w14:paraId="11D431BE" w14:textId="7E27D9FE" w:rsidR="00DF11C3" w:rsidRPr="00EE7930" w:rsidRDefault="00DF11C3" w:rsidP="00DF11C3">
      <w:pPr>
        <w:pStyle w:val="Sarakstarindkopa"/>
        <w:numPr>
          <w:ilvl w:val="0"/>
          <w:numId w:val="19"/>
        </w:numPr>
        <w:spacing w:after="0" w:line="240" w:lineRule="auto"/>
        <w:jc w:val="both"/>
        <w:rPr>
          <w:rFonts w:ascii="Times New Roman" w:hAnsi="Times New Roman" w:cs="Times New Roman"/>
          <w:bCs/>
          <w:sz w:val="24"/>
          <w:szCs w:val="24"/>
        </w:rPr>
      </w:pPr>
      <w:r w:rsidRPr="00EE7930">
        <w:rPr>
          <w:rFonts w:ascii="Times New Roman" w:hAnsi="Times New Roman" w:cs="Times New Roman"/>
          <w:bCs/>
          <w:sz w:val="24"/>
          <w:szCs w:val="24"/>
        </w:rPr>
        <w:t xml:space="preserve">ierosinātā </w:t>
      </w:r>
      <w:r w:rsidR="00292E3E">
        <w:rPr>
          <w:rFonts w:ascii="Times New Roman" w:hAnsi="Times New Roman" w:cs="Times New Roman"/>
          <w:bCs/>
          <w:sz w:val="24"/>
          <w:szCs w:val="24"/>
        </w:rPr>
        <w:t>ĢIN</w:t>
      </w:r>
      <w:r w:rsidRPr="00EE7930">
        <w:rPr>
          <w:rFonts w:ascii="Times New Roman" w:hAnsi="Times New Roman" w:cs="Times New Roman"/>
          <w:bCs/>
          <w:sz w:val="24"/>
          <w:szCs w:val="24"/>
        </w:rPr>
        <w:t xml:space="preserve"> neatbilst </w:t>
      </w:r>
      <w:r>
        <w:rPr>
          <w:rFonts w:ascii="Times New Roman" w:hAnsi="Times New Roman" w:cs="Times New Roman"/>
          <w:bCs/>
          <w:sz w:val="24"/>
          <w:szCs w:val="24"/>
        </w:rPr>
        <w:t>ĢIN R</w:t>
      </w:r>
      <w:r w:rsidRPr="00EE7930">
        <w:rPr>
          <w:rFonts w:ascii="Times New Roman" w:hAnsi="Times New Roman" w:cs="Times New Roman"/>
          <w:bCs/>
          <w:sz w:val="24"/>
          <w:szCs w:val="24"/>
        </w:rPr>
        <w:t>egulā noteiktajām aizsardzības prasībām;</w:t>
      </w:r>
    </w:p>
    <w:p w14:paraId="14850185" w14:textId="59E2E6E6" w:rsidR="00DF11C3" w:rsidRPr="00EE7930" w:rsidRDefault="00DF11C3" w:rsidP="00DF11C3">
      <w:pPr>
        <w:pStyle w:val="Sarakstarindkopa"/>
        <w:numPr>
          <w:ilvl w:val="0"/>
          <w:numId w:val="19"/>
        </w:numPr>
        <w:spacing w:after="0" w:line="240" w:lineRule="auto"/>
        <w:jc w:val="both"/>
        <w:rPr>
          <w:rFonts w:ascii="Times New Roman" w:hAnsi="Times New Roman" w:cs="Times New Roman"/>
          <w:bCs/>
          <w:sz w:val="24"/>
          <w:szCs w:val="24"/>
        </w:rPr>
      </w:pPr>
      <w:r w:rsidRPr="00EE7930">
        <w:rPr>
          <w:rFonts w:ascii="Times New Roman" w:hAnsi="Times New Roman" w:cs="Times New Roman"/>
          <w:bCs/>
          <w:sz w:val="24"/>
          <w:szCs w:val="24"/>
        </w:rPr>
        <w:t xml:space="preserve">ierosinātās </w:t>
      </w:r>
      <w:r w:rsidR="00292E3E">
        <w:rPr>
          <w:rFonts w:ascii="Times New Roman" w:hAnsi="Times New Roman" w:cs="Times New Roman"/>
          <w:bCs/>
          <w:sz w:val="24"/>
          <w:szCs w:val="24"/>
        </w:rPr>
        <w:t>ĢIN</w:t>
      </w:r>
      <w:r w:rsidRPr="00EE7930">
        <w:rPr>
          <w:rFonts w:ascii="Times New Roman" w:hAnsi="Times New Roman" w:cs="Times New Roman"/>
          <w:bCs/>
          <w:sz w:val="24"/>
          <w:szCs w:val="24"/>
        </w:rPr>
        <w:t xml:space="preserve"> reģistrācija būtu pretrunā </w:t>
      </w:r>
      <w:r>
        <w:rPr>
          <w:rFonts w:ascii="Times New Roman" w:hAnsi="Times New Roman" w:cs="Times New Roman"/>
          <w:bCs/>
          <w:sz w:val="24"/>
          <w:szCs w:val="24"/>
        </w:rPr>
        <w:t>ĢIN R</w:t>
      </w:r>
      <w:r w:rsidRPr="00EE7930">
        <w:rPr>
          <w:rFonts w:ascii="Times New Roman" w:hAnsi="Times New Roman" w:cs="Times New Roman"/>
          <w:bCs/>
          <w:sz w:val="24"/>
          <w:szCs w:val="24"/>
        </w:rPr>
        <w:t>egul</w:t>
      </w:r>
      <w:r>
        <w:rPr>
          <w:rFonts w:ascii="Times New Roman" w:hAnsi="Times New Roman" w:cs="Times New Roman"/>
          <w:bCs/>
          <w:sz w:val="24"/>
          <w:szCs w:val="24"/>
        </w:rPr>
        <w:t xml:space="preserve">as </w:t>
      </w:r>
      <w:r w:rsidRPr="00EE7930">
        <w:rPr>
          <w:rFonts w:ascii="Times New Roman" w:hAnsi="Times New Roman" w:cs="Times New Roman"/>
          <w:bCs/>
          <w:sz w:val="24"/>
          <w:szCs w:val="24"/>
        </w:rPr>
        <w:t>42. vai 43. pantam vai 44. panta 2. punktam; vai</w:t>
      </w:r>
    </w:p>
    <w:p w14:paraId="4D980755" w14:textId="70C0E8AF" w:rsidR="00DF11C3" w:rsidRPr="00EE7930" w:rsidRDefault="00DF11C3" w:rsidP="00DF11C3">
      <w:pPr>
        <w:pStyle w:val="Sarakstarindkopa"/>
        <w:numPr>
          <w:ilvl w:val="0"/>
          <w:numId w:val="19"/>
        </w:numPr>
        <w:spacing w:after="0" w:line="240" w:lineRule="auto"/>
        <w:jc w:val="both"/>
        <w:rPr>
          <w:rFonts w:ascii="Times New Roman" w:hAnsi="Times New Roman" w:cs="Times New Roman"/>
          <w:bCs/>
          <w:sz w:val="24"/>
          <w:szCs w:val="24"/>
        </w:rPr>
      </w:pPr>
      <w:r w:rsidRPr="00EE7930">
        <w:rPr>
          <w:rFonts w:ascii="Times New Roman" w:hAnsi="Times New Roman" w:cs="Times New Roman"/>
          <w:bCs/>
          <w:sz w:val="24"/>
          <w:szCs w:val="24"/>
        </w:rPr>
        <w:lastRenderedPageBreak/>
        <w:t xml:space="preserve">ierosinātās </w:t>
      </w:r>
      <w:r w:rsidR="00292E3E">
        <w:rPr>
          <w:rFonts w:ascii="Times New Roman" w:hAnsi="Times New Roman" w:cs="Times New Roman"/>
          <w:bCs/>
          <w:sz w:val="24"/>
          <w:szCs w:val="24"/>
        </w:rPr>
        <w:t>ĢIN</w:t>
      </w:r>
      <w:r w:rsidRPr="00EE7930">
        <w:rPr>
          <w:rFonts w:ascii="Times New Roman" w:hAnsi="Times New Roman" w:cs="Times New Roman"/>
          <w:bCs/>
          <w:sz w:val="24"/>
          <w:szCs w:val="24"/>
        </w:rPr>
        <w:t xml:space="preserve"> reģistrācija apdraudētu identiska vai līdzīga tirdzniecības gaitā lietota nosaukuma vai preču zīmes pastāvēšanu vai tādu ražojumu pastāvēšanu, kas likumīgi tirgoti vismaz piecus gadus pirms pieteikuma publicēšanas dienas.</w:t>
      </w:r>
    </w:p>
    <w:p w14:paraId="5C5E34AC" w14:textId="77777777" w:rsidR="00DF11C3" w:rsidRDefault="00DF11C3" w:rsidP="00DF11C3">
      <w:pPr>
        <w:spacing w:after="0" w:line="240" w:lineRule="auto"/>
        <w:rPr>
          <w:rFonts w:ascii="Times New Roman" w:hAnsi="Times New Roman" w:cs="Times New Roman"/>
          <w:bCs/>
          <w:sz w:val="24"/>
          <w:szCs w:val="24"/>
        </w:rPr>
      </w:pPr>
    </w:p>
    <w:p w14:paraId="2517A0CC" w14:textId="14AF546F" w:rsidR="00DF11C3" w:rsidRPr="00E52BA7" w:rsidRDefault="00E52BA7" w:rsidP="00E52BA7">
      <w:pPr>
        <w:spacing w:after="0" w:line="240" w:lineRule="auto"/>
        <w:rPr>
          <w:rFonts w:ascii="Times New Roman" w:hAnsi="Times New Roman" w:cs="Times New Roman"/>
          <w:b/>
          <w:sz w:val="24"/>
          <w:szCs w:val="24"/>
        </w:rPr>
      </w:pPr>
      <w:r>
        <w:rPr>
          <w:rFonts w:ascii="Times New Roman" w:hAnsi="Times New Roman" w:cs="Times New Roman"/>
          <w:b/>
          <w:sz w:val="24"/>
          <w:szCs w:val="24"/>
        </w:rPr>
        <w:t>4.3.</w:t>
      </w:r>
      <w:r w:rsidR="00A45BD6">
        <w:rPr>
          <w:rFonts w:ascii="Times New Roman" w:hAnsi="Times New Roman" w:cs="Times New Roman"/>
          <w:b/>
          <w:sz w:val="24"/>
          <w:szCs w:val="24"/>
        </w:rPr>
        <w:t> </w:t>
      </w:r>
      <w:r w:rsidR="00DF11C3" w:rsidRPr="00E52BA7">
        <w:rPr>
          <w:rFonts w:ascii="Times New Roman" w:hAnsi="Times New Roman" w:cs="Times New Roman"/>
          <w:b/>
          <w:sz w:val="24"/>
          <w:szCs w:val="24"/>
        </w:rPr>
        <w:t>Apelāci</w:t>
      </w:r>
      <w:r w:rsidR="008B4AA1" w:rsidRPr="00E52BA7">
        <w:rPr>
          <w:rFonts w:ascii="Times New Roman" w:hAnsi="Times New Roman" w:cs="Times New Roman"/>
          <w:b/>
          <w:sz w:val="24"/>
          <w:szCs w:val="24"/>
        </w:rPr>
        <w:t>jas iesniegšana EUIPO Apelācijas padomēs.</w:t>
      </w:r>
    </w:p>
    <w:p w14:paraId="21559115" w14:textId="77777777" w:rsidR="00B80AFD" w:rsidRDefault="00DF11C3" w:rsidP="00440600">
      <w:pPr>
        <w:spacing w:after="0" w:line="240" w:lineRule="auto"/>
        <w:ind w:firstLine="426"/>
        <w:jc w:val="both"/>
        <w:rPr>
          <w:rFonts w:ascii="Times New Roman" w:hAnsi="Times New Roman" w:cs="Times New Roman"/>
          <w:bCs/>
          <w:sz w:val="24"/>
          <w:szCs w:val="24"/>
        </w:rPr>
      </w:pPr>
      <w:r w:rsidRPr="00EE7930">
        <w:rPr>
          <w:rFonts w:ascii="Times New Roman" w:hAnsi="Times New Roman" w:cs="Times New Roman"/>
          <w:bCs/>
          <w:sz w:val="24"/>
          <w:szCs w:val="24"/>
        </w:rPr>
        <w:t xml:space="preserve">Jebkura ĢIN Regulā paredzētā procedūras puse, kuru nelabvēlīgi ietekmē attiecīgajā procedūrā pieņemtais </w:t>
      </w:r>
      <w:r>
        <w:rPr>
          <w:rFonts w:ascii="Times New Roman" w:hAnsi="Times New Roman" w:cs="Times New Roman"/>
          <w:bCs/>
          <w:sz w:val="24"/>
          <w:szCs w:val="24"/>
        </w:rPr>
        <w:t>EUIPO</w:t>
      </w:r>
      <w:r w:rsidRPr="00EE7930">
        <w:rPr>
          <w:rFonts w:ascii="Times New Roman" w:hAnsi="Times New Roman" w:cs="Times New Roman"/>
          <w:bCs/>
          <w:sz w:val="24"/>
          <w:szCs w:val="24"/>
        </w:rPr>
        <w:t xml:space="preserve"> lēmums, var pret minēto lēmumu iesniegt apelāciju Apelācijas padomēs</w:t>
      </w:r>
      <w:r>
        <w:rPr>
          <w:rFonts w:ascii="Times New Roman" w:hAnsi="Times New Roman" w:cs="Times New Roman"/>
          <w:bCs/>
          <w:sz w:val="24"/>
          <w:szCs w:val="24"/>
        </w:rPr>
        <w:t>. Turklāt arī d</w:t>
      </w:r>
      <w:r w:rsidRPr="00EE7930">
        <w:rPr>
          <w:rFonts w:ascii="Times New Roman" w:hAnsi="Times New Roman" w:cs="Times New Roman"/>
          <w:bCs/>
          <w:sz w:val="24"/>
          <w:szCs w:val="24"/>
        </w:rPr>
        <w:t>alībvalstīm ir tiesības pievienoties apelācijai.</w:t>
      </w:r>
      <w:r>
        <w:rPr>
          <w:rFonts w:ascii="Times New Roman" w:hAnsi="Times New Roman" w:cs="Times New Roman"/>
          <w:b/>
          <w:sz w:val="24"/>
          <w:szCs w:val="24"/>
        </w:rPr>
        <w:t xml:space="preserve"> </w:t>
      </w:r>
      <w:r w:rsidRPr="00EE7930">
        <w:rPr>
          <w:rFonts w:ascii="Times New Roman" w:hAnsi="Times New Roman" w:cs="Times New Roman"/>
          <w:bCs/>
          <w:sz w:val="24"/>
          <w:szCs w:val="24"/>
        </w:rPr>
        <w:t xml:space="preserve">Apelācijai ir apturošs efekts. </w:t>
      </w:r>
    </w:p>
    <w:p w14:paraId="5B6EE77E" w14:textId="7B93EA7C" w:rsidR="00DF11C3" w:rsidRDefault="00B80AFD" w:rsidP="00B80AF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DF11C3" w:rsidRPr="00EE7930">
        <w:rPr>
          <w:rFonts w:ascii="Times New Roman" w:hAnsi="Times New Roman" w:cs="Times New Roman"/>
          <w:bCs/>
          <w:sz w:val="24"/>
          <w:szCs w:val="24"/>
        </w:rPr>
        <w:t>Prasības pret Apelācijas padomju lēmumiem par apelāciju var iesniegt Eiropas Savienības Vispārējā tiesā (“Vispārējā tiesa”) divu mēnešu laikā no dienas, kad Apelācijas padomes ir paziņojušas Apelācijas padomju lēmumu, un prasības pamatā var būt būtisku procedūras prasību, Līguma par Eiropas Savienības darbību vai šīs regulas noteikumu pārkāpums vai jebkuras tiesību normas pārkāpums, kas attiecas uz tās piemērošanu vai ļaunprātīgu varas izmantošanu. Prasību var celt jebkura lietas izskatīšanas procedūrā Apelācijas padomēs iesaistīta puse, ko nelabvēlīgi ietekmējis to lēmums, un jebkura dalībvalsts. Vispārējai tiesai ir piekritība anulēt vai izmainīt apstrīdēto lēmumu.</w:t>
      </w:r>
    </w:p>
    <w:p w14:paraId="06785413" w14:textId="77777777" w:rsidR="00DF11C3" w:rsidRDefault="00DF11C3" w:rsidP="00E52BA7">
      <w:pPr>
        <w:pStyle w:val="naiskr"/>
        <w:spacing w:before="0" w:after="0"/>
        <w:ind w:firstLine="0"/>
        <w:rPr>
          <w:rFonts w:cs="Times New Roman"/>
          <w:bCs/>
        </w:rPr>
      </w:pPr>
    </w:p>
    <w:p w14:paraId="65339685" w14:textId="679ABC98" w:rsidR="00EB6261" w:rsidRDefault="00E52BA7" w:rsidP="00FB4ADA">
      <w:pPr>
        <w:pStyle w:val="naiskr"/>
        <w:spacing w:before="0" w:after="0"/>
        <w:ind w:firstLine="0"/>
        <w:jc w:val="center"/>
        <w:rPr>
          <w:rFonts w:cs="Times New Roman"/>
          <w:b/>
        </w:rPr>
      </w:pPr>
      <w:r>
        <w:rPr>
          <w:rFonts w:cs="Times New Roman"/>
          <w:b/>
        </w:rPr>
        <w:t>5.</w:t>
      </w:r>
      <w:r w:rsidR="00A45BD6">
        <w:rPr>
          <w:rFonts w:cs="Times New Roman"/>
          <w:b/>
        </w:rPr>
        <w:t> </w:t>
      </w:r>
      <w:r>
        <w:rPr>
          <w:rFonts w:cs="Times New Roman"/>
          <w:b/>
        </w:rPr>
        <w:t xml:space="preserve">AMATNIECĪBAS UN RŪPNIECISKĀ RAŽOJUMA </w:t>
      </w:r>
      <w:r w:rsidR="00D93065">
        <w:rPr>
          <w:rFonts w:cs="Times New Roman"/>
          <w:b/>
        </w:rPr>
        <w:t xml:space="preserve">IZMANTOŠANAS </w:t>
      </w:r>
      <w:r>
        <w:rPr>
          <w:rFonts w:cs="Times New Roman"/>
          <w:b/>
        </w:rPr>
        <w:t>UZRAUDZĪBA LATVIJĀ.</w:t>
      </w:r>
    </w:p>
    <w:p w14:paraId="14BDD9FE" w14:textId="77777777" w:rsidR="00FB4ADA" w:rsidRDefault="00FB4ADA" w:rsidP="00FB4ADA">
      <w:pPr>
        <w:pStyle w:val="naiskr"/>
        <w:spacing w:before="0" w:after="0"/>
        <w:ind w:firstLine="0"/>
        <w:jc w:val="center"/>
        <w:rPr>
          <w:rFonts w:cs="Times New Roman"/>
          <w:b/>
        </w:rPr>
      </w:pPr>
    </w:p>
    <w:p w14:paraId="59932BFC" w14:textId="2BD34B7D" w:rsidR="00E52BA7" w:rsidRPr="00BD7880" w:rsidRDefault="00BD7880" w:rsidP="00E52BA7">
      <w:pPr>
        <w:pStyle w:val="naiskr"/>
        <w:spacing w:before="0" w:after="0"/>
        <w:ind w:firstLine="0"/>
        <w:rPr>
          <w:rFonts w:cs="Times New Roman"/>
          <w:b/>
        </w:rPr>
      </w:pPr>
      <w:r w:rsidRPr="00BD7880">
        <w:rPr>
          <w:rFonts w:cs="Times New Roman"/>
          <w:b/>
        </w:rPr>
        <w:t>5.1.</w:t>
      </w:r>
      <w:r w:rsidR="00A45BD6">
        <w:rPr>
          <w:rFonts w:cs="Times New Roman"/>
          <w:b/>
        </w:rPr>
        <w:t> </w:t>
      </w:r>
      <w:r w:rsidRPr="00BD7880">
        <w:rPr>
          <w:rFonts w:cs="Times New Roman"/>
          <w:b/>
        </w:rPr>
        <w:t>Kompetento iestāžu norīkošana.</w:t>
      </w:r>
    </w:p>
    <w:p w14:paraId="2A38D900" w14:textId="5FE0B5B8" w:rsidR="00B80AFD" w:rsidRDefault="0015624F" w:rsidP="00440600">
      <w:pPr>
        <w:spacing w:after="0" w:line="240" w:lineRule="auto"/>
        <w:ind w:firstLine="426"/>
        <w:jc w:val="both"/>
        <w:rPr>
          <w:rFonts w:ascii="Times New Roman" w:hAnsi="Times New Roman" w:cs="Times New Roman"/>
          <w:bCs/>
          <w:sz w:val="24"/>
          <w:szCs w:val="24"/>
        </w:rPr>
      </w:pPr>
      <w:r>
        <w:rPr>
          <w:rFonts w:ascii="Times New Roman" w:hAnsi="Times New Roman" w:cs="Times New Roman"/>
          <w:bCs/>
          <w:sz w:val="24"/>
          <w:szCs w:val="24"/>
        </w:rPr>
        <w:t xml:space="preserve">Viens no ĢIN Regulas mērķiem ir nodrošināt </w:t>
      </w:r>
      <w:r w:rsidRPr="0015624F">
        <w:rPr>
          <w:rFonts w:ascii="Times New Roman" w:hAnsi="Times New Roman" w:cs="Times New Roman"/>
          <w:bCs/>
          <w:sz w:val="24"/>
          <w:szCs w:val="24"/>
        </w:rPr>
        <w:t xml:space="preserve">efektīvu kontroli un izpildi attiecībā uz amatniecības un rūpniecības ražojumu </w:t>
      </w:r>
      <w:r w:rsidR="002A0C7E">
        <w:rPr>
          <w:rFonts w:ascii="Times New Roman" w:hAnsi="Times New Roman" w:cs="Times New Roman"/>
          <w:bCs/>
          <w:sz w:val="24"/>
          <w:szCs w:val="24"/>
        </w:rPr>
        <w:t>ĢIN</w:t>
      </w:r>
      <w:r w:rsidRPr="0015624F">
        <w:rPr>
          <w:rFonts w:ascii="Times New Roman" w:hAnsi="Times New Roman" w:cs="Times New Roman"/>
          <w:bCs/>
          <w:sz w:val="24"/>
          <w:szCs w:val="24"/>
        </w:rPr>
        <w:t xml:space="preserve"> un amatniecības un rūpniecības ražojumu tirdzniecību visā </w:t>
      </w:r>
      <w:r>
        <w:rPr>
          <w:rFonts w:ascii="Times New Roman" w:hAnsi="Times New Roman" w:cs="Times New Roman"/>
          <w:bCs/>
          <w:sz w:val="24"/>
          <w:szCs w:val="24"/>
        </w:rPr>
        <w:t>ES</w:t>
      </w:r>
      <w:r w:rsidRPr="0015624F">
        <w:rPr>
          <w:rFonts w:ascii="Times New Roman" w:hAnsi="Times New Roman" w:cs="Times New Roman"/>
          <w:bCs/>
          <w:sz w:val="24"/>
          <w:szCs w:val="24"/>
        </w:rPr>
        <w:t>, tostarp elektroniskajā tirdzniecībā, vienlaikus nodrošinot iekšējā tirgus integritāti</w:t>
      </w:r>
      <w:r>
        <w:rPr>
          <w:rFonts w:ascii="Times New Roman" w:hAnsi="Times New Roman" w:cs="Times New Roman"/>
          <w:bCs/>
          <w:sz w:val="24"/>
          <w:szCs w:val="24"/>
        </w:rPr>
        <w:t>.</w:t>
      </w:r>
      <w:r>
        <w:rPr>
          <w:rStyle w:val="Vresatsauce"/>
          <w:rFonts w:ascii="Times New Roman" w:hAnsi="Times New Roman" w:cs="Times New Roman"/>
          <w:bCs/>
          <w:sz w:val="24"/>
          <w:szCs w:val="24"/>
        </w:rPr>
        <w:footnoteReference w:id="31"/>
      </w:r>
      <w:r w:rsidR="002A0C7E">
        <w:rPr>
          <w:rFonts w:ascii="Times New Roman" w:hAnsi="Times New Roman" w:cs="Times New Roman"/>
          <w:bCs/>
          <w:sz w:val="24"/>
          <w:szCs w:val="24"/>
        </w:rPr>
        <w:t xml:space="preserve"> </w:t>
      </w:r>
      <w:r w:rsidR="00EB6261" w:rsidRPr="005223CF">
        <w:rPr>
          <w:rFonts w:ascii="Times New Roman" w:hAnsi="Times New Roman" w:cs="Times New Roman"/>
          <w:bCs/>
          <w:sz w:val="24"/>
          <w:szCs w:val="24"/>
        </w:rPr>
        <w:t xml:space="preserve">Svarīgi, ka neatkarīgi no tā, vai dalībvalsts izmanto </w:t>
      </w:r>
      <w:proofErr w:type="spellStart"/>
      <w:r w:rsidR="00EB6261" w:rsidRPr="00CA4FF2">
        <w:rPr>
          <w:rFonts w:ascii="Times New Roman" w:hAnsi="Times New Roman" w:cs="Times New Roman"/>
          <w:bCs/>
          <w:i/>
          <w:iCs/>
          <w:sz w:val="24"/>
          <w:szCs w:val="24"/>
        </w:rPr>
        <w:t>opt</w:t>
      </w:r>
      <w:proofErr w:type="spellEnd"/>
      <w:r w:rsidR="00EB6261" w:rsidRPr="00CA4FF2">
        <w:rPr>
          <w:rFonts w:ascii="Times New Roman" w:hAnsi="Times New Roman" w:cs="Times New Roman"/>
          <w:bCs/>
          <w:i/>
          <w:iCs/>
          <w:sz w:val="24"/>
          <w:szCs w:val="24"/>
        </w:rPr>
        <w:t xml:space="preserve"> -</w:t>
      </w:r>
      <w:r w:rsidR="00B97A08">
        <w:rPr>
          <w:rFonts w:ascii="Times New Roman" w:hAnsi="Times New Roman" w:cs="Times New Roman"/>
          <w:bCs/>
          <w:i/>
          <w:iCs/>
          <w:sz w:val="24"/>
          <w:szCs w:val="24"/>
        </w:rPr>
        <w:t xml:space="preserve"> </w:t>
      </w:r>
      <w:proofErr w:type="spellStart"/>
      <w:r w:rsidR="00EB6261" w:rsidRPr="00CA4FF2">
        <w:rPr>
          <w:rFonts w:ascii="Times New Roman" w:hAnsi="Times New Roman" w:cs="Times New Roman"/>
          <w:bCs/>
          <w:i/>
          <w:iCs/>
          <w:sz w:val="24"/>
          <w:szCs w:val="24"/>
        </w:rPr>
        <w:t>out</w:t>
      </w:r>
      <w:proofErr w:type="spellEnd"/>
      <w:r w:rsidR="00EB6261" w:rsidRPr="005223CF">
        <w:rPr>
          <w:rFonts w:ascii="Times New Roman" w:hAnsi="Times New Roman" w:cs="Times New Roman"/>
          <w:bCs/>
          <w:sz w:val="24"/>
          <w:szCs w:val="24"/>
        </w:rPr>
        <w:t xml:space="preserve"> vai to neizmanto, jebkurā gadījumā dalībvalstīm saglabājas pienākums izraudzīties kontroles un tiesību īstenošanas kompetentās iestādes, veicot nepieciešamos pasākumus, lai īstenotu pienākumus saskaņā ar ĢIN Regulu.</w:t>
      </w:r>
    </w:p>
    <w:p w14:paraId="4C797535" w14:textId="33AB6754" w:rsidR="00EB6261" w:rsidRPr="00B80AFD" w:rsidRDefault="00EB6261" w:rsidP="00440600">
      <w:pPr>
        <w:spacing w:after="0" w:line="240" w:lineRule="auto"/>
        <w:ind w:firstLine="426"/>
        <w:jc w:val="both"/>
        <w:rPr>
          <w:rFonts w:ascii="Times New Roman" w:hAnsi="Times New Roman" w:cs="Times New Roman"/>
          <w:bCs/>
          <w:sz w:val="24"/>
          <w:szCs w:val="24"/>
        </w:rPr>
      </w:pPr>
      <w:r w:rsidRPr="00A002FE">
        <w:rPr>
          <w:rFonts w:ascii="Times New Roman" w:hAnsi="Times New Roman" w:cs="Times New Roman"/>
          <w:bCs/>
          <w:sz w:val="24"/>
          <w:szCs w:val="24"/>
        </w:rPr>
        <w:t xml:space="preserve">ĢIN Regula paredz dalībvalstīm pienākumu norīkot kompetento iestādi vai ražojumu sertifikācijas struktūras vai fizisku personu, </w:t>
      </w:r>
      <w:bookmarkStart w:id="6" w:name="_Hlk174971721"/>
      <w:r w:rsidRPr="00A002FE">
        <w:rPr>
          <w:rFonts w:ascii="Times New Roman" w:hAnsi="Times New Roman" w:cs="Times New Roman"/>
          <w:bCs/>
          <w:sz w:val="24"/>
          <w:szCs w:val="24"/>
        </w:rPr>
        <w:t>kurai ir deleģēti kontroles uzdevumu kontroļu veikšanai un veikt nepieciešamos pasākumus, lai īstenotu ĢIN Regulā noteiktās tiesības</w:t>
      </w:r>
      <w:r w:rsidRPr="005223CF">
        <w:rPr>
          <w:rFonts w:ascii="Times New Roman" w:hAnsi="Times New Roman" w:cs="Times New Roman"/>
          <w:bCs/>
          <w:sz w:val="24"/>
          <w:szCs w:val="24"/>
        </w:rPr>
        <w:t xml:space="preserve">. Paredzēts, ka </w:t>
      </w:r>
      <w:bookmarkStart w:id="7" w:name="_Hlk177027850"/>
      <w:r w:rsidRPr="005223CF">
        <w:rPr>
          <w:rFonts w:ascii="Times New Roman" w:hAnsi="Times New Roman" w:cs="Times New Roman"/>
          <w:bCs/>
          <w:sz w:val="24"/>
          <w:szCs w:val="24"/>
        </w:rPr>
        <w:t>kontroles iestāde veiks arī pārbaudi par to, vai ražojums, kas apzīmēts ar ĢIN, ir ražots saskaņā ar attiecīgo ražojuma specifikāciju</w:t>
      </w:r>
      <w:bookmarkEnd w:id="7"/>
      <w:r w:rsidRPr="005223CF">
        <w:rPr>
          <w:rFonts w:ascii="Times New Roman" w:hAnsi="Times New Roman" w:cs="Times New Roman"/>
          <w:bCs/>
          <w:sz w:val="24"/>
          <w:szCs w:val="24"/>
        </w:rPr>
        <w:t>, un par ĢIN izmantošanas uzraudzību tirgū.</w:t>
      </w:r>
      <w:r>
        <w:rPr>
          <w:rFonts w:cs="Times New Roman"/>
          <w:bCs/>
        </w:rPr>
        <w:t xml:space="preserve"> </w:t>
      </w:r>
      <w:r w:rsidRPr="005223CF">
        <w:rPr>
          <w:rFonts w:ascii="Times New Roman" w:hAnsi="Times New Roman" w:cs="Times New Roman"/>
          <w:bCs/>
          <w:sz w:val="24"/>
          <w:szCs w:val="24"/>
        </w:rPr>
        <w:t>Ja tiek konstatēta ģeogrāfiskās izcelsmes norādes nepareiza izmantošana, attiecīgajai kompetentajai iestādei būtu jāveic atbilstīgi administratīvie un tiesiskie pasākumi, lai novērstu vai pārtrauktu šādu nosaukumu izmantošanu ražojumiem vai pakalpojumiem, kas ir pretrunā reģistrētas ģeogrāfiskās izcelsmes norādes aizsardzībai, ja šādi ražojumi tiek ražoti vai tirgoti vai ja šādi pakalpojumi tiek sniegti vai piedāvāti to teritorijā</w:t>
      </w:r>
      <w:r>
        <w:rPr>
          <w:rFonts w:cs="Times New Roman"/>
          <w:bCs/>
        </w:rPr>
        <w:t>.</w:t>
      </w:r>
    </w:p>
    <w:bookmarkEnd w:id="6"/>
    <w:p w14:paraId="249A4B93" w14:textId="5B4E4F68" w:rsidR="00BD7880" w:rsidRPr="00BD7880" w:rsidRDefault="00AE0E94" w:rsidP="00440600">
      <w:pPr>
        <w:pStyle w:val="naiskr"/>
        <w:spacing w:before="0" w:after="0"/>
        <w:ind w:firstLine="426"/>
        <w:rPr>
          <w:rFonts w:cs="Times New Roman"/>
          <w:bCs/>
        </w:rPr>
      </w:pPr>
      <w:r>
        <w:rPr>
          <w:rFonts w:cs="Times New Roman"/>
          <w:bCs/>
        </w:rPr>
        <w:t>ĢIN Regulā m</w:t>
      </w:r>
      <w:r w:rsidR="00BD7880" w:rsidRPr="00BD7880">
        <w:rPr>
          <w:rFonts w:cs="Times New Roman"/>
          <w:bCs/>
        </w:rPr>
        <w:t>inētās kontroles aptver:</w:t>
      </w:r>
    </w:p>
    <w:p w14:paraId="7E7C3606" w14:textId="35D20CFC" w:rsidR="00BD7880" w:rsidRPr="00BD7880" w:rsidRDefault="00BD7880" w:rsidP="00AE0E94">
      <w:pPr>
        <w:pStyle w:val="naiskr"/>
        <w:numPr>
          <w:ilvl w:val="0"/>
          <w:numId w:val="28"/>
        </w:numPr>
        <w:spacing w:before="0" w:after="0"/>
        <w:rPr>
          <w:rFonts w:cs="Times New Roman"/>
          <w:bCs/>
        </w:rPr>
      </w:pPr>
      <w:bookmarkStart w:id="8" w:name="_Hlk177028071"/>
      <w:r w:rsidRPr="00BD7880">
        <w:rPr>
          <w:rFonts w:cs="Times New Roman"/>
          <w:bCs/>
        </w:rPr>
        <w:t xml:space="preserve">pārbaudi, vai ar </w:t>
      </w:r>
      <w:r w:rsidR="00B97A08">
        <w:rPr>
          <w:rFonts w:cs="Times New Roman"/>
          <w:bCs/>
        </w:rPr>
        <w:t>ĢIN</w:t>
      </w:r>
      <w:r w:rsidRPr="00BD7880">
        <w:rPr>
          <w:rFonts w:cs="Times New Roman"/>
          <w:bCs/>
        </w:rPr>
        <w:t xml:space="preserve"> apzīmētais ražojums atbilst attiecīgajai ražojuma specifikācijai;</w:t>
      </w:r>
    </w:p>
    <w:bookmarkEnd w:id="8"/>
    <w:p w14:paraId="0D0E3C4B" w14:textId="6FDD454E" w:rsidR="00BD7880" w:rsidRPr="00BD7880" w:rsidRDefault="00B97A08" w:rsidP="00AE0E94">
      <w:pPr>
        <w:pStyle w:val="naiskr"/>
        <w:numPr>
          <w:ilvl w:val="0"/>
          <w:numId w:val="28"/>
        </w:numPr>
        <w:spacing w:before="0" w:after="0"/>
        <w:rPr>
          <w:rFonts w:cs="Times New Roman"/>
          <w:bCs/>
        </w:rPr>
      </w:pPr>
      <w:r>
        <w:rPr>
          <w:rFonts w:cs="Times New Roman"/>
          <w:bCs/>
        </w:rPr>
        <w:t>ĢIN</w:t>
      </w:r>
      <w:r w:rsidR="00BD7880" w:rsidRPr="00BD7880">
        <w:rPr>
          <w:rFonts w:cs="Times New Roman"/>
          <w:bCs/>
        </w:rPr>
        <w:t xml:space="preserve"> izmantošanas uzraudzību tirgū, tostarp elektroniskajā tirdzniecībā.</w:t>
      </w:r>
    </w:p>
    <w:p w14:paraId="115B97F4" w14:textId="77777777" w:rsidR="00BD7880" w:rsidRDefault="00BD7880" w:rsidP="00BD7880">
      <w:pPr>
        <w:pStyle w:val="naiskr"/>
        <w:spacing w:before="0" w:after="0"/>
        <w:ind w:firstLine="0"/>
        <w:rPr>
          <w:rFonts w:cs="Times New Roman"/>
          <w:bCs/>
        </w:rPr>
      </w:pPr>
    </w:p>
    <w:p w14:paraId="56A99505" w14:textId="77777777" w:rsidR="00440600" w:rsidRDefault="00440600" w:rsidP="00BD7880">
      <w:pPr>
        <w:pStyle w:val="naiskr"/>
        <w:spacing w:before="0" w:after="0"/>
        <w:ind w:firstLine="0"/>
        <w:rPr>
          <w:rFonts w:cs="Times New Roman"/>
          <w:bCs/>
        </w:rPr>
      </w:pPr>
    </w:p>
    <w:p w14:paraId="5D218EA2" w14:textId="77777777" w:rsidR="00440600" w:rsidRDefault="00440600" w:rsidP="00BD7880">
      <w:pPr>
        <w:pStyle w:val="naiskr"/>
        <w:spacing w:before="0" w:after="0"/>
        <w:ind w:firstLine="0"/>
        <w:rPr>
          <w:rFonts w:cs="Times New Roman"/>
          <w:bCs/>
        </w:rPr>
      </w:pPr>
    </w:p>
    <w:p w14:paraId="23B31BC7" w14:textId="11F9C0FB" w:rsidR="00D2236D" w:rsidRPr="00D2236D" w:rsidRDefault="00BD7880" w:rsidP="00AE0E94">
      <w:pPr>
        <w:pStyle w:val="naiskr"/>
        <w:spacing w:before="0" w:after="0"/>
        <w:ind w:firstLine="0"/>
        <w:rPr>
          <w:rFonts w:cs="Times New Roman"/>
          <w:b/>
        </w:rPr>
      </w:pPr>
      <w:r w:rsidRPr="00BD7880">
        <w:rPr>
          <w:rFonts w:cs="Times New Roman"/>
          <w:b/>
        </w:rPr>
        <w:lastRenderedPageBreak/>
        <w:t>5.2. Kompetentā iestāde par ražojuma atbilstību specifikācijai.</w:t>
      </w:r>
    </w:p>
    <w:p w14:paraId="357326FE" w14:textId="16B8AC7C" w:rsidR="00D2236D" w:rsidRDefault="002A0C7E" w:rsidP="00440600">
      <w:pPr>
        <w:pStyle w:val="naiskr"/>
        <w:spacing w:before="0" w:after="0"/>
        <w:ind w:firstLine="426"/>
        <w:rPr>
          <w:rFonts w:cs="Times New Roman"/>
          <w:bCs/>
        </w:rPr>
      </w:pPr>
      <w:r>
        <w:rPr>
          <w:rFonts w:cs="Times New Roman"/>
          <w:bCs/>
        </w:rPr>
        <w:t>ĢIN</w:t>
      </w:r>
      <w:r w:rsidR="00D2236D" w:rsidRPr="00D2236D">
        <w:rPr>
          <w:rFonts w:cs="Times New Roman"/>
          <w:bCs/>
        </w:rPr>
        <w:t xml:space="preserve"> pievienotās vērtības pamatā ir patērētāju uzticēšanās</w:t>
      </w:r>
      <w:r>
        <w:rPr>
          <w:rFonts w:cs="Times New Roman"/>
          <w:bCs/>
        </w:rPr>
        <w:t xml:space="preserve">, un tā var </w:t>
      </w:r>
      <w:r w:rsidR="00D2236D" w:rsidRPr="00D2236D">
        <w:rPr>
          <w:rFonts w:cs="Times New Roman"/>
          <w:bCs/>
        </w:rPr>
        <w:t xml:space="preserve">būt pamatota, ja </w:t>
      </w:r>
      <w:r>
        <w:rPr>
          <w:rFonts w:cs="Times New Roman"/>
          <w:bCs/>
        </w:rPr>
        <w:t>ĢIN</w:t>
      </w:r>
      <w:r w:rsidR="00D2236D" w:rsidRPr="00D2236D">
        <w:rPr>
          <w:rFonts w:cs="Times New Roman"/>
          <w:bCs/>
        </w:rPr>
        <w:t xml:space="preserve"> reģistrācija ir apvienota ar efektīviem un iedarbīgiem verifikācijas un kontroles mehānismiem. </w:t>
      </w:r>
      <w:r>
        <w:rPr>
          <w:rFonts w:cs="Times New Roman"/>
          <w:bCs/>
        </w:rPr>
        <w:t>Kā norādīts ĢIN Regulā, p</w:t>
      </w:r>
      <w:r w:rsidR="00D2236D" w:rsidRPr="00D2236D">
        <w:rPr>
          <w:rFonts w:cs="Times New Roman"/>
          <w:bCs/>
        </w:rPr>
        <w:t xml:space="preserve">atērētājiem vajadzētu varēt sagaidīt, ka jebkura </w:t>
      </w:r>
      <w:r w:rsidR="00B97A08">
        <w:rPr>
          <w:rFonts w:cs="Times New Roman"/>
          <w:bCs/>
        </w:rPr>
        <w:t>ĢIN</w:t>
      </w:r>
      <w:r w:rsidR="00D2236D" w:rsidRPr="00D2236D">
        <w:rPr>
          <w:rFonts w:cs="Times New Roman"/>
          <w:bCs/>
        </w:rPr>
        <w:t xml:space="preserve"> ir pakļauta stingrām verifikācijas un kontroles sistēmām neatkarīgi no tā, vai ražojumu izcelsme ir ES vai trešā valstī.</w:t>
      </w:r>
    </w:p>
    <w:p w14:paraId="74AB9835" w14:textId="786A8243" w:rsidR="00D2236D" w:rsidRDefault="002A0C7E" w:rsidP="00440600">
      <w:pPr>
        <w:pStyle w:val="naiskr"/>
        <w:spacing w:before="0" w:after="0"/>
        <w:ind w:firstLine="426"/>
        <w:rPr>
          <w:rFonts w:cs="Times New Roman"/>
          <w:bCs/>
        </w:rPr>
      </w:pPr>
      <w:r>
        <w:rPr>
          <w:rFonts w:cs="Times New Roman"/>
          <w:bCs/>
        </w:rPr>
        <w:t xml:space="preserve">Lai nodrošinātu produktu atbilstību specifikācijām, Latvija plāno izvēlēties sistēmu, kas balstās </w:t>
      </w:r>
      <w:r w:rsidR="00D2236D" w:rsidRPr="00D2236D">
        <w:rPr>
          <w:rFonts w:cs="Times New Roman"/>
          <w:bCs/>
        </w:rPr>
        <w:t xml:space="preserve">uz ražotāja </w:t>
      </w:r>
      <w:proofErr w:type="spellStart"/>
      <w:r w:rsidR="00D2236D" w:rsidRPr="00D2236D">
        <w:rPr>
          <w:rFonts w:cs="Times New Roman"/>
          <w:bCs/>
        </w:rPr>
        <w:t>pašdeklarāciju</w:t>
      </w:r>
      <w:proofErr w:type="spellEnd"/>
      <w:r w:rsidR="00D2236D" w:rsidRPr="00D2236D">
        <w:rPr>
          <w:rFonts w:cs="Times New Roman"/>
          <w:bCs/>
        </w:rPr>
        <w:t xml:space="preserve">, kuras ietvaros tiek pārbaudīta atbilstība ražojuma specifikācijai, pirms </w:t>
      </w:r>
      <w:r w:rsidR="00F04B38">
        <w:rPr>
          <w:rFonts w:cs="Times New Roman"/>
          <w:bCs/>
        </w:rPr>
        <w:t>produkta reģistrācijas</w:t>
      </w:r>
      <w:r w:rsidR="00D2236D" w:rsidRPr="00D2236D">
        <w:rPr>
          <w:rFonts w:cs="Times New Roman"/>
          <w:bCs/>
        </w:rPr>
        <w:t xml:space="preserve">. </w:t>
      </w:r>
      <w:r>
        <w:rPr>
          <w:rFonts w:cs="Times New Roman"/>
          <w:bCs/>
        </w:rPr>
        <w:t xml:space="preserve">Šādu </w:t>
      </w:r>
      <w:proofErr w:type="spellStart"/>
      <w:r>
        <w:rPr>
          <w:rFonts w:cs="Times New Roman"/>
          <w:bCs/>
        </w:rPr>
        <w:t>pašdeklarāciju</w:t>
      </w:r>
      <w:proofErr w:type="spellEnd"/>
      <w:r>
        <w:rPr>
          <w:rFonts w:cs="Times New Roman"/>
          <w:bCs/>
        </w:rPr>
        <w:t xml:space="preserve"> kontroli paredzēts, ka Latvijā </w:t>
      </w:r>
      <w:r w:rsidR="00F04B38">
        <w:rPr>
          <w:rFonts w:cs="Times New Roman"/>
          <w:bCs/>
        </w:rPr>
        <w:t xml:space="preserve">veiks </w:t>
      </w:r>
      <w:r w:rsidR="001F7B90" w:rsidRPr="00AE0E94">
        <w:rPr>
          <w:rFonts w:cs="Times New Roman"/>
          <w:bCs/>
        </w:rPr>
        <w:t>Patērētāju tiesību aizsardzības centrs (turpmāk – PTAC</w:t>
      </w:r>
      <w:r w:rsidR="000130B2">
        <w:rPr>
          <w:rFonts w:cs="Times New Roman"/>
          <w:bCs/>
        </w:rPr>
        <w:t>)</w:t>
      </w:r>
      <w:r w:rsidR="000130B2" w:rsidRPr="000130B2">
        <w:rPr>
          <w:rFonts w:cs="Times New Roman"/>
          <w:bCs/>
        </w:rPr>
        <w:t xml:space="preserve"> </w:t>
      </w:r>
      <w:r w:rsidR="000130B2">
        <w:rPr>
          <w:rFonts w:cs="Times New Roman"/>
          <w:bCs/>
        </w:rPr>
        <w:t>pēc Patentu valdes pieprasījuma</w:t>
      </w:r>
      <w:r w:rsidR="001F7B90">
        <w:rPr>
          <w:rFonts w:cs="Times New Roman"/>
          <w:bCs/>
        </w:rPr>
        <w:t>.</w:t>
      </w:r>
      <w:r w:rsidR="00B97A08">
        <w:rPr>
          <w:rFonts w:cs="Times New Roman"/>
          <w:bCs/>
        </w:rPr>
        <w:t xml:space="preserve"> </w:t>
      </w:r>
      <w:r w:rsidR="001F7B90">
        <w:rPr>
          <w:rFonts w:cs="Times New Roman"/>
          <w:bCs/>
        </w:rPr>
        <w:t xml:space="preserve">Vienlaikus nepieciešams paredzēt </w:t>
      </w:r>
      <w:r w:rsidR="00F04B38">
        <w:rPr>
          <w:rFonts w:cs="Times New Roman"/>
          <w:bCs/>
        </w:rPr>
        <w:t xml:space="preserve">tiesības </w:t>
      </w:r>
      <w:r w:rsidR="001F7B90">
        <w:rPr>
          <w:rFonts w:cs="Times New Roman"/>
          <w:bCs/>
        </w:rPr>
        <w:t xml:space="preserve">PTAC </w:t>
      </w:r>
      <w:r w:rsidR="00F04B38">
        <w:rPr>
          <w:rFonts w:cs="Times New Roman"/>
          <w:bCs/>
        </w:rPr>
        <w:t xml:space="preserve">veikt produktu, ražošanas procesa un dokumentācijas kontroli, kā arī nepieciešamības gadījumā piesaistot kompetentus, ārējos ekspertus. </w:t>
      </w:r>
    </w:p>
    <w:p w14:paraId="510FE1E0" w14:textId="45BDE14C" w:rsidR="000840EF" w:rsidRDefault="001F7B90" w:rsidP="00440600">
      <w:pPr>
        <w:pStyle w:val="naiskr"/>
        <w:spacing w:before="0" w:after="0"/>
        <w:ind w:firstLine="426"/>
        <w:rPr>
          <w:rFonts w:cs="Times New Roman"/>
          <w:bCs/>
        </w:rPr>
      </w:pPr>
      <w:r>
        <w:rPr>
          <w:rFonts w:cs="Times New Roman"/>
          <w:bCs/>
        </w:rPr>
        <w:t>Plānots, ka r</w:t>
      </w:r>
      <w:r w:rsidR="00D2236D" w:rsidRPr="00D2236D">
        <w:rPr>
          <w:rFonts w:cs="Times New Roman"/>
          <w:bCs/>
        </w:rPr>
        <w:t>ažotāj</w:t>
      </w:r>
      <w:r>
        <w:rPr>
          <w:rFonts w:cs="Times New Roman"/>
          <w:bCs/>
        </w:rPr>
        <w:t>s</w:t>
      </w:r>
      <w:r w:rsidR="00D2236D" w:rsidRPr="00D2236D">
        <w:rPr>
          <w:rFonts w:cs="Times New Roman"/>
          <w:bCs/>
        </w:rPr>
        <w:t xml:space="preserve"> </w:t>
      </w:r>
      <w:proofErr w:type="spellStart"/>
      <w:r w:rsidR="00D2236D" w:rsidRPr="00D2236D">
        <w:rPr>
          <w:rFonts w:cs="Times New Roman"/>
          <w:bCs/>
        </w:rPr>
        <w:t>pašdeklarācij</w:t>
      </w:r>
      <w:r>
        <w:rPr>
          <w:rFonts w:cs="Times New Roman"/>
          <w:bCs/>
        </w:rPr>
        <w:t>u</w:t>
      </w:r>
      <w:proofErr w:type="spellEnd"/>
      <w:r>
        <w:rPr>
          <w:rFonts w:cs="Times New Roman"/>
          <w:bCs/>
        </w:rPr>
        <w:t xml:space="preserve"> kopā ar ĢIN pieteikumu </w:t>
      </w:r>
      <w:r w:rsidR="00D2236D" w:rsidRPr="00D2236D">
        <w:rPr>
          <w:rFonts w:cs="Times New Roman"/>
          <w:bCs/>
        </w:rPr>
        <w:t>iesnie</w:t>
      </w:r>
      <w:r>
        <w:rPr>
          <w:rFonts w:cs="Times New Roman"/>
          <w:bCs/>
        </w:rPr>
        <w:t>gs Patentu valdei</w:t>
      </w:r>
      <w:r w:rsidR="00D2236D" w:rsidRPr="00D2236D">
        <w:rPr>
          <w:rFonts w:cs="Times New Roman"/>
          <w:bCs/>
        </w:rPr>
        <w:t xml:space="preserve">, </w:t>
      </w:r>
      <w:r w:rsidR="000840EF">
        <w:rPr>
          <w:rFonts w:cs="Times New Roman"/>
          <w:bCs/>
        </w:rPr>
        <w:t xml:space="preserve">kas </w:t>
      </w:r>
      <w:r w:rsidR="000840EF" w:rsidRPr="000840EF">
        <w:rPr>
          <w:rFonts w:cs="Times New Roman"/>
          <w:bCs/>
        </w:rPr>
        <w:t>pārbaud</w:t>
      </w:r>
      <w:r w:rsidR="000840EF">
        <w:rPr>
          <w:rFonts w:cs="Times New Roman"/>
          <w:bCs/>
        </w:rPr>
        <w:t>īs</w:t>
      </w:r>
      <w:r w:rsidR="000840EF" w:rsidRPr="000840EF">
        <w:rPr>
          <w:rFonts w:cs="Times New Roman"/>
          <w:bCs/>
        </w:rPr>
        <w:t>, vai pašdeklarācijā sniegtā informācija ir pilnīga un konsekventa. Ja kompetentā iestāde ir pārliecinājusies, ka pašdeklarācijā sniegtā informācija ir pilnīga un konsekventa, un tai nav citu atrunu attiecībā uz atbilstību, kompetentā iestāde izdo</w:t>
      </w:r>
      <w:r w:rsidR="000840EF">
        <w:rPr>
          <w:rFonts w:cs="Times New Roman"/>
          <w:bCs/>
        </w:rPr>
        <w:t>s</w:t>
      </w:r>
      <w:r w:rsidR="000840EF" w:rsidRPr="000840EF">
        <w:rPr>
          <w:rFonts w:cs="Times New Roman"/>
          <w:bCs/>
        </w:rPr>
        <w:t xml:space="preserve"> sertifikātu par atļauju izmantot </w:t>
      </w:r>
      <w:r w:rsidR="00B97A08">
        <w:rPr>
          <w:rFonts w:cs="Times New Roman"/>
          <w:bCs/>
        </w:rPr>
        <w:t>ĢIN</w:t>
      </w:r>
      <w:r w:rsidR="000840EF" w:rsidRPr="000840EF">
        <w:rPr>
          <w:rFonts w:cs="Times New Roman"/>
          <w:bCs/>
        </w:rPr>
        <w:t xml:space="preserve"> attiecīgajam ražojumam vai atjauno</w:t>
      </w:r>
      <w:r w:rsidR="000840EF">
        <w:rPr>
          <w:rFonts w:cs="Times New Roman"/>
          <w:bCs/>
        </w:rPr>
        <w:t>s</w:t>
      </w:r>
      <w:r w:rsidR="000840EF" w:rsidRPr="000840EF">
        <w:rPr>
          <w:rFonts w:cs="Times New Roman"/>
          <w:bCs/>
        </w:rPr>
        <w:t xml:space="preserve"> esošo sertifikātu. Ja pašdeklarācijā </w:t>
      </w:r>
      <w:r w:rsidR="000840EF">
        <w:rPr>
          <w:rFonts w:cs="Times New Roman"/>
          <w:bCs/>
        </w:rPr>
        <w:t>būs</w:t>
      </w:r>
      <w:r w:rsidR="000840EF" w:rsidRPr="000840EF">
        <w:rPr>
          <w:rFonts w:cs="Times New Roman"/>
          <w:bCs/>
        </w:rPr>
        <w:t xml:space="preserve"> acīmredzamas kļūdas vai neatbilstības, ražotājam dod iespēju papildināt vai labot </w:t>
      </w:r>
      <w:proofErr w:type="spellStart"/>
      <w:r w:rsidR="000840EF" w:rsidRPr="000840EF">
        <w:rPr>
          <w:rFonts w:cs="Times New Roman"/>
          <w:bCs/>
        </w:rPr>
        <w:t>pašdeklarāciju</w:t>
      </w:r>
      <w:proofErr w:type="spellEnd"/>
      <w:r w:rsidR="000840EF">
        <w:rPr>
          <w:rFonts w:cs="Times New Roman"/>
          <w:bCs/>
        </w:rPr>
        <w:t>.</w:t>
      </w:r>
    </w:p>
    <w:p w14:paraId="1512CB87" w14:textId="53964A40" w:rsidR="00623AC5" w:rsidRDefault="000840EF" w:rsidP="00440600">
      <w:pPr>
        <w:pStyle w:val="naiskr"/>
        <w:spacing w:before="0" w:after="0"/>
        <w:ind w:firstLine="426"/>
        <w:rPr>
          <w:rFonts w:cs="Times New Roman"/>
          <w:bCs/>
        </w:rPr>
      </w:pPr>
      <w:r>
        <w:rPr>
          <w:rFonts w:cs="Times New Roman"/>
          <w:bCs/>
        </w:rPr>
        <w:t>S</w:t>
      </w:r>
      <w:r w:rsidR="001F7B90">
        <w:rPr>
          <w:rFonts w:cs="Times New Roman"/>
          <w:bCs/>
        </w:rPr>
        <w:t>avukārt</w:t>
      </w:r>
      <w:r>
        <w:rPr>
          <w:rFonts w:cs="Times New Roman"/>
          <w:bCs/>
        </w:rPr>
        <w:t>, gadījumā, ja Patentu valdes ekspertam ir šaubas par norādīto informāciju pašdeklarācijā</w:t>
      </w:r>
      <w:r w:rsidR="00623AC5">
        <w:rPr>
          <w:rFonts w:cs="Times New Roman"/>
          <w:bCs/>
        </w:rPr>
        <w:t>, ka tā neatbilst ražojuma specifikācijai</w:t>
      </w:r>
      <w:r>
        <w:rPr>
          <w:rFonts w:cs="Times New Roman"/>
          <w:bCs/>
        </w:rPr>
        <w:t>, tā var lūgt PTA</w:t>
      </w:r>
      <w:r w:rsidR="00623AC5">
        <w:rPr>
          <w:rFonts w:cs="Times New Roman"/>
          <w:bCs/>
        </w:rPr>
        <w:t xml:space="preserve">C veikt </w:t>
      </w:r>
      <w:r w:rsidRPr="000840EF">
        <w:rPr>
          <w:rFonts w:cs="Times New Roman"/>
          <w:bCs/>
        </w:rPr>
        <w:t>pašdeklarācijā aprakstītā ražojuma atbilstīb</w:t>
      </w:r>
      <w:r w:rsidR="00623AC5">
        <w:rPr>
          <w:rFonts w:cs="Times New Roman"/>
          <w:bCs/>
        </w:rPr>
        <w:t>as kontroli.</w:t>
      </w:r>
    </w:p>
    <w:p w14:paraId="4B4F9F28" w14:textId="10B4BA9B" w:rsidR="00D2236D" w:rsidRDefault="00D2236D" w:rsidP="00440600">
      <w:pPr>
        <w:pStyle w:val="naiskr"/>
        <w:spacing w:before="0" w:after="0"/>
        <w:ind w:firstLine="426"/>
        <w:rPr>
          <w:rFonts w:cs="Times New Roman"/>
          <w:bCs/>
        </w:rPr>
      </w:pPr>
      <w:r w:rsidRPr="00D2236D">
        <w:rPr>
          <w:rFonts w:cs="Times New Roman"/>
          <w:bCs/>
        </w:rPr>
        <w:t xml:space="preserve">Lai pierādītu pastāvīgu atbilstību, šāda </w:t>
      </w:r>
      <w:proofErr w:type="spellStart"/>
      <w:r w:rsidRPr="00D2236D">
        <w:rPr>
          <w:rFonts w:cs="Times New Roman"/>
          <w:bCs/>
        </w:rPr>
        <w:t>pašdeklarācija</w:t>
      </w:r>
      <w:proofErr w:type="spellEnd"/>
      <w:r w:rsidRPr="00D2236D">
        <w:rPr>
          <w:rFonts w:cs="Times New Roman"/>
          <w:bCs/>
        </w:rPr>
        <w:t xml:space="preserve"> b</w:t>
      </w:r>
      <w:r w:rsidR="00623AC5">
        <w:rPr>
          <w:rFonts w:cs="Times New Roman"/>
          <w:bCs/>
        </w:rPr>
        <w:t xml:space="preserve">ūs </w:t>
      </w:r>
      <w:r w:rsidRPr="00D2236D">
        <w:rPr>
          <w:rFonts w:cs="Times New Roman"/>
          <w:bCs/>
        </w:rPr>
        <w:t>jāiesniedz ik pēc trim gadiem. Ražotājiem bū</w:t>
      </w:r>
      <w:r w:rsidR="00623AC5">
        <w:rPr>
          <w:rFonts w:cs="Times New Roman"/>
          <w:bCs/>
        </w:rPr>
        <w:t xml:space="preserve">s arī </w:t>
      </w:r>
      <w:r w:rsidRPr="00D2236D">
        <w:rPr>
          <w:rFonts w:cs="Times New Roman"/>
          <w:bCs/>
        </w:rPr>
        <w:t xml:space="preserve">nekavējoties jāiesniedz atjaunināta </w:t>
      </w:r>
      <w:proofErr w:type="spellStart"/>
      <w:r w:rsidRPr="00D2236D">
        <w:rPr>
          <w:rFonts w:cs="Times New Roman"/>
          <w:bCs/>
        </w:rPr>
        <w:t>pašdeklarācija</w:t>
      </w:r>
      <w:proofErr w:type="spellEnd"/>
      <w:r w:rsidRPr="00D2236D">
        <w:rPr>
          <w:rFonts w:cs="Times New Roman"/>
          <w:bCs/>
        </w:rPr>
        <w:t>, ja ražojuma specifikācijā ir izdarīti grozījumi tādā veidā, kas ietekmē attiecīgo ražojumu.</w:t>
      </w:r>
      <w:r w:rsidR="00623AC5">
        <w:rPr>
          <w:rFonts w:cs="Times New Roman"/>
          <w:bCs/>
        </w:rPr>
        <w:t xml:space="preserve"> </w:t>
      </w:r>
      <w:r w:rsidRPr="00D2236D">
        <w:rPr>
          <w:rFonts w:cs="Times New Roman"/>
          <w:bCs/>
        </w:rPr>
        <w:t>Ražotāja</w:t>
      </w:r>
      <w:r w:rsidR="00623AC5">
        <w:rPr>
          <w:rFonts w:cs="Times New Roman"/>
          <w:bCs/>
        </w:rPr>
        <w:t xml:space="preserve">m </w:t>
      </w:r>
      <w:r w:rsidRPr="00D2236D">
        <w:rPr>
          <w:rFonts w:cs="Times New Roman"/>
          <w:bCs/>
        </w:rPr>
        <w:t>bū</w:t>
      </w:r>
      <w:r w:rsidR="00623AC5">
        <w:rPr>
          <w:rFonts w:cs="Times New Roman"/>
          <w:bCs/>
        </w:rPr>
        <w:t>s</w:t>
      </w:r>
      <w:r w:rsidRPr="00D2236D">
        <w:rPr>
          <w:rFonts w:cs="Times New Roman"/>
          <w:bCs/>
        </w:rPr>
        <w:t xml:space="preserve"> jāuzņemas pilna atbildība par to, lai nodrošinātu, ka pašdeklarācijā sniegtā informācija ir pilnīga, konsekventa un pareiza, un –</w:t>
      </w:r>
      <w:r w:rsidR="00B97A08">
        <w:rPr>
          <w:rFonts w:cs="Times New Roman"/>
          <w:bCs/>
        </w:rPr>
        <w:t xml:space="preserve"> </w:t>
      </w:r>
      <w:r w:rsidRPr="00D2236D">
        <w:rPr>
          <w:rFonts w:cs="Times New Roman"/>
          <w:bCs/>
        </w:rPr>
        <w:t>neskarot zinātības un tirdzniecības noslēpumu aizsardzību – būtu jāspēj sniegt nepieciešamos pierādījumus, kas ļauj pārbaudīt šo informāciju</w:t>
      </w:r>
      <w:r>
        <w:rPr>
          <w:rFonts w:cs="Times New Roman"/>
          <w:bCs/>
        </w:rPr>
        <w:t>.</w:t>
      </w:r>
    </w:p>
    <w:p w14:paraId="54815240" w14:textId="6B69C107" w:rsidR="00C21651" w:rsidRPr="00440600" w:rsidRDefault="00D2236D" w:rsidP="00440600">
      <w:pPr>
        <w:pStyle w:val="naiskr"/>
        <w:spacing w:before="0" w:after="0"/>
        <w:ind w:firstLine="426"/>
        <w:rPr>
          <w:rFonts w:cs="Times New Roman"/>
          <w:bCs/>
        </w:rPr>
      </w:pPr>
      <w:r w:rsidRPr="00D2236D">
        <w:rPr>
          <w:rFonts w:cs="Times New Roman"/>
          <w:bCs/>
        </w:rPr>
        <w:t xml:space="preserve">Lai nodrošinātu atbilstību ražojuma specifikācijai un lai pārbaudītu pašdeklarācijā sniegtās informācijas pareizumu, </w:t>
      </w:r>
      <w:r w:rsidR="00623AC5">
        <w:rPr>
          <w:rFonts w:cs="Times New Roman"/>
          <w:bCs/>
        </w:rPr>
        <w:t xml:space="preserve">kompetentām iestādēm </w:t>
      </w:r>
      <w:r w:rsidRPr="00D2236D">
        <w:rPr>
          <w:rFonts w:cs="Times New Roman"/>
          <w:bCs/>
        </w:rPr>
        <w:t>b</w:t>
      </w:r>
      <w:r w:rsidR="00623AC5">
        <w:rPr>
          <w:rFonts w:cs="Times New Roman"/>
          <w:bCs/>
        </w:rPr>
        <w:t>ūs tiesības veikt</w:t>
      </w:r>
      <w:r w:rsidRPr="00D2236D">
        <w:rPr>
          <w:rFonts w:cs="Times New Roman"/>
          <w:bCs/>
        </w:rPr>
        <w:t xml:space="preserve"> atbilstības pārbaudes tirgū, tostarp elektroniskajā tirdzniecībā, pamatojoties uz riska analīzi un ņemot vērā neatbilstības, tostarp krāpnieciskas vai maldinošas prakses, iespējamību.</w:t>
      </w:r>
      <w:r w:rsidR="00623AC5">
        <w:rPr>
          <w:rFonts w:cs="Times New Roman"/>
          <w:bCs/>
        </w:rPr>
        <w:t xml:space="preserve"> </w:t>
      </w:r>
      <w:r w:rsidRPr="00D2236D">
        <w:rPr>
          <w:rFonts w:cs="Times New Roman"/>
          <w:bCs/>
        </w:rPr>
        <w:t xml:space="preserve">Ja tiek konstatēta neatbilstība ražojuma specifikācijai, </w:t>
      </w:r>
      <w:r w:rsidR="000130B2" w:rsidRPr="00D2236D">
        <w:rPr>
          <w:rFonts w:cs="Times New Roman"/>
          <w:bCs/>
        </w:rPr>
        <w:t>kompetent</w:t>
      </w:r>
      <w:r w:rsidR="000130B2">
        <w:rPr>
          <w:rFonts w:cs="Times New Roman"/>
          <w:bCs/>
        </w:rPr>
        <w:t>ā</w:t>
      </w:r>
      <w:r w:rsidR="000130B2" w:rsidRPr="00D2236D">
        <w:rPr>
          <w:rFonts w:cs="Times New Roman"/>
          <w:bCs/>
        </w:rPr>
        <w:t xml:space="preserve"> </w:t>
      </w:r>
      <w:r w:rsidRPr="00D2236D">
        <w:rPr>
          <w:rFonts w:cs="Times New Roman"/>
          <w:bCs/>
        </w:rPr>
        <w:t>iestāde</w:t>
      </w:r>
      <w:r w:rsidR="00623AC5">
        <w:rPr>
          <w:rFonts w:cs="Times New Roman"/>
          <w:bCs/>
        </w:rPr>
        <w:t xml:space="preserve"> būs tiesīga izdod administratīvo aktu</w:t>
      </w:r>
      <w:r w:rsidRPr="00D2236D">
        <w:rPr>
          <w:rFonts w:cs="Times New Roman"/>
          <w:bCs/>
        </w:rPr>
        <w:t xml:space="preserve">, </w:t>
      </w:r>
      <w:r w:rsidR="00623AC5">
        <w:rPr>
          <w:rFonts w:cs="Times New Roman"/>
          <w:bCs/>
        </w:rPr>
        <w:t xml:space="preserve">lai </w:t>
      </w:r>
      <w:r w:rsidRPr="00D2236D">
        <w:rPr>
          <w:rFonts w:cs="Times New Roman"/>
          <w:bCs/>
        </w:rPr>
        <w:t>nodrošinātu, ka iesaistītie ražotāji izlabo šo situāciju un novērš turpmāku neatbilstību.</w:t>
      </w:r>
    </w:p>
    <w:p w14:paraId="497AE2BB" w14:textId="77777777" w:rsidR="00C21651" w:rsidRDefault="00C21651" w:rsidP="00BD7880">
      <w:pPr>
        <w:spacing w:after="0" w:line="240" w:lineRule="auto"/>
        <w:jc w:val="both"/>
        <w:rPr>
          <w:rFonts w:ascii="Times New Roman" w:hAnsi="Times New Roman" w:cs="Times New Roman"/>
          <w:b/>
          <w:sz w:val="24"/>
          <w:szCs w:val="24"/>
        </w:rPr>
      </w:pPr>
    </w:p>
    <w:p w14:paraId="4173AAC1" w14:textId="003D4489" w:rsidR="00BD7880" w:rsidRPr="00AE0E94" w:rsidRDefault="00BD7880" w:rsidP="00BD7880">
      <w:pPr>
        <w:spacing w:after="0" w:line="240" w:lineRule="auto"/>
        <w:jc w:val="both"/>
        <w:rPr>
          <w:rFonts w:ascii="Times New Roman" w:hAnsi="Times New Roman" w:cs="Times New Roman"/>
          <w:b/>
        </w:rPr>
      </w:pPr>
      <w:r w:rsidRPr="00AE0E94">
        <w:rPr>
          <w:rFonts w:ascii="Times New Roman" w:hAnsi="Times New Roman" w:cs="Times New Roman"/>
          <w:b/>
          <w:sz w:val="24"/>
          <w:szCs w:val="24"/>
        </w:rPr>
        <w:t xml:space="preserve">5.3. Kompetentā iestāde par </w:t>
      </w:r>
      <w:r w:rsidRPr="00AE0E94">
        <w:rPr>
          <w:rFonts w:ascii="Times New Roman" w:hAnsi="Times New Roman" w:cs="Times New Roman"/>
          <w:b/>
        </w:rPr>
        <w:t>ģeogrāfiskās izcelsmes norāžu izmantošanas uzraudzību tirgū.</w:t>
      </w:r>
    </w:p>
    <w:p w14:paraId="4CA784DC" w14:textId="77777777" w:rsidR="00C21651" w:rsidRPr="00C21651" w:rsidRDefault="00C21651" w:rsidP="00DF1078">
      <w:pPr>
        <w:spacing w:after="0" w:line="240" w:lineRule="auto"/>
        <w:jc w:val="both"/>
        <w:rPr>
          <w:rFonts w:ascii="Times New Roman" w:hAnsi="Times New Roman" w:cs="Times New Roman"/>
          <w:b/>
          <w:sz w:val="24"/>
          <w:szCs w:val="24"/>
        </w:rPr>
      </w:pPr>
      <w:r w:rsidRPr="00C21651">
        <w:rPr>
          <w:rFonts w:ascii="Times New Roman" w:hAnsi="Times New Roman" w:cs="Times New Roman"/>
          <w:b/>
          <w:sz w:val="24"/>
          <w:szCs w:val="24"/>
        </w:rPr>
        <w:t>5.3.1. Valsts policija.</w:t>
      </w:r>
    </w:p>
    <w:p w14:paraId="1A4F57B9" w14:textId="59839E19" w:rsidR="00C26F77" w:rsidRDefault="00D2236D" w:rsidP="00440600">
      <w:pPr>
        <w:spacing w:after="0" w:line="240" w:lineRule="auto"/>
        <w:ind w:firstLine="426"/>
        <w:jc w:val="both"/>
        <w:rPr>
          <w:rFonts w:ascii="Times New Roman" w:hAnsi="Times New Roman" w:cs="Times New Roman"/>
          <w:bCs/>
          <w:sz w:val="24"/>
          <w:szCs w:val="24"/>
        </w:rPr>
      </w:pPr>
      <w:r w:rsidRPr="00D2236D">
        <w:rPr>
          <w:rFonts w:ascii="Times New Roman" w:hAnsi="Times New Roman" w:cs="Times New Roman"/>
          <w:bCs/>
          <w:sz w:val="24"/>
          <w:szCs w:val="24"/>
        </w:rPr>
        <w:t xml:space="preserve">Lai novērstu krāpniecisku un maldinošu praksi, ir svarīgi uzraudzīt </w:t>
      </w:r>
      <w:r w:rsidR="00DF1078">
        <w:rPr>
          <w:rFonts w:ascii="Times New Roman" w:hAnsi="Times New Roman" w:cs="Times New Roman"/>
          <w:bCs/>
          <w:sz w:val="24"/>
          <w:szCs w:val="24"/>
        </w:rPr>
        <w:t>ĢIN</w:t>
      </w:r>
      <w:r w:rsidRPr="00D2236D">
        <w:rPr>
          <w:rFonts w:ascii="Times New Roman" w:hAnsi="Times New Roman" w:cs="Times New Roman"/>
          <w:bCs/>
          <w:sz w:val="24"/>
          <w:szCs w:val="24"/>
        </w:rPr>
        <w:t xml:space="preserve"> izmantošanu tirgū, tādējādi nodrošinot, ka ar </w:t>
      </w:r>
      <w:r w:rsidR="00DF1078">
        <w:rPr>
          <w:rFonts w:ascii="Times New Roman" w:hAnsi="Times New Roman" w:cs="Times New Roman"/>
          <w:bCs/>
          <w:sz w:val="24"/>
          <w:szCs w:val="24"/>
        </w:rPr>
        <w:t>ĢIN</w:t>
      </w:r>
      <w:r w:rsidRPr="00D2236D">
        <w:rPr>
          <w:rFonts w:ascii="Times New Roman" w:hAnsi="Times New Roman" w:cs="Times New Roman"/>
          <w:bCs/>
          <w:sz w:val="24"/>
          <w:szCs w:val="24"/>
        </w:rPr>
        <w:t xml:space="preserve"> apzīmētu ražojumu ražotāji saņem pienācīgu atlīdzību par savu ar </w:t>
      </w:r>
      <w:r w:rsidR="003F12B2">
        <w:rPr>
          <w:rFonts w:ascii="Times New Roman" w:hAnsi="Times New Roman" w:cs="Times New Roman"/>
          <w:bCs/>
          <w:sz w:val="24"/>
          <w:szCs w:val="24"/>
        </w:rPr>
        <w:t>ĢIN</w:t>
      </w:r>
      <w:r w:rsidRPr="00D2236D">
        <w:rPr>
          <w:rFonts w:ascii="Times New Roman" w:hAnsi="Times New Roman" w:cs="Times New Roman"/>
          <w:bCs/>
          <w:sz w:val="24"/>
          <w:szCs w:val="24"/>
        </w:rPr>
        <w:t xml:space="preserve"> apzīmēto ražojumu pievienoto vērtību un ka personām, kas pārkāpj ar </w:t>
      </w:r>
      <w:r w:rsidR="003F12B2">
        <w:rPr>
          <w:rFonts w:ascii="Times New Roman" w:hAnsi="Times New Roman" w:cs="Times New Roman"/>
          <w:bCs/>
          <w:sz w:val="24"/>
          <w:szCs w:val="24"/>
        </w:rPr>
        <w:t>ĢIN</w:t>
      </w:r>
      <w:r w:rsidRPr="00D2236D">
        <w:rPr>
          <w:rFonts w:ascii="Times New Roman" w:hAnsi="Times New Roman" w:cs="Times New Roman"/>
          <w:bCs/>
          <w:sz w:val="24"/>
          <w:szCs w:val="24"/>
        </w:rPr>
        <w:t xml:space="preserve"> piešķirtās tiesības, tiek liegts pārdot neatbilstīgus ražojumus</w:t>
      </w:r>
      <w:r w:rsidR="00E91281">
        <w:rPr>
          <w:rFonts w:ascii="Times New Roman" w:hAnsi="Times New Roman" w:cs="Times New Roman"/>
          <w:bCs/>
          <w:sz w:val="24"/>
          <w:szCs w:val="24"/>
        </w:rPr>
        <w:t xml:space="preserve">, tajā skaitā arī </w:t>
      </w:r>
      <w:r w:rsidR="00E91281" w:rsidRPr="00E91281">
        <w:rPr>
          <w:rFonts w:ascii="Times New Roman" w:hAnsi="Times New Roman" w:cs="Times New Roman"/>
          <w:bCs/>
          <w:sz w:val="24"/>
          <w:szCs w:val="24"/>
        </w:rPr>
        <w:t>pret nelikumīgu saturu tiešsaistē.</w:t>
      </w:r>
    </w:p>
    <w:p w14:paraId="116089EF" w14:textId="2BC654A5" w:rsidR="00DF1078" w:rsidRDefault="00DF1078" w:rsidP="00440600">
      <w:pPr>
        <w:spacing w:after="0" w:line="240" w:lineRule="auto"/>
        <w:ind w:firstLine="426"/>
        <w:jc w:val="both"/>
        <w:rPr>
          <w:rFonts w:ascii="Times New Roman" w:hAnsi="Times New Roman" w:cs="Times New Roman"/>
          <w:bCs/>
          <w:sz w:val="24"/>
          <w:szCs w:val="24"/>
        </w:rPr>
      </w:pPr>
      <w:r>
        <w:rPr>
          <w:rFonts w:ascii="Times New Roman" w:hAnsi="Times New Roman" w:cs="Times New Roman"/>
          <w:bCs/>
          <w:sz w:val="24"/>
          <w:szCs w:val="24"/>
        </w:rPr>
        <w:t xml:space="preserve">Jau šobrīd spēkā esošajā </w:t>
      </w:r>
      <w:r w:rsidRPr="00BD7880">
        <w:rPr>
          <w:rFonts w:ascii="Times New Roman" w:hAnsi="Times New Roman" w:cs="Times New Roman"/>
          <w:bCs/>
          <w:sz w:val="24"/>
          <w:szCs w:val="24"/>
        </w:rPr>
        <w:t>Preču zīmju likuma</w:t>
      </w:r>
      <w:r>
        <w:rPr>
          <w:rFonts w:ascii="Times New Roman" w:hAnsi="Times New Roman" w:cs="Times New Roman"/>
          <w:bCs/>
          <w:sz w:val="24"/>
          <w:szCs w:val="24"/>
        </w:rPr>
        <w:t xml:space="preserve"> </w:t>
      </w:r>
      <w:r w:rsidRPr="00DF1078">
        <w:rPr>
          <w:rFonts w:ascii="Times New Roman" w:hAnsi="Times New Roman" w:cs="Times New Roman"/>
          <w:bCs/>
          <w:sz w:val="24"/>
          <w:szCs w:val="24"/>
        </w:rPr>
        <w:t>XIII nodaļ</w:t>
      </w:r>
      <w:r>
        <w:rPr>
          <w:rFonts w:ascii="Times New Roman" w:hAnsi="Times New Roman" w:cs="Times New Roman"/>
          <w:bCs/>
          <w:sz w:val="24"/>
          <w:szCs w:val="24"/>
        </w:rPr>
        <w:t>ā ir paredzēti sodi par a</w:t>
      </w:r>
      <w:r w:rsidRPr="00DF1078">
        <w:rPr>
          <w:rFonts w:ascii="Times New Roman" w:hAnsi="Times New Roman" w:cs="Times New Roman"/>
          <w:bCs/>
          <w:sz w:val="24"/>
          <w:szCs w:val="24"/>
        </w:rPr>
        <w:t>dministratīvie</w:t>
      </w:r>
      <w:r>
        <w:rPr>
          <w:rFonts w:ascii="Times New Roman" w:hAnsi="Times New Roman" w:cs="Times New Roman"/>
          <w:bCs/>
          <w:sz w:val="24"/>
          <w:szCs w:val="24"/>
        </w:rPr>
        <w:t>m</w:t>
      </w:r>
      <w:r w:rsidRPr="00DF1078">
        <w:rPr>
          <w:rFonts w:ascii="Times New Roman" w:hAnsi="Times New Roman" w:cs="Times New Roman"/>
          <w:bCs/>
          <w:sz w:val="24"/>
          <w:szCs w:val="24"/>
        </w:rPr>
        <w:t xml:space="preserve"> pārkāpumi preču zīmju un </w:t>
      </w:r>
      <w:r w:rsidR="003F12B2">
        <w:rPr>
          <w:rFonts w:ascii="Times New Roman" w:hAnsi="Times New Roman" w:cs="Times New Roman"/>
          <w:bCs/>
          <w:sz w:val="24"/>
          <w:szCs w:val="24"/>
        </w:rPr>
        <w:t>ĢIN</w:t>
      </w:r>
      <w:r w:rsidRPr="00DF1078">
        <w:rPr>
          <w:rFonts w:ascii="Times New Roman" w:hAnsi="Times New Roman" w:cs="Times New Roman"/>
          <w:bCs/>
          <w:sz w:val="24"/>
          <w:szCs w:val="24"/>
        </w:rPr>
        <w:t xml:space="preserve"> aizsardzības jomā un kompetence administratīvo pārkāpumu procesā</w:t>
      </w:r>
      <w:r>
        <w:rPr>
          <w:rFonts w:ascii="Times New Roman" w:hAnsi="Times New Roman" w:cs="Times New Roman"/>
          <w:bCs/>
          <w:sz w:val="24"/>
          <w:szCs w:val="24"/>
        </w:rPr>
        <w:t>, kurā noteikts, ka p</w:t>
      </w:r>
      <w:r w:rsidRPr="00DF1078">
        <w:rPr>
          <w:rFonts w:ascii="Times New Roman" w:hAnsi="Times New Roman" w:cs="Times New Roman"/>
          <w:bCs/>
          <w:sz w:val="24"/>
          <w:szCs w:val="24"/>
        </w:rPr>
        <w:t xml:space="preserve">ar tāda marķējuma vai </w:t>
      </w:r>
      <w:proofErr w:type="spellStart"/>
      <w:r w:rsidRPr="00DF1078">
        <w:rPr>
          <w:rFonts w:ascii="Times New Roman" w:hAnsi="Times New Roman" w:cs="Times New Roman"/>
          <w:bCs/>
          <w:sz w:val="24"/>
          <w:szCs w:val="24"/>
        </w:rPr>
        <w:t>pavaddokumentācijas</w:t>
      </w:r>
      <w:proofErr w:type="spellEnd"/>
      <w:r w:rsidRPr="00DF1078">
        <w:rPr>
          <w:rFonts w:ascii="Times New Roman" w:hAnsi="Times New Roman" w:cs="Times New Roman"/>
          <w:bCs/>
          <w:sz w:val="24"/>
          <w:szCs w:val="24"/>
        </w:rPr>
        <w:t xml:space="preserve">, tostarp iepakojuma, etiķetes, uzlīmes, brošūras, lietošanas </w:t>
      </w:r>
      <w:r w:rsidRPr="00DF1078">
        <w:rPr>
          <w:rFonts w:ascii="Times New Roman" w:hAnsi="Times New Roman" w:cs="Times New Roman"/>
          <w:bCs/>
          <w:sz w:val="24"/>
          <w:szCs w:val="24"/>
        </w:rPr>
        <w:lastRenderedPageBreak/>
        <w:t xml:space="preserve">instrukcijas, garantijas dokumenta vai cita līdzīga izstrādājuma, izgatavošanu, izplatīšanu, pārdošanu vai piedāvāšanu pārdošanai (arī atsevišķi no precēm vai pakalpojumiem), kurš pārkāpj tiesības uz </w:t>
      </w:r>
      <w:r w:rsidR="003F12B2">
        <w:rPr>
          <w:rFonts w:ascii="Times New Roman" w:hAnsi="Times New Roman" w:cs="Times New Roman"/>
          <w:bCs/>
          <w:sz w:val="24"/>
          <w:szCs w:val="24"/>
        </w:rPr>
        <w:t>ĢIN</w:t>
      </w:r>
      <w:r w:rsidRPr="00DF1078">
        <w:rPr>
          <w:rFonts w:ascii="Times New Roman" w:hAnsi="Times New Roman" w:cs="Times New Roman"/>
          <w:bCs/>
          <w:sz w:val="24"/>
          <w:szCs w:val="24"/>
        </w:rPr>
        <w:t xml:space="preserve"> un vai </w:t>
      </w:r>
      <w:r>
        <w:rPr>
          <w:rFonts w:ascii="Times New Roman" w:hAnsi="Times New Roman" w:cs="Times New Roman"/>
          <w:bCs/>
          <w:sz w:val="24"/>
          <w:szCs w:val="24"/>
        </w:rPr>
        <w:t xml:space="preserve">tie ir </w:t>
      </w:r>
      <w:r w:rsidRPr="00DF1078">
        <w:rPr>
          <w:rFonts w:ascii="Times New Roman" w:hAnsi="Times New Roman" w:cs="Times New Roman"/>
          <w:bCs/>
          <w:sz w:val="24"/>
          <w:szCs w:val="24"/>
        </w:rPr>
        <w:t xml:space="preserve">pretrunā ar </w:t>
      </w:r>
      <w:r w:rsidR="003F12B2">
        <w:rPr>
          <w:rFonts w:ascii="Times New Roman" w:hAnsi="Times New Roman" w:cs="Times New Roman"/>
          <w:bCs/>
          <w:sz w:val="24"/>
          <w:szCs w:val="24"/>
        </w:rPr>
        <w:t>ĢIN</w:t>
      </w:r>
      <w:r w:rsidRPr="00DF1078">
        <w:rPr>
          <w:rFonts w:ascii="Times New Roman" w:hAnsi="Times New Roman" w:cs="Times New Roman"/>
          <w:bCs/>
          <w:sz w:val="24"/>
          <w:szCs w:val="24"/>
        </w:rPr>
        <w:t xml:space="preserve"> tiesiskās aizsardzības noteikumiem ir norādīta reģistrēta un spēkā esoša preču zīme vai ģeogrāfiskās izcelsmes norāde, vai tāds nosaukums vai apzīmējums, kuru tā būtiskajos elementos nevar atšķirt no šādas ģeogrāfiskās izcelsmes norādes un kuru var izmantot saistībā ar tā paša veida precēm vai pakalpojumiem, kam ir aizsargāta </w:t>
      </w:r>
      <w:r w:rsidR="003F12B2">
        <w:rPr>
          <w:rFonts w:ascii="Times New Roman" w:hAnsi="Times New Roman" w:cs="Times New Roman"/>
          <w:bCs/>
          <w:sz w:val="24"/>
          <w:szCs w:val="24"/>
        </w:rPr>
        <w:t>ĢIN</w:t>
      </w:r>
      <w:r w:rsidRPr="00DF1078">
        <w:rPr>
          <w:rFonts w:ascii="Times New Roman" w:hAnsi="Times New Roman" w:cs="Times New Roman"/>
          <w:bCs/>
          <w:sz w:val="24"/>
          <w:szCs w:val="24"/>
        </w:rPr>
        <w:t>, piemēro naudas sodu fiziskajai personai līdz septiņdesmit naudas soda vienībām, bet juridiskajai personai — līdz sešsimt naudas soda vienībām.</w:t>
      </w:r>
      <w:r>
        <w:rPr>
          <w:rStyle w:val="Vresatsauce"/>
          <w:rFonts w:ascii="Times New Roman" w:hAnsi="Times New Roman" w:cs="Times New Roman"/>
          <w:bCs/>
          <w:sz w:val="24"/>
          <w:szCs w:val="24"/>
        </w:rPr>
        <w:footnoteReference w:id="32"/>
      </w:r>
    </w:p>
    <w:p w14:paraId="4E22A45B" w14:textId="13EE9737" w:rsidR="006C35FF" w:rsidRDefault="007C34CE" w:rsidP="00440600">
      <w:pPr>
        <w:spacing w:after="0" w:line="240" w:lineRule="auto"/>
        <w:ind w:firstLine="426"/>
        <w:jc w:val="both"/>
        <w:rPr>
          <w:rFonts w:ascii="Times New Roman" w:hAnsi="Times New Roman" w:cs="Times New Roman"/>
          <w:bCs/>
          <w:sz w:val="24"/>
          <w:szCs w:val="24"/>
        </w:rPr>
      </w:pPr>
      <w:r>
        <w:rPr>
          <w:rFonts w:ascii="Times New Roman" w:hAnsi="Times New Roman" w:cs="Times New Roman"/>
          <w:bCs/>
          <w:sz w:val="24"/>
          <w:szCs w:val="24"/>
        </w:rPr>
        <w:t>Preču zīmju likumam k</w:t>
      </w:r>
      <w:r w:rsidR="00DF1078" w:rsidRPr="00DF1078">
        <w:rPr>
          <w:rFonts w:ascii="Times New Roman" w:hAnsi="Times New Roman" w:cs="Times New Roman"/>
          <w:bCs/>
          <w:sz w:val="24"/>
          <w:szCs w:val="24"/>
        </w:rPr>
        <w:t>ompetence administratīvo pārkāpumu procesā</w:t>
      </w:r>
      <w:r w:rsidR="00DF1078">
        <w:rPr>
          <w:rFonts w:ascii="Times New Roman" w:hAnsi="Times New Roman" w:cs="Times New Roman"/>
          <w:bCs/>
          <w:sz w:val="24"/>
          <w:szCs w:val="24"/>
        </w:rPr>
        <w:t xml:space="preserve"> par ĢIN pārkāpumiem ir noteikta</w:t>
      </w:r>
      <w:r w:rsidR="00DF1078" w:rsidRPr="00DF1078">
        <w:rPr>
          <w:rFonts w:ascii="Times New Roman" w:hAnsi="Times New Roman" w:cs="Times New Roman"/>
          <w:bCs/>
          <w:sz w:val="24"/>
          <w:szCs w:val="24"/>
        </w:rPr>
        <w:t xml:space="preserve"> Valsts policija</w:t>
      </w:r>
      <w:r w:rsidR="00DF1078">
        <w:rPr>
          <w:rFonts w:ascii="Times New Roman" w:hAnsi="Times New Roman" w:cs="Times New Roman"/>
          <w:bCs/>
          <w:sz w:val="24"/>
          <w:szCs w:val="24"/>
        </w:rPr>
        <w:t>i.</w:t>
      </w:r>
      <w:r w:rsidR="000F02F8">
        <w:rPr>
          <w:rFonts w:ascii="Times New Roman" w:hAnsi="Times New Roman" w:cs="Times New Roman"/>
          <w:bCs/>
          <w:sz w:val="24"/>
          <w:szCs w:val="24"/>
        </w:rPr>
        <w:t xml:space="preserve"> </w:t>
      </w:r>
    </w:p>
    <w:p w14:paraId="3752C2C2" w14:textId="77777777" w:rsidR="00C21651" w:rsidRDefault="00C21651" w:rsidP="00C21651">
      <w:pPr>
        <w:spacing w:after="0" w:line="240" w:lineRule="auto"/>
        <w:jc w:val="both"/>
        <w:rPr>
          <w:rFonts w:ascii="Times New Roman" w:hAnsi="Times New Roman" w:cs="Times New Roman"/>
          <w:b/>
          <w:sz w:val="24"/>
          <w:szCs w:val="24"/>
        </w:rPr>
      </w:pPr>
    </w:p>
    <w:p w14:paraId="7AD70713" w14:textId="26376CB9" w:rsidR="00C21651" w:rsidRPr="00C21651" w:rsidRDefault="00C21651" w:rsidP="00C21651">
      <w:pPr>
        <w:spacing w:after="0" w:line="240" w:lineRule="auto"/>
        <w:jc w:val="both"/>
        <w:rPr>
          <w:rFonts w:ascii="Times New Roman" w:hAnsi="Times New Roman" w:cs="Times New Roman"/>
          <w:b/>
          <w:sz w:val="24"/>
          <w:szCs w:val="24"/>
        </w:rPr>
      </w:pPr>
      <w:r w:rsidRPr="00C21651">
        <w:rPr>
          <w:rFonts w:ascii="Times New Roman" w:hAnsi="Times New Roman" w:cs="Times New Roman"/>
          <w:b/>
          <w:sz w:val="24"/>
          <w:szCs w:val="24"/>
        </w:rPr>
        <w:t>5.3.2. Muita.</w:t>
      </w:r>
    </w:p>
    <w:p w14:paraId="78D4D36D" w14:textId="56908A11" w:rsidR="001804B4" w:rsidRDefault="001804B4" w:rsidP="00440600">
      <w:pPr>
        <w:spacing w:after="0" w:line="240" w:lineRule="auto"/>
        <w:ind w:firstLine="426"/>
        <w:jc w:val="both"/>
        <w:rPr>
          <w:rFonts w:ascii="Times New Roman" w:hAnsi="Times New Roman" w:cs="Times New Roman"/>
          <w:bCs/>
          <w:sz w:val="24"/>
          <w:szCs w:val="24"/>
        </w:rPr>
      </w:pPr>
      <w:r>
        <w:rPr>
          <w:rFonts w:ascii="Times New Roman" w:hAnsi="Times New Roman" w:cs="Times New Roman"/>
          <w:bCs/>
          <w:sz w:val="24"/>
          <w:szCs w:val="24"/>
        </w:rPr>
        <w:t xml:space="preserve">Attiecībā par muitas kompetenci </w:t>
      </w:r>
      <w:r w:rsidR="00247B8D">
        <w:rPr>
          <w:rFonts w:ascii="Times New Roman" w:hAnsi="Times New Roman" w:cs="Times New Roman"/>
          <w:bCs/>
          <w:sz w:val="24"/>
          <w:szCs w:val="24"/>
        </w:rPr>
        <w:t>ĢIN Regula nosaka</w:t>
      </w:r>
      <w:r>
        <w:rPr>
          <w:rFonts w:ascii="Times New Roman" w:hAnsi="Times New Roman" w:cs="Times New Roman"/>
          <w:bCs/>
          <w:sz w:val="24"/>
          <w:szCs w:val="24"/>
        </w:rPr>
        <w:t xml:space="preserve">, ka </w:t>
      </w:r>
      <w:r w:rsidRPr="00D2236D">
        <w:rPr>
          <w:rFonts w:ascii="Times New Roman" w:hAnsi="Times New Roman" w:cs="Times New Roman"/>
          <w:bCs/>
          <w:sz w:val="24"/>
          <w:szCs w:val="24"/>
        </w:rPr>
        <w:t xml:space="preserve">Eiropas Parlamenta un Padomes Regulā (ES) Nr. 608/2013 </w:t>
      </w:r>
      <w:r>
        <w:rPr>
          <w:rFonts w:ascii="Times New Roman" w:hAnsi="Times New Roman" w:cs="Times New Roman"/>
          <w:bCs/>
          <w:sz w:val="24"/>
          <w:szCs w:val="24"/>
        </w:rPr>
        <w:t>jau šobrīd paredz</w:t>
      </w:r>
      <w:r w:rsidRPr="00D2236D">
        <w:rPr>
          <w:rFonts w:ascii="Times New Roman" w:hAnsi="Times New Roman" w:cs="Times New Roman"/>
          <w:bCs/>
          <w:sz w:val="24"/>
          <w:szCs w:val="24"/>
        </w:rPr>
        <w:t xml:space="preserve"> nosacījum</w:t>
      </w:r>
      <w:r>
        <w:rPr>
          <w:rFonts w:ascii="Times New Roman" w:hAnsi="Times New Roman" w:cs="Times New Roman"/>
          <w:bCs/>
          <w:sz w:val="24"/>
          <w:szCs w:val="24"/>
        </w:rPr>
        <w:t xml:space="preserve">us </w:t>
      </w:r>
      <w:r w:rsidRPr="00D2236D">
        <w:rPr>
          <w:rFonts w:ascii="Times New Roman" w:hAnsi="Times New Roman" w:cs="Times New Roman"/>
          <w:bCs/>
          <w:sz w:val="24"/>
          <w:szCs w:val="24"/>
        </w:rPr>
        <w:t xml:space="preserve">un procedūras muitas dienestu rīcībai gadījumos, kad preces, par kurām ir aizdomas, ka tās pārkāpj intelektuālā īpašuma tiesības, tostarp tiesības attiecībā uz </w:t>
      </w:r>
      <w:r w:rsidR="003F12B2">
        <w:rPr>
          <w:rFonts w:ascii="Times New Roman" w:hAnsi="Times New Roman" w:cs="Times New Roman"/>
          <w:bCs/>
          <w:sz w:val="24"/>
          <w:szCs w:val="24"/>
        </w:rPr>
        <w:t>ĢIN</w:t>
      </w:r>
      <w:r w:rsidRPr="00D2236D">
        <w:rPr>
          <w:rFonts w:ascii="Times New Roman" w:hAnsi="Times New Roman" w:cs="Times New Roman"/>
          <w:bCs/>
          <w:sz w:val="24"/>
          <w:szCs w:val="24"/>
        </w:rPr>
        <w:t xml:space="preserve">, ir pakļautas vai tām vajadzētu būt bijušām pakļautām muitas uzraudzībai vai muitas kontrolēm </w:t>
      </w:r>
      <w:r>
        <w:rPr>
          <w:rFonts w:ascii="Times New Roman" w:hAnsi="Times New Roman" w:cs="Times New Roman"/>
          <w:bCs/>
          <w:sz w:val="24"/>
          <w:szCs w:val="24"/>
        </w:rPr>
        <w:t>ES</w:t>
      </w:r>
      <w:r w:rsidRPr="00D2236D">
        <w:rPr>
          <w:rFonts w:ascii="Times New Roman" w:hAnsi="Times New Roman" w:cs="Times New Roman"/>
          <w:bCs/>
          <w:sz w:val="24"/>
          <w:szCs w:val="24"/>
        </w:rPr>
        <w:t xml:space="preserve"> muitas teritorijā.</w:t>
      </w:r>
    </w:p>
    <w:p w14:paraId="577C02C3" w14:textId="020D93B5" w:rsidR="00247B8D" w:rsidRDefault="00D2236D" w:rsidP="007D0009">
      <w:pPr>
        <w:spacing w:after="0" w:line="240" w:lineRule="auto"/>
        <w:ind w:firstLine="426"/>
        <w:jc w:val="both"/>
        <w:rPr>
          <w:rFonts w:ascii="Times New Roman" w:hAnsi="Times New Roman" w:cs="Times New Roman"/>
          <w:bCs/>
          <w:sz w:val="24"/>
          <w:szCs w:val="24"/>
        </w:rPr>
      </w:pPr>
      <w:r w:rsidRPr="00D2236D">
        <w:rPr>
          <w:rFonts w:ascii="Times New Roman" w:hAnsi="Times New Roman" w:cs="Times New Roman"/>
          <w:bCs/>
          <w:sz w:val="24"/>
          <w:szCs w:val="24"/>
        </w:rPr>
        <w:t xml:space="preserve">Ņemot vērā to, ka ražojuma ar ģeogrāfiskās izcelsmes norādi ražošanas posmi var notikt vairāk nekā vienā dalībvalstī, un ņemot vērā to, ka ražojumus, kas ražoti vienā dalībvalstī, var pārdot citā dalībvalstī, pilnvērtīgas kontroles nolūkā </w:t>
      </w:r>
      <w:r w:rsidR="001804B4">
        <w:rPr>
          <w:rFonts w:ascii="Times New Roman" w:hAnsi="Times New Roman" w:cs="Times New Roman"/>
          <w:bCs/>
          <w:sz w:val="24"/>
          <w:szCs w:val="24"/>
        </w:rPr>
        <w:t xml:space="preserve">ĢIN Regula paredz, ka kompetentās iestādes </w:t>
      </w:r>
      <w:r w:rsidRPr="00D2236D">
        <w:rPr>
          <w:rFonts w:ascii="Times New Roman" w:hAnsi="Times New Roman" w:cs="Times New Roman"/>
          <w:bCs/>
          <w:sz w:val="24"/>
          <w:szCs w:val="24"/>
        </w:rPr>
        <w:t>sadar</w:t>
      </w:r>
      <w:r w:rsidR="001804B4">
        <w:rPr>
          <w:rFonts w:ascii="Times New Roman" w:hAnsi="Times New Roman" w:cs="Times New Roman"/>
          <w:bCs/>
          <w:sz w:val="24"/>
          <w:szCs w:val="24"/>
        </w:rPr>
        <w:t>bojas</w:t>
      </w:r>
      <w:r w:rsidRPr="00D2236D">
        <w:rPr>
          <w:rFonts w:ascii="Times New Roman" w:hAnsi="Times New Roman" w:cs="Times New Roman"/>
          <w:bCs/>
          <w:sz w:val="24"/>
          <w:szCs w:val="24"/>
        </w:rPr>
        <w:t xml:space="preserve"> dalībvalstu starpā, lai nodrošinātu efektīvu un iedarbīgu kontroli un izpildi.</w:t>
      </w:r>
      <w:r w:rsidR="001804B4">
        <w:rPr>
          <w:rStyle w:val="Vresatsauce"/>
          <w:rFonts w:ascii="Times New Roman" w:hAnsi="Times New Roman" w:cs="Times New Roman"/>
          <w:bCs/>
          <w:sz w:val="24"/>
          <w:szCs w:val="24"/>
        </w:rPr>
        <w:footnoteReference w:id="33"/>
      </w:r>
      <w:r w:rsidR="001804B4">
        <w:rPr>
          <w:rFonts w:ascii="Times New Roman" w:hAnsi="Times New Roman" w:cs="Times New Roman"/>
          <w:bCs/>
          <w:sz w:val="24"/>
          <w:szCs w:val="24"/>
        </w:rPr>
        <w:t xml:space="preserve"> Piemēram, </w:t>
      </w:r>
      <w:r w:rsidR="001804B4" w:rsidRPr="001804B4">
        <w:rPr>
          <w:rFonts w:ascii="Times New Roman" w:hAnsi="Times New Roman" w:cs="Times New Roman"/>
          <w:bCs/>
          <w:sz w:val="24"/>
          <w:szCs w:val="24"/>
        </w:rPr>
        <w:t>attiecībā uz iespējamu pārkāp</w:t>
      </w:r>
      <w:r w:rsidR="001804B4">
        <w:rPr>
          <w:rFonts w:ascii="Times New Roman" w:hAnsi="Times New Roman" w:cs="Times New Roman"/>
          <w:bCs/>
          <w:sz w:val="24"/>
          <w:szCs w:val="24"/>
        </w:rPr>
        <w:t xml:space="preserve">umu </w:t>
      </w:r>
      <w:r w:rsidR="001804B4" w:rsidRPr="001804B4">
        <w:rPr>
          <w:rFonts w:ascii="Times New Roman" w:hAnsi="Times New Roman" w:cs="Times New Roman"/>
          <w:bCs/>
          <w:sz w:val="24"/>
          <w:szCs w:val="24"/>
        </w:rPr>
        <w:t>tiesībaizsardzības un tiesu iestād</w:t>
      </w:r>
      <w:r w:rsidR="001804B4">
        <w:rPr>
          <w:rFonts w:ascii="Times New Roman" w:hAnsi="Times New Roman" w:cs="Times New Roman"/>
          <w:bCs/>
          <w:sz w:val="24"/>
          <w:szCs w:val="24"/>
        </w:rPr>
        <w:t>es</w:t>
      </w:r>
      <w:r w:rsidR="001804B4" w:rsidRPr="001804B4">
        <w:rPr>
          <w:rFonts w:ascii="Times New Roman" w:hAnsi="Times New Roman" w:cs="Times New Roman"/>
          <w:bCs/>
          <w:sz w:val="24"/>
          <w:szCs w:val="24"/>
        </w:rPr>
        <w:t xml:space="preserve"> nosūt</w:t>
      </w:r>
      <w:r w:rsidR="001804B4">
        <w:rPr>
          <w:rFonts w:ascii="Times New Roman" w:hAnsi="Times New Roman" w:cs="Times New Roman"/>
          <w:bCs/>
          <w:sz w:val="24"/>
          <w:szCs w:val="24"/>
        </w:rPr>
        <w:t>a informāciju</w:t>
      </w:r>
      <w:r w:rsidR="001804B4" w:rsidRPr="001804B4">
        <w:rPr>
          <w:rFonts w:ascii="Times New Roman" w:hAnsi="Times New Roman" w:cs="Times New Roman"/>
          <w:bCs/>
          <w:sz w:val="24"/>
          <w:szCs w:val="24"/>
        </w:rPr>
        <w:t xml:space="preserve"> </w:t>
      </w:r>
      <w:r w:rsidR="001804B4">
        <w:rPr>
          <w:rFonts w:ascii="Times New Roman" w:hAnsi="Times New Roman" w:cs="Times New Roman"/>
          <w:bCs/>
          <w:sz w:val="24"/>
          <w:szCs w:val="24"/>
        </w:rPr>
        <w:t xml:space="preserve">dalībvalstu </w:t>
      </w:r>
      <w:r w:rsidR="001804B4" w:rsidRPr="001804B4">
        <w:rPr>
          <w:rFonts w:ascii="Times New Roman" w:hAnsi="Times New Roman" w:cs="Times New Roman"/>
          <w:bCs/>
          <w:sz w:val="24"/>
          <w:szCs w:val="24"/>
        </w:rPr>
        <w:t>kompetentajām iestādēm</w:t>
      </w:r>
      <w:r w:rsidR="001804B4">
        <w:rPr>
          <w:rFonts w:ascii="Times New Roman" w:hAnsi="Times New Roman" w:cs="Times New Roman"/>
          <w:bCs/>
          <w:sz w:val="24"/>
          <w:szCs w:val="24"/>
        </w:rPr>
        <w:t>.</w:t>
      </w:r>
    </w:p>
    <w:p w14:paraId="4CE7AE93" w14:textId="5D5D471E" w:rsidR="00243DAD" w:rsidRPr="007D0009" w:rsidRDefault="00243DAD" w:rsidP="007D0009">
      <w:pPr>
        <w:spacing w:after="0" w:line="240" w:lineRule="auto"/>
        <w:ind w:firstLine="426"/>
        <w:jc w:val="both"/>
        <w:rPr>
          <w:rFonts w:ascii="Times New Roman" w:hAnsi="Times New Roman" w:cs="Times New Roman"/>
          <w:bCs/>
          <w:sz w:val="24"/>
          <w:szCs w:val="24"/>
        </w:rPr>
      </w:pPr>
      <w:r>
        <w:rPr>
          <w:rFonts w:ascii="Times New Roman" w:hAnsi="Times New Roman" w:cs="Times New Roman"/>
          <w:bCs/>
          <w:sz w:val="24"/>
          <w:szCs w:val="24"/>
        </w:rPr>
        <w:t xml:space="preserve">Īstenojot ĢIN Regulā noteiktās kontroles un uzraudzības funkcijas attiecībā par muitas darbībām, iespējams, būs nepieciešams precizēt muitas </w:t>
      </w:r>
      <w:r w:rsidRPr="00243DAD">
        <w:rPr>
          <w:rFonts w:ascii="Times New Roman" w:hAnsi="Times New Roman" w:cs="Times New Roman"/>
          <w:bCs/>
          <w:sz w:val="24"/>
          <w:szCs w:val="24"/>
        </w:rPr>
        <w:t xml:space="preserve">kontroles pasākumus </w:t>
      </w:r>
      <w:r>
        <w:rPr>
          <w:rFonts w:ascii="Times New Roman" w:hAnsi="Times New Roman" w:cs="Times New Roman"/>
          <w:bCs/>
          <w:sz w:val="24"/>
          <w:szCs w:val="24"/>
        </w:rPr>
        <w:t>konkrēti ĢIN</w:t>
      </w:r>
      <w:r w:rsidRPr="00243DAD">
        <w:rPr>
          <w:rFonts w:ascii="Times New Roman" w:hAnsi="Times New Roman" w:cs="Times New Roman"/>
          <w:bCs/>
          <w:sz w:val="24"/>
          <w:szCs w:val="24"/>
        </w:rPr>
        <w:t xml:space="preserve"> tiesību aizsardzībai</w:t>
      </w:r>
      <w:r>
        <w:rPr>
          <w:rFonts w:ascii="Times New Roman" w:hAnsi="Times New Roman" w:cs="Times New Roman"/>
          <w:bCs/>
          <w:sz w:val="24"/>
          <w:szCs w:val="24"/>
        </w:rPr>
        <w:t xml:space="preserve"> un rīcībai ar </w:t>
      </w:r>
      <w:r w:rsidRPr="00243DAD">
        <w:rPr>
          <w:rFonts w:ascii="Times New Roman" w:hAnsi="Times New Roman" w:cs="Times New Roman"/>
          <w:bCs/>
          <w:sz w:val="24"/>
          <w:szCs w:val="24"/>
        </w:rPr>
        <w:t>preču paraugiem, ja tiek pārkāptas</w:t>
      </w:r>
      <w:r>
        <w:rPr>
          <w:rFonts w:ascii="Times New Roman" w:hAnsi="Times New Roman" w:cs="Times New Roman"/>
          <w:bCs/>
          <w:sz w:val="24"/>
          <w:szCs w:val="24"/>
        </w:rPr>
        <w:t xml:space="preserve"> intelektuālā īpašuma tiesības.</w:t>
      </w:r>
    </w:p>
    <w:p w14:paraId="798D2339" w14:textId="77777777" w:rsidR="00C21651" w:rsidRDefault="00C21651" w:rsidP="00BD7880">
      <w:pPr>
        <w:pStyle w:val="naiskr"/>
        <w:spacing w:before="0" w:after="0"/>
        <w:ind w:firstLine="0"/>
        <w:rPr>
          <w:rFonts w:cs="Times New Roman"/>
          <w:b/>
        </w:rPr>
      </w:pPr>
    </w:p>
    <w:p w14:paraId="5C4DD04C" w14:textId="7D06663D" w:rsidR="00BD7880" w:rsidRDefault="00BD7880" w:rsidP="00BD7880">
      <w:pPr>
        <w:pStyle w:val="naiskr"/>
        <w:spacing w:before="0" w:after="0"/>
        <w:ind w:firstLine="0"/>
        <w:rPr>
          <w:rFonts w:cs="Times New Roman"/>
          <w:b/>
        </w:rPr>
      </w:pPr>
      <w:r>
        <w:rPr>
          <w:rFonts w:cs="Times New Roman"/>
          <w:b/>
        </w:rPr>
        <w:t xml:space="preserve">5.4. Trešās valsts </w:t>
      </w:r>
      <w:r w:rsidRPr="00BD7880">
        <w:rPr>
          <w:rFonts w:cs="Times New Roman"/>
          <w:b/>
        </w:rPr>
        <w:t>izcelsmes ražojumu atbilstības pārbaude</w:t>
      </w:r>
      <w:r>
        <w:rPr>
          <w:rFonts w:cs="Times New Roman"/>
          <w:b/>
        </w:rPr>
        <w:t>.</w:t>
      </w:r>
    </w:p>
    <w:p w14:paraId="72F682B6" w14:textId="77777777" w:rsidR="002E0C33" w:rsidRDefault="002E0C33" w:rsidP="00440600">
      <w:pPr>
        <w:pStyle w:val="naiskr"/>
        <w:spacing w:before="0" w:after="0"/>
        <w:ind w:firstLine="426"/>
        <w:rPr>
          <w:rFonts w:cs="Times New Roman"/>
          <w:bCs/>
        </w:rPr>
      </w:pPr>
      <w:r>
        <w:rPr>
          <w:rFonts w:cs="Times New Roman"/>
          <w:bCs/>
        </w:rPr>
        <w:t>Vienlaikus a</w:t>
      </w:r>
      <w:r w:rsidRPr="00A002FE">
        <w:rPr>
          <w:rFonts w:cs="Times New Roman"/>
          <w:bCs/>
        </w:rPr>
        <w:t>ttiecībā uz trešo valstu ģeogrāfiskās izcelsmes norādēm, pārbaudi pirms ražojuma laišanas tirgū attiecība uz to, vai ražojums atbilst ražojuma specifikācijai,</w:t>
      </w:r>
      <w:r>
        <w:rPr>
          <w:rFonts w:cs="Times New Roman"/>
          <w:bCs/>
        </w:rPr>
        <w:t xml:space="preserve"> veiks:</w:t>
      </w:r>
    </w:p>
    <w:p w14:paraId="76017E85" w14:textId="77777777" w:rsidR="002E0C33" w:rsidRDefault="002E0C33" w:rsidP="002E0C33">
      <w:pPr>
        <w:pStyle w:val="naiskr"/>
        <w:spacing w:before="0" w:after="0"/>
        <w:rPr>
          <w:rFonts w:cs="Times New Roman"/>
          <w:bCs/>
        </w:rPr>
      </w:pPr>
      <w:r w:rsidRPr="00A002FE">
        <w:rPr>
          <w:rFonts w:cs="Times New Roman"/>
          <w:bCs/>
        </w:rPr>
        <w:t>a)</w:t>
      </w:r>
      <w:r>
        <w:rPr>
          <w:rFonts w:cs="Times New Roman"/>
          <w:bCs/>
        </w:rPr>
        <w:t xml:space="preserve"> </w:t>
      </w:r>
      <w:r w:rsidRPr="00A002FE">
        <w:rPr>
          <w:rFonts w:cs="Times New Roman"/>
          <w:bCs/>
        </w:rPr>
        <w:t>kompetenta iestāde, ko norīkojusi trešā valsts; vai</w:t>
      </w:r>
      <w:r>
        <w:rPr>
          <w:rFonts w:cs="Times New Roman"/>
          <w:bCs/>
        </w:rPr>
        <w:t xml:space="preserve"> </w:t>
      </w:r>
    </w:p>
    <w:p w14:paraId="325F9EA4" w14:textId="037BE094" w:rsidR="002E0C33" w:rsidRDefault="002E0C33" w:rsidP="002E0C33">
      <w:pPr>
        <w:pStyle w:val="naiskr"/>
        <w:spacing w:before="0" w:after="0"/>
        <w:rPr>
          <w:rFonts w:cs="Times New Roman"/>
          <w:bCs/>
        </w:rPr>
      </w:pPr>
      <w:r w:rsidRPr="00A002FE">
        <w:rPr>
          <w:rFonts w:cs="Times New Roman"/>
          <w:bCs/>
        </w:rPr>
        <w:t>b)</w:t>
      </w:r>
      <w:r w:rsidR="003F12B2">
        <w:rPr>
          <w:rFonts w:cs="Times New Roman"/>
          <w:bCs/>
        </w:rPr>
        <w:t xml:space="preserve"> </w:t>
      </w:r>
      <w:r w:rsidRPr="00A002FE">
        <w:rPr>
          <w:rFonts w:cs="Times New Roman"/>
          <w:bCs/>
        </w:rPr>
        <w:t>viena vai vairākas ražojumu sertifikācijas struktūras.</w:t>
      </w:r>
    </w:p>
    <w:p w14:paraId="1955C9D4" w14:textId="010EDABD" w:rsidR="002E0C33" w:rsidRDefault="002E0C33" w:rsidP="00440600">
      <w:pPr>
        <w:pStyle w:val="naiskr"/>
        <w:spacing w:before="0" w:after="0"/>
        <w:ind w:firstLine="426"/>
        <w:rPr>
          <w:rFonts w:cs="Times New Roman"/>
          <w:bCs/>
        </w:rPr>
      </w:pPr>
      <w:r w:rsidRPr="00A002FE">
        <w:rPr>
          <w:rFonts w:cs="Times New Roman"/>
          <w:bCs/>
        </w:rPr>
        <w:t>Neatbilstības gadījumā kompetentā iestāde vei</w:t>
      </w:r>
      <w:r>
        <w:rPr>
          <w:rFonts w:cs="Times New Roman"/>
          <w:bCs/>
        </w:rPr>
        <w:t>ks</w:t>
      </w:r>
      <w:r w:rsidRPr="00A002FE">
        <w:rPr>
          <w:rFonts w:cs="Times New Roman"/>
          <w:bCs/>
        </w:rPr>
        <w:t xml:space="preserve"> pasākumus, kas vajadzīgi, lai situāciju vērstu par labu.</w:t>
      </w:r>
    </w:p>
    <w:p w14:paraId="4A5EEE8E" w14:textId="77777777" w:rsidR="0015624F" w:rsidRDefault="0015624F" w:rsidP="0015624F">
      <w:pPr>
        <w:pStyle w:val="naiskr"/>
        <w:spacing w:before="0" w:after="0"/>
        <w:ind w:firstLine="0"/>
        <w:rPr>
          <w:rFonts w:cs="Times New Roman"/>
          <w:b/>
        </w:rPr>
      </w:pPr>
    </w:p>
    <w:p w14:paraId="0BB478AB" w14:textId="43439960" w:rsidR="0015624F" w:rsidRPr="0015624F" w:rsidRDefault="0015624F" w:rsidP="0015624F">
      <w:pPr>
        <w:pStyle w:val="naiskr"/>
        <w:spacing w:before="0" w:after="0"/>
        <w:ind w:firstLine="0"/>
        <w:rPr>
          <w:rFonts w:cs="Times New Roman"/>
          <w:b/>
        </w:rPr>
      </w:pPr>
      <w:r w:rsidRPr="0015624F">
        <w:rPr>
          <w:rFonts w:cs="Times New Roman"/>
          <w:b/>
        </w:rPr>
        <w:t>5.</w:t>
      </w:r>
      <w:r w:rsidR="00E91281">
        <w:rPr>
          <w:rFonts w:cs="Times New Roman"/>
          <w:b/>
        </w:rPr>
        <w:t>5</w:t>
      </w:r>
      <w:r w:rsidRPr="0015624F">
        <w:rPr>
          <w:rFonts w:cs="Times New Roman"/>
          <w:b/>
        </w:rPr>
        <w:t>. Kontroles uzdevumu deleģēšana.</w:t>
      </w:r>
    </w:p>
    <w:p w14:paraId="120E20C7" w14:textId="77777777" w:rsidR="009C5862" w:rsidRDefault="0015624F" w:rsidP="00440600">
      <w:pPr>
        <w:pStyle w:val="naiskr"/>
        <w:spacing w:before="0" w:after="0"/>
        <w:ind w:firstLine="426"/>
        <w:rPr>
          <w:rFonts w:cs="Times New Roman"/>
          <w:bCs/>
        </w:rPr>
      </w:pPr>
      <w:r>
        <w:rPr>
          <w:rFonts w:cs="Times New Roman"/>
          <w:bCs/>
        </w:rPr>
        <w:t>ĢIN Regula paredz, ka k</w:t>
      </w:r>
      <w:r w:rsidRPr="0015624F">
        <w:rPr>
          <w:rFonts w:cs="Times New Roman"/>
          <w:bCs/>
        </w:rPr>
        <w:t>ompetentās iestādes var deleģēt</w:t>
      </w:r>
      <w:r>
        <w:rPr>
          <w:rFonts w:cs="Times New Roman"/>
          <w:bCs/>
        </w:rPr>
        <w:t>, l</w:t>
      </w:r>
      <w:r w:rsidRPr="0015624F">
        <w:rPr>
          <w:rFonts w:cs="Times New Roman"/>
          <w:bCs/>
        </w:rPr>
        <w:t>ai pārbaudītu pašdeklarācijā aprakstītā ražojuma atbilstību</w:t>
      </w:r>
      <w:r>
        <w:rPr>
          <w:rFonts w:cs="Times New Roman"/>
          <w:bCs/>
        </w:rPr>
        <w:t xml:space="preserve"> </w:t>
      </w:r>
      <w:r w:rsidRPr="0015624F">
        <w:rPr>
          <w:rFonts w:cs="Times New Roman"/>
          <w:bCs/>
        </w:rPr>
        <w:t>pirms vai pēc ražojuma laišanas tirgū kontroles uzdevumus vienai vai vairākām ražojumu sertifikācijas struktūrām vai fiziskām personām.</w:t>
      </w:r>
      <w:r>
        <w:rPr>
          <w:rFonts w:cs="Times New Roman"/>
          <w:bCs/>
        </w:rPr>
        <w:t xml:space="preserve"> </w:t>
      </w:r>
      <w:r w:rsidRPr="0015624F">
        <w:rPr>
          <w:rFonts w:cs="Times New Roman"/>
          <w:bCs/>
        </w:rPr>
        <w:t>Deleģējošā kompetentā iestāde nodrošina, ka ražojumu sertifikācijas struktūrai vai fiziskai personai, kam deleģēti kontroles uzdevumi, ir nepieciešamās pilnvaras, kas ļauj efektīvi pildīt šos uzdevum</w:t>
      </w:r>
      <w:r>
        <w:rPr>
          <w:rFonts w:cs="Times New Roman"/>
          <w:bCs/>
        </w:rPr>
        <w:t>us.</w:t>
      </w:r>
    </w:p>
    <w:p w14:paraId="470EBFD4" w14:textId="77777777" w:rsidR="00505EE5" w:rsidRDefault="00505EE5" w:rsidP="00505EE5">
      <w:pPr>
        <w:pStyle w:val="naiskr"/>
        <w:spacing w:before="0" w:after="0"/>
        <w:ind w:firstLine="0"/>
        <w:rPr>
          <w:rFonts w:cs="Times New Roman"/>
          <w:b/>
        </w:rPr>
      </w:pPr>
    </w:p>
    <w:p w14:paraId="5BDD1394" w14:textId="135FCE92" w:rsidR="00505EE5" w:rsidRPr="00505EE5" w:rsidRDefault="00505EE5" w:rsidP="00505EE5">
      <w:pPr>
        <w:pStyle w:val="naiskr"/>
        <w:spacing w:before="0" w:after="0"/>
        <w:ind w:firstLine="0"/>
        <w:rPr>
          <w:rFonts w:cs="Times New Roman"/>
          <w:b/>
        </w:rPr>
      </w:pPr>
      <w:r w:rsidRPr="00505EE5">
        <w:rPr>
          <w:rFonts w:cs="Times New Roman"/>
          <w:b/>
        </w:rPr>
        <w:t>5.</w:t>
      </w:r>
      <w:r w:rsidR="00E91281">
        <w:rPr>
          <w:rFonts w:cs="Times New Roman"/>
          <w:b/>
        </w:rPr>
        <w:t>6</w:t>
      </w:r>
      <w:r w:rsidRPr="00505EE5">
        <w:rPr>
          <w:rFonts w:cs="Times New Roman"/>
          <w:b/>
        </w:rPr>
        <w:t>. Sodi.</w:t>
      </w:r>
    </w:p>
    <w:p w14:paraId="620FC992" w14:textId="6988D8E6" w:rsidR="00505EE5" w:rsidRDefault="00505EE5" w:rsidP="00440600">
      <w:pPr>
        <w:pStyle w:val="naiskr"/>
        <w:spacing w:before="0" w:after="0"/>
        <w:ind w:firstLine="426"/>
        <w:rPr>
          <w:rFonts w:cs="Times New Roman"/>
          <w:bCs/>
        </w:rPr>
      </w:pPr>
      <w:r w:rsidRPr="00505EE5">
        <w:rPr>
          <w:rFonts w:cs="Times New Roman"/>
          <w:bCs/>
        </w:rPr>
        <w:t>Dalībvalst</w:t>
      </w:r>
      <w:r>
        <w:rPr>
          <w:rFonts w:cs="Times New Roman"/>
          <w:bCs/>
        </w:rPr>
        <w:t>īm ir jā</w:t>
      </w:r>
      <w:r w:rsidRPr="00505EE5">
        <w:rPr>
          <w:rFonts w:cs="Times New Roman"/>
          <w:bCs/>
        </w:rPr>
        <w:t>paredz noteikum</w:t>
      </w:r>
      <w:r>
        <w:rPr>
          <w:rFonts w:cs="Times New Roman"/>
          <w:bCs/>
        </w:rPr>
        <w:t>i</w:t>
      </w:r>
      <w:r w:rsidRPr="00505EE5">
        <w:rPr>
          <w:rFonts w:cs="Times New Roman"/>
          <w:bCs/>
        </w:rPr>
        <w:t xml:space="preserve"> par sodiem, ko piemēro par </w:t>
      </w:r>
      <w:r>
        <w:rPr>
          <w:rFonts w:cs="Times New Roman"/>
          <w:bCs/>
        </w:rPr>
        <w:t xml:space="preserve">ĢIN </w:t>
      </w:r>
      <w:r w:rsidRPr="00505EE5">
        <w:rPr>
          <w:rFonts w:cs="Times New Roman"/>
          <w:bCs/>
        </w:rPr>
        <w:t>regulas pārkāpumiem, un veic visus vajadzīgos pasākumus, lai nodrošinātu to piemērošanu</w:t>
      </w:r>
      <w:r>
        <w:rPr>
          <w:rFonts w:cs="Times New Roman"/>
          <w:bCs/>
        </w:rPr>
        <w:t xml:space="preserve">, tiem ir jābūt </w:t>
      </w:r>
      <w:r w:rsidRPr="00505EE5">
        <w:rPr>
          <w:rFonts w:cs="Times New Roman"/>
          <w:bCs/>
        </w:rPr>
        <w:t>efektīvi</w:t>
      </w:r>
      <w:r>
        <w:rPr>
          <w:rFonts w:cs="Times New Roman"/>
          <w:bCs/>
        </w:rPr>
        <w:t>em</w:t>
      </w:r>
      <w:r w:rsidRPr="00505EE5">
        <w:rPr>
          <w:rFonts w:cs="Times New Roman"/>
          <w:bCs/>
        </w:rPr>
        <w:t>, samērīgi</w:t>
      </w:r>
      <w:r>
        <w:rPr>
          <w:rFonts w:cs="Times New Roman"/>
          <w:bCs/>
        </w:rPr>
        <w:t>em</w:t>
      </w:r>
      <w:r w:rsidRPr="00505EE5">
        <w:rPr>
          <w:rFonts w:cs="Times New Roman"/>
          <w:bCs/>
        </w:rPr>
        <w:t xml:space="preserve"> un atturoši</w:t>
      </w:r>
      <w:r>
        <w:rPr>
          <w:rFonts w:cs="Times New Roman"/>
          <w:bCs/>
        </w:rPr>
        <w:t>em</w:t>
      </w:r>
      <w:r w:rsidRPr="00505EE5">
        <w:rPr>
          <w:rFonts w:cs="Times New Roman"/>
          <w:bCs/>
        </w:rPr>
        <w:t xml:space="preserve">. </w:t>
      </w:r>
      <w:r>
        <w:rPr>
          <w:rFonts w:cs="Times New Roman"/>
          <w:bCs/>
        </w:rPr>
        <w:t>ĢIN Regula paredz, ka d</w:t>
      </w:r>
      <w:r w:rsidRPr="00505EE5">
        <w:rPr>
          <w:rFonts w:cs="Times New Roman"/>
          <w:bCs/>
        </w:rPr>
        <w:t xml:space="preserve">alībvalstis minētos noteikumus un pasākumus līdz </w:t>
      </w:r>
      <w:r w:rsidRPr="00505EE5">
        <w:rPr>
          <w:rFonts w:cs="Times New Roman"/>
          <w:b/>
        </w:rPr>
        <w:t>2025.</w:t>
      </w:r>
      <w:r w:rsidR="00107725">
        <w:rPr>
          <w:rFonts w:cs="Times New Roman"/>
          <w:b/>
        </w:rPr>
        <w:t> </w:t>
      </w:r>
      <w:r w:rsidRPr="00505EE5">
        <w:rPr>
          <w:rFonts w:cs="Times New Roman"/>
          <w:b/>
        </w:rPr>
        <w:t>gada 1.</w:t>
      </w:r>
      <w:r w:rsidR="00107725">
        <w:rPr>
          <w:rFonts w:cs="Times New Roman"/>
          <w:b/>
        </w:rPr>
        <w:t> </w:t>
      </w:r>
      <w:r w:rsidRPr="00505EE5">
        <w:rPr>
          <w:rFonts w:cs="Times New Roman"/>
          <w:b/>
        </w:rPr>
        <w:t>decembrim</w:t>
      </w:r>
      <w:r w:rsidRPr="00505EE5">
        <w:rPr>
          <w:rFonts w:cs="Times New Roman"/>
          <w:bCs/>
        </w:rPr>
        <w:t xml:space="preserve"> dara zināmus </w:t>
      </w:r>
      <w:r>
        <w:rPr>
          <w:rFonts w:cs="Times New Roman"/>
          <w:bCs/>
        </w:rPr>
        <w:t xml:space="preserve">Eiropas </w:t>
      </w:r>
      <w:r w:rsidRPr="00505EE5">
        <w:rPr>
          <w:rFonts w:cs="Times New Roman"/>
          <w:bCs/>
        </w:rPr>
        <w:t>Komisijai un nekavējoties paziņo tai par turpmākiem grozījumiem, kas tos ietekmē.</w:t>
      </w:r>
    </w:p>
    <w:p w14:paraId="5E785DAC" w14:textId="07034F82" w:rsidR="00191449" w:rsidRPr="0050258B" w:rsidRDefault="00107725" w:rsidP="00440600">
      <w:pPr>
        <w:pStyle w:val="naiskr"/>
        <w:spacing w:before="0" w:after="0"/>
        <w:ind w:firstLine="426"/>
        <w:rPr>
          <w:rFonts w:cs="Times New Roman"/>
          <w:bCs/>
        </w:rPr>
      </w:pPr>
      <w:r>
        <w:rPr>
          <w:rFonts w:cs="Times New Roman"/>
          <w:bCs/>
        </w:rPr>
        <w:t>Jānorāda, ka jau</w:t>
      </w:r>
      <w:r w:rsidR="00505EE5">
        <w:rPr>
          <w:rFonts w:cs="Times New Roman"/>
          <w:bCs/>
        </w:rPr>
        <w:t xml:space="preserve"> šobrīd Preču zīmju likums paredz administratīvos sodus par ĢIN pārkāpumiem</w:t>
      </w:r>
      <w:r>
        <w:rPr>
          <w:rFonts w:cs="Times New Roman"/>
          <w:bCs/>
        </w:rPr>
        <w:t xml:space="preserve">, </w:t>
      </w:r>
      <w:r w:rsidRPr="00107725">
        <w:rPr>
          <w:rFonts w:cs="Times New Roman"/>
          <w:bCs/>
        </w:rPr>
        <w:t>piemēro</w:t>
      </w:r>
      <w:r>
        <w:rPr>
          <w:rFonts w:cs="Times New Roman"/>
          <w:bCs/>
        </w:rPr>
        <w:t xml:space="preserve">jot </w:t>
      </w:r>
      <w:r w:rsidRPr="00107725">
        <w:rPr>
          <w:rFonts w:cs="Times New Roman"/>
          <w:bCs/>
        </w:rPr>
        <w:t>naudas sodu fiziskajai personai līdz septiņdesmit naudas soda vienībām, bet juridiskajai personai — līdz sešsimt naudas soda vienībām.</w:t>
      </w:r>
    </w:p>
    <w:p w14:paraId="40D5A06D" w14:textId="77777777" w:rsidR="00191449" w:rsidRDefault="00191449" w:rsidP="00BD7880">
      <w:pPr>
        <w:spacing w:after="0" w:line="240" w:lineRule="auto"/>
        <w:jc w:val="both"/>
        <w:rPr>
          <w:rFonts w:ascii="Times New Roman" w:hAnsi="Times New Roman" w:cs="Times New Roman"/>
          <w:bCs/>
          <w:sz w:val="24"/>
          <w:szCs w:val="24"/>
        </w:rPr>
      </w:pPr>
    </w:p>
    <w:p w14:paraId="533FC669" w14:textId="244A39DB" w:rsidR="00EB6261" w:rsidRPr="00BD7880" w:rsidRDefault="00BD7880" w:rsidP="00BD7880">
      <w:pPr>
        <w:spacing w:after="0" w:line="240" w:lineRule="auto"/>
        <w:jc w:val="center"/>
        <w:rPr>
          <w:rFonts w:ascii="Times New Roman" w:hAnsi="Times New Roman" w:cs="Times New Roman"/>
          <w:b/>
          <w:sz w:val="24"/>
          <w:szCs w:val="24"/>
        </w:rPr>
      </w:pPr>
      <w:r w:rsidRPr="00BD7880">
        <w:rPr>
          <w:rFonts w:ascii="Times New Roman" w:hAnsi="Times New Roman" w:cs="Times New Roman"/>
          <w:b/>
          <w:sz w:val="24"/>
          <w:szCs w:val="24"/>
        </w:rPr>
        <w:t>6.</w:t>
      </w:r>
      <w:r w:rsidR="003F12B2">
        <w:rPr>
          <w:rFonts w:ascii="Times New Roman" w:hAnsi="Times New Roman" w:cs="Times New Roman"/>
          <w:b/>
          <w:sz w:val="24"/>
          <w:szCs w:val="24"/>
        </w:rPr>
        <w:t xml:space="preserve"> </w:t>
      </w:r>
      <w:r w:rsidRPr="00BD7880">
        <w:rPr>
          <w:rFonts w:ascii="Times New Roman" w:hAnsi="Times New Roman" w:cs="Times New Roman"/>
          <w:b/>
          <w:sz w:val="24"/>
          <w:szCs w:val="24"/>
        </w:rPr>
        <w:t>AMATNIECĪBAS UN RŪPNIECĪBAS RAŽOJUMU ĢEOGRĀFISKĀS IZCELMES NORĀDES ANULĒŠANA</w:t>
      </w:r>
      <w:r w:rsidR="0050258B">
        <w:rPr>
          <w:rFonts w:ascii="Times New Roman" w:hAnsi="Times New Roman" w:cs="Times New Roman"/>
          <w:b/>
          <w:sz w:val="24"/>
          <w:szCs w:val="24"/>
        </w:rPr>
        <w:t xml:space="preserve"> EUIPO</w:t>
      </w:r>
      <w:r w:rsidRPr="00BD7880">
        <w:rPr>
          <w:rFonts w:ascii="Times New Roman" w:hAnsi="Times New Roman" w:cs="Times New Roman"/>
          <w:b/>
          <w:sz w:val="24"/>
          <w:szCs w:val="24"/>
        </w:rPr>
        <w:t>.</w:t>
      </w:r>
    </w:p>
    <w:p w14:paraId="4E343529" w14:textId="77777777" w:rsidR="00BD7880" w:rsidRDefault="00BD7880" w:rsidP="00BD7880">
      <w:pPr>
        <w:spacing w:after="0" w:line="240" w:lineRule="auto"/>
        <w:ind w:firstLine="360"/>
        <w:jc w:val="both"/>
        <w:rPr>
          <w:rFonts w:ascii="Times New Roman" w:hAnsi="Times New Roman" w:cs="Times New Roman"/>
          <w:bCs/>
          <w:sz w:val="24"/>
          <w:szCs w:val="24"/>
        </w:rPr>
      </w:pPr>
    </w:p>
    <w:p w14:paraId="1FFC103D" w14:textId="4CB1FA8E" w:rsidR="00EB6261" w:rsidRDefault="003F12B2" w:rsidP="00BD7880">
      <w:pPr>
        <w:spacing w:after="0" w:line="240" w:lineRule="auto"/>
        <w:ind w:firstLine="360"/>
        <w:jc w:val="both"/>
        <w:rPr>
          <w:rFonts w:ascii="Times New Roman" w:hAnsi="Times New Roman" w:cs="Times New Roman"/>
          <w:bCs/>
          <w:sz w:val="24"/>
          <w:szCs w:val="24"/>
        </w:rPr>
      </w:pPr>
      <w:r>
        <w:rPr>
          <w:rFonts w:ascii="Times New Roman" w:hAnsi="Times New Roman" w:cs="Times New Roman"/>
          <w:bCs/>
          <w:sz w:val="24"/>
          <w:szCs w:val="24"/>
        </w:rPr>
        <w:t>ĢIN</w:t>
      </w:r>
      <w:r w:rsidR="00EB6261" w:rsidRPr="00EE7930">
        <w:rPr>
          <w:rFonts w:ascii="Times New Roman" w:hAnsi="Times New Roman" w:cs="Times New Roman"/>
          <w:bCs/>
          <w:sz w:val="24"/>
          <w:szCs w:val="24"/>
        </w:rPr>
        <w:t xml:space="preserve"> reģistrāciju anulē, ja </w:t>
      </w:r>
      <w:r>
        <w:rPr>
          <w:rFonts w:ascii="Times New Roman" w:hAnsi="Times New Roman" w:cs="Times New Roman"/>
          <w:bCs/>
          <w:sz w:val="24"/>
          <w:szCs w:val="24"/>
        </w:rPr>
        <w:t>ĢIN</w:t>
      </w:r>
      <w:r w:rsidR="00EB6261" w:rsidRPr="00EE7930">
        <w:rPr>
          <w:rFonts w:ascii="Times New Roman" w:hAnsi="Times New Roman" w:cs="Times New Roman"/>
          <w:bCs/>
          <w:sz w:val="24"/>
          <w:szCs w:val="24"/>
        </w:rPr>
        <w:t xml:space="preserve"> ir reģistrēta, pārkāpjot </w:t>
      </w:r>
      <w:r w:rsidR="00501805">
        <w:rPr>
          <w:rFonts w:ascii="Times New Roman" w:hAnsi="Times New Roman" w:cs="Times New Roman"/>
          <w:bCs/>
          <w:sz w:val="24"/>
          <w:szCs w:val="24"/>
        </w:rPr>
        <w:t>ĢIN Regulā noteiktās prasības.</w:t>
      </w:r>
    </w:p>
    <w:p w14:paraId="2407C589" w14:textId="62E5EA5C" w:rsidR="00EB6261" w:rsidRPr="00EE7930" w:rsidRDefault="003F12B2" w:rsidP="009B1221">
      <w:pPr>
        <w:spacing w:after="0" w:line="240" w:lineRule="auto"/>
        <w:ind w:firstLine="360"/>
        <w:jc w:val="both"/>
        <w:rPr>
          <w:rFonts w:ascii="Times New Roman" w:hAnsi="Times New Roman" w:cs="Times New Roman"/>
          <w:bCs/>
          <w:sz w:val="24"/>
          <w:szCs w:val="24"/>
        </w:rPr>
      </w:pPr>
      <w:r>
        <w:rPr>
          <w:rFonts w:ascii="Times New Roman" w:hAnsi="Times New Roman" w:cs="Times New Roman"/>
          <w:bCs/>
          <w:sz w:val="24"/>
          <w:szCs w:val="24"/>
        </w:rPr>
        <w:t>ĢIN</w:t>
      </w:r>
      <w:r w:rsidR="00EB6261" w:rsidRPr="00EE7930">
        <w:rPr>
          <w:rFonts w:ascii="Times New Roman" w:hAnsi="Times New Roman" w:cs="Times New Roman"/>
          <w:bCs/>
          <w:sz w:val="24"/>
          <w:szCs w:val="24"/>
        </w:rPr>
        <w:t xml:space="preserve"> reģistrāciju var anulēt, ja:</w:t>
      </w:r>
    </w:p>
    <w:p w14:paraId="5931D649" w14:textId="77777777" w:rsidR="00EB6261" w:rsidRPr="00411AF1" w:rsidRDefault="00EB6261" w:rsidP="009B1221">
      <w:pPr>
        <w:pStyle w:val="Sarakstarindkopa"/>
        <w:numPr>
          <w:ilvl w:val="0"/>
          <w:numId w:val="20"/>
        </w:numPr>
        <w:spacing w:after="0" w:line="240" w:lineRule="auto"/>
        <w:jc w:val="both"/>
        <w:rPr>
          <w:rFonts w:ascii="Times New Roman" w:hAnsi="Times New Roman" w:cs="Times New Roman"/>
          <w:bCs/>
          <w:sz w:val="24"/>
          <w:szCs w:val="24"/>
        </w:rPr>
      </w:pPr>
      <w:r w:rsidRPr="009561AE">
        <w:rPr>
          <w:rFonts w:ascii="Times New Roman" w:hAnsi="Times New Roman" w:cs="Times New Roman"/>
          <w:bCs/>
          <w:sz w:val="24"/>
          <w:szCs w:val="24"/>
        </w:rPr>
        <w:t>vairs nav iespējams nodrošināt ražojuma atbilstību ražojuma specifikācijai;</w:t>
      </w:r>
    </w:p>
    <w:p w14:paraId="67F68D3A" w14:textId="295CAC4E" w:rsidR="00EB6261" w:rsidRPr="009561AE" w:rsidRDefault="00EB6261" w:rsidP="009B1221">
      <w:pPr>
        <w:pStyle w:val="Sarakstarindkopa"/>
        <w:numPr>
          <w:ilvl w:val="0"/>
          <w:numId w:val="20"/>
        </w:numPr>
        <w:spacing w:after="0" w:line="240" w:lineRule="auto"/>
        <w:jc w:val="both"/>
        <w:rPr>
          <w:rFonts w:ascii="Times New Roman" w:hAnsi="Times New Roman" w:cs="Times New Roman"/>
          <w:bCs/>
          <w:sz w:val="24"/>
          <w:szCs w:val="24"/>
        </w:rPr>
      </w:pPr>
      <w:r w:rsidRPr="009561AE">
        <w:rPr>
          <w:rFonts w:ascii="Times New Roman" w:hAnsi="Times New Roman" w:cs="Times New Roman"/>
          <w:bCs/>
          <w:sz w:val="24"/>
          <w:szCs w:val="24"/>
        </w:rPr>
        <w:t xml:space="preserve">vismaz piecus gadus pēc kārtas tirgū nav laists neviens ražojums ar attiecīgo </w:t>
      </w:r>
      <w:r w:rsidR="003F12B2">
        <w:rPr>
          <w:rFonts w:ascii="Times New Roman" w:hAnsi="Times New Roman" w:cs="Times New Roman"/>
          <w:bCs/>
          <w:sz w:val="24"/>
          <w:szCs w:val="24"/>
        </w:rPr>
        <w:t>ĢIN</w:t>
      </w:r>
      <w:r w:rsidRPr="009561AE">
        <w:rPr>
          <w:rFonts w:ascii="Times New Roman" w:hAnsi="Times New Roman" w:cs="Times New Roman"/>
          <w:bCs/>
          <w:sz w:val="24"/>
          <w:szCs w:val="24"/>
        </w:rPr>
        <w:t>.</w:t>
      </w:r>
    </w:p>
    <w:p w14:paraId="78F9EBB3" w14:textId="4F6CA733" w:rsidR="001D1978" w:rsidRDefault="003F12B2" w:rsidP="009B1221">
      <w:pPr>
        <w:spacing w:after="0" w:line="240" w:lineRule="auto"/>
        <w:ind w:firstLine="360"/>
        <w:jc w:val="both"/>
        <w:rPr>
          <w:rFonts w:ascii="Times New Roman" w:hAnsi="Times New Roman" w:cs="Times New Roman"/>
          <w:bCs/>
          <w:sz w:val="24"/>
          <w:szCs w:val="24"/>
        </w:rPr>
      </w:pPr>
      <w:r>
        <w:rPr>
          <w:rFonts w:ascii="Times New Roman" w:hAnsi="Times New Roman" w:cs="Times New Roman"/>
          <w:bCs/>
          <w:sz w:val="24"/>
          <w:szCs w:val="24"/>
        </w:rPr>
        <w:t>ĢIN</w:t>
      </w:r>
      <w:r w:rsidR="00EB6261" w:rsidRPr="00EE7930">
        <w:rPr>
          <w:rFonts w:ascii="Times New Roman" w:hAnsi="Times New Roman" w:cs="Times New Roman"/>
          <w:bCs/>
          <w:sz w:val="24"/>
          <w:szCs w:val="24"/>
        </w:rPr>
        <w:t xml:space="preserve"> reģistrāciju var arī anulēt pēc tā pieteikuma iesniedzēja pieprasījuma, kura vārdā </w:t>
      </w:r>
      <w:r>
        <w:rPr>
          <w:rFonts w:ascii="Times New Roman" w:hAnsi="Times New Roman" w:cs="Times New Roman"/>
          <w:bCs/>
          <w:sz w:val="24"/>
          <w:szCs w:val="24"/>
        </w:rPr>
        <w:t>ĢIN</w:t>
      </w:r>
      <w:r w:rsidR="00EB6261" w:rsidRPr="00EE7930">
        <w:rPr>
          <w:rFonts w:ascii="Times New Roman" w:hAnsi="Times New Roman" w:cs="Times New Roman"/>
          <w:bCs/>
          <w:sz w:val="24"/>
          <w:szCs w:val="24"/>
        </w:rPr>
        <w:t xml:space="preserve"> ir reģistrēta</w:t>
      </w:r>
      <w:r w:rsidR="00EB6261">
        <w:rPr>
          <w:rFonts w:ascii="Times New Roman" w:hAnsi="Times New Roman" w:cs="Times New Roman"/>
          <w:bCs/>
          <w:sz w:val="24"/>
          <w:szCs w:val="24"/>
        </w:rPr>
        <w:t xml:space="preserve">. </w:t>
      </w:r>
      <w:r w:rsidR="00EB6261" w:rsidRPr="00EE7930">
        <w:rPr>
          <w:rFonts w:ascii="Times New Roman" w:hAnsi="Times New Roman" w:cs="Times New Roman"/>
          <w:bCs/>
          <w:sz w:val="24"/>
          <w:szCs w:val="24"/>
        </w:rPr>
        <w:t>Anulēšanas pieprasījumu</w:t>
      </w:r>
      <w:r w:rsidR="00EB6261">
        <w:rPr>
          <w:rFonts w:ascii="Times New Roman" w:hAnsi="Times New Roman" w:cs="Times New Roman"/>
          <w:bCs/>
          <w:sz w:val="24"/>
          <w:szCs w:val="24"/>
        </w:rPr>
        <w:t xml:space="preserve"> </w:t>
      </w:r>
      <w:r w:rsidR="00EB6261" w:rsidRPr="00EE7930">
        <w:rPr>
          <w:rFonts w:ascii="Times New Roman" w:hAnsi="Times New Roman" w:cs="Times New Roman"/>
          <w:bCs/>
          <w:sz w:val="24"/>
          <w:szCs w:val="24"/>
        </w:rPr>
        <w:t xml:space="preserve">var iesniegt </w:t>
      </w:r>
      <w:r w:rsidR="00EB6261">
        <w:rPr>
          <w:rFonts w:ascii="Times New Roman" w:hAnsi="Times New Roman" w:cs="Times New Roman"/>
          <w:bCs/>
          <w:sz w:val="24"/>
          <w:szCs w:val="24"/>
        </w:rPr>
        <w:t xml:space="preserve">arī </w:t>
      </w:r>
      <w:r w:rsidR="00EB6261" w:rsidRPr="00EE7930">
        <w:rPr>
          <w:rFonts w:ascii="Times New Roman" w:hAnsi="Times New Roman" w:cs="Times New Roman"/>
          <w:bCs/>
          <w:sz w:val="24"/>
          <w:szCs w:val="24"/>
        </w:rPr>
        <w:t>dalībvalsts vai trešās valsts kompetentā iestāde vai fiziska vai juridiska persona, kurai ir leģitīmas intereses.</w:t>
      </w:r>
      <w:r w:rsidR="00EB6261">
        <w:rPr>
          <w:rFonts w:ascii="Times New Roman" w:hAnsi="Times New Roman" w:cs="Times New Roman"/>
          <w:bCs/>
          <w:sz w:val="24"/>
          <w:szCs w:val="24"/>
        </w:rPr>
        <w:t xml:space="preserve"> </w:t>
      </w:r>
      <w:r w:rsidR="00AE0E94">
        <w:rPr>
          <w:rFonts w:ascii="Times New Roman" w:hAnsi="Times New Roman" w:cs="Times New Roman"/>
          <w:bCs/>
          <w:sz w:val="24"/>
          <w:szCs w:val="24"/>
        </w:rPr>
        <w:t>Eiropas Komisija</w:t>
      </w:r>
      <w:r w:rsidR="00EB6261" w:rsidRPr="00EE7930">
        <w:rPr>
          <w:rFonts w:ascii="Times New Roman" w:hAnsi="Times New Roman" w:cs="Times New Roman"/>
          <w:bCs/>
          <w:sz w:val="24"/>
          <w:szCs w:val="24"/>
        </w:rPr>
        <w:t xml:space="preserve"> vai </w:t>
      </w:r>
      <w:r w:rsidR="00EB6261">
        <w:rPr>
          <w:rFonts w:ascii="Times New Roman" w:hAnsi="Times New Roman" w:cs="Times New Roman"/>
          <w:bCs/>
          <w:sz w:val="24"/>
          <w:szCs w:val="24"/>
        </w:rPr>
        <w:t>EUIPO</w:t>
      </w:r>
      <w:r w:rsidR="00EB6261" w:rsidRPr="00EE7930">
        <w:rPr>
          <w:rFonts w:ascii="Times New Roman" w:hAnsi="Times New Roman" w:cs="Times New Roman"/>
          <w:bCs/>
          <w:sz w:val="24"/>
          <w:szCs w:val="24"/>
        </w:rPr>
        <w:t xml:space="preserve"> var sākt anulēšanas procedūru pēc savas iniciatīvas</w:t>
      </w:r>
      <w:r w:rsidR="00EB6261">
        <w:rPr>
          <w:rFonts w:ascii="Times New Roman" w:hAnsi="Times New Roman" w:cs="Times New Roman"/>
          <w:bCs/>
          <w:sz w:val="24"/>
          <w:szCs w:val="24"/>
        </w:rPr>
        <w:t>.</w:t>
      </w:r>
      <w:r w:rsidR="00EB6261" w:rsidRPr="00EE7930">
        <w:rPr>
          <w:rFonts w:ascii="Times New Roman" w:hAnsi="Times New Roman" w:cs="Times New Roman"/>
          <w:bCs/>
          <w:sz w:val="24"/>
          <w:szCs w:val="24"/>
        </w:rPr>
        <w:t xml:space="preserve"> </w:t>
      </w:r>
    </w:p>
    <w:p w14:paraId="34EB5AF1" w14:textId="77777777" w:rsidR="001D1978" w:rsidRDefault="001D1978" w:rsidP="00505EE5">
      <w:pPr>
        <w:spacing w:after="0" w:line="240" w:lineRule="auto"/>
        <w:jc w:val="both"/>
        <w:rPr>
          <w:rFonts w:ascii="Times New Roman" w:hAnsi="Times New Roman" w:cs="Times New Roman"/>
          <w:bCs/>
          <w:sz w:val="24"/>
          <w:szCs w:val="24"/>
        </w:rPr>
      </w:pPr>
    </w:p>
    <w:p w14:paraId="01F7D53E" w14:textId="05D55627" w:rsidR="009C5862" w:rsidRPr="009C5862" w:rsidRDefault="009C5862" w:rsidP="001D1978">
      <w:pPr>
        <w:spacing w:after="0" w:line="240" w:lineRule="auto"/>
        <w:ind w:firstLine="360"/>
        <w:jc w:val="both"/>
        <w:rPr>
          <w:rFonts w:ascii="Times New Roman" w:hAnsi="Times New Roman" w:cs="Times New Roman"/>
          <w:b/>
          <w:sz w:val="24"/>
          <w:szCs w:val="24"/>
        </w:rPr>
      </w:pPr>
      <w:r w:rsidRPr="009C5862">
        <w:rPr>
          <w:rFonts w:ascii="Times New Roman" w:hAnsi="Times New Roman" w:cs="Times New Roman"/>
          <w:b/>
          <w:sz w:val="24"/>
          <w:szCs w:val="24"/>
        </w:rPr>
        <w:t>7. PUBLISKĀ INFORMĀCIJA PAR KOMPETENTAJĀM IESTĀDĒM.</w:t>
      </w:r>
    </w:p>
    <w:p w14:paraId="710EBDB4" w14:textId="23788482" w:rsidR="002744D2" w:rsidRDefault="009C5862" w:rsidP="001D1978">
      <w:pPr>
        <w:spacing w:after="0" w:line="240" w:lineRule="auto"/>
        <w:ind w:firstLine="360"/>
        <w:jc w:val="both"/>
        <w:rPr>
          <w:rFonts w:ascii="Times New Roman" w:hAnsi="Times New Roman" w:cs="Times New Roman"/>
          <w:bCs/>
          <w:sz w:val="24"/>
          <w:szCs w:val="24"/>
        </w:rPr>
      </w:pPr>
      <w:r>
        <w:rPr>
          <w:rFonts w:ascii="Times New Roman" w:hAnsi="Times New Roman" w:cs="Times New Roman"/>
          <w:bCs/>
          <w:sz w:val="24"/>
          <w:szCs w:val="24"/>
        </w:rPr>
        <w:t>ĢIN Regula paredz, ka EUI</w:t>
      </w:r>
      <w:r w:rsidR="00A96BF1">
        <w:rPr>
          <w:rFonts w:ascii="Times New Roman" w:hAnsi="Times New Roman" w:cs="Times New Roman"/>
          <w:bCs/>
          <w:sz w:val="24"/>
          <w:szCs w:val="24"/>
        </w:rPr>
        <w:t>P</w:t>
      </w:r>
      <w:r>
        <w:rPr>
          <w:rFonts w:ascii="Times New Roman" w:hAnsi="Times New Roman" w:cs="Times New Roman"/>
          <w:bCs/>
          <w:sz w:val="24"/>
          <w:szCs w:val="24"/>
        </w:rPr>
        <w:t>O</w:t>
      </w:r>
      <w:r w:rsidRPr="009C5862">
        <w:rPr>
          <w:rFonts w:ascii="Times New Roman" w:hAnsi="Times New Roman" w:cs="Times New Roman"/>
          <w:bCs/>
          <w:sz w:val="24"/>
          <w:szCs w:val="24"/>
        </w:rPr>
        <w:t xml:space="preserve"> izveido digitālu portālu, kurā publisko </w:t>
      </w:r>
      <w:r>
        <w:rPr>
          <w:rFonts w:ascii="Times New Roman" w:hAnsi="Times New Roman" w:cs="Times New Roman"/>
          <w:bCs/>
          <w:sz w:val="24"/>
          <w:szCs w:val="24"/>
        </w:rPr>
        <w:t>visu</w:t>
      </w:r>
      <w:r w:rsidRPr="009C5862">
        <w:rPr>
          <w:rFonts w:ascii="Times New Roman" w:hAnsi="Times New Roman" w:cs="Times New Roman"/>
          <w:bCs/>
          <w:sz w:val="24"/>
          <w:szCs w:val="24"/>
        </w:rPr>
        <w:t xml:space="preserve"> kompetento iestāžu un ražojumu sertifikācijas struktūru nosaukumus un kontaktinformāciju un fizisko personu vārdus un kontaktinformāciju.</w:t>
      </w:r>
    </w:p>
    <w:p w14:paraId="41BF5B0F" w14:textId="77777777" w:rsidR="00E43FDD" w:rsidRDefault="00E43FDD" w:rsidP="001D1978">
      <w:pPr>
        <w:spacing w:after="0" w:line="240" w:lineRule="auto"/>
        <w:ind w:firstLine="360"/>
        <w:jc w:val="both"/>
        <w:rPr>
          <w:rFonts w:ascii="Times New Roman" w:hAnsi="Times New Roman" w:cs="Times New Roman"/>
          <w:bCs/>
          <w:sz w:val="24"/>
          <w:szCs w:val="24"/>
        </w:rPr>
      </w:pPr>
    </w:p>
    <w:p w14:paraId="3081A4CA" w14:textId="1C793D23" w:rsidR="001D1978" w:rsidRPr="00960B2A" w:rsidRDefault="001D1978" w:rsidP="00EB6261">
      <w:pPr>
        <w:spacing w:after="0" w:line="240" w:lineRule="auto"/>
        <w:rPr>
          <w:rFonts w:ascii="Times New Roman" w:hAnsi="Times New Roman" w:cs="Times New Roman"/>
          <w:bCs/>
          <w:i/>
          <w:iCs/>
          <w:sz w:val="24"/>
          <w:szCs w:val="24"/>
        </w:rPr>
      </w:pPr>
    </w:p>
    <w:p w14:paraId="02BA22BB" w14:textId="77777777" w:rsidR="00EB6261" w:rsidRDefault="00EB6261" w:rsidP="00EB6261">
      <w:pPr>
        <w:spacing w:after="0" w:line="240" w:lineRule="auto"/>
        <w:rPr>
          <w:rFonts w:ascii="Times New Roman" w:hAnsi="Times New Roman" w:cs="Times New Roman"/>
          <w:bCs/>
          <w:sz w:val="24"/>
          <w:szCs w:val="24"/>
        </w:rPr>
      </w:pPr>
    </w:p>
    <w:p w14:paraId="75141BF8" w14:textId="77777777" w:rsidR="00343A59" w:rsidRPr="001D1978" w:rsidRDefault="00343A59" w:rsidP="00EB6261">
      <w:pPr>
        <w:spacing w:after="0" w:line="240" w:lineRule="auto"/>
        <w:rPr>
          <w:rFonts w:ascii="Times New Roman" w:hAnsi="Times New Roman" w:cs="Times New Roman"/>
          <w:b/>
          <w:sz w:val="24"/>
          <w:szCs w:val="24"/>
        </w:rPr>
      </w:pPr>
    </w:p>
    <w:p w14:paraId="62798AA8" w14:textId="77777777" w:rsidR="009B1221" w:rsidRDefault="009B1221" w:rsidP="00EB6261">
      <w:pPr>
        <w:spacing w:after="0" w:line="240" w:lineRule="auto"/>
        <w:rPr>
          <w:rFonts w:ascii="Times New Roman" w:hAnsi="Times New Roman" w:cs="Times New Roman"/>
          <w:bCs/>
          <w:i/>
          <w:iCs/>
          <w:sz w:val="24"/>
          <w:szCs w:val="24"/>
        </w:rPr>
      </w:pPr>
    </w:p>
    <w:p w14:paraId="41A70A67" w14:textId="77777777" w:rsidR="00107725" w:rsidRDefault="00107725" w:rsidP="00EB6261">
      <w:pPr>
        <w:spacing w:after="0" w:line="240" w:lineRule="auto"/>
        <w:rPr>
          <w:rFonts w:ascii="Times New Roman" w:hAnsi="Times New Roman" w:cs="Times New Roman"/>
          <w:bCs/>
          <w:i/>
          <w:iCs/>
          <w:sz w:val="24"/>
          <w:szCs w:val="24"/>
        </w:rPr>
      </w:pPr>
    </w:p>
    <w:p w14:paraId="0FC9B46B" w14:textId="77777777" w:rsidR="0050258B" w:rsidRDefault="0050258B" w:rsidP="00EB6261">
      <w:pPr>
        <w:spacing w:after="0" w:line="240" w:lineRule="auto"/>
        <w:rPr>
          <w:rFonts w:ascii="Times New Roman" w:hAnsi="Times New Roman" w:cs="Times New Roman"/>
          <w:bCs/>
          <w:i/>
          <w:iCs/>
          <w:sz w:val="24"/>
          <w:szCs w:val="24"/>
        </w:rPr>
      </w:pPr>
    </w:p>
    <w:p w14:paraId="28B52713" w14:textId="77777777" w:rsidR="00440600" w:rsidRDefault="00440600" w:rsidP="00EB6261">
      <w:pPr>
        <w:spacing w:after="0" w:line="240" w:lineRule="auto"/>
        <w:rPr>
          <w:rFonts w:ascii="Times New Roman" w:hAnsi="Times New Roman" w:cs="Times New Roman"/>
          <w:bCs/>
          <w:i/>
          <w:iCs/>
          <w:sz w:val="24"/>
          <w:szCs w:val="24"/>
        </w:rPr>
      </w:pPr>
    </w:p>
    <w:p w14:paraId="0E55D5F8" w14:textId="77777777" w:rsidR="00440600" w:rsidRDefault="00440600" w:rsidP="00EB6261">
      <w:pPr>
        <w:spacing w:after="0" w:line="240" w:lineRule="auto"/>
        <w:rPr>
          <w:rFonts w:ascii="Times New Roman" w:hAnsi="Times New Roman" w:cs="Times New Roman"/>
          <w:bCs/>
          <w:i/>
          <w:iCs/>
          <w:sz w:val="24"/>
          <w:szCs w:val="24"/>
        </w:rPr>
      </w:pPr>
    </w:p>
    <w:p w14:paraId="7050FA93" w14:textId="77777777" w:rsidR="00440600" w:rsidRDefault="00440600" w:rsidP="00EB6261">
      <w:pPr>
        <w:spacing w:after="0" w:line="240" w:lineRule="auto"/>
        <w:rPr>
          <w:rFonts w:ascii="Times New Roman" w:hAnsi="Times New Roman" w:cs="Times New Roman"/>
          <w:bCs/>
          <w:i/>
          <w:iCs/>
          <w:sz w:val="24"/>
          <w:szCs w:val="24"/>
        </w:rPr>
      </w:pPr>
    </w:p>
    <w:p w14:paraId="27D183D9" w14:textId="77777777" w:rsidR="00440600" w:rsidRDefault="00440600" w:rsidP="00EB6261">
      <w:pPr>
        <w:spacing w:after="0" w:line="240" w:lineRule="auto"/>
        <w:rPr>
          <w:rFonts w:ascii="Times New Roman" w:hAnsi="Times New Roman" w:cs="Times New Roman"/>
          <w:bCs/>
          <w:i/>
          <w:iCs/>
          <w:sz w:val="24"/>
          <w:szCs w:val="24"/>
        </w:rPr>
      </w:pPr>
    </w:p>
    <w:p w14:paraId="628DB305" w14:textId="77777777" w:rsidR="00440600" w:rsidRDefault="00440600" w:rsidP="00EB6261">
      <w:pPr>
        <w:spacing w:after="0" w:line="240" w:lineRule="auto"/>
        <w:rPr>
          <w:rFonts w:ascii="Times New Roman" w:hAnsi="Times New Roman" w:cs="Times New Roman"/>
          <w:bCs/>
          <w:i/>
          <w:iCs/>
          <w:sz w:val="24"/>
          <w:szCs w:val="24"/>
        </w:rPr>
      </w:pPr>
    </w:p>
    <w:p w14:paraId="01ECBF69" w14:textId="77777777" w:rsidR="00440600" w:rsidRDefault="00440600" w:rsidP="00EB6261">
      <w:pPr>
        <w:spacing w:after="0" w:line="240" w:lineRule="auto"/>
        <w:rPr>
          <w:rFonts w:ascii="Times New Roman" w:hAnsi="Times New Roman" w:cs="Times New Roman"/>
          <w:bCs/>
          <w:i/>
          <w:iCs/>
          <w:sz w:val="24"/>
          <w:szCs w:val="24"/>
        </w:rPr>
      </w:pPr>
    </w:p>
    <w:p w14:paraId="79CC6FF3" w14:textId="77777777" w:rsidR="00440600" w:rsidRDefault="00440600" w:rsidP="00EB6261">
      <w:pPr>
        <w:spacing w:after="0" w:line="240" w:lineRule="auto"/>
        <w:rPr>
          <w:rFonts w:ascii="Times New Roman" w:hAnsi="Times New Roman" w:cs="Times New Roman"/>
          <w:bCs/>
          <w:i/>
          <w:iCs/>
          <w:sz w:val="24"/>
          <w:szCs w:val="24"/>
        </w:rPr>
      </w:pPr>
    </w:p>
    <w:p w14:paraId="3261A823" w14:textId="77777777" w:rsidR="00440600" w:rsidRDefault="00440600" w:rsidP="00EB6261">
      <w:pPr>
        <w:spacing w:after="0" w:line="240" w:lineRule="auto"/>
        <w:rPr>
          <w:rFonts w:ascii="Times New Roman" w:hAnsi="Times New Roman" w:cs="Times New Roman"/>
          <w:bCs/>
          <w:i/>
          <w:iCs/>
          <w:sz w:val="24"/>
          <w:szCs w:val="24"/>
        </w:rPr>
      </w:pPr>
    </w:p>
    <w:p w14:paraId="208692EC" w14:textId="77777777" w:rsidR="00440600" w:rsidRDefault="00440600" w:rsidP="00EB6261">
      <w:pPr>
        <w:spacing w:after="0" w:line="240" w:lineRule="auto"/>
        <w:rPr>
          <w:rFonts w:ascii="Times New Roman" w:hAnsi="Times New Roman" w:cs="Times New Roman"/>
          <w:bCs/>
          <w:i/>
          <w:iCs/>
          <w:sz w:val="24"/>
          <w:szCs w:val="24"/>
        </w:rPr>
      </w:pPr>
    </w:p>
    <w:p w14:paraId="73AE284E" w14:textId="77777777" w:rsidR="00440600" w:rsidRDefault="00440600" w:rsidP="00EB6261">
      <w:pPr>
        <w:spacing w:after="0" w:line="240" w:lineRule="auto"/>
        <w:rPr>
          <w:rFonts w:ascii="Times New Roman" w:hAnsi="Times New Roman" w:cs="Times New Roman"/>
          <w:bCs/>
          <w:i/>
          <w:iCs/>
          <w:sz w:val="24"/>
          <w:szCs w:val="24"/>
        </w:rPr>
      </w:pPr>
    </w:p>
    <w:p w14:paraId="5D452EE1" w14:textId="77777777" w:rsidR="00440600" w:rsidRDefault="00440600" w:rsidP="00EB6261">
      <w:pPr>
        <w:spacing w:after="0" w:line="240" w:lineRule="auto"/>
        <w:rPr>
          <w:rFonts w:ascii="Times New Roman" w:hAnsi="Times New Roman" w:cs="Times New Roman"/>
          <w:bCs/>
          <w:i/>
          <w:iCs/>
          <w:sz w:val="24"/>
          <w:szCs w:val="24"/>
        </w:rPr>
      </w:pPr>
    </w:p>
    <w:p w14:paraId="74D0565B" w14:textId="7B5F7B61" w:rsidR="003C293C" w:rsidRPr="000F073F" w:rsidRDefault="003C293C" w:rsidP="000F073F">
      <w:pPr>
        <w:spacing w:after="0" w:line="240" w:lineRule="auto"/>
        <w:rPr>
          <w:rFonts w:ascii="Times New Roman" w:hAnsi="Times New Roman" w:cs="Times New Roman"/>
          <w:bCs/>
          <w:i/>
          <w:iCs/>
          <w:sz w:val="24"/>
          <w:szCs w:val="24"/>
        </w:rPr>
      </w:pPr>
      <w:r w:rsidRPr="00107725">
        <w:rPr>
          <w:rFonts w:ascii="Times New Roman" w:hAnsi="Times New Roman" w:cs="Times New Roman"/>
          <w:bCs/>
          <w:sz w:val="24"/>
          <w:szCs w:val="24"/>
        </w:rPr>
        <w:t xml:space="preserve"> </w:t>
      </w:r>
    </w:p>
    <w:p w14:paraId="2A0F5362" w14:textId="3797E29B" w:rsidR="00B04039" w:rsidRDefault="00B04039"/>
    <w:sectPr w:rsidR="00B04039" w:rsidSect="004B4EE6">
      <w:footerReference w:type="default" r:id="rId7"/>
      <w:pgSz w:w="11906" w:h="16838"/>
      <w:pgMar w:top="1440" w:right="1841"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E8D862" w14:textId="77777777" w:rsidR="00AC00CB" w:rsidRDefault="00AC00CB" w:rsidP="00EB6261">
      <w:pPr>
        <w:spacing w:after="0" w:line="240" w:lineRule="auto"/>
      </w:pPr>
      <w:r>
        <w:separator/>
      </w:r>
    </w:p>
  </w:endnote>
  <w:endnote w:type="continuationSeparator" w:id="0">
    <w:p w14:paraId="11F4BB45" w14:textId="77777777" w:rsidR="00AC00CB" w:rsidRDefault="00AC00CB" w:rsidP="00EB6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ヒラギノ角ゴ Pro W3">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32619017"/>
      <w:docPartObj>
        <w:docPartGallery w:val="Page Numbers (Bottom of Page)"/>
        <w:docPartUnique/>
      </w:docPartObj>
    </w:sdtPr>
    <w:sdtEndPr/>
    <w:sdtContent>
      <w:p w14:paraId="0BC412A0" w14:textId="77777777" w:rsidR="001D1978" w:rsidRDefault="001D1978">
        <w:pPr>
          <w:pStyle w:val="Kjene"/>
          <w:jc w:val="center"/>
        </w:pPr>
        <w:r w:rsidRPr="002E0C33">
          <w:rPr>
            <w:rFonts w:ascii="Times New Roman" w:hAnsi="Times New Roman" w:cs="Times New Roman"/>
          </w:rPr>
          <w:fldChar w:fldCharType="begin"/>
        </w:r>
        <w:r w:rsidRPr="002E0C33">
          <w:rPr>
            <w:rFonts w:ascii="Times New Roman" w:hAnsi="Times New Roman" w:cs="Times New Roman"/>
          </w:rPr>
          <w:instrText>PAGE   \* MERGEFORMAT</w:instrText>
        </w:r>
        <w:r w:rsidRPr="002E0C33">
          <w:rPr>
            <w:rFonts w:ascii="Times New Roman" w:hAnsi="Times New Roman" w:cs="Times New Roman"/>
          </w:rPr>
          <w:fldChar w:fldCharType="separate"/>
        </w:r>
        <w:r w:rsidRPr="002E0C33">
          <w:rPr>
            <w:rFonts w:ascii="Times New Roman" w:hAnsi="Times New Roman" w:cs="Times New Roman"/>
          </w:rPr>
          <w:t>2</w:t>
        </w:r>
        <w:r w:rsidRPr="002E0C33">
          <w:rPr>
            <w:rFonts w:ascii="Times New Roman" w:hAnsi="Times New Roman" w:cs="Times New Roman"/>
          </w:rPr>
          <w:fldChar w:fldCharType="end"/>
        </w:r>
      </w:p>
    </w:sdtContent>
  </w:sdt>
  <w:p w14:paraId="7C0B2910" w14:textId="77777777" w:rsidR="001D1978" w:rsidRDefault="001D197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8CD3B9" w14:textId="77777777" w:rsidR="00AC00CB" w:rsidRDefault="00AC00CB" w:rsidP="00EB6261">
      <w:pPr>
        <w:spacing w:after="0" w:line="240" w:lineRule="auto"/>
      </w:pPr>
      <w:r>
        <w:separator/>
      </w:r>
    </w:p>
  </w:footnote>
  <w:footnote w:type="continuationSeparator" w:id="0">
    <w:p w14:paraId="03DFE815" w14:textId="77777777" w:rsidR="00AC00CB" w:rsidRDefault="00AC00CB" w:rsidP="00EB6261">
      <w:pPr>
        <w:spacing w:after="0" w:line="240" w:lineRule="auto"/>
      </w:pPr>
      <w:r>
        <w:continuationSeparator/>
      </w:r>
    </w:p>
  </w:footnote>
  <w:footnote w:id="1">
    <w:p w14:paraId="3E48B13A" w14:textId="77777777" w:rsidR="00D93065" w:rsidRDefault="00D93065" w:rsidP="00D93065">
      <w:pPr>
        <w:pStyle w:val="Vresteksts"/>
        <w:jc w:val="both"/>
        <w:rPr>
          <w:rFonts w:ascii="Times New Roman" w:hAnsi="Times New Roman" w:cs="Times New Roman"/>
        </w:rPr>
      </w:pPr>
      <w:r w:rsidRPr="0055499D">
        <w:rPr>
          <w:rStyle w:val="Vresatsauce"/>
          <w:rFonts w:ascii="Times New Roman" w:hAnsi="Times New Roman" w:cs="Times New Roman"/>
        </w:rPr>
        <w:footnoteRef/>
      </w:r>
      <w:r>
        <w:rPr>
          <w:rFonts w:ascii="Times New Roman" w:hAnsi="Times New Roman" w:cs="Times New Roman"/>
        </w:rPr>
        <w:t xml:space="preserve">ĢIN Regula: Pieejams: </w:t>
      </w:r>
    </w:p>
    <w:p w14:paraId="05C3D391" w14:textId="77777777" w:rsidR="00D93065" w:rsidRPr="0055499D" w:rsidRDefault="00D93065" w:rsidP="00D93065">
      <w:pPr>
        <w:pStyle w:val="Vresteksts"/>
        <w:jc w:val="both"/>
        <w:rPr>
          <w:rFonts w:ascii="Times New Roman" w:hAnsi="Times New Roman" w:cs="Times New Roman"/>
        </w:rPr>
      </w:pPr>
      <w:r w:rsidRPr="0055499D">
        <w:rPr>
          <w:rFonts w:ascii="Times New Roman" w:hAnsi="Times New Roman" w:cs="Times New Roman"/>
        </w:rPr>
        <w:t>https://eur-lex.europa.eu/legal-content/LV/TXT/HTML/?uri=OJ:L_202302411&amp;qid=1700742297274</w:t>
      </w:r>
    </w:p>
  </w:footnote>
  <w:footnote w:id="2">
    <w:p w14:paraId="1BB0B74C" w14:textId="77777777" w:rsidR="00EB6261" w:rsidRPr="00DB17F7" w:rsidRDefault="00EB6261" w:rsidP="008B3E04">
      <w:pPr>
        <w:pStyle w:val="Vresteksts"/>
        <w:jc w:val="both"/>
        <w:rPr>
          <w:rFonts w:ascii="Times New Roman" w:hAnsi="Times New Roman" w:cs="Times New Roman"/>
        </w:rPr>
      </w:pPr>
      <w:r w:rsidRPr="00316F52">
        <w:rPr>
          <w:rStyle w:val="Vresatsauce"/>
          <w:rFonts w:ascii="Times New Roman" w:hAnsi="Times New Roman" w:cs="Times New Roman"/>
        </w:rPr>
        <w:footnoteRef/>
      </w:r>
      <w:r w:rsidRPr="00316F52">
        <w:rPr>
          <w:rFonts w:ascii="Times New Roman" w:hAnsi="Times New Roman" w:cs="Times New Roman"/>
        </w:rPr>
        <w:t xml:space="preserve"> Tiesības uz ģeogrāfiskās izcelsmes norādēm atzīstamas par bezķermeniskām lietām (Civillikuma </w:t>
      </w:r>
      <w:r w:rsidRPr="00DB17F7">
        <w:rPr>
          <w:rFonts w:ascii="Times New Roman" w:hAnsi="Times New Roman" w:cs="Times New Roman"/>
        </w:rPr>
        <w:t>841. pants). Taču tām ir ierobežots tiesību apjoms, proti, tās neietver tiesības licencēt vai nodot jeb atsavināt ģeogrāfiskās izcelsmes norādi atšķirībā no citām intelektuālā īpašuma tiesībām, jo tās attiecas tikai uz konkrēto ģeogrāfisko apvidu un konkrētām specifiskām zināšanām, kas raksturīgas tieši šim ģeofrāfiskajam apvidum.</w:t>
      </w:r>
    </w:p>
  </w:footnote>
  <w:footnote w:id="3">
    <w:p w14:paraId="167683B5" w14:textId="63788D1E" w:rsidR="00B81BEF" w:rsidRPr="00B81BEF" w:rsidRDefault="00B81BEF" w:rsidP="008B3E04">
      <w:pPr>
        <w:pStyle w:val="Vresteksts"/>
        <w:jc w:val="both"/>
        <w:rPr>
          <w:rFonts w:ascii="Times New Roman" w:hAnsi="Times New Roman" w:cs="Times New Roman"/>
        </w:rPr>
      </w:pPr>
      <w:r w:rsidRPr="00B81BEF">
        <w:rPr>
          <w:rStyle w:val="Vresatsauce"/>
          <w:rFonts w:ascii="Times New Roman" w:hAnsi="Times New Roman" w:cs="Times New Roman"/>
        </w:rPr>
        <w:footnoteRef/>
      </w:r>
      <w:r w:rsidRPr="00B81BEF">
        <w:rPr>
          <w:rFonts w:ascii="Times New Roman" w:hAnsi="Times New Roman" w:cs="Times New Roman"/>
        </w:rPr>
        <w:t xml:space="preserve"> attiecībā uz Latviju spēkā no 1999.</w:t>
      </w:r>
      <w:r w:rsidR="002273EE">
        <w:rPr>
          <w:rFonts w:ascii="Times New Roman" w:hAnsi="Times New Roman" w:cs="Times New Roman"/>
        </w:rPr>
        <w:t> </w:t>
      </w:r>
      <w:r w:rsidRPr="00B81BEF">
        <w:rPr>
          <w:rFonts w:ascii="Times New Roman" w:hAnsi="Times New Roman" w:cs="Times New Roman"/>
        </w:rPr>
        <w:t>gada 10.</w:t>
      </w:r>
      <w:r w:rsidR="002273EE">
        <w:rPr>
          <w:rFonts w:ascii="Times New Roman" w:hAnsi="Times New Roman" w:cs="Times New Roman"/>
        </w:rPr>
        <w:t> </w:t>
      </w:r>
      <w:r w:rsidRPr="00B81BEF">
        <w:rPr>
          <w:rFonts w:ascii="Times New Roman" w:hAnsi="Times New Roman" w:cs="Times New Roman"/>
        </w:rPr>
        <w:t>februāra.</w:t>
      </w:r>
    </w:p>
  </w:footnote>
  <w:footnote w:id="4">
    <w:p w14:paraId="18BBF433" w14:textId="5511B1E1" w:rsidR="00DB17F7" w:rsidRDefault="00DB17F7" w:rsidP="008B3E04">
      <w:pPr>
        <w:pStyle w:val="Vresteksts"/>
        <w:jc w:val="both"/>
      </w:pPr>
      <w:r w:rsidRPr="00DB17F7">
        <w:rPr>
          <w:rStyle w:val="Vresatsauce"/>
          <w:rFonts w:ascii="Times New Roman" w:hAnsi="Times New Roman" w:cs="Times New Roman"/>
        </w:rPr>
        <w:footnoteRef/>
      </w:r>
      <w:r w:rsidRPr="00DB17F7">
        <w:rPr>
          <w:rFonts w:ascii="Times New Roman" w:hAnsi="Times New Roman" w:cs="Times New Roman"/>
        </w:rPr>
        <w:t xml:space="preserve"> attiecas uz Pasaules tirdzniecības valstīm.</w:t>
      </w:r>
    </w:p>
  </w:footnote>
  <w:footnote w:id="5">
    <w:p w14:paraId="6574A5A4" w14:textId="3ADCF4A3" w:rsidR="00EB6261" w:rsidRPr="00ED725A" w:rsidRDefault="00EB6261" w:rsidP="008B3E04">
      <w:pPr>
        <w:pStyle w:val="Vresteksts"/>
        <w:jc w:val="both"/>
        <w:rPr>
          <w:rFonts w:ascii="Times New Roman" w:hAnsi="Times New Roman" w:cs="Times New Roman"/>
        </w:rPr>
      </w:pPr>
      <w:r w:rsidRPr="00ED725A">
        <w:rPr>
          <w:rStyle w:val="Vresatsauce"/>
          <w:rFonts w:ascii="Times New Roman" w:hAnsi="Times New Roman" w:cs="Times New Roman"/>
        </w:rPr>
        <w:footnoteRef/>
      </w:r>
      <w:r w:rsidRPr="00ED725A">
        <w:rPr>
          <w:rFonts w:ascii="Times New Roman" w:hAnsi="Times New Roman" w:cs="Times New Roman"/>
        </w:rPr>
        <w:t xml:space="preserve"> Laikposmā no 20. gadsimta 70. gadiem ES pakāpeniski ieviesa aizsardzību cilmes vietas nosaukumu un ģeogrāfiskās izcelsmes norāžu aizsardzība</w:t>
      </w:r>
      <w:r>
        <w:rPr>
          <w:rFonts w:ascii="Times New Roman" w:hAnsi="Times New Roman" w:cs="Times New Roman"/>
        </w:rPr>
        <w:t>i</w:t>
      </w:r>
      <w:r w:rsidRPr="00ED725A">
        <w:rPr>
          <w:rFonts w:ascii="Times New Roman" w:hAnsi="Times New Roman" w:cs="Times New Roman"/>
        </w:rPr>
        <w:t xml:space="preserve"> attiecībā uz vīnu, kopš 1989.</w:t>
      </w:r>
      <w:r w:rsidR="002273EE">
        <w:rPr>
          <w:rFonts w:ascii="Times New Roman" w:hAnsi="Times New Roman" w:cs="Times New Roman"/>
        </w:rPr>
        <w:t> </w:t>
      </w:r>
      <w:r w:rsidRPr="00ED725A">
        <w:rPr>
          <w:rFonts w:ascii="Times New Roman" w:hAnsi="Times New Roman" w:cs="Times New Roman"/>
        </w:rPr>
        <w:t>gada — attiecībā uz stiprajiem alkoholiskajiem dzērieniem, bet kopš 1992. gada — attiecībā uz lauksaimniecības produktiem un pārtikas produktiem.</w:t>
      </w:r>
    </w:p>
  </w:footnote>
  <w:footnote w:id="6">
    <w:p w14:paraId="470365E9" w14:textId="5277859C" w:rsidR="00EB6261" w:rsidRPr="00D62DA2" w:rsidRDefault="00EB6261" w:rsidP="008B3E04">
      <w:pPr>
        <w:pStyle w:val="Vresteksts"/>
        <w:jc w:val="both"/>
        <w:rPr>
          <w:rFonts w:ascii="Times New Roman" w:hAnsi="Times New Roman" w:cs="Times New Roman"/>
        </w:rPr>
      </w:pPr>
      <w:r w:rsidRPr="00ED725A">
        <w:rPr>
          <w:rStyle w:val="Vresatsauce"/>
          <w:rFonts w:ascii="Times New Roman" w:hAnsi="Times New Roman" w:cs="Times New Roman"/>
        </w:rPr>
        <w:footnoteRef/>
      </w:r>
      <w:r w:rsidRPr="00ED725A">
        <w:rPr>
          <w:rFonts w:ascii="Times New Roman" w:hAnsi="Times New Roman" w:cs="Times New Roman"/>
        </w:rPr>
        <w:t xml:space="preserve"> “Amatniecības izstrādājumi</w:t>
      </w:r>
      <w:r>
        <w:rPr>
          <w:rFonts w:ascii="Times New Roman" w:hAnsi="Times New Roman" w:cs="Times New Roman"/>
        </w:rPr>
        <w:t>”</w:t>
      </w:r>
      <w:r w:rsidRPr="00D62DA2">
        <w:rPr>
          <w:rFonts w:ascii="Times New Roman" w:hAnsi="Times New Roman" w:cs="Times New Roman"/>
        </w:rPr>
        <w:t xml:space="preserve"> ir izstrādājumi, kas ražoti vai nu pilnībā ar rokām, vai ar manuālu vai digitālu instrumentu palīdzību, vai ar mehāniskiem līdzekļiem, ja roku darbs ir svarīga gatavā izstrādājuma sastāvdaļa</w:t>
      </w:r>
      <w:r w:rsidR="00D90AD1">
        <w:rPr>
          <w:rFonts w:ascii="Times New Roman" w:hAnsi="Times New Roman" w:cs="Times New Roman"/>
        </w:rPr>
        <w:t xml:space="preserve">. </w:t>
      </w:r>
      <w:r>
        <w:rPr>
          <w:rFonts w:ascii="Times New Roman" w:hAnsi="Times New Roman" w:cs="Times New Roman"/>
        </w:rPr>
        <w:t>“</w:t>
      </w:r>
      <w:r w:rsidRPr="00D62DA2">
        <w:rPr>
          <w:rFonts w:ascii="Times New Roman" w:hAnsi="Times New Roman" w:cs="Times New Roman"/>
        </w:rPr>
        <w:t>Rūpniecības ražojumi</w:t>
      </w:r>
      <w:r>
        <w:rPr>
          <w:rFonts w:ascii="Times New Roman" w:hAnsi="Times New Roman" w:cs="Times New Roman"/>
        </w:rPr>
        <w:t>”</w:t>
      </w:r>
      <w:r w:rsidRPr="00D62DA2">
        <w:rPr>
          <w:rFonts w:ascii="Times New Roman" w:hAnsi="Times New Roman" w:cs="Times New Roman"/>
        </w:rPr>
        <w:t xml:space="preserve"> ir ražojumi, kas tiek ražoti standartizētā veidā, tostarp sērijveidā un izmantojot iekārtas.</w:t>
      </w:r>
    </w:p>
  </w:footnote>
  <w:footnote w:id="7">
    <w:p w14:paraId="6869739C" w14:textId="77777777" w:rsidR="00EB6261" w:rsidRPr="002C7A31" w:rsidRDefault="00EB6261" w:rsidP="008B3E04">
      <w:pPr>
        <w:pStyle w:val="Vresteksts"/>
        <w:jc w:val="both"/>
        <w:rPr>
          <w:rFonts w:ascii="Times New Roman" w:hAnsi="Times New Roman" w:cs="Times New Roman"/>
        </w:rPr>
      </w:pPr>
      <w:r w:rsidRPr="002C7A31">
        <w:rPr>
          <w:rStyle w:val="Vresatsauce"/>
          <w:rFonts w:ascii="Times New Roman" w:hAnsi="Times New Roman" w:cs="Times New Roman"/>
        </w:rPr>
        <w:footnoteRef/>
      </w:r>
      <w:r w:rsidRPr="002C7A31">
        <w:rPr>
          <w:rFonts w:ascii="Times New Roman" w:hAnsi="Times New Roman" w:cs="Times New Roman"/>
        </w:rPr>
        <w:t xml:space="preserve"> Results of the public consultation and public conference  on the Green Paper Making the most out of Europe’s traditional knowhow: a possible extension of geographical indication protection of the European Union to nonagricultural products. Pieejams: </w:t>
      </w:r>
      <w:hyperlink r:id="rId1" w:history="1">
        <w:r w:rsidRPr="002C7A31">
          <w:rPr>
            <w:rStyle w:val="Hipersaite"/>
            <w:rFonts w:ascii="Times New Roman" w:hAnsi="Times New Roman" w:cs="Times New Roman"/>
          </w:rPr>
          <w:t>file:///C:/Users/lvindele03/Downloads/ReportGI%20Consultation.pdf</w:t>
        </w:r>
      </w:hyperlink>
    </w:p>
  </w:footnote>
  <w:footnote w:id="8">
    <w:p w14:paraId="0AE4D8B6" w14:textId="77777777" w:rsidR="00006CEA" w:rsidRPr="00844DE4" w:rsidRDefault="00006CEA" w:rsidP="00006CEA">
      <w:pPr>
        <w:pStyle w:val="Vresteksts"/>
        <w:jc w:val="both"/>
        <w:rPr>
          <w:rFonts w:ascii="Times New Roman" w:hAnsi="Times New Roman" w:cs="Times New Roman"/>
        </w:rPr>
      </w:pPr>
      <w:r w:rsidRPr="00844DE4">
        <w:rPr>
          <w:rStyle w:val="Vresatsauce"/>
          <w:rFonts w:ascii="Times New Roman" w:hAnsi="Times New Roman" w:cs="Times New Roman"/>
        </w:rPr>
        <w:footnoteRef/>
      </w:r>
      <w:r w:rsidRPr="00844DE4">
        <w:rPr>
          <w:rFonts w:ascii="Times New Roman" w:hAnsi="Times New Roman" w:cs="Times New Roman"/>
        </w:rPr>
        <w:t xml:space="preserve"> ĢIN Regula: Pieejams: </w:t>
      </w:r>
    </w:p>
    <w:p w14:paraId="085A727F" w14:textId="77777777" w:rsidR="00006CEA" w:rsidRPr="00844DE4" w:rsidRDefault="00006CEA" w:rsidP="00006CEA">
      <w:pPr>
        <w:pStyle w:val="Vresteksts"/>
        <w:jc w:val="both"/>
        <w:rPr>
          <w:rFonts w:ascii="Times New Roman" w:hAnsi="Times New Roman" w:cs="Times New Roman"/>
        </w:rPr>
      </w:pPr>
      <w:r w:rsidRPr="00844DE4">
        <w:rPr>
          <w:rFonts w:ascii="Times New Roman" w:hAnsi="Times New Roman" w:cs="Times New Roman"/>
        </w:rPr>
        <w:t>https://eur-lex.europa.eu/legal-content/LV/TXT/HTML/?uri=OJ:L_202302411&amp;qid=1700742297274</w:t>
      </w:r>
    </w:p>
  </w:footnote>
  <w:footnote w:id="9">
    <w:p w14:paraId="677FB4B6" w14:textId="77777777" w:rsidR="00B81BEF" w:rsidRPr="00F55985" w:rsidRDefault="00B81BEF" w:rsidP="008B3E04">
      <w:pPr>
        <w:pStyle w:val="Vresteksts"/>
        <w:jc w:val="both"/>
        <w:rPr>
          <w:rFonts w:ascii="Times New Roman" w:hAnsi="Times New Roman" w:cs="Times New Roman"/>
        </w:rPr>
      </w:pPr>
      <w:r w:rsidRPr="00F55985">
        <w:rPr>
          <w:rStyle w:val="Vresatsauce"/>
          <w:rFonts w:ascii="Times New Roman" w:hAnsi="Times New Roman" w:cs="Times New Roman"/>
        </w:rPr>
        <w:footnoteRef/>
      </w:r>
      <w:r w:rsidRPr="00F55985">
        <w:rPr>
          <w:rFonts w:ascii="Times New Roman" w:hAnsi="Times New Roman" w:cs="Times New Roman"/>
        </w:rPr>
        <w:t xml:space="preserve"> Eiropas Parlamenta pētījums par Ģeogrāfiskās izcelsmes nelauksaimniecības produktiem. Pieejams: https://www.europarl.europa.eu/RegData/etudes/STUD/2019/631764/EPRS_STU(2019)631764_EN.pdf</w:t>
      </w:r>
    </w:p>
  </w:footnote>
  <w:footnote w:id="10">
    <w:p w14:paraId="30850AF4" w14:textId="7D57CA00" w:rsidR="00EB6261" w:rsidRPr="000805AF" w:rsidRDefault="00EB6261" w:rsidP="008B3E04">
      <w:pPr>
        <w:pStyle w:val="Vresteksts"/>
        <w:jc w:val="both"/>
        <w:rPr>
          <w:rFonts w:ascii="Times New Roman" w:hAnsi="Times New Roman" w:cs="Times New Roman"/>
        </w:rPr>
      </w:pPr>
      <w:r w:rsidRPr="000805AF">
        <w:rPr>
          <w:rStyle w:val="Vresatsauce"/>
          <w:rFonts w:ascii="Times New Roman" w:hAnsi="Times New Roman" w:cs="Times New Roman"/>
        </w:rPr>
        <w:footnoteRef/>
      </w:r>
      <w:r w:rsidRPr="000805AF">
        <w:rPr>
          <w:rFonts w:ascii="Times New Roman" w:hAnsi="Times New Roman" w:cs="Times New Roman"/>
        </w:rPr>
        <w:t xml:space="preserve"> Ženēvas akts aizsargā cilmes vietu nosaukumus, tostarp cilmes vietas nosaukumus Eiropas Parlamenta un Padomes Regulu (ES) Nr.</w:t>
      </w:r>
      <w:r w:rsidR="006B3531">
        <w:rPr>
          <w:rFonts w:ascii="Times New Roman" w:hAnsi="Times New Roman" w:cs="Times New Roman"/>
        </w:rPr>
        <w:t> </w:t>
      </w:r>
      <w:r w:rsidRPr="000805AF">
        <w:rPr>
          <w:rFonts w:ascii="Times New Roman" w:hAnsi="Times New Roman" w:cs="Times New Roman"/>
        </w:rPr>
        <w:t>1151/2012 (4) un (ES) Nr. 1308/2013 (5) nozīmē, kā arī ģeogrāfiskās izcelsmes norādes Eiropas Parlamenta un Padomes Regulu (ES) Nr. 1151/2012, (ES)Nr. 1308/2013, (ES) Nr. 251/2014 (6) un (ES) 2019/787 (7)</w:t>
      </w:r>
    </w:p>
  </w:footnote>
  <w:footnote w:id="11">
    <w:p w14:paraId="00D98FC3" w14:textId="77777777" w:rsidR="00006CEA" w:rsidRPr="004B4EE6" w:rsidRDefault="00006CEA" w:rsidP="00006CEA">
      <w:pPr>
        <w:pStyle w:val="Vresteksts"/>
        <w:jc w:val="both"/>
        <w:rPr>
          <w:rFonts w:ascii="Times New Roman" w:hAnsi="Times New Roman" w:cs="Times New Roman"/>
        </w:rPr>
      </w:pPr>
      <w:r w:rsidRPr="008B3E04">
        <w:rPr>
          <w:rStyle w:val="Vresatsauce"/>
          <w:rFonts w:ascii="Times New Roman" w:hAnsi="Times New Roman" w:cs="Times New Roman"/>
        </w:rPr>
        <w:footnoteRef/>
      </w:r>
      <w:r w:rsidRPr="008B3E04">
        <w:rPr>
          <w:rFonts w:ascii="Times New Roman" w:hAnsi="Times New Roman" w:cs="Times New Roman"/>
        </w:rPr>
        <w:t xml:space="preserve"> 2015. gadā diplomātiskajā konferencē tika pieņemts Lisabonas līguma Ženēvas akts. Ženēvas aktā tika </w:t>
      </w:r>
      <w:r w:rsidRPr="004B4EE6">
        <w:rPr>
          <w:rFonts w:ascii="Times New Roman" w:hAnsi="Times New Roman" w:cs="Times New Roman"/>
        </w:rPr>
        <w:t>pārskatīts Lisabonas līgums, atļaujot ĢN starptautisku reģistrāciju.</w:t>
      </w:r>
    </w:p>
  </w:footnote>
  <w:footnote w:id="12">
    <w:p w14:paraId="7B01FFF7" w14:textId="0E499DC7" w:rsidR="00EB6261" w:rsidRPr="004B4EE6" w:rsidRDefault="00EB6261" w:rsidP="008B3E04">
      <w:pPr>
        <w:pStyle w:val="Vresteksts"/>
        <w:jc w:val="both"/>
        <w:rPr>
          <w:rFonts w:ascii="Times New Roman" w:hAnsi="Times New Roman" w:cs="Times New Roman"/>
        </w:rPr>
      </w:pPr>
      <w:r w:rsidRPr="004B4EE6">
        <w:rPr>
          <w:rStyle w:val="Vresatsauce"/>
          <w:rFonts w:ascii="Times New Roman" w:hAnsi="Times New Roman" w:cs="Times New Roman"/>
        </w:rPr>
        <w:footnoteRef/>
      </w:r>
      <w:r w:rsidRPr="004B4EE6">
        <w:rPr>
          <w:rFonts w:ascii="Times New Roman" w:hAnsi="Times New Roman" w:cs="Times New Roman"/>
        </w:rPr>
        <w:t xml:space="preserve"> Eiropas Parlamenta un Padomes Regula (ES) Nr. 1151/2012 (2012.</w:t>
      </w:r>
      <w:r w:rsidR="006B3531" w:rsidRPr="004B4EE6">
        <w:rPr>
          <w:rFonts w:ascii="Times New Roman" w:hAnsi="Times New Roman" w:cs="Times New Roman"/>
        </w:rPr>
        <w:t> </w:t>
      </w:r>
      <w:r w:rsidRPr="004B4EE6">
        <w:rPr>
          <w:rFonts w:ascii="Times New Roman" w:hAnsi="Times New Roman" w:cs="Times New Roman"/>
        </w:rPr>
        <w:t>gada 21.</w:t>
      </w:r>
      <w:r w:rsidR="006B3531" w:rsidRPr="004B4EE6">
        <w:rPr>
          <w:rFonts w:ascii="Times New Roman" w:hAnsi="Times New Roman" w:cs="Times New Roman"/>
        </w:rPr>
        <w:t> </w:t>
      </w:r>
      <w:r w:rsidRPr="004B4EE6">
        <w:rPr>
          <w:rFonts w:ascii="Times New Roman" w:hAnsi="Times New Roman" w:cs="Times New Roman"/>
        </w:rPr>
        <w:t>novembris) par lauksaimniecības produktu un pārtikas produktu kvalitātes shēmām</w:t>
      </w:r>
      <w:r w:rsidR="008B3E04" w:rsidRPr="004B4EE6">
        <w:rPr>
          <w:rFonts w:ascii="Times New Roman" w:hAnsi="Times New Roman" w:cs="Times New Roman"/>
        </w:rPr>
        <w:t>.</w:t>
      </w:r>
    </w:p>
  </w:footnote>
  <w:footnote w:id="13">
    <w:p w14:paraId="7919C1FB" w14:textId="6EE25B2C" w:rsidR="004B4EE6" w:rsidRDefault="004B4EE6" w:rsidP="004B4EE6">
      <w:pPr>
        <w:pStyle w:val="Vresteksts"/>
        <w:jc w:val="both"/>
      </w:pPr>
      <w:r w:rsidRPr="004B4EE6">
        <w:rPr>
          <w:rStyle w:val="Vresatsauce"/>
          <w:rFonts w:ascii="Times New Roman" w:hAnsi="Times New Roman" w:cs="Times New Roman"/>
        </w:rPr>
        <w:footnoteRef/>
      </w:r>
      <w:r w:rsidRPr="004B4EE6">
        <w:rPr>
          <w:rFonts w:ascii="Times New Roman" w:hAnsi="Times New Roman" w:cs="Times New Roman"/>
        </w:rPr>
        <w:t xml:space="preserve"> Lai gan tradicionāli ģeogrāfiskās izcelsmes norāžu aizsardzība balstās uz reģistrāciju, tomēr ir dažas valstis, kurās ir tā sauktā “pasīvā aizsardzība”, kur nav paredzēta ĢIN reģistrācija. Šobrīd šāda sistēma ir Singapūrā, Indijā un Latvijā.</w:t>
      </w:r>
      <w:r>
        <w:rPr>
          <w:rFonts w:ascii="Times New Roman" w:hAnsi="Times New Roman" w:cs="Times New Roman"/>
        </w:rPr>
        <w:t xml:space="preserve"> Tātad </w:t>
      </w:r>
      <w:bookmarkStart w:id="2" w:name="_Hlk176979804"/>
      <w:r w:rsidRPr="004B4EE6">
        <w:rPr>
          <w:rFonts w:ascii="Times New Roman" w:hAnsi="Times New Roman" w:cs="Times New Roman"/>
        </w:rPr>
        <w:t>ģeogrāfiskās izcelsmes norādes īpašniekam piešķir automātisku ģeogrāfiskās izcelsmes norādes aizsardzību, tāpat kā autortiesību aizsardzību</w:t>
      </w:r>
      <w:bookmarkEnd w:id="2"/>
      <w:r>
        <w:rPr>
          <w:rFonts w:ascii="Times New Roman" w:hAnsi="Times New Roman" w:cs="Times New Roman"/>
        </w:rPr>
        <w:t>.</w:t>
      </w:r>
    </w:p>
  </w:footnote>
  <w:footnote w:id="14">
    <w:p w14:paraId="3637717B" w14:textId="14C3839B" w:rsidR="00844DE4" w:rsidRDefault="00844DE4" w:rsidP="008B3E04">
      <w:pPr>
        <w:pStyle w:val="Vresteksts"/>
        <w:jc w:val="both"/>
      </w:pPr>
      <w:r w:rsidRPr="00844DE4">
        <w:rPr>
          <w:rStyle w:val="Vresatsauce"/>
          <w:rFonts w:ascii="Times New Roman" w:hAnsi="Times New Roman" w:cs="Times New Roman"/>
        </w:rPr>
        <w:footnoteRef/>
      </w:r>
      <w:r w:rsidRPr="00844DE4">
        <w:rPr>
          <w:rFonts w:ascii="Times New Roman" w:hAnsi="Times New Roman" w:cs="Times New Roman"/>
        </w:rPr>
        <w:t xml:space="preserve"> </w:t>
      </w:r>
      <w:r w:rsidR="00590091" w:rsidRPr="00590091">
        <w:rPr>
          <w:rFonts w:ascii="Times New Roman" w:hAnsi="Times New Roman" w:cs="Times New Roman"/>
        </w:rPr>
        <w:t>Likuma par preču zīmēm un ģeogrāfiskās izcelsmes norādēm  41.</w:t>
      </w:r>
      <w:r w:rsidR="006B3531">
        <w:rPr>
          <w:rFonts w:ascii="Times New Roman" w:hAnsi="Times New Roman" w:cs="Times New Roman"/>
        </w:rPr>
        <w:t> </w:t>
      </w:r>
      <w:r w:rsidR="00590091" w:rsidRPr="00590091">
        <w:rPr>
          <w:rFonts w:ascii="Times New Roman" w:hAnsi="Times New Roman" w:cs="Times New Roman"/>
        </w:rPr>
        <w:t>pants</w:t>
      </w:r>
      <w:r w:rsidR="00590091">
        <w:rPr>
          <w:rFonts w:ascii="Times New Roman" w:hAnsi="Times New Roman" w:cs="Times New Roman"/>
        </w:rPr>
        <w:t>: “</w:t>
      </w:r>
      <w:r w:rsidR="00590091" w:rsidRPr="00590091">
        <w:rPr>
          <w:rFonts w:ascii="Times New Roman" w:hAnsi="Times New Roman" w:cs="Times New Roman"/>
        </w:rPr>
        <w:t>ja precēm vai pakalpojumiem, kurus pieņemts apzīmēt ar kādu ģeogrāfiskās izcelsmes norādi, patērētāju vai tirgus dalībnieku priekšstatā piemīt īpaša kvalitāte vai speciālas īpašības, šādas ģeogrāfiskās izcelsmes norādes lietošana komercdarbībā pieļaujama tikai saistībā ar tādām norādītās izcelsmes precēm un pakalpojumiem, kam ir attiecīgā kvalitāte vai īpašības.</w:t>
      </w:r>
      <w:r w:rsidR="00590091">
        <w:rPr>
          <w:rFonts w:ascii="Times New Roman" w:hAnsi="Times New Roman" w:cs="Times New Roman"/>
        </w:rPr>
        <w:t xml:space="preserve"> Likums bija </w:t>
      </w:r>
      <w:r w:rsidRPr="00844DE4">
        <w:rPr>
          <w:rFonts w:ascii="Times New Roman" w:hAnsi="Times New Roman" w:cs="Times New Roman"/>
          <w:bCs/>
        </w:rPr>
        <w:t>spēkā no 1998.</w:t>
      </w:r>
      <w:r w:rsidR="006B3531">
        <w:rPr>
          <w:rFonts w:ascii="Times New Roman" w:hAnsi="Times New Roman" w:cs="Times New Roman"/>
          <w:bCs/>
        </w:rPr>
        <w:t> </w:t>
      </w:r>
      <w:r w:rsidRPr="00844DE4">
        <w:rPr>
          <w:rFonts w:ascii="Times New Roman" w:hAnsi="Times New Roman" w:cs="Times New Roman"/>
          <w:bCs/>
        </w:rPr>
        <w:t>gada 17.</w:t>
      </w:r>
      <w:r w:rsidR="006B3531">
        <w:rPr>
          <w:rFonts w:ascii="Times New Roman" w:hAnsi="Times New Roman" w:cs="Times New Roman"/>
          <w:bCs/>
        </w:rPr>
        <w:t> </w:t>
      </w:r>
      <w:r w:rsidRPr="00844DE4">
        <w:rPr>
          <w:rFonts w:ascii="Times New Roman" w:hAnsi="Times New Roman" w:cs="Times New Roman"/>
          <w:bCs/>
        </w:rPr>
        <w:t>decembra, šobrīd likums ir zaudējis spēku.</w:t>
      </w:r>
    </w:p>
  </w:footnote>
  <w:footnote w:id="15">
    <w:p w14:paraId="31ABCC71" w14:textId="77777777" w:rsidR="00590091" w:rsidRPr="00844DE4" w:rsidRDefault="00590091" w:rsidP="008B3E04">
      <w:pPr>
        <w:pStyle w:val="Vresteksts"/>
        <w:jc w:val="both"/>
        <w:rPr>
          <w:rFonts w:ascii="Times New Roman" w:hAnsi="Times New Roman" w:cs="Times New Roman"/>
        </w:rPr>
      </w:pPr>
      <w:r w:rsidRPr="00844DE4">
        <w:rPr>
          <w:rStyle w:val="Vresatsauce"/>
          <w:rFonts w:ascii="Times New Roman" w:hAnsi="Times New Roman" w:cs="Times New Roman"/>
        </w:rPr>
        <w:footnoteRef/>
      </w:r>
      <w:r w:rsidRPr="00844DE4">
        <w:rPr>
          <w:rFonts w:ascii="Times New Roman" w:hAnsi="Times New Roman" w:cs="Times New Roman"/>
        </w:rPr>
        <w:t xml:space="preserve"> kopskaitā 7 - Jāņu siers, Rucavas baltais sviests, </w:t>
      </w:r>
      <w:proofErr w:type="spellStart"/>
      <w:r w:rsidRPr="00844DE4">
        <w:rPr>
          <w:rFonts w:ascii="Times New Roman" w:hAnsi="Times New Roman" w:cs="Times New Roman"/>
        </w:rPr>
        <w:t>salinātā</w:t>
      </w:r>
      <w:proofErr w:type="spellEnd"/>
      <w:r w:rsidRPr="00844DE4">
        <w:rPr>
          <w:rFonts w:ascii="Times New Roman" w:hAnsi="Times New Roman" w:cs="Times New Roman"/>
        </w:rPr>
        <w:t xml:space="preserve"> rudzu rupjmaize, </w:t>
      </w:r>
      <w:proofErr w:type="spellStart"/>
      <w:r w:rsidRPr="00844DE4">
        <w:rPr>
          <w:rFonts w:ascii="Times New Roman" w:hAnsi="Times New Roman" w:cs="Times New Roman"/>
        </w:rPr>
        <w:t>sklandrauši</w:t>
      </w:r>
      <w:proofErr w:type="spellEnd"/>
      <w:r w:rsidRPr="00844DE4">
        <w:rPr>
          <w:rFonts w:ascii="Times New Roman" w:hAnsi="Times New Roman" w:cs="Times New Roman"/>
        </w:rPr>
        <w:t>, Carnikavas nēģi, Salacgrīvas nēģi, Latvijas lielie pelēkie zirņi.</w:t>
      </w:r>
    </w:p>
  </w:footnote>
  <w:footnote w:id="16">
    <w:p w14:paraId="11E84E93" w14:textId="77777777" w:rsidR="00C9290F" w:rsidRDefault="00C9290F" w:rsidP="00C9290F">
      <w:pPr>
        <w:pStyle w:val="Vresteksts"/>
        <w:jc w:val="both"/>
        <w:rPr>
          <w:rFonts w:ascii="Times New Roman" w:hAnsi="Times New Roman" w:cs="Times New Roman"/>
        </w:rPr>
      </w:pPr>
      <w:r w:rsidRPr="00C9290F">
        <w:rPr>
          <w:rStyle w:val="Vresatsauce"/>
          <w:rFonts w:ascii="Times New Roman" w:hAnsi="Times New Roman" w:cs="Times New Roman"/>
        </w:rPr>
        <w:footnoteRef/>
      </w:r>
      <w:r w:rsidRPr="00C9290F">
        <w:rPr>
          <w:rFonts w:ascii="Times New Roman" w:hAnsi="Times New Roman" w:cs="Times New Roman"/>
        </w:rPr>
        <w:t xml:space="preserve"> </w:t>
      </w:r>
      <w:proofErr w:type="spellStart"/>
      <w:r w:rsidRPr="00C9290F">
        <w:rPr>
          <w:rFonts w:ascii="Times New Roman" w:hAnsi="Times New Roman" w:cs="Times New Roman"/>
        </w:rPr>
        <w:t>Lisbon</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Agreement</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for</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the</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Protection</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of</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Appellations</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of</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Origin</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and</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their</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International</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Registration</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as</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amended</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on</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September</w:t>
      </w:r>
      <w:proofErr w:type="spellEnd"/>
      <w:r w:rsidRPr="00C9290F">
        <w:rPr>
          <w:rFonts w:ascii="Times New Roman" w:hAnsi="Times New Roman" w:cs="Times New Roman"/>
        </w:rPr>
        <w:t xml:space="preserve"> 28, 1979) (</w:t>
      </w:r>
      <w:proofErr w:type="spellStart"/>
      <w:r w:rsidRPr="00C9290F">
        <w:rPr>
          <w:rFonts w:ascii="Times New Roman" w:hAnsi="Times New Roman" w:cs="Times New Roman"/>
        </w:rPr>
        <w:t>Official</w:t>
      </w:r>
      <w:proofErr w:type="spellEnd"/>
      <w:r w:rsidRPr="00C9290F">
        <w:rPr>
          <w:rFonts w:ascii="Times New Roman" w:hAnsi="Times New Roman" w:cs="Times New Roman"/>
        </w:rPr>
        <w:t xml:space="preserve"> </w:t>
      </w:r>
      <w:proofErr w:type="spellStart"/>
      <w:r w:rsidRPr="00C9290F">
        <w:rPr>
          <w:rFonts w:ascii="Times New Roman" w:hAnsi="Times New Roman" w:cs="Times New Roman"/>
        </w:rPr>
        <w:t>translation</w:t>
      </w:r>
      <w:proofErr w:type="spellEnd"/>
      <w:r w:rsidRPr="00C9290F">
        <w:rPr>
          <w:rFonts w:ascii="Times New Roman" w:hAnsi="Times New Roman" w:cs="Times New Roman"/>
        </w:rPr>
        <w:t xml:space="preserve">). </w:t>
      </w:r>
    </w:p>
    <w:p w14:paraId="092D02E5" w14:textId="03348BEA" w:rsidR="00C9290F" w:rsidRPr="00C9290F" w:rsidRDefault="00C9290F" w:rsidP="00C9290F">
      <w:pPr>
        <w:pStyle w:val="Vresteksts"/>
        <w:jc w:val="both"/>
        <w:rPr>
          <w:rFonts w:ascii="Times New Roman" w:hAnsi="Times New Roman" w:cs="Times New Roman"/>
        </w:rPr>
      </w:pPr>
      <w:r w:rsidRPr="00C9290F">
        <w:rPr>
          <w:rFonts w:ascii="Times New Roman" w:hAnsi="Times New Roman" w:cs="Times New Roman"/>
        </w:rPr>
        <w:t>Pieejams: https://www.wipo.int/wipolex/en/text/285838</w:t>
      </w:r>
    </w:p>
  </w:footnote>
  <w:footnote w:id="17">
    <w:p w14:paraId="0BED04B9" w14:textId="7AA13ACD" w:rsidR="00027825" w:rsidRPr="00BB3DF4" w:rsidRDefault="00027825">
      <w:pPr>
        <w:pStyle w:val="Vresteksts"/>
        <w:rPr>
          <w:rFonts w:ascii="Times New Roman" w:hAnsi="Times New Roman" w:cs="Times New Roman"/>
        </w:rPr>
      </w:pPr>
      <w:r w:rsidRPr="00BB3DF4">
        <w:rPr>
          <w:rStyle w:val="Vresatsauce"/>
          <w:rFonts w:ascii="Times New Roman" w:hAnsi="Times New Roman" w:cs="Times New Roman"/>
        </w:rPr>
        <w:footnoteRef/>
      </w:r>
      <w:r w:rsidRPr="00BB3DF4">
        <w:rPr>
          <w:rFonts w:ascii="Times New Roman" w:hAnsi="Times New Roman" w:cs="Times New Roman"/>
        </w:rPr>
        <w:t xml:space="preserve"> Ženēvas aktu ratificējušas un šobrīd nodrošina aizsardzību 21 līgumslēdzējpuses, aptverot līdz pat 57 valstīm, savukārt Lisabonas sistēma kopumā aptver līdz pat 72 valstīm.</w:t>
      </w:r>
    </w:p>
  </w:footnote>
  <w:footnote w:id="18">
    <w:p w14:paraId="3FDDF23D" w14:textId="77777777" w:rsidR="00027825" w:rsidRPr="00BB3DF4" w:rsidRDefault="00027825" w:rsidP="00027825">
      <w:pPr>
        <w:pStyle w:val="Vresteksts"/>
        <w:jc w:val="both"/>
        <w:rPr>
          <w:rFonts w:ascii="Times New Roman" w:hAnsi="Times New Roman" w:cs="Times New Roman"/>
        </w:rPr>
      </w:pPr>
      <w:r w:rsidRPr="00BB3DF4">
        <w:rPr>
          <w:rStyle w:val="Vresatsauce"/>
          <w:rFonts w:ascii="Times New Roman" w:hAnsi="Times New Roman" w:cs="Times New Roman"/>
        </w:rPr>
        <w:footnoteRef/>
      </w:r>
      <w:r w:rsidRPr="00BB3DF4">
        <w:rPr>
          <w:rFonts w:ascii="Times New Roman" w:hAnsi="Times New Roman" w:cs="Times New Roman"/>
        </w:rPr>
        <w:t xml:space="preserve"> </w:t>
      </w:r>
      <w:proofErr w:type="spellStart"/>
      <w:r w:rsidRPr="00BB3DF4">
        <w:rPr>
          <w:rFonts w:ascii="Times New Roman" w:hAnsi="Times New Roman" w:cs="Times New Roman"/>
        </w:rPr>
        <w:t>Geographical</w:t>
      </w:r>
      <w:proofErr w:type="spellEnd"/>
      <w:r w:rsidRPr="00BB3DF4">
        <w:rPr>
          <w:rFonts w:ascii="Times New Roman" w:hAnsi="Times New Roman" w:cs="Times New Roman"/>
        </w:rPr>
        <w:t xml:space="preserve"> </w:t>
      </w:r>
      <w:proofErr w:type="spellStart"/>
      <w:r w:rsidRPr="00BB3DF4">
        <w:rPr>
          <w:rFonts w:ascii="Times New Roman" w:hAnsi="Times New Roman" w:cs="Times New Roman"/>
        </w:rPr>
        <w:t>Indication</w:t>
      </w:r>
      <w:proofErr w:type="spellEnd"/>
      <w:r w:rsidRPr="00BB3DF4">
        <w:rPr>
          <w:rFonts w:ascii="Times New Roman" w:hAnsi="Times New Roman" w:cs="Times New Roman"/>
        </w:rPr>
        <w:t xml:space="preserve"> </w:t>
      </w:r>
      <w:proofErr w:type="spellStart"/>
      <w:r w:rsidRPr="00BB3DF4">
        <w:rPr>
          <w:rFonts w:ascii="Times New Roman" w:hAnsi="Times New Roman" w:cs="Times New Roman"/>
        </w:rPr>
        <w:t>Protection</w:t>
      </w:r>
      <w:proofErr w:type="spellEnd"/>
      <w:r w:rsidRPr="00BB3DF4">
        <w:rPr>
          <w:rFonts w:ascii="Times New Roman" w:hAnsi="Times New Roman" w:cs="Times New Roman"/>
        </w:rPr>
        <w:t xml:space="preserve"> </w:t>
      </w:r>
      <w:proofErr w:type="spellStart"/>
      <w:r w:rsidRPr="00BB3DF4">
        <w:rPr>
          <w:rFonts w:ascii="Times New Roman" w:hAnsi="Times New Roman" w:cs="Times New Roman"/>
        </w:rPr>
        <w:t>Act</w:t>
      </w:r>
      <w:proofErr w:type="spellEnd"/>
      <w:r w:rsidRPr="00BB3DF4">
        <w:rPr>
          <w:rFonts w:ascii="Times New Roman" w:hAnsi="Times New Roman" w:cs="Times New Roman"/>
        </w:rPr>
        <w:t xml:space="preserve"> (Igaunija). </w:t>
      </w:r>
    </w:p>
    <w:p w14:paraId="446B6FE1" w14:textId="6A6856FC" w:rsidR="00027825" w:rsidRPr="00BB3DF4" w:rsidRDefault="00027825" w:rsidP="00027825">
      <w:pPr>
        <w:pStyle w:val="Vresteksts"/>
        <w:jc w:val="both"/>
        <w:rPr>
          <w:rFonts w:ascii="Times New Roman" w:hAnsi="Times New Roman" w:cs="Times New Roman"/>
        </w:rPr>
      </w:pPr>
      <w:r w:rsidRPr="00BB3DF4">
        <w:rPr>
          <w:rFonts w:ascii="Times New Roman" w:hAnsi="Times New Roman" w:cs="Times New Roman"/>
        </w:rPr>
        <w:t>Pieejams: https://www.riigiteataja.ee/en/eli/ee/530102013035/consolide/current</w:t>
      </w:r>
    </w:p>
  </w:footnote>
  <w:footnote w:id="19">
    <w:p w14:paraId="252655B0" w14:textId="45E298F8" w:rsidR="00BB3DF4" w:rsidRDefault="00BB3DF4">
      <w:pPr>
        <w:pStyle w:val="Vresteksts"/>
      </w:pPr>
      <w:r w:rsidRPr="00BB3DF4">
        <w:rPr>
          <w:rStyle w:val="Vresatsauce"/>
          <w:rFonts w:ascii="Times New Roman" w:hAnsi="Times New Roman" w:cs="Times New Roman"/>
        </w:rPr>
        <w:footnoteRef/>
      </w:r>
      <w:r w:rsidRPr="00BB3DF4">
        <w:rPr>
          <w:rFonts w:ascii="Times New Roman" w:hAnsi="Times New Roman" w:cs="Times New Roman"/>
        </w:rPr>
        <w:t xml:space="preserve"> Slovēnijas Rūpnieciskā īpašuma akts. Pieejams: https://www.gov.si/en/topics/geographical-indications/</w:t>
      </w:r>
    </w:p>
  </w:footnote>
  <w:footnote w:id="20">
    <w:p w14:paraId="08C3E032" w14:textId="68535C3D" w:rsidR="00710512" w:rsidRDefault="00710512">
      <w:pPr>
        <w:pStyle w:val="Vresteksts"/>
      </w:pPr>
      <w:r w:rsidRPr="00710512">
        <w:rPr>
          <w:rStyle w:val="Vresatsauce"/>
          <w:rFonts w:ascii="Times New Roman" w:hAnsi="Times New Roman" w:cs="Times New Roman"/>
        </w:rPr>
        <w:footnoteRef/>
      </w:r>
      <w:r w:rsidRPr="00710512">
        <w:rPr>
          <w:rFonts w:ascii="Times New Roman" w:hAnsi="Times New Roman" w:cs="Times New Roman"/>
        </w:rPr>
        <w:t xml:space="preserve"> </w:t>
      </w:r>
      <w:r w:rsidRPr="00710512">
        <w:rPr>
          <w:rFonts w:ascii="Times New Roman" w:hAnsi="Times New Roman" w:cs="Times New Roman"/>
          <w:bCs/>
        </w:rPr>
        <w:t xml:space="preserve">2009.gada 8.septembra lēmumā lietā C 478/07. Pieejams </w:t>
      </w:r>
      <w:r w:rsidRPr="00710512">
        <w:rPr>
          <w:rFonts w:ascii="Times New Roman" w:hAnsi="Times New Roman" w:cs="Times New Roman"/>
        </w:rPr>
        <w:t>https://curia.europa.eu/juris/liste.jsf?language=en&amp;num=C-478/07</w:t>
      </w:r>
    </w:p>
  </w:footnote>
  <w:footnote w:id="21">
    <w:p w14:paraId="62BEAABE" w14:textId="77777777" w:rsidR="00710512" w:rsidRPr="00E52386" w:rsidRDefault="00710512" w:rsidP="00710512">
      <w:pPr>
        <w:pStyle w:val="Vresteksts"/>
        <w:rPr>
          <w:rFonts w:ascii="Times New Roman" w:hAnsi="Times New Roman" w:cs="Times New Roman"/>
        </w:rPr>
      </w:pPr>
      <w:r w:rsidRPr="00E52386">
        <w:rPr>
          <w:rStyle w:val="Vresatsauce"/>
          <w:rFonts w:ascii="Times New Roman" w:hAnsi="Times New Roman" w:cs="Times New Roman"/>
        </w:rPr>
        <w:footnoteRef/>
      </w:r>
      <w:r w:rsidRPr="00E52386">
        <w:rPr>
          <w:rFonts w:ascii="Times New Roman" w:hAnsi="Times New Roman" w:cs="Times New Roman"/>
        </w:rPr>
        <w:t xml:space="preserve"> </w:t>
      </w:r>
      <w:r w:rsidRPr="00E52386">
        <w:rPr>
          <w:rFonts w:ascii="Times New Roman" w:hAnsi="Times New Roman" w:cs="Times New Roman"/>
          <w:bCs/>
        </w:rPr>
        <w:t xml:space="preserve">2009.gada 8.septembra lēmumā lietā C 478/07. Pieejams </w:t>
      </w:r>
      <w:r w:rsidRPr="00E52386">
        <w:rPr>
          <w:rFonts w:ascii="Times New Roman" w:hAnsi="Times New Roman" w:cs="Times New Roman"/>
        </w:rPr>
        <w:t>https://curia.europa.eu/juris/liste.jsf?language=en&amp;num=C-478/07</w:t>
      </w:r>
    </w:p>
  </w:footnote>
  <w:footnote w:id="22">
    <w:p w14:paraId="034730D8" w14:textId="00C26AE5" w:rsidR="00E52386" w:rsidRDefault="00E52386">
      <w:pPr>
        <w:pStyle w:val="Vresteksts"/>
      </w:pPr>
      <w:r w:rsidRPr="00E52386">
        <w:rPr>
          <w:rStyle w:val="Vresatsauce"/>
          <w:rFonts w:ascii="Times New Roman" w:hAnsi="Times New Roman" w:cs="Times New Roman"/>
        </w:rPr>
        <w:footnoteRef/>
      </w:r>
      <w:r w:rsidRPr="00E52386">
        <w:rPr>
          <w:rFonts w:ascii="Times New Roman" w:hAnsi="Times New Roman" w:cs="Times New Roman"/>
        </w:rPr>
        <w:t xml:space="preserve"> </w:t>
      </w:r>
      <w:proofErr w:type="spellStart"/>
      <w:r w:rsidRPr="00E52386">
        <w:rPr>
          <w:rFonts w:ascii="Times New Roman" w:hAnsi="Times New Roman" w:cs="Times New Roman"/>
        </w:rPr>
        <w:t>Judgment</w:t>
      </w:r>
      <w:proofErr w:type="spellEnd"/>
      <w:r w:rsidRPr="00E52386">
        <w:rPr>
          <w:rFonts w:ascii="Times New Roman" w:hAnsi="Times New Roman" w:cs="Times New Roman"/>
        </w:rPr>
        <w:t xml:space="preserve"> </w:t>
      </w:r>
      <w:proofErr w:type="spellStart"/>
      <w:r w:rsidRPr="00E52386">
        <w:rPr>
          <w:rFonts w:ascii="Times New Roman" w:hAnsi="Times New Roman" w:cs="Times New Roman"/>
        </w:rPr>
        <w:t>of</w:t>
      </w:r>
      <w:proofErr w:type="spellEnd"/>
      <w:r w:rsidRPr="00E52386">
        <w:rPr>
          <w:rFonts w:ascii="Times New Roman" w:hAnsi="Times New Roman" w:cs="Times New Roman"/>
        </w:rPr>
        <w:t xml:space="preserve"> </w:t>
      </w:r>
      <w:proofErr w:type="spellStart"/>
      <w:r w:rsidRPr="00E52386">
        <w:rPr>
          <w:rFonts w:ascii="Times New Roman" w:hAnsi="Times New Roman" w:cs="Times New Roman"/>
        </w:rPr>
        <w:t>the</w:t>
      </w:r>
      <w:proofErr w:type="spellEnd"/>
      <w:r w:rsidRPr="00E52386">
        <w:rPr>
          <w:rFonts w:ascii="Times New Roman" w:hAnsi="Times New Roman" w:cs="Times New Roman"/>
        </w:rPr>
        <w:t xml:space="preserve"> </w:t>
      </w:r>
      <w:proofErr w:type="spellStart"/>
      <w:r w:rsidRPr="00E52386">
        <w:rPr>
          <w:rFonts w:ascii="Times New Roman" w:hAnsi="Times New Roman" w:cs="Times New Roman"/>
        </w:rPr>
        <w:t>Court</w:t>
      </w:r>
      <w:proofErr w:type="spellEnd"/>
      <w:r w:rsidRPr="00E52386">
        <w:rPr>
          <w:rFonts w:ascii="Times New Roman" w:hAnsi="Times New Roman" w:cs="Times New Roman"/>
        </w:rPr>
        <w:t xml:space="preserve"> </w:t>
      </w:r>
      <w:proofErr w:type="spellStart"/>
      <w:r w:rsidRPr="00E52386">
        <w:rPr>
          <w:rFonts w:ascii="Times New Roman" w:hAnsi="Times New Roman" w:cs="Times New Roman"/>
        </w:rPr>
        <w:t>of</w:t>
      </w:r>
      <w:proofErr w:type="spellEnd"/>
      <w:r w:rsidRPr="00E52386">
        <w:rPr>
          <w:rFonts w:ascii="Times New Roman" w:hAnsi="Times New Roman" w:cs="Times New Roman"/>
        </w:rPr>
        <w:t xml:space="preserve"> 9 </w:t>
      </w:r>
      <w:proofErr w:type="spellStart"/>
      <w:r w:rsidRPr="00E52386">
        <w:rPr>
          <w:rFonts w:ascii="Times New Roman" w:hAnsi="Times New Roman" w:cs="Times New Roman"/>
        </w:rPr>
        <w:t>June</w:t>
      </w:r>
      <w:proofErr w:type="spellEnd"/>
      <w:r w:rsidRPr="00E52386">
        <w:rPr>
          <w:rFonts w:ascii="Times New Roman" w:hAnsi="Times New Roman" w:cs="Times New Roman"/>
        </w:rPr>
        <w:t xml:space="preserve"> 1998. - </w:t>
      </w:r>
      <w:proofErr w:type="spellStart"/>
      <w:r w:rsidRPr="00E52386">
        <w:rPr>
          <w:rFonts w:ascii="Times New Roman" w:hAnsi="Times New Roman" w:cs="Times New Roman"/>
        </w:rPr>
        <w:t>Criminal</w:t>
      </w:r>
      <w:proofErr w:type="spellEnd"/>
      <w:r w:rsidRPr="00E52386">
        <w:rPr>
          <w:rFonts w:ascii="Times New Roman" w:hAnsi="Times New Roman" w:cs="Times New Roman"/>
        </w:rPr>
        <w:t xml:space="preserve"> </w:t>
      </w:r>
      <w:proofErr w:type="spellStart"/>
      <w:r w:rsidRPr="00E52386">
        <w:rPr>
          <w:rFonts w:ascii="Times New Roman" w:hAnsi="Times New Roman" w:cs="Times New Roman"/>
        </w:rPr>
        <w:t>proceedings</w:t>
      </w:r>
      <w:proofErr w:type="spellEnd"/>
      <w:r w:rsidRPr="00E52386">
        <w:rPr>
          <w:rFonts w:ascii="Times New Roman" w:hAnsi="Times New Roman" w:cs="Times New Roman"/>
        </w:rPr>
        <w:t xml:space="preserve"> </w:t>
      </w:r>
      <w:proofErr w:type="spellStart"/>
      <w:r w:rsidRPr="00E52386">
        <w:rPr>
          <w:rFonts w:ascii="Times New Roman" w:hAnsi="Times New Roman" w:cs="Times New Roman"/>
        </w:rPr>
        <w:t>against</w:t>
      </w:r>
      <w:proofErr w:type="spellEnd"/>
      <w:r w:rsidRPr="00E52386">
        <w:rPr>
          <w:rFonts w:ascii="Times New Roman" w:hAnsi="Times New Roman" w:cs="Times New Roman"/>
        </w:rPr>
        <w:t xml:space="preserve"> </w:t>
      </w:r>
      <w:proofErr w:type="spellStart"/>
      <w:r w:rsidRPr="00E52386">
        <w:rPr>
          <w:rFonts w:ascii="Times New Roman" w:hAnsi="Times New Roman" w:cs="Times New Roman"/>
        </w:rPr>
        <w:t>Yvon</w:t>
      </w:r>
      <w:proofErr w:type="spellEnd"/>
      <w:r w:rsidRPr="00E52386">
        <w:rPr>
          <w:rFonts w:ascii="Times New Roman" w:hAnsi="Times New Roman" w:cs="Times New Roman"/>
        </w:rPr>
        <w:t xml:space="preserve"> </w:t>
      </w:r>
      <w:proofErr w:type="spellStart"/>
      <w:r w:rsidRPr="00E52386">
        <w:rPr>
          <w:rFonts w:ascii="Times New Roman" w:hAnsi="Times New Roman" w:cs="Times New Roman"/>
        </w:rPr>
        <w:t>Chiciak</w:t>
      </w:r>
      <w:proofErr w:type="spellEnd"/>
      <w:r w:rsidRPr="00E52386">
        <w:rPr>
          <w:rFonts w:ascii="Times New Roman" w:hAnsi="Times New Roman" w:cs="Times New Roman"/>
        </w:rPr>
        <w:t xml:space="preserve"> </w:t>
      </w:r>
      <w:proofErr w:type="spellStart"/>
      <w:r w:rsidRPr="00E52386">
        <w:rPr>
          <w:rFonts w:ascii="Times New Roman" w:hAnsi="Times New Roman" w:cs="Times New Roman"/>
        </w:rPr>
        <w:t>and</w:t>
      </w:r>
      <w:proofErr w:type="spellEnd"/>
      <w:r w:rsidRPr="00E52386">
        <w:rPr>
          <w:rFonts w:ascii="Times New Roman" w:hAnsi="Times New Roman" w:cs="Times New Roman"/>
        </w:rPr>
        <w:t xml:space="preserve"> </w:t>
      </w:r>
      <w:proofErr w:type="spellStart"/>
      <w:r w:rsidRPr="00E52386">
        <w:rPr>
          <w:rFonts w:ascii="Times New Roman" w:hAnsi="Times New Roman" w:cs="Times New Roman"/>
        </w:rPr>
        <w:t>Fromagerie</w:t>
      </w:r>
      <w:proofErr w:type="spellEnd"/>
      <w:r w:rsidRPr="00E52386">
        <w:rPr>
          <w:rFonts w:ascii="Times New Roman" w:hAnsi="Times New Roman" w:cs="Times New Roman"/>
        </w:rPr>
        <w:t xml:space="preserve"> </w:t>
      </w:r>
      <w:proofErr w:type="spellStart"/>
      <w:r w:rsidRPr="00E52386">
        <w:rPr>
          <w:rFonts w:ascii="Times New Roman" w:hAnsi="Times New Roman" w:cs="Times New Roman"/>
        </w:rPr>
        <w:t>Chiciak</w:t>
      </w:r>
      <w:proofErr w:type="spellEnd"/>
      <w:r w:rsidRPr="00E52386">
        <w:rPr>
          <w:rFonts w:ascii="Times New Roman" w:hAnsi="Times New Roman" w:cs="Times New Roman"/>
        </w:rPr>
        <w:t xml:space="preserve"> (C-129/97) </w:t>
      </w:r>
      <w:proofErr w:type="spellStart"/>
      <w:r w:rsidRPr="00E52386">
        <w:rPr>
          <w:rFonts w:ascii="Times New Roman" w:hAnsi="Times New Roman" w:cs="Times New Roman"/>
        </w:rPr>
        <w:t>and</w:t>
      </w:r>
      <w:proofErr w:type="spellEnd"/>
      <w:r w:rsidRPr="00E52386">
        <w:rPr>
          <w:rFonts w:ascii="Times New Roman" w:hAnsi="Times New Roman" w:cs="Times New Roman"/>
        </w:rPr>
        <w:t xml:space="preserve"> </w:t>
      </w:r>
      <w:proofErr w:type="spellStart"/>
      <w:r w:rsidRPr="00E52386">
        <w:rPr>
          <w:rFonts w:ascii="Times New Roman" w:hAnsi="Times New Roman" w:cs="Times New Roman"/>
        </w:rPr>
        <w:t>Jean</w:t>
      </w:r>
      <w:proofErr w:type="spellEnd"/>
      <w:r w:rsidRPr="00E52386">
        <w:rPr>
          <w:rFonts w:ascii="Times New Roman" w:hAnsi="Times New Roman" w:cs="Times New Roman"/>
        </w:rPr>
        <w:t xml:space="preserve">-Pierre </w:t>
      </w:r>
      <w:proofErr w:type="spellStart"/>
      <w:r w:rsidRPr="00E52386">
        <w:rPr>
          <w:rFonts w:ascii="Times New Roman" w:hAnsi="Times New Roman" w:cs="Times New Roman"/>
        </w:rPr>
        <w:t>Fol</w:t>
      </w:r>
      <w:proofErr w:type="spellEnd"/>
      <w:r w:rsidRPr="00E52386">
        <w:rPr>
          <w:rFonts w:ascii="Times New Roman" w:hAnsi="Times New Roman" w:cs="Times New Roman"/>
        </w:rPr>
        <w:t xml:space="preserve"> (C-130/97). Pieejams: https://eur-lex.europa.eu/legal-content/LV/TXT/?uri=CELEX%3A61997CJ0129&amp;qid=1724415423100</w:t>
      </w:r>
    </w:p>
  </w:footnote>
  <w:footnote w:id="23">
    <w:p w14:paraId="5729B10F" w14:textId="57DA1396" w:rsidR="00A4415E" w:rsidRPr="00A4415E" w:rsidRDefault="00A4415E" w:rsidP="00A4415E">
      <w:pPr>
        <w:pStyle w:val="Vresteksts"/>
        <w:rPr>
          <w:rFonts w:ascii="Times New Roman" w:hAnsi="Times New Roman" w:cs="Times New Roman"/>
        </w:rPr>
      </w:pPr>
      <w:r w:rsidRPr="00A4415E">
        <w:rPr>
          <w:rStyle w:val="Vresatsauce"/>
          <w:rFonts w:ascii="Times New Roman" w:hAnsi="Times New Roman" w:cs="Times New Roman"/>
        </w:rPr>
        <w:footnoteRef/>
      </w:r>
      <w:r w:rsidRPr="00A4415E">
        <w:rPr>
          <w:rFonts w:ascii="Times New Roman" w:hAnsi="Times New Roman" w:cs="Times New Roman"/>
        </w:rPr>
        <w:t xml:space="preserve"> </w:t>
      </w:r>
      <w:r w:rsidR="00D93065">
        <w:rPr>
          <w:rFonts w:ascii="Times New Roman" w:hAnsi="Times New Roman" w:cs="Times New Roman"/>
        </w:rPr>
        <w:t>Informācijai</w:t>
      </w:r>
      <w:r w:rsidR="00D93065" w:rsidRPr="00D93065">
        <w:rPr>
          <w:rFonts w:ascii="Times New Roman" w:hAnsi="Times New Roman" w:cs="Times New Roman"/>
        </w:rPr>
        <w:t>: š</w:t>
      </w:r>
      <w:r w:rsidRPr="00D93065">
        <w:rPr>
          <w:rFonts w:ascii="Times New Roman" w:hAnsi="Times New Roman" w:cs="Times New Roman"/>
        </w:rPr>
        <w:t xml:space="preserve">obrīd </w:t>
      </w:r>
      <w:r w:rsidR="00D93065" w:rsidRPr="00D93065">
        <w:rPr>
          <w:rFonts w:ascii="Times New Roman" w:hAnsi="Times New Roman" w:cs="Times New Roman"/>
        </w:rPr>
        <w:t>Latvijā l</w:t>
      </w:r>
      <w:r w:rsidRPr="00D93065">
        <w:rPr>
          <w:rFonts w:ascii="Times New Roman" w:hAnsi="Times New Roman" w:cs="Times New Roman"/>
        </w:rPr>
        <w:t xml:space="preserve">auksaimniecības ĢIN, </w:t>
      </w:r>
      <w:r w:rsidR="00D93065" w:rsidRPr="00D93065">
        <w:rPr>
          <w:rFonts w:ascii="Times New Roman" w:hAnsi="Times New Roman" w:cs="Times New Roman"/>
        </w:rPr>
        <w:t xml:space="preserve">reģistrācijas maksa ir </w:t>
      </w:r>
      <w:r w:rsidRPr="00D93065">
        <w:rPr>
          <w:rFonts w:ascii="Times New Roman" w:hAnsi="Times New Roman" w:cs="Times New Roman"/>
        </w:rPr>
        <w:t xml:space="preserve">līdz 18,50 </w:t>
      </w:r>
      <w:proofErr w:type="spellStart"/>
      <w:r w:rsidRPr="00D93065">
        <w:rPr>
          <w:rFonts w:ascii="Times New Roman" w:hAnsi="Times New Roman" w:cs="Times New Roman"/>
        </w:rPr>
        <w:t>euro</w:t>
      </w:r>
      <w:proofErr w:type="spellEnd"/>
      <w:r w:rsidR="00D93065" w:rsidRPr="00D93065">
        <w:rPr>
          <w:rFonts w:ascii="Times New Roman" w:hAnsi="Times New Roman" w:cs="Times New Roman"/>
        </w:rPr>
        <w:t>.</w:t>
      </w:r>
    </w:p>
  </w:footnote>
  <w:footnote w:id="24">
    <w:p w14:paraId="3E9C81B4" w14:textId="77777777" w:rsidR="00EB6261" w:rsidRPr="00FD7124" w:rsidRDefault="00EB6261" w:rsidP="008B3E04">
      <w:pPr>
        <w:pStyle w:val="Vresteksts"/>
        <w:jc w:val="both"/>
        <w:rPr>
          <w:rFonts w:ascii="Times New Roman" w:hAnsi="Times New Roman" w:cs="Times New Roman"/>
        </w:rPr>
      </w:pPr>
      <w:r w:rsidRPr="00FD7124">
        <w:rPr>
          <w:rStyle w:val="Vresatsauce"/>
          <w:rFonts w:ascii="Times New Roman" w:hAnsi="Times New Roman" w:cs="Times New Roman"/>
        </w:rPr>
        <w:footnoteRef/>
      </w:r>
      <w:r w:rsidRPr="00FD7124">
        <w:rPr>
          <w:rFonts w:ascii="Times New Roman" w:hAnsi="Times New Roman" w:cs="Times New Roman"/>
        </w:rPr>
        <w:t xml:space="preserve"> EST lieta: apvienotās lietas </w:t>
      </w:r>
      <w:r w:rsidRPr="00FD7124">
        <w:rPr>
          <w:rFonts w:ascii="Times New Roman" w:hAnsi="Times New Roman" w:cs="Times New Roman"/>
          <w:i/>
          <w:iCs/>
        </w:rPr>
        <w:t xml:space="preserve">C-108/97 </w:t>
      </w:r>
      <w:proofErr w:type="spellStart"/>
      <w:r w:rsidRPr="00FD7124">
        <w:rPr>
          <w:rFonts w:ascii="Times New Roman" w:hAnsi="Times New Roman" w:cs="Times New Roman"/>
          <w:i/>
          <w:iCs/>
        </w:rPr>
        <w:t>and</w:t>
      </w:r>
      <w:proofErr w:type="spellEnd"/>
      <w:r w:rsidRPr="00FD7124">
        <w:rPr>
          <w:rFonts w:ascii="Times New Roman" w:hAnsi="Times New Roman" w:cs="Times New Roman"/>
          <w:i/>
          <w:iCs/>
        </w:rPr>
        <w:t xml:space="preserve"> C-109/97 </w:t>
      </w:r>
      <w:proofErr w:type="spellStart"/>
      <w:r w:rsidRPr="00FD7124">
        <w:rPr>
          <w:rFonts w:ascii="Times New Roman" w:hAnsi="Times New Roman" w:cs="Times New Roman"/>
          <w:i/>
          <w:iCs/>
        </w:rPr>
        <w:t>Windsurfing</w:t>
      </w:r>
      <w:proofErr w:type="spellEnd"/>
      <w:r w:rsidRPr="00FD7124">
        <w:rPr>
          <w:rFonts w:ascii="Times New Roman" w:hAnsi="Times New Roman" w:cs="Times New Roman"/>
          <w:i/>
          <w:iCs/>
        </w:rPr>
        <w:t xml:space="preserve"> </w:t>
      </w:r>
      <w:proofErr w:type="spellStart"/>
      <w:r w:rsidRPr="00FD7124">
        <w:rPr>
          <w:rFonts w:ascii="Times New Roman" w:hAnsi="Times New Roman" w:cs="Times New Roman"/>
          <w:i/>
          <w:iCs/>
        </w:rPr>
        <w:t>Chiemsee</w:t>
      </w:r>
      <w:proofErr w:type="spellEnd"/>
      <w:r w:rsidRPr="00FD7124">
        <w:rPr>
          <w:rFonts w:ascii="Times New Roman" w:hAnsi="Times New Roman" w:cs="Times New Roman"/>
          <w:i/>
          <w:iCs/>
        </w:rPr>
        <w:t xml:space="preserve"> </w:t>
      </w:r>
      <w:proofErr w:type="spellStart"/>
      <w:r w:rsidRPr="00FD7124">
        <w:rPr>
          <w:rFonts w:ascii="Times New Roman" w:hAnsi="Times New Roman" w:cs="Times New Roman"/>
          <w:i/>
          <w:iCs/>
        </w:rPr>
        <w:t>Produktions</w:t>
      </w:r>
      <w:proofErr w:type="spellEnd"/>
      <w:r w:rsidRPr="00FD7124">
        <w:rPr>
          <w:rFonts w:ascii="Times New Roman" w:hAnsi="Times New Roman" w:cs="Times New Roman"/>
          <w:i/>
          <w:iCs/>
        </w:rPr>
        <w:t xml:space="preserve">- </w:t>
      </w:r>
      <w:proofErr w:type="spellStart"/>
      <w:r w:rsidRPr="00FD7124">
        <w:rPr>
          <w:rFonts w:ascii="Times New Roman" w:hAnsi="Times New Roman" w:cs="Times New Roman"/>
          <w:i/>
          <w:iCs/>
        </w:rPr>
        <w:t>und</w:t>
      </w:r>
      <w:proofErr w:type="spellEnd"/>
      <w:r w:rsidRPr="00FD7124">
        <w:rPr>
          <w:rFonts w:ascii="Times New Roman" w:hAnsi="Times New Roman" w:cs="Times New Roman"/>
          <w:i/>
          <w:iCs/>
        </w:rPr>
        <w:t xml:space="preserve"> </w:t>
      </w:r>
      <w:proofErr w:type="spellStart"/>
      <w:r w:rsidRPr="00FD7124">
        <w:rPr>
          <w:rFonts w:ascii="Times New Roman" w:hAnsi="Times New Roman" w:cs="Times New Roman"/>
          <w:i/>
          <w:iCs/>
        </w:rPr>
        <w:t>Vertriebs</w:t>
      </w:r>
      <w:proofErr w:type="spellEnd"/>
      <w:r w:rsidRPr="00FD7124">
        <w:rPr>
          <w:rFonts w:ascii="Times New Roman" w:hAnsi="Times New Roman" w:cs="Times New Roman"/>
          <w:i/>
          <w:iCs/>
        </w:rPr>
        <w:t xml:space="preserve"> </w:t>
      </w:r>
      <w:proofErr w:type="spellStart"/>
      <w:r w:rsidRPr="00FD7124">
        <w:rPr>
          <w:rFonts w:ascii="Times New Roman" w:hAnsi="Times New Roman" w:cs="Times New Roman"/>
          <w:i/>
          <w:iCs/>
        </w:rPr>
        <w:t>GmbH</w:t>
      </w:r>
      <w:proofErr w:type="spellEnd"/>
      <w:r w:rsidRPr="00FD7124">
        <w:rPr>
          <w:rFonts w:ascii="Times New Roman" w:hAnsi="Times New Roman" w:cs="Times New Roman"/>
          <w:i/>
          <w:iCs/>
        </w:rPr>
        <w:t xml:space="preserve"> (WSC) v Boots- </w:t>
      </w:r>
      <w:proofErr w:type="spellStart"/>
      <w:r w:rsidRPr="00FD7124">
        <w:rPr>
          <w:rFonts w:ascii="Times New Roman" w:hAnsi="Times New Roman" w:cs="Times New Roman"/>
          <w:i/>
          <w:iCs/>
        </w:rPr>
        <w:t>und</w:t>
      </w:r>
      <w:proofErr w:type="spellEnd"/>
      <w:r w:rsidRPr="00FD7124">
        <w:rPr>
          <w:rFonts w:ascii="Times New Roman" w:hAnsi="Times New Roman" w:cs="Times New Roman"/>
          <w:i/>
          <w:iCs/>
        </w:rPr>
        <w:t xml:space="preserve"> </w:t>
      </w:r>
      <w:proofErr w:type="spellStart"/>
      <w:r w:rsidRPr="00FD7124">
        <w:rPr>
          <w:rFonts w:ascii="Times New Roman" w:hAnsi="Times New Roman" w:cs="Times New Roman"/>
          <w:i/>
          <w:iCs/>
        </w:rPr>
        <w:t>Segelzubehör</w:t>
      </w:r>
      <w:proofErr w:type="spellEnd"/>
      <w:r w:rsidRPr="00FD7124">
        <w:rPr>
          <w:rFonts w:ascii="Times New Roman" w:hAnsi="Times New Roman" w:cs="Times New Roman"/>
          <w:i/>
          <w:iCs/>
        </w:rPr>
        <w:t xml:space="preserve"> </w:t>
      </w:r>
      <w:proofErr w:type="spellStart"/>
      <w:r w:rsidRPr="00FD7124">
        <w:rPr>
          <w:rFonts w:ascii="Times New Roman" w:hAnsi="Times New Roman" w:cs="Times New Roman"/>
          <w:i/>
          <w:iCs/>
        </w:rPr>
        <w:t>Walter</w:t>
      </w:r>
      <w:proofErr w:type="spellEnd"/>
      <w:r w:rsidRPr="00FD7124">
        <w:rPr>
          <w:rFonts w:ascii="Times New Roman" w:hAnsi="Times New Roman" w:cs="Times New Roman"/>
          <w:i/>
          <w:iCs/>
        </w:rPr>
        <w:t xml:space="preserve"> Huber </w:t>
      </w:r>
      <w:proofErr w:type="spellStart"/>
      <w:r w:rsidRPr="00FD7124">
        <w:rPr>
          <w:rFonts w:ascii="Times New Roman" w:hAnsi="Times New Roman" w:cs="Times New Roman"/>
          <w:i/>
          <w:iCs/>
        </w:rPr>
        <w:t>and</w:t>
      </w:r>
      <w:proofErr w:type="spellEnd"/>
      <w:r w:rsidRPr="00FD7124">
        <w:rPr>
          <w:rFonts w:ascii="Times New Roman" w:hAnsi="Times New Roman" w:cs="Times New Roman"/>
          <w:i/>
          <w:iCs/>
        </w:rPr>
        <w:t xml:space="preserve"> Franz </w:t>
      </w:r>
      <w:proofErr w:type="spellStart"/>
      <w:r w:rsidRPr="00FD7124">
        <w:rPr>
          <w:rFonts w:ascii="Times New Roman" w:hAnsi="Times New Roman" w:cs="Times New Roman"/>
          <w:i/>
          <w:iCs/>
        </w:rPr>
        <w:t>Attenberger</w:t>
      </w:r>
      <w:proofErr w:type="spellEnd"/>
      <w:r w:rsidRPr="00FD7124">
        <w:rPr>
          <w:rFonts w:ascii="Times New Roman" w:hAnsi="Times New Roman" w:cs="Times New Roman"/>
        </w:rPr>
        <w:t xml:space="preserve"> [1999] ECR I-02779, sprieduma 26. punkts</w:t>
      </w:r>
      <w:r>
        <w:rPr>
          <w:rFonts w:ascii="Times New Roman" w:hAnsi="Times New Roman" w:cs="Times New Roman"/>
        </w:rPr>
        <w:t>.</w:t>
      </w:r>
    </w:p>
  </w:footnote>
  <w:footnote w:id="25">
    <w:p w14:paraId="1528ADD6" w14:textId="77777777" w:rsidR="00EB6261" w:rsidRPr="005223CF" w:rsidRDefault="00EB6261" w:rsidP="008B3E04">
      <w:pPr>
        <w:pStyle w:val="Vresteksts"/>
        <w:jc w:val="both"/>
        <w:rPr>
          <w:rFonts w:ascii="Times New Roman" w:hAnsi="Times New Roman" w:cs="Times New Roman"/>
        </w:rPr>
      </w:pPr>
      <w:r w:rsidRPr="005223CF">
        <w:rPr>
          <w:rStyle w:val="Vresatsauce"/>
          <w:rFonts w:ascii="Times New Roman" w:hAnsi="Times New Roman" w:cs="Times New Roman"/>
        </w:rPr>
        <w:footnoteRef/>
      </w:r>
      <w:r w:rsidRPr="005223CF">
        <w:rPr>
          <w:rFonts w:ascii="Times New Roman" w:hAnsi="Times New Roman" w:cs="Times New Roman"/>
        </w:rPr>
        <w:t xml:space="preserve"> Latvijā lauksaimniecības un pārtikas produktiem, tostarp stipriem alkoholiskiem dzērieniem un vīniem nosaka par aizsargātas ģeogrāfiskās izcelsmes norādes, aizsargāta cilmes vietas nosaukuma un garantētas tradicionālās īpatnības pieteikuma reģistrāciju jāmaksā</w:t>
      </w:r>
      <w:r>
        <w:rPr>
          <w:rFonts w:ascii="Times New Roman" w:hAnsi="Times New Roman" w:cs="Times New Roman"/>
        </w:rPr>
        <w:t xml:space="preserve"> </w:t>
      </w:r>
      <w:r w:rsidRPr="005223CF">
        <w:rPr>
          <w:rFonts w:ascii="Times New Roman" w:hAnsi="Times New Roman" w:cs="Times New Roman"/>
        </w:rPr>
        <w:t>18,50 euro.</w:t>
      </w:r>
    </w:p>
  </w:footnote>
  <w:footnote w:id="26">
    <w:p w14:paraId="54A19D3E" w14:textId="77777777" w:rsidR="00EB6261" w:rsidRPr="00BC14E1" w:rsidRDefault="00EB6261" w:rsidP="008B3E04">
      <w:pPr>
        <w:pStyle w:val="Vresteksts"/>
        <w:jc w:val="both"/>
        <w:rPr>
          <w:rFonts w:ascii="Times New Roman" w:hAnsi="Times New Roman" w:cs="Times New Roman"/>
        </w:rPr>
      </w:pPr>
      <w:r w:rsidRPr="005223CF">
        <w:rPr>
          <w:rStyle w:val="Vresatsauce"/>
          <w:rFonts w:ascii="Times New Roman" w:hAnsi="Times New Roman" w:cs="Times New Roman"/>
        </w:rPr>
        <w:footnoteRef/>
      </w:r>
      <w:r w:rsidRPr="005223CF">
        <w:rPr>
          <w:rFonts w:ascii="Times New Roman" w:hAnsi="Times New Roman" w:cs="Times New Roman"/>
        </w:rPr>
        <w:t xml:space="preserve"> Šobrīd ES ir ļoti dažādas ĢIN reģistrācijas maksas – 900 euro (Vācija), 600 euro (Austrija), 350 euro (Francija), 300 euro (Ungārija), 40 euro (Čehija).</w:t>
      </w:r>
    </w:p>
  </w:footnote>
  <w:footnote w:id="27">
    <w:p w14:paraId="571A3DB2" w14:textId="77777777" w:rsidR="00EB6261" w:rsidRDefault="00EB6261" w:rsidP="008B3E04">
      <w:pPr>
        <w:pStyle w:val="Vresteksts"/>
        <w:jc w:val="both"/>
        <w:rPr>
          <w:rFonts w:ascii="Times New Roman" w:hAnsi="Times New Roman" w:cs="Times New Roman"/>
        </w:rPr>
      </w:pPr>
      <w:r w:rsidRPr="0055499D">
        <w:rPr>
          <w:rStyle w:val="Vresatsauce"/>
          <w:rFonts w:ascii="Times New Roman" w:hAnsi="Times New Roman" w:cs="Times New Roman"/>
        </w:rPr>
        <w:footnoteRef/>
      </w:r>
      <w:r>
        <w:rPr>
          <w:rFonts w:ascii="Times New Roman" w:hAnsi="Times New Roman" w:cs="Times New Roman"/>
        </w:rPr>
        <w:t xml:space="preserve"> ĢIN Regulas 9.pants: Pieejams: </w:t>
      </w:r>
    </w:p>
    <w:p w14:paraId="24BDBE44" w14:textId="77777777" w:rsidR="00EB6261" w:rsidRPr="0055499D" w:rsidRDefault="00EB6261" w:rsidP="008B3E04">
      <w:pPr>
        <w:pStyle w:val="Vresteksts"/>
        <w:jc w:val="both"/>
        <w:rPr>
          <w:rFonts w:ascii="Times New Roman" w:hAnsi="Times New Roman" w:cs="Times New Roman"/>
        </w:rPr>
      </w:pPr>
      <w:r w:rsidRPr="0055499D">
        <w:rPr>
          <w:rFonts w:ascii="Times New Roman" w:hAnsi="Times New Roman" w:cs="Times New Roman"/>
        </w:rPr>
        <w:t>https://eur-lex.europa.eu/legal-content/LV/TXT/HTML/?uri=OJ:L_202302411&amp;qid=1700742297274</w:t>
      </w:r>
    </w:p>
  </w:footnote>
  <w:footnote w:id="28">
    <w:p w14:paraId="17E5FE88" w14:textId="77777777" w:rsidR="00DF11C3" w:rsidRDefault="00DF11C3" w:rsidP="008B3E04">
      <w:pPr>
        <w:pStyle w:val="Vresteksts"/>
        <w:jc w:val="both"/>
      </w:pPr>
      <w:r w:rsidRPr="00FB0CEB">
        <w:rPr>
          <w:rStyle w:val="Vresatsauce"/>
          <w:rFonts w:ascii="Times New Roman" w:hAnsi="Times New Roman" w:cs="Times New Roman"/>
        </w:rPr>
        <w:footnoteRef/>
      </w:r>
      <w:r w:rsidRPr="00FB0CEB">
        <w:rPr>
          <w:rFonts w:ascii="Times New Roman" w:hAnsi="Times New Roman" w:cs="Times New Roman"/>
        </w:rPr>
        <w:t xml:space="preserve">  “</w:t>
      </w:r>
      <w:proofErr w:type="spellStart"/>
      <w:r w:rsidRPr="00FB0CEB">
        <w:rPr>
          <w:rFonts w:ascii="Times New Roman" w:hAnsi="Times New Roman" w:cs="Times New Roman"/>
        </w:rPr>
        <w:t>Pašdeklarācija</w:t>
      </w:r>
      <w:proofErr w:type="spellEnd"/>
      <w:r w:rsidRPr="00FB0CEB">
        <w:rPr>
          <w:rFonts w:ascii="Times New Roman" w:hAnsi="Times New Roman" w:cs="Times New Roman"/>
        </w:rPr>
        <w:t xml:space="preserve">” ir saskaņota formāta dokuments, kā noteikts </w:t>
      </w:r>
      <w:r>
        <w:rPr>
          <w:rFonts w:ascii="Times New Roman" w:hAnsi="Times New Roman" w:cs="Times New Roman"/>
        </w:rPr>
        <w:t xml:space="preserve">ĢIN Regulas </w:t>
      </w:r>
      <w:r w:rsidRPr="00FB0CEB">
        <w:rPr>
          <w:rFonts w:ascii="Times New Roman" w:hAnsi="Times New Roman" w:cs="Times New Roman"/>
        </w:rPr>
        <w:t xml:space="preserve">I pielikumā, kurā ražotāji, kurus var pārstāvēt pilnvarots pārstāvis, uz savu atbildību norāda, ka </w:t>
      </w:r>
      <w:r>
        <w:rPr>
          <w:rFonts w:ascii="Times New Roman" w:hAnsi="Times New Roman" w:cs="Times New Roman"/>
        </w:rPr>
        <w:t>Izstrādājums</w:t>
      </w:r>
      <w:r w:rsidRPr="00FB0CEB">
        <w:rPr>
          <w:rFonts w:ascii="Times New Roman" w:hAnsi="Times New Roman" w:cs="Times New Roman"/>
        </w:rPr>
        <w:t xml:space="preserve"> atbilst attiecīgajai </w:t>
      </w:r>
      <w:r>
        <w:rPr>
          <w:rFonts w:ascii="Times New Roman" w:hAnsi="Times New Roman" w:cs="Times New Roman"/>
        </w:rPr>
        <w:t>Izstrādājuma</w:t>
      </w:r>
      <w:r w:rsidRPr="00FB0CEB">
        <w:rPr>
          <w:rFonts w:ascii="Times New Roman" w:hAnsi="Times New Roman" w:cs="Times New Roman"/>
        </w:rPr>
        <w:t xml:space="preserve"> specifikācijai un ka ir veiktas visas nepieciešamās kontroles un pārbaudes pareizas atbilstības noteikšanai, lai dalībvalstu kompetentajām iestādēm pierādītu likumīgu ģeogrāfiskās izcelsmes norādes izmantošanu.</w:t>
      </w:r>
    </w:p>
  </w:footnote>
  <w:footnote w:id="29">
    <w:p w14:paraId="48B3B646" w14:textId="77777777" w:rsidR="00DF11C3" w:rsidRPr="00C41903" w:rsidRDefault="00DF11C3" w:rsidP="008B3E04">
      <w:pPr>
        <w:pStyle w:val="Vresteksts"/>
        <w:jc w:val="both"/>
        <w:rPr>
          <w:rFonts w:ascii="Times New Roman" w:hAnsi="Times New Roman" w:cs="Times New Roman"/>
        </w:rPr>
      </w:pPr>
      <w:r w:rsidRPr="00C41903">
        <w:rPr>
          <w:rStyle w:val="Vresatsauce"/>
          <w:rFonts w:ascii="Times New Roman" w:hAnsi="Times New Roman" w:cs="Times New Roman"/>
        </w:rPr>
        <w:footnoteRef/>
      </w:r>
      <w:r w:rsidRPr="00C41903">
        <w:rPr>
          <w:rFonts w:ascii="Times New Roman" w:hAnsi="Times New Roman" w:cs="Times New Roman"/>
        </w:rPr>
        <w:t xml:space="preserve"> Vienotajā dokumentā ietver šādu informāciju: a) nosaukums, kas jāaizsargā kā ģeogrāfiskās izcelsmes norāde; b) ražojuma veids; c) ražojuma apraksts, attiecīgā gadījumā arī informācija par iepakošanu un marķēšanu; d) ģeogrāfiskā apgabala īsa definīcija; e) apraksts par ražojuma saikni ar noteikto ģeogrāfisko apgabalu, tostarp attiecīgā gadījumā ražojuma apraksta vai ražošanas metodes īpašie elementi, kas pamato šo saikni.</w:t>
      </w:r>
    </w:p>
  </w:footnote>
  <w:footnote w:id="30">
    <w:p w14:paraId="31646BAE" w14:textId="77777777" w:rsidR="00DF11C3" w:rsidRDefault="00DF11C3" w:rsidP="008B3E04">
      <w:pPr>
        <w:pStyle w:val="Vresteksts"/>
        <w:jc w:val="both"/>
        <w:rPr>
          <w:rFonts w:ascii="Times New Roman" w:hAnsi="Times New Roman" w:cs="Times New Roman"/>
        </w:rPr>
      </w:pPr>
      <w:r w:rsidRPr="00C41903">
        <w:rPr>
          <w:rStyle w:val="Vresatsauce"/>
          <w:rFonts w:ascii="Times New Roman" w:hAnsi="Times New Roman" w:cs="Times New Roman"/>
        </w:rPr>
        <w:footnoteRef/>
      </w:r>
      <w:r w:rsidRPr="00C41903">
        <w:rPr>
          <w:rFonts w:ascii="Times New Roman" w:hAnsi="Times New Roman" w:cs="Times New Roman"/>
        </w:rPr>
        <w:t xml:space="preserve"> Pieteikumam pievienotajā dokumentācijā ietver: a)pieteikuma iesniedzēja nosaukumu un kontaktinformāciju; b) ražojumu sertifikācijas struktūras vai fiziskas personas, kas pārbauda atbilstību ražojuma specifikācijas noteikumiem, nosaukumu vai vārdu un uzvārdu un kontaktinformāciju; c)</w:t>
      </w:r>
    </w:p>
    <w:p w14:paraId="7483BA4A" w14:textId="77777777" w:rsidR="00DF11C3" w:rsidRDefault="00DF11C3" w:rsidP="008B3E04">
      <w:pPr>
        <w:pStyle w:val="Vresteksts"/>
        <w:jc w:val="both"/>
      </w:pPr>
      <w:r w:rsidRPr="00C41903">
        <w:rPr>
          <w:rFonts w:ascii="Times New Roman" w:hAnsi="Times New Roman" w:cs="Times New Roman"/>
        </w:rPr>
        <w:t>informāciju par visiem ģeogrāfiskās izcelsmes norādes izmantošanas vai aizsardzības ierobežojumiem, kā arī par visiem pārejas pasākumiem, ko ierosinājis pieteikuma iesniedzējs vai valsts kompetentā iestāde, jo īpaši pēc tam, kad valsts kompetentā iestāde ir izskatījusi pieteikumu un visus iebildumus; d)jebkādu citu informāciju, ko dalībvalsts vai pieteikuma iesniedzējs uzskata par atbilstīgu.</w:t>
      </w:r>
    </w:p>
  </w:footnote>
  <w:footnote w:id="31">
    <w:p w14:paraId="261748ED" w14:textId="0A92D9BA" w:rsidR="0015624F" w:rsidRPr="0015624F" w:rsidRDefault="0015624F">
      <w:pPr>
        <w:pStyle w:val="Vresteksts"/>
        <w:rPr>
          <w:rFonts w:ascii="Times New Roman" w:hAnsi="Times New Roman" w:cs="Times New Roman"/>
        </w:rPr>
      </w:pPr>
      <w:r w:rsidRPr="0015624F">
        <w:rPr>
          <w:rStyle w:val="Vresatsauce"/>
          <w:rFonts w:ascii="Times New Roman" w:hAnsi="Times New Roman" w:cs="Times New Roman"/>
        </w:rPr>
        <w:footnoteRef/>
      </w:r>
      <w:r w:rsidRPr="0015624F">
        <w:rPr>
          <w:rFonts w:ascii="Times New Roman" w:hAnsi="Times New Roman" w:cs="Times New Roman"/>
        </w:rPr>
        <w:t xml:space="preserve"> ĢIN Regulas 2.panta e) apakšpunkts.</w:t>
      </w:r>
    </w:p>
  </w:footnote>
  <w:footnote w:id="32">
    <w:p w14:paraId="55499F98" w14:textId="6403C736" w:rsidR="00DF1078" w:rsidRPr="001804B4" w:rsidRDefault="00DF1078">
      <w:pPr>
        <w:pStyle w:val="Vresteksts"/>
        <w:rPr>
          <w:rFonts w:ascii="Times New Roman" w:hAnsi="Times New Roman" w:cs="Times New Roman"/>
        </w:rPr>
      </w:pPr>
      <w:r w:rsidRPr="001804B4">
        <w:rPr>
          <w:rStyle w:val="Vresatsauce"/>
          <w:rFonts w:ascii="Times New Roman" w:hAnsi="Times New Roman" w:cs="Times New Roman"/>
        </w:rPr>
        <w:footnoteRef/>
      </w:r>
      <w:r w:rsidRPr="001804B4">
        <w:rPr>
          <w:rFonts w:ascii="Times New Roman" w:hAnsi="Times New Roman" w:cs="Times New Roman"/>
        </w:rPr>
        <w:t xml:space="preserve"> Preču zīmju likuma 91.</w:t>
      </w:r>
      <w:r w:rsidR="00A45BD6">
        <w:rPr>
          <w:rFonts w:ascii="Times New Roman" w:hAnsi="Times New Roman" w:cs="Times New Roman"/>
        </w:rPr>
        <w:t> </w:t>
      </w:r>
      <w:r w:rsidRPr="001804B4">
        <w:rPr>
          <w:rFonts w:ascii="Times New Roman" w:hAnsi="Times New Roman" w:cs="Times New Roman"/>
        </w:rPr>
        <w:t>panta trešā daļa.</w:t>
      </w:r>
    </w:p>
  </w:footnote>
  <w:footnote w:id="33">
    <w:p w14:paraId="1B757FBC" w14:textId="7FFE436C" w:rsidR="001804B4" w:rsidRDefault="001804B4">
      <w:pPr>
        <w:pStyle w:val="Vresteksts"/>
      </w:pPr>
      <w:r w:rsidRPr="001804B4">
        <w:rPr>
          <w:rStyle w:val="Vresatsauce"/>
          <w:rFonts w:ascii="Times New Roman" w:hAnsi="Times New Roman" w:cs="Times New Roman"/>
        </w:rPr>
        <w:footnoteRef/>
      </w:r>
      <w:r w:rsidRPr="001804B4">
        <w:rPr>
          <w:rFonts w:ascii="Times New Roman" w:hAnsi="Times New Roman" w:cs="Times New Roman"/>
        </w:rPr>
        <w:t xml:space="preserve"> ĢIN Regulas 62.</w:t>
      </w:r>
      <w:r w:rsidR="00A45BD6">
        <w:rPr>
          <w:rFonts w:ascii="Times New Roman" w:hAnsi="Times New Roman" w:cs="Times New Roman"/>
        </w:rPr>
        <w:t> </w:t>
      </w:r>
      <w:r w:rsidRPr="001804B4">
        <w:rPr>
          <w:rFonts w:ascii="Times New Roman" w:hAnsi="Times New Roman" w:cs="Times New Roman"/>
        </w:rPr>
        <w:t>pants.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8C426C"/>
    <w:multiLevelType w:val="hybridMultilevel"/>
    <w:tmpl w:val="CF5C9020"/>
    <w:lvl w:ilvl="0" w:tplc="C854EC52">
      <w:start w:val="1"/>
      <w:numFmt w:val="decimal"/>
      <w:lvlText w:val="%1)"/>
      <w:lvlJc w:val="left"/>
      <w:pPr>
        <w:ind w:left="360" w:hanging="360"/>
      </w:pPr>
      <w:rPr>
        <w:rFonts w:eastAsia="ヒラギノ角ゴ Pro W3"/>
      </w:r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1" w15:restartNumberingAfterBreak="0">
    <w:nsid w:val="16EF1227"/>
    <w:multiLevelType w:val="hybridMultilevel"/>
    <w:tmpl w:val="B94082EA"/>
    <w:lvl w:ilvl="0" w:tplc="59CEC69A">
      <w:start w:val="1"/>
      <w:numFmt w:val="decimal"/>
      <w:lvlText w:val="%1."/>
      <w:lvlJc w:val="left"/>
      <w:pPr>
        <w:ind w:left="1440" w:hanging="360"/>
      </w:pPr>
    </w:lvl>
    <w:lvl w:ilvl="1" w:tplc="04260019">
      <w:start w:val="1"/>
      <w:numFmt w:val="lowerLetter"/>
      <w:lvlText w:val="%2."/>
      <w:lvlJc w:val="left"/>
      <w:pPr>
        <w:ind w:left="2160" w:hanging="360"/>
      </w:pPr>
    </w:lvl>
    <w:lvl w:ilvl="2" w:tplc="0426001B">
      <w:start w:val="1"/>
      <w:numFmt w:val="lowerRoman"/>
      <w:lvlText w:val="%3."/>
      <w:lvlJc w:val="right"/>
      <w:pPr>
        <w:ind w:left="2880" w:hanging="180"/>
      </w:pPr>
    </w:lvl>
    <w:lvl w:ilvl="3" w:tplc="0426000F">
      <w:start w:val="1"/>
      <w:numFmt w:val="decimal"/>
      <w:lvlText w:val="%4."/>
      <w:lvlJc w:val="left"/>
      <w:pPr>
        <w:ind w:left="3600" w:hanging="360"/>
      </w:pPr>
    </w:lvl>
    <w:lvl w:ilvl="4" w:tplc="04260019">
      <w:start w:val="1"/>
      <w:numFmt w:val="lowerLetter"/>
      <w:lvlText w:val="%5."/>
      <w:lvlJc w:val="left"/>
      <w:pPr>
        <w:ind w:left="4320" w:hanging="360"/>
      </w:pPr>
    </w:lvl>
    <w:lvl w:ilvl="5" w:tplc="0426001B">
      <w:start w:val="1"/>
      <w:numFmt w:val="lowerRoman"/>
      <w:lvlText w:val="%6."/>
      <w:lvlJc w:val="right"/>
      <w:pPr>
        <w:ind w:left="5040" w:hanging="180"/>
      </w:pPr>
    </w:lvl>
    <w:lvl w:ilvl="6" w:tplc="0426000F">
      <w:start w:val="1"/>
      <w:numFmt w:val="decimal"/>
      <w:lvlText w:val="%7."/>
      <w:lvlJc w:val="left"/>
      <w:pPr>
        <w:ind w:left="5760" w:hanging="360"/>
      </w:pPr>
    </w:lvl>
    <w:lvl w:ilvl="7" w:tplc="04260019">
      <w:start w:val="1"/>
      <w:numFmt w:val="lowerLetter"/>
      <w:lvlText w:val="%8."/>
      <w:lvlJc w:val="left"/>
      <w:pPr>
        <w:ind w:left="6480" w:hanging="360"/>
      </w:pPr>
    </w:lvl>
    <w:lvl w:ilvl="8" w:tplc="0426001B">
      <w:start w:val="1"/>
      <w:numFmt w:val="lowerRoman"/>
      <w:lvlText w:val="%9."/>
      <w:lvlJc w:val="right"/>
      <w:pPr>
        <w:ind w:left="7200" w:hanging="180"/>
      </w:pPr>
    </w:lvl>
  </w:abstractNum>
  <w:abstractNum w:abstractNumId="2" w15:restartNumberingAfterBreak="0">
    <w:nsid w:val="1DA61258"/>
    <w:multiLevelType w:val="hybridMultilevel"/>
    <w:tmpl w:val="C4FA2190"/>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3" w15:restartNumberingAfterBreak="0">
    <w:nsid w:val="2531756D"/>
    <w:multiLevelType w:val="hybridMultilevel"/>
    <w:tmpl w:val="4A4C9BC4"/>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4" w15:restartNumberingAfterBreak="0">
    <w:nsid w:val="283539F1"/>
    <w:multiLevelType w:val="hybridMultilevel"/>
    <w:tmpl w:val="9460C0C6"/>
    <w:lvl w:ilvl="0" w:tplc="2DD4622C">
      <w:start w:val="1"/>
      <w:numFmt w:val="decimal"/>
      <w:lvlText w:val="%1)"/>
      <w:lvlJc w:val="left"/>
      <w:pPr>
        <w:ind w:left="780" w:hanging="360"/>
      </w:pPr>
      <w:rPr>
        <w:rFonts w:hint="default"/>
      </w:rPr>
    </w:lvl>
    <w:lvl w:ilvl="1" w:tplc="04260019" w:tentative="1">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5" w15:restartNumberingAfterBreak="0">
    <w:nsid w:val="355C5035"/>
    <w:multiLevelType w:val="multilevel"/>
    <w:tmpl w:val="7444E1A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67016EF"/>
    <w:multiLevelType w:val="hybridMultilevel"/>
    <w:tmpl w:val="F92EF140"/>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7" w15:restartNumberingAfterBreak="0">
    <w:nsid w:val="3A533A81"/>
    <w:multiLevelType w:val="hybridMultilevel"/>
    <w:tmpl w:val="0C9AE1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C7D4BE2"/>
    <w:multiLevelType w:val="hybridMultilevel"/>
    <w:tmpl w:val="051415E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CF13114"/>
    <w:multiLevelType w:val="hybridMultilevel"/>
    <w:tmpl w:val="1FA8CB24"/>
    <w:lvl w:ilvl="0" w:tplc="CBEE1D4E">
      <w:start w:val="1"/>
      <w:numFmt w:val="bullet"/>
      <w:lvlText w:val="•"/>
      <w:lvlJc w:val="left"/>
      <w:pPr>
        <w:tabs>
          <w:tab w:val="num" w:pos="720"/>
        </w:tabs>
        <w:ind w:left="720" w:hanging="360"/>
      </w:pPr>
      <w:rPr>
        <w:rFonts w:ascii="Arial" w:hAnsi="Arial" w:cs="Times New Roman" w:hint="default"/>
      </w:rPr>
    </w:lvl>
    <w:lvl w:ilvl="1" w:tplc="BF664576">
      <w:start w:val="1"/>
      <w:numFmt w:val="bullet"/>
      <w:lvlText w:val="•"/>
      <w:lvlJc w:val="left"/>
      <w:pPr>
        <w:tabs>
          <w:tab w:val="num" w:pos="1440"/>
        </w:tabs>
        <w:ind w:left="1440" w:hanging="360"/>
      </w:pPr>
      <w:rPr>
        <w:rFonts w:ascii="Arial" w:hAnsi="Arial" w:cs="Times New Roman" w:hint="default"/>
      </w:rPr>
    </w:lvl>
    <w:lvl w:ilvl="2" w:tplc="0E481B34">
      <w:start w:val="1"/>
      <w:numFmt w:val="bullet"/>
      <w:lvlText w:val="•"/>
      <w:lvlJc w:val="left"/>
      <w:pPr>
        <w:tabs>
          <w:tab w:val="num" w:pos="2160"/>
        </w:tabs>
        <w:ind w:left="2160" w:hanging="360"/>
      </w:pPr>
      <w:rPr>
        <w:rFonts w:ascii="Arial" w:hAnsi="Arial" w:cs="Times New Roman" w:hint="default"/>
      </w:rPr>
    </w:lvl>
    <w:lvl w:ilvl="3" w:tplc="F2D43D46">
      <w:start w:val="1"/>
      <w:numFmt w:val="bullet"/>
      <w:lvlText w:val="•"/>
      <w:lvlJc w:val="left"/>
      <w:pPr>
        <w:tabs>
          <w:tab w:val="num" w:pos="2880"/>
        </w:tabs>
        <w:ind w:left="2880" w:hanging="360"/>
      </w:pPr>
      <w:rPr>
        <w:rFonts w:ascii="Arial" w:hAnsi="Arial" w:cs="Times New Roman" w:hint="default"/>
      </w:rPr>
    </w:lvl>
    <w:lvl w:ilvl="4" w:tplc="FC7CC1A8">
      <w:start w:val="1"/>
      <w:numFmt w:val="bullet"/>
      <w:lvlText w:val="•"/>
      <w:lvlJc w:val="left"/>
      <w:pPr>
        <w:tabs>
          <w:tab w:val="num" w:pos="3600"/>
        </w:tabs>
        <w:ind w:left="3600" w:hanging="360"/>
      </w:pPr>
      <w:rPr>
        <w:rFonts w:ascii="Arial" w:hAnsi="Arial" w:cs="Times New Roman" w:hint="default"/>
      </w:rPr>
    </w:lvl>
    <w:lvl w:ilvl="5" w:tplc="EB38863C">
      <w:start w:val="1"/>
      <w:numFmt w:val="bullet"/>
      <w:lvlText w:val="•"/>
      <w:lvlJc w:val="left"/>
      <w:pPr>
        <w:tabs>
          <w:tab w:val="num" w:pos="4320"/>
        </w:tabs>
        <w:ind w:left="4320" w:hanging="360"/>
      </w:pPr>
      <w:rPr>
        <w:rFonts w:ascii="Arial" w:hAnsi="Arial" w:cs="Times New Roman" w:hint="default"/>
      </w:rPr>
    </w:lvl>
    <w:lvl w:ilvl="6" w:tplc="4018584C">
      <w:start w:val="1"/>
      <w:numFmt w:val="bullet"/>
      <w:lvlText w:val="•"/>
      <w:lvlJc w:val="left"/>
      <w:pPr>
        <w:tabs>
          <w:tab w:val="num" w:pos="5040"/>
        </w:tabs>
        <w:ind w:left="5040" w:hanging="360"/>
      </w:pPr>
      <w:rPr>
        <w:rFonts w:ascii="Arial" w:hAnsi="Arial" w:cs="Times New Roman" w:hint="default"/>
      </w:rPr>
    </w:lvl>
    <w:lvl w:ilvl="7" w:tplc="E8BAE752">
      <w:start w:val="1"/>
      <w:numFmt w:val="bullet"/>
      <w:lvlText w:val="•"/>
      <w:lvlJc w:val="left"/>
      <w:pPr>
        <w:tabs>
          <w:tab w:val="num" w:pos="5760"/>
        </w:tabs>
        <w:ind w:left="5760" w:hanging="360"/>
      </w:pPr>
      <w:rPr>
        <w:rFonts w:ascii="Arial" w:hAnsi="Arial" w:cs="Times New Roman" w:hint="default"/>
      </w:rPr>
    </w:lvl>
    <w:lvl w:ilvl="8" w:tplc="E7F8B3BA">
      <w:start w:val="1"/>
      <w:numFmt w:val="bullet"/>
      <w:lvlText w:val="•"/>
      <w:lvlJc w:val="left"/>
      <w:pPr>
        <w:tabs>
          <w:tab w:val="num" w:pos="6480"/>
        </w:tabs>
        <w:ind w:left="6480" w:hanging="360"/>
      </w:pPr>
      <w:rPr>
        <w:rFonts w:ascii="Arial" w:hAnsi="Arial" w:cs="Times New Roman" w:hint="default"/>
      </w:rPr>
    </w:lvl>
  </w:abstractNum>
  <w:abstractNum w:abstractNumId="10" w15:restartNumberingAfterBreak="0">
    <w:nsid w:val="3D19382E"/>
    <w:multiLevelType w:val="multilevel"/>
    <w:tmpl w:val="F658110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2102EDA"/>
    <w:multiLevelType w:val="hybridMultilevel"/>
    <w:tmpl w:val="92E4C2C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4133CC3"/>
    <w:multiLevelType w:val="hybridMultilevel"/>
    <w:tmpl w:val="2FFAEC1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D4E78C1"/>
    <w:multiLevelType w:val="hybridMultilevel"/>
    <w:tmpl w:val="209EB5A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34538B9"/>
    <w:multiLevelType w:val="hybridMultilevel"/>
    <w:tmpl w:val="B8BA6C1C"/>
    <w:lvl w:ilvl="0" w:tplc="DAB8875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5486681C"/>
    <w:multiLevelType w:val="multilevel"/>
    <w:tmpl w:val="9838340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58406A28"/>
    <w:multiLevelType w:val="multilevel"/>
    <w:tmpl w:val="7C6261B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599B4691"/>
    <w:multiLevelType w:val="hybridMultilevel"/>
    <w:tmpl w:val="894CA05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F050AA3"/>
    <w:multiLevelType w:val="multilevel"/>
    <w:tmpl w:val="87AEBA5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0433CEE"/>
    <w:multiLevelType w:val="hybridMultilevel"/>
    <w:tmpl w:val="5BAC62D0"/>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20" w15:restartNumberingAfterBreak="0">
    <w:nsid w:val="61F0107F"/>
    <w:multiLevelType w:val="hybridMultilevel"/>
    <w:tmpl w:val="2FD44BB0"/>
    <w:lvl w:ilvl="0" w:tplc="140EB34E">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62326ACB"/>
    <w:multiLevelType w:val="hybridMultilevel"/>
    <w:tmpl w:val="821278A8"/>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22" w15:restartNumberingAfterBreak="0">
    <w:nsid w:val="63EA5164"/>
    <w:multiLevelType w:val="multilevel"/>
    <w:tmpl w:val="53D0D0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6AD5A30"/>
    <w:multiLevelType w:val="multilevel"/>
    <w:tmpl w:val="72EC49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CFA6FEF"/>
    <w:multiLevelType w:val="hybridMultilevel"/>
    <w:tmpl w:val="E1AADB0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6EB67B3D"/>
    <w:multiLevelType w:val="hybridMultilevel"/>
    <w:tmpl w:val="82EE8712"/>
    <w:lvl w:ilvl="0" w:tplc="D5A00A96">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26" w15:restartNumberingAfterBreak="0">
    <w:nsid w:val="79643BED"/>
    <w:multiLevelType w:val="hybridMultilevel"/>
    <w:tmpl w:val="46627844"/>
    <w:lvl w:ilvl="0" w:tplc="CC3A4CBE">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7A917177"/>
    <w:multiLevelType w:val="hybridMultilevel"/>
    <w:tmpl w:val="668ECA9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E060900"/>
    <w:multiLevelType w:val="hybridMultilevel"/>
    <w:tmpl w:val="6DFE3EA6"/>
    <w:lvl w:ilvl="0" w:tplc="04260015">
      <w:start w:val="1"/>
      <w:numFmt w:val="upperLetter"/>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388697219">
    <w:abstractNumId w:val="19"/>
  </w:num>
  <w:num w:numId="2" w16cid:durableId="12310422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10080703">
    <w:abstractNumId w:val="9"/>
  </w:num>
  <w:num w:numId="4" w16cid:durableId="20754687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67920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88723582">
    <w:abstractNumId w:val="21"/>
  </w:num>
  <w:num w:numId="7" w16cid:durableId="381097877">
    <w:abstractNumId w:val="3"/>
  </w:num>
  <w:num w:numId="8" w16cid:durableId="10718531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36161608">
    <w:abstractNumId w:val="2"/>
  </w:num>
  <w:num w:numId="10" w16cid:durableId="1391996717">
    <w:abstractNumId w:val="6"/>
  </w:num>
  <w:num w:numId="11" w16cid:durableId="240411627">
    <w:abstractNumId w:val="22"/>
  </w:num>
  <w:num w:numId="12" w16cid:durableId="1243442579">
    <w:abstractNumId w:val="8"/>
  </w:num>
  <w:num w:numId="13" w16cid:durableId="208229426">
    <w:abstractNumId w:val="0"/>
  </w:num>
  <w:num w:numId="14" w16cid:durableId="1380009195">
    <w:abstractNumId w:val="28"/>
  </w:num>
  <w:num w:numId="15" w16cid:durableId="1116099291">
    <w:abstractNumId w:val="24"/>
  </w:num>
  <w:num w:numId="16" w16cid:durableId="220748579">
    <w:abstractNumId w:val="13"/>
  </w:num>
  <w:num w:numId="17" w16cid:durableId="1732656769">
    <w:abstractNumId w:val="20"/>
  </w:num>
  <w:num w:numId="18" w16cid:durableId="1107893274">
    <w:abstractNumId w:val="11"/>
  </w:num>
  <w:num w:numId="19" w16cid:durableId="1921522390">
    <w:abstractNumId w:val="27"/>
  </w:num>
  <w:num w:numId="20" w16cid:durableId="1088119305">
    <w:abstractNumId w:val="17"/>
  </w:num>
  <w:num w:numId="21" w16cid:durableId="2132893575">
    <w:abstractNumId w:val="10"/>
  </w:num>
  <w:num w:numId="22" w16cid:durableId="1473713973">
    <w:abstractNumId w:val="23"/>
  </w:num>
  <w:num w:numId="23" w16cid:durableId="1986007082">
    <w:abstractNumId w:val="15"/>
  </w:num>
  <w:num w:numId="24" w16cid:durableId="1663466691">
    <w:abstractNumId w:val="18"/>
  </w:num>
  <w:num w:numId="25" w16cid:durableId="162598165">
    <w:abstractNumId w:val="5"/>
  </w:num>
  <w:num w:numId="26" w16cid:durableId="540745296">
    <w:abstractNumId w:val="4"/>
  </w:num>
  <w:num w:numId="27" w16cid:durableId="1397127989">
    <w:abstractNumId w:val="7"/>
  </w:num>
  <w:num w:numId="28" w16cid:durableId="1455976928">
    <w:abstractNumId w:val="14"/>
  </w:num>
  <w:num w:numId="29" w16cid:durableId="164631416">
    <w:abstractNumId w:val="12"/>
  </w:num>
  <w:num w:numId="30" w16cid:durableId="1111322792">
    <w:abstractNumId w:val="16"/>
  </w:num>
  <w:num w:numId="31" w16cid:durableId="213510097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261"/>
    <w:rsid w:val="00006CEA"/>
    <w:rsid w:val="000130B2"/>
    <w:rsid w:val="00027825"/>
    <w:rsid w:val="00053969"/>
    <w:rsid w:val="00072BA2"/>
    <w:rsid w:val="00075BF7"/>
    <w:rsid w:val="000840EF"/>
    <w:rsid w:val="000867AC"/>
    <w:rsid w:val="000A1AF4"/>
    <w:rsid w:val="000A7DA8"/>
    <w:rsid w:val="000B0FAA"/>
    <w:rsid w:val="000D1750"/>
    <w:rsid w:val="000F02F8"/>
    <w:rsid w:val="000F073F"/>
    <w:rsid w:val="00106C11"/>
    <w:rsid w:val="00107725"/>
    <w:rsid w:val="00111905"/>
    <w:rsid w:val="00141DBC"/>
    <w:rsid w:val="0015624F"/>
    <w:rsid w:val="00157A7E"/>
    <w:rsid w:val="00157D59"/>
    <w:rsid w:val="001804B4"/>
    <w:rsid w:val="00181E56"/>
    <w:rsid w:val="00182FB4"/>
    <w:rsid w:val="00185C95"/>
    <w:rsid w:val="00191449"/>
    <w:rsid w:val="00194907"/>
    <w:rsid w:val="001A79C1"/>
    <w:rsid w:val="001C7507"/>
    <w:rsid w:val="001D1978"/>
    <w:rsid w:val="001F7B90"/>
    <w:rsid w:val="00221C00"/>
    <w:rsid w:val="00222D19"/>
    <w:rsid w:val="00226F20"/>
    <w:rsid w:val="002273EE"/>
    <w:rsid w:val="00237C64"/>
    <w:rsid w:val="00243DAD"/>
    <w:rsid w:val="00247B8D"/>
    <w:rsid w:val="002744D2"/>
    <w:rsid w:val="002911B4"/>
    <w:rsid w:val="00292E3E"/>
    <w:rsid w:val="002A0C7E"/>
    <w:rsid w:val="002B6287"/>
    <w:rsid w:val="002B6C96"/>
    <w:rsid w:val="002E0C33"/>
    <w:rsid w:val="00343A59"/>
    <w:rsid w:val="0038023A"/>
    <w:rsid w:val="003821E2"/>
    <w:rsid w:val="003900E5"/>
    <w:rsid w:val="00396CFB"/>
    <w:rsid w:val="003B06CC"/>
    <w:rsid w:val="003C293C"/>
    <w:rsid w:val="003C5B24"/>
    <w:rsid w:val="003E056B"/>
    <w:rsid w:val="003F12B2"/>
    <w:rsid w:val="00401636"/>
    <w:rsid w:val="004133FA"/>
    <w:rsid w:val="00436C90"/>
    <w:rsid w:val="00440600"/>
    <w:rsid w:val="00455D6C"/>
    <w:rsid w:val="00467B57"/>
    <w:rsid w:val="0047027F"/>
    <w:rsid w:val="00481450"/>
    <w:rsid w:val="0048250C"/>
    <w:rsid w:val="004B0CD7"/>
    <w:rsid w:val="004B2A75"/>
    <w:rsid w:val="004B4EE6"/>
    <w:rsid w:val="004C6AA6"/>
    <w:rsid w:val="004E4BDB"/>
    <w:rsid w:val="004E7C13"/>
    <w:rsid w:val="004F41F1"/>
    <w:rsid w:val="00501805"/>
    <w:rsid w:val="0050258B"/>
    <w:rsid w:val="005053D8"/>
    <w:rsid w:val="00505EE5"/>
    <w:rsid w:val="00515D43"/>
    <w:rsid w:val="00540B6E"/>
    <w:rsid w:val="005702F1"/>
    <w:rsid w:val="00590091"/>
    <w:rsid w:val="005A249E"/>
    <w:rsid w:val="005D5182"/>
    <w:rsid w:val="005E1B46"/>
    <w:rsid w:val="00601A2B"/>
    <w:rsid w:val="00623AC5"/>
    <w:rsid w:val="006373BB"/>
    <w:rsid w:val="00663B6E"/>
    <w:rsid w:val="006678CF"/>
    <w:rsid w:val="006A04AE"/>
    <w:rsid w:val="006B3531"/>
    <w:rsid w:val="006B5DCE"/>
    <w:rsid w:val="006C0D81"/>
    <w:rsid w:val="006C35FF"/>
    <w:rsid w:val="006C3B1A"/>
    <w:rsid w:val="007037C2"/>
    <w:rsid w:val="00710512"/>
    <w:rsid w:val="0071197D"/>
    <w:rsid w:val="007923B4"/>
    <w:rsid w:val="00796198"/>
    <w:rsid w:val="007A562C"/>
    <w:rsid w:val="007C34CE"/>
    <w:rsid w:val="007D0009"/>
    <w:rsid w:val="007F29BF"/>
    <w:rsid w:val="00805D1A"/>
    <w:rsid w:val="0080644F"/>
    <w:rsid w:val="008171F1"/>
    <w:rsid w:val="00817D60"/>
    <w:rsid w:val="00834F2B"/>
    <w:rsid w:val="00844DE4"/>
    <w:rsid w:val="0085202E"/>
    <w:rsid w:val="00856D32"/>
    <w:rsid w:val="008875FF"/>
    <w:rsid w:val="00891678"/>
    <w:rsid w:val="00891A9F"/>
    <w:rsid w:val="008A468E"/>
    <w:rsid w:val="008B3E04"/>
    <w:rsid w:val="008B4AA1"/>
    <w:rsid w:val="008B6438"/>
    <w:rsid w:val="008E4434"/>
    <w:rsid w:val="008E59A1"/>
    <w:rsid w:val="00923E63"/>
    <w:rsid w:val="00937DB2"/>
    <w:rsid w:val="00942E6E"/>
    <w:rsid w:val="00945D9D"/>
    <w:rsid w:val="00960B2A"/>
    <w:rsid w:val="009713C4"/>
    <w:rsid w:val="00973EA4"/>
    <w:rsid w:val="00993AAA"/>
    <w:rsid w:val="009B1221"/>
    <w:rsid w:val="009C5862"/>
    <w:rsid w:val="009D25D5"/>
    <w:rsid w:val="00A033BB"/>
    <w:rsid w:val="00A13B27"/>
    <w:rsid w:val="00A4415E"/>
    <w:rsid w:val="00A45BD6"/>
    <w:rsid w:val="00A9597D"/>
    <w:rsid w:val="00A96BF1"/>
    <w:rsid w:val="00AB7D30"/>
    <w:rsid w:val="00AC00CB"/>
    <w:rsid w:val="00AD2685"/>
    <w:rsid w:val="00AE0E94"/>
    <w:rsid w:val="00B037A8"/>
    <w:rsid w:val="00B04039"/>
    <w:rsid w:val="00B14E58"/>
    <w:rsid w:val="00B15F7A"/>
    <w:rsid w:val="00B241DF"/>
    <w:rsid w:val="00B64A46"/>
    <w:rsid w:val="00B80AFD"/>
    <w:rsid w:val="00B81BEF"/>
    <w:rsid w:val="00B833D9"/>
    <w:rsid w:val="00B97A08"/>
    <w:rsid w:val="00BA0B57"/>
    <w:rsid w:val="00BB3DF4"/>
    <w:rsid w:val="00BB6445"/>
    <w:rsid w:val="00BC5F97"/>
    <w:rsid w:val="00BD7880"/>
    <w:rsid w:val="00BE0082"/>
    <w:rsid w:val="00BF1B00"/>
    <w:rsid w:val="00C05575"/>
    <w:rsid w:val="00C21651"/>
    <w:rsid w:val="00C26F77"/>
    <w:rsid w:val="00C32815"/>
    <w:rsid w:val="00C41903"/>
    <w:rsid w:val="00C57953"/>
    <w:rsid w:val="00C9290F"/>
    <w:rsid w:val="00CA355A"/>
    <w:rsid w:val="00CA4FF2"/>
    <w:rsid w:val="00CD7911"/>
    <w:rsid w:val="00CE63D3"/>
    <w:rsid w:val="00CF248A"/>
    <w:rsid w:val="00CF39F3"/>
    <w:rsid w:val="00CF7A86"/>
    <w:rsid w:val="00D137B4"/>
    <w:rsid w:val="00D2236D"/>
    <w:rsid w:val="00D548F9"/>
    <w:rsid w:val="00D65ABD"/>
    <w:rsid w:val="00D718CE"/>
    <w:rsid w:val="00D7542E"/>
    <w:rsid w:val="00D90AD1"/>
    <w:rsid w:val="00D93065"/>
    <w:rsid w:val="00DB17F7"/>
    <w:rsid w:val="00DB433A"/>
    <w:rsid w:val="00DE687C"/>
    <w:rsid w:val="00DE7E36"/>
    <w:rsid w:val="00DF1078"/>
    <w:rsid w:val="00DF11C3"/>
    <w:rsid w:val="00DF1C0C"/>
    <w:rsid w:val="00E0415E"/>
    <w:rsid w:val="00E25FD7"/>
    <w:rsid w:val="00E43FDD"/>
    <w:rsid w:val="00E45256"/>
    <w:rsid w:val="00E52386"/>
    <w:rsid w:val="00E52BA7"/>
    <w:rsid w:val="00E678D1"/>
    <w:rsid w:val="00E70D25"/>
    <w:rsid w:val="00E91281"/>
    <w:rsid w:val="00EA123E"/>
    <w:rsid w:val="00EB1C00"/>
    <w:rsid w:val="00EB2912"/>
    <w:rsid w:val="00EB5F55"/>
    <w:rsid w:val="00EB6261"/>
    <w:rsid w:val="00EC2A06"/>
    <w:rsid w:val="00EF0B7F"/>
    <w:rsid w:val="00EF2A68"/>
    <w:rsid w:val="00F04B38"/>
    <w:rsid w:val="00F1223E"/>
    <w:rsid w:val="00F129C0"/>
    <w:rsid w:val="00F36F6D"/>
    <w:rsid w:val="00F46D67"/>
    <w:rsid w:val="00F5018D"/>
    <w:rsid w:val="00F55985"/>
    <w:rsid w:val="00F55D7D"/>
    <w:rsid w:val="00FA5850"/>
    <w:rsid w:val="00FB4ADA"/>
    <w:rsid w:val="00FB7D6C"/>
    <w:rsid w:val="00FD396F"/>
    <w:rsid w:val="00FD41C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66B17"/>
  <w15:chartTrackingRefBased/>
  <w15:docId w15:val="{45AC392D-0D8B-42B1-8130-DB168F411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B6261"/>
  </w:style>
  <w:style w:type="paragraph" w:styleId="Virsraksts1">
    <w:name w:val="heading 1"/>
    <w:basedOn w:val="Parasts"/>
    <w:next w:val="Parasts"/>
    <w:link w:val="Virsraksts1Rakstz"/>
    <w:uiPriority w:val="9"/>
    <w:qFormat/>
    <w:rsid w:val="00EB62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EB62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EB6261"/>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EB6261"/>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EB6261"/>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EB6261"/>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B6261"/>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B6261"/>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B6261"/>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B6261"/>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EB6261"/>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EB6261"/>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EB6261"/>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EB6261"/>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EB626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B626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B626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B6261"/>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B62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B626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B6261"/>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B626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B6261"/>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EB6261"/>
    <w:rPr>
      <w:i/>
      <w:iCs/>
      <w:color w:val="404040" w:themeColor="text1" w:themeTint="BF"/>
    </w:rPr>
  </w:style>
  <w:style w:type="paragraph" w:styleId="Sarakstarindkopa">
    <w:name w:val="List Paragraph"/>
    <w:basedOn w:val="Parasts"/>
    <w:uiPriority w:val="34"/>
    <w:qFormat/>
    <w:rsid w:val="00EB6261"/>
    <w:pPr>
      <w:ind w:left="720"/>
      <w:contextualSpacing/>
    </w:pPr>
  </w:style>
  <w:style w:type="character" w:styleId="Intensvsizclums">
    <w:name w:val="Intense Emphasis"/>
    <w:basedOn w:val="Noklusjumarindkopasfonts"/>
    <w:uiPriority w:val="21"/>
    <w:qFormat/>
    <w:rsid w:val="00EB6261"/>
    <w:rPr>
      <w:i/>
      <w:iCs/>
      <w:color w:val="0F4761" w:themeColor="accent1" w:themeShade="BF"/>
    </w:rPr>
  </w:style>
  <w:style w:type="paragraph" w:styleId="Intensvscitts">
    <w:name w:val="Intense Quote"/>
    <w:basedOn w:val="Parasts"/>
    <w:next w:val="Parasts"/>
    <w:link w:val="IntensvscittsRakstz"/>
    <w:uiPriority w:val="30"/>
    <w:qFormat/>
    <w:rsid w:val="00EB62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EB6261"/>
    <w:rPr>
      <w:i/>
      <w:iCs/>
      <w:color w:val="0F4761" w:themeColor="accent1" w:themeShade="BF"/>
    </w:rPr>
  </w:style>
  <w:style w:type="character" w:styleId="Intensvaatsauce">
    <w:name w:val="Intense Reference"/>
    <w:basedOn w:val="Noklusjumarindkopasfonts"/>
    <w:uiPriority w:val="32"/>
    <w:qFormat/>
    <w:rsid w:val="00EB6261"/>
    <w:rPr>
      <w:b/>
      <w:bCs/>
      <w:smallCaps/>
      <w:color w:val="0F4761" w:themeColor="accent1" w:themeShade="BF"/>
      <w:spacing w:val="5"/>
    </w:rPr>
  </w:style>
  <w:style w:type="paragraph" w:styleId="Paraststmeklis">
    <w:name w:val="Normal (Web)"/>
    <w:basedOn w:val="Parasts"/>
    <w:uiPriority w:val="99"/>
    <w:semiHidden/>
    <w:unhideWhenUsed/>
    <w:rsid w:val="00EB6261"/>
    <w:rPr>
      <w:rFonts w:ascii="Times New Roman" w:hAnsi="Times New Roman" w:cs="Times New Roman"/>
      <w:sz w:val="24"/>
      <w:szCs w:val="24"/>
    </w:rPr>
  </w:style>
  <w:style w:type="paragraph" w:styleId="Vresteksts">
    <w:name w:val="footnote text"/>
    <w:basedOn w:val="Parasts"/>
    <w:link w:val="VrestekstsRakstz"/>
    <w:uiPriority w:val="99"/>
    <w:unhideWhenUsed/>
    <w:rsid w:val="00EB6261"/>
    <w:pPr>
      <w:spacing w:after="0" w:line="240" w:lineRule="auto"/>
    </w:pPr>
    <w:rPr>
      <w:sz w:val="20"/>
      <w:szCs w:val="20"/>
    </w:rPr>
  </w:style>
  <w:style w:type="character" w:customStyle="1" w:styleId="VrestekstsRakstz">
    <w:name w:val="Vēres teksts Rakstz."/>
    <w:basedOn w:val="Noklusjumarindkopasfonts"/>
    <w:link w:val="Vresteksts"/>
    <w:uiPriority w:val="99"/>
    <w:rsid w:val="00EB6261"/>
    <w:rPr>
      <w:sz w:val="20"/>
      <w:szCs w:val="20"/>
    </w:rPr>
  </w:style>
  <w:style w:type="character" w:styleId="Hipersaite">
    <w:name w:val="Hyperlink"/>
    <w:unhideWhenUsed/>
    <w:rsid w:val="00EB6261"/>
    <w:rPr>
      <w:color w:val="000080"/>
      <w:u w:val="single"/>
    </w:rPr>
  </w:style>
  <w:style w:type="character" w:styleId="Vresatsauce">
    <w:name w:val="footnote reference"/>
    <w:uiPriority w:val="99"/>
    <w:semiHidden/>
    <w:unhideWhenUsed/>
    <w:rsid w:val="00EB6261"/>
    <w:rPr>
      <w:position w:val="0"/>
      <w:vertAlign w:val="superscript"/>
    </w:rPr>
  </w:style>
  <w:style w:type="character" w:styleId="Neatrisintapieminana">
    <w:name w:val="Unresolved Mention"/>
    <w:basedOn w:val="Noklusjumarindkopasfonts"/>
    <w:uiPriority w:val="99"/>
    <w:semiHidden/>
    <w:unhideWhenUsed/>
    <w:rsid w:val="00EB6261"/>
    <w:rPr>
      <w:color w:val="605E5C"/>
      <w:shd w:val="clear" w:color="auto" w:fill="E1DFDD"/>
    </w:rPr>
  </w:style>
  <w:style w:type="paragraph" w:customStyle="1" w:styleId="naiskr">
    <w:name w:val="naiskr"/>
    <w:rsid w:val="00EB6261"/>
    <w:pPr>
      <w:pBdr>
        <w:top w:val="nil"/>
        <w:left w:val="nil"/>
        <w:bottom w:val="nil"/>
        <w:right w:val="nil"/>
        <w:between w:val="nil"/>
        <w:bar w:val="nil"/>
      </w:pBdr>
      <w:spacing w:before="100" w:after="100" w:line="240" w:lineRule="auto"/>
      <w:ind w:firstLine="720"/>
      <w:jc w:val="both"/>
    </w:pPr>
    <w:rPr>
      <w:rFonts w:ascii="Times New Roman" w:eastAsia="Arial Unicode MS" w:hAnsi="Times New Roman" w:cs="Arial Unicode MS"/>
      <w:color w:val="000000"/>
      <w:kern w:val="0"/>
      <w:sz w:val="24"/>
      <w:szCs w:val="24"/>
      <w:u w:color="000000"/>
      <w:bdr w:val="nil"/>
      <w:lang w:eastAsia="lv-LV"/>
      <w14:ligatures w14:val="none"/>
    </w:rPr>
  </w:style>
  <w:style w:type="paragraph" w:styleId="Galvene">
    <w:name w:val="header"/>
    <w:basedOn w:val="Parasts"/>
    <w:link w:val="GalveneRakstz"/>
    <w:uiPriority w:val="99"/>
    <w:unhideWhenUsed/>
    <w:rsid w:val="00EB626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B6261"/>
  </w:style>
  <w:style w:type="paragraph" w:styleId="Kjene">
    <w:name w:val="footer"/>
    <w:basedOn w:val="Parasts"/>
    <w:link w:val="KjeneRakstz"/>
    <w:uiPriority w:val="99"/>
    <w:unhideWhenUsed/>
    <w:rsid w:val="00EB626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B6261"/>
  </w:style>
  <w:style w:type="paragraph" w:customStyle="1" w:styleId="oj-normal">
    <w:name w:val="oj-normal"/>
    <w:basedOn w:val="Parasts"/>
    <w:rsid w:val="00D2236D"/>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styleId="Prskatjums">
    <w:name w:val="Revision"/>
    <w:hidden/>
    <w:uiPriority w:val="99"/>
    <w:semiHidden/>
    <w:rsid w:val="00F55D7D"/>
    <w:pPr>
      <w:spacing w:after="0" w:line="240" w:lineRule="auto"/>
    </w:pPr>
  </w:style>
  <w:style w:type="character" w:styleId="Komentraatsauce">
    <w:name w:val="annotation reference"/>
    <w:basedOn w:val="Noklusjumarindkopasfonts"/>
    <w:uiPriority w:val="99"/>
    <w:semiHidden/>
    <w:unhideWhenUsed/>
    <w:rsid w:val="00F55D7D"/>
    <w:rPr>
      <w:sz w:val="16"/>
      <w:szCs w:val="16"/>
    </w:rPr>
  </w:style>
  <w:style w:type="paragraph" w:styleId="Komentrateksts">
    <w:name w:val="annotation text"/>
    <w:basedOn w:val="Parasts"/>
    <w:link w:val="KomentratekstsRakstz"/>
    <w:uiPriority w:val="99"/>
    <w:unhideWhenUsed/>
    <w:rsid w:val="00F55D7D"/>
    <w:pPr>
      <w:spacing w:line="240" w:lineRule="auto"/>
    </w:pPr>
    <w:rPr>
      <w:sz w:val="20"/>
      <w:szCs w:val="20"/>
    </w:rPr>
  </w:style>
  <w:style w:type="character" w:customStyle="1" w:styleId="KomentratekstsRakstz">
    <w:name w:val="Komentāra teksts Rakstz."/>
    <w:basedOn w:val="Noklusjumarindkopasfonts"/>
    <w:link w:val="Komentrateksts"/>
    <w:uiPriority w:val="99"/>
    <w:rsid w:val="00F55D7D"/>
    <w:rPr>
      <w:sz w:val="20"/>
      <w:szCs w:val="20"/>
    </w:rPr>
  </w:style>
  <w:style w:type="paragraph" w:styleId="Komentratma">
    <w:name w:val="annotation subject"/>
    <w:basedOn w:val="Komentrateksts"/>
    <w:next w:val="Komentrateksts"/>
    <w:link w:val="KomentratmaRakstz"/>
    <w:uiPriority w:val="99"/>
    <w:semiHidden/>
    <w:unhideWhenUsed/>
    <w:rsid w:val="00F55D7D"/>
    <w:rPr>
      <w:b/>
      <w:bCs/>
    </w:rPr>
  </w:style>
  <w:style w:type="character" w:customStyle="1" w:styleId="KomentratmaRakstz">
    <w:name w:val="Komentāra tēma Rakstz."/>
    <w:basedOn w:val="KomentratekstsRakstz"/>
    <w:link w:val="Komentratma"/>
    <w:uiPriority w:val="99"/>
    <w:semiHidden/>
    <w:rsid w:val="00F55D7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7564854">
      <w:bodyDiv w:val="1"/>
      <w:marLeft w:val="0"/>
      <w:marRight w:val="0"/>
      <w:marTop w:val="0"/>
      <w:marBottom w:val="0"/>
      <w:divBdr>
        <w:top w:val="none" w:sz="0" w:space="0" w:color="auto"/>
        <w:left w:val="none" w:sz="0" w:space="0" w:color="auto"/>
        <w:bottom w:val="none" w:sz="0" w:space="0" w:color="auto"/>
        <w:right w:val="none" w:sz="0" w:space="0" w:color="auto"/>
      </w:divBdr>
    </w:div>
    <w:div w:id="349839173">
      <w:bodyDiv w:val="1"/>
      <w:marLeft w:val="0"/>
      <w:marRight w:val="0"/>
      <w:marTop w:val="0"/>
      <w:marBottom w:val="0"/>
      <w:divBdr>
        <w:top w:val="none" w:sz="0" w:space="0" w:color="auto"/>
        <w:left w:val="none" w:sz="0" w:space="0" w:color="auto"/>
        <w:bottom w:val="none" w:sz="0" w:space="0" w:color="auto"/>
        <w:right w:val="none" w:sz="0" w:space="0" w:color="auto"/>
      </w:divBdr>
      <w:divsChild>
        <w:div w:id="1760717727">
          <w:marLeft w:val="0"/>
          <w:marRight w:val="0"/>
          <w:marTop w:val="0"/>
          <w:marBottom w:val="0"/>
          <w:divBdr>
            <w:top w:val="none" w:sz="0" w:space="0" w:color="auto"/>
            <w:left w:val="none" w:sz="0" w:space="0" w:color="auto"/>
            <w:bottom w:val="none" w:sz="0" w:space="0" w:color="auto"/>
            <w:right w:val="none" w:sz="0" w:space="0" w:color="auto"/>
          </w:divBdr>
        </w:div>
        <w:div w:id="1239095997">
          <w:marLeft w:val="0"/>
          <w:marRight w:val="0"/>
          <w:marTop w:val="0"/>
          <w:marBottom w:val="0"/>
          <w:divBdr>
            <w:top w:val="none" w:sz="0" w:space="0" w:color="auto"/>
            <w:left w:val="none" w:sz="0" w:space="0" w:color="auto"/>
            <w:bottom w:val="none" w:sz="0" w:space="0" w:color="auto"/>
            <w:right w:val="none" w:sz="0" w:space="0" w:color="auto"/>
          </w:divBdr>
        </w:div>
        <w:div w:id="1410078430">
          <w:marLeft w:val="0"/>
          <w:marRight w:val="0"/>
          <w:marTop w:val="0"/>
          <w:marBottom w:val="0"/>
          <w:divBdr>
            <w:top w:val="none" w:sz="0" w:space="0" w:color="auto"/>
            <w:left w:val="none" w:sz="0" w:space="0" w:color="auto"/>
            <w:bottom w:val="none" w:sz="0" w:space="0" w:color="auto"/>
            <w:right w:val="none" w:sz="0" w:space="0" w:color="auto"/>
          </w:divBdr>
        </w:div>
        <w:div w:id="1639339804">
          <w:marLeft w:val="0"/>
          <w:marRight w:val="0"/>
          <w:marTop w:val="0"/>
          <w:marBottom w:val="0"/>
          <w:divBdr>
            <w:top w:val="none" w:sz="0" w:space="0" w:color="auto"/>
            <w:left w:val="none" w:sz="0" w:space="0" w:color="auto"/>
            <w:bottom w:val="none" w:sz="0" w:space="0" w:color="auto"/>
            <w:right w:val="none" w:sz="0" w:space="0" w:color="auto"/>
          </w:divBdr>
        </w:div>
        <w:div w:id="1638341407">
          <w:marLeft w:val="0"/>
          <w:marRight w:val="0"/>
          <w:marTop w:val="0"/>
          <w:marBottom w:val="0"/>
          <w:divBdr>
            <w:top w:val="none" w:sz="0" w:space="0" w:color="auto"/>
            <w:left w:val="none" w:sz="0" w:space="0" w:color="auto"/>
            <w:bottom w:val="none" w:sz="0" w:space="0" w:color="auto"/>
            <w:right w:val="none" w:sz="0" w:space="0" w:color="auto"/>
          </w:divBdr>
        </w:div>
      </w:divsChild>
    </w:div>
    <w:div w:id="937831638">
      <w:bodyDiv w:val="1"/>
      <w:marLeft w:val="0"/>
      <w:marRight w:val="0"/>
      <w:marTop w:val="0"/>
      <w:marBottom w:val="0"/>
      <w:divBdr>
        <w:top w:val="none" w:sz="0" w:space="0" w:color="auto"/>
        <w:left w:val="none" w:sz="0" w:space="0" w:color="auto"/>
        <w:bottom w:val="none" w:sz="0" w:space="0" w:color="auto"/>
        <w:right w:val="none" w:sz="0" w:space="0" w:color="auto"/>
      </w:divBdr>
      <w:divsChild>
        <w:div w:id="1469200842">
          <w:marLeft w:val="0"/>
          <w:marRight w:val="0"/>
          <w:marTop w:val="0"/>
          <w:marBottom w:val="0"/>
          <w:divBdr>
            <w:top w:val="none" w:sz="0" w:space="0" w:color="auto"/>
            <w:left w:val="none" w:sz="0" w:space="0" w:color="auto"/>
            <w:bottom w:val="none" w:sz="0" w:space="0" w:color="auto"/>
            <w:right w:val="none" w:sz="0" w:space="0" w:color="auto"/>
          </w:divBdr>
        </w:div>
        <w:div w:id="524909262">
          <w:marLeft w:val="0"/>
          <w:marRight w:val="0"/>
          <w:marTop w:val="0"/>
          <w:marBottom w:val="0"/>
          <w:divBdr>
            <w:top w:val="none" w:sz="0" w:space="0" w:color="auto"/>
            <w:left w:val="none" w:sz="0" w:space="0" w:color="auto"/>
            <w:bottom w:val="none" w:sz="0" w:space="0" w:color="auto"/>
            <w:right w:val="none" w:sz="0" w:space="0" w:color="auto"/>
          </w:divBdr>
        </w:div>
        <w:div w:id="1458177216">
          <w:marLeft w:val="0"/>
          <w:marRight w:val="0"/>
          <w:marTop w:val="0"/>
          <w:marBottom w:val="0"/>
          <w:divBdr>
            <w:top w:val="none" w:sz="0" w:space="0" w:color="auto"/>
            <w:left w:val="none" w:sz="0" w:space="0" w:color="auto"/>
            <w:bottom w:val="none" w:sz="0" w:space="0" w:color="auto"/>
            <w:right w:val="none" w:sz="0" w:space="0" w:color="auto"/>
          </w:divBdr>
        </w:div>
        <w:div w:id="973675775">
          <w:marLeft w:val="0"/>
          <w:marRight w:val="0"/>
          <w:marTop w:val="0"/>
          <w:marBottom w:val="0"/>
          <w:divBdr>
            <w:top w:val="none" w:sz="0" w:space="0" w:color="auto"/>
            <w:left w:val="none" w:sz="0" w:space="0" w:color="auto"/>
            <w:bottom w:val="none" w:sz="0" w:space="0" w:color="auto"/>
            <w:right w:val="none" w:sz="0" w:space="0" w:color="auto"/>
          </w:divBdr>
        </w:div>
        <w:div w:id="1618020317">
          <w:marLeft w:val="0"/>
          <w:marRight w:val="0"/>
          <w:marTop w:val="0"/>
          <w:marBottom w:val="0"/>
          <w:divBdr>
            <w:top w:val="none" w:sz="0" w:space="0" w:color="auto"/>
            <w:left w:val="none" w:sz="0" w:space="0" w:color="auto"/>
            <w:bottom w:val="none" w:sz="0" w:space="0" w:color="auto"/>
            <w:right w:val="none" w:sz="0" w:space="0" w:color="auto"/>
          </w:divBdr>
        </w:div>
      </w:divsChild>
    </w:div>
    <w:div w:id="1257327041">
      <w:bodyDiv w:val="1"/>
      <w:marLeft w:val="0"/>
      <w:marRight w:val="0"/>
      <w:marTop w:val="0"/>
      <w:marBottom w:val="0"/>
      <w:divBdr>
        <w:top w:val="none" w:sz="0" w:space="0" w:color="auto"/>
        <w:left w:val="none" w:sz="0" w:space="0" w:color="auto"/>
        <w:bottom w:val="none" w:sz="0" w:space="0" w:color="auto"/>
        <w:right w:val="none" w:sz="0" w:space="0" w:color="auto"/>
      </w:divBdr>
    </w:div>
    <w:div w:id="1444108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file:///C:/Users/lvindele03/Downloads/ReportGI%20Consultation.pdf"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16</Pages>
  <Words>29384</Words>
  <Characters>16750</Characters>
  <Application>Microsoft Office Word</Application>
  <DocSecurity>0</DocSecurity>
  <Lines>139</Lines>
  <Paragraphs>92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Vindele</dc:creator>
  <cp:keywords/>
  <dc:description/>
  <cp:lastModifiedBy>Liene Vindele</cp:lastModifiedBy>
  <cp:revision>4</cp:revision>
  <cp:lastPrinted>2024-09-12T11:52:00Z</cp:lastPrinted>
  <dcterms:created xsi:type="dcterms:W3CDTF">2024-10-31T09:13:00Z</dcterms:created>
  <dcterms:modified xsi:type="dcterms:W3CDTF">2024-10-31T13:35:00Z</dcterms:modified>
</cp:coreProperties>
</file>