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2B4E68" w:rsidP="002B4E68" w:rsidRDefault="002B4E68" w14:paraId="2BCD5BD5" w14:textId="77777777">
      <w:pPr>
        <w:jc w:val="center"/>
        <w15:collapsed w:val="false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Informatīvais ziņojums</w:t>
      </w:r>
    </w:p>
    <w:p w:rsidR="002B4E68" w:rsidP="002B4E68" w:rsidRDefault="002B4E68" w14:paraId="0048C610" w14:textId="26C0516F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Par Eiropas Savienības 2025. gada 11.-12. septembra neformālajā izglītības ministru sanāksmē izskatāmajiem jautājumiem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</w:p>
    <w:p w:rsidR="002B4E68" w:rsidP="002B4E68" w:rsidRDefault="002B4E68" w14:paraId="577C5782" w14:textId="77777777">
      <w:pPr>
        <w:keepNext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95CDF" w:rsidP="0098109D" w:rsidRDefault="002B4E68" w14:paraId="4685F206" w14:textId="56E9B5B8">
      <w:pPr>
        <w:spacing w:after="6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Eiropas Savienības (turpmāk – ES) par izglītību atbildīgo ministru neformālajā sanāksmē 2025. gada </w:t>
      </w:r>
      <w:r>
        <w:rPr>
          <w:rFonts w:ascii="Times New Roman" w:hAnsi="Times New Roman" w:cs="Times New Roman"/>
          <w:sz w:val="24"/>
          <w:szCs w:val="24"/>
        </w:rPr>
        <w:t>11.-12. septembr</w:t>
      </w:r>
      <w:r w:rsidR="000B5B71">
        <w:rPr>
          <w:rFonts w:ascii="Times New Roman" w:hAnsi="Times New Roman" w:cs="Times New Roman"/>
          <w:sz w:val="24"/>
          <w:szCs w:val="24"/>
        </w:rPr>
        <w:t>ī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B5B71">
        <w:rPr>
          <w:rFonts w:ascii="Times New Roman" w:hAnsi="Times New Roman" w:cs="Times New Roman"/>
          <w:sz w:val="24"/>
          <w:szCs w:val="24"/>
        </w:rPr>
        <w:t>Bil</w:t>
      </w:r>
      <w:r w:rsidR="00892FC3">
        <w:rPr>
          <w:rFonts w:ascii="Times New Roman" w:hAnsi="Times New Roman" w:cs="Times New Roman"/>
          <w:sz w:val="24"/>
          <w:szCs w:val="24"/>
        </w:rPr>
        <w:t>l</w:t>
      </w:r>
      <w:r w:rsidR="000B5B71">
        <w:rPr>
          <w:rFonts w:ascii="Times New Roman" w:hAnsi="Times New Roman" w:cs="Times New Roman"/>
          <w:sz w:val="24"/>
          <w:szCs w:val="24"/>
        </w:rPr>
        <w:t>undā un Herningā</w:t>
      </w:r>
      <w:r w:rsidR="00892FC3">
        <w:rPr>
          <w:rFonts w:ascii="Times New Roman" w:hAnsi="Times New Roman" w:cs="Times New Roman"/>
          <w:sz w:val="24"/>
          <w:szCs w:val="24"/>
        </w:rPr>
        <w:t xml:space="preserve"> (</w:t>
      </w:r>
      <w:r w:rsidR="000B5B71">
        <w:rPr>
          <w:rFonts w:ascii="Times New Roman" w:hAnsi="Times New Roman" w:cs="Times New Roman"/>
          <w:sz w:val="24"/>
          <w:szCs w:val="24"/>
        </w:rPr>
        <w:t>Dānij</w:t>
      </w:r>
      <w:r w:rsidR="00892FC3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paredzēta </w:t>
      </w:r>
      <w:r>
        <w:rPr>
          <w:rFonts w:ascii="Times New Roman" w:hAnsi="Times New Roman" w:cs="Times New Roman"/>
          <w:sz w:val="24"/>
          <w:szCs w:val="24"/>
        </w:rPr>
        <w:t xml:space="preserve">pieredzes un viedokļu apmaiņa par </w:t>
      </w:r>
      <w:r w:rsidR="00695CDF">
        <w:rPr>
          <w:rFonts w:ascii="Times New Roman" w:hAnsi="Times New Roman" w:cs="Times New Roman"/>
          <w:sz w:val="24"/>
          <w:szCs w:val="24"/>
        </w:rPr>
        <w:t xml:space="preserve">efektīvas profesionālās </w:t>
      </w:r>
      <w:r>
        <w:rPr>
          <w:rFonts w:ascii="Times New Roman" w:hAnsi="Times New Roman" w:cs="Times New Roman"/>
          <w:sz w:val="24"/>
          <w:szCs w:val="24"/>
        </w:rPr>
        <w:t>izglītīb</w:t>
      </w:r>
      <w:r w:rsidR="00695CDF">
        <w:rPr>
          <w:rFonts w:ascii="Times New Roman" w:hAnsi="Times New Roman" w:cs="Times New Roman"/>
          <w:sz w:val="24"/>
          <w:szCs w:val="24"/>
        </w:rPr>
        <w:t>as īstenošanu</w:t>
      </w:r>
      <w:r w:rsidR="00FC56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2104" w:rsidP="0098109D" w:rsidRDefault="00FC566E" w14:paraId="40542B8E" w14:textId="74EEFCD3">
      <w:pPr>
        <w:spacing w:after="60" w:line="240" w:lineRule="auto"/>
        <w:ind w:firstLine="7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Kvalitatīva</w:t>
      </w:r>
      <w:r w:rsidRPr="00C82F9D" w:rsidR="005F2104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un iekļaujoša profesionālā izglītība ir pamats noturīgas sabiedrības veidošanai un Eiropas konkurētspējas stiprināšanai, tādēļ Eiropai jādomā, kā nodrošināt pievilcīgas, uz nākotni orientētas</w:t>
      </w:r>
      <w:r w:rsidR="0080290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,</w:t>
      </w:r>
      <w:r w:rsidR="00695CD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Pr="00C82F9D" w:rsidR="005F2104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indivīdiem atbilstošas prasmes.</w:t>
      </w:r>
      <w:r w:rsidR="0066091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Pr="00C82F9D" w:rsidR="005F2104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Kopš 2020.</w:t>
      </w:r>
      <w:r w:rsidR="008F48C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 </w:t>
      </w:r>
      <w:r w:rsidRPr="00C82F9D" w:rsidR="005F2104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gada </w:t>
      </w:r>
      <w:r w:rsidR="0066091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Eiropa </w:t>
      </w:r>
      <w:r w:rsidR="00A21154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profesionālās izglītības jomā ir </w:t>
      </w:r>
      <w:r w:rsidR="00753F15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vienojusies kopīgā deklarācijā (</w:t>
      </w:r>
      <w:r w:rsidRPr="00C82F9D" w:rsidR="005F2104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Osnabrikas deklarācija</w:t>
      </w:r>
      <w:r w:rsidR="00A16F58">
        <w:rPr>
          <w:rStyle w:val="FootnoteReference"/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footnoteReference w:id="1"/>
      </w:r>
      <w:r w:rsidR="00753F15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), kuras mērķis ir </w:t>
      </w:r>
      <w:r w:rsidRPr="00C82F9D" w:rsidR="005F2104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veicinā</w:t>
      </w:r>
      <w:r w:rsidR="00753F15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t</w:t>
      </w:r>
      <w:r w:rsidRPr="00C82F9D" w:rsidR="005F2104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sadarbību un zināšanu apmaiņu starp Eiropas dalībvalstīm. </w:t>
      </w:r>
      <w:r w:rsidR="00695CD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Šī d</w:t>
      </w:r>
      <w:r w:rsidR="00A81D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ekla</w:t>
      </w:r>
      <w:r w:rsidR="003E1AF8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rāc</w:t>
      </w:r>
      <w:r w:rsidR="00A81D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ija </w:t>
      </w:r>
      <w:r w:rsidR="00695CD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ir spēkā </w:t>
      </w:r>
      <w:r w:rsidR="00A81D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piecus gadus</w:t>
      </w:r>
      <w:r w:rsidR="00695CD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,</w:t>
      </w:r>
      <w:r w:rsidR="00A81D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un t</w:t>
      </w:r>
      <w:r w:rsidR="00695CD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ās</w:t>
      </w:r>
      <w:r w:rsidR="00A81DF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="00695CD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atjaunošana –  Herningas deklarācijas formā – plānota šīs </w:t>
      </w:r>
      <w:r w:rsidR="00FD6333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neformālās ES izglītības ministru sanāksmes laikā. Ar to </w:t>
      </w:r>
      <w:r w:rsidRPr="00C82F9D" w:rsidR="005F2104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="00FD6333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tiks</w:t>
      </w:r>
      <w:r w:rsidRPr="00C82F9D" w:rsidR="005F2104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="00212E2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turpināta </w:t>
      </w:r>
      <w:r w:rsidRPr="00C82F9D" w:rsidR="005F2104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apņemšan</w:t>
      </w:r>
      <w:r w:rsidR="00FD6333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ā</w:t>
      </w:r>
      <w:r w:rsidRPr="00C82F9D" w:rsidR="005F2104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s</w:t>
      </w:r>
      <w:r w:rsidR="00FD6333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veicināt sadarbību un zināšanu apmaiņu profesionālās izglītības jomā.</w:t>
      </w:r>
    </w:p>
    <w:p w:rsidR="005F2104" w:rsidP="0098109D" w:rsidRDefault="005F2104" w14:paraId="7817C405" w14:textId="2D81E1F5">
      <w:pPr>
        <w:spacing w:after="60" w:line="240" w:lineRule="auto"/>
        <w:ind w:firstLine="7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</w:pP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Dānija aktīvi strādā</w:t>
      </w:r>
      <w:r w:rsidR="00FD6333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pie tā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, lai profesionālo izglītību </w:t>
      </w:r>
      <w:r w:rsidRPr="00C82F9D" w:rsidR="00695CD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padarītu 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pievilcīgāku, iekļaujošāku un uz nākotni orientētu. Ņemot vērā nepieciešamību palielināt</w:t>
      </w:r>
      <w:r w:rsidR="00212E2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Eiropas profesionālās izglītības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konkurētspēju</w:t>
      </w:r>
      <w:r w:rsidR="00212E2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, 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kvalitāti un pievilcīgumu, Dānijas prezidentūra </w:t>
      </w:r>
      <w:r w:rsidR="00695CD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ir apņēmusies sniegt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ieguldījumu Eiropas profesionālās izglītības </w:t>
      </w:r>
      <w:r w:rsidRPr="00C82F9D" w:rsidR="00695CD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sistēm</w:t>
      </w:r>
      <w:r w:rsidR="00695CD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u attīstībā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, </w:t>
      </w:r>
      <w:r w:rsidR="00695CD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nodrošinot to 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atbilst</w:t>
      </w:r>
      <w:r w:rsidR="00695CDF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ību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gan izglītojamo, gan darba tirgus vajadzībām. </w:t>
      </w:r>
    </w:p>
    <w:p w:rsidR="005F2104" w:rsidP="0098109D" w:rsidRDefault="005F2104" w14:paraId="0BF47B3F" w14:textId="5B5EFE22">
      <w:pPr>
        <w:spacing w:after="60" w:line="240" w:lineRule="auto"/>
        <w:ind w:firstLine="7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</w:pP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Dānijas prezidentūra </w:t>
      </w:r>
      <w:r w:rsidR="003E1AF8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ministriem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piedāvā diskutēt </w:t>
      </w:r>
      <w:r w:rsidRPr="00AA013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par Eiropas sadarbību profesionālajā izglītībā, tostarp rīkiem un mehānismiem, kas stiprinātu studentu un mācekļu mobilitāti</w:t>
      </w:r>
      <w:r w:rsidR="00AA013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(</w:t>
      </w:r>
      <w:r w:rsidR="006C6649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“</w:t>
      </w:r>
      <w:r w:rsidRPr="00AA0130" w:rsidR="00AA013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No Kopenhāgenas līdz Herningai </w:t>
      </w:r>
      <w:r w:rsidR="00DC4AD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-</w:t>
      </w:r>
      <w:r w:rsidRPr="00AA0130" w:rsidR="00AA013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Eiropas </w:t>
      </w:r>
      <w:r w:rsidR="00AA013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profesionālās</w:t>
      </w:r>
      <w:r w:rsidRPr="00AA0130" w:rsidR="00AA013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politikas izstrāde 2026.–2030.</w:t>
      </w:r>
      <w:r w:rsidR="008F48CA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 </w:t>
      </w:r>
      <w:r w:rsidRPr="00AA0130" w:rsidR="00AA013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gadam:</w:t>
      </w:r>
      <w:r w:rsidR="00AA013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Pr="00AA0130" w:rsidR="00AA013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Herningas deklarācija par pievilcīgu un iekļaujošu profesionālo izglītību paaugstināt</w:t>
      </w:r>
      <w:r w:rsidR="00AA013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as</w:t>
      </w:r>
      <w:r w:rsidRPr="00AA0130" w:rsidR="00AA013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konkurētspēja</w:t>
      </w:r>
      <w:r w:rsidR="00AA013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s laikā</w:t>
      </w:r>
      <w:r w:rsidR="006C6649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”</w:t>
      </w:r>
      <w:r w:rsidR="00AA013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) </w:t>
      </w:r>
      <w:r w:rsid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un diskusijai izvirza šādus jautājumus:</w:t>
      </w:r>
    </w:p>
    <w:p w:rsidRPr="006D3FCD" w:rsidR="006D3FCD" w:rsidP="0098109D" w:rsidRDefault="006D3FCD" w14:paraId="1848DE72" w14:textId="4BCA61A8">
      <w:pPr>
        <w:spacing w:after="60" w:line="240" w:lineRule="auto"/>
        <w:jc w:val="both"/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</w:pPr>
      <w:r w:rsidRPr="006D3FCD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 xml:space="preserve">1. Kādi ir </w:t>
      </w:r>
      <w:r w:rsidR="00695CDF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>galvenie</w:t>
      </w:r>
      <w:r w:rsidRPr="006D3FCD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 xml:space="preserve"> profesionālās izglītības sistēmas izaicinājumi </w:t>
      </w:r>
      <w:r w:rsidR="00695CDF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 xml:space="preserve">jūsu valstī, lai tā </w:t>
      </w:r>
      <w:r w:rsidRPr="006D3FCD" w:rsidR="00695CDF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>atbilst</w:t>
      </w:r>
      <w:r w:rsidR="00695CDF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 xml:space="preserve">u </w:t>
      </w:r>
      <w:r w:rsidRPr="006D3FCD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>darba tirgum?</w:t>
      </w:r>
    </w:p>
    <w:p w:rsidRPr="006D3FCD" w:rsidR="006D3FCD" w:rsidP="0098109D" w:rsidRDefault="006D3FCD" w14:paraId="626D943C" w14:textId="76C30485">
      <w:pPr>
        <w:spacing w:after="60" w:line="240" w:lineRule="auto"/>
        <w:jc w:val="both"/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</w:pPr>
      <w:r w:rsidRPr="006D3FCD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>2. Kādus pasākumus vai politiskās reformas plānojat izstrādāt/īstenot šo izaicinājumu</w:t>
      </w:r>
      <w:r w:rsidR="00695CDF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 xml:space="preserve"> risināšanai</w:t>
      </w:r>
      <w:r w:rsidRPr="006D3FCD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>?</w:t>
      </w:r>
    </w:p>
    <w:p w:rsidRPr="006D3FCD" w:rsidR="006D3FCD" w:rsidP="0098109D" w:rsidRDefault="006D3FCD" w14:paraId="252C8ADB" w14:textId="32915854">
      <w:pPr>
        <w:spacing w:after="60" w:line="240" w:lineRule="auto"/>
        <w:jc w:val="both"/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</w:pPr>
      <w:r w:rsidRPr="006D3FCD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 xml:space="preserve">3. Kuras Herningas deklarācijas un Eiropas līmeņa </w:t>
      </w:r>
      <w:r w:rsidR="00695CDF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>iniciatīvas</w:t>
      </w:r>
      <w:r w:rsidRPr="006D3FCD" w:rsidR="00695CDF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 xml:space="preserve"> </w:t>
      </w:r>
      <w:r w:rsidRPr="006D3FCD">
        <w:rPr>
          <w:rFonts w:ascii="Times New Roman" w:hAnsi="Times New Roman" w:eastAsia="Times New Roman" w:cs="Times New Roman"/>
          <w:i/>
          <w:iCs/>
          <w:kern w:val="0"/>
          <w:sz w:val="24"/>
          <w:szCs w:val="24"/>
          <w:lang w:eastAsia="lv-LV"/>
        </w:rPr>
        <w:t>jūs uzskatāt par būtiskākajām gan savas valsts, gan plašāk Eiropas profesionālās izglītības jomā?</w:t>
      </w:r>
    </w:p>
    <w:p w:rsidR="002C2772" w:rsidP="0098109D" w:rsidRDefault="005F2104" w14:paraId="0A39356F" w14:textId="0556DE84">
      <w:pPr>
        <w:spacing w:after="60" w:line="240" w:lineRule="auto"/>
        <w:ind w:firstLine="7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</w:pP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Latvijas ieskatā šie ir būtiski </w:t>
      </w:r>
      <w:r w:rsidRPr="00EF79D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jautājumi</w:t>
      </w:r>
      <w:r w:rsidR="00F612CD">
        <w:rPr>
          <w:rStyle w:val="FootnoteReference"/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footnoteReference w:id="2"/>
      </w:r>
      <w:r w:rsidRPr="00EF79D7" w:rsidR="0018261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.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N</w:t>
      </w:r>
      <w:r w:rsidRPr="00EF79D7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acionālā līmenī tiek aktīvi strādāts</w:t>
      </w:r>
      <w:r w:rsidR="00212E2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, lai nodrošinātu </w:t>
      </w:r>
      <w:r w:rsidRPr="00EF79D7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izglītības piedāvājuma </w:t>
      </w:r>
      <w:r w:rsidR="00212E2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atbilstību </w:t>
      </w:r>
      <w:r w:rsidRPr="00EF79D7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darba</w:t>
      </w:r>
      <w:r w:rsidR="00212E2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tirgus</w:t>
      </w:r>
      <w:r w:rsidRPr="00EF79D7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vajadzībām</w:t>
      </w:r>
      <w:r w:rsidR="00212E2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. Īpaši nozīmīga ir izstrādātā absolventu monitoringa sistēma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, kā arī</w:t>
      </w:r>
      <w:r w:rsidRPr="00EF79D7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="00212E2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Pr="00EF79D7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sadarbības tīklu </w:t>
      </w:r>
      <w:r w:rsidRPr="00EF79D7"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veicināšan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</w:t>
      </w:r>
      <w:r w:rsidRPr="00EF79D7"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Pr="00EF79D7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starp izglītības iestādēm </w:t>
      </w:r>
      <w:r w:rsidR="00212E2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un uzņēmumiem, </w:t>
      </w:r>
      <w:r w:rsidR="0080290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lai</w:t>
      </w:r>
      <w:r w:rsidRPr="00EF79D7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efektīvāk </w:t>
      </w:r>
      <w:r w:rsidRPr="00EF79D7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pielāgot</w:t>
      </w:r>
      <w:r w:rsidR="0080290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os </w:t>
      </w:r>
      <w:r w:rsidRPr="00EF79D7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strauji mainīgajai ekonomikai un dinamiskajam darba tirgum. </w:t>
      </w:r>
    </w:p>
    <w:p w:rsidR="00503F60" w:rsidP="0098109D" w:rsidRDefault="00503F60" w14:paraId="595AC9EF" w14:textId="7CF5FCF5">
      <w:pPr>
        <w:spacing w:after="60" w:line="240" w:lineRule="auto"/>
        <w:ind w:firstLine="7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</w:pP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Latvija uzsver, ka darbaspēka sagatavošanā </w:t>
      </w:r>
      <w:r w:rsidR="00212E2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ir 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būtiska nozīme ir</w:t>
      </w:r>
      <w:r w:rsidR="00212E2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pamatprasmju apguv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e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i</w:t>
      </w:r>
      <w:r w:rsidR="00212E20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profesionāl</w:t>
      </w:r>
      <w:r w:rsidR="0065295E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ajā, 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augstāk</w:t>
      </w:r>
      <w:r w:rsidR="0065295E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ajā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un pieaugušo izglītīb</w:t>
      </w:r>
      <w:r w:rsidR="0065295E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ā, kā arī 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efektīvu pieeju 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lastRenderedPageBreak/>
        <w:t xml:space="preserve">veicināšanai </w:t>
      </w:r>
      <w:r w:rsidR="0065295E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kvalifikāciju atzīšanā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.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Tādēļ, l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ai risinātu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aktuālos jautājumus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profesionālajā izglītībā un pilnībā realizētu tās potenciālu, ir ļoti svarīgi turpināt 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īstenot 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Osnabrikas </w:t>
      </w:r>
      <w:r w:rsidRPr="00C82F9D"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deklarācij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u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, 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kas vērsta uz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sadarbīb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as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un zināšanu apmaiņ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as 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veicinā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šanu,</w:t>
      </w:r>
      <w:r w:rsidRPr="00C82F9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īstenošanu.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</w:p>
    <w:p w:rsidR="006D3FCD" w:rsidP="0098109D" w:rsidRDefault="006D3FCD" w14:paraId="3BC7C03F" w14:textId="77700068">
      <w:pPr>
        <w:spacing w:after="60" w:line="240" w:lineRule="auto"/>
        <w:ind w:firstLine="7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Latvija uzskata, ka j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āturpina attīstīt sadarbības mehānismi starp izglītības </w:t>
      </w:r>
      <w:r w:rsidR="0080290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iestādēm 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un darba devēj</w:t>
      </w:r>
      <w:r w:rsidR="0080290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iem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. 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Uzsverot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nozaru ekspertu padom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ju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(kā </w:t>
      </w:r>
      <w:r w:rsidRPr="006D3FCD"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trīspusēj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u</w:t>
      </w:r>
      <w:r w:rsidRPr="006D3FCD"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padomdevēj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u </w:t>
      </w:r>
      <w:r w:rsidRPr="006D3FCD"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struktūr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u</w:t>
      </w:r>
      <w:r w:rsidRPr="006D3FCD"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profesionālās izglītības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jomā) nozīm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i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, 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jāstiprina</w:t>
      </w:r>
      <w:r w:rsidRPr="006D3FCD"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profesionālās izglītības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mācību programmu atbilstīb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darba tirgum. Tas attiecas uz darba tirgus prognozēšan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as attīstīšanu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vietējā un reģionālā līmenī 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ciešā 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sadarbībā ar attiecīgajām ieinteresētajām pusēm.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</w:p>
    <w:p w:rsidRPr="006D3FCD" w:rsidR="002C2772" w:rsidP="0098109D" w:rsidRDefault="006D3FCD" w14:paraId="27423D69" w14:textId="1ECC8953">
      <w:pPr>
        <w:spacing w:after="60" w:line="240" w:lineRule="auto"/>
        <w:ind w:firstLine="7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Latvijas ieskatā p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rofesionālās izglītības kvalitāte lielā mērā ir atkarīga ne tikai no satura atbilstības, bet arī no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profesionālās izglītības pedagogu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un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mācībspēku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kompetences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, tādēļ īpaši svarīgi 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sadarbīb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ā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starp skol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ām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un uzņēmum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iem nodrošin</w:t>
      </w:r>
      <w:r w:rsidR="00F74F17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ā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t a</w:t>
      </w:r>
      <w:r w:rsidRPr="006D3FCD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tbalsta pasākum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us pedagogu</w:t>
      </w:r>
      <w:r w:rsidRPr="006D3FCD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kvalifikācijas paaugstināšanai.</w:t>
      </w:r>
    </w:p>
    <w:p w:rsidR="006D3FCD" w:rsidP="0098109D" w:rsidRDefault="00F74F17" w14:paraId="7ABF05B3" w14:textId="649F46A5">
      <w:pPr>
        <w:spacing w:after="60" w:line="240" w:lineRule="auto"/>
        <w:ind w:firstLine="7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Latvijā notiek darbs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pie </w:t>
      </w:r>
      <w:r w:rsidRPr="006D3FCD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darba vidē 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balstīt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as</w:t>
      </w:r>
      <w:r w:rsidRP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Pr="006D3FCD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mācīb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u pieejas pārskatīšan</w:t>
      </w:r>
      <w:r w:rsidR="00462749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as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, kas balstās uz i</w:t>
      </w:r>
      <w:r w:rsidRPr="006D3FCD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zmēģinājuma posmā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gūto pieredzi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, kā arī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virzoties uz </w:t>
      </w:r>
      <w:r w:rsidRPr="006D3FCD" w:rsid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individualizētākām pieejām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mā</w:t>
      </w:r>
      <w:r w:rsidR="002C507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cī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bu programm</w:t>
      </w:r>
      <w:r w:rsidR="006C6649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u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izstrādē</w:t>
      </w:r>
      <w:r w:rsidRPr="006D3FCD" w:rsidR="006D3FCD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. </w:t>
      </w:r>
    </w:p>
    <w:p w:rsidR="006D3FCD" w:rsidP="0098109D" w:rsidRDefault="00F74F17" w14:paraId="54315E51" w14:textId="67F1AF84">
      <w:pPr>
        <w:spacing w:after="60" w:line="240" w:lineRule="auto"/>
        <w:ind w:firstLine="72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Atbalstot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Herningas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deklarācijas apstiprināšanu, 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Latvijai īpaši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nozīmīgi 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ir p</w:t>
      </w:r>
      <w:r w:rsidRPr="002C2772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aaugstināt 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profesionālās izglītības</w:t>
      </w:r>
      <w:r w:rsidRPr="002C2772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izcilību, tostarp paplašinot </w:t>
      </w:r>
      <w:r w:rsidR="0065295E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Eiropas Savienībā veicināto</w:t>
      </w:r>
      <w:r w:rsidR="00A16F58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="0065295E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</w:t>
      </w:r>
      <w:r w:rsidRPr="002C2772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rofesionālās izcilības centru (CoVE)</w:t>
      </w:r>
      <w:r w:rsidR="00A16F58">
        <w:rPr>
          <w:rStyle w:val="FootnoteReference"/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footnoteReference w:id="3"/>
      </w:r>
      <w:r w:rsidRPr="002C2772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="0065295E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pieeju</w:t>
      </w:r>
      <w:r w:rsidRPr="002C2772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, kas ir inovācijas un 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profesionālās</w:t>
      </w:r>
      <w:r w:rsidRPr="002C2772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reformu īstenošanas dzinējspēks</w:t>
      </w:r>
      <w:r w:rsidR="0065295E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. Ir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būtiski atbalstīt</w:t>
      </w:r>
      <w:r w:rsidR="0065295E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šo </w:t>
      </w:r>
      <w:r w:rsidR="0065295E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profesionālās izcilības centru </w:t>
      </w:r>
      <w:r w:rsidRPr="002C2772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tīklu veidošan</w:t>
      </w:r>
      <w:r w:rsidR="0065295E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os. 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Eiropas </w:t>
      </w:r>
      <w:r w:rsidR="0065295E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l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īmenī Latvija aicina analizēt valstīs veiktās reformas</w:t>
      </w:r>
      <w:r w:rsidRPr="002C2772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un izstrādāt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visaptverošu</w:t>
      </w:r>
      <w:r w:rsidRP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 w:rsidRPr="002C2772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jaunu </w:t>
      </w:r>
      <w:r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profesionālas izglītības</w:t>
      </w:r>
      <w:r w:rsidRPr="002C2772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stratēģiju un ar to saistītās iniciatīvas, kas ir </w:t>
      </w:r>
      <w:r w:rsidRPr="002C2772" w:rsidR="0080290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noteiktas </w:t>
      </w:r>
      <w:r w:rsidR="0080290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Eiropas Komisijas plānā - P</w:t>
      </w:r>
      <w:r w:rsidRPr="002C2772" w:rsidR="0080290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rasmju </w:t>
      </w:r>
      <w:r w:rsidRP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savienīb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a</w:t>
      </w:r>
      <w:r w:rsidR="00802901">
        <w:rPr>
          <w:rStyle w:val="FootnoteReference"/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footnoteReference w:id="4"/>
      </w:r>
      <w:r w:rsidR="0080290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,</w:t>
      </w:r>
      <w:r w:rsidRPr="000E14E1" w:rsidR="0080290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lai uzlabotu </w:t>
      </w:r>
      <w:r w:rsidR="00802901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 xml:space="preserve">izglītības, mācību un mūžizglītības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kvalitāti</w:t>
      </w:r>
      <w:r w:rsidRPr="002C2772" w:rsidR="002C2772">
        <w:rPr>
          <w:rFonts w:ascii="Times New Roman" w:hAnsi="Times New Roman" w:eastAsia="Times New Roman" w:cs="Times New Roman"/>
          <w:kern w:val="0"/>
          <w:sz w:val="24"/>
          <w:szCs w:val="24"/>
          <w:lang w:eastAsia="lv-LV"/>
        </w:rPr>
        <w:t>.</w:t>
      </w:r>
    </w:p>
    <w:p w:rsidRPr="00B50684" w:rsidR="00F74F17" w:rsidP="00AA0130" w:rsidRDefault="00F74F17" w14:paraId="3231CB8F" w14:textId="77777777">
      <w:pPr>
        <w:spacing w:after="120" w:line="240" w:lineRule="auto"/>
        <w:ind w:firstLine="720"/>
        <w:jc w:val="both"/>
        <w:rPr>
          <w:rFonts w:ascii="Times New Roman" w:hAnsi="Times New Roman" w:eastAsia="Times New Roman" w:cs="Times New Roman"/>
          <w:kern w:val="0"/>
          <w:sz w:val="12"/>
          <w:szCs w:val="12"/>
          <w:lang w:eastAsia="lv-LV"/>
        </w:rPr>
      </w:pPr>
    </w:p>
    <w:p w:rsidR="00892B8A" w:rsidP="00892B8A" w:rsidRDefault="00892B8A" w14:paraId="2BA48178" w14:textId="7777777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Saskaņošana:</w:t>
      </w:r>
    </w:p>
    <w:p w:rsidR="00892B8A" w:rsidP="00892B8A" w:rsidRDefault="00892B8A" w14:paraId="61079ECD" w14:textId="5AE36D0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fr-BE"/>
        </w:rPr>
      </w:pPr>
      <w:r>
        <w:rPr>
          <w:rFonts w:ascii="Times New Roman" w:hAnsi="Times New Roman" w:cs="Times New Roman"/>
          <w:sz w:val="24"/>
          <w:szCs w:val="24"/>
          <w:lang w:eastAsia="fr-BE"/>
        </w:rPr>
        <w:t xml:space="preserve">Informatīvais ziņojums saskaņots ar Ārlietu ministriju, </w:t>
      </w:r>
      <w:r w:rsidRPr="00A16F58">
        <w:rPr>
          <w:rFonts w:ascii="Times New Roman" w:hAnsi="Times New Roman" w:cs="Times New Roman"/>
          <w:sz w:val="24"/>
          <w:szCs w:val="24"/>
          <w:lang w:eastAsia="fr-BE"/>
        </w:rPr>
        <w:t>Labklājības ministriju un Ekonomikas ministriju.</w:t>
      </w:r>
    </w:p>
    <w:p w:rsidR="00892B8A" w:rsidP="00892B8A" w:rsidRDefault="00892B8A" w14:paraId="7C63FFE0" w14:textId="77777777">
      <w:p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92B8A" w:rsidP="00892B8A" w:rsidRDefault="00892B8A" w14:paraId="235C39AD" w14:textId="77777777">
      <w:p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Latvijas delegācija:</w:t>
      </w:r>
    </w:p>
    <w:p w:rsidR="00892B8A" w:rsidP="00892B8A" w:rsidRDefault="00892B8A" w14:paraId="241D5AB8" w14:textId="56F9A0DA">
      <w:pPr>
        <w:spacing w:after="0" w:line="276" w:lineRule="auto"/>
        <w:ind w:left="2835" w:hanging="28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Delegācijas vadītājs: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Jānis Paiders, </w:t>
      </w:r>
      <w:r>
        <w:rPr>
          <w:rFonts w:ascii="Times New Roman" w:hAnsi="Times New Roman" w:cs="Times New Roman"/>
          <w:color w:val="000000"/>
          <w:sz w:val="24"/>
          <w:szCs w:val="24"/>
        </w:rPr>
        <w:t>Izglītības un zinātnes ministrijas valsts sekretārs</w:t>
      </w:r>
    </w:p>
    <w:p w:rsidR="00892B8A" w:rsidP="00892B8A" w:rsidRDefault="00892B8A" w14:paraId="152E1984" w14:textId="77777777">
      <w:pPr>
        <w:spacing w:after="0" w:line="276" w:lineRule="auto"/>
        <w:ind w:left="2835" w:hanging="28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Delegācijas dalībnieki: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Maija Zvirbule</w:t>
      </w:r>
      <w:r>
        <w:rPr>
          <w:rFonts w:ascii="Times New Roman" w:hAnsi="Times New Roman" w:cs="Times New Roman"/>
          <w:color w:val="000000"/>
          <w:sz w:val="24"/>
          <w:szCs w:val="24"/>
        </w:rPr>
        <w:t>, nozares padomniece izglītības, jaunatnes un sporta politikas jautājumos.</w:t>
      </w:r>
    </w:p>
    <w:p w:rsidR="00892B8A" w:rsidP="00892B8A" w:rsidRDefault="00892B8A" w14:paraId="1A484CD3" w14:textId="77777777">
      <w:pPr>
        <w:spacing w:after="0" w:line="276" w:lineRule="auto"/>
        <w:ind w:left="2835" w:hanging="28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92B8A" w:rsidP="00892B8A" w:rsidRDefault="00892B8A" w14:paraId="62B7EF07" w14:textId="05431863">
      <w:pPr>
        <w:spacing w:after="0" w:line="276" w:lineRule="auto"/>
        <w:ind w:left="6521" w:hanging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Izglītības un zinātnes ministre</w:t>
      </w:r>
      <w:r>
        <w:rPr>
          <w:rFonts w:ascii="Times New Roman" w:hAnsi="Times New Roman" w:cs="Times New Roman"/>
          <w:sz w:val="24"/>
          <w:szCs w:val="24"/>
        </w:rPr>
        <w:tab/>
      </w:r>
      <w:r w:rsidR="003F4372">
        <w:rPr>
          <w:rFonts w:ascii="Times New Roman" w:hAnsi="Times New Roman" w:cs="Times New Roman"/>
          <w:sz w:val="24"/>
          <w:szCs w:val="24"/>
        </w:rPr>
        <w:t>Dace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4372">
        <w:rPr>
          <w:rFonts w:ascii="Times New Roman" w:hAnsi="Times New Roman" w:cs="Times New Roman"/>
          <w:sz w:val="24"/>
          <w:szCs w:val="24"/>
        </w:rPr>
        <w:t>Melbārde</w:t>
      </w:r>
    </w:p>
    <w:p w:rsidR="00892B8A" w:rsidP="00892B8A" w:rsidRDefault="00892B8A" w14:paraId="4559B81C" w14:textId="77777777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Vīza: </w:t>
      </w:r>
    </w:p>
    <w:p w:rsidR="00892B8A" w:rsidP="00892B8A" w:rsidRDefault="00892B8A" w14:paraId="1DF8D879" w14:textId="6DB7E8DF">
      <w:pPr>
        <w:spacing w:after="0" w:line="276" w:lineRule="auto"/>
        <w:ind w:left="6521" w:right="142" w:hanging="652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Valsts sekretār</w:t>
      </w:r>
      <w:r w:rsidR="003F4372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F4372">
        <w:rPr>
          <w:rFonts w:ascii="Times New Roman" w:hAnsi="Times New Roman" w:cs="Times New Roman"/>
          <w:color w:val="000000"/>
          <w:sz w:val="24"/>
          <w:szCs w:val="24"/>
        </w:rPr>
        <w:t>Jānis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F4372">
        <w:rPr>
          <w:rFonts w:ascii="Times New Roman" w:hAnsi="Times New Roman" w:cs="Times New Roman"/>
          <w:color w:val="000000"/>
          <w:sz w:val="24"/>
          <w:szCs w:val="24"/>
        </w:rPr>
        <w:t>Paiders</w:t>
      </w:r>
    </w:p>
    <w:p w:rsidR="00892B8A" w:rsidP="00892B8A" w:rsidRDefault="00892B8A" w14:paraId="75771710" w14:textId="77777777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23DFB" w:rsidP="006C6649" w:rsidRDefault="00851C32" w14:paraId="5B6B0283" w14:textId="4DBDC4BD">
      <w:pPr>
        <w:spacing w:after="0" w:line="276" w:lineRule="auto"/>
        <w:jc w:val="both"/>
        <w:rPr>
          <w:rStyle w:val="Hyperlink"/>
          <w:rFonts w:ascii="Times New Roman" w:hAnsi="Times New Roman" w:cs="Times New Roman"/>
          <w:sz w:val="20"/>
          <w:szCs w:val="20"/>
        </w:rPr>
      </w:pPr>
      <w:hyperlink w:history="true" r:id="rId8">
        <w:r w:rsidRPr="000221B9" w:rsidR="003F4372">
          <w:rPr>
            <w:rStyle w:val="Hyperlink"/>
            <w:rFonts w:ascii="Times New Roman" w:hAnsi="Times New Roman" w:cs="Times New Roman"/>
            <w:sz w:val="20"/>
            <w:szCs w:val="20"/>
          </w:rPr>
          <w:t>ilze.buligina@izm.gov.lv</w:t>
        </w:r>
      </w:hyperlink>
    </w:p>
    <w:p w:rsidRPr="00802901" w:rsidR="00851C32" w:rsidP="006C6649" w:rsidRDefault="00851C32" w14:paraId="56863C75" w14:textId="7809221D">
      <w:pPr>
        <w:spacing w:after="0" w:line="276" w:lineRule="auto"/>
        <w:jc w:val="both"/>
      </w:pPr>
      <w:r>
        <w:rPr>
          <w:rStyle w:val="Hyperlink"/>
          <w:rFonts w:ascii="Times New Roman" w:hAnsi="Times New Roman" w:cs="Times New Roman"/>
          <w:sz w:val="20"/>
          <w:szCs w:val="20"/>
        </w:rPr>
        <w:t>dace.deinate@izm.gov.lv</w:t>
      </w:r>
    </w:p>
    <w:sectPr w:rsidRPr="00802901" w:rsidR="00851C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129E8" w14:textId="77777777" w:rsidR="00A569CF" w:rsidRDefault="00A569CF" w:rsidP="00FC566E">
      <w:pPr>
        <w:spacing w:after="0" w:line="240" w:lineRule="auto"/>
      </w:pPr>
      <w:r>
        <w:separator/>
      </w:r>
    </w:p>
  </w:endnote>
  <w:endnote w:type="continuationSeparator" w:id="0">
    <w:p w14:paraId="7324DB11" w14:textId="77777777" w:rsidR="00A569CF" w:rsidRDefault="00A569CF" w:rsidP="00FC5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3B933" w14:textId="77777777" w:rsidR="00A569CF" w:rsidRDefault="00A569CF" w:rsidP="00FC566E">
      <w:pPr>
        <w:spacing w:after="0" w:line="240" w:lineRule="auto"/>
      </w:pPr>
      <w:r>
        <w:separator/>
      </w:r>
    </w:p>
  </w:footnote>
  <w:footnote w:type="continuationSeparator" w:id="0">
    <w:p w14:paraId="1948652F" w14:textId="77777777" w:rsidR="00A569CF" w:rsidRDefault="00A569CF" w:rsidP="00FC566E">
      <w:pPr>
        <w:spacing w:after="0" w:line="240" w:lineRule="auto"/>
      </w:pPr>
      <w:r>
        <w:continuationSeparator/>
      </w:r>
    </w:p>
  </w:footnote>
  <w:footnote w:id="1">
    <w:p w14:paraId="4E1D6CF4" w14:textId="4E87E6C1" w:rsidR="00A16F58" w:rsidRPr="006D2BFA" w:rsidRDefault="00A16F58">
      <w:pPr>
        <w:pStyle w:val="FootnoteText"/>
        <w:rPr>
          <w:rFonts w:ascii="Times New Roman" w:hAnsi="Times New Roman" w:cs="Times New Roman"/>
        </w:rPr>
      </w:pPr>
      <w:r w:rsidRPr="006D2BFA">
        <w:rPr>
          <w:rStyle w:val="FootnoteReference"/>
          <w:rFonts w:ascii="Times New Roman" w:hAnsi="Times New Roman" w:cs="Times New Roman"/>
        </w:rPr>
        <w:footnoteRef/>
      </w:r>
      <w:r w:rsidRPr="006D2BFA">
        <w:rPr>
          <w:rFonts w:ascii="Times New Roman" w:hAnsi="Times New Roman" w:cs="Times New Roman"/>
        </w:rPr>
        <w:t xml:space="preserve"> https://op.europa.eu/lv/publication-detail/-/publication/f731da19-6d0b-11ec-9136-01aa75ed71a1</w:t>
      </w:r>
    </w:p>
  </w:footnote>
  <w:footnote w:id="2">
    <w:p w14:paraId="3B6A22EF" w14:textId="4B1EBE76" w:rsidR="00F612CD" w:rsidRPr="006D2BFA" w:rsidRDefault="00F612CD">
      <w:pPr>
        <w:pStyle w:val="FootnoteText"/>
        <w:rPr>
          <w:rFonts w:ascii="Times New Roman" w:hAnsi="Times New Roman" w:cs="Times New Roman"/>
        </w:rPr>
      </w:pPr>
      <w:r w:rsidRPr="006D2BFA">
        <w:rPr>
          <w:rStyle w:val="FootnoteReference"/>
          <w:rFonts w:ascii="Times New Roman" w:hAnsi="Times New Roman" w:cs="Times New Roman"/>
        </w:rPr>
        <w:footnoteRef/>
      </w:r>
      <w:r w:rsidRPr="006D2BFA">
        <w:rPr>
          <w:rFonts w:ascii="Times New Roman" w:hAnsi="Times New Roman" w:cs="Times New Roman"/>
        </w:rPr>
        <w:t xml:space="preserve"> Latvijas pozīcija tiek balstīta uz Izglītības attīstības pamatnostādnēm 2021.-2027.gadam</w:t>
      </w:r>
      <w:r w:rsidR="006D2BFA" w:rsidRPr="006D2BFA">
        <w:rPr>
          <w:rFonts w:ascii="Times New Roman" w:hAnsi="Times New Roman" w:cs="Times New Roman"/>
        </w:rPr>
        <w:t xml:space="preserve"> https://likumi.lv/ta/id/324332-par-izglitibas-attistibas-pamatnostadnem-2021-2027-gadam</w:t>
      </w:r>
    </w:p>
  </w:footnote>
  <w:footnote w:id="3">
    <w:p w14:paraId="3A3AE8D0" w14:textId="46810AEC" w:rsidR="00A16F58" w:rsidRPr="00802901" w:rsidRDefault="00A16F58">
      <w:pPr>
        <w:pStyle w:val="FootnoteText"/>
        <w:rPr>
          <w:rFonts w:ascii="Times New Roman" w:hAnsi="Times New Roman" w:cs="Times New Roman"/>
        </w:rPr>
      </w:pPr>
      <w:r w:rsidRPr="00802901">
        <w:rPr>
          <w:rStyle w:val="FootnoteReference"/>
          <w:rFonts w:ascii="Times New Roman" w:hAnsi="Times New Roman" w:cs="Times New Roman"/>
        </w:rPr>
        <w:footnoteRef/>
      </w:r>
      <w:r w:rsidRPr="00802901">
        <w:rPr>
          <w:rFonts w:ascii="Times New Roman" w:hAnsi="Times New Roman" w:cs="Times New Roman"/>
        </w:rPr>
        <w:t xml:space="preserve"> https://erasmus-plus.ec.europa.eu/programme-guide/part-b/key-action-2/centres-vocational-excellence</w:t>
      </w:r>
    </w:p>
  </w:footnote>
  <w:footnote w:id="4">
    <w:p w14:paraId="7A81A66F" w14:textId="0B6E8DBC" w:rsidR="00802901" w:rsidRPr="00802901" w:rsidRDefault="00802901">
      <w:pPr>
        <w:pStyle w:val="FootnoteText"/>
        <w:rPr>
          <w:rFonts w:ascii="Times New Roman" w:hAnsi="Times New Roman" w:cs="Times New Roman"/>
        </w:rPr>
      </w:pPr>
      <w:r w:rsidRPr="00802901">
        <w:rPr>
          <w:rStyle w:val="FootnoteReference"/>
          <w:rFonts w:ascii="Times New Roman" w:hAnsi="Times New Roman" w:cs="Times New Roman"/>
        </w:rPr>
        <w:footnoteRef/>
      </w:r>
      <w:r w:rsidRPr="00802901">
        <w:rPr>
          <w:rFonts w:ascii="Times New Roman" w:hAnsi="Times New Roman" w:cs="Times New Roman"/>
        </w:rPr>
        <w:t xml:space="preserve"> https://commission.europa.eu/topics/eu-competitiveness/union-skills_lv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E0992"/>
    <w:multiLevelType w:val="hybridMultilevel"/>
    <w:tmpl w:val="E78A41C0"/>
    <w:lvl w:ilvl="0" w:tplc="FB20A99A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C0B96"/>
    <w:multiLevelType w:val="hybridMultilevel"/>
    <w:tmpl w:val="40CE6F5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079946">
    <w:abstractNumId w:val="1"/>
  </w:num>
  <w:num w:numId="2" w16cid:durableId="1988586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104"/>
    <w:rsid w:val="000B5B71"/>
    <w:rsid w:val="000E4101"/>
    <w:rsid w:val="001674EC"/>
    <w:rsid w:val="00182612"/>
    <w:rsid w:val="002052E6"/>
    <w:rsid w:val="0020614A"/>
    <w:rsid w:val="00212E20"/>
    <w:rsid w:val="002177EB"/>
    <w:rsid w:val="00217FE5"/>
    <w:rsid w:val="002B4E68"/>
    <w:rsid w:val="002C2772"/>
    <w:rsid w:val="002C507D"/>
    <w:rsid w:val="00323DFB"/>
    <w:rsid w:val="00380753"/>
    <w:rsid w:val="003A10A5"/>
    <w:rsid w:val="003E1AF8"/>
    <w:rsid w:val="003F4372"/>
    <w:rsid w:val="00402CB8"/>
    <w:rsid w:val="0040404F"/>
    <w:rsid w:val="00462749"/>
    <w:rsid w:val="00480F7A"/>
    <w:rsid w:val="00503F60"/>
    <w:rsid w:val="005B7B0B"/>
    <w:rsid w:val="005F2104"/>
    <w:rsid w:val="0065295E"/>
    <w:rsid w:val="0066091F"/>
    <w:rsid w:val="00695CDF"/>
    <w:rsid w:val="006C6649"/>
    <w:rsid w:val="006D2BFA"/>
    <w:rsid w:val="006D3FCD"/>
    <w:rsid w:val="00753F15"/>
    <w:rsid w:val="007E00FD"/>
    <w:rsid w:val="007F148F"/>
    <w:rsid w:val="00802901"/>
    <w:rsid w:val="00851C32"/>
    <w:rsid w:val="008555BD"/>
    <w:rsid w:val="00892B8A"/>
    <w:rsid w:val="00892FC3"/>
    <w:rsid w:val="008A2F55"/>
    <w:rsid w:val="008C49F5"/>
    <w:rsid w:val="008F48CA"/>
    <w:rsid w:val="00980349"/>
    <w:rsid w:val="0098109D"/>
    <w:rsid w:val="00997F56"/>
    <w:rsid w:val="00A11553"/>
    <w:rsid w:val="00A16F58"/>
    <w:rsid w:val="00A21154"/>
    <w:rsid w:val="00A33480"/>
    <w:rsid w:val="00A53823"/>
    <w:rsid w:val="00A569CF"/>
    <w:rsid w:val="00A81DFA"/>
    <w:rsid w:val="00AA0130"/>
    <w:rsid w:val="00AA554A"/>
    <w:rsid w:val="00AD2379"/>
    <w:rsid w:val="00B50684"/>
    <w:rsid w:val="00B97906"/>
    <w:rsid w:val="00BD34F3"/>
    <w:rsid w:val="00C82440"/>
    <w:rsid w:val="00C82F9D"/>
    <w:rsid w:val="00C93A79"/>
    <w:rsid w:val="00D00BB7"/>
    <w:rsid w:val="00D443D8"/>
    <w:rsid w:val="00DC4AD0"/>
    <w:rsid w:val="00DE06EA"/>
    <w:rsid w:val="00E36CFB"/>
    <w:rsid w:val="00E66D1B"/>
    <w:rsid w:val="00EF79D7"/>
    <w:rsid w:val="00F612CD"/>
    <w:rsid w:val="00F74F17"/>
    <w:rsid w:val="00FC566E"/>
    <w:rsid w:val="00FD1855"/>
    <w:rsid w:val="00FD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F3278"/>
  <w15:docId w15:val="{EA1E9719-6D50-4220-8E21-40FE3E87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2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F21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lv-LV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F2104"/>
    <w:rPr>
      <w:rFonts w:ascii="Arial" w:eastAsia="Times New Roman" w:hAnsi="Arial" w:cs="Arial"/>
      <w:vanish/>
      <w:kern w:val="0"/>
      <w:sz w:val="16"/>
      <w:szCs w:val="16"/>
      <w:lang w:val="lv-LV" w:eastAsia="lv-LV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F21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lv-LV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F2104"/>
    <w:rPr>
      <w:rFonts w:ascii="Arial" w:eastAsia="Times New Roman" w:hAnsi="Arial" w:cs="Arial"/>
      <w:vanish/>
      <w:kern w:val="0"/>
      <w:sz w:val="16"/>
      <w:szCs w:val="16"/>
      <w:lang w:val="lv-LV" w:eastAsia="lv-LV"/>
      <w14:ligatures w14:val="none"/>
    </w:rPr>
  </w:style>
  <w:style w:type="paragraph" w:styleId="ListParagraph">
    <w:name w:val="List Paragraph"/>
    <w:basedOn w:val="Normal"/>
    <w:uiPriority w:val="34"/>
    <w:qFormat/>
    <w:rsid w:val="0018261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C56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566E"/>
    <w:rPr>
      <w:sz w:val="20"/>
      <w:szCs w:val="20"/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FC566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92B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437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12E20"/>
    <w:pPr>
      <w:spacing w:after="0" w:line="240" w:lineRule="auto"/>
    </w:pPr>
    <w:rPr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462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2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2749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2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2749"/>
    <w:rPr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749"/>
    <w:rPr>
      <w:rFonts w:ascii="Segoe UI" w:hAnsi="Segoe UI" w:cs="Segoe UI"/>
      <w:sz w:val="18"/>
      <w:szCs w:val="18"/>
      <w:lang w:val="lv-LV"/>
    </w:rPr>
  </w:style>
  <w:style w:type="character" w:styleId="Strong">
    <w:name w:val="Strong"/>
    <w:basedOn w:val="DefaultParagraphFont"/>
    <w:uiPriority w:val="22"/>
    <w:qFormat/>
    <w:rsid w:val="00695C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9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3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064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21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29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51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194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112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844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98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4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Mode="External" Target="mailto:ilze.buligina@iz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webSettings.xml" Type="http://schemas.openxmlformats.org/officeDocument/2006/relationships/webSettings" Id="rId5"/>
   <Relationship Target="theme/theme1.xml" Type="http://schemas.openxmlformats.org/officeDocument/2006/relationships/theme" Id="rId10"/>
   <Relationship Target="settings.xml" Type="http://schemas.openxmlformats.org/officeDocument/2006/relationships/settings" Id="rId4"/>
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C70A1628-A289-4E72-9F8D-135F699510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enabled="0" id="{63587698-06f1-46fc-a8b0-b62f509f6f35}" method="" removed="1" siteId="{63587698-06f1-46fc-a8b0-b62f509f6f35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3307</Words>
  <Characters>1886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IZM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Deinate</dc:creator>
  <cp:keywords/>
  <dc:description/>
  <cp:lastModifiedBy>Dace Deinate</cp:lastModifiedBy>
  <cp:revision>3</cp:revision>
  <dcterms:created xsi:type="dcterms:W3CDTF">2025-09-04T15:44:00Z</dcterms:created>
  <dcterms:modified xsi:type="dcterms:W3CDTF">2025-09-04T15:45:00Z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82" name="DISCesvisMeetingDate">
    <vt:lpwstr>2025-09-11</vt:lpwstr>
  </property>
  <property fmtid="{D5CDD505-2E9C-101B-9397-08002B2CF9AE}" pid="83" name="DISCesvisAdditionalMakers">
    <vt:lpwstr> Dace Deinate</vt:lpwstr>
  </property>
  <property fmtid="{D5CDD505-2E9C-101B-9397-08002B2CF9AE}" pid="84" name="DIScgiUrl">
    <vt:lpwstr>https://lim.esvis.gov.lv/cs/idcplg</vt:lpwstr>
  </property>
  <property fmtid="{D5CDD505-2E9C-101B-9397-08002B2CF9AE}" pid="85" name="DISdDocName">
    <vt:lpwstr>L566069</vt:lpwstr>
  </property>
  <property fmtid="{D5CDD505-2E9C-101B-9397-08002B2CF9AE}" pid="86" name="DISCesvisAdditionalTutors">
    <vt:lpwstr>Departamenta direktora vietniece Anita Vahere-Abražune,  Dace Deinate</vt:lpwstr>
  </property>
  <property fmtid="{D5CDD505-2E9C-101B-9397-08002B2CF9AE}" pid="87" name="DISCesvisSigner">
    <vt:lpwstr> Dace Melbārde</vt:lpwstr>
  </property>
  <property fmtid="{D5CDD505-2E9C-101B-9397-08002B2CF9AE}" pid="88" name="DISCesvisSafetyLevel">
    <vt:lpwstr>Vispārpieejams</vt:lpwstr>
  </property>
  <property fmtid="{D5CDD505-2E9C-101B-9397-08002B2CF9AE}" pid="89" name="DISTaskPaneUrl">
    <vt:lpwstr>https://lim.esvis.gov.lv/cs/idcplg?ClientControlled=DocMan&amp;coreContentOnly=1&amp;WebdavRequest=1&amp;IdcService=DOC_INFO&amp;dID=652429</vt:lpwstr>
  </property>
  <property fmtid="{D5CDD505-2E9C-101B-9397-08002B2CF9AE}" pid="90" name="DISCesvisTitle">
    <vt:lpwstr>Informatīvais ziņojums
“Par Eiropas Savienības 2025. gada 11.-12. septembra neformālajā izglītības ministru sanāksmē izskatāmajiem jautājumiem”
</vt:lpwstr>
  </property>
  <property fmtid="{D5CDD505-2E9C-101B-9397-08002B2CF9AE}" pid="91" name="DISCesvisMinistryOfMinister">
    <vt:lpwstr>wwTemplateNP_MinistryOfMinister(Izglītības un zinātnes,)</vt:lpwstr>
  </property>
  <property fmtid="{D5CDD505-2E9C-101B-9397-08002B2CF9AE}" pid="92" name="DISCesvisAuthor">
    <vt:lpwstr>Izglītības un zinātnes ministrija</vt:lpwstr>
  </property>
  <property fmtid="{D5CDD505-2E9C-101B-9397-08002B2CF9AE}" pid="93" name="DISCesvisMainMaker">
    <vt:lpwstr> Dace Deinate</vt:lpwstr>
  </property>
  <property fmtid="{D5CDD505-2E9C-101B-9397-08002B2CF9AE}" pid="94" name="DISCesvisAdditionalTutorsMail">
    <vt:lpwstr>anita.vahere@izm.gov.lv, dace.deinate@izm.gov.lv</vt:lpwstr>
  </property>
  <property fmtid="{D5CDD505-2E9C-101B-9397-08002B2CF9AE}" pid="95" name="DISCesvisAdditionalTutorsPhone">
    <vt:lpwstr>67047828</vt:lpwstr>
  </property>
  <property fmtid="{D5CDD505-2E9C-101B-9397-08002B2CF9AE}" pid="96" name="DISidcName">
    <vt:lpwstr>1020404016200</vt:lpwstr>
  </property>
  <property fmtid="{D5CDD505-2E9C-101B-9397-08002B2CF9AE}" pid="97" name="DISProperties">
    <vt:lpwstr>DISCesvisMeetingDate,DISCesvisAdditionalMakers,DIScgiUrl,DISdDocName,DISCesvisAdditionalTutors,DISCesvisSigner,DISCesvisSafetyLevel,DISTaskPaneUrl,DISCesvisTitle,DISCesvisMinistryOfMinister,DISCesvisAuthor,DISCesvisMainMaker,DISCesvisAdditionalTutorsMail,DISCesvisAdditionalTutorsPhone,DISidcName,DISCesvisAdditionalMakersMail,DISdUser,DISCesvisOrgApprovers,DISdID</vt:lpwstr>
  </property>
  <property fmtid="{D5CDD505-2E9C-101B-9397-08002B2CF9AE}" pid="98" name="DISCesvisAdditionalMakersMail">
    <vt:lpwstr>dace.deinate@izm.gov.lv</vt:lpwstr>
  </property>
  <property fmtid="{D5CDD505-2E9C-101B-9397-08002B2CF9AE}" pid="99" name="DISdUser">
    <vt:lpwstr>weblogic</vt:lpwstr>
  </property>
  <property fmtid="{D5CDD505-2E9C-101B-9397-08002B2CF9AE}" pid="100" name="DISCesvisOrgApprovers">
    <vt:lpwstr>Ārlietu ministrija, Ekonomikas ministrija, Labklājības ministrija</vt:lpwstr>
  </property>
  <property fmtid="{D5CDD505-2E9C-101B-9397-08002B2CF9AE}" pid="101" name="DISdID">
    <vt:lpwstr>652429</vt:lpwstr>
  </property>
</Properties>
</file>