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2E13ABC7" w14:textId="77777777">
        <w:trPr>
          <w:trHeight w:val="357"/>
        </w:trPr>
        <w:tc>
          <w:tcPr>
            <w:tcW w:w="675" w:type="dxa"/>
          </w:tcPr>
          <w:p w:rsidR="00E845B3" w:rsidP="00C27521" w:rsidRDefault="004C5EC4" w14:paraId="2E13ABC3" w14:textId="77777777">
            <w:pPr>
              <w:spacing w:before="20"/>
              <w:ind w:right="-108"/>
            </w:pPr>
            <w:r w:rsidRPr="00C27521">
              <w:rPr>
                <w:rFonts w:ascii="Times New Roman" w:hAnsi="Times New Roman"/>
                <w:sz w:val="20"/>
              </w:rPr>
              <w:t>Rīgā</w:t>
            </w:r>
            <w:r>
              <w:rPr>
                <w:sz w:val="20"/>
              </w:rPr>
              <w:t>,</w:t>
            </w:r>
          </w:p>
        </w:tc>
        <w:tc>
          <w:tcPr>
            <w:tcW w:w="1969" w:type="dxa"/>
          </w:tcPr>
          <w:p w:rsidRPr="00E80A25" w:rsidR="00E845B3" w:rsidP="00CC0D31" w:rsidRDefault="00480B68" w14:paraId="2E13ABC4" w14:textId="77777777">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E845B3" w:rsidP="00C2375C" w:rsidRDefault="004C5EC4" w14:paraId="2E13ABC5"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E845B3" w:rsidP="00C2375C" w:rsidRDefault="0090238D" w14:paraId="2E13ABC6"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2E13ABCC" w14:textId="77777777">
        <w:trPr>
          <w:trHeight w:val="351"/>
        </w:trPr>
        <w:tc>
          <w:tcPr>
            <w:tcW w:w="675" w:type="dxa"/>
          </w:tcPr>
          <w:p w:rsidRPr="00C27521" w:rsidR="00E845B3" w:rsidP="00C27521" w:rsidRDefault="004C5EC4" w14:paraId="2E13ABC8"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E845B3" w:rsidP="00C27521" w:rsidRDefault="00E845B3" w14:paraId="2E13ABC9" w14:textId="77777777">
            <w:pPr>
              <w:pBdr>
                <w:bottom w:val="single" w:color="auto" w:sz="4" w:space="1"/>
              </w:pBdr>
              <w:ind w:hanging="108"/>
              <w:rPr>
                <w:rFonts w:ascii="Times New Roman" w:hAnsi="Times New Roman"/>
              </w:rPr>
            </w:pPr>
          </w:p>
        </w:tc>
        <w:tc>
          <w:tcPr>
            <w:tcW w:w="410" w:type="dxa"/>
          </w:tcPr>
          <w:p w:rsidRPr="00C27521" w:rsidR="00E845B3" w:rsidP="00C27521" w:rsidRDefault="004C5EC4" w14:paraId="2E13ABCA"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E845B3" w:rsidP="00C27521" w:rsidRDefault="00E845B3" w14:paraId="2E13ABCB" w14:textId="77777777">
            <w:pPr>
              <w:pBdr>
                <w:bottom w:val="single" w:color="auto" w:sz="4" w:space="1"/>
              </w:pBdr>
              <w:ind w:left="-29" w:hanging="78"/>
              <w:rPr>
                <w:rFonts w:ascii="Times New Roman" w:hAnsi="Times New Roman"/>
              </w:rPr>
            </w:pPr>
          </w:p>
        </w:tc>
      </w:tr>
    </w:tbl>
    <w:p w:rsidR="00E845B3" w:rsidP="00E80A25" w:rsidRDefault="00E845B3" w14:paraId="2E13ABCE" w14:textId="77777777">
      <w:pPr>
        <w15:collapsed w:val="false"/>
        <w:rPr>
          <w:rFonts w:ascii="Times New Roman" w:hAnsi="Times New Roman"/>
          <w:sz w:val="24"/>
          <w:szCs w:val="24"/>
        </w:rPr>
      </w:pPr>
    </w:p>
    <w:p w:rsidRPr="00E80A25" w:rsidR="00B218A4" w:rsidP="00E80A25" w:rsidRDefault="00B218A4" w14:paraId="4BE06E80" w14:textId="77777777">
      <w:pPr>
        <w:rPr>
          <w:rFonts w:ascii="Times New Roman" w:hAnsi="Times New Roman"/>
          <w:sz w:val="24"/>
          <w:szCs w:val="24"/>
        </w:rPr>
      </w:pPr>
    </w:p>
    <w:p w:rsidR="00344931" w:rsidP="00344931" w:rsidRDefault="00344931" w14:paraId="2E13ABCF" w14:textId="77777777">
      <w:pPr>
        <w:widowControl/>
        <w:spacing w:after="0" w:line="240" w:lineRule="auto"/>
        <w:jc w:val="right"/>
        <w:rPr>
          <w:rFonts w:ascii="Times New Roman" w:hAnsi="Times New Roman"/>
          <w:b/>
          <w:sz w:val="24"/>
          <w:szCs w:val="24"/>
          <w:lang w:eastAsia="lv-LV"/>
        </w:rPr>
      </w:pPr>
      <w:r w:rsidRPr="002D6F1D">
        <w:rPr>
          <w:rFonts w:ascii="Times New Roman" w:hAnsi="Times New Roman"/>
          <w:b/>
          <w:sz w:val="24"/>
          <w:szCs w:val="24"/>
          <w:lang w:eastAsia="lv-LV"/>
        </w:rPr>
        <w:t>Valsts kancelejai</w:t>
      </w:r>
    </w:p>
    <w:p w:rsidRPr="002D6F1D" w:rsidR="00E845B3" w:rsidP="00344931" w:rsidRDefault="00E845B3" w14:paraId="2F494177" w14:textId="77777777">
      <w:pPr>
        <w:widowControl/>
        <w:spacing w:after="0" w:line="240" w:lineRule="auto"/>
        <w:jc w:val="right"/>
        <w:rPr>
          <w:rFonts w:ascii="Times New Roman" w:hAnsi="Times New Roman"/>
          <w:sz w:val="24"/>
          <w:szCs w:val="24"/>
        </w:rPr>
      </w:pPr>
    </w:p>
    <w:p w:rsidRPr="002D6F1D" w:rsidR="00344931" w:rsidP="00A21A88" w:rsidRDefault="004F258A" w14:paraId="2E13ABD1" w14:textId="043578B1">
      <w:pPr>
        <w:widowControl/>
        <w:spacing w:after="0" w:line="240" w:lineRule="auto"/>
        <w:ind w:right="2706"/>
        <w:jc w:val="both"/>
        <w:rPr>
          <w:rFonts w:ascii="Times New Roman" w:hAnsi="Times New Roman"/>
          <w:i/>
          <w:sz w:val="24"/>
          <w:szCs w:val="24"/>
        </w:rPr>
      </w:pPr>
      <w:bookmarkStart w:name="_Hlk109992090" w:id="0"/>
      <w:r w:rsidRPr="004F258A">
        <w:rPr>
          <w:rFonts w:ascii="Times New Roman" w:hAnsi="Times New Roman"/>
          <w:i/>
          <w:sz w:val="24"/>
          <w:szCs w:val="24"/>
        </w:rPr>
        <w:t>Par nacionāl</w:t>
      </w:r>
      <w:r w:rsidR="009A2C9B">
        <w:rPr>
          <w:rFonts w:ascii="Times New Roman" w:hAnsi="Times New Roman"/>
          <w:i/>
          <w:sz w:val="24"/>
          <w:szCs w:val="24"/>
        </w:rPr>
        <w:t>ās</w:t>
      </w:r>
      <w:r w:rsidRPr="004F258A">
        <w:rPr>
          <w:rFonts w:ascii="Times New Roman" w:hAnsi="Times New Roman"/>
          <w:i/>
          <w:sz w:val="24"/>
          <w:szCs w:val="24"/>
        </w:rPr>
        <w:t xml:space="preserve"> pozīcij</w:t>
      </w:r>
      <w:r w:rsidR="009A2C9B">
        <w:rPr>
          <w:rFonts w:ascii="Times New Roman" w:hAnsi="Times New Roman"/>
          <w:i/>
          <w:sz w:val="24"/>
          <w:szCs w:val="24"/>
        </w:rPr>
        <w:t>as</w:t>
      </w:r>
      <w:r w:rsidRPr="004F258A">
        <w:rPr>
          <w:rFonts w:ascii="Times New Roman" w:hAnsi="Times New Roman"/>
          <w:i/>
          <w:sz w:val="24"/>
          <w:szCs w:val="24"/>
        </w:rPr>
        <w:t xml:space="preserve"> </w:t>
      </w:r>
      <w:r w:rsidRPr="00E845B3" w:rsidR="00E845B3">
        <w:rPr>
          <w:rFonts w:ascii="Times New Roman" w:hAnsi="Times New Roman"/>
          <w:i/>
          <w:sz w:val="24"/>
          <w:szCs w:val="24"/>
        </w:rPr>
        <w:t xml:space="preserve">“Priekšlikums Eiropas Parlamenta un Padomes regulai, ar ko izveido kopīgu ķimikāliju datu platformu, paredzot noteikumus, ar kuriem nodrošina, ka tajā ietvertie dati ir atrodami, piekļūstami, savietojami un </w:t>
      </w:r>
      <w:proofErr w:type="spellStart"/>
      <w:r w:rsidRPr="00E845B3" w:rsidR="00E845B3">
        <w:rPr>
          <w:rFonts w:ascii="Times New Roman" w:hAnsi="Times New Roman"/>
          <w:i/>
          <w:sz w:val="24"/>
          <w:szCs w:val="24"/>
        </w:rPr>
        <w:t>atkalizmantojami</w:t>
      </w:r>
      <w:proofErr w:type="spellEnd"/>
      <w:r w:rsidRPr="00E845B3" w:rsidR="00E845B3">
        <w:rPr>
          <w:rFonts w:ascii="Times New Roman" w:hAnsi="Times New Roman"/>
          <w:i/>
          <w:sz w:val="24"/>
          <w:szCs w:val="24"/>
        </w:rPr>
        <w:t>, un ar ko izveido ķīmikāliju monitoringa un perspektīvas satvaru”</w:t>
      </w:r>
      <w:r w:rsidR="00E845B3">
        <w:rPr>
          <w:rFonts w:ascii="Times New Roman" w:hAnsi="Times New Roman"/>
          <w:i/>
          <w:sz w:val="24"/>
          <w:szCs w:val="24"/>
        </w:rPr>
        <w:t xml:space="preserve"> </w:t>
      </w:r>
      <w:r w:rsidRPr="004F258A">
        <w:rPr>
          <w:rFonts w:ascii="Times New Roman" w:hAnsi="Times New Roman"/>
          <w:i/>
          <w:sz w:val="24"/>
          <w:szCs w:val="24"/>
        </w:rPr>
        <w:t>projek</w:t>
      </w:r>
      <w:bookmarkEnd w:id="0"/>
      <w:r w:rsidR="00E845B3">
        <w:rPr>
          <w:rFonts w:ascii="Times New Roman" w:hAnsi="Times New Roman"/>
          <w:i/>
          <w:sz w:val="24"/>
          <w:szCs w:val="24"/>
        </w:rPr>
        <w:t>t</w:t>
      </w:r>
      <w:r w:rsidR="009A2C9B">
        <w:rPr>
          <w:rFonts w:ascii="Times New Roman" w:hAnsi="Times New Roman"/>
          <w:i/>
          <w:sz w:val="24"/>
          <w:szCs w:val="24"/>
        </w:rPr>
        <w:t>u</w:t>
      </w:r>
    </w:p>
    <w:p w:rsidRPr="002D6F1D" w:rsidR="00344931" w:rsidP="00344931" w:rsidRDefault="00344931" w14:paraId="2E13ABD2" w14:textId="77777777">
      <w:pPr>
        <w:widowControl/>
        <w:spacing w:after="0" w:line="240" w:lineRule="auto"/>
        <w:ind w:firstLine="720"/>
        <w:rPr>
          <w:rFonts w:ascii="Times New Roman" w:hAnsi="Times New Roman"/>
          <w:sz w:val="24"/>
          <w:szCs w:val="24"/>
          <w:lang w:eastAsia="lv-LV"/>
        </w:rPr>
      </w:pPr>
    </w:p>
    <w:p w:rsidR="00344931" w:rsidP="00B218A4" w:rsidRDefault="00344931" w14:paraId="2E13ABD4" w14:textId="3D2BC33E">
      <w:pPr>
        <w:widowControl/>
        <w:spacing w:after="0" w:line="240" w:lineRule="auto"/>
        <w:ind w:firstLine="720"/>
        <w:jc w:val="both"/>
        <w:rPr>
          <w:rFonts w:ascii="Times New Roman" w:hAnsi="Times New Roman"/>
          <w:sz w:val="24"/>
          <w:szCs w:val="24"/>
          <w:lang w:eastAsia="lv-LV"/>
        </w:rPr>
      </w:pPr>
      <w:r w:rsidRPr="002D6F1D">
        <w:rPr>
          <w:rFonts w:ascii="Times New Roman" w:hAnsi="Times New Roman"/>
          <w:sz w:val="24"/>
          <w:szCs w:val="24"/>
          <w:lang w:eastAsia="lv-LV"/>
        </w:rPr>
        <w:t xml:space="preserve">Pamatojoties uz </w:t>
      </w:r>
      <w:r w:rsidRPr="002D6F1D">
        <w:rPr>
          <w:rFonts w:ascii="Times New Roman" w:hAnsi="Times New Roman"/>
          <w:bCs/>
          <w:noProof/>
          <w:sz w:val="24"/>
          <w:szCs w:val="24"/>
        </w:rPr>
        <w:t>Ministru kabineta 2021. gada 7. septembra noteikumu Nr. 606 “Ministru kabineta kārtības rullis” 113.</w:t>
      </w:r>
      <w:r w:rsidR="00DF10B7">
        <w:rPr>
          <w:rFonts w:ascii="Times New Roman" w:hAnsi="Times New Roman"/>
          <w:bCs/>
          <w:noProof/>
          <w:sz w:val="24"/>
          <w:szCs w:val="24"/>
        </w:rPr>
        <w:t>8.</w:t>
      </w:r>
      <w:r w:rsidR="00945C7A">
        <w:rPr>
          <w:rFonts w:ascii="Times New Roman" w:hAnsi="Times New Roman"/>
          <w:b/>
          <w:sz w:val="24"/>
          <w:szCs w:val="24"/>
        </w:rPr>
        <w:t> </w:t>
      </w:r>
      <w:r w:rsidR="00F33448">
        <w:rPr>
          <w:rFonts w:ascii="Times New Roman" w:hAnsi="Times New Roman"/>
          <w:bCs/>
          <w:noProof/>
          <w:sz w:val="24"/>
          <w:szCs w:val="24"/>
        </w:rPr>
        <w:t>apakš</w:t>
      </w:r>
      <w:r w:rsidRPr="002D6F1D">
        <w:rPr>
          <w:rFonts w:ascii="Times New Roman" w:hAnsi="Times New Roman"/>
          <w:bCs/>
          <w:noProof/>
          <w:sz w:val="24"/>
          <w:szCs w:val="24"/>
        </w:rPr>
        <w:t>punktu un 114. </w:t>
      </w:r>
      <w:r w:rsidR="00DF10B7">
        <w:rPr>
          <w:rFonts w:ascii="Times New Roman" w:hAnsi="Times New Roman"/>
          <w:bCs/>
          <w:noProof/>
          <w:sz w:val="24"/>
          <w:szCs w:val="24"/>
        </w:rPr>
        <w:t>punktu</w:t>
      </w:r>
      <w:r w:rsidRPr="002D6F1D">
        <w:rPr>
          <w:rFonts w:ascii="Times New Roman" w:hAnsi="Times New Roman"/>
          <w:bCs/>
          <w:noProof/>
          <w:sz w:val="24"/>
          <w:szCs w:val="24"/>
        </w:rPr>
        <w:t xml:space="preserve">, iesniedzu izskatīšanai </w:t>
      </w:r>
      <w:r w:rsidRPr="002D6F1D" w:rsidR="004F258A">
        <w:rPr>
          <w:rFonts w:ascii="Times New Roman" w:hAnsi="Times New Roman"/>
          <w:bCs/>
          <w:noProof/>
          <w:sz w:val="24"/>
          <w:szCs w:val="24"/>
        </w:rPr>
        <w:t xml:space="preserve">Ministru kabineta </w:t>
      </w:r>
      <w:r w:rsidRPr="00CE3F7C" w:rsidR="00CE3F7C">
        <w:rPr>
          <w:rFonts w:ascii="Times New Roman" w:hAnsi="Times New Roman"/>
          <w:b/>
          <w:sz w:val="24"/>
          <w:szCs w:val="24"/>
        </w:rPr>
        <w:t>202</w:t>
      </w:r>
      <w:r w:rsidR="00B77BC0">
        <w:rPr>
          <w:rFonts w:ascii="Times New Roman" w:hAnsi="Times New Roman"/>
          <w:b/>
          <w:sz w:val="24"/>
          <w:szCs w:val="24"/>
        </w:rPr>
        <w:t>4</w:t>
      </w:r>
      <w:r w:rsidRPr="00CE3F7C" w:rsidR="00CE3F7C">
        <w:rPr>
          <w:rFonts w:ascii="Times New Roman" w:hAnsi="Times New Roman"/>
          <w:b/>
          <w:sz w:val="24"/>
          <w:szCs w:val="24"/>
        </w:rPr>
        <w:t>.</w:t>
      </w:r>
      <w:r w:rsidR="00A73B02">
        <w:rPr>
          <w:rFonts w:ascii="Times New Roman" w:hAnsi="Times New Roman"/>
          <w:b/>
          <w:sz w:val="24"/>
          <w:szCs w:val="24"/>
        </w:rPr>
        <w:t> </w:t>
      </w:r>
      <w:r w:rsidRPr="00CE3F7C" w:rsidR="00CE3F7C">
        <w:rPr>
          <w:rFonts w:ascii="Times New Roman" w:hAnsi="Times New Roman"/>
          <w:b/>
          <w:sz w:val="24"/>
          <w:szCs w:val="24"/>
        </w:rPr>
        <w:t xml:space="preserve">gada </w:t>
      </w:r>
      <w:r w:rsidR="00480B68">
        <w:rPr>
          <w:rFonts w:ascii="Times New Roman" w:hAnsi="Times New Roman"/>
          <w:b/>
          <w:sz w:val="24"/>
          <w:szCs w:val="24"/>
        </w:rPr>
        <w:t>23</w:t>
      </w:r>
      <w:r w:rsidRPr="00CE3F7C" w:rsidR="00CE3F7C">
        <w:rPr>
          <w:rFonts w:ascii="Times New Roman" w:hAnsi="Times New Roman"/>
          <w:b/>
          <w:sz w:val="24"/>
          <w:szCs w:val="24"/>
        </w:rPr>
        <w:t>.</w:t>
      </w:r>
      <w:r w:rsidR="00A73B02">
        <w:rPr>
          <w:rFonts w:ascii="Times New Roman" w:hAnsi="Times New Roman"/>
          <w:b/>
          <w:sz w:val="24"/>
          <w:szCs w:val="24"/>
        </w:rPr>
        <w:t> </w:t>
      </w:r>
      <w:r w:rsidR="00945C7A">
        <w:rPr>
          <w:rFonts w:ascii="Times New Roman" w:hAnsi="Times New Roman"/>
          <w:b/>
          <w:sz w:val="24"/>
          <w:szCs w:val="24"/>
        </w:rPr>
        <w:t>aprīļa</w:t>
      </w:r>
      <w:r w:rsidR="00EE0072">
        <w:rPr>
          <w:rFonts w:ascii="Times New Roman" w:hAnsi="Times New Roman"/>
          <w:b/>
          <w:sz w:val="24"/>
          <w:szCs w:val="24"/>
        </w:rPr>
        <w:t xml:space="preserve"> </w:t>
      </w:r>
      <w:r w:rsidRPr="002D6F1D">
        <w:rPr>
          <w:rFonts w:ascii="Times New Roman" w:hAnsi="Times New Roman"/>
          <w:bCs/>
          <w:noProof/>
          <w:sz w:val="24"/>
          <w:szCs w:val="24"/>
        </w:rPr>
        <w:t xml:space="preserve">sēdē </w:t>
      </w:r>
      <w:r w:rsidRPr="004F258A" w:rsidR="004F258A">
        <w:rPr>
          <w:rFonts w:ascii="Times New Roman" w:hAnsi="Times New Roman"/>
          <w:bCs/>
          <w:noProof/>
          <w:sz w:val="24"/>
          <w:szCs w:val="24"/>
        </w:rPr>
        <w:t>nacionāl</w:t>
      </w:r>
      <w:r w:rsidR="009A2C9B">
        <w:rPr>
          <w:rFonts w:ascii="Times New Roman" w:hAnsi="Times New Roman"/>
          <w:bCs/>
          <w:noProof/>
          <w:sz w:val="24"/>
          <w:szCs w:val="24"/>
        </w:rPr>
        <w:t>ās</w:t>
      </w:r>
      <w:r w:rsidRPr="004F258A" w:rsidR="004F258A">
        <w:rPr>
          <w:rFonts w:ascii="Times New Roman" w:hAnsi="Times New Roman"/>
          <w:bCs/>
          <w:noProof/>
          <w:sz w:val="24"/>
          <w:szCs w:val="24"/>
        </w:rPr>
        <w:t xml:space="preserve"> pozīcij</w:t>
      </w:r>
      <w:r w:rsidR="009A2C9B">
        <w:rPr>
          <w:rFonts w:ascii="Times New Roman" w:hAnsi="Times New Roman"/>
          <w:bCs/>
          <w:noProof/>
          <w:sz w:val="24"/>
          <w:szCs w:val="24"/>
        </w:rPr>
        <w:t>as</w:t>
      </w:r>
      <w:r w:rsidR="007350AE">
        <w:rPr>
          <w:rFonts w:ascii="Times New Roman" w:hAnsi="Times New Roman"/>
          <w:bCs/>
          <w:noProof/>
          <w:sz w:val="24"/>
          <w:szCs w:val="24"/>
        </w:rPr>
        <w:t xml:space="preserve"> Nr. 1</w:t>
      </w:r>
      <w:r w:rsidRPr="004F258A" w:rsidR="004F258A">
        <w:rPr>
          <w:rFonts w:ascii="Times New Roman" w:hAnsi="Times New Roman"/>
          <w:bCs/>
          <w:noProof/>
          <w:sz w:val="24"/>
          <w:szCs w:val="24"/>
        </w:rPr>
        <w:t xml:space="preserve"> </w:t>
      </w:r>
      <w:r w:rsidRPr="00B77BC0" w:rsidR="00B77BC0">
        <w:rPr>
          <w:rFonts w:ascii="Times New Roman" w:hAnsi="Times New Roman"/>
          <w:bCs/>
          <w:noProof/>
          <w:sz w:val="24"/>
          <w:szCs w:val="24"/>
        </w:rPr>
        <w:t>“Priekšlikums Eiropas Parlamenta un Padomes regulai, ar ko izveido kopīgu ķimikāliju datu platformu, paredzot noteikumus, ar kuriem nodrošina, ka tajā ietvertie dati ir atrodami, piekļūstami, savietojami un atkalizmantojami, un ar ko izveido ķīmikāliju monitoringa un perspektīvas satvaru”</w:t>
      </w:r>
      <w:r w:rsidR="00B77BC0">
        <w:rPr>
          <w:rFonts w:ascii="Times New Roman" w:hAnsi="Times New Roman"/>
          <w:bCs/>
          <w:noProof/>
          <w:sz w:val="24"/>
          <w:szCs w:val="24"/>
        </w:rPr>
        <w:t xml:space="preserve"> </w:t>
      </w:r>
      <w:r w:rsidRPr="004F258A" w:rsidR="004F258A">
        <w:rPr>
          <w:rFonts w:ascii="Times New Roman" w:hAnsi="Times New Roman"/>
          <w:bCs/>
          <w:noProof/>
          <w:sz w:val="24"/>
          <w:szCs w:val="24"/>
        </w:rPr>
        <w:t xml:space="preserve">projektu </w:t>
      </w:r>
      <w:r w:rsidRPr="002D6F1D">
        <w:rPr>
          <w:rFonts w:ascii="Times New Roman" w:hAnsi="Times New Roman"/>
          <w:sz w:val="24"/>
          <w:szCs w:val="24"/>
          <w:lang w:eastAsia="lv-LV"/>
        </w:rPr>
        <w:t>(turpmāk – nacionāl</w:t>
      </w:r>
      <w:r w:rsidR="009A2C9B">
        <w:rPr>
          <w:rFonts w:ascii="Times New Roman" w:hAnsi="Times New Roman"/>
          <w:sz w:val="24"/>
          <w:szCs w:val="24"/>
          <w:lang w:eastAsia="lv-LV"/>
        </w:rPr>
        <w:t>ās</w:t>
      </w:r>
      <w:r w:rsidRPr="002D6F1D">
        <w:rPr>
          <w:rFonts w:ascii="Times New Roman" w:hAnsi="Times New Roman"/>
          <w:sz w:val="24"/>
          <w:szCs w:val="24"/>
          <w:lang w:eastAsia="lv-LV"/>
        </w:rPr>
        <w:t xml:space="preserve"> pozīcij</w:t>
      </w:r>
      <w:r w:rsidR="009A2C9B">
        <w:rPr>
          <w:rFonts w:ascii="Times New Roman" w:hAnsi="Times New Roman"/>
          <w:sz w:val="24"/>
          <w:szCs w:val="24"/>
          <w:lang w:eastAsia="lv-LV"/>
        </w:rPr>
        <w:t>as</w:t>
      </w:r>
      <w:r w:rsidRPr="002D6F1D">
        <w:rPr>
          <w:rFonts w:ascii="Times New Roman" w:hAnsi="Times New Roman"/>
          <w:sz w:val="24"/>
          <w:szCs w:val="24"/>
          <w:lang w:eastAsia="lv-LV"/>
        </w:rPr>
        <w:t xml:space="preserve"> projekt</w:t>
      </w:r>
      <w:r w:rsidR="009A2C9B">
        <w:rPr>
          <w:rFonts w:ascii="Times New Roman" w:hAnsi="Times New Roman"/>
          <w:sz w:val="24"/>
          <w:szCs w:val="24"/>
          <w:lang w:eastAsia="lv-LV"/>
        </w:rPr>
        <w:t>s</w:t>
      </w:r>
      <w:r w:rsidRPr="002D6F1D">
        <w:rPr>
          <w:rFonts w:ascii="Times New Roman" w:hAnsi="Times New Roman"/>
          <w:sz w:val="24"/>
          <w:szCs w:val="24"/>
          <w:lang w:eastAsia="lv-LV"/>
        </w:rPr>
        <w:t xml:space="preserve">) un Ministru kabineta sēdes </w:t>
      </w:r>
      <w:proofErr w:type="spellStart"/>
      <w:r w:rsidRPr="002D6F1D">
        <w:rPr>
          <w:rFonts w:ascii="Times New Roman" w:hAnsi="Times New Roman"/>
          <w:sz w:val="24"/>
          <w:szCs w:val="24"/>
          <w:lang w:eastAsia="lv-LV"/>
        </w:rPr>
        <w:t>protokollēmuma</w:t>
      </w:r>
      <w:proofErr w:type="spellEnd"/>
      <w:r w:rsidRPr="002D6F1D">
        <w:rPr>
          <w:rFonts w:ascii="Times New Roman" w:hAnsi="Times New Roman"/>
          <w:sz w:val="24"/>
          <w:szCs w:val="24"/>
          <w:lang w:eastAsia="lv-LV"/>
        </w:rPr>
        <w:t xml:space="preserve"> projektu.</w:t>
      </w:r>
    </w:p>
    <w:p w:rsidRPr="002D6F1D" w:rsidR="00E845B3" w:rsidP="00B218A4" w:rsidRDefault="00E845B3" w14:paraId="32F8D687" w14:textId="77777777">
      <w:pPr>
        <w:widowControl/>
        <w:spacing w:after="0" w:line="240" w:lineRule="auto"/>
        <w:ind w:firstLine="720"/>
        <w:jc w:val="both"/>
        <w:rPr>
          <w:rFonts w:ascii="Times New Roman" w:hAnsi="Times New Roman"/>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4"/>
        <w:gridCol w:w="2516"/>
        <w:gridCol w:w="5905"/>
      </w:tblGrid>
      <w:tr w:rsidRPr="002D6F1D" w:rsidR="00344931" w:rsidTr="00C56745" w14:paraId="2E13ABD9" w14:textId="77777777">
        <w:tc>
          <w:tcPr>
            <w:tcW w:w="675" w:type="dxa"/>
          </w:tcPr>
          <w:p w:rsidRPr="002D6F1D" w:rsidR="00344931" w:rsidP="00C56745" w:rsidRDefault="00344931" w14:paraId="2E13ABD5"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1.</w:t>
            </w:r>
          </w:p>
        </w:tc>
        <w:tc>
          <w:tcPr>
            <w:tcW w:w="2581" w:type="dxa"/>
          </w:tcPr>
          <w:p w:rsidRPr="002D6F1D" w:rsidR="00344931" w:rsidP="00C56745" w:rsidRDefault="00344931" w14:paraId="2E13ABD6" w14:textId="77777777">
            <w:pPr>
              <w:spacing w:after="0" w:line="240" w:lineRule="auto"/>
              <w:rPr>
                <w:rFonts w:ascii="Times New Roman" w:hAnsi="Times New Roman"/>
                <w:color w:val="000000"/>
                <w:sz w:val="24"/>
                <w:szCs w:val="24"/>
              </w:rPr>
            </w:pPr>
            <w:r w:rsidRPr="002D6F1D">
              <w:rPr>
                <w:rFonts w:ascii="Times New Roman" w:hAnsi="Times New Roman"/>
                <w:color w:val="000000"/>
                <w:sz w:val="24"/>
                <w:szCs w:val="24"/>
              </w:rPr>
              <w:t>Iesniegšanas pamatojums</w:t>
            </w:r>
          </w:p>
        </w:tc>
        <w:tc>
          <w:tcPr>
            <w:tcW w:w="6208" w:type="dxa"/>
          </w:tcPr>
          <w:p w:rsidRPr="002D6F1D" w:rsidR="00344931" w:rsidP="00C56745" w:rsidRDefault="00344931" w14:paraId="2E13ABD8" w14:textId="0961773A">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 xml:space="preserve">Ministru kabineta </w:t>
            </w:r>
            <w:r w:rsidRPr="002D6F1D">
              <w:rPr>
                <w:rFonts w:ascii="Times New Roman" w:hAnsi="Times New Roman"/>
                <w:sz w:val="24"/>
                <w:szCs w:val="24"/>
              </w:rPr>
              <w:t>2021. gada 7. septembra noteikumu Nr. 606 “Ministru kabineta kārtības rullis” 113.8</w:t>
            </w:r>
            <w:r w:rsidR="00F07392">
              <w:rPr>
                <w:rFonts w:ascii="Times New Roman" w:hAnsi="Times New Roman"/>
                <w:sz w:val="24"/>
                <w:szCs w:val="24"/>
              </w:rPr>
              <w:t>.</w:t>
            </w:r>
            <w:r w:rsidR="00A73B02">
              <w:rPr>
                <w:rFonts w:ascii="Times New Roman" w:hAnsi="Times New Roman"/>
                <w:sz w:val="24"/>
                <w:szCs w:val="24"/>
              </w:rPr>
              <w:t> </w:t>
            </w:r>
            <w:r w:rsidR="00DC342D">
              <w:rPr>
                <w:rFonts w:ascii="Times New Roman" w:hAnsi="Times New Roman"/>
                <w:sz w:val="24"/>
                <w:szCs w:val="24"/>
              </w:rPr>
              <w:t>apakš</w:t>
            </w:r>
            <w:r w:rsidRPr="002D6F1D">
              <w:rPr>
                <w:rFonts w:ascii="Times New Roman" w:hAnsi="Times New Roman"/>
                <w:sz w:val="24"/>
                <w:szCs w:val="24"/>
              </w:rPr>
              <w:t>punkts un 114. punkts.</w:t>
            </w:r>
            <w:r w:rsidRPr="002D6F1D">
              <w:rPr>
                <w:rFonts w:ascii="Times New Roman" w:hAnsi="Times New Roman"/>
                <w:sz w:val="24"/>
                <w:szCs w:val="24"/>
                <w:lang w:eastAsia="lv-LV"/>
              </w:rPr>
              <w:t xml:space="preserve"> </w:t>
            </w:r>
          </w:p>
        </w:tc>
      </w:tr>
      <w:tr w:rsidRPr="002D6F1D" w:rsidR="00344931" w:rsidTr="00C56745" w14:paraId="2E13ABDD" w14:textId="77777777">
        <w:tc>
          <w:tcPr>
            <w:tcW w:w="675" w:type="dxa"/>
          </w:tcPr>
          <w:p w:rsidRPr="002D6F1D" w:rsidR="00344931" w:rsidP="00C56745" w:rsidRDefault="00344931" w14:paraId="2E13ABD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2.</w:t>
            </w:r>
          </w:p>
        </w:tc>
        <w:tc>
          <w:tcPr>
            <w:tcW w:w="2581" w:type="dxa"/>
          </w:tcPr>
          <w:p w:rsidRPr="002D6F1D" w:rsidR="00344931" w:rsidP="00C56745" w:rsidRDefault="00344931" w14:paraId="2E13ABDB"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Valsts sekretāru sanāksmes datums un numurs</w:t>
            </w:r>
          </w:p>
        </w:tc>
        <w:tc>
          <w:tcPr>
            <w:tcW w:w="6208" w:type="dxa"/>
          </w:tcPr>
          <w:p w:rsidRPr="002D6F1D" w:rsidR="00344931" w:rsidP="00C56745" w:rsidRDefault="00344931" w14:paraId="2E13ABDC"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1" w14:textId="77777777">
        <w:tc>
          <w:tcPr>
            <w:tcW w:w="675" w:type="dxa"/>
          </w:tcPr>
          <w:p w:rsidRPr="002D6F1D" w:rsidR="00344931" w:rsidP="00C56745" w:rsidRDefault="00344931" w14:paraId="2E13ABD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3.</w:t>
            </w:r>
          </w:p>
        </w:tc>
        <w:tc>
          <w:tcPr>
            <w:tcW w:w="2581" w:type="dxa"/>
          </w:tcPr>
          <w:p w:rsidRPr="002D6F1D" w:rsidR="00344931" w:rsidP="00C56745" w:rsidRDefault="00344931" w14:paraId="2E13ABDF" w14:textId="77777777">
            <w:pPr>
              <w:spacing w:after="0" w:line="240" w:lineRule="auto"/>
              <w:rPr>
                <w:rFonts w:ascii="Times New Roman" w:hAnsi="Times New Roman"/>
                <w:sz w:val="24"/>
                <w:szCs w:val="24"/>
              </w:rPr>
            </w:pPr>
            <w:r w:rsidRPr="002D6F1D">
              <w:rPr>
                <w:rFonts w:ascii="Times New Roman" w:hAnsi="Times New Roman" w:eastAsia="Times New Roman"/>
                <w:sz w:val="24"/>
                <w:szCs w:val="24"/>
                <w:lang w:eastAsia="lv-LV"/>
              </w:rPr>
              <w:t>Informācija par saskaņojumiem</w:t>
            </w:r>
          </w:p>
        </w:tc>
        <w:tc>
          <w:tcPr>
            <w:tcW w:w="6208" w:type="dxa"/>
          </w:tcPr>
          <w:p w:rsidR="00B77BC0" w:rsidP="00C56745" w:rsidRDefault="00344931" w14:paraId="5B209A49" w14:textId="449F1FEC">
            <w:pPr>
              <w:spacing w:after="0" w:line="240" w:lineRule="auto"/>
              <w:ind w:left="34" w:right="57" w:hanging="21"/>
              <w:jc w:val="both"/>
              <w:rPr>
                <w:rFonts w:ascii="Times New Roman" w:hAnsi="Times New Roman"/>
                <w:sz w:val="24"/>
                <w:szCs w:val="24"/>
                <w:lang w:eastAsia="lv-LV"/>
              </w:rPr>
            </w:pPr>
            <w:r w:rsidRPr="002D6F1D">
              <w:rPr>
                <w:rFonts w:ascii="Times New Roman" w:hAnsi="Times New Roman"/>
                <w:sz w:val="24"/>
                <w:szCs w:val="24"/>
                <w:lang w:eastAsia="lv-LV"/>
              </w:rPr>
              <w:t>Nacionālā</w:t>
            </w:r>
            <w:r w:rsidR="009A2C9B">
              <w:rPr>
                <w:rFonts w:ascii="Times New Roman" w:hAnsi="Times New Roman"/>
                <w:sz w:val="24"/>
                <w:szCs w:val="24"/>
                <w:lang w:eastAsia="lv-LV"/>
              </w:rPr>
              <w:t>s</w:t>
            </w:r>
            <w:r w:rsidRPr="002D6F1D">
              <w:rPr>
                <w:rFonts w:ascii="Times New Roman" w:hAnsi="Times New Roman"/>
                <w:sz w:val="24"/>
                <w:szCs w:val="24"/>
                <w:lang w:eastAsia="lv-LV"/>
              </w:rPr>
              <w:t xml:space="preserve"> pozīcija</w:t>
            </w:r>
            <w:r w:rsidR="009A2C9B">
              <w:rPr>
                <w:rFonts w:ascii="Times New Roman" w:hAnsi="Times New Roman"/>
                <w:sz w:val="24"/>
                <w:szCs w:val="24"/>
                <w:lang w:eastAsia="lv-LV"/>
              </w:rPr>
              <w:t xml:space="preserve">s projekts </w:t>
            </w:r>
            <w:r w:rsidRPr="002D6F1D">
              <w:rPr>
                <w:rFonts w:ascii="Times New Roman" w:hAnsi="Times New Roman"/>
                <w:sz w:val="24"/>
                <w:szCs w:val="24"/>
                <w:lang w:eastAsia="lv-LV"/>
              </w:rPr>
              <w:t>ir saskaņot</w:t>
            </w:r>
            <w:r w:rsidR="007A2A74">
              <w:rPr>
                <w:rFonts w:ascii="Times New Roman" w:hAnsi="Times New Roman"/>
                <w:sz w:val="24"/>
                <w:szCs w:val="24"/>
                <w:lang w:eastAsia="lv-LV"/>
              </w:rPr>
              <w:t>s</w:t>
            </w:r>
            <w:r w:rsidRPr="002D6F1D">
              <w:rPr>
                <w:rFonts w:ascii="Times New Roman" w:hAnsi="Times New Roman"/>
                <w:sz w:val="24"/>
                <w:szCs w:val="24"/>
                <w:lang w:eastAsia="lv-LV"/>
              </w:rPr>
              <w:t xml:space="preserve"> elektroniski (ESVIS) ar </w:t>
            </w:r>
            <w:r w:rsidRPr="00945C7A" w:rsidR="002B71C0">
              <w:rPr>
                <w:rFonts w:ascii="Times New Roman" w:hAnsi="Times New Roman"/>
                <w:sz w:val="24"/>
                <w:szCs w:val="24"/>
                <w:lang w:eastAsia="lv-LV"/>
              </w:rPr>
              <w:t>Ārlietu ministrij</w:t>
            </w:r>
            <w:r w:rsidR="002B71C0">
              <w:rPr>
                <w:rFonts w:ascii="Times New Roman" w:hAnsi="Times New Roman"/>
                <w:sz w:val="24"/>
                <w:szCs w:val="24"/>
                <w:lang w:eastAsia="lv-LV"/>
              </w:rPr>
              <w:t>u</w:t>
            </w:r>
            <w:r w:rsidRPr="00945C7A" w:rsidR="002B71C0">
              <w:rPr>
                <w:rFonts w:ascii="Times New Roman" w:hAnsi="Times New Roman"/>
                <w:sz w:val="24"/>
                <w:szCs w:val="24"/>
                <w:lang w:eastAsia="lv-LV"/>
              </w:rPr>
              <w:t>, Ekonomikas ministrij</w:t>
            </w:r>
            <w:r w:rsidR="002B71C0">
              <w:rPr>
                <w:rFonts w:ascii="Times New Roman" w:hAnsi="Times New Roman"/>
                <w:sz w:val="24"/>
                <w:szCs w:val="24"/>
                <w:lang w:eastAsia="lv-LV"/>
              </w:rPr>
              <w:t>u</w:t>
            </w:r>
            <w:r w:rsidRPr="00945C7A" w:rsidR="002B71C0">
              <w:rPr>
                <w:rFonts w:ascii="Times New Roman" w:hAnsi="Times New Roman"/>
                <w:sz w:val="24"/>
                <w:szCs w:val="24"/>
                <w:lang w:eastAsia="lv-LV"/>
              </w:rPr>
              <w:t xml:space="preserve">, </w:t>
            </w:r>
            <w:proofErr w:type="spellStart"/>
            <w:r w:rsidR="002B71C0">
              <w:rPr>
                <w:rFonts w:ascii="Times New Roman" w:hAnsi="Times New Roman"/>
                <w:sz w:val="24"/>
                <w:szCs w:val="24"/>
                <w:lang w:eastAsia="lv-LV"/>
              </w:rPr>
              <w:t>Iekšlietu</w:t>
            </w:r>
            <w:proofErr w:type="spellEnd"/>
            <w:r w:rsidR="002B71C0">
              <w:rPr>
                <w:rFonts w:ascii="Times New Roman" w:hAnsi="Times New Roman"/>
                <w:sz w:val="24"/>
                <w:szCs w:val="24"/>
                <w:lang w:eastAsia="lv-LV"/>
              </w:rPr>
              <w:t xml:space="preserve"> ministriju, Labklājības ministriju, Tieslietu ministriju, Finanšu ministriju, </w:t>
            </w:r>
            <w:r w:rsidRPr="00945C7A" w:rsidR="002B71C0">
              <w:rPr>
                <w:rFonts w:ascii="Times New Roman" w:hAnsi="Times New Roman"/>
                <w:sz w:val="24"/>
                <w:szCs w:val="24"/>
                <w:lang w:eastAsia="lv-LV"/>
              </w:rPr>
              <w:t>Veselības ministrij</w:t>
            </w:r>
            <w:r w:rsidR="002B71C0">
              <w:rPr>
                <w:rFonts w:ascii="Times New Roman" w:hAnsi="Times New Roman"/>
                <w:sz w:val="24"/>
                <w:szCs w:val="24"/>
                <w:lang w:eastAsia="lv-LV"/>
              </w:rPr>
              <w:t>u un</w:t>
            </w:r>
            <w:r w:rsidRPr="00945C7A" w:rsidR="002B71C0">
              <w:rPr>
                <w:rFonts w:ascii="Times New Roman" w:hAnsi="Times New Roman"/>
                <w:sz w:val="24"/>
                <w:szCs w:val="24"/>
                <w:lang w:eastAsia="lv-LV"/>
              </w:rPr>
              <w:t xml:space="preserve"> Zemkopības ministrij</w:t>
            </w:r>
            <w:r w:rsidR="002B71C0">
              <w:rPr>
                <w:rFonts w:ascii="Times New Roman" w:hAnsi="Times New Roman"/>
                <w:sz w:val="24"/>
                <w:szCs w:val="24"/>
                <w:lang w:eastAsia="lv-LV"/>
              </w:rPr>
              <w:t>u</w:t>
            </w:r>
            <w:r w:rsidRPr="00332E3A" w:rsidR="002B71C0">
              <w:rPr>
                <w:rFonts w:ascii="Times New Roman" w:hAnsi="Times New Roman"/>
                <w:sz w:val="24"/>
                <w:szCs w:val="24"/>
                <w:lang w:eastAsia="lv-LV"/>
              </w:rPr>
              <w:t>.</w:t>
            </w:r>
          </w:p>
          <w:p w:rsidRPr="002D6F1D" w:rsidR="002B71C0" w:rsidP="00C56745" w:rsidRDefault="002B71C0" w14:paraId="2E13ABE0" w14:textId="301C8074">
            <w:pPr>
              <w:spacing w:after="0" w:line="240" w:lineRule="auto"/>
              <w:ind w:left="34" w:right="57" w:hanging="21"/>
              <w:jc w:val="both"/>
              <w:rPr>
                <w:rFonts w:ascii="Times New Roman" w:hAnsi="Times New Roman"/>
                <w:sz w:val="24"/>
                <w:szCs w:val="24"/>
                <w:lang w:eastAsia="lv-LV"/>
              </w:rPr>
            </w:pPr>
            <w:r w:rsidRPr="00146F08">
              <w:rPr>
                <w:rFonts w:ascii="Times New Roman" w:hAnsi="Times New Roman"/>
                <w:sz w:val="24"/>
                <w:szCs w:val="24"/>
                <w:lang w:eastAsia="lv-LV"/>
              </w:rPr>
              <w:t>Par nacionāl</w:t>
            </w:r>
            <w:r w:rsidR="009A2C9B">
              <w:rPr>
                <w:rFonts w:ascii="Times New Roman" w:hAnsi="Times New Roman"/>
                <w:sz w:val="24"/>
                <w:szCs w:val="24"/>
                <w:lang w:eastAsia="lv-LV"/>
              </w:rPr>
              <w:t>ās</w:t>
            </w:r>
            <w:r w:rsidRPr="00146F08">
              <w:rPr>
                <w:rFonts w:ascii="Times New Roman" w:hAnsi="Times New Roman"/>
                <w:sz w:val="24"/>
                <w:szCs w:val="24"/>
                <w:lang w:eastAsia="lv-LV"/>
              </w:rPr>
              <w:t xml:space="preserve"> pozīcij</w:t>
            </w:r>
            <w:r w:rsidR="009A2C9B">
              <w:rPr>
                <w:rFonts w:ascii="Times New Roman" w:hAnsi="Times New Roman"/>
                <w:sz w:val="24"/>
                <w:szCs w:val="24"/>
                <w:lang w:eastAsia="lv-LV"/>
              </w:rPr>
              <w:t>as</w:t>
            </w:r>
            <w:r w:rsidRPr="00146F08">
              <w:rPr>
                <w:rFonts w:ascii="Times New Roman" w:hAnsi="Times New Roman"/>
                <w:sz w:val="24"/>
                <w:szCs w:val="24"/>
                <w:lang w:eastAsia="lv-LV"/>
              </w:rPr>
              <w:t xml:space="preserve"> projekt</w:t>
            </w:r>
            <w:r w:rsidR="009A2C9B">
              <w:rPr>
                <w:rFonts w:ascii="Times New Roman" w:hAnsi="Times New Roman"/>
                <w:sz w:val="24"/>
                <w:szCs w:val="24"/>
                <w:lang w:eastAsia="lv-LV"/>
              </w:rPr>
              <w:t>u</w:t>
            </w:r>
            <w:r w:rsidRPr="00146F08">
              <w:rPr>
                <w:rFonts w:ascii="Times New Roman" w:hAnsi="Times New Roman"/>
                <w:sz w:val="24"/>
                <w:szCs w:val="24"/>
                <w:lang w:eastAsia="lv-LV"/>
              </w:rPr>
              <w:t xml:space="preserve"> ir veiktas konsultācijas ar </w:t>
            </w:r>
            <w:r w:rsidRPr="00945C7A">
              <w:rPr>
                <w:rFonts w:ascii="Times New Roman" w:hAnsi="Times New Roman"/>
                <w:sz w:val="24"/>
                <w:szCs w:val="24"/>
                <w:lang w:eastAsia="lv-LV"/>
              </w:rPr>
              <w:t>Latvijas Darba devēju konfederācij</w:t>
            </w:r>
            <w:r>
              <w:rPr>
                <w:rFonts w:ascii="Times New Roman" w:hAnsi="Times New Roman"/>
                <w:sz w:val="24"/>
                <w:szCs w:val="24"/>
                <w:lang w:eastAsia="lv-LV"/>
              </w:rPr>
              <w:t>u</w:t>
            </w:r>
            <w:r w:rsidRPr="00945C7A">
              <w:rPr>
                <w:rFonts w:ascii="Times New Roman" w:hAnsi="Times New Roman"/>
                <w:sz w:val="24"/>
                <w:szCs w:val="24"/>
                <w:lang w:eastAsia="lv-LV"/>
              </w:rPr>
              <w:t>, Latvijas Ķīmijas un farmācijas uzņēmēju asociācij</w:t>
            </w:r>
            <w:r>
              <w:rPr>
                <w:rFonts w:ascii="Times New Roman" w:hAnsi="Times New Roman"/>
                <w:sz w:val="24"/>
                <w:szCs w:val="24"/>
                <w:lang w:eastAsia="lv-LV"/>
              </w:rPr>
              <w:t>u</w:t>
            </w:r>
            <w:r w:rsidRPr="00945C7A">
              <w:rPr>
                <w:rFonts w:ascii="Times New Roman" w:hAnsi="Times New Roman"/>
                <w:sz w:val="24"/>
                <w:szCs w:val="24"/>
                <w:lang w:eastAsia="lv-LV"/>
              </w:rPr>
              <w:t>, Vides konsultatīv</w:t>
            </w:r>
            <w:r>
              <w:rPr>
                <w:rFonts w:ascii="Times New Roman" w:hAnsi="Times New Roman"/>
                <w:sz w:val="24"/>
                <w:szCs w:val="24"/>
                <w:lang w:eastAsia="lv-LV"/>
              </w:rPr>
              <w:t>o</w:t>
            </w:r>
            <w:r w:rsidRPr="00945C7A">
              <w:rPr>
                <w:rFonts w:ascii="Times New Roman" w:hAnsi="Times New Roman"/>
                <w:sz w:val="24"/>
                <w:szCs w:val="24"/>
                <w:lang w:eastAsia="lv-LV"/>
              </w:rPr>
              <w:t xml:space="preserve"> padom</w:t>
            </w:r>
            <w:r>
              <w:rPr>
                <w:rFonts w:ascii="Times New Roman" w:hAnsi="Times New Roman"/>
                <w:sz w:val="24"/>
                <w:szCs w:val="24"/>
                <w:lang w:eastAsia="lv-LV"/>
              </w:rPr>
              <w:t>i</w:t>
            </w:r>
            <w:r w:rsidRPr="00945C7A">
              <w:rPr>
                <w:rFonts w:ascii="Times New Roman" w:hAnsi="Times New Roman"/>
                <w:sz w:val="24"/>
                <w:szCs w:val="24"/>
                <w:lang w:eastAsia="lv-LV"/>
              </w:rPr>
              <w:t>.</w:t>
            </w:r>
          </w:p>
        </w:tc>
      </w:tr>
      <w:tr w:rsidRPr="002D6F1D" w:rsidR="00344931" w:rsidTr="00C56745" w14:paraId="2E13ABE5" w14:textId="77777777">
        <w:tc>
          <w:tcPr>
            <w:tcW w:w="675" w:type="dxa"/>
          </w:tcPr>
          <w:p w:rsidRPr="002D6F1D" w:rsidR="00344931" w:rsidP="00C56745" w:rsidRDefault="00344931" w14:paraId="2E13ABE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4.</w:t>
            </w:r>
          </w:p>
        </w:tc>
        <w:tc>
          <w:tcPr>
            <w:tcW w:w="2581" w:type="dxa"/>
          </w:tcPr>
          <w:p w:rsidRPr="002D6F1D" w:rsidR="00344931" w:rsidP="00C56745" w:rsidRDefault="00344931" w14:paraId="2E13ABE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Informācija par saskaņojumu ar Eiropas Savienības institūcijām</w:t>
            </w:r>
          </w:p>
        </w:tc>
        <w:tc>
          <w:tcPr>
            <w:tcW w:w="6208" w:type="dxa"/>
          </w:tcPr>
          <w:p w:rsidRPr="002D6F1D" w:rsidR="00344931" w:rsidP="00C56745" w:rsidRDefault="00344931" w14:paraId="2E13ABE4" w14:textId="77777777">
            <w:pPr>
              <w:spacing w:after="0" w:line="240" w:lineRule="auto"/>
              <w:jc w:val="both"/>
              <w:rPr>
                <w:rFonts w:ascii="Times New Roman" w:hAnsi="Times New Roman"/>
                <w:sz w:val="24"/>
                <w:szCs w:val="24"/>
              </w:rPr>
            </w:pPr>
            <w:r w:rsidRPr="002D6F1D">
              <w:rPr>
                <w:rFonts w:ascii="Times New Roman" w:hAnsi="Times New Roman"/>
                <w:iCs/>
                <w:sz w:val="24"/>
                <w:szCs w:val="24"/>
                <w:lang w:eastAsia="lv-LV"/>
              </w:rPr>
              <w:t>Nav attiecināms.</w:t>
            </w:r>
          </w:p>
        </w:tc>
      </w:tr>
      <w:tr w:rsidRPr="002D6F1D" w:rsidR="00344931" w:rsidTr="00C56745" w14:paraId="2E13ABE9" w14:textId="77777777">
        <w:tc>
          <w:tcPr>
            <w:tcW w:w="675" w:type="dxa"/>
          </w:tcPr>
          <w:p w:rsidRPr="002D6F1D" w:rsidR="00344931" w:rsidP="00C56745" w:rsidRDefault="00344931" w14:paraId="2E13ABE6"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5.</w:t>
            </w:r>
          </w:p>
        </w:tc>
        <w:tc>
          <w:tcPr>
            <w:tcW w:w="2581" w:type="dxa"/>
          </w:tcPr>
          <w:p w:rsidRPr="002D6F1D" w:rsidR="00344931" w:rsidP="00C56745" w:rsidRDefault="00344931" w14:paraId="2E13ABE7"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Politikas joma</w:t>
            </w:r>
          </w:p>
        </w:tc>
        <w:tc>
          <w:tcPr>
            <w:tcW w:w="6208" w:type="dxa"/>
          </w:tcPr>
          <w:p w:rsidRPr="002D6F1D" w:rsidR="00344931" w:rsidP="00C56745" w:rsidRDefault="00945C7A" w14:paraId="2E13ABE8" w14:textId="02AA8D6E">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Vides</w:t>
            </w:r>
            <w:r w:rsidRPr="001B3EC9" w:rsidR="001B3EC9">
              <w:rPr>
                <w:rFonts w:ascii="Times New Roman" w:hAnsi="Times New Roman"/>
                <w:sz w:val="24"/>
                <w:szCs w:val="24"/>
                <w:lang w:eastAsia="lv-LV"/>
              </w:rPr>
              <w:t xml:space="preserve"> politika</w:t>
            </w:r>
            <w:r w:rsidR="001B3EC9">
              <w:rPr>
                <w:rFonts w:ascii="Times New Roman" w:hAnsi="Times New Roman"/>
                <w:sz w:val="24"/>
                <w:szCs w:val="24"/>
                <w:lang w:eastAsia="lv-LV"/>
              </w:rPr>
              <w:t>.</w:t>
            </w:r>
          </w:p>
        </w:tc>
      </w:tr>
      <w:tr w:rsidRPr="002D6F1D" w:rsidR="00344931" w:rsidTr="00C56745" w14:paraId="2E13ABED" w14:textId="77777777">
        <w:tc>
          <w:tcPr>
            <w:tcW w:w="675" w:type="dxa"/>
          </w:tcPr>
          <w:p w:rsidRPr="002D6F1D" w:rsidR="00344931" w:rsidP="00C56745" w:rsidRDefault="00344931" w14:paraId="2E13ABEA"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6.</w:t>
            </w:r>
          </w:p>
        </w:tc>
        <w:tc>
          <w:tcPr>
            <w:tcW w:w="2581" w:type="dxa"/>
          </w:tcPr>
          <w:p w:rsidRPr="002D6F1D" w:rsidR="00344931" w:rsidP="00C56745" w:rsidRDefault="00344931" w14:paraId="2E13ABEB"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Atbildīgā amatpersona</w:t>
            </w:r>
          </w:p>
        </w:tc>
        <w:tc>
          <w:tcPr>
            <w:tcW w:w="6208" w:type="dxa"/>
          </w:tcPr>
          <w:p w:rsidRPr="002D6F1D" w:rsidR="00344931" w:rsidP="00C56745" w:rsidRDefault="00945C7A" w14:paraId="2E13ABEC" w14:textId="45CF8E0F">
            <w:pPr>
              <w:spacing w:after="0" w:line="240" w:lineRule="auto"/>
              <w:jc w:val="both"/>
              <w:rPr>
                <w:rFonts w:ascii="Times New Roman" w:hAnsi="Times New Roman"/>
                <w:sz w:val="24"/>
                <w:szCs w:val="24"/>
                <w:lang w:eastAsia="lv-LV"/>
              </w:rPr>
            </w:pPr>
            <w:r w:rsidRPr="00945C7A">
              <w:rPr>
                <w:rFonts w:ascii="Times New Roman" w:hAnsi="Times New Roman"/>
                <w:sz w:val="24"/>
                <w:szCs w:val="24"/>
                <w:lang w:eastAsia="lv-LV"/>
              </w:rPr>
              <w:t xml:space="preserve">Vides aizsardzības departamenta Piesārņojuma novēršanas nodaļas vecākais eksperts Andrejs </w:t>
            </w:r>
            <w:r w:rsidRPr="00480B68" w:rsidR="00480B68">
              <w:rPr>
                <w:rFonts w:ascii="Times New Roman" w:hAnsi="Times New Roman"/>
                <w:sz w:val="24"/>
                <w:szCs w:val="24"/>
                <w:lang w:eastAsia="lv-LV"/>
              </w:rPr>
              <w:t>Burcevs</w:t>
            </w:r>
            <w:r w:rsidRPr="002D6F1D" w:rsidR="00344931">
              <w:rPr>
                <w:rFonts w:ascii="Times New Roman" w:hAnsi="Times New Roman"/>
                <w:sz w:val="24"/>
                <w:szCs w:val="24"/>
                <w:lang w:eastAsia="lv-LV"/>
              </w:rPr>
              <w:t>.</w:t>
            </w:r>
          </w:p>
        </w:tc>
      </w:tr>
      <w:tr w:rsidRPr="002D6F1D" w:rsidR="00344931" w:rsidTr="00C56745" w14:paraId="2E13ABF1" w14:textId="77777777">
        <w:trPr>
          <w:trHeight w:val="70"/>
        </w:trPr>
        <w:tc>
          <w:tcPr>
            <w:tcW w:w="675" w:type="dxa"/>
          </w:tcPr>
          <w:p w:rsidRPr="002D6F1D" w:rsidR="00344931" w:rsidP="00C56745" w:rsidRDefault="00344931" w14:paraId="2E13ABEE"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7.</w:t>
            </w:r>
          </w:p>
        </w:tc>
        <w:tc>
          <w:tcPr>
            <w:tcW w:w="2581" w:type="dxa"/>
          </w:tcPr>
          <w:p w:rsidRPr="002D6F1D" w:rsidR="00344931" w:rsidP="00C56745" w:rsidRDefault="00344931" w14:paraId="2E13ABEF"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Uzaicināmās personas</w:t>
            </w:r>
          </w:p>
        </w:tc>
        <w:tc>
          <w:tcPr>
            <w:tcW w:w="6208" w:type="dxa"/>
          </w:tcPr>
          <w:p w:rsidRPr="002D6F1D" w:rsidR="00344931" w:rsidP="00B77BC0" w:rsidRDefault="00945C7A" w14:paraId="2E13ABF0" w14:textId="2B7D5AF5">
            <w:pPr>
              <w:spacing w:after="0" w:line="240" w:lineRule="auto"/>
              <w:jc w:val="both"/>
              <w:rPr>
                <w:rFonts w:ascii="Times New Roman" w:hAnsi="Times New Roman"/>
                <w:sz w:val="24"/>
                <w:szCs w:val="24"/>
                <w:lang w:eastAsia="lv-LV"/>
              </w:rPr>
            </w:pPr>
            <w:r w:rsidRPr="00945C7A">
              <w:rPr>
                <w:rFonts w:ascii="Times New Roman" w:hAnsi="Times New Roman"/>
                <w:sz w:val="24"/>
                <w:szCs w:val="24"/>
                <w:lang w:eastAsia="lv-LV"/>
              </w:rPr>
              <w:t>Vides aizsardzības un reģionālās attīstības ministrijas valsts sekretāra vietniek</w:t>
            </w:r>
            <w:r w:rsidR="00B77BC0">
              <w:rPr>
                <w:rFonts w:ascii="Times New Roman" w:hAnsi="Times New Roman"/>
                <w:sz w:val="24"/>
                <w:szCs w:val="24"/>
                <w:lang w:eastAsia="lv-LV"/>
              </w:rPr>
              <w:t xml:space="preserve">a </w:t>
            </w:r>
            <w:proofErr w:type="spellStart"/>
            <w:r w:rsidR="00B77BC0">
              <w:rPr>
                <w:rFonts w:ascii="Times New Roman" w:hAnsi="Times New Roman"/>
                <w:sz w:val="24"/>
                <w:szCs w:val="24"/>
                <w:lang w:eastAsia="lv-LV"/>
              </w:rPr>
              <w:t>p.i</w:t>
            </w:r>
            <w:proofErr w:type="spellEnd"/>
            <w:r w:rsidR="00B77BC0">
              <w:rPr>
                <w:rFonts w:ascii="Times New Roman" w:hAnsi="Times New Roman"/>
                <w:sz w:val="24"/>
                <w:szCs w:val="24"/>
                <w:lang w:eastAsia="lv-LV"/>
              </w:rPr>
              <w:t>.</w:t>
            </w:r>
            <w:r w:rsidR="002B71C0">
              <w:rPr>
                <w:rFonts w:ascii="Times New Roman" w:hAnsi="Times New Roman"/>
                <w:sz w:val="24"/>
                <w:szCs w:val="24"/>
                <w:lang w:eastAsia="lv-LV"/>
              </w:rPr>
              <w:t>,</w:t>
            </w:r>
            <w:r w:rsidRPr="00945C7A">
              <w:rPr>
                <w:rFonts w:ascii="Times New Roman" w:hAnsi="Times New Roman"/>
                <w:sz w:val="24"/>
                <w:szCs w:val="24"/>
                <w:lang w:eastAsia="lv-LV"/>
              </w:rPr>
              <w:t xml:space="preserve"> </w:t>
            </w:r>
            <w:r w:rsidRPr="00945C7A" w:rsidR="00B77BC0">
              <w:rPr>
                <w:rFonts w:ascii="Times New Roman" w:hAnsi="Times New Roman"/>
                <w:sz w:val="24"/>
                <w:szCs w:val="24"/>
                <w:lang w:eastAsia="lv-LV"/>
              </w:rPr>
              <w:t>Vides aizsardzības departamenta</w:t>
            </w:r>
            <w:r w:rsidR="00B77BC0">
              <w:rPr>
                <w:rFonts w:ascii="Times New Roman" w:hAnsi="Times New Roman"/>
                <w:sz w:val="24"/>
                <w:szCs w:val="24"/>
                <w:lang w:eastAsia="lv-LV"/>
              </w:rPr>
              <w:t xml:space="preserve"> </w:t>
            </w:r>
            <w:r w:rsidR="00B77BC0">
              <w:rPr>
                <w:rFonts w:ascii="Times New Roman" w:hAnsi="Times New Roman"/>
                <w:sz w:val="24"/>
                <w:szCs w:val="24"/>
                <w:lang w:eastAsia="lv-LV"/>
              </w:rPr>
              <w:lastRenderedPageBreak/>
              <w:t>direktore Rudīte Vesere</w:t>
            </w:r>
            <w:r>
              <w:rPr>
                <w:rFonts w:ascii="Times New Roman" w:hAnsi="Times New Roman"/>
                <w:sz w:val="24"/>
                <w:szCs w:val="24"/>
                <w:lang w:eastAsia="lv-LV"/>
              </w:rPr>
              <w:t>.</w:t>
            </w:r>
          </w:p>
        </w:tc>
      </w:tr>
      <w:tr w:rsidRPr="002D6F1D" w:rsidR="00344931" w:rsidTr="00C56745" w14:paraId="2E13ABF7" w14:textId="77777777">
        <w:tc>
          <w:tcPr>
            <w:tcW w:w="675" w:type="dxa"/>
          </w:tcPr>
          <w:p w:rsidRPr="002D6F1D" w:rsidR="00344931" w:rsidP="00C56745" w:rsidRDefault="00344931" w14:paraId="2E13ABF2"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lastRenderedPageBreak/>
              <w:t>8.</w:t>
            </w:r>
          </w:p>
        </w:tc>
        <w:tc>
          <w:tcPr>
            <w:tcW w:w="2581" w:type="dxa"/>
          </w:tcPr>
          <w:p w:rsidRPr="002D6F1D" w:rsidR="00344931" w:rsidP="00C56745" w:rsidRDefault="00344931" w14:paraId="2E13ABF3"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Projekta ierobežotas pieejamības statuss</w:t>
            </w:r>
          </w:p>
        </w:tc>
        <w:tc>
          <w:tcPr>
            <w:tcW w:w="6208" w:type="dxa"/>
          </w:tcPr>
          <w:p w:rsidR="00FC5B71" w:rsidP="00C56745" w:rsidRDefault="00344931" w14:paraId="77EED169" w14:textId="39028182">
            <w:pPr>
              <w:widowControl/>
              <w:spacing w:after="0" w:line="240" w:lineRule="auto"/>
              <w:jc w:val="both"/>
              <w:rPr>
                <w:rFonts w:ascii="Times New Roman" w:hAnsi="Times New Roman"/>
                <w:color w:val="414142"/>
                <w:sz w:val="24"/>
                <w:szCs w:val="24"/>
                <w:shd w:val="clear" w:color="auto" w:fill="FFFFFF"/>
              </w:rPr>
            </w:pPr>
            <w:r w:rsidRPr="002D6F1D">
              <w:rPr>
                <w:rFonts w:ascii="Times New Roman" w:hAnsi="Times New Roman"/>
                <w:sz w:val="24"/>
                <w:szCs w:val="24"/>
                <w:lang w:eastAsia="lv-LV"/>
              </w:rPr>
              <w:t>Nacionālās pozīcijas projekt</w:t>
            </w:r>
            <w:r w:rsidR="00B77BC0">
              <w:rPr>
                <w:rFonts w:ascii="Times New Roman" w:hAnsi="Times New Roman"/>
                <w:sz w:val="24"/>
                <w:szCs w:val="24"/>
                <w:lang w:eastAsia="lv-LV"/>
              </w:rPr>
              <w:t>iem</w:t>
            </w:r>
            <w:r w:rsidRPr="002D6F1D">
              <w:rPr>
                <w:rFonts w:ascii="Times New Roman" w:hAnsi="Times New Roman"/>
                <w:sz w:val="24"/>
                <w:szCs w:val="24"/>
                <w:lang w:eastAsia="lv-LV"/>
              </w:rPr>
              <w:t xml:space="preserve"> noteikts statuss „IEROBEŽOTA PIEEJAMĪBA”</w:t>
            </w:r>
            <w:r w:rsidR="007350AE">
              <w:rPr>
                <w:rFonts w:ascii="Times New Roman" w:hAnsi="Times New Roman"/>
                <w:sz w:val="24"/>
                <w:szCs w:val="24"/>
                <w:lang w:eastAsia="lv-LV"/>
              </w:rPr>
              <w:t xml:space="preserve"> saskaņā ar Informācijas atklātības likuma 5.panta otro daļu</w:t>
            </w:r>
            <w:r w:rsidRPr="002D6F1D">
              <w:rPr>
                <w:rFonts w:ascii="Times New Roman" w:hAnsi="Times New Roman"/>
                <w:sz w:val="24"/>
                <w:szCs w:val="24"/>
                <w:lang w:eastAsia="lv-LV"/>
              </w:rPr>
              <w:t xml:space="preserve">. Saskaņā ar </w:t>
            </w:r>
            <w:r w:rsidR="00626D20">
              <w:rPr>
                <w:rFonts w:ascii="Times New Roman" w:hAnsi="Times New Roman"/>
                <w:sz w:val="24"/>
                <w:szCs w:val="24"/>
                <w:lang w:eastAsia="lv-LV"/>
              </w:rPr>
              <w:t xml:space="preserve">Ministru kabineta </w:t>
            </w:r>
            <w:r w:rsidRPr="002D6F1D">
              <w:rPr>
                <w:rFonts w:ascii="Times New Roman" w:hAnsi="Times New Roman"/>
                <w:sz w:val="24"/>
                <w:szCs w:val="24"/>
                <w:lang w:eastAsia="lv-LV"/>
              </w:rPr>
              <w:t>2021. gada 7. septembra noteikumu Nr. 606 „Ministru kabineta kārtības rullis” 126. punktu projekts, kuram ir noteikts lietojuma ierobežojums, tiek skatīts Ministru kabineta sēdes slēgtajā daļā.</w:t>
            </w:r>
            <w:r w:rsidRPr="002D6F1D">
              <w:rPr>
                <w:rFonts w:ascii="Times New Roman" w:hAnsi="Times New Roman"/>
                <w:color w:val="414142"/>
                <w:sz w:val="24"/>
                <w:szCs w:val="24"/>
                <w:shd w:val="clear" w:color="auto" w:fill="FFFFFF"/>
              </w:rPr>
              <w:t xml:space="preserve"> </w:t>
            </w:r>
          </w:p>
          <w:p w:rsidRPr="002D6F1D" w:rsidR="00344931" w:rsidP="00C56745" w:rsidRDefault="00344931" w14:paraId="2E13ABF4" w14:textId="55F55A02">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Nacionālaj</w:t>
            </w:r>
            <w:r w:rsidR="00B77BC0">
              <w:rPr>
                <w:rFonts w:ascii="Times New Roman" w:hAnsi="Times New Roman"/>
                <w:sz w:val="24"/>
                <w:szCs w:val="24"/>
                <w:lang w:eastAsia="lv-LV"/>
              </w:rPr>
              <w:t>ām</w:t>
            </w:r>
            <w:r w:rsidRPr="002D6F1D">
              <w:rPr>
                <w:rFonts w:ascii="Times New Roman" w:hAnsi="Times New Roman"/>
                <w:sz w:val="24"/>
                <w:szCs w:val="24"/>
                <w:lang w:eastAsia="lv-LV"/>
              </w:rPr>
              <w:t xml:space="preserve"> pozīcij</w:t>
            </w:r>
            <w:r w:rsidR="00B77BC0">
              <w:rPr>
                <w:rFonts w:ascii="Times New Roman" w:hAnsi="Times New Roman"/>
                <w:sz w:val="24"/>
                <w:szCs w:val="24"/>
                <w:lang w:eastAsia="lv-LV"/>
              </w:rPr>
              <w:t>ām</w:t>
            </w:r>
            <w:r w:rsidRPr="002D6F1D">
              <w:rPr>
                <w:rFonts w:ascii="Times New Roman" w:hAnsi="Times New Roman"/>
                <w:sz w:val="24"/>
                <w:szCs w:val="24"/>
                <w:lang w:eastAsia="lv-LV"/>
              </w:rPr>
              <w:t xml:space="preserve"> ierobežotas pieejamības statuss pēc izskatīšanas Ministru kabineta sēdē nemainās.</w:t>
            </w:r>
          </w:p>
          <w:p w:rsidRPr="002D6F1D" w:rsidR="00344931" w:rsidP="00C56745" w:rsidRDefault="00344931" w14:paraId="2E13ABF5" w14:textId="493C7112">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Jautājums ir izskatāms Ministru kabineta slēgtajā sēdes daļā, nacionāl</w:t>
            </w:r>
            <w:r w:rsidR="00B77BC0">
              <w:rPr>
                <w:rFonts w:ascii="Times New Roman" w:hAnsi="Times New Roman"/>
                <w:sz w:val="24"/>
                <w:szCs w:val="24"/>
                <w:lang w:eastAsia="lv-LV"/>
              </w:rPr>
              <w:t>o</w:t>
            </w:r>
            <w:r w:rsidRPr="002D6F1D">
              <w:rPr>
                <w:rFonts w:ascii="Times New Roman" w:hAnsi="Times New Roman"/>
                <w:sz w:val="24"/>
                <w:szCs w:val="24"/>
                <w:lang w:eastAsia="lv-LV"/>
              </w:rPr>
              <w:t xml:space="preserve"> pozīcij</w:t>
            </w:r>
            <w:r w:rsidR="00B77BC0">
              <w:rPr>
                <w:rFonts w:ascii="Times New Roman" w:hAnsi="Times New Roman"/>
                <w:sz w:val="24"/>
                <w:szCs w:val="24"/>
                <w:lang w:eastAsia="lv-LV"/>
              </w:rPr>
              <w:t>u</w:t>
            </w:r>
            <w:r w:rsidRPr="002D6F1D">
              <w:rPr>
                <w:rFonts w:ascii="Times New Roman" w:hAnsi="Times New Roman"/>
                <w:sz w:val="24"/>
                <w:szCs w:val="24"/>
                <w:lang w:eastAsia="lv-LV"/>
              </w:rPr>
              <w:t xml:space="preserve"> projekt</w:t>
            </w:r>
            <w:r w:rsidR="00B77BC0">
              <w:rPr>
                <w:rFonts w:ascii="Times New Roman" w:hAnsi="Times New Roman"/>
                <w:sz w:val="24"/>
                <w:szCs w:val="24"/>
                <w:lang w:eastAsia="lv-LV"/>
              </w:rPr>
              <w:t>u</w:t>
            </w:r>
            <w:r w:rsidRPr="002D6F1D">
              <w:rPr>
                <w:rFonts w:ascii="Times New Roman" w:hAnsi="Times New Roman"/>
                <w:sz w:val="24"/>
                <w:szCs w:val="24"/>
                <w:lang w:eastAsia="lv-LV"/>
              </w:rPr>
              <w:t xml:space="preserve"> nosaukumu</w:t>
            </w:r>
            <w:r w:rsidR="00B77BC0">
              <w:rPr>
                <w:rFonts w:ascii="Times New Roman" w:hAnsi="Times New Roman"/>
                <w:sz w:val="24"/>
                <w:szCs w:val="24"/>
                <w:lang w:eastAsia="lv-LV"/>
              </w:rPr>
              <w:t>s</w:t>
            </w:r>
            <w:r w:rsidRPr="002D6F1D">
              <w:rPr>
                <w:rFonts w:ascii="Times New Roman" w:hAnsi="Times New Roman"/>
                <w:sz w:val="24"/>
                <w:szCs w:val="24"/>
                <w:lang w:eastAsia="lv-LV"/>
              </w:rPr>
              <w:t xml:space="preserve"> iekļaut Ministru kabineta sēdes darba kārtībā.</w:t>
            </w:r>
          </w:p>
          <w:p w:rsidRPr="002D6F1D" w:rsidR="00344931" w:rsidP="00C56745" w:rsidRDefault="003C747E" w14:paraId="2E13ABF6" w14:textId="77777777">
            <w:pPr>
              <w:widowControl/>
              <w:shd w:val="clear" w:color="auto" w:fill="FFFFFF"/>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 xml:space="preserve">Pavadvēstulei un </w:t>
            </w:r>
            <w:r w:rsidRPr="002D6F1D" w:rsidR="00344931">
              <w:rPr>
                <w:rFonts w:ascii="Times New Roman" w:hAnsi="Times New Roman"/>
                <w:sz w:val="24"/>
                <w:szCs w:val="24"/>
                <w:lang w:eastAsia="lv-LV"/>
              </w:rPr>
              <w:t xml:space="preserve">Ministru kabineta sēdes </w:t>
            </w:r>
            <w:proofErr w:type="spellStart"/>
            <w:r w:rsidRPr="002D6F1D" w:rsidR="00344931">
              <w:rPr>
                <w:rFonts w:ascii="Times New Roman" w:hAnsi="Times New Roman"/>
                <w:sz w:val="24"/>
                <w:szCs w:val="24"/>
                <w:lang w:eastAsia="lv-LV"/>
              </w:rPr>
              <w:t>protokollēmuma</w:t>
            </w:r>
            <w:proofErr w:type="spellEnd"/>
            <w:r w:rsidRPr="002D6F1D" w:rsidR="00344931">
              <w:rPr>
                <w:rFonts w:ascii="Times New Roman" w:hAnsi="Times New Roman"/>
                <w:sz w:val="24"/>
                <w:szCs w:val="24"/>
                <w:lang w:eastAsia="lv-LV"/>
              </w:rPr>
              <w:t xml:space="preserve"> projektam nav </w:t>
            </w:r>
            <w:r w:rsidRPr="002D6F1D">
              <w:rPr>
                <w:rFonts w:ascii="Times New Roman" w:hAnsi="Times New Roman"/>
                <w:sz w:val="24"/>
                <w:szCs w:val="24"/>
                <w:lang w:eastAsia="lv-LV"/>
              </w:rPr>
              <w:t xml:space="preserve">noteikts </w:t>
            </w:r>
            <w:r w:rsidRPr="002D6F1D" w:rsidR="00344931">
              <w:rPr>
                <w:rFonts w:ascii="Times New Roman" w:hAnsi="Times New Roman"/>
                <w:sz w:val="24"/>
                <w:szCs w:val="24"/>
                <w:lang w:eastAsia="lv-LV"/>
              </w:rPr>
              <w:t>ierobežotas pieejamības statuss.</w:t>
            </w:r>
          </w:p>
        </w:tc>
      </w:tr>
      <w:tr w:rsidRPr="002D6F1D" w:rsidR="00344931" w:rsidTr="00C56745" w14:paraId="2E13ABFB" w14:textId="77777777">
        <w:tc>
          <w:tcPr>
            <w:tcW w:w="675" w:type="dxa"/>
          </w:tcPr>
          <w:p w:rsidRPr="002D6F1D" w:rsidR="00344931" w:rsidP="00C56745" w:rsidRDefault="00344931" w14:paraId="2E13ABF8" w14:textId="77777777">
            <w:pPr>
              <w:spacing w:after="0" w:line="240" w:lineRule="auto"/>
              <w:rPr>
                <w:rFonts w:ascii="Times New Roman" w:hAnsi="Times New Roman" w:eastAsia="Times New Roman"/>
                <w:sz w:val="24"/>
                <w:szCs w:val="24"/>
                <w:highlight w:val="yellow"/>
                <w:lang w:eastAsia="lv-LV"/>
              </w:rPr>
            </w:pPr>
            <w:r w:rsidRPr="002D6F1D">
              <w:rPr>
                <w:rFonts w:ascii="Times New Roman" w:hAnsi="Times New Roman" w:eastAsia="Times New Roman"/>
                <w:sz w:val="24"/>
                <w:szCs w:val="24"/>
                <w:lang w:eastAsia="lv-LV"/>
              </w:rPr>
              <w:t>9.</w:t>
            </w:r>
          </w:p>
        </w:tc>
        <w:tc>
          <w:tcPr>
            <w:tcW w:w="2581" w:type="dxa"/>
          </w:tcPr>
          <w:p w:rsidRPr="002D6F1D" w:rsidR="00344931" w:rsidP="00C56745" w:rsidRDefault="00344931" w14:paraId="2E13ABF9" w14:textId="77777777">
            <w:pPr>
              <w:spacing w:after="0" w:line="240" w:lineRule="auto"/>
              <w:rPr>
                <w:rFonts w:ascii="Times New Roman" w:hAnsi="Times New Roman" w:eastAsia="Times New Roman"/>
                <w:sz w:val="24"/>
                <w:szCs w:val="24"/>
                <w:lang w:eastAsia="lv-LV"/>
              </w:rPr>
            </w:pPr>
            <w:r w:rsidRPr="002D6F1D">
              <w:rPr>
                <w:rFonts w:ascii="Times New Roman" w:hAnsi="Times New Roman" w:eastAsia="Times New Roman"/>
                <w:sz w:val="24"/>
                <w:szCs w:val="24"/>
                <w:lang w:eastAsia="lv-LV"/>
              </w:rPr>
              <w:t>Cita informācija</w:t>
            </w:r>
          </w:p>
        </w:tc>
        <w:tc>
          <w:tcPr>
            <w:tcW w:w="6208" w:type="dxa"/>
          </w:tcPr>
          <w:p w:rsidRPr="002D6F1D" w:rsidR="00344931" w:rsidP="00C56745" w:rsidRDefault="003C747E" w14:paraId="2E13ABFA" w14:textId="77777777">
            <w:pPr>
              <w:widowControl/>
              <w:spacing w:after="0" w:line="240" w:lineRule="auto"/>
              <w:jc w:val="both"/>
              <w:rPr>
                <w:rFonts w:ascii="Times New Roman" w:hAnsi="Times New Roman"/>
                <w:sz w:val="24"/>
                <w:szCs w:val="24"/>
                <w:lang w:eastAsia="lv-LV"/>
              </w:rPr>
            </w:pPr>
            <w:r w:rsidRPr="002D6F1D">
              <w:rPr>
                <w:rFonts w:ascii="Times New Roman" w:hAnsi="Times New Roman"/>
                <w:sz w:val="24"/>
                <w:szCs w:val="24"/>
                <w:lang w:eastAsia="lv-LV"/>
              </w:rPr>
              <w:t>Nav.</w:t>
            </w:r>
          </w:p>
        </w:tc>
      </w:tr>
    </w:tbl>
    <w:p w:rsidR="00B218A4" w:rsidP="002D6F1D" w:rsidRDefault="00B218A4" w14:paraId="0A257CE0" w14:textId="77777777">
      <w:pPr>
        <w:widowControl/>
        <w:spacing w:after="120" w:line="240" w:lineRule="auto"/>
        <w:rPr>
          <w:rFonts w:ascii="Times New Roman" w:hAnsi="Times New Roman"/>
          <w:sz w:val="24"/>
          <w:szCs w:val="24"/>
          <w:lang w:eastAsia="lv-LV"/>
        </w:rPr>
      </w:pPr>
    </w:p>
    <w:p w:rsidRPr="002D6F1D" w:rsidR="00344931" w:rsidP="002D6F1D" w:rsidRDefault="00344931" w14:paraId="2E13ABFD" w14:textId="564758C6">
      <w:pPr>
        <w:widowControl/>
        <w:spacing w:after="120" w:line="240" w:lineRule="auto"/>
        <w:rPr>
          <w:rFonts w:ascii="Times New Roman" w:hAnsi="Times New Roman"/>
          <w:sz w:val="24"/>
          <w:szCs w:val="24"/>
          <w:lang w:eastAsia="lv-LV"/>
        </w:rPr>
      </w:pPr>
      <w:r w:rsidRPr="002D6F1D">
        <w:rPr>
          <w:rFonts w:ascii="Times New Roman" w:hAnsi="Times New Roman"/>
          <w:sz w:val="24"/>
          <w:szCs w:val="24"/>
          <w:lang w:eastAsia="lv-LV"/>
        </w:rPr>
        <w:t>Pielikumā:</w:t>
      </w:r>
    </w:p>
    <w:p w:rsidR="002B71C0" w:rsidP="002B71C0" w:rsidRDefault="009A2C9B" w14:paraId="2BB13488" w14:textId="5F06FABF">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lang w:eastAsia="lv-LV"/>
        </w:rPr>
        <w:t>1</w:t>
      </w:r>
      <w:r w:rsidRPr="002B71C0" w:rsidR="002B71C0">
        <w:rPr>
          <w:rFonts w:ascii="Times New Roman" w:hAnsi="Times New Roman"/>
          <w:sz w:val="24"/>
          <w:szCs w:val="24"/>
          <w:lang w:eastAsia="lv-LV"/>
        </w:rPr>
        <w:t xml:space="preserve">. Nacionālās pozīcijas Nr. 1 “Priekšlikums Eiropas Parlamenta un Padomes regulai, ar ko izveido kopīgu ķimikāliju datu platformu, paredzot noteikumus, ar kuriem nodrošina, ka tajā ietvertie dati ir atrodami, piekļūstami, savietojami un </w:t>
      </w:r>
      <w:proofErr w:type="spellStart"/>
      <w:r w:rsidRPr="002B71C0" w:rsidR="002B71C0">
        <w:rPr>
          <w:rFonts w:ascii="Times New Roman" w:hAnsi="Times New Roman"/>
          <w:sz w:val="24"/>
          <w:szCs w:val="24"/>
          <w:lang w:eastAsia="lv-LV"/>
        </w:rPr>
        <w:t>atkalizmantojami</w:t>
      </w:r>
      <w:proofErr w:type="spellEnd"/>
      <w:r w:rsidRPr="002B71C0" w:rsidR="002B71C0">
        <w:rPr>
          <w:rFonts w:ascii="Times New Roman" w:hAnsi="Times New Roman"/>
          <w:sz w:val="24"/>
          <w:szCs w:val="24"/>
          <w:lang w:eastAsia="lv-LV"/>
        </w:rPr>
        <w:t xml:space="preserve">, un ar ko izveido ķīmikāliju monitoringa un perspektīvas satvaru” projekts </w:t>
      </w:r>
      <w:r w:rsidRPr="002B71C0" w:rsidR="002B71C0">
        <w:rPr>
          <w:rFonts w:ascii="Times New Roman" w:hAnsi="Times New Roman"/>
          <w:sz w:val="24"/>
          <w:szCs w:val="24"/>
          <w:lang w:eastAsia="zh-CN"/>
        </w:rPr>
        <w:t>(IEROBEŽOTAS PIEEJAMĪBAS INFORMĀCIJA</w:t>
      </w:r>
      <w:r w:rsidRPr="00CF265B" w:rsidR="002B71C0">
        <w:rPr>
          <w:rFonts w:ascii="Times New Roman" w:hAnsi="Times New Roman"/>
          <w:sz w:val="24"/>
          <w:szCs w:val="24"/>
          <w:lang w:eastAsia="zh-CN"/>
        </w:rPr>
        <w:t xml:space="preserve">) uz </w:t>
      </w:r>
      <w:r w:rsidRPr="00CF265B">
        <w:rPr>
          <w:rFonts w:ascii="Times New Roman" w:hAnsi="Times New Roman"/>
          <w:sz w:val="24"/>
          <w:szCs w:val="24"/>
          <w:lang w:eastAsia="zh-CN"/>
        </w:rPr>
        <w:t>deviņām</w:t>
      </w:r>
      <w:r w:rsidRPr="00CF265B" w:rsidR="002B71C0">
        <w:rPr>
          <w:rFonts w:ascii="Times New Roman" w:hAnsi="Times New Roman"/>
          <w:sz w:val="24"/>
          <w:szCs w:val="24"/>
          <w:lang w:eastAsia="zh-CN"/>
        </w:rPr>
        <w:t xml:space="preserve"> lapām;</w:t>
      </w:r>
    </w:p>
    <w:p w:rsidRPr="002D6F1D" w:rsidR="00344931" w:rsidP="002D6F1D" w:rsidRDefault="009A2C9B" w14:paraId="2E13ABFF" w14:textId="20856854">
      <w:pPr>
        <w:widowControl/>
        <w:autoSpaceDE w:val="false"/>
        <w:autoSpaceDN w:val="false"/>
        <w:spacing w:after="120" w:line="240" w:lineRule="auto"/>
        <w:jc w:val="both"/>
        <w:rPr>
          <w:rFonts w:ascii="Times New Roman" w:hAnsi="Times New Roman"/>
          <w:sz w:val="24"/>
          <w:szCs w:val="24"/>
          <w:lang w:eastAsia="zh-CN"/>
        </w:rPr>
      </w:pPr>
      <w:r>
        <w:rPr>
          <w:rFonts w:ascii="Times New Roman" w:hAnsi="Times New Roman"/>
          <w:sz w:val="24"/>
          <w:szCs w:val="24"/>
        </w:rPr>
        <w:t>2</w:t>
      </w:r>
      <w:r w:rsidR="002D6F1D">
        <w:rPr>
          <w:rFonts w:ascii="Times New Roman" w:hAnsi="Times New Roman"/>
          <w:sz w:val="24"/>
          <w:szCs w:val="24"/>
        </w:rPr>
        <w:t>. </w:t>
      </w:r>
      <w:r w:rsidRPr="002D6F1D" w:rsidR="00344931">
        <w:rPr>
          <w:rFonts w:ascii="Times New Roman" w:hAnsi="Times New Roman"/>
          <w:sz w:val="24"/>
          <w:szCs w:val="24"/>
        </w:rPr>
        <w:t xml:space="preserve">Ministru kabineta sēdes </w:t>
      </w:r>
      <w:proofErr w:type="spellStart"/>
      <w:r w:rsidRPr="002D6F1D" w:rsidR="00344931">
        <w:rPr>
          <w:rFonts w:ascii="Times New Roman" w:hAnsi="Times New Roman"/>
          <w:sz w:val="24"/>
          <w:szCs w:val="24"/>
        </w:rPr>
        <w:t>protokollēmuma</w:t>
      </w:r>
      <w:proofErr w:type="spellEnd"/>
      <w:r w:rsidRPr="002D6F1D" w:rsidR="00344931">
        <w:rPr>
          <w:rFonts w:ascii="Times New Roman" w:hAnsi="Times New Roman"/>
          <w:sz w:val="24"/>
          <w:szCs w:val="24"/>
        </w:rPr>
        <w:t xml:space="preserve"> projekts uz vienas lapas</w:t>
      </w:r>
      <w:r w:rsidRPr="002D6F1D" w:rsidR="00344931">
        <w:rPr>
          <w:rFonts w:ascii="Times New Roman" w:hAnsi="Times New Roman" w:eastAsia="Times New Roman"/>
          <w:bCs/>
          <w:sz w:val="24"/>
          <w:szCs w:val="24"/>
        </w:rPr>
        <w:t>.</w:t>
      </w:r>
    </w:p>
    <w:p w:rsidR="00B95C74" w:rsidP="002D6F1D" w:rsidRDefault="00B95C74" w14:paraId="5E8CD7D7" w14:textId="77777777">
      <w:pPr>
        <w:spacing w:after="0" w:line="240" w:lineRule="auto"/>
        <w:jc w:val="both"/>
        <w:rPr>
          <w:rFonts w:ascii="Times New Roman" w:hAnsi="Times New Roman"/>
          <w:sz w:val="24"/>
          <w:szCs w:val="24"/>
        </w:rPr>
      </w:pPr>
    </w:p>
    <w:p w:rsidR="009A2C9B" w:rsidP="002D6F1D" w:rsidRDefault="009A2C9B" w14:paraId="054543F4" w14:textId="77777777">
      <w:pPr>
        <w:spacing w:after="0" w:line="240" w:lineRule="auto"/>
        <w:jc w:val="both"/>
        <w:rPr>
          <w:rFonts w:ascii="Times New Roman" w:hAnsi="Times New Roman"/>
          <w:sz w:val="24"/>
          <w:szCs w:val="24"/>
        </w:rPr>
      </w:pPr>
    </w:p>
    <w:p w:rsidR="009A2C9B" w:rsidP="002D6F1D" w:rsidRDefault="009A2C9B" w14:paraId="1162E2FE" w14:textId="77777777">
      <w:pPr>
        <w:spacing w:after="0" w:line="240" w:lineRule="auto"/>
        <w:jc w:val="both"/>
        <w:rPr>
          <w:rFonts w:ascii="Times New Roman" w:hAnsi="Times New Roman"/>
          <w:sz w:val="24"/>
          <w:szCs w:val="24"/>
        </w:rPr>
      </w:pPr>
    </w:p>
    <w:p w:rsidR="00E845B3" w:rsidP="002D6F1D" w:rsidRDefault="00E845B3" w14:paraId="1A70D522" w14:textId="77777777">
      <w:pPr>
        <w:spacing w:after="0" w:line="240" w:lineRule="auto"/>
        <w:jc w:val="both"/>
        <w:rPr>
          <w:rFonts w:ascii="Times New Roman" w:hAnsi="Times New Roman"/>
          <w:sz w:val="24"/>
          <w:szCs w:val="24"/>
        </w:rPr>
      </w:pPr>
    </w:p>
    <w:p w:rsidR="00E845B3" w:rsidP="002D6F1D" w:rsidRDefault="00E845B3" w14:paraId="1343C8A9" w14:textId="77777777">
      <w:pPr>
        <w:spacing w:after="0" w:line="240" w:lineRule="auto"/>
        <w:jc w:val="both"/>
        <w:rPr>
          <w:rFonts w:ascii="Times New Roman" w:hAnsi="Times New Roman"/>
          <w:sz w:val="24"/>
          <w:szCs w:val="24"/>
        </w:rPr>
      </w:pPr>
    </w:p>
    <w:p w:rsidRPr="0020515A" w:rsidR="002D6F1D" w:rsidP="002D6F1D" w:rsidRDefault="007657AC" w14:paraId="2E13AC03" w14:textId="5B951A2F">
      <w:pPr>
        <w:spacing w:after="0" w:line="240" w:lineRule="auto"/>
        <w:jc w:val="both"/>
        <w:rPr>
          <w:rFonts w:ascii="Times New Roman" w:hAnsi="Times New Roman"/>
          <w:sz w:val="24"/>
          <w:szCs w:val="24"/>
        </w:rPr>
      </w:pPr>
      <w:r>
        <w:rPr>
          <w:rFonts w:ascii="Times New Roman" w:hAnsi="Times New Roman"/>
          <w:sz w:val="24"/>
          <w:szCs w:val="24"/>
        </w:rPr>
        <w:t>M</w:t>
      </w:r>
      <w:r w:rsidR="002D6F1D">
        <w:rPr>
          <w:rFonts w:ascii="Times New Roman" w:hAnsi="Times New Roman"/>
          <w:sz w:val="24"/>
          <w:szCs w:val="24"/>
        </w:rPr>
        <w:t>inistr</w:t>
      </w:r>
      <w:r w:rsidR="00B218A4">
        <w:rPr>
          <w:rFonts w:ascii="Times New Roman" w:hAnsi="Times New Roman"/>
          <w:sz w:val="24"/>
          <w:szCs w:val="24"/>
        </w:rPr>
        <w:t>e</w:t>
      </w:r>
      <w:r w:rsidRPr="0020515A" w:rsidR="002D6F1D">
        <w:rPr>
          <w:rFonts w:ascii="Times New Roman" w:hAnsi="Times New Roman"/>
          <w:sz w:val="24"/>
          <w:szCs w:val="24"/>
        </w:rPr>
        <w:tab/>
      </w:r>
      <w:r w:rsidRPr="0020515A" w:rsidR="002D6F1D">
        <w:rPr>
          <w:rFonts w:ascii="Times New Roman" w:hAnsi="Times New Roman"/>
          <w:sz w:val="24"/>
          <w:szCs w:val="24"/>
        </w:rPr>
        <w:tab/>
      </w:r>
      <w:r w:rsidRPr="0020515A" w:rsidR="002D6F1D">
        <w:rPr>
          <w:rFonts w:ascii="Times New Roman" w:hAnsi="Times New Roman"/>
          <w:sz w:val="24"/>
          <w:szCs w:val="24"/>
        </w:rPr>
        <w:tab/>
      </w:r>
      <w:r w:rsidRPr="0020515A" w:rsidR="002D6F1D">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DF1CCB">
        <w:rPr>
          <w:rFonts w:ascii="Times New Roman" w:hAnsi="Times New Roman"/>
          <w:sz w:val="24"/>
          <w:szCs w:val="24"/>
        </w:rPr>
        <w:tab/>
      </w:r>
      <w:r w:rsidR="00B218A4">
        <w:rPr>
          <w:rFonts w:ascii="Times New Roman" w:hAnsi="Times New Roman"/>
          <w:sz w:val="24"/>
          <w:szCs w:val="24"/>
        </w:rPr>
        <w:t>Inga Bērziņa</w:t>
      </w:r>
    </w:p>
    <w:p w:rsidR="00344931" w:rsidP="00344931" w:rsidRDefault="00344931" w14:paraId="2E13AC04" w14:textId="77777777">
      <w:pPr>
        <w:widowControl/>
        <w:spacing w:after="0" w:line="240" w:lineRule="auto"/>
        <w:rPr>
          <w:rFonts w:ascii="Times New Roman" w:hAnsi="Times New Roman"/>
          <w:i/>
          <w:sz w:val="24"/>
          <w:szCs w:val="24"/>
          <w:lang w:eastAsia="lv-LV"/>
        </w:rPr>
      </w:pPr>
    </w:p>
    <w:p w:rsidR="00E845B3" w:rsidP="00344931" w:rsidRDefault="00E845B3" w14:paraId="00356D84" w14:textId="77777777">
      <w:pPr>
        <w:widowControl/>
        <w:spacing w:after="0" w:line="240" w:lineRule="auto"/>
        <w:rPr>
          <w:rFonts w:ascii="Times New Roman" w:hAnsi="Times New Roman"/>
          <w:i/>
          <w:sz w:val="24"/>
          <w:szCs w:val="24"/>
          <w:lang w:eastAsia="lv-LV"/>
        </w:rPr>
      </w:pPr>
    </w:p>
    <w:p w:rsidR="00E845B3" w:rsidP="00344931" w:rsidRDefault="00E845B3" w14:paraId="34D16612" w14:textId="77777777">
      <w:pPr>
        <w:widowControl/>
        <w:spacing w:after="0" w:line="240" w:lineRule="auto"/>
        <w:rPr>
          <w:rFonts w:ascii="Times New Roman" w:hAnsi="Times New Roman"/>
          <w:i/>
          <w:sz w:val="24"/>
          <w:szCs w:val="24"/>
          <w:lang w:eastAsia="lv-LV"/>
        </w:rPr>
      </w:pPr>
    </w:p>
    <w:p w:rsidR="00E845B3" w:rsidP="00344931" w:rsidRDefault="00E845B3" w14:paraId="656EF8E1" w14:textId="77777777">
      <w:pPr>
        <w:widowControl/>
        <w:spacing w:after="0" w:line="240" w:lineRule="auto"/>
        <w:rPr>
          <w:rFonts w:ascii="Times New Roman" w:hAnsi="Times New Roman"/>
          <w:i/>
          <w:sz w:val="24"/>
          <w:szCs w:val="24"/>
          <w:lang w:eastAsia="lv-LV"/>
        </w:rPr>
      </w:pPr>
    </w:p>
    <w:p w:rsidRPr="002D6F1D" w:rsidR="00E845B3" w:rsidP="00344931" w:rsidRDefault="00E845B3" w14:paraId="00BD828F" w14:textId="77777777">
      <w:pPr>
        <w:widowControl/>
        <w:spacing w:after="0" w:line="240" w:lineRule="auto"/>
        <w:rPr>
          <w:rFonts w:ascii="Times New Roman" w:hAnsi="Times New Roman"/>
          <w:i/>
          <w:sz w:val="24"/>
          <w:szCs w:val="24"/>
          <w:lang w:eastAsia="lv-LV"/>
        </w:rPr>
      </w:pPr>
    </w:p>
    <w:p w:rsidRPr="00A73F01" w:rsidR="00A45559" w:rsidP="00A45559" w:rsidRDefault="00A45559" w14:paraId="2C72FE2A" w14:textId="2B972E7E">
      <w:pPr>
        <w:pStyle w:val="tvhtml"/>
        <w:shd w:val="clear" w:color="auto" w:fill="FFFFFF"/>
        <w:spacing w:before="0" w:beforeAutospacing="false" w:after="0" w:afterAutospacing="false"/>
        <w:rPr>
          <w:color w:val="000000"/>
          <w:sz w:val="16"/>
          <w:szCs w:val="16"/>
        </w:rPr>
      </w:pPr>
      <w:r w:rsidRPr="007C3B0F">
        <w:rPr>
          <w:color w:val="000000"/>
          <w:sz w:val="16"/>
          <w:szCs w:val="16"/>
        </w:rPr>
        <w:t>Laura Klimbe</w:t>
      </w:r>
      <w:r>
        <w:rPr>
          <w:color w:val="000000"/>
          <w:sz w:val="16"/>
          <w:szCs w:val="16"/>
        </w:rPr>
        <w:t xml:space="preserve"> </w:t>
      </w:r>
      <w:r w:rsidRPr="00E73D55">
        <w:rPr>
          <w:color w:val="000000"/>
          <w:sz w:val="16"/>
          <w:szCs w:val="16"/>
        </w:rPr>
        <w:t>670265</w:t>
      </w:r>
      <w:r>
        <w:rPr>
          <w:color w:val="000000"/>
          <w:sz w:val="16"/>
          <w:szCs w:val="16"/>
        </w:rPr>
        <w:t>421</w:t>
      </w:r>
      <w:r w:rsidR="00B218A4">
        <w:rPr>
          <w:color w:val="000000"/>
          <w:sz w:val="16"/>
          <w:szCs w:val="16"/>
        </w:rPr>
        <w:t xml:space="preserve">, </w:t>
      </w:r>
    </w:p>
    <w:p w:rsidR="00A45559" w:rsidP="00A45559" w:rsidRDefault="00CF265B" w14:paraId="528D5BD0" w14:textId="77777777">
      <w:pPr>
        <w:pStyle w:val="tvhtml"/>
        <w:shd w:val="clear" w:color="auto" w:fill="FFFFFF"/>
        <w:spacing w:before="0" w:beforeAutospacing="false" w:after="0" w:afterAutospacing="false"/>
        <w:rPr>
          <w:rStyle w:val="Hyperlink"/>
          <w:sz w:val="16"/>
          <w:szCs w:val="16"/>
        </w:rPr>
      </w:pPr>
      <w:hyperlink w:history="true" r:id="rId8">
        <w:r w:rsidRPr="00996E23" w:rsidR="00A45559">
          <w:rPr>
            <w:rStyle w:val="Hyperlink"/>
            <w:sz w:val="16"/>
            <w:szCs w:val="16"/>
          </w:rPr>
          <w:t>Laura.Klimbe@varam.gov.lv</w:t>
        </w:r>
      </w:hyperlink>
    </w:p>
    <w:p w:rsidR="00E845B3" w:rsidP="00A45559" w:rsidRDefault="00E845B3" w14:paraId="0248409F" w14:textId="77777777">
      <w:pPr>
        <w:pStyle w:val="tvhtml"/>
        <w:shd w:val="clear" w:color="auto" w:fill="FFFFFF"/>
        <w:spacing w:before="0" w:beforeAutospacing="false" w:after="0" w:afterAutospacing="false"/>
        <w:rPr>
          <w:rStyle w:val="Hyperlink"/>
          <w:sz w:val="16"/>
          <w:szCs w:val="16"/>
        </w:rPr>
      </w:pPr>
    </w:p>
    <w:p w:rsidRPr="00032467" w:rsidR="00E845B3" w:rsidP="00A45559" w:rsidRDefault="00E845B3" w14:paraId="44B141AA" w14:textId="77777777">
      <w:pPr>
        <w:pStyle w:val="tvhtml"/>
        <w:shd w:val="clear" w:color="auto" w:fill="FFFFFF"/>
        <w:spacing w:before="0" w:beforeAutospacing="false" w:after="0" w:afterAutospacing="false"/>
        <w:rPr>
          <w:color w:val="0070C0"/>
          <w:sz w:val="16"/>
          <w:szCs w:val="16"/>
          <w:u w:val="single"/>
        </w:rPr>
      </w:pPr>
    </w:p>
    <w:tbl>
      <w:tblPr>
        <w:tblW w:w="0" w:type="auto"/>
        <w:tblInd w:w="108" w:type="dxa"/>
        <w:tblLook w:firstRow="1" w:lastRow="0" w:firstColumn="1" w:lastColumn="0" w:noHBand="0" w:noVBand="1" w:val="04A0"/>
      </w:tblPr>
      <w:tblGrid>
        <w:gridCol w:w="8222"/>
      </w:tblGrid>
      <w:tr w:rsidR="00344931" w:rsidTr="00C56745" w14:paraId="2E13AC09" w14:textId="77777777">
        <w:trPr>
          <w:cantSplit/>
          <w:trHeight w:val="579"/>
        </w:trPr>
        <w:tc>
          <w:tcPr>
            <w:tcW w:w="8222" w:type="dxa"/>
          </w:tcPr>
          <w:p w:rsidR="00344931" w:rsidP="00C56745" w:rsidRDefault="00344931" w14:paraId="2E13AC08" w14:textId="77777777">
            <w:pPr>
              <w:pStyle w:val="BodyTextIndent"/>
              <w:ind w:left="0"/>
              <w:jc w:val="center"/>
            </w:pPr>
            <w:bookmarkStart w:name="edoc_info" w:colFirst="0" w:colLast="0" w:id="1"/>
            <w:r>
              <w:t>ŠIS DOKUMENTS IR ELEKTRONISKI PARAKSTĪTS AR DROŠU ELEKTRONISKO PARAKSTU UN SATUR LAIKA ZĪMOGU</w:t>
            </w:r>
          </w:p>
        </w:tc>
      </w:tr>
      <w:bookmarkEnd w:id="1"/>
    </w:tbl>
    <w:p w:rsidR="00E845B3" w:rsidP="00B218A4" w:rsidRDefault="00E845B3" w14:paraId="2E13AC0B" w14:textId="7E66C105">
      <w:pPr>
        <w:pStyle w:val="tvhtml"/>
        <w:shd w:val="clear" w:color="auto" w:fill="FFFFFF"/>
        <w:spacing w:before="0" w:beforeAutospacing="false" w:after="0" w:afterAutospacing="false"/>
        <w:rPr>
          <w:color w:val="0070C0"/>
          <w:sz w:val="16"/>
          <w:szCs w:val="16"/>
          <w:u w:val="single"/>
        </w:rPr>
      </w:pPr>
    </w:p>
    <w:p w:rsidRPr="009A2C9B" w:rsidR="009A2C9B" w:rsidP="009A2C9B" w:rsidRDefault="009A2C9B" w14:paraId="4C76EFFF" w14:textId="77777777">
      <w:pPr>
        <w:rPr>
          <w:lang w:eastAsia="lv-LV"/>
        </w:rPr>
      </w:pPr>
    </w:p>
    <w:p w:rsidRPr="009A2C9B" w:rsidR="009A2C9B" w:rsidP="009A2C9B" w:rsidRDefault="009A2C9B" w14:paraId="3BDD5A1A" w14:textId="77777777">
      <w:pPr>
        <w:rPr>
          <w:lang w:eastAsia="lv-LV"/>
        </w:rPr>
      </w:pPr>
    </w:p>
    <w:p w:rsidRPr="009A2C9B" w:rsidR="009A2C9B" w:rsidP="009A2C9B" w:rsidRDefault="009A2C9B" w14:paraId="7E9F70DE" w14:textId="77777777">
      <w:pPr>
        <w:rPr>
          <w:lang w:eastAsia="lv-LV"/>
        </w:rPr>
      </w:pPr>
    </w:p>
    <w:p w:rsidRPr="009A2C9B" w:rsidR="009A2C9B" w:rsidP="009A2C9B" w:rsidRDefault="009A2C9B" w14:paraId="0C296765" w14:textId="77777777">
      <w:pPr>
        <w:rPr>
          <w:lang w:eastAsia="lv-LV"/>
        </w:rPr>
      </w:pPr>
    </w:p>
    <w:p w:rsidRPr="009A2C9B" w:rsidR="009A2C9B" w:rsidP="009A2C9B" w:rsidRDefault="009A2C9B" w14:paraId="0B810BCE" w14:textId="70AEA65D">
      <w:pPr>
        <w:tabs>
          <w:tab w:val="left" w:pos="7515"/>
        </w:tabs>
        <w:rPr>
          <w:lang w:eastAsia="lv-LV"/>
        </w:rPr>
      </w:pPr>
      <w:r>
        <w:rPr>
          <w:lang w:eastAsia="lv-LV"/>
        </w:rPr>
        <w:tab/>
      </w:r>
    </w:p>
    <w:sectPr w:rsidRPr="009A2C9B" w:rsidR="009A2C9B" w:rsidSect="009B6E3B">
      <w:headerReference w:type="default" r:id="rId9"/>
      <w:footerReference w:type="default" r:id="rId10"/>
      <w:headerReference w:type="first" r:id="rId11"/>
      <w:footerReference w:type="first" r:id="rId12"/>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DD35" w14:textId="77777777" w:rsidR="007F7AA3" w:rsidRDefault="007F7AA3">
      <w:pPr>
        <w:spacing w:after="0" w:line="240" w:lineRule="auto"/>
      </w:pPr>
      <w:r>
        <w:separator/>
      </w:r>
    </w:p>
  </w:endnote>
  <w:endnote w:type="continuationSeparator" w:id="0">
    <w:p w14:paraId="30FB3238" w14:textId="77777777" w:rsidR="007F7AA3" w:rsidRDefault="007F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2" w14:textId="57340F42" w:rsidR="00214847" w:rsidRPr="00C8749B" w:rsidRDefault="00C8749B" w:rsidP="00C8749B">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CF265B">
      <w:rPr>
        <w:rFonts w:ascii="Times New Roman" w:hAnsi="Times New Roman"/>
        <w:noProof/>
      </w:rPr>
      <w:t>VARAMpav_Kimija_datu_platforma_150424</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F" w14:textId="3E380368"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CF265B">
      <w:rPr>
        <w:rFonts w:ascii="Times New Roman" w:hAnsi="Times New Roman"/>
        <w:noProof/>
      </w:rPr>
      <w:t>VARAMpav_Kimija_datu_platforma_150424</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E1603" w14:textId="77777777" w:rsidR="007F7AA3" w:rsidRDefault="007F7AA3">
      <w:pPr>
        <w:spacing w:after="0" w:line="240" w:lineRule="auto"/>
      </w:pPr>
      <w:r>
        <w:separator/>
      </w:r>
    </w:p>
  </w:footnote>
  <w:footnote w:type="continuationSeparator" w:id="0">
    <w:p w14:paraId="61D1FEE9" w14:textId="77777777" w:rsidR="007F7AA3" w:rsidRDefault="007F7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2E13AC10" w14:textId="77777777"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2E13AC11" w14:textId="77777777" w:rsidR="00510388" w:rsidRDefault="00510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C13" w14:textId="77777777" w:rsidR="00E845B3" w:rsidRDefault="00E845B3" w:rsidP="00B82CCF">
    <w:pPr>
      <w:pStyle w:val="Header"/>
      <w:rPr>
        <w:rFonts w:ascii="Times New Roman" w:hAnsi="Times New Roman"/>
      </w:rPr>
    </w:pPr>
  </w:p>
  <w:p w14:paraId="2E13AC14" w14:textId="77777777" w:rsidR="00E845B3" w:rsidRDefault="00E845B3" w:rsidP="00B82CCF">
    <w:pPr>
      <w:pStyle w:val="Header"/>
      <w:rPr>
        <w:rFonts w:ascii="Times New Roman" w:hAnsi="Times New Roman"/>
      </w:rPr>
    </w:pPr>
  </w:p>
  <w:p w14:paraId="2E13AC15" w14:textId="77777777" w:rsidR="00E845B3" w:rsidRDefault="00E845B3" w:rsidP="00B82CCF">
    <w:pPr>
      <w:pStyle w:val="Header"/>
      <w:rPr>
        <w:rFonts w:ascii="Times New Roman" w:hAnsi="Times New Roman"/>
      </w:rPr>
    </w:pPr>
  </w:p>
  <w:p w14:paraId="2E13AC16" w14:textId="77777777" w:rsidR="00E845B3" w:rsidRDefault="00E845B3" w:rsidP="00B82CCF">
    <w:pPr>
      <w:pStyle w:val="Header"/>
      <w:rPr>
        <w:rFonts w:ascii="Times New Roman" w:hAnsi="Times New Roman"/>
      </w:rPr>
    </w:pPr>
  </w:p>
  <w:p w14:paraId="2E13AC17" w14:textId="77777777" w:rsidR="00E845B3" w:rsidRDefault="00E845B3" w:rsidP="00B82CCF">
    <w:pPr>
      <w:pStyle w:val="Header"/>
      <w:rPr>
        <w:rFonts w:ascii="Times New Roman" w:hAnsi="Times New Roman"/>
      </w:rPr>
    </w:pPr>
  </w:p>
  <w:p w14:paraId="2E13AC18" w14:textId="77777777" w:rsidR="00E845B3" w:rsidRDefault="00E845B3" w:rsidP="00B82CCF">
    <w:pPr>
      <w:pStyle w:val="Header"/>
      <w:rPr>
        <w:rFonts w:ascii="Times New Roman" w:hAnsi="Times New Roman"/>
      </w:rPr>
    </w:pPr>
  </w:p>
  <w:p w14:paraId="2E13AC19" w14:textId="77777777" w:rsidR="00E845B3" w:rsidRDefault="00E845B3" w:rsidP="00B82CCF">
    <w:pPr>
      <w:pStyle w:val="Header"/>
      <w:rPr>
        <w:rFonts w:ascii="Times New Roman" w:hAnsi="Times New Roman"/>
      </w:rPr>
    </w:pPr>
  </w:p>
  <w:p w14:paraId="2E13AC1A" w14:textId="77777777" w:rsidR="00E845B3" w:rsidRDefault="00E845B3" w:rsidP="00B82CCF">
    <w:pPr>
      <w:pStyle w:val="Header"/>
      <w:rPr>
        <w:rFonts w:ascii="Times New Roman" w:hAnsi="Times New Roman"/>
      </w:rPr>
    </w:pPr>
  </w:p>
  <w:p w14:paraId="2E13AC1B" w14:textId="77777777" w:rsidR="00E845B3" w:rsidRDefault="00E845B3" w:rsidP="00B82CCF">
    <w:pPr>
      <w:pStyle w:val="Header"/>
      <w:rPr>
        <w:rFonts w:ascii="Times New Roman" w:hAnsi="Times New Roman"/>
      </w:rPr>
    </w:pPr>
  </w:p>
  <w:p w14:paraId="2E13AC1C" w14:textId="77777777" w:rsidR="00E845B3" w:rsidRDefault="00E845B3" w:rsidP="00B82CCF">
    <w:pPr>
      <w:pStyle w:val="Header"/>
      <w:rPr>
        <w:rFonts w:ascii="Times New Roman" w:hAnsi="Times New Roman"/>
      </w:rPr>
    </w:pPr>
  </w:p>
  <w:p w14:paraId="2E13AC1D" w14:textId="77777777" w:rsidR="00E845B3"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2E13AC20" wp14:editId="2E13AC21">
          <wp:simplePos x="0" y="0"/>
          <wp:positionH relativeFrom="page">
            <wp:posOffset>1217930</wp:posOffset>
          </wp:positionH>
          <wp:positionV relativeFrom="page">
            <wp:posOffset>742950</wp:posOffset>
          </wp:positionV>
          <wp:extent cx="5671820" cy="1033145"/>
          <wp:effectExtent l="0" t="0" r="5080" b="0"/>
          <wp:wrapNone/>
          <wp:docPr id="1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CF265B">
      <w:rPr>
        <w:noProof/>
        <w:lang w:eastAsia="lv-LV"/>
      </w:rPr>
      <w:pict w14:anchorId="2E13AC22">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E13AC24" w14:textId="77777777" w:rsidR="00E845B3"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CF265B">
      <w:rPr>
        <w:noProof/>
        <w:lang w:eastAsia="lv-LV"/>
      </w:rPr>
      <w:pict w14:anchorId="2E13AC23">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E13AC1E" w14:textId="77777777" w:rsidR="00E845B3" w:rsidRPr="003F32B8" w:rsidRDefault="00E845B3">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7549801">
    <w:abstractNumId w:val="10"/>
  </w:num>
  <w:num w:numId="2" w16cid:durableId="1442140352">
    <w:abstractNumId w:val="8"/>
  </w:num>
  <w:num w:numId="3" w16cid:durableId="1985231541">
    <w:abstractNumId w:val="7"/>
  </w:num>
  <w:num w:numId="4" w16cid:durableId="506947016">
    <w:abstractNumId w:val="6"/>
  </w:num>
  <w:num w:numId="5" w16cid:durableId="2107386376">
    <w:abstractNumId w:val="5"/>
  </w:num>
  <w:num w:numId="6" w16cid:durableId="873469396">
    <w:abstractNumId w:val="9"/>
  </w:num>
  <w:num w:numId="7" w16cid:durableId="1240559872">
    <w:abstractNumId w:val="4"/>
  </w:num>
  <w:num w:numId="8" w16cid:durableId="1487281962">
    <w:abstractNumId w:val="3"/>
  </w:num>
  <w:num w:numId="9" w16cid:durableId="938373428">
    <w:abstractNumId w:val="2"/>
  </w:num>
  <w:num w:numId="10" w16cid:durableId="1570918729">
    <w:abstractNumId w:val="1"/>
  </w:num>
  <w:num w:numId="11" w16cid:durableId="701632440">
    <w:abstractNumId w:val="0"/>
  </w:num>
  <w:num w:numId="12" w16cid:durableId="4988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15B39"/>
    <w:rsid w:val="000254BF"/>
    <w:rsid w:val="00032467"/>
    <w:rsid w:val="00053735"/>
    <w:rsid w:val="000812A3"/>
    <w:rsid w:val="00083853"/>
    <w:rsid w:val="00086028"/>
    <w:rsid w:val="000B03C4"/>
    <w:rsid w:val="000C7DE1"/>
    <w:rsid w:val="001000CE"/>
    <w:rsid w:val="0010555A"/>
    <w:rsid w:val="00146F08"/>
    <w:rsid w:val="00154D9C"/>
    <w:rsid w:val="001573CA"/>
    <w:rsid w:val="00170454"/>
    <w:rsid w:val="00193DD2"/>
    <w:rsid w:val="001B1CCC"/>
    <w:rsid w:val="001B3EC9"/>
    <w:rsid w:val="001D4EB8"/>
    <w:rsid w:val="001E20F0"/>
    <w:rsid w:val="001E51A2"/>
    <w:rsid w:val="0020515A"/>
    <w:rsid w:val="00214847"/>
    <w:rsid w:val="00223D2E"/>
    <w:rsid w:val="002406BD"/>
    <w:rsid w:val="00241DB9"/>
    <w:rsid w:val="00251469"/>
    <w:rsid w:val="002640D7"/>
    <w:rsid w:val="0027492A"/>
    <w:rsid w:val="00292E39"/>
    <w:rsid w:val="00296D28"/>
    <w:rsid w:val="002A0021"/>
    <w:rsid w:val="002B71C0"/>
    <w:rsid w:val="002C0E17"/>
    <w:rsid w:val="002C15D9"/>
    <w:rsid w:val="002C3C65"/>
    <w:rsid w:val="002C3E6F"/>
    <w:rsid w:val="002D6BC1"/>
    <w:rsid w:val="002D6F1D"/>
    <w:rsid w:val="002E1D84"/>
    <w:rsid w:val="002E1FF1"/>
    <w:rsid w:val="002E250E"/>
    <w:rsid w:val="002F4027"/>
    <w:rsid w:val="002F6358"/>
    <w:rsid w:val="0030297A"/>
    <w:rsid w:val="0031503A"/>
    <w:rsid w:val="00323381"/>
    <w:rsid w:val="00323F12"/>
    <w:rsid w:val="00332E3A"/>
    <w:rsid w:val="00344931"/>
    <w:rsid w:val="0035638D"/>
    <w:rsid w:val="00356F81"/>
    <w:rsid w:val="0037742A"/>
    <w:rsid w:val="00382A60"/>
    <w:rsid w:val="0039174C"/>
    <w:rsid w:val="003965FB"/>
    <w:rsid w:val="003B485B"/>
    <w:rsid w:val="003C61D0"/>
    <w:rsid w:val="003C747E"/>
    <w:rsid w:val="003D2E47"/>
    <w:rsid w:val="003D34DA"/>
    <w:rsid w:val="003F0A8F"/>
    <w:rsid w:val="003F32B8"/>
    <w:rsid w:val="00416F2F"/>
    <w:rsid w:val="00431401"/>
    <w:rsid w:val="00431578"/>
    <w:rsid w:val="00437356"/>
    <w:rsid w:val="004555B7"/>
    <w:rsid w:val="00456733"/>
    <w:rsid w:val="004746F6"/>
    <w:rsid w:val="00480B68"/>
    <w:rsid w:val="004A3EA9"/>
    <w:rsid w:val="004A4460"/>
    <w:rsid w:val="004C5EC4"/>
    <w:rsid w:val="004D204C"/>
    <w:rsid w:val="004E0559"/>
    <w:rsid w:val="004F258A"/>
    <w:rsid w:val="004F5951"/>
    <w:rsid w:val="00510388"/>
    <w:rsid w:val="00516CD4"/>
    <w:rsid w:val="00521C92"/>
    <w:rsid w:val="0053713E"/>
    <w:rsid w:val="00554CB2"/>
    <w:rsid w:val="00556EEC"/>
    <w:rsid w:val="005726E5"/>
    <w:rsid w:val="005C15B7"/>
    <w:rsid w:val="005D0B44"/>
    <w:rsid w:val="005D6A55"/>
    <w:rsid w:val="005E4068"/>
    <w:rsid w:val="005E7BC8"/>
    <w:rsid w:val="005F0C2C"/>
    <w:rsid w:val="005F21D6"/>
    <w:rsid w:val="006027D0"/>
    <w:rsid w:val="006037EC"/>
    <w:rsid w:val="00623407"/>
    <w:rsid w:val="0062417E"/>
    <w:rsid w:val="00626D20"/>
    <w:rsid w:val="00632E53"/>
    <w:rsid w:val="00635E80"/>
    <w:rsid w:val="0063758E"/>
    <w:rsid w:val="006410F4"/>
    <w:rsid w:val="00641C1D"/>
    <w:rsid w:val="00643FC7"/>
    <w:rsid w:val="00647C0A"/>
    <w:rsid w:val="006636B6"/>
    <w:rsid w:val="0066634B"/>
    <w:rsid w:val="00672F9F"/>
    <w:rsid w:val="006A2B31"/>
    <w:rsid w:val="006A2D5D"/>
    <w:rsid w:val="006B4EE2"/>
    <w:rsid w:val="006D5C59"/>
    <w:rsid w:val="00712B4A"/>
    <w:rsid w:val="00716559"/>
    <w:rsid w:val="00716760"/>
    <w:rsid w:val="0071709A"/>
    <w:rsid w:val="00722171"/>
    <w:rsid w:val="007259FF"/>
    <w:rsid w:val="007350AE"/>
    <w:rsid w:val="00755DC6"/>
    <w:rsid w:val="007657AC"/>
    <w:rsid w:val="00774563"/>
    <w:rsid w:val="007857FA"/>
    <w:rsid w:val="007A2A74"/>
    <w:rsid w:val="007A2D2D"/>
    <w:rsid w:val="007A44F5"/>
    <w:rsid w:val="007C3B0F"/>
    <w:rsid w:val="007D3BA3"/>
    <w:rsid w:val="007F7AA3"/>
    <w:rsid w:val="008001F6"/>
    <w:rsid w:val="00831436"/>
    <w:rsid w:val="0084293F"/>
    <w:rsid w:val="00866FF9"/>
    <w:rsid w:val="00882987"/>
    <w:rsid w:val="008C45B5"/>
    <w:rsid w:val="008E2ADA"/>
    <w:rsid w:val="008E3E21"/>
    <w:rsid w:val="0090238D"/>
    <w:rsid w:val="009047D5"/>
    <w:rsid w:val="00905897"/>
    <w:rsid w:val="009351D2"/>
    <w:rsid w:val="00945C7A"/>
    <w:rsid w:val="00957E99"/>
    <w:rsid w:val="00964804"/>
    <w:rsid w:val="00984F2F"/>
    <w:rsid w:val="00994C51"/>
    <w:rsid w:val="009A00A2"/>
    <w:rsid w:val="009A2C9B"/>
    <w:rsid w:val="009B5D74"/>
    <w:rsid w:val="009B6E3B"/>
    <w:rsid w:val="009C3252"/>
    <w:rsid w:val="009E3065"/>
    <w:rsid w:val="00A01967"/>
    <w:rsid w:val="00A21A88"/>
    <w:rsid w:val="00A253DC"/>
    <w:rsid w:val="00A305BE"/>
    <w:rsid w:val="00A327F9"/>
    <w:rsid w:val="00A42C7F"/>
    <w:rsid w:val="00A45559"/>
    <w:rsid w:val="00A73B02"/>
    <w:rsid w:val="00A75770"/>
    <w:rsid w:val="00A96F3A"/>
    <w:rsid w:val="00AB5825"/>
    <w:rsid w:val="00AD196C"/>
    <w:rsid w:val="00AD7C40"/>
    <w:rsid w:val="00AF222F"/>
    <w:rsid w:val="00AF6099"/>
    <w:rsid w:val="00B0461A"/>
    <w:rsid w:val="00B218A4"/>
    <w:rsid w:val="00B506E8"/>
    <w:rsid w:val="00B56FAA"/>
    <w:rsid w:val="00B71EA6"/>
    <w:rsid w:val="00B77BC0"/>
    <w:rsid w:val="00B95C74"/>
    <w:rsid w:val="00BA0242"/>
    <w:rsid w:val="00BC6EC5"/>
    <w:rsid w:val="00BD2E41"/>
    <w:rsid w:val="00BD75C5"/>
    <w:rsid w:val="00C52BEC"/>
    <w:rsid w:val="00C74AA3"/>
    <w:rsid w:val="00C83C94"/>
    <w:rsid w:val="00C8749B"/>
    <w:rsid w:val="00CA0EFD"/>
    <w:rsid w:val="00CA2420"/>
    <w:rsid w:val="00CB17B1"/>
    <w:rsid w:val="00CB5606"/>
    <w:rsid w:val="00CC0D31"/>
    <w:rsid w:val="00CC7151"/>
    <w:rsid w:val="00CD3965"/>
    <w:rsid w:val="00CE3E49"/>
    <w:rsid w:val="00CE3F7C"/>
    <w:rsid w:val="00CE6FFD"/>
    <w:rsid w:val="00CF265B"/>
    <w:rsid w:val="00CF2C30"/>
    <w:rsid w:val="00CF51D4"/>
    <w:rsid w:val="00D06CF6"/>
    <w:rsid w:val="00D240CF"/>
    <w:rsid w:val="00D241DF"/>
    <w:rsid w:val="00D27746"/>
    <w:rsid w:val="00D34323"/>
    <w:rsid w:val="00D43EE3"/>
    <w:rsid w:val="00D457A1"/>
    <w:rsid w:val="00D46A2E"/>
    <w:rsid w:val="00D60EEC"/>
    <w:rsid w:val="00D6403E"/>
    <w:rsid w:val="00D70D2E"/>
    <w:rsid w:val="00D86591"/>
    <w:rsid w:val="00D87758"/>
    <w:rsid w:val="00D92A72"/>
    <w:rsid w:val="00D967A1"/>
    <w:rsid w:val="00DA7526"/>
    <w:rsid w:val="00DB0A49"/>
    <w:rsid w:val="00DC342D"/>
    <w:rsid w:val="00DF10B7"/>
    <w:rsid w:val="00DF1CCB"/>
    <w:rsid w:val="00E04C83"/>
    <w:rsid w:val="00E44C18"/>
    <w:rsid w:val="00E6659A"/>
    <w:rsid w:val="00E72EDD"/>
    <w:rsid w:val="00E73D55"/>
    <w:rsid w:val="00E845B3"/>
    <w:rsid w:val="00EA5E94"/>
    <w:rsid w:val="00EB409A"/>
    <w:rsid w:val="00EC3B7A"/>
    <w:rsid w:val="00EE0072"/>
    <w:rsid w:val="00F0535A"/>
    <w:rsid w:val="00F07392"/>
    <w:rsid w:val="00F270E6"/>
    <w:rsid w:val="00F33448"/>
    <w:rsid w:val="00F61B0D"/>
    <w:rsid w:val="00F727C7"/>
    <w:rsid w:val="00F775B0"/>
    <w:rsid w:val="00F950F2"/>
    <w:rsid w:val="00F96056"/>
    <w:rsid w:val="00FA4EF4"/>
    <w:rsid w:val="00FC5B71"/>
    <w:rsid w:val="00FD0AA9"/>
    <w:rsid w:val="00FE50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831436"/>
    <w:rPr>
      <w:color w:val="605E5C"/>
      <w:shd w:val="clear" w:color="auto" w:fill="E1DFDD"/>
    </w:rPr>
  </w:style>
  <w:style w:type="paragraph" w:styleId="Revision">
    <w:name w:val="Revision"/>
    <w:hidden/>
    <w:uiPriority w:val="99"/>
    <w:semiHidden/>
    <w:rsid w:val="00F3344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68600">
      <w:bodyDiv w:val="1"/>
      <w:marLeft w:val="0"/>
      <w:marRight w:val="0"/>
      <w:marTop w:val="0"/>
      <w:marBottom w:val="0"/>
      <w:divBdr>
        <w:top w:val="none" w:sz="0" w:space="0" w:color="auto"/>
        <w:left w:val="none" w:sz="0" w:space="0" w:color="auto"/>
        <w:bottom w:val="none" w:sz="0" w:space="0" w:color="auto"/>
        <w:right w:val="none" w:sz="0" w:space="0" w:color="auto"/>
      </w:divBdr>
    </w:div>
    <w:div w:id="1484086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Laura.Klimbe@vara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Par nacionālo pozīciju “Priekšlikums Eiropas Parlamenta un Padomes regulai, ar ko izveido kopīgu ķimikāliju datu platformu, paredzot noteikumus, ar kuriem nodrošina, ka tajā ietvertie dati ir atrodami, piekļūstami, savietojami un atkalizmantojami, un ar k</vt:lpstr>
    </vt:vector>
  </TitlesOfParts>
  <Company>VARAM</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nacionālo pozīciju “Priekšlikums Eiropas Parlamenta un Padomes regulai, ar ko izveido kopīgu ķimikāliju datu platformu, paredzot noteikumus, ar kuriem nodrošina, ka tajā ietvertie dati ir atrodami, piekļūstami, savietojami un atkalizmantojami, un ar ko izveido ķīmikāliju monitoringa un perspektīvas satvaru” projektiem</dc:title>
  <dc:subject>Pavadvēstule</dc:subject>
  <dc:creator>Laura Klimbe</dc:creator>
  <dc:description>Laura.Klimbes@varam.gov.lv, 67026421</dc:description>
  <cp:lastModifiedBy>Laura Klimbe</cp:lastModifiedBy>
  <cp:revision>5</cp:revision>
  <dcterms:created xsi:type="dcterms:W3CDTF">2024-04-02T12:48:00Z</dcterms:created>
  <dcterms:modified xsi:type="dcterms:W3CDTF">2024-04-15T07:30:00Z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Vecākais eksperts Laura Klimbe, nodaļas vadītāja Evita Stanga, Nodaļas vadītāja vietnieks Santa Ķipēna</vt:lpwstr>
  </property>
  <property fmtid="{D5CDD505-2E9C-101B-9397-08002B2CF9AE}" pid="6" name="DIScgiUrl">
    <vt:lpwstr>https://lim.esvis.gov.lv/cs/idcplg</vt:lpwstr>
  </property>
  <property fmtid="{D5CDD505-2E9C-101B-9397-08002B2CF9AE}" pid="7" name="DISdDocName">
    <vt:lpwstr>L471048</vt:lpwstr>
  </property>
  <property fmtid="{D5CDD505-2E9C-101B-9397-08002B2CF9AE}" pid="8" name="DISCesvisAdditionalMakersPhone">
    <vt:lpwstr>67026421, 66016787, 67026452</vt:lpwstr>
  </property>
  <property fmtid="{D5CDD505-2E9C-101B-9397-08002B2CF9AE}" pid="9" name="DISCesvisSigner">
    <vt:lpwstr> Inga Bērziņa</vt:lpwstr>
  </property>
  <property fmtid="{D5CDD505-2E9C-101B-9397-08002B2CF9AE}" pid="10" name="DISTaskPaneUrl">
    <vt:lpwstr>https://lim.esvis.gov.lv/cs/idcplg?ClientControlled=DocMan&amp;coreContentOnly=1&amp;WebdavRequest=1&amp;IdcService=DOC_INFO&amp;dID=550267</vt:lpwstr>
  </property>
  <property fmtid="{D5CDD505-2E9C-101B-9397-08002B2CF9AE}" pid="11" name="DISCesvisSafetyLevel">
    <vt:lpwstr>Vispārpieejams</vt:lpwstr>
  </property>
  <property fmtid="{D5CDD505-2E9C-101B-9397-08002B2CF9AE}" pid="12" name="DISCesvisTitle">
    <vt:lpwstr>Par nacionālās pozīcijas “Priekšlikums Eiropas Parlamenta un Padomes regulai, ar ko izveido kopīgu ķimikāliju datu platformu, paredzot noteikumus, ar kuriem nodrošina, ka tajā ietvertie dati ir atrodami, piekļūstami, savietojami un atkalizmantojami, un ar ko izveido ķīmikāliju monitoringa un perspektīvas satvaru” projektu</vt:lpwstr>
  </property>
  <property fmtid="{D5CDD505-2E9C-101B-9397-08002B2CF9AE}" pid="13" name="DISCesvisDocRegDate">
    <vt:lpwstr>2024-04-17</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Vecākais eksperts Laura Klimbe</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9" name="DISCesvisAdditionalMakersMail">
    <vt:lpwstr>laura.klimbe@varam.gov.lv, evita.stanga@varam.gov.lv, santa.kipena@varam.gov.lv</vt:lpwstr>
  </property>
  <property fmtid="{D5CDD505-2E9C-101B-9397-08002B2CF9AE}" pid="20" name="DISdUser">
    <vt:lpwstr>weblogic</vt:lpwstr>
  </property>
  <property fmtid="{D5CDD505-2E9C-101B-9397-08002B2CF9AE}" pid="21" name="DISCesvisRegDate">
    <vt:lpwstr>2024-04-17</vt:lpwstr>
  </property>
  <property fmtid="{D5CDD505-2E9C-101B-9397-08002B2CF9AE}" pid="22" name="DISCesvisSignersGroup">
    <vt:lpwstr> </vt:lpwstr>
  </property>
  <property fmtid="{D5CDD505-2E9C-101B-9397-08002B2CF9AE}" pid="23" name="DISCesvisDocRegNr">
    <vt:lpwstr>18-2/2024/PV-7</vt:lpwstr>
  </property>
  <property fmtid="{D5CDD505-2E9C-101B-9397-08002B2CF9AE}" pid="24" name="DISdID">
    <vt:lpwstr>550267</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Priekšlikums Eiropas Parlamenta un Padomes regulai, ar ko izveido kopīgu ķimikāliju datu platformu, paredzot noteikumus, ar kuriem nodrošina, ka tajā ietvertie dati ir atrodami, piekļūstami, savietojami un atkalizmantojami, un ar ko izveido ķīmikāliju monitoringa un perspektīvas satvaru</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