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DF47F0" w:rsidP="006201E3" w:rsidRDefault="00DF47F0" w14:paraId="62A9C89A" w14:textId="3280DB7D">
      <w:pPr>
        <w:spacing w:line="240" w:lineRule="auto"/>
        <w:jc w:val="center"/>
        <w15:collapsed w:val="false"/>
        <w:rPr>
          <w:b/>
          <w:sz w:val="26"/>
          <w:szCs w:val="26"/>
        </w:rPr>
      </w:pPr>
      <w:r w:rsidRPr="00375014">
        <w:rPr>
          <w:b/>
          <w:sz w:val="26"/>
          <w:szCs w:val="26"/>
        </w:rPr>
        <w:t>Informatīvais ziņojums</w:t>
      </w:r>
    </w:p>
    <w:p w:rsidRPr="00375014" w:rsidR="002A64D3" w:rsidP="006201E3" w:rsidRDefault="002A64D3" w14:paraId="147110C5" w14:textId="77777777">
      <w:pPr>
        <w:spacing w:line="240" w:lineRule="auto"/>
        <w:jc w:val="center"/>
        <w:rPr>
          <w:b/>
          <w:sz w:val="26"/>
          <w:szCs w:val="26"/>
        </w:rPr>
      </w:pPr>
    </w:p>
    <w:p w:rsidRPr="008F7071" w:rsidR="00B72740" w:rsidP="006201E3" w:rsidRDefault="00B72740" w14:paraId="6A9DA1F8" w14:textId="65E5154D">
      <w:pPr>
        <w:spacing w:line="240" w:lineRule="auto"/>
        <w:rPr>
          <w:b/>
          <w:sz w:val="12"/>
          <w:szCs w:val="12"/>
        </w:rPr>
      </w:pPr>
    </w:p>
    <w:p w:rsidR="00EE17E1" w:rsidP="006201E3" w:rsidRDefault="002A2C01" w14:paraId="3E176ADD" w14:textId="77777777">
      <w:pPr>
        <w:spacing w:line="240" w:lineRule="auto"/>
        <w:jc w:val="center"/>
        <w:rPr>
          <w:b/>
          <w:sz w:val="26"/>
          <w:szCs w:val="26"/>
          <w:shd w:val="clear" w:color="auto" w:fill="FFFFFF"/>
        </w:rPr>
      </w:pPr>
      <w:r w:rsidRPr="00375014">
        <w:rPr>
          <w:b/>
          <w:sz w:val="26"/>
          <w:szCs w:val="26"/>
          <w:shd w:val="clear" w:color="auto" w:fill="FFFFFF"/>
        </w:rPr>
        <w:t xml:space="preserve">par Eiropas Savienības Tieslietu un iekšlietu ministru padomes </w:t>
      </w:r>
    </w:p>
    <w:p w:rsidRPr="00375014" w:rsidR="002A2C01" w:rsidP="006201E3" w:rsidRDefault="002A2C01" w14:paraId="5F3610E4" w14:textId="7E34CB73">
      <w:pPr>
        <w:spacing w:line="240" w:lineRule="auto"/>
        <w:jc w:val="center"/>
        <w:rPr>
          <w:b/>
          <w:sz w:val="26"/>
          <w:szCs w:val="26"/>
          <w:shd w:val="clear" w:color="auto" w:fill="FFFFFF"/>
        </w:rPr>
      </w:pPr>
      <w:r w:rsidRPr="00375014">
        <w:rPr>
          <w:b/>
          <w:sz w:val="26"/>
          <w:szCs w:val="26"/>
          <w:shd w:val="clear" w:color="auto" w:fill="FFFFFF"/>
        </w:rPr>
        <w:t>202</w:t>
      </w:r>
      <w:r w:rsidR="00C8032A">
        <w:rPr>
          <w:b/>
          <w:sz w:val="26"/>
          <w:szCs w:val="26"/>
          <w:shd w:val="clear" w:color="auto" w:fill="FFFFFF"/>
        </w:rPr>
        <w:t>4</w:t>
      </w:r>
      <w:r w:rsidRPr="00375014">
        <w:rPr>
          <w:b/>
          <w:sz w:val="26"/>
          <w:szCs w:val="26"/>
          <w:shd w:val="clear" w:color="auto" w:fill="FFFFFF"/>
        </w:rPr>
        <w:t>.gada</w:t>
      </w:r>
      <w:r w:rsidR="00306EF1">
        <w:rPr>
          <w:b/>
          <w:sz w:val="26"/>
          <w:szCs w:val="26"/>
          <w:shd w:val="clear" w:color="auto" w:fill="FFFFFF"/>
        </w:rPr>
        <w:t xml:space="preserve"> </w:t>
      </w:r>
      <w:r w:rsidR="00BA2A9E">
        <w:rPr>
          <w:b/>
          <w:sz w:val="26"/>
          <w:szCs w:val="26"/>
          <w:shd w:val="clear" w:color="auto" w:fill="FFFFFF"/>
        </w:rPr>
        <w:t>4.-5.</w:t>
      </w:r>
      <w:r w:rsidR="00C8032A">
        <w:rPr>
          <w:b/>
          <w:sz w:val="26"/>
          <w:szCs w:val="26"/>
          <w:shd w:val="clear" w:color="auto" w:fill="FFFFFF"/>
        </w:rPr>
        <w:t>marta</w:t>
      </w:r>
      <w:r w:rsidR="009B7C05">
        <w:rPr>
          <w:b/>
          <w:sz w:val="26"/>
          <w:szCs w:val="26"/>
          <w:shd w:val="clear" w:color="auto" w:fill="FFFFFF"/>
        </w:rPr>
        <w:t xml:space="preserve"> </w:t>
      </w:r>
      <w:r w:rsidRPr="00375014">
        <w:rPr>
          <w:b/>
          <w:sz w:val="26"/>
          <w:szCs w:val="26"/>
          <w:shd w:val="clear" w:color="auto" w:fill="FFFFFF"/>
        </w:rPr>
        <w:t xml:space="preserve">sanāksmē iekļautajiem </w:t>
      </w:r>
    </w:p>
    <w:p w:rsidRPr="00375014" w:rsidR="002A2C01" w:rsidP="006201E3" w:rsidRDefault="002A2C01" w14:paraId="2F9BAA88" w14:textId="3832E2C1">
      <w:pPr>
        <w:spacing w:line="240" w:lineRule="auto"/>
        <w:jc w:val="center"/>
        <w:rPr>
          <w:b/>
          <w:sz w:val="26"/>
          <w:szCs w:val="26"/>
        </w:rPr>
      </w:pPr>
      <w:r w:rsidRPr="00375014">
        <w:rPr>
          <w:b/>
          <w:sz w:val="26"/>
          <w:szCs w:val="26"/>
          <w:shd w:val="clear" w:color="auto" w:fill="FFFFFF"/>
        </w:rPr>
        <w:t>iekšlietu jomas jautājumiem</w:t>
      </w:r>
    </w:p>
    <w:p w:rsidRPr="00375014" w:rsidR="0015160B" w:rsidP="006201E3" w:rsidRDefault="0015160B" w14:paraId="15F93B2B" w14:textId="77777777">
      <w:pPr>
        <w:spacing w:line="240" w:lineRule="auto"/>
        <w:rPr>
          <w:b/>
          <w:sz w:val="26"/>
          <w:szCs w:val="26"/>
        </w:rPr>
      </w:pPr>
    </w:p>
    <w:p w:rsidRPr="002A64D3" w:rsidR="00331A70" w:rsidP="006201E3" w:rsidRDefault="00331A70" w14:paraId="7263E43C" w14:textId="149FF312">
      <w:pPr>
        <w:spacing w:line="240" w:lineRule="auto"/>
        <w:jc w:val="center"/>
        <w:rPr>
          <w:b/>
          <w:sz w:val="26"/>
          <w:szCs w:val="26"/>
        </w:rPr>
      </w:pPr>
      <w:r w:rsidRPr="002A64D3">
        <w:rPr>
          <w:b/>
          <w:sz w:val="26"/>
          <w:szCs w:val="26"/>
        </w:rPr>
        <w:t>I. Sanāksmes darba kārtība</w:t>
      </w:r>
      <w:r w:rsidR="00057088">
        <w:rPr>
          <w:b/>
          <w:sz w:val="26"/>
          <w:szCs w:val="26"/>
        </w:rPr>
        <w:t xml:space="preserve"> </w:t>
      </w:r>
    </w:p>
    <w:p w:rsidRPr="002A64D3" w:rsidR="00331A70" w:rsidP="006201E3" w:rsidRDefault="00331A70" w14:paraId="1A0FD857" w14:textId="77777777">
      <w:pPr>
        <w:spacing w:line="240" w:lineRule="auto"/>
        <w:rPr>
          <w:b/>
          <w:sz w:val="26"/>
          <w:szCs w:val="26"/>
        </w:rPr>
      </w:pPr>
    </w:p>
    <w:p w:rsidR="00500DF2" w:rsidP="00703572" w:rsidRDefault="00DF47F0" w14:paraId="197C7588" w14:textId="00F57931">
      <w:pPr>
        <w:spacing w:line="20" w:lineRule="atLeast"/>
        <w:jc w:val="both"/>
        <w:rPr>
          <w:sz w:val="26"/>
          <w:szCs w:val="26"/>
        </w:rPr>
      </w:pPr>
      <w:r w:rsidRPr="002A64D3">
        <w:rPr>
          <w:sz w:val="26"/>
          <w:szCs w:val="26"/>
        </w:rPr>
        <w:tab/>
        <w:t>20</w:t>
      </w:r>
      <w:r w:rsidRPr="002A64D3" w:rsidR="008A408B">
        <w:rPr>
          <w:sz w:val="26"/>
          <w:szCs w:val="26"/>
        </w:rPr>
        <w:t>2</w:t>
      </w:r>
      <w:r w:rsidR="00C8032A">
        <w:rPr>
          <w:sz w:val="26"/>
          <w:szCs w:val="26"/>
        </w:rPr>
        <w:t>4</w:t>
      </w:r>
      <w:r w:rsidRPr="002A64D3">
        <w:rPr>
          <w:sz w:val="26"/>
          <w:szCs w:val="26"/>
        </w:rPr>
        <w:t xml:space="preserve">.gada </w:t>
      </w:r>
      <w:r w:rsidR="00BA2A9E">
        <w:rPr>
          <w:sz w:val="26"/>
          <w:szCs w:val="26"/>
        </w:rPr>
        <w:t>4.-5.</w:t>
      </w:r>
      <w:r w:rsidR="00C8032A">
        <w:rPr>
          <w:sz w:val="26"/>
          <w:szCs w:val="26"/>
        </w:rPr>
        <w:t>martā</w:t>
      </w:r>
      <w:r w:rsidR="00FD620C">
        <w:rPr>
          <w:sz w:val="26"/>
          <w:szCs w:val="26"/>
        </w:rPr>
        <w:t xml:space="preserve"> </w:t>
      </w:r>
      <w:r w:rsidR="00BA2A9E">
        <w:rPr>
          <w:sz w:val="26"/>
          <w:szCs w:val="26"/>
        </w:rPr>
        <w:t>Briselē, Beļģijā</w:t>
      </w:r>
      <w:r w:rsidRPr="002A64D3" w:rsidR="00EE17E1">
        <w:rPr>
          <w:sz w:val="26"/>
          <w:szCs w:val="26"/>
        </w:rPr>
        <w:t xml:space="preserve"> </w:t>
      </w:r>
      <w:r w:rsidRPr="002A64D3" w:rsidR="00703774">
        <w:rPr>
          <w:sz w:val="26"/>
          <w:szCs w:val="26"/>
        </w:rPr>
        <w:t xml:space="preserve">notiks kārtējā Eiropas Savienības (turpmāk – ES) Tieslietu un iekšlietu ministru padomes (turpmāk – Padome) sanāksme, kuras darba kārtībā </w:t>
      </w:r>
      <w:r w:rsidRPr="002A64D3">
        <w:rPr>
          <w:sz w:val="26"/>
          <w:szCs w:val="26"/>
        </w:rPr>
        <w:t>ir iekļaut</w:t>
      </w:r>
      <w:r w:rsidRPr="002A64D3" w:rsidR="003370F1">
        <w:rPr>
          <w:sz w:val="26"/>
          <w:szCs w:val="26"/>
        </w:rPr>
        <w:t>i</w:t>
      </w:r>
      <w:r w:rsidRPr="002A64D3" w:rsidR="00AC1732">
        <w:rPr>
          <w:sz w:val="26"/>
          <w:szCs w:val="26"/>
        </w:rPr>
        <w:t xml:space="preserve"> </w:t>
      </w:r>
      <w:r w:rsidRPr="002A64D3" w:rsidR="00943E0E">
        <w:rPr>
          <w:sz w:val="26"/>
          <w:szCs w:val="26"/>
        </w:rPr>
        <w:t>šādi</w:t>
      </w:r>
      <w:r w:rsidRPr="002A64D3" w:rsidR="00AC1732">
        <w:rPr>
          <w:sz w:val="26"/>
          <w:szCs w:val="26"/>
        </w:rPr>
        <w:t xml:space="preserve"> </w:t>
      </w:r>
      <w:r w:rsidRPr="001E0BB2" w:rsidR="00FA677E">
        <w:rPr>
          <w:b/>
          <w:bCs/>
          <w:sz w:val="26"/>
          <w:szCs w:val="26"/>
        </w:rPr>
        <w:t>jautājumi</w:t>
      </w:r>
      <w:r w:rsidRPr="001E0BB2" w:rsidR="008E68E0">
        <w:rPr>
          <w:b/>
          <w:bCs/>
          <w:sz w:val="26"/>
          <w:szCs w:val="26"/>
        </w:rPr>
        <w:t>, par kuriem plānotas diskusijas</w:t>
      </w:r>
      <w:r w:rsidRPr="001E0BB2">
        <w:rPr>
          <w:b/>
          <w:bCs/>
          <w:sz w:val="26"/>
          <w:szCs w:val="26"/>
        </w:rPr>
        <w:t>:</w:t>
      </w:r>
      <w:r w:rsidRPr="001E0BB2" w:rsidR="00B3399F">
        <w:rPr>
          <w:b/>
          <w:bCs/>
          <w:sz w:val="26"/>
          <w:szCs w:val="26"/>
        </w:rPr>
        <w:t xml:space="preserve"> </w:t>
      </w:r>
    </w:p>
    <w:p w:rsidR="006201E3" w:rsidP="00703572" w:rsidRDefault="006201E3" w14:paraId="6786846F" w14:textId="77777777">
      <w:pPr>
        <w:spacing w:line="20" w:lineRule="atLeast"/>
        <w:jc w:val="both"/>
        <w:rPr>
          <w:sz w:val="26"/>
          <w:szCs w:val="26"/>
        </w:rPr>
      </w:pPr>
    </w:p>
    <w:p w:rsidRPr="00293340" w:rsidR="007F4549" w:rsidP="00703572" w:rsidRDefault="00205F65" w14:paraId="4E2C2304" w14:textId="341BBA80">
      <w:pPr>
        <w:spacing w:line="20" w:lineRule="atLeast"/>
        <w:jc w:val="both"/>
        <w:rPr>
          <w:b/>
          <w:i/>
          <w:iCs/>
          <w:sz w:val="26"/>
          <w:szCs w:val="26"/>
          <w:u w:val="single"/>
        </w:rPr>
      </w:pPr>
      <w:r w:rsidRPr="005C287B">
        <w:rPr>
          <w:b/>
          <w:i/>
          <w:iCs/>
          <w:sz w:val="26"/>
          <w:szCs w:val="26"/>
          <w:u w:val="single"/>
        </w:rPr>
        <w:t>Šengenas zonas vispārējais stāvoklis: Šengenas barometrs</w:t>
      </w:r>
    </w:p>
    <w:p w:rsidRPr="00293340" w:rsidR="006201E3" w:rsidP="00703572" w:rsidRDefault="006201E3" w14:paraId="7CBDAE92" w14:textId="77777777">
      <w:pPr>
        <w:spacing w:line="20" w:lineRule="atLeast"/>
        <w:jc w:val="both"/>
        <w:rPr>
          <w:b/>
          <w:i/>
          <w:sz w:val="26"/>
          <w:szCs w:val="26"/>
        </w:rPr>
      </w:pPr>
    </w:p>
    <w:p w:rsidR="00645196" w:rsidP="00703572" w:rsidRDefault="00A25A32" w14:paraId="7D9D1DA6" w14:textId="3AED9AB1">
      <w:pPr>
        <w:spacing w:line="20" w:lineRule="atLeast"/>
        <w:jc w:val="both"/>
        <w:rPr>
          <w:sz w:val="26"/>
          <w:szCs w:val="26"/>
        </w:rPr>
      </w:pPr>
      <w:r w:rsidRPr="00293340">
        <w:rPr>
          <w:sz w:val="26"/>
          <w:szCs w:val="26"/>
        </w:rPr>
        <w:t xml:space="preserve">Eiropas Komisija (turpmāk – Komisija) ir nākusi klajā ar kārtējo Šengenas barometru (turpmāk – Barometrs), kurā ir sniegts visaptverošs pārskats par faktoriem, kas ietekmē Šengenas zonas stabilitāti. </w:t>
      </w:r>
    </w:p>
    <w:p w:rsidR="00293340" w:rsidP="00703572" w:rsidRDefault="00293340" w14:paraId="48544CF8" w14:textId="6519A9AC">
      <w:pPr>
        <w:spacing w:line="20" w:lineRule="atLeast"/>
        <w:jc w:val="both"/>
        <w:rPr>
          <w:sz w:val="26"/>
          <w:szCs w:val="26"/>
        </w:rPr>
      </w:pPr>
    </w:p>
    <w:p w:rsidRPr="00293340" w:rsidR="006201E3" w:rsidP="00703572" w:rsidRDefault="00293340" w14:paraId="40DB53F8" w14:textId="3C3BAD2D">
      <w:pPr>
        <w:widowControl/>
        <w:spacing w:line="20" w:lineRule="atLeast"/>
        <w:jc w:val="both"/>
        <w:rPr>
          <w:sz w:val="26"/>
          <w:szCs w:val="26"/>
          <w:lang w:eastAsia="en-US"/>
        </w:rPr>
      </w:pPr>
      <w:r w:rsidRPr="00293340">
        <w:rPr>
          <w:sz w:val="26"/>
          <w:szCs w:val="26"/>
          <w:u w:val="single"/>
          <w:lang w:eastAsia="en-US"/>
        </w:rPr>
        <w:t>Būtiskākie Barometra secinājumi</w:t>
      </w:r>
      <w:r w:rsidRPr="00293340">
        <w:rPr>
          <w:sz w:val="26"/>
          <w:szCs w:val="26"/>
          <w:lang w:eastAsia="en-US"/>
        </w:rPr>
        <w:t xml:space="preserve">: </w:t>
      </w:r>
      <w:r>
        <w:rPr>
          <w:sz w:val="26"/>
          <w:szCs w:val="26"/>
          <w:lang w:eastAsia="en-US"/>
        </w:rPr>
        <w:t xml:space="preserve">(1) </w:t>
      </w:r>
      <w:r w:rsidRPr="00293340">
        <w:rPr>
          <w:sz w:val="26"/>
          <w:szCs w:val="26"/>
          <w:lang w:eastAsia="lv-LV"/>
        </w:rPr>
        <w:t>Palielināt</w:t>
      </w:r>
      <w:r>
        <w:rPr>
          <w:sz w:val="26"/>
          <w:szCs w:val="26"/>
          <w:lang w:eastAsia="lv-LV"/>
        </w:rPr>
        <w:t>s</w:t>
      </w:r>
      <w:r w:rsidRPr="00293340">
        <w:rPr>
          <w:sz w:val="26"/>
          <w:szCs w:val="26"/>
          <w:lang w:eastAsia="lv-LV"/>
        </w:rPr>
        <w:t xml:space="preserve"> </w:t>
      </w:r>
      <w:r w:rsidR="00C706CD">
        <w:rPr>
          <w:sz w:val="26"/>
          <w:szCs w:val="26"/>
          <w:lang w:eastAsia="lv-LV"/>
        </w:rPr>
        <w:t xml:space="preserve">nelegālās migrācijas </w:t>
      </w:r>
      <w:r w:rsidRPr="00293340">
        <w:rPr>
          <w:sz w:val="26"/>
          <w:szCs w:val="26"/>
          <w:lang w:eastAsia="lv-LV"/>
        </w:rPr>
        <w:t>spiediens pie ES ārējām robežām saglabājas</w:t>
      </w:r>
      <w:r>
        <w:rPr>
          <w:sz w:val="26"/>
          <w:szCs w:val="26"/>
          <w:lang w:eastAsia="lv-LV"/>
        </w:rPr>
        <w:t>; (2)</w:t>
      </w:r>
      <w:r w:rsidR="00C706CD">
        <w:rPr>
          <w:sz w:val="26"/>
          <w:szCs w:val="26"/>
          <w:lang w:eastAsia="lv-LV"/>
        </w:rPr>
        <w:t xml:space="preserve"> Tāpat ievērojams spiediens ir arī uz patvēruma sistēmām – 2023.gadā reģistrēts vairāk nekā 1,1 miljons pieteikumu</w:t>
      </w:r>
      <w:r w:rsidR="00C4322A">
        <w:rPr>
          <w:sz w:val="26"/>
          <w:szCs w:val="26"/>
          <w:lang w:eastAsia="lv-LV"/>
        </w:rPr>
        <w:t>;</w:t>
      </w:r>
      <w:r w:rsidRPr="00293340" w:rsidR="00C4322A">
        <w:rPr>
          <w:sz w:val="26"/>
          <w:szCs w:val="26"/>
          <w:lang w:eastAsia="lv-LV"/>
        </w:rPr>
        <w:t xml:space="preserve"> </w:t>
      </w:r>
      <w:r w:rsidR="00C4322A">
        <w:rPr>
          <w:sz w:val="26"/>
          <w:szCs w:val="26"/>
          <w:lang w:eastAsia="lv-LV"/>
        </w:rPr>
        <w:t>(3)</w:t>
      </w:r>
      <w:r w:rsidR="00C706CD">
        <w:rPr>
          <w:sz w:val="26"/>
          <w:szCs w:val="26"/>
          <w:lang w:eastAsia="lv-LV"/>
        </w:rPr>
        <w:t xml:space="preserve"> </w:t>
      </w:r>
      <w:r w:rsidR="005C287B">
        <w:rPr>
          <w:sz w:val="26"/>
          <w:szCs w:val="26"/>
          <w:lang w:eastAsia="lv-LV"/>
        </w:rPr>
        <w:t>ES pastiprināti pievēršas migrantu kontrabandas apkarošanai</w:t>
      </w:r>
      <w:r w:rsidR="00C4322A">
        <w:rPr>
          <w:sz w:val="26"/>
          <w:szCs w:val="26"/>
          <w:lang w:eastAsia="lv-LV"/>
        </w:rPr>
        <w:t xml:space="preserve">; (4) </w:t>
      </w:r>
      <w:r w:rsidR="005C287B">
        <w:rPr>
          <w:sz w:val="26"/>
          <w:szCs w:val="26"/>
          <w:lang w:eastAsia="lv-LV"/>
        </w:rPr>
        <w:t>Panākta politiskā vienošanās par Migrācijas un patvēruma paktu, šobrīd ir jāfokusējas uz oficiālo leģislatīvo tekstu apstiprināšanu un ieviešanu</w:t>
      </w:r>
      <w:r>
        <w:rPr>
          <w:sz w:val="26"/>
          <w:szCs w:val="26"/>
          <w:lang w:eastAsia="lv-LV"/>
        </w:rPr>
        <w:t>; (</w:t>
      </w:r>
      <w:r w:rsidR="001559A1">
        <w:rPr>
          <w:sz w:val="26"/>
          <w:szCs w:val="26"/>
          <w:lang w:eastAsia="lv-LV"/>
        </w:rPr>
        <w:t>5</w:t>
      </w:r>
      <w:r>
        <w:rPr>
          <w:sz w:val="26"/>
          <w:szCs w:val="26"/>
          <w:lang w:eastAsia="lv-LV"/>
        </w:rPr>
        <w:t xml:space="preserve">) </w:t>
      </w:r>
      <w:r w:rsidR="005C287B">
        <w:rPr>
          <w:sz w:val="26"/>
          <w:szCs w:val="26"/>
          <w:lang w:eastAsia="lv-LV"/>
        </w:rPr>
        <w:t>Novērots narkotisko vielu nelikumīgas tirdzniecības pieaugums; (6) Migrantu instrumentalizācijas riski pie ārējām robežām saglabājas augstā līmenī.</w:t>
      </w:r>
    </w:p>
    <w:p w:rsidRPr="00293340" w:rsidR="006201E3" w:rsidP="00703572" w:rsidRDefault="006201E3" w14:paraId="2D4BEFE1" w14:textId="77777777">
      <w:pPr>
        <w:spacing w:line="20" w:lineRule="atLeast"/>
        <w:jc w:val="both"/>
        <w:rPr>
          <w:sz w:val="26"/>
          <w:szCs w:val="26"/>
        </w:rPr>
      </w:pPr>
    </w:p>
    <w:p w:rsidRPr="00293340" w:rsidR="00A25A32" w:rsidP="00703572" w:rsidRDefault="006D4FB3" w14:paraId="434DABB8" w14:textId="5D8CCB8D">
      <w:pPr>
        <w:spacing w:line="20" w:lineRule="atLeast"/>
        <w:jc w:val="both"/>
        <w:rPr>
          <w:sz w:val="26"/>
          <w:szCs w:val="26"/>
        </w:rPr>
      </w:pPr>
      <w:r>
        <w:rPr>
          <w:sz w:val="26"/>
          <w:szCs w:val="26"/>
        </w:rPr>
        <w:t xml:space="preserve">Šajā </w:t>
      </w:r>
      <w:r w:rsidRPr="00293340" w:rsidR="00A25A32">
        <w:rPr>
          <w:sz w:val="26"/>
          <w:szCs w:val="26"/>
        </w:rPr>
        <w:t xml:space="preserve">Padomes </w:t>
      </w:r>
      <w:r w:rsidRPr="001E0BB2" w:rsidR="00A25A32">
        <w:rPr>
          <w:sz w:val="26"/>
          <w:szCs w:val="26"/>
          <w:u w:val="single"/>
        </w:rPr>
        <w:t>sanāksmē ministri tiks aicināti diskutēt par vispārējo situāciju Šengenas zonā</w:t>
      </w:r>
      <w:r w:rsidRPr="00293340" w:rsidR="0004017F">
        <w:rPr>
          <w:sz w:val="26"/>
          <w:szCs w:val="26"/>
        </w:rPr>
        <w:t>,</w:t>
      </w:r>
      <w:r w:rsidRPr="00293340" w:rsidR="00A25A32">
        <w:rPr>
          <w:sz w:val="26"/>
          <w:szCs w:val="26"/>
        </w:rPr>
        <w:t xml:space="preserve"> pamatojoties uz Komisijas sagatavoto </w:t>
      </w:r>
      <w:r w:rsidRPr="00293340" w:rsidR="00CF72BD">
        <w:rPr>
          <w:sz w:val="26"/>
          <w:szCs w:val="26"/>
        </w:rPr>
        <w:t>B</w:t>
      </w:r>
      <w:r w:rsidRPr="00293340" w:rsidR="00A25A32">
        <w:rPr>
          <w:sz w:val="26"/>
          <w:szCs w:val="26"/>
        </w:rPr>
        <w:t xml:space="preserve">arometru. </w:t>
      </w:r>
    </w:p>
    <w:p w:rsidR="00ED0D82" w:rsidP="00703572" w:rsidRDefault="00ED0D82" w14:paraId="197C0A8F" w14:textId="77777777">
      <w:pPr>
        <w:spacing w:line="20" w:lineRule="atLeast"/>
        <w:jc w:val="both"/>
        <w:rPr>
          <w:b/>
          <w:i/>
          <w:sz w:val="26"/>
          <w:szCs w:val="26"/>
        </w:rPr>
      </w:pPr>
    </w:p>
    <w:p w:rsidR="00205F65" w:rsidP="00703572" w:rsidRDefault="00205F65" w14:paraId="5FAD65A5" w14:textId="192A1A12">
      <w:pPr>
        <w:spacing w:line="20" w:lineRule="atLeast"/>
        <w:jc w:val="both"/>
        <w:rPr>
          <w:b/>
          <w:i/>
          <w:sz w:val="26"/>
          <w:szCs w:val="26"/>
          <w:u w:val="single"/>
        </w:rPr>
      </w:pPr>
      <w:r w:rsidRPr="0048590F">
        <w:rPr>
          <w:b/>
          <w:i/>
          <w:sz w:val="26"/>
          <w:szCs w:val="26"/>
          <w:u w:val="single"/>
        </w:rPr>
        <w:t>Regula par Eiropas Robežu un krasta apsardzi – izvērtēšana</w:t>
      </w:r>
    </w:p>
    <w:p w:rsidR="00205F65" w:rsidP="00703572" w:rsidRDefault="00205F65" w14:paraId="69E7CB70" w14:textId="5812D5C5">
      <w:pPr>
        <w:spacing w:line="20" w:lineRule="atLeast"/>
        <w:jc w:val="both"/>
        <w:rPr>
          <w:b/>
          <w:i/>
          <w:sz w:val="26"/>
          <w:szCs w:val="26"/>
          <w:u w:val="single"/>
        </w:rPr>
      </w:pPr>
    </w:p>
    <w:p w:rsidR="0065761F" w:rsidP="00703572" w:rsidRDefault="0065761F" w14:paraId="659FBB02" w14:textId="113DCDCE">
      <w:pPr>
        <w:spacing w:line="20" w:lineRule="atLeast"/>
        <w:jc w:val="both"/>
        <w:rPr>
          <w:sz w:val="26"/>
          <w:szCs w:val="26"/>
          <w:u w:val="single"/>
        </w:rPr>
      </w:pPr>
      <w:r>
        <w:rPr>
          <w:sz w:val="26"/>
          <w:szCs w:val="26"/>
        </w:rPr>
        <w:t>Saskaņā ar Eiropas Robežu un krasta apsardzes (turpmāk - ERKA) regulas</w:t>
      </w:r>
      <w:r w:rsidR="006D4FB3">
        <w:rPr>
          <w:rStyle w:val="Vresatsauce"/>
          <w:sz w:val="26"/>
          <w:szCs w:val="26"/>
        </w:rPr>
        <w:footnoteReference w:id="1"/>
      </w:r>
      <w:r>
        <w:rPr>
          <w:sz w:val="26"/>
          <w:szCs w:val="26"/>
        </w:rPr>
        <w:t xml:space="preserve"> 121.pantu </w:t>
      </w:r>
      <w:r w:rsidR="006D4FB3">
        <w:rPr>
          <w:sz w:val="26"/>
          <w:szCs w:val="26"/>
        </w:rPr>
        <w:t xml:space="preserve">Komisijai ir jāveic ERKA regulas - </w:t>
      </w:r>
      <w:r w:rsidRPr="006D4FB3" w:rsidR="006D4FB3">
        <w:rPr>
          <w:sz w:val="26"/>
          <w:szCs w:val="26"/>
        </w:rPr>
        <w:t>tās  ietekmes, efektivitātes un lietderības, kā arī Pastāvīgā korpusa – tā sastāva, ekspertīzes un profesionālisma - izvērtējum</w:t>
      </w:r>
      <w:r w:rsidR="006D4FB3">
        <w:rPr>
          <w:sz w:val="26"/>
          <w:szCs w:val="26"/>
        </w:rPr>
        <w:t>s</w:t>
      </w:r>
      <w:r w:rsidRPr="006D4FB3" w:rsidR="006D4FB3">
        <w:rPr>
          <w:sz w:val="26"/>
          <w:szCs w:val="26"/>
        </w:rPr>
        <w:t xml:space="preserve">. Pirmā izvērtējuma noslēgumā ir pozitīvi novērtēta ERKA regulas atbilstība un tās pievienotā vērtība, uzskatot to par </w:t>
      </w:r>
      <w:r w:rsidRPr="006D4FB3" w:rsidR="006D4FB3">
        <w:rPr>
          <w:sz w:val="26"/>
          <w:szCs w:val="26"/>
          <w:u w:val="single"/>
        </w:rPr>
        <w:t>pietiekamu pamatu, lai risinātu pašreizējās un turpmākās problēmas pie ES ārējām robežām.</w:t>
      </w:r>
    </w:p>
    <w:p w:rsidR="006D4FB3" w:rsidP="00703572" w:rsidRDefault="006D4FB3" w14:paraId="0E970D42" w14:textId="53E45ADE">
      <w:pPr>
        <w:spacing w:line="20" w:lineRule="atLeast"/>
        <w:jc w:val="both"/>
        <w:rPr>
          <w:sz w:val="26"/>
          <w:szCs w:val="26"/>
        </w:rPr>
      </w:pPr>
    </w:p>
    <w:p w:rsidR="006D4FB3" w:rsidP="00703572" w:rsidRDefault="006D4FB3" w14:paraId="7A7EDD56" w14:textId="579BB70D">
      <w:pPr>
        <w:spacing w:line="20" w:lineRule="atLeast"/>
        <w:jc w:val="both"/>
        <w:rPr>
          <w:sz w:val="26"/>
          <w:szCs w:val="26"/>
        </w:rPr>
      </w:pPr>
      <w:r>
        <w:rPr>
          <w:sz w:val="26"/>
          <w:szCs w:val="26"/>
        </w:rPr>
        <w:t xml:space="preserve">Vienlaikus izvērtēšanā tika konstatētas </w:t>
      </w:r>
      <w:r w:rsidRPr="006D4FB3">
        <w:rPr>
          <w:sz w:val="26"/>
          <w:szCs w:val="26"/>
        </w:rPr>
        <w:t xml:space="preserve">vairākas problēmas, kas pašlaik mazina regulas lietderīgumu. Šīs problēmas neizriet no pašas regulas, bet gan no dažādām organizatoriskām, tehniskām vai operacionālām nepilnībām. Faktisko </w:t>
      </w:r>
      <w:r w:rsidRPr="006D4FB3">
        <w:rPr>
          <w:sz w:val="26"/>
          <w:szCs w:val="26"/>
        </w:rPr>
        <w:lastRenderedPageBreak/>
        <w:t xml:space="preserve">īstenošanu ietekmē arī tas, ka dažu dalībvalstu nacionālajos tiesību aktos nav atzītas </w:t>
      </w:r>
      <w:r>
        <w:rPr>
          <w:sz w:val="26"/>
          <w:szCs w:val="26"/>
        </w:rPr>
        <w:t>P</w:t>
      </w:r>
      <w:r w:rsidRPr="006D4FB3">
        <w:rPr>
          <w:sz w:val="26"/>
          <w:szCs w:val="26"/>
        </w:rPr>
        <w:t>astāvīgajam korpusam piešķirtās izpildpilnvaras.</w:t>
      </w:r>
    </w:p>
    <w:p w:rsidR="006D4FB3" w:rsidP="00703572" w:rsidRDefault="006D4FB3" w14:paraId="0BCA5AAC" w14:textId="77777777">
      <w:pPr>
        <w:spacing w:line="20" w:lineRule="atLeast"/>
        <w:jc w:val="both"/>
        <w:rPr>
          <w:sz w:val="26"/>
          <w:szCs w:val="26"/>
        </w:rPr>
      </w:pPr>
    </w:p>
    <w:p w:rsidR="006D4FB3" w:rsidP="006D4FB3" w:rsidRDefault="006D4FB3" w14:paraId="7EB318C3" w14:textId="3313B3B4">
      <w:pPr>
        <w:spacing w:line="20" w:lineRule="atLeast"/>
        <w:jc w:val="both"/>
        <w:rPr>
          <w:sz w:val="26"/>
          <w:szCs w:val="26"/>
        </w:rPr>
      </w:pPr>
      <w:r w:rsidRPr="006D4FB3">
        <w:rPr>
          <w:sz w:val="26"/>
          <w:szCs w:val="26"/>
        </w:rPr>
        <w:t xml:space="preserve">Lai racionalizētu pasākumus izvērtējumā konstatēto trūkumu novēršanai, atbalstītu regulas īstenošanu un padarītu to pilnībā efektīvu, Komisija papildus veiktajam </w:t>
      </w:r>
      <w:proofErr w:type="spellStart"/>
      <w:r w:rsidRPr="006D4FB3">
        <w:rPr>
          <w:sz w:val="26"/>
          <w:szCs w:val="26"/>
        </w:rPr>
        <w:t>izvērtējumam</w:t>
      </w:r>
      <w:proofErr w:type="spellEnd"/>
      <w:r w:rsidRPr="006D4FB3">
        <w:rPr>
          <w:sz w:val="26"/>
          <w:szCs w:val="26"/>
        </w:rPr>
        <w:t xml:space="preserve"> ir ierosinājusi 35 punktu rīcības plānu, kas jāīsteno </w:t>
      </w:r>
      <w:proofErr w:type="spellStart"/>
      <w:r w:rsidRPr="006D4FB3">
        <w:rPr>
          <w:sz w:val="26"/>
          <w:szCs w:val="26"/>
        </w:rPr>
        <w:t>Frontex</w:t>
      </w:r>
      <w:proofErr w:type="spellEnd"/>
      <w:r>
        <w:rPr>
          <w:sz w:val="26"/>
          <w:szCs w:val="26"/>
        </w:rPr>
        <w:t xml:space="preserve"> </w:t>
      </w:r>
      <w:r w:rsidR="0048590F">
        <w:rPr>
          <w:sz w:val="26"/>
          <w:szCs w:val="26"/>
        </w:rPr>
        <w:t>a</w:t>
      </w:r>
      <w:r>
        <w:rPr>
          <w:sz w:val="26"/>
          <w:szCs w:val="26"/>
        </w:rPr>
        <w:t>ģentūrai</w:t>
      </w:r>
      <w:r w:rsidRPr="006D4FB3">
        <w:rPr>
          <w:sz w:val="26"/>
          <w:szCs w:val="26"/>
        </w:rPr>
        <w:t xml:space="preserve">, </w:t>
      </w:r>
      <w:proofErr w:type="spellStart"/>
      <w:r w:rsidRPr="006D4FB3">
        <w:rPr>
          <w:sz w:val="26"/>
          <w:szCs w:val="26"/>
        </w:rPr>
        <w:t>Frontex</w:t>
      </w:r>
      <w:proofErr w:type="spellEnd"/>
      <w:r w:rsidRPr="006D4FB3">
        <w:rPr>
          <w:sz w:val="26"/>
          <w:szCs w:val="26"/>
        </w:rPr>
        <w:t xml:space="preserve"> Valdei, dalībvalstīm un Komisijai.</w:t>
      </w:r>
    </w:p>
    <w:p w:rsidRPr="006D4FB3" w:rsidR="006D4FB3" w:rsidP="006D4FB3" w:rsidRDefault="006D4FB3" w14:paraId="7B0F870D" w14:textId="77777777">
      <w:pPr>
        <w:spacing w:line="20" w:lineRule="atLeast"/>
        <w:jc w:val="both"/>
        <w:rPr>
          <w:sz w:val="26"/>
          <w:szCs w:val="26"/>
        </w:rPr>
      </w:pPr>
    </w:p>
    <w:p w:rsidR="006D4FB3" w:rsidP="006D4FB3" w:rsidRDefault="006D4FB3" w14:paraId="1AD2A21D" w14:textId="5D8160B7">
      <w:pPr>
        <w:spacing w:line="20" w:lineRule="atLeast"/>
        <w:jc w:val="both"/>
        <w:rPr>
          <w:sz w:val="26"/>
          <w:szCs w:val="26"/>
        </w:rPr>
      </w:pPr>
      <w:r w:rsidRPr="006D4FB3">
        <w:rPr>
          <w:sz w:val="26"/>
          <w:szCs w:val="26"/>
        </w:rPr>
        <w:t xml:space="preserve">Šajā Padomes </w:t>
      </w:r>
      <w:r w:rsidRPr="001E0BB2">
        <w:rPr>
          <w:sz w:val="26"/>
          <w:szCs w:val="26"/>
          <w:u w:val="single"/>
        </w:rPr>
        <w:t xml:space="preserve">sanāksmē ministri diskutēs par </w:t>
      </w:r>
      <w:proofErr w:type="spellStart"/>
      <w:r w:rsidRPr="001E0BB2">
        <w:rPr>
          <w:sz w:val="26"/>
          <w:szCs w:val="26"/>
          <w:u w:val="single"/>
        </w:rPr>
        <w:t>Frontex</w:t>
      </w:r>
      <w:proofErr w:type="spellEnd"/>
      <w:r w:rsidRPr="001E0BB2">
        <w:rPr>
          <w:sz w:val="26"/>
          <w:szCs w:val="26"/>
          <w:u w:val="single"/>
        </w:rPr>
        <w:t xml:space="preserve"> aģentūras darbību un ERKA nākotni un vajadzībām</w:t>
      </w:r>
      <w:r w:rsidRPr="006D4FB3">
        <w:rPr>
          <w:sz w:val="26"/>
          <w:szCs w:val="26"/>
        </w:rPr>
        <w:t>.</w:t>
      </w:r>
    </w:p>
    <w:p w:rsidRPr="0065761F" w:rsidR="006D4FB3" w:rsidP="00703572" w:rsidRDefault="006D4FB3" w14:paraId="71B8F02A" w14:textId="77777777">
      <w:pPr>
        <w:spacing w:line="20" w:lineRule="atLeast"/>
        <w:jc w:val="both"/>
        <w:rPr>
          <w:sz w:val="26"/>
          <w:szCs w:val="26"/>
        </w:rPr>
      </w:pPr>
    </w:p>
    <w:p w:rsidR="00205F65" w:rsidP="00703572" w:rsidRDefault="00205F65" w14:paraId="75FE63A4" w14:textId="51C2EE4A">
      <w:pPr>
        <w:spacing w:line="20" w:lineRule="atLeast"/>
        <w:jc w:val="both"/>
        <w:rPr>
          <w:b/>
          <w:i/>
          <w:sz w:val="26"/>
          <w:szCs w:val="26"/>
          <w:u w:val="single"/>
        </w:rPr>
      </w:pPr>
      <w:r w:rsidRPr="00633A85">
        <w:rPr>
          <w:b/>
          <w:i/>
          <w:sz w:val="26"/>
          <w:szCs w:val="26"/>
          <w:u w:val="single"/>
        </w:rPr>
        <w:t xml:space="preserve">Padomes Īstenošanas lēmums, kurā izklāsta ieteikumu par </w:t>
      </w:r>
      <w:proofErr w:type="spellStart"/>
      <w:r w:rsidRPr="00633A85">
        <w:rPr>
          <w:b/>
          <w:i/>
          <w:sz w:val="26"/>
          <w:szCs w:val="26"/>
          <w:u w:val="single"/>
        </w:rPr>
        <w:t>paraugpraksi</w:t>
      </w:r>
      <w:proofErr w:type="spellEnd"/>
      <w:r w:rsidRPr="00633A85">
        <w:rPr>
          <w:b/>
          <w:i/>
          <w:sz w:val="26"/>
          <w:szCs w:val="26"/>
          <w:u w:val="single"/>
        </w:rPr>
        <w:t>, kas apzināta tehniskajā izvērtējumā par narkotiku tirdzniecības apkarošanu</w:t>
      </w:r>
    </w:p>
    <w:p w:rsidR="00205F65" w:rsidP="00703572" w:rsidRDefault="00205F65" w14:paraId="0D15B344" w14:textId="3A418F74">
      <w:pPr>
        <w:spacing w:line="20" w:lineRule="atLeast"/>
        <w:jc w:val="both"/>
        <w:rPr>
          <w:b/>
          <w:i/>
          <w:sz w:val="26"/>
          <w:szCs w:val="26"/>
          <w:u w:val="single"/>
        </w:rPr>
      </w:pPr>
    </w:p>
    <w:p w:rsidR="00633A85" w:rsidP="00633A85" w:rsidRDefault="00633A85" w14:paraId="1E0A2731" w14:textId="3478F68E">
      <w:pPr>
        <w:spacing w:line="20" w:lineRule="atLeast"/>
        <w:jc w:val="both"/>
        <w:rPr>
          <w:sz w:val="26"/>
          <w:szCs w:val="26"/>
        </w:rPr>
      </w:pPr>
      <w:r w:rsidRPr="00633A85">
        <w:rPr>
          <w:sz w:val="26"/>
          <w:szCs w:val="26"/>
        </w:rPr>
        <w:t xml:space="preserve">Saskaņā ar Regulu (ES) 2022/922, 2023.gadā tika veikta tematiskā Šengenas izvērtēšana par dalībvalstu spējām policijas sadarbības, ārējo robežu aizsardzības un IT sistēmu pārvaldības jomā apkarot narkotiku tirdzniecību uz Savienību (turpmāk – dalībvalstu spējas apkarot narkotiku tirdzniecību uz </w:t>
      </w:r>
      <w:r>
        <w:rPr>
          <w:sz w:val="26"/>
          <w:szCs w:val="26"/>
        </w:rPr>
        <w:t>Savienību</w:t>
      </w:r>
      <w:r w:rsidRPr="00633A85">
        <w:rPr>
          <w:sz w:val="26"/>
          <w:szCs w:val="26"/>
        </w:rPr>
        <w:t>). Tematiskās izvērtēšanas mērķis bija apkopot to dalībvalstu labo praksi, kurām ir līdzīgas problēmas, lai apzinātu labākos operatīvos risinājumus valstu spēju pārvaldībā, lai cīnītos ar narkotiku tirdzniecību uz Savienību.</w:t>
      </w:r>
    </w:p>
    <w:p w:rsidRPr="00633A85" w:rsidR="00633A85" w:rsidP="00633A85" w:rsidRDefault="00633A85" w14:paraId="6CE51DB8" w14:textId="77777777">
      <w:pPr>
        <w:spacing w:line="20" w:lineRule="atLeast"/>
        <w:jc w:val="both"/>
        <w:rPr>
          <w:sz w:val="26"/>
          <w:szCs w:val="26"/>
        </w:rPr>
      </w:pPr>
    </w:p>
    <w:p w:rsidR="00633A85" w:rsidP="00633A85" w:rsidRDefault="00633A85" w14:paraId="184F38C5" w14:textId="5385B252">
      <w:pPr>
        <w:spacing w:line="20" w:lineRule="atLeast"/>
        <w:jc w:val="both"/>
        <w:rPr>
          <w:sz w:val="26"/>
          <w:szCs w:val="26"/>
        </w:rPr>
      </w:pPr>
      <w:r w:rsidRPr="00633A85">
        <w:rPr>
          <w:sz w:val="26"/>
          <w:szCs w:val="26"/>
        </w:rPr>
        <w:t xml:space="preserve">Pēc tematiskās izvērtēšanas tika izdots Komisijas </w:t>
      </w:r>
      <w:r w:rsidR="00880850">
        <w:rPr>
          <w:sz w:val="26"/>
          <w:szCs w:val="26"/>
        </w:rPr>
        <w:t>Ī</w:t>
      </w:r>
      <w:r w:rsidRPr="00633A85">
        <w:rPr>
          <w:sz w:val="26"/>
          <w:szCs w:val="26"/>
        </w:rPr>
        <w:t xml:space="preserve">stenošanas lēmums, ar ko sagatavo ziņojumu par 2023.gada tematisko Šengenas izvērtēšanu </w:t>
      </w:r>
      <w:r w:rsidRPr="00880850">
        <w:rPr>
          <w:sz w:val="26"/>
          <w:szCs w:val="26"/>
          <w:u w:val="single"/>
        </w:rPr>
        <w:t>ar mērķi apzināt labo praksi</w:t>
      </w:r>
      <w:r w:rsidRPr="00633A85">
        <w:rPr>
          <w:sz w:val="26"/>
          <w:szCs w:val="26"/>
        </w:rPr>
        <w:t xml:space="preserve"> dalībvalstīs attiecībā uz to spējām apkarot narkotiku tirdzniecību uz Savienību, kā arī Komisijas š.g. 24.janvāra priekšlikums Padomes Īstenošanas lēmumam, ar ko izklāsta ieteikumu par to, </w:t>
      </w:r>
      <w:r w:rsidRPr="00880850">
        <w:rPr>
          <w:sz w:val="26"/>
          <w:szCs w:val="26"/>
          <w:u w:val="single"/>
        </w:rPr>
        <w:t>kā īstenot labo praksi, kura apzināta</w:t>
      </w:r>
      <w:r w:rsidRPr="00633A85">
        <w:rPr>
          <w:sz w:val="26"/>
          <w:szCs w:val="26"/>
        </w:rPr>
        <w:t xml:space="preserve"> 2023.gada tematiskajā Šengenas izvērtēšanā par dalībvalstu spējām apkarot narkotiku tirdzniecību uz Savienību.</w:t>
      </w:r>
    </w:p>
    <w:p w:rsidRPr="00633A85" w:rsidR="00633A85" w:rsidP="00633A85" w:rsidRDefault="00633A85" w14:paraId="7CE9B916" w14:textId="77777777">
      <w:pPr>
        <w:spacing w:line="20" w:lineRule="atLeast"/>
        <w:jc w:val="both"/>
        <w:rPr>
          <w:sz w:val="26"/>
          <w:szCs w:val="26"/>
        </w:rPr>
      </w:pPr>
    </w:p>
    <w:p w:rsidR="00633A85" w:rsidP="00633A85" w:rsidRDefault="00633A85" w14:paraId="3241A01B" w14:textId="2D6E7FB3">
      <w:pPr>
        <w:spacing w:line="20" w:lineRule="atLeast"/>
        <w:jc w:val="both"/>
        <w:rPr>
          <w:sz w:val="26"/>
          <w:szCs w:val="26"/>
        </w:rPr>
      </w:pPr>
      <w:r w:rsidRPr="00633A85">
        <w:rPr>
          <w:sz w:val="26"/>
          <w:szCs w:val="26"/>
        </w:rPr>
        <w:t xml:space="preserve">Dalībvalstis tiek aicinātas divu mēnešu laikā pēc šā lēmuma stāšanās spēkā iesniegt savus </w:t>
      </w:r>
      <w:r w:rsidRPr="00880850">
        <w:rPr>
          <w:sz w:val="26"/>
          <w:szCs w:val="26"/>
          <w:u w:val="single"/>
        </w:rPr>
        <w:t>rīcības plānus</w:t>
      </w:r>
      <w:r w:rsidRPr="00633A85">
        <w:rPr>
          <w:sz w:val="26"/>
          <w:szCs w:val="26"/>
        </w:rPr>
        <w:t>, paskaidrojot, kā tās plāno īstenot apzināto attiecīgo labo praksi valsts tiesiskajā un operatīvajā regulējumā.</w:t>
      </w:r>
    </w:p>
    <w:p w:rsidRPr="00633A85" w:rsidR="00633A85" w:rsidP="00633A85" w:rsidRDefault="00633A85" w14:paraId="0325AF80" w14:textId="77777777">
      <w:pPr>
        <w:spacing w:line="20" w:lineRule="atLeast"/>
        <w:jc w:val="both"/>
        <w:rPr>
          <w:sz w:val="26"/>
          <w:szCs w:val="26"/>
        </w:rPr>
      </w:pPr>
    </w:p>
    <w:p w:rsidR="00E06B72" w:rsidP="00633A85" w:rsidRDefault="00880850" w14:paraId="002917E8" w14:textId="2877883F">
      <w:pPr>
        <w:spacing w:line="20" w:lineRule="atLeast"/>
        <w:jc w:val="both"/>
        <w:rPr>
          <w:sz w:val="26"/>
          <w:szCs w:val="26"/>
        </w:rPr>
      </w:pPr>
      <w:r>
        <w:rPr>
          <w:sz w:val="26"/>
          <w:szCs w:val="26"/>
        </w:rPr>
        <w:t xml:space="preserve">Šajā Padomes </w:t>
      </w:r>
      <w:r w:rsidRPr="001E0BB2">
        <w:rPr>
          <w:sz w:val="26"/>
          <w:szCs w:val="26"/>
          <w:u w:val="single"/>
        </w:rPr>
        <w:t>s</w:t>
      </w:r>
      <w:r w:rsidRPr="001E0BB2" w:rsidR="00633A85">
        <w:rPr>
          <w:sz w:val="26"/>
          <w:szCs w:val="26"/>
          <w:u w:val="single"/>
        </w:rPr>
        <w:t xml:space="preserve">anāksmē ministri tiks aicināti vienoties par Padomes </w:t>
      </w:r>
      <w:r w:rsidRPr="001E0BB2">
        <w:rPr>
          <w:sz w:val="26"/>
          <w:szCs w:val="26"/>
          <w:u w:val="single"/>
        </w:rPr>
        <w:t>Ī</w:t>
      </w:r>
      <w:r w:rsidRPr="001E0BB2" w:rsidR="00633A85">
        <w:rPr>
          <w:sz w:val="26"/>
          <w:szCs w:val="26"/>
          <w:u w:val="single"/>
        </w:rPr>
        <w:t>stenošanas lēmumu</w:t>
      </w:r>
      <w:r w:rsidR="00C03D9C">
        <w:rPr>
          <w:sz w:val="26"/>
          <w:szCs w:val="26"/>
          <w:u w:val="single"/>
        </w:rPr>
        <w:t>.</w:t>
      </w:r>
      <w:r w:rsidRPr="00633A85" w:rsidR="00633A85">
        <w:rPr>
          <w:sz w:val="26"/>
          <w:szCs w:val="26"/>
        </w:rPr>
        <w:t xml:space="preserve"> </w:t>
      </w:r>
    </w:p>
    <w:p w:rsidRPr="00E06B72" w:rsidR="00E06B72" w:rsidP="00703572" w:rsidRDefault="00E06B72" w14:paraId="7EC5CC95" w14:textId="77777777">
      <w:pPr>
        <w:spacing w:line="20" w:lineRule="atLeast"/>
        <w:jc w:val="both"/>
        <w:rPr>
          <w:sz w:val="26"/>
          <w:szCs w:val="26"/>
        </w:rPr>
      </w:pPr>
    </w:p>
    <w:p w:rsidR="00FC677A" w:rsidP="00703572" w:rsidRDefault="00FC677A" w14:paraId="1002A842" w14:textId="1A215DBC">
      <w:pPr>
        <w:spacing w:line="20" w:lineRule="atLeast"/>
        <w:jc w:val="both"/>
        <w:rPr>
          <w:b/>
          <w:i/>
          <w:sz w:val="26"/>
          <w:szCs w:val="26"/>
          <w:u w:val="single"/>
        </w:rPr>
      </w:pPr>
      <w:bookmarkStart w:name="_Hlk159333401" w:id="0"/>
      <w:r w:rsidRPr="00FC677A">
        <w:rPr>
          <w:b/>
          <w:i/>
          <w:sz w:val="26"/>
          <w:szCs w:val="26"/>
          <w:u w:val="single"/>
        </w:rPr>
        <w:t xml:space="preserve">Tuvo Austrumu konflikta un Krievijas agresijas kara pret Ukrainu ietekme uz ES iekšējo drošību  </w:t>
      </w:r>
    </w:p>
    <w:bookmarkEnd w:id="0"/>
    <w:p w:rsidR="00FC677A" w:rsidP="00703572" w:rsidRDefault="00FC677A" w14:paraId="2B5F87E3" w14:textId="77777777">
      <w:pPr>
        <w:spacing w:line="20" w:lineRule="atLeast"/>
        <w:jc w:val="both"/>
        <w:rPr>
          <w:b/>
          <w:i/>
          <w:sz w:val="26"/>
          <w:szCs w:val="26"/>
          <w:u w:val="single"/>
        </w:rPr>
      </w:pPr>
    </w:p>
    <w:p w:rsidRPr="00FC677A" w:rsidR="003233A7" w:rsidP="00703572" w:rsidRDefault="003233A7" w14:paraId="47BB4A2E" w14:textId="4237144F">
      <w:pPr>
        <w:pStyle w:val="Sarakstarindkopa"/>
        <w:numPr>
          <w:ilvl w:val="0"/>
          <w:numId w:val="27"/>
        </w:numPr>
        <w:spacing w:line="20" w:lineRule="atLeast"/>
        <w:jc w:val="both"/>
        <w:rPr>
          <w:i/>
          <w:sz w:val="26"/>
          <w:szCs w:val="26"/>
        </w:rPr>
      </w:pPr>
      <w:r w:rsidRPr="00FC677A">
        <w:rPr>
          <w:i/>
          <w:sz w:val="26"/>
          <w:szCs w:val="26"/>
          <w:u w:val="single"/>
        </w:rPr>
        <w:t xml:space="preserve">Krievijas </w:t>
      </w:r>
      <w:r w:rsidRPr="00FC677A" w:rsidR="00FC677A">
        <w:rPr>
          <w:i/>
          <w:sz w:val="26"/>
          <w:szCs w:val="26"/>
          <w:u w:val="single"/>
        </w:rPr>
        <w:t xml:space="preserve">agresijas </w:t>
      </w:r>
      <w:r w:rsidRPr="00FC677A" w:rsidR="004A41B1">
        <w:rPr>
          <w:i/>
          <w:sz w:val="26"/>
          <w:szCs w:val="26"/>
          <w:u w:val="single"/>
        </w:rPr>
        <w:t>kara</w:t>
      </w:r>
      <w:r w:rsidRPr="00FC677A">
        <w:rPr>
          <w:i/>
          <w:sz w:val="26"/>
          <w:szCs w:val="26"/>
          <w:u w:val="single"/>
        </w:rPr>
        <w:t xml:space="preserve"> Ukrainā ietekme uz ES iekšējo drošību</w:t>
      </w:r>
    </w:p>
    <w:p w:rsidR="00313DD7" w:rsidP="00703572" w:rsidRDefault="00313DD7" w14:paraId="60DBE718" w14:textId="6D95C158">
      <w:pPr>
        <w:spacing w:line="20" w:lineRule="atLeast"/>
        <w:jc w:val="both"/>
        <w:rPr>
          <w:b/>
          <w:i/>
          <w:sz w:val="26"/>
          <w:szCs w:val="26"/>
          <w:highlight w:val="yellow"/>
        </w:rPr>
      </w:pPr>
    </w:p>
    <w:p w:rsidRPr="00365317" w:rsidR="00365317" w:rsidP="00703572" w:rsidRDefault="00365317" w14:paraId="082D302D" w14:textId="3DD62EE4">
      <w:pPr>
        <w:spacing w:line="20" w:lineRule="atLeast"/>
        <w:jc w:val="both"/>
        <w:rPr>
          <w:sz w:val="26"/>
          <w:szCs w:val="26"/>
        </w:rPr>
      </w:pPr>
      <w:r w:rsidRPr="00365317">
        <w:rPr>
          <w:sz w:val="26"/>
          <w:szCs w:val="26"/>
        </w:rPr>
        <w:t xml:space="preserve">2022.gada 28.marta </w:t>
      </w:r>
      <w:r>
        <w:rPr>
          <w:sz w:val="26"/>
          <w:szCs w:val="26"/>
        </w:rPr>
        <w:t>ES</w:t>
      </w:r>
      <w:r w:rsidRPr="00365317">
        <w:rPr>
          <w:sz w:val="26"/>
          <w:szCs w:val="26"/>
        </w:rPr>
        <w:t xml:space="preserve"> </w:t>
      </w:r>
      <w:r>
        <w:rPr>
          <w:sz w:val="26"/>
          <w:szCs w:val="26"/>
        </w:rPr>
        <w:t>P</w:t>
      </w:r>
      <w:r w:rsidRPr="00365317">
        <w:rPr>
          <w:sz w:val="26"/>
          <w:szCs w:val="26"/>
        </w:rPr>
        <w:t xml:space="preserve">adomes sanāksmē </w:t>
      </w:r>
      <w:r w:rsidRPr="004B43BD" w:rsidR="004B43BD">
        <w:rPr>
          <w:sz w:val="26"/>
          <w:szCs w:val="26"/>
        </w:rPr>
        <w:t>Komisija</w:t>
      </w:r>
      <w:r w:rsidRPr="00365317">
        <w:rPr>
          <w:sz w:val="26"/>
          <w:szCs w:val="26"/>
        </w:rPr>
        <w:t xml:space="preserve">, koordinējoties ar Francijas prezidentūru ES Padomē, iesniedza Desmit punktu plānu spēcīgākai Eiropas koordinācijai, uzņemot personas, kas bēg no kara Ukrainā (turpmāk – </w:t>
      </w:r>
      <w:r w:rsidR="00ED0D82">
        <w:rPr>
          <w:sz w:val="26"/>
          <w:szCs w:val="26"/>
        </w:rPr>
        <w:t>P</w:t>
      </w:r>
      <w:r w:rsidRPr="00365317">
        <w:rPr>
          <w:sz w:val="26"/>
          <w:szCs w:val="26"/>
        </w:rPr>
        <w:t xml:space="preserve">lāns). Viens no </w:t>
      </w:r>
      <w:r w:rsidR="00ED0D82">
        <w:rPr>
          <w:sz w:val="26"/>
          <w:szCs w:val="26"/>
        </w:rPr>
        <w:t>P</w:t>
      </w:r>
      <w:r w:rsidRPr="00365317">
        <w:rPr>
          <w:sz w:val="26"/>
          <w:szCs w:val="26"/>
        </w:rPr>
        <w:t>lāna punktiem ir reaģēt uz kara Ukrainā ietekmi uz iekšējo drošību.</w:t>
      </w:r>
    </w:p>
    <w:p w:rsidR="00365317" w:rsidP="00703572" w:rsidRDefault="00365317" w14:paraId="489DDAA1" w14:textId="70EF4699">
      <w:pPr>
        <w:widowControl/>
        <w:spacing w:line="20" w:lineRule="atLeast"/>
        <w:jc w:val="both"/>
        <w:rPr>
          <w:sz w:val="26"/>
          <w:szCs w:val="26"/>
          <w:lang w:eastAsia="lv-LV"/>
        </w:rPr>
      </w:pPr>
      <w:r w:rsidRPr="00365317">
        <w:rPr>
          <w:bCs/>
          <w:sz w:val="26"/>
          <w:szCs w:val="26"/>
          <w:lang w:eastAsia="lv-LV"/>
        </w:rPr>
        <w:lastRenderedPageBreak/>
        <w:t>2022.gada otrajā pusē tika izveidots ES-Ukrainas Iekšējās drošības dialogs</w:t>
      </w:r>
      <w:r w:rsidRPr="00365317">
        <w:rPr>
          <w:bCs/>
          <w:sz w:val="26"/>
          <w:szCs w:val="26"/>
          <w:vertAlign w:val="superscript"/>
          <w:lang w:eastAsia="lv-LV"/>
        </w:rPr>
        <w:footnoteReference w:id="2"/>
      </w:r>
      <w:r w:rsidRPr="00365317">
        <w:rPr>
          <w:b/>
          <w:bCs/>
          <w:sz w:val="26"/>
          <w:szCs w:val="26"/>
          <w:lang w:eastAsia="lv-LV"/>
        </w:rPr>
        <w:t xml:space="preserve"> </w:t>
      </w:r>
      <w:r w:rsidRPr="00365317">
        <w:rPr>
          <w:bCs/>
          <w:sz w:val="26"/>
          <w:szCs w:val="26"/>
          <w:lang w:eastAsia="lv-LV"/>
        </w:rPr>
        <w:t>(turpmāk – dialogs), kura</w:t>
      </w:r>
      <w:r w:rsidRPr="00365317">
        <w:rPr>
          <w:sz w:val="26"/>
          <w:szCs w:val="26"/>
          <w:lang w:eastAsia="lv-LV"/>
        </w:rPr>
        <w:t xml:space="preserve"> pamatā ir konkrētas Ukrainas iestāžu operatīvās vajadzības, lai risinātu būtiskākos izaicinājumus gan ES, gan Ukrainas iekšējās drošības jomā.</w:t>
      </w:r>
    </w:p>
    <w:p w:rsidRPr="00365317" w:rsidR="00703572" w:rsidP="00703572" w:rsidRDefault="00703572" w14:paraId="26745737" w14:textId="77777777">
      <w:pPr>
        <w:widowControl/>
        <w:spacing w:line="20" w:lineRule="atLeast"/>
        <w:jc w:val="both"/>
        <w:rPr>
          <w:sz w:val="26"/>
          <w:szCs w:val="26"/>
          <w:lang w:eastAsia="lv-LV"/>
        </w:rPr>
      </w:pPr>
    </w:p>
    <w:p w:rsidRPr="00365317" w:rsidR="00703572" w:rsidP="00703572" w:rsidRDefault="00365317" w14:paraId="1029871B" w14:textId="76DC1DC7">
      <w:pPr>
        <w:widowControl/>
        <w:spacing w:line="20" w:lineRule="atLeast"/>
        <w:jc w:val="both"/>
        <w:rPr>
          <w:sz w:val="26"/>
          <w:szCs w:val="26"/>
          <w:lang w:eastAsia="lv-LV"/>
        </w:rPr>
      </w:pPr>
      <w:r w:rsidRPr="00365317">
        <w:rPr>
          <w:sz w:val="26"/>
          <w:szCs w:val="26"/>
          <w:lang w:eastAsia="lv-LV"/>
        </w:rPr>
        <w:t xml:space="preserve">Dialoga pamatā ir četri darbības virzieni: </w:t>
      </w:r>
    </w:p>
    <w:p w:rsidRPr="00365317" w:rsidR="00365317" w:rsidP="00703572" w:rsidRDefault="00365317" w14:paraId="2A88ED0A" w14:textId="77777777">
      <w:pPr>
        <w:widowControl/>
        <w:numPr>
          <w:ilvl w:val="0"/>
          <w:numId w:val="25"/>
        </w:numPr>
        <w:spacing w:line="20" w:lineRule="atLeast"/>
        <w:ind w:left="1434" w:hanging="357"/>
        <w:jc w:val="both"/>
        <w:rPr>
          <w:sz w:val="26"/>
          <w:szCs w:val="26"/>
          <w:lang w:eastAsia="lv-LV"/>
        </w:rPr>
      </w:pPr>
      <w:r w:rsidRPr="00365317">
        <w:rPr>
          <w:sz w:val="26"/>
          <w:szCs w:val="26"/>
          <w:lang w:eastAsia="lv-LV"/>
        </w:rPr>
        <w:t>robežu pārvaldība Ukrainas rietumu daļā;</w:t>
      </w:r>
    </w:p>
    <w:p w:rsidRPr="00365317" w:rsidR="00365317" w:rsidP="00703572" w:rsidRDefault="00365317" w14:paraId="61FA6954" w14:textId="77777777">
      <w:pPr>
        <w:widowControl/>
        <w:numPr>
          <w:ilvl w:val="0"/>
          <w:numId w:val="25"/>
        </w:numPr>
        <w:spacing w:line="20" w:lineRule="atLeast"/>
        <w:ind w:left="1434" w:hanging="357"/>
        <w:jc w:val="both"/>
        <w:rPr>
          <w:sz w:val="26"/>
          <w:szCs w:val="26"/>
          <w:lang w:eastAsia="lv-LV"/>
        </w:rPr>
      </w:pPr>
      <w:r w:rsidRPr="00365317">
        <w:rPr>
          <w:sz w:val="26"/>
          <w:szCs w:val="26"/>
          <w:lang w:eastAsia="lv-LV"/>
        </w:rPr>
        <w:t>šaujamieroču kontrabanda;</w:t>
      </w:r>
    </w:p>
    <w:p w:rsidRPr="00365317" w:rsidR="00365317" w:rsidP="00703572" w:rsidRDefault="00365317" w14:paraId="5EA7AD68" w14:textId="77777777">
      <w:pPr>
        <w:widowControl/>
        <w:numPr>
          <w:ilvl w:val="0"/>
          <w:numId w:val="25"/>
        </w:numPr>
        <w:spacing w:line="20" w:lineRule="atLeast"/>
        <w:ind w:left="1434" w:hanging="357"/>
        <w:jc w:val="both"/>
        <w:rPr>
          <w:sz w:val="26"/>
          <w:szCs w:val="26"/>
          <w:lang w:eastAsia="lv-LV"/>
        </w:rPr>
      </w:pPr>
      <w:r w:rsidRPr="00365317">
        <w:rPr>
          <w:sz w:val="26"/>
          <w:szCs w:val="26"/>
          <w:lang w:eastAsia="lv-LV"/>
        </w:rPr>
        <w:t>vardarbīga ekstrēmisma pieaugums, ņemot vērā ārvalstu brīvprātīgo iesaisti karadarbībā;</w:t>
      </w:r>
    </w:p>
    <w:p w:rsidR="00365317" w:rsidP="00703572" w:rsidRDefault="00365317" w14:paraId="61B44C37" w14:textId="2430C5F1">
      <w:pPr>
        <w:widowControl/>
        <w:numPr>
          <w:ilvl w:val="0"/>
          <w:numId w:val="25"/>
        </w:numPr>
        <w:spacing w:line="20" w:lineRule="atLeast"/>
        <w:ind w:left="1434" w:hanging="357"/>
        <w:jc w:val="both"/>
        <w:rPr>
          <w:sz w:val="26"/>
          <w:szCs w:val="26"/>
          <w:lang w:eastAsia="lv-LV"/>
        </w:rPr>
      </w:pPr>
      <w:r w:rsidRPr="00365317">
        <w:rPr>
          <w:sz w:val="26"/>
          <w:szCs w:val="26"/>
          <w:lang w:eastAsia="lv-LV"/>
        </w:rPr>
        <w:t xml:space="preserve">citi drošības riski, tostarp kara noziegumi, kritiskā infrastruktūra, </w:t>
      </w:r>
      <w:r w:rsidR="00ED0D82">
        <w:rPr>
          <w:sz w:val="26"/>
          <w:szCs w:val="26"/>
          <w:lang w:eastAsia="lv-LV"/>
        </w:rPr>
        <w:t xml:space="preserve">ķīmiskie, bioloģiskie, </w:t>
      </w:r>
      <w:proofErr w:type="spellStart"/>
      <w:r w:rsidR="00ED0D82">
        <w:rPr>
          <w:sz w:val="26"/>
          <w:szCs w:val="26"/>
          <w:lang w:eastAsia="lv-LV"/>
        </w:rPr>
        <w:t>radioloģiskie</w:t>
      </w:r>
      <w:proofErr w:type="spellEnd"/>
      <w:r w:rsidR="00ED0D82">
        <w:rPr>
          <w:sz w:val="26"/>
          <w:szCs w:val="26"/>
          <w:lang w:eastAsia="lv-LV"/>
        </w:rPr>
        <w:t xml:space="preserve"> un </w:t>
      </w:r>
      <w:proofErr w:type="spellStart"/>
      <w:r w:rsidR="00ED0D82">
        <w:rPr>
          <w:sz w:val="26"/>
          <w:szCs w:val="26"/>
          <w:lang w:eastAsia="lv-LV"/>
        </w:rPr>
        <w:t>kodolriski</w:t>
      </w:r>
      <w:proofErr w:type="spellEnd"/>
      <w:r w:rsidR="00ED0D82">
        <w:rPr>
          <w:sz w:val="26"/>
          <w:szCs w:val="26"/>
          <w:lang w:eastAsia="lv-LV"/>
        </w:rPr>
        <w:t xml:space="preserve"> (CBRN)</w:t>
      </w:r>
      <w:r w:rsidRPr="00365317">
        <w:rPr>
          <w:sz w:val="26"/>
          <w:szCs w:val="26"/>
          <w:lang w:eastAsia="lv-LV"/>
        </w:rPr>
        <w:t xml:space="preserve">, kibernoziegumi, </w:t>
      </w:r>
      <w:proofErr w:type="spellStart"/>
      <w:r w:rsidRPr="00365317">
        <w:rPr>
          <w:sz w:val="26"/>
          <w:szCs w:val="26"/>
          <w:lang w:eastAsia="lv-LV"/>
        </w:rPr>
        <w:t>cilvēktirdzniecība</w:t>
      </w:r>
      <w:proofErr w:type="spellEnd"/>
      <w:r w:rsidRPr="00365317">
        <w:rPr>
          <w:sz w:val="26"/>
          <w:szCs w:val="26"/>
          <w:lang w:eastAsia="lv-LV"/>
        </w:rPr>
        <w:t>.</w:t>
      </w:r>
    </w:p>
    <w:p w:rsidRPr="00365317" w:rsidR="00703572" w:rsidP="00703572" w:rsidRDefault="00703572" w14:paraId="7E266BB0" w14:textId="77777777">
      <w:pPr>
        <w:widowControl/>
        <w:spacing w:line="20" w:lineRule="atLeast"/>
        <w:ind w:left="1434"/>
        <w:jc w:val="both"/>
        <w:rPr>
          <w:sz w:val="26"/>
          <w:szCs w:val="26"/>
          <w:lang w:eastAsia="lv-LV"/>
        </w:rPr>
      </w:pPr>
    </w:p>
    <w:p w:rsidR="00365317" w:rsidP="00703572" w:rsidRDefault="00365317" w14:paraId="5CDCC739" w14:textId="3B695B59">
      <w:pPr>
        <w:spacing w:line="20" w:lineRule="atLeast"/>
        <w:jc w:val="both"/>
        <w:rPr>
          <w:sz w:val="26"/>
          <w:szCs w:val="26"/>
        </w:rPr>
      </w:pPr>
      <w:r w:rsidRPr="00365317">
        <w:rPr>
          <w:sz w:val="26"/>
          <w:szCs w:val="26"/>
        </w:rPr>
        <w:t xml:space="preserve">Katram no darbības virzieniem ir noteikti mērķi un turpmākās rīcības pasākumi; dialoga uzraudzību veic ES Padomes Pastāvīgā komiteja operatīvai sadarbībai iekšējās drošības jautājumos (turpmāk – COSI). </w:t>
      </w:r>
    </w:p>
    <w:p w:rsidR="00703572" w:rsidP="00703572" w:rsidRDefault="00703572" w14:paraId="100B0B58" w14:textId="77777777">
      <w:pPr>
        <w:spacing w:line="20" w:lineRule="atLeast"/>
        <w:jc w:val="both"/>
        <w:rPr>
          <w:sz w:val="26"/>
          <w:szCs w:val="26"/>
        </w:rPr>
      </w:pPr>
    </w:p>
    <w:p w:rsidRPr="00446591" w:rsidR="00205F65" w:rsidP="00703572" w:rsidRDefault="00205F65" w14:paraId="4688325C" w14:textId="22FE4789">
      <w:pPr>
        <w:spacing w:line="20" w:lineRule="atLeast"/>
        <w:jc w:val="both"/>
        <w:rPr>
          <w:sz w:val="26"/>
          <w:szCs w:val="26"/>
        </w:rPr>
      </w:pPr>
      <w:r w:rsidRPr="0027659C">
        <w:rPr>
          <w:sz w:val="26"/>
          <w:szCs w:val="26"/>
        </w:rPr>
        <w:t>Līdz šim ir notikušas divas dialoga sanāksmes (2022.gada 27.septembrī un 2023.gada 16.novembrī).</w:t>
      </w:r>
    </w:p>
    <w:p w:rsidRPr="00365317" w:rsidR="00205F65" w:rsidP="00703572" w:rsidRDefault="00205F65" w14:paraId="53E226F8" w14:textId="77777777">
      <w:pPr>
        <w:spacing w:line="20" w:lineRule="atLeast"/>
        <w:jc w:val="both"/>
        <w:rPr>
          <w:sz w:val="26"/>
          <w:szCs w:val="26"/>
        </w:rPr>
      </w:pPr>
    </w:p>
    <w:p w:rsidRPr="00FC677A" w:rsidR="003233A7" w:rsidP="00703572" w:rsidRDefault="00FC677A" w14:paraId="7BCBD7E0" w14:textId="75318026">
      <w:pPr>
        <w:pStyle w:val="Sarakstarindkopa"/>
        <w:numPr>
          <w:ilvl w:val="0"/>
          <w:numId w:val="27"/>
        </w:numPr>
        <w:spacing w:line="20" w:lineRule="atLeast"/>
        <w:jc w:val="both"/>
        <w:rPr>
          <w:sz w:val="26"/>
          <w:szCs w:val="26"/>
        </w:rPr>
      </w:pPr>
      <w:r w:rsidRPr="00FC677A">
        <w:rPr>
          <w:i/>
          <w:sz w:val="26"/>
          <w:szCs w:val="26"/>
          <w:u w:val="single"/>
        </w:rPr>
        <w:t>Tuvo Austrumu konflikta</w:t>
      </w:r>
      <w:r w:rsidRPr="00FC677A" w:rsidR="003233A7">
        <w:rPr>
          <w:i/>
          <w:sz w:val="26"/>
          <w:szCs w:val="26"/>
          <w:u w:val="single"/>
        </w:rPr>
        <w:t xml:space="preserve"> ietekme uz ES iekšējo drošību</w:t>
      </w:r>
    </w:p>
    <w:p w:rsidR="003B1F2F" w:rsidP="00703572" w:rsidRDefault="003B1F2F" w14:paraId="6848C7A0" w14:textId="2576DD70">
      <w:pPr>
        <w:spacing w:line="20" w:lineRule="atLeast"/>
        <w:jc w:val="both"/>
        <w:rPr>
          <w:b/>
          <w:i/>
          <w:sz w:val="26"/>
          <w:szCs w:val="26"/>
        </w:rPr>
      </w:pPr>
    </w:p>
    <w:p w:rsidRPr="00AC31A0" w:rsidR="00AC31A0" w:rsidP="00703572" w:rsidRDefault="00AC31A0" w14:paraId="417583EE" w14:textId="7665F5B5">
      <w:pPr>
        <w:spacing w:line="20" w:lineRule="atLeast"/>
        <w:jc w:val="both"/>
        <w:rPr>
          <w:sz w:val="26"/>
          <w:szCs w:val="26"/>
        </w:rPr>
      </w:pPr>
      <w:r w:rsidRPr="00AC31A0">
        <w:rPr>
          <w:sz w:val="26"/>
          <w:szCs w:val="26"/>
        </w:rPr>
        <w:t xml:space="preserve">Eiropadome </w:t>
      </w:r>
      <w:r w:rsidR="00FC677A">
        <w:rPr>
          <w:sz w:val="26"/>
          <w:szCs w:val="26"/>
        </w:rPr>
        <w:t xml:space="preserve">2023.gada </w:t>
      </w:r>
      <w:r w:rsidRPr="00AC31A0">
        <w:rPr>
          <w:sz w:val="26"/>
          <w:szCs w:val="26"/>
        </w:rPr>
        <w:t xml:space="preserve">26.-27.oktobra sanāksmē atkārtoti stingri nosodīja </w:t>
      </w:r>
      <w:proofErr w:type="spellStart"/>
      <w:r w:rsidRPr="00AC31A0">
        <w:rPr>
          <w:sz w:val="26"/>
          <w:szCs w:val="26"/>
        </w:rPr>
        <w:t>Hamās</w:t>
      </w:r>
      <w:proofErr w:type="spellEnd"/>
      <w:r w:rsidRPr="00AC31A0">
        <w:rPr>
          <w:sz w:val="26"/>
          <w:szCs w:val="26"/>
        </w:rPr>
        <w:t xml:space="preserve"> par tās nežēlīgajiem teroristu uzbrukumiem Izraēlā un uzsvēra, cik svarīgi ir vienmēr nodrošināt visu civiliedzīvotāju aizsardzību saskaņā ar starptautiskajām humānajām tiesībām un pastiprināt centienus risināt humāno krīzi Gazā. Tā arī uzsvēra nepieciešamību apkarot dezinformācijas un nelikumīga satura izplatīšanu un uzsvēra platformu juridisko atbildību šajā sakarā.</w:t>
      </w:r>
    </w:p>
    <w:p w:rsidR="00703572" w:rsidP="00703572" w:rsidRDefault="00703572" w14:paraId="40CE17E7" w14:textId="77777777">
      <w:pPr>
        <w:spacing w:line="20" w:lineRule="atLeast"/>
        <w:jc w:val="both"/>
        <w:rPr>
          <w:sz w:val="26"/>
          <w:szCs w:val="26"/>
        </w:rPr>
      </w:pPr>
    </w:p>
    <w:p w:rsidRPr="00AC31A0" w:rsidR="008D712A" w:rsidP="00703572" w:rsidRDefault="00AC31A0" w14:paraId="44344CE6" w14:textId="12BEE7C4">
      <w:pPr>
        <w:spacing w:line="20" w:lineRule="atLeast"/>
        <w:jc w:val="both"/>
        <w:rPr>
          <w:sz w:val="26"/>
          <w:szCs w:val="26"/>
        </w:rPr>
      </w:pPr>
      <w:r w:rsidRPr="00AC31A0">
        <w:rPr>
          <w:sz w:val="26"/>
          <w:szCs w:val="26"/>
        </w:rPr>
        <w:t xml:space="preserve">Kopš </w:t>
      </w:r>
      <w:proofErr w:type="spellStart"/>
      <w:r w:rsidRPr="00AC31A0">
        <w:rPr>
          <w:sz w:val="26"/>
          <w:szCs w:val="26"/>
        </w:rPr>
        <w:t>Hamās</w:t>
      </w:r>
      <w:proofErr w:type="spellEnd"/>
      <w:r w:rsidRPr="00AC31A0">
        <w:rPr>
          <w:sz w:val="26"/>
          <w:szCs w:val="26"/>
        </w:rPr>
        <w:t xml:space="preserve"> uzbrukuma </w:t>
      </w:r>
      <w:r w:rsidR="00FC677A">
        <w:rPr>
          <w:sz w:val="26"/>
          <w:szCs w:val="26"/>
        </w:rPr>
        <w:t>2023.gada</w:t>
      </w:r>
      <w:r w:rsidRPr="00AC31A0">
        <w:rPr>
          <w:sz w:val="26"/>
          <w:szCs w:val="26"/>
        </w:rPr>
        <w:t xml:space="preserve"> 7.oktobrī </w:t>
      </w:r>
      <w:r w:rsidR="00FC677A">
        <w:rPr>
          <w:sz w:val="26"/>
          <w:szCs w:val="26"/>
        </w:rPr>
        <w:t>strauji izplatījās</w:t>
      </w:r>
      <w:r w:rsidRPr="00AC31A0">
        <w:rPr>
          <w:sz w:val="26"/>
          <w:szCs w:val="26"/>
        </w:rPr>
        <w:t xml:space="preserve"> naidīgs saturs, tostarp teroristu saturs tiešsaistē, teroristu propaganda un uzbrukumu materiāli</w:t>
      </w:r>
      <w:r>
        <w:rPr>
          <w:sz w:val="26"/>
          <w:szCs w:val="26"/>
        </w:rPr>
        <w:t xml:space="preserve">. </w:t>
      </w:r>
      <w:r w:rsidRPr="00AC31A0">
        <w:rPr>
          <w:sz w:val="26"/>
          <w:szCs w:val="26"/>
        </w:rPr>
        <w:t xml:space="preserve">Daudzās Eiropas valstīs </w:t>
      </w:r>
      <w:r w:rsidR="00FC677A">
        <w:rPr>
          <w:sz w:val="26"/>
          <w:szCs w:val="26"/>
        </w:rPr>
        <w:t>strauji pieauga</w:t>
      </w:r>
      <w:r w:rsidRPr="00AC31A0">
        <w:rPr>
          <w:sz w:val="26"/>
          <w:szCs w:val="26"/>
        </w:rPr>
        <w:t xml:space="preserve"> antisemītisko aktu skaits. Pašreizējā polarizācija atspoguļoj</w:t>
      </w:r>
      <w:r w:rsidR="00FC677A">
        <w:rPr>
          <w:sz w:val="26"/>
          <w:szCs w:val="26"/>
        </w:rPr>
        <w:t>ā</w:t>
      </w:r>
      <w:r w:rsidRPr="00AC31A0">
        <w:rPr>
          <w:sz w:val="26"/>
          <w:szCs w:val="26"/>
        </w:rPr>
        <w:t>s sociālajos plašsaziņas līdzekļos, ievērojami pieaugot antisemītiskām ziņām un strauji izplatoties teroristu propagandai. Vairākas palestīniešus atbalstošas demonstrācijas tika aizliegtas, jo tās palielin</w:t>
      </w:r>
      <w:r w:rsidR="00FC677A">
        <w:rPr>
          <w:sz w:val="26"/>
          <w:szCs w:val="26"/>
        </w:rPr>
        <w:t>āja</w:t>
      </w:r>
      <w:r w:rsidRPr="00AC31A0">
        <w:rPr>
          <w:sz w:val="26"/>
          <w:szCs w:val="26"/>
        </w:rPr>
        <w:t xml:space="preserve"> sabiedriskās kārtības traucējumu risku. Daudzas DV </w:t>
      </w:r>
      <w:r w:rsidR="00FC677A">
        <w:rPr>
          <w:sz w:val="26"/>
          <w:szCs w:val="26"/>
        </w:rPr>
        <w:t>mobilizēja</w:t>
      </w:r>
      <w:r w:rsidRPr="00AC31A0">
        <w:rPr>
          <w:sz w:val="26"/>
          <w:szCs w:val="26"/>
        </w:rPr>
        <w:t xml:space="preserve"> vairāk policijas, un dažas</w:t>
      </w:r>
      <w:r w:rsidR="00FC677A">
        <w:rPr>
          <w:sz w:val="26"/>
          <w:szCs w:val="26"/>
        </w:rPr>
        <w:t xml:space="preserve"> mobilizēja</w:t>
      </w:r>
      <w:r w:rsidRPr="00AC31A0">
        <w:rPr>
          <w:sz w:val="26"/>
          <w:szCs w:val="26"/>
        </w:rPr>
        <w:t xml:space="preserve"> arī militāro personālu. </w:t>
      </w:r>
    </w:p>
    <w:p w:rsidR="00703572" w:rsidP="00703572" w:rsidRDefault="00703572" w14:paraId="3AF0F639" w14:textId="77777777">
      <w:pPr>
        <w:spacing w:line="20" w:lineRule="atLeast"/>
        <w:jc w:val="both"/>
        <w:rPr>
          <w:sz w:val="26"/>
          <w:szCs w:val="26"/>
        </w:rPr>
      </w:pPr>
    </w:p>
    <w:p w:rsidR="00205F65" w:rsidP="00703572" w:rsidRDefault="00365317" w14:paraId="312EB6FF" w14:textId="3CF21207">
      <w:pPr>
        <w:spacing w:line="20" w:lineRule="atLeast"/>
        <w:jc w:val="both"/>
        <w:rPr>
          <w:sz w:val="26"/>
          <w:szCs w:val="26"/>
          <w:u w:val="single"/>
        </w:rPr>
      </w:pPr>
      <w:r w:rsidRPr="00735C0A">
        <w:rPr>
          <w:sz w:val="26"/>
          <w:szCs w:val="26"/>
          <w:u w:val="single"/>
        </w:rPr>
        <w:t xml:space="preserve">Šajā </w:t>
      </w:r>
      <w:r w:rsidRPr="00735C0A" w:rsidR="00DC51C8">
        <w:rPr>
          <w:sz w:val="26"/>
          <w:szCs w:val="26"/>
          <w:u w:val="single"/>
        </w:rPr>
        <w:t xml:space="preserve">Padomes </w:t>
      </w:r>
      <w:r w:rsidRPr="00735C0A">
        <w:rPr>
          <w:sz w:val="26"/>
          <w:szCs w:val="26"/>
          <w:u w:val="single"/>
        </w:rPr>
        <w:t>sanāksmē ministri diskutēs</w:t>
      </w:r>
      <w:r w:rsidRPr="00735C0A" w:rsidR="00FC677A">
        <w:rPr>
          <w:sz w:val="26"/>
          <w:szCs w:val="26"/>
          <w:u w:val="single"/>
        </w:rPr>
        <w:t xml:space="preserve"> par Krievijas agresijas kara pret </w:t>
      </w:r>
      <w:r w:rsidRPr="00735C0A" w:rsidR="006F4378">
        <w:rPr>
          <w:sz w:val="26"/>
          <w:szCs w:val="26"/>
          <w:u w:val="single"/>
        </w:rPr>
        <w:t xml:space="preserve">Ukrainu </w:t>
      </w:r>
      <w:r w:rsidRPr="00735C0A" w:rsidR="00FC677A">
        <w:rPr>
          <w:sz w:val="26"/>
          <w:szCs w:val="26"/>
          <w:u w:val="single"/>
        </w:rPr>
        <w:t>un</w:t>
      </w:r>
      <w:r w:rsidRPr="00735C0A">
        <w:rPr>
          <w:sz w:val="26"/>
          <w:szCs w:val="26"/>
          <w:u w:val="single"/>
        </w:rPr>
        <w:t xml:space="preserve"> </w:t>
      </w:r>
      <w:r w:rsidRPr="00735C0A" w:rsidR="00FC677A">
        <w:rPr>
          <w:sz w:val="26"/>
          <w:szCs w:val="26"/>
          <w:u w:val="single"/>
        </w:rPr>
        <w:t>Tuvo Austrumu konflikta</w:t>
      </w:r>
      <w:r w:rsidRPr="00735C0A">
        <w:rPr>
          <w:sz w:val="26"/>
          <w:szCs w:val="26"/>
          <w:u w:val="single"/>
        </w:rPr>
        <w:t xml:space="preserve"> ietekmi uz ES iekšējo drošību.</w:t>
      </w:r>
    </w:p>
    <w:p w:rsidRPr="00735C0A" w:rsidR="00DF13A2" w:rsidP="00703572" w:rsidRDefault="00DF13A2" w14:paraId="2DAA5C87" w14:textId="77777777">
      <w:pPr>
        <w:spacing w:line="20" w:lineRule="atLeast"/>
        <w:jc w:val="both"/>
        <w:rPr>
          <w:sz w:val="26"/>
          <w:szCs w:val="26"/>
          <w:u w:val="single"/>
        </w:rPr>
      </w:pPr>
    </w:p>
    <w:p w:rsidR="00205F65" w:rsidP="00703572" w:rsidRDefault="00205F65" w14:paraId="7430DA56" w14:textId="77777777">
      <w:pPr>
        <w:spacing w:line="20" w:lineRule="atLeast"/>
        <w:jc w:val="both"/>
        <w:rPr>
          <w:sz w:val="26"/>
          <w:szCs w:val="26"/>
        </w:rPr>
      </w:pPr>
    </w:p>
    <w:p w:rsidRPr="00901B83" w:rsidR="00205F65" w:rsidP="00703572" w:rsidRDefault="00205F65" w14:paraId="18AA82B8" w14:textId="5C308703">
      <w:pPr>
        <w:spacing w:line="20" w:lineRule="atLeast"/>
        <w:jc w:val="both"/>
        <w:rPr>
          <w:b/>
          <w:i/>
          <w:sz w:val="26"/>
          <w:szCs w:val="26"/>
          <w:u w:val="single"/>
        </w:rPr>
      </w:pPr>
      <w:r w:rsidRPr="00901B83">
        <w:rPr>
          <w:b/>
          <w:i/>
          <w:sz w:val="26"/>
          <w:szCs w:val="26"/>
          <w:u w:val="single"/>
        </w:rPr>
        <w:lastRenderedPageBreak/>
        <w:t>Migrācijas ārējā dimensija</w:t>
      </w:r>
    </w:p>
    <w:p w:rsidR="00250B7C" w:rsidP="00703572" w:rsidRDefault="00250B7C" w14:paraId="53F988A7" w14:textId="77777777">
      <w:pPr>
        <w:spacing w:line="20" w:lineRule="atLeast"/>
        <w:jc w:val="both"/>
        <w:rPr>
          <w:b/>
          <w:i/>
          <w:sz w:val="26"/>
          <w:szCs w:val="26"/>
          <w:u w:val="single"/>
        </w:rPr>
      </w:pPr>
    </w:p>
    <w:p w:rsidR="003E6DCC" w:rsidP="003E6DCC" w:rsidRDefault="003E6DCC" w14:paraId="45B95652" w14:textId="77777777">
      <w:pPr>
        <w:spacing w:line="20" w:lineRule="atLeast"/>
        <w:jc w:val="both"/>
        <w:rPr>
          <w:sz w:val="26"/>
          <w:szCs w:val="26"/>
        </w:rPr>
      </w:pPr>
      <w:r w:rsidRPr="00250B7C">
        <w:rPr>
          <w:sz w:val="26"/>
          <w:szCs w:val="26"/>
        </w:rPr>
        <w:t xml:space="preserve">Migrācijas spiediens uz ES ārējām robežām turpina pieaugt. </w:t>
      </w:r>
      <w:proofErr w:type="gramStart"/>
      <w:r w:rsidRPr="00250B7C">
        <w:rPr>
          <w:sz w:val="26"/>
          <w:szCs w:val="26"/>
        </w:rPr>
        <w:t>2023.gadā</w:t>
      </w:r>
      <w:proofErr w:type="gramEnd"/>
      <w:r w:rsidRPr="00250B7C">
        <w:rPr>
          <w:sz w:val="26"/>
          <w:szCs w:val="26"/>
        </w:rPr>
        <w:t xml:space="preserve"> nelegālo robežšķērsošanas gadījumu skaits </w:t>
      </w:r>
      <w:r>
        <w:rPr>
          <w:sz w:val="26"/>
          <w:szCs w:val="26"/>
        </w:rPr>
        <w:t>sasniedza</w:t>
      </w:r>
      <w:r w:rsidRPr="00250B7C">
        <w:rPr>
          <w:sz w:val="26"/>
          <w:szCs w:val="26"/>
        </w:rPr>
        <w:t xml:space="preserve"> 380 000, kas ir par 17% vairāk nekā 2022.gadā. Vislielākais migrācijas plūsmu pieaugums bija Vidusjūrā</w:t>
      </w:r>
      <w:r>
        <w:rPr>
          <w:sz w:val="26"/>
          <w:szCs w:val="26"/>
        </w:rPr>
        <w:t xml:space="preserve">. </w:t>
      </w:r>
      <w:r w:rsidRPr="00250B7C">
        <w:rPr>
          <w:sz w:val="26"/>
          <w:szCs w:val="26"/>
        </w:rPr>
        <w:t>Rekorda pieaugums bija Atlantijas maršrutā uz Kanāriju salām (+161%). Sagaidāms, ka šīs tendences saglabāsies arī turpmāk. Uz ES austrumu robežas spiediens kritās (-12%), vienlaikus migrantu in</w:t>
      </w:r>
      <w:r>
        <w:rPr>
          <w:sz w:val="26"/>
          <w:szCs w:val="26"/>
        </w:rPr>
        <w:t>s</w:t>
      </w:r>
      <w:r w:rsidRPr="00250B7C">
        <w:rPr>
          <w:sz w:val="26"/>
          <w:szCs w:val="26"/>
        </w:rPr>
        <w:t xml:space="preserve">trumentalizācijas riski saglabājas. </w:t>
      </w:r>
    </w:p>
    <w:p w:rsidRPr="00250B7C" w:rsidR="003E6DCC" w:rsidP="003E6DCC" w:rsidRDefault="003E6DCC" w14:paraId="7231533D" w14:textId="77777777">
      <w:pPr>
        <w:spacing w:line="20" w:lineRule="atLeast"/>
        <w:jc w:val="both"/>
        <w:rPr>
          <w:sz w:val="26"/>
          <w:szCs w:val="26"/>
        </w:rPr>
      </w:pPr>
    </w:p>
    <w:p w:rsidR="003E6DCC" w:rsidP="003E6DCC" w:rsidRDefault="003E6DCC" w14:paraId="695347FD" w14:textId="77777777">
      <w:pPr>
        <w:spacing w:line="20" w:lineRule="atLeast"/>
        <w:jc w:val="both"/>
        <w:rPr>
          <w:sz w:val="26"/>
          <w:szCs w:val="26"/>
        </w:rPr>
      </w:pPr>
      <w:r w:rsidRPr="00250B7C">
        <w:rPr>
          <w:sz w:val="26"/>
          <w:szCs w:val="26"/>
        </w:rPr>
        <w:t>Tas izvirza ES migrācijas politikas ārējās dimensijas būtisko lomu nelegālās migrācijas plūsmu novēršanā un pārvaldībā. ES veic ievērojamu preventīvo darbu nelikumīgās migrācijas novēršanā, paredzot</w:t>
      </w:r>
      <w:r>
        <w:rPr>
          <w:sz w:val="26"/>
          <w:szCs w:val="26"/>
        </w:rPr>
        <w:t xml:space="preserve"> </w:t>
      </w:r>
      <w:r w:rsidRPr="00250B7C">
        <w:rPr>
          <w:sz w:val="26"/>
          <w:szCs w:val="26"/>
        </w:rPr>
        <w:t>atbilstošu finansiālo atbalstu.</w:t>
      </w:r>
    </w:p>
    <w:p w:rsidR="003E6DCC" w:rsidP="003E6DCC" w:rsidRDefault="003E6DCC" w14:paraId="3AFDA66D" w14:textId="77777777">
      <w:pPr>
        <w:spacing w:line="20" w:lineRule="atLeast"/>
        <w:jc w:val="both"/>
        <w:rPr>
          <w:color w:val="000000" w:themeColor="text1"/>
          <w:szCs w:val="24"/>
        </w:rPr>
      </w:pPr>
    </w:p>
    <w:p w:rsidRPr="009348E9" w:rsidR="003E6DCC" w:rsidP="003E6DCC" w:rsidRDefault="003E6DCC" w14:paraId="2FE6848E" w14:textId="372396DB">
      <w:pPr>
        <w:spacing w:line="20" w:lineRule="atLeast"/>
        <w:jc w:val="both"/>
        <w:rPr>
          <w:sz w:val="26"/>
          <w:szCs w:val="26"/>
        </w:rPr>
      </w:pPr>
      <w:r w:rsidRPr="001A00B6">
        <w:rPr>
          <w:color w:val="000000" w:themeColor="text1"/>
          <w:sz w:val="26"/>
          <w:szCs w:val="26"/>
        </w:rPr>
        <w:t xml:space="preserve">Eiropadome </w:t>
      </w:r>
      <w:proofErr w:type="gramStart"/>
      <w:r w:rsidRPr="001A00B6">
        <w:rPr>
          <w:color w:val="000000" w:themeColor="text1"/>
          <w:sz w:val="26"/>
          <w:szCs w:val="26"/>
        </w:rPr>
        <w:t>2023.gada</w:t>
      </w:r>
      <w:proofErr w:type="gramEnd"/>
      <w:r w:rsidRPr="001A00B6">
        <w:rPr>
          <w:color w:val="000000" w:themeColor="text1"/>
          <w:sz w:val="26"/>
          <w:szCs w:val="26"/>
        </w:rPr>
        <w:t xml:space="preserve"> 14.-15.decembrī apņēmās </w:t>
      </w:r>
      <w:r w:rsidRPr="001A00B6">
        <w:rPr>
          <w:sz w:val="26"/>
          <w:szCs w:val="26"/>
          <w:lang w:eastAsia="en-US"/>
        </w:rPr>
        <w:t xml:space="preserve">turpināt īstenot visaptverošu pieeju migrācijai, </w:t>
      </w:r>
      <w:r>
        <w:rPr>
          <w:sz w:val="26"/>
          <w:szCs w:val="26"/>
          <w:lang w:eastAsia="en-US"/>
        </w:rPr>
        <w:t xml:space="preserve">tostarp </w:t>
      </w:r>
      <w:r w:rsidRPr="001A00B6">
        <w:rPr>
          <w:sz w:val="26"/>
          <w:szCs w:val="26"/>
          <w:lang w:eastAsia="en-US"/>
        </w:rPr>
        <w:t>pastiprin</w:t>
      </w:r>
      <w:r>
        <w:rPr>
          <w:sz w:val="26"/>
          <w:szCs w:val="26"/>
          <w:lang w:eastAsia="en-US"/>
        </w:rPr>
        <w:t>ot</w:t>
      </w:r>
      <w:r w:rsidRPr="001A00B6">
        <w:rPr>
          <w:sz w:val="26"/>
          <w:szCs w:val="26"/>
          <w:lang w:eastAsia="en-US"/>
        </w:rPr>
        <w:t xml:space="preserve"> ārēj</w:t>
      </w:r>
      <w:r>
        <w:rPr>
          <w:sz w:val="26"/>
          <w:szCs w:val="26"/>
          <w:lang w:eastAsia="en-US"/>
        </w:rPr>
        <w:t>o</w:t>
      </w:r>
      <w:r w:rsidRPr="001A00B6">
        <w:rPr>
          <w:sz w:val="26"/>
          <w:szCs w:val="26"/>
          <w:lang w:eastAsia="en-US"/>
        </w:rPr>
        <w:t xml:space="preserve"> darbīb</w:t>
      </w:r>
      <w:r>
        <w:rPr>
          <w:sz w:val="26"/>
          <w:szCs w:val="26"/>
          <w:lang w:eastAsia="en-US"/>
        </w:rPr>
        <w:t>u</w:t>
      </w:r>
      <w:r w:rsidRPr="001A00B6">
        <w:rPr>
          <w:sz w:val="26"/>
          <w:szCs w:val="26"/>
          <w:lang w:eastAsia="en-US"/>
        </w:rPr>
        <w:t>,</w:t>
      </w:r>
      <w:r>
        <w:rPr>
          <w:sz w:val="26"/>
          <w:szCs w:val="26"/>
          <w:lang w:eastAsia="en-US"/>
        </w:rPr>
        <w:t xml:space="preserve"> veidojot</w:t>
      </w:r>
      <w:r w:rsidRPr="001A00B6">
        <w:rPr>
          <w:sz w:val="26"/>
          <w:szCs w:val="26"/>
          <w:lang w:eastAsia="en-US"/>
        </w:rPr>
        <w:t xml:space="preserve"> visaptverošas partnerības ar izcelsmes un tranzīta valstīm</w:t>
      </w:r>
      <w:r>
        <w:rPr>
          <w:sz w:val="26"/>
          <w:szCs w:val="26"/>
          <w:lang w:eastAsia="en-US"/>
        </w:rPr>
        <w:t xml:space="preserve">. </w:t>
      </w:r>
      <w:bookmarkStart w:name="_GoBack" w:id="1"/>
      <w:bookmarkEnd w:id="1"/>
    </w:p>
    <w:p w:rsidRPr="009348E9" w:rsidR="003E6DCC" w:rsidP="003E6DCC" w:rsidRDefault="003E6DCC" w14:paraId="39781713" w14:textId="77777777">
      <w:pPr>
        <w:spacing w:line="20" w:lineRule="atLeast"/>
        <w:jc w:val="both"/>
        <w:rPr>
          <w:sz w:val="26"/>
          <w:szCs w:val="26"/>
        </w:rPr>
      </w:pPr>
    </w:p>
    <w:p w:rsidR="003E6DCC" w:rsidP="003E6DCC" w:rsidRDefault="003E6DCC" w14:paraId="4F1A056C" w14:textId="77777777">
      <w:pPr>
        <w:spacing w:line="20" w:lineRule="atLeast"/>
        <w:jc w:val="both"/>
        <w:rPr>
          <w:sz w:val="26"/>
          <w:szCs w:val="26"/>
        </w:rPr>
      </w:pPr>
      <w:r w:rsidRPr="00250B7C">
        <w:rPr>
          <w:sz w:val="26"/>
          <w:szCs w:val="26"/>
        </w:rPr>
        <w:t xml:space="preserve">Pozitīvus rezultātus ir devusi ES iesaiste Tunisijā </w:t>
      </w:r>
      <w:r>
        <w:rPr>
          <w:sz w:val="26"/>
          <w:szCs w:val="26"/>
        </w:rPr>
        <w:t xml:space="preserve">un </w:t>
      </w:r>
      <w:proofErr w:type="spellStart"/>
      <w:r>
        <w:rPr>
          <w:sz w:val="26"/>
          <w:szCs w:val="26"/>
        </w:rPr>
        <w:t>Rietumbalkānos</w:t>
      </w:r>
      <w:proofErr w:type="spellEnd"/>
      <w:r>
        <w:rPr>
          <w:sz w:val="26"/>
          <w:szCs w:val="26"/>
        </w:rPr>
        <w:t>.</w:t>
      </w:r>
      <w:r w:rsidRPr="00250B7C">
        <w:rPr>
          <w:sz w:val="26"/>
          <w:szCs w:val="26"/>
        </w:rPr>
        <w:t xml:space="preserve"> Beļģijas prezidentūra par savu ģeogrāfisko fokusu ir izvirzījusi Ziemeļāfriku. </w:t>
      </w:r>
      <w:r>
        <w:rPr>
          <w:sz w:val="26"/>
          <w:szCs w:val="26"/>
        </w:rPr>
        <w:t>Šobrīd notiek aktīvs darbs</w:t>
      </w:r>
      <w:r w:rsidRPr="00250B7C">
        <w:rPr>
          <w:sz w:val="26"/>
          <w:szCs w:val="26"/>
        </w:rPr>
        <w:t xml:space="preserve"> ar Mauritāniju - vienu no galvenajām migrantu izceļošanas valstīm uz Kanāriju salām. Šajā Padomes sanāksmē </w:t>
      </w:r>
      <w:r>
        <w:rPr>
          <w:sz w:val="26"/>
          <w:szCs w:val="26"/>
        </w:rPr>
        <w:t xml:space="preserve">kā “A” punktu </w:t>
      </w:r>
      <w:r w:rsidRPr="00250B7C">
        <w:rPr>
          <w:sz w:val="26"/>
          <w:szCs w:val="26"/>
        </w:rPr>
        <w:t xml:space="preserve">plānots apstiprināt ES un Mauritānijas kopīgo deklarāciju, ar kuru veidotu partnerību migrācijas jomā. ES </w:t>
      </w:r>
      <w:r>
        <w:rPr>
          <w:sz w:val="26"/>
          <w:szCs w:val="26"/>
        </w:rPr>
        <w:t xml:space="preserve">turpina </w:t>
      </w:r>
      <w:r w:rsidRPr="00250B7C">
        <w:rPr>
          <w:sz w:val="26"/>
          <w:szCs w:val="26"/>
        </w:rPr>
        <w:t>iesaist</w:t>
      </w:r>
      <w:r>
        <w:rPr>
          <w:sz w:val="26"/>
          <w:szCs w:val="26"/>
        </w:rPr>
        <w:t>i</w:t>
      </w:r>
      <w:r w:rsidRPr="00250B7C">
        <w:rPr>
          <w:sz w:val="26"/>
          <w:szCs w:val="26"/>
        </w:rPr>
        <w:t xml:space="preserve"> arī citās migrācijas izcelsmes un tranzīta valstīs, tostarp </w:t>
      </w:r>
      <w:r>
        <w:rPr>
          <w:sz w:val="26"/>
          <w:szCs w:val="26"/>
        </w:rPr>
        <w:t xml:space="preserve">Ēģiptē, </w:t>
      </w:r>
      <w:r w:rsidRPr="00250B7C">
        <w:rPr>
          <w:sz w:val="26"/>
          <w:szCs w:val="26"/>
        </w:rPr>
        <w:t>Marokā, Turcijā, Bangladešā, Pakistānā, Irākā</w:t>
      </w:r>
      <w:r>
        <w:rPr>
          <w:sz w:val="26"/>
          <w:szCs w:val="26"/>
        </w:rPr>
        <w:t xml:space="preserve"> un</w:t>
      </w:r>
      <w:r w:rsidRPr="00250B7C">
        <w:rPr>
          <w:sz w:val="26"/>
          <w:szCs w:val="26"/>
        </w:rPr>
        <w:t xml:space="preserve"> citur.</w:t>
      </w:r>
    </w:p>
    <w:p w:rsidRPr="00250B7C" w:rsidR="00CD211D" w:rsidP="00250B7C" w:rsidRDefault="00CD211D" w14:paraId="67E66A5A" w14:textId="77777777">
      <w:pPr>
        <w:spacing w:line="20" w:lineRule="atLeast"/>
        <w:jc w:val="both"/>
        <w:rPr>
          <w:sz w:val="26"/>
          <w:szCs w:val="26"/>
        </w:rPr>
      </w:pPr>
    </w:p>
    <w:p w:rsidRPr="008047C7" w:rsidR="008047C7" w:rsidP="00250B7C" w:rsidRDefault="00250B7C" w14:paraId="149A939F" w14:textId="178D983F">
      <w:pPr>
        <w:spacing w:line="20" w:lineRule="atLeast"/>
        <w:jc w:val="both"/>
        <w:rPr>
          <w:sz w:val="26"/>
          <w:szCs w:val="26"/>
        </w:rPr>
      </w:pPr>
      <w:r w:rsidRPr="00735C0A">
        <w:rPr>
          <w:sz w:val="26"/>
          <w:szCs w:val="26"/>
          <w:u w:val="single"/>
        </w:rPr>
        <w:t xml:space="preserve">Šajā Padomes sanāksmē </w:t>
      </w:r>
      <w:r w:rsidRPr="00735C0A" w:rsidR="00901B83">
        <w:rPr>
          <w:sz w:val="26"/>
          <w:szCs w:val="26"/>
          <w:u w:val="single"/>
        </w:rPr>
        <w:t>ministri diskutēs</w:t>
      </w:r>
      <w:r w:rsidRPr="00735C0A">
        <w:rPr>
          <w:sz w:val="26"/>
          <w:szCs w:val="26"/>
          <w:u w:val="single"/>
        </w:rPr>
        <w:t xml:space="preserve"> par migrācijas partnerību īstenošanu ar konkrētām valstīm un jaunu migrācijas partnerību un dialog</w:t>
      </w:r>
      <w:r w:rsidRPr="00735C0A" w:rsidR="00901B83">
        <w:rPr>
          <w:sz w:val="26"/>
          <w:szCs w:val="26"/>
          <w:u w:val="single"/>
        </w:rPr>
        <w:t>u</w:t>
      </w:r>
      <w:r w:rsidRPr="00735C0A">
        <w:rPr>
          <w:sz w:val="26"/>
          <w:szCs w:val="26"/>
          <w:u w:val="single"/>
        </w:rPr>
        <w:t xml:space="preserve"> veidošanu</w:t>
      </w:r>
      <w:r w:rsidRPr="00250B7C">
        <w:rPr>
          <w:sz w:val="26"/>
          <w:szCs w:val="26"/>
        </w:rPr>
        <w:t>.</w:t>
      </w:r>
    </w:p>
    <w:p w:rsidR="00365317" w:rsidP="00703572" w:rsidRDefault="00365317" w14:paraId="27309C99" w14:textId="77777777">
      <w:pPr>
        <w:spacing w:line="20" w:lineRule="atLeast"/>
        <w:jc w:val="both"/>
        <w:rPr>
          <w:b/>
          <w:i/>
          <w:sz w:val="26"/>
          <w:szCs w:val="26"/>
        </w:rPr>
      </w:pPr>
    </w:p>
    <w:p w:rsidR="003B1F2F" w:rsidP="00703572" w:rsidRDefault="003B1F2F" w14:paraId="22272AEE" w14:textId="15014637">
      <w:pPr>
        <w:spacing w:line="20" w:lineRule="atLeast"/>
        <w:jc w:val="both"/>
        <w:rPr>
          <w:sz w:val="26"/>
          <w:szCs w:val="26"/>
          <w:shd w:val="clear" w:color="auto" w:fill="FFFFFF"/>
        </w:rPr>
      </w:pPr>
      <w:r w:rsidRPr="001E0BB2">
        <w:rPr>
          <w:b/>
          <w:bCs/>
          <w:sz w:val="26"/>
          <w:szCs w:val="26"/>
        </w:rPr>
        <w:t>Par visiem augstāk minētajiem diskusiju jautājumiem ir</w:t>
      </w:r>
      <w:r w:rsidRPr="00ED0D82">
        <w:rPr>
          <w:sz w:val="26"/>
          <w:szCs w:val="26"/>
        </w:rPr>
        <w:t xml:space="preserve"> </w:t>
      </w:r>
      <w:r w:rsidRPr="00ED0D82">
        <w:rPr>
          <w:b/>
          <w:sz w:val="26"/>
          <w:szCs w:val="26"/>
        </w:rPr>
        <w:t xml:space="preserve">sagatavota </w:t>
      </w:r>
      <w:r w:rsidRPr="001E0BB2">
        <w:rPr>
          <w:b/>
          <w:sz w:val="26"/>
          <w:szCs w:val="26"/>
          <w:u w:val="single"/>
        </w:rPr>
        <w:t>vienota nacionālā pozīcija</w:t>
      </w:r>
      <w:r w:rsidRPr="00ED0D82">
        <w:rPr>
          <w:b/>
          <w:sz w:val="26"/>
          <w:szCs w:val="26"/>
        </w:rPr>
        <w:t xml:space="preserve"> </w:t>
      </w:r>
      <w:r w:rsidRPr="00ED0D82">
        <w:rPr>
          <w:sz w:val="26"/>
          <w:szCs w:val="26"/>
        </w:rPr>
        <w:t>Nr. 1</w:t>
      </w:r>
      <w:r w:rsidRPr="00ED0D82">
        <w:rPr>
          <w:sz w:val="26"/>
          <w:szCs w:val="26"/>
          <w:shd w:val="clear" w:color="auto" w:fill="FFFFFF"/>
        </w:rPr>
        <w:t xml:space="preserve"> par Eiropas Savienības Tieslietu un iekšlietu ministru padomes 202</w:t>
      </w:r>
      <w:r w:rsidR="008047C7">
        <w:rPr>
          <w:sz w:val="26"/>
          <w:szCs w:val="26"/>
          <w:shd w:val="clear" w:color="auto" w:fill="FFFFFF"/>
        </w:rPr>
        <w:t>4</w:t>
      </w:r>
      <w:r w:rsidRPr="00ED0D82">
        <w:rPr>
          <w:sz w:val="26"/>
          <w:szCs w:val="26"/>
          <w:shd w:val="clear" w:color="auto" w:fill="FFFFFF"/>
        </w:rPr>
        <w:t>.gada 4.-5.</w:t>
      </w:r>
      <w:r w:rsidR="008047C7">
        <w:rPr>
          <w:sz w:val="26"/>
          <w:szCs w:val="26"/>
          <w:shd w:val="clear" w:color="auto" w:fill="FFFFFF"/>
        </w:rPr>
        <w:t>marta</w:t>
      </w:r>
      <w:r w:rsidRPr="00ED0D82">
        <w:rPr>
          <w:sz w:val="26"/>
          <w:szCs w:val="26"/>
          <w:shd w:val="clear" w:color="auto" w:fill="FFFFFF"/>
        </w:rPr>
        <w:t xml:space="preserve"> sanāksmē iekļautajiem iekšlietu jomas jautājumiem, par kuriem plānotas diskusijas.</w:t>
      </w:r>
    </w:p>
    <w:p w:rsidR="003D23D6" w:rsidP="00703572" w:rsidRDefault="003D23D6" w14:paraId="2E847A0E" w14:textId="3A9A81F2">
      <w:pPr>
        <w:spacing w:line="20" w:lineRule="atLeast"/>
        <w:jc w:val="both"/>
        <w:rPr>
          <w:sz w:val="26"/>
          <w:szCs w:val="26"/>
          <w:shd w:val="clear" w:color="auto" w:fill="FFFFFF"/>
        </w:rPr>
      </w:pPr>
    </w:p>
    <w:p w:rsidR="00D04116" w:rsidP="00703572" w:rsidRDefault="00D04116" w14:paraId="5477EF70" w14:textId="7CB6510D">
      <w:pPr>
        <w:spacing w:line="20" w:lineRule="atLeast"/>
        <w:jc w:val="both"/>
        <w:rPr>
          <w:sz w:val="26"/>
          <w:szCs w:val="26"/>
          <w:shd w:val="clear" w:color="auto" w:fill="FFFFFF"/>
        </w:rPr>
      </w:pPr>
      <w:r>
        <w:rPr>
          <w:sz w:val="26"/>
          <w:szCs w:val="26"/>
          <w:shd w:val="clear" w:color="auto" w:fill="FFFFFF"/>
        </w:rPr>
        <w:t xml:space="preserve">Vienlaikus </w:t>
      </w:r>
      <w:r w:rsidRPr="001E0BB2">
        <w:rPr>
          <w:b/>
          <w:bCs/>
          <w:sz w:val="26"/>
          <w:szCs w:val="26"/>
          <w:shd w:val="clear" w:color="auto" w:fill="FFFFFF"/>
        </w:rPr>
        <w:t>papildus minētajam</w:t>
      </w:r>
      <w:r>
        <w:rPr>
          <w:sz w:val="26"/>
          <w:szCs w:val="26"/>
          <w:shd w:val="clear" w:color="auto" w:fill="FFFFFF"/>
        </w:rPr>
        <w:t xml:space="preserve"> Padomes sanāksmē ministri tiks iepazīstināti ar </w:t>
      </w:r>
      <w:r w:rsidRPr="000C1616">
        <w:rPr>
          <w:b/>
          <w:sz w:val="26"/>
          <w:szCs w:val="26"/>
          <w:u w:val="single"/>
          <w:shd w:val="clear" w:color="auto" w:fill="FFFFFF"/>
        </w:rPr>
        <w:t xml:space="preserve">progresa ziņojumu par </w:t>
      </w:r>
      <w:r w:rsidRPr="000C1616" w:rsidR="000C1616">
        <w:rPr>
          <w:b/>
          <w:sz w:val="26"/>
          <w:szCs w:val="26"/>
          <w:u w:val="single"/>
          <w:shd w:val="clear" w:color="auto" w:fill="FFFFFF"/>
        </w:rPr>
        <w:t>seksuālas vardarbības pret bērniem novēršanu un apkarošanu</w:t>
      </w:r>
      <w:r w:rsidR="000C1616">
        <w:rPr>
          <w:sz w:val="26"/>
          <w:szCs w:val="26"/>
          <w:shd w:val="clear" w:color="auto" w:fill="FFFFFF"/>
        </w:rPr>
        <w:t xml:space="preserve">. </w:t>
      </w:r>
    </w:p>
    <w:p w:rsidR="00D04116" w:rsidP="00703572" w:rsidRDefault="00D04116" w14:paraId="7F3C676F" w14:textId="79504C71">
      <w:pPr>
        <w:spacing w:line="20" w:lineRule="atLeast"/>
        <w:jc w:val="both"/>
        <w:rPr>
          <w:sz w:val="26"/>
          <w:szCs w:val="26"/>
          <w:shd w:val="clear" w:color="auto" w:fill="FFFFFF"/>
        </w:rPr>
      </w:pPr>
    </w:p>
    <w:p w:rsidR="00703572" w:rsidP="00703572" w:rsidRDefault="00703572" w14:paraId="1E3C8C8E" w14:textId="7BAC738B">
      <w:pPr>
        <w:spacing w:line="20" w:lineRule="atLeast"/>
        <w:jc w:val="both"/>
        <w:rPr>
          <w:sz w:val="26"/>
          <w:szCs w:val="26"/>
          <w:shd w:val="clear" w:color="auto" w:fill="FFFFFF"/>
        </w:rPr>
      </w:pPr>
      <w:r w:rsidRPr="00703572">
        <w:rPr>
          <w:sz w:val="26"/>
          <w:szCs w:val="26"/>
          <w:shd w:val="clear" w:color="auto" w:fill="FFFFFF"/>
        </w:rPr>
        <w:t xml:space="preserve">2022.gada 11.maijā </w:t>
      </w:r>
      <w:r>
        <w:rPr>
          <w:sz w:val="26"/>
          <w:szCs w:val="26"/>
          <w:shd w:val="clear" w:color="auto" w:fill="FFFFFF"/>
        </w:rPr>
        <w:t>Komisija</w:t>
      </w:r>
      <w:r w:rsidRPr="00703572">
        <w:rPr>
          <w:sz w:val="26"/>
          <w:szCs w:val="26"/>
          <w:shd w:val="clear" w:color="auto" w:fill="FFFFFF"/>
        </w:rPr>
        <w:t xml:space="preserve"> publicēja priekšlikumu Eiropas Parlamenta </w:t>
      </w:r>
      <w:r>
        <w:rPr>
          <w:sz w:val="26"/>
          <w:szCs w:val="26"/>
          <w:shd w:val="clear" w:color="auto" w:fill="FFFFFF"/>
        </w:rPr>
        <w:t xml:space="preserve">(turpmāk – EP) </w:t>
      </w:r>
      <w:r w:rsidRPr="00703572">
        <w:rPr>
          <w:sz w:val="26"/>
          <w:szCs w:val="26"/>
          <w:shd w:val="clear" w:color="auto" w:fill="FFFFFF"/>
        </w:rPr>
        <w:t>un Padomes Regulai, ar ko paredz noteikumus seksuālas vardarbības pret bērniem novēršanai un apkarošanai</w:t>
      </w:r>
      <w:r w:rsidRPr="00703572">
        <w:rPr>
          <w:sz w:val="26"/>
          <w:szCs w:val="26"/>
          <w:shd w:val="clear" w:color="auto" w:fill="FFFFFF"/>
          <w:vertAlign w:val="superscript"/>
        </w:rPr>
        <w:footnoteReference w:id="3"/>
      </w:r>
      <w:r w:rsidRPr="00703572">
        <w:rPr>
          <w:sz w:val="26"/>
          <w:szCs w:val="26"/>
          <w:shd w:val="clear" w:color="auto" w:fill="FFFFFF"/>
        </w:rPr>
        <w:t xml:space="preserve">, </w:t>
      </w:r>
      <w:r w:rsidR="001E5549">
        <w:rPr>
          <w:sz w:val="26"/>
          <w:szCs w:val="26"/>
          <w:shd w:val="clear" w:color="auto" w:fill="FFFFFF"/>
        </w:rPr>
        <w:t>lai izveidotu</w:t>
      </w:r>
      <w:r w:rsidRPr="00703572">
        <w:rPr>
          <w:sz w:val="26"/>
          <w:szCs w:val="26"/>
          <w:shd w:val="clear" w:color="auto" w:fill="FFFFFF"/>
        </w:rPr>
        <w:t xml:space="preserve"> ilgtermiņa tiesisko regulējumu.</w:t>
      </w:r>
      <w:r w:rsidR="001E5549">
        <w:rPr>
          <w:sz w:val="26"/>
          <w:szCs w:val="26"/>
          <w:shd w:val="clear" w:color="auto" w:fill="FFFFFF"/>
        </w:rPr>
        <w:t xml:space="preserve"> Tā </w:t>
      </w:r>
      <w:r w:rsidRPr="001E5549" w:rsidR="001E5549">
        <w:rPr>
          <w:sz w:val="26"/>
          <w:szCs w:val="26"/>
          <w:shd w:val="clear" w:color="auto" w:fill="FFFFFF"/>
        </w:rPr>
        <w:t>vispārējais mērķis ir uzlabot iekšējā tirgus darbību, ieviešot skaidrus, vienotus un līdzsvarotus ES noteikumus seksuālas vardarbības pret bērniem novēršanai un apkarošanai, jo īpaši precizējot tiešsaistes pakalpojumu sniedzēju lomu un atbildību.</w:t>
      </w:r>
    </w:p>
    <w:p w:rsidRPr="00703572" w:rsidR="00703572" w:rsidP="00703572" w:rsidRDefault="00703572" w14:paraId="1FCD2E76" w14:textId="5F239BA5">
      <w:pPr>
        <w:spacing w:line="20" w:lineRule="atLeast"/>
        <w:jc w:val="both"/>
        <w:rPr>
          <w:sz w:val="26"/>
          <w:szCs w:val="26"/>
          <w:shd w:val="clear" w:color="auto" w:fill="FFFFFF"/>
        </w:rPr>
      </w:pPr>
      <w:r>
        <w:rPr>
          <w:sz w:val="26"/>
          <w:szCs w:val="26"/>
          <w:shd w:val="clear" w:color="auto" w:fill="FFFFFF"/>
        </w:rPr>
        <w:lastRenderedPageBreak/>
        <w:t>Padomes vispārējā pieeja par ilgtermiņa tiesisko regulējumu nav apstiprināta</w:t>
      </w:r>
      <w:r w:rsidR="00D14731">
        <w:rPr>
          <w:sz w:val="26"/>
          <w:szCs w:val="26"/>
          <w:shd w:val="clear" w:color="auto" w:fill="FFFFFF"/>
        </w:rPr>
        <w:t xml:space="preserve">, savukārt </w:t>
      </w:r>
      <w:r w:rsidRPr="00D14731">
        <w:rPr>
          <w:sz w:val="26"/>
          <w:szCs w:val="26"/>
          <w:shd w:val="clear" w:color="auto" w:fill="FFFFFF"/>
        </w:rPr>
        <w:t xml:space="preserve">EP  </w:t>
      </w:r>
      <w:r w:rsidRPr="00D14731" w:rsidR="00D14731">
        <w:rPr>
          <w:sz w:val="26"/>
          <w:szCs w:val="26"/>
          <w:shd w:val="clear" w:color="auto" w:fill="FFFFFF"/>
        </w:rPr>
        <w:t xml:space="preserve">savu mandātu ir apstiprinājis. </w:t>
      </w:r>
      <w:r w:rsidR="001E450C">
        <w:rPr>
          <w:sz w:val="26"/>
          <w:szCs w:val="26"/>
          <w:shd w:val="clear" w:color="auto" w:fill="FFFFFF"/>
        </w:rPr>
        <w:t xml:space="preserve"> </w:t>
      </w:r>
      <w:r>
        <w:rPr>
          <w:sz w:val="26"/>
          <w:szCs w:val="26"/>
          <w:shd w:val="clear" w:color="auto" w:fill="FFFFFF"/>
        </w:rPr>
        <w:t xml:space="preserve"> </w:t>
      </w:r>
      <w:r w:rsidRPr="00703572">
        <w:rPr>
          <w:sz w:val="26"/>
          <w:szCs w:val="26"/>
          <w:shd w:val="clear" w:color="auto" w:fill="FFFFFF"/>
        </w:rPr>
        <w:t xml:space="preserve"> </w:t>
      </w:r>
    </w:p>
    <w:p w:rsidR="000C1616" w:rsidP="003D23D6" w:rsidRDefault="000C1616" w14:paraId="18917A79" w14:textId="5637DEE6">
      <w:pPr>
        <w:spacing w:line="240" w:lineRule="auto"/>
        <w:jc w:val="both"/>
        <w:rPr>
          <w:sz w:val="26"/>
          <w:szCs w:val="26"/>
          <w:shd w:val="clear" w:color="auto" w:fill="FFFFFF"/>
        </w:rPr>
      </w:pPr>
    </w:p>
    <w:p w:rsidR="00703572" w:rsidP="003D23D6" w:rsidRDefault="00703572" w14:paraId="386F1058" w14:textId="012D5C6C">
      <w:pPr>
        <w:spacing w:line="240" w:lineRule="auto"/>
        <w:jc w:val="both"/>
        <w:rPr>
          <w:sz w:val="26"/>
          <w:szCs w:val="26"/>
          <w:shd w:val="clear" w:color="auto" w:fill="FFFFFF"/>
        </w:rPr>
      </w:pPr>
      <w:r w:rsidRPr="00703572">
        <w:rPr>
          <w:sz w:val="26"/>
          <w:szCs w:val="26"/>
          <w:shd w:val="clear" w:color="auto" w:fill="FFFFFF"/>
        </w:rPr>
        <w:t xml:space="preserve">Tā kā pastāvēja būtiskas bažas par to, ka starpinstitūciju sarunas par ilgtermiņa tiesisko regulējumu nebūs noslēgušās pirms </w:t>
      </w:r>
      <w:r w:rsidRPr="001E450C">
        <w:rPr>
          <w:sz w:val="26"/>
          <w:szCs w:val="26"/>
          <w:shd w:val="clear" w:color="auto" w:fill="FFFFFF"/>
        </w:rPr>
        <w:t>Regulas (ES) 2021/1232</w:t>
      </w:r>
      <w:r w:rsidRPr="001E450C">
        <w:rPr>
          <w:rStyle w:val="Vresatsauce"/>
          <w:sz w:val="26"/>
          <w:szCs w:val="26"/>
          <w:shd w:val="clear" w:color="auto" w:fill="FFFFFF"/>
        </w:rPr>
        <w:footnoteReference w:id="4"/>
      </w:r>
      <w:r w:rsidRPr="00703572">
        <w:rPr>
          <w:sz w:val="26"/>
          <w:szCs w:val="26"/>
          <w:shd w:val="clear" w:color="auto" w:fill="FFFFFF"/>
        </w:rPr>
        <w:t xml:space="preserve"> darbības beigām</w:t>
      </w:r>
      <w:r w:rsidR="001E450C">
        <w:rPr>
          <w:rStyle w:val="Vresatsauce"/>
          <w:sz w:val="26"/>
          <w:szCs w:val="26"/>
          <w:shd w:val="clear" w:color="auto" w:fill="FFFFFF"/>
        </w:rPr>
        <w:footnoteReference w:id="5"/>
      </w:r>
      <w:r w:rsidRPr="00703572">
        <w:rPr>
          <w:sz w:val="26"/>
          <w:szCs w:val="26"/>
          <w:shd w:val="clear" w:color="auto" w:fill="FFFFFF"/>
        </w:rPr>
        <w:t xml:space="preserve">, 2023.gada 30.novembrī </w:t>
      </w:r>
      <w:r>
        <w:rPr>
          <w:sz w:val="26"/>
          <w:szCs w:val="26"/>
          <w:shd w:val="clear" w:color="auto" w:fill="FFFFFF"/>
        </w:rPr>
        <w:t>Komisija</w:t>
      </w:r>
      <w:r w:rsidRPr="00703572">
        <w:rPr>
          <w:sz w:val="26"/>
          <w:szCs w:val="26"/>
          <w:shd w:val="clear" w:color="auto" w:fill="FFFFFF"/>
        </w:rPr>
        <w:t xml:space="preserve"> nāca klajā ar priekšlikumu EP un Padomes Regulai</w:t>
      </w:r>
      <w:r w:rsidR="008F47A9">
        <w:rPr>
          <w:sz w:val="26"/>
          <w:szCs w:val="26"/>
          <w:shd w:val="clear" w:color="auto" w:fill="FFFFFF"/>
        </w:rPr>
        <w:t xml:space="preserve">, </w:t>
      </w:r>
      <w:r w:rsidRPr="00703572">
        <w:rPr>
          <w:sz w:val="26"/>
          <w:szCs w:val="26"/>
          <w:shd w:val="clear" w:color="auto" w:fill="FFFFFF"/>
        </w:rPr>
        <w:t>ar ko groza EP un Padomes Regulu (ES) 2021/1232 par pagaidu atkāpi no konkrētiem Direktīvas 2002/58/EK noteikumiem nolūkā apkarot seksuālu vardarbību pret bērniem tiešsaistē (turpmāk – Regulas priekšlikums)</w:t>
      </w:r>
      <w:r w:rsidR="001E450C">
        <w:rPr>
          <w:sz w:val="26"/>
          <w:szCs w:val="26"/>
          <w:shd w:val="clear" w:color="auto" w:fill="FFFFFF"/>
        </w:rPr>
        <w:t>, kura mērķis bija ieviest</w:t>
      </w:r>
      <w:r w:rsidRPr="001E450C" w:rsidR="001E450C">
        <w:rPr>
          <w:sz w:val="26"/>
          <w:szCs w:val="26"/>
          <w:shd w:val="clear" w:color="auto" w:fill="FFFFFF"/>
        </w:rPr>
        <w:t xml:space="preserve"> ierobežotu termiņa pagarinājumu </w:t>
      </w:r>
      <w:r w:rsidR="001E450C">
        <w:rPr>
          <w:sz w:val="26"/>
          <w:szCs w:val="26"/>
          <w:shd w:val="clear" w:color="auto" w:fill="FFFFFF"/>
        </w:rPr>
        <w:t xml:space="preserve">Regulai (ES) 2021/1232.   </w:t>
      </w:r>
    </w:p>
    <w:p w:rsidR="001E5549" w:rsidP="003D23D6" w:rsidRDefault="001E5549" w14:paraId="7525DE53" w14:textId="48CF19CD">
      <w:pPr>
        <w:spacing w:line="240" w:lineRule="auto"/>
        <w:jc w:val="both"/>
        <w:rPr>
          <w:sz w:val="26"/>
          <w:szCs w:val="26"/>
          <w:shd w:val="clear" w:color="auto" w:fill="FFFFFF"/>
        </w:rPr>
      </w:pPr>
    </w:p>
    <w:p w:rsidR="001E5549" w:rsidP="003D23D6" w:rsidRDefault="001E5549" w14:paraId="4C1DACDB" w14:textId="7F87DA15">
      <w:pPr>
        <w:spacing w:line="240" w:lineRule="auto"/>
        <w:jc w:val="both"/>
        <w:rPr>
          <w:sz w:val="26"/>
          <w:szCs w:val="26"/>
          <w:shd w:val="clear" w:color="auto" w:fill="FFFFFF"/>
        </w:rPr>
      </w:pPr>
      <w:r>
        <w:rPr>
          <w:sz w:val="26"/>
          <w:szCs w:val="26"/>
          <w:shd w:val="clear" w:color="auto" w:fill="FFFFFF"/>
        </w:rPr>
        <w:t>Politiskā vienošanās par Regulas priekšlikumu tika panākta šā gada 15.februārī, abiem likumdevējiem – EP un Padomei – piekrītot pagarināt Regulas (ES) 2021/1232 piemērošanu līdz 2026.gada</w:t>
      </w:r>
      <w:r w:rsidR="001E450C">
        <w:rPr>
          <w:sz w:val="26"/>
          <w:szCs w:val="26"/>
          <w:shd w:val="clear" w:color="auto" w:fill="FFFFFF"/>
        </w:rPr>
        <w:t xml:space="preserve"> 3.aprīlim. </w:t>
      </w:r>
      <w:r>
        <w:rPr>
          <w:sz w:val="26"/>
          <w:szCs w:val="26"/>
          <w:shd w:val="clear" w:color="auto" w:fill="FFFFFF"/>
        </w:rPr>
        <w:t xml:space="preserve"> </w:t>
      </w:r>
    </w:p>
    <w:p w:rsidR="001E5549" w:rsidP="003D23D6" w:rsidRDefault="001E5549" w14:paraId="20329D7B" w14:textId="50D034C0">
      <w:pPr>
        <w:spacing w:line="240" w:lineRule="auto"/>
        <w:jc w:val="both"/>
        <w:rPr>
          <w:sz w:val="26"/>
          <w:szCs w:val="26"/>
          <w:shd w:val="clear" w:color="auto" w:fill="FFFFFF"/>
        </w:rPr>
      </w:pPr>
    </w:p>
    <w:p w:rsidRPr="00DE5D68" w:rsidR="00D14731" w:rsidP="003D23D6" w:rsidRDefault="001E5549" w14:paraId="46B0ABD3" w14:textId="4D74991B">
      <w:pPr>
        <w:spacing w:line="240" w:lineRule="auto"/>
        <w:jc w:val="both"/>
        <w:rPr>
          <w:sz w:val="26"/>
          <w:szCs w:val="26"/>
          <w:shd w:val="clear" w:color="auto" w:fill="FFFFFF"/>
        </w:rPr>
      </w:pPr>
      <w:r w:rsidRPr="0099522C">
        <w:rPr>
          <w:sz w:val="26"/>
          <w:szCs w:val="26"/>
          <w:shd w:val="clear" w:color="auto" w:fill="FFFFFF"/>
        </w:rPr>
        <w:t>Latvijas nostāja par</w:t>
      </w:r>
      <w:r w:rsidRPr="0099522C" w:rsidR="001E450C">
        <w:rPr>
          <w:sz w:val="26"/>
          <w:szCs w:val="26"/>
          <w:shd w:val="clear" w:color="auto" w:fill="FFFFFF"/>
        </w:rPr>
        <w:t xml:space="preserve"> ilgtermiņa tiesisko regulējumu iekļauta</w:t>
      </w:r>
      <w:r w:rsidR="00DE5D68">
        <w:rPr>
          <w:sz w:val="26"/>
          <w:szCs w:val="26"/>
          <w:shd w:val="clear" w:color="auto" w:fill="FFFFFF"/>
        </w:rPr>
        <w:t xml:space="preserve"> Ministru kabineta un Saeimas Eiropas lietu komisijas apstiprinātajā pozīcijā Nr. 1 </w:t>
      </w:r>
      <w:r w:rsidRPr="00D14731" w:rsidR="00D14731">
        <w:rPr>
          <w:sz w:val="26"/>
          <w:szCs w:val="26"/>
          <w:shd w:val="clear" w:color="auto" w:fill="FFFFFF"/>
        </w:rPr>
        <w:t>par priekšlikumu Eiropas Parlamenta un Padomes Regulai, ar ko paredz noteikumus seksuālas vardarbības pret bērniem novēršanai un apkarošanai</w:t>
      </w:r>
      <w:r w:rsidR="00D14731">
        <w:rPr>
          <w:sz w:val="26"/>
          <w:szCs w:val="26"/>
          <w:shd w:val="clear" w:color="auto" w:fill="FFFFFF"/>
        </w:rPr>
        <w:t xml:space="preserve"> un 2023.gada 17.oktobrī Ministru kabinetā un </w:t>
      </w:r>
      <w:r w:rsidR="00DE5D68">
        <w:rPr>
          <w:sz w:val="26"/>
          <w:szCs w:val="26"/>
          <w:shd w:val="clear" w:color="auto" w:fill="FFFFFF"/>
        </w:rPr>
        <w:t>p</w:t>
      </w:r>
      <w:r w:rsidR="0099522C">
        <w:rPr>
          <w:sz w:val="26"/>
          <w:szCs w:val="26"/>
          <w:shd w:val="clear" w:color="auto" w:fill="FFFFFF"/>
        </w:rPr>
        <w:t xml:space="preserve">ozīcijā Nr. 1 </w:t>
      </w:r>
      <w:r w:rsidRPr="0099522C" w:rsidR="0099522C">
        <w:rPr>
          <w:sz w:val="26"/>
          <w:szCs w:val="26"/>
          <w:shd w:val="clear" w:color="auto" w:fill="FFFFFF"/>
        </w:rPr>
        <w:t>par Eiropas Savienības Tieslietu un iekšlietu ministru padomes 2023.gada 19.-20.oktobra sanāksmē iekļautajiem iekšlietu jomas jautājumiem, par kuriem plānotas diskusijas.</w:t>
      </w:r>
      <w:r w:rsidR="0099522C">
        <w:rPr>
          <w:sz w:val="26"/>
          <w:szCs w:val="26"/>
          <w:shd w:val="clear" w:color="auto" w:fill="FFFFFF"/>
        </w:rPr>
        <w:t xml:space="preserve"> Latvijas nostāja par Regulas priekšlikumu iekļauta</w:t>
      </w:r>
      <w:r w:rsidR="00EA4FD2">
        <w:rPr>
          <w:sz w:val="26"/>
          <w:szCs w:val="26"/>
          <w:shd w:val="clear" w:color="auto" w:fill="FFFFFF"/>
        </w:rPr>
        <w:t xml:space="preserve"> iekšlietu ministr</w:t>
      </w:r>
      <w:r w:rsidR="001E0BB2">
        <w:rPr>
          <w:sz w:val="26"/>
          <w:szCs w:val="26"/>
          <w:shd w:val="clear" w:color="auto" w:fill="FFFFFF"/>
        </w:rPr>
        <w:t>a</w:t>
      </w:r>
      <w:r w:rsidR="00EA4FD2">
        <w:rPr>
          <w:sz w:val="26"/>
          <w:szCs w:val="26"/>
          <w:shd w:val="clear" w:color="auto" w:fill="FFFFFF"/>
        </w:rPr>
        <w:t xml:space="preserve"> apstiprinātajā pozīcijā Nr. 2 par </w:t>
      </w:r>
      <w:r w:rsidR="0099522C">
        <w:rPr>
          <w:sz w:val="26"/>
          <w:szCs w:val="26"/>
          <w:shd w:val="clear" w:color="auto" w:fill="FFFFFF"/>
        </w:rPr>
        <w:t xml:space="preserve"> </w:t>
      </w:r>
      <w:r w:rsidRPr="00EA4FD2" w:rsidR="00EA4FD2">
        <w:rPr>
          <w:sz w:val="26"/>
          <w:szCs w:val="26"/>
          <w:shd w:val="clear" w:color="auto" w:fill="FFFFFF"/>
        </w:rPr>
        <w:t>priekšlikumu Eiropas Parlamenta un Padomes Regulai, ar ko groza Eiropas Parlamenta un Padomes Regulu (ES) 2021/1232 par pagaidu atkāpi no konkrētiem Direktīvas 2002/58/EK noteikumiem nolūkā apkarot seksuālu vardarbību pret bērniem tiešsaistē</w:t>
      </w:r>
      <w:r w:rsidR="00EA4FD2">
        <w:rPr>
          <w:sz w:val="26"/>
          <w:szCs w:val="26"/>
          <w:shd w:val="clear" w:color="auto" w:fill="FFFFFF"/>
        </w:rPr>
        <w:t xml:space="preserve">. </w:t>
      </w:r>
    </w:p>
    <w:p w:rsidR="00D04116" w:rsidP="003B1F2F" w:rsidRDefault="00D04116" w14:paraId="0CBE66A8" w14:textId="77777777">
      <w:pPr>
        <w:spacing w:line="240" w:lineRule="auto"/>
        <w:jc w:val="both"/>
        <w:rPr>
          <w:sz w:val="26"/>
          <w:szCs w:val="26"/>
          <w:shd w:val="clear" w:color="auto" w:fill="FFFFFF"/>
        </w:rPr>
      </w:pPr>
    </w:p>
    <w:p w:rsidR="001E450C" w:rsidP="003B1F2F" w:rsidRDefault="00ED0D82" w14:paraId="5ECDE0D7" w14:textId="77777777">
      <w:pPr>
        <w:spacing w:line="240" w:lineRule="auto"/>
        <w:jc w:val="both"/>
        <w:rPr>
          <w:b/>
          <w:bCs/>
          <w:sz w:val="26"/>
          <w:szCs w:val="26"/>
          <w:shd w:val="clear" w:color="auto" w:fill="FFFFFF"/>
        </w:rPr>
      </w:pPr>
      <w:r w:rsidRPr="00FD53AB">
        <w:rPr>
          <w:sz w:val="26"/>
          <w:szCs w:val="26"/>
          <w:shd w:val="clear" w:color="auto" w:fill="FFFFFF"/>
        </w:rPr>
        <w:t xml:space="preserve">Tāpat Padomes darba kārtībā </w:t>
      </w:r>
      <w:r w:rsidRPr="00FD53AB">
        <w:rPr>
          <w:b/>
          <w:bCs/>
          <w:sz w:val="26"/>
          <w:szCs w:val="26"/>
          <w:shd w:val="clear" w:color="auto" w:fill="FFFFFF"/>
        </w:rPr>
        <w:t xml:space="preserve">Prezidentūra un Komisija plāno sniegt </w:t>
      </w:r>
      <w:r w:rsidRPr="001E0BB2" w:rsidR="008B317F">
        <w:rPr>
          <w:b/>
          <w:bCs/>
          <w:sz w:val="26"/>
          <w:szCs w:val="26"/>
          <w:u w:val="single"/>
          <w:shd w:val="clear" w:color="auto" w:fill="FFFFFF"/>
        </w:rPr>
        <w:t xml:space="preserve">aktuālo </w:t>
      </w:r>
      <w:r w:rsidRPr="001E0BB2">
        <w:rPr>
          <w:b/>
          <w:bCs/>
          <w:sz w:val="26"/>
          <w:szCs w:val="26"/>
          <w:u w:val="single"/>
          <w:shd w:val="clear" w:color="auto" w:fill="FFFFFF"/>
        </w:rPr>
        <w:t xml:space="preserve">informāciju </w:t>
      </w:r>
      <w:r w:rsidRPr="00FD53AB">
        <w:rPr>
          <w:b/>
          <w:bCs/>
          <w:sz w:val="26"/>
          <w:szCs w:val="26"/>
          <w:shd w:val="clear" w:color="auto" w:fill="FFFFFF"/>
        </w:rPr>
        <w:t>par šādu iniciatīvu virzību:</w:t>
      </w:r>
    </w:p>
    <w:p w:rsidR="001E450C" w:rsidP="003B1F2F" w:rsidRDefault="001E450C" w14:paraId="3D45929B" w14:textId="77777777">
      <w:pPr>
        <w:spacing w:line="240" w:lineRule="auto"/>
        <w:jc w:val="both"/>
        <w:rPr>
          <w:b/>
          <w:bCs/>
          <w:sz w:val="26"/>
          <w:szCs w:val="26"/>
          <w:shd w:val="clear" w:color="auto" w:fill="FFFFFF"/>
        </w:rPr>
      </w:pPr>
    </w:p>
    <w:p w:rsidR="00ED0D82" w:rsidP="001E450C" w:rsidRDefault="00FD53AB" w14:paraId="52AE8ED7" w14:textId="7FA7777D">
      <w:pPr>
        <w:pStyle w:val="Sarakstarindkopa"/>
        <w:numPr>
          <w:ilvl w:val="0"/>
          <w:numId w:val="27"/>
        </w:numPr>
        <w:spacing w:line="240" w:lineRule="auto"/>
        <w:jc w:val="both"/>
        <w:rPr>
          <w:bCs/>
          <w:sz w:val="26"/>
          <w:szCs w:val="26"/>
          <w:shd w:val="clear" w:color="auto" w:fill="FFFFFF"/>
        </w:rPr>
      </w:pPr>
      <w:r w:rsidRPr="00FD53AB">
        <w:rPr>
          <w:bCs/>
          <w:sz w:val="26"/>
          <w:szCs w:val="26"/>
          <w:shd w:val="clear" w:color="auto" w:fill="FFFFFF"/>
        </w:rPr>
        <w:t>ES informācijas sistēmu robežu, vīzu, policijas un tiesu iestāžu sadarbības, patvēruma un migrācijas jomā sadarbspējas ieviešan</w:t>
      </w:r>
      <w:r w:rsidR="001E0BB2">
        <w:rPr>
          <w:bCs/>
          <w:sz w:val="26"/>
          <w:szCs w:val="26"/>
          <w:shd w:val="clear" w:color="auto" w:fill="FFFFFF"/>
        </w:rPr>
        <w:t>u</w:t>
      </w:r>
      <w:r>
        <w:rPr>
          <w:bCs/>
          <w:sz w:val="26"/>
          <w:szCs w:val="26"/>
          <w:shd w:val="clear" w:color="auto" w:fill="FFFFFF"/>
        </w:rPr>
        <w:t>;</w:t>
      </w:r>
    </w:p>
    <w:p w:rsidR="00FD53AB" w:rsidP="001E450C" w:rsidRDefault="00FD53AB" w14:paraId="77BCE3A1" w14:textId="426A21CD">
      <w:pPr>
        <w:pStyle w:val="Sarakstarindkopa"/>
        <w:numPr>
          <w:ilvl w:val="0"/>
          <w:numId w:val="27"/>
        </w:numPr>
        <w:spacing w:line="240" w:lineRule="auto"/>
        <w:jc w:val="both"/>
        <w:rPr>
          <w:bCs/>
          <w:sz w:val="26"/>
          <w:szCs w:val="26"/>
          <w:shd w:val="clear" w:color="auto" w:fill="FFFFFF"/>
        </w:rPr>
      </w:pPr>
      <w:r>
        <w:rPr>
          <w:bCs/>
          <w:sz w:val="26"/>
          <w:szCs w:val="26"/>
          <w:shd w:val="clear" w:color="auto" w:fill="FFFFFF"/>
        </w:rPr>
        <w:t>c</w:t>
      </w:r>
      <w:r w:rsidRPr="00FD53AB">
        <w:rPr>
          <w:bCs/>
          <w:sz w:val="26"/>
          <w:szCs w:val="26"/>
          <w:shd w:val="clear" w:color="auto" w:fill="FFFFFF"/>
        </w:rPr>
        <w:t>īņ</w:t>
      </w:r>
      <w:r w:rsidR="001E0BB2">
        <w:rPr>
          <w:bCs/>
          <w:sz w:val="26"/>
          <w:szCs w:val="26"/>
          <w:shd w:val="clear" w:color="auto" w:fill="FFFFFF"/>
        </w:rPr>
        <w:t>u</w:t>
      </w:r>
      <w:r w:rsidRPr="00FD53AB">
        <w:rPr>
          <w:bCs/>
          <w:sz w:val="26"/>
          <w:szCs w:val="26"/>
          <w:shd w:val="clear" w:color="auto" w:fill="FFFFFF"/>
        </w:rPr>
        <w:t xml:space="preserve"> pret narkotiku tirdzniecību un organizēto noziedzību: drošības aspekti</w:t>
      </w:r>
      <w:r w:rsidR="001E0BB2">
        <w:rPr>
          <w:bCs/>
          <w:sz w:val="26"/>
          <w:szCs w:val="26"/>
          <w:shd w:val="clear" w:color="auto" w:fill="FFFFFF"/>
        </w:rPr>
        <w:t>em</w:t>
      </w:r>
      <w:r>
        <w:rPr>
          <w:bCs/>
          <w:sz w:val="26"/>
          <w:szCs w:val="26"/>
          <w:shd w:val="clear" w:color="auto" w:fill="FFFFFF"/>
        </w:rPr>
        <w:t>;</w:t>
      </w:r>
    </w:p>
    <w:p w:rsidRPr="006D1525" w:rsidR="00FD53AB" w:rsidP="006D1525" w:rsidRDefault="006D1525" w14:paraId="29785F28" w14:textId="4F14F308">
      <w:pPr>
        <w:pStyle w:val="Sarakstarindkopa"/>
        <w:numPr>
          <w:ilvl w:val="0"/>
          <w:numId w:val="27"/>
        </w:numPr>
        <w:spacing w:line="240" w:lineRule="auto"/>
        <w:jc w:val="both"/>
        <w:rPr>
          <w:bCs/>
          <w:sz w:val="26"/>
          <w:szCs w:val="26"/>
          <w:shd w:val="clear" w:color="auto" w:fill="FFFFFF"/>
        </w:rPr>
      </w:pPr>
      <w:r w:rsidRPr="006D1525">
        <w:rPr>
          <w:bCs/>
          <w:sz w:val="26"/>
          <w:szCs w:val="26"/>
          <w:shd w:val="clear" w:color="auto" w:fill="FFFFFF"/>
        </w:rPr>
        <w:t>Latīņamerikas un Karību jūras reģiona valstu</w:t>
      </w:r>
      <w:r>
        <w:rPr>
          <w:bCs/>
          <w:sz w:val="26"/>
          <w:szCs w:val="26"/>
          <w:shd w:val="clear" w:color="auto" w:fill="FFFFFF"/>
        </w:rPr>
        <w:t xml:space="preserve"> </w:t>
      </w:r>
      <w:r w:rsidRPr="006D1525">
        <w:rPr>
          <w:bCs/>
          <w:sz w:val="26"/>
          <w:szCs w:val="26"/>
          <w:shd w:val="clear" w:color="auto" w:fill="FFFFFF"/>
        </w:rPr>
        <w:t>kopiena</w:t>
      </w:r>
      <w:r>
        <w:rPr>
          <w:bCs/>
          <w:sz w:val="26"/>
          <w:szCs w:val="26"/>
          <w:shd w:val="clear" w:color="auto" w:fill="FFFFFF"/>
        </w:rPr>
        <w:t>s (</w:t>
      </w:r>
      <w:r w:rsidRPr="006D1525" w:rsidR="00FD53AB">
        <w:rPr>
          <w:bCs/>
          <w:sz w:val="26"/>
          <w:szCs w:val="26"/>
          <w:shd w:val="clear" w:color="auto" w:fill="FFFFFF"/>
        </w:rPr>
        <w:t>CELAC</w:t>
      </w:r>
      <w:r>
        <w:rPr>
          <w:bCs/>
          <w:sz w:val="26"/>
          <w:szCs w:val="26"/>
          <w:shd w:val="clear" w:color="auto" w:fill="FFFFFF"/>
        </w:rPr>
        <w:t>)</w:t>
      </w:r>
      <w:r w:rsidRPr="006D1525" w:rsidR="00FD53AB">
        <w:rPr>
          <w:bCs/>
          <w:sz w:val="26"/>
          <w:szCs w:val="26"/>
          <w:shd w:val="clear" w:color="auto" w:fill="FFFFFF"/>
        </w:rPr>
        <w:t xml:space="preserve"> un ES </w:t>
      </w:r>
      <w:r w:rsidRPr="006D1525" w:rsidR="00FD53AB">
        <w:rPr>
          <w:bCs/>
          <w:sz w:val="26"/>
          <w:szCs w:val="26"/>
          <w:shd w:val="clear" w:color="auto" w:fill="FFFFFF"/>
        </w:rPr>
        <w:lastRenderedPageBreak/>
        <w:t>Narkotiku apkarošanas koordinācijas un sadarbības mehānisma XXIV augsta līmeņa sanāksm</w:t>
      </w:r>
      <w:r w:rsidR="001E0BB2">
        <w:rPr>
          <w:bCs/>
          <w:sz w:val="26"/>
          <w:szCs w:val="26"/>
          <w:shd w:val="clear" w:color="auto" w:fill="FFFFFF"/>
        </w:rPr>
        <w:t xml:space="preserve">i </w:t>
      </w:r>
      <w:r w:rsidRPr="006D1525" w:rsidR="00FD53AB">
        <w:rPr>
          <w:bCs/>
          <w:sz w:val="26"/>
          <w:szCs w:val="26"/>
          <w:shd w:val="clear" w:color="auto" w:fill="FFFFFF"/>
        </w:rPr>
        <w:t>š.g. 22.februārī Lap</w:t>
      </w:r>
      <w:r w:rsidRPr="006D1525">
        <w:rPr>
          <w:bCs/>
          <w:sz w:val="26"/>
          <w:szCs w:val="26"/>
          <w:shd w:val="clear" w:color="auto" w:fill="FFFFFF"/>
        </w:rPr>
        <w:t>asā, Bolīvijā.</w:t>
      </w:r>
    </w:p>
    <w:p w:rsidRPr="001E0BB2" w:rsidR="008530D2" w:rsidP="001E0BB2" w:rsidRDefault="008530D2" w14:paraId="52CD50C7" w14:textId="77777777">
      <w:pPr>
        <w:autoSpaceDE w:val="false"/>
        <w:autoSpaceDN w:val="false"/>
        <w:adjustRightInd w:val="false"/>
        <w:spacing w:line="240" w:lineRule="auto"/>
        <w:jc w:val="both"/>
        <w:rPr>
          <w:sz w:val="26"/>
          <w:szCs w:val="26"/>
        </w:rPr>
      </w:pPr>
    </w:p>
    <w:p w:rsidRPr="00CF77B2" w:rsidR="006E3D02" w:rsidP="00CF77B2" w:rsidRDefault="00331A70" w14:paraId="47FAE2D1" w14:textId="25FD5F5D">
      <w:pPr>
        <w:pStyle w:val="Sarakstarindkopa"/>
        <w:spacing w:before="120" w:after="120" w:line="240" w:lineRule="auto"/>
        <w:contextualSpacing w:val="false"/>
        <w:jc w:val="center"/>
        <w:rPr>
          <w:b/>
          <w:sz w:val="26"/>
          <w:szCs w:val="26"/>
        </w:rPr>
      </w:pPr>
      <w:r w:rsidRPr="002A64D3">
        <w:rPr>
          <w:b/>
          <w:sz w:val="26"/>
          <w:szCs w:val="26"/>
        </w:rPr>
        <w:t>II. Latvijas delegācija</w:t>
      </w:r>
    </w:p>
    <w:p w:rsidRPr="00B80E27" w:rsidR="008F7071" w:rsidP="008F5EC2" w:rsidRDefault="00213665" w14:paraId="41553A65" w14:textId="2691B44E">
      <w:pPr>
        <w:spacing w:before="120" w:after="120" w:line="240" w:lineRule="auto"/>
        <w:jc w:val="both"/>
        <w:rPr>
          <w:sz w:val="26"/>
          <w:szCs w:val="26"/>
        </w:rPr>
      </w:pPr>
      <w:r w:rsidRPr="002A64D3">
        <w:rPr>
          <w:sz w:val="26"/>
          <w:szCs w:val="26"/>
        </w:rPr>
        <w:t xml:space="preserve">Latvijas delegāciju Padomes </w:t>
      </w:r>
      <w:r w:rsidRPr="00B80E27">
        <w:rPr>
          <w:sz w:val="26"/>
          <w:szCs w:val="26"/>
        </w:rPr>
        <w:t xml:space="preserve">sanāksmes laikā vadīs </w:t>
      </w:r>
      <w:r w:rsidRPr="00B80E27" w:rsidR="00630729">
        <w:rPr>
          <w:sz w:val="26"/>
          <w:szCs w:val="26"/>
        </w:rPr>
        <w:t>i</w:t>
      </w:r>
      <w:r w:rsidRPr="00B80E27" w:rsidR="0097603A">
        <w:rPr>
          <w:sz w:val="26"/>
          <w:szCs w:val="26"/>
        </w:rPr>
        <w:t xml:space="preserve">ekšlietu </w:t>
      </w:r>
      <w:r w:rsidRPr="00B80E27" w:rsidR="00156591">
        <w:rPr>
          <w:sz w:val="26"/>
          <w:szCs w:val="26"/>
        </w:rPr>
        <w:t xml:space="preserve">ministrs </w:t>
      </w:r>
      <w:r w:rsidRPr="00B80E27" w:rsidR="00A74590">
        <w:rPr>
          <w:b/>
          <w:bCs/>
          <w:sz w:val="26"/>
          <w:szCs w:val="26"/>
        </w:rPr>
        <w:t>Rihards Kozlovskis</w:t>
      </w:r>
      <w:r w:rsidRPr="00B80E27" w:rsidR="00156591">
        <w:rPr>
          <w:sz w:val="26"/>
          <w:szCs w:val="26"/>
        </w:rPr>
        <w:t xml:space="preserve">. </w:t>
      </w:r>
    </w:p>
    <w:p w:rsidRPr="002C3FE6" w:rsidR="009617CB" w:rsidP="008F5EC2" w:rsidRDefault="009617CB" w14:paraId="1C01AD53" w14:textId="68222D32">
      <w:pPr>
        <w:spacing w:before="120" w:after="120" w:line="240" w:lineRule="auto"/>
        <w:jc w:val="both"/>
        <w:rPr>
          <w:sz w:val="26"/>
          <w:szCs w:val="26"/>
        </w:rPr>
      </w:pPr>
      <w:r w:rsidRPr="00B80E27">
        <w:rPr>
          <w:sz w:val="26"/>
          <w:szCs w:val="26"/>
        </w:rPr>
        <w:t xml:space="preserve">Latvijas delegācijas sastāvā Padomes sanāksmē </w:t>
      </w:r>
      <w:r w:rsidRPr="00B80E27" w:rsidR="009247A4">
        <w:rPr>
          <w:sz w:val="26"/>
          <w:szCs w:val="26"/>
        </w:rPr>
        <w:t xml:space="preserve">piedalīsies arī Latvijas Republikas ārkārtējā un pilnvarotā vēstniece, pastāvīgā pārstāve Eiropas Savienībā </w:t>
      </w:r>
      <w:r w:rsidRPr="00B80E27" w:rsidR="009247A4">
        <w:rPr>
          <w:b/>
          <w:bCs/>
          <w:sz w:val="26"/>
          <w:szCs w:val="26"/>
        </w:rPr>
        <w:t>Lelde Līce-Līcīte</w:t>
      </w:r>
      <w:r w:rsidRPr="00B80E27" w:rsidR="009247A4">
        <w:rPr>
          <w:sz w:val="26"/>
          <w:szCs w:val="26"/>
        </w:rPr>
        <w:t xml:space="preserve">, </w:t>
      </w:r>
      <w:r w:rsidRPr="00B80E27" w:rsidR="00B80E27">
        <w:rPr>
          <w:sz w:val="26"/>
          <w:szCs w:val="26"/>
        </w:rPr>
        <w:t xml:space="preserve">iekšlietu ministra biroja vadītāja </w:t>
      </w:r>
      <w:proofErr w:type="spellStart"/>
      <w:r w:rsidRPr="00B80E27" w:rsidR="00B80E27">
        <w:rPr>
          <w:b/>
          <w:sz w:val="26"/>
          <w:szCs w:val="26"/>
        </w:rPr>
        <w:t>Beate</w:t>
      </w:r>
      <w:proofErr w:type="spellEnd"/>
      <w:r w:rsidRPr="00B80E27" w:rsidR="00B80E27">
        <w:rPr>
          <w:b/>
          <w:sz w:val="26"/>
          <w:szCs w:val="26"/>
        </w:rPr>
        <w:t xml:space="preserve"> Barkāne-</w:t>
      </w:r>
      <w:proofErr w:type="spellStart"/>
      <w:r w:rsidRPr="00B80E27" w:rsidR="00B80E27">
        <w:rPr>
          <w:b/>
          <w:sz w:val="26"/>
          <w:szCs w:val="26"/>
        </w:rPr>
        <w:t>Iļjenkova</w:t>
      </w:r>
      <w:proofErr w:type="spellEnd"/>
      <w:r w:rsidRPr="00B80E27" w:rsidR="00CF77B2">
        <w:rPr>
          <w:sz w:val="26"/>
          <w:szCs w:val="26"/>
        </w:rPr>
        <w:t xml:space="preserve">, </w:t>
      </w:r>
      <w:r w:rsidRPr="00B80E27" w:rsidR="000A01E6">
        <w:rPr>
          <w:sz w:val="26"/>
          <w:szCs w:val="26"/>
        </w:rPr>
        <w:t>nozares (iekšlietu) padomniece</w:t>
      </w:r>
      <w:r w:rsidRPr="00B80E27">
        <w:rPr>
          <w:sz w:val="26"/>
          <w:szCs w:val="26"/>
        </w:rPr>
        <w:t xml:space="preserve"> </w:t>
      </w:r>
      <w:r w:rsidRPr="00B80E27" w:rsidR="000A01E6">
        <w:rPr>
          <w:b/>
          <w:bCs/>
          <w:sz w:val="26"/>
          <w:szCs w:val="26"/>
        </w:rPr>
        <w:t>Līga Neidere</w:t>
      </w:r>
      <w:r w:rsidRPr="00B80E27" w:rsidR="00156591">
        <w:rPr>
          <w:sz w:val="26"/>
          <w:szCs w:val="26"/>
        </w:rPr>
        <w:t xml:space="preserve"> un</w:t>
      </w:r>
      <w:r w:rsidRPr="00B80E27" w:rsidR="002C3FE6">
        <w:rPr>
          <w:sz w:val="26"/>
          <w:szCs w:val="26"/>
        </w:rPr>
        <w:t xml:space="preserve"> </w:t>
      </w:r>
      <w:r w:rsidRPr="00B80E27">
        <w:rPr>
          <w:sz w:val="26"/>
          <w:szCs w:val="26"/>
        </w:rPr>
        <w:t xml:space="preserve">nozares (iekšlietu) padomniece </w:t>
      </w:r>
      <w:r w:rsidRPr="00B80E27">
        <w:rPr>
          <w:b/>
          <w:bCs/>
          <w:sz w:val="26"/>
          <w:szCs w:val="26"/>
        </w:rPr>
        <w:t xml:space="preserve">Asnate </w:t>
      </w:r>
      <w:proofErr w:type="spellStart"/>
      <w:r w:rsidRPr="00B80E27" w:rsidR="00C22386">
        <w:rPr>
          <w:b/>
          <w:bCs/>
          <w:sz w:val="26"/>
          <w:szCs w:val="26"/>
        </w:rPr>
        <w:t>Brž</w:t>
      </w:r>
      <w:r w:rsidRPr="00B80E27">
        <w:rPr>
          <w:b/>
          <w:bCs/>
          <w:sz w:val="26"/>
          <w:szCs w:val="26"/>
        </w:rPr>
        <w:t>ezina</w:t>
      </w:r>
      <w:proofErr w:type="spellEnd"/>
      <w:r w:rsidRPr="00B80E27">
        <w:rPr>
          <w:b/>
          <w:bCs/>
          <w:sz w:val="26"/>
          <w:szCs w:val="26"/>
        </w:rPr>
        <w:t xml:space="preserve"> – Kalniņa</w:t>
      </w:r>
      <w:r w:rsidRPr="00B80E27">
        <w:rPr>
          <w:bCs/>
          <w:sz w:val="26"/>
          <w:szCs w:val="26"/>
        </w:rPr>
        <w:t>.</w:t>
      </w:r>
    </w:p>
    <w:p w:rsidR="002C3FE6" w:rsidP="006201E3" w:rsidRDefault="002C3FE6" w14:paraId="55BEC241" w14:textId="508DE370">
      <w:pPr>
        <w:spacing w:line="240" w:lineRule="auto"/>
        <w:jc w:val="both"/>
        <w:rPr>
          <w:sz w:val="26"/>
          <w:szCs w:val="26"/>
        </w:rPr>
      </w:pPr>
    </w:p>
    <w:p w:rsidRPr="002A64D3" w:rsidR="0019726C" w:rsidP="006201E3" w:rsidRDefault="0019726C" w14:paraId="6E5B2DFB" w14:textId="77777777">
      <w:pPr>
        <w:spacing w:line="240" w:lineRule="auto"/>
        <w:jc w:val="both"/>
        <w:rPr>
          <w:sz w:val="26"/>
          <w:szCs w:val="26"/>
        </w:rPr>
      </w:pPr>
    </w:p>
    <w:p w:rsidR="00AE5B61" w:rsidP="006201E3" w:rsidRDefault="003F7B71" w14:paraId="39DDCFAF" w14:textId="4EE2E314">
      <w:pPr>
        <w:spacing w:line="240" w:lineRule="auto"/>
        <w:jc w:val="both"/>
        <w:rPr>
          <w:sz w:val="26"/>
          <w:szCs w:val="26"/>
        </w:rPr>
      </w:pPr>
      <w:r w:rsidRPr="003A3CC5">
        <w:rPr>
          <w:sz w:val="26"/>
          <w:szCs w:val="26"/>
        </w:rPr>
        <w:t>Iekšlietu ministrs</w:t>
      </w:r>
      <w:r w:rsidRPr="003A3CC5" w:rsidR="004C0897">
        <w:rPr>
          <w:sz w:val="26"/>
          <w:szCs w:val="26"/>
        </w:rPr>
        <w:tab/>
      </w:r>
      <w:r w:rsidRPr="003A3CC5" w:rsidR="00F478FB">
        <w:rPr>
          <w:sz w:val="26"/>
          <w:szCs w:val="26"/>
        </w:rPr>
        <w:t xml:space="preserve"> </w:t>
      </w:r>
      <w:r w:rsidRPr="003A3CC5" w:rsidR="004C0897">
        <w:rPr>
          <w:sz w:val="26"/>
          <w:szCs w:val="26"/>
        </w:rPr>
        <w:tab/>
      </w:r>
      <w:r w:rsidRPr="003A3CC5" w:rsidR="004C0897">
        <w:rPr>
          <w:sz w:val="26"/>
          <w:szCs w:val="26"/>
        </w:rPr>
        <w:tab/>
      </w:r>
      <w:r w:rsidRPr="003A3CC5" w:rsidR="004C0897">
        <w:rPr>
          <w:sz w:val="26"/>
          <w:szCs w:val="26"/>
        </w:rPr>
        <w:tab/>
      </w:r>
      <w:r w:rsidRPr="003A3CC5" w:rsidR="001C1FEB">
        <w:rPr>
          <w:sz w:val="26"/>
          <w:szCs w:val="26"/>
        </w:rPr>
        <w:tab/>
      </w:r>
      <w:r w:rsidRPr="003A3CC5" w:rsidR="00070A66">
        <w:rPr>
          <w:sz w:val="26"/>
          <w:szCs w:val="26"/>
        </w:rPr>
        <w:tab/>
      </w:r>
      <w:r w:rsidR="00A74590">
        <w:rPr>
          <w:sz w:val="26"/>
          <w:szCs w:val="26"/>
        </w:rPr>
        <w:t>Rihards Kozlovskis</w:t>
      </w:r>
    </w:p>
    <w:p w:rsidR="003A3CC5" w:rsidP="006201E3" w:rsidRDefault="003A3CC5" w14:paraId="510569F8" w14:textId="712E4649">
      <w:pPr>
        <w:spacing w:line="240" w:lineRule="auto"/>
        <w:jc w:val="both"/>
        <w:rPr>
          <w:sz w:val="26"/>
          <w:szCs w:val="26"/>
        </w:rPr>
      </w:pPr>
    </w:p>
    <w:p w:rsidR="00CF77B2" w:rsidP="006201E3" w:rsidRDefault="00CF77B2" w14:paraId="75BB7BFD" w14:textId="3490924C">
      <w:pPr>
        <w:spacing w:line="240" w:lineRule="auto"/>
        <w:jc w:val="both"/>
        <w:rPr>
          <w:sz w:val="26"/>
          <w:szCs w:val="26"/>
        </w:rPr>
      </w:pPr>
    </w:p>
    <w:p w:rsidRPr="002A64D3" w:rsidR="00CF77B2" w:rsidP="006201E3" w:rsidRDefault="00CF77B2" w14:paraId="6A0A183C" w14:textId="77777777">
      <w:pPr>
        <w:spacing w:line="240" w:lineRule="auto"/>
        <w:jc w:val="both"/>
        <w:rPr>
          <w:sz w:val="26"/>
          <w:szCs w:val="26"/>
        </w:rPr>
      </w:pPr>
    </w:p>
    <w:p w:rsidRPr="0094180B" w:rsidR="004304F2" w:rsidP="006201E3" w:rsidRDefault="004304F2" w14:paraId="22F03087" w14:textId="5774F97C">
      <w:pPr>
        <w:spacing w:line="240" w:lineRule="auto"/>
        <w:rPr>
          <w:sz w:val="20"/>
        </w:rPr>
      </w:pPr>
      <w:r w:rsidRPr="0094180B">
        <w:rPr>
          <w:sz w:val="20"/>
        </w:rPr>
        <w:fldChar w:fldCharType="begin"/>
      </w:r>
      <w:r w:rsidRPr="0094180B">
        <w:rPr>
          <w:sz w:val="20"/>
        </w:rPr>
        <w:instrText xml:space="preserve"> DATE  \@ "dd.MM.yyyy. HH:mm"  \* MERGEFORMAT </w:instrText>
      </w:r>
      <w:r w:rsidRPr="0094180B">
        <w:rPr>
          <w:sz w:val="20"/>
        </w:rPr>
        <w:fldChar w:fldCharType="separate"/>
      </w:r>
      <w:r w:rsidR="003E6DCC">
        <w:rPr>
          <w:noProof/>
          <w:sz w:val="20"/>
        </w:rPr>
        <w:t>23.02.2024. 14:29</w:t>
      </w:r>
      <w:r w:rsidRPr="0094180B">
        <w:rPr>
          <w:sz w:val="20"/>
        </w:rPr>
        <w:fldChar w:fldCharType="end"/>
      </w:r>
    </w:p>
    <w:p w:rsidRPr="008F7071" w:rsidR="008F7071" w:rsidP="006201E3" w:rsidRDefault="004304F2" w14:paraId="43AD37E0" w14:textId="596197C7">
      <w:pPr>
        <w:pStyle w:val="Bezatstarpm"/>
        <w:rPr>
          <w:rFonts w:ascii="Times New Roman" w:hAnsi="Times New Roman"/>
          <w:sz w:val="20"/>
          <w:szCs w:val="20"/>
          <w:lang w:val="sv-SE"/>
        </w:rPr>
      </w:pPr>
      <w:r w:rsidRPr="00C40B2C">
        <w:rPr>
          <w:rFonts w:ascii="Times New Roman" w:hAnsi="Times New Roman"/>
          <w:sz w:val="20"/>
          <w:szCs w:val="20"/>
          <w:lang w:val="lv-LV"/>
        </w:rPr>
        <w:t>Eiropas lietu un starptautiskās sadarbības departamenta</w:t>
      </w:r>
      <w:r w:rsidRPr="00C40B2C">
        <w:rPr>
          <w:rFonts w:ascii="Times New Roman" w:hAnsi="Times New Roman"/>
          <w:sz w:val="20"/>
          <w:szCs w:val="20"/>
          <w:lang w:val="lv-LV"/>
        </w:rPr>
        <w:br/>
        <w:t>Eiropas lietu nodaļas</w:t>
      </w:r>
      <w:r w:rsidRPr="00C40B2C" w:rsidR="00105861">
        <w:rPr>
          <w:rFonts w:ascii="Times New Roman" w:hAnsi="Times New Roman"/>
          <w:sz w:val="20"/>
          <w:szCs w:val="20"/>
          <w:lang w:val="lv-LV"/>
        </w:rPr>
        <w:t xml:space="preserve"> </w:t>
      </w:r>
      <w:r w:rsidR="00630729">
        <w:rPr>
          <w:rFonts w:ascii="Times New Roman" w:hAnsi="Times New Roman"/>
          <w:sz w:val="20"/>
          <w:szCs w:val="20"/>
          <w:lang w:val="lv-LV"/>
        </w:rPr>
        <w:t xml:space="preserve">vecākā </w:t>
      </w:r>
      <w:r w:rsidRPr="00C40B2C" w:rsidR="00105861">
        <w:rPr>
          <w:rFonts w:ascii="Times New Roman" w:hAnsi="Times New Roman"/>
          <w:sz w:val="20"/>
          <w:szCs w:val="20"/>
          <w:lang w:val="lv-LV"/>
        </w:rPr>
        <w:t>ref</w:t>
      </w:r>
      <w:r w:rsidRPr="008F7071" w:rsidR="00105861">
        <w:rPr>
          <w:rFonts w:ascii="Times New Roman" w:hAnsi="Times New Roman"/>
          <w:sz w:val="20"/>
          <w:szCs w:val="20"/>
          <w:lang w:val="lv-LV"/>
        </w:rPr>
        <w:t>erente</w:t>
      </w:r>
      <w:r w:rsidRPr="008F7071" w:rsidR="008F7071">
        <w:rPr>
          <w:rFonts w:ascii="Times New Roman" w:hAnsi="Times New Roman"/>
          <w:sz w:val="20"/>
          <w:szCs w:val="20"/>
          <w:lang w:val="lv-LV"/>
        </w:rPr>
        <w:t xml:space="preserve"> </w:t>
      </w:r>
      <w:r w:rsidRPr="008F7071" w:rsidR="00882E81">
        <w:rPr>
          <w:rFonts w:ascii="Times New Roman" w:hAnsi="Times New Roman"/>
          <w:sz w:val="20"/>
          <w:szCs w:val="20"/>
          <w:lang w:val="sv-SE"/>
        </w:rPr>
        <w:t>E.</w:t>
      </w:r>
      <w:r w:rsidR="00630729">
        <w:rPr>
          <w:rFonts w:ascii="Times New Roman" w:hAnsi="Times New Roman"/>
          <w:sz w:val="20"/>
          <w:szCs w:val="20"/>
          <w:lang w:val="sv-SE"/>
        </w:rPr>
        <w:t>Priedniece</w:t>
      </w:r>
      <w:r w:rsidRPr="008F7071">
        <w:rPr>
          <w:rFonts w:ascii="Times New Roman" w:hAnsi="Times New Roman"/>
          <w:sz w:val="20"/>
          <w:szCs w:val="20"/>
          <w:lang w:val="sv-SE"/>
        </w:rPr>
        <w:t xml:space="preserve">, </w:t>
      </w:r>
    </w:p>
    <w:p w:rsidRPr="008F7071" w:rsidR="006201E3" w:rsidRDefault="004304F2" w14:paraId="06E562FF" w14:textId="65121422">
      <w:pPr>
        <w:pStyle w:val="Bezatstarpm"/>
        <w:rPr>
          <w:rFonts w:ascii="Times New Roman" w:hAnsi="Times New Roman"/>
          <w:sz w:val="20"/>
          <w:szCs w:val="20"/>
        </w:rPr>
      </w:pPr>
      <w:r w:rsidRPr="008F7071">
        <w:rPr>
          <w:rFonts w:ascii="Times New Roman" w:hAnsi="Times New Roman"/>
          <w:sz w:val="20"/>
          <w:szCs w:val="20"/>
          <w:lang w:val="sv-SE"/>
        </w:rPr>
        <w:t>6</w:t>
      </w:r>
      <w:r w:rsidR="00630729">
        <w:rPr>
          <w:rFonts w:ascii="Times New Roman" w:hAnsi="Times New Roman"/>
          <w:sz w:val="20"/>
          <w:szCs w:val="20"/>
          <w:lang w:val="sv-SE"/>
        </w:rPr>
        <w:t>7219254</w:t>
      </w:r>
      <w:r w:rsidRPr="008F7071" w:rsidR="008F7071">
        <w:rPr>
          <w:rFonts w:ascii="Times New Roman" w:hAnsi="Times New Roman"/>
          <w:sz w:val="20"/>
          <w:szCs w:val="20"/>
          <w:lang w:val="sv-SE"/>
        </w:rPr>
        <w:t xml:space="preserve">, </w:t>
      </w:r>
      <w:hyperlink w:history="true" r:id="rId8">
        <w:r w:rsidRPr="00672B51" w:rsidR="00630729">
          <w:rPr>
            <w:rStyle w:val="Hipersaite"/>
            <w:rFonts w:ascii="Times New Roman" w:hAnsi="Times New Roman"/>
            <w:sz w:val="20"/>
            <w:szCs w:val="20"/>
          </w:rPr>
          <w:t>elina.priedniece@iem.gov.lv</w:t>
        </w:r>
      </w:hyperlink>
    </w:p>
    <w:sectPr w:rsidRPr="008F7071" w:rsidR="006201E3" w:rsidSect="0094143C">
      <w:headerReference w:type="default" r:id="rId9"/>
      <w:footerReference w:type="default" r:id="rId10"/>
      <w:footerReference w:type="first" r:id="rId11"/>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F3CDB" w14:textId="77777777" w:rsidR="008F0FA0" w:rsidRDefault="008F0FA0" w:rsidP="004C0897">
      <w:pPr>
        <w:spacing w:line="240" w:lineRule="auto"/>
      </w:pPr>
      <w:r>
        <w:separator/>
      </w:r>
    </w:p>
  </w:endnote>
  <w:endnote w:type="continuationSeparator" w:id="0">
    <w:p w14:paraId="25B888BA" w14:textId="77777777" w:rsidR="008F0FA0" w:rsidRDefault="008F0FA0" w:rsidP="004C08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D1B83" w14:textId="77777777" w:rsidR="00C40B2C" w:rsidRDefault="00C40B2C" w:rsidP="007A0AAF">
    <w:pPr>
      <w:pStyle w:val="Galvene"/>
      <w:jc w:val="center"/>
    </w:pPr>
  </w:p>
  <w:p w14:paraId="7A3AF362" w14:textId="7AC0436A" w:rsidR="00AA19E1" w:rsidRPr="009C5741" w:rsidRDefault="00AA19E1" w:rsidP="002A64D3">
    <w:pPr>
      <w:pStyle w:val="Galv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C04D6" w14:textId="77777777" w:rsidR="00AA19E1" w:rsidRDefault="00AA19E1" w:rsidP="007A0AAF">
    <w:pPr>
      <w:pStyle w:val="Galvene"/>
      <w:jc w:val="center"/>
      <w:rPr>
        <w:i/>
        <w:sz w:val="20"/>
      </w:rPr>
    </w:pPr>
  </w:p>
  <w:p w14:paraId="2998BA97" w14:textId="77777777" w:rsidR="00AA19E1" w:rsidRDefault="00AA19E1" w:rsidP="007A0AAF">
    <w:pPr>
      <w:pStyle w:val="Galvene"/>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5CD02" w14:textId="77777777" w:rsidR="008F0FA0" w:rsidRDefault="008F0FA0" w:rsidP="004C0897">
      <w:pPr>
        <w:spacing w:line="240" w:lineRule="auto"/>
      </w:pPr>
      <w:r>
        <w:separator/>
      </w:r>
    </w:p>
  </w:footnote>
  <w:footnote w:type="continuationSeparator" w:id="0">
    <w:p w14:paraId="27328F7F" w14:textId="77777777" w:rsidR="008F0FA0" w:rsidRDefault="008F0FA0" w:rsidP="004C0897">
      <w:pPr>
        <w:spacing w:line="240" w:lineRule="auto"/>
      </w:pPr>
      <w:r>
        <w:continuationSeparator/>
      </w:r>
    </w:p>
  </w:footnote>
  <w:footnote w:id="1">
    <w:p w14:paraId="23567DFC" w14:textId="7A5A5DD7" w:rsidR="006D4FB3" w:rsidRDefault="006D4FB3" w:rsidP="006D4FB3">
      <w:pPr>
        <w:pStyle w:val="Vresteksts"/>
        <w:jc w:val="both"/>
      </w:pPr>
      <w:r>
        <w:rPr>
          <w:rStyle w:val="Vresatsauce"/>
        </w:rPr>
        <w:footnoteRef/>
      </w:r>
      <w:r>
        <w:t xml:space="preserve"> </w:t>
      </w:r>
      <w:r w:rsidRPr="006D4FB3">
        <w:t>Eiropas Parlamenta un Padomes regulas (ES) 2019/1896 par Eiropas Robežu un krasta apsardzi un ar ko atceļ Regulas (ES) Nr. 1052/2013 un (ES) 2016/1624</w:t>
      </w:r>
    </w:p>
  </w:footnote>
  <w:footnote w:id="2">
    <w:p w14:paraId="7743F337" w14:textId="77777777" w:rsidR="00365317" w:rsidRPr="000119EE" w:rsidRDefault="00365317" w:rsidP="00365317">
      <w:pPr>
        <w:pStyle w:val="Default"/>
        <w:rPr>
          <w:sz w:val="20"/>
          <w:szCs w:val="20"/>
        </w:rPr>
      </w:pPr>
      <w:r w:rsidRPr="000119EE">
        <w:rPr>
          <w:rStyle w:val="Vresatsauce"/>
          <w:sz w:val="20"/>
          <w:szCs w:val="20"/>
        </w:rPr>
        <w:footnoteRef/>
      </w:r>
      <w:r>
        <w:rPr>
          <w:sz w:val="20"/>
          <w:szCs w:val="20"/>
        </w:rPr>
        <w:t xml:space="preserve">Detalizētāka informācija pieejama dok. </w:t>
      </w:r>
      <w:r w:rsidRPr="000119EE">
        <w:rPr>
          <w:sz w:val="20"/>
          <w:szCs w:val="20"/>
        </w:rPr>
        <w:t>14684/1/22.</w:t>
      </w:r>
    </w:p>
  </w:footnote>
  <w:footnote w:id="3">
    <w:p w14:paraId="1D7C19B2" w14:textId="77777777" w:rsidR="00703572" w:rsidRPr="00741E86" w:rsidRDefault="00703572" w:rsidP="00703572">
      <w:pPr>
        <w:pStyle w:val="Vresteksts"/>
        <w:jc w:val="both"/>
        <w:rPr>
          <w:b/>
        </w:rPr>
      </w:pPr>
      <w:r w:rsidRPr="00741E86">
        <w:rPr>
          <w:rStyle w:val="Vresatsauce"/>
        </w:rPr>
        <w:footnoteRef/>
      </w:r>
      <w:r w:rsidRPr="00A40F10">
        <w:t xml:space="preserve">COM(2022) 209 </w:t>
      </w:r>
      <w:proofErr w:type="spellStart"/>
      <w:r w:rsidRPr="00A40F10">
        <w:t>final</w:t>
      </w:r>
      <w:proofErr w:type="spellEnd"/>
    </w:p>
  </w:footnote>
  <w:footnote w:id="4">
    <w:p w14:paraId="40515F4C" w14:textId="70CC66DC" w:rsidR="00703572" w:rsidRPr="001E450C" w:rsidRDefault="00703572" w:rsidP="001E450C">
      <w:pPr>
        <w:pStyle w:val="Vresteksts"/>
        <w:jc w:val="both"/>
        <w:rPr>
          <w:b/>
        </w:rPr>
      </w:pPr>
      <w:r>
        <w:rPr>
          <w:rStyle w:val="Vresatsauce"/>
        </w:rPr>
        <w:footnoteRef/>
      </w:r>
      <w:r w:rsidR="001E450C">
        <w:t>Eiropas Parlamenta</w:t>
      </w:r>
      <w:r w:rsidR="001E450C" w:rsidRPr="00BB2BF7">
        <w:t xml:space="preserve"> un Padom</w:t>
      </w:r>
      <w:r w:rsidR="001E450C">
        <w:t xml:space="preserve">es </w:t>
      </w:r>
      <w:r w:rsidR="001E450C" w:rsidRPr="001E450C">
        <w:t>Regula (ES) 2021/1232</w:t>
      </w:r>
      <w:r w:rsidR="001E450C">
        <w:t xml:space="preserve"> (</w:t>
      </w:r>
      <w:proofErr w:type="gramStart"/>
      <w:r w:rsidR="001E450C">
        <w:t>2021.gada</w:t>
      </w:r>
      <w:proofErr w:type="gramEnd"/>
      <w:r w:rsidR="001E450C">
        <w:t xml:space="preserve"> 14.</w:t>
      </w:r>
      <w:r w:rsidR="001E450C" w:rsidRPr="00BB2BF7">
        <w:t>jūlij</w:t>
      </w:r>
      <w:r w:rsidR="001E450C">
        <w:t>s</w:t>
      </w:r>
      <w:r w:rsidR="001E450C" w:rsidRPr="00BB2BF7">
        <w:t xml:space="preserve">) par pagaidu atkāpi no konkrētiem Direktīvas 2002/58/EK noteikumiem attiecībā uz tehnoloģiju izmantošanu, ko veic </w:t>
      </w:r>
      <w:proofErr w:type="spellStart"/>
      <w:r w:rsidR="001E450C" w:rsidRPr="00BB2BF7">
        <w:t>numurneatkarīgu</w:t>
      </w:r>
      <w:proofErr w:type="spellEnd"/>
      <w:r w:rsidR="001E450C" w:rsidRPr="00BB2BF7">
        <w:t xml:space="preserve"> </w:t>
      </w:r>
      <w:proofErr w:type="spellStart"/>
      <w:r w:rsidR="001E450C" w:rsidRPr="00BB2BF7">
        <w:t>starppersonu</w:t>
      </w:r>
      <w:proofErr w:type="spellEnd"/>
      <w:r w:rsidR="001E450C" w:rsidRPr="00BB2BF7">
        <w:t xml:space="preserve"> sakaru pakalpojumu sniedzēji, lai apstrādātu </w:t>
      </w:r>
      <w:proofErr w:type="spellStart"/>
      <w:r w:rsidR="001E450C" w:rsidRPr="00BB2BF7">
        <w:t>persondatus</w:t>
      </w:r>
      <w:proofErr w:type="spellEnd"/>
      <w:r w:rsidR="001E450C" w:rsidRPr="00BB2BF7">
        <w:t xml:space="preserve"> un citus datus nolūkā apkarot seksuālu vardarbību pret bērniem tiešsaistē</w:t>
      </w:r>
      <w:r w:rsidR="001E450C">
        <w:t xml:space="preserve"> (ES OV L 274, 30.7.2021., 41.lpp.).</w:t>
      </w:r>
    </w:p>
  </w:footnote>
  <w:footnote w:id="5">
    <w:p w14:paraId="38B65C79" w14:textId="426E05D9" w:rsidR="001E450C" w:rsidRDefault="001E450C" w:rsidP="001E450C">
      <w:pPr>
        <w:pStyle w:val="Vresteksts"/>
        <w:jc w:val="both"/>
      </w:pPr>
      <w:r>
        <w:rPr>
          <w:rStyle w:val="Vresatsauce"/>
        </w:rPr>
        <w:footnoteRef/>
      </w:r>
      <w:r w:rsidRPr="001E450C">
        <w:t>Regula (ES) 2021/1232</w:t>
      </w:r>
      <w:r>
        <w:t xml:space="preserve"> </w:t>
      </w:r>
      <w:r w:rsidRPr="001E450C">
        <w:t xml:space="preserve">nosaka pagaidu un stingri ierobežotus nosacījumus, ar kuriem atkāpjas no dažiem pienākumiem, kas noteikti Direktīvā 2002/58/EK, un kuru vienīgais mērķis ir ļaut konkrētu </w:t>
      </w:r>
      <w:proofErr w:type="spellStart"/>
      <w:r w:rsidRPr="001E450C">
        <w:t>numurneatkarīgo</w:t>
      </w:r>
      <w:proofErr w:type="spellEnd"/>
      <w:r w:rsidRPr="001E450C">
        <w:t xml:space="preserve"> </w:t>
      </w:r>
      <w:proofErr w:type="spellStart"/>
      <w:r w:rsidRPr="001E450C">
        <w:t>starppersonu</w:t>
      </w:r>
      <w:proofErr w:type="spellEnd"/>
      <w:r w:rsidRPr="001E450C">
        <w:t xml:space="preserve"> sakaru pakalpojumu sniedzējiem</w:t>
      </w:r>
      <w:r>
        <w:t xml:space="preserve"> </w:t>
      </w:r>
      <w:r w:rsidRPr="001E450C">
        <w:t xml:space="preserve">izmantot konkrētas tehnoloģijas </w:t>
      </w:r>
      <w:proofErr w:type="spellStart"/>
      <w:r w:rsidRPr="001E450C">
        <w:t>persondatu</w:t>
      </w:r>
      <w:proofErr w:type="spellEnd"/>
      <w:r w:rsidRPr="001E450C">
        <w:t xml:space="preserve"> un citu datu apstrādei, ciktāl tas ir absolūti nepieciešams, lai atklātu seksuālu vardarbību pret bērniem tiešsaistē savos pakalpojumos un ziņotu par to, un izņemtu no saviem pakalpojumiem tiešsaistes materiālus, kuros atspoguļota seksuāla vardarbība pret bērniem.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028720"/>
      <w:docPartObj>
        <w:docPartGallery w:val="Page Numbers (Top of Page)"/>
        <w:docPartUnique/>
      </w:docPartObj>
    </w:sdtPr>
    <w:sdtEndPr>
      <w:rPr>
        <w:noProof/>
      </w:rPr>
    </w:sdtEndPr>
    <w:sdtContent>
      <w:p w14:paraId="24308F47" w14:textId="11FAF067" w:rsidR="00AA19E1" w:rsidRDefault="005B3B35" w:rsidP="005B3B35">
        <w:pPr>
          <w:pStyle w:val="Galvene"/>
          <w:tabs>
            <w:tab w:val="left" w:pos="5570"/>
          </w:tabs>
          <w:rPr>
            <w:noProof/>
          </w:rPr>
        </w:pPr>
        <w:r>
          <w:tab/>
        </w:r>
        <w:r w:rsidR="00AA19E1">
          <w:fldChar w:fldCharType="begin"/>
        </w:r>
        <w:r w:rsidR="00AA19E1">
          <w:instrText xml:space="preserve"> PAGE   \* MERGEFORMAT </w:instrText>
        </w:r>
        <w:r w:rsidR="00AA19E1">
          <w:fldChar w:fldCharType="separate"/>
        </w:r>
        <w:r w:rsidR="00947B25">
          <w:rPr>
            <w:noProof/>
          </w:rPr>
          <w:t>2</w:t>
        </w:r>
        <w:r w:rsidR="00AA19E1">
          <w:rPr>
            <w:noProof/>
          </w:rPr>
          <w:fldChar w:fldCharType="end"/>
        </w:r>
        <w:r>
          <w:rPr>
            <w:noProof/>
          </w:rPr>
          <w:tab/>
        </w:r>
      </w:p>
      <w:p w14:paraId="6FD7A076" w14:textId="77777777" w:rsidR="00AA19E1" w:rsidRDefault="003E6DCC" w:rsidP="007A0AAF">
        <w:pPr>
          <w:pStyle w:val="Galvene"/>
          <w:jc w:val="center"/>
          <w:rPr>
            <w:noProof/>
          </w:rPr>
        </w:pPr>
      </w:p>
    </w:sdtContent>
  </w:sdt>
  <w:p w14:paraId="7C99B180" w14:textId="7C5356A9" w:rsidR="00AA19E1" w:rsidRDefault="00AA19E1">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4BC632E"/>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15713C6"/>
    <w:multiLevelType w:val="hybridMultilevel"/>
    <w:tmpl w:val="638677A0"/>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9863A1"/>
    <w:multiLevelType w:val="hybridMultilevel"/>
    <w:tmpl w:val="B1CA0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403D48"/>
    <w:multiLevelType w:val="hybridMultilevel"/>
    <w:tmpl w:val="6A5E05F2"/>
    <w:lvl w:ilvl="0" w:tplc="355A0F62">
      <w:start w:val="202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4B17C13"/>
    <w:multiLevelType w:val="hybridMultilevel"/>
    <w:tmpl w:val="F8546E66"/>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BA07A2D"/>
    <w:multiLevelType w:val="hybridMultilevel"/>
    <w:tmpl w:val="05025632"/>
    <w:lvl w:ilvl="0" w:tplc="D0387E9E">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D672AF2"/>
    <w:multiLevelType w:val="hybridMultilevel"/>
    <w:tmpl w:val="017ADE12"/>
    <w:lvl w:ilvl="0" w:tplc="A9A81F46">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0120E0C"/>
    <w:multiLevelType w:val="hybridMultilevel"/>
    <w:tmpl w:val="9CC8504C"/>
    <w:lvl w:ilvl="0" w:tplc="772C634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6E7AE0"/>
    <w:multiLevelType w:val="hybridMultilevel"/>
    <w:tmpl w:val="853CAFF6"/>
    <w:lvl w:ilvl="0" w:tplc="88048DA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153E8A"/>
    <w:multiLevelType w:val="hybridMultilevel"/>
    <w:tmpl w:val="E27424B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1C2EE8"/>
    <w:multiLevelType w:val="hybridMultilevel"/>
    <w:tmpl w:val="2580F352"/>
    <w:lvl w:ilvl="0" w:tplc="2614278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38443D36"/>
    <w:multiLevelType w:val="hybridMultilevel"/>
    <w:tmpl w:val="E47868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A3B27C1"/>
    <w:multiLevelType w:val="hybridMultilevel"/>
    <w:tmpl w:val="2B8CF966"/>
    <w:lvl w:ilvl="0" w:tplc="B224AEA2">
      <w:start w:val="1"/>
      <w:numFmt w:val="upperRoman"/>
      <w:lvlText w:val="%1."/>
      <w:lvlJc w:val="left"/>
      <w:pPr>
        <w:ind w:left="1080" w:hanging="72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1882DEA"/>
    <w:multiLevelType w:val="hybridMultilevel"/>
    <w:tmpl w:val="49F2566E"/>
    <w:lvl w:ilvl="0" w:tplc="C7301F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CF69B6"/>
    <w:multiLevelType w:val="hybridMultilevel"/>
    <w:tmpl w:val="FC1C80EE"/>
    <w:lvl w:ilvl="0" w:tplc="AD5051B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F66156"/>
    <w:multiLevelType w:val="hybridMultilevel"/>
    <w:tmpl w:val="EF7E49CA"/>
    <w:lvl w:ilvl="0" w:tplc="CFAECA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B86DCA"/>
    <w:multiLevelType w:val="hybridMultilevel"/>
    <w:tmpl w:val="3C084BB6"/>
    <w:lvl w:ilvl="0" w:tplc="FEC8CCB6">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E1013AE"/>
    <w:multiLevelType w:val="hybridMultilevel"/>
    <w:tmpl w:val="46549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59684E"/>
    <w:multiLevelType w:val="hybridMultilevel"/>
    <w:tmpl w:val="A216A594"/>
    <w:lvl w:ilvl="0" w:tplc="A2A295B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CA72AD6"/>
    <w:multiLevelType w:val="hybridMultilevel"/>
    <w:tmpl w:val="97003E88"/>
    <w:lvl w:ilvl="0" w:tplc="707EEAB4">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CAE5BA2"/>
    <w:multiLevelType w:val="hybridMultilevel"/>
    <w:tmpl w:val="583C5F12"/>
    <w:lvl w:ilvl="0" w:tplc="88048DA6">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65861616"/>
    <w:multiLevelType w:val="hybridMultilevel"/>
    <w:tmpl w:val="490EF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7F464C"/>
    <w:multiLevelType w:val="hybridMultilevel"/>
    <w:tmpl w:val="E6E0CC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220117C"/>
    <w:multiLevelType w:val="hybridMultilevel"/>
    <w:tmpl w:val="C56C4C6E"/>
    <w:lvl w:ilvl="0" w:tplc="5368225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5D1EAB"/>
    <w:multiLevelType w:val="multilevel"/>
    <w:tmpl w:val="88CA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3F6DFC"/>
    <w:multiLevelType w:val="hybridMultilevel"/>
    <w:tmpl w:val="63B8075C"/>
    <w:lvl w:ilvl="0" w:tplc="90BC0572">
      <w:start w:val="2017"/>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EA42761"/>
    <w:multiLevelType w:val="hybridMultilevel"/>
    <w:tmpl w:val="2E82A0A0"/>
    <w:lvl w:ilvl="0" w:tplc="56A463E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19"/>
  </w:num>
  <w:num w:numId="4">
    <w:abstractNumId w:val="16"/>
  </w:num>
  <w:num w:numId="5">
    <w:abstractNumId w:val="3"/>
  </w:num>
  <w:num w:numId="6">
    <w:abstractNumId w:val="14"/>
  </w:num>
  <w:num w:numId="7">
    <w:abstractNumId w:val="12"/>
  </w:num>
  <w:num w:numId="8">
    <w:abstractNumId w:val="7"/>
  </w:num>
  <w:num w:numId="9">
    <w:abstractNumId w:val="17"/>
  </w:num>
  <w:num w:numId="10">
    <w:abstractNumId w:val="15"/>
  </w:num>
  <w:num w:numId="11">
    <w:abstractNumId w:val="18"/>
  </w:num>
  <w:num w:numId="12">
    <w:abstractNumId w:val="13"/>
  </w:num>
  <w:num w:numId="13">
    <w:abstractNumId w:val="5"/>
  </w:num>
  <w:num w:numId="14">
    <w:abstractNumId w:val="9"/>
  </w:num>
  <w:num w:numId="15">
    <w:abstractNumId w:val="22"/>
  </w:num>
  <w:num w:numId="16">
    <w:abstractNumId w:val="21"/>
  </w:num>
  <w:num w:numId="17">
    <w:abstractNumId w:val="24"/>
  </w:num>
  <w:num w:numId="18">
    <w:abstractNumId w:val="6"/>
  </w:num>
  <w:num w:numId="19">
    <w:abstractNumId w:val="23"/>
  </w:num>
  <w:num w:numId="20">
    <w:abstractNumId w:val="26"/>
  </w:num>
  <w:num w:numId="21">
    <w:abstractNumId w:val="20"/>
  </w:num>
  <w:num w:numId="22">
    <w:abstractNumId w:val="10"/>
  </w:num>
  <w:num w:numId="23">
    <w:abstractNumId w:val="8"/>
  </w:num>
  <w:num w:numId="24">
    <w:abstractNumId w:val="11"/>
  </w:num>
  <w:num w:numId="25">
    <w:abstractNumId w:val="2"/>
  </w:num>
  <w:num w:numId="26">
    <w:abstractNumId w:val="1"/>
  </w:num>
  <w:num w:numId="2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es-ES" w:vendorID="64" w:dllVersion="6" w:nlCheck="1" w:checkStyle="0"/>
  <w:activeWritingStyle w:appName="MSWord" w:lang="en-GB" w:vendorID="64" w:dllVersion="6" w:nlCheck="1" w:checkStyle="0"/>
  <w:activeWritingStyle w:appName="MSWord" w:lang="en-US" w:vendorID="64" w:dllVersion="6" w:nlCheck="1" w:checkStyle="0"/>
  <w:activeWritingStyle w:appName="MSWord" w:lang="en-ZW" w:vendorID="64" w:dllVersion="6" w:nlCheck="1" w:checkStyle="0"/>
  <w:activeWritingStyle w:appName="MSWord" w:lang="en-US" w:vendorID="64" w:dllVersion="4096" w:nlCheck="1" w:checkStyle="0"/>
  <w:activeWritingStyle w:appName="MSWord" w:lang="sv-SE" w:vendorID="64" w:dllVersion="4096" w:nlCheck="1" w:checkStyle="0"/>
  <w:proofState w:spelling="clean" w:grammar="clean"/>
  <w:defaultTabStop w:val="720"/>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F0"/>
    <w:rsid w:val="0000154E"/>
    <w:rsid w:val="00004812"/>
    <w:rsid w:val="00007F65"/>
    <w:rsid w:val="000101DC"/>
    <w:rsid w:val="00013751"/>
    <w:rsid w:val="000167B7"/>
    <w:rsid w:val="00020BDD"/>
    <w:rsid w:val="0002127E"/>
    <w:rsid w:val="00023445"/>
    <w:rsid w:val="000257C7"/>
    <w:rsid w:val="000262D2"/>
    <w:rsid w:val="00026652"/>
    <w:rsid w:val="00030427"/>
    <w:rsid w:val="00031432"/>
    <w:rsid w:val="000318BC"/>
    <w:rsid w:val="00032EC6"/>
    <w:rsid w:val="0003472D"/>
    <w:rsid w:val="00034938"/>
    <w:rsid w:val="00034BCE"/>
    <w:rsid w:val="000351CB"/>
    <w:rsid w:val="000356F2"/>
    <w:rsid w:val="000368B9"/>
    <w:rsid w:val="00037410"/>
    <w:rsid w:val="0004017F"/>
    <w:rsid w:val="00040D53"/>
    <w:rsid w:val="00041BCC"/>
    <w:rsid w:val="00042AA7"/>
    <w:rsid w:val="0004356B"/>
    <w:rsid w:val="000501E0"/>
    <w:rsid w:val="00051EB4"/>
    <w:rsid w:val="00052455"/>
    <w:rsid w:val="00053567"/>
    <w:rsid w:val="00053DD4"/>
    <w:rsid w:val="0005629E"/>
    <w:rsid w:val="00056EC2"/>
    <w:rsid w:val="00057088"/>
    <w:rsid w:val="00060158"/>
    <w:rsid w:val="000621C1"/>
    <w:rsid w:val="00062DD9"/>
    <w:rsid w:val="00063604"/>
    <w:rsid w:val="00063D78"/>
    <w:rsid w:val="00064492"/>
    <w:rsid w:val="000644E6"/>
    <w:rsid w:val="00070071"/>
    <w:rsid w:val="00070A66"/>
    <w:rsid w:val="00070AE4"/>
    <w:rsid w:val="00071274"/>
    <w:rsid w:val="000722C4"/>
    <w:rsid w:val="00073B24"/>
    <w:rsid w:val="000757A0"/>
    <w:rsid w:val="00075C13"/>
    <w:rsid w:val="0007795E"/>
    <w:rsid w:val="00080006"/>
    <w:rsid w:val="0008003D"/>
    <w:rsid w:val="00081BE0"/>
    <w:rsid w:val="00082394"/>
    <w:rsid w:val="00083215"/>
    <w:rsid w:val="00085554"/>
    <w:rsid w:val="00085E06"/>
    <w:rsid w:val="000901A3"/>
    <w:rsid w:val="00090477"/>
    <w:rsid w:val="00090D36"/>
    <w:rsid w:val="000918F1"/>
    <w:rsid w:val="0009217E"/>
    <w:rsid w:val="00092FC1"/>
    <w:rsid w:val="00093EA9"/>
    <w:rsid w:val="0009650B"/>
    <w:rsid w:val="0009690A"/>
    <w:rsid w:val="000A01E6"/>
    <w:rsid w:val="000A0F1E"/>
    <w:rsid w:val="000A1564"/>
    <w:rsid w:val="000A30A2"/>
    <w:rsid w:val="000A35EB"/>
    <w:rsid w:val="000A5310"/>
    <w:rsid w:val="000A65CD"/>
    <w:rsid w:val="000A6774"/>
    <w:rsid w:val="000A6A09"/>
    <w:rsid w:val="000A6B91"/>
    <w:rsid w:val="000A70E7"/>
    <w:rsid w:val="000B14EA"/>
    <w:rsid w:val="000B1B58"/>
    <w:rsid w:val="000B3E60"/>
    <w:rsid w:val="000B52B7"/>
    <w:rsid w:val="000B7B7C"/>
    <w:rsid w:val="000C1616"/>
    <w:rsid w:val="000C25D9"/>
    <w:rsid w:val="000C27C1"/>
    <w:rsid w:val="000C3DE9"/>
    <w:rsid w:val="000C400C"/>
    <w:rsid w:val="000C5778"/>
    <w:rsid w:val="000C6A36"/>
    <w:rsid w:val="000C747A"/>
    <w:rsid w:val="000C7DB2"/>
    <w:rsid w:val="000D1A96"/>
    <w:rsid w:val="000D3001"/>
    <w:rsid w:val="000D33F3"/>
    <w:rsid w:val="000D4119"/>
    <w:rsid w:val="000D4CFF"/>
    <w:rsid w:val="000D5CFD"/>
    <w:rsid w:val="000D7039"/>
    <w:rsid w:val="000E0410"/>
    <w:rsid w:val="000E0699"/>
    <w:rsid w:val="000E3EBC"/>
    <w:rsid w:val="000E4DC0"/>
    <w:rsid w:val="000F14DD"/>
    <w:rsid w:val="000F1B76"/>
    <w:rsid w:val="000F71AA"/>
    <w:rsid w:val="000F7EED"/>
    <w:rsid w:val="0010039D"/>
    <w:rsid w:val="00100750"/>
    <w:rsid w:val="001015AA"/>
    <w:rsid w:val="00101F03"/>
    <w:rsid w:val="00103334"/>
    <w:rsid w:val="0010452F"/>
    <w:rsid w:val="00105861"/>
    <w:rsid w:val="00105F20"/>
    <w:rsid w:val="0010686E"/>
    <w:rsid w:val="00106CB5"/>
    <w:rsid w:val="0011029A"/>
    <w:rsid w:val="00110C8F"/>
    <w:rsid w:val="001119A7"/>
    <w:rsid w:val="00112A07"/>
    <w:rsid w:val="00113C5A"/>
    <w:rsid w:val="00117FB6"/>
    <w:rsid w:val="00120ECC"/>
    <w:rsid w:val="00122B6D"/>
    <w:rsid w:val="00122E70"/>
    <w:rsid w:val="00125EF9"/>
    <w:rsid w:val="0013045F"/>
    <w:rsid w:val="00130C8B"/>
    <w:rsid w:val="001323CC"/>
    <w:rsid w:val="00132900"/>
    <w:rsid w:val="00133610"/>
    <w:rsid w:val="001337B8"/>
    <w:rsid w:val="00133A98"/>
    <w:rsid w:val="0014100E"/>
    <w:rsid w:val="00141862"/>
    <w:rsid w:val="00144090"/>
    <w:rsid w:val="00144847"/>
    <w:rsid w:val="0014707F"/>
    <w:rsid w:val="0015100E"/>
    <w:rsid w:val="0015160B"/>
    <w:rsid w:val="0015259B"/>
    <w:rsid w:val="001531B3"/>
    <w:rsid w:val="001535A2"/>
    <w:rsid w:val="001554E0"/>
    <w:rsid w:val="001559A1"/>
    <w:rsid w:val="001563B7"/>
    <w:rsid w:val="00156591"/>
    <w:rsid w:val="00157169"/>
    <w:rsid w:val="001576BD"/>
    <w:rsid w:val="001579F5"/>
    <w:rsid w:val="001601DD"/>
    <w:rsid w:val="001624E0"/>
    <w:rsid w:val="0016326C"/>
    <w:rsid w:val="0016336B"/>
    <w:rsid w:val="00163D03"/>
    <w:rsid w:val="00165253"/>
    <w:rsid w:val="00165C38"/>
    <w:rsid w:val="00165DDA"/>
    <w:rsid w:val="0016750B"/>
    <w:rsid w:val="00170F25"/>
    <w:rsid w:val="00171217"/>
    <w:rsid w:val="00171F63"/>
    <w:rsid w:val="0017314F"/>
    <w:rsid w:val="001738AF"/>
    <w:rsid w:val="00174098"/>
    <w:rsid w:val="0017425A"/>
    <w:rsid w:val="00174A15"/>
    <w:rsid w:val="00176EEC"/>
    <w:rsid w:val="001776B9"/>
    <w:rsid w:val="00181E56"/>
    <w:rsid w:val="00183839"/>
    <w:rsid w:val="001839BA"/>
    <w:rsid w:val="001843AA"/>
    <w:rsid w:val="00186286"/>
    <w:rsid w:val="001868CE"/>
    <w:rsid w:val="00192C33"/>
    <w:rsid w:val="00194E00"/>
    <w:rsid w:val="00195291"/>
    <w:rsid w:val="00196793"/>
    <w:rsid w:val="00197232"/>
    <w:rsid w:val="0019726C"/>
    <w:rsid w:val="00197EF4"/>
    <w:rsid w:val="001A6375"/>
    <w:rsid w:val="001A746E"/>
    <w:rsid w:val="001A79E3"/>
    <w:rsid w:val="001B33C9"/>
    <w:rsid w:val="001B6897"/>
    <w:rsid w:val="001B6FFB"/>
    <w:rsid w:val="001B700A"/>
    <w:rsid w:val="001B70AB"/>
    <w:rsid w:val="001B7595"/>
    <w:rsid w:val="001C064C"/>
    <w:rsid w:val="001C1FEB"/>
    <w:rsid w:val="001C30C7"/>
    <w:rsid w:val="001C3F39"/>
    <w:rsid w:val="001C409B"/>
    <w:rsid w:val="001C47EE"/>
    <w:rsid w:val="001C53FD"/>
    <w:rsid w:val="001D001A"/>
    <w:rsid w:val="001D0EDA"/>
    <w:rsid w:val="001D11DB"/>
    <w:rsid w:val="001D3083"/>
    <w:rsid w:val="001D339B"/>
    <w:rsid w:val="001D5281"/>
    <w:rsid w:val="001D6AC6"/>
    <w:rsid w:val="001E00A5"/>
    <w:rsid w:val="001E0125"/>
    <w:rsid w:val="001E0AC2"/>
    <w:rsid w:val="001E0BB2"/>
    <w:rsid w:val="001E1152"/>
    <w:rsid w:val="001E1D0D"/>
    <w:rsid w:val="001E3A56"/>
    <w:rsid w:val="001E450C"/>
    <w:rsid w:val="001E5477"/>
    <w:rsid w:val="001E5549"/>
    <w:rsid w:val="001E691C"/>
    <w:rsid w:val="001E7028"/>
    <w:rsid w:val="001F0623"/>
    <w:rsid w:val="001F1D8D"/>
    <w:rsid w:val="001F2570"/>
    <w:rsid w:val="001F2EA2"/>
    <w:rsid w:val="001F4665"/>
    <w:rsid w:val="001F7CAD"/>
    <w:rsid w:val="002049A0"/>
    <w:rsid w:val="00205F65"/>
    <w:rsid w:val="0020746D"/>
    <w:rsid w:val="002111EB"/>
    <w:rsid w:val="0021202C"/>
    <w:rsid w:val="00212566"/>
    <w:rsid w:val="00212A3B"/>
    <w:rsid w:val="00212AFB"/>
    <w:rsid w:val="00213665"/>
    <w:rsid w:val="00214555"/>
    <w:rsid w:val="00215DFE"/>
    <w:rsid w:val="00217EF0"/>
    <w:rsid w:val="00217FB4"/>
    <w:rsid w:val="0022067F"/>
    <w:rsid w:val="00222A47"/>
    <w:rsid w:val="002242CE"/>
    <w:rsid w:val="00224EF9"/>
    <w:rsid w:val="002258FA"/>
    <w:rsid w:val="00226E20"/>
    <w:rsid w:val="00231CED"/>
    <w:rsid w:val="00234E6F"/>
    <w:rsid w:val="00235A85"/>
    <w:rsid w:val="002403C8"/>
    <w:rsid w:val="00245651"/>
    <w:rsid w:val="00247671"/>
    <w:rsid w:val="00250B7C"/>
    <w:rsid w:val="00255FE5"/>
    <w:rsid w:val="0025704C"/>
    <w:rsid w:val="00257073"/>
    <w:rsid w:val="00261F1C"/>
    <w:rsid w:val="0026235E"/>
    <w:rsid w:val="00262710"/>
    <w:rsid w:val="00270621"/>
    <w:rsid w:val="00273496"/>
    <w:rsid w:val="002778A6"/>
    <w:rsid w:val="00280111"/>
    <w:rsid w:val="00280E1D"/>
    <w:rsid w:val="00282F15"/>
    <w:rsid w:val="00283A0E"/>
    <w:rsid w:val="00284745"/>
    <w:rsid w:val="00284EE2"/>
    <w:rsid w:val="00286701"/>
    <w:rsid w:val="002870A2"/>
    <w:rsid w:val="00290222"/>
    <w:rsid w:val="00290F4B"/>
    <w:rsid w:val="002929A8"/>
    <w:rsid w:val="00293340"/>
    <w:rsid w:val="00294862"/>
    <w:rsid w:val="002954DC"/>
    <w:rsid w:val="00296258"/>
    <w:rsid w:val="002A1618"/>
    <w:rsid w:val="002A1E1B"/>
    <w:rsid w:val="002A2C01"/>
    <w:rsid w:val="002A4556"/>
    <w:rsid w:val="002A64D3"/>
    <w:rsid w:val="002A7587"/>
    <w:rsid w:val="002B1929"/>
    <w:rsid w:val="002B19D7"/>
    <w:rsid w:val="002B2A94"/>
    <w:rsid w:val="002B625A"/>
    <w:rsid w:val="002B765B"/>
    <w:rsid w:val="002B76C6"/>
    <w:rsid w:val="002C0552"/>
    <w:rsid w:val="002C253B"/>
    <w:rsid w:val="002C3FE6"/>
    <w:rsid w:val="002C5385"/>
    <w:rsid w:val="002C5A7F"/>
    <w:rsid w:val="002C62D5"/>
    <w:rsid w:val="002D0185"/>
    <w:rsid w:val="002D1478"/>
    <w:rsid w:val="002D2AA3"/>
    <w:rsid w:val="002D73F4"/>
    <w:rsid w:val="002E01A1"/>
    <w:rsid w:val="002E0343"/>
    <w:rsid w:val="002E12A4"/>
    <w:rsid w:val="002E2F4F"/>
    <w:rsid w:val="002E5FC3"/>
    <w:rsid w:val="002E74FE"/>
    <w:rsid w:val="002E7F9A"/>
    <w:rsid w:val="002F21B8"/>
    <w:rsid w:val="002F2C6A"/>
    <w:rsid w:val="002F441D"/>
    <w:rsid w:val="00304407"/>
    <w:rsid w:val="00304C8D"/>
    <w:rsid w:val="00306EF1"/>
    <w:rsid w:val="00307673"/>
    <w:rsid w:val="00312109"/>
    <w:rsid w:val="00312955"/>
    <w:rsid w:val="00313D2E"/>
    <w:rsid w:val="00313DD7"/>
    <w:rsid w:val="003165C9"/>
    <w:rsid w:val="00317448"/>
    <w:rsid w:val="0032333D"/>
    <w:rsid w:val="003233A7"/>
    <w:rsid w:val="003261A9"/>
    <w:rsid w:val="00327518"/>
    <w:rsid w:val="00327769"/>
    <w:rsid w:val="00327AE5"/>
    <w:rsid w:val="003304CC"/>
    <w:rsid w:val="00331A70"/>
    <w:rsid w:val="00331FD5"/>
    <w:rsid w:val="003328D4"/>
    <w:rsid w:val="00333D94"/>
    <w:rsid w:val="0033458F"/>
    <w:rsid w:val="003351FF"/>
    <w:rsid w:val="003370F1"/>
    <w:rsid w:val="003444F4"/>
    <w:rsid w:val="003447D2"/>
    <w:rsid w:val="00344BCF"/>
    <w:rsid w:val="00345E83"/>
    <w:rsid w:val="00360332"/>
    <w:rsid w:val="00364162"/>
    <w:rsid w:val="00365317"/>
    <w:rsid w:val="003678CD"/>
    <w:rsid w:val="00370F04"/>
    <w:rsid w:val="003711E7"/>
    <w:rsid w:val="00374857"/>
    <w:rsid w:val="00375014"/>
    <w:rsid w:val="00375593"/>
    <w:rsid w:val="003756A9"/>
    <w:rsid w:val="00380A37"/>
    <w:rsid w:val="003823AC"/>
    <w:rsid w:val="00385C26"/>
    <w:rsid w:val="00386D25"/>
    <w:rsid w:val="00387EF5"/>
    <w:rsid w:val="00391C4E"/>
    <w:rsid w:val="00392889"/>
    <w:rsid w:val="00393BB3"/>
    <w:rsid w:val="00394FF5"/>
    <w:rsid w:val="00396E58"/>
    <w:rsid w:val="003975AB"/>
    <w:rsid w:val="003A0B68"/>
    <w:rsid w:val="003A0DBB"/>
    <w:rsid w:val="003A2E17"/>
    <w:rsid w:val="003A3CC5"/>
    <w:rsid w:val="003B07D4"/>
    <w:rsid w:val="003B149B"/>
    <w:rsid w:val="003B1F2F"/>
    <w:rsid w:val="003B41E3"/>
    <w:rsid w:val="003B4670"/>
    <w:rsid w:val="003B6A6B"/>
    <w:rsid w:val="003B6FE0"/>
    <w:rsid w:val="003B7F01"/>
    <w:rsid w:val="003C1A41"/>
    <w:rsid w:val="003C2B13"/>
    <w:rsid w:val="003C343F"/>
    <w:rsid w:val="003C3C36"/>
    <w:rsid w:val="003C40E1"/>
    <w:rsid w:val="003C4C91"/>
    <w:rsid w:val="003C680D"/>
    <w:rsid w:val="003C6DB4"/>
    <w:rsid w:val="003D07FA"/>
    <w:rsid w:val="003D23D6"/>
    <w:rsid w:val="003D2EE9"/>
    <w:rsid w:val="003D3135"/>
    <w:rsid w:val="003D317E"/>
    <w:rsid w:val="003D47C7"/>
    <w:rsid w:val="003D4E81"/>
    <w:rsid w:val="003D4F32"/>
    <w:rsid w:val="003D6386"/>
    <w:rsid w:val="003D672E"/>
    <w:rsid w:val="003D6D5A"/>
    <w:rsid w:val="003E09D5"/>
    <w:rsid w:val="003E0DD2"/>
    <w:rsid w:val="003E17A8"/>
    <w:rsid w:val="003E361A"/>
    <w:rsid w:val="003E3B03"/>
    <w:rsid w:val="003E5D0D"/>
    <w:rsid w:val="003E5D73"/>
    <w:rsid w:val="003E6977"/>
    <w:rsid w:val="003E6A02"/>
    <w:rsid w:val="003E6DCC"/>
    <w:rsid w:val="003E7690"/>
    <w:rsid w:val="003E7DDD"/>
    <w:rsid w:val="003E7F58"/>
    <w:rsid w:val="003F08E5"/>
    <w:rsid w:val="003F1872"/>
    <w:rsid w:val="003F18DD"/>
    <w:rsid w:val="003F1BFD"/>
    <w:rsid w:val="003F400E"/>
    <w:rsid w:val="003F5781"/>
    <w:rsid w:val="003F7B71"/>
    <w:rsid w:val="004005D3"/>
    <w:rsid w:val="00402A71"/>
    <w:rsid w:val="004036C4"/>
    <w:rsid w:val="004048AA"/>
    <w:rsid w:val="00407E80"/>
    <w:rsid w:val="00411EE6"/>
    <w:rsid w:val="004152AF"/>
    <w:rsid w:val="004170E6"/>
    <w:rsid w:val="00417CDE"/>
    <w:rsid w:val="004252E3"/>
    <w:rsid w:val="0042559F"/>
    <w:rsid w:val="004275CE"/>
    <w:rsid w:val="004304F2"/>
    <w:rsid w:val="004317E8"/>
    <w:rsid w:val="0043225A"/>
    <w:rsid w:val="00432FA4"/>
    <w:rsid w:val="004330F5"/>
    <w:rsid w:val="00433713"/>
    <w:rsid w:val="004338D9"/>
    <w:rsid w:val="00433FF3"/>
    <w:rsid w:val="004341D3"/>
    <w:rsid w:val="004375D8"/>
    <w:rsid w:val="00444286"/>
    <w:rsid w:val="00445BD5"/>
    <w:rsid w:val="00445BEF"/>
    <w:rsid w:val="00446F88"/>
    <w:rsid w:val="00450CDE"/>
    <w:rsid w:val="00455B15"/>
    <w:rsid w:val="0045647D"/>
    <w:rsid w:val="00456A02"/>
    <w:rsid w:val="00456D04"/>
    <w:rsid w:val="0045717E"/>
    <w:rsid w:val="004604A0"/>
    <w:rsid w:val="00460C0E"/>
    <w:rsid w:val="004633BC"/>
    <w:rsid w:val="00464A7F"/>
    <w:rsid w:val="00465D82"/>
    <w:rsid w:val="004704CE"/>
    <w:rsid w:val="00470522"/>
    <w:rsid w:val="00472387"/>
    <w:rsid w:val="00473976"/>
    <w:rsid w:val="00473FA5"/>
    <w:rsid w:val="00477844"/>
    <w:rsid w:val="004858B7"/>
    <w:rsid w:val="0048590F"/>
    <w:rsid w:val="0048618E"/>
    <w:rsid w:val="00486661"/>
    <w:rsid w:val="00486B50"/>
    <w:rsid w:val="00487D42"/>
    <w:rsid w:val="004906D4"/>
    <w:rsid w:val="004908DE"/>
    <w:rsid w:val="00490EDC"/>
    <w:rsid w:val="004914A0"/>
    <w:rsid w:val="00492950"/>
    <w:rsid w:val="0049497B"/>
    <w:rsid w:val="004A0368"/>
    <w:rsid w:val="004A1540"/>
    <w:rsid w:val="004A2704"/>
    <w:rsid w:val="004A41B1"/>
    <w:rsid w:val="004A463E"/>
    <w:rsid w:val="004A4E0C"/>
    <w:rsid w:val="004A6DA6"/>
    <w:rsid w:val="004B0807"/>
    <w:rsid w:val="004B3DBC"/>
    <w:rsid w:val="004B43BD"/>
    <w:rsid w:val="004B4ACE"/>
    <w:rsid w:val="004B5EDE"/>
    <w:rsid w:val="004C06EB"/>
    <w:rsid w:val="004C0897"/>
    <w:rsid w:val="004C0D9A"/>
    <w:rsid w:val="004C146B"/>
    <w:rsid w:val="004C227E"/>
    <w:rsid w:val="004C3A54"/>
    <w:rsid w:val="004C6AE5"/>
    <w:rsid w:val="004C719D"/>
    <w:rsid w:val="004C769D"/>
    <w:rsid w:val="004C76A9"/>
    <w:rsid w:val="004D017F"/>
    <w:rsid w:val="004D216F"/>
    <w:rsid w:val="004D3A91"/>
    <w:rsid w:val="004D5AC6"/>
    <w:rsid w:val="004D5B1A"/>
    <w:rsid w:val="004D63DE"/>
    <w:rsid w:val="004E2970"/>
    <w:rsid w:val="004E4ACE"/>
    <w:rsid w:val="004E760C"/>
    <w:rsid w:val="004E798D"/>
    <w:rsid w:val="004F29FC"/>
    <w:rsid w:val="004F451A"/>
    <w:rsid w:val="004F590D"/>
    <w:rsid w:val="004F5C4E"/>
    <w:rsid w:val="004F5F2B"/>
    <w:rsid w:val="004F6784"/>
    <w:rsid w:val="004F716D"/>
    <w:rsid w:val="004F74AE"/>
    <w:rsid w:val="004F7AE0"/>
    <w:rsid w:val="005004A5"/>
    <w:rsid w:val="00500DF2"/>
    <w:rsid w:val="00503408"/>
    <w:rsid w:val="005059CB"/>
    <w:rsid w:val="0051013D"/>
    <w:rsid w:val="005112C1"/>
    <w:rsid w:val="00511883"/>
    <w:rsid w:val="00515EC4"/>
    <w:rsid w:val="00516B6C"/>
    <w:rsid w:val="005214A3"/>
    <w:rsid w:val="0052437C"/>
    <w:rsid w:val="005330F9"/>
    <w:rsid w:val="0053589C"/>
    <w:rsid w:val="00535DC4"/>
    <w:rsid w:val="00537DE7"/>
    <w:rsid w:val="00540C65"/>
    <w:rsid w:val="00542751"/>
    <w:rsid w:val="00544245"/>
    <w:rsid w:val="0054441A"/>
    <w:rsid w:val="00546378"/>
    <w:rsid w:val="005467B3"/>
    <w:rsid w:val="0054785D"/>
    <w:rsid w:val="0055204D"/>
    <w:rsid w:val="00552988"/>
    <w:rsid w:val="005531C3"/>
    <w:rsid w:val="00553FE9"/>
    <w:rsid w:val="00554632"/>
    <w:rsid w:val="00555900"/>
    <w:rsid w:val="0055674E"/>
    <w:rsid w:val="0056093C"/>
    <w:rsid w:val="00560A98"/>
    <w:rsid w:val="00561C78"/>
    <w:rsid w:val="005635BD"/>
    <w:rsid w:val="005660FC"/>
    <w:rsid w:val="00566C18"/>
    <w:rsid w:val="005708BA"/>
    <w:rsid w:val="00571A65"/>
    <w:rsid w:val="0057456F"/>
    <w:rsid w:val="005775B6"/>
    <w:rsid w:val="0058157D"/>
    <w:rsid w:val="00582472"/>
    <w:rsid w:val="0058418D"/>
    <w:rsid w:val="00584C4B"/>
    <w:rsid w:val="0058526A"/>
    <w:rsid w:val="00591DCD"/>
    <w:rsid w:val="0059304D"/>
    <w:rsid w:val="00594AAC"/>
    <w:rsid w:val="00595A11"/>
    <w:rsid w:val="00597DC1"/>
    <w:rsid w:val="005A15A0"/>
    <w:rsid w:val="005A16E5"/>
    <w:rsid w:val="005A5212"/>
    <w:rsid w:val="005B123B"/>
    <w:rsid w:val="005B1427"/>
    <w:rsid w:val="005B3B35"/>
    <w:rsid w:val="005B632F"/>
    <w:rsid w:val="005B63B3"/>
    <w:rsid w:val="005B6829"/>
    <w:rsid w:val="005C287B"/>
    <w:rsid w:val="005C2AC0"/>
    <w:rsid w:val="005C3A4E"/>
    <w:rsid w:val="005C5355"/>
    <w:rsid w:val="005C66F1"/>
    <w:rsid w:val="005D2B72"/>
    <w:rsid w:val="005D553E"/>
    <w:rsid w:val="005D64B2"/>
    <w:rsid w:val="005D65ED"/>
    <w:rsid w:val="005D6D29"/>
    <w:rsid w:val="005D6D3E"/>
    <w:rsid w:val="005D76ED"/>
    <w:rsid w:val="005E0E8D"/>
    <w:rsid w:val="005E219E"/>
    <w:rsid w:val="005E370B"/>
    <w:rsid w:val="005E389F"/>
    <w:rsid w:val="005E5997"/>
    <w:rsid w:val="005E5A56"/>
    <w:rsid w:val="005E65CC"/>
    <w:rsid w:val="005F0EEE"/>
    <w:rsid w:val="005F39C5"/>
    <w:rsid w:val="005F39F8"/>
    <w:rsid w:val="005F4DA9"/>
    <w:rsid w:val="005F5CBB"/>
    <w:rsid w:val="005F72F4"/>
    <w:rsid w:val="005F793A"/>
    <w:rsid w:val="00602E60"/>
    <w:rsid w:val="00603D04"/>
    <w:rsid w:val="00604AF3"/>
    <w:rsid w:val="00605263"/>
    <w:rsid w:val="00606900"/>
    <w:rsid w:val="00607E53"/>
    <w:rsid w:val="00612CC1"/>
    <w:rsid w:val="00613ECB"/>
    <w:rsid w:val="00614374"/>
    <w:rsid w:val="00615B39"/>
    <w:rsid w:val="00616166"/>
    <w:rsid w:val="00616EFF"/>
    <w:rsid w:val="00617084"/>
    <w:rsid w:val="0061749B"/>
    <w:rsid w:val="00617D5F"/>
    <w:rsid w:val="006201E3"/>
    <w:rsid w:val="006207E5"/>
    <w:rsid w:val="006212EA"/>
    <w:rsid w:val="0062256A"/>
    <w:rsid w:val="00622CE6"/>
    <w:rsid w:val="006230D7"/>
    <w:rsid w:val="006243E9"/>
    <w:rsid w:val="0062502C"/>
    <w:rsid w:val="00626FA5"/>
    <w:rsid w:val="00630729"/>
    <w:rsid w:val="0063082B"/>
    <w:rsid w:val="00631648"/>
    <w:rsid w:val="00633A85"/>
    <w:rsid w:val="00640D1D"/>
    <w:rsid w:val="00641182"/>
    <w:rsid w:val="00643AA8"/>
    <w:rsid w:val="00644088"/>
    <w:rsid w:val="00644689"/>
    <w:rsid w:val="00645196"/>
    <w:rsid w:val="00646899"/>
    <w:rsid w:val="00650619"/>
    <w:rsid w:val="00653636"/>
    <w:rsid w:val="00654C00"/>
    <w:rsid w:val="006569DB"/>
    <w:rsid w:val="0065761F"/>
    <w:rsid w:val="00661256"/>
    <w:rsid w:val="00663144"/>
    <w:rsid w:val="00664BE6"/>
    <w:rsid w:val="00665F31"/>
    <w:rsid w:val="00667533"/>
    <w:rsid w:val="00671E17"/>
    <w:rsid w:val="00674844"/>
    <w:rsid w:val="00675F12"/>
    <w:rsid w:val="006767CA"/>
    <w:rsid w:val="006823EC"/>
    <w:rsid w:val="006828F2"/>
    <w:rsid w:val="00682ABD"/>
    <w:rsid w:val="006856A8"/>
    <w:rsid w:val="00685A3E"/>
    <w:rsid w:val="00685EE9"/>
    <w:rsid w:val="0068781E"/>
    <w:rsid w:val="00687AEB"/>
    <w:rsid w:val="0069161D"/>
    <w:rsid w:val="006927EC"/>
    <w:rsid w:val="006952EF"/>
    <w:rsid w:val="00696391"/>
    <w:rsid w:val="0069709F"/>
    <w:rsid w:val="006A065B"/>
    <w:rsid w:val="006A35DA"/>
    <w:rsid w:val="006A44C8"/>
    <w:rsid w:val="006A4B9C"/>
    <w:rsid w:val="006A6F2E"/>
    <w:rsid w:val="006B08FF"/>
    <w:rsid w:val="006B0ADB"/>
    <w:rsid w:val="006B660B"/>
    <w:rsid w:val="006B73A1"/>
    <w:rsid w:val="006C2A5E"/>
    <w:rsid w:val="006C5A32"/>
    <w:rsid w:val="006C6689"/>
    <w:rsid w:val="006C7119"/>
    <w:rsid w:val="006C7D21"/>
    <w:rsid w:val="006D0444"/>
    <w:rsid w:val="006D1525"/>
    <w:rsid w:val="006D2AD2"/>
    <w:rsid w:val="006D3DF8"/>
    <w:rsid w:val="006D4FB3"/>
    <w:rsid w:val="006D5E8F"/>
    <w:rsid w:val="006D5F69"/>
    <w:rsid w:val="006D6009"/>
    <w:rsid w:val="006D60E9"/>
    <w:rsid w:val="006D6C5D"/>
    <w:rsid w:val="006D75F9"/>
    <w:rsid w:val="006E01F8"/>
    <w:rsid w:val="006E2E6E"/>
    <w:rsid w:val="006E333F"/>
    <w:rsid w:val="006E3610"/>
    <w:rsid w:val="006E373D"/>
    <w:rsid w:val="006E3AD4"/>
    <w:rsid w:val="006E3D02"/>
    <w:rsid w:val="006E5A9B"/>
    <w:rsid w:val="006E5B42"/>
    <w:rsid w:val="006E7A31"/>
    <w:rsid w:val="006F071E"/>
    <w:rsid w:val="006F1016"/>
    <w:rsid w:val="006F19FE"/>
    <w:rsid w:val="006F23FC"/>
    <w:rsid w:val="006F280A"/>
    <w:rsid w:val="006F3724"/>
    <w:rsid w:val="006F4378"/>
    <w:rsid w:val="006F463E"/>
    <w:rsid w:val="006F5EB8"/>
    <w:rsid w:val="007016C2"/>
    <w:rsid w:val="0070202D"/>
    <w:rsid w:val="00702A5D"/>
    <w:rsid w:val="00703572"/>
    <w:rsid w:val="00703774"/>
    <w:rsid w:val="007064A5"/>
    <w:rsid w:val="00710089"/>
    <w:rsid w:val="00710682"/>
    <w:rsid w:val="00710F61"/>
    <w:rsid w:val="00713FFB"/>
    <w:rsid w:val="00714C61"/>
    <w:rsid w:val="00722081"/>
    <w:rsid w:val="00722D0E"/>
    <w:rsid w:val="0072362B"/>
    <w:rsid w:val="00723BE9"/>
    <w:rsid w:val="0072433C"/>
    <w:rsid w:val="00726C3E"/>
    <w:rsid w:val="00731498"/>
    <w:rsid w:val="0073159E"/>
    <w:rsid w:val="00732831"/>
    <w:rsid w:val="00733596"/>
    <w:rsid w:val="007340B8"/>
    <w:rsid w:val="00735C0A"/>
    <w:rsid w:val="0074046D"/>
    <w:rsid w:val="00740AE7"/>
    <w:rsid w:val="0074258C"/>
    <w:rsid w:val="007431F9"/>
    <w:rsid w:val="00747106"/>
    <w:rsid w:val="007503AE"/>
    <w:rsid w:val="0075085E"/>
    <w:rsid w:val="00751531"/>
    <w:rsid w:val="00751BC0"/>
    <w:rsid w:val="00751E82"/>
    <w:rsid w:val="007524DA"/>
    <w:rsid w:val="00753CF3"/>
    <w:rsid w:val="00754788"/>
    <w:rsid w:val="00755457"/>
    <w:rsid w:val="00755BED"/>
    <w:rsid w:val="007568ED"/>
    <w:rsid w:val="0076197E"/>
    <w:rsid w:val="00764B07"/>
    <w:rsid w:val="00764F21"/>
    <w:rsid w:val="0076530B"/>
    <w:rsid w:val="007654C7"/>
    <w:rsid w:val="00765AB1"/>
    <w:rsid w:val="00765CC0"/>
    <w:rsid w:val="00766092"/>
    <w:rsid w:val="00770D04"/>
    <w:rsid w:val="007720C0"/>
    <w:rsid w:val="00772103"/>
    <w:rsid w:val="0077537B"/>
    <w:rsid w:val="00780408"/>
    <w:rsid w:val="007812CC"/>
    <w:rsid w:val="0078314D"/>
    <w:rsid w:val="00784D78"/>
    <w:rsid w:val="00785F8B"/>
    <w:rsid w:val="00786A8E"/>
    <w:rsid w:val="00786ADA"/>
    <w:rsid w:val="007872C3"/>
    <w:rsid w:val="00787D00"/>
    <w:rsid w:val="00787F06"/>
    <w:rsid w:val="00790A63"/>
    <w:rsid w:val="007914D4"/>
    <w:rsid w:val="0079198B"/>
    <w:rsid w:val="00793BAB"/>
    <w:rsid w:val="00793EF6"/>
    <w:rsid w:val="0079607B"/>
    <w:rsid w:val="00797386"/>
    <w:rsid w:val="00797A8E"/>
    <w:rsid w:val="007A07F3"/>
    <w:rsid w:val="007A0AAF"/>
    <w:rsid w:val="007B097C"/>
    <w:rsid w:val="007B4B4A"/>
    <w:rsid w:val="007C0A5B"/>
    <w:rsid w:val="007C0F10"/>
    <w:rsid w:val="007C2716"/>
    <w:rsid w:val="007C6F40"/>
    <w:rsid w:val="007D08DF"/>
    <w:rsid w:val="007D1909"/>
    <w:rsid w:val="007D27ED"/>
    <w:rsid w:val="007D4B90"/>
    <w:rsid w:val="007E087A"/>
    <w:rsid w:val="007E3874"/>
    <w:rsid w:val="007E5BAC"/>
    <w:rsid w:val="007E7D78"/>
    <w:rsid w:val="007F0238"/>
    <w:rsid w:val="007F396F"/>
    <w:rsid w:val="007F4549"/>
    <w:rsid w:val="007F5584"/>
    <w:rsid w:val="007F6C77"/>
    <w:rsid w:val="007F713A"/>
    <w:rsid w:val="00801AFD"/>
    <w:rsid w:val="00801FA6"/>
    <w:rsid w:val="00803B48"/>
    <w:rsid w:val="008047C7"/>
    <w:rsid w:val="008053AC"/>
    <w:rsid w:val="00805DD9"/>
    <w:rsid w:val="00806462"/>
    <w:rsid w:val="00806D70"/>
    <w:rsid w:val="00810174"/>
    <w:rsid w:val="008108A8"/>
    <w:rsid w:val="00811225"/>
    <w:rsid w:val="00813688"/>
    <w:rsid w:val="00813BE5"/>
    <w:rsid w:val="0081501B"/>
    <w:rsid w:val="00815FCD"/>
    <w:rsid w:val="008205BE"/>
    <w:rsid w:val="008227BF"/>
    <w:rsid w:val="0082291E"/>
    <w:rsid w:val="00823531"/>
    <w:rsid w:val="00826551"/>
    <w:rsid w:val="00826591"/>
    <w:rsid w:val="008266AB"/>
    <w:rsid w:val="00830309"/>
    <w:rsid w:val="0083130F"/>
    <w:rsid w:val="00836577"/>
    <w:rsid w:val="00840BCC"/>
    <w:rsid w:val="00841316"/>
    <w:rsid w:val="00841726"/>
    <w:rsid w:val="00842C80"/>
    <w:rsid w:val="008438D2"/>
    <w:rsid w:val="008438FD"/>
    <w:rsid w:val="008463FC"/>
    <w:rsid w:val="00846A5F"/>
    <w:rsid w:val="00846CF2"/>
    <w:rsid w:val="0085049E"/>
    <w:rsid w:val="00851144"/>
    <w:rsid w:val="00852574"/>
    <w:rsid w:val="008530D2"/>
    <w:rsid w:val="008539D1"/>
    <w:rsid w:val="00856028"/>
    <w:rsid w:val="00856368"/>
    <w:rsid w:val="00856D31"/>
    <w:rsid w:val="00866A32"/>
    <w:rsid w:val="00866B8E"/>
    <w:rsid w:val="0086727D"/>
    <w:rsid w:val="00867AEA"/>
    <w:rsid w:val="00870E83"/>
    <w:rsid w:val="00871E84"/>
    <w:rsid w:val="0087588C"/>
    <w:rsid w:val="00875B51"/>
    <w:rsid w:val="00876879"/>
    <w:rsid w:val="00880850"/>
    <w:rsid w:val="00881C61"/>
    <w:rsid w:val="00881EDE"/>
    <w:rsid w:val="00882851"/>
    <w:rsid w:val="00882CE3"/>
    <w:rsid w:val="00882E81"/>
    <w:rsid w:val="00891ABF"/>
    <w:rsid w:val="008924A3"/>
    <w:rsid w:val="00892E52"/>
    <w:rsid w:val="00894BD3"/>
    <w:rsid w:val="008953A1"/>
    <w:rsid w:val="00896CDF"/>
    <w:rsid w:val="008979B0"/>
    <w:rsid w:val="00897FBA"/>
    <w:rsid w:val="008A39D3"/>
    <w:rsid w:val="008A408B"/>
    <w:rsid w:val="008A7C22"/>
    <w:rsid w:val="008B05E6"/>
    <w:rsid w:val="008B0633"/>
    <w:rsid w:val="008B139E"/>
    <w:rsid w:val="008B27DF"/>
    <w:rsid w:val="008B317F"/>
    <w:rsid w:val="008B36D6"/>
    <w:rsid w:val="008B7A4F"/>
    <w:rsid w:val="008B7F97"/>
    <w:rsid w:val="008C1063"/>
    <w:rsid w:val="008C17F2"/>
    <w:rsid w:val="008C1C6E"/>
    <w:rsid w:val="008C6FC8"/>
    <w:rsid w:val="008C7FFE"/>
    <w:rsid w:val="008D0B84"/>
    <w:rsid w:val="008D11D9"/>
    <w:rsid w:val="008D1356"/>
    <w:rsid w:val="008D2512"/>
    <w:rsid w:val="008D2EB2"/>
    <w:rsid w:val="008D341B"/>
    <w:rsid w:val="008D667D"/>
    <w:rsid w:val="008D712A"/>
    <w:rsid w:val="008D74D6"/>
    <w:rsid w:val="008D78A1"/>
    <w:rsid w:val="008D7C90"/>
    <w:rsid w:val="008E0399"/>
    <w:rsid w:val="008E0775"/>
    <w:rsid w:val="008E1774"/>
    <w:rsid w:val="008E5D68"/>
    <w:rsid w:val="008E68E0"/>
    <w:rsid w:val="008F0FA0"/>
    <w:rsid w:val="008F13A4"/>
    <w:rsid w:val="008F47A9"/>
    <w:rsid w:val="008F4910"/>
    <w:rsid w:val="008F5685"/>
    <w:rsid w:val="008F5EC2"/>
    <w:rsid w:val="008F62D2"/>
    <w:rsid w:val="008F7071"/>
    <w:rsid w:val="008F7E6D"/>
    <w:rsid w:val="00901B83"/>
    <w:rsid w:val="00901F48"/>
    <w:rsid w:val="00903579"/>
    <w:rsid w:val="009046CA"/>
    <w:rsid w:val="00905DBB"/>
    <w:rsid w:val="00907161"/>
    <w:rsid w:val="0091251C"/>
    <w:rsid w:val="00917285"/>
    <w:rsid w:val="00920944"/>
    <w:rsid w:val="0092165F"/>
    <w:rsid w:val="00922EBF"/>
    <w:rsid w:val="00922F93"/>
    <w:rsid w:val="00923FC7"/>
    <w:rsid w:val="009247A4"/>
    <w:rsid w:val="00927726"/>
    <w:rsid w:val="00927DF9"/>
    <w:rsid w:val="009315BE"/>
    <w:rsid w:val="009327A7"/>
    <w:rsid w:val="009327DF"/>
    <w:rsid w:val="00932DB6"/>
    <w:rsid w:val="00933C70"/>
    <w:rsid w:val="00937AD1"/>
    <w:rsid w:val="0094048D"/>
    <w:rsid w:val="00940DFC"/>
    <w:rsid w:val="0094138A"/>
    <w:rsid w:val="0094143C"/>
    <w:rsid w:val="0094180B"/>
    <w:rsid w:val="00941EDE"/>
    <w:rsid w:val="0094311F"/>
    <w:rsid w:val="00943726"/>
    <w:rsid w:val="00943E0E"/>
    <w:rsid w:val="00944884"/>
    <w:rsid w:val="00944982"/>
    <w:rsid w:val="00946233"/>
    <w:rsid w:val="00947756"/>
    <w:rsid w:val="00947B25"/>
    <w:rsid w:val="00950B88"/>
    <w:rsid w:val="00952C1F"/>
    <w:rsid w:val="0095357F"/>
    <w:rsid w:val="00955EDA"/>
    <w:rsid w:val="00956942"/>
    <w:rsid w:val="00956FC9"/>
    <w:rsid w:val="00957419"/>
    <w:rsid w:val="00957ECE"/>
    <w:rsid w:val="009617CB"/>
    <w:rsid w:val="00963B6C"/>
    <w:rsid w:val="00970914"/>
    <w:rsid w:val="00970BC0"/>
    <w:rsid w:val="00970E8F"/>
    <w:rsid w:val="009718D7"/>
    <w:rsid w:val="009741CA"/>
    <w:rsid w:val="00974EFE"/>
    <w:rsid w:val="0097603A"/>
    <w:rsid w:val="00980E3A"/>
    <w:rsid w:val="00981DA7"/>
    <w:rsid w:val="009821FD"/>
    <w:rsid w:val="0098339F"/>
    <w:rsid w:val="00983D45"/>
    <w:rsid w:val="009852CB"/>
    <w:rsid w:val="00985374"/>
    <w:rsid w:val="009871DC"/>
    <w:rsid w:val="0099035F"/>
    <w:rsid w:val="00990B7A"/>
    <w:rsid w:val="00992AA2"/>
    <w:rsid w:val="0099522C"/>
    <w:rsid w:val="009955CC"/>
    <w:rsid w:val="009965F7"/>
    <w:rsid w:val="009A074B"/>
    <w:rsid w:val="009A0AAC"/>
    <w:rsid w:val="009A12F2"/>
    <w:rsid w:val="009A2EC2"/>
    <w:rsid w:val="009A4104"/>
    <w:rsid w:val="009A6D7F"/>
    <w:rsid w:val="009A7186"/>
    <w:rsid w:val="009B451B"/>
    <w:rsid w:val="009B77EE"/>
    <w:rsid w:val="009B7B9E"/>
    <w:rsid w:val="009B7C05"/>
    <w:rsid w:val="009C06B4"/>
    <w:rsid w:val="009C2EE4"/>
    <w:rsid w:val="009C31FD"/>
    <w:rsid w:val="009C3D39"/>
    <w:rsid w:val="009C5328"/>
    <w:rsid w:val="009C5741"/>
    <w:rsid w:val="009C7DB8"/>
    <w:rsid w:val="009D4FE5"/>
    <w:rsid w:val="009D7509"/>
    <w:rsid w:val="009D7A57"/>
    <w:rsid w:val="009E170E"/>
    <w:rsid w:val="009E2B68"/>
    <w:rsid w:val="009E3679"/>
    <w:rsid w:val="009E5C67"/>
    <w:rsid w:val="009E7A29"/>
    <w:rsid w:val="009F0DC1"/>
    <w:rsid w:val="009F1A14"/>
    <w:rsid w:val="009F1F43"/>
    <w:rsid w:val="009F529E"/>
    <w:rsid w:val="009F7C70"/>
    <w:rsid w:val="00A03270"/>
    <w:rsid w:val="00A04E95"/>
    <w:rsid w:val="00A04FB7"/>
    <w:rsid w:val="00A11592"/>
    <w:rsid w:val="00A1427E"/>
    <w:rsid w:val="00A14A00"/>
    <w:rsid w:val="00A1584E"/>
    <w:rsid w:val="00A17A8A"/>
    <w:rsid w:val="00A25A32"/>
    <w:rsid w:val="00A307B2"/>
    <w:rsid w:val="00A3162C"/>
    <w:rsid w:val="00A31B7F"/>
    <w:rsid w:val="00A32350"/>
    <w:rsid w:val="00A33893"/>
    <w:rsid w:val="00A33E0D"/>
    <w:rsid w:val="00A35EB7"/>
    <w:rsid w:val="00A37B8B"/>
    <w:rsid w:val="00A415C1"/>
    <w:rsid w:val="00A419D6"/>
    <w:rsid w:val="00A42ED9"/>
    <w:rsid w:val="00A431E7"/>
    <w:rsid w:val="00A45531"/>
    <w:rsid w:val="00A45857"/>
    <w:rsid w:val="00A47974"/>
    <w:rsid w:val="00A55E28"/>
    <w:rsid w:val="00A56B9F"/>
    <w:rsid w:val="00A57BF8"/>
    <w:rsid w:val="00A6349A"/>
    <w:rsid w:val="00A6400E"/>
    <w:rsid w:val="00A65C93"/>
    <w:rsid w:val="00A66F20"/>
    <w:rsid w:val="00A73C1B"/>
    <w:rsid w:val="00A74590"/>
    <w:rsid w:val="00A749FC"/>
    <w:rsid w:val="00A74CEE"/>
    <w:rsid w:val="00A76645"/>
    <w:rsid w:val="00A80251"/>
    <w:rsid w:val="00A8193C"/>
    <w:rsid w:val="00A82ECD"/>
    <w:rsid w:val="00A87587"/>
    <w:rsid w:val="00A9200B"/>
    <w:rsid w:val="00A92689"/>
    <w:rsid w:val="00A930FE"/>
    <w:rsid w:val="00A95095"/>
    <w:rsid w:val="00A953B7"/>
    <w:rsid w:val="00AA095A"/>
    <w:rsid w:val="00AA17BD"/>
    <w:rsid w:val="00AA19E1"/>
    <w:rsid w:val="00AA28ED"/>
    <w:rsid w:val="00AA4745"/>
    <w:rsid w:val="00AA5C7E"/>
    <w:rsid w:val="00AA68B7"/>
    <w:rsid w:val="00AA6AD3"/>
    <w:rsid w:val="00AB025F"/>
    <w:rsid w:val="00AB0C2C"/>
    <w:rsid w:val="00AB1074"/>
    <w:rsid w:val="00AB1485"/>
    <w:rsid w:val="00AB3069"/>
    <w:rsid w:val="00AB58F4"/>
    <w:rsid w:val="00AB70E5"/>
    <w:rsid w:val="00AB710E"/>
    <w:rsid w:val="00AC1732"/>
    <w:rsid w:val="00AC31A0"/>
    <w:rsid w:val="00AC50EF"/>
    <w:rsid w:val="00AC59EB"/>
    <w:rsid w:val="00AC63B4"/>
    <w:rsid w:val="00AD0585"/>
    <w:rsid w:val="00AD2E66"/>
    <w:rsid w:val="00AD352B"/>
    <w:rsid w:val="00AE1608"/>
    <w:rsid w:val="00AE2510"/>
    <w:rsid w:val="00AE39A1"/>
    <w:rsid w:val="00AE575E"/>
    <w:rsid w:val="00AE5B61"/>
    <w:rsid w:val="00AE60B5"/>
    <w:rsid w:val="00AE7002"/>
    <w:rsid w:val="00AF13AF"/>
    <w:rsid w:val="00AF1B45"/>
    <w:rsid w:val="00AF392D"/>
    <w:rsid w:val="00AF74C5"/>
    <w:rsid w:val="00AF7623"/>
    <w:rsid w:val="00B0176B"/>
    <w:rsid w:val="00B02ABE"/>
    <w:rsid w:val="00B03442"/>
    <w:rsid w:val="00B041A9"/>
    <w:rsid w:val="00B07E53"/>
    <w:rsid w:val="00B10734"/>
    <w:rsid w:val="00B10A74"/>
    <w:rsid w:val="00B1565D"/>
    <w:rsid w:val="00B21EB8"/>
    <w:rsid w:val="00B230FC"/>
    <w:rsid w:val="00B23C04"/>
    <w:rsid w:val="00B246F1"/>
    <w:rsid w:val="00B24EC4"/>
    <w:rsid w:val="00B25B70"/>
    <w:rsid w:val="00B25EC8"/>
    <w:rsid w:val="00B27255"/>
    <w:rsid w:val="00B31E81"/>
    <w:rsid w:val="00B3276C"/>
    <w:rsid w:val="00B3399F"/>
    <w:rsid w:val="00B33B80"/>
    <w:rsid w:val="00B3450B"/>
    <w:rsid w:val="00B3687C"/>
    <w:rsid w:val="00B36B95"/>
    <w:rsid w:val="00B37426"/>
    <w:rsid w:val="00B3754A"/>
    <w:rsid w:val="00B40335"/>
    <w:rsid w:val="00B40402"/>
    <w:rsid w:val="00B4098A"/>
    <w:rsid w:val="00B4285D"/>
    <w:rsid w:val="00B45170"/>
    <w:rsid w:val="00B45E06"/>
    <w:rsid w:val="00B469A1"/>
    <w:rsid w:val="00B50235"/>
    <w:rsid w:val="00B506BE"/>
    <w:rsid w:val="00B50DA0"/>
    <w:rsid w:val="00B61479"/>
    <w:rsid w:val="00B62094"/>
    <w:rsid w:val="00B63A36"/>
    <w:rsid w:val="00B64C0F"/>
    <w:rsid w:val="00B666A4"/>
    <w:rsid w:val="00B67342"/>
    <w:rsid w:val="00B70CB7"/>
    <w:rsid w:val="00B71534"/>
    <w:rsid w:val="00B71BD7"/>
    <w:rsid w:val="00B72740"/>
    <w:rsid w:val="00B74EDD"/>
    <w:rsid w:val="00B766E4"/>
    <w:rsid w:val="00B76E84"/>
    <w:rsid w:val="00B77499"/>
    <w:rsid w:val="00B80637"/>
    <w:rsid w:val="00B80E27"/>
    <w:rsid w:val="00B84128"/>
    <w:rsid w:val="00B85611"/>
    <w:rsid w:val="00B914F0"/>
    <w:rsid w:val="00B94495"/>
    <w:rsid w:val="00B945EA"/>
    <w:rsid w:val="00B94613"/>
    <w:rsid w:val="00B9596E"/>
    <w:rsid w:val="00BA2A9E"/>
    <w:rsid w:val="00BA50A9"/>
    <w:rsid w:val="00BA6365"/>
    <w:rsid w:val="00BA7819"/>
    <w:rsid w:val="00BB0C00"/>
    <w:rsid w:val="00BB2B02"/>
    <w:rsid w:val="00BB6156"/>
    <w:rsid w:val="00BC1D1D"/>
    <w:rsid w:val="00BC4860"/>
    <w:rsid w:val="00BC6CFF"/>
    <w:rsid w:val="00BC6D0C"/>
    <w:rsid w:val="00BC772A"/>
    <w:rsid w:val="00BC7D42"/>
    <w:rsid w:val="00BD1322"/>
    <w:rsid w:val="00BD164A"/>
    <w:rsid w:val="00BD213A"/>
    <w:rsid w:val="00BD26A8"/>
    <w:rsid w:val="00BD2862"/>
    <w:rsid w:val="00BD35C7"/>
    <w:rsid w:val="00BD3834"/>
    <w:rsid w:val="00BD3CC6"/>
    <w:rsid w:val="00BD3F84"/>
    <w:rsid w:val="00BD4E48"/>
    <w:rsid w:val="00BD6267"/>
    <w:rsid w:val="00BD72D0"/>
    <w:rsid w:val="00BD767F"/>
    <w:rsid w:val="00BE0339"/>
    <w:rsid w:val="00BE0734"/>
    <w:rsid w:val="00BE1415"/>
    <w:rsid w:val="00BE1B6C"/>
    <w:rsid w:val="00BF28FA"/>
    <w:rsid w:val="00BF3081"/>
    <w:rsid w:val="00BF4209"/>
    <w:rsid w:val="00BF4667"/>
    <w:rsid w:val="00BF6B12"/>
    <w:rsid w:val="00BF778B"/>
    <w:rsid w:val="00C011CE"/>
    <w:rsid w:val="00C01356"/>
    <w:rsid w:val="00C0210F"/>
    <w:rsid w:val="00C023E0"/>
    <w:rsid w:val="00C03CE2"/>
    <w:rsid w:val="00C03D9C"/>
    <w:rsid w:val="00C0425D"/>
    <w:rsid w:val="00C063EA"/>
    <w:rsid w:val="00C06AE9"/>
    <w:rsid w:val="00C1182F"/>
    <w:rsid w:val="00C119B5"/>
    <w:rsid w:val="00C120FA"/>
    <w:rsid w:val="00C15B93"/>
    <w:rsid w:val="00C15FF7"/>
    <w:rsid w:val="00C166FB"/>
    <w:rsid w:val="00C17357"/>
    <w:rsid w:val="00C22386"/>
    <w:rsid w:val="00C25887"/>
    <w:rsid w:val="00C2758D"/>
    <w:rsid w:val="00C27E3E"/>
    <w:rsid w:val="00C35EAF"/>
    <w:rsid w:val="00C368A3"/>
    <w:rsid w:val="00C369AD"/>
    <w:rsid w:val="00C37673"/>
    <w:rsid w:val="00C40B2C"/>
    <w:rsid w:val="00C4322A"/>
    <w:rsid w:val="00C453E9"/>
    <w:rsid w:val="00C46822"/>
    <w:rsid w:val="00C46D03"/>
    <w:rsid w:val="00C4755A"/>
    <w:rsid w:val="00C47884"/>
    <w:rsid w:val="00C47C0D"/>
    <w:rsid w:val="00C51D9E"/>
    <w:rsid w:val="00C52AAB"/>
    <w:rsid w:val="00C52C46"/>
    <w:rsid w:val="00C572F0"/>
    <w:rsid w:val="00C57ACE"/>
    <w:rsid w:val="00C615AF"/>
    <w:rsid w:val="00C61F24"/>
    <w:rsid w:val="00C62452"/>
    <w:rsid w:val="00C635D6"/>
    <w:rsid w:val="00C636EE"/>
    <w:rsid w:val="00C65BE7"/>
    <w:rsid w:val="00C668D5"/>
    <w:rsid w:val="00C66957"/>
    <w:rsid w:val="00C706CD"/>
    <w:rsid w:val="00C73F1B"/>
    <w:rsid w:val="00C757EB"/>
    <w:rsid w:val="00C76159"/>
    <w:rsid w:val="00C76E50"/>
    <w:rsid w:val="00C778B2"/>
    <w:rsid w:val="00C77D8D"/>
    <w:rsid w:val="00C8032A"/>
    <w:rsid w:val="00C82A5E"/>
    <w:rsid w:val="00C82B89"/>
    <w:rsid w:val="00C84133"/>
    <w:rsid w:val="00C847C2"/>
    <w:rsid w:val="00C85834"/>
    <w:rsid w:val="00C90C03"/>
    <w:rsid w:val="00C9108B"/>
    <w:rsid w:val="00C93031"/>
    <w:rsid w:val="00C93866"/>
    <w:rsid w:val="00C938E8"/>
    <w:rsid w:val="00C950D1"/>
    <w:rsid w:val="00CA02DA"/>
    <w:rsid w:val="00CA074B"/>
    <w:rsid w:val="00CA15D7"/>
    <w:rsid w:val="00CA1946"/>
    <w:rsid w:val="00CA3C75"/>
    <w:rsid w:val="00CA40DC"/>
    <w:rsid w:val="00CA43D5"/>
    <w:rsid w:val="00CA756A"/>
    <w:rsid w:val="00CB1EA3"/>
    <w:rsid w:val="00CB2AED"/>
    <w:rsid w:val="00CB2E33"/>
    <w:rsid w:val="00CB47CB"/>
    <w:rsid w:val="00CB5849"/>
    <w:rsid w:val="00CB59BE"/>
    <w:rsid w:val="00CB666B"/>
    <w:rsid w:val="00CC023E"/>
    <w:rsid w:val="00CC5382"/>
    <w:rsid w:val="00CC76F1"/>
    <w:rsid w:val="00CC7DD8"/>
    <w:rsid w:val="00CD049B"/>
    <w:rsid w:val="00CD082A"/>
    <w:rsid w:val="00CD211D"/>
    <w:rsid w:val="00CD5887"/>
    <w:rsid w:val="00CD600B"/>
    <w:rsid w:val="00CD6B11"/>
    <w:rsid w:val="00CE0675"/>
    <w:rsid w:val="00CE1F40"/>
    <w:rsid w:val="00CE32C6"/>
    <w:rsid w:val="00CE38C0"/>
    <w:rsid w:val="00CE448E"/>
    <w:rsid w:val="00CE5A07"/>
    <w:rsid w:val="00CE718B"/>
    <w:rsid w:val="00CE7B8C"/>
    <w:rsid w:val="00CE7EFF"/>
    <w:rsid w:val="00CF0780"/>
    <w:rsid w:val="00CF23CF"/>
    <w:rsid w:val="00CF299C"/>
    <w:rsid w:val="00CF2FD4"/>
    <w:rsid w:val="00CF3AB3"/>
    <w:rsid w:val="00CF72BD"/>
    <w:rsid w:val="00CF77B2"/>
    <w:rsid w:val="00D00A73"/>
    <w:rsid w:val="00D015A7"/>
    <w:rsid w:val="00D026E6"/>
    <w:rsid w:val="00D03A54"/>
    <w:rsid w:val="00D04116"/>
    <w:rsid w:val="00D043DC"/>
    <w:rsid w:val="00D06AC5"/>
    <w:rsid w:val="00D07A5D"/>
    <w:rsid w:val="00D14731"/>
    <w:rsid w:val="00D1577B"/>
    <w:rsid w:val="00D15BC2"/>
    <w:rsid w:val="00D1780C"/>
    <w:rsid w:val="00D20A05"/>
    <w:rsid w:val="00D24C0D"/>
    <w:rsid w:val="00D24DD6"/>
    <w:rsid w:val="00D268CC"/>
    <w:rsid w:val="00D27DC0"/>
    <w:rsid w:val="00D30F85"/>
    <w:rsid w:val="00D34655"/>
    <w:rsid w:val="00D35BE6"/>
    <w:rsid w:val="00D36D2C"/>
    <w:rsid w:val="00D43B93"/>
    <w:rsid w:val="00D43D0F"/>
    <w:rsid w:val="00D4435B"/>
    <w:rsid w:val="00D47C92"/>
    <w:rsid w:val="00D516AA"/>
    <w:rsid w:val="00D52804"/>
    <w:rsid w:val="00D56505"/>
    <w:rsid w:val="00D567EC"/>
    <w:rsid w:val="00D60430"/>
    <w:rsid w:val="00D60E81"/>
    <w:rsid w:val="00D651E4"/>
    <w:rsid w:val="00D6736E"/>
    <w:rsid w:val="00D70708"/>
    <w:rsid w:val="00D735B7"/>
    <w:rsid w:val="00D75A76"/>
    <w:rsid w:val="00D83961"/>
    <w:rsid w:val="00D84A58"/>
    <w:rsid w:val="00D85F19"/>
    <w:rsid w:val="00D862A2"/>
    <w:rsid w:val="00D86899"/>
    <w:rsid w:val="00D90B62"/>
    <w:rsid w:val="00D924C4"/>
    <w:rsid w:val="00D9527C"/>
    <w:rsid w:val="00D95470"/>
    <w:rsid w:val="00D955AB"/>
    <w:rsid w:val="00D9664D"/>
    <w:rsid w:val="00DA05C3"/>
    <w:rsid w:val="00DA3DCC"/>
    <w:rsid w:val="00DB0BF2"/>
    <w:rsid w:val="00DB149F"/>
    <w:rsid w:val="00DB2C54"/>
    <w:rsid w:val="00DB4880"/>
    <w:rsid w:val="00DB5C0F"/>
    <w:rsid w:val="00DC1C5F"/>
    <w:rsid w:val="00DC2C50"/>
    <w:rsid w:val="00DC307C"/>
    <w:rsid w:val="00DC51C8"/>
    <w:rsid w:val="00DC5CFE"/>
    <w:rsid w:val="00DC6964"/>
    <w:rsid w:val="00DC7168"/>
    <w:rsid w:val="00DD25DA"/>
    <w:rsid w:val="00DD407A"/>
    <w:rsid w:val="00DD44E1"/>
    <w:rsid w:val="00DD5B3C"/>
    <w:rsid w:val="00DD7477"/>
    <w:rsid w:val="00DD75F0"/>
    <w:rsid w:val="00DE118C"/>
    <w:rsid w:val="00DE124D"/>
    <w:rsid w:val="00DE3750"/>
    <w:rsid w:val="00DE501D"/>
    <w:rsid w:val="00DE502E"/>
    <w:rsid w:val="00DE5D68"/>
    <w:rsid w:val="00DE60F9"/>
    <w:rsid w:val="00DF1322"/>
    <w:rsid w:val="00DF13A2"/>
    <w:rsid w:val="00DF2135"/>
    <w:rsid w:val="00DF47F0"/>
    <w:rsid w:val="00DF55BA"/>
    <w:rsid w:val="00DF5A5F"/>
    <w:rsid w:val="00DF5E3C"/>
    <w:rsid w:val="00DF6FDA"/>
    <w:rsid w:val="00DF7C66"/>
    <w:rsid w:val="00E01950"/>
    <w:rsid w:val="00E03E67"/>
    <w:rsid w:val="00E05768"/>
    <w:rsid w:val="00E05A99"/>
    <w:rsid w:val="00E06B72"/>
    <w:rsid w:val="00E119DF"/>
    <w:rsid w:val="00E14115"/>
    <w:rsid w:val="00E14147"/>
    <w:rsid w:val="00E164B1"/>
    <w:rsid w:val="00E168F3"/>
    <w:rsid w:val="00E16BD6"/>
    <w:rsid w:val="00E16E33"/>
    <w:rsid w:val="00E1794F"/>
    <w:rsid w:val="00E227B6"/>
    <w:rsid w:val="00E22CD5"/>
    <w:rsid w:val="00E24174"/>
    <w:rsid w:val="00E26A12"/>
    <w:rsid w:val="00E311C7"/>
    <w:rsid w:val="00E35DFD"/>
    <w:rsid w:val="00E370F4"/>
    <w:rsid w:val="00E3766C"/>
    <w:rsid w:val="00E37A6A"/>
    <w:rsid w:val="00E37CE5"/>
    <w:rsid w:val="00E4012B"/>
    <w:rsid w:val="00E41024"/>
    <w:rsid w:val="00E455DC"/>
    <w:rsid w:val="00E45C31"/>
    <w:rsid w:val="00E503C0"/>
    <w:rsid w:val="00E50DFA"/>
    <w:rsid w:val="00E52333"/>
    <w:rsid w:val="00E62127"/>
    <w:rsid w:val="00E6218A"/>
    <w:rsid w:val="00E6319A"/>
    <w:rsid w:val="00E635D2"/>
    <w:rsid w:val="00E66EB3"/>
    <w:rsid w:val="00E7088D"/>
    <w:rsid w:val="00E70B56"/>
    <w:rsid w:val="00E70CC7"/>
    <w:rsid w:val="00E71680"/>
    <w:rsid w:val="00E7245D"/>
    <w:rsid w:val="00E751BD"/>
    <w:rsid w:val="00E758AB"/>
    <w:rsid w:val="00E75B9D"/>
    <w:rsid w:val="00E76C7D"/>
    <w:rsid w:val="00E76EEC"/>
    <w:rsid w:val="00E77201"/>
    <w:rsid w:val="00E8127D"/>
    <w:rsid w:val="00E82872"/>
    <w:rsid w:val="00E911D3"/>
    <w:rsid w:val="00E95752"/>
    <w:rsid w:val="00E968C5"/>
    <w:rsid w:val="00E96D92"/>
    <w:rsid w:val="00E97509"/>
    <w:rsid w:val="00E975B2"/>
    <w:rsid w:val="00EA045D"/>
    <w:rsid w:val="00EA19A8"/>
    <w:rsid w:val="00EA22CD"/>
    <w:rsid w:val="00EA2D88"/>
    <w:rsid w:val="00EA42BD"/>
    <w:rsid w:val="00EA4305"/>
    <w:rsid w:val="00EA4988"/>
    <w:rsid w:val="00EA4BD0"/>
    <w:rsid w:val="00EA4E1A"/>
    <w:rsid w:val="00EA4FD2"/>
    <w:rsid w:val="00EA5C7E"/>
    <w:rsid w:val="00EA5DA0"/>
    <w:rsid w:val="00EB09FF"/>
    <w:rsid w:val="00EB143E"/>
    <w:rsid w:val="00EB165E"/>
    <w:rsid w:val="00EB5AD3"/>
    <w:rsid w:val="00EB625A"/>
    <w:rsid w:val="00EC0CED"/>
    <w:rsid w:val="00EC18E0"/>
    <w:rsid w:val="00EC5C14"/>
    <w:rsid w:val="00EC6198"/>
    <w:rsid w:val="00EC623A"/>
    <w:rsid w:val="00ED02C1"/>
    <w:rsid w:val="00ED0586"/>
    <w:rsid w:val="00ED0D82"/>
    <w:rsid w:val="00ED185E"/>
    <w:rsid w:val="00ED575E"/>
    <w:rsid w:val="00EE07BC"/>
    <w:rsid w:val="00EE17E1"/>
    <w:rsid w:val="00EE256F"/>
    <w:rsid w:val="00EE3A8F"/>
    <w:rsid w:val="00EE5A04"/>
    <w:rsid w:val="00EE62C4"/>
    <w:rsid w:val="00EE78E5"/>
    <w:rsid w:val="00EF08B4"/>
    <w:rsid w:val="00EF110D"/>
    <w:rsid w:val="00EF119B"/>
    <w:rsid w:val="00EF13AF"/>
    <w:rsid w:val="00EF1FC3"/>
    <w:rsid w:val="00EF201C"/>
    <w:rsid w:val="00EF370A"/>
    <w:rsid w:val="00EF3765"/>
    <w:rsid w:val="00EF3AA0"/>
    <w:rsid w:val="00EF4B0B"/>
    <w:rsid w:val="00EF57DF"/>
    <w:rsid w:val="00EF7877"/>
    <w:rsid w:val="00F003F8"/>
    <w:rsid w:val="00F03BDE"/>
    <w:rsid w:val="00F03C21"/>
    <w:rsid w:val="00F0406D"/>
    <w:rsid w:val="00F06C6C"/>
    <w:rsid w:val="00F07D03"/>
    <w:rsid w:val="00F07FC5"/>
    <w:rsid w:val="00F11C18"/>
    <w:rsid w:val="00F122A5"/>
    <w:rsid w:val="00F14033"/>
    <w:rsid w:val="00F149C1"/>
    <w:rsid w:val="00F14E13"/>
    <w:rsid w:val="00F15003"/>
    <w:rsid w:val="00F159B1"/>
    <w:rsid w:val="00F167D3"/>
    <w:rsid w:val="00F17140"/>
    <w:rsid w:val="00F1758F"/>
    <w:rsid w:val="00F3111D"/>
    <w:rsid w:val="00F3123D"/>
    <w:rsid w:val="00F31F6F"/>
    <w:rsid w:val="00F34806"/>
    <w:rsid w:val="00F34B7E"/>
    <w:rsid w:val="00F3501F"/>
    <w:rsid w:val="00F3526D"/>
    <w:rsid w:val="00F35352"/>
    <w:rsid w:val="00F35DE1"/>
    <w:rsid w:val="00F37C05"/>
    <w:rsid w:val="00F408D6"/>
    <w:rsid w:val="00F41EFD"/>
    <w:rsid w:val="00F423FD"/>
    <w:rsid w:val="00F430E2"/>
    <w:rsid w:val="00F46538"/>
    <w:rsid w:val="00F47149"/>
    <w:rsid w:val="00F478FB"/>
    <w:rsid w:val="00F504E6"/>
    <w:rsid w:val="00F5084E"/>
    <w:rsid w:val="00F51F16"/>
    <w:rsid w:val="00F53E00"/>
    <w:rsid w:val="00F55A8E"/>
    <w:rsid w:val="00F55F80"/>
    <w:rsid w:val="00F57296"/>
    <w:rsid w:val="00F5765F"/>
    <w:rsid w:val="00F618D7"/>
    <w:rsid w:val="00F6257F"/>
    <w:rsid w:val="00F63393"/>
    <w:rsid w:val="00F63E7D"/>
    <w:rsid w:val="00F64E40"/>
    <w:rsid w:val="00F65876"/>
    <w:rsid w:val="00F65AB5"/>
    <w:rsid w:val="00F6667D"/>
    <w:rsid w:val="00F6775D"/>
    <w:rsid w:val="00F72DD6"/>
    <w:rsid w:val="00F75215"/>
    <w:rsid w:val="00F8331C"/>
    <w:rsid w:val="00F849E8"/>
    <w:rsid w:val="00F8562A"/>
    <w:rsid w:val="00F85D49"/>
    <w:rsid w:val="00F91AD1"/>
    <w:rsid w:val="00F949B2"/>
    <w:rsid w:val="00FA06CC"/>
    <w:rsid w:val="00FA18A8"/>
    <w:rsid w:val="00FA2168"/>
    <w:rsid w:val="00FA38EC"/>
    <w:rsid w:val="00FA40D7"/>
    <w:rsid w:val="00FA427B"/>
    <w:rsid w:val="00FA4CD4"/>
    <w:rsid w:val="00FA677E"/>
    <w:rsid w:val="00FB2494"/>
    <w:rsid w:val="00FB5878"/>
    <w:rsid w:val="00FB6000"/>
    <w:rsid w:val="00FC2E18"/>
    <w:rsid w:val="00FC3DE4"/>
    <w:rsid w:val="00FC545C"/>
    <w:rsid w:val="00FC65A9"/>
    <w:rsid w:val="00FC677A"/>
    <w:rsid w:val="00FD1DE2"/>
    <w:rsid w:val="00FD383D"/>
    <w:rsid w:val="00FD53AB"/>
    <w:rsid w:val="00FD620C"/>
    <w:rsid w:val="00FD6476"/>
    <w:rsid w:val="00FD6AC8"/>
    <w:rsid w:val="00FD7D5D"/>
    <w:rsid w:val="00FE0C26"/>
    <w:rsid w:val="00FE1D22"/>
    <w:rsid w:val="00FE492F"/>
    <w:rsid w:val="00FE4FB0"/>
    <w:rsid w:val="00FE50F0"/>
    <w:rsid w:val="00FF0093"/>
    <w:rsid w:val="00FF0DB2"/>
    <w:rsid w:val="00FF14C8"/>
    <w:rsid w:val="00FF14E0"/>
    <w:rsid w:val="00FF503B"/>
    <w:rsid w:val="00FF5B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205F65"/>
    <w:pPr>
      <w:widowControl w:val="0"/>
      <w:spacing w:after="0" w:line="360" w:lineRule="auto"/>
    </w:pPr>
    <w:rPr>
      <w:rFonts w:ascii="Times New Roman" w:eastAsia="Times New Roman" w:hAnsi="Times New Roman" w:cs="Times New Roman"/>
      <w:sz w:val="24"/>
      <w:szCs w:val="20"/>
      <w:lang w:eastAsia="fr-BE"/>
    </w:rPr>
  </w:style>
  <w:style w:type="paragraph" w:styleId="Virsraksts1">
    <w:name w:val="heading 1"/>
    <w:basedOn w:val="Parasts"/>
    <w:next w:val="Parasts"/>
    <w:link w:val="Virsraksts1Rakstz"/>
    <w:uiPriority w:val="9"/>
    <w:qFormat/>
    <w:rsid w:val="006748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link w:val="Virsraksts3Rakstz"/>
    <w:uiPriority w:val="9"/>
    <w:qFormat/>
    <w:rsid w:val="009046CA"/>
    <w:pPr>
      <w:widowControl/>
      <w:spacing w:before="100" w:beforeAutospacing="1" w:after="100" w:afterAutospacing="1" w:line="240" w:lineRule="auto"/>
      <w:outlineLvl w:val="2"/>
    </w:pPr>
    <w:rPr>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Numbered Para 1,Dot pt,No Spacing1,List Paragraph Char Char Char,Indicator Text,List Paragraph1,Bullet 1,Bullet Points,MAIN CONTENT,IFCL - List Paragraph,List Paragraph12,OBC Bullet,F5 List Paragraph,Colorful List - Accent 11,Strip,L"/>
    <w:basedOn w:val="Parasts"/>
    <w:link w:val="SarakstarindkopaRakstz"/>
    <w:uiPriority w:val="34"/>
    <w:qFormat/>
    <w:rsid w:val="00DF47F0"/>
    <w:pPr>
      <w:ind w:left="720"/>
      <w:contextualSpacing/>
    </w:pPr>
  </w:style>
  <w:style w:type="paragraph" w:styleId="Galvene">
    <w:name w:val="header"/>
    <w:basedOn w:val="Parasts"/>
    <w:link w:val="GalveneRakstz"/>
    <w:uiPriority w:val="99"/>
    <w:unhideWhenUsed/>
    <w:rsid w:val="004C0897"/>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4C0897"/>
    <w:rPr>
      <w:rFonts w:ascii="Times New Roman" w:eastAsia="Times New Roman" w:hAnsi="Times New Roman" w:cs="Times New Roman"/>
      <w:sz w:val="24"/>
      <w:szCs w:val="20"/>
      <w:lang w:eastAsia="fr-BE"/>
    </w:rPr>
  </w:style>
  <w:style w:type="paragraph" w:styleId="Kjene">
    <w:name w:val="footer"/>
    <w:basedOn w:val="Parasts"/>
    <w:link w:val="KjeneRakstz"/>
    <w:uiPriority w:val="99"/>
    <w:unhideWhenUsed/>
    <w:rsid w:val="004C0897"/>
    <w:pPr>
      <w:tabs>
        <w:tab w:val="center" w:pos="4153"/>
        <w:tab w:val="right" w:pos="8306"/>
      </w:tabs>
      <w:spacing w:line="240" w:lineRule="auto"/>
    </w:pPr>
  </w:style>
  <w:style w:type="character" w:customStyle="1" w:styleId="KjeneRakstz">
    <w:name w:val="Kājene Rakstz."/>
    <w:basedOn w:val="Noklusjumarindkopasfonts"/>
    <w:link w:val="Kjene"/>
    <w:uiPriority w:val="99"/>
    <w:rsid w:val="004C0897"/>
    <w:rPr>
      <w:rFonts w:ascii="Times New Roman" w:eastAsia="Times New Roman" w:hAnsi="Times New Roman" w:cs="Times New Roman"/>
      <w:sz w:val="24"/>
      <w:szCs w:val="20"/>
      <w:lang w:eastAsia="fr-BE"/>
    </w:rPr>
  </w:style>
  <w:style w:type="character" w:styleId="Hipersaite">
    <w:name w:val="Hyperlink"/>
    <w:basedOn w:val="Noklusjumarindkopasfonts"/>
    <w:uiPriority w:val="99"/>
    <w:unhideWhenUsed/>
    <w:rsid w:val="004C0897"/>
    <w:rPr>
      <w:color w:val="0563C1" w:themeColor="hyperlink"/>
      <w:u w:val="single"/>
    </w:rPr>
  </w:style>
  <w:style w:type="paragraph" w:styleId="Vresteksts">
    <w:name w:val="footnote text"/>
    <w:aliases w:val=" Char,Footnote,Fußnote, Char1,Char1,Footnote Text Char1,Footnote Text Char2 Char,Footnote Text Char1 Char Char,Footnote Text Char2 Char Char Char,Footnote Text Char1 Char Char Char Char,Footnote Text Char2 Char Char Char Char Char,Cha,ft"/>
    <w:basedOn w:val="Parasts"/>
    <w:link w:val="VrestekstsRakstz"/>
    <w:uiPriority w:val="99"/>
    <w:unhideWhenUsed/>
    <w:qFormat/>
    <w:rsid w:val="00117FB6"/>
    <w:pPr>
      <w:spacing w:line="240" w:lineRule="auto"/>
    </w:pPr>
    <w:rPr>
      <w:sz w:val="20"/>
    </w:rPr>
  </w:style>
  <w:style w:type="character" w:customStyle="1" w:styleId="VrestekstsRakstz">
    <w:name w:val="Vēres teksts Rakstz."/>
    <w:aliases w:val=" Char Rakstz.,Footnote Rakstz.,Fußnote Rakstz., Char1 Rakstz.,Char1 Rakstz.,Footnote Text Char1 Rakstz.,Footnote Text Char2 Char Rakstz.,Footnote Text Char1 Char Char Rakstz.,Footnote Text Char2 Char Char Char Rakstz.,Cha Rakstz."/>
    <w:basedOn w:val="Noklusjumarindkopasfonts"/>
    <w:link w:val="Vresteksts"/>
    <w:uiPriority w:val="99"/>
    <w:qFormat/>
    <w:rsid w:val="00117FB6"/>
    <w:rPr>
      <w:rFonts w:ascii="Times New Roman" w:eastAsia="Times New Roman" w:hAnsi="Times New Roman" w:cs="Times New Roman"/>
      <w:sz w:val="20"/>
      <w:szCs w:val="20"/>
      <w:lang w:eastAsia="fr-BE"/>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
    <w:basedOn w:val="Noklusjumarindkopasfonts"/>
    <w:link w:val="BVIfnrChar1CharCharChar"/>
    <w:uiPriority w:val="99"/>
    <w:unhideWhenUsed/>
    <w:qFormat/>
    <w:rsid w:val="00117FB6"/>
    <w:rPr>
      <w:vertAlign w:val="superscript"/>
    </w:rPr>
  </w:style>
  <w:style w:type="character" w:styleId="Komentraatsauce">
    <w:name w:val="annotation reference"/>
    <w:basedOn w:val="Noklusjumarindkopasfonts"/>
    <w:semiHidden/>
    <w:unhideWhenUsed/>
    <w:rsid w:val="00C93866"/>
    <w:rPr>
      <w:sz w:val="16"/>
      <w:szCs w:val="16"/>
    </w:rPr>
  </w:style>
  <w:style w:type="paragraph" w:styleId="Komentrateksts">
    <w:name w:val="annotation text"/>
    <w:basedOn w:val="Parasts"/>
    <w:link w:val="KomentratekstsRakstz"/>
    <w:uiPriority w:val="99"/>
    <w:unhideWhenUsed/>
    <w:rsid w:val="00C93866"/>
    <w:pPr>
      <w:spacing w:line="240" w:lineRule="auto"/>
    </w:pPr>
    <w:rPr>
      <w:sz w:val="20"/>
    </w:rPr>
  </w:style>
  <w:style w:type="character" w:customStyle="1" w:styleId="KomentratekstsRakstz">
    <w:name w:val="Komentāra teksts Rakstz."/>
    <w:basedOn w:val="Noklusjumarindkopasfonts"/>
    <w:link w:val="Komentrateksts"/>
    <w:uiPriority w:val="99"/>
    <w:rsid w:val="00C93866"/>
    <w:rPr>
      <w:rFonts w:ascii="Times New Roman" w:eastAsia="Times New Roman" w:hAnsi="Times New Roman" w:cs="Times New Roman"/>
      <w:sz w:val="20"/>
      <w:szCs w:val="20"/>
      <w:lang w:eastAsia="fr-BE"/>
    </w:rPr>
  </w:style>
  <w:style w:type="paragraph" w:styleId="Komentratma">
    <w:name w:val="annotation subject"/>
    <w:basedOn w:val="Komentrateksts"/>
    <w:next w:val="Komentrateksts"/>
    <w:link w:val="KomentratmaRakstz"/>
    <w:uiPriority w:val="99"/>
    <w:semiHidden/>
    <w:unhideWhenUsed/>
    <w:rsid w:val="00C93866"/>
    <w:rPr>
      <w:b/>
      <w:bCs/>
    </w:rPr>
  </w:style>
  <w:style w:type="character" w:customStyle="1" w:styleId="KomentratmaRakstz">
    <w:name w:val="Komentāra tēma Rakstz."/>
    <w:basedOn w:val="KomentratekstsRakstz"/>
    <w:link w:val="Komentratma"/>
    <w:uiPriority w:val="99"/>
    <w:semiHidden/>
    <w:rsid w:val="00C93866"/>
    <w:rPr>
      <w:rFonts w:ascii="Times New Roman" w:eastAsia="Times New Roman" w:hAnsi="Times New Roman" w:cs="Times New Roman"/>
      <w:b/>
      <w:bCs/>
      <w:sz w:val="20"/>
      <w:szCs w:val="20"/>
      <w:lang w:eastAsia="fr-BE"/>
    </w:rPr>
  </w:style>
  <w:style w:type="paragraph" w:styleId="Balonteksts">
    <w:name w:val="Balloon Text"/>
    <w:basedOn w:val="Parasts"/>
    <w:link w:val="BalontekstsRakstz"/>
    <w:uiPriority w:val="99"/>
    <w:semiHidden/>
    <w:unhideWhenUsed/>
    <w:rsid w:val="00C93866"/>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93866"/>
    <w:rPr>
      <w:rFonts w:ascii="Segoe UI" w:eastAsia="Times New Roman" w:hAnsi="Segoe UI" w:cs="Segoe UI"/>
      <w:sz w:val="18"/>
      <w:szCs w:val="18"/>
      <w:lang w:eastAsia="fr-BE"/>
    </w:rPr>
  </w:style>
  <w:style w:type="paragraph" w:styleId="Paraststmeklis">
    <w:name w:val="Normal (Web)"/>
    <w:aliases w:val="Обычный (веб) Знак Знак,Обычный (веб) Знак Знак Знак Знак Знак Знак,Обычный (веб) Знак Знак Знак Знак Знак Знак Знак Знак Знак Знак Знак"/>
    <w:basedOn w:val="Parasts"/>
    <w:uiPriority w:val="99"/>
    <w:unhideWhenUsed/>
    <w:rsid w:val="00922F93"/>
    <w:pPr>
      <w:widowControl/>
      <w:spacing w:before="100" w:beforeAutospacing="1" w:after="100" w:afterAutospacing="1" w:line="240" w:lineRule="auto"/>
    </w:pPr>
    <w:rPr>
      <w:szCs w:val="24"/>
      <w:lang w:eastAsia="lv-LV"/>
    </w:rPr>
  </w:style>
  <w:style w:type="paragraph" w:customStyle="1" w:styleId="mt-translation">
    <w:name w:val="mt-translation"/>
    <w:basedOn w:val="Parasts"/>
    <w:rsid w:val="00EF110D"/>
    <w:pPr>
      <w:widowControl/>
      <w:spacing w:before="100" w:beforeAutospacing="1" w:after="100" w:afterAutospacing="1" w:line="240" w:lineRule="auto"/>
    </w:pPr>
    <w:rPr>
      <w:szCs w:val="24"/>
      <w:lang w:eastAsia="lv-LV"/>
    </w:rPr>
  </w:style>
  <w:style w:type="paragraph" w:customStyle="1" w:styleId="BVIfnrChar1CharCharChar">
    <w:name w:val="BVI fnr Char1 Char Char Char"/>
    <w:aliases w:val="BVI fnr Car Car Char1 Char Char Char,BVI fnr Car Char1 Char Char Char,BVI fnr Car Car Car Car Char Char1 Char Char"/>
    <w:basedOn w:val="Parasts"/>
    <w:link w:val="Vresatsauce"/>
    <w:uiPriority w:val="99"/>
    <w:rsid w:val="00EF110D"/>
    <w:pPr>
      <w:widowControl/>
      <w:spacing w:after="160" w:line="240" w:lineRule="exact"/>
    </w:pPr>
    <w:rPr>
      <w:rFonts w:asciiTheme="minorHAnsi" w:eastAsiaTheme="minorHAnsi" w:hAnsiTheme="minorHAnsi" w:cstheme="minorBidi"/>
      <w:sz w:val="22"/>
      <w:szCs w:val="22"/>
      <w:vertAlign w:val="superscript"/>
      <w:lang w:eastAsia="en-US"/>
    </w:rPr>
  </w:style>
  <w:style w:type="paragraph" w:styleId="Bezatstarpm">
    <w:name w:val="No Spacing"/>
    <w:uiPriority w:val="1"/>
    <w:qFormat/>
    <w:rsid w:val="004304F2"/>
    <w:pPr>
      <w:widowControl w:val="0"/>
      <w:spacing w:after="0" w:line="240" w:lineRule="auto"/>
    </w:pPr>
    <w:rPr>
      <w:rFonts w:ascii="Calibri" w:eastAsia="Calibri" w:hAnsi="Calibri" w:cs="Times New Roman"/>
      <w:lang w:val="en-US"/>
    </w:rPr>
  </w:style>
  <w:style w:type="character" w:customStyle="1" w:styleId="SarakstarindkopaRakstz">
    <w:name w:val="Saraksta rindkopa Rakstz."/>
    <w:aliases w:val="2 Rakstz.,Numbered Para 1 Rakstz.,Dot pt Rakstz.,No Spacing1 Rakstz.,List Paragraph Char Char Char Rakstz.,Indicator Text Rakstz.,List Paragraph1 Rakstz.,Bullet 1 Rakstz.,Bullet Points Rakstz.,MAIN CONTENT Rakstz.,Strip Rakstz."/>
    <w:basedOn w:val="Noklusjumarindkopasfonts"/>
    <w:link w:val="Sarakstarindkopa"/>
    <w:uiPriority w:val="34"/>
    <w:qFormat/>
    <w:locked/>
    <w:rsid w:val="00C011CE"/>
    <w:rPr>
      <w:rFonts w:ascii="Times New Roman" w:eastAsia="Times New Roman" w:hAnsi="Times New Roman" w:cs="Times New Roman"/>
      <w:sz w:val="24"/>
      <w:szCs w:val="20"/>
      <w:lang w:eastAsia="fr-BE"/>
    </w:rPr>
  </w:style>
  <w:style w:type="character" w:styleId="Izclums">
    <w:name w:val="Emphasis"/>
    <w:basedOn w:val="Noklusjumarindkopasfonts"/>
    <w:uiPriority w:val="20"/>
    <w:qFormat/>
    <w:rsid w:val="00C011CE"/>
    <w:rPr>
      <w:b/>
      <w:bCs/>
      <w:i w:val="0"/>
      <w:iCs w:val="0"/>
    </w:rPr>
  </w:style>
  <w:style w:type="character" w:customStyle="1" w:styleId="phrase">
    <w:name w:val="phrase"/>
    <w:basedOn w:val="Noklusjumarindkopasfonts"/>
    <w:rsid w:val="00AF13AF"/>
  </w:style>
  <w:style w:type="character" w:customStyle="1" w:styleId="word">
    <w:name w:val="word"/>
    <w:basedOn w:val="Noklusjumarindkopasfonts"/>
    <w:rsid w:val="00AF13AF"/>
  </w:style>
  <w:style w:type="paragraph" w:customStyle="1" w:styleId="Default">
    <w:name w:val="Default"/>
    <w:rsid w:val="00A73C1B"/>
    <w:pPr>
      <w:autoSpaceDE w:val="0"/>
      <w:autoSpaceDN w:val="0"/>
      <w:adjustRightInd w:val="0"/>
      <w:spacing w:after="0" w:line="240" w:lineRule="auto"/>
    </w:pPr>
    <w:rPr>
      <w:rFonts w:ascii="TimesNewRomanPSMT" w:hAnsi="TimesNewRomanPSMT" w:cs="TimesNewRomanPSMT"/>
      <w:color w:val="000000"/>
      <w:sz w:val="24"/>
      <w:szCs w:val="24"/>
    </w:rPr>
  </w:style>
  <w:style w:type="character" w:customStyle="1" w:styleId="Virsraksts3Rakstz">
    <w:name w:val="Virsraksts 3 Rakstz."/>
    <w:basedOn w:val="Noklusjumarindkopasfonts"/>
    <w:link w:val="Virsraksts3"/>
    <w:uiPriority w:val="9"/>
    <w:rsid w:val="009046CA"/>
    <w:rPr>
      <w:rFonts w:ascii="Times New Roman" w:eastAsia="Times New Roman" w:hAnsi="Times New Roman" w:cs="Times New Roman"/>
      <w:b/>
      <w:bCs/>
      <w:sz w:val="27"/>
      <w:szCs w:val="27"/>
      <w:lang w:eastAsia="lv-LV"/>
    </w:rPr>
  </w:style>
  <w:style w:type="paragraph" w:styleId="Pamatteksts">
    <w:name w:val="Body Text"/>
    <w:basedOn w:val="Parasts"/>
    <w:link w:val="PamattekstsRakstz"/>
    <w:rsid w:val="009046CA"/>
    <w:pPr>
      <w:widowControl/>
      <w:spacing w:line="240" w:lineRule="auto"/>
      <w:jc w:val="both"/>
    </w:pPr>
    <w:rPr>
      <w:color w:val="000000"/>
      <w:szCs w:val="24"/>
      <w:lang w:eastAsia="lv-LV"/>
    </w:rPr>
  </w:style>
  <w:style w:type="character" w:customStyle="1" w:styleId="PamattekstsRakstz">
    <w:name w:val="Pamatteksts Rakstz."/>
    <w:basedOn w:val="Noklusjumarindkopasfonts"/>
    <w:link w:val="Pamatteksts"/>
    <w:rsid w:val="009046CA"/>
    <w:rPr>
      <w:rFonts w:ascii="Times New Roman" w:eastAsia="Times New Roman" w:hAnsi="Times New Roman" w:cs="Times New Roman"/>
      <w:color w:val="000000"/>
      <w:sz w:val="24"/>
      <w:szCs w:val="24"/>
      <w:lang w:eastAsia="lv-LV"/>
    </w:rPr>
  </w:style>
  <w:style w:type="table" w:styleId="Reatabula">
    <w:name w:val="Table Grid"/>
    <w:basedOn w:val="Parastatabula"/>
    <w:rsid w:val="004D0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aizzme">
    <w:name w:val="List Bullet"/>
    <w:basedOn w:val="Parasts"/>
    <w:uiPriority w:val="99"/>
    <w:unhideWhenUsed/>
    <w:rsid w:val="008A408B"/>
    <w:pPr>
      <w:numPr>
        <w:numId w:val="2"/>
      </w:numPr>
      <w:contextualSpacing/>
    </w:pPr>
  </w:style>
  <w:style w:type="character" w:customStyle="1" w:styleId="Virsraksts1Rakstz">
    <w:name w:val="Virsraksts 1 Rakstz."/>
    <w:basedOn w:val="Noklusjumarindkopasfonts"/>
    <w:link w:val="Virsraksts1"/>
    <w:uiPriority w:val="9"/>
    <w:rsid w:val="00674844"/>
    <w:rPr>
      <w:rFonts w:asciiTheme="majorHAnsi" w:eastAsiaTheme="majorEastAsia" w:hAnsiTheme="majorHAnsi" w:cstheme="majorBidi"/>
      <w:color w:val="2E74B5" w:themeColor="accent1" w:themeShade="BF"/>
      <w:sz w:val="32"/>
      <w:szCs w:val="32"/>
      <w:lang w:eastAsia="fr-BE"/>
    </w:rPr>
  </w:style>
  <w:style w:type="character" w:customStyle="1" w:styleId="ng-star-inserted">
    <w:name w:val="ng-star-inserted"/>
    <w:basedOn w:val="Noklusjumarindkopasfonts"/>
    <w:rsid w:val="003F5781"/>
  </w:style>
  <w:style w:type="character" w:customStyle="1" w:styleId="tld-word-0-21">
    <w:name w:val="tld-word-0-21"/>
    <w:basedOn w:val="Noklusjumarindkopasfonts"/>
    <w:rsid w:val="003F5781"/>
  </w:style>
  <w:style w:type="character" w:customStyle="1" w:styleId="tld-word-0-22">
    <w:name w:val="tld-word-0-22"/>
    <w:basedOn w:val="Noklusjumarindkopasfonts"/>
    <w:rsid w:val="003F5781"/>
  </w:style>
  <w:style w:type="character" w:customStyle="1" w:styleId="tld-word-0-23">
    <w:name w:val="tld-word-0-23"/>
    <w:basedOn w:val="Noklusjumarindkopasfonts"/>
    <w:rsid w:val="003F5781"/>
  </w:style>
  <w:style w:type="character" w:customStyle="1" w:styleId="tld-word-0-24">
    <w:name w:val="tld-word-0-24"/>
    <w:basedOn w:val="Noklusjumarindkopasfonts"/>
    <w:rsid w:val="003F5781"/>
  </w:style>
  <w:style w:type="character" w:customStyle="1" w:styleId="tld-word-0-25">
    <w:name w:val="tld-word-0-25"/>
    <w:basedOn w:val="Noklusjumarindkopasfonts"/>
    <w:rsid w:val="003F5781"/>
  </w:style>
  <w:style w:type="character" w:customStyle="1" w:styleId="tld-word-0-27">
    <w:name w:val="tld-word-0-27"/>
    <w:basedOn w:val="Noklusjumarindkopasfonts"/>
    <w:rsid w:val="003F5781"/>
  </w:style>
  <w:style w:type="character" w:customStyle="1" w:styleId="tld-word-0-28">
    <w:name w:val="tld-word-0-28"/>
    <w:basedOn w:val="Noklusjumarindkopasfonts"/>
    <w:rsid w:val="003F5781"/>
  </w:style>
  <w:style w:type="character" w:customStyle="1" w:styleId="tld-word-0-29">
    <w:name w:val="tld-word-0-29"/>
    <w:basedOn w:val="Noklusjumarindkopasfonts"/>
    <w:rsid w:val="003F5781"/>
  </w:style>
  <w:style w:type="character" w:customStyle="1" w:styleId="tld-word-0-30">
    <w:name w:val="tld-word-0-30"/>
    <w:basedOn w:val="Noklusjumarindkopasfonts"/>
    <w:rsid w:val="003F5781"/>
  </w:style>
  <w:style w:type="character" w:customStyle="1" w:styleId="tld-word-0-31">
    <w:name w:val="tld-word-0-31"/>
    <w:basedOn w:val="Noklusjumarindkopasfonts"/>
    <w:rsid w:val="003F5781"/>
  </w:style>
  <w:style w:type="character" w:customStyle="1" w:styleId="tld-word-0-32">
    <w:name w:val="tld-word-0-32"/>
    <w:basedOn w:val="Noklusjumarindkopasfonts"/>
    <w:rsid w:val="003F5781"/>
  </w:style>
  <w:style w:type="character" w:customStyle="1" w:styleId="tld-word-0-33">
    <w:name w:val="tld-word-0-33"/>
    <w:basedOn w:val="Noklusjumarindkopasfonts"/>
    <w:rsid w:val="003F5781"/>
  </w:style>
  <w:style w:type="character" w:customStyle="1" w:styleId="tld-word-0-34">
    <w:name w:val="tld-word-0-34"/>
    <w:basedOn w:val="Noklusjumarindkopasfonts"/>
    <w:rsid w:val="003F5781"/>
  </w:style>
  <w:style w:type="character" w:customStyle="1" w:styleId="tld-word-0-38">
    <w:name w:val="tld-word-0-38"/>
    <w:basedOn w:val="Noklusjumarindkopasfonts"/>
    <w:rsid w:val="003F5781"/>
  </w:style>
  <w:style w:type="character" w:customStyle="1" w:styleId="tld-word-0-40">
    <w:name w:val="tld-word-0-40"/>
    <w:basedOn w:val="Noklusjumarindkopasfonts"/>
    <w:rsid w:val="003F5781"/>
  </w:style>
  <w:style w:type="character" w:customStyle="1" w:styleId="tld-word-0-41">
    <w:name w:val="tld-word-0-41"/>
    <w:basedOn w:val="Noklusjumarindkopasfonts"/>
    <w:rsid w:val="003F5781"/>
  </w:style>
  <w:style w:type="character" w:customStyle="1" w:styleId="tld-word-0-42">
    <w:name w:val="tld-word-0-42"/>
    <w:basedOn w:val="Noklusjumarindkopasfonts"/>
    <w:rsid w:val="003F5781"/>
  </w:style>
  <w:style w:type="character" w:customStyle="1" w:styleId="tld-word-0-43">
    <w:name w:val="tld-word-0-43"/>
    <w:basedOn w:val="Noklusjumarindkopasfonts"/>
    <w:rsid w:val="003F5781"/>
  </w:style>
  <w:style w:type="character" w:customStyle="1" w:styleId="tld-word-0-45">
    <w:name w:val="tld-word-0-45"/>
    <w:basedOn w:val="Noklusjumarindkopasfonts"/>
    <w:rsid w:val="003F5781"/>
  </w:style>
  <w:style w:type="character" w:customStyle="1" w:styleId="tld-word-0-46">
    <w:name w:val="tld-word-0-46"/>
    <w:basedOn w:val="Noklusjumarindkopasfonts"/>
    <w:rsid w:val="003F5781"/>
  </w:style>
  <w:style w:type="character" w:customStyle="1" w:styleId="tld-word-0-47">
    <w:name w:val="tld-word-0-47"/>
    <w:basedOn w:val="Noklusjumarindkopasfonts"/>
    <w:rsid w:val="003F5781"/>
  </w:style>
  <w:style w:type="character" w:customStyle="1" w:styleId="tld-word-0-49">
    <w:name w:val="tld-word-0-49"/>
    <w:basedOn w:val="Noklusjumarindkopasfonts"/>
    <w:rsid w:val="003F5781"/>
  </w:style>
  <w:style w:type="character" w:customStyle="1" w:styleId="tld-word-0-50">
    <w:name w:val="tld-word-0-50"/>
    <w:basedOn w:val="Noklusjumarindkopasfonts"/>
    <w:rsid w:val="003F5781"/>
  </w:style>
  <w:style w:type="character" w:customStyle="1" w:styleId="heading3char">
    <w:name w:val="heading3char"/>
    <w:basedOn w:val="Noklusjumarindkopasfonts"/>
    <w:rsid w:val="00CA15D7"/>
  </w:style>
  <w:style w:type="paragraph" w:customStyle="1" w:styleId="PointManual">
    <w:name w:val="Point Manual"/>
    <w:basedOn w:val="Parasts"/>
    <w:link w:val="PointManualChar"/>
    <w:rsid w:val="007720C0"/>
    <w:pPr>
      <w:widowControl/>
      <w:spacing w:line="240" w:lineRule="auto"/>
      <w:ind w:left="567" w:hanging="567"/>
    </w:pPr>
    <w:rPr>
      <w:rFonts w:eastAsiaTheme="minorHAnsi"/>
      <w:szCs w:val="22"/>
      <w:lang w:val="en-GB" w:eastAsia="en-US"/>
    </w:rPr>
  </w:style>
  <w:style w:type="paragraph" w:styleId="Nosaukums">
    <w:name w:val="Title"/>
    <w:basedOn w:val="Parasts"/>
    <w:link w:val="NosaukumsRakstz"/>
    <w:uiPriority w:val="10"/>
    <w:qFormat/>
    <w:rsid w:val="004C0D9A"/>
    <w:pPr>
      <w:widowControl/>
      <w:spacing w:before="480" w:after="240" w:line="240" w:lineRule="auto"/>
      <w:jc w:val="center"/>
    </w:pPr>
    <w:rPr>
      <w:rFonts w:eastAsiaTheme="majorEastAsia"/>
      <w:b/>
      <w:i/>
      <w:szCs w:val="52"/>
      <w:u w:val="single"/>
      <w:lang w:eastAsia="en-US"/>
    </w:rPr>
  </w:style>
  <w:style w:type="character" w:customStyle="1" w:styleId="NosaukumsRakstz">
    <w:name w:val="Nosaukums Rakstz."/>
    <w:basedOn w:val="Noklusjumarindkopasfonts"/>
    <w:link w:val="Nosaukums"/>
    <w:uiPriority w:val="10"/>
    <w:rsid w:val="004C0D9A"/>
    <w:rPr>
      <w:rFonts w:ascii="Times New Roman" w:eastAsiaTheme="majorEastAsia" w:hAnsi="Times New Roman" w:cs="Times New Roman"/>
      <w:b/>
      <w:i/>
      <w:sz w:val="24"/>
      <w:szCs w:val="52"/>
      <w:u w:val="single"/>
    </w:rPr>
  </w:style>
  <w:style w:type="paragraph" w:customStyle="1" w:styleId="FooterLandscape">
    <w:name w:val="FooterLandscape"/>
    <w:basedOn w:val="Parasts"/>
    <w:rsid w:val="00C62452"/>
    <w:pPr>
      <w:widowControl/>
      <w:tabs>
        <w:tab w:val="center" w:pos="7285"/>
        <w:tab w:val="center" w:pos="10930"/>
        <w:tab w:val="right" w:pos="14570"/>
      </w:tabs>
      <w:spacing w:line="240" w:lineRule="auto"/>
    </w:pPr>
    <w:rPr>
      <w:rFonts w:eastAsiaTheme="minorHAnsi"/>
      <w:szCs w:val="22"/>
      <w:lang w:eastAsia="en-US"/>
    </w:rPr>
  </w:style>
  <w:style w:type="character" w:styleId="Izteiksmgs">
    <w:name w:val="Strong"/>
    <w:basedOn w:val="Noklusjumarindkopasfonts"/>
    <w:uiPriority w:val="22"/>
    <w:qFormat/>
    <w:rsid w:val="00B3754A"/>
    <w:rPr>
      <w:b/>
      <w:bCs/>
    </w:rPr>
  </w:style>
  <w:style w:type="paragraph" w:customStyle="1" w:styleId="Statut">
    <w:name w:val="Statut"/>
    <w:basedOn w:val="Parasts"/>
    <w:next w:val="Parasts"/>
    <w:rsid w:val="006A4B9C"/>
    <w:pPr>
      <w:widowControl/>
      <w:spacing w:before="360" w:line="240" w:lineRule="auto"/>
      <w:jc w:val="center"/>
    </w:pPr>
    <w:rPr>
      <w:lang w:val="en-GB" w:eastAsia="zh-CN"/>
    </w:rPr>
  </w:style>
  <w:style w:type="character" w:customStyle="1" w:styleId="tld-word-0-2">
    <w:name w:val="tld-word-0-2"/>
    <w:basedOn w:val="Noklusjumarindkopasfonts"/>
    <w:rsid w:val="008D2EB2"/>
  </w:style>
  <w:style w:type="character" w:customStyle="1" w:styleId="tld-word-0-3">
    <w:name w:val="tld-word-0-3"/>
    <w:basedOn w:val="Noklusjumarindkopasfonts"/>
    <w:rsid w:val="008D2EB2"/>
  </w:style>
  <w:style w:type="character" w:customStyle="1" w:styleId="tld-word-0-4">
    <w:name w:val="tld-word-0-4"/>
    <w:basedOn w:val="Noklusjumarindkopasfonts"/>
    <w:rsid w:val="008D2EB2"/>
  </w:style>
  <w:style w:type="character" w:customStyle="1" w:styleId="tld-word-0-5">
    <w:name w:val="tld-word-0-5"/>
    <w:basedOn w:val="Noklusjumarindkopasfonts"/>
    <w:rsid w:val="008D2EB2"/>
  </w:style>
  <w:style w:type="character" w:customStyle="1" w:styleId="tld-word-0-6">
    <w:name w:val="tld-word-0-6"/>
    <w:basedOn w:val="Noklusjumarindkopasfonts"/>
    <w:rsid w:val="008D2EB2"/>
  </w:style>
  <w:style w:type="character" w:customStyle="1" w:styleId="tld-word-0-7">
    <w:name w:val="tld-word-0-7"/>
    <w:basedOn w:val="Noklusjumarindkopasfonts"/>
    <w:rsid w:val="008D2EB2"/>
  </w:style>
  <w:style w:type="character" w:customStyle="1" w:styleId="tld-word-0-9">
    <w:name w:val="tld-word-0-9"/>
    <w:basedOn w:val="Noklusjumarindkopasfonts"/>
    <w:rsid w:val="008D2EB2"/>
  </w:style>
  <w:style w:type="character" w:customStyle="1" w:styleId="tld-word-0-10">
    <w:name w:val="tld-word-0-10"/>
    <w:basedOn w:val="Noklusjumarindkopasfonts"/>
    <w:rsid w:val="008D2EB2"/>
  </w:style>
  <w:style w:type="character" w:customStyle="1" w:styleId="tld-word-0-11">
    <w:name w:val="tld-word-0-11"/>
    <w:basedOn w:val="Noklusjumarindkopasfonts"/>
    <w:rsid w:val="008D2EB2"/>
  </w:style>
  <w:style w:type="character" w:customStyle="1" w:styleId="tld-word-0-17">
    <w:name w:val="tld-word-0-17"/>
    <w:basedOn w:val="Noklusjumarindkopasfonts"/>
    <w:rsid w:val="008D2EB2"/>
  </w:style>
  <w:style w:type="character" w:customStyle="1" w:styleId="tld-word-0-18">
    <w:name w:val="tld-word-0-18"/>
    <w:basedOn w:val="Noklusjumarindkopasfonts"/>
    <w:rsid w:val="008D2EB2"/>
  </w:style>
  <w:style w:type="character" w:customStyle="1" w:styleId="tld-word-0-19">
    <w:name w:val="tld-word-0-19"/>
    <w:basedOn w:val="Noklusjumarindkopasfonts"/>
    <w:rsid w:val="008D2EB2"/>
  </w:style>
  <w:style w:type="character" w:customStyle="1" w:styleId="tld-word-0-20">
    <w:name w:val="tld-word-0-20"/>
    <w:basedOn w:val="Noklusjumarindkopasfonts"/>
    <w:rsid w:val="008D2EB2"/>
  </w:style>
  <w:style w:type="character" w:customStyle="1" w:styleId="tld-word-0-39">
    <w:name w:val="tld-word-0-39"/>
    <w:basedOn w:val="Noklusjumarindkopasfonts"/>
    <w:rsid w:val="008D2EB2"/>
  </w:style>
  <w:style w:type="character" w:customStyle="1" w:styleId="tld-word-0-51">
    <w:name w:val="tld-word-0-51"/>
    <w:basedOn w:val="Noklusjumarindkopasfonts"/>
    <w:rsid w:val="008D2EB2"/>
  </w:style>
  <w:style w:type="character" w:customStyle="1" w:styleId="tld-word-0-54">
    <w:name w:val="tld-word-0-54"/>
    <w:basedOn w:val="Noklusjumarindkopasfonts"/>
    <w:rsid w:val="008D2EB2"/>
  </w:style>
  <w:style w:type="character" w:customStyle="1" w:styleId="tld-word-0-55">
    <w:name w:val="tld-word-0-55"/>
    <w:basedOn w:val="Noklusjumarindkopasfonts"/>
    <w:rsid w:val="008D2EB2"/>
  </w:style>
  <w:style w:type="character" w:customStyle="1" w:styleId="tld-word-0-57">
    <w:name w:val="tld-word-0-57"/>
    <w:basedOn w:val="Noklusjumarindkopasfonts"/>
    <w:rsid w:val="008D2EB2"/>
  </w:style>
  <w:style w:type="character" w:customStyle="1" w:styleId="tld-sibling-0-62">
    <w:name w:val="tld-sibling-0-62"/>
    <w:basedOn w:val="Noklusjumarindkopasfonts"/>
    <w:rsid w:val="008D2EB2"/>
  </w:style>
  <w:style w:type="character" w:customStyle="1" w:styleId="tld-word-0-61">
    <w:name w:val="tld-word-0-61"/>
    <w:basedOn w:val="Noklusjumarindkopasfonts"/>
    <w:rsid w:val="008D2EB2"/>
  </w:style>
  <w:style w:type="character" w:customStyle="1" w:styleId="tld-word-0-65">
    <w:name w:val="tld-word-0-65"/>
    <w:basedOn w:val="Noklusjumarindkopasfonts"/>
    <w:rsid w:val="008D2EB2"/>
  </w:style>
  <w:style w:type="character" w:customStyle="1" w:styleId="tld-word-0-72">
    <w:name w:val="tld-word-0-72"/>
    <w:basedOn w:val="Noklusjumarindkopasfonts"/>
    <w:rsid w:val="008D2EB2"/>
  </w:style>
  <w:style w:type="character" w:customStyle="1" w:styleId="tld-word-0-73">
    <w:name w:val="tld-word-0-73"/>
    <w:basedOn w:val="Noklusjumarindkopasfonts"/>
    <w:rsid w:val="008D2EB2"/>
  </w:style>
  <w:style w:type="character" w:customStyle="1" w:styleId="tld-word-0-74">
    <w:name w:val="tld-word-0-74"/>
    <w:basedOn w:val="Noklusjumarindkopasfonts"/>
    <w:rsid w:val="008D2EB2"/>
  </w:style>
  <w:style w:type="character" w:customStyle="1" w:styleId="tld-word-0-80">
    <w:name w:val="tld-word-0-80"/>
    <w:basedOn w:val="Noklusjumarindkopasfonts"/>
    <w:rsid w:val="008D2EB2"/>
  </w:style>
  <w:style w:type="character" w:customStyle="1" w:styleId="tld-word-0-82">
    <w:name w:val="tld-word-0-82"/>
    <w:basedOn w:val="Noklusjumarindkopasfonts"/>
    <w:rsid w:val="008D2EB2"/>
  </w:style>
  <w:style w:type="character" w:customStyle="1" w:styleId="tld-word-0-83">
    <w:name w:val="tld-word-0-83"/>
    <w:basedOn w:val="Noklusjumarindkopasfonts"/>
    <w:rsid w:val="008D2EB2"/>
  </w:style>
  <w:style w:type="character" w:customStyle="1" w:styleId="tld-word-0-84">
    <w:name w:val="tld-word-0-84"/>
    <w:basedOn w:val="Noklusjumarindkopasfonts"/>
    <w:rsid w:val="008D2EB2"/>
  </w:style>
  <w:style w:type="character" w:customStyle="1" w:styleId="tld-word-0-87">
    <w:name w:val="tld-word-0-87"/>
    <w:basedOn w:val="Noklusjumarindkopasfonts"/>
    <w:rsid w:val="008D2EB2"/>
  </w:style>
  <w:style w:type="character" w:customStyle="1" w:styleId="tld-word-0-98">
    <w:name w:val="tld-word-0-98"/>
    <w:basedOn w:val="Noklusjumarindkopasfonts"/>
    <w:rsid w:val="008D2EB2"/>
  </w:style>
  <w:style w:type="character" w:customStyle="1" w:styleId="tld-word-0-99">
    <w:name w:val="tld-word-0-99"/>
    <w:basedOn w:val="Noklusjumarindkopasfonts"/>
    <w:rsid w:val="008D2EB2"/>
  </w:style>
  <w:style w:type="character" w:customStyle="1" w:styleId="tld-word-0-100">
    <w:name w:val="tld-word-0-100"/>
    <w:basedOn w:val="Noklusjumarindkopasfonts"/>
    <w:rsid w:val="008D2EB2"/>
  </w:style>
  <w:style w:type="character" w:customStyle="1" w:styleId="tld-word-0-111">
    <w:name w:val="tld-word-0-111"/>
    <w:basedOn w:val="Noklusjumarindkopasfonts"/>
    <w:rsid w:val="008D2EB2"/>
  </w:style>
  <w:style w:type="character" w:customStyle="1" w:styleId="tld-word-0-112">
    <w:name w:val="tld-word-0-112"/>
    <w:basedOn w:val="Noklusjumarindkopasfonts"/>
    <w:rsid w:val="008D2EB2"/>
  </w:style>
  <w:style w:type="character" w:customStyle="1" w:styleId="tld-word-0-115">
    <w:name w:val="tld-word-0-115"/>
    <w:basedOn w:val="Noklusjumarindkopasfonts"/>
    <w:rsid w:val="008D2EB2"/>
  </w:style>
  <w:style w:type="character" w:customStyle="1" w:styleId="tld-word-0-116">
    <w:name w:val="tld-word-0-116"/>
    <w:basedOn w:val="Noklusjumarindkopasfonts"/>
    <w:rsid w:val="008D2EB2"/>
  </w:style>
  <w:style w:type="character" w:customStyle="1" w:styleId="tld-word-0-117">
    <w:name w:val="tld-word-0-117"/>
    <w:basedOn w:val="Noklusjumarindkopasfonts"/>
    <w:rsid w:val="008D2EB2"/>
  </w:style>
  <w:style w:type="character" w:customStyle="1" w:styleId="tld-word-0-118">
    <w:name w:val="tld-word-0-118"/>
    <w:basedOn w:val="Noklusjumarindkopasfonts"/>
    <w:rsid w:val="008D2EB2"/>
  </w:style>
  <w:style w:type="character" w:customStyle="1" w:styleId="tld-word-0-119">
    <w:name w:val="tld-word-0-119"/>
    <w:basedOn w:val="Noklusjumarindkopasfonts"/>
    <w:rsid w:val="008D2EB2"/>
  </w:style>
  <w:style w:type="character" w:customStyle="1" w:styleId="tld-word-0-120">
    <w:name w:val="tld-word-0-120"/>
    <w:basedOn w:val="Noklusjumarindkopasfonts"/>
    <w:rsid w:val="008D2EB2"/>
  </w:style>
  <w:style w:type="character" w:customStyle="1" w:styleId="tld-word-0-122">
    <w:name w:val="tld-word-0-122"/>
    <w:basedOn w:val="Noklusjumarindkopasfonts"/>
    <w:rsid w:val="008D2EB2"/>
  </w:style>
  <w:style w:type="character" w:customStyle="1" w:styleId="tld-word-0-125">
    <w:name w:val="tld-word-0-125"/>
    <w:basedOn w:val="Noklusjumarindkopasfonts"/>
    <w:rsid w:val="008D2EB2"/>
  </w:style>
  <w:style w:type="character" w:customStyle="1" w:styleId="tld-word-0-128">
    <w:name w:val="tld-word-0-128"/>
    <w:basedOn w:val="Noklusjumarindkopasfonts"/>
    <w:rsid w:val="008D2EB2"/>
  </w:style>
  <w:style w:type="character" w:customStyle="1" w:styleId="tld-word-0-129">
    <w:name w:val="tld-word-0-129"/>
    <w:basedOn w:val="Noklusjumarindkopasfonts"/>
    <w:rsid w:val="008D2EB2"/>
  </w:style>
  <w:style w:type="character" w:customStyle="1" w:styleId="tld-word-0-130">
    <w:name w:val="tld-word-0-130"/>
    <w:basedOn w:val="Noklusjumarindkopasfonts"/>
    <w:rsid w:val="008D2EB2"/>
  </w:style>
  <w:style w:type="character" w:customStyle="1" w:styleId="tld-word-0-131">
    <w:name w:val="tld-word-0-131"/>
    <w:basedOn w:val="Noklusjumarindkopasfonts"/>
    <w:rsid w:val="008D2EB2"/>
  </w:style>
  <w:style w:type="character" w:customStyle="1" w:styleId="tld-word-0-132">
    <w:name w:val="tld-word-0-132"/>
    <w:basedOn w:val="Noklusjumarindkopasfonts"/>
    <w:rsid w:val="008D2EB2"/>
  </w:style>
  <w:style w:type="character" w:customStyle="1" w:styleId="tld-word-0-136">
    <w:name w:val="tld-word-0-136"/>
    <w:basedOn w:val="Noklusjumarindkopasfonts"/>
    <w:rsid w:val="008D2EB2"/>
  </w:style>
  <w:style w:type="character" w:customStyle="1" w:styleId="tld-word-0-141">
    <w:name w:val="tld-word-0-141"/>
    <w:basedOn w:val="Noklusjumarindkopasfonts"/>
    <w:rsid w:val="008D2EB2"/>
  </w:style>
  <w:style w:type="character" w:customStyle="1" w:styleId="tld-word-0-142">
    <w:name w:val="tld-word-0-142"/>
    <w:basedOn w:val="Noklusjumarindkopasfonts"/>
    <w:rsid w:val="008D2EB2"/>
  </w:style>
  <w:style w:type="character" w:customStyle="1" w:styleId="tld-word-0-145">
    <w:name w:val="tld-word-0-145"/>
    <w:basedOn w:val="Noklusjumarindkopasfonts"/>
    <w:rsid w:val="008D2EB2"/>
  </w:style>
  <w:style w:type="character" w:customStyle="1" w:styleId="tld-word-0-147">
    <w:name w:val="tld-word-0-147"/>
    <w:basedOn w:val="Noklusjumarindkopasfonts"/>
    <w:rsid w:val="008D2EB2"/>
  </w:style>
  <w:style w:type="character" w:customStyle="1" w:styleId="tld-word-0-153">
    <w:name w:val="tld-word-0-153"/>
    <w:basedOn w:val="Noklusjumarindkopasfonts"/>
    <w:rsid w:val="008D2EB2"/>
  </w:style>
  <w:style w:type="character" w:customStyle="1" w:styleId="tld-word-0-154">
    <w:name w:val="tld-word-0-154"/>
    <w:basedOn w:val="Noklusjumarindkopasfonts"/>
    <w:rsid w:val="008D2EB2"/>
  </w:style>
  <w:style w:type="character" w:customStyle="1" w:styleId="tld-sibling-0-156">
    <w:name w:val="tld-sibling-0-156"/>
    <w:basedOn w:val="Noklusjumarindkopasfonts"/>
    <w:rsid w:val="008D2EB2"/>
  </w:style>
  <w:style w:type="character" w:customStyle="1" w:styleId="tld-word-0-157">
    <w:name w:val="tld-word-0-157"/>
    <w:basedOn w:val="Noklusjumarindkopasfonts"/>
    <w:rsid w:val="008D2EB2"/>
  </w:style>
  <w:style w:type="character" w:customStyle="1" w:styleId="tld-word-0-163">
    <w:name w:val="tld-word-0-163"/>
    <w:basedOn w:val="Noklusjumarindkopasfonts"/>
    <w:rsid w:val="008D2EB2"/>
  </w:style>
  <w:style w:type="character" w:customStyle="1" w:styleId="tld-word-0-164">
    <w:name w:val="tld-word-0-164"/>
    <w:basedOn w:val="Noklusjumarindkopasfonts"/>
    <w:rsid w:val="008D2EB2"/>
  </w:style>
  <w:style w:type="character" w:customStyle="1" w:styleId="tld-word-0-16">
    <w:name w:val="tld-word-0-16"/>
    <w:basedOn w:val="Noklusjumarindkopasfonts"/>
    <w:rsid w:val="008D2EB2"/>
  </w:style>
  <w:style w:type="character" w:customStyle="1" w:styleId="tld-sibling-0-19">
    <w:name w:val="tld-sibling-0-19"/>
    <w:basedOn w:val="Noklusjumarindkopasfonts"/>
    <w:rsid w:val="008D2EB2"/>
  </w:style>
  <w:style w:type="character" w:customStyle="1" w:styleId="tld-sibling-0-17">
    <w:name w:val="tld-sibling-0-17"/>
    <w:basedOn w:val="Noklusjumarindkopasfonts"/>
    <w:rsid w:val="008D2EB2"/>
  </w:style>
  <w:style w:type="character" w:customStyle="1" w:styleId="tld-word-0-52">
    <w:name w:val="tld-word-0-52"/>
    <w:basedOn w:val="Noklusjumarindkopasfonts"/>
    <w:rsid w:val="008D2EB2"/>
  </w:style>
  <w:style w:type="character" w:customStyle="1" w:styleId="tld-word-0-56">
    <w:name w:val="tld-word-0-56"/>
    <w:basedOn w:val="Noklusjumarindkopasfonts"/>
    <w:rsid w:val="008D2EB2"/>
  </w:style>
  <w:style w:type="character" w:customStyle="1" w:styleId="tld-sibling-0-63">
    <w:name w:val="tld-sibling-0-63"/>
    <w:basedOn w:val="Noklusjumarindkopasfonts"/>
    <w:rsid w:val="008D2EB2"/>
  </w:style>
  <w:style w:type="character" w:customStyle="1" w:styleId="tld-word-0-75">
    <w:name w:val="tld-word-0-75"/>
    <w:basedOn w:val="Noklusjumarindkopasfonts"/>
    <w:rsid w:val="008D2EB2"/>
  </w:style>
  <w:style w:type="character" w:customStyle="1" w:styleId="tld-word-0-76">
    <w:name w:val="tld-word-0-76"/>
    <w:basedOn w:val="Noklusjumarindkopasfonts"/>
    <w:rsid w:val="008D2EB2"/>
  </w:style>
  <w:style w:type="character" w:customStyle="1" w:styleId="tld-sibling-0-78">
    <w:name w:val="tld-sibling-0-78"/>
    <w:basedOn w:val="Noklusjumarindkopasfonts"/>
    <w:rsid w:val="008D2EB2"/>
  </w:style>
  <w:style w:type="character" w:customStyle="1" w:styleId="tld-sibling-0-77">
    <w:name w:val="tld-sibling-0-77"/>
    <w:basedOn w:val="Noklusjumarindkopasfonts"/>
    <w:rsid w:val="008D2EB2"/>
  </w:style>
  <w:style w:type="character" w:customStyle="1" w:styleId="tld-word-0-79">
    <w:name w:val="tld-word-0-79"/>
    <w:basedOn w:val="Noklusjumarindkopasfonts"/>
    <w:rsid w:val="008D2EB2"/>
  </w:style>
  <w:style w:type="character" w:customStyle="1" w:styleId="tld-word-0-81">
    <w:name w:val="tld-word-0-81"/>
    <w:basedOn w:val="Noklusjumarindkopasfonts"/>
    <w:rsid w:val="008D2EB2"/>
  </w:style>
  <w:style w:type="character" w:customStyle="1" w:styleId="tld-word-0-97">
    <w:name w:val="tld-word-0-97"/>
    <w:basedOn w:val="Noklusjumarindkopasfonts"/>
    <w:rsid w:val="008D2EB2"/>
  </w:style>
  <w:style w:type="character" w:customStyle="1" w:styleId="tld-word-0-101">
    <w:name w:val="tld-word-0-101"/>
    <w:basedOn w:val="Noklusjumarindkopasfonts"/>
    <w:rsid w:val="008D2EB2"/>
  </w:style>
  <w:style w:type="character" w:customStyle="1" w:styleId="tld-word-0-108">
    <w:name w:val="tld-word-0-108"/>
    <w:basedOn w:val="Noklusjumarindkopasfonts"/>
    <w:rsid w:val="008D2EB2"/>
  </w:style>
  <w:style w:type="character" w:customStyle="1" w:styleId="tld-word-0-109">
    <w:name w:val="tld-word-0-109"/>
    <w:basedOn w:val="Noklusjumarindkopasfonts"/>
    <w:rsid w:val="008D2EB2"/>
  </w:style>
  <w:style w:type="character" w:customStyle="1" w:styleId="tld-sibling-0-124">
    <w:name w:val="tld-sibling-0-124"/>
    <w:basedOn w:val="Noklusjumarindkopasfonts"/>
    <w:rsid w:val="008D2EB2"/>
  </w:style>
  <w:style w:type="character" w:customStyle="1" w:styleId="tld-sibling-0-123">
    <w:name w:val="tld-sibling-0-123"/>
    <w:basedOn w:val="Noklusjumarindkopasfonts"/>
    <w:rsid w:val="008D2EB2"/>
  </w:style>
  <w:style w:type="character" w:customStyle="1" w:styleId="tld-word-0-133">
    <w:name w:val="tld-word-0-133"/>
    <w:basedOn w:val="Noklusjumarindkopasfonts"/>
    <w:rsid w:val="008D2EB2"/>
  </w:style>
  <w:style w:type="character" w:customStyle="1" w:styleId="tld-sibling-0-140">
    <w:name w:val="tld-sibling-0-140"/>
    <w:basedOn w:val="Noklusjumarindkopasfonts"/>
    <w:rsid w:val="008D2EB2"/>
  </w:style>
  <w:style w:type="character" w:customStyle="1" w:styleId="tld-word-0-137">
    <w:name w:val="tld-word-0-137"/>
    <w:basedOn w:val="Noklusjumarindkopasfonts"/>
    <w:rsid w:val="008D2EB2"/>
  </w:style>
  <w:style w:type="character" w:customStyle="1" w:styleId="tld-word-0-138">
    <w:name w:val="tld-word-0-138"/>
    <w:basedOn w:val="Noklusjumarindkopasfonts"/>
    <w:rsid w:val="008D2EB2"/>
  </w:style>
  <w:style w:type="character" w:customStyle="1" w:styleId="tld-sibling-0-135">
    <w:name w:val="tld-sibling-0-135"/>
    <w:basedOn w:val="Noklusjumarindkopasfonts"/>
    <w:rsid w:val="008D2EB2"/>
  </w:style>
  <w:style w:type="character" w:customStyle="1" w:styleId="tld-sibling-0-149">
    <w:name w:val="tld-sibling-0-149"/>
    <w:basedOn w:val="Noklusjumarindkopasfonts"/>
    <w:rsid w:val="008D2EB2"/>
  </w:style>
  <w:style w:type="character" w:customStyle="1" w:styleId="tld-word-0-144">
    <w:name w:val="tld-word-0-144"/>
    <w:basedOn w:val="Noklusjumarindkopasfonts"/>
    <w:rsid w:val="008D2EB2"/>
  </w:style>
  <w:style w:type="character" w:customStyle="1" w:styleId="tld-word-0-146">
    <w:name w:val="tld-word-0-146"/>
    <w:basedOn w:val="Noklusjumarindkopasfonts"/>
    <w:rsid w:val="008D2EB2"/>
  </w:style>
  <w:style w:type="character" w:customStyle="1" w:styleId="tld-word-0-148">
    <w:name w:val="tld-word-0-148"/>
    <w:basedOn w:val="Noklusjumarindkopasfonts"/>
    <w:rsid w:val="008D2EB2"/>
  </w:style>
  <w:style w:type="character" w:customStyle="1" w:styleId="tld-sibling-0-143">
    <w:name w:val="tld-sibling-0-143"/>
    <w:basedOn w:val="Noklusjumarindkopasfonts"/>
    <w:rsid w:val="008D2EB2"/>
  </w:style>
  <w:style w:type="character" w:customStyle="1" w:styleId="tld-word-0-150">
    <w:name w:val="tld-word-0-150"/>
    <w:basedOn w:val="Noklusjumarindkopasfonts"/>
    <w:rsid w:val="008D2EB2"/>
  </w:style>
  <w:style w:type="character" w:customStyle="1" w:styleId="tld-word-0-151">
    <w:name w:val="tld-word-0-151"/>
    <w:basedOn w:val="Noklusjumarindkopasfonts"/>
    <w:rsid w:val="008D2EB2"/>
  </w:style>
  <w:style w:type="character" w:customStyle="1" w:styleId="tld-word-0-155">
    <w:name w:val="tld-word-0-155"/>
    <w:basedOn w:val="Noklusjumarindkopasfonts"/>
    <w:rsid w:val="008D2EB2"/>
  </w:style>
  <w:style w:type="character" w:customStyle="1" w:styleId="tld-sibling-0-158">
    <w:name w:val="tld-sibling-0-158"/>
    <w:basedOn w:val="Noklusjumarindkopasfonts"/>
    <w:rsid w:val="008D2EB2"/>
  </w:style>
  <w:style w:type="character" w:customStyle="1" w:styleId="tld-word-0-159">
    <w:name w:val="tld-word-0-159"/>
    <w:basedOn w:val="Noklusjumarindkopasfonts"/>
    <w:rsid w:val="008D2EB2"/>
  </w:style>
  <w:style w:type="character" w:customStyle="1" w:styleId="tld-word-0-161">
    <w:name w:val="tld-word-0-161"/>
    <w:basedOn w:val="Noklusjumarindkopasfonts"/>
    <w:rsid w:val="008D2EB2"/>
  </w:style>
  <w:style w:type="character" w:customStyle="1" w:styleId="tld-word-0-162">
    <w:name w:val="tld-word-0-162"/>
    <w:basedOn w:val="Noklusjumarindkopasfonts"/>
    <w:rsid w:val="008D2EB2"/>
  </w:style>
  <w:style w:type="character" w:customStyle="1" w:styleId="markedcontent">
    <w:name w:val="markedcontent"/>
    <w:basedOn w:val="Noklusjumarindkopasfonts"/>
    <w:rsid w:val="00F75215"/>
  </w:style>
  <w:style w:type="character" w:customStyle="1" w:styleId="PointManualChar">
    <w:name w:val="Point Manual Char"/>
    <w:link w:val="PointManual"/>
    <w:locked/>
    <w:rsid w:val="00A3162C"/>
    <w:rPr>
      <w:rFonts w:ascii="Times New Roman" w:hAnsi="Times New Roman" w:cs="Times New Roman"/>
      <w:sz w:val="24"/>
      <w:lang w:val="en-GB"/>
    </w:rPr>
  </w:style>
  <w:style w:type="character" w:customStyle="1" w:styleId="UnresolvedMention1">
    <w:name w:val="Unresolved Mention1"/>
    <w:basedOn w:val="Noklusjumarindkopasfonts"/>
    <w:uiPriority w:val="99"/>
    <w:semiHidden/>
    <w:unhideWhenUsed/>
    <w:rsid w:val="0074258C"/>
    <w:rPr>
      <w:color w:val="605E5C"/>
      <w:shd w:val="clear" w:color="auto" w:fill="E1DFDD"/>
    </w:rPr>
  </w:style>
  <w:style w:type="character" w:customStyle="1" w:styleId="Neatrisintapieminana1">
    <w:name w:val="Neatrisināta pieminēšana1"/>
    <w:basedOn w:val="Noklusjumarindkopasfonts"/>
    <w:uiPriority w:val="99"/>
    <w:semiHidden/>
    <w:unhideWhenUsed/>
    <w:rsid w:val="00630729"/>
    <w:rPr>
      <w:color w:val="605E5C"/>
      <w:shd w:val="clear" w:color="auto" w:fill="E1DFDD"/>
    </w:rPr>
  </w:style>
  <w:style w:type="character" w:customStyle="1" w:styleId="tld-word-2-140">
    <w:name w:val="tld-word-2-140"/>
    <w:basedOn w:val="Noklusjumarindkopasfonts"/>
    <w:rsid w:val="000D7039"/>
  </w:style>
  <w:style w:type="character" w:customStyle="1" w:styleId="footnotereference">
    <w:name w:val="footnotereference"/>
    <w:basedOn w:val="Noklusjumarindkopasfonts"/>
    <w:rsid w:val="00A63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154498">
      <w:bodyDiv w:val="1"/>
      <w:marLeft w:val="0"/>
      <w:marRight w:val="0"/>
      <w:marTop w:val="0"/>
      <w:marBottom w:val="0"/>
      <w:divBdr>
        <w:top w:val="none" w:sz="0" w:space="0" w:color="auto"/>
        <w:left w:val="none" w:sz="0" w:space="0" w:color="auto"/>
        <w:bottom w:val="none" w:sz="0" w:space="0" w:color="auto"/>
        <w:right w:val="none" w:sz="0" w:space="0" w:color="auto"/>
      </w:divBdr>
    </w:div>
    <w:div w:id="293758813">
      <w:bodyDiv w:val="1"/>
      <w:marLeft w:val="0"/>
      <w:marRight w:val="0"/>
      <w:marTop w:val="0"/>
      <w:marBottom w:val="0"/>
      <w:divBdr>
        <w:top w:val="none" w:sz="0" w:space="0" w:color="auto"/>
        <w:left w:val="none" w:sz="0" w:space="0" w:color="auto"/>
        <w:bottom w:val="none" w:sz="0" w:space="0" w:color="auto"/>
        <w:right w:val="none" w:sz="0" w:space="0" w:color="auto"/>
      </w:divBdr>
      <w:divsChild>
        <w:div w:id="1639870956">
          <w:marLeft w:val="0"/>
          <w:marRight w:val="0"/>
          <w:marTop w:val="0"/>
          <w:marBottom w:val="0"/>
          <w:divBdr>
            <w:top w:val="none" w:sz="0" w:space="0" w:color="auto"/>
            <w:left w:val="none" w:sz="0" w:space="0" w:color="auto"/>
            <w:bottom w:val="none" w:sz="0" w:space="0" w:color="auto"/>
            <w:right w:val="none" w:sz="0" w:space="0" w:color="auto"/>
          </w:divBdr>
        </w:div>
      </w:divsChild>
    </w:div>
    <w:div w:id="333650858">
      <w:bodyDiv w:val="1"/>
      <w:marLeft w:val="0"/>
      <w:marRight w:val="0"/>
      <w:marTop w:val="0"/>
      <w:marBottom w:val="0"/>
      <w:divBdr>
        <w:top w:val="none" w:sz="0" w:space="0" w:color="auto"/>
        <w:left w:val="none" w:sz="0" w:space="0" w:color="auto"/>
        <w:bottom w:val="none" w:sz="0" w:space="0" w:color="auto"/>
        <w:right w:val="none" w:sz="0" w:space="0" w:color="auto"/>
      </w:divBdr>
    </w:div>
    <w:div w:id="363094769">
      <w:bodyDiv w:val="1"/>
      <w:marLeft w:val="0"/>
      <w:marRight w:val="0"/>
      <w:marTop w:val="0"/>
      <w:marBottom w:val="0"/>
      <w:divBdr>
        <w:top w:val="none" w:sz="0" w:space="0" w:color="auto"/>
        <w:left w:val="none" w:sz="0" w:space="0" w:color="auto"/>
        <w:bottom w:val="none" w:sz="0" w:space="0" w:color="auto"/>
        <w:right w:val="none" w:sz="0" w:space="0" w:color="auto"/>
      </w:divBdr>
    </w:div>
    <w:div w:id="426312997">
      <w:bodyDiv w:val="1"/>
      <w:marLeft w:val="0"/>
      <w:marRight w:val="0"/>
      <w:marTop w:val="0"/>
      <w:marBottom w:val="0"/>
      <w:divBdr>
        <w:top w:val="none" w:sz="0" w:space="0" w:color="auto"/>
        <w:left w:val="none" w:sz="0" w:space="0" w:color="auto"/>
        <w:bottom w:val="none" w:sz="0" w:space="0" w:color="auto"/>
        <w:right w:val="none" w:sz="0" w:space="0" w:color="auto"/>
      </w:divBdr>
    </w:div>
    <w:div w:id="454713915">
      <w:bodyDiv w:val="1"/>
      <w:marLeft w:val="0"/>
      <w:marRight w:val="0"/>
      <w:marTop w:val="0"/>
      <w:marBottom w:val="0"/>
      <w:divBdr>
        <w:top w:val="none" w:sz="0" w:space="0" w:color="auto"/>
        <w:left w:val="none" w:sz="0" w:space="0" w:color="auto"/>
        <w:bottom w:val="none" w:sz="0" w:space="0" w:color="auto"/>
        <w:right w:val="none" w:sz="0" w:space="0" w:color="auto"/>
      </w:divBdr>
    </w:div>
    <w:div w:id="589392285">
      <w:bodyDiv w:val="1"/>
      <w:marLeft w:val="0"/>
      <w:marRight w:val="0"/>
      <w:marTop w:val="0"/>
      <w:marBottom w:val="0"/>
      <w:divBdr>
        <w:top w:val="none" w:sz="0" w:space="0" w:color="auto"/>
        <w:left w:val="none" w:sz="0" w:space="0" w:color="auto"/>
        <w:bottom w:val="none" w:sz="0" w:space="0" w:color="auto"/>
        <w:right w:val="none" w:sz="0" w:space="0" w:color="auto"/>
      </w:divBdr>
    </w:div>
    <w:div w:id="641620467">
      <w:bodyDiv w:val="1"/>
      <w:marLeft w:val="0"/>
      <w:marRight w:val="0"/>
      <w:marTop w:val="0"/>
      <w:marBottom w:val="0"/>
      <w:divBdr>
        <w:top w:val="none" w:sz="0" w:space="0" w:color="auto"/>
        <w:left w:val="none" w:sz="0" w:space="0" w:color="auto"/>
        <w:bottom w:val="none" w:sz="0" w:space="0" w:color="auto"/>
        <w:right w:val="none" w:sz="0" w:space="0" w:color="auto"/>
      </w:divBdr>
    </w:div>
    <w:div w:id="707268211">
      <w:bodyDiv w:val="1"/>
      <w:marLeft w:val="0"/>
      <w:marRight w:val="0"/>
      <w:marTop w:val="0"/>
      <w:marBottom w:val="0"/>
      <w:divBdr>
        <w:top w:val="none" w:sz="0" w:space="0" w:color="auto"/>
        <w:left w:val="none" w:sz="0" w:space="0" w:color="auto"/>
        <w:bottom w:val="none" w:sz="0" w:space="0" w:color="auto"/>
        <w:right w:val="none" w:sz="0" w:space="0" w:color="auto"/>
      </w:divBdr>
    </w:div>
    <w:div w:id="719401555">
      <w:bodyDiv w:val="1"/>
      <w:marLeft w:val="0"/>
      <w:marRight w:val="0"/>
      <w:marTop w:val="0"/>
      <w:marBottom w:val="0"/>
      <w:divBdr>
        <w:top w:val="none" w:sz="0" w:space="0" w:color="auto"/>
        <w:left w:val="none" w:sz="0" w:space="0" w:color="auto"/>
        <w:bottom w:val="none" w:sz="0" w:space="0" w:color="auto"/>
        <w:right w:val="none" w:sz="0" w:space="0" w:color="auto"/>
      </w:divBdr>
    </w:div>
    <w:div w:id="810825605">
      <w:bodyDiv w:val="1"/>
      <w:marLeft w:val="0"/>
      <w:marRight w:val="0"/>
      <w:marTop w:val="0"/>
      <w:marBottom w:val="0"/>
      <w:divBdr>
        <w:top w:val="none" w:sz="0" w:space="0" w:color="auto"/>
        <w:left w:val="none" w:sz="0" w:space="0" w:color="auto"/>
        <w:bottom w:val="none" w:sz="0" w:space="0" w:color="auto"/>
        <w:right w:val="none" w:sz="0" w:space="0" w:color="auto"/>
      </w:divBdr>
    </w:div>
    <w:div w:id="826092879">
      <w:bodyDiv w:val="1"/>
      <w:marLeft w:val="0"/>
      <w:marRight w:val="0"/>
      <w:marTop w:val="0"/>
      <w:marBottom w:val="0"/>
      <w:divBdr>
        <w:top w:val="none" w:sz="0" w:space="0" w:color="auto"/>
        <w:left w:val="none" w:sz="0" w:space="0" w:color="auto"/>
        <w:bottom w:val="none" w:sz="0" w:space="0" w:color="auto"/>
        <w:right w:val="none" w:sz="0" w:space="0" w:color="auto"/>
      </w:divBdr>
    </w:div>
    <w:div w:id="1019741000">
      <w:bodyDiv w:val="1"/>
      <w:marLeft w:val="0"/>
      <w:marRight w:val="0"/>
      <w:marTop w:val="0"/>
      <w:marBottom w:val="0"/>
      <w:divBdr>
        <w:top w:val="none" w:sz="0" w:space="0" w:color="auto"/>
        <w:left w:val="none" w:sz="0" w:space="0" w:color="auto"/>
        <w:bottom w:val="none" w:sz="0" w:space="0" w:color="auto"/>
        <w:right w:val="none" w:sz="0" w:space="0" w:color="auto"/>
      </w:divBdr>
    </w:div>
    <w:div w:id="1077825823">
      <w:bodyDiv w:val="1"/>
      <w:marLeft w:val="0"/>
      <w:marRight w:val="0"/>
      <w:marTop w:val="0"/>
      <w:marBottom w:val="0"/>
      <w:divBdr>
        <w:top w:val="none" w:sz="0" w:space="0" w:color="auto"/>
        <w:left w:val="none" w:sz="0" w:space="0" w:color="auto"/>
        <w:bottom w:val="none" w:sz="0" w:space="0" w:color="auto"/>
        <w:right w:val="none" w:sz="0" w:space="0" w:color="auto"/>
      </w:divBdr>
    </w:div>
    <w:div w:id="1169368080">
      <w:bodyDiv w:val="1"/>
      <w:marLeft w:val="0"/>
      <w:marRight w:val="0"/>
      <w:marTop w:val="0"/>
      <w:marBottom w:val="0"/>
      <w:divBdr>
        <w:top w:val="none" w:sz="0" w:space="0" w:color="auto"/>
        <w:left w:val="none" w:sz="0" w:space="0" w:color="auto"/>
        <w:bottom w:val="none" w:sz="0" w:space="0" w:color="auto"/>
        <w:right w:val="none" w:sz="0" w:space="0" w:color="auto"/>
      </w:divBdr>
    </w:div>
    <w:div w:id="1190489555">
      <w:bodyDiv w:val="1"/>
      <w:marLeft w:val="0"/>
      <w:marRight w:val="0"/>
      <w:marTop w:val="0"/>
      <w:marBottom w:val="0"/>
      <w:divBdr>
        <w:top w:val="none" w:sz="0" w:space="0" w:color="auto"/>
        <w:left w:val="none" w:sz="0" w:space="0" w:color="auto"/>
        <w:bottom w:val="none" w:sz="0" w:space="0" w:color="auto"/>
        <w:right w:val="none" w:sz="0" w:space="0" w:color="auto"/>
      </w:divBdr>
    </w:div>
    <w:div w:id="1367948360">
      <w:bodyDiv w:val="1"/>
      <w:marLeft w:val="0"/>
      <w:marRight w:val="0"/>
      <w:marTop w:val="0"/>
      <w:marBottom w:val="0"/>
      <w:divBdr>
        <w:top w:val="none" w:sz="0" w:space="0" w:color="auto"/>
        <w:left w:val="none" w:sz="0" w:space="0" w:color="auto"/>
        <w:bottom w:val="none" w:sz="0" w:space="0" w:color="auto"/>
        <w:right w:val="none" w:sz="0" w:space="0" w:color="auto"/>
      </w:divBdr>
    </w:div>
    <w:div w:id="1375422640">
      <w:bodyDiv w:val="1"/>
      <w:marLeft w:val="0"/>
      <w:marRight w:val="0"/>
      <w:marTop w:val="0"/>
      <w:marBottom w:val="0"/>
      <w:divBdr>
        <w:top w:val="none" w:sz="0" w:space="0" w:color="auto"/>
        <w:left w:val="none" w:sz="0" w:space="0" w:color="auto"/>
        <w:bottom w:val="none" w:sz="0" w:space="0" w:color="auto"/>
        <w:right w:val="none" w:sz="0" w:space="0" w:color="auto"/>
      </w:divBdr>
    </w:div>
    <w:div w:id="185109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mailto:elina.priedniece@iem.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75F294EA-F65A-46F5-AB6D-189A4EB9F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7880</Words>
  <Characters>4493</Characters>
  <Application>Microsoft Office Word</Application>
  <DocSecurity>0</DocSecurity>
  <Lines>37</Lines>
  <Paragraphs>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2023-11-22T09:26:00Z</dcterms:created>
  <dcterms:modified xsi:type="dcterms:W3CDTF">2024-02-23T12:32:00Z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2024-03-04</vt:lpwstr>
  </property>
  <property fmtid="{D5CDD505-2E9C-101B-9397-08002B2CF9AE}" pid="3" name="DISidcName">
    <vt:lpwstr>1020404016200</vt:lpwstr>
  </property>
  <property fmtid="{D5CDD505-2E9C-101B-9397-08002B2CF9AE}" pid="4" name="DISdID">
    <vt:lpwstr>540834</vt:lpwstr>
  </property>
  <property fmtid="{D5CDD505-2E9C-101B-9397-08002B2CF9AE}" pid="5" name="DISCesvisTitle">
    <vt:lpwstr>Informatīvais ziņojums par Eiropas Savienības Tieslietu un iekšlietu ministru padomes 2024.gada 4.-5.marta sanāksmē iekļautajiem iekšlietu jomas jautājumiem</vt:lpwstr>
  </property>
  <property fmtid="{D5CDD505-2E9C-101B-9397-08002B2CF9AE}" pid="6" name="DIScgiUrl">
    <vt:lpwstr>https://lim.esvis.gov.lv/cs/idcplg</vt:lpwstr>
  </property>
  <property fmtid="{D5CDD505-2E9C-101B-9397-08002B2CF9AE}" pid="7" name="DISCesvisMinistryOfMinister">
    <vt:lpwstr>wwTemplateNP_MinistryOfMinister(Iekšlietu,)</vt:lpwstr>
  </property>
  <property fmtid="{D5CDD505-2E9C-101B-9397-08002B2CF9AE}" pid="8" name="DISCesvisSafetyLevel">
    <vt:lpwstr>Vispārpieejams</vt:lpwstr>
  </property>
  <property fmtid="{D5CDD505-2E9C-101B-9397-08002B2CF9AE}" pid="9" name="DISCesvisSigner">
    <vt:lpwstr>ministrs Rihards Kozlovskis</vt:lpwstr>
  </property>
  <property fmtid="{D5CDD505-2E9C-101B-9397-08002B2CF9AE}" pid="10"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1" name="DISTaskPaneUrl">
    <vt:lpwstr>https://lim.esvis.gov.lv/cs/idcplg?ClientControlled=DocMan&amp;coreContentOnly=1&amp;WebdavRequest=1&amp;IdcService=DOC_INFO&amp;dID=540834</vt:lpwstr>
  </property>
  <property fmtid="{D5CDD505-2E9C-101B-9397-08002B2CF9AE}" pid="12" name="DISCesvisAuthor">
    <vt:lpwstr>Iekšlietu ministrija</vt:lpwstr>
  </property>
  <property fmtid="{D5CDD505-2E9C-101B-9397-08002B2CF9AE}" pid="13" name="DISdUser">
    <vt:lpwstr>weblogic</vt:lpwstr>
  </property>
  <property fmtid="{D5CDD505-2E9C-101B-9397-08002B2CF9AE}" pid="14" name="DISdDocName">
    <vt:lpwstr>L462532</vt:lpwstr>
  </property>
  <property fmtid="{D5CDD505-2E9C-101B-9397-08002B2CF9AE}" pid="15" name="DISCesvisAdditionalMakers">
    <vt:lpwstr>vecākā referente Elīna Priedniece</vt:lpwstr>
  </property>
  <property fmtid="{D5CDD505-2E9C-101B-9397-08002B2CF9AE}" pid="16" name="DISCesvisAdditionalMakersPhone">
    <vt:lpwstr>67219254/29453679</vt:lpwstr>
  </property>
  <property fmtid="{D5CDD505-2E9C-101B-9397-08002B2CF9AE}" pid="17" name="DISCesvisMainMaker">
    <vt:lpwstr>vecākā referente Elīna Priedniece</vt:lpwstr>
  </property>
  <property fmtid="{D5CDD505-2E9C-101B-9397-08002B2CF9AE}" pid="18" name="DISCesvisAdditionalMakersMail">
    <vt:lpwstr>elina.priedniece@iem.gov.lv</vt:lpwstr>
  </property>
  <property fmtid="{D5CDD505-2E9C-101B-9397-08002B2CF9AE}" pid="19" name="DISCesvisMainMakerOrgUnitTitle">
    <vt:lpwstr>ELSSD Eiropas lietu nodaļa</vt:lpwstr>
  </property>
  <property fmtid="{D5CDD505-2E9C-101B-9397-08002B2CF9AE}" pid="20" name="DISCesvisAdditionalTutors">
    <vt:lpwstr>vecākā referente Elīna Priedniece</vt:lpwstr>
  </property>
  <property fmtid="{D5CDD505-2E9C-101B-9397-08002B2CF9AE}" pid="21" name="DISCesvisAdditionalTutorsMail">
    <vt:lpwstr>elina.priedniece@iem.gov.lv</vt:lpwstr>
  </property>
  <property fmtid="{D5CDD505-2E9C-101B-9397-08002B2CF9AE}" pid="22" name="DISCesvisAdditionalTutorsPhone">
    <vt:lpwstr>67219254/29453679</vt:lpwstr>
  </property>
  <property fmtid="{D5CDD505-2E9C-101B-9397-08002B2CF9AE}" pid="23" name="DISCesvisOrgApprovers">
    <vt:lpwstr>Ārlietu ministrija, Aizsardzības ministrija, Finanšu ministrija, Labklājības ministrija, Satiksmes ministrija, Tieslietu ministrija</vt:lpwstr>
  </property>
</Properties>
</file>