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2B03" w14:textId="7B2ABA65" w:rsidR="00741CDC" w:rsidRDefault="00741CDC" w:rsidP="00741CDC">
      <w:pPr>
        <w:jc w:val="center"/>
        <w:rPr>
          <w:rFonts w:ascii="Times New Roman" w:hAnsi="Times New Roman" w:cs="Times New Roman"/>
          <w:b/>
          <w:bCs/>
          <w:sz w:val="28"/>
          <w:szCs w:val="28"/>
        </w:rPr>
      </w:pPr>
      <w:r w:rsidRPr="003B045D">
        <w:rPr>
          <w:rFonts w:ascii="Times New Roman" w:hAnsi="Times New Roman" w:cs="Times New Roman"/>
          <w:b/>
          <w:bCs/>
          <w:sz w:val="28"/>
          <w:szCs w:val="28"/>
        </w:rPr>
        <w:t xml:space="preserve">Informatīvais ziņojums </w:t>
      </w:r>
      <w:r>
        <w:rPr>
          <w:rFonts w:ascii="Times New Roman" w:hAnsi="Times New Roman" w:cs="Times New Roman"/>
          <w:b/>
          <w:bCs/>
          <w:sz w:val="28"/>
          <w:szCs w:val="28"/>
        </w:rPr>
        <w:t>“</w:t>
      </w:r>
      <w:r w:rsidRPr="003B045D">
        <w:rPr>
          <w:rFonts w:ascii="Times New Roman" w:hAnsi="Times New Roman" w:cs="Times New Roman"/>
          <w:b/>
          <w:bCs/>
          <w:sz w:val="28"/>
          <w:szCs w:val="28"/>
        </w:rPr>
        <w:t xml:space="preserve">Par </w:t>
      </w:r>
      <w:r>
        <w:rPr>
          <w:rFonts w:ascii="Times New Roman" w:hAnsi="Times New Roman" w:cs="Times New Roman"/>
          <w:b/>
          <w:bCs/>
          <w:sz w:val="28"/>
          <w:szCs w:val="28"/>
        </w:rPr>
        <w:t>aktualitāti zaudējušiem uzdevumiem Tieslietu ministrijas kompetencē”</w:t>
      </w:r>
    </w:p>
    <w:p w14:paraId="2D7CDE25" w14:textId="77777777" w:rsidR="00741CDC" w:rsidRDefault="00741CDC" w:rsidP="00741CDC">
      <w:pPr>
        <w:spacing w:after="0"/>
        <w:ind w:firstLine="720"/>
        <w:jc w:val="both"/>
        <w:rPr>
          <w:rFonts w:ascii="Times New Roman" w:eastAsia="Times New Roman" w:hAnsi="Times New Roman"/>
          <w:sz w:val="28"/>
          <w:szCs w:val="28"/>
        </w:rPr>
      </w:pPr>
    </w:p>
    <w:p w14:paraId="2A62F2EE" w14:textId="36CDDD2C" w:rsidR="00741CDC" w:rsidRPr="00231324" w:rsidRDefault="00741CDC" w:rsidP="00741CDC">
      <w:pPr>
        <w:spacing w:after="0"/>
        <w:ind w:firstLine="720"/>
        <w:jc w:val="both"/>
        <w:rPr>
          <w:rFonts w:ascii="Times New Roman" w:hAnsi="Times New Roman" w:cs="Times New Roman"/>
          <w:sz w:val="28"/>
          <w:szCs w:val="28"/>
        </w:rPr>
      </w:pPr>
      <w:r w:rsidRPr="00E15E29">
        <w:rPr>
          <w:rFonts w:ascii="Times New Roman" w:eastAsia="Times New Roman" w:hAnsi="Times New Roman"/>
          <w:sz w:val="28"/>
          <w:szCs w:val="28"/>
        </w:rPr>
        <w:t>Atbilstoši Ministru prezidenta 2026.</w:t>
      </w:r>
      <w:r>
        <w:rPr>
          <w:rFonts w:ascii="Times New Roman" w:eastAsia="Times New Roman" w:hAnsi="Times New Roman"/>
          <w:sz w:val="28"/>
          <w:szCs w:val="28"/>
        </w:rPr>
        <w:t> </w:t>
      </w:r>
      <w:r w:rsidRPr="00E15E29">
        <w:rPr>
          <w:rFonts w:ascii="Times New Roman" w:eastAsia="Times New Roman" w:hAnsi="Times New Roman"/>
          <w:sz w:val="28"/>
          <w:szCs w:val="28"/>
        </w:rPr>
        <w:t>gada 11.</w:t>
      </w:r>
      <w:r>
        <w:rPr>
          <w:rFonts w:ascii="Times New Roman" w:eastAsia="Times New Roman" w:hAnsi="Times New Roman"/>
          <w:sz w:val="28"/>
          <w:szCs w:val="28"/>
        </w:rPr>
        <w:t> </w:t>
      </w:r>
      <w:r w:rsidRPr="00E15E29">
        <w:rPr>
          <w:rFonts w:ascii="Times New Roman" w:eastAsia="Times New Roman" w:hAnsi="Times New Roman"/>
          <w:sz w:val="28"/>
          <w:szCs w:val="28"/>
        </w:rPr>
        <w:t>jūnija rezolūcijai Nr.</w:t>
      </w:r>
      <w:r>
        <w:rPr>
          <w:rFonts w:ascii="Times New Roman" w:eastAsia="Times New Roman" w:hAnsi="Times New Roman"/>
          <w:sz w:val="28"/>
          <w:szCs w:val="28"/>
        </w:rPr>
        <w:t> </w:t>
      </w:r>
      <w:r w:rsidRPr="00E15E29">
        <w:rPr>
          <w:rFonts w:ascii="Times New Roman" w:eastAsia="Times New Roman" w:hAnsi="Times New Roman"/>
          <w:sz w:val="28"/>
          <w:szCs w:val="28"/>
        </w:rPr>
        <w:t xml:space="preserve">2026-1.1.1./32-32, ministrijām tika uzdots divu nedēļu laikā izvērtēt un aktualizēt to kompetencē esošos kontroles uzdevumus, kā arī par aktualitāti zaudējušiem kontroles uzdevumiem sagatavot attiecīgus tiesību aktu projektus un iesniegt tos izskatīšanai Ministru </w:t>
      </w:r>
      <w:r w:rsidRPr="00F96055">
        <w:rPr>
          <w:rFonts w:ascii="Times New Roman" w:eastAsia="Times New Roman" w:hAnsi="Times New Roman"/>
          <w:sz w:val="28"/>
          <w:szCs w:val="28"/>
        </w:rPr>
        <w:t xml:space="preserve">kabinetā. </w:t>
      </w:r>
      <w:r>
        <w:rPr>
          <w:rFonts w:ascii="Times New Roman" w:eastAsia="Times New Roman" w:hAnsi="Times New Roman"/>
          <w:sz w:val="28"/>
          <w:szCs w:val="28"/>
        </w:rPr>
        <w:t xml:space="preserve">Tieslietu </w:t>
      </w:r>
      <w:r w:rsidRPr="00F96055">
        <w:rPr>
          <w:rFonts w:ascii="Times New Roman" w:eastAsia="Times New Roman" w:hAnsi="Times New Roman"/>
          <w:sz w:val="28"/>
          <w:szCs w:val="28"/>
        </w:rPr>
        <w:t xml:space="preserve">ministrija ir veikusi tās kompetencē esošo Ministru kabineta doto kontroles uzdevumu izvērtējumu un sniedz šajā informatīvajā ziņojumā vērtējumu par atsevišķu </w:t>
      </w:r>
      <w:r w:rsidRPr="00231324">
        <w:rPr>
          <w:rFonts w:ascii="Times New Roman" w:hAnsi="Times New Roman" w:cs="Times New Roman"/>
          <w:sz w:val="28"/>
          <w:szCs w:val="28"/>
        </w:rPr>
        <w:t>Ministru kabineta uzdevumu aktualitāti.</w:t>
      </w:r>
    </w:p>
    <w:p w14:paraId="310E64DC" w14:textId="77777777" w:rsidR="00741CDC" w:rsidRDefault="00741CDC" w:rsidP="00741CDC">
      <w:pPr>
        <w:spacing w:after="0"/>
        <w:ind w:firstLine="720"/>
        <w:jc w:val="both"/>
        <w:rPr>
          <w:rFonts w:ascii="Times New Roman" w:hAnsi="Times New Roman" w:cs="Times New Roman"/>
          <w:sz w:val="28"/>
          <w:szCs w:val="28"/>
        </w:rPr>
      </w:pPr>
    </w:p>
    <w:p w14:paraId="05C15624" w14:textId="021C7C38" w:rsidR="000D6623" w:rsidRDefault="009F2B89" w:rsidP="000D6623">
      <w:pPr>
        <w:spacing w:after="80"/>
        <w:ind w:firstLine="720"/>
        <w:jc w:val="both"/>
        <w:rPr>
          <w:rFonts w:ascii="Times New Roman" w:hAnsi="Times New Roman" w:cs="Times New Roman"/>
          <w:sz w:val="28"/>
          <w:szCs w:val="28"/>
        </w:rPr>
      </w:pPr>
      <w:r>
        <w:rPr>
          <w:rFonts w:ascii="Times New Roman" w:hAnsi="Times New Roman" w:cs="Times New Roman"/>
          <w:b/>
          <w:bCs/>
          <w:sz w:val="28"/>
          <w:szCs w:val="28"/>
        </w:rPr>
        <w:t>1</w:t>
      </w:r>
      <w:r w:rsidR="000D6623" w:rsidRPr="00583527">
        <w:rPr>
          <w:rFonts w:ascii="Times New Roman" w:hAnsi="Times New Roman" w:cs="Times New Roman"/>
          <w:b/>
          <w:bCs/>
          <w:sz w:val="28"/>
          <w:szCs w:val="28"/>
        </w:rPr>
        <w:t>. Saskaņā ar Ministru kabineta 20</w:t>
      </w:r>
      <w:r w:rsidR="000D6623">
        <w:rPr>
          <w:rFonts w:ascii="Times New Roman" w:hAnsi="Times New Roman" w:cs="Times New Roman"/>
          <w:b/>
          <w:bCs/>
          <w:sz w:val="28"/>
          <w:szCs w:val="28"/>
        </w:rPr>
        <w:t>18</w:t>
      </w:r>
      <w:r w:rsidR="000D6623" w:rsidRPr="00583527">
        <w:rPr>
          <w:rFonts w:ascii="Times New Roman" w:hAnsi="Times New Roman" w:cs="Times New Roman"/>
          <w:b/>
          <w:bCs/>
          <w:sz w:val="28"/>
          <w:szCs w:val="28"/>
        </w:rPr>
        <w:t xml:space="preserve">. gada </w:t>
      </w:r>
      <w:r w:rsidR="000D6623">
        <w:rPr>
          <w:rFonts w:ascii="Times New Roman" w:hAnsi="Times New Roman" w:cs="Times New Roman"/>
          <w:b/>
          <w:bCs/>
          <w:sz w:val="28"/>
          <w:szCs w:val="28"/>
        </w:rPr>
        <w:t>17</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xml:space="preserve"> aprīļa </w:t>
      </w:r>
      <w:r w:rsidR="000D6623" w:rsidRPr="00583527">
        <w:rPr>
          <w:rFonts w:ascii="Times New Roman" w:hAnsi="Times New Roman" w:cs="Times New Roman"/>
          <w:b/>
          <w:bCs/>
          <w:sz w:val="28"/>
          <w:szCs w:val="28"/>
        </w:rPr>
        <w:t xml:space="preserve">sēdes protokola </w:t>
      </w:r>
      <w:r w:rsidR="000D6623">
        <w:rPr>
          <w:rFonts w:ascii="Times New Roman" w:hAnsi="Times New Roman" w:cs="Times New Roman"/>
          <w:b/>
          <w:bCs/>
          <w:sz w:val="28"/>
          <w:szCs w:val="28"/>
        </w:rPr>
        <w:t xml:space="preserve">Nr. 20 </w:t>
      </w:r>
      <w:r w:rsidR="000D6623" w:rsidRPr="00287C8A">
        <w:rPr>
          <w:rFonts w:ascii="Times New Roman" w:hAnsi="Times New Roman" w:cs="Times New Roman"/>
          <w:b/>
          <w:bCs/>
          <w:sz w:val="28"/>
          <w:szCs w:val="28"/>
        </w:rPr>
        <w:t>44</w:t>
      </w:r>
      <w:r w:rsidR="000D6623">
        <w:rPr>
          <w:rFonts w:ascii="Times New Roman" w:hAnsi="Times New Roman" w:cs="Times New Roman"/>
          <w:b/>
          <w:bCs/>
          <w:sz w:val="28"/>
          <w:szCs w:val="28"/>
        </w:rPr>
        <w:t>.</w:t>
      </w:r>
      <w:r w:rsidR="000D6623" w:rsidRPr="0053102D">
        <w:rPr>
          <w:rFonts w:ascii="Times New Roman" w:hAnsi="Times New Roman" w:cs="Times New Roman"/>
          <w:sz w:val="28"/>
          <w:szCs w:val="28"/>
        </w:rPr>
        <w:t xml:space="preserve"> </w:t>
      </w:r>
      <w:r w:rsidR="000D6623" w:rsidRPr="007C4FC5">
        <w:rPr>
          <w:rFonts w:ascii="Times New Roman" w:hAnsi="Times New Roman" w:cs="Times New Roman"/>
          <w:sz w:val="28"/>
          <w:szCs w:val="28"/>
        </w:rPr>
        <w:t>§</w:t>
      </w:r>
      <w:r w:rsidR="000D6623">
        <w:rPr>
          <w:rFonts w:ascii="Times New Roman" w:hAnsi="Times New Roman" w:cs="Times New Roman"/>
          <w:b/>
          <w:bCs/>
          <w:sz w:val="28"/>
          <w:szCs w:val="28"/>
        </w:rPr>
        <w:t xml:space="preserve"> “</w:t>
      </w:r>
      <w:r w:rsidR="000D6623" w:rsidRPr="00287C8A">
        <w:rPr>
          <w:rFonts w:ascii="Times New Roman" w:hAnsi="Times New Roman" w:cs="Times New Roman"/>
          <w:b/>
          <w:bCs/>
          <w:sz w:val="28"/>
          <w:szCs w:val="28"/>
        </w:rPr>
        <w:t xml:space="preserve">Informatīvais ziņojums </w:t>
      </w:r>
      <w:r w:rsidR="000D6623">
        <w:rPr>
          <w:rFonts w:ascii="Times New Roman" w:hAnsi="Times New Roman" w:cs="Times New Roman"/>
          <w:b/>
          <w:bCs/>
          <w:sz w:val="28"/>
          <w:szCs w:val="28"/>
        </w:rPr>
        <w:t>“</w:t>
      </w:r>
      <w:r w:rsidR="000D6623" w:rsidRPr="00287C8A">
        <w:rPr>
          <w:rFonts w:ascii="Times New Roman" w:hAnsi="Times New Roman" w:cs="Times New Roman"/>
          <w:b/>
          <w:bCs/>
          <w:sz w:val="28"/>
          <w:szCs w:val="28"/>
        </w:rPr>
        <w:t>Par veselības aprūpes organizāciju un finansējumu ieslodzījuma vietās</w:t>
      </w:r>
      <w:r w:rsidR="000D6623">
        <w:rPr>
          <w:rFonts w:ascii="Times New Roman" w:hAnsi="Times New Roman" w:cs="Times New Roman"/>
          <w:b/>
          <w:bCs/>
          <w:sz w:val="28"/>
          <w:szCs w:val="28"/>
        </w:rPr>
        <w:t>””</w:t>
      </w:r>
      <w:r w:rsidR="000D6623" w:rsidRPr="00287C8A">
        <w:rPr>
          <w:rFonts w:ascii="Times New Roman" w:hAnsi="Times New Roman" w:cs="Times New Roman"/>
          <w:b/>
          <w:bCs/>
          <w:sz w:val="28"/>
          <w:szCs w:val="28"/>
        </w:rPr>
        <w:t xml:space="preserve"> 2.</w:t>
      </w:r>
      <w:r w:rsidR="000D6623">
        <w:rPr>
          <w:rFonts w:ascii="Times New Roman" w:hAnsi="Times New Roman" w:cs="Times New Roman"/>
          <w:b/>
          <w:bCs/>
          <w:sz w:val="28"/>
          <w:szCs w:val="28"/>
        </w:rPr>
        <w:t> punktu</w:t>
      </w:r>
      <w:r w:rsidR="000D6623" w:rsidRPr="00287C8A">
        <w:rPr>
          <w:rFonts w:ascii="Times New Roman" w:hAnsi="Times New Roman" w:cs="Times New Roman"/>
          <w:b/>
          <w:bCs/>
          <w:sz w:val="28"/>
          <w:szCs w:val="28"/>
        </w:rPr>
        <w:t xml:space="preserve"> </w:t>
      </w:r>
      <w:r w:rsidR="00C35D0A">
        <w:rPr>
          <w:rFonts w:ascii="Times New Roman" w:hAnsi="Times New Roman" w:cs="Times New Roman"/>
          <w:b/>
          <w:bCs/>
          <w:sz w:val="28"/>
          <w:szCs w:val="28"/>
        </w:rPr>
        <w:t xml:space="preserve">(2018-UZD-968) </w:t>
      </w:r>
      <w:r w:rsidR="000D6623" w:rsidRPr="00287C8A">
        <w:rPr>
          <w:rFonts w:ascii="Times New Roman" w:hAnsi="Times New Roman" w:cs="Times New Roman"/>
          <w:sz w:val="28"/>
          <w:szCs w:val="28"/>
        </w:rPr>
        <w:t xml:space="preserve">Tieslietu ministrijai </w:t>
      </w:r>
      <w:r w:rsidR="000D6623">
        <w:rPr>
          <w:rFonts w:ascii="Times New Roman" w:hAnsi="Times New Roman" w:cs="Times New Roman"/>
          <w:sz w:val="28"/>
          <w:szCs w:val="28"/>
        </w:rPr>
        <w:t xml:space="preserve">uzdots </w:t>
      </w:r>
      <w:r w:rsidR="000D6623" w:rsidRPr="00287C8A">
        <w:rPr>
          <w:rFonts w:ascii="Times New Roman" w:hAnsi="Times New Roman" w:cs="Times New Roman"/>
          <w:sz w:val="28"/>
          <w:szCs w:val="28"/>
        </w:rPr>
        <w:t>līdz 2018.</w:t>
      </w:r>
      <w:r w:rsidR="000D6623">
        <w:rPr>
          <w:rFonts w:ascii="Times New Roman" w:hAnsi="Times New Roman" w:cs="Times New Roman"/>
          <w:sz w:val="28"/>
          <w:szCs w:val="28"/>
        </w:rPr>
        <w:t> </w:t>
      </w:r>
      <w:r w:rsidR="000D6623" w:rsidRPr="00287C8A">
        <w:rPr>
          <w:rFonts w:ascii="Times New Roman" w:hAnsi="Times New Roman" w:cs="Times New Roman"/>
          <w:sz w:val="28"/>
          <w:szCs w:val="28"/>
        </w:rPr>
        <w:t>gada 1.</w:t>
      </w:r>
      <w:r w:rsidR="000D6623">
        <w:rPr>
          <w:rFonts w:ascii="Times New Roman" w:hAnsi="Times New Roman" w:cs="Times New Roman"/>
          <w:sz w:val="28"/>
          <w:szCs w:val="28"/>
        </w:rPr>
        <w:t> </w:t>
      </w:r>
      <w:r w:rsidR="000D6623" w:rsidRPr="00287C8A">
        <w:rPr>
          <w:rFonts w:ascii="Times New Roman" w:hAnsi="Times New Roman" w:cs="Times New Roman"/>
          <w:sz w:val="28"/>
          <w:szCs w:val="28"/>
        </w:rPr>
        <w:t>septembrim izstrādāt nepieciešamos grozījumus normatīvajos aktos par apcietināto un notiesāto personu veselības aprūpes īstenošanas kārtību zobārstniecības pakalpojumu pieejamības uzlabošanai ieslodzījuma vietās.</w:t>
      </w:r>
    </w:p>
    <w:p w14:paraId="6512562D" w14:textId="224FF51D" w:rsidR="000D6623" w:rsidRDefault="000D6623" w:rsidP="00A8732A">
      <w:pPr>
        <w:spacing w:after="80"/>
        <w:ind w:firstLine="720"/>
        <w:jc w:val="both"/>
        <w:rPr>
          <w:rFonts w:ascii="Times New Roman" w:hAnsi="Times New Roman" w:cs="Times New Roman"/>
          <w:sz w:val="28"/>
          <w:szCs w:val="28"/>
        </w:rPr>
      </w:pPr>
      <w:r>
        <w:rPr>
          <w:rFonts w:ascii="Times New Roman" w:hAnsi="Times New Roman" w:cs="Times New Roman"/>
          <w:sz w:val="28"/>
          <w:szCs w:val="28"/>
        </w:rPr>
        <w:t>Izpildot minēto uzdevumu, t</w:t>
      </w:r>
      <w:r w:rsidRPr="00287C8A">
        <w:rPr>
          <w:rFonts w:ascii="Times New Roman" w:hAnsi="Times New Roman" w:cs="Times New Roman"/>
          <w:sz w:val="28"/>
          <w:szCs w:val="28"/>
        </w:rPr>
        <w:t>ika izstrādāts M</w:t>
      </w:r>
      <w:r>
        <w:rPr>
          <w:rFonts w:ascii="Times New Roman" w:hAnsi="Times New Roman" w:cs="Times New Roman"/>
          <w:sz w:val="28"/>
          <w:szCs w:val="28"/>
        </w:rPr>
        <w:t xml:space="preserve">inistru kabineta </w:t>
      </w:r>
      <w:r w:rsidRPr="00287C8A">
        <w:rPr>
          <w:rFonts w:ascii="Times New Roman" w:hAnsi="Times New Roman" w:cs="Times New Roman"/>
          <w:sz w:val="28"/>
          <w:szCs w:val="28"/>
        </w:rPr>
        <w:t xml:space="preserve">noteikumu projekts </w:t>
      </w:r>
      <w:r w:rsidR="00760B54" w:rsidRPr="008418DC">
        <w:rPr>
          <w:rFonts w:ascii="Times New Roman" w:hAnsi="Times New Roman" w:cs="Times New Roman"/>
          <w:sz w:val="28"/>
          <w:szCs w:val="28"/>
        </w:rPr>
        <w:t>“</w:t>
      </w:r>
      <w:r w:rsidR="00760B54" w:rsidRPr="00173E78">
        <w:rPr>
          <w:rFonts w:ascii="Times New Roman" w:hAnsi="Times New Roman" w:cs="Times New Roman"/>
          <w:sz w:val="28"/>
          <w:szCs w:val="28"/>
        </w:rPr>
        <w:t>Grozījumi Ministru kabineta 2015. gada 2. jūnija noteikumos Nr. 276 "Apcietināto un notiesāto personu veselības aprūpes īstenošanas kārtība"</w:t>
      </w:r>
      <w:r w:rsidR="00760B54" w:rsidRPr="008418DC">
        <w:rPr>
          <w:rFonts w:ascii="Times New Roman" w:hAnsi="Times New Roman" w:cs="Times New Roman"/>
          <w:sz w:val="28"/>
          <w:szCs w:val="28"/>
        </w:rPr>
        <w:t>”</w:t>
      </w:r>
      <w:r w:rsidR="00760B54">
        <w:rPr>
          <w:rFonts w:ascii="Times New Roman" w:hAnsi="Times New Roman" w:cs="Times New Roman"/>
          <w:sz w:val="28"/>
          <w:szCs w:val="28"/>
        </w:rPr>
        <w:t xml:space="preserve"> </w:t>
      </w:r>
      <w:r w:rsidR="00760B54" w:rsidRPr="008418DC">
        <w:rPr>
          <w:rFonts w:ascii="Times New Roman" w:hAnsi="Times New Roman" w:cs="Times New Roman"/>
          <w:sz w:val="28"/>
          <w:szCs w:val="28"/>
        </w:rPr>
        <w:t>(</w:t>
      </w:r>
      <w:r w:rsidR="00760B54" w:rsidRPr="00173E78">
        <w:rPr>
          <w:rFonts w:ascii="Times New Roman" w:hAnsi="Times New Roman" w:cs="Times New Roman"/>
          <w:sz w:val="28"/>
          <w:szCs w:val="28"/>
        </w:rPr>
        <w:t>22-TA-19)</w:t>
      </w:r>
      <w:r w:rsidR="00760B54">
        <w:rPr>
          <w:rFonts w:ascii="Times New Roman" w:hAnsi="Times New Roman" w:cs="Times New Roman"/>
          <w:b/>
          <w:bCs/>
          <w:sz w:val="28"/>
          <w:szCs w:val="28"/>
        </w:rPr>
        <w:t xml:space="preserve"> </w:t>
      </w:r>
      <w:r w:rsidRPr="00287C8A">
        <w:rPr>
          <w:rFonts w:ascii="Times New Roman" w:hAnsi="Times New Roman" w:cs="Times New Roman"/>
          <w:sz w:val="28"/>
          <w:szCs w:val="28"/>
        </w:rPr>
        <w:t>par plānveida zobārstni</w:t>
      </w:r>
      <w:r>
        <w:rPr>
          <w:rFonts w:ascii="Times New Roman" w:hAnsi="Times New Roman" w:cs="Times New Roman"/>
          <w:sz w:val="28"/>
          <w:szCs w:val="28"/>
        </w:rPr>
        <w:t>e</w:t>
      </w:r>
      <w:r w:rsidRPr="00287C8A">
        <w:rPr>
          <w:rFonts w:ascii="Times New Roman" w:hAnsi="Times New Roman" w:cs="Times New Roman"/>
          <w:sz w:val="28"/>
          <w:szCs w:val="28"/>
        </w:rPr>
        <w:t>cības apmak</w:t>
      </w:r>
      <w:r>
        <w:rPr>
          <w:rFonts w:ascii="Times New Roman" w:hAnsi="Times New Roman" w:cs="Times New Roman"/>
          <w:sz w:val="28"/>
          <w:szCs w:val="28"/>
        </w:rPr>
        <w:t>s</w:t>
      </w:r>
      <w:r w:rsidRPr="00287C8A">
        <w:rPr>
          <w:rFonts w:ascii="Times New Roman" w:hAnsi="Times New Roman" w:cs="Times New Roman"/>
          <w:sz w:val="28"/>
          <w:szCs w:val="28"/>
        </w:rPr>
        <w:t>u ieslodzītajiem no val</w:t>
      </w:r>
      <w:r>
        <w:rPr>
          <w:rFonts w:ascii="Times New Roman" w:hAnsi="Times New Roman" w:cs="Times New Roman"/>
          <w:sz w:val="28"/>
          <w:szCs w:val="28"/>
        </w:rPr>
        <w:t>s</w:t>
      </w:r>
      <w:r w:rsidRPr="00287C8A">
        <w:rPr>
          <w:rFonts w:ascii="Times New Roman" w:hAnsi="Times New Roman" w:cs="Times New Roman"/>
          <w:sz w:val="28"/>
          <w:szCs w:val="28"/>
        </w:rPr>
        <w:t xml:space="preserve">ts budžeta </w:t>
      </w:r>
      <w:r w:rsidRPr="00E41A8B">
        <w:rPr>
          <w:rFonts w:ascii="Times New Roman" w:hAnsi="Times New Roman" w:cs="Times New Roman"/>
          <w:sz w:val="28"/>
          <w:szCs w:val="28"/>
        </w:rPr>
        <w:t>un virzīts pieņemšanai. Tā kā tā izpildei ir nepieciešami papildus valsts budžeta līdzekļi ik gadu</w:t>
      </w:r>
      <w:r w:rsidR="00D35294">
        <w:rPr>
          <w:rFonts w:ascii="Times New Roman" w:hAnsi="Times New Roman" w:cs="Times New Roman"/>
          <w:sz w:val="28"/>
          <w:szCs w:val="28"/>
        </w:rPr>
        <w:t xml:space="preserve"> (ap 350 000 euro gadā)</w:t>
      </w:r>
      <w:r w:rsidRPr="00E41A8B">
        <w:rPr>
          <w:rFonts w:ascii="Times New Roman" w:hAnsi="Times New Roman" w:cs="Times New Roman"/>
          <w:sz w:val="28"/>
          <w:szCs w:val="28"/>
        </w:rPr>
        <w:t xml:space="preserve">, tad Finanšu ministrija nesaskaņoja projekta tālāku </w:t>
      </w:r>
      <w:r w:rsidRPr="00A8732A">
        <w:rPr>
          <w:rFonts w:ascii="Times New Roman" w:hAnsi="Times New Roman" w:cs="Times New Roman"/>
          <w:sz w:val="28"/>
          <w:szCs w:val="28"/>
        </w:rPr>
        <w:t xml:space="preserve">virzību. </w:t>
      </w:r>
      <w:r w:rsidR="00A8732A" w:rsidRPr="00A8732A">
        <w:rPr>
          <w:rFonts w:ascii="Times New Roman" w:hAnsi="Times New Roman" w:cs="Times New Roman"/>
          <w:sz w:val="28"/>
          <w:szCs w:val="28"/>
        </w:rPr>
        <w:t>Atbilstoši Ministru kabineta apstiprinātajām vidējā termiņa budžeta prioritātēm</w:t>
      </w:r>
      <w:r w:rsidR="00A8732A" w:rsidRPr="00A8732A">
        <w:rPr>
          <w:rStyle w:val="Vresatsauce"/>
          <w:rFonts w:ascii="Times New Roman" w:hAnsi="Times New Roman" w:cs="Times New Roman"/>
          <w:sz w:val="28"/>
          <w:szCs w:val="28"/>
        </w:rPr>
        <w:footnoteReference w:id="1"/>
      </w:r>
      <w:r w:rsidR="00A8732A">
        <w:rPr>
          <w:rFonts w:ascii="Times New Roman" w:hAnsi="Times New Roman" w:cs="Times New Roman"/>
          <w:sz w:val="28"/>
          <w:szCs w:val="28"/>
        </w:rPr>
        <w:t xml:space="preserve"> jautājums par </w:t>
      </w:r>
      <w:r w:rsidR="00A8732A" w:rsidRPr="00287C8A">
        <w:rPr>
          <w:rFonts w:ascii="Times New Roman" w:hAnsi="Times New Roman" w:cs="Times New Roman"/>
          <w:sz w:val="28"/>
          <w:szCs w:val="28"/>
        </w:rPr>
        <w:t>zobārstniecības pakalpojumu pieejamīb</w:t>
      </w:r>
      <w:r w:rsidR="00A8732A">
        <w:rPr>
          <w:rFonts w:ascii="Times New Roman" w:hAnsi="Times New Roman" w:cs="Times New Roman"/>
          <w:sz w:val="28"/>
          <w:szCs w:val="28"/>
        </w:rPr>
        <w:t>u</w:t>
      </w:r>
      <w:r w:rsidR="00A8732A" w:rsidRPr="00287C8A">
        <w:rPr>
          <w:rFonts w:ascii="Times New Roman" w:hAnsi="Times New Roman" w:cs="Times New Roman"/>
          <w:sz w:val="28"/>
          <w:szCs w:val="28"/>
        </w:rPr>
        <w:t xml:space="preserve"> apcietināt</w:t>
      </w:r>
      <w:r w:rsidR="00A8732A">
        <w:rPr>
          <w:rFonts w:ascii="Times New Roman" w:hAnsi="Times New Roman" w:cs="Times New Roman"/>
          <w:sz w:val="28"/>
          <w:szCs w:val="28"/>
        </w:rPr>
        <w:t>ajām</w:t>
      </w:r>
      <w:r w:rsidR="00A8732A" w:rsidRPr="00287C8A">
        <w:rPr>
          <w:rFonts w:ascii="Times New Roman" w:hAnsi="Times New Roman" w:cs="Times New Roman"/>
          <w:sz w:val="28"/>
          <w:szCs w:val="28"/>
        </w:rPr>
        <w:t xml:space="preserve"> un notiesāt</w:t>
      </w:r>
      <w:r w:rsidR="00A8732A">
        <w:rPr>
          <w:rFonts w:ascii="Times New Roman" w:hAnsi="Times New Roman" w:cs="Times New Roman"/>
          <w:sz w:val="28"/>
          <w:szCs w:val="28"/>
        </w:rPr>
        <w:t>ajām</w:t>
      </w:r>
      <w:r w:rsidR="00A8732A" w:rsidRPr="00287C8A">
        <w:rPr>
          <w:rFonts w:ascii="Times New Roman" w:hAnsi="Times New Roman" w:cs="Times New Roman"/>
          <w:sz w:val="28"/>
          <w:szCs w:val="28"/>
        </w:rPr>
        <w:t xml:space="preserve"> person</w:t>
      </w:r>
      <w:r w:rsidR="00A8732A">
        <w:rPr>
          <w:rFonts w:ascii="Times New Roman" w:hAnsi="Times New Roman" w:cs="Times New Roman"/>
          <w:sz w:val="28"/>
          <w:szCs w:val="28"/>
        </w:rPr>
        <w:t xml:space="preserve">ām šobrīd nav prioritāri finansēto iniciatīvu sarakstā, līdz ar to </w:t>
      </w:r>
      <w:r w:rsidR="00A8732A" w:rsidRPr="00E41A8B">
        <w:rPr>
          <w:rFonts w:ascii="Times New Roman" w:hAnsi="Times New Roman" w:cs="Times New Roman"/>
          <w:sz w:val="28"/>
          <w:szCs w:val="28"/>
        </w:rPr>
        <w:t>tuvākajā laikā fiskālā telpa šādu risinājumu ieviešanai nebūs pieejama</w:t>
      </w:r>
      <w:r w:rsidR="00A8732A">
        <w:rPr>
          <w:rFonts w:ascii="Times New Roman" w:hAnsi="Times New Roman" w:cs="Times New Roman"/>
          <w:sz w:val="28"/>
          <w:szCs w:val="28"/>
        </w:rPr>
        <w:t>.</w:t>
      </w:r>
    </w:p>
    <w:p w14:paraId="0B80F7E8" w14:textId="3B76CFBA" w:rsidR="000D6623" w:rsidRPr="00E41A8B" w:rsidRDefault="000D6623" w:rsidP="000D6623">
      <w:pPr>
        <w:spacing w:after="80"/>
        <w:ind w:firstLine="720"/>
        <w:jc w:val="both"/>
        <w:rPr>
          <w:rFonts w:ascii="Times New Roman" w:hAnsi="Times New Roman" w:cs="Times New Roman"/>
          <w:sz w:val="28"/>
          <w:szCs w:val="28"/>
        </w:rPr>
      </w:pPr>
      <w:r w:rsidRPr="00E41A8B">
        <w:rPr>
          <w:rFonts w:ascii="Times New Roman" w:hAnsi="Times New Roman" w:cs="Times New Roman"/>
          <w:sz w:val="28"/>
          <w:szCs w:val="28"/>
        </w:rPr>
        <w:t>Ņemot vērā</w:t>
      </w:r>
      <w:r w:rsidR="00A8732A">
        <w:rPr>
          <w:rFonts w:ascii="Times New Roman" w:hAnsi="Times New Roman" w:cs="Times New Roman"/>
          <w:sz w:val="28"/>
          <w:szCs w:val="28"/>
        </w:rPr>
        <w:t xml:space="preserve"> minēto</w:t>
      </w:r>
      <w:r w:rsidRPr="00E41A8B">
        <w:rPr>
          <w:rFonts w:ascii="Times New Roman" w:hAnsi="Times New Roman" w:cs="Times New Roman"/>
          <w:sz w:val="28"/>
          <w:szCs w:val="28"/>
        </w:rPr>
        <w:t xml:space="preserve">, </w:t>
      </w:r>
      <w:r w:rsidRPr="00E222C9">
        <w:rPr>
          <w:rFonts w:ascii="Times New Roman" w:hAnsi="Times New Roman" w:cs="Times New Roman"/>
          <w:b/>
          <w:bCs/>
          <w:sz w:val="28"/>
          <w:szCs w:val="28"/>
        </w:rPr>
        <w:t>uzdevums atzīstams par aktualitāti zaudējušu</w:t>
      </w:r>
      <w:r w:rsidRPr="00E41A8B">
        <w:rPr>
          <w:rFonts w:ascii="Times New Roman" w:hAnsi="Times New Roman" w:cs="Times New Roman"/>
          <w:sz w:val="28"/>
          <w:szCs w:val="28"/>
        </w:rPr>
        <w:t>.</w:t>
      </w:r>
    </w:p>
    <w:p w14:paraId="19DE71D2" w14:textId="77777777" w:rsidR="000D6623" w:rsidRDefault="000D6623" w:rsidP="000D6623">
      <w:pPr>
        <w:spacing w:after="80"/>
        <w:jc w:val="both"/>
        <w:rPr>
          <w:rFonts w:ascii="Times New Roman" w:hAnsi="Times New Roman" w:cs="Times New Roman"/>
          <w:b/>
          <w:bCs/>
          <w:sz w:val="28"/>
          <w:szCs w:val="28"/>
        </w:rPr>
      </w:pPr>
    </w:p>
    <w:p w14:paraId="6A158CFD" w14:textId="60E19993" w:rsidR="000D6623" w:rsidRDefault="009F2B89" w:rsidP="000D6623">
      <w:pPr>
        <w:spacing w:after="80"/>
        <w:ind w:firstLine="720"/>
        <w:jc w:val="both"/>
        <w:rPr>
          <w:rFonts w:ascii="Times New Roman" w:eastAsia="Times New Roman" w:hAnsi="Times New Roman" w:cs="Times New Roman"/>
          <w:kern w:val="0"/>
          <w:sz w:val="28"/>
          <w:szCs w:val="28"/>
          <w:lang w:eastAsia="lv-LV"/>
          <w14:ligatures w14:val="none"/>
        </w:rPr>
      </w:pPr>
      <w:r>
        <w:rPr>
          <w:rFonts w:ascii="Times New Roman" w:hAnsi="Times New Roman" w:cs="Times New Roman"/>
          <w:b/>
          <w:bCs/>
          <w:sz w:val="28"/>
          <w:szCs w:val="28"/>
        </w:rPr>
        <w:t>2</w:t>
      </w:r>
      <w:r w:rsidR="00741CDC" w:rsidRPr="001C44B3">
        <w:rPr>
          <w:rFonts w:ascii="Times New Roman" w:hAnsi="Times New Roman" w:cs="Times New Roman"/>
          <w:b/>
          <w:bCs/>
          <w:sz w:val="28"/>
          <w:szCs w:val="28"/>
        </w:rPr>
        <w:t>.</w:t>
      </w:r>
      <w:r w:rsidR="000D6623" w:rsidRPr="0003571E">
        <w:rPr>
          <w:rFonts w:ascii="Times New Roman" w:eastAsia="Times New Roman" w:hAnsi="Times New Roman" w:cs="Times New Roman"/>
          <w:b/>
          <w:bCs/>
          <w:kern w:val="0"/>
          <w:sz w:val="28"/>
          <w:szCs w:val="28"/>
          <w:lang w:eastAsia="lv-LV"/>
          <w14:ligatures w14:val="none"/>
        </w:rPr>
        <w:t xml:space="preserve"> </w:t>
      </w:r>
      <w:r w:rsidR="000D6623" w:rsidRPr="0003571E">
        <w:rPr>
          <w:rFonts w:ascii="Times New Roman" w:hAnsi="Times New Roman" w:cs="Times New Roman"/>
          <w:b/>
          <w:bCs/>
          <w:sz w:val="28"/>
          <w:szCs w:val="28"/>
        </w:rPr>
        <w:t>Saskaņā ar Ministru kabineta 2018. gada 12. jūnija sēdes protokola Nr. 28 11.</w:t>
      </w:r>
      <w:r w:rsidR="000D6623">
        <w:rPr>
          <w:rFonts w:ascii="Times New Roman" w:hAnsi="Times New Roman" w:cs="Times New Roman"/>
          <w:b/>
          <w:bCs/>
          <w:sz w:val="28"/>
          <w:szCs w:val="28"/>
        </w:rPr>
        <w:t> </w:t>
      </w:r>
      <w:r w:rsidR="000D6623" w:rsidRPr="0003571E">
        <w:rPr>
          <w:rFonts w:ascii="Times New Roman" w:hAnsi="Times New Roman" w:cs="Times New Roman"/>
          <w:b/>
          <w:bCs/>
          <w:sz w:val="28"/>
          <w:szCs w:val="28"/>
        </w:rPr>
        <w:t>§ “</w:t>
      </w:r>
      <w:r w:rsidR="000D6623" w:rsidRPr="0003571E">
        <w:rPr>
          <w:rFonts w:ascii="Times New Roman" w:eastAsia="Times New Roman" w:hAnsi="Times New Roman" w:cs="Times New Roman"/>
          <w:b/>
          <w:bCs/>
          <w:kern w:val="0"/>
          <w:sz w:val="28"/>
          <w:szCs w:val="28"/>
          <w:lang w:eastAsia="lv-LV"/>
          <w14:ligatures w14:val="none"/>
        </w:rPr>
        <w:t xml:space="preserve">Noteikumu projekts </w:t>
      </w:r>
      <w:r w:rsidR="000D6623">
        <w:rPr>
          <w:rFonts w:ascii="Times New Roman" w:eastAsia="Times New Roman" w:hAnsi="Times New Roman" w:cs="Times New Roman"/>
          <w:b/>
          <w:bCs/>
          <w:kern w:val="0"/>
          <w:sz w:val="28"/>
          <w:szCs w:val="28"/>
          <w:lang w:eastAsia="lv-LV"/>
          <w14:ligatures w14:val="none"/>
        </w:rPr>
        <w:t>“</w:t>
      </w:r>
      <w:r w:rsidR="000D6623" w:rsidRPr="0003571E">
        <w:rPr>
          <w:rFonts w:ascii="Times New Roman" w:eastAsia="Times New Roman" w:hAnsi="Times New Roman" w:cs="Times New Roman"/>
          <w:b/>
          <w:bCs/>
          <w:kern w:val="0"/>
          <w:sz w:val="28"/>
          <w:szCs w:val="28"/>
          <w:lang w:eastAsia="lv-LV"/>
          <w14:ligatures w14:val="none"/>
        </w:rPr>
        <w:t>Būvju klasifikācijas noteikumi</w:t>
      </w:r>
      <w:r w:rsidR="000D6623">
        <w:rPr>
          <w:rFonts w:ascii="Times New Roman" w:hAnsi="Times New Roman" w:cs="Times New Roman"/>
          <w:b/>
          <w:bCs/>
          <w:sz w:val="28"/>
          <w:szCs w:val="28"/>
        </w:rPr>
        <w:t>””</w:t>
      </w:r>
      <w:r w:rsidR="000D6623" w:rsidRPr="00287C8A">
        <w:rPr>
          <w:rFonts w:ascii="Times New Roman" w:hAnsi="Times New Roman" w:cs="Times New Roman"/>
          <w:b/>
          <w:bCs/>
          <w:sz w:val="28"/>
          <w:szCs w:val="28"/>
        </w:rPr>
        <w:t xml:space="preserve"> </w:t>
      </w:r>
      <w:r w:rsidR="000D6623">
        <w:rPr>
          <w:rFonts w:ascii="Times New Roman" w:hAnsi="Times New Roman" w:cs="Times New Roman"/>
          <w:b/>
          <w:bCs/>
          <w:sz w:val="28"/>
          <w:szCs w:val="28"/>
        </w:rPr>
        <w:t>3</w:t>
      </w:r>
      <w:r w:rsidR="000D6623" w:rsidRPr="00287C8A">
        <w:rPr>
          <w:rFonts w:ascii="Times New Roman" w:hAnsi="Times New Roman" w:cs="Times New Roman"/>
          <w:b/>
          <w:bCs/>
          <w:sz w:val="28"/>
          <w:szCs w:val="28"/>
        </w:rPr>
        <w:t>.</w:t>
      </w:r>
      <w:r w:rsidR="000D6623">
        <w:rPr>
          <w:rFonts w:ascii="Times New Roman" w:hAnsi="Times New Roman" w:cs="Times New Roman"/>
          <w:b/>
          <w:bCs/>
          <w:sz w:val="28"/>
          <w:szCs w:val="28"/>
        </w:rPr>
        <w:t> punktu</w:t>
      </w:r>
      <w:r w:rsidR="00C35D0A">
        <w:rPr>
          <w:rFonts w:ascii="Times New Roman" w:hAnsi="Times New Roman" w:cs="Times New Roman"/>
          <w:b/>
          <w:bCs/>
          <w:sz w:val="28"/>
          <w:szCs w:val="28"/>
        </w:rPr>
        <w:t xml:space="preserve"> (2018-UZD-1487)</w:t>
      </w:r>
      <w:r w:rsidR="000D6623">
        <w:rPr>
          <w:rFonts w:ascii="Times New Roman" w:hAnsi="Times New Roman" w:cs="Times New Roman"/>
          <w:b/>
          <w:bCs/>
          <w:sz w:val="28"/>
          <w:szCs w:val="28"/>
        </w:rPr>
        <w:t xml:space="preserve"> </w:t>
      </w:r>
      <w:r w:rsidR="000D6623" w:rsidRPr="0003571E">
        <w:rPr>
          <w:rFonts w:ascii="Times New Roman" w:eastAsia="Times New Roman" w:hAnsi="Times New Roman" w:cs="Times New Roman"/>
          <w:kern w:val="0"/>
          <w:sz w:val="28"/>
          <w:szCs w:val="28"/>
          <w:lang w:eastAsia="lv-LV"/>
          <w14:ligatures w14:val="none"/>
        </w:rPr>
        <w:t xml:space="preserve">Tieslietu ministrijai sadarbībā ar Ekonomikas ministriju, Vides aizsardzības un reģionālās attīstības ministriju un Zemkopības ministriju </w:t>
      </w:r>
      <w:r w:rsidR="000D6623">
        <w:rPr>
          <w:rFonts w:ascii="Times New Roman" w:eastAsia="Times New Roman" w:hAnsi="Times New Roman" w:cs="Times New Roman"/>
          <w:kern w:val="0"/>
          <w:sz w:val="28"/>
          <w:szCs w:val="28"/>
          <w:lang w:eastAsia="lv-LV"/>
          <w14:ligatures w14:val="none"/>
        </w:rPr>
        <w:t xml:space="preserve">uzdots </w:t>
      </w:r>
      <w:r w:rsidR="000D6623" w:rsidRPr="0003571E">
        <w:rPr>
          <w:rFonts w:ascii="Times New Roman" w:eastAsia="Times New Roman" w:hAnsi="Times New Roman" w:cs="Times New Roman"/>
          <w:kern w:val="0"/>
          <w:sz w:val="28"/>
          <w:szCs w:val="28"/>
          <w:lang w:eastAsia="lv-LV"/>
          <w14:ligatures w14:val="none"/>
        </w:rPr>
        <w:t>līdz 2019.</w:t>
      </w:r>
      <w:r w:rsidR="000D6623">
        <w:rPr>
          <w:rFonts w:ascii="Times New Roman" w:eastAsia="Times New Roman" w:hAnsi="Times New Roman" w:cs="Times New Roman"/>
          <w:kern w:val="0"/>
          <w:sz w:val="28"/>
          <w:szCs w:val="28"/>
          <w:lang w:eastAsia="lv-LV"/>
          <w14:ligatures w14:val="none"/>
        </w:rPr>
        <w:t> </w:t>
      </w:r>
      <w:r w:rsidR="000D6623" w:rsidRPr="0003571E">
        <w:rPr>
          <w:rFonts w:ascii="Times New Roman" w:eastAsia="Times New Roman" w:hAnsi="Times New Roman" w:cs="Times New Roman"/>
          <w:kern w:val="0"/>
          <w:sz w:val="28"/>
          <w:szCs w:val="28"/>
          <w:lang w:eastAsia="lv-LV"/>
          <w14:ligatures w14:val="none"/>
        </w:rPr>
        <w:t>gada 1.</w:t>
      </w:r>
      <w:r w:rsidR="000D6623">
        <w:rPr>
          <w:rFonts w:ascii="Times New Roman" w:eastAsia="Times New Roman" w:hAnsi="Times New Roman" w:cs="Times New Roman"/>
          <w:kern w:val="0"/>
          <w:sz w:val="28"/>
          <w:szCs w:val="28"/>
          <w:lang w:eastAsia="lv-LV"/>
          <w14:ligatures w14:val="none"/>
        </w:rPr>
        <w:t> </w:t>
      </w:r>
      <w:r w:rsidR="000D6623" w:rsidRPr="0003571E">
        <w:rPr>
          <w:rFonts w:ascii="Times New Roman" w:eastAsia="Times New Roman" w:hAnsi="Times New Roman" w:cs="Times New Roman"/>
          <w:kern w:val="0"/>
          <w:sz w:val="28"/>
          <w:szCs w:val="28"/>
          <w:lang w:eastAsia="lv-LV"/>
          <w14:ligatures w14:val="none"/>
        </w:rPr>
        <w:t xml:space="preserve">novembrim izstrādāt jaunus būvju (vienotu teritorijas plānošanas un </w:t>
      </w:r>
      <w:r w:rsidR="000D6623" w:rsidRPr="0003571E">
        <w:rPr>
          <w:rFonts w:ascii="Times New Roman" w:eastAsia="Times New Roman" w:hAnsi="Times New Roman" w:cs="Times New Roman"/>
          <w:kern w:val="0"/>
          <w:sz w:val="28"/>
          <w:szCs w:val="28"/>
          <w:lang w:eastAsia="lv-LV"/>
          <w14:ligatures w14:val="none"/>
        </w:rPr>
        <w:lastRenderedPageBreak/>
        <w:t>būvju) klasifikācijas noteikumus, kas ir balstīti uz teritorijas plānošanas klasifikāciju, bet vienlaikus nodrošina būvju klasifikācijas pielietošanu būvniecībā, ekonomikā un citās nozarēs. Tieslietu ministrijai darba grupā noteikumu projekta sagatavošanai uzaicināt piedalīties arī Inženierkomunikāciju turētāju sadarbības padomes pārstāvjus.</w:t>
      </w:r>
    </w:p>
    <w:p w14:paraId="57CEB0D5" w14:textId="64054AD7" w:rsidR="000D6623" w:rsidRPr="0003571E" w:rsidRDefault="000D6623" w:rsidP="000D6623">
      <w:pPr>
        <w:spacing w:after="80"/>
        <w:ind w:firstLine="720"/>
        <w:jc w:val="both"/>
        <w:rPr>
          <w:rFonts w:ascii="Times New Roman" w:eastAsia="Times New Roman" w:hAnsi="Times New Roman" w:cs="Times New Roman"/>
          <w:kern w:val="0"/>
          <w:sz w:val="28"/>
          <w:szCs w:val="28"/>
          <w:lang w:eastAsia="lv-LV"/>
          <w14:ligatures w14:val="none"/>
        </w:rPr>
      </w:pPr>
      <w:r w:rsidRPr="0003571E">
        <w:rPr>
          <w:rFonts w:ascii="Times New Roman" w:eastAsia="Times New Roman" w:hAnsi="Times New Roman" w:cs="Times New Roman"/>
          <w:kern w:val="0"/>
          <w:sz w:val="28"/>
          <w:szCs w:val="28"/>
          <w:lang w:eastAsia="lv-LV"/>
          <w14:ligatures w14:val="none"/>
        </w:rPr>
        <w:t>Uzdevuma izpilde sākotnēji iecerētā veidā ir zaudējusi aktualitāti</w:t>
      </w:r>
      <w:r w:rsidR="00DF5D7A">
        <w:rPr>
          <w:rFonts w:ascii="Times New Roman" w:eastAsia="Times New Roman" w:hAnsi="Times New Roman" w:cs="Times New Roman"/>
          <w:kern w:val="0"/>
          <w:sz w:val="28"/>
          <w:szCs w:val="28"/>
          <w:lang w:eastAsia="lv-LV"/>
          <w14:ligatures w14:val="none"/>
        </w:rPr>
        <w:t>.</w:t>
      </w:r>
      <w:r>
        <w:rPr>
          <w:rFonts w:ascii="Times New Roman" w:eastAsia="Times New Roman" w:hAnsi="Times New Roman" w:cs="Times New Roman"/>
          <w:kern w:val="0"/>
          <w:sz w:val="28"/>
          <w:szCs w:val="28"/>
          <w:lang w:eastAsia="lv-LV"/>
          <w14:ligatures w14:val="none"/>
        </w:rPr>
        <w:t xml:space="preserve"> </w:t>
      </w:r>
      <w:r w:rsidR="00DF5D7A" w:rsidRPr="00DF5D7A">
        <w:rPr>
          <w:rFonts w:ascii="Times New Roman" w:eastAsia="Times New Roman" w:hAnsi="Times New Roman" w:cs="Times New Roman"/>
          <w:kern w:val="0"/>
          <w:sz w:val="28"/>
          <w:szCs w:val="28"/>
          <w:lang w:eastAsia="lv-LV"/>
          <w14:ligatures w14:val="none"/>
        </w:rPr>
        <w:t>Turklāt jaunas būvju klasifikācijas sistēmas izstrādei un ieviešanai būtu nepieciešams papildus valsts budžeta līdzekļu finansējums, piemēram, Valsts zemes dienesta informācijas sistēmu un būvniecības informācijas sistēmas pilnveidei. Tāpat pielāgo</w:t>
      </w:r>
      <w:r w:rsidR="006B353A">
        <w:rPr>
          <w:rFonts w:ascii="Times New Roman" w:eastAsia="Times New Roman" w:hAnsi="Times New Roman" w:cs="Times New Roman"/>
          <w:kern w:val="0"/>
          <w:sz w:val="28"/>
          <w:szCs w:val="28"/>
          <w:lang w:eastAsia="lv-LV"/>
          <w14:ligatures w14:val="none"/>
        </w:rPr>
        <w:t>jumi</w:t>
      </w:r>
      <w:r w:rsidR="00DF5D7A" w:rsidRPr="00DF5D7A">
        <w:rPr>
          <w:rFonts w:ascii="Times New Roman" w:eastAsia="Times New Roman" w:hAnsi="Times New Roman" w:cs="Times New Roman"/>
          <w:kern w:val="0"/>
          <w:sz w:val="28"/>
          <w:szCs w:val="28"/>
          <w:lang w:eastAsia="lv-LV"/>
          <w14:ligatures w14:val="none"/>
        </w:rPr>
        <w:t xml:space="preserve"> vai izmaiņas</w:t>
      </w:r>
      <w:r w:rsidR="006B353A">
        <w:rPr>
          <w:rFonts w:ascii="Times New Roman" w:eastAsia="Times New Roman" w:hAnsi="Times New Roman" w:cs="Times New Roman"/>
          <w:kern w:val="0"/>
          <w:sz w:val="28"/>
          <w:szCs w:val="28"/>
          <w:lang w:eastAsia="lv-LV"/>
          <w14:ligatures w14:val="none"/>
        </w:rPr>
        <w:t xml:space="preserve"> būtu veicami</w:t>
      </w:r>
      <w:r w:rsidR="00DF5D7A" w:rsidRPr="00DF5D7A">
        <w:rPr>
          <w:rFonts w:ascii="Times New Roman" w:eastAsia="Times New Roman" w:hAnsi="Times New Roman" w:cs="Times New Roman"/>
          <w:kern w:val="0"/>
          <w:sz w:val="28"/>
          <w:szCs w:val="28"/>
          <w:lang w:eastAsia="lv-LV"/>
          <w14:ligatures w14:val="none"/>
        </w:rPr>
        <w:t xml:space="preserve"> arī citās valsts un pašvaldību informācijas sistēmās, kuru izmaksas nav nosakāmas. Darba turpināšana pie jaunas būvju klasifikācijas sistēmas izstrādes, atliekot tās ieviešanas termiņu, jo nav prognozējama finanšu resursu pieejamība,</w:t>
      </w:r>
      <w:r w:rsidR="006B353A">
        <w:rPr>
          <w:rFonts w:ascii="Times New Roman" w:eastAsia="Times New Roman" w:hAnsi="Times New Roman" w:cs="Times New Roman"/>
          <w:kern w:val="0"/>
          <w:sz w:val="28"/>
          <w:szCs w:val="28"/>
          <w:lang w:eastAsia="lv-LV"/>
          <w14:ligatures w14:val="none"/>
        </w:rPr>
        <w:t xml:space="preserve"> nebūtu lietderīga, jo</w:t>
      </w:r>
      <w:r w:rsidR="00DF5D7A" w:rsidRPr="00DF5D7A">
        <w:rPr>
          <w:rFonts w:ascii="Times New Roman" w:eastAsia="Times New Roman" w:hAnsi="Times New Roman" w:cs="Times New Roman"/>
          <w:kern w:val="0"/>
          <w:sz w:val="28"/>
          <w:szCs w:val="28"/>
          <w:lang w:eastAsia="lv-LV"/>
          <w14:ligatures w14:val="none"/>
        </w:rPr>
        <w:t xml:space="preserve">, ņemot vērā straujo tehnoloģiju attīstību un citus veicamos pasākumus birokrātijas mazināšanai valsts pārvaldē, šobrīd izvēlētie risinājumi </w:t>
      </w:r>
      <w:r w:rsidR="006B353A">
        <w:rPr>
          <w:rFonts w:ascii="Times New Roman" w:eastAsia="Times New Roman" w:hAnsi="Times New Roman" w:cs="Times New Roman"/>
          <w:kern w:val="0"/>
          <w:sz w:val="28"/>
          <w:szCs w:val="28"/>
          <w:lang w:eastAsia="lv-LV"/>
          <w14:ligatures w14:val="none"/>
        </w:rPr>
        <w:t xml:space="preserve">nākotnē </w:t>
      </w:r>
      <w:r w:rsidR="00DF5D7A" w:rsidRPr="00DF5D7A">
        <w:rPr>
          <w:rFonts w:ascii="Times New Roman" w:eastAsia="Times New Roman" w:hAnsi="Times New Roman" w:cs="Times New Roman"/>
          <w:kern w:val="0"/>
          <w:sz w:val="28"/>
          <w:szCs w:val="28"/>
          <w:lang w:eastAsia="lv-LV"/>
          <w14:ligatures w14:val="none"/>
        </w:rPr>
        <w:t xml:space="preserve">var nebūt vairs aktuāli. </w:t>
      </w:r>
      <w:r w:rsidR="008C4963">
        <w:rPr>
          <w:rFonts w:ascii="Times New Roman" w:eastAsia="Times New Roman" w:hAnsi="Times New Roman" w:cs="Times New Roman"/>
          <w:kern w:val="0"/>
          <w:sz w:val="28"/>
          <w:szCs w:val="28"/>
          <w:lang w:eastAsia="lv-LV"/>
          <w14:ligatures w14:val="none"/>
        </w:rPr>
        <w:t>Vienlaikus ir atzīmējams, ka a</w:t>
      </w:r>
      <w:r w:rsidR="008C4963" w:rsidRPr="008C4963">
        <w:rPr>
          <w:rFonts w:ascii="Times New Roman" w:eastAsia="Times New Roman" w:hAnsi="Times New Roman" w:cs="Times New Roman"/>
          <w:kern w:val="0"/>
          <w:sz w:val="28"/>
          <w:szCs w:val="28"/>
          <w:lang w:eastAsia="lv-LV"/>
          <w14:ligatures w14:val="none"/>
        </w:rPr>
        <w:t>tbilstoši Ekonomikas ministrijas sniegtajai informācijai, spēkā esošo būvju klasifikāciju, kas izmantojama būvniecības procesa īstenošanā, ir iespējams piemērot, izmantojot tiesību normu piemērošanas metodes, un Ekonomikas ministrija kā būvvalžu darba metodiskais vadītājs ir apliecinājusi gatavību nepieciešamības gadījumā sagatavot vadlīnijas, kas varētu būt palīdzošas pašvaldību būvvalžu darbā.</w:t>
      </w:r>
    </w:p>
    <w:p w14:paraId="2F62BCF0" w14:textId="77777777" w:rsidR="000D6623" w:rsidRDefault="000D6623" w:rsidP="000D6623">
      <w:pPr>
        <w:spacing w:after="80"/>
        <w:ind w:firstLine="567"/>
        <w:jc w:val="both"/>
        <w:rPr>
          <w:rFonts w:ascii="Times New Roman" w:hAnsi="Times New Roman" w:cs="Times New Roman"/>
          <w:sz w:val="28"/>
          <w:szCs w:val="28"/>
        </w:rPr>
      </w:pPr>
      <w:r>
        <w:rPr>
          <w:rFonts w:ascii="Times New Roman" w:hAnsi="Times New Roman" w:cs="Times New Roman"/>
          <w:sz w:val="28"/>
          <w:szCs w:val="28"/>
        </w:rPr>
        <w:t xml:space="preserve">Ņemot vērā minēto, </w:t>
      </w:r>
      <w:r w:rsidRPr="00E222C9">
        <w:rPr>
          <w:rFonts w:ascii="Times New Roman" w:hAnsi="Times New Roman" w:cs="Times New Roman"/>
          <w:b/>
          <w:bCs/>
          <w:sz w:val="28"/>
          <w:szCs w:val="28"/>
        </w:rPr>
        <w:t>uzdevums atzīstams par aktualitāti zaudējušu</w:t>
      </w:r>
      <w:r w:rsidRPr="00B95FF9">
        <w:rPr>
          <w:rFonts w:ascii="Times New Roman" w:hAnsi="Times New Roman" w:cs="Times New Roman"/>
          <w:sz w:val="28"/>
          <w:szCs w:val="28"/>
        </w:rPr>
        <w:t>.</w:t>
      </w:r>
    </w:p>
    <w:p w14:paraId="195E0C0C" w14:textId="77777777" w:rsidR="00CC0133" w:rsidRDefault="00CC0133" w:rsidP="000D6623">
      <w:pPr>
        <w:spacing w:after="80"/>
        <w:ind w:firstLine="567"/>
        <w:jc w:val="both"/>
        <w:rPr>
          <w:rFonts w:ascii="Times New Roman" w:hAnsi="Times New Roman" w:cs="Times New Roman"/>
          <w:b/>
          <w:bCs/>
          <w:sz w:val="28"/>
          <w:szCs w:val="28"/>
        </w:rPr>
      </w:pPr>
    </w:p>
    <w:p w14:paraId="70269E90" w14:textId="6A8B96B4" w:rsidR="005F422A" w:rsidRDefault="005F422A" w:rsidP="000D6623">
      <w:pPr>
        <w:spacing w:after="80"/>
        <w:ind w:firstLine="567"/>
        <w:jc w:val="both"/>
        <w:rPr>
          <w:rFonts w:ascii="Times New Roman" w:hAnsi="Times New Roman" w:cs="Times New Roman"/>
          <w:sz w:val="28"/>
          <w:szCs w:val="28"/>
        </w:rPr>
      </w:pPr>
      <w:r>
        <w:rPr>
          <w:rFonts w:ascii="Times New Roman" w:hAnsi="Times New Roman" w:cs="Times New Roman"/>
          <w:b/>
          <w:bCs/>
          <w:sz w:val="28"/>
          <w:szCs w:val="28"/>
        </w:rPr>
        <w:t>3</w:t>
      </w:r>
      <w:r w:rsidRPr="001C44B3">
        <w:rPr>
          <w:rFonts w:ascii="Times New Roman" w:hAnsi="Times New Roman" w:cs="Times New Roman"/>
          <w:b/>
          <w:bCs/>
          <w:sz w:val="28"/>
          <w:szCs w:val="28"/>
        </w:rPr>
        <w:t>.</w:t>
      </w:r>
      <w:r w:rsidRPr="0003571E">
        <w:rPr>
          <w:rFonts w:ascii="Times New Roman" w:eastAsia="Times New Roman" w:hAnsi="Times New Roman" w:cs="Times New Roman"/>
          <w:b/>
          <w:bCs/>
          <w:kern w:val="0"/>
          <w:sz w:val="28"/>
          <w:szCs w:val="28"/>
          <w:lang w:eastAsia="lv-LV"/>
          <w14:ligatures w14:val="none"/>
        </w:rPr>
        <w:t xml:space="preserve"> </w:t>
      </w:r>
      <w:r w:rsidRPr="0003571E">
        <w:rPr>
          <w:rFonts w:ascii="Times New Roman" w:hAnsi="Times New Roman" w:cs="Times New Roman"/>
          <w:b/>
          <w:bCs/>
          <w:sz w:val="28"/>
          <w:szCs w:val="28"/>
        </w:rPr>
        <w:t xml:space="preserve">Saskaņā ar Ministru kabineta </w:t>
      </w:r>
      <w:r w:rsidRPr="005F422A">
        <w:rPr>
          <w:rFonts w:ascii="Times New Roman" w:hAnsi="Times New Roman" w:cs="Times New Roman"/>
          <w:b/>
          <w:bCs/>
          <w:sz w:val="28"/>
          <w:szCs w:val="28"/>
        </w:rPr>
        <w:t>2021</w:t>
      </w:r>
      <w:r>
        <w:rPr>
          <w:rFonts w:ascii="Times New Roman" w:hAnsi="Times New Roman" w:cs="Times New Roman"/>
          <w:b/>
          <w:bCs/>
          <w:sz w:val="28"/>
          <w:szCs w:val="28"/>
        </w:rPr>
        <w:t xml:space="preserve">. gada </w:t>
      </w:r>
      <w:r w:rsidRPr="005F422A">
        <w:rPr>
          <w:rFonts w:ascii="Times New Roman" w:hAnsi="Times New Roman" w:cs="Times New Roman"/>
          <w:b/>
          <w:bCs/>
          <w:sz w:val="28"/>
          <w:szCs w:val="28"/>
        </w:rPr>
        <w:t>25.</w:t>
      </w:r>
      <w:r>
        <w:rPr>
          <w:rFonts w:ascii="Times New Roman" w:hAnsi="Times New Roman" w:cs="Times New Roman"/>
          <w:b/>
          <w:bCs/>
          <w:sz w:val="28"/>
          <w:szCs w:val="28"/>
        </w:rPr>
        <w:t xml:space="preserve"> februāra </w:t>
      </w:r>
      <w:r w:rsidRPr="0003571E">
        <w:rPr>
          <w:rFonts w:ascii="Times New Roman" w:hAnsi="Times New Roman" w:cs="Times New Roman"/>
          <w:b/>
          <w:bCs/>
          <w:sz w:val="28"/>
          <w:szCs w:val="28"/>
        </w:rPr>
        <w:t>sēdes protokola Nr. </w:t>
      </w:r>
      <w:r>
        <w:rPr>
          <w:rFonts w:ascii="Times New Roman" w:hAnsi="Times New Roman" w:cs="Times New Roman"/>
          <w:b/>
          <w:bCs/>
          <w:sz w:val="28"/>
          <w:szCs w:val="28"/>
        </w:rPr>
        <w:t>20</w:t>
      </w:r>
      <w:r w:rsidRPr="0003571E">
        <w:rPr>
          <w:rFonts w:ascii="Times New Roman" w:hAnsi="Times New Roman" w:cs="Times New Roman"/>
          <w:b/>
          <w:bCs/>
          <w:sz w:val="28"/>
          <w:szCs w:val="28"/>
        </w:rPr>
        <w:t xml:space="preserve"> </w:t>
      </w:r>
      <w:r>
        <w:rPr>
          <w:rFonts w:ascii="Times New Roman" w:hAnsi="Times New Roman" w:cs="Times New Roman"/>
          <w:b/>
          <w:bCs/>
          <w:sz w:val="28"/>
          <w:szCs w:val="28"/>
        </w:rPr>
        <w:t>5</w:t>
      </w:r>
      <w:r w:rsidR="00C35D0A">
        <w:rPr>
          <w:rFonts w:ascii="Times New Roman" w:hAnsi="Times New Roman" w:cs="Times New Roman"/>
          <w:b/>
          <w:bCs/>
          <w:sz w:val="28"/>
          <w:szCs w:val="28"/>
        </w:rPr>
        <w:t>5</w:t>
      </w:r>
      <w:r w:rsidRPr="0003571E">
        <w:rPr>
          <w:rFonts w:ascii="Times New Roman" w:hAnsi="Times New Roman" w:cs="Times New Roman"/>
          <w:b/>
          <w:bCs/>
          <w:sz w:val="28"/>
          <w:szCs w:val="28"/>
        </w:rPr>
        <w:t>.</w:t>
      </w:r>
      <w:r>
        <w:rPr>
          <w:rFonts w:ascii="Times New Roman" w:hAnsi="Times New Roman" w:cs="Times New Roman"/>
          <w:b/>
          <w:bCs/>
          <w:sz w:val="28"/>
          <w:szCs w:val="28"/>
        </w:rPr>
        <w:t> </w:t>
      </w:r>
      <w:r w:rsidRPr="0003571E">
        <w:rPr>
          <w:rFonts w:ascii="Times New Roman" w:hAnsi="Times New Roman" w:cs="Times New Roman"/>
          <w:b/>
          <w:bCs/>
          <w:sz w:val="28"/>
          <w:szCs w:val="28"/>
        </w:rPr>
        <w:t>§ “</w:t>
      </w:r>
      <w:r w:rsidRPr="005F422A">
        <w:rPr>
          <w:rFonts w:ascii="Times New Roman" w:hAnsi="Times New Roman" w:cs="Times New Roman"/>
          <w:b/>
          <w:bCs/>
          <w:sz w:val="28"/>
          <w:szCs w:val="28"/>
        </w:rPr>
        <w:t xml:space="preserve">Informatīvais ziņojums </w:t>
      </w:r>
      <w:r>
        <w:rPr>
          <w:rFonts w:ascii="Times New Roman" w:hAnsi="Times New Roman" w:cs="Times New Roman"/>
          <w:b/>
          <w:bCs/>
          <w:sz w:val="28"/>
          <w:szCs w:val="28"/>
        </w:rPr>
        <w:t>“</w:t>
      </w:r>
      <w:r w:rsidRPr="005F422A">
        <w:rPr>
          <w:rFonts w:ascii="Times New Roman" w:hAnsi="Times New Roman" w:cs="Times New Roman"/>
          <w:b/>
          <w:bCs/>
          <w:sz w:val="28"/>
          <w:szCs w:val="28"/>
        </w:rPr>
        <w:t>Par Latvijas kā Eiropas Savienības dalībvalsts saistību izpildi laika periodā līdz 2021.</w:t>
      </w:r>
      <w:r>
        <w:rPr>
          <w:rFonts w:ascii="Times New Roman" w:hAnsi="Times New Roman" w:cs="Times New Roman"/>
          <w:b/>
          <w:bCs/>
          <w:sz w:val="28"/>
          <w:szCs w:val="28"/>
        </w:rPr>
        <w:t> </w:t>
      </w:r>
      <w:r w:rsidRPr="005F422A">
        <w:rPr>
          <w:rFonts w:ascii="Times New Roman" w:hAnsi="Times New Roman" w:cs="Times New Roman"/>
          <w:b/>
          <w:bCs/>
          <w:sz w:val="28"/>
          <w:szCs w:val="28"/>
        </w:rPr>
        <w:t>gada 31.</w:t>
      </w:r>
      <w:r>
        <w:rPr>
          <w:rFonts w:ascii="Times New Roman" w:hAnsi="Times New Roman" w:cs="Times New Roman"/>
          <w:b/>
          <w:bCs/>
          <w:sz w:val="28"/>
          <w:szCs w:val="28"/>
        </w:rPr>
        <w:t> </w:t>
      </w:r>
      <w:r w:rsidRPr="005F422A">
        <w:rPr>
          <w:rFonts w:ascii="Times New Roman" w:hAnsi="Times New Roman" w:cs="Times New Roman"/>
          <w:b/>
          <w:bCs/>
          <w:sz w:val="28"/>
          <w:szCs w:val="28"/>
        </w:rPr>
        <w:t>augustam un par ierosinātajām (turpinātajām) pārkāpuma procedūru lietām pret Latviju laika periodā līdz 2020.</w:t>
      </w:r>
      <w:r>
        <w:rPr>
          <w:rFonts w:ascii="Times New Roman" w:hAnsi="Times New Roman" w:cs="Times New Roman"/>
          <w:b/>
          <w:bCs/>
          <w:sz w:val="28"/>
          <w:szCs w:val="28"/>
        </w:rPr>
        <w:t> </w:t>
      </w:r>
      <w:r w:rsidRPr="005F422A">
        <w:rPr>
          <w:rFonts w:ascii="Times New Roman" w:hAnsi="Times New Roman" w:cs="Times New Roman"/>
          <w:b/>
          <w:bCs/>
          <w:sz w:val="28"/>
          <w:szCs w:val="28"/>
        </w:rPr>
        <w:t>gada 31.</w:t>
      </w:r>
      <w:r>
        <w:rPr>
          <w:rFonts w:ascii="Times New Roman" w:hAnsi="Times New Roman" w:cs="Times New Roman"/>
          <w:b/>
          <w:bCs/>
          <w:sz w:val="28"/>
          <w:szCs w:val="28"/>
        </w:rPr>
        <w:t> </w:t>
      </w:r>
      <w:r w:rsidRPr="005F422A">
        <w:rPr>
          <w:rFonts w:ascii="Times New Roman" w:hAnsi="Times New Roman" w:cs="Times New Roman"/>
          <w:b/>
          <w:bCs/>
          <w:sz w:val="28"/>
          <w:szCs w:val="28"/>
        </w:rPr>
        <w:t>oktobrim</w:t>
      </w:r>
      <w:r>
        <w:rPr>
          <w:rFonts w:ascii="Times New Roman" w:hAnsi="Times New Roman" w:cs="Times New Roman"/>
          <w:b/>
          <w:bCs/>
          <w:sz w:val="28"/>
          <w:szCs w:val="28"/>
        </w:rPr>
        <w:t>”” (</w:t>
      </w:r>
      <w:r w:rsidRPr="005F422A">
        <w:rPr>
          <w:rFonts w:ascii="Times New Roman" w:hAnsi="Times New Roman" w:cs="Times New Roman"/>
          <w:b/>
          <w:bCs/>
          <w:sz w:val="28"/>
          <w:szCs w:val="28"/>
        </w:rPr>
        <w:t>2021-UZD-352</w:t>
      </w:r>
      <w:r>
        <w:rPr>
          <w:rFonts w:ascii="Times New Roman" w:hAnsi="Times New Roman" w:cs="Times New Roman"/>
          <w:b/>
          <w:bCs/>
          <w:sz w:val="28"/>
          <w:szCs w:val="28"/>
        </w:rPr>
        <w:t xml:space="preserve">) </w:t>
      </w:r>
      <w:r w:rsidRPr="005F422A">
        <w:rPr>
          <w:rFonts w:ascii="Times New Roman" w:hAnsi="Times New Roman" w:cs="Times New Roman"/>
          <w:b/>
          <w:bCs/>
          <w:sz w:val="28"/>
          <w:szCs w:val="28"/>
        </w:rPr>
        <w:t>12.1.</w:t>
      </w:r>
      <w:r>
        <w:rPr>
          <w:rFonts w:ascii="Times New Roman" w:hAnsi="Times New Roman" w:cs="Times New Roman"/>
          <w:b/>
          <w:bCs/>
          <w:sz w:val="28"/>
          <w:szCs w:val="28"/>
        </w:rPr>
        <w:t xml:space="preserve"> apakšpunktu </w:t>
      </w:r>
      <w:r w:rsidRPr="005F422A">
        <w:rPr>
          <w:rFonts w:ascii="Times New Roman" w:hAnsi="Times New Roman" w:cs="Times New Roman"/>
          <w:sz w:val="28"/>
          <w:szCs w:val="28"/>
        </w:rPr>
        <w:t>T</w:t>
      </w:r>
      <w:r>
        <w:rPr>
          <w:rFonts w:ascii="Times New Roman" w:hAnsi="Times New Roman" w:cs="Times New Roman"/>
          <w:sz w:val="28"/>
          <w:szCs w:val="28"/>
        </w:rPr>
        <w:t xml:space="preserve">ieslietu ministrijai uzdots </w:t>
      </w:r>
      <w:r w:rsidRPr="005F422A">
        <w:rPr>
          <w:rFonts w:ascii="Times New Roman" w:hAnsi="Times New Roman" w:cs="Times New Roman"/>
          <w:sz w:val="28"/>
          <w:szCs w:val="28"/>
        </w:rPr>
        <w:t>izstrādā</w:t>
      </w:r>
      <w:r>
        <w:rPr>
          <w:rFonts w:ascii="Times New Roman" w:hAnsi="Times New Roman" w:cs="Times New Roman"/>
          <w:sz w:val="28"/>
          <w:szCs w:val="28"/>
        </w:rPr>
        <w:t>t</w:t>
      </w:r>
      <w:r w:rsidRPr="005F422A">
        <w:rPr>
          <w:rFonts w:ascii="Times New Roman" w:hAnsi="Times New Roman" w:cs="Times New Roman"/>
          <w:sz w:val="28"/>
          <w:szCs w:val="28"/>
        </w:rPr>
        <w:t xml:space="preserve"> un iesnie</w:t>
      </w:r>
      <w:r>
        <w:rPr>
          <w:rFonts w:ascii="Times New Roman" w:hAnsi="Times New Roman" w:cs="Times New Roman"/>
          <w:sz w:val="28"/>
          <w:szCs w:val="28"/>
        </w:rPr>
        <w:t xml:space="preserve">gt </w:t>
      </w:r>
      <w:r w:rsidRPr="005F422A">
        <w:rPr>
          <w:rFonts w:ascii="Times New Roman" w:hAnsi="Times New Roman" w:cs="Times New Roman"/>
          <w:sz w:val="28"/>
          <w:szCs w:val="28"/>
        </w:rPr>
        <w:t>izskatīšanai M</w:t>
      </w:r>
      <w:r>
        <w:rPr>
          <w:rFonts w:ascii="Times New Roman" w:hAnsi="Times New Roman" w:cs="Times New Roman"/>
          <w:sz w:val="28"/>
          <w:szCs w:val="28"/>
        </w:rPr>
        <w:t xml:space="preserve">inistru kabinetā </w:t>
      </w:r>
      <w:r w:rsidRPr="005F422A">
        <w:rPr>
          <w:rFonts w:ascii="Times New Roman" w:hAnsi="Times New Roman" w:cs="Times New Roman"/>
          <w:sz w:val="28"/>
          <w:szCs w:val="28"/>
        </w:rPr>
        <w:t>nepieciešam</w:t>
      </w:r>
      <w:r>
        <w:rPr>
          <w:rFonts w:ascii="Times New Roman" w:hAnsi="Times New Roman" w:cs="Times New Roman"/>
          <w:sz w:val="28"/>
          <w:szCs w:val="28"/>
        </w:rPr>
        <w:t>os</w:t>
      </w:r>
      <w:r w:rsidRPr="005F422A">
        <w:rPr>
          <w:rFonts w:ascii="Times New Roman" w:hAnsi="Times New Roman" w:cs="Times New Roman"/>
          <w:sz w:val="28"/>
          <w:szCs w:val="28"/>
        </w:rPr>
        <w:t xml:space="preserve"> normatīv</w:t>
      </w:r>
      <w:r>
        <w:rPr>
          <w:rFonts w:ascii="Times New Roman" w:hAnsi="Times New Roman" w:cs="Times New Roman"/>
          <w:sz w:val="28"/>
          <w:szCs w:val="28"/>
        </w:rPr>
        <w:t>us</w:t>
      </w:r>
      <w:r w:rsidRPr="005F422A">
        <w:rPr>
          <w:rFonts w:ascii="Times New Roman" w:hAnsi="Times New Roman" w:cs="Times New Roman"/>
          <w:sz w:val="28"/>
          <w:szCs w:val="28"/>
        </w:rPr>
        <w:t xml:space="preserve"> akt</w:t>
      </w:r>
      <w:r>
        <w:rPr>
          <w:rFonts w:ascii="Times New Roman" w:hAnsi="Times New Roman" w:cs="Times New Roman"/>
          <w:sz w:val="28"/>
          <w:szCs w:val="28"/>
        </w:rPr>
        <w:t>us</w:t>
      </w:r>
      <w:r w:rsidRPr="005F422A">
        <w:rPr>
          <w:rFonts w:ascii="Times New Roman" w:hAnsi="Times New Roman" w:cs="Times New Roman"/>
          <w:sz w:val="28"/>
          <w:szCs w:val="28"/>
        </w:rPr>
        <w:t xml:space="preserve">, lai pilnībā pārņemtu </w:t>
      </w:r>
      <w:r w:rsidRPr="008C70A1">
        <w:rPr>
          <w:rFonts w:ascii="Times New Roman" w:hAnsi="Times New Roman" w:cs="Times New Roman"/>
          <w:sz w:val="28"/>
          <w:szCs w:val="28"/>
        </w:rPr>
        <w:t>Direktīvas 2019/1023</w:t>
      </w:r>
      <w:r w:rsidRPr="005F422A">
        <w:rPr>
          <w:rFonts w:ascii="Times New Roman" w:hAnsi="Times New Roman" w:cs="Times New Roman"/>
          <w:sz w:val="28"/>
          <w:szCs w:val="28"/>
        </w:rPr>
        <w:t xml:space="preserve"> prasības līdz 2026.</w:t>
      </w:r>
      <w:r>
        <w:rPr>
          <w:rFonts w:ascii="Times New Roman" w:hAnsi="Times New Roman" w:cs="Times New Roman"/>
          <w:sz w:val="28"/>
          <w:szCs w:val="28"/>
        </w:rPr>
        <w:t xml:space="preserve"> gada </w:t>
      </w:r>
      <w:r w:rsidRPr="005F422A">
        <w:rPr>
          <w:rFonts w:ascii="Times New Roman" w:hAnsi="Times New Roman" w:cs="Times New Roman"/>
          <w:sz w:val="28"/>
          <w:szCs w:val="28"/>
        </w:rPr>
        <w:t>17.</w:t>
      </w:r>
      <w:r>
        <w:rPr>
          <w:rFonts w:ascii="Times New Roman" w:hAnsi="Times New Roman" w:cs="Times New Roman"/>
          <w:sz w:val="28"/>
          <w:szCs w:val="28"/>
        </w:rPr>
        <w:t> jūlijam.</w:t>
      </w:r>
      <w:r w:rsidRPr="005F422A">
        <w:rPr>
          <w:rFonts w:ascii="Times New Roman" w:hAnsi="Times New Roman" w:cs="Times New Roman"/>
          <w:sz w:val="28"/>
          <w:szCs w:val="28"/>
        </w:rPr>
        <w:t xml:space="preserve"> Direktīva 2019/1023 ir pilnībā pārņemta, jau 2024.</w:t>
      </w:r>
      <w:r>
        <w:rPr>
          <w:rFonts w:ascii="Times New Roman" w:hAnsi="Times New Roman" w:cs="Times New Roman"/>
          <w:sz w:val="28"/>
          <w:szCs w:val="28"/>
        </w:rPr>
        <w:t xml:space="preserve"> gada </w:t>
      </w:r>
      <w:r w:rsidRPr="005F422A">
        <w:rPr>
          <w:rFonts w:ascii="Times New Roman" w:hAnsi="Times New Roman" w:cs="Times New Roman"/>
          <w:sz w:val="28"/>
          <w:szCs w:val="28"/>
        </w:rPr>
        <w:t>2.</w:t>
      </w:r>
      <w:r>
        <w:rPr>
          <w:rFonts w:ascii="Times New Roman" w:hAnsi="Times New Roman" w:cs="Times New Roman"/>
          <w:sz w:val="28"/>
          <w:szCs w:val="28"/>
        </w:rPr>
        <w:t xml:space="preserve"> jūlijā </w:t>
      </w:r>
      <w:r w:rsidRPr="005F422A">
        <w:rPr>
          <w:rFonts w:ascii="Times New Roman" w:hAnsi="Times New Roman" w:cs="Times New Roman"/>
          <w:sz w:val="28"/>
          <w:szCs w:val="28"/>
        </w:rPr>
        <w:t xml:space="preserve"> sniedzot Eiropas Komisijai informāciju par visiem izpildes pasākumiem (veiktas notifikācijas par Direktīvas normu transponēšanu). </w:t>
      </w:r>
      <w:r>
        <w:rPr>
          <w:rFonts w:ascii="Times New Roman" w:hAnsi="Times New Roman" w:cs="Times New Roman"/>
          <w:sz w:val="28"/>
          <w:szCs w:val="28"/>
        </w:rPr>
        <w:t xml:space="preserve">Minētajā uzdevumā noteiktais termiņš </w:t>
      </w:r>
      <w:r w:rsidRPr="005F422A">
        <w:rPr>
          <w:rFonts w:ascii="Times New Roman" w:hAnsi="Times New Roman" w:cs="Times New Roman"/>
          <w:sz w:val="28"/>
          <w:szCs w:val="28"/>
        </w:rPr>
        <w:t>attiecas uz Direktīvas 28.</w:t>
      </w:r>
      <w:r>
        <w:rPr>
          <w:rFonts w:ascii="Times New Roman" w:hAnsi="Times New Roman" w:cs="Times New Roman"/>
          <w:sz w:val="28"/>
          <w:szCs w:val="28"/>
        </w:rPr>
        <w:t> </w:t>
      </w:r>
      <w:r w:rsidRPr="005F422A">
        <w:rPr>
          <w:rFonts w:ascii="Times New Roman" w:hAnsi="Times New Roman" w:cs="Times New Roman"/>
          <w:sz w:val="28"/>
          <w:szCs w:val="28"/>
        </w:rPr>
        <w:t>panta d)</w:t>
      </w:r>
      <w:r>
        <w:rPr>
          <w:rFonts w:ascii="Times New Roman" w:hAnsi="Times New Roman" w:cs="Times New Roman"/>
          <w:sz w:val="28"/>
          <w:szCs w:val="28"/>
        </w:rPr>
        <w:t> </w:t>
      </w:r>
      <w:r w:rsidRPr="005F422A">
        <w:rPr>
          <w:rFonts w:ascii="Times New Roman" w:hAnsi="Times New Roman" w:cs="Times New Roman"/>
          <w:sz w:val="28"/>
          <w:szCs w:val="28"/>
        </w:rPr>
        <w:t xml:space="preserve">apakšpunkta pārņemšanu, bet tam nebija nepieciešams izstrādāt likumprojektus, jo Latvijas nacionālā </w:t>
      </w:r>
      <w:r>
        <w:rPr>
          <w:rFonts w:ascii="Times New Roman" w:hAnsi="Times New Roman" w:cs="Times New Roman"/>
          <w:sz w:val="28"/>
          <w:szCs w:val="28"/>
        </w:rPr>
        <w:t xml:space="preserve">tiesību </w:t>
      </w:r>
      <w:r w:rsidRPr="005F422A">
        <w:rPr>
          <w:rFonts w:ascii="Times New Roman" w:hAnsi="Times New Roman" w:cs="Times New Roman"/>
          <w:sz w:val="28"/>
          <w:szCs w:val="28"/>
        </w:rPr>
        <w:t xml:space="preserve">sistēma jau paredzēja </w:t>
      </w:r>
      <w:r w:rsidR="00CC0133">
        <w:rPr>
          <w:rFonts w:ascii="Times New Roman" w:hAnsi="Times New Roman" w:cs="Times New Roman"/>
          <w:sz w:val="28"/>
          <w:szCs w:val="28"/>
        </w:rPr>
        <w:t xml:space="preserve">iespēju </w:t>
      </w:r>
      <w:r w:rsidRPr="005F422A">
        <w:rPr>
          <w:rFonts w:ascii="Times New Roman" w:hAnsi="Times New Roman" w:cs="Times New Roman"/>
          <w:sz w:val="28"/>
          <w:szCs w:val="28"/>
        </w:rPr>
        <w:t>tiesiskās aizsardzības proces</w:t>
      </w:r>
      <w:r w:rsidR="00CC0133">
        <w:rPr>
          <w:rFonts w:ascii="Times New Roman" w:hAnsi="Times New Roman" w:cs="Times New Roman"/>
          <w:sz w:val="28"/>
          <w:szCs w:val="28"/>
        </w:rPr>
        <w:t>a</w:t>
      </w:r>
      <w:r w:rsidRPr="005F422A">
        <w:rPr>
          <w:rFonts w:ascii="Times New Roman" w:hAnsi="Times New Roman" w:cs="Times New Roman"/>
          <w:sz w:val="28"/>
          <w:szCs w:val="28"/>
        </w:rPr>
        <w:t>, juridiskās personas maksātnespējas proces</w:t>
      </w:r>
      <w:r w:rsidR="00CC0133">
        <w:rPr>
          <w:rFonts w:ascii="Times New Roman" w:hAnsi="Times New Roman" w:cs="Times New Roman"/>
          <w:sz w:val="28"/>
          <w:szCs w:val="28"/>
        </w:rPr>
        <w:t>a</w:t>
      </w:r>
      <w:r w:rsidRPr="005F422A">
        <w:rPr>
          <w:rFonts w:ascii="Times New Roman" w:hAnsi="Times New Roman" w:cs="Times New Roman"/>
          <w:sz w:val="28"/>
          <w:szCs w:val="28"/>
        </w:rPr>
        <w:t xml:space="preserve"> un fiziskās personas maksātnespējas procesa lietās </w:t>
      </w:r>
      <w:r w:rsidR="00CC0133">
        <w:rPr>
          <w:rFonts w:ascii="Times New Roman" w:hAnsi="Times New Roman" w:cs="Times New Roman"/>
          <w:sz w:val="28"/>
          <w:szCs w:val="28"/>
        </w:rPr>
        <w:t xml:space="preserve">iesniegt tiesā </w:t>
      </w:r>
      <w:r w:rsidRPr="005F422A">
        <w:rPr>
          <w:rFonts w:ascii="Times New Roman" w:hAnsi="Times New Roman" w:cs="Times New Roman"/>
          <w:sz w:val="28"/>
          <w:szCs w:val="28"/>
        </w:rPr>
        <w:t xml:space="preserve">apstrīdējumu un pārsūdzību, kā arī ārpus tiesas komunikāciju veikt elektroniski. Līdz ar to minētais uzdevums ir uzskatāms par </w:t>
      </w:r>
      <w:r w:rsidRPr="00CC0133">
        <w:rPr>
          <w:rFonts w:ascii="Times New Roman" w:hAnsi="Times New Roman" w:cs="Times New Roman"/>
          <w:b/>
          <w:bCs/>
          <w:sz w:val="28"/>
          <w:szCs w:val="28"/>
        </w:rPr>
        <w:t>izpildītu un ir izbeidzama tā izpildes kontrole</w:t>
      </w:r>
      <w:r w:rsidRPr="005F422A">
        <w:rPr>
          <w:rFonts w:ascii="Times New Roman" w:hAnsi="Times New Roman" w:cs="Times New Roman"/>
          <w:sz w:val="28"/>
          <w:szCs w:val="28"/>
        </w:rPr>
        <w:t>.</w:t>
      </w:r>
    </w:p>
    <w:p w14:paraId="681A8314" w14:textId="77777777" w:rsidR="00CC0133" w:rsidRPr="005F422A" w:rsidRDefault="00CC0133" w:rsidP="000D6623">
      <w:pPr>
        <w:spacing w:after="80"/>
        <w:ind w:firstLine="567"/>
        <w:jc w:val="both"/>
        <w:rPr>
          <w:rFonts w:ascii="Times New Roman" w:hAnsi="Times New Roman" w:cs="Times New Roman"/>
          <w:sz w:val="28"/>
          <w:szCs w:val="28"/>
        </w:rPr>
      </w:pPr>
    </w:p>
    <w:p w14:paraId="35462FA4" w14:textId="64042C8C" w:rsidR="00CC0133" w:rsidRPr="00CC0133" w:rsidRDefault="00CC0133" w:rsidP="00CC0133">
      <w:pPr>
        <w:spacing w:after="80"/>
        <w:ind w:firstLine="567"/>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4. </w:t>
      </w:r>
      <w:r w:rsidRPr="00CC0133">
        <w:rPr>
          <w:rFonts w:ascii="Times New Roman" w:hAnsi="Times New Roman" w:cs="Times New Roman"/>
          <w:b/>
          <w:bCs/>
          <w:sz w:val="28"/>
          <w:szCs w:val="28"/>
        </w:rPr>
        <w:t>Saskaņā ar Ministru kabineta 2022.</w:t>
      </w:r>
      <w:r>
        <w:rPr>
          <w:rFonts w:ascii="Times New Roman" w:hAnsi="Times New Roman" w:cs="Times New Roman"/>
          <w:b/>
          <w:bCs/>
          <w:sz w:val="28"/>
          <w:szCs w:val="28"/>
        </w:rPr>
        <w:t> </w:t>
      </w:r>
      <w:r w:rsidRPr="00CC0133">
        <w:rPr>
          <w:rFonts w:ascii="Times New Roman" w:hAnsi="Times New Roman" w:cs="Times New Roman"/>
          <w:b/>
          <w:bCs/>
          <w:sz w:val="28"/>
          <w:szCs w:val="28"/>
        </w:rPr>
        <w:t>gada 1.</w:t>
      </w:r>
      <w:r>
        <w:rPr>
          <w:rFonts w:ascii="Times New Roman" w:hAnsi="Times New Roman" w:cs="Times New Roman"/>
          <w:b/>
          <w:bCs/>
          <w:sz w:val="28"/>
          <w:szCs w:val="28"/>
        </w:rPr>
        <w:t> </w:t>
      </w:r>
      <w:r w:rsidRPr="00CC0133">
        <w:rPr>
          <w:rFonts w:ascii="Times New Roman" w:hAnsi="Times New Roman" w:cs="Times New Roman"/>
          <w:b/>
          <w:bCs/>
          <w:sz w:val="28"/>
          <w:szCs w:val="28"/>
        </w:rPr>
        <w:t>februāra sēdes protokola Nr.</w:t>
      </w:r>
      <w:r>
        <w:rPr>
          <w:rFonts w:ascii="Times New Roman" w:hAnsi="Times New Roman" w:cs="Times New Roman"/>
          <w:b/>
          <w:bCs/>
          <w:sz w:val="28"/>
          <w:szCs w:val="28"/>
        </w:rPr>
        <w:t> </w:t>
      </w:r>
      <w:r w:rsidRPr="00CC0133">
        <w:rPr>
          <w:rFonts w:ascii="Times New Roman" w:hAnsi="Times New Roman" w:cs="Times New Roman"/>
          <w:b/>
          <w:bCs/>
          <w:sz w:val="28"/>
          <w:szCs w:val="28"/>
        </w:rPr>
        <w:t>5 64.</w:t>
      </w:r>
      <w:r>
        <w:rPr>
          <w:rFonts w:ascii="Times New Roman" w:hAnsi="Times New Roman" w:cs="Times New Roman"/>
          <w:b/>
          <w:bCs/>
          <w:sz w:val="28"/>
          <w:szCs w:val="28"/>
        </w:rPr>
        <w:t> </w:t>
      </w:r>
      <w:r w:rsidRPr="00CC0133">
        <w:rPr>
          <w:rFonts w:ascii="Times New Roman" w:hAnsi="Times New Roman" w:cs="Times New Roman"/>
          <w:b/>
          <w:bCs/>
          <w:sz w:val="28"/>
          <w:szCs w:val="28"/>
        </w:rPr>
        <w:t>§ “Informatīvais ziņojums “Par nepieciešamajiem pasākumiem, lai nodrošinātu tiesas lēmuma izpildi”” 3.</w:t>
      </w:r>
      <w:r>
        <w:rPr>
          <w:rFonts w:ascii="Times New Roman" w:hAnsi="Times New Roman" w:cs="Times New Roman"/>
          <w:b/>
          <w:bCs/>
          <w:sz w:val="28"/>
          <w:szCs w:val="28"/>
        </w:rPr>
        <w:t> </w:t>
      </w:r>
      <w:r w:rsidRPr="00CC0133">
        <w:rPr>
          <w:rFonts w:ascii="Times New Roman" w:hAnsi="Times New Roman" w:cs="Times New Roman"/>
          <w:b/>
          <w:bCs/>
          <w:sz w:val="28"/>
          <w:szCs w:val="28"/>
        </w:rPr>
        <w:t xml:space="preserve">punktu </w:t>
      </w:r>
      <w:r w:rsidR="00C35D0A">
        <w:rPr>
          <w:rFonts w:ascii="Times New Roman" w:hAnsi="Times New Roman" w:cs="Times New Roman"/>
          <w:b/>
          <w:bCs/>
          <w:sz w:val="28"/>
          <w:szCs w:val="28"/>
        </w:rPr>
        <w:t>(22-UZ-98)</w:t>
      </w:r>
      <w:r w:rsidRPr="00CC0133">
        <w:rPr>
          <w:rFonts w:ascii="Times New Roman" w:hAnsi="Times New Roman" w:cs="Times New Roman"/>
          <w:sz w:val="28"/>
          <w:szCs w:val="28"/>
        </w:rPr>
        <w:t>Tieslietu ministrijai uzdots Pastāvīgās Kriminālprocesa likuma darba grupas ietvaros noteiktā kārtībā sagatavot normatīvā akta projektu arestēto kapitālsabiedrības vai kooperatīvās sabiedrības kapitāla daļu (akciju) vai paju pārvaldīšanai un tieslietu ministram līdz 2022. gada 1. decembrim iesniegt to izskatīšanai Ministru kabinetā.</w:t>
      </w:r>
    </w:p>
    <w:p w14:paraId="3C01D6EC" w14:textId="2FDC66D6" w:rsidR="00CC0133" w:rsidRPr="00CC0133" w:rsidRDefault="00CC0133" w:rsidP="00CC0133">
      <w:pPr>
        <w:spacing w:after="80"/>
        <w:ind w:firstLine="567"/>
        <w:jc w:val="both"/>
        <w:rPr>
          <w:rFonts w:ascii="Times New Roman" w:hAnsi="Times New Roman" w:cs="Times New Roman"/>
          <w:sz w:val="28"/>
          <w:szCs w:val="28"/>
        </w:rPr>
      </w:pPr>
      <w:r w:rsidRPr="00CC0133">
        <w:rPr>
          <w:rFonts w:ascii="Times New Roman" w:hAnsi="Times New Roman" w:cs="Times New Roman"/>
          <w:sz w:val="28"/>
          <w:szCs w:val="28"/>
        </w:rPr>
        <w:t>Uzdevuma izpilde sākotnēji iecerētā veidā ir zaudējusi aktualitāti. Proti, izpildot minēto uzdevumu, Tieslietu ministrija izstrādāja likumprojektu “Grozījumi Kriminālprocesa likumā” (26-TA-234), kas Latvijas krimināltiesiskajā sistēmā paredz ieviest arestētās mantas pārvaldības institūtu, tādējādi pārņemot arī Eiropas Parlamenta un Padomes 2024.</w:t>
      </w:r>
      <w:r>
        <w:rPr>
          <w:rFonts w:ascii="Times New Roman" w:hAnsi="Times New Roman" w:cs="Times New Roman"/>
          <w:sz w:val="28"/>
          <w:szCs w:val="28"/>
        </w:rPr>
        <w:t> </w:t>
      </w:r>
      <w:r w:rsidRPr="00CC0133">
        <w:rPr>
          <w:rFonts w:ascii="Times New Roman" w:hAnsi="Times New Roman" w:cs="Times New Roman"/>
          <w:sz w:val="28"/>
          <w:szCs w:val="28"/>
        </w:rPr>
        <w:t>gada 24.</w:t>
      </w:r>
      <w:r>
        <w:rPr>
          <w:rFonts w:ascii="Times New Roman" w:hAnsi="Times New Roman" w:cs="Times New Roman"/>
          <w:sz w:val="28"/>
          <w:szCs w:val="28"/>
        </w:rPr>
        <w:t> </w:t>
      </w:r>
      <w:r w:rsidRPr="00CC0133">
        <w:rPr>
          <w:rFonts w:ascii="Times New Roman" w:hAnsi="Times New Roman" w:cs="Times New Roman"/>
          <w:sz w:val="28"/>
          <w:szCs w:val="28"/>
        </w:rPr>
        <w:t>aprīļa direktīvā 2024/1260 par aktīvu atgūšanu un konfiskāciju noteiktās prasības. Izstrādātais arestēt</w:t>
      </w:r>
      <w:r w:rsidR="00486FC8">
        <w:rPr>
          <w:rFonts w:ascii="Times New Roman" w:hAnsi="Times New Roman" w:cs="Times New Roman"/>
          <w:sz w:val="28"/>
          <w:szCs w:val="28"/>
        </w:rPr>
        <w:t>ā</w:t>
      </w:r>
      <w:r w:rsidRPr="00CC0133">
        <w:rPr>
          <w:rFonts w:ascii="Times New Roman" w:hAnsi="Times New Roman" w:cs="Times New Roman"/>
          <w:sz w:val="28"/>
          <w:szCs w:val="28"/>
        </w:rPr>
        <w:t>s mantas pārvaldības regulējums aptver vienīgi kapitālsabiedrības kapitāla daļas un akcijas, savukārt kooperatīvo sabiedrību pajas tā tvērumā neietilpst, jo likumprojekta izstrād</w:t>
      </w:r>
      <w:r w:rsidR="00486FC8">
        <w:rPr>
          <w:rFonts w:ascii="Times New Roman" w:hAnsi="Times New Roman" w:cs="Times New Roman"/>
          <w:sz w:val="28"/>
          <w:szCs w:val="28"/>
        </w:rPr>
        <w:t>e</w:t>
      </w:r>
      <w:r w:rsidRPr="00CC0133">
        <w:rPr>
          <w:rFonts w:ascii="Times New Roman" w:hAnsi="Times New Roman" w:cs="Times New Roman"/>
          <w:sz w:val="28"/>
          <w:szCs w:val="28"/>
        </w:rPr>
        <w:t>s gaitā tika secināts, ka pārvaldības noteikšana attiecībā uz kooperatīvo sabiedrību pajām nebūtu lietderīga un atbilstoša šo aktīvu būtībai. Proti, iepretim kapitālsabiedrības kapitāla daļām vai akcijām attiecībā uz paju vērtības saglabāšanu nav nepieciešama pārvaldnieka aktīva līdzdalība, un paju vērtība ir saglabājama ar jau Kriminālprocesa likumā esošajiem tiesiskajiem mehānismiem – procesa virzītājs var uzlikt pienākumu kooperatīvajai sabiedrībai visus naudas līdzekļus, kas attiecīgajai personai pienākas no kooperatīvās sabiedrības, ieskaitīt procesa virzītāja norādītajā bankas kontā, kā arī ievērot aizliegumu pajas atsavināt un apgrūtināt ar citām lietu vai saistību tiesībām.</w:t>
      </w:r>
    </w:p>
    <w:p w14:paraId="46231B5E" w14:textId="3561E02E" w:rsidR="00CC0133" w:rsidRPr="00CC0133" w:rsidRDefault="00CC0133" w:rsidP="00CC0133">
      <w:pPr>
        <w:spacing w:after="80"/>
        <w:ind w:firstLine="567"/>
        <w:jc w:val="both"/>
        <w:rPr>
          <w:rFonts w:ascii="Times New Roman" w:hAnsi="Times New Roman" w:cs="Times New Roman"/>
          <w:b/>
          <w:bCs/>
          <w:sz w:val="28"/>
          <w:szCs w:val="28"/>
        </w:rPr>
      </w:pPr>
      <w:r w:rsidRPr="00486FC8">
        <w:rPr>
          <w:rFonts w:ascii="Times New Roman" w:hAnsi="Times New Roman" w:cs="Times New Roman"/>
          <w:sz w:val="28"/>
          <w:szCs w:val="28"/>
        </w:rPr>
        <w:t xml:space="preserve">Ņemot vērā minēto, </w:t>
      </w:r>
      <w:r w:rsidRPr="00486FC8">
        <w:rPr>
          <w:rFonts w:ascii="Times New Roman" w:hAnsi="Times New Roman" w:cs="Times New Roman"/>
          <w:b/>
          <w:bCs/>
          <w:sz w:val="28"/>
          <w:szCs w:val="28"/>
        </w:rPr>
        <w:t>uzdevums</w:t>
      </w:r>
      <w:r w:rsidRPr="00CC0133">
        <w:rPr>
          <w:rFonts w:ascii="Times New Roman" w:hAnsi="Times New Roman" w:cs="Times New Roman"/>
          <w:b/>
          <w:bCs/>
          <w:sz w:val="28"/>
          <w:szCs w:val="28"/>
        </w:rPr>
        <w:t xml:space="preserve"> daļā par kooperatīvo sabiedrību paju pārvaldīšanu atzīstams par aktualitāti zaudējušu.</w:t>
      </w:r>
    </w:p>
    <w:p w14:paraId="2D99E6EA" w14:textId="77777777" w:rsidR="00CC0133" w:rsidRDefault="00CC0133" w:rsidP="000D6623">
      <w:pPr>
        <w:spacing w:after="80"/>
        <w:ind w:firstLine="567"/>
        <w:jc w:val="both"/>
        <w:rPr>
          <w:rFonts w:ascii="Times New Roman" w:hAnsi="Times New Roman" w:cs="Times New Roman"/>
          <w:b/>
          <w:bCs/>
          <w:sz w:val="28"/>
          <w:szCs w:val="28"/>
        </w:rPr>
      </w:pPr>
    </w:p>
    <w:p w14:paraId="7C3426FC" w14:textId="2CF14AEE" w:rsidR="000D6623" w:rsidRPr="00E86D5F" w:rsidRDefault="00486FC8" w:rsidP="000D6623">
      <w:pPr>
        <w:spacing w:after="80"/>
        <w:ind w:firstLine="567"/>
        <w:jc w:val="both"/>
        <w:rPr>
          <w:rFonts w:ascii="Times New Roman" w:hAnsi="Times New Roman" w:cs="Times New Roman"/>
          <w:b/>
          <w:bCs/>
          <w:sz w:val="28"/>
          <w:szCs w:val="28"/>
        </w:rPr>
      </w:pPr>
      <w:r>
        <w:rPr>
          <w:rFonts w:ascii="Times New Roman" w:hAnsi="Times New Roman" w:cs="Times New Roman"/>
          <w:b/>
          <w:bCs/>
          <w:sz w:val="28"/>
          <w:szCs w:val="28"/>
        </w:rPr>
        <w:t>5</w:t>
      </w:r>
      <w:r w:rsidR="009F2B89">
        <w:rPr>
          <w:rFonts w:ascii="Times New Roman" w:hAnsi="Times New Roman" w:cs="Times New Roman"/>
          <w:b/>
          <w:bCs/>
          <w:sz w:val="28"/>
          <w:szCs w:val="28"/>
        </w:rPr>
        <w:t>.</w:t>
      </w:r>
      <w:r w:rsidR="000D6623" w:rsidRPr="00E86D5F">
        <w:rPr>
          <w:rFonts w:ascii="Times New Roman" w:hAnsi="Times New Roman" w:cs="Times New Roman"/>
          <w:b/>
          <w:bCs/>
          <w:sz w:val="28"/>
          <w:szCs w:val="28"/>
        </w:rPr>
        <w:t xml:space="preserve"> Ministru kabineta uzdevumi saistībā ar PSRS </w:t>
      </w:r>
      <w:r w:rsidR="00FE3B50">
        <w:rPr>
          <w:rFonts w:ascii="Times New Roman" w:hAnsi="Times New Roman" w:cs="Times New Roman"/>
          <w:b/>
          <w:bCs/>
          <w:sz w:val="28"/>
          <w:szCs w:val="28"/>
        </w:rPr>
        <w:t xml:space="preserve">okupācijas </w:t>
      </w:r>
      <w:r w:rsidR="000D6623" w:rsidRPr="00E86D5F">
        <w:rPr>
          <w:rFonts w:ascii="Times New Roman" w:hAnsi="Times New Roman" w:cs="Times New Roman"/>
          <w:b/>
          <w:bCs/>
          <w:sz w:val="28"/>
          <w:szCs w:val="28"/>
        </w:rPr>
        <w:t xml:space="preserve">nodarīto zaudējumu </w:t>
      </w:r>
      <w:r w:rsidR="000D6623">
        <w:rPr>
          <w:rFonts w:ascii="Times New Roman" w:hAnsi="Times New Roman" w:cs="Times New Roman"/>
          <w:b/>
          <w:bCs/>
          <w:sz w:val="28"/>
          <w:szCs w:val="28"/>
        </w:rPr>
        <w:t>aprēķināšanu:</w:t>
      </w:r>
    </w:p>
    <w:p w14:paraId="77C899FD" w14:textId="7DA8CF33" w:rsidR="000D6623" w:rsidRDefault="00486FC8" w:rsidP="000D6623">
      <w:pPr>
        <w:spacing w:after="80"/>
        <w:ind w:firstLine="567"/>
        <w:jc w:val="both"/>
        <w:rPr>
          <w:rFonts w:ascii="Times New Roman" w:hAnsi="Times New Roman" w:cs="Times New Roman"/>
          <w:sz w:val="28"/>
          <w:szCs w:val="28"/>
        </w:rPr>
      </w:pPr>
      <w:r>
        <w:rPr>
          <w:rFonts w:ascii="Times New Roman" w:hAnsi="Times New Roman" w:cs="Times New Roman"/>
          <w:b/>
          <w:bCs/>
          <w:sz w:val="28"/>
          <w:szCs w:val="28"/>
        </w:rPr>
        <w:t>5</w:t>
      </w:r>
      <w:r w:rsidR="000D6623">
        <w:rPr>
          <w:rFonts w:ascii="Times New Roman" w:hAnsi="Times New Roman" w:cs="Times New Roman"/>
          <w:b/>
          <w:bCs/>
          <w:sz w:val="28"/>
          <w:szCs w:val="28"/>
        </w:rPr>
        <w:t xml:space="preserve">.1. </w:t>
      </w:r>
      <w:r w:rsidR="000D6623" w:rsidRPr="00741CDC">
        <w:rPr>
          <w:rFonts w:ascii="Times New Roman" w:hAnsi="Times New Roman" w:cs="Times New Roman"/>
          <w:b/>
          <w:bCs/>
          <w:sz w:val="28"/>
          <w:szCs w:val="28"/>
        </w:rPr>
        <w:t xml:space="preserve">Saskaņā ar </w:t>
      </w:r>
      <w:r w:rsidR="000D6623" w:rsidRPr="00583527">
        <w:rPr>
          <w:rFonts w:ascii="Times New Roman" w:hAnsi="Times New Roman" w:cs="Times New Roman"/>
          <w:b/>
          <w:bCs/>
          <w:sz w:val="28"/>
          <w:szCs w:val="28"/>
        </w:rPr>
        <w:t>Ministru kabineta 2022.</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 xml:space="preserve">gada </w:t>
      </w:r>
      <w:r w:rsidR="000D6623">
        <w:rPr>
          <w:rFonts w:ascii="Times New Roman" w:hAnsi="Times New Roman" w:cs="Times New Roman"/>
          <w:b/>
          <w:bCs/>
          <w:sz w:val="28"/>
          <w:szCs w:val="28"/>
        </w:rPr>
        <w:t>30</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augusta sēdes</w:t>
      </w:r>
      <w:r w:rsidR="000D6623" w:rsidRPr="00583527">
        <w:rPr>
          <w:rFonts w:ascii="Times New Roman" w:hAnsi="Times New Roman" w:cs="Times New Roman"/>
          <w:b/>
          <w:bCs/>
          <w:sz w:val="28"/>
          <w:szCs w:val="28"/>
        </w:rPr>
        <w:t xml:space="preserve"> protokol</w:t>
      </w:r>
      <w:r w:rsidR="009F2B89">
        <w:rPr>
          <w:rFonts w:ascii="Times New Roman" w:hAnsi="Times New Roman" w:cs="Times New Roman"/>
          <w:b/>
          <w:bCs/>
          <w:sz w:val="28"/>
          <w:szCs w:val="28"/>
        </w:rPr>
        <w:t>a</w:t>
      </w:r>
      <w:r w:rsidR="000D6623" w:rsidRPr="00583527">
        <w:rPr>
          <w:rFonts w:ascii="Times New Roman" w:hAnsi="Times New Roman" w:cs="Times New Roman"/>
          <w:b/>
          <w:bCs/>
          <w:sz w:val="28"/>
          <w:szCs w:val="28"/>
        </w:rPr>
        <w:t xml:space="preserve"> Nr.</w:t>
      </w:r>
      <w:r w:rsidR="000D6623">
        <w:rPr>
          <w:rFonts w:ascii="Times New Roman" w:hAnsi="Times New Roman" w:cs="Times New Roman"/>
          <w:b/>
          <w:bCs/>
          <w:sz w:val="28"/>
          <w:szCs w:val="28"/>
        </w:rPr>
        <w:t xml:space="preserve"> 43 </w:t>
      </w:r>
      <w:r w:rsidR="000D6623" w:rsidRPr="00583527">
        <w:rPr>
          <w:rFonts w:ascii="Times New Roman" w:hAnsi="Times New Roman" w:cs="Times New Roman"/>
          <w:b/>
          <w:bCs/>
          <w:sz w:val="28"/>
          <w:szCs w:val="28"/>
        </w:rPr>
        <w:t>38.</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xml:space="preserve"> “</w:t>
      </w:r>
      <w:r w:rsidR="000D6623" w:rsidRPr="001829F7">
        <w:rPr>
          <w:rFonts w:ascii="Times New Roman" w:hAnsi="Times New Roman" w:cs="Times New Roman"/>
          <w:b/>
          <w:bCs/>
          <w:sz w:val="28"/>
          <w:szCs w:val="28"/>
        </w:rPr>
        <w:t xml:space="preserve">Informatīvais ziņojums </w:t>
      </w:r>
      <w:r w:rsidR="000D6623">
        <w:rPr>
          <w:rFonts w:ascii="Times New Roman" w:hAnsi="Times New Roman" w:cs="Times New Roman"/>
          <w:b/>
          <w:bCs/>
          <w:sz w:val="28"/>
          <w:szCs w:val="28"/>
        </w:rPr>
        <w:t>“</w:t>
      </w:r>
      <w:r w:rsidR="000D6623" w:rsidRPr="001829F7">
        <w:rPr>
          <w:rFonts w:ascii="Times New Roman" w:hAnsi="Times New Roman" w:cs="Times New Roman"/>
          <w:b/>
          <w:bCs/>
          <w:sz w:val="28"/>
          <w:szCs w:val="28"/>
        </w:rPr>
        <w:t>Starpziņojums par PSRS okupācijas nodarīto zaudējumu aprēķiniem</w:t>
      </w:r>
      <w:r w:rsidR="000D6623">
        <w:rPr>
          <w:rFonts w:ascii="Times New Roman" w:hAnsi="Times New Roman" w:cs="Times New Roman"/>
          <w:b/>
          <w:bCs/>
          <w:sz w:val="28"/>
          <w:szCs w:val="28"/>
        </w:rPr>
        <w:t>””</w:t>
      </w:r>
      <w:r w:rsidR="000D6623" w:rsidRPr="00583527">
        <w:rPr>
          <w:rFonts w:ascii="Times New Roman" w:hAnsi="Times New Roman" w:cs="Times New Roman"/>
          <w:b/>
          <w:bCs/>
          <w:sz w:val="28"/>
          <w:szCs w:val="28"/>
        </w:rPr>
        <w:t xml:space="preserve"> </w:t>
      </w:r>
      <w:r w:rsidR="000D6623">
        <w:rPr>
          <w:rFonts w:ascii="Times New Roman" w:hAnsi="Times New Roman" w:cs="Times New Roman"/>
          <w:b/>
          <w:bCs/>
          <w:sz w:val="28"/>
          <w:szCs w:val="28"/>
        </w:rPr>
        <w:t>2</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punkt</w:t>
      </w:r>
      <w:r w:rsidR="000D6623">
        <w:rPr>
          <w:rFonts w:ascii="Times New Roman" w:hAnsi="Times New Roman" w:cs="Times New Roman"/>
          <w:b/>
          <w:bCs/>
          <w:sz w:val="28"/>
          <w:szCs w:val="28"/>
        </w:rPr>
        <w:t xml:space="preserve">u </w:t>
      </w:r>
      <w:r w:rsidR="00C35D0A">
        <w:rPr>
          <w:rFonts w:ascii="Times New Roman" w:hAnsi="Times New Roman" w:cs="Times New Roman"/>
          <w:b/>
          <w:bCs/>
          <w:sz w:val="28"/>
          <w:szCs w:val="28"/>
        </w:rPr>
        <w:t xml:space="preserve">(22-UZ-891) </w:t>
      </w:r>
      <w:r w:rsidR="000D6623" w:rsidRPr="00E86D5F">
        <w:rPr>
          <w:rFonts w:ascii="Times New Roman" w:hAnsi="Times New Roman" w:cs="Times New Roman"/>
          <w:sz w:val="28"/>
          <w:szCs w:val="28"/>
        </w:rPr>
        <w:t>Tieslietu ministrijai uzdots sagatavot un līdz 2022. gada 30. septembrim noteiktā kārtībā iesniegt izskatīšanai Ministru kabinetā informatīvo ziņojumu par apsvērumiem zaudējumu prasības juridiskajam pamatam un iespējamo turpmāko rīcību.</w:t>
      </w:r>
    </w:p>
    <w:p w14:paraId="65C87645" w14:textId="61CC7EAD" w:rsidR="000D6623" w:rsidRPr="00E86D5F" w:rsidRDefault="00486FC8" w:rsidP="000D6623">
      <w:pPr>
        <w:spacing w:after="80"/>
        <w:ind w:firstLine="567"/>
        <w:jc w:val="both"/>
        <w:rPr>
          <w:rFonts w:ascii="Times New Roman" w:hAnsi="Times New Roman" w:cs="Times New Roman"/>
          <w:sz w:val="28"/>
          <w:szCs w:val="28"/>
        </w:rPr>
      </w:pPr>
      <w:r>
        <w:rPr>
          <w:rFonts w:ascii="Times New Roman" w:hAnsi="Times New Roman" w:cs="Times New Roman"/>
          <w:b/>
          <w:bCs/>
          <w:sz w:val="28"/>
          <w:szCs w:val="28"/>
        </w:rPr>
        <w:t>6</w:t>
      </w:r>
      <w:r w:rsidR="000D6623" w:rsidRPr="008571D5">
        <w:rPr>
          <w:rFonts w:ascii="Times New Roman" w:hAnsi="Times New Roman" w:cs="Times New Roman"/>
          <w:b/>
          <w:bCs/>
          <w:sz w:val="28"/>
          <w:szCs w:val="28"/>
        </w:rPr>
        <w:t xml:space="preserve">.2. Saskaņā ar Ministru kabineta </w:t>
      </w:r>
      <w:r w:rsidR="000D6623" w:rsidRPr="00583527">
        <w:rPr>
          <w:rFonts w:ascii="Times New Roman" w:hAnsi="Times New Roman" w:cs="Times New Roman"/>
          <w:b/>
          <w:bCs/>
          <w:sz w:val="28"/>
          <w:szCs w:val="28"/>
        </w:rPr>
        <w:t>2022.</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 xml:space="preserve">gada </w:t>
      </w:r>
      <w:r w:rsidR="000D6623">
        <w:rPr>
          <w:rFonts w:ascii="Times New Roman" w:hAnsi="Times New Roman" w:cs="Times New Roman"/>
          <w:b/>
          <w:bCs/>
          <w:sz w:val="28"/>
          <w:szCs w:val="28"/>
        </w:rPr>
        <w:t>30</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augusta sēdes</w:t>
      </w:r>
      <w:r w:rsidR="000D6623" w:rsidRPr="00583527">
        <w:rPr>
          <w:rFonts w:ascii="Times New Roman" w:hAnsi="Times New Roman" w:cs="Times New Roman"/>
          <w:b/>
          <w:bCs/>
          <w:sz w:val="28"/>
          <w:szCs w:val="28"/>
        </w:rPr>
        <w:t xml:space="preserve"> protokol</w:t>
      </w:r>
      <w:r w:rsidR="009F2B89">
        <w:rPr>
          <w:rFonts w:ascii="Times New Roman" w:hAnsi="Times New Roman" w:cs="Times New Roman"/>
          <w:b/>
          <w:bCs/>
          <w:sz w:val="28"/>
          <w:szCs w:val="28"/>
        </w:rPr>
        <w:t>a</w:t>
      </w:r>
      <w:r w:rsidR="000D6623" w:rsidRPr="00583527">
        <w:rPr>
          <w:rFonts w:ascii="Times New Roman" w:hAnsi="Times New Roman" w:cs="Times New Roman"/>
          <w:b/>
          <w:bCs/>
          <w:sz w:val="28"/>
          <w:szCs w:val="28"/>
        </w:rPr>
        <w:t xml:space="preserve"> Nr.</w:t>
      </w:r>
      <w:r w:rsidR="000D6623">
        <w:rPr>
          <w:rFonts w:ascii="Times New Roman" w:hAnsi="Times New Roman" w:cs="Times New Roman"/>
          <w:b/>
          <w:bCs/>
          <w:sz w:val="28"/>
          <w:szCs w:val="28"/>
        </w:rPr>
        <w:t xml:space="preserve"> 43 </w:t>
      </w:r>
      <w:r w:rsidR="000D6623" w:rsidRPr="00583527">
        <w:rPr>
          <w:rFonts w:ascii="Times New Roman" w:hAnsi="Times New Roman" w:cs="Times New Roman"/>
          <w:b/>
          <w:bCs/>
          <w:sz w:val="28"/>
          <w:szCs w:val="28"/>
        </w:rPr>
        <w:t>38.</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xml:space="preserve"> “</w:t>
      </w:r>
      <w:r w:rsidR="000D6623" w:rsidRPr="001829F7">
        <w:rPr>
          <w:rFonts w:ascii="Times New Roman" w:hAnsi="Times New Roman" w:cs="Times New Roman"/>
          <w:b/>
          <w:bCs/>
          <w:sz w:val="28"/>
          <w:szCs w:val="28"/>
        </w:rPr>
        <w:t xml:space="preserve">Informatīvais ziņojums </w:t>
      </w:r>
      <w:r w:rsidR="000D6623">
        <w:rPr>
          <w:rFonts w:ascii="Times New Roman" w:hAnsi="Times New Roman" w:cs="Times New Roman"/>
          <w:b/>
          <w:bCs/>
          <w:sz w:val="28"/>
          <w:szCs w:val="28"/>
        </w:rPr>
        <w:t>“</w:t>
      </w:r>
      <w:r w:rsidR="000D6623" w:rsidRPr="001829F7">
        <w:rPr>
          <w:rFonts w:ascii="Times New Roman" w:hAnsi="Times New Roman" w:cs="Times New Roman"/>
          <w:b/>
          <w:bCs/>
          <w:sz w:val="28"/>
          <w:szCs w:val="28"/>
        </w:rPr>
        <w:t>Starpziņojums par PSRS okupācijas nodarīto zaudējumu aprēķiniem</w:t>
      </w:r>
      <w:r w:rsidR="000D6623">
        <w:rPr>
          <w:rFonts w:ascii="Times New Roman" w:hAnsi="Times New Roman" w:cs="Times New Roman"/>
          <w:b/>
          <w:bCs/>
          <w:sz w:val="28"/>
          <w:szCs w:val="28"/>
        </w:rPr>
        <w:t>””</w:t>
      </w:r>
      <w:r w:rsidR="000D6623" w:rsidRPr="00583527">
        <w:rPr>
          <w:rFonts w:ascii="Times New Roman" w:hAnsi="Times New Roman" w:cs="Times New Roman"/>
          <w:b/>
          <w:bCs/>
          <w:sz w:val="28"/>
          <w:szCs w:val="28"/>
        </w:rPr>
        <w:t xml:space="preserve"> </w:t>
      </w:r>
      <w:r w:rsidR="000D6623">
        <w:rPr>
          <w:rFonts w:ascii="Times New Roman" w:hAnsi="Times New Roman" w:cs="Times New Roman"/>
          <w:b/>
          <w:bCs/>
          <w:sz w:val="28"/>
          <w:szCs w:val="28"/>
        </w:rPr>
        <w:t>3</w:t>
      </w:r>
      <w:r w:rsidR="000D6623" w:rsidRPr="008571D5">
        <w:rPr>
          <w:rFonts w:ascii="Times New Roman" w:hAnsi="Times New Roman" w:cs="Times New Roman"/>
          <w:b/>
          <w:bCs/>
          <w:sz w:val="28"/>
          <w:szCs w:val="28"/>
        </w:rPr>
        <w:t>. punktu</w:t>
      </w:r>
      <w:r w:rsidR="000D6623">
        <w:rPr>
          <w:rFonts w:ascii="Times New Roman" w:hAnsi="Times New Roman" w:cs="Times New Roman"/>
          <w:b/>
          <w:bCs/>
          <w:sz w:val="28"/>
          <w:szCs w:val="28"/>
        </w:rPr>
        <w:t xml:space="preserve"> </w:t>
      </w:r>
      <w:r w:rsidR="00C35D0A">
        <w:rPr>
          <w:rFonts w:ascii="Times New Roman" w:hAnsi="Times New Roman" w:cs="Times New Roman"/>
          <w:b/>
          <w:bCs/>
          <w:sz w:val="28"/>
          <w:szCs w:val="28"/>
        </w:rPr>
        <w:t xml:space="preserve">(22-UZ-892) </w:t>
      </w:r>
      <w:r w:rsidR="000D6623" w:rsidRPr="00E86D5F">
        <w:rPr>
          <w:rFonts w:ascii="Times New Roman" w:hAnsi="Times New Roman" w:cs="Times New Roman"/>
          <w:sz w:val="28"/>
          <w:szCs w:val="28"/>
        </w:rPr>
        <w:t>Tieslietu ministrijai uzdots</w:t>
      </w:r>
      <w:r w:rsidR="000D6623">
        <w:rPr>
          <w:rFonts w:ascii="Times New Roman" w:hAnsi="Times New Roman" w:cs="Times New Roman"/>
          <w:sz w:val="28"/>
          <w:szCs w:val="28"/>
        </w:rPr>
        <w:t xml:space="preserve"> </w:t>
      </w:r>
      <w:r w:rsidR="000D6623" w:rsidRPr="00E86D5F">
        <w:rPr>
          <w:rFonts w:ascii="Times New Roman" w:hAnsi="Times New Roman" w:cs="Times New Roman"/>
          <w:sz w:val="28"/>
          <w:szCs w:val="28"/>
        </w:rPr>
        <w:t>līdz 2023.</w:t>
      </w:r>
      <w:r w:rsidR="000D6623">
        <w:rPr>
          <w:rFonts w:ascii="Times New Roman" w:hAnsi="Times New Roman" w:cs="Times New Roman"/>
          <w:sz w:val="28"/>
          <w:szCs w:val="28"/>
        </w:rPr>
        <w:t> </w:t>
      </w:r>
      <w:r w:rsidR="000D6623" w:rsidRPr="00E86D5F">
        <w:rPr>
          <w:rFonts w:ascii="Times New Roman" w:hAnsi="Times New Roman" w:cs="Times New Roman"/>
          <w:sz w:val="28"/>
          <w:szCs w:val="28"/>
        </w:rPr>
        <w:t>gada 31.</w:t>
      </w:r>
      <w:r w:rsidR="000D6623">
        <w:rPr>
          <w:rFonts w:ascii="Times New Roman" w:hAnsi="Times New Roman" w:cs="Times New Roman"/>
          <w:sz w:val="28"/>
          <w:szCs w:val="28"/>
        </w:rPr>
        <w:t> </w:t>
      </w:r>
      <w:r w:rsidR="000D6623" w:rsidRPr="00E86D5F">
        <w:rPr>
          <w:rFonts w:ascii="Times New Roman" w:hAnsi="Times New Roman" w:cs="Times New Roman"/>
          <w:sz w:val="28"/>
          <w:szCs w:val="28"/>
        </w:rPr>
        <w:t>martam</w:t>
      </w:r>
      <w:r w:rsidR="000D6623">
        <w:rPr>
          <w:rFonts w:ascii="Times New Roman" w:hAnsi="Times New Roman" w:cs="Times New Roman"/>
          <w:sz w:val="28"/>
          <w:szCs w:val="28"/>
        </w:rPr>
        <w:t xml:space="preserve"> </w:t>
      </w:r>
      <w:r w:rsidR="000D6623" w:rsidRPr="00E86D5F">
        <w:rPr>
          <w:rFonts w:ascii="Times New Roman" w:hAnsi="Times New Roman" w:cs="Times New Roman"/>
          <w:sz w:val="28"/>
          <w:szCs w:val="28"/>
        </w:rPr>
        <w:t xml:space="preserve">noteiktā kārtībā iesniegt izskatīšanai Ministru </w:t>
      </w:r>
      <w:r w:rsidR="000D6623" w:rsidRPr="00E86D5F">
        <w:rPr>
          <w:rFonts w:ascii="Times New Roman" w:hAnsi="Times New Roman" w:cs="Times New Roman"/>
          <w:sz w:val="28"/>
          <w:szCs w:val="28"/>
        </w:rPr>
        <w:lastRenderedPageBreak/>
        <w:t>kabinetā informatīvo ziņojumu par Komisijas PSRS totalitārā komunistiskā okupācijas režīma upuru skaita un masu kapu vietu noteikšanai, informācijas par represijām un masveida deportācijām apkopošanai un Latvijas valstij un tās iedzīvotājiem nodarīto zaudējumu aprēķināšanai darba rezultātiem laika periodā no 2005. līdz 2022.</w:t>
      </w:r>
      <w:r w:rsidR="000D6623">
        <w:rPr>
          <w:rFonts w:ascii="Times New Roman" w:hAnsi="Times New Roman" w:cs="Times New Roman"/>
          <w:sz w:val="28"/>
          <w:szCs w:val="28"/>
        </w:rPr>
        <w:t> </w:t>
      </w:r>
      <w:r w:rsidR="000D6623" w:rsidRPr="00E86D5F">
        <w:rPr>
          <w:rFonts w:ascii="Times New Roman" w:hAnsi="Times New Roman" w:cs="Times New Roman"/>
          <w:sz w:val="28"/>
          <w:szCs w:val="28"/>
        </w:rPr>
        <w:t>gadam.</w:t>
      </w:r>
    </w:p>
    <w:p w14:paraId="566E1C8B" w14:textId="346D23A6" w:rsidR="000D6623" w:rsidRDefault="000D6623" w:rsidP="000D6623">
      <w:pPr>
        <w:spacing w:after="80"/>
        <w:ind w:firstLine="720"/>
        <w:jc w:val="both"/>
        <w:rPr>
          <w:rFonts w:ascii="Times New Roman" w:hAnsi="Times New Roman" w:cs="Times New Roman"/>
          <w:sz w:val="28"/>
          <w:szCs w:val="28"/>
        </w:rPr>
      </w:pPr>
      <w:r w:rsidRPr="00E86D5F">
        <w:rPr>
          <w:rFonts w:ascii="Times New Roman" w:hAnsi="Times New Roman" w:cs="Times New Roman"/>
          <w:sz w:val="28"/>
          <w:szCs w:val="28"/>
        </w:rPr>
        <w:t>Minētie uzdevumi ir Tieslietu ministrijas iniciatīva un tie neizriet no ārējiem normatīviem aktiem vai citiem uzdevumiem. Uzdevumi to izpildes gaitā ir zaudējuši aktualitāti. Jautājums par PSRS nodarīto zaudējumu izpētes komisijai papildu nepieciešamo finansējumu 2025. un 2026.</w:t>
      </w:r>
      <w:r>
        <w:rPr>
          <w:rFonts w:ascii="Times New Roman" w:hAnsi="Times New Roman" w:cs="Times New Roman"/>
          <w:sz w:val="28"/>
          <w:szCs w:val="28"/>
        </w:rPr>
        <w:t> </w:t>
      </w:r>
      <w:r w:rsidRPr="00E86D5F">
        <w:rPr>
          <w:rFonts w:ascii="Times New Roman" w:hAnsi="Times New Roman" w:cs="Times New Roman"/>
          <w:sz w:val="28"/>
          <w:szCs w:val="28"/>
        </w:rPr>
        <w:t xml:space="preserve">gadā </w:t>
      </w:r>
      <w:r>
        <w:rPr>
          <w:rFonts w:ascii="Times New Roman" w:hAnsi="Times New Roman" w:cs="Times New Roman"/>
          <w:sz w:val="28"/>
          <w:szCs w:val="28"/>
        </w:rPr>
        <w:t xml:space="preserve">risināts </w:t>
      </w:r>
      <w:r w:rsidRPr="00E86D5F">
        <w:rPr>
          <w:rFonts w:ascii="Times New Roman" w:hAnsi="Times New Roman" w:cs="Times New Roman"/>
          <w:sz w:val="28"/>
          <w:szCs w:val="28"/>
        </w:rPr>
        <w:t>cit</w:t>
      </w:r>
      <w:r>
        <w:rPr>
          <w:rFonts w:ascii="Times New Roman" w:hAnsi="Times New Roman" w:cs="Times New Roman"/>
          <w:sz w:val="28"/>
          <w:szCs w:val="28"/>
        </w:rPr>
        <w:t>ādi</w:t>
      </w:r>
      <w:r w:rsidRPr="00E86D5F">
        <w:rPr>
          <w:rFonts w:ascii="Times New Roman" w:hAnsi="Times New Roman" w:cs="Times New Roman"/>
          <w:sz w:val="28"/>
          <w:szCs w:val="28"/>
        </w:rPr>
        <w:t xml:space="preserve"> – papildu nepieciešamais finansējums pārdalīts no budžeta resora “74. Gadskārtējā valsts budžeta izpildes procesā pārdalāmais finansējums” budžeta programmas 01.00.00 “Apropriācijas rezerve”.</w:t>
      </w:r>
    </w:p>
    <w:p w14:paraId="5949D46A" w14:textId="77777777" w:rsidR="000D6623" w:rsidRPr="00E86D5F" w:rsidRDefault="000D6623" w:rsidP="000D6623">
      <w:pPr>
        <w:spacing w:after="80"/>
        <w:ind w:firstLine="720"/>
        <w:jc w:val="both"/>
        <w:rPr>
          <w:rFonts w:ascii="Times New Roman" w:hAnsi="Times New Roman" w:cs="Times New Roman"/>
          <w:sz w:val="28"/>
          <w:szCs w:val="28"/>
        </w:rPr>
      </w:pPr>
      <w:r w:rsidRPr="00E86D5F">
        <w:rPr>
          <w:rFonts w:ascii="Times New Roman" w:hAnsi="Times New Roman" w:cs="Times New Roman"/>
          <w:sz w:val="28"/>
          <w:szCs w:val="28"/>
        </w:rPr>
        <w:t xml:space="preserve">Ņemot vērā minēto, </w:t>
      </w:r>
      <w:r>
        <w:rPr>
          <w:rFonts w:ascii="Times New Roman" w:hAnsi="Times New Roman" w:cs="Times New Roman"/>
          <w:sz w:val="28"/>
          <w:szCs w:val="28"/>
        </w:rPr>
        <w:t xml:space="preserve">šie </w:t>
      </w:r>
      <w:r w:rsidRPr="00E86D5F">
        <w:rPr>
          <w:rFonts w:ascii="Times New Roman" w:hAnsi="Times New Roman" w:cs="Times New Roman"/>
          <w:sz w:val="28"/>
          <w:szCs w:val="28"/>
        </w:rPr>
        <w:t>uzdevum</w:t>
      </w:r>
      <w:r>
        <w:rPr>
          <w:rFonts w:ascii="Times New Roman" w:hAnsi="Times New Roman" w:cs="Times New Roman"/>
          <w:sz w:val="28"/>
          <w:szCs w:val="28"/>
        </w:rPr>
        <w:t xml:space="preserve">i ir </w:t>
      </w:r>
      <w:r w:rsidRPr="006D7BF8">
        <w:rPr>
          <w:rFonts w:ascii="Times New Roman" w:hAnsi="Times New Roman" w:cs="Times New Roman"/>
          <w:b/>
          <w:bCs/>
          <w:sz w:val="28"/>
          <w:szCs w:val="28"/>
        </w:rPr>
        <w:t>atzīstami par aktualitāti zaudējušiem</w:t>
      </w:r>
      <w:r w:rsidRPr="00E86D5F">
        <w:rPr>
          <w:rFonts w:ascii="Times New Roman" w:hAnsi="Times New Roman" w:cs="Times New Roman"/>
          <w:sz w:val="28"/>
          <w:szCs w:val="28"/>
        </w:rPr>
        <w:t>.</w:t>
      </w:r>
    </w:p>
    <w:p w14:paraId="3071682E" w14:textId="77777777" w:rsidR="000D6623" w:rsidRDefault="000D6623" w:rsidP="001C44B3">
      <w:pPr>
        <w:jc w:val="both"/>
        <w:rPr>
          <w:rFonts w:ascii="Times New Roman" w:hAnsi="Times New Roman" w:cs="Times New Roman"/>
          <w:b/>
          <w:bCs/>
          <w:sz w:val="28"/>
          <w:szCs w:val="28"/>
        </w:rPr>
      </w:pPr>
    </w:p>
    <w:p w14:paraId="444735B6" w14:textId="0CE3B156" w:rsidR="000D6623" w:rsidRDefault="00486FC8" w:rsidP="000D6623">
      <w:pPr>
        <w:ind w:firstLine="720"/>
        <w:jc w:val="both"/>
        <w:rPr>
          <w:rFonts w:ascii="Times New Roman" w:hAnsi="Times New Roman" w:cs="Times New Roman"/>
          <w:sz w:val="28"/>
          <w:szCs w:val="28"/>
        </w:rPr>
      </w:pPr>
      <w:r>
        <w:rPr>
          <w:rFonts w:ascii="Times New Roman" w:hAnsi="Times New Roman" w:cs="Times New Roman"/>
          <w:b/>
          <w:bCs/>
          <w:sz w:val="28"/>
          <w:szCs w:val="28"/>
        </w:rPr>
        <w:t>6</w:t>
      </w:r>
      <w:r w:rsidR="000D6623">
        <w:rPr>
          <w:rFonts w:ascii="Times New Roman" w:hAnsi="Times New Roman" w:cs="Times New Roman"/>
          <w:b/>
          <w:bCs/>
          <w:sz w:val="28"/>
          <w:szCs w:val="28"/>
        </w:rPr>
        <w:t xml:space="preserve">. Saskaņā ar </w:t>
      </w:r>
      <w:r w:rsidR="000D6623" w:rsidRPr="001C44B3">
        <w:rPr>
          <w:rFonts w:ascii="Times New Roman" w:hAnsi="Times New Roman" w:cs="Times New Roman"/>
          <w:b/>
          <w:bCs/>
          <w:sz w:val="28"/>
          <w:szCs w:val="28"/>
        </w:rPr>
        <w:t>Ministru kabineta 2023.</w:t>
      </w:r>
      <w:r w:rsidR="000D6623">
        <w:rPr>
          <w:rFonts w:ascii="Times New Roman" w:hAnsi="Times New Roman" w:cs="Times New Roman"/>
          <w:b/>
          <w:bCs/>
          <w:sz w:val="28"/>
          <w:szCs w:val="28"/>
        </w:rPr>
        <w:t xml:space="preserve"> gada </w:t>
      </w:r>
      <w:r w:rsidR="000D6623" w:rsidRPr="001C44B3">
        <w:rPr>
          <w:rFonts w:ascii="Times New Roman" w:hAnsi="Times New Roman" w:cs="Times New Roman"/>
          <w:b/>
          <w:bCs/>
          <w:sz w:val="28"/>
          <w:szCs w:val="28"/>
        </w:rPr>
        <w:t>14.</w:t>
      </w:r>
      <w:r w:rsidR="000D6623">
        <w:rPr>
          <w:rFonts w:ascii="Times New Roman" w:hAnsi="Times New Roman" w:cs="Times New Roman"/>
          <w:b/>
          <w:bCs/>
          <w:sz w:val="28"/>
          <w:szCs w:val="28"/>
        </w:rPr>
        <w:t> februāra</w:t>
      </w:r>
      <w:r w:rsidR="000D6623" w:rsidRPr="001C44B3">
        <w:rPr>
          <w:rFonts w:ascii="Times New Roman" w:hAnsi="Times New Roman" w:cs="Times New Roman"/>
          <w:b/>
          <w:bCs/>
          <w:sz w:val="28"/>
          <w:szCs w:val="28"/>
        </w:rPr>
        <w:t xml:space="preserve"> sēdes protokol</w:t>
      </w:r>
      <w:r w:rsidR="000D6623">
        <w:rPr>
          <w:rFonts w:ascii="Times New Roman" w:hAnsi="Times New Roman" w:cs="Times New Roman"/>
          <w:b/>
          <w:bCs/>
          <w:sz w:val="28"/>
          <w:szCs w:val="28"/>
        </w:rPr>
        <w:t>a</w:t>
      </w:r>
      <w:r w:rsidR="000D6623" w:rsidRPr="001C44B3">
        <w:rPr>
          <w:rFonts w:ascii="Times New Roman" w:hAnsi="Times New Roman" w:cs="Times New Roman"/>
          <w:b/>
          <w:bCs/>
          <w:sz w:val="28"/>
          <w:szCs w:val="28"/>
        </w:rPr>
        <w:t xml:space="preserve"> Nr.</w:t>
      </w:r>
      <w:r w:rsidR="000D6623">
        <w:rPr>
          <w:rFonts w:ascii="Times New Roman" w:hAnsi="Times New Roman" w:cs="Times New Roman"/>
          <w:b/>
          <w:bCs/>
          <w:sz w:val="28"/>
          <w:szCs w:val="28"/>
        </w:rPr>
        <w:t> </w:t>
      </w:r>
      <w:r w:rsidR="000D6623" w:rsidRPr="001C44B3">
        <w:rPr>
          <w:rFonts w:ascii="Times New Roman" w:hAnsi="Times New Roman" w:cs="Times New Roman"/>
          <w:b/>
          <w:bCs/>
          <w:sz w:val="28"/>
          <w:szCs w:val="28"/>
        </w:rPr>
        <w:t>8</w:t>
      </w:r>
      <w:r w:rsidR="000D6623">
        <w:rPr>
          <w:rFonts w:ascii="Times New Roman" w:hAnsi="Times New Roman" w:cs="Times New Roman"/>
          <w:b/>
          <w:bCs/>
          <w:sz w:val="28"/>
          <w:szCs w:val="28"/>
        </w:rPr>
        <w:t xml:space="preserve"> 28</w:t>
      </w:r>
      <w:r w:rsidR="000D6623" w:rsidRPr="008A43F4">
        <w:rPr>
          <w:rFonts w:ascii="Times New Roman" w:hAnsi="Times New Roman" w:cs="Times New Roman"/>
          <w:b/>
          <w:bCs/>
          <w:sz w:val="28"/>
          <w:szCs w:val="28"/>
        </w:rPr>
        <w:t>.</w:t>
      </w:r>
      <w:r w:rsidR="000D6623">
        <w:rPr>
          <w:rFonts w:ascii="Times New Roman" w:hAnsi="Times New Roman" w:cs="Times New Roman"/>
          <w:b/>
          <w:bCs/>
          <w:sz w:val="28"/>
          <w:szCs w:val="28"/>
        </w:rPr>
        <w:t> </w:t>
      </w:r>
      <w:r w:rsidR="000D6623" w:rsidRPr="008A43F4">
        <w:rPr>
          <w:rFonts w:ascii="Times New Roman" w:hAnsi="Times New Roman" w:cs="Times New Roman"/>
          <w:b/>
          <w:bCs/>
          <w:sz w:val="28"/>
          <w:szCs w:val="28"/>
        </w:rPr>
        <w:t xml:space="preserve">§ </w:t>
      </w:r>
      <w:r w:rsidR="000D6623" w:rsidRPr="001C44B3">
        <w:rPr>
          <w:rFonts w:ascii="Times New Roman" w:hAnsi="Times New Roman" w:cs="Times New Roman"/>
          <w:b/>
          <w:bCs/>
          <w:sz w:val="28"/>
          <w:szCs w:val="28"/>
        </w:rPr>
        <w:t xml:space="preserve">“Likumprojekts </w:t>
      </w:r>
      <w:r w:rsidR="000D6623">
        <w:rPr>
          <w:rFonts w:ascii="Times New Roman" w:hAnsi="Times New Roman" w:cs="Times New Roman"/>
          <w:b/>
          <w:bCs/>
          <w:sz w:val="28"/>
          <w:szCs w:val="28"/>
        </w:rPr>
        <w:t>“</w:t>
      </w:r>
      <w:r w:rsidR="000D6623" w:rsidRPr="001C44B3">
        <w:rPr>
          <w:rFonts w:ascii="Times New Roman" w:hAnsi="Times New Roman" w:cs="Times New Roman"/>
          <w:b/>
          <w:bCs/>
          <w:sz w:val="28"/>
          <w:szCs w:val="28"/>
        </w:rPr>
        <w:t>Grozījumi Bāriņtiesu likumā</w:t>
      </w:r>
      <w:r w:rsidR="000D6623">
        <w:rPr>
          <w:rFonts w:ascii="Times New Roman" w:hAnsi="Times New Roman" w:cs="Times New Roman"/>
          <w:b/>
          <w:bCs/>
          <w:sz w:val="28"/>
          <w:szCs w:val="28"/>
        </w:rPr>
        <w:t>”</w:t>
      </w:r>
      <w:r w:rsidR="000D6623" w:rsidRPr="001C44B3">
        <w:rPr>
          <w:rFonts w:ascii="Times New Roman" w:hAnsi="Times New Roman" w:cs="Times New Roman"/>
          <w:b/>
          <w:bCs/>
          <w:sz w:val="28"/>
          <w:szCs w:val="28"/>
        </w:rPr>
        <w:t>” 5.</w:t>
      </w:r>
      <w:r w:rsidR="000D6623">
        <w:rPr>
          <w:rFonts w:ascii="Times New Roman" w:hAnsi="Times New Roman" w:cs="Times New Roman"/>
          <w:b/>
          <w:bCs/>
          <w:sz w:val="28"/>
          <w:szCs w:val="28"/>
        </w:rPr>
        <w:t xml:space="preserve"> punktu </w:t>
      </w:r>
      <w:r w:rsidR="00035465">
        <w:rPr>
          <w:rFonts w:ascii="Times New Roman" w:hAnsi="Times New Roman" w:cs="Times New Roman"/>
          <w:b/>
          <w:bCs/>
          <w:sz w:val="28"/>
          <w:szCs w:val="28"/>
        </w:rPr>
        <w:t xml:space="preserve">(23-UZ-65) </w:t>
      </w:r>
      <w:r w:rsidR="000D6623" w:rsidRPr="001C44B3">
        <w:rPr>
          <w:rFonts w:ascii="Times New Roman" w:hAnsi="Times New Roman" w:cs="Times New Roman"/>
          <w:sz w:val="28"/>
          <w:szCs w:val="28"/>
        </w:rPr>
        <w:t xml:space="preserve">Tieslietu ministrijai kopīgi ar Vides aizsardzības un reģionālās attīstības ministriju un Ekonomikas ministriju </w:t>
      </w:r>
      <w:r w:rsidR="000D6623">
        <w:rPr>
          <w:rFonts w:ascii="Times New Roman" w:hAnsi="Times New Roman" w:cs="Times New Roman"/>
          <w:sz w:val="28"/>
          <w:szCs w:val="28"/>
        </w:rPr>
        <w:t xml:space="preserve">uzdots </w:t>
      </w:r>
      <w:r w:rsidR="000D6623" w:rsidRPr="001C44B3">
        <w:rPr>
          <w:rFonts w:ascii="Times New Roman" w:hAnsi="Times New Roman" w:cs="Times New Roman"/>
          <w:sz w:val="28"/>
          <w:szCs w:val="28"/>
        </w:rPr>
        <w:t>kompleksi izvērtēt jautājumu par notāru pakalpojumiem - kā nodrošināt to pieejamību reģionos, un vai visām darbībām, kuru veikšanai normatīvajā regulējumā paredzēta obligāta notāru iesaiste, šī prasība ir pietiekami pamatota, atbilstoši izvērtējuma rezultātam sagatavot attiecīgus priekšlikumus, un tieslietu ministrei noteiktā kārtībā iesniegt tos izskatīšanai Ministru kabinetā</w:t>
      </w:r>
      <w:r w:rsidR="000D6623">
        <w:rPr>
          <w:rFonts w:ascii="Times New Roman" w:hAnsi="Times New Roman" w:cs="Times New Roman"/>
          <w:sz w:val="28"/>
          <w:szCs w:val="28"/>
        </w:rPr>
        <w:t>.</w:t>
      </w:r>
    </w:p>
    <w:p w14:paraId="7AE44ED2" w14:textId="77777777" w:rsidR="000D6623" w:rsidRDefault="000D6623" w:rsidP="000D6623">
      <w:pPr>
        <w:ind w:firstLine="720"/>
        <w:jc w:val="both"/>
        <w:rPr>
          <w:rFonts w:ascii="Times New Roman" w:hAnsi="Times New Roman" w:cs="Times New Roman"/>
          <w:sz w:val="28"/>
          <w:szCs w:val="28"/>
        </w:rPr>
      </w:pPr>
      <w:r w:rsidRPr="00CE4994">
        <w:rPr>
          <w:rFonts w:ascii="Times New Roman" w:hAnsi="Times New Roman" w:cs="Times New Roman"/>
          <w:sz w:val="28"/>
          <w:szCs w:val="28"/>
        </w:rPr>
        <w:t>Minētā uzdevuma izpilde</w:t>
      </w:r>
      <w:r>
        <w:rPr>
          <w:rFonts w:ascii="Times New Roman" w:hAnsi="Times New Roman" w:cs="Times New Roman"/>
          <w:sz w:val="28"/>
          <w:szCs w:val="28"/>
        </w:rPr>
        <w:t xml:space="preserve"> ir cieši saistīta ar citu jau atrisinātu jautājumu rezultātiem. Pirmkārt, viens no uzdevumiem, kas izrietēja </w:t>
      </w:r>
      <w:r w:rsidRPr="00CE4994">
        <w:rPr>
          <w:rFonts w:ascii="Times New Roman" w:hAnsi="Times New Roman" w:cs="Times New Roman"/>
          <w:sz w:val="28"/>
          <w:szCs w:val="28"/>
        </w:rPr>
        <w:t xml:space="preserve">no administratīvā sloga mazināšanas pasākumu plāna, </w:t>
      </w:r>
      <w:r>
        <w:rPr>
          <w:rFonts w:ascii="Times New Roman" w:hAnsi="Times New Roman" w:cs="Times New Roman"/>
          <w:sz w:val="28"/>
          <w:szCs w:val="28"/>
        </w:rPr>
        <w:t xml:space="preserve">paredzēja Tieslietu ministrijai </w:t>
      </w:r>
      <w:r w:rsidRPr="00CE4994">
        <w:rPr>
          <w:rFonts w:ascii="Times New Roman" w:hAnsi="Times New Roman" w:cs="Times New Roman"/>
          <w:sz w:val="28"/>
          <w:szCs w:val="28"/>
        </w:rPr>
        <w:t>izvērtēt, kuros gadījumos nostiprinājuma lūgumus iespējams iesniegt bez zvērināta notāra starpniecības</w:t>
      </w:r>
      <w:r>
        <w:rPr>
          <w:rFonts w:ascii="Times New Roman" w:hAnsi="Times New Roman" w:cs="Times New Roman"/>
          <w:sz w:val="28"/>
          <w:szCs w:val="28"/>
        </w:rPr>
        <w:t xml:space="preserve">. Minētā uzdevuma izpildei ir izstrādāti un jau </w:t>
      </w:r>
      <w:r w:rsidRPr="00CE4994">
        <w:rPr>
          <w:rFonts w:ascii="Times New Roman" w:hAnsi="Times New Roman" w:cs="Times New Roman"/>
          <w:sz w:val="28"/>
          <w:szCs w:val="28"/>
        </w:rPr>
        <w:t>pieņemti grozījumi Zemesgrāmatu likumā, kas stājās spēkā 2026.</w:t>
      </w:r>
      <w:r>
        <w:rPr>
          <w:rFonts w:ascii="Times New Roman" w:hAnsi="Times New Roman" w:cs="Times New Roman"/>
          <w:sz w:val="28"/>
          <w:szCs w:val="28"/>
        </w:rPr>
        <w:t> </w:t>
      </w:r>
      <w:r w:rsidRPr="00CE4994">
        <w:rPr>
          <w:rFonts w:ascii="Times New Roman" w:hAnsi="Times New Roman" w:cs="Times New Roman"/>
          <w:sz w:val="28"/>
          <w:szCs w:val="28"/>
        </w:rPr>
        <w:t>gada 6. janvārī. Līdz ar izmaiņām zemesgrāmatu jomas tiesiskajā regulējumā</w:t>
      </w:r>
      <w:r>
        <w:rPr>
          <w:rFonts w:ascii="Times New Roman" w:hAnsi="Times New Roman" w:cs="Times New Roman"/>
          <w:sz w:val="28"/>
          <w:szCs w:val="28"/>
        </w:rPr>
        <w:t xml:space="preserve"> un</w:t>
      </w:r>
      <w:r w:rsidRPr="00CE4994">
        <w:rPr>
          <w:rFonts w:ascii="Times New Roman" w:hAnsi="Times New Roman" w:cs="Times New Roman"/>
          <w:sz w:val="28"/>
          <w:szCs w:val="28"/>
        </w:rPr>
        <w:t xml:space="preserve"> vairāku procesu vienkāršošanu tiek paplašināts to gadījumu tvērums, kur nostiprinājuma lūgumu zemesgrāmatā iespējams iesniegt personai pašai elektroniski bez zvērināta notāra iesaistes (piem., nomas tiesību nostiprināšana), kā arī paredzēta iespēja nostiprinājumu pamatot ar darījuma dokumentu, ko puses noslēgušas tām saprotamā valodā (pievienojot atbilstošu tulkojumu). Ieviesti arī atviegloti risinājumi attiecībā uz krājaizdevu sabiedrības, kura saņēmusi Latvijas Bankas izsniegtu speciālu atļauju (licenci) saskaņā ar Krājaizdevu sabiedrību likumu, kurai par labu nostiprināta ķīlas tiesība zemesgrāmatā, tiesībām dzēst hipotēkas un ar to saistīto tiesību aprobežojumus bez notāra iesaistes. </w:t>
      </w:r>
      <w:r>
        <w:rPr>
          <w:rFonts w:ascii="Times New Roman" w:hAnsi="Times New Roman" w:cs="Times New Roman"/>
          <w:sz w:val="28"/>
          <w:szCs w:val="28"/>
        </w:rPr>
        <w:t>Minētie g</w:t>
      </w:r>
      <w:r w:rsidRPr="00CE4994">
        <w:rPr>
          <w:rFonts w:ascii="Times New Roman" w:hAnsi="Times New Roman" w:cs="Times New Roman"/>
          <w:sz w:val="28"/>
          <w:szCs w:val="28"/>
        </w:rPr>
        <w:t>rozījumi veicin</w:t>
      </w:r>
      <w:r>
        <w:rPr>
          <w:rFonts w:ascii="Times New Roman" w:hAnsi="Times New Roman" w:cs="Times New Roman"/>
          <w:sz w:val="28"/>
          <w:szCs w:val="28"/>
        </w:rPr>
        <w:t>a arī</w:t>
      </w:r>
      <w:r w:rsidRPr="00CE4994">
        <w:rPr>
          <w:rFonts w:ascii="Times New Roman" w:hAnsi="Times New Roman" w:cs="Times New Roman"/>
          <w:sz w:val="28"/>
          <w:szCs w:val="28"/>
        </w:rPr>
        <w:t xml:space="preserve"> atsevišķu procesu vienkāršošanu un attīstību atbilstoši mūsdienu darījumu vides prasībām. Vienlaikus </w:t>
      </w:r>
      <w:r>
        <w:rPr>
          <w:rFonts w:ascii="Times New Roman" w:hAnsi="Times New Roman" w:cs="Times New Roman"/>
          <w:sz w:val="28"/>
          <w:szCs w:val="28"/>
        </w:rPr>
        <w:t xml:space="preserve">ir arī </w:t>
      </w:r>
      <w:r w:rsidRPr="00CE4994">
        <w:rPr>
          <w:rFonts w:ascii="Times New Roman" w:hAnsi="Times New Roman" w:cs="Times New Roman"/>
          <w:sz w:val="28"/>
          <w:szCs w:val="28"/>
        </w:rPr>
        <w:t xml:space="preserve">identificēti </w:t>
      </w:r>
      <w:r>
        <w:rPr>
          <w:rFonts w:ascii="Times New Roman" w:hAnsi="Times New Roman" w:cs="Times New Roman"/>
          <w:sz w:val="28"/>
          <w:szCs w:val="28"/>
        </w:rPr>
        <w:t>pasākumi</w:t>
      </w:r>
      <w:r w:rsidRPr="00CE4994">
        <w:rPr>
          <w:rFonts w:ascii="Times New Roman" w:hAnsi="Times New Roman" w:cs="Times New Roman"/>
          <w:sz w:val="28"/>
          <w:szCs w:val="28"/>
        </w:rPr>
        <w:t xml:space="preserve">, kas neprasa normatīvo aktu grozījumus, bet turpināmi īstenot, popularizējot jau esošās iespējas (piemēram, veicot informatīvus pasākumus). Kā tādi </w:t>
      </w:r>
      <w:r w:rsidRPr="00CE4994">
        <w:rPr>
          <w:rFonts w:ascii="Times New Roman" w:hAnsi="Times New Roman" w:cs="Times New Roman"/>
          <w:sz w:val="28"/>
          <w:szCs w:val="28"/>
        </w:rPr>
        <w:lastRenderedPageBreak/>
        <w:t xml:space="preserve">atzīmējami konsultāciju un dokumentu noformēšanas iespēja pie notāra tiešsaistes režīmā, izmantojot DigiNotārs platformu, notariālās darbības veicot attālināti vai klātienē ar elektronisko autentifikācijas un parakstīšanas līdzekļu starpniecību.  </w:t>
      </w:r>
      <w:r>
        <w:rPr>
          <w:rFonts w:ascii="Times New Roman" w:hAnsi="Times New Roman" w:cs="Times New Roman"/>
          <w:sz w:val="28"/>
          <w:szCs w:val="28"/>
        </w:rPr>
        <w:t xml:space="preserve">Otrkārt, nupat </w:t>
      </w:r>
      <w:r w:rsidRPr="00CE4994">
        <w:rPr>
          <w:rFonts w:ascii="Times New Roman" w:hAnsi="Times New Roman" w:cs="Times New Roman"/>
          <w:sz w:val="28"/>
          <w:szCs w:val="28"/>
        </w:rPr>
        <w:t>sadarbībā ar L</w:t>
      </w:r>
      <w:r>
        <w:rPr>
          <w:rFonts w:ascii="Times New Roman" w:hAnsi="Times New Roman" w:cs="Times New Roman"/>
          <w:sz w:val="28"/>
          <w:szCs w:val="28"/>
        </w:rPr>
        <w:t xml:space="preserve">atvijas Zvērinātu notāru padomi </w:t>
      </w:r>
      <w:r w:rsidRPr="00CE4994">
        <w:rPr>
          <w:rFonts w:ascii="Times New Roman" w:hAnsi="Times New Roman" w:cs="Times New Roman"/>
          <w:sz w:val="28"/>
          <w:szCs w:val="28"/>
        </w:rPr>
        <w:t>un attiecīgajām pašvaldībām pabeigt</w:t>
      </w:r>
      <w:r>
        <w:rPr>
          <w:rFonts w:ascii="Times New Roman" w:hAnsi="Times New Roman" w:cs="Times New Roman"/>
          <w:sz w:val="28"/>
          <w:szCs w:val="28"/>
        </w:rPr>
        <w:t xml:space="preserve">ais </w:t>
      </w:r>
      <w:r w:rsidRPr="00CE4994">
        <w:rPr>
          <w:rFonts w:ascii="Times New Roman" w:hAnsi="Times New Roman" w:cs="Times New Roman"/>
          <w:sz w:val="28"/>
          <w:szCs w:val="28"/>
        </w:rPr>
        <w:t xml:space="preserve"> 2.pilotprojekt</w:t>
      </w:r>
      <w:r>
        <w:rPr>
          <w:rFonts w:ascii="Times New Roman" w:hAnsi="Times New Roman" w:cs="Times New Roman"/>
          <w:sz w:val="28"/>
          <w:szCs w:val="28"/>
        </w:rPr>
        <w:t>s</w:t>
      </w:r>
      <w:r w:rsidRPr="00CE4994">
        <w:rPr>
          <w:rFonts w:ascii="Times New Roman" w:hAnsi="Times New Roman" w:cs="Times New Roman"/>
          <w:sz w:val="28"/>
          <w:szCs w:val="28"/>
        </w:rPr>
        <w:t xml:space="preserve">, lai radītu un pārbaudītu modeli, kādā varētu tikt nodrošināta zvērināta notāra pakalpojumu plašāka pieejamība reģionos. </w:t>
      </w:r>
      <w:r w:rsidRPr="00E13941">
        <w:rPr>
          <w:rFonts w:ascii="Times New Roman" w:hAnsi="Times New Roman" w:cs="Times New Roman"/>
          <w:sz w:val="28"/>
          <w:szCs w:val="28"/>
        </w:rPr>
        <w:t>Līdz ar to faktiski uzdevums ir izpildīts.</w:t>
      </w:r>
      <w:r w:rsidRPr="00CE4994">
        <w:rPr>
          <w:rFonts w:ascii="Times New Roman" w:hAnsi="Times New Roman" w:cs="Times New Roman"/>
          <w:sz w:val="28"/>
          <w:szCs w:val="28"/>
        </w:rPr>
        <w:t xml:space="preserve"> Tāpat uzdevuma izpild</w:t>
      </w:r>
      <w:r>
        <w:rPr>
          <w:rFonts w:ascii="Times New Roman" w:hAnsi="Times New Roman" w:cs="Times New Roman"/>
          <w:sz w:val="28"/>
          <w:szCs w:val="28"/>
        </w:rPr>
        <w:t xml:space="preserve">i kaut kādā mērā skars </w:t>
      </w:r>
      <w:r w:rsidRPr="00CE4994">
        <w:rPr>
          <w:rFonts w:ascii="Times New Roman" w:hAnsi="Times New Roman" w:cs="Times New Roman"/>
          <w:sz w:val="28"/>
          <w:szCs w:val="28"/>
        </w:rPr>
        <w:t>lēmum</w:t>
      </w:r>
      <w:r>
        <w:rPr>
          <w:rFonts w:ascii="Times New Roman" w:hAnsi="Times New Roman" w:cs="Times New Roman"/>
          <w:sz w:val="28"/>
          <w:szCs w:val="28"/>
        </w:rPr>
        <w:t>s</w:t>
      </w:r>
      <w:r w:rsidRPr="00CE4994">
        <w:rPr>
          <w:rFonts w:ascii="Times New Roman" w:hAnsi="Times New Roman" w:cs="Times New Roman"/>
          <w:sz w:val="28"/>
          <w:szCs w:val="28"/>
        </w:rPr>
        <w:t xml:space="preserve"> par bāriņtiesu funkciju samazinājumu notariālo darbību izpildē, </w:t>
      </w:r>
      <w:r>
        <w:rPr>
          <w:rFonts w:ascii="Times New Roman" w:hAnsi="Times New Roman" w:cs="Times New Roman"/>
          <w:sz w:val="28"/>
          <w:szCs w:val="28"/>
        </w:rPr>
        <w:t xml:space="preserve">ko pieņems likumdevējs attiecībā uz </w:t>
      </w:r>
      <w:r w:rsidRPr="00CE4994">
        <w:rPr>
          <w:rFonts w:ascii="Times New Roman" w:hAnsi="Times New Roman" w:cs="Times New Roman"/>
          <w:sz w:val="28"/>
          <w:szCs w:val="28"/>
        </w:rPr>
        <w:t>T</w:t>
      </w:r>
      <w:r>
        <w:rPr>
          <w:rFonts w:ascii="Times New Roman" w:hAnsi="Times New Roman" w:cs="Times New Roman"/>
          <w:sz w:val="28"/>
          <w:szCs w:val="28"/>
        </w:rPr>
        <w:t xml:space="preserve">ieslietu ministrijas </w:t>
      </w:r>
      <w:r w:rsidRPr="00CE4994">
        <w:rPr>
          <w:rFonts w:ascii="Times New Roman" w:hAnsi="Times New Roman" w:cs="Times New Roman"/>
          <w:sz w:val="28"/>
          <w:szCs w:val="28"/>
        </w:rPr>
        <w:t>izstrādā</w:t>
      </w:r>
      <w:r>
        <w:rPr>
          <w:rFonts w:ascii="Times New Roman" w:hAnsi="Times New Roman" w:cs="Times New Roman"/>
          <w:sz w:val="28"/>
          <w:szCs w:val="28"/>
        </w:rPr>
        <w:t xml:space="preserve">to </w:t>
      </w:r>
      <w:r w:rsidRPr="00CE4994">
        <w:rPr>
          <w:rFonts w:ascii="Times New Roman" w:hAnsi="Times New Roman" w:cs="Times New Roman"/>
          <w:sz w:val="28"/>
          <w:szCs w:val="28"/>
        </w:rPr>
        <w:t>un pa</w:t>
      </w:r>
      <w:r>
        <w:rPr>
          <w:rFonts w:ascii="Times New Roman" w:hAnsi="Times New Roman" w:cs="Times New Roman"/>
          <w:sz w:val="28"/>
          <w:szCs w:val="28"/>
        </w:rPr>
        <w:t>t</w:t>
      </w:r>
      <w:r w:rsidRPr="00CE4994">
        <w:rPr>
          <w:rFonts w:ascii="Times New Roman" w:hAnsi="Times New Roman" w:cs="Times New Roman"/>
          <w:sz w:val="28"/>
          <w:szCs w:val="28"/>
        </w:rPr>
        <w:t>reiz Saeimā izskatīšan</w:t>
      </w:r>
      <w:r>
        <w:rPr>
          <w:rFonts w:ascii="Times New Roman" w:hAnsi="Times New Roman" w:cs="Times New Roman"/>
          <w:sz w:val="28"/>
          <w:szCs w:val="28"/>
        </w:rPr>
        <w:t>ā</w:t>
      </w:r>
      <w:r w:rsidRPr="00CE4994">
        <w:rPr>
          <w:rFonts w:ascii="Times New Roman" w:hAnsi="Times New Roman" w:cs="Times New Roman"/>
          <w:sz w:val="28"/>
          <w:szCs w:val="28"/>
        </w:rPr>
        <w:t xml:space="preserve"> pirms 2.</w:t>
      </w:r>
      <w:r>
        <w:rPr>
          <w:rFonts w:ascii="Times New Roman" w:hAnsi="Times New Roman" w:cs="Times New Roman"/>
          <w:sz w:val="28"/>
          <w:szCs w:val="28"/>
        </w:rPr>
        <w:t> </w:t>
      </w:r>
      <w:r w:rsidRPr="00CE4994">
        <w:rPr>
          <w:rFonts w:ascii="Times New Roman" w:hAnsi="Times New Roman" w:cs="Times New Roman"/>
          <w:sz w:val="28"/>
          <w:szCs w:val="28"/>
        </w:rPr>
        <w:t xml:space="preserve">lasījuma </w:t>
      </w:r>
      <w:r>
        <w:rPr>
          <w:rFonts w:ascii="Times New Roman" w:hAnsi="Times New Roman" w:cs="Times New Roman"/>
          <w:sz w:val="28"/>
          <w:szCs w:val="28"/>
        </w:rPr>
        <w:t xml:space="preserve">esošājā </w:t>
      </w:r>
      <w:r w:rsidRPr="00CE4994">
        <w:rPr>
          <w:rFonts w:ascii="Times New Roman" w:hAnsi="Times New Roman" w:cs="Times New Roman"/>
          <w:sz w:val="28"/>
          <w:szCs w:val="28"/>
        </w:rPr>
        <w:t>likumprojekt</w:t>
      </w:r>
      <w:r>
        <w:rPr>
          <w:rFonts w:ascii="Times New Roman" w:hAnsi="Times New Roman" w:cs="Times New Roman"/>
          <w:sz w:val="28"/>
          <w:szCs w:val="28"/>
        </w:rPr>
        <w:t>ā</w:t>
      </w:r>
      <w:r w:rsidRPr="00CE4994">
        <w:rPr>
          <w:rFonts w:ascii="Times New Roman" w:hAnsi="Times New Roman" w:cs="Times New Roman"/>
          <w:sz w:val="28"/>
          <w:szCs w:val="28"/>
        </w:rPr>
        <w:t xml:space="preserve"> </w:t>
      </w:r>
      <w:r>
        <w:rPr>
          <w:rFonts w:ascii="Times New Roman" w:hAnsi="Times New Roman" w:cs="Times New Roman"/>
          <w:sz w:val="28"/>
          <w:szCs w:val="28"/>
        </w:rPr>
        <w:t>“</w:t>
      </w:r>
      <w:r w:rsidRPr="00CE4994">
        <w:rPr>
          <w:rFonts w:ascii="Times New Roman" w:hAnsi="Times New Roman" w:cs="Times New Roman"/>
          <w:sz w:val="28"/>
          <w:szCs w:val="28"/>
        </w:rPr>
        <w:t>Grozījumi Bāriņtiesu likumā</w:t>
      </w:r>
      <w:r>
        <w:rPr>
          <w:rFonts w:ascii="Times New Roman" w:hAnsi="Times New Roman" w:cs="Times New Roman"/>
          <w:sz w:val="28"/>
          <w:szCs w:val="28"/>
        </w:rPr>
        <w:t>”</w:t>
      </w:r>
      <w:r w:rsidRPr="00CE4994">
        <w:rPr>
          <w:rFonts w:ascii="Times New Roman" w:hAnsi="Times New Roman" w:cs="Times New Roman"/>
          <w:sz w:val="28"/>
          <w:szCs w:val="28"/>
        </w:rPr>
        <w:t xml:space="preserve"> (Nr. 170/Lp14) un saistīt</w:t>
      </w:r>
      <w:r>
        <w:rPr>
          <w:rFonts w:ascii="Times New Roman" w:hAnsi="Times New Roman" w:cs="Times New Roman"/>
          <w:sz w:val="28"/>
          <w:szCs w:val="28"/>
        </w:rPr>
        <w:t>ajos</w:t>
      </w:r>
      <w:r w:rsidRPr="00CE4994">
        <w:rPr>
          <w:rFonts w:ascii="Times New Roman" w:hAnsi="Times New Roman" w:cs="Times New Roman"/>
          <w:sz w:val="28"/>
          <w:szCs w:val="28"/>
        </w:rPr>
        <w:t xml:space="preserve"> piec</w:t>
      </w:r>
      <w:r>
        <w:rPr>
          <w:rFonts w:ascii="Times New Roman" w:hAnsi="Times New Roman" w:cs="Times New Roman"/>
          <w:sz w:val="28"/>
          <w:szCs w:val="28"/>
        </w:rPr>
        <w:t>os</w:t>
      </w:r>
      <w:r w:rsidRPr="00CE4994">
        <w:rPr>
          <w:rFonts w:ascii="Times New Roman" w:hAnsi="Times New Roman" w:cs="Times New Roman"/>
          <w:sz w:val="28"/>
          <w:szCs w:val="28"/>
        </w:rPr>
        <w:t xml:space="preserve"> likumprojekti, kas paredz svītrot no bāriņtiesu kompetences tādas notariālās darbības, kuru izpildei ir nepieciešamas padziļinātas juridiskas zināšanas un prasmes, saglabājot tādas notariālās darbības, kurām, citastarp, ir sociāls raksturs un kuras neprasa padziļinātas zināšanas tiesību zinātnē.</w:t>
      </w:r>
    </w:p>
    <w:p w14:paraId="23B0C7FA" w14:textId="77777777" w:rsidR="000D6623" w:rsidRPr="006D7BF8" w:rsidRDefault="000D6623" w:rsidP="000D6623">
      <w:pPr>
        <w:spacing w:after="80"/>
        <w:ind w:firstLine="720"/>
        <w:jc w:val="both"/>
        <w:rPr>
          <w:rFonts w:ascii="Times New Roman" w:hAnsi="Times New Roman" w:cs="Times New Roman"/>
          <w:b/>
          <w:bCs/>
          <w:sz w:val="28"/>
          <w:szCs w:val="28"/>
        </w:rPr>
      </w:pPr>
      <w:r>
        <w:rPr>
          <w:rFonts w:ascii="Times New Roman" w:hAnsi="Times New Roman" w:cs="Times New Roman"/>
          <w:sz w:val="28"/>
          <w:szCs w:val="28"/>
        </w:rPr>
        <w:t xml:space="preserve">Ņemot vērā minēto, kā uzdevums ir faktiski izpildīts caur vairākiem citiem Tieslietu ministrijas veiktajiem pasākumiem, uzdevums ir </w:t>
      </w:r>
      <w:r w:rsidRPr="006D7BF8">
        <w:rPr>
          <w:rFonts w:ascii="Times New Roman" w:hAnsi="Times New Roman" w:cs="Times New Roman"/>
          <w:b/>
          <w:bCs/>
          <w:sz w:val="28"/>
          <w:szCs w:val="28"/>
        </w:rPr>
        <w:t>atzīstams par izpildītu un ir izbeidzama tā izpildes kontrole</w:t>
      </w:r>
      <w:r w:rsidRPr="006D7BF8">
        <w:rPr>
          <w:rFonts w:ascii="Times New Roman" w:hAnsi="Times New Roman" w:cs="Times New Roman"/>
          <w:sz w:val="28"/>
          <w:szCs w:val="28"/>
        </w:rPr>
        <w:t>.</w:t>
      </w:r>
    </w:p>
    <w:p w14:paraId="36976BF6" w14:textId="77777777" w:rsidR="000D6623" w:rsidRDefault="000D6623" w:rsidP="001C44B3">
      <w:pPr>
        <w:jc w:val="both"/>
        <w:rPr>
          <w:rFonts w:ascii="Times New Roman" w:hAnsi="Times New Roman" w:cs="Times New Roman"/>
          <w:b/>
          <w:bCs/>
          <w:sz w:val="28"/>
          <w:szCs w:val="28"/>
        </w:rPr>
      </w:pPr>
    </w:p>
    <w:p w14:paraId="45228BB6" w14:textId="75F4FAD3" w:rsidR="000D6623" w:rsidRDefault="00486FC8" w:rsidP="000D6623">
      <w:pPr>
        <w:spacing w:after="80"/>
        <w:ind w:firstLine="720"/>
        <w:jc w:val="both"/>
        <w:rPr>
          <w:rFonts w:ascii="Times New Roman" w:hAnsi="Times New Roman" w:cs="Times New Roman"/>
          <w:sz w:val="28"/>
          <w:szCs w:val="28"/>
        </w:rPr>
      </w:pPr>
      <w:r>
        <w:rPr>
          <w:rFonts w:ascii="Times New Roman" w:hAnsi="Times New Roman" w:cs="Times New Roman"/>
          <w:b/>
          <w:bCs/>
          <w:sz w:val="28"/>
          <w:szCs w:val="28"/>
        </w:rPr>
        <w:t>7</w:t>
      </w:r>
      <w:r w:rsidR="000D6623" w:rsidRPr="00583527">
        <w:rPr>
          <w:rFonts w:ascii="Times New Roman" w:hAnsi="Times New Roman" w:cs="Times New Roman"/>
          <w:b/>
          <w:bCs/>
          <w:sz w:val="28"/>
          <w:szCs w:val="28"/>
        </w:rPr>
        <w:t>. Saskaņā ar Ministru kabineta 2023. gada 3.</w:t>
      </w:r>
      <w:r w:rsidR="000D6623">
        <w:rPr>
          <w:rFonts w:ascii="Times New Roman" w:hAnsi="Times New Roman" w:cs="Times New Roman"/>
          <w:b/>
          <w:bCs/>
          <w:sz w:val="28"/>
          <w:szCs w:val="28"/>
        </w:rPr>
        <w:t> </w:t>
      </w:r>
      <w:r w:rsidR="000D6623" w:rsidRPr="00583527">
        <w:rPr>
          <w:rFonts w:ascii="Times New Roman" w:hAnsi="Times New Roman" w:cs="Times New Roman"/>
          <w:b/>
          <w:bCs/>
          <w:sz w:val="28"/>
          <w:szCs w:val="28"/>
        </w:rPr>
        <w:t>oktobra sēdes protokola Nr. 48</w:t>
      </w:r>
      <w:r w:rsidR="000D6623">
        <w:rPr>
          <w:rFonts w:ascii="Times New Roman" w:hAnsi="Times New Roman" w:cs="Times New Roman"/>
          <w:b/>
          <w:bCs/>
          <w:sz w:val="28"/>
          <w:szCs w:val="28"/>
        </w:rPr>
        <w:t xml:space="preserve"> </w:t>
      </w:r>
      <w:r w:rsidR="000D6623" w:rsidRPr="008A43F4">
        <w:rPr>
          <w:rFonts w:ascii="Times New Roman" w:hAnsi="Times New Roman" w:cs="Times New Roman"/>
          <w:b/>
          <w:bCs/>
          <w:sz w:val="28"/>
          <w:szCs w:val="28"/>
        </w:rPr>
        <w:t>6.</w:t>
      </w:r>
      <w:r w:rsidR="000D6623">
        <w:rPr>
          <w:rFonts w:ascii="Times New Roman" w:hAnsi="Times New Roman" w:cs="Times New Roman"/>
          <w:b/>
          <w:bCs/>
          <w:sz w:val="28"/>
          <w:szCs w:val="28"/>
        </w:rPr>
        <w:t> </w:t>
      </w:r>
      <w:r w:rsidR="000D6623" w:rsidRPr="008A43F4">
        <w:rPr>
          <w:rFonts w:ascii="Times New Roman" w:hAnsi="Times New Roman" w:cs="Times New Roman"/>
          <w:b/>
          <w:bCs/>
          <w:sz w:val="28"/>
          <w:szCs w:val="28"/>
        </w:rPr>
        <w:t xml:space="preserve">§ </w:t>
      </w:r>
      <w:r w:rsidR="000D6623" w:rsidRPr="0053102D">
        <w:rPr>
          <w:rFonts w:ascii="Times New Roman" w:hAnsi="Times New Roman" w:cs="Times New Roman"/>
          <w:b/>
          <w:bCs/>
          <w:sz w:val="28"/>
          <w:szCs w:val="28"/>
        </w:rPr>
        <w:t>“</w:t>
      </w:r>
      <w:hyperlink r:id="rId7" w:tgtFrame="_blank" w:history="1">
        <w:r w:rsidR="000D6623" w:rsidRPr="0053102D">
          <w:rPr>
            <w:rStyle w:val="Hipersaite"/>
            <w:rFonts w:ascii="Times New Roman" w:hAnsi="Times New Roman" w:cs="Times New Roman"/>
            <w:b/>
            <w:bCs/>
            <w:color w:val="auto"/>
            <w:sz w:val="28"/>
            <w:szCs w:val="28"/>
            <w:u w:val="none"/>
          </w:rPr>
          <w:t>Noteikumu projekts</w:t>
        </w:r>
      </w:hyperlink>
      <w:r w:rsidR="000D6623">
        <w:rPr>
          <w:rFonts w:ascii="Times New Roman" w:hAnsi="Times New Roman" w:cs="Times New Roman"/>
          <w:b/>
          <w:bCs/>
          <w:sz w:val="28"/>
          <w:szCs w:val="28"/>
        </w:rPr>
        <w:t xml:space="preserve"> “</w:t>
      </w:r>
      <w:r w:rsidR="000D6623" w:rsidRPr="0053102D">
        <w:rPr>
          <w:rFonts w:ascii="Times New Roman" w:hAnsi="Times New Roman" w:cs="Times New Roman"/>
          <w:b/>
          <w:bCs/>
          <w:sz w:val="28"/>
          <w:szCs w:val="28"/>
        </w:rPr>
        <w:t>Nenodokļu ieņēmumu ieskaitīšanas valsts pamatbudžeta ieņēmumos un atmaksas kārtība</w:t>
      </w:r>
      <w:r w:rsidR="000D6623">
        <w:rPr>
          <w:rFonts w:ascii="Times New Roman" w:hAnsi="Times New Roman" w:cs="Times New Roman"/>
          <w:b/>
          <w:bCs/>
          <w:sz w:val="28"/>
          <w:szCs w:val="28"/>
        </w:rPr>
        <w:t xml:space="preserve">”” </w:t>
      </w:r>
      <w:r w:rsidR="000D6623" w:rsidRPr="008A43F4">
        <w:rPr>
          <w:rFonts w:ascii="Times New Roman" w:hAnsi="Times New Roman" w:cs="Times New Roman"/>
          <w:b/>
          <w:bCs/>
          <w:sz w:val="28"/>
          <w:szCs w:val="28"/>
        </w:rPr>
        <w:t>5.</w:t>
      </w:r>
      <w:r w:rsidR="000D6623">
        <w:rPr>
          <w:rFonts w:ascii="Times New Roman" w:hAnsi="Times New Roman" w:cs="Times New Roman"/>
          <w:b/>
          <w:bCs/>
          <w:sz w:val="28"/>
          <w:szCs w:val="28"/>
        </w:rPr>
        <w:t> punktu</w:t>
      </w:r>
      <w:r w:rsidR="000D6623" w:rsidRPr="008A43F4">
        <w:rPr>
          <w:rFonts w:ascii="Times New Roman" w:hAnsi="Times New Roman" w:cs="Times New Roman"/>
          <w:b/>
          <w:bCs/>
          <w:sz w:val="28"/>
          <w:szCs w:val="28"/>
        </w:rPr>
        <w:t xml:space="preserve"> </w:t>
      </w:r>
      <w:r w:rsidR="00035465">
        <w:rPr>
          <w:rFonts w:ascii="Times New Roman" w:hAnsi="Times New Roman" w:cs="Times New Roman"/>
          <w:b/>
          <w:bCs/>
          <w:sz w:val="28"/>
          <w:szCs w:val="28"/>
        </w:rPr>
        <w:t xml:space="preserve">(23-UZ-500) </w:t>
      </w:r>
      <w:r w:rsidR="000D6623" w:rsidRPr="008A43F4">
        <w:rPr>
          <w:rFonts w:ascii="Times New Roman" w:hAnsi="Times New Roman" w:cs="Times New Roman"/>
          <w:sz w:val="28"/>
          <w:szCs w:val="28"/>
        </w:rPr>
        <w:t xml:space="preserve">Tieslietu ministrijai (Tiesu administrācijai) sadarbībā ar Finanšu ministriju līdz 2024. gada 1. martam </w:t>
      </w:r>
      <w:r w:rsidR="000D6623">
        <w:rPr>
          <w:rFonts w:ascii="Times New Roman" w:hAnsi="Times New Roman" w:cs="Times New Roman"/>
          <w:sz w:val="28"/>
          <w:szCs w:val="28"/>
        </w:rPr>
        <w:t xml:space="preserve">uzdots </w:t>
      </w:r>
      <w:r w:rsidR="000D6623" w:rsidRPr="008A43F4">
        <w:rPr>
          <w:rFonts w:ascii="Times New Roman" w:hAnsi="Times New Roman" w:cs="Times New Roman"/>
          <w:sz w:val="28"/>
          <w:szCs w:val="28"/>
        </w:rPr>
        <w:t>sagatavot un tieslietu ministram iesniegt izskatīšanai Ministru kabinetā informatīvo ziņojumu par pasākumiem, kuri īstenojami, lai vienādotu kārtību, kādā maksātājiem ērtā veidā valsts budžetā iemaksājamas kancelejas un valsts nodevas zemesgrāmatu lietās.</w:t>
      </w:r>
    </w:p>
    <w:p w14:paraId="7254A2C6" w14:textId="3324FAF9" w:rsidR="00720D6B" w:rsidRDefault="000D6623" w:rsidP="00720D6B">
      <w:pPr>
        <w:spacing w:after="80"/>
        <w:ind w:firstLine="720"/>
        <w:jc w:val="both"/>
        <w:rPr>
          <w:rFonts w:ascii="Times New Roman" w:hAnsi="Times New Roman" w:cs="Times New Roman"/>
          <w:sz w:val="28"/>
          <w:szCs w:val="28"/>
        </w:rPr>
      </w:pPr>
      <w:r>
        <w:rPr>
          <w:rFonts w:ascii="Times New Roman" w:hAnsi="Times New Roman" w:cs="Times New Roman"/>
          <w:sz w:val="28"/>
          <w:szCs w:val="28"/>
        </w:rPr>
        <w:t>Informatīvais z</w:t>
      </w:r>
      <w:r w:rsidRPr="008A43F4">
        <w:rPr>
          <w:rFonts w:ascii="Times New Roman" w:hAnsi="Times New Roman" w:cs="Times New Roman"/>
          <w:sz w:val="28"/>
          <w:szCs w:val="28"/>
        </w:rPr>
        <w:t xml:space="preserve">iņojums </w:t>
      </w:r>
      <w:r>
        <w:rPr>
          <w:rFonts w:ascii="Times New Roman" w:hAnsi="Times New Roman" w:cs="Times New Roman"/>
          <w:sz w:val="28"/>
          <w:szCs w:val="28"/>
        </w:rPr>
        <w:t xml:space="preserve">ir ticis </w:t>
      </w:r>
      <w:r w:rsidRPr="008A43F4">
        <w:rPr>
          <w:rFonts w:ascii="Times New Roman" w:hAnsi="Times New Roman" w:cs="Times New Roman"/>
          <w:sz w:val="28"/>
          <w:szCs w:val="28"/>
        </w:rPr>
        <w:t>izstrādāts</w:t>
      </w:r>
      <w:r>
        <w:rPr>
          <w:rFonts w:ascii="Times New Roman" w:hAnsi="Times New Roman" w:cs="Times New Roman"/>
          <w:sz w:val="28"/>
          <w:szCs w:val="28"/>
        </w:rPr>
        <w:t xml:space="preserve"> un nosūtīts skaņošanai Finanšu ministrijai. Ņ</w:t>
      </w:r>
      <w:r w:rsidRPr="008A43F4">
        <w:rPr>
          <w:rFonts w:ascii="Times New Roman" w:hAnsi="Times New Roman" w:cs="Times New Roman"/>
          <w:sz w:val="28"/>
          <w:szCs w:val="28"/>
        </w:rPr>
        <w:t>emot vērā</w:t>
      </w:r>
      <w:r>
        <w:rPr>
          <w:rFonts w:ascii="Times New Roman" w:hAnsi="Times New Roman" w:cs="Times New Roman"/>
          <w:sz w:val="28"/>
          <w:szCs w:val="28"/>
        </w:rPr>
        <w:t xml:space="preserve"> paredzētā </w:t>
      </w:r>
      <w:r w:rsidRPr="008A43F4">
        <w:rPr>
          <w:rFonts w:ascii="Times New Roman" w:hAnsi="Times New Roman" w:cs="Times New Roman"/>
          <w:sz w:val="28"/>
          <w:szCs w:val="28"/>
        </w:rPr>
        <w:t>risinājum</w:t>
      </w:r>
      <w:r>
        <w:rPr>
          <w:rFonts w:ascii="Times New Roman" w:hAnsi="Times New Roman" w:cs="Times New Roman"/>
          <w:sz w:val="28"/>
          <w:szCs w:val="28"/>
        </w:rPr>
        <w:t xml:space="preserve">a </w:t>
      </w:r>
      <w:r w:rsidRPr="008A43F4">
        <w:rPr>
          <w:rFonts w:ascii="Times New Roman" w:hAnsi="Times New Roman" w:cs="Times New Roman"/>
          <w:sz w:val="28"/>
          <w:szCs w:val="28"/>
        </w:rPr>
        <w:t>negatīvu ietekmi uz kopējiem valsts pamatbudžeta ieņēmumiem (</w:t>
      </w:r>
      <w:r>
        <w:rPr>
          <w:rFonts w:ascii="Times New Roman" w:hAnsi="Times New Roman" w:cs="Times New Roman"/>
          <w:sz w:val="28"/>
          <w:szCs w:val="28"/>
        </w:rPr>
        <w:t xml:space="preserve">ap </w:t>
      </w:r>
      <w:r w:rsidRPr="008A43F4">
        <w:rPr>
          <w:rFonts w:ascii="Times New Roman" w:hAnsi="Times New Roman" w:cs="Times New Roman"/>
          <w:sz w:val="28"/>
          <w:szCs w:val="28"/>
        </w:rPr>
        <w:t>1,8 milj. euro gadā), F</w:t>
      </w:r>
      <w:r>
        <w:rPr>
          <w:rFonts w:ascii="Times New Roman" w:hAnsi="Times New Roman" w:cs="Times New Roman"/>
          <w:sz w:val="28"/>
          <w:szCs w:val="28"/>
        </w:rPr>
        <w:t xml:space="preserve">inanšu ministrija </w:t>
      </w:r>
      <w:r w:rsidRPr="008A43F4">
        <w:rPr>
          <w:rFonts w:ascii="Times New Roman" w:hAnsi="Times New Roman" w:cs="Times New Roman"/>
          <w:sz w:val="28"/>
          <w:szCs w:val="28"/>
        </w:rPr>
        <w:t>to nav atbalstīj</w:t>
      </w:r>
      <w:r>
        <w:rPr>
          <w:rFonts w:ascii="Times New Roman" w:hAnsi="Times New Roman" w:cs="Times New Roman"/>
          <w:sz w:val="28"/>
          <w:szCs w:val="28"/>
        </w:rPr>
        <w:t>usi</w:t>
      </w:r>
      <w:r w:rsidRPr="008A43F4">
        <w:rPr>
          <w:rFonts w:ascii="Times New Roman" w:hAnsi="Times New Roman" w:cs="Times New Roman"/>
          <w:sz w:val="28"/>
          <w:szCs w:val="28"/>
        </w:rPr>
        <w:t xml:space="preserve">. Attiecīgi </w:t>
      </w:r>
      <w:r>
        <w:rPr>
          <w:rFonts w:ascii="Times New Roman" w:hAnsi="Times New Roman" w:cs="Times New Roman"/>
          <w:sz w:val="28"/>
          <w:szCs w:val="28"/>
        </w:rPr>
        <w:t xml:space="preserve">šobrīd </w:t>
      </w:r>
      <w:r w:rsidRPr="008A43F4">
        <w:rPr>
          <w:rFonts w:ascii="Times New Roman" w:hAnsi="Times New Roman" w:cs="Times New Roman"/>
          <w:sz w:val="28"/>
          <w:szCs w:val="28"/>
        </w:rPr>
        <w:t>ziņojums ir nesaskaņots ar F</w:t>
      </w:r>
      <w:r>
        <w:rPr>
          <w:rFonts w:ascii="Times New Roman" w:hAnsi="Times New Roman" w:cs="Times New Roman"/>
          <w:sz w:val="28"/>
          <w:szCs w:val="28"/>
        </w:rPr>
        <w:t>inanšu ministriju. Vienlaikus, ņemot vērā</w:t>
      </w:r>
      <w:r w:rsidR="00720D6B">
        <w:rPr>
          <w:rFonts w:ascii="Times New Roman" w:hAnsi="Times New Roman" w:cs="Times New Roman"/>
          <w:sz w:val="28"/>
          <w:szCs w:val="28"/>
        </w:rPr>
        <w:t xml:space="preserve"> </w:t>
      </w:r>
      <w:r w:rsidR="00720D6B" w:rsidRPr="00A8732A">
        <w:rPr>
          <w:rFonts w:ascii="Times New Roman" w:hAnsi="Times New Roman" w:cs="Times New Roman"/>
          <w:sz w:val="28"/>
          <w:szCs w:val="28"/>
        </w:rPr>
        <w:t>Ministru kabineta apstiprinātā</w:t>
      </w:r>
      <w:r w:rsidR="00720D6B">
        <w:rPr>
          <w:rFonts w:ascii="Times New Roman" w:hAnsi="Times New Roman" w:cs="Times New Roman"/>
          <w:sz w:val="28"/>
          <w:szCs w:val="28"/>
        </w:rPr>
        <w:t>s</w:t>
      </w:r>
      <w:r w:rsidR="00720D6B" w:rsidRPr="00A8732A">
        <w:rPr>
          <w:rFonts w:ascii="Times New Roman" w:hAnsi="Times New Roman" w:cs="Times New Roman"/>
          <w:sz w:val="28"/>
          <w:szCs w:val="28"/>
        </w:rPr>
        <w:t xml:space="preserve"> vidējā termiņa budžeta prioritāt</w:t>
      </w:r>
      <w:r w:rsidR="00720D6B">
        <w:rPr>
          <w:rFonts w:ascii="Times New Roman" w:hAnsi="Times New Roman" w:cs="Times New Roman"/>
          <w:sz w:val="28"/>
          <w:szCs w:val="28"/>
        </w:rPr>
        <w:t>es</w:t>
      </w:r>
      <w:r w:rsidR="00720D6B" w:rsidRPr="00A8732A">
        <w:rPr>
          <w:rStyle w:val="Vresatsauce"/>
          <w:rFonts w:ascii="Times New Roman" w:hAnsi="Times New Roman" w:cs="Times New Roman"/>
          <w:sz w:val="28"/>
          <w:szCs w:val="28"/>
        </w:rPr>
        <w:footnoteReference w:id="2"/>
      </w:r>
      <w:r w:rsidR="00720D6B">
        <w:rPr>
          <w:rFonts w:ascii="Times New Roman" w:hAnsi="Times New Roman" w:cs="Times New Roman"/>
          <w:sz w:val="28"/>
          <w:szCs w:val="28"/>
        </w:rPr>
        <w:t xml:space="preserve">, </w:t>
      </w:r>
      <w:r w:rsidR="00720D6B" w:rsidRPr="00E41A8B">
        <w:rPr>
          <w:rFonts w:ascii="Times New Roman" w:hAnsi="Times New Roman" w:cs="Times New Roman"/>
          <w:sz w:val="28"/>
          <w:szCs w:val="28"/>
        </w:rPr>
        <w:t>fiskālā telpa šādu risinājumu ieviešanai tuvākajā laikā nebūs pieejama</w:t>
      </w:r>
      <w:r w:rsidR="00720D6B">
        <w:rPr>
          <w:rFonts w:ascii="Times New Roman" w:hAnsi="Times New Roman" w:cs="Times New Roman"/>
          <w:sz w:val="28"/>
          <w:szCs w:val="28"/>
        </w:rPr>
        <w:t>.</w:t>
      </w:r>
    </w:p>
    <w:p w14:paraId="68F227A2" w14:textId="2CBCE059" w:rsidR="000D6623" w:rsidRDefault="000D6623" w:rsidP="000D6623">
      <w:pPr>
        <w:spacing w:after="80"/>
        <w:ind w:firstLine="567"/>
        <w:jc w:val="both"/>
        <w:rPr>
          <w:rFonts w:ascii="Times New Roman" w:hAnsi="Times New Roman" w:cs="Times New Roman"/>
          <w:sz w:val="28"/>
          <w:szCs w:val="28"/>
        </w:rPr>
      </w:pPr>
      <w:r>
        <w:rPr>
          <w:rFonts w:ascii="Times New Roman" w:hAnsi="Times New Roman" w:cs="Times New Roman"/>
          <w:sz w:val="28"/>
          <w:szCs w:val="28"/>
        </w:rPr>
        <w:t xml:space="preserve">Ņemot vērā minēto, </w:t>
      </w:r>
      <w:r w:rsidRPr="00E222C9">
        <w:rPr>
          <w:rFonts w:ascii="Times New Roman" w:hAnsi="Times New Roman" w:cs="Times New Roman"/>
          <w:b/>
          <w:bCs/>
          <w:sz w:val="28"/>
          <w:szCs w:val="28"/>
        </w:rPr>
        <w:t>uzdevums atzīstams par aktualitāti zaudējušu</w:t>
      </w:r>
      <w:r w:rsidRPr="00B95FF9">
        <w:rPr>
          <w:rFonts w:ascii="Times New Roman" w:hAnsi="Times New Roman" w:cs="Times New Roman"/>
          <w:sz w:val="28"/>
          <w:szCs w:val="28"/>
        </w:rPr>
        <w:t>.</w:t>
      </w:r>
    </w:p>
    <w:p w14:paraId="4D75A4B3" w14:textId="77777777" w:rsidR="000D6623" w:rsidRDefault="000D6623" w:rsidP="000D6623">
      <w:pPr>
        <w:spacing w:after="80"/>
        <w:ind w:firstLine="567"/>
        <w:jc w:val="both"/>
        <w:rPr>
          <w:rFonts w:ascii="Times New Roman" w:hAnsi="Times New Roman" w:cs="Times New Roman"/>
          <w:sz w:val="28"/>
          <w:szCs w:val="28"/>
        </w:rPr>
      </w:pPr>
    </w:p>
    <w:p w14:paraId="22386378" w14:textId="588F4EC5" w:rsidR="000D6623" w:rsidRDefault="00486FC8" w:rsidP="000D6623">
      <w:pPr>
        <w:spacing w:after="80"/>
        <w:ind w:firstLine="567"/>
        <w:jc w:val="both"/>
        <w:rPr>
          <w:rFonts w:ascii="Times New Roman" w:hAnsi="Times New Roman" w:cs="Times New Roman"/>
          <w:sz w:val="28"/>
          <w:szCs w:val="28"/>
        </w:rPr>
      </w:pPr>
      <w:r>
        <w:rPr>
          <w:rFonts w:ascii="Times New Roman" w:hAnsi="Times New Roman" w:cs="Times New Roman"/>
          <w:b/>
          <w:bCs/>
          <w:sz w:val="28"/>
          <w:szCs w:val="28"/>
        </w:rPr>
        <w:t>8</w:t>
      </w:r>
      <w:r w:rsidR="000D6623">
        <w:rPr>
          <w:rFonts w:ascii="Times New Roman" w:hAnsi="Times New Roman" w:cs="Times New Roman"/>
          <w:b/>
          <w:bCs/>
          <w:sz w:val="28"/>
          <w:szCs w:val="28"/>
        </w:rPr>
        <w:t xml:space="preserve">. </w:t>
      </w:r>
      <w:r w:rsidR="000D6623" w:rsidRPr="00583527">
        <w:rPr>
          <w:rFonts w:ascii="Times New Roman" w:hAnsi="Times New Roman" w:cs="Times New Roman"/>
          <w:b/>
          <w:bCs/>
          <w:sz w:val="28"/>
          <w:szCs w:val="28"/>
        </w:rPr>
        <w:t>Saskaņā ar Ministru kabineta 20</w:t>
      </w:r>
      <w:r w:rsidR="000D6623">
        <w:rPr>
          <w:rFonts w:ascii="Times New Roman" w:hAnsi="Times New Roman" w:cs="Times New Roman"/>
          <w:b/>
          <w:bCs/>
          <w:sz w:val="28"/>
          <w:szCs w:val="28"/>
        </w:rPr>
        <w:t>23</w:t>
      </w:r>
      <w:r w:rsidR="000D6623" w:rsidRPr="00583527">
        <w:rPr>
          <w:rFonts w:ascii="Times New Roman" w:hAnsi="Times New Roman" w:cs="Times New Roman"/>
          <w:b/>
          <w:bCs/>
          <w:sz w:val="28"/>
          <w:szCs w:val="28"/>
        </w:rPr>
        <w:t xml:space="preserve">. gada </w:t>
      </w:r>
      <w:r w:rsidR="000D6623">
        <w:rPr>
          <w:rFonts w:ascii="Times New Roman" w:hAnsi="Times New Roman" w:cs="Times New Roman"/>
          <w:b/>
          <w:bCs/>
          <w:sz w:val="28"/>
          <w:szCs w:val="28"/>
        </w:rPr>
        <w:t>24</w:t>
      </w:r>
      <w:r w:rsidR="000D6623" w:rsidRPr="00583527">
        <w:rPr>
          <w:rFonts w:ascii="Times New Roman" w:hAnsi="Times New Roman" w:cs="Times New Roman"/>
          <w:b/>
          <w:bCs/>
          <w:sz w:val="28"/>
          <w:szCs w:val="28"/>
        </w:rPr>
        <w:t>.</w:t>
      </w:r>
      <w:r w:rsidR="000D6623">
        <w:rPr>
          <w:rFonts w:ascii="Times New Roman" w:hAnsi="Times New Roman" w:cs="Times New Roman"/>
          <w:b/>
          <w:bCs/>
          <w:sz w:val="28"/>
          <w:szCs w:val="28"/>
        </w:rPr>
        <w:t xml:space="preserve"> oktobra </w:t>
      </w:r>
      <w:r w:rsidR="000D6623" w:rsidRPr="00583527">
        <w:rPr>
          <w:rFonts w:ascii="Times New Roman" w:hAnsi="Times New Roman" w:cs="Times New Roman"/>
          <w:b/>
          <w:bCs/>
          <w:sz w:val="28"/>
          <w:szCs w:val="28"/>
        </w:rPr>
        <w:t xml:space="preserve">sēdes protokola </w:t>
      </w:r>
      <w:r w:rsidR="000D6623">
        <w:rPr>
          <w:rFonts w:ascii="Times New Roman" w:hAnsi="Times New Roman" w:cs="Times New Roman"/>
          <w:b/>
          <w:bCs/>
          <w:sz w:val="28"/>
          <w:szCs w:val="28"/>
        </w:rPr>
        <w:t>Nr. 53 52.</w:t>
      </w:r>
      <w:r w:rsidR="000D6623" w:rsidRPr="0053102D">
        <w:rPr>
          <w:rFonts w:ascii="Times New Roman" w:hAnsi="Times New Roman" w:cs="Times New Roman"/>
          <w:sz w:val="28"/>
          <w:szCs w:val="28"/>
        </w:rPr>
        <w:t xml:space="preserve"> </w:t>
      </w:r>
      <w:r w:rsidR="000D6623" w:rsidRPr="007C4FC5">
        <w:rPr>
          <w:rFonts w:ascii="Times New Roman" w:hAnsi="Times New Roman" w:cs="Times New Roman"/>
          <w:sz w:val="28"/>
          <w:szCs w:val="28"/>
        </w:rPr>
        <w:t>§</w:t>
      </w:r>
      <w:r w:rsidR="000D6623">
        <w:rPr>
          <w:rFonts w:ascii="Times New Roman" w:hAnsi="Times New Roman" w:cs="Times New Roman"/>
          <w:b/>
          <w:bCs/>
          <w:sz w:val="28"/>
          <w:szCs w:val="28"/>
        </w:rPr>
        <w:t xml:space="preserve"> “</w:t>
      </w:r>
      <w:r w:rsidR="000D6623" w:rsidRPr="006115DA">
        <w:rPr>
          <w:rFonts w:ascii="Times New Roman" w:hAnsi="Times New Roman" w:cs="Times New Roman"/>
          <w:b/>
          <w:bCs/>
          <w:sz w:val="28"/>
          <w:szCs w:val="28"/>
        </w:rPr>
        <w:t>Par Ministru kabineta un Latvijas Pašvaldību savienības vienošanās un domstarpību protokolu par 2024. gada budžetu un budžeta ietvaru 2024.-2026. gadam</w:t>
      </w:r>
      <w:r w:rsidR="000D6623">
        <w:rPr>
          <w:rFonts w:ascii="Times New Roman" w:hAnsi="Times New Roman" w:cs="Times New Roman"/>
          <w:b/>
          <w:bCs/>
          <w:sz w:val="28"/>
          <w:szCs w:val="28"/>
        </w:rPr>
        <w:t>””</w:t>
      </w:r>
      <w:r w:rsidR="000D6623" w:rsidRPr="00287C8A">
        <w:rPr>
          <w:rFonts w:ascii="Times New Roman" w:hAnsi="Times New Roman" w:cs="Times New Roman"/>
          <w:b/>
          <w:bCs/>
          <w:sz w:val="28"/>
          <w:szCs w:val="28"/>
        </w:rPr>
        <w:t xml:space="preserve"> </w:t>
      </w:r>
      <w:r w:rsidR="000D6623">
        <w:rPr>
          <w:rFonts w:ascii="Times New Roman" w:hAnsi="Times New Roman" w:cs="Times New Roman"/>
          <w:b/>
          <w:bCs/>
          <w:sz w:val="28"/>
          <w:szCs w:val="28"/>
        </w:rPr>
        <w:t>7</w:t>
      </w:r>
      <w:r w:rsidR="000D6623" w:rsidRPr="00287C8A">
        <w:rPr>
          <w:rFonts w:ascii="Times New Roman" w:hAnsi="Times New Roman" w:cs="Times New Roman"/>
          <w:b/>
          <w:bCs/>
          <w:sz w:val="28"/>
          <w:szCs w:val="28"/>
        </w:rPr>
        <w:t>.</w:t>
      </w:r>
      <w:r w:rsidR="000D6623">
        <w:rPr>
          <w:rFonts w:ascii="Times New Roman" w:hAnsi="Times New Roman" w:cs="Times New Roman"/>
          <w:b/>
          <w:bCs/>
          <w:sz w:val="28"/>
          <w:szCs w:val="28"/>
        </w:rPr>
        <w:t xml:space="preserve"> punktu </w:t>
      </w:r>
      <w:r w:rsidR="00035465">
        <w:rPr>
          <w:rFonts w:ascii="Times New Roman" w:hAnsi="Times New Roman" w:cs="Times New Roman"/>
          <w:b/>
          <w:bCs/>
          <w:sz w:val="28"/>
          <w:szCs w:val="28"/>
        </w:rPr>
        <w:t xml:space="preserve">(23-UZ-538) </w:t>
      </w:r>
      <w:r w:rsidR="000D6623" w:rsidRPr="006115DA">
        <w:rPr>
          <w:rFonts w:ascii="Times New Roman" w:hAnsi="Times New Roman" w:cs="Times New Roman"/>
          <w:sz w:val="28"/>
          <w:szCs w:val="28"/>
        </w:rPr>
        <w:t xml:space="preserve">Tieslietu ministrijai sadarbībā ar Finanšu ministriju </w:t>
      </w:r>
      <w:r w:rsidR="000D6623">
        <w:rPr>
          <w:rFonts w:ascii="Times New Roman" w:hAnsi="Times New Roman" w:cs="Times New Roman"/>
          <w:sz w:val="28"/>
          <w:szCs w:val="28"/>
        </w:rPr>
        <w:t xml:space="preserve">uzdots </w:t>
      </w:r>
      <w:r w:rsidR="000D6623" w:rsidRPr="006115DA">
        <w:rPr>
          <w:rFonts w:ascii="Times New Roman" w:hAnsi="Times New Roman" w:cs="Times New Roman"/>
          <w:sz w:val="28"/>
          <w:szCs w:val="28"/>
        </w:rPr>
        <w:t>līdz 2024.</w:t>
      </w:r>
      <w:r w:rsidR="000D6623">
        <w:rPr>
          <w:rFonts w:ascii="Times New Roman" w:hAnsi="Times New Roman" w:cs="Times New Roman"/>
          <w:sz w:val="28"/>
          <w:szCs w:val="28"/>
        </w:rPr>
        <w:t> </w:t>
      </w:r>
      <w:r w:rsidR="000D6623" w:rsidRPr="006115DA">
        <w:rPr>
          <w:rFonts w:ascii="Times New Roman" w:hAnsi="Times New Roman" w:cs="Times New Roman"/>
          <w:sz w:val="28"/>
          <w:szCs w:val="28"/>
        </w:rPr>
        <w:t>gada 1.</w:t>
      </w:r>
      <w:r w:rsidR="000D6623">
        <w:rPr>
          <w:rFonts w:ascii="Times New Roman" w:hAnsi="Times New Roman" w:cs="Times New Roman"/>
          <w:sz w:val="28"/>
          <w:szCs w:val="28"/>
        </w:rPr>
        <w:t> </w:t>
      </w:r>
      <w:r w:rsidR="000D6623" w:rsidRPr="006115DA">
        <w:rPr>
          <w:rFonts w:ascii="Times New Roman" w:hAnsi="Times New Roman" w:cs="Times New Roman"/>
          <w:sz w:val="28"/>
          <w:szCs w:val="28"/>
        </w:rPr>
        <w:t>maijam izstrādāt un iesniegt izskatīšanai Ministru kabinetā informatīvo ziņojumu ar priekšlikumiem par 2023.</w:t>
      </w:r>
      <w:r w:rsidR="000D6623">
        <w:rPr>
          <w:rFonts w:ascii="Times New Roman" w:hAnsi="Times New Roman" w:cs="Times New Roman"/>
          <w:sz w:val="28"/>
          <w:szCs w:val="28"/>
        </w:rPr>
        <w:t> </w:t>
      </w:r>
      <w:r w:rsidR="000D6623" w:rsidRPr="006115DA">
        <w:rPr>
          <w:rFonts w:ascii="Times New Roman" w:hAnsi="Times New Roman" w:cs="Times New Roman"/>
          <w:sz w:val="28"/>
          <w:szCs w:val="28"/>
        </w:rPr>
        <w:t>gadā spēkā esošo kadastrālo vērtību un metodikas izmantošanu nekustamā īpašuma nodokļa aprēķinam 2025.</w:t>
      </w:r>
      <w:r w:rsidR="000D6623">
        <w:rPr>
          <w:rFonts w:ascii="Times New Roman" w:hAnsi="Times New Roman" w:cs="Times New Roman"/>
          <w:sz w:val="28"/>
          <w:szCs w:val="28"/>
        </w:rPr>
        <w:t> </w:t>
      </w:r>
      <w:r w:rsidR="000D6623" w:rsidRPr="006115DA">
        <w:rPr>
          <w:rFonts w:ascii="Times New Roman" w:hAnsi="Times New Roman" w:cs="Times New Roman"/>
          <w:sz w:val="28"/>
          <w:szCs w:val="28"/>
        </w:rPr>
        <w:t>gadam.</w:t>
      </w:r>
    </w:p>
    <w:p w14:paraId="1A16DD93" w14:textId="24B47A37" w:rsidR="00F5759A" w:rsidRPr="00F5759A" w:rsidRDefault="000D6623" w:rsidP="00F5759A">
      <w:pPr>
        <w:spacing w:after="80"/>
        <w:ind w:firstLine="720"/>
        <w:jc w:val="both"/>
        <w:rPr>
          <w:rFonts w:ascii="Times New Roman" w:hAnsi="Times New Roman" w:cs="Times New Roman"/>
          <w:sz w:val="28"/>
          <w:szCs w:val="28"/>
        </w:rPr>
      </w:pPr>
      <w:r>
        <w:rPr>
          <w:rFonts w:ascii="Times New Roman" w:hAnsi="Times New Roman" w:cs="Times New Roman"/>
          <w:sz w:val="28"/>
          <w:szCs w:val="28"/>
        </w:rPr>
        <w:t>Informatīvais z</w:t>
      </w:r>
      <w:r w:rsidRPr="006115DA">
        <w:rPr>
          <w:rFonts w:ascii="Times New Roman" w:hAnsi="Times New Roman" w:cs="Times New Roman"/>
          <w:sz w:val="28"/>
          <w:szCs w:val="28"/>
        </w:rPr>
        <w:t xml:space="preserve">iņojums </w:t>
      </w:r>
      <w:r>
        <w:rPr>
          <w:rFonts w:ascii="Times New Roman" w:hAnsi="Times New Roman" w:cs="Times New Roman"/>
          <w:sz w:val="28"/>
          <w:szCs w:val="28"/>
        </w:rPr>
        <w:t xml:space="preserve">uzdevuma izpildei tika </w:t>
      </w:r>
      <w:r w:rsidRPr="006115DA">
        <w:rPr>
          <w:rFonts w:ascii="Times New Roman" w:hAnsi="Times New Roman" w:cs="Times New Roman"/>
          <w:sz w:val="28"/>
          <w:szCs w:val="28"/>
        </w:rPr>
        <w:t>izstrādāts un 2024.</w:t>
      </w:r>
      <w:r>
        <w:rPr>
          <w:rFonts w:ascii="Times New Roman" w:hAnsi="Times New Roman" w:cs="Times New Roman"/>
          <w:sz w:val="28"/>
          <w:szCs w:val="28"/>
        </w:rPr>
        <w:t xml:space="preserve"> gada </w:t>
      </w:r>
      <w:r w:rsidRPr="006115DA">
        <w:rPr>
          <w:rFonts w:ascii="Times New Roman" w:hAnsi="Times New Roman" w:cs="Times New Roman"/>
          <w:sz w:val="28"/>
          <w:szCs w:val="28"/>
        </w:rPr>
        <w:t>19.</w:t>
      </w:r>
      <w:r>
        <w:rPr>
          <w:rFonts w:ascii="Times New Roman" w:hAnsi="Times New Roman" w:cs="Times New Roman"/>
          <w:sz w:val="28"/>
          <w:szCs w:val="28"/>
        </w:rPr>
        <w:t> jūnijā</w:t>
      </w:r>
      <w:r w:rsidRPr="006115DA">
        <w:rPr>
          <w:rFonts w:ascii="Times New Roman" w:hAnsi="Times New Roman" w:cs="Times New Roman"/>
          <w:sz w:val="28"/>
          <w:szCs w:val="28"/>
        </w:rPr>
        <w:t xml:space="preserve"> iesniegts izskatīšanai </w:t>
      </w:r>
      <w:r>
        <w:rPr>
          <w:rFonts w:ascii="Times New Roman" w:hAnsi="Times New Roman" w:cs="Times New Roman"/>
          <w:sz w:val="28"/>
          <w:szCs w:val="28"/>
        </w:rPr>
        <w:t>Ministru kabineta sēdē, bet i</w:t>
      </w:r>
      <w:r w:rsidRPr="006115DA">
        <w:rPr>
          <w:rFonts w:ascii="Times New Roman" w:hAnsi="Times New Roman" w:cs="Times New Roman"/>
          <w:sz w:val="28"/>
          <w:szCs w:val="28"/>
        </w:rPr>
        <w:t>lgstoši netika virzīts izskatīšanai. Izpildot Ministru prezidentes 2025.</w:t>
      </w:r>
      <w:r>
        <w:rPr>
          <w:rFonts w:ascii="Times New Roman" w:hAnsi="Times New Roman" w:cs="Times New Roman"/>
          <w:sz w:val="28"/>
          <w:szCs w:val="28"/>
        </w:rPr>
        <w:t> </w:t>
      </w:r>
      <w:r w:rsidRPr="006115DA">
        <w:rPr>
          <w:rFonts w:ascii="Times New Roman" w:hAnsi="Times New Roman" w:cs="Times New Roman"/>
          <w:sz w:val="28"/>
          <w:szCs w:val="28"/>
        </w:rPr>
        <w:t>gada 11.</w:t>
      </w:r>
      <w:r>
        <w:rPr>
          <w:rFonts w:ascii="Times New Roman" w:hAnsi="Times New Roman" w:cs="Times New Roman"/>
          <w:sz w:val="28"/>
          <w:szCs w:val="28"/>
        </w:rPr>
        <w:t> </w:t>
      </w:r>
      <w:r w:rsidRPr="006115DA">
        <w:rPr>
          <w:rFonts w:ascii="Times New Roman" w:hAnsi="Times New Roman" w:cs="Times New Roman"/>
          <w:sz w:val="28"/>
          <w:szCs w:val="28"/>
        </w:rPr>
        <w:t>februāra rezolūciju Nr.</w:t>
      </w:r>
      <w:r>
        <w:rPr>
          <w:rFonts w:ascii="Times New Roman" w:hAnsi="Times New Roman" w:cs="Times New Roman"/>
          <w:sz w:val="28"/>
          <w:szCs w:val="28"/>
        </w:rPr>
        <w:t> </w:t>
      </w:r>
      <w:r w:rsidRPr="006115DA">
        <w:rPr>
          <w:rFonts w:ascii="Times New Roman" w:hAnsi="Times New Roman" w:cs="Times New Roman"/>
          <w:sz w:val="28"/>
          <w:szCs w:val="28"/>
        </w:rPr>
        <w:t>ID 25-MP-22,</w:t>
      </w:r>
      <w:r>
        <w:rPr>
          <w:rFonts w:ascii="Times New Roman" w:hAnsi="Times New Roman" w:cs="Times New Roman"/>
          <w:sz w:val="28"/>
          <w:szCs w:val="28"/>
        </w:rPr>
        <w:t xml:space="preserve"> minētais z</w:t>
      </w:r>
      <w:r w:rsidRPr="006115DA">
        <w:rPr>
          <w:rFonts w:ascii="Times New Roman" w:hAnsi="Times New Roman" w:cs="Times New Roman"/>
          <w:sz w:val="28"/>
          <w:szCs w:val="28"/>
        </w:rPr>
        <w:t>iņojums 2025.</w:t>
      </w:r>
      <w:r>
        <w:rPr>
          <w:rFonts w:ascii="Times New Roman" w:hAnsi="Times New Roman" w:cs="Times New Roman"/>
          <w:sz w:val="28"/>
          <w:szCs w:val="28"/>
        </w:rPr>
        <w:t> </w:t>
      </w:r>
      <w:r w:rsidRPr="006115DA">
        <w:rPr>
          <w:rFonts w:ascii="Times New Roman" w:hAnsi="Times New Roman" w:cs="Times New Roman"/>
          <w:sz w:val="28"/>
          <w:szCs w:val="28"/>
        </w:rPr>
        <w:t>gada 25.</w:t>
      </w:r>
      <w:r>
        <w:rPr>
          <w:rFonts w:ascii="Times New Roman" w:hAnsi="Times New Roman" w:cs="Times New Roman"/>
          <w:sz w:val="28"/>
          <w:szCs w:val="28"/>
        </w:rPr>
        <w:t> </w:t>
      </w:r>
      <w:r w:rsidRPr="006115DA">
        <w:rPr>
          <w:rFonts w:ascii="Times New Roman" w:hAnsi="Times New Roman" w:cs="Times New Roman"/>
          <w:sz w:val="28"/>
          <w:szCs w:val="28"/>
        </w:rPr>
        <w:t>martā ir atsaukts.</w:t>
      </w:r>
      <w:r w:rsidR="00594FD4">
        <w:rPr>
          <w:rFonts w:ascii="Times New Roman" w:hAnsi="Times New Roman" w:cs="Times New Roman"/>
          <w:sz w:val="28"/>
          <w:szCs w:val="28"/>
        </w:rPr>
        <w:t xml:space="preserve"> </w:t>
      </w:r>
      <w:r w:rsidR="00594FD4" w:rsidRPr="00594FD4">
        <w:rPr>
          <w:rFonts w:ascii="Times New Roman" w:hAnsi="Times New Roman" w:cs="Times New Roman"/>
          <w:sz w:val="28"/>
          <w:szCs w:val="28"/>
        </w:rPr>
        <w:t>Turklāt pēc būtības informatīvajā ziņojumā aprakstītie neieciešamie pirmā posma pilnveidojumi kadastrālajā vērtēšanā ieviesti, Ministru kabinetam 2024.</w:t>
      </w:r>
      <w:r w:rsidR="00594FD4">
        <w:rPr>
          <w:rFonts w:ascii="Times New Roman" w:hAnsi="Times New Roman" w:cs="Times New Roman"/>
          <w:sz w:val="28"/>
          <w:szCs w:val="28"/>
        </w:rPr>
        <w:t> </w:t>
      </w:r>
      <w:r w:rsidR="00594FD4" w:rsidRPr="00594FD4">
        <w:rPr>
          <w:rFonts w:ascii="Times New Roman" w:hAnsi="Times New Roman" w:cs="Times New Roman"/>
          <w:sz w:val="28"/>
          <w:szCs w:val="28"/>
        </w:rPr>
        <w:t>gada 17.</w:t>
      </w:r>
      <w:r w:rsidR="00594FD4">
        <w:rPr>
          <w:rFonts w:ascii="Times New Roman" w:hAnsi="Times New Roman" w:cs="Times New Roman"/>
          <w:sz w:val="28"/>
          <w:szCs w:val="28"/>
        </w:rPr>
        <w:t> </w:t>
      </w:r>
      <w:r w:rsidR="00594FD4" w:rsidRPr="00594FD4">
        <w:rPr>
          <w:rFonts w:ascii="Times New Roman" w:hAnsi="Times New Roman" w:cs="Times New Roman"/>
          <w:sz w:val="28"/>
          <w:szCs w:val="28"/>
        </w:rPr>
        <w:t>decembrī pieņemot grozījumus vairākos Ministru kabineta noteikumos (Ministru kabineta 2024. gada 17. decembra sēdes protokola Nr. 53 158. §, 159. §, 160. §, 161. § un 162. §).</w:t>
      </w:r>
      <w:r w:rsidR="00F5759A" w:rsidRPr="00F5759A">
        <w:rPr>
          <w:rFonts w:ascii="Segoe UI" w:eastAsia="Times New Roman" w:hAnsi="Segoe UI" w:cs="Segoe UI"/>
          <w:kern w:val="0"/>
          <w:sz w:val="18"/>
          <w:szCs w:val="18"/>
          <w:lang w:eastAsia="lv-LV"/>
          <w14:ligatures w14:val="none"/>
        </w:rPr>
        <w:t xml:space="preserve"> </w:t>
      </w:r>
      <w:r w:rsidR="00F5759A" w:rsidRPr="00F5759A">
        <w:rPr>
          <w:rFonts w:ascii="Times New Roman" w:hAnsi="Times New Roman" w:cs="Times New Roman"/>
          <w:sz w:val="28"/>
          <w:szCs w:val="28"/>
        </w:rPr>
        <w:t>Turklāt atbilstoši Nekustamā īpašuma valsts kadastra likuma Pārejas noteikumu 50.</w:t>
      </w:r>
      <w:r w:rsidR="00F5759A">
        <w:rPr>
          <w:rFonts w:ascii="Times New Roman" w:hAnsi="Times New Roman" w:cs="Times New Roman"/>
          <w:sz w:val="28"/>
          <w:szCs w:val="28"/>
        </w:rPr>
        <w:t> </w:t>
      </w:r>
      <w:r w:rsidR="00F5759A" w:rsidRPr="00F5759A">
        <w:rPr>
          <w:rFonts w:ascii="Times New Roman" w:hAnsi="Times New Roman" w:cs="Times New Roman"/>
          <w:sz w:val="28"/>
          <w:szCs w:val="28"/>
        </w:rPr>
        <w:t>punktam Ministru kabinetam ir uzdevums līdz 2027.</w:t>
      </w:r>
      <w:r w:rsidR="00F5759A">
        <w:rPr>
          <w:rFonts w:ascii="Times New Roman" w:hAnsi="Times New Roman" w:cs="Times New Roman"/>
          <w:sz w:val="28"/>
          <w:szCs w:val="28"/>
        </w:rPr>
        <w:t> </w:t>
      </w:r>
      <w:r w:rsidR="00F5759A" w:rsidRPr="00F5759A">
        <w:rPr>
          <w:rFonts w:ascii="Times New Roman" w:hAnsi="Times New Roman" w:cs="Times New Roman"/>
          <w:sz w:val="28"/>
          <w:szCs w:val="28"/>
        </w:rPr>
        <w:t>gada 15.</w:t>
      </w:r>
      <w:r w:rsidR="00F5759A">
        <w:rPr>
          <w:rFonts w:ascii="Times New Roman" w:hAnsi="Times New Roman" w:cs="Times New Roman"/>
          <w:sz w:val="28"/>
          <w:szCs w:val="28"/>
        </w:rPr>
        <w:t> </w:t>
      </w:r>
      <w:r w:rsidR="00F5759A" w:rsidRPr="00F5759A">
        <w:rPr>
          <w:rFonts w:ascii="Times New Roman" w:hAnsi="Times New Roman" w:cs="Times New Roman"/>
          <w:sz w:val="28"/>
          <w:szCs w:val="28"/>
        </w:rPr>
        <w:t xml:space="preserve">maijam pilnveidot kadastrālo vērtēšanu regulējošos normatīvos aktus. Tādējādi kadastrālās vērtēšanas procesa pilnveide ir turpināma, ko Tieslietu ministrija </w:t>
      </w:r>
      <w:r w:rsidR="00F5759A">
        <w:rPr>
          <w:rFonts w:ascii="Times New Roman" w:hAnsi="Times New Roman" w:cs="Times New Roman"/>
          <w:sz w:val="28"/>
          <w:szCs w:val="28"/>
        </w:rPr>
        <w:t xml:space="preserve">arī </w:t>
      </w:r>
      <w:r w:rsidR="00F5759A" w:rsidRPr="00F5759A">
        <w:rPr>
          <w:rFonts w:ascii="Times New Roman" w:hAnsi="Times New Roman" w:cs="Times New Roman"/>
          <w:sz w:val="28"/>
          <w:szCs w:val="28"/>
        </w:rPr>
        <w:t xml:space="preserve">nodrošinās. </w:t>
      </w:r>
    </w:p>
    <w:p w14:paraId="6126DFB7" w14:textId="77777777" w:rsidR="000D6623" w:rsidRDefault="000D6623" w:rsidP="000D6623">
      <w:pPr>
        <w:spacing w:after="80"/>
        <w:ind w:firstLine="720"/>
        <w:jc w:val="both"/>
        <w:rPr>
          <w:rFonts w:ascii="Times New Roman" w:hAnsi="Times New Roman" w:cs="Times New Roman"/>
          <w:sz w:val="28"/>
          <w:szCs w:val="28"/>
        </w:rPr>
      </w:pPr>
      <w:r>
        <w:rPr>
          <w:rFonts w:ascii="Times New Roman" w:hAnsi="Times New Roman" w:cs="Times New Roman"/>
          <w:sz w:val="28"/>
          <w:szCs w:val="28"/>
        </w:rPr>
        <w:t xml:space="preserve">Ņemot vērā minēto, uzdevums ir uzskatāms par izpildītu un uzdevuma izpildes </w:t>
      </w:r>
      <w:r w:rsidRPr="006115DA">
        <w:rPr>
          <w:rFonts w:ascii="Times New Roman" w:hAnsi="Times New Roman" w:cs="Times New Roman"/>
          <w:b/>
          <w:bCs/>
          <w:sz w:val="28"/>
          <w:szCs w:val="28"/>
        </w:rPr>
        <w:t>kontrole būtu izbeidzama</w:t>
      </w:r>
      <w:r>
        <w:rPr>
          <w:rFonts w:ascii="Times New Roman" w:hAnsi="Times New Roman" w:cs="Times New Roman"/>
          <w:sz w:val="28"/>
          <w:szCs w:val="28"/>
        </w:rPr>
        <w:t>.</w:t>
      </w:r>
    </w:p>
    <w:p w14:paraId="6563015E" w14:textId="77777777" w:rsidR="000D6623" w:rsidRDefault="000D6623" w:rsidP="000D6623">
      <w:pPr>
        <w:spacing w:after="80"/>
        <w:ind w:firstLine="567"/>
        <w:jc w:val="both"/>
        <w:rPr>
          <w:rFonts w:ascii="Times New Roman" w:hAnsi="Times New Roman" w:cs="Times New Roman"/>
          <w:sz w:val="28"/>
          <w:szCs w:val="28"/>
        </w:rPr>
      </w:pPr>
    </w:p>
    <w:p w14:paraId="0F7038D9" w14:textId="3B4C6D91" w:rsidR="009F2B89" w:rsidRDefault="00486FC8" w:rsidP="009F2B89">
      <w:pPr>
        <w:spacing w:after="80"/>
        <w:ind w:firstLine="720"/>
        <w:jc w:val="both"/>
        <w:rPr>
          <w:rFonts w:ascii="Times New Roman" w:hAnsi="Times New Roman" w:cs="Times New Roman"/>
          <w:sz w:val="28"/>
          <w:szCs w:val="28"/>
        </w:rPr>
      </w:pPr>
      <w:r>
        <w:rPr>
          <w:rFonts w:ascii="Times New Roman" w:hAnsi="Times New Roman" w:cs="Times New Roman"/>
          <w:b/>
          <w:bCs/>
          <w:sz w:val="28"/>
          <w:szCs w:val="28"/>
        </w:rPr>
        <w:t>9</w:t>
      </w:r>
      <w:r w:rsidR="009F2B89" w:rsidRPr="00583527">
        <w:rPr>
          <w:rFonts w:ascii="Times New Roman" w:hAnsi="Times New Roman" w:cs="Times New Roman"/>
          <w:b/>
          <w:bCs/>
          <w:sz w:val="28"/>
          <w:szCs w:val="28"/>
        </w:rPr>
        <w:t>. Saskaņā ar Ministru kabineta 20</w:t>
      </w:r>
      <w:r w:rsidR="009F2B89">
        <w:rPr>
          <w:rFonts w:ascii="Times New Roman" w:hAnsi="Times New Roman" w:cs="Times New Roman"/>
          <w:b/>
          <w:bCs/>
          <w:sz w:val="28"/>
          <w:szCs w:val="28"/>
        </w:rPr>
        <w:t>17</w:t>
      </w:r>
      <w:r w:rsidR="009F2B89" w:rsidRPr="00583527">
        <w:rPr>
          <w:rFonts w:ascii="Times New Roman" w:hAnsi="Times New Roman" w:cs="Times New Roman"/>
          <w:b/>
          <w:bCs/>
          <w:sz w:val="28"/>
          <w:szCs w:val="28"/>
        </w:rPr>
        <w:t xml:space="preserve">. gada </w:t>
      </w:r>
      <w:r w:rsidR="009F2B89">
        <w:rPr>
          <w:rFonts w:ascii="Times New Roman" w:hAnsi="Times New Roman" w:cs="Times New Roman"/>
          <w:b/>
          <w:bCs/>
          <w:sz w:val="28"/>
          <w:szCs w:val="28"/>
        </w:rPr>
        <w:t>14</w:t>
      </w:r>
      <w:r w:rsidR="009F2B89" w:rsidRPr="00583527">
        <w:rPr>
          <w:rFonts w:ascii="Times New Roman" w:hAnsi="Times New Roman" w:cs="Times New Roman"/>
          <w:b/>
          <w:bCs/>
          <w:sz w:val="28"/>
          <w:szCs w:val="28"/>
        </w:rPr>
        <w:t>.</w:t>
      </w:r>
      <w:r w:rsidR="009F2B89">
        <w:rPr>
          <w:rFonts w:ascii="Times New Roman" w:hAnsi="Times New Roman" w:cs="Times New Roman"/>
          <w:b/>
          <w:bCs/>
          <w:sz w:val="28"/>
          <w:szCs w:val="28"/>
        </w:rPr>
        <w:t> februāra rīkojuma Nr. </w:t>
      </w:r>
      <w:r w:rsidR="009F2B89" w:rsidRPr="00287C8A">
        <w:rPr>
          <w:rFonts w:ascii="Times New Roman" w:hAnsi="Times New Roman" w:cs="Times New Roman"/>
          <w:b/>
          <w:bCs/>
          <w:sz w:val="28"/>
          <w:szCs w:val="28"/>
        </w:rPr>
        <w:t>78</w:t>
      </w:r>
      <w:r w:rsidR="009F2B89">
        <w:rPr>
          <w:rFonts w:ascii="Times New Roman" w:hAnsi="Times New Roman" w:cs="Times New Roman"/>
          <w:b/>
          <w:bCs/>
          <w:sz w:val="28"/>
          <w:szCs w:val="28"/>
        </w:rPr>
        <w:t xml:space="preserve"> “</w:t>
      </w:r>
      <w:r w:rsidR="009F2B89" w:rsidRPr="00287C8A">
        <w:rPr>
          <w:rFonts w:ascii="Times New Roman" w:hAnsi="Times New Roman" w:cs="Times New Roman"/>
          <w:b/>
          <w:bCs/>
          <w:sz w:val="28"/>
          <w:szCs w:val="28"/>
        </w:rPr>
        <w:t xml:space="preserve">Konceptuāls ziņojums </w:t>
      </w:r>
      <w:r w:rsidR="009F2B89">
        <w:rPr>
          <w:rFonts w:ascii="Times New Roman" w:hAnsi="Times New Roman" w:cs="Times New Roman"/>
          <w:b/>
          <w:bCs/>
          <w:sz w:val="28"/>
          <w:szCs w:val="28"/>
        </w:rPr>
        <w:t>“</w:t>
      </w:r>
      <w:r w:rsidR="009F2B89" w:rsidRPr="00287C8A">
        <w:rPr>
          <w:rFonts w:ascii="Times New Roman" w:hAnsi="Times New Roman" w:cs="Times New Roman"/>
          <w:b/>
          <w:bCs/>
          <w:sz w:val="28"/>
          <w:szCs w:val="28"/>
        </w:rPr>
        <w:t>Par advokātu procesa ieviešanu atsevišķās civillietu kategorijās</w:t>
      </w:r>
      <w:r w:rsidR="009F2B89">
        <w:rPr>
          <w:rFonts w:ascii="Times New Roman" w:hAnsi="Times New Roman" w:cs="Times New Roman"/>
          <w:b/>
          <w:bCs/>
          <w:sz w:val="28"/>
          <w:szCs w:val="28"/>
        </w:rPr>
        <w:t>”</w:t>
      </w:r>
      <w:r w:rsidR="009F2B89" w:rsidRPr="00287C8A">
        <w:rPr>
          <w:rFonts w:ascii="Times New Roman" w:hAnsi="Times New Roman" w:cs="Times New Roman"/>
          <w:b/>
          <w:bCs/>
          <w:sz w:val="28"/>
          <w:szCs w:val="28"/>
        </w:rPr>
        <w:t xml:space="preserve"> 5.</w:t>
      </w:r>
      <w:r w:rsidR="009F2B89">
        <w:rPr>
          <w:rFonts w:ascii="Times New Roman" w:hAnsi="Times New Roman" w:cs="Times New Roman"/>
          <w:b/>
          <w:bCs/>
          <w:sz w:val="28"/>
          <w:szCs w:val="28"/>
        </w:rPr>
        <w:t> punktu</w:t>
      </w:r>
      <w:r w:rsidR="009F2B89" w:rsidRPr="00287C8A">
        <w:rPr>
          <w:rFonts w:ascii="Times New Roman" w:hAnsi="Times New Roman" w:cs="Times New Roman"/>
          <w:b/>
          <w:bCs/>
          <w:sz w:val="28"/>
          <w:szCs w:val="28"/>
        </w:rPr>
        <w:t xml:space="preserve"> </w:t>
      </w:r>
      <w:r w:rsidR="00035465">
        <w:rPr>
          <w:rFonts w:ascii="Times New Roman" w:hAnsi="Times New Roman" w:cs="Times New Roman"/>
          <w:b/>
          <w:bCs/>
          <w:sz w:val="28"/>
          <w:szCs w:val="28"/>
        </w:rPr>
        <w:t>(</w:t>
      </w:r>
      <w:r w:rsidR="00035465" w:rsidRPr="00035465">
        <w:rPr>
          <w:rFonts w:ascii="Times New Roman" w:hAnsi="Times New Roman" w:cs="Times New Roman"/>
          <w:b/>
          <w:bCs/>
          <w:sz w:val="28"/>
          <w:szCs w:val="28"/>
        </w:rPr>
        <w:t>2017-UZD-429</w:t>
      </w:r>
      <w:r w:rsidR="00035465">
        <w:rPr>
          <w:rFonts w:ascii="Times New Roman" w:hAnsi="Times New Roman" w:cs="Times New Roman"/>
          <w:b/>
          <w:bCs/>
          <w:sz w:val="28"/>
          <w:szCs w:val="28"/>
        </w:rPr>
        <w:t xml:space="preserve">) </w:t>
      </w:r>
      <w:r w:rsidR="009F2B89" w:rsidRPr="00287C8A">
        <w:rPr>
          <w:rFonts w:ascii="Times New Roman" w:hAnsi="Times New Roman" w:cs="Times New Roman"/>
          <w:sz w:val="28"/>
          <w:szCs w:val="28"/>
        </w:rPr>
        <w:t>Tieslietu ministrijai</w:t>
      </w:r>
      <w:r w:rsidR="009F2B89">
        <w:rPr>
          <w:rFonts w:ascii="Times New Roman" w:hAnsi="Times New Roman" w:cs="Times New Roman"/>
          <w:sz w:val="28"/>
          <w:szCs w:val="28"/>
        </w:rPr>
        <w:t xml:space="preserve"> uzdots</w:t>
      </w:r>
      <w:r w:rsidR="009F2B89" w:rsidRPr="00287C8A">
        <w:rPr>
          <w:rFonts w:ascii="Times New Roman" w:hAnsi="Times New Roman" w:cs="Times New Roman"/>
          <w:sz w:val="28"/>
          <w:szCs w:val="28"/>
        </w:rPr>
        <w:t xml:space="preserve"> sagatavot un tieslietu ministram līdz 2025.</w:t>
      </w:r>
      <w:r w:rsidR="009F2B89">
        <w:rPr>
          <w:rFonts w:ascii="Times New Roman" w:hAnsi="Times New Roman" w:cs="Times New Roman"/>
          <w:sz w:val="28"/>
          <w:szCs w:val="28"/>
        </w:rPr>
        <w:t> </w:t>
      </w:r>
      <w:r w:rsidR="009F2B89" w:rsidRPr="00287C8A">
        <w:rPr>
          <w:rFonts w:ascii="Times New Roman" w:hAnsi="Times New Roman" w:cs="Times New Roman"/>
          <w:sz w:val="28"/>
          <w:szCs w:val="28"/>
        </w:rPr>
        <w:t>gada 1.</w:t>
      </w:r>
      <w:r w:rsidR="009F2B89">
        <w:rPr>
          <w:rFonts w:ascii="Times New Roman" w:hAnsi="Times New Roman" w:cs="Times New Roman"/>
          <w:sz w:val="28"/>
          <w:szCs w:val="28"/>
        </w:rPr>
        <w:t> </w:t>
      </w:r>
      <w:r w:rsidR="009F2B89" w:rsidRPr="00287C8A">
        <w:rPr>
          <w:rFonts w:ascii="Times New Roman" w:hAnsi="Times New Roman" w:cs="Times New Roman"/>
          <w:sz w:val="28"/>
          <w:szCs w:val="28"/>
        </w:rPr>
        <w:t>janvārim iesniegt noteiktā kārtībā Ministru kabinetā informatīvo ziņojumu, kurā izvērtēta ieviestā advokātu procesa darbība piecu gadu periodā.</w:t>
      </w:r>
    </w:p>
    <w:p w14:paraId="5F4187B0" w14:textId="77777777" w:rsidR="009F2B89" w:rsidRDefault="009F2B89" w:rsidP="009F2B89">
      <w:pPr>
        <w:spacing w:after="80"/>
        <w:ind w:firstLine="720"/>
        <w:jc w:val="both"/>
        <w:rPr>
          <w:rFonts w:ascii="Times New Roman" w:hAnsi="Times New Roman" w:cs="Times New Roman"/>
          <w:sz w:val="28"/>
          <w:szCs w:val="28"/>
        </w:rPr>
      </w:pPr>
      <w:r>
        <w:rPr>
          <w:rFonts w:ascii="Times New Roman" w:hAnsi="Times New Roman" w:cs="Times New Roman"/>
          <w:sz w:val="28"/>
          <w:szCs w:val="28"/>
        </w:rPr>
        <w:t>Tieslietu ministrija, izpildot minēto uzdevumu š.g. 25.jūnijā ir iesniegusi informatīvo ziņojumu “</w:t>
      </w:r>
      <w:r w:rsidRPr="004965A2">
        <w:rPr>
          <w:rFonts w:ascii="Times New Roman" w:hAnsi="Times New Roman" w:cs="Times New Roman"/>
          <w:sz w:val="28"/>
          <w:szCs w:val="28"/>
        </w:rPr>
        <w:t>Informatīvais ziņojums par Civilprocesa likumā atsevišķu kategoriju lietās ieviestā advokātu procesa darbību</w:t>
      </w:r>
      <w:r>
        <w:rPr>
          <w:rFonts w:ascii="Times New Roman" w:hAnsi="Times New Roman" w:cs="Times New Roman"/>
          <w:sz w:val="28"/>
          <w:szCs w:val="28"/>
        </w:rPr>
        <w:t>” (26-TA-1244), vēršot uzmanību, ka k</w:t>
      </w:r>
      <w:r w:rsidRPr="004965A2">
        <w:rPr>
          <w:rFonts w:ascii="Times New Roman" w:hAnsi="Times New Roman" w:cs="Times New Roman"/>
          <w:sz w:val="28"/>
          <w:szCs w:val="28"/>
        </w:rPr>
        <w:t>opš</w:t>
      </w:r>
      <w:r>
        <w:rPr>
          <w:rFonts w:ascii="Times New Roman" w:hAnsi="Times New Roman" w:cs="Times New Roman"/>
          <w:sz w:val="28"/>
          <w:szCs w:val="28"/>
        </w:rPr>
        <w:t xml:space="preserve"> </w:t>
      </w:r>
      <w:r w:rsidRPr="004965A2">
        <w:rPr>
          <w:rFonts w:ascii="Times New Roman" w:hAnsi="Times New Roman" w:cs="Times New Roman"/>
          <w:sz w:val="28"/>
          <w:szCs w:val="28"/>
        </w:rPr>
        <w:t>konceptuālā ziņojuma</w:t>
      </w:r>
      <w:r>
        <w:rPr>
          <w:rFonts w:ascii="Times New Roman" w:hAnsi="Times New Roman" w:cs="Times New Roman"/>
          <w:sz w:val="28"/>
          <w:szCs w:val="28"/>
        </w:rPr>
        <w:t xml:space="preserve"> </w:t>
      </w:r>
      <w:r w:rsidRPr="004965A2">
        <w:rPr>
          <w:rFonts w:ascii="Times New Roman" w:hAnsi="Times New Roman" w:cs="Times New Roman"/>
          <w:sz w:val="28"/>
          <w:szCs w:val="28"/>
        </w:rPr>
        <w:t>apstiprināšanas</w:t>
      </w:r>
      <w:r>
        <w:rPr>
          <w:rFonts w:ascii="Times New Roman" w:hAnsi="Times New Roman" w:cs="Times New Roman"/>
          <w:sz w:val="28"/>
          <w:szCs w:val="28"/>
        </w:rPr>
        <w:t xml:space="preserve"> </w:t>
      </w:r>
      <w:r w:rsidRPr="004965A2">
        <w:rPr>
          <w:rFonts w:ascii="Times New Roman" w:hAnsi="Times New Roman" w:cs="Times New Roman"/>
          <w:sz w:val="28"/>
          <w:szCs w:val="28"/>
        </w:rPr>
        <w:t>un sākotnējā regulējuma ieviešanas</w:t>
      </w:r>
      <w:r>
        <w:rPr>
          <w:rFonts w:ascii="Times New Roman" w:hAnsi="Times New Roman" w:cs="Times New Roman"/>
          <w:sz w:val="28"/>
          <w:szCs w:val="28"/>
        </w:rPr>
        <w:t xml:space="preserve"> </w:t>
      </w:r>
      <w:r w:rsidRPr="004965A2">
        <w:rPr>
          <w:rFonts w:ascii="Times New Roman" w:hAnsi="Times New Roman" w:cs="Times New Roman"/>
          <w:sz w:val="28"/>
          <w:szCs w:val="28"/>
        </w:rPr>
        <w:t>advokātu procesa regulējums C</w:t>
      </w:r>
      <w:r>
        <w:rPr>
          <w:rFonts w:ascii="Times New Roman" w:hAnsi="Times New Roman" w:cs="Times New Roman"/>
          <w:sz w:val="28"/>
          <w:szCs w:val="28"/>
        </w:rPr>
        <w:t xml:space="preserve">ivilprocesa likumā </w:t>
      </w:r>
      <w:r w:rsidRPr="004965A2">
        <w:rPr>
          <w:rFonts w:ascii="Times New Roman" w:hAnsi="Times New Roman" w:cs="Times New Roman"/>
          <w:sz w:val="28"/>
          <w:szCs w:val="28"/>
        </w:rPr>
        <w:t>ir būtiski paplašināts. Šobrīd tas aptver ievērojami plašāku</w:t>
      </w:r>
      <w:r>
        <w:rPr>
          <w:rFonts w:ascii="Times New Roman" w:hAnsi="Times New Roman" w:cs="Times New Roman"/>
          <w:sz w:val="28"/>
          <w:szCs w:val="28"/>
        </w:rPr>
        <w:t xml:space="preserve"> </w:t>
      </w:r>
      <w:r w:rsidRPr="004965A2">
        <w:rPr>
          <w:rFonts w:ascii="Times New Roman" w:hAnsi="Times New Roman" w:cs="Times New Roman"/>
          <w:sz w:val="28"/>
          <w:szCs w:val="28"/>
        </w:rPr>
        <w:t>civillietu kategoriju loku. Līdz ar to pēc būtības sākotnēji paredzētais izvērtējums par advokātu</w:t>
      </w:r>
      <w:r>
        <w:rPr>
          <w:rFonts w:ascii="Times New Roman" w:hAnsi="Times New Roman" w:cs="Times New Roman"/>
          <w:sz w:val="28"/>
          <w:szCs w:val="28"/>
        </w:rPr>
        <w:t xml:space="preserve"> </w:t>
      </w:r>
      <w:r w:rsidRPr="004965A2">
        <w:rPr>
          <w:rFonts w:ascii="Times New Roman" w:hAnsi="Times New Roman" w:cs="Times New Roman"/>
          <w:sz w:val="28"/>
          <w:szCs w:val="28"/>
        </w:rPr>
        <w:t xml:space="preserve">procesa piemērošanu konceptuālajā ziņojumā </w:t>
      </w:r>
      <w:r w:rsidRPr="004965A2">
        <w:rPr>
          <w:rFonts w:ascii="Times New Roman" w:hAnsi="Times New Roman" w:cs="Times New Roman"/>
          <w:sz w:val="28"/>
          <w:szCs w:val="28"/>
        </w:rPr>
        <w:lastRenderedPageBreak/>
        <w:t>minētajās divās lietu kategorijās ir zaudējis</w:t>
      </w:r>
      <w:r>
        <w:rPr>
          <w:rFonts w:ascii="Times New Roman" w:hAnsi="Times New Roman" w:cs="Times New Roman"/>
          <w:sz w:val="28"/>
          <w:szCs w:val="28"/>
        </w:rPr>
        <w:t xml:space="preserve"> </w:t>
      </w:r>
      <w:r w:rsidRPr="004965A2">
        <w:rPr>
          <w:rFonts w:ascii="Times New Roman" w:hAnsi="Times New Roman" w:cs="Times New Roman"/>
          <w:sz w:val="28"/>
          <w:szCs w:val="28"/>
        </w:rPr>
        <w:t>aktualitāti, jo jautājums par advokātu procesa paplašināšanu jau ir ticis risināts tiesu politikas</w:t>
      </w:r>
      <w:r>
        <w:rPr>
          <w:rFonts w:ascii="Times New Roman" w:hAnsi="Times New Roman" w:cs="Times New Roman"/>
          <w:sz w:val="28"/>
          <w:szCs w:val="28"/>
        </w:rPr>
        <w:t xml:space="preserve"> </w:t>
      </w:r>
      <w:r w:rsidRPr="004965A2">
        <w:rPr>
          <w:rFonts w:ascii="Times New Roman" w:hAnsi="Times New Roman" w:cs="Times New Roman"/>
          <w:sz w:val="28"/>
          <w:szCs w:val="28"/>
        </w:rPr>
        <w:t>attīstības un likumdošanas ceļā.</w:t>
      </w:r>
    </w:p>
    <w:p w14:paraId="6FFF673E" w14:textId="77777777" w:rsidR="009F2B89" w:rsidRPr="006D7BF8" w:rsidRDefault="009F2B89" w:rsidP="009F2B89">
      <w:pPr>
        <w:spacing w:after="80"/>
        <w:ind w:firstLine="720"/>
        <w:jc w:val="both"/>
        <w:rPr>
          <w:rFonts w:ascii="Times New Roman" w:hAnsi="Times New Roman" w:cs="Times New Roman"/>
          <w:b/>
          <w:bCs/>
          <w:sz w:val="28"/>
          <w:szCs w:val="28"/>
        </w:rPr>
      </w:pPr>
      <w:r>
        <w:rPr>
          <w:rFonts w:ascii="Times New Roman" w:hAnsi="Times New Roman" w:cs="Times New Roman"/>
          <w:sz w:val="28"/>
          <w:szCs w:val="28"/>
        </w:rPr>
        <w:t xml:space="preserve">Ņemot vērā minēto uzdevums ir </w:t>
      </w:r>
      <w:r w:rsidRPr="006D7BF8">
        <w:rPr>
          <w:rFonts w:ascii="Times New Roman" w:hAnsi="Times New Roman" w:cs="Times New Roman"/>
          <w:b/>
          <w:bCs/>
          <w:sz w:val="28"/>
          <w:szCs w:val="28"/>
        </w:rPr>
        <w:t>atzīstams par izpildītu un ir izbeidzama tā izpildes kontrole</w:t>
      </w:r>
      <w:r w:rsidRPr="006D7BF8">
        <w:rPr>
          <w:rFonts w:ascii="Times New Roman" w:hAnsi="Times New Roman" w:cs="Times New Roman"/>
          <w:sz w:val="28"/>
          <w:szCs w:val="28"/>
        </w:rPr>
        <w:t>.</w:t>
      </w:r>
    </w:p>
    <w:p w14:paraId="2C03235C" w14:textId="77777777" w:rsidR="009F2B89" w:rsidRDefault="009F2B89" w:rsidP="000D6623">
      <w:pPr>
        <w:spacing w:after="80"/>
        <w:ind w:firstLine="567"/>
        <w:jc w:val="both"/>
        <w:rPr>
          <w:rFonts w:ascii="Times New Roman" w:hAnsi="Times New Roman" w:cs="Times New Roman"/>
          <w:sz w:val="28"/>
          <w:szCs w:val="28"/>
        </w:rPr>
      </w:pPr>
    </w:p>
    <w:p w14:paraId="163F0499" w14:textId="77777777" w:rsidR="00055D55" w:rsidRDefault="00055D55" w:rsidP="008A43F4">
      <w:pPr>
        <w:spacing w:after="80"/>
        <w:jc w:val="both"/>
        <w:rPr>
          <w:rFonts w:ascii="Times New Roman" w:hAnsi="Times New Roman" w:cs="Times New Roman"/>
          <w:sz w:val="28"/>
          <w:szCs w:val="28"/>
        </w:rPr>
      </w:pPr>
    </w:p>
    <w:p w14:paraId="5B38BB6E" w14:textId="7860447A" w:rsidR="00E86D5F" w:rsidRPr="00E86D5F" w:rsidRDefault="00E86D5F" w:rsidP="00E86D5F">
      <w:pPr>
        <w:spacing w:after="80"/>
        <w:jc w:val="both"/>
        <w:rPr>
          <w:rFonts w:ascii="Times New Roman" w:hAnsi="Times New Roman" w:cs="Times New Roman"/>
          <w:sz w:val="28"/>
          <w:szCs w:val="28"/>
        </w:rPr>
      </w:pPr>
      <w:r w:rsidRPr="00E86D5F">
        <w:rPr>
          <w:rFonts w:ascii="Times New Roman" w:hAnsi="Times New Roman" w:cs="Times New Roman"/>
          <w:sz w:val="28"/>
          <w:szCs w:val="28"/>
        </w:rPr>
        <w:t>Tieslietu ministrs</w:t>
      </w:r>
      <w:r>
        <w:rPr>
          <w:rFonts w:ascii="Times New Roman" w:hAnsi="Times New Roman" w:cs="Times New Roman"/>
          <w:sz w:val="28"/>
          <w:szCs w:val="28"/>
        </w:rPr>
        <w:t xml:space="preserve">                                                                                      </w:t>
      </w:r>
      <w:r w:rsidRPr="00E86D5F">
        <w:rPr>
          <w:rFonts w:ascii="Times New Roman" w:hAnsi="Times New Roman" w:cs="Times New Roman"/>
          <w:sz w:val="28"/>
          <w:szCs w:val="28"/>
        </w:rPr>
        <w:t>E. Smiltēns</w:t>
      </w:r>
    </w:p>
    <w:sectPr w:rsidR="00E86D5F" w:rsidRPr="00E86D5F" w:rsidSect="00741CDC">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09CA" w14:textId="77777777" w:rsidR="007025CD" w:rsidRDefault="007025CD" w:rsidP="003E2131">
      <w:pPr>
        <w:spacing w:after="0" w:line="240" w:lineRule="auto"/>
      </w:pPr>
      <w:r>
        <w:separator/>
      </w:r>
    </w:p>
  </w:endnote>
  <w:endnote w:type="continuationSeparator" w:id="0">
    <w:p w14:paraId="546078B7" w14:textId="77777777" w:rsidR="007025CD" w:rsidRDefault="007025CD" w:rsidP="003E2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649289"/>
      <w:docPartObj>
        <w:docPartGallery w:val="Page Numbers (Bottom of Page)"/>
        <w:docPartUnique/>
      </w:docPartObj>
    </w:sdtPr>
    <w:sdtEndPr/>
    <w:sdtContent>
      <w:p w14:paraId="17B18698" w14:textId="4D654AE9" w:rsidR="003E2131" w:rsidRDefault="003E2131">
        <w:pPr>
          <w:pStyle w:val="Kjene"/>
          <w:jc w:val="center"/>
        </w:pPr>
        <w:r>
          <w:fldChar w:fldCharType="begin"/>
        </w:r>
        <w:r>
          <w:instrText>PAGE   \* MERGEFORMAT</w:instrText>
        </w:r>
        <w:r>
          <w:fldChar w:fldCharType="separate"/>
        </w:r>
        <w:r>
          <w:t>2</w:t>
        </w:r>
        <w:r>
          <w:fldChar w:fldCharType="end"/>
        </w:r>
      </w:p>
    </w:sdtContent>
  </w:sdt>
  <w:p w14:paraId="4D4B1323" w14:textId="77777777" w:rsidR="003E2131" w:rsidRDefault="003E213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EAF69" w14:textId="77777777" w:rsidR="007025CD" w:rsidRDefault="007025CD" w:rsidP="003E2131">
      <w:pPr>
        <w:spacing w:after="0" w:line="240" w:lineRule="auto"/>
      </w:pPr>
      <w:r>
        <w:separator/>
      </w:r>
    </w:p>
  </w:footnote>
  <w:footnote w:type="continuationSeparator" w:id="0">
    <w:p w14:paraId="2C979DCB" w14:textId="77777777" w:rsidR="007025CD" w:rsidRDefault="007025CD" w:rsidP="003E2131">
      <w:pPr>
        <w:spacing w:after="0" w:line="240" w:lineRule="auto"/>
      </w:pPr>
      <w:r>
        <w:continuationSeparator/>
      </w:r>
    </w:p>
  </w:footnote>
  <w:footnote w:id="1">
    <w:p w14:paraId="203598CD" w14:textId="77777777" w:rsidR="00A8732A" w:rsidRPr="00A8732A" w:rsidRDefault="00A8732A" w:rsidP="00A8732A">
      <w:pPr>
        <w:rPr>
          <w:rFonts w:ascii="Times New Roman" w:hAnsi="Times New Roman" w:cs="Times New Roman"/>
        </w:rPr>
      </w:pPr>
      <w:r w:rsidRPr="00A8732A">
        <w:rPr>
          <w:rStyle w:val="Vresatsauce"/>
          <w:rFonts w:ascii="Times New Roman" w:hAnsi="Times New Roman" w:cs="Times New Roman"/>
        </w:rPr>
        <w:footnoteRef/>
      </w:r>
      <w:r w:rsidRPr="00A8732A">
        <w:rPr>
          <w:rFonts w:ascii="Times New Roman" w:hAnsi="Times New Roman" w:cs="Times New Roman"/>
        </w:rPr>
        <w:t xml:space="preserve"> Ministru kabineta 2024.gada 18.jūnija sēdes protokola Nr.25 74. § “Informatīvais ziņojums "Par vidēja termiņa budžeta prioritārajiem attīstības virzieniem"” 2.punkts; Ministru kabineta 2025.gada 27.marta rīkojums Nr. 179 (prot. Nr. 12 21. §) “Par likumprojekta "Par valsts budžetu 2026. gadam un budžeta ietvaru 2026., 2027. un 2028. gadam" sagatavošanas grafiku”</w:t>
      </w:r>
    </w:p>
  </w:footnote>
  <w:footnote w:id="2">
    <w:p w14:paraId="6CEE1AAF" w14:textId="77777777" w:rsidR="00720D6B" w:rsidRPr="00A8732A" w:rsidRDefault="00720D6B" w:rsidP="00720D6B">
      <w:pPr>
        <w:rPr>
          <w:rFonts w:ascii="Times New Roman" w:hAnsi="Times New Roman" w:cs="Times New Roman"/>
        </w:rPr>
      </w:pPr>
      <w:r w:rsidRPr="00A8732A">
        <w:rPr>
          <w:rStyle w:val="Vresatsauce"/>
          <w:rFonts w:ascii="Times New Roman" w:hAnsi="Times New Roman" w:cs="Times New Roman"/>
        </w:rPr>
        <w:footnoteRef/>
      </w:r>
      <w:r w:rsidRPr="00A8732A">
        <w:rPr>
          <w:rFonts w:ascii="Times New Roman" w:hAnsi="Times New Roman" w:cs="Times New Roman"/>
        </w:rPr>
        <w:t xml:space="preserve"> Ministru kabineta 2024.gada 18.jūnija sēdes protokola Nr.25 74. § “Informatīvais ziņojums "Par vidēja termiņa budžeta prioritārajiem attīstības virzieniem"” 2.punkts; Ministru kabineta 2025.gada 27.marta rīkojums Nr. 179 (prot. Nr. 12 21. §) “Par likumprojekta "Par valsts budžetu 2026. gadam un budžeta ietvaru 2026., 2027. un 2028. gadam" sagatavošanas grafiku”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4FE6"/>
    <w:multiLevelType w:val="hybridMultilevel"/>
    <w:tmpl w:val="850ECE1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0BE20F4"/>
    <w:multiLevelType w:val="hybridMultilevel"/>
    <w:tmpl w:val="EC60DE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50844580">
    <w:abstractNumId w:val="1"/>
  </w:num>
  <w:num w:numId="2" w16cid:durableId="293023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DC"/>
    <w:rsid w:val="00035465"/>
    <w:rsid w:val="0003571E"/>
    <w:rsid w:val="00055D55"/>
    <w:rsid w:val="000610D9"/>
    <w:rsid w:val="000D6623"/>
    <w:rsid w:val="001829F7"/>
    <w:rsid w:val="001C44B3"/>
    <w:rsid w:val="001E6D2D"/>
    <w:rsid w:val="00287C8A"/>
    <w:rsid w:val="003E2131"/>
    <w:rsid w:val="00401CD6"/>
    <w:rsid w:val="0047385E"/>
    <w:rsid w:val="00486FC8"/>
    <w:rsid w:val="004965A2"/>
    <w:rsid w:val="004E3168"/>
    <w:rsid w:val="005045F3"/>
    <w:rsid w:val="0053102D"/>
    <w:rsid w:val="00583527"/>
    <w:rsid w:val="00594FD4"/>
    <w:rsid w:val="005958C9"/>
    <w:rsid w:val="005E1107"/>
    <w:rsid w:val="005F422A"/>
    <w:rsid w:val="006115DA"/>
    <w:rsid w:val="00635BB5"/>
    <w:rsid w:val="00644EB5"/>
    <w:rsid w:val="006B353A"/>
    <w:rsid w:val="006D1ABB"/>
    <w:rsid w:val="006D7BF8"/>
    <w:rsid w:val="007025CD"/>
    <w:rsid w:val="00720D6B"/>
    <w:rsid w:val="00741CDC"/>
    <w:rsid w:val="00760B54"/>
    <w:rsid w:val="007A1740"/>
    <w:rsid w:val="007B4AB0"/>
    <w:rsid w:val="007C0468"/>
    <w:rsid w:val="007C4FC5"/>
    <w:rsid w:val="008571D5"/>
    <w:rsid w:val="00886912"/>
    <w:rsid w:val="008905F1"/>
    <w:rsid w:val="008A43F4"/>
    <w:rsid w:val="008C4963"/>
    <w:rsid w:val="008C70A1"/>
    <w:rsid w:val="00964576"/>
    <w:rsid w:val="009F2B89"/>
    <w:rsid w:val="00A11A20"/>
    <w:rsid w:val="00A8732A"/>
    <w:rsid w:val="00B9120E"/>
    <w:rsid w:val="00C35D0A"/>
    <w:rsid w:val="00CC0133"/>
    <w:rsid w:val="00CE4994"/>
    <w:rsid w:val="00CF0FDF"/>
    <w:rsid w:val="00D35294"/>
    <w:rsid w:val="00D71599"/>
    <w:rsid w:val="00D772C8"/>
    <w:rsid w:val="00D802FA"/>
    <w:rsid w:val="00DE18CE"/>
    <w:rsid w:val="00DF5D7A"/>
    <w:rsid w:val="00E13941"/>
    <w:rsid w:val="00E222C9"/>
    <w:rsid w:val="00E41A8B"/>
    <w:rsid w:val="00E42D80"/>
    <w:rsid w:val="00E44F93"/>
    <w:rsid w:val="00E86D5F"/>
    <w:rsid w:val="00F1412A"/>
    <w:rsid w:val="00F20FDE"/>
    <w:rsid w:val="00F557BB"/>
    <w:rsid w:val="00F5759A"/>
    <w:rsid w:val="00F66F46"/>
    <w:rsid w:val="00FE3B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1E31"/>
  <w15:chartTrackingRefBased/>
  <w15:docId w15:val="{9ABEC007-B15B-4577-9F18-5E3FA7F7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41CDC"/>
    <w:pPr>
      <w:spacing w:line="259" w:lineRule="auto"/>
    </w:pPr>
    <w:rPr>
      <w:sz w:val="22"/>
      <w:szCs w:val="22"/>
    </w:rPr>
  </w:style>
  <w:style w:type="paragraph" w:styleId="Virsraksts1">
    <w:name w:val="heading 1"/>
    <w:basedOn w:val="Parasts"/>
    <w:next w:val="Parasts"/>
    <w:link w:val="Virsraksts1Rakstz"/>
    <w:uiPriority w:val="9"/>
    <w:qFormat/>
    <w:rsid w:val="00741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41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41CD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41CD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41CD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41CD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41CD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41CD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41CD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41CD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41CD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41CD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41CD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41CD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41CD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41CD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41CD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41CD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41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41CD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41CD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41CD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41CD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41CDC"/>
    <w:rPr>
      <w:i/>
      <w:iCs/>
      <w:color w:val="404040" w:themeColor="text1" w:themeTint="BF"/>
    </w:rPr>
  </w:style>
  <w:style w:type="paragraph" w:styleId="Sarakstarindkopa">
    <w:name w:val="List Paragraph"/>
    <w:aliases w:val="2,Strip,H&amp;P List Paragraph,Numbered Para 1,Dot pt,No Spacing1,List Paragraph Char Char Char,Indicator Text,List Paragraph1,Bullet 1,Bullet Points,F5 List Paragraph,Colorful List - Accent 11,List Paragraph2,Normal numbered"/>
    <w:basedOn w:val="Parasts"/>
    <w:link w:val="SarakstarindkopaRakstz"/>
    <w:uiPriority w:val="34"/>
    <w:qFormat/>
    <w:rsid w:val="00741CDC"/>
    <w:pPr>
      <w:ind w:left="720"/>
      <w:contextualSpacing/>
    </w:pPr>
  </w:style>
  <w:style w:type="character" w:styleId="Intensvsizclums">
    <w:name w:val="Intense Emphasis"/>
    <w:basedOn w:val="Noklusjumarindkopasfonts"/>
    <w:uiPriority w:val="21"/>
    <w:qFormat/>
    <w:rsid w:val="00741CDC"/>
    <w:rPr>
      <w:i/>
      <w:iCs/>
      <w:color w:val="0F4761" w:themeColor="accent1" w:themeShade="BF"/>
    </w:rPr>
  </w:style>
  <w:style w:type="paragraph" w:styleId="Intensvscitts">
    <w:name w:val="Intense Quote"/>
    <w:basedOn w:val="Parasts"/>
    <w:next w:val="Parasts"/>
    <w:link w:val="IntensvscittsRakstz"/>
    <w:uiPriority w:val="30"/>
    <w:qFormat/>
    <w:rsid w:val="00741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41CDC"/>
    <w:rPr>
      <w:i/>
      <w:iCs/>
      <w:color w:val="0F4761" w:themeColor="accent1" w:themeShade="BF"/>
    </w:rPr>
  </w:style>
  <w:style w:type="character" w:styleId="Intensvaatsauce">
    <w:name w:val="Intense Reference"/>
    <w:basedOn w:val="Noklusjumarindkopasfonts"/>
    <w:uiPriority w:val="32"/>
    <w:qFormat/>
    <w:rsid w:val="00741CDC"/>
    <w:rPr>
      <w:b/>
      <w:bCs/>
      <w:smallCaps/>
      <w:color w:val="0F4761" w:themeColor="accent1" w:themeShade="BF"/>
      <w:spacing w:val="5"/>
    </w:rPr>
  </w:style>
  <w:style w:type="character" w:customStyle="1" w:styleId="SarakstarindkopaRakstz">
    <w:name w:val="Saraksta rindkopa Rakstz."/>
    <w:aliases w:val="2 Rakstz.,Strip Rakstz.,H&amp;P List Paragraph Rakstz.,Numbered Para 1 Rakstz.,Dot pt Rakstz.,No Spacing1 Rakstz.,List Paragraph Char Char Char Rakstz.,Indicator Text Rakstz.,List Paragraph1 Rakstz.,Bullet 1 Rakstz."/>
    <w:link w:val="Sarakstarindkopa"/>
    <w:uiPriority w:val="34"/>
    <w:qFormat/>
    <w:locked/>
    <w:rsid w:val="00741CDC"/>
  </w:style>
  <w:style w:type="character" w:styleId="Hipersaite">
    <w:name w:val="Hyperlink"/>
    <w:basedOn w:val="Noklusjumarindkopasfonts"/>
    <w:uiPriority w:val="99"/>
    <w:unhideWhenUsed/>
    <w:rsid w:val="007C4FC5"/>
    <w:rPr>
      <w:color w:val="467886" w:themeColor="hyperlink"/>
      <w:u w:val="single"/>
    </w:rPr>
  </w:style>
  <w:style w:type="character" w:styleId="Neatrisintapieminana">
    <w:name w:val="Unresolved Mention"/>
    <w:basedOn w:val="Noklusjumarindkopasfonts"/>
    <w:uiPriority w:val="99"/>
    <w:semiHidden/>
    <w:unhideWhenUsed/>
    <w:rsid w:val="007C4FC5"/>
    <w:rPr>
      <w:color w:val="605E5C"/>
      <w:shd w:val="clear" w:color="auto" w:fill="E1DFDD"/>
    </w:rPr>
  </w:style>
  <w:style w:type="paragraph" w:styleId="Galvene">
    <w:name w:val="header"/>
    <w:basedOn w:val="Parasts"/>
    <w:link w:val="GalveneRakstz"/>
    <w:uiPriority w:val="99"/>
    <w:unhideWhenUsed/>
    <w:rsid w:val="003E21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E2131"/>
    <w:rPr>
      <w:sz w:val="22"/>
      <w:szCs w:val="22"/>
    </w:rPr>
  </w:style>
  <w:style w:type="paragraph" w:styleId="Kjene">
    <w:name w:val="footer"/>
    <w:basedOn w:val="Parasts"/>
    <w:link w:val="KjeneRakstz"/>
    <w:uiPriority w:val="99"/>
    <w:unhideWhenUsed/>
    <w:rsid w:val="003E21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E2131"/>
    <w:rPr>
      <w:sz w:val="22"/>
      <w:szCs w:val="22"/>
    </w:rPr>
  </w:style>
  <w:style w:type="character" w:customStyle="1" w:styleId="dlxnowrap">
    <w:name w:val="dlxnowrap"/>
    <w:basedOn w:val="Noklusjumarindkopasfonts"/>
    <w:rsid w:val="00F20FDE"/>
  </w:style>
  <w:style w:type="character" w:customStyle="1" w:styleId="dlxformdatatext">
    <w:name w:val="dlxformdatatext"/>
    <w:basedOn w:val="Noklusjumarindkopasfonts"/>
    <w:rsid w:val="00F20FDE"/>
  </w:style>
  <w:style w:type="character" w:customStyle="1" w:styleId="dlx-ws-normal">
    <w:name w:val="dlx-ws-normal"/>
    <w:basedOn w:val="Noklusjumarindkopasfonts"/>
    <w:rsid w:val="00F20FDE"/>
  </w:style>
  <w:style w:type="character" w:styleId="Vresatsauce">
    <w:name w:val="footnote reference"/>
    <w:basedOn w:val="Noklusjumarindkopasfonts"/>
    <w:uiPriority w:val="99"/>
    <w:semiHidden/>
    <w:unhideWhenUsed/>
    <w:rsid w:val="00A873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kumi.lv/ta/id/3461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2057</Words>
  <Characters>14607</Characters>
  <Application>Microsoft Office Word</Application>
  <DocSecurity>0</DocSecurity>
  <Lines>228</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Zeile</dc:creator>
  <cp:keywords/>
  <dc:description/>
  <cp:lastModifiedBy>Olga Zeile</cp:lastModifiedBy>
  <cp:revision>4</cp:revision>
  <cp:lastPrinted>2026-07-13T08:22:00Z</cp:lastPrinted>
  <dcterms:created xsi:type="dcterms:W3CDTF">2026-08-17T11:48:00Z</dcterms:created>
  <dcterms:modified xsi:type="dcterms:W3CDTF">2026-08-24T11:53:00Z</dcterms:modified>
</cp:coreProperties>
</file>