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3C2" w:rsidRDefault="001963C2" w:rsidP="001963C2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Informatīvais ziņojums</w:t>
      </w:r>
    </w:p>
    <w:p w:rsidR="001963C2" w:rsidRPr="00DC16C9" w:rsidRDefault="001963C2" w:rsidP="001963C2">
      <w:pPr>
        <w:spacing w:after="120" w:line="240" w:lineRule="auto"/>
        <w:ind w:firstLine="6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“</w:t>
      </w:r>
      <w:r w:rsidR="001F1167">
        <w:rPr>
          <w:rFonts w:ascii="Times New Roman" w:hAnsi="Times New Roman" w:cs="Times New Roman"/>
          <w:b/>
          <w:bCs/>
          <w:sz w:val="28"/>
          <w:szCs w:val="28"/>
        </w:rPr>
        <w:t xml:space="preserve">Par Ministru kabineta </w:t>
      </w:r>
      <w:r w:rsidR="001F1167" w:rsidRPr="00DC16C9">
        <w:rPr>
          <w:rFonts w:ascii="Times New Roman" w:hAnsi="Times New Roman" w:cs="Times New Roman"/>
          <w:b/>
          <w:bCs/>
          <w:sz w:val="28"/>
          <w:szCs w:val="28"/>
        </w:rPr>
        <w:t xml:space="preserve">2021. gada 21. decembra sēdes </w:t>
      </w:r>
      <w:proofErr w:type="spellStart"/>
      <w:r w:rsidR="001F1167">
        <w:rPr>
          <w:rFonts w:ascii="Times New Roman" w:hAnsi="Times New Roman" w:cs="Times New Roman"/>
          <w:b/>
          <w:bCs/>
          <w:sz w:val="28"/>
          <w:szCs w:val="28"/>
        </w:rPr>
        <w:t>protokollēmuma</w:t>
      </w:r>
      <w:proofErr w:type="spellEnd"/>
      <w:r w:rsidR="001F1167" w:rsidRPr="001F11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F1167">
        <w:rPr>
          <w:rFonts w:ascii="Times New Roman" w:hAnsi="Times New Roman" w:cs="Times New Roman"/>
          <w:b/>
          <w:bCs/>
          <w:sz w:val="28"/>
          <w:szCs w:val="28"/>
        </w:rPr>
        <w:t xml:space="preserve">(protokola </w:t>
      </w:r>
      <w:r w:rsidR="001F1167" w:rsidRPr="00DC16C9">
        <w:rPr>
          <w:rFonts w:ascii="Times New Roman" w:hAnsi="Times New Roman" w:cs="Times New Roman"/>
          <w:b/>
          <w:bCs/>
          <w:sz w:val="28"/>
          <w:szCs w:val="28"/>
        </w:rPr>
        <w:t>Nr. 81 69. §</w:t>
      </w:r>
      <w:r w:rsidR="001F1167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r w:rsidR="001F1167" w:rsidRPr="001F1167">
        <w:rPr>
          <w:rFonts w:ascii="Times New Roman" w:hAnsi="Times New Roman" w:cs="Times New Roman"/>
          <w:b/>
          <w:bCs/>
          <w:sz w:val="28"/>
          <w:szCs w:val="28"/>
        </w:rPr>
        <w:t>“Grozījumi Ministru kabineta 2011. gada 1. februāra noteikumos Nr. 88 “Sociālās korekcijas izglītības iestādes iekšējās kārtības noteikumi</w:t>
      </w:r>
      <w:r w:rsidR="001F1167" w:rsidRPr="00556515">
        <w:rPr>
          <w:rFonts w:ascii="Times New Roman" w:hAnsi="Times New Roman" w:cs="Times New Roman"/>
          <w:b/>
          <w:bCs/>
          <w:sz w:val="28"/>
          <w:szCs w:val="28"/>
        </w:rPr>
        <w:t>”</w:t>
      </w:r>
      <w:r w:rsidR="001F1167" w:rsidRPr="001F1167">
        <w:rPr>
          <w:rFonts w:ascii="Times New Roman" w:hAnsi="Times New Roman" w:cs="Times New Roman"/>
          <w:b/>
          <w:bCs/>
          <w:sz w:val="28"/>
          <w:szCs w:val="28"/>
        </w:rPr>
        <w:t xml:space="preserve">” </w:t>
      </w:r>
      <w:r w:rsidR="001F1167">
        <w:rPr>
          <w:rFonts w:ascii="Times New Roman" w:hAnsi="Times New Roman" w:cs="Times New Roman"/>
          <w:b/>
          <w:bCs/>
          <w:sz w:val="28"/>
          <w:szCs w:val="28"/>
        </w:rPr>
        <w:t>3. punkt</w:t>
      </w:r>
      <w:r w:rsidR="001F1167" w:rsidRPr="001F1167">
        <w:rPr>
          <w:rFonts w:ascii="Times New Roman" w:hAnsi="Times New Roman" w:cs="Times New Roman"/>
          <w:b/>
          <w:bCs/>
          <w:sz w:val="28"/>
          <w:szCs w:val="28"/>
        </w:rPr>
        <w:t>ā</w:t>
      </w:r>
      <w:r w:rsidR="001F11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F1167" w:rsidRPr="001F1167">
        <w:rPr>
          <w:rFonts w:ascii="Times New Roman" w:hAnsi="Times New Roman" w:cs="Times New Roman"/>
          <w:b/>
          <w:bCs/>
          <w:sz w:val="28"/>
          <w:szCs w:val="28"/>
        </w:rPr>
        <w:t xml:space="preserve">dotā uzdevuma </w:t>
      </w:r>
      <w:r w:rsidR="001F1167">
        <w:rPr>
          <w:rFonts w:ascii="Times New Roman" w:hAnsi="Times New Roman" w:cs="Times New Roman"/>
          <w:b/>
          <w:bCs/>
          <w:sz w:val="28"/>
          <w:szCs w:val="28"/>
        </w:rPr>
        <w:t>atzīšanu par aktualitāti zaudējušu</w:t>
      </w:r>
      <w:r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:rsidR="001963C2" w:rsidRDefault="001963C2" w:rsidP="001963C2">
      <w:pPr>
        <w:spacing w:after="12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1963C2" w:rsidRDefault="001963C2" w:rsidP="001963C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>
        <w:rPr>
          <w:rFonts w:ascii="Times New Roman" w:eastAsia="Times New Roman" w:hAnsi="Times New Roman"/>
          <w:b/>
          <w:sz w:val="28"/>
          <w:szCs w:val="28"/>
          <w:lang w:eastAsia="lv-LV"/>
        </w:rPr>
        <w:t>Situācijas raksturojums</w:t>
      </w:r>
    </w:p>
    <w:p w:rsidR="001F1167" w:rsidRDefault="001F1167" w:rsidP="001F1167">
      <w:pPr>
        <w:pStyle w:val="ListParagraph"/>
        <w:spacing w:after="0" w:line="240" w:lineRule="auto"/>
        <w:ind w:left="1211"/>
        <w:jc w:val="both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:rsidR="00D50891" w:rsidRPr="00D50891" w:rsidRDefault="00D50891" w:rsidP="00E47095">
      <w:pPr>
        <w:pStyle w:val="NormalWeb"/>
        <w:ind w:firstLine="720"/>
        <w:jc w:val="both"/>
        <w:rPr>
          <w:rFonts w:eastAsia="Times New Roman" w:cstheme="minorBidi"/>
          <w:sz w:val="28"/>
          <w:szCs w:val="28"/>
        </w:rPr>
      </w:pPr>
      <w:r>
        <w:rPr>
          <w:rFonts w:eastAsia="Times New Roman" w:cstheme="minorBidi"/>
          <w:sz w:val="28"/>
          <w:szCs w:val="28"/>
        </w:rPr>
        <w:t>Ministru kabineta 2021. gada 21. decembra sēd</w:t>
      </w:r>
      <w:r w:rsidR="0026793C">
        <w:rPr>
          <w:rFonts w:eastAsia="Times New Roman" w:cstheme="minorBidi"/>
          <w:sz w:val="28"/>
          <w:szCs w:val="28"/>
        </w:rPr>
        <w:t xml:space="preserve">es </w:t>
      </w:r>
      <w:proofErr w:type="spellStart"/>
      <w:r w:rsidR="001F1167">
        <w:rPr>
          <w:rFonts w:eastAsia="Times New Roman" w:cstheme="minorBidi"/>
          <w:sz w:val="28"/>
          <w:szCs w:val="28"/>
        </w:rPr>
        <w:t>protokollēmuma</w:t>
      </w:r>
      <w:proofErr w:type="spellEnd"/>
      <w:r w:rsidR="001F1167">
        <w:rPr>
          <w:rFonts w:eastAsia="Times New Roman" w:cstheme="minorBidi"/>
          <w:sz w:val="28"/>
          <w:szCs w:val="28"/>
        </w:rPr>
        <w:t xml:space="preserve"> </w:t>
      </w:r>
      <w:r w:rsidR="00DC16C9">
        <w:rPr>
          <w:rFonts w:eastAsia="Times New Roman" w:cstheme="minorBidi"/>
          <w:sz w:val="28"/>
          <w:szCs w:val="28"/>
        </w:rPr>
        <w:t>(</w:t>
      </w:r>
      <w:r w:rsidR="0026793C">
        <w:rPr>
          <w:rFonts w:eastAsia="Times New Roman" w:cstheme="minorBidi"/>
          <w:sz w:val="28"/>
          <w:szCs w:val="28"/>
        </w:rPr>
        <w:t>protokol</w:t>
      </w:r>
      <w:r w:rsidR="00DC16C9">
        <w:rPr>
          <w:rFonts w:eastAsia="Times New Roman" w:cstheme="minorBidi"/>
          <w:sz w:val="28"/>
          <w:szCs w:val="28"/>
        </w:rPr>
        <w:t>a</w:t>
      </w:r>
      <w:r w:rsidR="0026793C">
        <w:rPr>
          <w:rFonts w:eastAsia="Times New Roman" w:cstheme="minorBidi"/>
          <w:sz w:val="28"/>
          <w:szCs w:val="28"/>
        </w:rPr>
        <w:t xml:space="preserve"> Nr. 81 69. </w:t>
      </w:r>
      <w:r w:rsidR="0026793C" w:rsidRPr="0026793C">
        <w:rPr>
          <w:rFonts w:eastAsia="Times New Roman" w:cstheme="minorBidi"/>
          <w:sz w:val="28"/>
          <w:szCs w:val="28"/>
        </w:rPr>
        <w:t>§</w:t>
      </w:r>
      <w:r w:rsidR="00DC16C9">
        <w:rPr>
          <w:rFonts w:eastAsia="Times New Roman" w:cstheme="minorBidi"/>
          <w:sz w:val="28"/>
          <w:szCs w:val="28"/>
        </w:rPr>
        <w:t>)</w:t>
      </w:r>
      <w:r w:rsidR="0026793C">
        <w:rPr>
          <w:rFonts w:eastAsia="Times New Roman" w:cstheme="minorBidi"/>
          <w:sz w:val="28"/>
          <w:szCs w:val="28"/>
        </w:rPr>
        <w:t xml:space="preserve"> </w:t>
      </w:r>
      <w:r w:rsidR="001F1167" w:rsidRPr="001F1167">
        <w:rPr>
          <w:rFonts w:eastAsia="Times New Roman" w:cstheme="minorBidi"/>
          <w:sz w:val="28"/>
          <w:szCs w:val="28"/>
        </w:rPr>
        <w:t xml:space="preserve">“Grozījumi Ministru kabineta 2011. gada 1. februāra noteikumos Nr. 88 “Sociālās korekcijas izglītības iestādes iekšējās kārtības noteikumi”” </w:t>
      </w:r>
      <w:r w:rsidR="001F1167">
        <w:rPr>
          <w:rFonts w:eastAsia="Times New Roman" w:cstheme="minorBidi"/>
          <w:sz w:val="28"/>
          <w:szCs w:val="28"/>
        </w:rPr>
        <w:t>3. punktā dotais uzdevums</w:t>
      </w:r>
      <w:r w:rsidR="0026793C">
        <w:rPr>
          <w:rFonts w:eastAsia="Times New Roman" w:cstheme="minorBidi"/>
          <w:sz w:val="28"/>
          <w:szCs w:val="28"/>
        </w:rPr>
        <w:t xml:space="preserve"> nosaka Izglītības un zinātnes ministrijai sadarbībā ar Tieslietu ministriju sagatavot un noteiktā kārtībā līdz 2022. gada </w:t>
      </w:r>
      <w:r w:rsidR="00DC16C9">
        <w:rPr>
          <w:rFonts w:eastAsia="Times New Roman" w:cstheme="minorBidi"/>
          <w:sz w:val="28"/>
          <w:szCs w:val="28"/>
        </w:rPr>
        <w:t>31</w:t>
      </w:r>
      <w:r w:rsidRPr="00D50891">
        <w:rPr>
          <w:rFonts w:eastAsia="Times New Roman" w:cstheme="minorBidi"/>
          <w:sz w:val="28"/>
          <w:szCs w:val="28"/>
        </w:rPr>
        <w:t>.</w:t>
      </w:r>
      <w:r w:rsidR="00DC16C9">
        <w:rPr>
          <w:rFonts w:eastAsia="Times New Roman" w:cstheme="minorBidi"/>
          <w:sz w:val="28"/>
          <w:szCs w:val="28"/>
        </w:rPr>
        <w:t> </w:t>
      </w:r>
      <w:r w:rsidRPr="00D50891">
        <w:rPr>
          <w:rFonts w:eastAsia="Times New Roman" w:cstheme="minorBidi"/>
          <w:sz w:val="28"/>
          <w:szCs w:val="28"/>
        </w:rPr>
        <w:t>decembrim iesniegt izskatīšanai Minis</w:t>
      </w:r>
      <w:r w:rsidR="0026793C">
        <w:rPr>
          <w:rFonts w:eastAsia="Times New Roman" w:cstheme="minorBidi"/>
          <w:sz w:val="28"/>
          <w:szCs w:val="28"/>
        </w:rPr>
        <w:t>tru kabinetā grozījumus likumā “</w:t>
      </w:r>
      <w:r w:rsidRPr="00D50891">
        <w:rPr>
          <w:rFonts w:eastAsia="Times New Roman" w:cstheme="minorBidi"/>
          <w:sz w:val="28"/>
          <w:szCs w:val="28"/>
        </w:rPr>
        <w:t>Par audzinoša rakstura piespie</w:t>
      </w:r>
      <w:r w:rsidR="0026793C">
        <w:rPr>
          <w:rFonts w:eastAsia="Times New Roman" w:cstheme="minorBidi"/>
          <w:sz w:val="28"/>
          <w:szCs w:val="28"/>
        </w:rPr>
        <w:t>du līdzekļu piemērošanu bērniem”</w:t>
      </w:r>
      <w:r w:rsidRPr="00D50891">
        <w:rPr>
          <w:rFonts w:eastAsia="Times New Roman" w:cstheme="minorBidi"/>
          <w:sz w:val="28"/>
          <w:szCs w:val="28"/>
        </w:rPr>
        <w:t>, pilnveidojot lēmuma par ievietošanu sociālās korekcijas izglītības iestādē izpildes papildnoteikumus.</w:t>
      </w:r>
    </w:p>
    <w:p w:rsidR="0026793C" w:rsidRPr="00D50891" w:rsidRDefault="0026793C" w:rsidP="00DC16C9">
      <w:pPr>
        <w:pStyle w:val="NormalWeb"/>
        <w:ind w:firstLine="720"/>
        <w:jc w:val="both"/>
        <w:rPr>
          <w:rFonts w:eastAsia="Times New Roman" w:cstheme="minorBidi"/>
          <w:sz w:val="28"/>
          <w:szCs w:val="28"/>
        </w:rPr>
      </w:pPr>
      <w:r w:rsidRPr="00D50891">
        <w:rPr>
          <w:rFonts w:eastAsia="Times New Roman" w:cstheme="minorBidi"/>
          <w:sz w:val="28"/>
          <w:szCs w:val="28"/>
        </w:rPr>
        <w:t>2022.</w:t>
      </w:r>
      <w:r w:rsidRPr="00E47095">
        <w:rPr>
          <w:rFonts w:eastAsia="Times New Roman" w:cstheme="minorBidi"/>
          <w:sz w:val="28"/>
          <w:szCs w:val="28"/>
        </w:rPr>
        <w:t> </w:t>
      </w:r>
      <w:r w:rsidRPr="00D50891">
        <w:rPr>
          <w:rFonts w:eastAsia="Times New Roman" w:cstheme="minorBidi"/>
          <w:sz w:val="28"/>
          <w:szCs w:val="28"/>
        </w:rPr>
        <w:t>gadā tika veikti grozījumi likumā “Par audzinoša rakstura piespiedu līdzekļu piemērošanu bērniem” (</w:t>
      </w:r>
      <w:hyperlink r:id="rId7" w:history="1">
        <w:r w:rsidRPr="00D50891">
          <w:rPr>
            <w:rFonts w:eastAsia="Times New Roman" w:cstheme="minorBidi"/>
            <w:sz w:val="28"/>
            <w:szCs w:val="28"/>
          </w:rPr>
          <w:t>https://likumi.lv/ta/id/333442-grozijumi-likuma-par-audzinosa-rakstura-piespiedu-lidzeklu-piemerosanu-berniem-</w:t>
        </w:r>
      </w:hyperlink>
      <w:r w:rsidRPr="00D50891">
        <w:rPr>
          <w:rFonts w:eastAsia="Times New Roman" w:cstheme="minorBidi"/>
          <w:sz w:val="28"/>
          <w:szCs w:val="28"/>
        </w:rPr>
        <w:t>),</w:t>
      </w:r>
      <w:r w:rsidRPr="00E47095">
        <w:rPr>
          <w:rFonts w:eastAsia="Times New Roman" w:cstheme="minorBidi"/>
          <w:sz w:val="28"/>
          <w:szCs w:val="28"/>
        </w:rPr>
        <w:t xml:space="preserve"> t.sk. </w:t>
      </w:r>
      <w:r>
        <w:rPr>
          <w:rFonts w:eastAsia="Times New Roman"/>
          <w:sz w:val="28"/>
          <w:szCs w:val="28"/>
        </w:rPr>
        <w:t>2022. gada 23. jūnijā</w:t>
      </w:r>
      <w:r w:rsidRPr="00E47095">
        <w:rPr>
          <w:rFonts w:eastAsia="Times New Roman"/>
          <w:sz w:val="28"/>
          <w:szCs w:val="28"/>
        </w:rPr>
        <w:t xml:space="preserve"> spēkā stājās </w:t>
      </w:r>
      <w:r w:rsidR="00D50891">
        <w:rPr>
          <w:rFonts w:eastAsia="Times New Roman"/>
          <w:sz w:val="28"/>
          <w:szCs w:val="28"/>
        </w:rPr>
        <w:t>Pārejas noteikumu 6. punkt</w:t>
      </w:r>
      <w:r w:rsidRPr="00E47095">
        <w:rPr>
          <w:rFonts w:eastAsia="Times New Roman"/>
          <w:sz w:val="28"/>
          <w:szCs w:val="28"/>
        </w:rPr>
        <w:t>s</w:t>
      </w:r>
      <w:r w:rsidR="00D50891">
        <w:rPr>
          <w:rFonts w:eastAsia="Times New Roman"/>
          <w:sz w:val="28"/>
          <w:szCs w:val="28"/>
        </w:rPr>
        <w:t xml:space="preserve">, kas </w:t>
      </w:r>
      <w:r w:rsidRPr="00E47095">
        <w:rPr>
          <w:rFonts w:eastAsia="Times New Roman"/>
          <w:sz w:val="28"/>
          <w:szCs w:val="28"/>
        </w:rPr>
        <w:t>nosaka</w:t>
      </w:r>
      <w:r w:rsidR="00D50891">
        <w:rPr>
          <w:rFonts w:eastAsia="Times New Roman"/>
          <w:sz w:val="28"/>
          <w:szCs w:val="28"/>
        </w:rPr>
        <w:t xml:space="preserve"> audzinoša rakstura piespiedu līdzekļa – ievietošana sociālās korekcijas izglītības iestādē – izbeig</w:t>
      </w:r>
      <w:r w:rsidRPr="00E47095">
        <w:rPr>
          <w:rFonts w:eastAsia="Times New Roman"/>
          <w:sz w:val="28"/>
          <w:szCs w:val="28"/>
        </w:rPr>
        <w:t>šanu</w:t>
      </w:r>
      <w:r w:rsidR="00D50891">
        <w:rPr>
          <w:rFonts w:eastAsia="Times New Roman"/>
          <w:sz w:val="28"/>
          <w:szCs w:val="28"/>
        </w:rPr>
        <w:t xml:space="preserve"> 2022. gada 1. </w:t>
      </w:r>
      <w:r w:rsidR="00D50891" w:rsidRPr="00DC16C9">
        <w:rPr>
          <w:rFonts w:eastAsia="Times New Roman" w:cstheme="minorBidi"/>
          <w:sz w:val="28"/>
          <w:szCs w:val="28"/>
        </w:rPr>
        <w:t>jūlijā, un to nepiemēro</w:t>
      </w:r>
      <w:r w:rsidRPr="00DC16C9">
        <w:rPr>
          <w:rFonts w:eastAsia="Times New Roman" w:cstheme="minorBidi"/>
          <w:sz w:val="28"/>
          <w:szCs w:val="28"/>
        </w:rPr>
        <w:t>šanu</w:t>
      </w:r>
      <w:r w:rsidR="00D50891" w:rsidRPr="00DC16C9">
        <w:rPr>
          <w:rFonts w:eastAsia="Times New Roman" w:cstheme="minorBidi"/>
          <w:sz w:val="28"/>
          <w:szCs w:val="28"/>
        </w:rPr>
        <w:t xml:space="preserve"> no 2022. gada 1. jūlija līdz 2024. gada 31. decembrim</w:t>
      </w:r>
      <w:r w:rsidRPr="00DC16C9">
        <w:rPr>
          <w:rFonts w:eastAsia="Times New Roman" w:cstheme="minorBidi"/>
          <w:sz w:val="28"/>
          <w:szCs w:val="28"/>
        </w:rPr>
        <w:t xml:space="preserve">. </w:t>
      </w:r>
      <w:r w:rsidRPr="00D50891">
        <w:rPr>
          <w:rFonts w:eastAsia="Times New Roman" w:cstheme="minorBidi"/>
          <w:sz w:val="28"/>
          <w:szCs w:val="28"/>
        </w:rPr>
        <w:t> </w:t>
      </w:r>
      <w:r w:rsidRPr="00DC16C9">
        <w:rPr>
          <w:rFonts w:eastAsia="Times New Roman" w:cstheme="minorBidi"/>
          <w:sz w:val="28"/>
          <w:szCs w:val="28"/>
        </w:rPr>
        <w:t xml:space="preserve">Savukārt saskaņā ar </w:t>
      </w:r>
      <w:r w:rsidR="00E47095" w:rsidRPr="00E47095">
        <w:rPr>
          <w:rFonts w:eastAsia="Times New Roman" w:cstheme="minorBidi"/>
          <w:sz w:val="28"/>
          <w:szCs w:val="28"/>
        </w:rPr>
        <w:t xml:space="preserve">Ministru kabineta </w:t>
      </w:r>
      <w:r w:rsidR="00DC16C9" w:rsidRPr="00DC16C9">
        <w:rPr>
          <w:rFonts w:eastAsia="Times New Roman" w:cstheme="minorBidi"/>
          <w:sz w:val="28"/>
          <w:szCs w:val="28"/>
        </w:rPr>
        <w:t>2022. </w:t>
      </w:r>
      <w:r w:rsidR="00DC16C9" w:rsidRPr="00E47095">
        <w:rPr>
          <w:rFonts w:eastAsia="Times New Roman" w:cstheme="minorBidi"/>
          <w:sz w:val="28"/>
          <w:szCs w:val="28"/>
        </w:rPr>
        <w:t>gada 14.</w:t>
      </w:r>
      <w:r w:rsidR="00DC16C9" w:rsidRPr="00DC16C9">
        <w:rPr>
          <w:rFonts w:eastAsia="Times New Roman" w:cstheme="minorBidi"/>
          <w:sz w:val="28"/>
          <w:szCs w:val="28"/>
        </w:rPr>
        <w:t> </w:t>
      </w:r>
      <w:r w:rsidR="00DC16C9" w:rsidRPr="00E47095">
        <w:rPr>
          <w:rFonts w:eastAsia="Times New Roman" w:cstheme="minorBidi"/>
          <w:sz w:val="28"/>
          <w:szCs w:val="28"/>
        </w:rPr>
        <w:t>jūlij</w:t>
      </w:r>
      <w:r w:rsidR="00DC16C9" w:rsidRPr="00DC16C9">
        <w:rPr>
          <w:rFonts w:eastAsia="Times New Roman" w:cstheme="minorBidi"/>
          <w:sz w:val="28"/>
          <w:szCs w:val="28"/>
        </w:rPr>
        <w:t>a</w:t>
      </w:r>
      <w:r w:rsidR="00DC16C9" w:rsidRPr="00E47095">
        <w:rPr>
          <w:rFonts w:eastAsia="Times New Roman" w:cstheme="minorBidi"/>
          <w:sz w:val="28"/>
          <w:szCs w:val="28"/>
        </w:rPr>
        <w:t xml:space="preserve"> </w:t>
      </w:r>
      <w:r w:rsidR="00DC16C9" w:rsidRPr="00DC16C9">
        <w:rPr>
          <w:rFonts w:eastAsia="Times New Roman" w:cstheme="minorBidi"/>
          <w:sz w:val="28"/>
          <w:szCs w:val="28"/>
        </w:rPr>
        <w:t>rīkojumu Nr. </w:t>
      </w:r>
      <w:r w:rsidR="00E47095" w:rsidRPr="00E47095">
        <w:rPr>
          <w:rFonts w:eastAsia="Times New Roman" w:cstheme="minorBidi"/>
          <w:sz w:val="28"/>
          <w:szCs w:val="28"/>
        </w:rPr>
        <w:t>528</w:t>
      </w:r>
      <w:r w:rsidR="00DC16C9" w:rsidRPr="00DC16C9">
        <w:rPr>
          <w:rFonts w:eastAsia="Times New Roman" w:cstheme="minorBidi"/>
          <w:sz w:val="28"/>
          <w:szCs w:val="28"/>
        </w:rPr>
        <w:t xml:space="preserve"> “</w:t>
      </w:r>
      <w:r w:rsidR="00E47095" w:rsidRPr="00E47095">
        <w:rPr>
          <w:rFonts w:eastAsia="Times New Roman" w:cstheme="minorBidi"/>
          <w:sz w:val="28"/>
          <w:szCs w:val="28"/>
        </w:rPr>
        <w:t>Par sociālās korekcijas izglītības iestādes "Naukšēni" likvidāciju</w:t>
      </w:r>
      <w:r w:rsidR="00DC16C9" w:rsidRPr="00DC16C9">
        <w:rPr>
          <w:rFonts w:eastAsia="Times New Roman" w:cstheme="minorBidi"/>
          <w:sz w:val="28"/>
          <w:szCs w:val="28"/>
        </w:rPr>
        <w:t>” v</w:t>
      </w:r>
      <w:r w:rsidRPr="00E47095">
        <w:rPr>
          <w:rFonts w:eastAsia="Times New Roman" w:cstheme="minorBidi"/>
          <w:sz w:val="28"/>
          <w:szCs w:val="28"/>
        </w:rPr>
        <w:t>alsts budžeta līdzekļu racionāla un lietderīga izlietojuma nolūkā tika likvidēta Izglītības un zin</w:t>
      </w:r>
      <w:r w:rsidR="00DC16C9">
        <w:rPr>
          <w:rFonts w:eastAsia="Times New Roman" w:cstheme="minorBidi"/>
          <w:sz w:val="28"/>
          <w:szCs w:val="28"/>
        </w:rPr>
        <w:t>ātnes ministrijas padotībā esošā</w:t>
      </w:r>
      <w:r w:rsidRPr="00E47095">
        <w:rPr>
          <w:rFonts w:eastAsia="Times New Roman" w:cstheme="minorBidi"/>
          <w:sz w:val="28"/>
          <w:szCs w:val="28"/>
        </w:rPr>
        <w:t xml:space="preserve"> valsts izglītības iestād</w:t>
      </w:r>
      <w:r w:rsidR="00DC16C9">
        <w:rPr>
          <w:rFonts w:eastAsia="Times New Roman" w:cstheme="minorBidi"/>
          <w:sz w:val="28"/>
          <w:szCs w:val="28"/>
        </w:rPr>
        <w:t>e</w:t>
      </w:r>
      <w:r w:rsidRPr="00E47095">
        <w:rPr>
          <w:rFonts w:eastAsia="Times New Roman" w:cstheme="minorBidi"/>
          <w:sz w:val="28"/>
          <w:szCs w:val="28"/>
        </w:rPr>
        <w:t xml:space="preserve"> – sociāl</w:t>
      </w:r>
      <w:r w:rsidR="00DC16C9">
        <w:rPr>
          <w:rFonts w:eastAsia="Times New Roman" w:cstheme="minorBidi"/>
          <w:sz w:val="28"/>
          <w:szCs w:val="28"/>
        </w:rPr>
        <w:t>ās korekcijas izglītības iestāde</w:t>
      </w:r>
      <w:r w:rsidRPr="00E47095">
        <w:rPr>
          <w:rFonts w:eastAsia="Times New Roman" w:cstheme="minorBidi"/>
          <w:sz w:val="28"/>
          <w:szCs w:val="28"/>
        </w:rPr>
        <w:t xml:space="preserve"> „Naukšēni”.</w:t>
      </w:r>
    </w:p>
    <w:p w:rsidR="00D50891" w:rsidRPr="00D50891" w:rsidRDefault="0026793C" w:rsidP="00E47095">
      <w:pPr>
        <w:pStyle w:val="NormalWeb"/>
        <w:ind w:firstLine="720"/>
        <w:jc w:val="both"/>
        <w:rPr>
          <w:rFonts w:eastAsia="Times New Roman" w:cstheme="minorBidi"/>
          <w:sz w:val="28"/>
          <w:szCs w:val="28"/>
        </w:rPr>
      </w:pPr>
      <w:r>
        <w:rPr>
          <w:rFonts w:eastAsia="Times New Roman" w:cstheme="minorBidi"/>
          <w:sz w:val="28"/>
          <w:szCs w:val="28"/>
        </w:rPr>
        <w:t>V</w:t>
      </w:r>
      <w:r w:rsidR="00DC16C9">
        <w:rPr>
          <w:rFonts w:eastAsia="Times New Roman" w:cstheme="minorBidi"/>
          <w:sz w:val="28"/>
          <w:szCs w:val="28"/>
        </w:rPr>
        <w:t>eicot minētos grozījumus likumā “Par audzinoša rakstura piespiedu līdzekļu piemērošanu bērniem” v</w:t>
      </w:r>
      <w:r>
        <w:rPr>
          <w:rFonts w:eastAsia="Times New Roman" w:cstheme="minorBidi"/>
          <w:sz w:val="28"/>
          <w:szCs w:val="28"/>
        </w:rPr>
        <w:t>ienlaikus</w:t>
      </w:r>
      <w:r w:rsidR="00D50891" w:rsidRPr="00D50891">
        <w:rPr>
          <w:rFonts w:eastAsia="Times New Roman" w:cstheme="minorBidi"/>
          <w:sz w:val="28"/>
          <w:szCs w:val="28"/>
        </w:rPr>
        <w:t xml:space="preserve"> </w:t>
      </w:r>
      <w:r>
        <w:rPr>
          <w:rFonts w:eastAsia="Times New Roman" w:cstheme="minorBidi"/>
          <w:sz w:val="28"/>
          <w:szCs w:val="28"/>
        </w:rPr>
        <w:t xml:space="preserve">tika </w:t>
      </w:r>
      <w:r w:rsidR="00D50891" w:rsidRPr="00D50891">
        <w:rPr>
          <w:rFonts w:eastAsia="Times New Roman" w:cstheme="minorBidi"/>
          <w:sz w:val="28"/>
          <w:szCs w:val="28"/>
        </w:rPr>
        <w:t>noteikts Pārejas noteikumu 8.</w:t>
      </w:r>
      <w:r>
        <w:rPr>
          <w:rFonts w:eastAsia="Times New Roman" w:cstheme="minorBidi"/>
          <w:sz w:val="28"/>
          <w:szCs w:val="28"/>
        </w:rPr>
        <w:t> </w:t>
      </w:r>
      <w:r w:rsidR="00D50891" w:rsidRPr="00D50891">
        <w:rPr>
          <w:rFonts w:eastAsia="Times New Roman" w:cstheme="minorBidi"/>
          <w:sz w:val="28"/>
          <w:szCs w:val="28"/>
        </w:rPr>
        <w:t>punkts, kas paredz, ka Ministru kabinets līdz 2023.</w:t>
      </w:r>
      <w:r>
        <w:rPr>
          <w:rFonts w:eastAsia="Times New Roman" w:cstheme="minorBidi"/>
          <w:sz w:val="28"/>
          <w:szCs w:val="28"/>
        </w:rPr>
        <w:t> </w:t>
      </w:r>
      <w:r w:rsidR="00D50891" w:rsidRPr="00D50891">
        <w:rPr>
          <w:rFonts w:eastAsia="Times New Roman" w:cstheme="minorBidi"/>
          <w:sz w:val="28"/>
          <w:szCs w:val="28"/>
        </w:rPr>
        <w:t>gada 31.</w:t>
      </w:r>
      <w:r>
        <w:rPr>
          <w:rFonts w:eastAsia="Times New Roman" w:cstheme="minorBidi"/>
          <w:sz w:val="28"/>
          <w:szCs w:val="28"/>
        </w:rPr>
        <w:t> </w:t>
      </w:r>
      <w:r w:rsidR="00D50891" w:rsidRPr="00D50891">
        <w:rPr>
          <w:rFonts w:eastAsia="Times New Roman" w:cstheme="minorBidi"/>
          <w:sz w:val="28"/>
          <w:szCs w:val="28"/>
        </w:rPr>
        <w:t xml:space="preserve">decembrim izstrādā un Saeimai iesniedz nepieciešamos šā likuma grozījumus attiecībā uz audzinoša rakstura piespiedu līdzekļa </w:t>
      </w:r>
      <w:r>
        <w:rPr>
          <w:rFonts w:eastAsia="Times New Roman" w:cstheme="minorBidi"/>
          <w:sz w:val="28"/>
          <w:szCs w:val="28"/>
        </w:rPr>
        <w:t>–</w:t>
      </w:r>
      <w:r w:rsidR="00D50891" w:rsidRPr="00D50891">
        <w:rPr>
          <w:rFonts w:eastAsia="Times New Roman" w:cstheme="minorBidi"/>
          <w:sz w:val="28"/>
          <w:szCs w:val="28"/>
        </w:rPr>
        <w:t xml:space="preserve"> ievietošana sociālās korekcijas izglītības iestādē </w:t>
      </w:r>
      <w:r>
        <w:rPr>
          <w:rFonts w:eastAsia="Times New Roman" w:cstheme="minorBidi"/>
          <w:sz w:val="28"/>
          <w:szCs w:val="28"/>
        </w:rPr>
        <w:t>–</w:t>
      </w:r>
      <w:r w:rsidR="00D50891" w:rsidRPr="00D50891">
        <w:rPr>
          <w:rFonts w:eastAsia="Times New Roman" w:cstheme="minorBidi"/>
          <w:sz w:val="28"/>
          <w:szCs w:val="28"/>
        </w:rPr>
        <w:t xml:space="preserve"> piemērošanu un izpildi. Šī uzdevuma izpildei noteikts TAP uzdevums Nr.</w:t>
      </w:r>
      <w:r>
        <w:rPr>
          <w:rFonts w:eastAsia="Times New Roman" w:cstheme="minorBidi"/>
          <w:sz w:val="28"/>
          <w:szCs w:val="28"/>
        </w:rPr>
        <w:t> </w:t>
      </w:r>
      <w:r w:rsidR="00D50891" w:rsidRPr="00D50891">
        <w:rPr>
          <w:rFonts w:eastAsia="Times New Roman" w:cstheme="minorBidi"/>
          <w:sz w:val="28"/>
          <w:szCs w:val="28"/>
        </w:rPr>
        <w:t>22-UZ-696 ar Tieslietu ministriju kā atbildīgajiem un Izglītības un zinātnes ministriju kā līdzatbildīgajiem</w:t>
      </w:r>
      <w:r w:rsidR="00DC16C9">
        <w:rPr>
          <w:rFonts w:eastAsia="Times New Roman" w:cstheme="minorBidi"/>
          <w:sz w:val="28"/>
          <w:szCs w:val="28"/>
        </w:rPr>
        <w:t xml:space="preserve"> izpildītājiem</w:t>
      </w:r>
      <w:r w:rsidR="00D50891" w:rsidRPr="00D50891">
        <w:rPr>
          <w:rFonts w:eastAsia="Times New Roman" w:cstheme="minorBidi"/>
          <w:sz w:val="28"/>
          <w:szCs w:val="28"/>
        </w:rPr>
        <w:t>.</w:t>
      </w:r>
    </w:p>
    <w:p w:rsidR="001963C2" w:rsidRDefault="001963C2" w:rsidP="00E4709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:rsidR="001963C2" w:rsidRDefault="000F7EC2" w:rsidP="001963C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>
        <w:rPr>
          <w:rFonts w:ascii="Times New Roman" w:eastAsia="Times New Roman" w:hAnsi="Times New Roman"/>
          <w:b/>
          <w:sz w:val="28"/>
          <w:szCs w:val="28"/>
          <w:lang w:eastAsia="lv-LV"/>
        </w:rPr>
        <w:t>Priekšlikums</w:t>
      </w:r>
      <w:r w:rsidR="001963C2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turpmākai rīcībai</w:t>
      </w:r>
    </w:p>
    <w:p w:rsidR="001F1167" w:rsidRDefault="001F1167" w:rsidP="001F1167">
      <w:pPr>
        <w:pStyle w:val="ListParagraph"/>
        <w:spacing w:after="0" w:line="240" w:lineRule="auto"/>
        <w:ind w:left="1211"/>
        <w:jc w:val="both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:rsidR="00DC16C9" w:rsidRPr="00D50891" w:rsidRDefault="00DC16C9" w:rsidP="00DC16C9">
      <w:pPr>
        <w:pStyle w:val="NormalWeb"/>
        <w:ind w:firstLine="720"/>
        <w:jc w:val="both"/>
        <w:rPr>
          <w:rFonts w:eastAsia="Times New Roman" w:cstheme="minorBidi"/>
          <w:sz w:val="28"/>
          <w:szCs w:val="28"/>
        </w:rPr>
      </w:pPr>
      <w:r>
        <w:rPr>
          <w:rFonts w:eastAsia="Times New Roman" w:cstheme="minorBidi"/>
          <w:sz w:val="28"/>
          <w:szCs w:val="28"/>
        </w:rPr>
        <w:t xml:space="preserve">Ņemot vērā, ka </w:t>
      </w:r>
      <w:r w:rsidRPr="00D50891">
        <w:rPr>
          <w:rFonts w:eastAsia="Times New Roman" w:cstheme="minorBidi"/>
          <w:sz w:val="28"/>
          <w:szCs w:val="28"/>
        </w:rPr>
        <w:t>2022.</w:t>
      </w:r>
      <w:r w:rsidRPr="00E47095">
        <w:rPr>
          <w:rFonts w:eastAsia="Times New Roman" w:cstheme="minorBidi"/>
          <w:sz w:val="28"/>
          <w:szCs w:val="28"/>
        </w:rPr>
        <w:t> </w:t>
      </w:r>
      <w:r>
        <w:rPr>
          <w:rFonts w:eastAsia="Times New Roman" w:cstheme="minorBidi"/>
          <w:sz w:val="28"/>
          <w:szCs w:val="28"/>
        </w:rPr>
        <w:t xml:space="preserve">gadā </w:t>
      </w:r>
      <w:r w:rsidRPr="00D50891">
        <w:rPr>
          <w:rFonts w:eastAsia="Times New Roman" w:cstheme="minorBidi"/>
          <w:sz w:val="28"/>
          <w:szCs w:val="28"/>
        </w:rPr>
        <w:t>veikti</w:t>
      </w:r>
      <w:r>
        <w:rPr>
          <w:rFonts w:eastAsia="Times New Roman" w:cstheme="minorBidi"/>
          <w:sz w:val="28"/>
          <w:szCs w:val="28"/>
        </w:rPr>
        <w:t>e</w:t>
      </w:r>
      <w:r w:rsidRPr="00D50891">
        <w:rPr>
          <w:rFonts w:eastAsia="Times New Roman" w:cstheme="minorBidi"/>
          <w:sz w:val="28"/>
          <w:szCs w:val="28"/>
        </w:rPr>
        <w:t xml:space="preserve"> grozījumi likumā “Par audzinoša rakstura piespiedu līdzekļu piemērošanu bērniem”</w:t>
      </w:r>
      <w:r>
        <w:rPr>
          <w:rFonts w:eastAsia="Times New Roman"/>
          <w:sz w:val="28"/>
          <w:szCs w:val="28"/>
        </w:rPr>
        <w:t xml:space="preserve"> </w:t>
      </w:r>
      <w:r w:rsidRPr="00E47095">
        <w:rPr>
          <w:rFonts w:eastAsia="Times New Roman"/>
          <w:sz w:val="28"/>
          <w:szCs w:val="28"/>
        </w:rPr>
        <w:t>nosaka</w:t>
      </w:r>
      <w:r>
        <w:rPr>
          <w:rFonts w:eastAsia="Times New Roman"/>
          <w:sz w:val="28"/>
          <w:szCs w:val="28"/>
        </w:rPr>
        <w:t xml:space="preserve"> audzinoša rakstura piespiedu līdzekļa – ievietošana sociālās korekcijas izglītības iestādē – </w:t>
      </w:r>
      <w:r w:rsidRPr="00DC16C9">
        <w:rPr>
          <w:rFonts w:eastAsia="Times New Roman" w:cstheme="minorBidi"/>
          <w:sz w:val="28"/>
          <w:szCs w:val="28"/>
        </w:rPr>
        <w:t>nepiemērošanu no līdz 2024. gada 31. decembrim</w:t>
      </w:r>
      <w:r>
        <w:rPr>
          <w:rFonts w:eastAsia="Times New Roman" w:cstheme="minorBidi"/>
          <w:sz w:val="28"/>
          <w:szCs w:val="28"/>
        </w:rPr>
        <w:t xml:space="preserve"> un </w:t>
      </w:r>
      <w:r w:rsidRPr="00D50891">
        <w:rPr>
          <w:rFonts w:eastAsia="Times New Roman" w:cstheme="minorBidi"/>
          <w:sz w:val="28"/>
          <w:szCs w:val="28"/>
        </w:rPr>
        <w:t xml:space="preserve">Ministru kabinets līdz </w:t>
      </w:r>
      <w:r w:rsidRPr="00D50891">
        <w:rPr>
          <w:rFonts w:eastAsia="Times New Roman" w:cstheme="minorBidi"/>
          <w:sz w:val="28"/>
          <w:szCs w:val="28"/>
        </w:rPr>
        <w:lastRenderedPageBreak/>
        <w:t>2023.</w:t>
      </w:r>
      <w:r>
        <w:rPr>
          <w:rFonts w:eastAsia="Times New Roman" w:cstheme="minorBidi"/>
          <w:sz w:val="28"/>
          <w:szCs w:val="28"/>
        </w:rPr>
        <w:t> </w:t>
      </w:r>
      <w:r w:rsidRPr="00D50891">
        <w:rPr>
          <w:rFonts w:eastAsia="Times New Roman" w:cstheme="minorBidi"/>
          <w:sz w:val="28"/>
          <w:szCs w:val="28"/>
        </w:rPr>
        <w:t>gada 31.</w:t>
      </w:r>
      <w:r>
        <w:rPr>
          <w:rFonts w:eastAsia="Times New Roman" w:cstheme="minorBidi"/>
          <w:sz w:val="28"/>
          <w:szCs w:val="28"/>
        </w:rPr>
        <w:t> </w:t>
      </w:r>
      <w:r w:rsidRPr="00D50891">
        <w:rPr>
          <w:rFonts w:eastAsia="Times New Roman" w:cstheme="minorBidi"/>
          <w:sz w:val="28"/>
          <w:szCs w:val="28"/>
        </w:rPr>
        <w:t xml:space="preserve">decembrim izstrādā un Saeimai iesniedz nepieciešamos šā likuma grozījumus attiecībā uz audzinoša rakstura piespiedu līdzekļa </w:t>
      </w:r>
      <w:r>
        <w:rPr>
          <w:rFonts w:eastAsia="Times New Roman" w:cstheme="minorBidi"/>
          <w:sz w:val="28"/>
          <w:szCs w:val="28"/>
        </w:rPr>
        <w:t>–</w:t>
      </w:r>
      <w:r w:rsidRPr="00D50891">
        <w:rPr>
          <w:rFonts w:eastAsia="Times New Roman" w:cstheme="minorBidi"/>
          <w:sz w:val="28"/>
          <w:szCs w:val="28"/>
        </w:rPr>
        <w:t xml:space="preserve"> ievietošana sociālās korekcijas izglītības iestādē </w:t>
      </w:r>
      <w:r>
        <w:rPr>
          <w:rFonts w:eastAsia="Times New Roman" w:cstheme="minorBidi"/>
          <w:sz w:val="28"/>
          <w:szCs w:val="28"/>
        </w:rPr>
        <w:t xml:space="preserve">– piemērošanu un izpildi, </w:t>
      </w:r>
      <w:r w:rsidR="001F1167">
        <w:rPr>
          <w:rFonts w:eastAsia="Times New Roman" w:cstheme="minorBidi"/>
          <w:sz w:val="28"/>
          <w:szCs w:val="28"/>
        </w:rPr>
        <w:t xml:space="preserve">Ministru kabineta 2021. gada 21. decembra sēdes </w:t>
      </w:r>
      <w:proofErr w:type="spellStart"/>
      <w:r w:rsidR="001F1167">
        <w:rPr>
          <w:rFonts w:eastAsia="Times New Roman" w:cstheme="minorBidi"/>
          <w:sz w:val="28"/>
          <w:szCs w:val="28"/>
        </w:rPr>
        <w:t>protokollēmuma</w:t>
      </w:r>
      <w:proofErr w:type="spellEnd"/>
      <w:r w:rsidR="001F1167">
        <w:rPr>
          <w:rFonts w:eastAsia="Times New Roman" w:cstheme="minorBidi"/>
          <w:sz w:val="28"/>
          <w:szCs w:val="28"/>
        </w:rPr>
        <w:t xml:space="preserve"> (protokola Nr. 81 69. </w:t>
      </w:r>
      <w:r w:rsidR="001F1167" w:rsidRPr="0026793C">
        <w:rPr>
          <w:rFonts w:eastAsia="Times New Roman" w:cstheme="minorBidi"/>
          <w:sz w:val="28"/>
          <w:szCs w:val="28"/>
        </w:rPr>
        <w:t>§</w:t>
      </w:r>
      <w:r w:rsidR="001F1167">
        <w:rPr>
          <w:rFonts w:eastAsia="Times New Roman" w:cstheme="minorBidi"/>
          <w:sz w:val="28"/>
          <w:szCs w:val="28"/>
        </w:rPr>
        <w:t xml:space="preserve">) </w:t>
      </w:r>
      <w:r w:rsidR="001F1167" w:rsidRPr="001F1167">
        <w:rPr>
          <w:rFonts w:eastAsia="Times New Roman" w:cstheme="minorBidi"/>
          <w:sz w:val="28"/>
          <w:szCs w:val="28"/>
        </w:rPr>
        <w:t xml:space="preserve">“Grozījumi Ministru kabineta 2011. gada 1. februāra noteikumos Nr. 88 “Sociālās korekcijas izglītības iestādes iekšējās kārtības noteikumi”” </w:t>
      </w:r>
      <w:r w:rsidR="001F1167">
        <w:rPr>
          <w:rFonts w:eastAsia="Times New Roman" w:cstheme="minorBidi"/>
          <w:sz w:val="28"/>
          <w:szCs w:val="28"/>
        </w:rPr>
        <w:t>3. punktā dotais uzdevums</w:t>
      </w:r>
      <w:r>
        <w:rPr>
          <w:rFonts w:eastAsia="Times New Roman" w:cstheme="minorBidi"/>
          <w:sz w:val="28"/>
          <w:szCs w:val="28"/>
        </w:rPr>
        <w:t xml:space="preserve"> būtu atzīstams par aktualitāti zaudējušu.</w:t>
      </w:r>
    </w:p>
    <w:sectPr w:rsidR="00DC16C9" w:rsidRPr="00D50891" w:rsidSect="008A556D">
      <w:head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807" w:rsidRDefault="009C5807" w:rsidP="00D50891">
      <w:pPr>
        <w:spacing w:after="0" w:line="240" w:lineRule="auto"/>
      </w:pPr>
      <w:r>
        <w:separator/>
      </w:r>
    </w:p>
  </w:endnote>
  <w:endnote w:type="continuationSeparator" w:id="0">
    <w:p w:rsidR="009C5807" w:rsidRDefault="009C5807" w:rsidP="00D50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807" w:rsidRDefault="009C5807" w:rsidP="00D50891">
      <w:pPr>
        <w:spacing w:after="0" w:line="240" w:lineRule="auto"/>
      </w:pPr>
      <w:r>
        <w:separator/>
      </w:r>
    </w:p>
  </w:footnote>
  <w:footnote w:type="continuationSeparator" w:id="0">
    <w:p w:rsidR="009C5807" w:rsidRDefault="009C5807" w:rsidP="00D508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54962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D50891" w:rsidRPr="00D50891" w:rsidRDefault="00D50891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5089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5089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5089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9468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50891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D50891" w:rsidRDefault="00D508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C5042"/>
    <w:multiLevelType w:val="hybridMultilevel"/>
    <w:tmpl w:val="C21078CA"/>
    <w:lvl w:ilvl="0" w:tplc="2698EB12">
      <w:start w:val="1"/>
      <w:numFmt w:val="decimal"/>
      <w:lvlText w:val="%1."/>
      <w:lvlJc w:val="left"/>
      <w:pPr>
        <w:ind w:left="1211" w:hanging="360"/>
      </w:pPr>
    </w:lvl>
    <w:lvl w:ilvl="1" w:tplc="04260019">
      <w:start w:val="1"/>
      <w:numFmt w:val="lowerLetter"/>
      <w:lvlText w:val="%2."/>
      <w:lvlJc w:val="left"/>
      <w:pPr>
        <w:ind w:left="1931" w:hanging="360"/>
      </w:pPr>
    </w:lvl>
    <w:lvl w:ilvl="2" w:tplc="0426001B">
      <w:start w:val="1"/>
      <w:numFmt w:val="lowerRoman"/>
      <w:lvlText w:val="%3."/>
      <w:lvlJc w:val="right"/>
      <w:pPr>
        <w:ind w:left="2651" w:hanging="180"/>
      </w:pPr>
    </w:lvl>
    <w:lvl w:ilvl="3" w:tplc="0426000F">
      <w:start w:val="1"/>
      <w:numFmt w:val="decimal"/>
      <w:lvlText w:val="%4."/>
      <w:lvlJc w:val="left"/>
      <w:pPr>
        <w:ind w:left="3371" w:hanging="360"/>
      </w:pPr>
    </w:lvl>
    <w:lvl w:ilvl="4" w:tplc="04260019">
      <w:start w:val="1"/>
      <w:numFmt w:val="lowerLetter"/>
      <w:lvlText w:val="%5."/>
      <w:lvlJc w:val="left"/>
      <w:pPr>
        <w:ind w:left="4091" w:hanging="360"/>
      </w:pPr>
    </w:lvl>
    <w:lvl w:ilvl="5" w:tplc="0426001B">
      <w:start w:val="1"/>
      <w:numFmt w:val="lowerRoman"/>
      <w:lvlText w:val="%6."/>
      <w:lvlJc w:val="right"/>
      <w:pPr>
        <w:ind w:left="4811" w:hanging="180"/>
      </w:pPr>
    </w:lvl>
    <w:lvl w:ilvl="6" w:tplc="0426000F">
      <w:start w:val="1"/>
      <w:numFmt w:val="decimal"/>
      <w:lvlText w:val="%7."/>
      <w:lvlJc w:val="left"/>
      <w:pPr>
        <w:ind w:left="5531" w:hanging="360"/>
      </w:pPr>
    </w:lvl>
    <w:lvl w:ilvl="7" w:tplc="04260019">
      <w:start w:val="1"/>
      <w:numFmt w:val="lowerLetter"/>
      <w:lvlText w:val="%8."/>
      <w:lvlJc w:val="left"/>
      <w:pPr>
        <w:ind w:left="6251" w:hanging="360"/>
      </w:pPr>
    </w:lvl>
    <w:lvl w:ilvl="8" w:tplc="0426001B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4DB19DE"/>
    <w:multiLevelType w:val="hybridMultilevel"/>
    <w:tmpl w:val="5484A1A6"/>
    <w:lvl w:ilvl="0" w:tplc="74EAC4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3C2"/>
    <w:rsid w:val="000F7EC2"/>
    <w:rsid w:val="001963C2"/>
    <w:rsid w:val="001F1167"/>
    <w:rsid w:val="0021738E"/>
    <w:rsid w:val="0026793C"/>
    <w:rsid w:val="002F0764"/>
    <w:rsid w:val="00615409"/>
    <w:rsid w:val="006E6850"/>
    <w:rsid w:val="008A556D"/>
    <w:rsid w:val="009C5807"/>
    <w:rsid w:val="00B94681"/>
    <w:rsid w:val="00D50891"/>
    <w:rsid w:val="00DC16C9"/>
    <w:rsid w:val="00E4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D946A7-9B8B-4246-8B06-EB9321093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63C2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63C2"/>
    <w:pPr>
      <w:ind w:left="720"/>
      <w:contextualSpacing/>
    </w:pPr>
  </w:style>
  <w:style w:type="table" w:styleId="TableGrid">
    <w:name w:val="Table Grid"/>
    <w:basedOn w:val="TableNormal"/>
    <w:uiPriority w:val="59"/>
    <w:rsid w:val="001963C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508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891"/>
  </w:style>
  <w:style w:type="paragraph" w:styleId="Footer">
    <w:name w:val="footer"/>
    <w:basedOn w:val="Normal"/>
    <w:link w:val="FooterChar"/>
    <w:uiPriority w:val="99"/>
    <w:unhideWhenUsed/>
    <w:rsid w:val="00D508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891"/>
  </w:style>
  <w:style w:type="character" w:styleId="Hyperlink">
    <w:name w:val="Hyperlink"/>
    <w:basedOn w:val="DefaultParagraphFont"/>
    <w:uiPriority w:val="99"/>
    <w:semiHidden/>
    <w:unhideWhenUsed/>
    <w:rsid w:val="00D5089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50891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1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0240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6205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7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ikumi.lv/ta/id/333442-grozijumi-likuma-par-audzinosa-rakstura-piespiedu-lidzeklu-piemerosanu-berniem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2140</Words>
  <Characters>1220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 Treimane</dc:creator>
  <cp:keywords/>
  <dc:description/>
  <cp:lastModifiedBy>Sanita</cp:lastModifiedBy>
  <cp:revision>2</cp:revision>
  <dcterms:created xsi:type="dcterms:W3CDTF">2022-12-06T14:30:00Z</dcterms:created>
  <dcterms:modified xsi:type="dcterms:W3CDTF">2022-12-06T14:30:00Z</dcterms:modified>
</cp:coreProperties>
</file>