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ackground w:color="FFFFFF"/>
  <w:body>
    <w:p w:rsidR="00115498" w:rsidP="00115498" w:rsidRDefault="00115498" w14:paraId="586FF958" w14:textId="65CB634A">
      <w:pPr>
        <w:pStyle w:val="paragraphheader"/>
        <w:spacing w:before="120" w:after="120"/>
        <w:contextualSpacing w:val="false"/>
        <w15:collapsed w:val="false"/>
        <w:rPr>
          <w:bCs/>
        </w:rPr>
      </w:pPr>
      <w:r w:rsidRPr="00115498">
        <w:rPr>
          <w:bCs/>
        </w:rPr>
        <w:t>Rīgā</w:t>
      </w:r>
      <w:r>
        <w:rPr>
          <w:bCs/>
        </w:rPr>
        <w:t>,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Nr.</w:t>
      </w:r>
      <w:r w:rsidR="004834CA">
        <w:rPr>
          <w:bCs/>
        </w:rPr>
        <w:t>__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2022.gada </w:t>
      </w:r>
      <w:r w:rsidR="004834CA">
        <w:rPr>
          <w:bCs/>
        </w:rPr>
        <w:t>__.</w:t>
      </w:r>
      <w:r>
        <w:rPr>
          <w:bCs/>
        </w:rPr>
        <w:t>maijā</w:t>
      </w:r>
    </w:p>
    <w:p w:rsidR="00115498" w:rsidP="00115498" w:rsidRDefault="00115498" w14:paraId="106954E6" w14:textId="33EAA2BE"/>
    <w:p w:rsidRPr="00115498" w:rsidR="00115498" w:rsidP="00115498" w:rsidRDefault="00115498" w14:paraId="4B722CCA" w14:textId="39358581">
      <w:pPr>
        <w:jc w:val="center"/>
      </w:pPr>
      <w:r>
        <w:t>.§</w:t>
      </w:r>
    </w:p>
    <w:p w:rsidR="00115498" w:rsidP="00115498" w:rsidRDefault="00115498" w14:paraId="32A27DC7" w14:textId="30B92D35">
      <w:pPr>
        <w:pStyle w:val="paragraphheader"/>
        <w:spacing w:before="120" w:after="120"/>
        <w:contextualSpacing w:val="false"/>
        <w:jc w:val="center"/>
        <w:rPr>
          <w:b/>
        </w:rPr>
      </w:pPr>
    </w:p>
    <w:p w:rsidR="0097617C" w:rsidP="00115498" w:rsidRDefault="0097418E" w14:paraId="25C8AE4E" w14:textId="46AD011F">
      <w:pPr>
        <w:pStyle w:val="paragraphheader"/>
        <w:spacing w:before="120" w:after="120"/>
        <w:contextualSpacing w:val="false"/>
        <w:jc w:val="center"/>
        <w:rPr>
          <w:b/>
          <w:shd w:val="clear" w:color="auto" w:fill="FFFFFF"/>
        </w:rPr>
      </w:pPr>
      <w:r w:rsidRPr="00251971">
        <w:rPr>
          <w:b/>
        </w:rPr>
        <w:t xml:space="preserve">Par </w:t>
      </w:r>
      <w:r w:rsidRPr="00251971" w:rsidR="00251971">
        <w:rPr>
          <w:b/>
        </w:rPr>
        <w:t xml:space="preserve">dalībvalsts </w:t>
      </w:r>
      <w:r w:rsidRPr="00251971">
        <w:rPr>
          <w:b/>
        </w:rPr>
        <w:t xml:space="preserve">nacionālo pozīciju attiecībā </w:t>
      </w:r>
      <w:r w:rsidRPr="00251971" w:rsidR="00251971">
        <w:rPr>
          <w:b/>
          <w:shd w:val="clear" w:color="auto" w:fill="FFFFFF"/>
        </w:rPr>
        <w:t>uz Eiropas Revīzijas palātas likumdošanas revīzijas (</w:t>
      </w:r>
      <w:r w:rsidRPr="00251971" w:rsidR="00251971">
        <w:rPr>
          <w:b/>
        </w:rPr>
        <w:t>atsauces Nr.</w:t>
      </w:r>
      <w:r w:rsidRPr="00251971" w:rsidR="00251971">
        <w:rPr>
          <w:b/>
          <w:iCs/>
        </w:rPr>
        <w:t xml:space="preserve">ARCL-9895) </w:t>
      </w:r>
      <w:r w:rsidRPr="00251971" w:rsidR="00251971">
        <w:rPr>
          <w:b/>
          <w:shd w:val="clear" w:color="auto" w:fill="FFFFFF"/>
        </w:rPr>
        <w:t>konstatējumu Eiropas Komisijas veikto pēcpārbaudi saistībā ar 2019.gada ticamības deklarāciju</w:t>
      </w:r>
    </w:p>
    <w:p w:rsidR="004834CA" w:rsidP="005E76A0" w:rsidRDefault="004834CA" w14:paraId="7610EA09" w14:textId="73C59116">
      <w:pPr>
        <w:tabs>
          <w:tab w:val="right" w:pos="9642"/>
        </w:tabs>
        <w:jc w:val="left"/>
        <w:rPr>
          <w:b/>
          <w:bCs/>
        </w:rPr>
      </w:pPr>
      <w:r w:rsidRPr="004834CA">
        <w:rPr>
          <w:b/>
          <w:bCs/>
        </w:rPr>
        <w:t>TA-</w:t>
      </w:r>
      <w:r w:rsidR="005E76A0">
        <w:rPr>
          <w:b/>
          <w:bCs/>
        </w:rPr>
        <w:t>_________________________________________________________________</w:t>
      </w:r>
    </w:p>
    <w:p w:rsidR="005E76A0" w:rsidP="005E76A0" w:rsidRDefault="005E76A0" w14:paraId="7D5BE051" w14:textId="1F0216FA">
      <w:pPr>
        <w:tabs>
          <w:tab w:val="right" w:pos="9642"/>
        </w:tabs>
        <w:jc w:val="center"/>
        <w:rPr>
          <w:b/>
          <w:bCs/>
        </w:rPr>
      </w:pPr>
      <w:r>
        <w:rPr>
          <w:b/>
          <w:bCs/>
        </w:rPr>
        <w:t>(       )</w:t>
      </w:r>
    </w:p>
    <w:p w:rsidRPr="004834CA" w:rsidR="004834CA" w:rsidP="004834CA" w:rsidRDefault="004834CA" w14:paraId="684F2589" w14:textId="77777777">
      <w:pPr>
        <w:jc w:val="center"/>
      </w:pPr>
    </w:p>
    <w:p w:rsidR="0097617C" w:rsidP="00F16099" w:rsidRDefault="0097418E" w14:paraId="1ED3B52A" w14:textId="5797571B">
      <w:pPr>
        <w:pStyle w:val="ListParagraph"/>
        <w:numPr>
          <w:ilvl w:val="0"/>
          <w:numId w:val="1"/>
        </w:numPr>
        <w:ind w:left="284" w:hanging="284"/>
      </w:pPr>
      <w:r>
        <w:t>Apstiprināt Finanšu ministrijas sagatavoto Latvijas nacionālo pozīciju</w:t>
      </w:r>
      <w:r w:rsidR="007642D7">
        <w:t xml:space="preserve"> Nr.1</w:t>
      </w:r>
      <w:r>
        <w:t>,  uzturot iebildumu Eiropas Komisijas viedoklim.</w:t>
      </w:r>
    </w:p>
    <w:p w:rsidR="0097617C" w:rsidP="00F16099" w:rsidRDefault="0097418E" w14:paraId="3AD9C308" w14:textId="61242FCA">
      <w:pPr>
        <w:pStyle w:val="ListParagraph"/>
        <w:numPr>
          <w:ilvl w:val="0"/>
          <w:numId w:val="1"/>
        </w:numPr>
        <w:ind w:left="284" w:hanging="284"/>
      </w:pPr>
      <w:r>
        <w:t>Atbalstīt, ka Finanšu ministrija Ministru kabineta apstiprināto dalībvalsts pozīciju līdz 03.06.2022. iesniedz Eiropas Komisijā, t.sk. norādot gatavību uzklausīšanas procedūrai.</w:t>
      </w:r>
    </w:p>
    <w:p w:rsidR="0097617C" w:rsidP="007642D7" w:rsidRDefault="0097617C" w14:paraId="7AB816AB" w14:textId="2814CDB9"/>
    <w:p w:rsidR="007642D7" w:rsidP="007642D7" w:rsidRDefault="007642D7" w14:paraId="4124EA8E" w14:textId="404713D7"/>
    <w:p w:rsidR="007642D7" w:rsidP="007642D7" w:rsidRDefault="007642D7" w14:paraId="01D0F92C" w14:textId="48F3CD33"/>
    <w:p w:rsidR="007642D7" w:rsidP="007642D7" w:rsidRDefault="007642D7" w14:paraId="4C13EA8E" w14:textId="331A2FF0"/>
    <w:p w:rsidR="007642D7" w:rsidP="007642D7" w:rsidRDefault="007642D7" w14:paraId="0EADE8AD" w14:textId="77777777"/>
    <w:p w:rsidR="00F16099" w:rsidP="00F16099" w:rsidRDefault="00F16099" w14:paraId="5AB1A48D" w14:textId="569B272C">
      <w:pPr>
        <w:shd w:val="clear" w:color="auto" w:fill="FFFFFF"/>
        <w:rPr>
          <w:color w:val="auto"/>
          <w:szCs w:val="28"/>
        </w:rPr>
      </w:pPr>
      <w:r w:rsidRPr="00F16099">
        <w:rPr>
          <w:color w:val="auto"/>
          <w:szCs w:val="28"/>
        </w:rPr>
        <w:t>Ministru prezidents</w:t>
      </w:r>
      <w:r w:rsidRPr="00F16099">
        <w:rPr>
          <w:color w:val="auto"/>
          <w:szCs w:val="28"/>
        </w:rPr>
        <w:tab/>
      </w:r>
      <w:r w:rsidRPr="00F16099">
        <w:rPr>
          <w:color w:val="auto"/>
          <w:szCs w:val="28"/>
        </w:rPr>
        <w:tab/>
      </w:r>
      <w:r w:rsidRPr="00F16099">
        <w:rPr>
          <w:color w:val="auto"/>
          <w:szCs w:val="28"/>
        </w:rPr>
        <w:tab/>
      </w:r>
      <w:r w:rsidRPr="00F16099">
        <w:rPr>
          <w:color w:val="auto"/>
          <w:szCs w:val="28"/>
        </w:rPr>
        <w:tab/>
      </w:r>
      <w:r w:rsidRPr="00F16099"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proofErr w:type="spellStart"/>
      <w:r w:rsidRPr="00F16099">
        <w:rPr>
          <w:color w:val="auto"/>
          <w:szCs w:val="28"/>
        </w:rPr>
        <w:t>A.K.Kariņš</w:t>
      </w:r>
      <w:proofErr w:type="spellEnd"/>
    </w:p>
    <w:p w:rsidR="00F16099" w:rsidP="00F16099" w:rsidRDefault="00F16099" w14:paraId="193AB28E" w14:textId="7BE0B6D1">
      <w:pPr>
        <w:shd w:val="clear" w:color="auto" w:fill="FFFFFF"/>
        <w:rPr>
          <w:color w:val="auto"/>
          <w:szCs w:val="28"/>
        </w:rPr>
      </w:pPr>
    </w:p>
    <w:p w:rsidRPr="00F16099" w:rsidR="00F16099" w:rsidP="00F16099" w:rsidRDefault="00F16099" w14:paraId="76D269D5" w14:textId="07F4B527">
      <w:pPr>
        <w:shd w:val="clear" w:color="auto" w:fill="FFFFFF"/>
        <w:rPr>
          <w:color w:val="auto"/>
          <w:szCs w:val="28"/>
        </w:rPr>
      </w:pPr>
      <w:r>
        <w:rPr>
          <w:color w:val="auto"/>
          <w:szCs w:val="28"/>
        </w:rPr>
        <w:t>Valsts kancelejas direktors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proofErr w:type="spellStart"/>
      <w:r>
        <w:rPr>
          <w:color w:val="auto"/>
          <w:szCs w:val="28"/>
        </w:rPr>
        <w:t>J.Citkovskis</w:t>
      </w:r>
      <w:proofErr w:type="spellEnd"/>
    </w:p>
    <w:p w:rsidR="0097617C" w:rsidP="007642D7" w:rsidRDefault="0097617C" w14:paraId="034AA333" w14:textId="6C029D72"/>
    <w:sectPr w:rsidR="0097617C">
      <w:footerReference w:type="default" r:id="rId8"/>
      <w:head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7547" w14:textId="77777777" w:rsidR="006E0027" w:rsidRDefault="0097418E">
      <w:r>
        <w:separator/>
      </w:r>
    </w:p>
  </w:endnote>
  <w:endnote w:type="continuationSeparator" w:id="0">
    <w:p w14:paraId="0A8E5F64" w14:textId="77777777" w:rsidR="006E0027" w:rsidRDefault="0097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3F95" w14:textId="77777777" w:rsidR="0097617C" w:rsidRDefault="0097418E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7F6B" w14:textId="77777777" w:rsidR="006E0027" w:rsidRDefault="0097418E">
      <w:r>
        <w:separator/>
      </w:r>
    </w:p>
  </w:footnote>
  <w:footnote w:type="continuationSeparator" w:id="0">
    <w:p w14:paraId="6B1C9F67" w14:textId="77777777" w:rsidR="006E0027" w:rsidRDefault="0097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5260" w14:textId="25AE47E2" w:rsidR="0097617C" w:rsidRPr="00115498" w:rsidRDefault="00115498">
    <w:pPr>
      <w:pStyle w:val="Header"/>
      <w:contextualSpacing w:val="0"/>
      <w:rPr>
        <w:i/>
        <w:iCs/>
      </w:rPr>
    </w:pPr>
    <w:r>
      <w:rPr>
        <w:i/>
        <w:iCs/>
      </w:rPr>
      <w:t>P</w:t>
    </w:r>
    <w:r w:rsidR="0097418E" w:rsidRPr="00115498">
      <w:rPr>
        <w:i/>
        <w:iCs/>
      </w:rPr>
      <w:t xml:space="preserve">rojekts </w:t>
    </w:r>
  </w:p>
  <w:p w14:paraId="5291D951" w14:textId="77777777" w:rsidR="00115498" w:rsidRDefault="0097418E" w:rsidP="00115498">
    <w:pPr>
      <w:pStyle w:val="paragraphtitle"/>
      <w:spacing w:before="0"/>
      <w:contextualSpacing w:val="0"/>
    </w:pPr>
    <w:r>
      <w:t xml:space="preserve">Ministru kabineta sēdes </w:t>
    </w:r>
  </w:p>
  <w:p w14:paraId="6AAE1F4A" w14:textId="1499080A" w:rsidR="0097617C" w:rsidRDefault="0097418E" w:rsidP="00115498">
    <w:pPr>
      <w:pStyle w:val="paragraphtitle"/>
      <w:spacing w:before="0"/>
      <w:contextualSpacing w:val="0"/>
    </w:pPr>
    <w:r>
      <w:t>protokol</w:t>
    </w:r>
    <w:r w:rsidR="00115498">
      <w:t>S</w:t>
    </w:r>
  </w:p>
  <w:p w14:paraId="34F341BC" w14:textId="77777777" w:rsidR="0097617C" w:rsidRDefault="0097617C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E4BA3"/>
    <w:multiLevelType w:val="hybridMultilevel"/>
    <w:tmpl w:val="471EB5F4"/>
    <w:lvl w:ilvl="0" w:tplc="D3505228">
      <w:start w:val="1"/>
      <w:numFmt w:val="decimal"/>
      <w:lvlRestart w:val="0"/>
      <w:lvlText w:val="%1."/>
      <w:lvlJc w:val="left"/>
      <w:pPr>
        <w:ind w:left="0" w:firstLine="705"/>
      </w:pPr>
      <w:rPr>
        <w:rFonts w:ascii="Times New Roman" w:eastAsia="Times New Roman" w:hAnsi="Times New Roman" w:cs="Times New Roman"/>
        <w:u w:val="none"/>
      </w:rPr>
    </w:lvl>
    <w:lvl w:ilvl="1" w:tplc="08CA67F4">
      <w:numFmt w:val="decimal"/>
      <w:lvlText w:val=""/>
      <w:lvlJc w:val="left"/>
    </w:lvl>
    <w:lvl w:ilvl="2" w:tplc="67A45B80">
      <w:numFmt w:val="decimal"/>
      <w:lvlText w:val=""/>
      <w:lvlJc w:val="left"/>
    </w:lvl>
    <w:lvl w:ilvl="3" w:tplc="A176C0BE">
      <w:numFmt w:val="decimal"/>
      <w:lvlText w:val=""/>
      <w:lvlJc w:val="left"/>
    </w:lvl>
    <w:lvl w:ilvl="4" w:tplc="C672AA9C">
      <w:numFmt w:val="decimal"/>
      <w:lvlText w:val=""/>
      <w:lvlJc w:val="left"/>
    </w:lvl>
    <w:lvl w:ilvl="5" w:tplc="D4FAF8B0">
      <w:numFmt w:val="decimal"/>
      <w:lvlText w:val=""/>
      <w:lvlJc w:val="left"/>
    </w:lvl>
    <w:lvl w:ilvl="6" w:tplc="3DDEDE00">
      <w:numFmt w:val="decimal"/>
      <w:lvlText w:val=""/>
      <w:lvlJc w:val="left"/>
    </w:lvl>
    <w:lvl w:ilvl="7" w:tplc="3A621BD4">
      <w:numFmt w:val="decimal"/>
      <w:lvlText w:val=""/>
      <w:lvlJc w:val="left"/>
    </w:lvl>
    <w:lvl w:ilvl="8" w:tplc="D2E2A442">
      <w:numFmt w:val="decimal"/>
      <w:lvlText w:val=""/>
      <w:lvlJc w:val="left"/>
    </w:lvl>
  </w:abstractNum>
  <w:num w:numId="1" w16cid:durableId="195365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7C"/>
    <w:rsid w:val="00115498"/>
    <w:rsid w:val="00251971"/>
    <w:rsid w:val="004834CA"/>
    <w:rsid w:val="005426D0"/>
    <w:rsid w:val="005E76A0"/>
    <w:rsid w:val="006E0027"/>
    <w:rsid w:val="007642D7"/>
    <w:rsid w:val="0097418E"/>
    <w:rsid w:val="0097617C"/>
    <w:rsid w:val="00F1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9741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18E"/>
  </w:style>
  <w:style w:type="paragraph" w:styleId="ListParagraph">
    <w:name w:val="List Paragraph"/>
    <w:basedOn w:val="Normal"/>
    <w:uiPriority w:val="34"/>
    <w:qFormat/>
    <w:rsid w:val="00F1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0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FD3F93-0B09-4C76-99C6-0DAA638E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sēdes protokollēmuma projekts</vt:lpstr>
    </vt:vector>
  </TitlesOfParts>
  <Company>Finanšu ministrija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sēdes protokollēmuma projekts</dc:title>
  <dc:subject>protokollēmuma projekts</dc:subject>
  <dc:creator>Alise Krisone</dc:creator>
  <dc:description>26275762, alise.krisone@fm.gov.lv</dc:description>
  <cp:lastModifiedBy>Alise Krisone</cp:lastModifiedBy>
  <cp:revision>5</cp:revision>
  <dcterms:created xsi:type="dcterms:W3CDTF">2022-05-03T09:30:00Z</dcterms:created>
  <dcterms:modified xsi:type="dcterms:W3CDTF">2022-05-19T08:38:00Z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eksperte Alise Krisone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L312752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https://lim.esvis.gov.lv/cs/idcplg?ClientControlled=DocMan&amp;coreContentOnly=1&amp;WebdavRequest=1&amp;IdcService=DOC_INFO&amp;dID=402889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dalībvalsts nacionālo pozīciju attiecībā uz Eiropas Revīzijas palātas likumdošanas revīzijas (atsauces Nr.ARCL-9895) konstatējumu Eiropas Komisijas veikto pēcpārbaudi saistībā ar 2019.gada ticamības deklarāciju</vt:lpwstr>
  </property>
  <property fmtid="{D5CDD505-2E9C-101B-9397-08002B2CF9AE}" pid="9" name="DISCesvisDocRegDate">
    <vt:lpwstr>2022-05-19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Vecākā eksperte Alise Krisone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alise.krisone@fm.gov.lv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2022-05-19</vt:lpwstr>
  </property>
  <property fmtid="{D5CDD505-2E9C-101B-9397-08002B2CF9AE}" pid="19" name="DISdID">
    <vt:lpwstr>402889</vt:lpwstr>
  </property>
  <property fmtid="{D5CDD505-2E9C-101B-9397-08002B2CF9AE}" pid="20" name="DISCesvisAdditionalMakersPhone">
    <vt:lpwstr>26275762</vt:lpwstr>
  </property>
  <property fmtid="{D5CDD505-2E9C-101B-9397-08002B2CF9AE}" pid="21" name="DISCesvisMainMakerOrgUnitTitle">
    <vt:lpwstr>ES fondu sistēmas vadības departaments</vt:lpwstr>
  </property>
</Properties>
</file>