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17284E96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501412">
        <w:rPr>
          <w:sz w:val="26"/>
          <w:szCs w:val="26"/>
        </w:rPr>
        <w:t>6</w:t>
      </w:r>
      <w:r w:rsidRPr="005B5695">
        <w:rPr>
          <w:sz w:val="26"/>
          <w:szCs w:val="26"/>
        </w:rPr>
        <w:t>.</w:t>
      </w:r>
      <w:r w:rsidR="008511E2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9E0F00">
        <w:rPr>
          <w:sz w:val="26"/>
          <w:szCs w:val="26"/>
        </w:rPr>
        <w:t>jūlijā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DA16FA" w:rsidP="003D3131" w:rsidRDefault="00953846" w14:paraId="44AC8C7C" w14:textId="55B59CF5">
      <w:pPr>
        <w:ind w:right="-12"/>
        <w:jc w:val="center"/>
        <w:rPr>
          <w:b/>
          <w:bCs/>
          <w:sz w:val="24"/>
          <w:szCs w:val="24"/>
          <w:lang w:eastAsia="lv-LV"/>
        </w:rPr>
      </w:pPr>
      <w:bookmarkStart w:id="0" w:name="_Hlk82519853"/>
      <w:bookmarkStart w:id="1" w:name="_Hlk202346706"/>
      <w:r w:rsidRPr="00953846">
        <w:rPr>
          <w:b/>
          <w:bCs/>
          <w:sz w:val="24"/>
          <w:szCs w:val="24"/>
          <w:lang w:eastAsia="lv-LV"/>
        </w:rPr>
        <w:t xml:space="preserve">Par Latvijas Republikas nacionālo </w:t>
      </w:r>
      <w:bookmarkEnd w:id="0"/>
      <w:r w:rsidR="009A5129">
        <w:rPr>
          <w:b/>
          <w:bCs/>
          <w:sz w:val="24"/>
          <w:szCs w:val="24"/>
          <w:lang w:eastAsia="lv-LV"/>
        </w:rPr>
        <w:t>pozīciju</w:t>
      </w:r>
      <w:r w:rsidRPr="009A5129" w:rsidR="009A5129">
        <w:rPr>
          <w:b/>
          <w:bCs/>
          <w:sz w:val="24"/>
          <w:szCs w:val="24"/>
          <w:lang w:eastAsia="lv-LV"/>
        </w:rPr>
        <w:t xml:space="preserve"> Nr.</w:t>
      </w:r>
      <w:r w:rsidR="008511E2">
        <w:rPr>
          <w:b/>
          <w:bCs/>
          <w:sz w:val="24"/>
          <w:szCs w:val="24"/>
          <w:lang w:eastAsia="lv-LV"/>
        </w:rPr>
        <w:t xml:space="preserve"> </w:t>
      </w:r>
      <w:r w:rsidRPr="009A5129" w:rsidR="009A5129">
        <w:rPr>
          <w:b/>
          <w:bCs/>
          <w:sz w:val="24"/>
          <w:szCs w:val="24"/>
          <w:lang w:eastAsia="lv-LV"/>
        </w:rPr>
        <w:t>1</w:t>
      </w:r>
      <w:r w:rsidR="009A5129">
        <w:rPr>
          <w:b/>
          <w:bCs/>
          <w:sz w:val="24"/>
          <w:szCs w:val="24"/>
          <w:lang w:eastAsia="lv-LV"/>
        </w:rPr>
        <w:t xml:space="preserve"> “</w:t>
      </w:r>
      <w:r w:rsidRPr="00C25ABA" w:rsidR="00C25ABA">
        <w:rPr>
          <w:b/>
          <w:bCs/>
          <w:sz w:val="24"/>
          <w:szCs w:val="24"/>
          <w:lang w:eastAsia="lv-LV"/>
        </w:rPr>
        <w:t xml:space="preserve">Par Eiropas Komisijas 2026. gada 24. jūnija priekšlikumu Eiropas Parlamenta un Padomes regulai, ar ko Regulu (ES) 2017/1369 un Regulu (ES) 2020/740 </w:t>
      </w:r>
      <w:r w:rsidRPr="00C25ABA" w:rsidR="002A7EC8">
        <w:rPr>
          <w:b/>
          <w:bCs/>
          <w:sz w:val="24"/>
          <w:szCs w:val="24"/>
          <w:lang w:eastAsia="lv-LV"/>
        </w:rPr>
        <w:t xml:space="preserve">groza </w:t>
      </w:r>
      <w:r w:rsidRPr="00C25ABA" w:rsidR="00C25ABA">
        <w:rPr>
          <w:b/>
          <w:bCs/>
          <w:sz w:val="24"/>
          <w:szCs w:val="24"/>
          <w:lang w:eastAsia="lv-LV"/>
        </w:rPr>
        <w:t>attiecībā uz vienkāršošanu un digitālo risinājumu labāku izmantošanu energomarķējuma un riepu marķējuma jomā</w:t>
      </w:r>
      <w:r w:rsidR="00F34063">
        <w:rPr>
          <w:b/>
          <w:bCs/>
          <w:sz w:val="24"/>
          <w:szCs w:val="24"/>
          <w:lang w:eastAsia="lv-LV"/>
        </w:rPr>
        <w:t>”</w:t>
      </w:r>
    </w:p>
    <w:bookmarkEnd w:id="1"/>
    <w:p w:rsidRPr="005244A7" w:rsidR="00E35F65" w:rsidP="00DA16FA" w:rsidRDefault="00E35F65" w14:paraId="1821DD8E" w14:textId="09D8AF54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2A7EC8" w:rsidR="00315BCF" w:rsidP="005329EC" w:rsidRDefault="00AE6525" w14:paraId="1821DD97" w14:textId="41165469">
      <w:pPr>
        <w:ind w:firstLine="720"/>
        <w:jc w:val="both"/>
        <w:rPr>
          <w:color w:val="000000"/>
          <w:sz w:val="24"/>
          <w:szCs w:val="24"/>
        </w:rPr>
      </w:pPr>
      <w:r w:rsidRPr="005733AC">
        <w:rPr>
          <w:color w:val="000000"/>
          <w:sz w:val="24"/>
          <w:szCs w:val="24"/>
        </w:rPr>
        <w:t xml:space="preserve">Apstiprināt </w:t>
      </w:r>
      <w:r w:rsidRPr="005733AC">
        <w:rPr>
          <w:sz w:val="24"/>
          <w:szCs w:val="24"/>
        </w:rPr>
        <w:t>Ekonomikas</w:t>
      </w:r>
      <w:r w:rsidRPr="00AE5009">
        <w:rPr>
          <w:sz w:val="24"/>
          <w:szCs w:val="24"/>
        </w:rPr>
        <w:t xml:space="preserve">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</w:t>
      </w:r>
      <w:r w:rsidR="00B83F9B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ozīciju</w:t>
      </w:r>
      <w:r w:rsidRPr="009A5129" w:rsidR="009A5129">
        <w:rPr>
          <w:color w:val="000000"/>
          <w:sz w:val="24"/>
          <w:szCs w:val="24"/>
        </w:rPr>
        <w:t xml:space="preserve"> Nr.</w:t>
      </w:r>
      <w:r w:rsidR="008511E2">
        <w:rPr>
          <w:color w:val="000000"/>
          <w:sz w:val="24"/>
          <w:szCs w:val="24"/>
        </w:rPr>
        <w:t xml:space="preserve"> </w:t>
      </w:r>
      <w:r w:rsidRPr="009A5129" w:rsidR="009A5129">
        <w:rPr>
          <w:color w:val="000000"/>
          <w:sz w:val="24"/>
          <w:szCs w:val="24"/>
        </w:rPr>
        <w:t>1</w:t>
      </w:r>
      <w:r w:rsidR="009A5129">
        <w:rPr>
          <w:color w:val="000000"/>
          <w:sz w:val="24"/>
          <w:szCs w:val="24"/>
        </w:rPr>
        <w:t xml:space="preserve"> </w:t>
      </w:r>
      <w:r w:rsidRPr="002A7EC8" w:rsidR="009A5129">
        <w:rPr>
          <w:color w:val="000000"/>
          <w:sz w:val="24"/>
          <w:szCs w:val="24"/>
        </w:rPr>
        <w:t>“</w:t>
      </w:r>
      <w:r w:rsidRPr="002A7EC8" w:rsidR="002A7EC8">
        <w:rPr>
          <w:color w:val="000000"/>
          <w:sz w:val="24"/>
          <w:szCs w:val="24"/>
        </w:rPr>
        <w:t>Par Eiropas Komisijas 2026. gada 24. jūnija priekšlikumu Eiropas Parlamenta un Padomes regulai, ar ko Regulu (ES) 2017/1369 un Regulu (ES) 2020/740 groza attiecībā uz vienkāršošanu un digitālo risinājumu labāku izmantošanu energomarķējuma un riepu marķējuma jomā</w:t>
      </w:r>
      <w:r w:rsidRPr="002A7EC8" w:rsidR="00686A23">
        <w:rPr>
          <w:color w:val="000000"/>
          <w:sz w:val="24"/>
          <w:szCs w:val="24"/>
        </w:rPr>
        <w:t>”.</w:t>
      </w:r>
    </w:p>
    <w:p w:rsidRPr="002A7EC8" w:rsidR="009A5129" w:rsidP="009A5129" w:rsidRDefault="009A5129" w14:paraId="44EADB93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="009A5129" w:rsidP="009A5129" w:rsidRDefault="009A5129" w14:paraId="0B5EF3A0" w14:textId="77777777">
      <w:pPr>
        <w:pStyle w:val="BodyText2"/>
        <w:spacing w:before="120" w:line="240" w:lineRule="auto"/>
        <w:jc w:val="both"/>
        <w:rPr>
          <w:color w:val="000000"/>
          <w:sz w:val="24"/>
          <w:szCs w:val="24"/>
        </w:rPr>
      </w:pPr>
    </w:p>
    <w:p w:rsidRPr="00A9242A" w:rsidR="009A5129" w:rsidP="009A5129" w:rsidRDefault="009A5129" w14:paraId="61B078C1" w14:textId="77777777">
      <w:pPr>
        <w:pStyle w:val="BodyText2"/>
        <w:spacing w:before="120" w:line="240" w:lineRule="auto"/>
        <w:jc w:val="both"/>
        <w:rPr>
          <w:sz w:val="24"/>
          <w:szCs w:val="24"/>
        </w:rPr>
      </w:pPr>
    </w:p>
    <w:p w:rsidRPr="00A9242A" w:rsidR="00A9242A" w:rsidP="00A9242A" w:rsidRDefault="00A9242A" w14:paraId="1821DD98" w14:textId="42B8313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r w:rsidR="009E0F00">
        <w:rPr>
          <w:sz w:val="24"/>
          <w:szCs w:val="24"/>
        </w:rPr>
        <w:t>A</w:t>
      </w:r>
      <w:r w:rsidR="009D1413">
        <w:rPr>
          <w:sz w:val="24"/>
          <w:szCs w:val="24"/>
        </w:rPr>
        <w:t>.</w:t>
      </w:r>
      <w:r w:rsidR="00510FF5">
        <w:rPr>
          <w:sz w:val="24"/>
          <w:szCs w:val="24"/>
        </w:rPr>
        <w:t xml:space="preserve"> </w:t>
      </w:r>
      <w:r w:rsidR="009E0F00">
        <w:rPr>
          <w:sz w:val="24"/>
          <w:szCs w:val="24"/>
        </w:rPr>
        <w:t>Kulbergs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="00A53FC2" w:rsidP="00A9242A" w:rsidRDefault="00A9242A" w14:paraId="59C27274" w14:textId="39FD60B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9E0F00">
        <w:rPr>
          <w:sz w:val="24"/>
          <w:szCs w:val="24"/>
        </w:rPr>
        <w:t>a pienākumu izpildītāja</w:t>
      </w:r>
      <w:r w:rsidR="00C25ABA">
        <w:rPr>
          <w:sz w:val="24"/>
          <w:szCs w:val="24"/>
        </w:rPr>
        <w:t>,</w:t>
      </w:r>
      <w:r w:rsidR="00A53FC2">
        <w:rPr>
          <w:sz w:val="24"/>
          <w:szCs w:val="24"/>
        </w:rPr>
        <w:t xml:space="preserve"> </w:t>
      </w:r>
    </w:p>
    <w:p w:rsidRPr="00A9242A" w:rsidR="00A9242A" w:rsidP="00A9242A" w:rsidRDefault="00A53FC2" w14:paraId="1821DD9B" w14:textId="518A41F3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direktora vietniece tiesību aktu lietās, Juridiskā departamenta vadītāja</w:t>
      </w:r>
      <w:r w:rsidRPr="00A9242A" w:rsidR="00A9242A">
        <w:rPr>
          <w:sz w:val="24"/>
          <w:szCs w:val="24"/>
        </w:rPr>
        <w:tab/>
      </w:r>
      <w:r w:rsidR="009E0F00">
        <w:rPr>
          <w:sz w:val="24"/>
          <w:szCs w:val="24"/>
        </w:rPr>
        <w:t>I</w:t>
      </w:r>
      <w:r w:rsidR="009A5129">
        <w:rPr>
          <w:sz w:val="24"/>
          <w:szCs w:val="24"/>
        </w:rPr>
        <w:t>.</w:t>
      </w:r>
      <w:r w:rsidR="00510FF5">
        <w:rPr>
          <w:sz w:val="24"/>
          <w:szCs w:val="24"/>
        </w:rPr>
        <w:t xml:space="preserve"> </w:t>
      </w:r>
      <w:r w:rsidR="009E0F00">
        <w:rPr>
          <w:sz w:val="24"/>
          <w:szCs w:val="24"/>
        </w:rPr>
        <w:t>Gailīte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DFADCE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9D1413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9D1413">
        <w:rPr>
          <w:sz w:val="24"/>
          <w:szCs w:val="24"/>
        </w:rPr>
        <w:t>V.</w:t>
      </w:r>
      <w:r w:rsidR="00510FF5">
        <w:rPr>
          <w:sz w:val="24"/>
          <w:szCs w:val="24"/>
        </w:rPr>
        <w:t xml:space="preserve"> </w:t>
      </w:r>
      <w:r w:rsidR="009D1413">
        <w:rPr>
          <w:sz w:val="24"/>
          <w:szCs w:val="24"/>
        </w:rPr>
        <w:t>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534629" w:rsidR="006D09EB" w:rsidP="006D09EB" w:rsidRDefault="00C25ABA" w14:paraId="1821DDA6" w14:textId="7767F179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Pumpura</w:t>
      </w:r>
      <w:r w:rsidR="00953480">
        <w:rPr>
          <w:color w:val="000000"/>
          <w:sz w:val="16"/>
          <w:szCs w:val="16"/>
        </w:rPr>
        <w:t xml:space="preserve"> </w:t>
      </w:r>
      <w:r w:rsidRPr="00534629" w:rsidR="006D09EB">
        <w:rPr>
          <w:color w:val="000000"/>
          <w:sz w:val="16"/>
          <w:szCs w:val="16"/>
        </w:rPr>
        <w:t>67013</w:t>
      </w:r>
      <w:r>
        <w:rPr>
          <w:color w:val="000000"/>
          <w:sz w:val="16"/>
          <w:szCs w:val="16"/>
        </w:rPr>
        <w:t>249</w:t>
      </w:r>
    </w:p>
    <w:p w:rsidR="006D09EB" w:rsidP="006D09EB" w:rsidRDefault="00C25ABA" w14:paraId="1821DDA7" w14:textId="1E424897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iveta</w:t>
      </w:r>
      <w:r w:rsidR="009D1413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pumpura</w:t>
      </w:r>
      <w:r w:rsidRPr="00534629" w:rsidR="006D09EB">
        <w:rPr>
          <w:color w:val="000000"/>
          <w:sz w:val="16"/>
          <w:szCs w:val="16"/>
        </w:rPr>
        <w:t>@em.gov.lv</w:t>
      </w:r>
    </w:p>
    <w:p w:rsidR="00FF200D" w:rsidP="006D09EB" w:rsidRDefault="00FF200D" w14:paraId="05992170" w14:textId="77777777"/>
    <w:p w:rsidR="000D5F2A" w:rsidP="006D09EB" w:rsidRDefault="000D5F2A" w14:paraId="4ED999D8" w14:textId="77777777"/>
    <w:p w:rsidR="000D5F2A" w:rsidP="006D09EB" w:rsidRDefault="000D5F2A" w14:paraId="691F64CA" w14:textId="77777777"/>
    <w:p w:rsidR="000D5F2A" w:rsidP="006D09EB" w:rsidRDefault="000D5F2A" w14:paraId="5ECF8CCF" w14:textId="77777777"/>
    <w:p w:rsidR="000D5F2A" w:rsidP="006D09EB" w:rsidRDefault="000D5F2A" w14:paraId="1F156187" w14:textId="77777777"/>
    <w:p w:rsidR="000D5F2A" w:rsidP="006D09EB" w:rsidRDefault="000D5F2A" w14:paraId="6B3E430D" w14:textId="77777777"/>
    <w:p w:rsidR="000D5F2A" w:rsidP="006D09EB" w:rsidRDefault="000D5F2A" w14:paraId="4EA7A912" w14:textId="77777777"/>
    <w:p w:rsidR="000D5F2A" w:rsidP="006D09EB" w:rsidRDefault="000D5F2A" w14:paraId="5EDDC8D0" w14:textId="77777777"/>
    <w:p w:rsidRPr="007343D1" w:rsidR="000D5F2A" w:rsidP="006D09EB" w:rsidRDefault="000D5F2A" w14:paraId="77E38912" w14:textId="77777777"/>
    <w:sectPr w:rsidRPr="007343D1" w:rsidR="000D5F2A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E048" w14:textId="77777777" w:rsidR="001A1D52" w:rsidRDefault="001A1D52">
      <w:r>
        <w:separator/>
      </w:r>
    </w:p>
  </w:endnote>
  <w:endnote w:type="continuationSeparator" w:id="0">
    <w:p w14:paraId="42C6D1A8" w14:textId="77777777" w:rsidR="001A1D52" w:rsidRDefault="001A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73F2" w14:textId="4DF92976" w:rsidR="000D5F2A" w:rsidRPr="00357744" w:rsidRDefault="000D5F2A" w:rsidP="000D5F2A">
    <w:pPr>
      <w:pStyle w:val="Footer"/>
    </w:pPr>
    <w:r w:rsidRPr="001E7074">
      <w:t>EMprot_202</w:t>
    </w:r>
    <w:r>
      <w:t>6</w:t>
    </w:r>
    <w:r w:rsidRPr="00357744">
      <w:t>.docx</w:t>
    </w:r>
    <w:r>
      <w:t>:</w:t>
    </w:r>
    <w:r w:rsidRPr="00357744">
      <w:t xml:space="preserve"> </w:t>
    </w:r>
    <w:r w:rsidRPr="00E240FA">
      <w:t xml:space="preserve">Par Latvijas Republikas nacionālo pozīciju Nr. </w:t>
    </w:r>
    <w:r>
      <w:t>1 “</w:t>
    </w:r>
    <w:r w:rsidR="00C25ABA" w:rsidRPr="00C25ABA">
      <w:t xml:space="preserve">Par Eiropas Komisijas 2026. gada 24. jūnija priekšlikumu Eiropas Parlamenta un Padomes regulai, ar ko Regulu (ES) 2017/1369 un Regulu (ES) 2020/740 </w:t>
    </w:r>
    <w:r w:rsidR="002A7EC8" w:rsidRPr="00C25ABA">
      <w:t xml:space="preserve">groza </w:t>
    </w:r>
    <w:r w:rsidR="00C25ABA" w:rsidRPr="00C25ABA">
      <w:t>attiecībā uz vienkāršošanu un digitālo risinājumu labāku izmantošanu energomarķējuma un riepu marķējuma jomā</w:t>
    </w:r>
    <w:r w:rsidRPr="001E7074">
      <w:t>”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BD8C" w14:textId="583BAB06" w:rsidR="00953480" w:rsidRPr="00C25ABA" w:rsidRDefault="001E7074" w:rsidP="00357744">
    <w:pPr>
      <w:pStyle w:val="Footer"/>
    </w:pPr>
    <w:r w:rsidRPr="001E7074">
      <w:t>EMprot_</w:t>
    </w:r>
    <w:r w:rsidR="00C25ABA">
      <w:t>Omnibus_</w:t>
    </w:r>
    <w:r w:rsidRPr="001E7074">
      <w:t>202</w:t>
    </w:r>
    <w:r w:rsidR="00501412">
      <w:t>6</w:t>
    </w:r>
    <w:r w:rsidR="00357744" w:rsidRPr="00357744">
      <w:t>.docx</w:t>
    </w:r>
    <w:r w:rsidR="00357744">
      <w:t>:</w:t>
    </w:r>
    <w:r w:rsidR="00357744" w:rsidRPr="00357744">
      <w:t xml:space="preserve"> </w:t>
    </w:r>
    <w:r w:rsidR="00E240FA" w:rsidRPr="00E240FA">
      <w:t xml:space="preserve">Par Latvijas Republikas nacionālo pozīciju Nr. </w:t>
    </w:r>
    <w:r>
      <w:t>1</w:t>
    </w:r>
    <w:r w:rsidR="00E240FA">
      <w:t xml:space="preserve"> “</w:t>
    </w:r>
    <w:r w:rsidR="00C25ABA" w:rsidRPr="00C25ABA">
      <w:t xml:space="preserve">Par Eiropas Komisijas 2026. gada 24. jūnija priekšlikumu Eiropas Parlamenta un Padomes regulai, ar ko Regulu (ES) 2017/1369 un Regulu (ES) 2020/740 </w:t>
    </w:r>
    <w:r w:rsidR="002A7EC8" w:rsidRPr="00C25ABA">
      <w:t xml:space="preserve">groza </w:t>
    </w:r>
    <w:r w:rsidR="00C25ABA" w:rsidRPr="00C25ABA">
      <w:t>attiecībā uz vienkāršošanu un digitālo risinājumu labāku izmantošanu energomarķējuma un riepu marķējuma jomā</w:t>
    </w:r>
    <w:r w:rsidRPr="00C25ABA">
      <w:t>”</w:t>
    </w:r>
    <w:r w:rsidR="005F14F6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5DF4" w14:textId="77777777" w:rsidR="001A1D52" w:rsidRDefault="001A1D52">
      <w:r>
        <w:separator/>
      </w:r>
    </w:p>
  </w:footnote>
  <w:footnote w:type="continuationSeparator" w:id="0">
    <w:p w14:paraId="6C7F11D8" w14:textId="77777777" w:rsidR="001A1D52" w:rsidRDefault="001A1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1440A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2DC3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D5F2A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1CE"/>
    <w:rsid w:val="00191F9A"/>
    <w:rsid w:val="00192B1E"/>
    <w:rsid w:val="00195143"/>
    <w:rsid w:val="00196356"/>
    <w:rsid w:val="0019715B"/>
    <w:rsid w:val="001A1969"/>
    <w:rsid w:val="001A1D52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4F11"/>
    <w:rsid w:val="001D6411"/>
    <w:rsid w:val="001D7995"/>
    <w:rsid w:val="001E0D62"/>
    <w:rsid w:val="001E4E3E"/>
    <w:rsid w:val="001E7074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039E4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561A3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3188"/>
    <w:rsid w:val="002A504D"/>
    <w:rsid w:val="002A7EC8"/>
    <w:rsid w:val="002B0A29"/>
    <w:rsid w:val="002B22C2"/>
    <w:rsid w:val="002B2E0B"/>
    <w:rsid w:val="002B427A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6CD6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744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1DDD"/>
    <w:rsid w:val="003B2249"/>
    <w:rsid w:val="003B3DD1"/>
    <w:rsid w:val="003B5C63"/>
    <w:rsid w:val="003B63D8"/>
    <w:rsid w:val="003B7864"/>
    <w:rsid w:val="003C1B89"/>
    <w:rsid w:val="003D019A"/>
    <w:rsid w:val="003D087C"/>
    <w:rsid w:val="003D1D59"/>
    <w:rsid w:val="003D3131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5D1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1412"/>
    <w:rsid w:val="00502579"/>
    <w:rsid w:val="005032C2"/>
    <w:rsid w:val="005051FC"/>
    <w:rsid w:val="005104AE"/>
    <w:rsid w:val="00510E99"/>
    <w:rsid w:val="00510FF5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4B1F"/>
    <w:rsid w:val="00527E87"/>
    <w:rsid w:val="00531EA1"/>
    <w:rsid w:val="00531EB7"/>
    <w:rsid w:val="005329EC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2D89"/>
    <w:rsid w:val="005A6351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4F6"/>
    <w:rsid w:val="005F1D64"/>
    <w:rsid w:val="005F308A"/>
    <w:rsid w:val="005F3A9F"/>
    <w:rsid w:val="005F7E5D"/>
    <w:rsid w:val="00600344"/>
    <w:rsid w:val="00604101"/>
    <w:rsid w:val="006068CB"/>
    <w:rsid w:val="00607244"/>
    <w:rsid w:val="00613DDD"/>
    <w:rsid w:val="00615258"/>
    <w:rsid w:val="00622AB5"/>
    <w:rsid w:val="00624A15"/>
    <w:rsid w:val="00626B7F"/>
    <w:rsid w:val="00626EED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84293"/>
    <w:rsid w:val="00686A23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C7739"/>
    <w:rsid w:val="006D09EB"/>
    <w:rsid w:val="006D39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076CE"/>
    <w:rsid w:val="00714B26"/>
    <w:rsid w:val="0071522A"/>
    <w:rsid w:val="00716123"/>
    <w:rsid w:val="00721220"/>
    <w:rsid w:val="0072293B"/>
    <w:rsid w:val="00723674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1EEB"/>
    <w:rsid w:val="00772F8A"/>
    <w:rsid w:val="00775E56"/>
    <w:rsid w:val="007762E0"/>
    <w:rsid w:val="00781B8E"/>
    <w:rsid w:val="007825C0"/>
    <w:rsid w:val="00787075"/>
    <w:rsid w:val="00787BBF"/>
    <w:rsid w:val="007903D4"/>
    <w:rsid w:val="00790D16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13CD"/>
    <w:rsid w:val="007D3770"/>
    <w:rsid w:val="007D65F7"/>
    <w:rsid w:val="007D6722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B9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11E2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5BD3"/>
    <w:rsid w:val="00897C2C"/>
    <w:rsid w:val="008A0C15"/>
    <w:rsid w:val="008A14E4"/>
    <w:rsid w:val="008A19DA"/>
    <w:rsid w:val="008A24D1"/>
    <w:rsid w:val="008A659A"/>
    <w:rsid w:val="008A6D3A"/>
    <w:rsid w:val="008A7FD4"/>
    <w:rsid w:val="008A7FD8"/>
    <w:rsid w:val="008B3E1C"/>
    <w:rsid w:val="008B599E"/>
    <w:rsid w:val="008B5DB3"/>
    <w:rsid w:val="008C0C53"/>
    <w:rsid w:val="008C34FB"/>
    <w:rsid w:val="008C39DD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480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2963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5129"/>
    <w:rsid w:val="009A7562"/>
    <w:rsid w:val="009B1BCF"/>
    <w:rsid w:val="009B6E20"/>
    <w:rsid w:val="009B6F97"/>
    <w:rsid w:val="009C30AE"/>
    <w:rsid w:val="009C3F71"/>
    <w:rsid w:val="009C6871"/>
    <w:rsid w:val="009C6F16"/>
    <w:rsid w:val="009D1413"/>
    <w:rsid w:val="009D43DA"/>
    <w:rsid w:val="009D50AA"/>
    <w:rsid w:val="009D50FB"/>
    <w:rsid w:val="009D770B"/>
    <w:rsid w:val="009E0F00"/>
    <w:rsid w:val="009E1341"/>
    <w:rsid w:val="009E2706"/>
    <w:rsid w:val="009E74B7"/>
    <w:rsid w:val="009E7D4F"/>
    <w:rsid w:val="009F3B7D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3FC2"/>
    <w:rsid w:val="00A54763"/>
    <w:rsid w:val="00A54F96"/>
    <w:rsid w:val="00A55B47"/>
    <w:rsid w:val="00A55EC1"/>
    <w:rsid w:val="00A56630"/>
    <w:rsid w:val="00A566E4"/>
    <w:rsid w:val="00A572C8"/>
    <w:rsid w:val="00A57AE6"/>
    <w:rsid w:val="00A60E28"/>
    <w:rsid w:val="00A62AFA"/>
    <w:rsid w:val="00A64301"/>
    <w:rsid w:val="00A66E57"/>
    <w:rsid w:val="00A70803"/>
    <w:rsid w:val="00A712A5"/>
    <w:rsid w:val="00A73C4C"/>
    <w:rsid w:val="00A73FAE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7F7"/>
    <w:rsid w:val="00A92FDB"/>
    <w:rsid w:val="00A96485"/>
    <w:rsid w:val="00A96D95"/>
    <w:rsid w:val="00AA178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B7F4C"/>
    <w:rsid w:val="00AC16AD"/>
    <w:rsid w:val="00AC1F43"/>
    <w:rsid w:val="00AC3007"/>
    <w:rsid w:val="00AC354E"/>
    <w:rsid w:val="00AC3D6B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487B"/>
    <w:rsid w:val="00B05706"/>
    <w:rsid w:val="00B128EE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3F9B"/>
    <w:rsid w:val="00B8457F"/>
    <w:rsid w:val="00B85A3B"/>
    <w:rsid w:val="00B90102"/>
    <w:rsid w:val="00B90DAB"/>
    <w:rsid w:val="00B932FA"/>
    <w:rsid w:val="00B9410C"/>
    <w:rsid w:val="00B971C7"/>
    <w:rsid w:val="00B97D52"/>
    <w:rsid w:val="00BA0455"/>
    <w:rsid w:val="00BA0CF6"/>
    <w:rsid w:val="00BA5058"/>
    <w:rsid w:val="00BA655A"/>
    <w:rsid w:val="00BB0376"/>
    <w:rsid w:val="00BB0820"/>
    <w:rsid w:val="00BB1546"/>
    <w:rsid w:val="00BB7A60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547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0B5E"/>
    <w:rsid w:val="00C12A7D"/>
    <w:rsid w:val="00C1450E"/>
    <w:rsid w:val="00C147AD"/>
    <w:rsid w:val="00C1624C"/>
    <w:rsid w:val="00C20B43"/>
    <w:rsid w:val="00C21D07"/>
    <w:rsid w:val="00C257D7"/>
    <w:rsid w:val="00C25ABA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4046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7795E"/>
    <w:rsid w:val="00C80986"/>
    <w:rsid w:val="00C82613"/>
    <w:rsid w:val="00C90D53"/>
    <w:rsid w:val="00C95D8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E547C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03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56B1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167C"/>
    <w:rsid w:val="00DD76E6"/>
    <w:rsid w:val="00DE412C"/>
    <w:rsid w:val="00DE5418"/>
    <w:rsid w:val="00DE5E09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32AB"/>
    <w:rsid w:val="00E240FA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4063"/>
    <w:rsid w:val="00F4078F"/>
    <w:rsid w:val="00F40EBF"/>
    <w:rsid w:val="00F43226"/>
    <w:rsid w:val="00F44C5E"/>
    <w:rsid w:val="00F44F77"/>
    <w:rsid w:val="00F454A9"/>
    <w:rsid w:val="00F45CC6"/>
    <w:rsid w:val="00F537FB"/>
    <w:rsid w:val="00F5431B"/>
    <w:rsid w:val="00F5578A"/>
    <w:rsid w:val="00F56ADE"/>
    <w:rsid w:val="00F5725C"/>
    <w:rsid w:val="00F575C6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2806"/>
    <w:rsid w:val="00FB4361"/>
    <w:rsid w:val="00FB49C5"/>
    <w:rsid w:val="00FB4C29"/>
    <w:rsid w:val="00FB54CC"/>
    <w:rsid w:val="00FB6A39"/>
    <w:rsid w:val="00FB7435"/>
    <w:rsid w:val="00FB7DF0"/>
    <w:rsid w:val="00FC59FD"/>
    <w:rsid w:val="00FC5E42"/>
    <w:rsid w:val="00FD1B70"/>
    <w:rsid w:val="00FE13B1"/>
    <w:rsid w:val="00FE643E"/>
    <w:rsid w:val="00FE70B5"/>
    <w:rsid w:val="00FF0874"/>
    <w:rsid w:val="00FF1B06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1412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styleId="UnresolvedMention">
    <w:name w:val="Unresolved Mention"/>
    <w:basedOn w:val="DefaultParagraphFont"/>
    <w:uiPriority w:val="99"/>
    <w:semiHidden/>
    <w:unhideWhenUsed/>
    <w:rsid w:val="00953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8" ma:versionID="5759aa8ae95ba4a8ba301ababeb79166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2078125b92a7f786cdce25d52a4ae002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86FBBA7A-89A7-4622-B2BE-EABE338F9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enabled="0" id="{d776fea5-7f8f-444d-ab4e-5cffc08995f1}" method="" removed="1" siteId="{d776fea5-7f8f-444d-ab4e-5cffc08995f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2026-07-20T12:24:00Z</dcterms:created>
  <dcterms:modified xsi:type="dcterms:W3CDTF">2026-07-21T08:22:00Z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Description">
    <vt:lpwstr>
</vt:lpwstr>
  </property>
  <property fmtid="{D5CDD505-2E9C-101B-9397-08002B2CF9AE}" pid="43" name="DISCesvisAdditionalMakers">
    <vt:lpwstr>Vecākais referents Iveta Pumpura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L640584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https://lim.esvis.gov.lv/cs/idcplg?ClientControlled=DocMan&amp;coreContentOnly=1&amp;WebdavRequest=1&amp;IdcService=DOC_INFO&amp;dID=742856</vt:lpwstr>
  </property>
  <property fmtid="{D5CDD505-2E9C-101B-9397-08002B2CF9AE}" pid="49" name="DISCesvisTitle">
    <vt:lpwstr>Protokollēmums par Latvijas Republikas nacionālo pozīciju Nr. 1 “Par Eiropas Komisijas 2026. gada 24. jūnija priekšlikumu Eiropas Parlamenta un Padomes regulai, ar ko Regulu (ES) 2017/1369 un Regulu (ES) 2020/740 groza attiecībā uz vienkāršošanu un digitālo risinājumu labāku izmantošanu energomarķējuma un riepu marķējuma jomā”</vt:lpwstr>
  </property>
  <property fmtid="{D5CDD505-2E9C-101B-9397-08002B2CF9AE}" pid="50" name="DISCesvisMinistryOfMinister">
    <vt:lpwstr>wwTemplateNP_MinistryOfMinister(Ekonomikas,)</vt:lpwstr>
  </property>
  <property fmtid="{D5CDD505-2E9C-101B-9397-08002B2CF9AE}" pid="51" name="DISCesvisAuthor">
    <vt:lpwstr>Ekonomikas ministrija</vt:lpwstr>
  </property>
  <property fmtid="{D5CDD505-2E9C-101B-9397-08002B2CF9AE}" pid="52" name="DISCesvisMainMaker">
    <vt:lpwstr>Vecākais referents Iveta Pumpura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Iveta.Pumpura@em.gov.lv</vt:lpwstr>
  </property>
  <property fmtid="{D5CDD505-2E9C-101B-9397-08002B2CF9AE}" pid="56" name="DISdUser">
    <vt:lpwstr>weblogic</vt:lpwstr>
  </property>
  <property fmtid="{D5CDD505-2E9C-101B-9397-08002B2CF9AE}" pid="57" name="DISdID">
    <vt:lpwstr>742856</vt:lpwstr>
  </property>
  <property fmtid="{D5CDD505-2E9C-101B-9397-08002B2CF9AE}" pid="58" name="DISCesvisAdditionalMakersPhone">
    <vt:lpwstr>67013249</vt:lpwstr>
  </property>
  <property fmtid="{D5CDD505-2E9C-101B-9397-08002B2CF9AE}" pid="59" name="DISCesvisDocRegDate">
    <vt:lpwstr>2026-07-24</vt:lpwstr>
  </property>
  <property fmtid="{D5CDD505-2E9C-101B-9397-08002B2CF9AE}" pid="60" name="DISCesvisRegDate">
    <vt:lpwstr>2026-07-24</vt:lpwstr>
  </property>
  <property fmtid="{D5CDD505-2E9C-101B-9397-08002B2CF9AE}" pid="61" name="DISCesvisMainMakerOrgUnitTitle">
    <vt:lpwstr>ES lietu nodaļa</vt:lpwstr>
  </property>
</Properties>
</file>